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5E5668F" w14:textId="569FB597" w:rsidR="0024279E" w:rsidRPr="003825A0" w:rsidRDefault="0024279E" w:rsidP="00215605">
      <w:pPr>
        <w:jc w:val="center"/>
        <w:rPr>
          <w:b/>
          <w:bCs/>
          <w:sz w:val="32"/>
          <w:szCs w:val="32"/>
        </w:rPr>
      </w:pPr>
      <w:r w:rsidRPr="003825A0">
        <w:rPr>
          <w:b/>
          <w:bCs/>
          <w:sz w:val="32"/>
          <w:szCs w:val="32"/>
        </w:rPr>
        <w:t>Διακήρυξη</w:t>
      </w:r>
    </w:p>
    <w:p w14:paraId="1B7328FC" w14:textId="30678873" w:rsidR="0024279E" w:rsidRPr="00590259" w:rsidRDefault="00DF02B0" w:rsidP="00943284">
      <w:pPr>
        <w:jc w:val="center"/>
        <w:rPr>
          <w:b/>
          <w:bCs/>
          <w:iCs/>
          <w:sz w:val="32"/>
          <w:szCs w:val="32"/>
        </w:rPr>
      </w:pPr>
      <w:r w:rsidRPr="003825A0">
        <w:rPr>
          <w:b/>
          <w:bCs/>
          <w:sz w:val="32"/>
          <w:szCs w:val="32"/>
        </w:rPr>
        <w:t xml:space="preserve">Ηλεκτρονικού </w:t>
      </w:r>
      <w:r w:rsidR="0024279E" w:rsidRPr="003825A0">
        <w:rPr>
          <w:b/>
          <w:bCs/>
          <w:sz w:val="32"/>
          <w:szCs w:val="32"/>
        </w:rPr>
        <w:t xml:space="preserve">Ανοικτού </w:t>
      </w:r>
      <w:r w:rsidR="00365129" w:rsidRPr="003825A0">
        <w:rPr>
          <w:b/>
          <w:bCs/>
          <w:sz w:val="32"/>
          <w:szCs w:val="32"/>
        </w:rPr>
        <w:t xml:space="preserve">(Διεθνούς) </w:t>
      </w:r>
      <w:r w:rsidRPr="003825A0">
        <w:rPr>
          <w:b/>
          <w:bCs/>
          <w:sz w:val="32"/>
          <w:szCs w:val="32"/>
        </w:rPr>
        <w:t xml:space="preserve"> Άνω </w:t>
      </w:r>
      <w:r w:rsidR="008B4966" w:rsidRPr="003825A0">
        <w:rPr>
          <w:b/>
          <w:bCs/>
          <w:sz w:val="32"/>
          <w:szCs w:val="32"/>
        </w:rPr>
        <w:t xml:space="preserve">των </w:t>
      </w:r>
      <w:r w:rsidRPr="003825A0">
        <w:rPr>
          <w:b/>
          <w:bCs/>
          <w:sz w:val="32"/>
          <w:szCs w:val="32"/>
        </w:rPr>
        <w:t>Ο</w:t>
      </w:r>
      <w:r w:rsidR="008B4966" w:rsidRPr="003825A0">
        <w:rPr>
          <w:b/>
          <w:bCs/>
          <w:sz w:val="32"/>
          <w:szCs w:val="32"/>
        </w:rPr>
        <w:t xml:space="preserve">ρίων </w:t>
      </w:r>
      <w:r w:rsidR="0024279E" w:rsidRPr="003825A0">
        <w:rPr>
          <w:b/>
          <w:bCs/>
          <w:sz w:val="32"/>
          <w:szCs w:val="32"/>
        </w:rPr>
        <w:t>Διαγωνισμού</w:t>
      </w:r>
      <w:r w:rsidR="0095777D" w:rsidRPr="003825A0">
        <w:rPr>
          <w:b/>
          <w:bCs/>
          <w:sz w:val="32"/>
          <w:szCs w:val="32"/>
        </w:rPr>
        <w:t xml:space="preserve"> </w:t>
      </w:r>
      <w:r w:rsidR="0024279E" w:rsidRPr="003825A0">
        <w:rPr>
          <w:b/>
          <w:bCs/>
          <w:sz w:val="32"/>
          <w:szCs w:val="32"/>
        </w:rPr>
        <w:t>για το Έργο</w:t>
      </w:r>
      <w:r w:rsidR="00A406A5" w:rsidRPr="003825A0">
        <w:rPr>
          <w:b/>
          <w:bCs/>
          <w:sz w:val="32"/>
          <w:szCs w:val="32"/>
        </w:rPr>
        <w:t xml:space="preserve"> </w:t>
      </w:r>
      <w:r w:rsidR="0024279E" w:rsidRPr="003825A0">
        <w:rPr>
          <w:b/>
          <w:bCs/>
          <w:sz w:val="32"/>
          <w:szCs w:val="32"/>
        </w:rPr>
        <w:t>«</w:t>
      </w:r>
      <w:bookmarkStart w:id="0" w:name="_Hlk194875542"/>
      <w:r w:rsidR="00943284" w:rsidRPr="00772C62">
        <w:rPr>
          <w:b/>
          <w:bCs/>
          <w:sz w:val="32"/>
          <w:szCs w:val="32"/>
        </w:rPr>
        <w:t>Υποστήριξη στην παρακολούθηση των έργων ευθύνης της Περιφέρειας Θεσσαλίας, μέσω δημιουργίας Γραφείου Παρακολούθησης / Διαχείρισης Έργων ‘PMO’ και Πληροφοριακού Συστήματος “Project Control Tower”</w:t>
      </w:r>
      <w:bookmarkEnd w:id="0"/>
      <w:r w:rsidR="0024279E" w:rsidRPr="003825A0">
        <w:rPr>
          <w:b/>
          <w:bCs/>
          <w:sz w:val="32"/>
          <w:szCs w:val="32"/>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DF02B0" w14:paraId="1AD03689" w14:textId="77777777" w:rsidTr="4B5A831A">
        <w:tc>
          <w:tcPr>
            <w:tcW w:w="2830" w:type="dxa"/>
            <w:vAlign w:val="bottom"/>
          </w:tcPr>
          <w:p w14:paraId="2BF80F82" w14:textId="77777777" w:rsidR="0024279E" w:rsidRPr="00603221" w:rsidRDefault="0024279E" w:rsidP="00263662">
            <w:r w:rsidRPr="00603221">
              <w:t xml:space="preserve">Κωδ. ΟΠΣ: </w:t>
            </w:r>
          </w:p>
        </w:tc>
        <w:tc>
          <w:tcPr>
            <w:tcW w:w="6798" w:type="dxa"/>
            <w:gridSpan w:val="2"/>
            <w:vAlign w:val="bottom"/>
          </w:tcPr>
          <w:p w14:paraId="6677BE66" w14:textId="0EEA6784" w:rsidR="0024279E" w:rsidRPr="00603221" w:rsidRDefault="00D9530F" w:rsidP="00D9530F">
            <w:pPr>
              <w:rPr>
                <w:color w:val="0000FF"/>
                <w:highlight w:val="cyan"/>
              </w:rPr>
            </w:pPr>
            <w:r w:rsidRPr="003801BA">
              <w:t>5225900</w:t>
            </w:r>
          </w:p>
        </w:tc>
      </w:tr>
      <w:tr w:rsidR="0024279E" w:rsidRPr="00404EE4" w14:paraId="4530F4FA" w14:textId="77777777" w:rsidTr="4B5A831A">
        <w:tc>
          <w:tcPr>
            <w:tcW w:w="2830" w:type="dxa"/>
            <w:vAlign w:val="bottom"/>
          </w:tcPr>
          <w:p w14:paraId="40C8D354" w14:textId="77777777" w:rsidR="0024279E" w:rsidRPr="00603221" w:rsidRDefault="0024279E" w:rsidP="00263662">
            <w:r w:rsidRPr="00603221">
              <w:t>Επιχειρησιακό Πρόγραμμα:</w:t>
            </w:r>
          </w:p>
        </w:tc>
        <w:tc>
          <w:tcPr>
            <w:tcW w:w="6798" w:type="dxa"/>
            <w:gridSpan w:val="2"/>
          </w:tcPr>
          <w:p w14:paraId="736001C6" w14:textId="666CCE2E" w:rsidR="0024279E" w:rsidRPr="006E6C43" w:rsidRDefault="00D9530F" w:rsidP="00D9530F">
            <w:pPr>
              <w:rPr>
                <w:color w:val="000000"/>
                <w:highlight w:val="magenta"/>
              </w:rPr>
            </w:pPr>
            <w:r w:rsidRPr="00D9530F">
              <w:t>ΤΠΑ ΨΗΦΙΑΚΗΣ ΔΙΑΚΥΒΕΡΝΗΣΗΣ 2021-2025</w:t>
            </w:r>
          </w:p>
        </w:tc>
      </w:tr>
      <w:tr w:rsidR="0024279E" w:rsidRPr="00667335" w14:paraId="0BCC5B53" w14:textId="77777777" w:rsidTr="4B5A831A">
        <w:tc>
          <w:tcPr>
            <w:tcW w:w="2830" w:type="dxa"/>
          </w:tcPr>
          <w:p w14:paraId="0232F1F7" w14:textId="01EF9080" w:rsidR="0024279E" w:rsidRPr="00603221" w:rsidRDefault="00E05F03" w:rsidP="003801BA">
            <w:pPr>
              <w:jc w:val="left"/>
              <w:rPr>
                <w:color w:val="000000"/>
              </w:rPr>
            </w:pPr>
            <w:r w:rsidRPr="0FC89DC6">
              <w:t>Εκτιμώμενη αξία σύμβασης</w:t>
            </w:r>
            <w:r w:rsidR="0024279E" w:rsidRPr="0FC89DC6">
              <w:t>:</w:t>
            </w:r>
          </w:p>
          <w:p w14:paraId="77794DB8" w14:textId="77777777" w:rsidR="0024279E" w:rsidRPr="00603221" w:rsidRDefault="0024279E" w:rsidP="00263662"/>
        </w:tc>
        <w:tc>
          <w:tcPr>
            <w:tcW w:w="6798" w:type="dxa"/>
            <w:gridSpan w:val="2"/>
            <w:vAlign w:val="bottom"/>
          </w:tcPr>
          <w:p w14:paraId="42D23AAF" w14:textId="374D9C90" w:rsidR="008037A6" w:rsidRPr="009C0AB8" w:rsidRDefault="0031449B" w:rsidP="00720F34">
            <w:pPr>
              <w:pStyle w:val="Tabletext"/>
              <w:numPr>
                <w:ilvl w:val="0"/>
                <w:numId w:val="18"/>
              </w:numPr>
              <w:jc w:val="both"/>
              <w:rPr>
                <w:b/>
                <w:bCs/>
                <w:color w:val="000000"/>
                <w:lang w:eastAsia="el-GR"/>
              </w:rPr>
            </w:pPr>
            <w:r w:rsidRPr="009C0AB8">
              <w:t>Εκτιμώμενη αξία</w:t>
            </w:r>
            <w:r w:rsidR="001F455A" w:rsidRPr="009C0AB8">
              <w:t xml:space="preserve"> παρούσας</w:t>
            </w:r>
            <w:r w:rsidRPr="009C0AB8">
              <w:t xml:space="preserve"> σύμβασης </w:t>
            </w:r>
            <w:r w:rsidR="00E466A7" w:rsidRPr="009C0AB8">
              <w:rPr>
                <w:b/>
                <w:color w:val="000000" w:themeColor="text1"/>
                <w:lang w:eastAsia="el-GR"/>
              </w:rPr>
              <w:t>1.800.000</w:t>
            </w:r>
            <w:r w:rsidR="00365129" w:rsidRPr="009C0AB8">
              <w:rPr>
                <w:b/>
                <w:color w:val="000000" w:themeColor="text1"/>
                <w:lang w:eastAsia="el-GR"/>
              </w:rPr>
              <w:t>,</w:t>
            </w:r>
            <w:r w:rsidR="00DB541C" w:rsidRPr="009C0AB8">
              <w:rPr>
                <w:b/>
                <w:color w:val="000000" w:themeColor="text1"/>
                <w:lang w:eastAsia="el-GR"/>
              </w:rPr>
              <w:t>00</w:t>
            </w:r>
            <w:r w:rsidR="00365129" w:rsidRPr="009C0AB8">
              <w:rPr>
                <w:b/>
                <w:color w:val="000000" w:themeColor="text1"/>
                <w:lang w:eastAsia="el-GR"/>
              </w:rPr>
              <w:t xml:space="preserve">€ </w:t>
            </w:r>
            <w:r w:rsidR="008037A6" w:rsidRPr="009C0AB8">
              <w:t>μη περιλαμβανομένου ΦΠΑ (</w:t>
            </w:r>
            <w:r w:rsidR="00836218" w:rsidRPr="009C0AB8">
              <w:t xml:space="preserve">Εκτιμώμενη αξία </w:t>
            </w:r>
            <w:r w:rsidR="008037A6" w:rsidRPr="009C0AB8">
              <w:t xml:space="preserve">με ΦΠΑ: </w:t>
            </w:r>
            <w:r w:rsidR="00365129" w:rsidRPr="009C0AB8">
              <w:rPr>
                <w:b/>
                <w:color w:val="000000" w:themeColor="text1"/>
                <w:lang w:eastAsia="el-GR"/>
              </w:rPr>
              <w:t xml:space="preserve"> </w:t>
            </w:r>
            <w:r w:rsidR="00DB541C" w:rsidRPr="009C0AB8">
              <w:rPr>
                <w:b/>
                <w:color w:val="000000" w:themeColor="text1"/>
                <w:lang w:eastAsia="el-GR"/>
              </w:rPr>
              <w:t>2.232.000</w:t>
            </w:r>
            <w:r w:rsidR="00365129" w:rsidRPr="009C0AB8">
              <w:rPr>
                <w:b/>
                <w:color w:val="000000" w:themeColor="text1"/>
                <w:lang w:eastAsia="el-GR"/>
              </w:rPr>
              <w:t>,</w:t>
            </w:r>
            <w:r w:rsidR="00DB541C" w:rsidRPr="009C0AB8">
              <w:rPr>
                <w:b/>
                <w:color w:val="000000" w:themeColor="text1"/>
                <w:lang w:eastAsia="el-GR"/>
              </w:rPr>
              <w:t>00</w:t>
            </w:r>
            <w:r w:rsidR="00365129" w:rsidRPr="009C0AB8">
              <w:rPr>
                <w:b/>
                <w:color w:val="000000" w:themeColor="text1"/>
                <w:lang w:eastAsia="el-GR"/>
              </w:rPr>
              <w:t>€</w:t>
            </w:r>
            <w:r w:rsidR="008037A6" w:rsidRPr="009C0AB8">
              <w:rPr>
                <w:b/>
                <w:color w:val="000000" w:themeColor="text1"/>
                <w:lang w:eastAsia="el-GR"/>
              </w:rPr>
              <w:t>, ΦΠΑ</w:t>
            </w:r>
            <w:r w:rsidR="00365129" w:rsidRPr="009C0AB8">
              <w:rPr>
                <w:b/>
                <w:color w:val="000000" w:themeColor="text1"/>
                <w:lang w:eastAsia="el-GR"/>
              </w:rPr>
              <w:t xml:space="preserve"> </w:t>
            </w:r>
            <w:r w:rsidR="00365129" w:rsidRPr="009C0AB8">
              <w:rPr>
                <w:b/>
              </w:rPr>
              <w:t>24</w:t>
            </w:r>
            <w:r w:rsidR="00365129" w:rsidRPr="009C0AB8">
              <w:rPr>
                <w:b/>
                <w:bCs/>
              </w:rPr>
              <w:t>%</w:t>
            </w:r>
            <w:r w:rsidR="00DB541C" w:rsidRPr="009C0AB8">
              <w:rPr>
                <w:b/>
                <w:bCs/>
              </w:rPr>
              <w:t>:</w:t>
            </w:r>
            <w:r w:rsidR="008037A6" w:rsidRPr="009C0AB8">
              <w:rPr>
                <w:b/>
                <w:color w:val="000000" w:themeColor="text1"/>
                <w:lang w:eastAsia="el-GR"/>
              </w:rPr>
              <w:t xml:space="preserve"> </w:t>
            </w:r>
            <w:r w:rsidR="00365129" w:rsidRPr="009C0AB8">
              <w:rPr>
                <w:b/>
                <w:color w:val="000000" w:themeColor="text1"/>
                <w:lang w:eastAsia="el-GR"/>
              </w:rPr>
              <w:t xml:space="preserve"> </w:t>
            </w:r>
            <w:r w:rsidR="00DB541C" w:rsidRPr="009C0AB8">
              <w:rPr>
                <w:b/>
                <w:color w:val="000000" w:themeColor="text1"/>
                <w:lang w:eastAsia="el-GR"/>
              </w:rPr>
              <w:t>432.000</w:t>
            </w:r>
            <w:r w:rsidR="00365129" w:rsidRPr="009C0AB8">
              <w:rPr>
                <w:b/>
                <w:color w:val="000000" w:themeColor="text1"/>
                <w:lang w:eastAsia="el-GR"/>
              </w:rPr>
              <w:t>,</w:t>
            </w:r>
            <w:r w:rsidR="00DB541C" w:rsidRPr="009C0AB8">
              <w:rPr>
                <w:b/>
                <w:bCs/>
                <w:color w:val="000000" w:themeColor="text1"/>
                <w:lang w:eastAsia="el-GR"/>
              </w:rPr>
              <w:t>0</w:t>
            </w:r>
            <w:r w:rsidR="00DB541C" w:rsidRPr="009C0AB8">
              <w:rPr>
                <w:b/>
                <w:color w:val="000000" w:themeColor="text1"/>
                <w:lang w:eastAsia="el-GR"/>
              </w:rPr>
              <w:t>0</w:t>
            </w:r>
            <w:r w:rsidR="00365129" w:rsidRPr="009C0AB8">
              <w:rPr>
                <w:b/>
                <w:color w:val="000000" w:themeColor="text1"/>
                <w:lang w:eastAsia="el-GR"/>
              </w:rPr>
              <w:t>€</w:t>
            </w:r>
            <w:r w:rsidR="008037A6" w:rsidRPr="009C0AB8">
              <w:rPr>
                <w:color w:val="000000" w:themeColor="text1"/>
                <w:lang w:eastAsia="el-GR"/>
              </w:rPr>
              <w:t>)</w:t>
            </w:r>
          </w:p>
          <w:p w14:paraId="16222544" w14:textId="6068246E" w:rsidR="00365129" w:rsidRPr="009C0AB8" w:rsidRDefault="0031449B" w:rsidP="00720F34">
            <w:pPr>
              <w:pStyle w:val="Tabletext"/>
              <w:numPr>
                <w:ilvl w:val="0"/>
                <w:numId w:val="18"/>
              </w:numPr>
              <w:jc w:val="both"/>
              <w:rPr>
                <w:b/>
                <w:color w:val="000000"/>
              </w:rPr>
            </w:pPr>
            <w:r w:rsidRPr="009C0AB8">
              <w:t xml:space="preserve">Εκτιμώμενη αξία </w:t>
            </w:r>
            <w:r w:rsidR="008037A6" w:rsidRPr="009C0AB8">
              <w:t>δικαιώματος προαίρεσης</w:t>
            </w:r>
            <w:r w:rsidR="003F6F09" w:rsidRPr="009C0AB8">
              <w:t xml:space="preserve"> </w:t>
            </w:r>
            <w:r w:rsidR="00365129" w:rsidRPr="009C0AB8">
              <w:t xml:space="preserve">αύξησης </w:t>
            </w:r>
            <w:r w:rsidR="003F6F09" w:rsidRPr="009C0AB8">
              <w:t>φυσικού αντικειμένου</w:t>
            </w:r>
            <w:r w:rsidR="008037A6" w:rsidRPr="009C0AB8">
              <w:t xml:space="preserve">: έως </w:t>
            </w:r>
            <w:r w:rsidR="00A138A9" w:rsidRPr="009C0AB8">
              <w:rPr>
                <w:b/>
                <w:bCs/>
                <w:color w:val="000000" w:themeColor="text1"/>
                <w:lang w:eastAsia="el-GR"/>
              </w:rPr>
              <w:t xml:space="preserve"> </w:t>
            </w:r>
            <w:r w:rsidR="00A138A9" w:rsidRPr="009C0AB8">
              <w:rPr>
                <w:b/>
                <w:color w:val="000000" w:themeColor="text1"/>
                <w:lang w:eastAsia="el-GR"/>
              </w:rPr>
              <w:t>900.000</w:t>
            </w:r>
            <w:r w:rsidR="00365129" w:rsidRPr="009C0AB8">
              <w:rPr>
                <w:b/>
                <w:color w:val="000000" w:themeColor="text1"/>
                <w:lang w:eastAsia="el-GR"/>
              </w:rPr>
              <w:t>,</w:t>
            </w:r>
            <w:r w:rsidR="000B508D" w:rsidRPr="009C0AB8">
              <w:rPr>
                <w:b/>
                <w:color w:val="000000" w:themeColor="text1"/>
                <w:lang w:eastAsia="el-GR"/>
              </w:rPr>
              <w:t>00</w:t>
            </w:r>
            <w:r w:rsidR="00365129" w:rsidRPr="009C0AB8">
              <w:rPr>
                <w:b/>
                <w:color w:val="000000" w:themeColor="text1"/>
                <w:lang w:eastAsia="el-GR"/>
              </w:rPr>
              <w:t>€</w:t>
            </w:r>
            <w:r w:rsidR="008037A6" w:rsidRPr="009C0AB8">
              <w:t xml:space="preserve"> μη περιλαμβανομένου ΦΠΑ </w:t>
            </w:r>
            <w:r w:rsidR="00365129" w:rsidRPr="009C0AB8">
              <w:t>(</w:t>
            </w:r>
            <w:r w:rsidR="00836218" w:rsidRPr="009C0AB8">
              <w:t xml:space="preserve">Εκτιμώμενη αξία </w:t>
            </w:r>
            <w:r w:rsidR="00365129" w:rsidRPr="009C0AB8">
              <w:t xml:space="preserve">με ΦΠΑ: </w:t>
            </w:r>
            <w:r w:rsidR="00365129" w:rsidRPr="009C0AB8">
              <w:rPr>
                <w:b/>
                <w:color w:val="000000" w:themeColor="text1"/>
                <w:lang w:eastAsia="el-GR"/>
              </w:rPr>
              <w:t xml:space="preserve"> </w:t>
            </w:r>
            <w:r w:rsidR="000B508D" w:rsidRPr="009C0AB8">
              <w:rPr>
                <w:b/>
                <w:color w:val="000000" w:themeColor="text1"/>
                <w:lang w:eastAsia="el-GR"/>
              </w:rPr>
              <w:t>1.116.000</w:t>
            </w:r>
            <w:r w:rsidR="00365129" w:rsidRPr="009C0AB8">
              <w:rPr>
                <w:b/>
                <w:color w:val="000000" w:themeColor="text1"/>
                <w:lang w:eastAsia="el-GR"/>
              </w:rPr>
              <w:t>,</w:t>
            </w:r>
            <w:r w:rsidR="000B508D" w:rsidRPr="009C0AB8">
              <w:rPr>
                <w:b/>
                <w:color w:val="000000" w:themeColor="text1"/>
                <w:lang w:eastAsia="el-GR"/>
              </w:rPr>
              <w:t>00</w:t>
            </w:r>
            <w:r w:rsidR="00365129" w:rsidRPr="009C0AB8">
              <w:rPr>
                <w:b/>
                <w:color w:val="000000" w:themeColor="text1"/>
                <w:lang w:eastAsia="el-GR"/>
              </w:rPr>
              <w:t xml:space="preserve">€ , ΦΠΑ </w:t>
            </w:r>
            <w:r w:rsidR="00365129" w:rsidRPr="009C0AB8">
              <w:rPr>
                <w:b/>
              </w:rPr>
              <w:t>24</w:t>
            </w:r>
            <w:r w:rsidR="4DDCEE34" w:rsidRPr="009C0AB8">
              <w:rPr>
                <w:b/>
                <w:bCs/>
              </w:rPr>
              <w:t>%</w:t>
            </w:r>
            <w:r w:rsidR="41385EE7" w:rsidRPr="009C0AB8">
              <w:rPr>
                <w:b/>
                <w:bCs/>
              </w:rPr>
              <w:t>:</w:t>
            </w:r>
            <w:r w:rsidR="00365129" w:rsidRPr="009C0AB8">
              <w:rPr>
                <w:b/>
                <w:color w:val="000000" w:themeColor="text1"/>
                <w:lang w:eastAsia="el-GR"/>
              </w:rPr>
              <w:t xml:space="preserve">  </w:t>
            </w:r>
            <w:r w:rsidR="000B508D" w:rsidRPr="009C0AB8">
              <w:rPr>
                <w:b/>
                <w:color w:val="000000" w:themeColor="text1"/>
                <w:lang w:eastAsia="el-GR"/>
              </w:rPr>
              <w:t>216.000</w:t>
            </w:r>
            <w:r w:rsidR="00365129" w:rsidRPr="009C0AB8">
              <w:rPr>
                <w:b/>
                <w:color w:val="000000" w:themeColor="text1"/>
                <w:lang w:eastAsia="el-GR"/>
              </w:rPr>
              <w:t>,</w:t>
            </w:r>
            <w:r w:rsidR="000B508D" w:rsidRPr="009C0AB8">
              <w:rPr>
                <w:b/>
                <w:bCs/>
                <w:color w:val="000000" w:themeColor="text1"/>
                <w:lang w:eastAsia="el-GR"/>
              </w:rPr>
              <w:t>0</w:t>
            </w:r>
            <w:r w:rsidR="000B508D" w:rsidRPr="009C0AB8">
              <w:rPr>
                <w:b/>
                <w:color w:val="000000" w:themeColor="text1"/>
                <w:lang w:eastAsia="el-GR"/>
              </w:rPr>
              <w:t>0</w:t>
            </w:r>
            <w:r w:rsidR="00365129" w:rsidRPr="009C0AB8">
              <w:rPr>
                <w:b/>
                <w:color w:val="000000" w:themeColor="text1"/>
                <w:lang w:eastAsia="el-GR"/>
              </w:rPr>
              <w:t>€</w:t>
            </w:r>
            <w:r w:rsidR="00365129" w:rsidRPr="009C0AB8">
              <w:rPr>
                <w:color w:val="000000" w:themeColor="text1"/>
                <w:lang w:eastAsia="el-GR"/>
              </w:rPr>
              <w:t>)</w:t>
            </w:r>
          </w:p>
          <w:p w14:paraId="25BED300" w14:textId="5C3BE07F" w:rsidR="0024279E" w:rsidRPr="009C0AB8" w:rsidRDefault="0031449B" w:rsidP="00720F34">
            <w:pPr>
              <w:pStyle w:val="Tabletext"/>
              <w:numPr>
                <w:ilvl w:val="0"/>
                <w:numId w:val="18"/>
              </w:numPr>
              <w:jc w:val="both"/>
              <w:rPr>
                <w:i/>
                <w:color w:val="9CC2E5" w:themeColor="accent1" w:themeTint="99"/>
              </w:rPr>
            </w:pPr>
            <w:r w:rsidRPr="009C0AB8">
              <w:t xml:space="preserve">Εκτιμώμενη αξία </w:t>
            </w:r>
            <w:r w:rsidR="00365129" w:rsidRPr="009C0AB8">
              <w:t>δικαιώματος προαίρεσης υπηρεσιών συντήρησης</w:t>
            </w:r>
            <w:r w:rsidR="008037A6" w:rsidRPr="009C0AB8">
              <w:t>:</w:t>
            </w:r>
            <w:r w:rsidR="00A406A5" w:rsidRPr="009C0AB8">
              <w:t xml:space="preserve"> </w:t>
            </w:r>
            <w:r w:rsidR="00365129" w:rsidRPr="009C0AB8">
              <w:t xml:space="preserve">έως </w:t>
            </w:r>
            <w:r w:rsidR="00092D76" w:rsidRPr="00092D76">
              <w:rPr>
                <w:b/>
                <w:bCs/>
              </w:rPr>
              <w:t>180</w:t>
            </w:r>
            <w:r w:rsidR="005D5713">
              <w:rPr>
                <w:b/>
                <w:bCs/>
              </w:rPr>
              <w:t>.000</w:t>
            </w:r>
            <w:r w:rsidR="00337491" w:rsidRPr="009C0AB8">
              <w:rPr>
                <w:b/>
                <w:bCs/>
              </w:rPr>
              <w:t>,00</w:t>
            </w:r>
            <w:r w:rsidR="00365129" w:rsidRPr="009C0AB8">
              <w:rPr>
                <w:b/>
                <w:color w:val="000000" w:themeColor="text1"/>
                <w:lang w:eastAsia="el-GR"/>
              </w:rPr>
              <w:t>€</w:t>
            </w:r>
            <w:r w:rsidR="00365129" w:rsidRPr="009C0AB8">
              <w:t xml:space="preserve"> μη περιλαμβανομένου ΦΠΑ (</w:t>
            </w:r>
            <w:r w:rsidR="00836218" w:rsidRPr="009C0AB8">
              <w:t xml:space="preserve">Εκτιμώμενη αξία </w:t>
            </w:r>
            <w:r w:rsidR="00365129" w:rsidRPr="009C0AB8">
              <w:t xml:space="preserve">με ΦΠΑ: </w:t>
            </w:r>
            <w:r w:rsidR="00365129" w:rsidRPr="009C0AB8">
              <w:rPr>
                <w:b/>
                <w:color w:val="000000" w:themeColor="text1"/>
                <w:lang w:eastAsia="el-GR"/>
              </w:rPr>
              <w:t xml:space="preserve"> </w:t>
            </w:r>
            <w:r w:rsidR="00092D76" w:rsidRPr="00092D76">
              <w:rPr>
                <w:b/>
                <w:color w:val="000000" w:themeColor="text1"/>
                <w:lang w:eastAsia="el-GR"/>
              </w:rPr>
              <w:t>223.200</w:t>
            </w:r>
            <w:r w:rsidR="00365129" w:rsidRPr="009C0AB8">
              <w:rPr>
                <w:b/>
                <w:color w:val="000000" w:themeColor="text1"/>
                <w:lang w:eastAsia="el-GR"/>
              </w:rPr>
              <w:t xml:space="preserve">€ , ΦΠΑ </w:t>
            </w:r>
            <w:r w:rsidR="00365129" w:rsidRPr="009C0AB8">
              <w:rPr>
                <w:b/>
              </w:rPr>
              <w:t>24</w:t>
            </w:r>
            <w:r w:rsidR="00365129" w:rsidRPr="009C0AB8">
              <w:rPr>
                <w:b/>
                <w:bCs/>
              </w:rPr>
              <w:t>%</w:t>
            </w:r>
            <w:r w:rsidR="009C0AB8">
              <w:rPr>
                <w:b/>
                <w:bCs/>
              </w:rPr>
              <w:t>:</w:t>
            </w:r>
            <w:r w:rsidR="00365129" w:rsidRPr="009C0AB8">
              <w:rPr>
                <w:b/>
                <w:color w:val="000000" w:themeColor="text1"/>
                <w:lang w:eastAsia="el-GR"/>
              </w:rPr>
              <w:t xml:space="preserve">  </w:t>
            </w:r>
            <w:r w:rsidR="00092D76" w:rsidRPr="00092D76">
              <w:rPr>
                <w:b/>
                <w:color w:val="000000" w:themeColor="text1"/>
                <w:lang w:eastAsia="el-GR"/>
              </w:rPr>
              <w:t>43.200</w:t>
            </w:r>
            <w:r w:rsidR="00365129" w:rsidRPr="009C0AB8">
              <w:rPr>
                <w:b/>
                <w:color w:val="000000" w:themeColor="text1"/>
                <w:lang w:eastAsia="el-GR"/>
              </w:rPr>
              <w:t>€</w:t>
            </w:r>
            <w:r w:rsidR="00365129" w:rsidRPr="009C0AB8">
              <w:rPr>
                <w:color w:val="000000" w:themeColor="text1"/>
                <w:lang w:eastAsia="el-GR"/>
              </w:rPr>
              <w:t>)</w:t>
            </w:r>
            <w:r w:rsidR="009E2028" w:rsidRPr="009C0AB8">
              <w:t xml:space="preserve"> </w:t>
            </w:r>
          </w:p>
          <w:p w14:paraId="36FC6570" w14:textId="56C702F4" w:rsidR="001F455A" w:rsidRPr="0095777D" w:rsidRDefault="001F455A" w:rsidP="00720F34">
            <w:pPr>
              <w:pStyle w:val="TabletextChar"/>
              <w:jc w:val="both"/>
              <w:rPr>
                <w:b/>
                <w:bCs/>
                <w:color w:val="000000"/>
                <w:lang w:eastAsia="el-GR"/>
              </w:rPr>
            </w:pPr>
            <w:r w:rsidRPr="009C0AB8">
              <w:t xml:space="preserve">Συνολική  εκτιμώμενη αξία σύμβασης </w:t>
            </w:r>
            <w:r w:rsidR="009C0AB8" w:rsidRPr="009C0AB8">
              <w:rPr>
                <w:b/>
                <w:color w:val="000000" w:themeColor="text1"/>
                <w:lang w:eastAsia="el-GR"/>
              </w:rPr>
              <w:t>2.</w:t>
            </w:r>
            <w:r w:rsidR="00092D76" w:rsidRPr="00092D76">
              <w:rPr>
                <w:b/>
                <w:color w:val="000000" w:themeColor="text1"/>
                <w:lang w:eastAsia="el-GR"/>
              </w:rPr>
              <w:t>880</w:t>
            </w:r>
            <w:r w:rsidR="005D5713">
              <w:rPr>
                <w:b/>
                <w:color w:val="000000" w:themeColor="text1"/>
                <w:lang w:eastAsia="el-GR"/>
              </w:rPr>
              <w:t>.000,00</w:t>
            </w:r>
            <w:r w:rsidRPr="009C0AB8">
              <w:rPr>
                <w:b/>
                <w:color w:val="000000" w:themeColor="text1"/>
                <w:lang w:eastAsia="el-GR"/>
              </w:rPr>
              <w:t xml:space="preserve">€ </w:t>
            </w:r>
            <w:r w:rsidRPr="009C0AB8">
              <w:t xml:space="preserve">μη περιλαμβανομένου ΦΠΑ , προϋπολογισμός με ΦΠΑ: </w:t>
            </w:r>
            <w:r w:rsidR="009C0AB8" w:rsidRPr="009C0AB8">
              <w:rPr>
                <w:b/>
                <w:color w:val="000000" w:themeColor="text1"/>
                <w:lang w:eastAsia="el-GR"/>
              </w:rPr>
              <w:t>3.</w:t>
            </w:r>
            <w:r w:rsidR="00092D76" w:rsidRPr="00092D76">
              <w:rPr>
                <w:b/>
                <w:color w:val="000000" w:themeColor="text1"/>
                <w:lang w:eastAsia="el-GR"/>
              </w:rPr>
              <w:t>571.2</w:t>
            </w:r>
            <w:r w:rsidR="005D5713">
              <w:rPr>
                <w:b/>
                <w:color w:val="000000" w:themeColor="text1"/>
                <w:lang w:eastAsia="el-GR"/>
              </w:rPr>
              <w:t>00,00</w:t>
            </w:r>
            <w:r w:rsidRPr="009C0AB8">
              <w:rPr>
                <w:b/>
                <w:color w:val="000000" w:themeColor="text1"/>
                <w:lang w:eastAsia="el-GR"/>
              </w:rPr>
              <w:t>€, ΦΠΑ 24%</w:t>
            </w:r>
            <w:r w:rsidR="009C0AB8">
              <w:rPr>
                <w:b/>
                <w:color w:val="000000" w:themeColor="text1"/>
                <w:lang w:eastAsia="el-GR"/>
              </w:rPr>
              <w:t>:</w:t>
            </w:r>
            <w:r w:rsidRPr="009C0AB8">
              <w:rPr>
                <w:b/>
                <w:color w:val="000000" w:themeColor="text1"/>
                <w:lang w:eastAsia="el-GR"/>
              </w:rPr>
              <w:t xml:space="preserve"> </w:t>
            </w:r>
            <w:r w:rsidR="005D5713">
              <w:rPr>
                <w:b/>
                <w:color w:val="000000" w:themeColor="text1"/>
                <w:lang w:eastAsia="el-GR"/>
              </w:rPr>
              <w:t>6</w:t>
            </w:r>
            <w:r w:rsidR="00092D76" w:rsidRPr="00092D76">
              <w:rPr>
                <w:b/>
                <w:color w:val="000000" w:themeColor="text1"/>
                <w:lang w:eastAsia="el-GR"/>
              </w:rPr>
              <w:t>91</w:t>
            </w:r>
            <w:r w:rsidR="005D5713">
              <w:rPr>
                <w:b/>
                <w:color w:val="000000" w:themeColor="text1"/>
                <w:lang w:eastAsia="el-GR"/>
              </w:rPr>
              <w:t>.</w:t>
            </w:r>
            <w:r w:rsidR="00092D76" w:rsidRPr="00092D76">
              <w:rPr>
                <w:b/>
                <w:color w:val="000000" w:themeColor="text1"/>
                <w:lang w:eastAsia="el-GR"/>
              </w:rPr>
              <w:t>2</w:t>
            </w:r>
            <w:r w:rsidR="005D5713">
              <w:rPr>
                <w:b/>
                <w:color w:val="000000" w:themeColor="text1"/>
                <w:lang w:eastAsia="el-GR"/>
              </w:rPr>
              <w:t>00,00</w:t>
            </w:r>
            <w:r w:rsidRPr="009C0AB8">
              <w:rPr>
                <w:b/>
                <w:color w:val="000000" w:themeColor="text1"/>
                <w:lang w:eastAsia="el-GR"/>
              </w:rPr>
              <w:t>€</w:t>
            </w:r>
          </w:p>
        </w:tc>
      </w:tr>
      <w:tr w:rsidR="0024279E" w:rsidRPr="00667335" w14:paraId="35B1EA53" w14:textId="77777777" w:rsidTr="4B5A831A">
        <w:tc>
          <w:tcPr>
            <w:tcW w:w="2830" w:type="dxa"/>
          </w:tcPr>
          <w:p w14:paraId="39D82644" w14:textId="77777777" w:rsidR="0024279E" w:rsidRPr="00280CB1" w:rsidRDefault="0024279E" w:rsidP="00263662">
            <w:r w:rsidRPr="00280CB1">
              <w:rPr>
                <w:lang w:val="en-US"/>
              </w:rPr>
              <w:t>CPV</w:t>
            </w:r>
            <w:r w:rsidRPr="00280CB1">
              <w:t>:</w:t>
            </w:r>
          </w:p>
        </w:tc>
        <w:tc>
          <w:tcPr>
            <w:tcW w:w="6798" w:type="dxa"/>
            <w:gridSpan w:val="2"/>
            <w:vAlign w:val="bottom"/>
          </w:tcPr>
          <w:p w14:paraId="3440D180" w14:textId="31730D9A" w:rsidR="0024279E" w:rsidRPr="00280CB1" w:rsidRDefault="42B21F71" w:rsidP="00720F34">
            <w:pPr>
              <w:rPr>
                <w:b/>
                <w:bCs/>
                <w:color w:val="000000"/>
              </w:rPr>
            </w:pPr>
            <w:r w:rsidRPr="00280CB1">
              <w:rPr>
                <w:b/>
                <w:bCs/>
              </w:rPr>
              <w:t>72212331-8 -</w:t>
            </w:r>
            <w:r w:rsidRPr="00280CB1">
              <w:t xml:space="preserve"> Υπηρεσίες ανάπτυξης λογισμικού διαχείρισης έργου, </w:t>
            </w:r>
            <w:r w:rsidRPr="00280CB1">
              <w:rPr>
                <w:b/>
                <w:bCs/>
              </w:rPr>
              <w:t xml:space="preserve">72200000-7- </w:t>
            </w:r>
            <w:r w:rsidRPr="00280CB1">
              <w:t xml:space="preserve">Υπηρεσίες προγραμματισμού λογισμικού και παροχής συμβουλών, </w:t>
            </w:r>
            <w:r w:rsidRPr="00280CB1">
              <w:rPr>
                <w:b/>
                <w:bCs/>
              </w:rPr>
              <w:t>72224000-1</w:t>
            </w:r>
            <w:r w:rsidRPr="00280CB1">
              <w:t xml:space="preserve"> - Υπηρεσίες παροχής συμβουλών σε θέματα διαχείρισης έργων,  </w:t>
            </w:r>
            <w:r w:rsidRPr="00280CB1">
              <w:rPr>
                <w:b/>
                <w:bCs/>
              </w:rPr>
              <w:t>79410000-1</w:t>
            </w:r>
            <w:r w:rsidRPr="00280CB1">
              <w:t xml:space="preserve"> - Υπηρεσίες παροχής επιχειρηματικών συμβουλών και συμβουλών σε θέματα διαχείρισης</w:t>
            </w:r>
          </w:p>
        </w:tc>
      </w:tr>
      <w:tr w:rsidR="0024279E" w:rsidRPr="00667335" w14:paraId="5035F07E" w14:textId="77777777" w:rsidTr="4B5A831A">
        <w:tc>
          <w:tcPr>
            <w:tcW w:w="2830" w:type="dxa"/>
          </w:tcPr>
          <w:p w14:paraId="05774F4B" w14:textId="77777777" w:rsidR="0024279E" w:rsidRPr="00603221" w:rsidRDefault="0024279E" w:rsidP="00263662">
            <w:r w:rsidRPr="00603221">
              <w:t>Κριτήριο Ανάθεσης:</w:t>
            </w:r>
          </w:p>
        </w:tc>
        <w:tc>
          <w:tcPr>
            <w:tcW w:w="6798" w:type="dxa"/>
            <w:gridSpan w:val="2"/>
            <w:vAlign w:val="bottom"/>
          </w:tcPr>
          <w:p w14:paraId="4D299B41" w14:textId="63E0DFE8" w:rsidR="006E5AB3" w:rsidRPr="00603221" w:rsidRDefault="0024279E" w:rsidP="00720F34">
            <w:pPr>
              <w:rPr>
                <w:color w:val="000000"/>
              </w:rPr>
            </w:pPr>
            <w:r w:rsidRPr="775CE538">
              <w:t xml:space="preserve">Η </w:t>
            </w:r>
            <w:r w:rsidRPr="00EA1697">
              <w:t xml:space="preserve">πλέον συμφέρουσα από οικονομική άποψη προσφορά βάσει </w:t>
            </w:r>
            <w:r w:rsidR="008B4966" w:rsidRPr="00EA1697">
              <w:t>βέλτιστης</w:t>
            </w:r>
            <w:r w:rsidR="008B4966" w:rsidRPr="0D88F527">
              <w:t xml:space="preserve"> σχέσης ποιότητας – τιμής</w:t>
            </w:r>
          </w:p>
        </w:tc>
      </w:tr>
      <w:tr w:rsidR="0024279E" w:rsidRPr="00DF02B0" w:rsidDel="005977E7" w14:paraId="1ED3570A" w14:textId="77777777" w:rsidTr="4B5A831A">
        <w:tc>
          <w:tcPr>
            <w:tcW w:w="2830" w:type="dxa"/>
          </w:tcPr>
          <w:p w14:paraId="4057F07C" w14:textId="77777777" w:rsidR="0024279E" w:rsidRPr="00603221" w:rsidRDefault="0024279E" w:rsidP="00263662">
            <w:r w:rsidRPr="00603221">
              <w:t>Ημερομηνία Διενέργειας:</w:t>
            </w:r>
          </w:p>
        </w:tc>
        <w:tc>
          <w:tcPr>
            <w:tcW w:w="6798" w:type="dxa"/>
            <w:gridSpan w:val="2"/>
            <w:vAlign w:val="center"/>
          </w:tcPr>
          <w:p w14:paraId="08B18F4E" w14:textId="387BB340" w:rsidR="0024279E" w:rsidRPr="00603221" w:rsidDel="005977E7" w:rsidRDefault="00EF68AD" w:rsidP="00263662">
            <w:pPr>
              <w:rPr>
                <w:color w:val="000000"/>
              </w:rPr>
            </w:pPr>
            <w:r>
              <w:rPr>
                <w:b/>
                <w:bCs/>
              </w:rPr>
              <w:t>10-11</w:t>
            </w:r>
            <w:r w:rsidR="00714967" w:rsidRPr="00714967">
              <w:rPr>
                <w:b/>
                <w:bCs/>
              </w:rPr>
              <w:t>-2025</w:t>
            </w:r>
          </w:p>
        </w:tc>
      </w:tr>
      <w:tr w:rsidR="00C82832" w:rsidRPr="00DF02B0" w:rsidDel="005977E7" w14:paraId="63755E45" w14:textId="77777777" w:rsidTr="4B5A831A">
        <w:tc>
          <w:tcPr>
            <w:tcW w:w="7332" w:type="dxa"/>
            <w:gridSpan w:val="2"/>
            <w:tcBorders>
              <w:bottom w:val="nil"/>
            </w:tcBorders>
            <w:vAlign w:val="bottom"/>
          </w:tcPr>
          <w:p w14:paraId="2CBEDAD9" w14:textId="77777777" w:rsidR="00C82832" w:rsidRPr="00603221" w:rsidRDefault="00C82832" w:rsidP="00263662">
            <w:pPr>
              <w:rPr>
                <w:highlight w:val="yellow"/>
              </w:rPr>
            </w:pPr>
            <w:r w:rsidRPr="00603221">
              <w:t>Ημερομηνία Ανάρτησης στο ΚΗΜΔΗΣ</w:t>
            </w:r>
          </w:p>
        </w:tc>
        <w:tc>
          <w:tcPr>
            <w:tcW w:w="2296" w:type="dxa"/>
            <w:vAlign w:val="center"/>
          </w:tcPr>
          <w:p w14:paraId="30DE83DC" w14:textId="07097580" w:rsidR="00C82832" w:rsidRPr="00603221" w:rsidDel="005977E7" w:rsidRDefault="00FA26E9" w:rsidP="00263662">
            <w:pPr>
              <w:rPr>
                <w:color w:val="000000"/>
                <w:highlight w:val="yellow"/>
              </w:rPr>
            </w:pPr>
            <w:r>
              <w:rPr>
                <w:b/>
                <w:bCs/>
              </w:rPr>
              <w:t>09</w:t>
            </w:r>
            <w:r w:rsidR="00714967" w:rsidRPr="00714967">
              <w:rPr>
                <w:b/>
                <w:bCs/>
              </w:rPr>
              <w:t>-10-2025</w:t>
            </w:r>
          </w:p>
        </w:tc>
      </w:tr>
      <w:tr w:rsidR="00C82832" w:rsidRPr="00DF02B0" w:rsidDel="005977E7" w14:paraId="304DC306" w14:textId="77777777" w:rsidTr="4B5A831A">
        <w:tc>
          <w:tcPr>
            <w:tcW w:w="7332" w:type="dxa"/>
            <w:gridSpan w:val="2"/>
            <w:tcBorders>
              <w:bottom w:val="nil"/>
            </w:tcBorders>
            <w:vAlign w:val="bottom"/>
          </w:tcPr>
          <w:p w14:paraId="28AE649E" w14:textId="77777777" w:rsidR="00C82832" w:rsidRPr="00603221" w:rsidRDefault="00C82832" w:rsidP="00263662">
            <w:pPr>
              <w:rPr>
                <w:highlight w:val="yellow"/>
              </w:rPr>
            </w:pPr>
            <w:r w:rsidRPr="00603221">
              <w:t>Ημερομηνία Ανάρτησης στο ΕΣΗΔΗΣ</w:t>
            </w:r>
          </w:p>
        </w:tc>
        <w:tc>
          <w:tcPr>
            <w:tcW w:w="2296" w:type="dxa"/>
            <w:vAlign w:val="center"/>
          </w:tcPr>
          <w:p w14:paraId="4556DC49" w14:textId="48BCE0B7" w:rsidR="00C82832" w:rsidRPr="00603221" w:rsidDel="005977E7" w:rsidRDefault="00FA26E9" w:rsidP="00263662">
            <w:pPr>
              <w:rPr>
                <w:color w:val="000000"/>
                <w:highlight w:val="yellow"/>
              </w:rPr>
            </w:pPr>
            <w:r>
              <w:rPr>
                <w:b/>
                <w:bCs/>
              </w:rPr>
              <w:t>09</w:t>
            </w:r>
            <w:r w:rsidRPr="00714967">
              <w:rPr>
                <w:b/>
                <w:bCs/>
              </w:rPr>
              <w:t>-10-2025</w:t>
            </w:r>
          </w:p>
        </w:tc>
      </w:tr>
      <w:tr w:rsidR="00C82832" w:rsidRPr="00DF02B0" w:rsidDel="005977E7" w14:paraId="495E9DAA" w14:textId="77777777" w:rsidTr="4B5A831A">
        <w:tc>
          <w:tcPr>
            <w:tcW w:w="7332" w:type="dxa"/>
            <w:gridSpan w:val="2"/>
            <w:tcBorders>
              <w:bottom w:val="single" w:sz="4" w:space="0" w:color="auto"/>
            </w:tcBorders>
            <w:vAlign w:val="bottom"/>
          </w:tcPr>
          <w:p w14:paraId="323F833D" w14:textId="77777777" w:rsidR="00C82832" w:rsidRPr="00C82832" w:rsidRDefault="00C82832" w:rsidP="00263662">
            <w:pPr>
              <w:rPr>
                <w:color w:val="000000"/>
              </w:rPr>
            </w:pPr>
            <w:r w:rsidRPr="00603221">
              <w:rPr>
                <w:color w:val="000000"/>
              </w:rPr>
              <w:t>Ημερομηνία</w:t>
            </w:r>
            <w:r w:rsidRPr="00603221">
              <w:t xml:space="preserve"> Αποστολής Διακήρυξης σε Ε.Ε. (Υπ. </w:t>
            </w:r>
            <w:r w:rsidRPr="00C82832">
              <w:t xml:space="preserve">Επίσημων Εκδόσεων) </w:t>
            </w:r>
          </w:p>
        </w:tc>
        <w:tc>
          <w:tcPr>
            <w:tcW w:w="2296" w:type="dxa"/>
            <w:vAlign w:val="center"/>
          </w:tcPr>
          <w:p w14:paraId="499A8EA1" w14:textId="2A9913CE" w:rsidR="00C82832" w:rsidRPr="00714967" w:rsidRDefault="00714967" w:rsidP="00263662">
            <w:pPr>
              <w:rPr>
                <w:b/>
                <w:bCs/>
              </w:rPr>
            </w:pPr>
            <w:r w:rsidRPr="00714967">
              <w:rPr>
                <w:b/>
                <w:bCs/>
              </w:rPr>
              <w:t>0</w:t>
            </w:r>
            <w:r w:rsidR="00DE2473">
              <w:rPr>
                <w:b/>
                <w:bCs/>
                <w:lang w:val="en-US"/>
              </w:rPr>
              <w:t>7</w:t>
            </w:r>
            <w:r w:rsidRPr="00714967">
              <w:rPr>
                <w:b/>
                <w:bCs/>
              </w:rPr>
              <w:t>-10-2025</w:t>
            </w:r>
          </w:p>
        </w:tc>
      </w:tr>
      <w:tr w:rsidR="00267B8E" w:rsidRPr="003C0732" w:rsidDel="005977E7" w14:paraId="1E519533" w14:textId="77777777" w:rsidTr="4B5A831A">
        <w:tc>
          <w:tcPr>
            <w:tcW w:w="7332" w:type="dxa"/>
            <w:gridSpan w:val="2"/>
            <w:tcBorders>
              <w:bottom w:val="single" w:sz="4" w:space="0" w:color="auto"/>
            </w:tcBorders>
            <w:vAlign w:val="bottom"/>
          </w:tcPr>
          <w:p w14:paraId="2725443A" w14:textId="7C3A29F7" w:rsidR="00267B8E" w:rsidRPr="00834763" w:rsidRDefault="00267B8E" w:rsidP="00263662">
            <w:r w:rsidRPr="00603221">
              <w:rPr>
                <w:color w:val="000000"/>
              </w:rPr>
              <w:t>Ημερομηνία</w:t>
            </w:r>
            <w:r w:rsidRPr="00603221">
              <w:t xml:space="preserve"> </w:t>
            </w:r>
            <w:r>
              <w:t>Δημοσίευσης</w:t>
            </w:r>
            <w:r w:rsidRPr="00603221">
              <w:t xml:space="preserve"> Διακήρυξης σε Ε.Ε. (Υπ. </w:t>
            </w:r>
            <w:r w:rsidRPr="00C82832">
              <w:t>Επίσημων Εκδόσεων)</w:t>
            </w:r>
          </w:p>
        </w:tc>
        <w:tc>
          <w:tcPr>
            <w:tcW w:w="2296" w:type="dxa"/>
            <w:vAlign w:val="center"/>
          </w:tcPr>
          <w:p w14:paraId="5BB733F8" w14:textId="14F7D66B" w:rsidR="00267B8E" w:rsidRPr="00714967" w:rsidRDefault="00267B8E" w:rsidP="00263662">
            <w:pPr>
              <w:rPr>
                <w:b/>
                <w:bCs/>
              </w:rPr>
            </w:pPr>
            <w:r w:rsidRPr="00714967">
              <w:rPr>
                <w:b/>
                <w:bCs/>
              </w:rPr>
              <w:t>0</w:t>
            </w:r>
            <w:r w:rsidR="00DE2473">
              <w:rPr>
                <w:b/>
                <w:bCs/>
                <w:lang w:val="en-US"/>
              </w:rPr>
              <w:t>8</w:t>
            </w:r>
            <w:r w:rsidRPr="00714967">
              <w:rPr>
                <w:b/>
                <w:bCs/>
              </w:rPr>
              <w:t>-10-2025</w:t>
            </w:r>
          </w:p>
        </w:tc>
      </w:tr>
      <w:tr w:rsidR="00C82832" w:rsidRPr="003C0732" w:rsidDel="005977E7" w14:paraId="56137155" w14:textId="77777777" w:rsidTr="4B5A831A">
        <w:tc>
          <w:tcPr>
            <w:tcW w:w="7332" w:type="dxa"/>
            <w:gridSpan w:val="2"/>
            <w:tcBorders>
              <w:bottom w:val="single" w:sz="4" w:space="0" w:color="auto"/>
            </w:tcBorders>
            <w:vAlign w:val="bottom"/>
          </w:tcPr>
          <w:p w14:paraId="4DD3612B" w14:textId="77777777" w:rsidR="00C82832" w:rsidRPr="00DF02B0" w:rsidRDefault="00C82832" w:rsidP="00263662">
            <w:r w:rsidRPr="00834763">
              <w:t>Ημερομηνία Ανάρτησης στον Διαδικτυακό τόπο της Αναθέτουσας Αρχής www.ktpae.gr</w:t>
            </w:r>
          </w:p>
        </w:tc>
        <w:tc>
          <w:tcPr>
            <w:tcW w:w="2296" w:type="dxa"/>
            <w:vAlign w:val="center"/>
          </w:tcPr>
          <w:p w14:paraId="4143835E" w14:textId="24670891" w:rsidR="00C82832" w:rsidRPr="00714967" w:rsidRDefault="00FA26E9" w:rsidP="00263662">
            <w:pPr>
              <w:rPr>
                <w:b/>
                <w:bCs/>
              </w:rPr>
            </w:pPr>
            <w:r>
              <w:rPr>
                <w:b/>
                <w:bCs/>
              </w:rPr>
              <w:t>09</w:t>
            </w:r>
            <w:r w:rsidRPr="00714967">
              <w:rPr>
                <w:b/>
                <w:bCs/>
              </w:rPr>
              <w:t>-10-2025</w:t>
            </w:r>
          </w:p>
        </w:tc>
      </w:tr>
    </w:tbl>
    <w:p w14:paraId="070FA026" w14:textId="4DB7C783" w:rsidR="00DF02B0" w:rsidRPr="00603221" w:rsidRDefault="00DF02B0" w:rsidP="000622DA">
      <w:pPr>
        <w:pStyle w:val="Heading2"/>
        <w:sectPr w:rsidR="00DF02B0" w:rsidRPr="00603221" w:rsidSect="00941CA2">
          <w:footerReference w:type="default" r:id="rId8"/>
          <w:headerReference w:type="first" r:id="rId9"/>
          <w:footerReference w:type="first" r:id="rId10"/>
          <w:pgSz w:w="11906" w:h="16838"/>
          <w:pgMar w:top="1134" w:right="1134" w:bottom="1134" w:left="1134" w:header="720" w:footer="709" w:gutter="0"/>
          <w:pgNumType w:start="1"/>
          <w:cols w:space="720"/>
          <w:titlePg/>
          <w:docGrid w:linePitch="360"/>
        </w:sectPr>
      </w:pPr>
      <w:bookmarkStart w:id="1" w:name="_Ref63781470"/>
      <w:bookmarkStart w:id="2" w:name="_Toc375058496"/>
      <w:bookmarkStart w:id="3" w:name="_Toc418166314"/>
    </w:p>
    <w:p w14:paraId="7D7F8C2C" w14:textId="1B79DE2E" w:rsidR="0024279E" w:rsidRPr="00FE037B" w:rsidRDefault="0024279E" w:rsidP="00590259">
      <w:pPr>
        <w:pStyle w:val="Contents"/>
        <w:numPr>
          <w:ilvl w:val="0"/>
          <w:numId w:val="0"/>
        </w:numPr>
      </w:pPr>
      <w:bookmarkStart w:id="4" w:name="_Toc97194254"/>
      <w:bookmarkStart w:id="5" w:name="_Toc97194401"/>
      <w:bookmarkStart w:id="6" w:name="_Toc203118412"/>
      <w:bookmarkEnd w:id="1"/>
      <w:r w:rsidRPr="00FE037B">
        <w:lastRenderedPageBreak/>
        <w:t>ΓΕΝΙΚΕΣ ΠΛΗΡΟΦΟΡΙΕΣ</w:t>
      </w:r>
      <w:bookmarkEnd w:id="2"/>
      <w:bookmarkEnd w:id="3"/>
      <w:bookmarkEnd w:id="4"/>
      <w:bookmarkEnd w:id="5"/>
      <w:bookmarkEnd w:id="6"/>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4B5A831A">
        <w:trPr>
          <w:tblHeader/>
        </w:trPr>
        <w:tc>
          <w:tcPr>
            <w:tcW w:w="9855" w:type="dxa"/>
            <w:gridSpan w:val="2"/>
            <w:shd w:val="clear" w:color="auto" w:fill="E0E0E0"/>
            <w:vAlign w:val="center"/>
          </w:tcPr>
          <w:p w14:paraId="213160EF" w14:textId="77777777" w:rsidR="0024279E" w:rsidRPr="00A81D32" w:rsidRDefault="0024279E" w:rsidP="00263662">
            <w:bookmarkStart w:id="7" w:name="_Toc375058497"/>
            <w:bookmarkStart w:id="8" w:name="_Toc418166315"/>
            <w:bookmarkStart w:id="9" w:name="_Toc97194255"/>
            <w:bookmarkStart w:id="10" w:name="_Toc97194402"/>
            <w:r w:rsidRPr="00A81D32">
              <w:t>Συνοπτικά στοιχεία Έργου</w:t>
            </w:r>
            <w:bookmarkEnd w:id="7"/>
            <w:bookmarkEnd w:id="8"/>
            <w:bookmarkEnd w:id="9"/>
            <w:bookmarkEnd w:id="10"/>
          </w:p>
        </w:tc>
      </w:tr>
      <w:tr w:rsidR="0024279E" w:rsidRPr="00667335" w14:paraId="1C99A434" w14:textId="77777777" w:rsidTr="4B5A831A">
        <w:tc>
          <w:tcPr>
            <w:tcW w:w="3708" w:type="dxa"/>
            <w:vAlign w:val="center"/>
          </w:tcPr>
          <w:p w14:paraId="5395A867" w14:textId="77777777" w:rsidR="0024279E" w:rsidRPr="00960836" w:rsidRDefault="0024279E" w:rsidP="00263662">
            <w:pPr>
              <w:pStyle w:val="TabletextChar"/>
              <w:rPr>
                <w:sz w:val="22"/>
                <w:szCs w:val="22"/>
              </w:rPr>
            </w:pPr>
            <w:r w:rsidRPr="00960836">
              <w:rPr>
                <w:sz w:val="22"/>
                <w:szCs w:val="22"/>
              </w:rPr>
              <w:t>ΤΙΤΛΟΣ ΕΡΓΟΥ</w:t>
            </w:r>
          </w:p>
        </w:tc>
        <w:tc>
          <w:tcPr>
            <w:tcW w:w="6147" w:type="dxa"/>
            <w:vAlign w:val="center"/>
          </w:tcPr>
          <w:p w14:paraId="2F6A505C" w14:textId="7CF63F1B" w:rsidR="0024279E" w:rsidRPr="00960836" w:rsidRDefault="002860AF" w:rsidP="00943284">
            <w:pPr>
              <w:pStyle w:val="TabletextChar"/>
              <w:jc w:val="both"/>
              <w:rPr>
                <w:bCs/>
                <w:sz w:val="22"/>
                <w:szCs w:val="22"/>
              </w:rPr>
            </w:pPr>
            <w:r w:rsidRPr="00960836">
              <w:rPr>
                <w:sz w:val="22"/>
                <w:szCs w:val="22"/>
              </w:rPr>
              <w:t>«</w:t>
            </w:r>
            <w:r w:rsidR="00943284" w:rsidRPr="00943284">
              <w:rPr>
                <w:sz w:val="22"/>
                <w:szCs w:val="22"/>
              </w:rPr>
              <w:t>Υποστήριξη στην παρακολούθηση των έργων ευθύνης της Περιφέρειας Θεσσαλίας, μέσω δημιουργίας Γραφείου Παρακολούθησης / Διαχείρισης Έργων ‘PMO’ και Πληροφοριακού Συστήματος “Project Control Tower”</w:t>
            </w:r>
            <w:r w:rsidRPr="00960836">
              <w:rPr>
                <w:sz w:val="22"/>
                <w:szCs w:val="22"/>
              </w:rPr>
              <w:t>»</w:t>
            </w:r>
          </w:p>
        </w:tc>
      </w:tr>
      <w:tr w:rsidR="0024279E" w:rsidRPr="00317788" w14:paraId="46881B27" w14:textId="77777777" w:rsidTr="4B5A831A">
        <w:tc>
          <w:tcPr>
            <w:tcW w:w="3708" w:type="dxa"/>
            <w:vAlign w:val="center"/>
          </w:tcPr>
          <w:p w14:paraId="4D3D1D01" w14:textId="77777777" w:rsidR="0024279E" w:rsidRPr="00603221" w:rsidRDefault="0024279E" w:rsidP="00263662">
            <w:pPr>
              <w:pStyle w:val="TabletextChar"/>
            </w:pPr>
            <w:r w:rsidRPr="00603221">
              <w:t>ΑΝΑΘΕΤΟΥΣΑ ΑΡΧΗ</w:t>
            </w:r>
          </w:p>
        </w:tc>
        <w:tc>
          <w:tcPr>
            <w:tcW w:w="6147" w:type="dxa"/>
            <w:vAlign w:val="center"/>
          </w:tcPr>
          <w:p w14:paraId="3C8E9F75" w14:textId="77777777" w:rsidR="0024279E" w:rsidRPr="003801BA" w:rsidRDefault="0024279E" w:rsidP="00263662">
            <w:pPr>
              <w:pStyle w:val="TabletextChar"/>
              <w:rPr>
                <w:bCs/>
                <w:sz w:val="22"/>
                <w:szCs w:val="22"/>
              </w:rPr>
            </w:pPr>
            <w:r w:rsidRPr="003801BA">
              <w:rPr>
                <w:sz w:val="22"/>
                <w:szCs w:val="22"/>
              </w:rPr>
              <w:t xml:space="preserve">«Κοινωνία της Πληροφορίας </w:t>
            </w:r>
            <w:r w:rsidR="00C1135D" w:rsidRPr="003801BA">
              <w:rPr>
                <w:sz w:val="22"/>
                <w:szCs w:val="22"/>
              </w:rPr>
              <w:t>Μ.</w:t>
            </w:r>
            <w:r w:rsidRPr="003801BA">
              <w:rPr>
                <w:sz w:val="22"/>
                <w:szCs w:val="22"/>
              </w:rPr>
              <w:t xml:space="preserve">Α.Ε.» </w:t>
            </w:r>
            <w:r w:rsidRPr="003801BA">
              <w:rPr>
                <w:bCs/>
                <w:sz w:val="22"/>
                <w:szCs w:val="22"/>
              </w:rPr>
              <w:t>(</w:t>
            </w:r>
            <w:r w:rsidRPr="003801BA">
              <w:rPr>
                <w:sz w:val="22"/>
                <w:szCs w:val="22"/>
              </w:rPr>
              <w:t xml:space="preserve">ΚτΠ </w:t>
            </w:r>
            <w:r w:rsidR="00C1135D" w:rsidRPr="003801BA">
              <w:rPr>
                <w:sz w:val="22"/>
                <w:szCs w:val="22"/>
              </w:rPr>
              <w:t>Μ.</w:t>
            </w:r>
            <w:r w:rsidRPr="003801BA">
              <w:rPr>
                <w:sz w:val="22"/>
                <w:szCs w:val="22"/>
              </w:rPr>
              <w:t>Α.Ε.</w:t>
            </w:r>
            <w:r w:rsidRPr="003801BA">
              <w:rPr>
                <w:bCs/>
                <w:sz w:val="22"/>
                <w:szCs w:val="22"/>
              </w:rPr>
              <w:t>)</w:t>
            </w:r>
          </w:p>
        </w:tc>
      </w:tr>
      <w:tr w:rsidR="0024279E" w:rsidRPr="00DF02B0" w14:paraId="3B001AD1" w14:textId="77777777" w:rsidTr="4B5A831A">
        <w:tc>
          <w:tcPr>
            <w:tcW w:w="3708" w:type="dxa"/>
            <w:vAlign w:val="center"/>
          </w:tcPr>
          <w:p w14:paraId="6E86843A" w14:textId="77777777" w:rsidR="0024279E" w:rsidRPr="00603221" w:rsidRDefault="0024279E" w:rsidP="00263662">
            <w:pPr>
              <w:pStyle w:val="TabletextChar"/>
            </w:pPr>
            <w:r w:rsidRPr="00603221">
              <w:t>ΦΟΡΕΑΣ ΛΕΙΤΟΥΡΓΙΑΣ</w:t>
            </w:r>
          </w:p>
        </w:tc>
        <w:tc>
          <w:tcPr>
            <w:tcW w:w="6147" w:type="dxa"/>
            <w:vAlign w:val="center"/>
          </w:tcPr>
          <w:p w14:paraId="398B95D7" w14:textId="2EF5894F" w:rsidR="0024279E" w:rsidRPr="003801BA" w:rsidRDefault="006B7BC3" w:rsidP="00263662">
            <w:pPr>
              <w:pStyle w:val="TabletextChar"/>
              <w:rPr>
                <w:bCs/>
                <w:sz w:val="22"/>
                <w:szCs w:val="22"/>
              </w:rPr>
            </w:pPr>
            <w:r w:rsidRPr="003801BA">
              <w:rPr>
                <w:sz w:val="22"/>
                <w:szCs w:val="22"/>
              </w:rPr>
              <w:t>Περιφέρεια Θεσσαλίας</w:t>
            </w:r>
          </w:p>
        </w:tc>
      </w:tr>
      <w:tr w:rsidR="0024279E" w:rsidRPr="00DF02B0" w14:paraId="54746909" w14:textId="77777777" w:rsidTr="4B5A831A">
        <w:tc>
          <w:tcPr>
            <w:tcW w:w="3708" w:type="dxa"/>
            <w:vAlign w:val="center"/>
          </w:tcPr>
          <w:p w14:paraId="0E11A93B" w14:textId="77777777" w:rsidR="0024279E" w:rsidRPr="00603221" w:rsidRDefault="0024279E" w:rsidP="00263662">
            <w:pPr>
              <w:pStyle w:val="TabletextChar"/>
            </w:pPr>
            <w:r w:rsidRPr="00603221">
              <w:t>ΚΥΡΙΟΣ ΤΟΥ ΕΡΓΟΥ</w:t>
            </w:r>
          </w:p>
        </w:tc>
        <w:tc>
          <w:tcPr>
            <w:tcW w:w="6147" w:type="dxa"/>
            <w:vAlign w:val="center"/>
          </w:tcPr>
          <w:p w14:paraId="56960616" w14:textId="0202F46E" w:rsidR="0024279E" w:rsidRPr="003801BA" w:rsidRDefault="006B7BC3" w:rsidP="00263662">
            <w:pPr>
              <w:pStyle w:val="TabletextChar"/>
              <w:rPr>
                <w:sz w:val="22"/>
                <w:szCs w:val="22"/>
              </w:rPr>
            </w:pPr>
            <w:r w:rsidRPr="003801BA">
              <w:rPr>
                <w:sz w:val="22"/>
                <w:szCs w:val="22"/>
              </w:rPr>
              <w:t>Περιφέρεια Θεσσαλίας</w:t>
            </w:r>
          </w:p>
        </w:tc>
      </w:tr>
      <w:tr w:rsidR="0024279E" w:rsidRPr="00DF02B0" w14:paraId="17DCF025" w14:textId="77777777" w:rsidTr="4B5A831A">
        <w:tc>
          <w:tcPr>
            <w:tcW w:w="3708" w:type="dxa"/>
            <w:vAlign w:val="center"/>
          </w:tcPr>
          <w:p w14:paraId="10EE5F74" w14:textId="77777777" w:rsidR="0024279E" w:rsidRPr="00603221" w:rsidRDefault="0024279E" w:rsidP="00263662">
            <w:pPr>
              <w:pStyle w:val="TabletextChar"/>
            </w:pPr>
            <w:r w:rsidRPr="00603221">
              <w:t>ΦΟΡΕΑΣ ΧΡΗΜΑΤΟΔΟΤΗΣΗΣ</w:t>
            </w:r>
          </w:p>
        </w:tc>
        <w:tc>
          <w:tcPr>
            <w:tcW w:w="6147" w:type="dxa"/>
            <w:vAlign w:val="center"/>
          </w:tcPr>
          <w:p w14:paraId="23D0AF2C" w14:textId="0DDFF934" w:rsidR="0024279E" w:rsidRPr="003801BA" w:rsidRDefault="002A5707" w:rsidP="00720F34">
            <w:pPr>
              <w:pStyle w:val="TabletextChar"/>
              <w:jc w:val="both"/>
              <w:rPr>
                <w:bCs/>
                <w:sz w:val="22"/>
                <w:szCs w:val="22"/>
              </w:rPr>
            </w:pPr>
            <w:r>
              <w:rPr>
                <w:sz w:val="22"/>
                <w:szCs w:val="22"/>
              </w:rPr>
              <w:t>Υπουργείο Ψηφιακής Διακυβέρνησης</w:t>
            </w:r>
          </w:p>
        </w:tc>
      </w:tr>
      <w:tr w:rsidR="0024279E" w:rsidRPr="00667335" w14:paraId="48E5B3C2" w14:textId="77777777" w:rsidTr="4B5A831A">
        <w:tc>
          <w:tcPr>
            <w:tcW w:w="3708" w:type="dxa"/>
            <w:vAlign w:val="center"/>
          </w:tcPr>
          <w:p w14:paraId="11F58805" w14:textId="77777777" w:rsidR="0024279E" w:rsidRPr="00603221" w:rsidRDefault="0024279E" w:rsidP="00263662">
            <w:pPr>
              <w:pStyle w:val="TabletextChar"/>
            </w:pPr>
            <w:r w:rsidRPr="00603221">
              <w:t>ΤΟΠΟΣ ΠΑΡΑΔΟΣΗΣ – ΤΟΠΟΣ ΠΑΡΟΧΗΣ ΥΠΗΡΕΣΙΩΝ</w:t>
            </w:r>
          </w:p>
        </w:tc>
        <w:tc>
          <w:tcPr>
            <w:tcW w:w="6147" w:type="dxa"/>
            <w:vAlign w:val="center"/>
          </w:tcPr>
          <w:p w14:paraId="136FF3B9" w14:textId="7DEC70F5" w:rsidR="0024279E" w:rsidRPr="003801BA" w:rsidRDefault="00DC589A" w:rsidP="00720F34">
            <w:pPr>
              <w:pStyle w:val="TabletextChar"/>
              <w:jc w:val="both"/>
              <w:rPr>
                <w:sz w:val="22"/>
                <w:szCs w:val="22"/>
              </w:rPr>
            </w:pPr>
            <w:r w:rsidRPr="003801BA">
              <w:rPr>
                <w:sz w:val="22"/>
                <w:szCs w:val="22"/>
              </w:rPr>
              <w:t xml:space="preserve">Εγκαταστάσεις του </w:t>
            </w:r>
            <w:r w:rsidR="00A1028A" w:rsidRPr="003801BA">
              <w:rPr>
                <w:sz w:val="22"/>
                <w:szCs w:val="22"/>
              </w:rPr>
              <w:t xml:space="preserve">Κυρίου του Έργου / </w:t>
            </w:r>
            <w:r w:rsidRPr="003801BA">
              <w:rPr>
                <w:sz w:val="22"/>
                <w:szCs w:val="22"/>
              </w:rPr>
              <w:t xml:space="preserve">Φορέα Λειτουργίας </w:t>
            </w:r>
          </w:p>
        </w:tc>
      </w:tr>
      <w:tr w:rsidR="0024279E" w:rsidRPr="00667335" w14:paraId="0793C63A" w14:textId="77777777" w:rsidTr="4B5A831A">
        <w:tc>
          <w:tcPr>
            <w:tcW w:w="3708" w:type="dxa"/>
            <w:vAlign w:val="center"/>
          </w:tcPr>
          <w:p w14:paraId="2F2DF21E" w14:textId="77777777" w:rsidR="0024279E" w:rsidRPr="00603221" w:rsidRDefault="0024279E" w:rsidP="00263662">
            <w:pPr>
              <w:pStyle w:val="TabletextChar"/>
            </w:pPr>
            <w:r w:rsidRPr="00603221">
              <w:t>ΕΙΔΟΣ ΣΥΜΒΑΣΗΣ</w:t>
            </w:r>
          </w:p>
        </w:tc>
        <w:tc>
          <w:tcPr>
            <w:tcW w:w="6147" w:type="dxa"/>
            <w:vAlign w:val="center"/>
          </w:tcPr>
          <w:p w14:paraId="10AE3E2C" w14:textId="61E8321D" w:rsidR="0024279E" w:rsidRPr="00D93B60" w:rsidRDefault="47AC4E19" w:rsidP="00720F34">
            <w:pPr>
              <w:pStyle w:val="TabletextChar"/>
              <w:jc w:val="both"/>
              <w:rPr>
                <w:rFonts w:cs="Tahoma"/>
                <w:b/>
                <w:bCs/>
                <w:sz w:val="22"/>
                <w:szCs w:val="22"/>
              </w:rPr>
            </w:pPr>
            <w:r w:rsidRPr="00C336C5">
              <w:rPr>
                <w:rFonts w:cs="Tahoma"/>
                <w:b/>
                <w:bCs/>
                <w:lang w:val="en-US"/>
              </w:rPr>
              <w:t>CPV</w:t>
            </w:r>
            <w:r w:rsidRPr="00C336C5">
              <w:rPr>
                <w:rFonts w:cs="Tahoma"/>
                <w:b/>
                <w:bCs/>
              </w:rPr>
              <w:t>:</w:t>
            </w:r>
            <w:r w:rsidR="20F5C524" w:rsidRPr="00280CB1">
              <w:rPr>
                <w:rFonts w:cs="Tahoma"/>
                <w:b/>
                <w:bCs/>
                <w:sz w:val="22"/>
                <w:szCs w:val="22"/>
              </w:rPr>
              <w:t xml:space="preserve"> </w:t>
            </w:r>
            <w:r w:rsidR="20F5C524" w:rsidRPr="00280CB1">
              <w:rPr>
                <w:b/>
                <w:bCs/>
              </w:rPr>
              <w:t>72212331-8 -</w:t>
            </w:r>
            <w:r w:rsidR="20F5C524" w:rsidRPr="00280CB1">
              <w:t xml:space="preserve"> Υπηρεσίες ανάπτυξης λογισμικού διαχείρισης έργου, </w:t>
            </w:r>
            <w:r w:rsidR="20F5C524" w:rsidRPr="00280CB1">
              <w:rPr>
                <w:b/>
                <w:bCs/>
              </w:rPr>
              <w:t xml:space="preserve">72200000-7 - </w:t>
            </w:r>
            <w:r w:rsidR="20F5C524" w:rsidRPr="00280CB1">
              <w:t xml:space="preserve">Υπηρεσίες προγραμματισμού λογισμικού και παροχής συμβουλών, </w:t>
            </w:r>
            <w:r w:rsidR="20F5C524" w:rsidRPr="00280CB1">
              <w:rPr>
                <w:b/>
                <w:bCs/>
              </w:rPr>
              <w:t>72224000-1</w:t>
            </w:r>
            <w:r w:rsidR="20F5C524" w:rsidRPr="00280CB1">
              <w:t xml:space="preserve"> - Υπηρεσίες παροχής συμβουλών σε θέματα διαχείρισης έργων, </w:t>
            </w:r>
            <w:r w:rsidR="20F5C524" w:rsidRPr="00280CB1">
              <w:rPr>
                <w:b/>
                <w:bCs/>
              </w:rPr>
              <w:t>79410000-1</w:t>
            </w:r>
            <w:r w:rsidR="20F5C524" w:rsidRPr="00280CB1">
              <w:t xml:space="preserve"> - Υπηρεσίες παροχής επιχειρηματικών συμβουλών και συμβουλών σε θέματα διαχείρισης</w:t>
            </w:r>
          </w:p>
        </w:tc>
      </w:tr>
      <w:tr w:rsidR="0024279E" w:rsidRPr="00667335" w14:paraId="57505348" w14:textId="77777777" w:rsidTr="4B5A831A">
        <w:tc>
          <w:tcPr>
            <w:tcW w:w="3708" w:type="dxa"/>
            <w:vAlign w:val="center"/>
          </w:tcPr>
          <w:p w14:paraId="4B2840F0" w14:textId="77777777" w:rsidR="0024279E" w:rsidRPr="00603221" w:rsidRDefault="0024279E" w:rsidP="00263662">
            <w:pPr>
              <w:pStyle w:val="TabletextChar"/>
            </w:pPr>
            <w:r w:rsidRPr="00603221">
              <w:t>ΕΙΔΟΣ ΔΙΑΔΙΚΑΣΙΑΣ</w:t>
            </w:r>
          </w:p>
        </w:tc>
        <w:tc>
          <w:tcPr>
            <w:tcW w:w="6147" w:type="dxa"/>
            <w:vAlign w:val="center"/>
          </w:tcPr>
          <w:p w14:paraId="60CA98AF" w14:textId="3C4E4C49" w:rsidR="0024279E" w:rsidRPr="00AD4759" w:rsidRDefault="003C0732" w:rsidP="00720F34">
            <w:pPr>
              <w:pStyle w:val="TabletextChar"/>
              <w:jc w:val="both"/>
            </w:pPr>
            <w:r w:rsidRPr="00125B7B">
              <w:t xml:space="preserve">Ηλεκτρονικός </w:t>
            </w:r>
            <w:r w:rsidR="0024279E" w:rsidRPr="00125B7B">
              <w:t xml:space="preserve">Ανοικτός </w:t>
            </w:r>
            <w:r w:rsidR="00A406A5" w:rsidRPr="00125B7B">
              <w:t xml:space="preserve">Διεθνής </w:t>
            </w:r>
            <w:r w:rsidR="00A406A5" w:rsidRPr="4767D382">
              <w:t xml:space="preserve">άνω </w:t>
            </w:r>
            <w:r w:rsidR="004355E9" w:rsidRPr="4767D382">
              <w:t>των ορίων</w:t>
            </w:r>
            <w:r w:rsidR="004355E9" w:rsidRPr="00125B7B">
              <w:t xml:space="preserve"> </w:t>
            </w:r>
            <w:r w:rsidR="0024279E" w:rsidRPr="00125B7B">
              <w:t xml:space="preserve">Διαγωνισμός με κριτήριο ανάθεσης </w:t>
            </w:r>
            <w:r w:rsidR="001E64FE" w:rsidRPr="00125B7B">
              <w:t>την πλέον συμφέρουσα από οικονομική άποψη προσφορά</w:t>
            </w:r>
            <w:r w:rsidR="001E64FE" w:rsidRPr="0FC89DC6" w:rsidDel="00125B7B">
              <w:t xml:space="preserve"> </w:t>
            </w:r>
            <w:r w:rsidR="001E64FE" w:rsidRPr="0FC89DC6">
              <w:t>βάσει βέλτιστης σχέσης ποιότητας – τιμής</w:t>
            </w:r>
          </w:p>
        </w:tc>
      </w:tr>
      <w:tr w:rsidR="00393FEB" w:rsidRPr="00667335" w14:paraId="118555D2" w14:textId="77777777" w:rsidTr="4B5A831A">
        <w:tc>
          <w:tcPr>
            <w:tcW w:w="3708" w:type="dxa"/>
            <w:vAlign w:val="center"/>
          </w:tcPr>
          <w:p w14:paraId="3F97C59A" w14:textId="4F8B1A5D" w:rsidR="00393FEB" w:rsidRPr="00603221" w:rsidRDefault="00393FEB" w:rsidP="00263662">
            <w:pPr>
              <w:pStyle w:val="TabletextChar"/>
            </w:pPr>
            <w:r w:rsidRPr="00603221">
              <w:t>ΕΚΤΙΜΩΜΕΝΗ ΑΞΙΑ ΣΥΜΒΑΣΗΣ</w:t>
            </w:r>
          </w:p>
        </w:tc>
        <w:tc>
          <w:tcPr>
            <w:tcW w:w="6147" w:type="dxa"/>
            <w:vAlign w:val="bottom"/>
          </w:tcPr>
          <w:p w14:paraId="29849A57" w14:textId="34724DA4" w:rsidR="00092D76" w:rsidRPr="009C0AB8" w:rsidRDefault="00092D76" w:rsidP="00720F34">
            <w:pPr>
              <w:pStyle w:val="Tabletext"/>
              <w:numPr>
                <w:ilvl w:val="0"/>
                <w:numId w:val="18"/>
              </w:numPr>
              <w:jc w:val="both"/>
              <w:rPr>
                <w:b/>
                <w:bCs/>
                <w:color w:val="000000"/>
                <w:lang w:eastAsia="el-GR"/>
              </w:rPr>
            </w:pPr>
            <w:r w:rsidRPr="009C0AB8">
              <w:t xml:space="preserve">Εκτιμώμενη αξία παρούσας σύμβασης </w:t>
            </w:r>
            <w:r w:rsidRPr="009C0AB8">
              <w:rPr>
                <w:b/>
                <w:color w:val="000000" w:themeColor="text1"/>
                <w:lang w:eastAsia="el-GR"/>
              </w:rPr>
              <w:t xml:space="preserve">1.800.000,00€ </w:t>
            </w:r>
            <w:r w:rsidRPr="009C0AB8">
              <w:t xml:space="preserve">μη περιλαμβανομένου ΦΠΑ (Εκτιμώμενη αξία με ΦΠΑ: </w:t>
            </w:r>
            <w:r w:rsidRPr="009C0AB8">
              <w:rPr>
                <w:b/>
                <w:color w:val="000000" w:themeColor="text1"/>
                <w:lang w:eastAsia="el-GR"/>
              </w:rPr>
              <w:t xml:space="preserve"> 2.232.000,00€, ΦΠΑ </w:t>
            </w:r>
            <w:r w:rsidRPr="009C0AB8">
              <w:rPr>
                <w:b/>
              </w:rPr>
              <w:t>24</w:t>
            </w:r>
            <w:r w:rsidRPr="009C0AB8">
              <w:rPr>
                <w:b/>
                <w:bCs/>
              </w:rPr>
              <w:t>%:</w:t>
            </w:r>
            <w:r w:rsidRPr="009C0AB8">
              <w:rPr>
                <w:b/>
                <w:color w:val="000000" w:themeColor="text1"/>
                <w:lang w:eastAsia="el-GR"/>
              </w:rPr>
              <w:t xml:space="preserve">  432.000,</w:t>
            </w:r>
            <w:r w:rsidRPr="009C0AB8">
              <w:rPr>
                <w:b/>
                <w:bCs/>
                <w:color w:val="000000" w:themeColor="text1"/>
                <w:lang w:eastAsia="el-GR"/>
              </w:rPr>
              <w:t>0</w:t>
            </w:r>
            <w:r w:rsidRPr="009C0AB8">
              <w:rPr>
                <w:b/>
                <w:color w:val="000000" w:themeColor="text1"/>
                <w:lang w:eastAsia="el-GR"/>
              </w:rPr>
              <w:t>0€</w:t>
            </w:r>
            <w:r w:rsidRPr="009C0AB8">
              <w:rPr>
                <w:color w:val="000000" w:themeColor="text1"/>
                <w:lang w:eastAsia="el-GR"/>
              </w:rPr>
              <w:t>)</w:t>
            </w:r>
          </w:p>
          <w:p w14:paraId="5F21C1A9" w14:textId="3B6963FC" w:rsidR="00092D76" w:rsidRPr="009C0AB8" w:rsidRDefault="00092D76" w:rsidP="00720F34">
            <w:pPr>
              <w:pStyle w:val="Tabletext"/>
              <w:numPr>
                <w:ilvl w:val="0"/>
                <w:numId w:val="18"/>
              </w:numPr>
              <w:jc w:val="both"/>
              <w:rPr>
                <w:b/>
                <w:color w:val="000000"/>
              </w:rPr>
            </w:pPr>
            <w:r w:rsidRPr="009C0AB8">
              <w:t xml:space="preserve">Εκτιμώμενη αξία δικαιώματος προαίρεσης αύξησης φυσικού αντικειμένου: έως </w:t>
            </w:r>
            <w:r w:rsidRPr="009C0AB8">
              <w:rPr>
                <w:b/>
                <w:bCs/>
                <w:color w:val="000000" w:themeColor="text1"/>
                <w:lang w:eastAsia="el-GR"/>
              </w:rPr>
              <w:t xml:space="preserve"> </w:t>
            </w:r>
            <w:r w:rsidRPr="009C0AB8">
              <w:rPr>
                <w:b/>
                <w:color w:val="000000" w:themeColor="text1"/>
                <w:lang w:eastAsia="el-GR"/>
              </w:rPr>
              <w:t>900.000,00€</w:t>
            </w:r>
            <w:r w:rsidRPr="009C0AB8">
              <w:t xml:space="preserve"> μη περιλαμβανομένου ΦΠΑ (Εκτιμώμενη αξία με ΦΠΑ: </w:t>
            </w:r>
            <w:r w:rsidRPr="009C0AB8">
              <w:rPr>
                <w:b/>
                <w:color w:val="000000" w:themeColor="text1"/>
                <w:lang w:eastAsia="el-GR"/>
              </w:rPr>
              <w:t xml:space="preserve"> 1.116.000,00€ , ΦΠΑ </w:t>
            </w:r>
            <w:r w:rsidRPr="009C0AB8">
              <w:rPr>
                <w:b/>
              </w:rPr>
              <w:t>24</w:t>
            </w:r>
            <w:r w:rsidRPr="009C0AB8">
              <w:rPr>
                <w:b/>
                <w:bCs/>
              </w:rPr>
              <w:t>%:</w:t>
            </w:r>
            <w:r w:rsidRPr="009C0AB8">
              <w:rPr>
                <w:b/>
                <w:color w:val="000000" w:themeColor="text1"/>
                <w:lang w:eastAsia="el-GR"/>
              </w:rPr>
              <w:t xml:space="preserve">  216.000,</w:t>
            </w:r>
            <w:r w:rsidRPr="009C0AB8">
              <w:rPr>
                <w:b/>
                <w:bCs/>
                <w:color w:val="000000" w:themeColor="text1"/>
                <w:lang w:eastAsia="el-GR"/>
              </w:rPr>
              <w:t>0</w:t>
            </w:r>
            <w:r w:rsidRPr="009C0AB8">
              <w:rPr>
                <w:b/>
                <w:color w:val="000000" w:themeColor="text1"/>
                <w:lang w:eastAsia="el-GR"/>
              </w:rPr>
              <w:t>0€</w:t>
            </w:r>
            <w:r w:rsidRPr="009C0AB8">
              <w:rPr>
                <w:color w:val="000000" w:themeColor="text1"/>
                <w:lang w:eastAsia="el-GR"/>
              </w:rPr>
              <w:t>)</w:t>
            </w:r>
          </w:p>
          <w:p w14:paraId="2D0F6A3B" w14:textId="312A34EB" w:rsidR="00092D76" w:rsidRPr="009C0AB8" w:rsidRDefault="00092D76" w:rsidP="00720F34">
            <w:pPr>
              <w:pStyle w:val="Tabletext"/>
              <w:numPr>
                <w:ilvl w:val="0"/>
                <w:numId w:val="18"/>
              </w:numPr>
              <w:jc w:val="both"/>
              <w:rPr>
                <w:i/>
                <w:color w:val="9CC2E5" w:themeColor="accent1" w:themeTint="99"/>
              </w:rPr>
            </w:pPr>
            <w:r w:rsidRPr="009C0AB8">
              <w:t xml:space="preserve">Εκτιμώμενη αξία δικαιώματος προαίρεσης υπηρεσιών συντήρησης: έως </w:t>
            </w:r>
            <w:r w:rsidRPr="00092D76">
              <w:rPr>
                <w:b/>
                <w:bCs/>
              </w:rPr>
              <w:t>180</w:t>
            </w:r>
            <w:r>
              <w:rPr>
                <w:b/>
                <w:bCs/>
              </w:rPr>
              <w:t>.000</w:t>
            </w:r>
            <w:r w:rsidRPr="009C0AB8">
              <w:rPr>
                <w:b/>
                <w:bCs/>
              </w:rPr>
              <w:t>,00</w:t>
            </w:r>
            <w:r w:rsidRPr="009C0AB8">
              <w:rPr>
                <w:b/>
                <w:color w:val="000000" w:themeColor="text1"/>
                <w:lang w:eastAsia="el-GR"/>
              </w:rPr>
              <w:t>€</w:t>
            </w:r>
            <w:r w:rsidRPr="009C0AB8">
              <w:t xml:space="preserve"> μη περιλαμβανομένου ΦΠΑ (Εκτιμώμενη αξία με ΦΠΑ: </w:t>
            </w:r>
            <w:r w:rsidRPr="009C0AB8">
              <w:rPr>
                <w:b/>
                <w:color w:val="000000" w:themeColor="text1"/>
                <w:lang w:eastAsia="el-GR"/>
              </w:rPr>
              <w:t xml:space="preserve"> </w:t>
            </w:r>
            <w:r w:rsidRPr="00092D76">
              <w:rPr>
                <w:b/>
                <w:color w:val="000000" w:themeColor="text1"/>
                <w:lang w:eastAsia="el-GR"/>
              </w:rPr>
              <w:t>223.200</w:t>
            </w:r>
            <w:r w:rsidRPr="009C0AB8">
              <w:rPr>
                <w:b/>
                <w:color w:val="000000" w:themeColor="text1"/>
                <w:lang w:eastAsia="el-GR"/>
              </w:rPr>
              <w:t xml:space="preserve">€ , ΦΠΑ </w:t>
            </w:r>
            <w:r w:rsidRPr="009C0AB8">
              <w:rPr>
                <w:b/>
              </w:rPr>
              <w:t>24</w:t>
            </w:r>
            <w:r w:rsidRPr="009C0AB8">
              <w:rPr>
                <w:b/>
                <w:bCs/>
              </w:rPr>
              <w:t>%</w:t>
            </w:r>
            <w:r>
              <w:rPr>
                <w:b/>
                <w:bCs/>
              </w:rPr>
              <w:t>:</w:t>
            </w:r>
            <w:r w:rsidRPr="009C0AB8">
              <w:rPr>
                <w:b/>
                <w:color w:val="000000" w:themeColor="text1"/>
                <w:lang w:eastAsia="el-GR"/>
              </w:rPr>
              <w:t xml:space="preserve">  </w:t>
            </w:r>
            <w:r w:rsidRPr="00092D76">
              <w:rPr>
                <w:b/>
                <w:color w:val="000000" w:themeColor="text1"/>
                <w:lang w:eastAsia="el-GR"/>
              </w:rPr>
              <w:t>43.200</w:t>
            </w:r>
            <w:r w:rsidRPr="009C0AB8">
              <w:rPr>
                <w:b/>
                <w:color w:val="000000" w:themeColor="text1"/>
                <w:lang w:eastAsia="el-GR"/>
              </w:rPr>
              <w:t>€</w:t>
            </w:r>
            <w:r w:rsidRPr="009C0AB8">
              <w:rPr>
                <w:color w:val="000000" w:themeColor="text1"/>
                <w:lang w:eastAsia="el-GR"/>
              </w:rPr>
              <w:t>)</w:t>
            </w:r>
            <w:r w:rsidRPr="009C0AB8">
              <w:t xml:space="preserve"> </w:t>
            </w:r>
          </w:p>
          <w:p w14:paraId="08110F51" w14:textId="314B0DAC" w:rsidR="00393FEB" w:rsidRPr="00393FEB" w:rsidRDefault="00092D76" w:rsidP="00720F34">
            <w:pPr>
              <w:pStyle w:val="TabletextChar"/>
              <w:jc w:val="both"/>
              <w:rPr>
                <w:b/>
                <w:bCs/>
                <w:color w:val="000000"/>
                <w:lang w:eastAsia="el-GR"/>
              </w:rPr>
            </w:pPr>
            <w:r w:rsidRPr="009C0AB8">
              <w:t xml:space="preserve">Συνολική  εκτιμώμενη αξία σύμβασης </w:t>
            </w:r>
            <w:r w:rsidRPr="009C0AB8">
              <w:rPr>
                <w:b/>
                <w:color w:val="000000" w:themeColor="text1"/>
                <w:lang w:eastAsia="el-GR"/>
              </w:rPr>
              <w:t>2.</w:t>
            </w:r>
            <w:r w:rsidRPr="00092D76">
              <w:rPr>
                <w:b/>
                <w:color w:val="000000" w:themeColor="text1"/>
                <w:lang w:eastAsia="el-GR"/>
              </w:rPr>
              <w:t>880</w:t>
            </w:r>
            <w:r>
              <w:rPr>
                <w:b/>
                <w:color w:val="000000" w:themeColor="text1"/>
                <w:lang w:eastAsia="el-GR"/>
              </w:rPr>
              <w:t>.000,00</w:t>
            </w:r>
            <w:r w:rsidRPr="009C0AB8">
              <w:rPr>
                <w:b/>
                <w:color w:val="000000" w:themeColor="text1"/>
                <w:lang w:eastAsia="el-GR"/>
              </w:rPr>
              <w:t xml:space="preserve">€ </w:t>
            </w:r>
            <w:r w:rsidRPr="009C0AB8">
              <w:t xml:space="preserve">μη περιλαμβανομένου ΦΠΑ , προϋπολογισμός με ΦΠΑ: </w:t>
            </w:r>
            <w:r w:rsidRPr="009C0AB8">
              <w:rPr>
                <w:b/>
                <w:color w:val="000000" w:themeColor="text1"/>
                <w:lang w:eastAsia="el-GR"/>
              </w:rPr>
              <w:t>3.</w:t>
            </w:r>
            <w:r w:rsidRPr="00092D76">
              <w:rPr>
                <w:b/>
                <w:color w:val="000000" w:themeColor="text1"/>
                <w:lang w:eastAsia="el-GR"/>
              </w:rPr>
              <w:t>571.2</w:t>
            </w:r>
            <w:r>
              <w:rPr>
                <w:b/>
                <w:color w:val="000000" w:themeColor="text1"/>
                <w:lang w:eastAsia="el-GR"/>
              </w:rPr>
              <w:t>00,00</w:t>
            </w:r>
            <w:r w:rsidRPr="009C0AB8">
              <w:rPr>
                <w:b/>
                <w:color w:val="000000" w:themeColor="text1"/>
                <w:lang w:eastAsia="el-GR"/>
              </w:rPr>
              <w:t>€, ΦΠΑ 24%</w:t>
            </w:r>
            <w:r>
              <w:rPr>
                <w:b/>
                <w:color w:val="000000" w:themeColor="text1"/>
                <w:lang w:eastAsia="el-GR"/>
              </w:rPr>
              <w:t>:</w:t>
            </w:r>
            <w:r w:rsidRPr="009C0AB8">
              <w:rPr>
                <w:b/>
                <w:color w:val="000000" w:themeColor="text1"/>
                <w:lang w:eastAsia="el-GR"/>
              </w:rPr>
              <w:t xml:space="preserve"> </w:t>
            </w:r>
            <w:r>
              <w:rPr>
                <w:b/>
                <w:color w:val="000000" w:themeColor="text1"/>
                <w:lang w:eastAsia="el-GR"/>
              </w:rPr>
              <w:t>6</w:t>
            </w:r>
            <w:r w:rsidRPr="00092D76">
              <w:rPr>
                <w:b/>
                <w:color w:val="000000" w:themeColor="text1"/>
                <w:lang w:eastAsia="el-GR"/>
              </w:rPr>
              <w:t>91</w:t>
            </w:r>
            <w:r>
              <w:rPr>
                <w:b/>
                <w:color w:val="000000" w:themeColor="text1"/>
                <w:lang w:eastAsia="el-GR"/>
              </w:rPr>
              <w:t>.</w:t>
            </w:r>
            <w:r w:rsidRPr="00092D76">
              <w:rPr>
                <w:b/>
                <w:color w:val="000000" w:themeColor="text1"/>
                <w:lang w:eastAsia="el-GR"/>
              </w:rPr>
              <w:t>2</w:t>
            </w:r>
            <w:r>
              <w:rPr>
                <w:b/>
                <w:color w:val="000000" w:themeColor="text1"/>
                <w:lang w:eastAsia="el-GR"/>
              </w:rPr>
              <w:t>00,00</w:t>
            </w:r>
            <w:r w:rsidRPr="009C0AB8">
              <w:rPr>
                <w:b/>
                <w:color w:val="000000" w:themeColor="text1"/>
                <w:lang w:eastAsia="el-GR"/>
              </w:rPr>
              <w:t>€</w:t>
            </w:r>
          </w:p>
        </w:tc>
      </w:tr>
    </w:tbl>
    <w:p w14:paraId="205B1948" w14:textId="77777777" w:rsidR="003E02AC" w:rsidRDefault="003E02AC">
      <w:r>
        <w:br w:type="page"/>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667335" w14:paraId="38877388" w14:textId="77777777" w:rsidTr="4B5A831A">
        <w:tc>
          <w:tcPr>
            <w:tcW w:w="3708" w:type="dxa"/>
            <w:vAlign w:val="center"/>
          </w:tcPr>
          <w:p w14:paraId="433A0B87" w14:textId="5F036589" w:rsidR="0024279E" w:rsidRPr="00603221" w:rsidRDefault="0024279E" w:rsidP="00263662">
            <w:pPr>
              <w:pStyle w:val="TabletextChar"/>
            </w:pPr>
            <w:r w:rsidRPr="00603221">
              <w:lastRenderedPageBreak/>
              <w:t>ΧΡΗΜΑΤΟΔΟΤΗΣΗ ΕΡΓΟΥ</w:t>
            </w:r>
          </w:p>
        </w:tc>
        <w:tc>
          <w:tcPr>
            <w:tcW w:w="6147" w:type="dxa"/>
            <w:vAlign w:val="center"/>
          </w:tcPr>
          <w:p w14:paraId="24D91F03" w14:textId="5D30D16D" w:rsidR="00A05069" w:rsidRPr="00603221" w:rsidRDefault="0024279E" w:rsidP="0098738C">
            <w:pPr>
              <w:pStyle w:val="TabletextChar"/>
              <w:jc w:val="both"/>
            </w:pPr>
            <w:r w:rsidRPr="00EA1697">
              <w:t xml:space="preserve">Το Έργο χρηματοδοτείται από το </w:t>
            </w:r>
            <w:r w:rsidR="00D9530F" w:rsidRPr="00D9530F">
              <w:t>ΤΠΑ ΨΗΦΙΑΚΗΣ ΔΙΑΚΥΒΕΡΝΗΣΗΣ 2021-2025</w:t>
            </w:r>
            <w:r w:rsidRPr="00EA1697">
              <w:t>. Οι δαπάνες του Έργου</w:t>
            </w:r>
            <w:r w:rsidR="7343CCD4" w:rsidRPr="00EA1697">
              <w:t>, μη περιλαμβανομένων των δικαιωμάτων προαίρεσης,</w:t>
            </w:r>
            <w:r w:rsidRPr="00EA1697">
              <w:t xml:space="preserve"> θα βαρύνουν το Πρόγραμμα Δημοσίων Επενδύσεων (ΠΔΕ), και συγκεκριμένα</w:t>
            </w:r>
            <w:r w:rsidR="00476510" w:rsidRPr="00EA1697">
              <w:t xml:space="preserve"> </w:t>
            </w:r>
            <w:r w:rsidR="00DE2EF3" w:rsidRPr="00EA1697">
              <w:t xml:space="preserve">την </w:t>
            </w:r>
            <w:r w:rsidR="1674616C" w:rsidRPr="00EA1697">
              <w:t>ΣΑ</w:t>
            </w:r>
            <w:r w:rsidR="00DE2EF3" w:rsidRPr="00EA1697">
              <w:t xml:space="preserve"> </w:t>
            </w:r>
            <w:r w:rsidR="00D9530F" w:rsidRPr="00D9530F">
              <w:t>ΝΑ163</w:t>
            </w:r>
            <w:r w:rsidR="00D9530F" w:rsidRPr="00D9530F" w:rsidDel="00D9530F">
              <w:t xml:space="preserve"> </w:t>
            </w:r>
            <w:r w:rsidR="00DE2EF3" w:rsidRPr="00EA1697">
              <w:t>με κωδικό</w:t>
            </w:r>
            <w:r w:rsidR="00476510" w:rsidRPr="00EA1697">
              <w:t xml:space="preserve"> </w:t>
            </w:r>
            <w:r w:rsidR="00DE2EF3" w:rsidRPr="00EA1697">
              <w:t xml:space="preserve"> </w:t>
            </w:r>
            <w:r w:rsidR="00476510" w:rsidRPr="00EA1697">
              <w:t>έργου</w:t>
            </w:r>
            <w:r w:rsidR="00476510">
              <w:t xml:space="preserve"> </w:t>
            </w:r>
            <w:r w:rsidR="00D9530F" w:rsidRPr="00D9530F">
              <w:t>2025ΝΑ16300004</w:t>
            </w:r>
            <w:r w:rsidR="00476510">
              <w:t xml:space="preserve">, </w:t>
            </w:r>
            <w:r w:rsidR="00476510" w:rsidRPr="00476510">
              <w:t xml:space="preserve">της Πράξης με MIS (ΟΠΣ): </w:t>
            </w:r>
            <w:r w:rsidR="00D9530F" w:rsidRPr="0077567E">
              <w:t>5225900</w:t>
            </w:r>
            <w:r w:rsidR="00476510" w:rsidRPr="00476510">
              <w:t xml:space="preserve"> και τίτλο «</w:t>
            </w:r>
            <w:r w:rsidR="00D9530F" w:rsidRPr="00D9530F">
              <w:t>Υποστήριξη στην παρακολούθηση των έργων ευθύνης της Περιφέρειας Θεσσαλίας, μέσω δημιουργίας Γραφείου Παρακολούθησης / Διαχείρισης Έργων ‘PMO’ και Πληροφοριακού Συστήματος “Project Control Tower”</w:t>
            </w:r>
            <w:r w:rsidR="00476510" w:rsidRPr="00476510">
              <w:t>».</w:t>
            </w:r>
          </w:p>
        </w:tc>
      </w:tr>
      <w:tr w:rsidR="0024279E" w:rsidRPr="00DF02B0" w14:paraId="40743E67" w14:textId="77777777" w:rsidTr="4B5A831A">
        <w:tc>
          <w:tcPr>
            <w:tcW w:w="3708" w:type="dxa"/>
            <w:vAlign w:val="center"/>
          </w:tcPr>
          <w:p w14:paraId="3F680026" w14:textId="77777777" w:rsidR="0024279E" w:rsidRPr="00603221" w:rsidDel="00CD2F0B" w:rsidRDefault="0024279E" w:rsidP="00263662">
            <w:pPr>
              <w:pStyle w:val="TabletextChar"/>
            </w:pPr>
            <w:r w:rsidRPr="00603221">
              <w:t xml:space="preserve">ΔΙΑΡΚΕΙΑ ΣΥΜΒΑΣΗΣ </w:t>
            </w:r>
          </w:p>
        </w:tc>
        <w:tc>
          <w:tcPr>
            <w:tcW w:w="6147" w:type="dxa"/>
            <w:vAlign w:val="center"/>
          </w:tcPr>
          <w:p w14:paraId="13DA802F" w14:textId="08A69AB8" w:rsidR="0024279E" w:rsidRPr="00EA1697" w:rsidRDefault="00CF3BA7" w:rsidP="00263662">
            <w:r w:rsidRPr="00EA1697">
              <w:t xml:space="preserve">Τριάντα (30) </w:t>
            </w:r>
            <w:r w:rsidR="00F82A8D" w:rsidRPr="00EA1697">
              <w:t>μήνες</w:t>
            </w:r>
          </w:p>
        </w:tc>
      </w:tr>
      <w:tr w:rsidR="00C82832" w:rsidRPr="00DF02B0" w14:paraId="0CEEFBF4" w14:textId="77777777" w:rsidTr="4B5A831A">
        <w:tc>
          <w:tcPr>
            <w:tcW w:w="3708" w:type="dxa"/>
            <w:vAlign w:val="center"/>
          </w:tcPr>
          <w:p w14:paraId="468AB927" w14:textId="77777777" w:rsidR="00C82832" w:rsidRPr="00603221" w:rsidRDefault="00C82832" w:rsidP="00263662">
            <w:pPr>
              <w:pStyle w:val="TabletextChar"/>
            </w:pPr>
            <w:r w:rsidRPr="00603221">
              <w:t>ΗΜΕΡΟΜΗΝΙΑ ΔΙΑΚΗΡΥΞΗΣ</w:t>
            </w:r>
          </w:p>
        </w:tc>
        <w:tc>
          <w:tcPr>
            <w:tcW w:w="6147" w:type="dxa"/>
            <w:vAlign w:val="center"/>
          </w:tcPr>
          <w:p w14:paraId="52EDEECC" w14:textId="32C677AF" w:rsidR="00C82832" w:rsidRPr="00C82832" w:rsidRDefault="00EF68AD" w:rsidP="00EF68AD">
            <w:r w:rsidRPr="00714967">
              <w:rPr>
                <w:b/>
                <w:bCs/>
              </w:rPr>
              <w:t>0</w:t>
            </w:r>
            <w:r w:rsidR="00680438">
              <w:rPr>
                <w:b/>
                <w:bCs/>
              </w:rPr>
              <w:t>6</w:t>
            </w:r>
            <w:r w:rsidRPr="00714967">
              <w:rPr>
                <w:b/>
                <w:bCs/>
              </w:rPr>
              <w:t>-10-2025</w:t>
            </w:r>
          </w:p>
        </w:tc>
      </w:tr>
      <w:tr w:rsidR="00C82832" w:rsidRPr="00DF02B0" w14:paraId="4F1733B5" w14:textId="77777777" w:rsidTr="4B5A831A">
        <w:tc>
          <w:tcPr>
            <w:tcW w:w="3708" w:type="dxa"/>
            <w:vAlign w:val="center"/>
          </w:tcPr>
          <w:p w14:paraId="47446C13" w14:textId="77777777" w:rsidR="00C82832" w:rsidRPr="00603221" w:rsidRDefault="00C82832" w:rsidP="00263662">
            <w:pPr>
              <w:pStyle w:val="TabletextChar"/>
            </w:pPr>
            <w:r w:rsidRPr="00603221">
              <w:t>ΠΡΟΘΕΣΜΙΑ ΓΙΑ ΥΠΟΒΟΛΗ ΔΙΕΥΚΡΙΝΙΣΕΩΝ ΕΠΙ ΤΩΝ ΟΡΩΝ ΤΗΣ ΔΙΑΚΗΡΥΞΗΣ</w:t>
            </w:r>
          </w:p>
        </w:tc>
        <w:tc>
          <w:tcPr>
            <w:tcW w:w="6147" w:type="dxa"/>
            <w:vAlign w:val="center"/>
          </w:tcPr>
          <w:p w14:paraId="26F2E3BB" w14:textId="68BBDACF" w:rsidR="00C82832" w:rsidRPr="00C82832" w:rsidRDefault="00EF68AD" w:rsidP="00EF68AD">
            <w:r w:rsidRPr="009F14D7">
              <w:rPr>
                <w:b/>
                <w:bCs/>
              </w:rPr>
              <w:t>23-10-2025</w:t>
            </w:r>
          </w:p>
        </w:tc>
      </w:tr>
      <w:tr w:rsidR="00DF02B0" w:rsidRPr="00667335" w14:paraId="631BFE92" w14:textId="77777777" w:rsidTr="4B5A831A">
        <w:tc>
          <w:tcPr>
            <w:tcW w:w="3708" w:type="dxa"/>
            <w:vAlign w:val="center"/>
          </w:tcPr>
          <w:p w14:paraId="48277820" w14:textId="77777777" w:rsidR="00DF02B0" w:rsidRPr="00603221" w:rsidRDefault="00DF02B0" w:rsidP="00263662">
            <w:pPr>
              <w:pStyle w:val="TabletextChar"/>
            </w:pPr>
            <w:r w:rsidRPr="00603221">
              <w:t>ΗΜΕΡΟΜΗΝΙΑ ΈΝΑΡΞΗΣ ΗΛΕΚΤΡΟΝΙΚΗΣ ΥΠΟΒΟΛΗΣ ΠΡΟΣΦΟΡΩΝ</w:t>
            </w:r>
          </w:p>
        </w:tc>
        <w:tc>
          <w:tcPr>
            <w:tcW w:w="6147" w:type="dxa"/>
            <w:vAlign w:val="center"/>
          </w:tcPr>
          <w:p w14:paraId="2D384782" w14:textId="7CA128F1" w:rsidR="00DF02B0" w:rsidRPr="00A406A5" w:rsidRDefault="00FA26E9" w:rsidP="00263662">
            <w:pPr>
              <w:pStyle w:val="TabletextChar"/>
              <w:rPr>
                <w:color w:val="000000"/>
                <w:highlight w:val="magenta"/>
              </w:rPr>
            </w:pPr>
            <w:r>
              <w:rPr>
                <w:rFonts w:cs="Tahoma"/>
                <w:b/>
                <w:bCs/>
                <w:sz w:val="22"/>
                <w:szCs w:val="22"/>
                <w:lang w:eastAsia="ar-SA"/>
              </w:rPr>
              <w:t>09</w:t>
            </w:r>
            <w:r w:rsidR="00C714BD" w:rsidRPr="00C714BD">
              <w:rPr>
                <w:rFonts w:cs="Tahoma"/>
                <w:b/>
                <w:bCs/>
                <w:sz w:val="22"/>
                <w:szCs w:val="22"/>
                <w:lang w:eastAsia="ar-SA"/>
              </w:rPr>
              <w:t>-10-2025</w:t>
            </w:r>
          </w:p>
        </w:tc>
      </w:tr>
      <w:tr w:rsidR="00DF02B0" w:rsidRPr="00667335" w14:paraId="368A194C" w14:textId="77777777" w:rsidTr="4B5A831A">
        <w:tc>
          <w:tcPr>
            <w:tcW w:w="3708" w:type="dxa"/>
            <w:vAlign w:val="center"/>
          </w:tcPr>
          <w:p w14:paraId="440217A8" w14:textId="77777777" w:rsidR="00DF02B0" w:rsidRPr="00603221" w:rsidRDefault="00DF02B0" w:rsidP="00263662">
            <w:pPr>
              <w:pStyle w:val="TabletextChar"/>
            </w:pPr>
            <w:r w:rsidRPr="00603221">
              <w:t>ΚΑΤΑΛΗΚΤΙΚΗ ΗΜΕΡΟΜΗΝΙΑ ΚΑΙ ΩΡΑ ΥΠΟΒΟΛΗΣ ΠΡΟΣΦΟΡΩΝ</w:t>
            </w:r>
          </w:p>
        </w:tc>
        <w:tc>
          <w:tcPr>
            <w:tcW w:w="6147" w:type="dxa"/>
            <w:vAlign w:val="center"/>
          </w:tcPr>
          <w:p w14:paraId="1F526219" w14:textId="2C33D946" w:rsidR="00DF02B0" w:rsidRPr="00433D32" w:rsidRDefault="006D620C" w:rsidP="00720F34">
            <w:r w:rsidRPr="006D620C">
              <w:rPr>
                <w:b/>
                <w:bCs/>
              </w:rPr>
              <w:t>10-11-2025</w:t>
            </w:r>
            <w:r w:rsidR="009074FC" w:rsidRPr="009074FC">
              <w:t>, ημέρα</w:t>
            </w:r>
            <w:r w:rsidR="009074FC">
              <w:rPr>
                <w:b/>
                <w:bCs/>
              </w:rPr>
              <w:t xml:space="preserve"> Δευτέρα </w:t>
            </w:r>
            <w:r w:rsidR="00C046EC" w:rsidRPr="00C046EC">
              <w:rPr>
                <w:bCs/>
              </w:rPr>
              <w:t>και</w:t>
            </w:r>
            <w:r w:rsidR="00C91AA6" w:rsidRPr="00A406A5">
              <w:rPr>
                <w:b/>
              </w:rPr>
              <w:t xml:space="preserve"> </w:t>
            </w:r>
            <w:r w:rsidR="00C91AA6" w:rsidRPr="00A406A5">
              <w:t xml:space="preserve">ώρα </w:t>
            </w:r>
            <w:r w:rsidR="00C046EC" w:rsidRPr="00C046EC">
              <w:rPr>
                <w:b/>
                <w:bCs/>
              </w:rPr>
              <w:t>14:00</w:t>
            </w:r>
          </w:p>
        </w:tc>
      </w:tr>
      <w:tr w:rsidR="00DF02B0" w:rsidRPr="00667335" w14:paraId="64305677" w14:textId="77777777" w:rsidTr="4B5A831A">
        <w:tc>
          <w:tcPr>
            <w:tcW w:w="3708" w:type="dxa"/>
            <w:vAlign w:val="center"/>
          </w:tcPr>
          <w:p w14:paraId="6AF945A2" w14:textId="77777777" w:rsidR="00DF02B0" w:rsidRPr="00603221" w:rsidRDefault="00DF02B0" w:rsidP="00263662">
            <w:pPr>
              <w:pStyle w:val="TabletextChar"/>
            </w:pPr>
            <w:r w:rsidRPr="00603221">
              <w:t>ΤΟΠΟΣ</w:t>
            </w:r>
            <w:r w:rsidRPr="00603221">
              <w:rPr>
                <w:lang w:val="en-US"/>
              </w:rPr>
              <w:t xml:space="preserve"> </w:t>
            </w:r>
            <w:r w:rsidRPr="00603221">
              <w:t>&amp; ΤΡΟΠΟΣ ΚΑΤΑΘΕΣΗΣ ΠΡΟΣΦΟΡΩΝ</w:t>
            </w:r>
          </w:p>
        </w:tc>
        <w:tc>
          <w:tcPr>
            <w:tcW w:w="6147" w:type="dxa"/>
            <w:vAlign w:val="center"/>
          </w:tcPr>
          <w:p w14:paraId="77F14D90" w14:textId="77777777" w:rsidR="00DF02B0" w:rsidRPr="004971B5" w:rsidRDefault="00DF02B0" w:rsidP="00720F34">
            <w:pPr>
              <w:rPr>
                <w:sz w:val="20"/>
                <w:szCs w:val="20"/>
              </w:rPr>
            </w:pPr>
            <w:r w:rsidRPr="004971B5">
              <w:rPr>
                <w:sz w:val="20"/>
                <w:szCs w:val="20"/>
              </w:rPr>
              <w:t>Ηλεκτρονική Υποβολή:</w:t>
            </w:r>
          </w:p>
          <w:p w14:paraId="7F3974EF" w14:textId="77777777" w:rsidR="00DF02B0" w:rsidRPr="004971B5" w:rsidRDefault="00DF02B0" w:rsidP="00720F34">
            <w:pPr>
              <w:rPr>
                <w:sz w:val="20"/>
                <w:szCs w:val="20"/>
              </w:rPr>
            </w:pPr>
            <w:r w:rsidRPr="004971B5">
              <w:rPr>
                <w:sz w:val="20"/>
                <w:szCs w:val="20"/>
              </w:rPr>
              <w:t xml:space="preserve">Στη διαδικτυακή πύλη </w:t>
            </w:r>
            <w:r w:rsidRPr="004971B5">
              <w:rPr>
                <w:sz w:val="20"/>
                <w:szCs w:val="20"/>
                <w:lang w:val="en-US"/>
              </w:rPr>
              <w:t>www</w:t>
            </w:r>
            <w:r w:rsidRPr="004971B5">
              <w:rPr>
                <w:sz w:val="20"/>
                <w:szCs w:val="20"/>
              </w:rPr>
              <w:t>.</w:t>
            </w:r>
            <w:r w:rsidRPr="004971B5">
              <w:rPr>
                <w:sz w:val="20"/>
                <w:szCs w:val="20"/>
                <w:lang w:val="en-US"/>
              </w:rPr>
              <w:t>promitheus</w:t>
            </w:r>
            <w:r w:rsidRPr="004971B5">
              <w:rPr>
                <w:sz w:val="20"/>
                <w:szCs w:val="20"/>
              </w:rPr>
              <w:t>.</w:t>
            </w:r>
            <w:r w:rsidRPr="004971B5">
              <w:rPr>
                <w:sz w:val="20"/>
                <w:szCs w:val="20"/>
                <w:lang w:val="en-US"/>
              </w:rPr>
              <w:t>gov</w:t>
            </w:r>
            <w:r w:rsidRPr="004971B5">
              <w:rPr>
                <w:sz w:val="20"/>
                <w:szCs w:val="20"/>
              </w:rPr>
              <w:t>.</w:t>
            </w:r>
            <w:r w:rsidRPr="004971B5">
              <w:rPr>
                <w:sz w:val="20"/>
                <w:szCs w:val="20"/>
                <w:lang w:val="en-US"/>
              </w:rPr>
              <w:t>gr</w:t>
            </w:r>
            <w:r w:rsidRPr="004971B5">
              <w:rPr>
                <w:color w:val="0000FF"/>
                <w:sz w:val="20"/>
                <w:szCs w:val="20"/>
              </w:rPr>
              <w:t xml:space="preserve"> </w:t>
            </w:r>
            <w:r w:rsidRPr="004971B5">
              <w:rPr>
                <w:sz w:val="20"/>
                <w:szCs w:val="20"/>
              </w:rPr>
              <w:t>του</w:t>
            </w:r>
          </w:p>
          <w:p w14:paraId="5A47FD1E" w14:textId="77777777" w:rsidR="00DF02B0" w:rsidRPr="004971B5" w:rsidRDefault="00DF02B0" w:rsidP="00720F34">
            <w:pPr>
              <w:rPr>
                <w:sz w:val="20"/>
                <w:szCs w:val="20"/>
              </w:rPr>
            </w:pPr>
            <w:r w:rsidRPr="004971B5">
              <w:rPr>
                <w:sz w:val="20"/>
                <w:szCs w:val="20"/>
              </w:rPr>
              <w:t>Εθνικού Συστήματος Ηλεκτρονικών Δημοσίων Συμβάσεων</w:t>
            </w:r>
          </w:p>
          <w:p w14:paraId="16C65153" w14:textId="77777777" w:rsidR="00DF02B0" w:rsidRPr="004971B5" w:rsidRDefault="00DF02B0" w:rsidP="00720F34">
            <w:pPr>
              <w:rPr>
                <w:sz w:val="20"/>
                <w:szCs w:val="20"/>
              </w:rPr>
            </w:pPr>
            <w:r w:rsidRPr="004971B5">
              <w:rPr>
                <w:sz w:val="20"/>
                <w:szCs w:val="20"/>
              </w:rPr>
              <w:t>(ΕΣΗΔΗΣ) (ηλεκτρονική μορφή)</w:t>
            </w:r>
          </w:p>
          <w:p w14:paraId="512AA66E" w14:textId="77777777" w:rsidR="00DF02B0" w:rsidRPr="004971B5" w:rsidRDefault="00AD70BB" w:rsidP="00720F34">
            <w:pPr>
              <w:rPr>
                <w:sz w:val="20"/>
                <w:szCs w:val="20"/>
              </w:rPr>
            </w:pPr>
            <w:r w:rsidRPr="004971B5">
              <w:rPr>
                <w:sz w:val="20"/>
                <w:szCs w:val="20"/>
              </w:rPr>
              <w:t>Έντυπη Υποβολή</w:t>
            </w:r>
            <w:r w:rsidR="005D1542" w:rsidRPr="004971B5">
              <w:rPr>
                <w:sz w:val="20"/>
                <w:szCs w:val="20"/>
              </w:rPr>
              <w:t>:</w:t>
            </w:r>
          </w:p>
          <w:p w14:paraId="6C3FBC86" w14:textId="36129C27" w:rsidR="00DF02B0" w:rsidRPr="00603221" w:rsidRDefault="00DF02B0" w:rsidP="00720F34">
            <w:r w:rsidRPr="004971B5">
              <w:rPr>
                <w:sz w:val="20"/>
                <w:szCs w:val="20"/>
              </w:rPr>
              <w:t xml:space="preserve">Η έδρα της ΚτΠ </w:t>
            </w:r>
            <w:r w:rsidR="003A0B33" w:rsidRPr="004971B5">
              <w:rPr>
                <w:sz w:val="20"/>
                <w:szCs w:val="20"/>
              </w:rPr>
              <w:t>Μ.</w:t>
            </w:r>
            <w:r w:rsidRPr="004971B5">
              <w:rPr>
                <w:sz w:val="20"/>
                <w:szCs w:val="20"/>
              </w:rPr>
              <w:t>Α.Ε.</w:t>
            </w:r>
          </w:p>
        </w:tc>
      </w:tr>
      <w:tr w:rsidR="00433D32" w:rsidRPr="00DF02B0" w14:paraId="3EA623D4" w14:textId="77777777" w:rsidTr="4B5A831A">
        <w:tc>
          <w:tcPr>
            <w:tcW w:w="3708" w:type="dxa"/>
          </w:tcPr>
          <w:p w14:paraId="2D7201C0" w14:textId="77777777" w:rsidR="00433D32" w:rsidRPr="00603221" w:rsidRDefault="00433D32" w:rsidP="00263662">
            <w:pPr>
              <w:pStyle w:val="TabletextChar"/>
            </w:pPr>
            <w:r w:rsidRPr="00603221">
              <w:t>ΗΜΕΡΟΜΗΝΙΑ ΑΝΑΡΤΗΣΗΣ ΣΤΗ ΔΙΑΔΙΚΤΥΑΚΗ ΠΥΛΗ ΤΟΥ ΕΣΗΔΗΣ</w:t>
            </w:r>
          </w:p>
        </w:tc>
        <w:tc>
          <w:tcPr>
            <w:tcW w:w="6147" w:type="dxa"/>
            <w:vAlign w:val="center"/>
          </w:tcPr>
          <w:p w14:paraId="09B9F985" w14:textId="4487DE1D" w:rsidR="00433D32" w:rsidRPr="00603221" w:rsidRDefault="00FA26E9" w:rsidP="00462E21">
            <w:pPr>
              <w:pStyle w:val="TabletextChar"/>
              <w:rPr>
                <w:color w:val="000000"/>
              </w:rPr>
            </w:pPr>
            <w:r>
              <w:rPr>
                <w:rFonts w:cs="Tahoma"/>
                <w:b/>
                <w:bCs/>
                <w:sz w:val="22"/>
                <w:szCs w:val="22"/>
                <w:lang w:eastAsia="ar-SA"/>
              </w:rPr>
              <w:t>09</w:t>
            </w:r>
            <w:r w:rsidR="00462E21" w:rsidRPr="00462E21">
              <w:rPr>
                <w:rFonts w:cs="Tahoma"/>
                <w:b/>
                <w:bCs/>
                <w:sz w:val="22"/>
                <w:szCs w:val="22"/>
                <w:lang w:eastAsia="ar-SA"/>
              </w:rPr>
              <w:t>-10-2025</w:t>
            </w:r>
          </w:p>
        </w:tc>
      </w:tr>
      <w:tr w:rsidR="00433D32" w:rsidRPr="00667335" w14:paraId="5C69C8D8" w14:textId="77777777" w:rsidTr="4B5A831A">
        <w:tc>
          <w:tcPr>
            <w:tcW w:w="3708" w:type="dxa"/>
            <w:vAlign w:val="center"/>
          </w:tcPr>
          <w:p w14:paraId="06B964EB" w14:textId="77777777" w:rsidR="00433D32" w:rsidRPr="00603221" w:rsidRDefault="00433D32" w:rsidP="00263662">
            <w:pPr>
              <w:pStyle w:val="TabletextChar"/>
            </w:pPr>
            <w:r w:rsidRPr="00603221">
              <w:t>ΗΜΕΡΟΜΗΝΙΑ ΚΑΙ ΩΡΑ ΑΠΟΣΦΡΑΓΙΣΗΣ ΠΡΟΣΦΟΡΩΝ</w:t>
            </w:r>
          </w:p>
        </w:tc>
        <w:tc>
          <w:tcPr>
            <w:tcW w:w="6147" w:type="dxa"/>
            <w:vAlign w:val="center"/>
          </w:tcPr>
          <w:p w14:paraId="11614A3D" w14:textId="3DC0A00C" w:rsidR="00433D32" w:rsidRPr="00603221" w:rsidRDefault="00462E21" w:rsidP="00462E21">
            <w:r w:rsidRPr="00462E21">
              <w:rPr>
                <w:b/>
                <w:bCs/>
              </w:rPr>
              <w:t>14-11-2025</w:t>
            </w:r>
            <w:r w:rsidR="009074FC" w:rsidRPr="009074FC">
              <w:t>, ημέρα</w:t>
            </w:r>
            <w:r w:rsidR="009074FC">
              <w:rPr>
                <w:b/>
                <w:bCs/>
              </w:rPr>
              <w:t xml:space="preserve"> Παρασκευή</w:t>
            </w:r>
            <w:r w:rsidR="00433D32" w:rsidRPr="00462E21">
              <w:rPr>
                <w:b/>
                <w:bCs/>
              </w:rPr>
              <w:t xml:space="preserve"> </w:t>
            </w:r>
            <w:r w:rsidR="00433D32" w:rsidRPr="00462E21">
              <w:t>και ώρα</w:t>
            </w:r>
            <w:r w:rsidR="00433D32" w:rsidRPr="00462E21">
              <w:rPr>
                <w:b/>
                <w:bCs/>
              </w:rPr>
              <w:t xml:space="preserve"> </w:t>
            </w:r>
            <w:r w:rsidRPr="00C046EC">
              <w:rPr>
                <w:b/>
                <w:bCs/>
              </w:rPr>
              <w:t>14:00</w:t>
            </w:r>
          </w:p>
        </w:tc>
      </w:tr>
    </w:tbl>
    <w:p w14:paraId="2BC039AE" w14:textId="77777777" w:rsidR="008E18C3" w:rsidRPr="00603221" w:rsidRDefault="008E18C3" w:rsidP="00263662">
      <w:pPr>
        <w:sectPr w:rsidR="008E18C3" w:rsidRPr="00603221" w:rsidSect="00DF02B0">
          <w:headerReference w:type="default" r:id="rId11"/>
          <w:footerReference w:type="default" r:id="rId12"/>
          <w:pgSz w:w="11906" w:h="16838"/>
          <w:pgMar w:top="1134" w:right="1134" w:bottom="1134" w:left="1134" w:header="720" w:footer="709" w:gutter="0"/>
          <w:pgNumType w:start="1"/>
          <w:cols w:space="720"/>
          <w:titlePg/>
          <w:docGrid w:linePitch="360"/>
        </w:sectPr>
      </w:pPr>
    </w:p>
    <w:bookmarkStart w:id="12" w:name="_Toc203118413" w:displacedByCustomXml="next"/>
    <w:sdt>
      <w:sdtPr>
        <w:rPr>
          <w:rFonts w:ascii="Tahoma" w:hAnsi="Tahoma" w:cs="Tahoma"/>
          <w:b w:val="0"/>
          <w:bCs w:val="0"/>
          <w:smallCaps/>
          <w:color w:val="auto"/>
          <w:sz w:val="20"/>
          <w:szCs w:val="20"/>
          <w:lang w:val="en-GB"/>
        </w:rPr>
        <w:id w:val="1313525732"/>
        <w:docPartObj>
          <w:docPartGallery w:val="Table of Contents"/>
          <w:docPartUnique/>
        </w:docPartObj>
      </w:sdtPr>
      <w:sdtEndPr>
        <w:rPr>
          <w:lang w:val="el-GR"/>
        </w:rPr>
      </w:sdtEndPr>
      <w:sdtContent>
        <w:p w14:paraId="3D70A4A8" w14:textId="77EA5E6C" w:rsidR="00A81D32" w:rsidRPr="00FE037B" w:rsidRDefault="00A81D32" w:rsidP="00590259">
          <w:pPr>
            <w:pStyle w:val="Contents"/>
            <w:numPr>
              <w:ilvl w:val="0"/>
              <w:numId w:val="0"/>
            </w:numPr>
            <w:ind w:left="432" w:hanging="432"/>
          </w:pPr>
          <w:r w:rsidRPr="00FE037B">
            <w:t>Περιεχόμενα</w:t>
          </w:r>
          <w:bookmarkEnd w:id="12"/>
        </w:p>
        <w:p w14:paraId="713B846D" w14:textId="35E0E1AE" w:rsidR="002A5707" w:rsidRDefault="00836218">
          <w:pPr>
            <w:pStyle w:val="TOC1"/>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r>
            <w:fldChar w:fldCharType="begin"/>
          </w:r>
          <w:r w:rsidR="005D6014">
            <w:instrText>TOC \o "1-7" \z \u \h</w:instrText>
          </w:r>
          <w:r>
            <w:fldChar w:fldCharType="separate"/>
          </w:r>
          <w:hyperlink w:anchor="_Toc203118412" w:history="1">
            <w:r w:rsidR="002A5707" w:rsidRPr="00DD17F6">
              <w:rPr>
                <w:rStyle w:val="Hyperlink"/>
                <w:noProof/>
              </w:rPr>
              <w:t>ΓΕΝΙΚΕΣ ΠΛΗΡΟΦΟΡΙΕΣ</w:t>
            </w:r>
            <w:r w:rsidR="002A5707">
              <w:rPr>
                <w:noProof/>
                <w:webHidden/>
              </w:rPr>
              <w:tab/>
            </w:r>
            <w:r w:rsidR="002A5707">
              <w:rPr>
                <w:noProof/>
                <w:webHidden/>
              </w:rPr>
              <w:fldChar w:fldCharType="begin"/>
            </w:r>
            <w:r w:rsidR="002A5707">
              <w:rPr>
                <w:noProof/>
                <w:webHidden/>
              </w:rPr>
              <w:instrText xml:space="preserve"> PAGEREF _Toc203118412 \h </w:instrText>
            </w:r>
            <w:r w:rsidR="002A5707">
              <w:rPr>
                <w:noProof/>
                <w:webHidden/>
              </w:rPr>
            </w:r>
            <w:r w:rsidR="002A5707">
              <w:rPr>
                <w:noProof/>
                <w:webHidden/>
              </w:rPr>
              <w:fldChar w:fldCharType="separate"/>
            </w:r>
            <w:r w:rsidR="008B4CC2">
              <w:rPr>
                <w:noProof/>
                <w:webHidden/>
              </w:rPr>
              <w:t>1</w:t>
            </w:r>
            <w:r w:rsidR="002A5707">
              <w:rPr>
                <w:noProof/>
                <w:webHidden/>
              </w:rPr>
              <w:fldChar w:fldCharType="end"/>
            </w:r>
          </w:hyperlink>
        </w:p>
        <w:p w14:paraId="135436EC" w14:textId="06B084DB" w:rsidR="002A5707" w:rsidRDefault="002A5707">
          <w:pPr>
            <w:pStyle w:val="TOC1"/>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3118413" w:history="1">
            <w:r w:rsidRPr="00DD17F6">
              <w:rPr>
                <w:rStyle w:val="Hyperlink"/>
                <w:noProof/>
              </w:rPr>
              <w:t>Περιεχόμενα</w:t>
            </w:r>
            <w:r>
              <w:rPr>
                <w:noProof/>
                <w:webHidden/>
              </w:rPr>
              <w:tab/>
            </w:r>
            <w:r>
              <w:rPr>
                <w:noProof/>
                <w:webHidden/>
              </w:rPr>
              <w:fldChar w:fldCharType="begin"/>
            </w:r>
            <w:r>
              <w:rPr>
                <w:noProof/>
                <w:webHidden/>
              </w:rPr>
              <w:instrText xml:space="preserve"> PAGEREF _Toc203118413 \h </w:instrText>
            </w:r>
            <w:r>
              <w:rPr>
                <w:noProof/>
                <w:webHidden/>
              </w:rPr>
            </w:r>
            <w:r>
              <w:rPr>
                <w:noProof/>
                <w:webHidden/>
              </w:rPr>
              <w:fldChar w:fldCharType="separate"/>
            </w:r>
            <w:r w:rsidR="008B4CC2">
              <w:rPr>
                <w:noProof/>
                <w:webHidden/>
              </w:rPr>
              <w:t>3</w:t>
            </w:r>
            <w:r>
              <w:rPr>
                <w:noProof/>
                <w:webHidden/>
              </w:rPr>
              <w:fldChar w:fldCharType="end"/>
            </w:r>
          </w:hyperlink>
        </w:p>
        <w:p w14:paraId="20CBC6BD" w14:textId="4813DA74" w:rsidR="002A5707" w:rsidRDefault="002A5707">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3118414" w:history="1">
            <w:r w:rsidRPr="00DD17F6">
              <w:rPr>
                <w:rStyle w:val="Hyperlink"/>
                <w:noProof/>
              </w:rPr>
              <w:t>1</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D17F6">
              <w:rPr>
                <w:rStyle w:val="Hyperlink"/>
                <w:noProof/>
              </w:rPr>
              <w:t>ΑΝΑΘΕΤΟΥΣΑ ΑΡΧΗ ΚΑΙ ΑΝΤΙΚΕΙΜΕΝΟ ΣΥΜΒΑΣΗΣ</w:t>
            </w:r>
            <w:r>
              <w:rPr>
                <w:noProof/>
                <w:webHidden/>
              </w:rPr>
              <w:tab/>
            </w:r>
            <w:r>
              <w:rPr>
                <w:noProof/>
                <w:webHidden/>
              </w:rPr>
              <w:fldChar w:fldCharType="begin"/>
            </w:r>
            <w:r>
              <w:rPr>
                <w:noProof/>
                <w:webHidden/>
              </w:rPr>
              <w:instrText xml:space="preserve"> PAGEREF _Toc203118414 \h </w:instrText>
            </w:r>
            <w:r>
              <w:rPr>
                <w:noProof/>
                <w:webHidden/>
              </w:rPr>
            </w:r>
            <w:r>
              <w:rPr>
                <w:noProof/>
                <w:webHidden/>
              </w:rPr>
              <w:fldChar w:fldCharType="separate"/>
            </w:r>
            <w:r w:rsidR="008B4CC2">
              <w:rPr>
                <w:noProof/>
                <w:webHidden/>
              </w:rPr>
              <w:t>6</w:t>
            </w:r>
            <w:r>
              <w:rPr>
                <w:noProof/>
                <w:webHidden/>
              </w:rPr>
              <w:fldChar w:fldCharType="end"/>
            </w:r>
          </w:hyperlink>
        </w:p>
        <w:p w14:paraId="449413AE" w14:textId="57866735"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15" w:history="1">
            <w:r w:rsidRPr="00DD17F6">
              <w:rPr>
                <w:rStyle w:val="Hyperlink"/>
                <w:noProof/>
              </w:rPr>
              <w:t>1.1</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Στοιχεία Αναθέτουσας Αρχής</w:t>
            </w:r>
            <w:r>
              <w:rPr>
                <w:noProof/>
                <w:webHidden/>
              </w:rPr>
              <w:tab/>
            </w:r>
            <w:r>
              <w:rPr>
                <w:noProof/>
                <w:webHidden/>
              </w:rPr>
              <w:fldChar w:fldCharType="begin"/>
            </w:r>
            <w:r>
              <w:rPr>
                <w:noProof/>
                <w:webHidden/>
              </w:rPr>
              <w:instrText xml:space="preserve"> PAGEREF _Toc203118415 \h </w:instrText>
            </w:r>
            <w:r>
              <w:rPr>
                <w:noProof/>
                <w:webHidden/>
              </w:rPr>
            </w:r>
            <w:r>
              <w:rPr>
                <w:noProof/>
                <w:webHidden/>
              </w:rPr>
              <w:fldChar w:fldCharType="separate"/>
            </w:r>
            <w:r w:rsidR="008B4CC2">
              <w:rPr>
                <w:noProof/>
                <w:webHidden/>
              </w:rPr>
              <w:t>6</w:t>
            </w:r>
            <w:r>
              <w:rPr>
                <w:noProof/>
                <w:webHidden/>
              </w:rPr>
              <w:fldChar w:fldCharType="end"/>
            </w:r>
          </w:hyperlink>
        </w:p>
        <w:p w14:paraId="7FC3DDF0" w14:textId="55EA0A84"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16" w:history="1">
            <w:r w:rsidRPr="00DD17F6">
              <w:rPr>
                <w:rStyle w:val="Hyperlink"/>
                <w:noProof/>
              </w:rPr>
              <w:t>1.2</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Στοιχεία Διαδικασίας - Χρηματοδότηση</w:t>
            </w:r>
            <w:r>
              <w:rPr>
                <w:noProof/>
                <w:webHidden/>
              </w:rPr>
              <w:tab/>
            </w:r>
            <w:r>
              <w:rPr>
                <w:noProof/>
                <w:webHidden/>
              </w:rPr>
              <w:fldChar w:fldCharType="begin"/>
            </w:r>
            <w:r>
              <w:rPr>
                <w:noProof/>
                <w:webHidden/>
              </w:rPr>
              <w:instrText xml:space="preserve"> PAGEREF _Toc203118416 \h </w:instrText>
            </w:r>
            <w:r>
              <w:rPr>
                <w:noProof/>
                <w:webHidden/>
              </w:rPr>
            </w:r>
            <w:r>
              <w:rPr>
                <w:noProof/>
                <w:webHidden/>
              </w:rPr>
              <w:fldChar w:fldCharType="separate"/>
            </w:r>
            <w:r w:rsidR="008B4CC2">
              <w:rPr>
                <w:noProof/>
                <w:webHidden/>
              </w:rPr>
              <w:t>7</w:t>
            </w:r>
            <w:r>
              <w:rPr>
                <w:noProof/>
                <w:webHidden/>
              </w:rPr>
              <w:fldChar w:fldCharType="end"/>
            </w:r>
          </w:hyperlink>
        </w:p>
        <w:p w14:paraId="18263754" w14:textId="030F68E9"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17" w:history="1">
            <w:r w:rsidRPr="00DD17F6">
              <w:rPr>
                <w:rStyle w:val="Hyperlink"/>
                <w:noProof/>
              </w:rPr>
              <w:t>1.3</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_Toc203118417 \h </w:instrText>
            </w:r>
            <w:r>
              <w:rPr>
                <w:noProof/>
                <w:webHidden/>
              </w:rPr>
            </w:r>
            <w:r>
              <w:rPr>
                <w:noProof/>
                <w:webHidden/>
              </w:rPr>
              <w:fldChar w:fldCharType="separate"/>
            </w:r>
            <w:r w:rsidR="008B4CC2">
              <w:rPr>
                <w:noProof/>
                <w:webHidden/>
              </w:rPr>
              <w:t>7</w:t>
            </w:r>
            <w:r>
              <w:rPr>
                <w:noProof/>
                <w:webHidden/>
              </w:rPr>
              <w:fldChar w:fldCharType="end"/>
            </w:r>
          </w:hyperlink>
        </w:p>
        <w:p w14:paraId="0D253DCD" w14:textId="6E28089C"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18" w:history="1">
            <w:r w:rsidRPr="00DD17F6">
              <w:rPr>
                <w:rStyle w:val="Hyperlink"/>
                <w:noProof/>
              </w:rPr>
              <w:t>1.4</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Θεσμικό πλαίσιο</w:t>
            </w:r>
            <w:r>
              <w:rPr>
                <w:noProof/>
                <w:webHidden/>
              </w:rPr>
              <w:tab/>
            </w:r>
            <w:r>
              <w:rPr>
                <w:noProof/>
                <w:webHidden/>
              </w:rPr>
              <w:fldChar w:fldCharType="begin"/>
            </w:r>
            <w:r>
              <w:rPr>
                <w:noProof/>
                <w:webHidden/>
              </w:rPr>
              <w:instrText xml:space="preserve"> PAGEREF _Toc203118418 \h </w:instrText>
            </w:r>
            <w:r>
              <w:rPr>
                <w:noProof/>
                <w:webHidden/>
              </w:rPr>
            </w:r>
            <w:r>
              <w:rPr>
                <w:noProof/>
                <w:webHidden/>
              </w:rPr>
              <w:fldChar w:fldCharType="separate"/>
            </w:r>
            <w:r w:rsidR="008B4CC2">
              <w:rPr>
                <w:noProof/>
                <w:webHidden/>
              </w:rPr>
              <w:t>8</w:t>
            </w:r>
            <w:r>
              <w:rPr>
                <w:noProof/>
                <w:webHidden/>
              </w:rPr>
              <w:fldChar w:fldCharType="end"/>
            </w:r>
          </w:hyperlink>
        </w:p>
        <w:p w14:paraId="68C0A25C" w14:textId="61574D70"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19" w:history="1">
            <w:r w:rsidRPr="00DD17F6">
              <w:rPr>
                <w:rStyle w:val="Hyperlink"/>
                <w:noProof/>
              </w:rPr>
              <w:t>1.5</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_Toc203118419 \h </w:instrText>
            </w:r>
            <w:r>
              <w:rPr>
                <w:noProof/>
                <w:webHidden/>
              </w:rPr>
            </w:r>
            <w:r>
              <w:rPr>
                <w:noProof/>
                <w:webHidden/>
              </w:rPr>
              <w:fldChar w:fldCharType="separate"/>
            </w:r>
            <w:r w:rsidR="008B4CC2">
              <w:rPr>
                <w:noProof/>
                <w:webHidden/>
              </w:rPr>
              <w:t>13</w:t>
            </w:r>
            <w:r>
              <w:rPr>
                <w:noProof/>
                <w:webHidden/>
              </w:rPr>
              <w:fldChar w:fldCharType="end"/>
            </w:r>
          </w:hyperlink>
        </w:p>
        <w:p w14:paraId="412188CD" w14:textId="30AB6C54"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20" w:history="1">
            <w:r w:rsidRPr="00DD17F6">
              <w:rPr>
                <w:rStyle w:val="Hyperlink"/>
                <w:noProof/>
              </w:rPr>
              <w:t>1.6</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Δημοσιότητα</w:t>
            </w:r>
            <w:r>
              <w:rPr>
                <w:noProof/>
                <w:webHidden/>
              </w:rPr>
              <w:tab/>
            </w:r>
            <w:r>
              <w:rPr>
                <w:noProof/>
                <w:webHidden/>
              </w:rPr>
              <w:fldChar w:fldCharType="begin"/>
            </w:r>
            <w:r>
              <w:rPr>
                <w:noProof/>
                <w:webHidden/>
              </w:rPr>
              <w:instrText xml:space="preserve"> PAGEREF _Toc203118420 \h </w:instrText>
            </w:r>
            <w:r>
              <w:rPr>
                <w:noProof/>
                <w:webHidden/>
              </w:rPr>
            </w:r>
            <w:r>
              <w:rPr>
                <w:noProof/>
                <w:webHidden/>
              </w:rPr>
              <w:fldChar w:fldCharType="separate"/>
            </w:r>
            <w:r w:rsidR="008B4CC2">
              <w:rPr>
                <w:noProof/>
                <w:webHidden/>
              </w:rPr>
              <w:t>13</w:t>
            </w:r>
            <w:r>
              <w:rPr>
                <w:noProof/>
                <w:webHidden/>
              </w:rPr>
              <w:fldChar w:fldCharType="end"/>
            </w:r>
          </w:hyperlink>
        </w:p>
        <w:p w14:paraId="3E89F119" w14:textId="0EBCE53D"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21" w:history="1">
            <w:r w:rsidRPr="00DD17F6">
              <w:rPr>
                <w:rStyle w:val="Hyperlink"/>
                <w:noProof/>
              </w:rPr>
              <w:t>1.7</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Αρχές εφαρμοζόμενες στη διαδικασία σύναψης</w:t>
            </w:r>
            <w:r>
              <w:rPr>
                <w:noProof/>
                <w:webHidden/>
              </w:rPr>
              <w:tab/>
            </w:r>
            <w:r>
              <w:rPr>
                <w:noProof/>
                <w:webHidden/>
              </w:rPr>
              <w:fldChar w:fldCharType="begin"/>
            </w:r>
            <w:r>
              <w:rPr>
                <w:noProof/>
                <w:webHidden/>
              </w:rPr>
              <w:instrText xml:space="preserve"> PAGEREF _Toc203118421 \h </w:instrText>
            </w:r>
            <w:r>
              <w:rPr>
                <w:noProof/>
                <w:webHidden/>
              </w:rPr>
            </w:r>
            <w:r>
              <w:rPr>
                <w:noProof/>
                <w:webHidden/>
              </w:rPr>
              <w:fldChar w:fldCharType="separate"/>
            </w:r>
            <w:r w:rsidR="008B4CC2">
              <w:rPr>
                <w:noProof/>
                <w:webHidden/>
              </w:rPr>
              <w:t>14</w:t>
            </w:r>
            <w:r>
              <w:rPr>
                <w:noProof/>
                <w:webHidden/>
              </w:rPr>
              <w:fldChar w:fldCharType="end"/>
            </w:r>
          </w:hyperlink>
        </w:p>
        <w:p w14:paraId="4CF310A4" w14:textId="15D47F0F" w:rsidR="002A5707" w:rsidRDefault="002A5707">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3118422" w:history="1">
            <w:r w:rsidRPr="00DD17F6">
              <w:rPr>
                <w:rStyle w:val="Hyperlink"/>
                <w:noProof/>
              </w:rPr>
              <w:t>2</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D17F6">
              <w:rPr>
                <w:rStyle w:val="Hyperlink"/>
                <w:noProof/>
              </w:rPr>
              <w:t>ΓΕΝΙΚΟΙ ΚΑΙ ΕΙΔΙΚΟΙ ΟΡΟΙ ΣΥΜΜΕΤΟΧΗΣ</w:t>
            </w:r>
            <w:r>
              <w:rPr>
                <w:noProof/>
                <w:webHidden/>
              </w:rPr>
              <w:tab/>
            </w:r>
            <w:r>
              <w:rPr>
                <w:noProof/>
                <w:webHidden/>
              </w:rPr>
              <w:fldChar w:fldCharType="begin"/>
            </w:r>
            <w:r>
              <w:rPr>
                <w:noProof/>
                <w:webHidden/>
              </w:rPr>
              <w:instrText xml:space="preserve"> PAGEREF _Toc203118422 \h </w:instrText>
            </w:r>
            <w:r>
              <w:rPr>
                <w:noProof/>
                <w:webHidden/>
              </w:rPr>
            </w:r>
            <w:r>
              <w:rPr>
                <w:noProof/>
                <w:webHidden/>
              </w:rPr>
              <w:fldChar w:fldCharType="separate"/>
            </w:r>
            <w:r w:rsidR="008B4CC2">
              <w:rPr>
                <w:noProof/>
                <w:webHidden/>
              </w:rPr>
              <w:t>15</w:t>
            </w:r>
            <w:r>
              <w:rPr>
                <w:noProof/>
                <w:webHidden/>
              </w:rPr>
              <w:fldChar w:fldCharType="end"/>
            </w:r>
          </w:hyperlink>
        </w:p>
        <w:p w14:paraId="23D24523" w14:textId="6D9AFCFA"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23" w:history="1">
            <w:r w:rsidRPr="00DD17F6">
              <w:rPr>
                <w:rStyle w:val="Hyperlink"/>
                <w:noProof/>
              </w:rPr>
              <w:t>2.1</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Γενικές Πληροφορίες</w:t>
            </w:r>
            <w:r>
              <w:rPr>
                <w:noProof/>
                <w:webHidden/>
              </w:rPr>
              <w:tab/>
            </w:r>
            <w:r>
              <w:rPr>
                <w:noProof/>
                <w:webHidden/>
              </w:rPr>
              <w:fldChar w:fldCharType="begin"/>
            </w:r>
            <w:r>
              <w:rPr>
                <w:noProof/>
                <w:webHidden/>
              </w:rPr>
              <w:instrText xml:space="preserve"> PAGEREF _Toc203118423 \h </w:instrText>
            </w:r>
            <w:r>
              <w:rPr>
                <w:noProof/>
                <w:webHidden/>
              </w:rPr>
            </w:r>
            <w:r>
              <w:rPr>
                <w:noProof/>
                <w:webHidden/>
              </w:rPr>
              <w:fldChar w:fldCharType="separate"/>
            </w:r>
            <w:r w:rsidR="008B4CC2">
              <w:rPr>
                <w:noProof/>
                <w:webHidden/>
              </w:rPr>
              <w:t>15</w:t>
            </w:r>
            <w:r>
              <w:rPr>
                <w:noProof/>
                <w:webHidden/>
              </w:rPr>
              <w:fldChar w:fldCharType="end"/>
            </w:r>
          </w:hyperlink>
        </w:p>
        <w:p w14:paraId="54B31639" w14:textId="73DDC791"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24" w:history="1">
            <w:r w:rsidRPr="00DD17F6">
              <w:rPr>
                <w:rStyle w:val="Hyperlink"/>
                <w:noProof/>
              </w:rPr>
              <w:t>2.1.1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Έγγραφα της σύμβασης</w:t>
            </w:r>
            <w:r>
              <w:rPr>
                <w:noProof/>
                <w:webHidden/>
              </w:rPr>
              <w:tab/>
            </w:r>
            <w:r>
              <w:rPr>
                <w:noProof/>
                <w:webHidden/>
              </w:rPr>
              <w:fldChar w:fldCharType="begin"/>
            </w:r>
            <w:r>
              <w:rPr>
                <w:noProof/>
                <w:webHidden/>
              </w:rPr>
              <w:instrText xml:space="preserve"> PAGEREF _Toc203118424 \h </w:instrText>
            </w:r>
            <w:r>
              <w:rPr>
                <w:noProof/>
                <w:webHidden/>
              </w:rPr>
            </w:r>
            <w:r>
              <w:rPr>
                <w:noProof/>
                <w:webHidden/>
              </w:rPr>
              <w:fldChar w:fldCharType="separate"/>
            </w:r>
            <w:r w:rsidR="008B4CC2">
              <w:rPr>
                <w:noProof/>
                <w:webHidden/>
              </w:rPr>
              <w:t>15</w:t>
            </w:r>
            <w:r>
              <w:rPr>
                <w:noProof/>
                <w:webHidden/>
              </w:rPr>
              <w:fldChar w:fldCharType="end"/>
            </w:r>
          </w:hyperlink>
        </w:p>
        <w:p w14:paraId="75685F9F" w14:textId="4DBC0BBE"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25" w:history="1">
            <w:r w:rsidRPr="00DD17F6">
              <w:rPr>
                <w:rStyle w:val="Hyperlink"/>
                <w:noProof/>
              </w:rPr>
              <w:t>2.1.2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Επικοινωνία – Πρόσβαση στα έγγραφα της Σύμβασης</w:t>
            </w:r>
            <w:r>
              <w:rPr>
                <w:noProof/>
                <w:webHidden/>
              </w:rPr>
              <w:tab/>
            </w:r>
            <w:r>
              <w:rPr>
                <w:noProof/>
                <w:webHidden/>
              </w:rPr>
              <w:fldChar w:fldCharType="begin"/>
            </w:r>
            <w:r>
              <w:rPr>
                <w:noProof/>
                <w:webHidden/>
              </w:rPr>
              <w:instrText xml:space="preserve"> PAGEREF _Toc203118425 \h </w:instrText>
            </w:r>
            <w:r>
              <w:rPr>
                <w:noProof/>
                <w:webHidden/>
              </w:rPr>
            </w:r>
            <w:r>
              <w:rPr>
                <w:noProof/>
                <w:webHidden/>
              </w:rPr>
              <w:fldChar w:fldCharType="separate"/>
            </w:r>
            <w:r w:rsidR="008B4CC2">
              <w:rPr>
                <w:noProof/>
                <w:webHidden/>
              </w:rPr>
              <w:t>15</w:t>
            </w:r>
            <w:r>
              <w:rPr>
                <w:noProof/>
                <w:webHidden/>
              </w:rPr>
              <w:fldChar w:fldCharType="end"/>
            </w:r>
          </w:hyperlink>
        </w:p>
        <w:p w14:paraId="40294B93" w14:textId="2CB04201"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26" w:history="1">
            <w:r w:rsidRPr="00DD17F6">
              <w:rPr>
                <w:rStyle w:val="Hyperlink"/>
                <w:noProof/>
              </w:rPr>
              <w:t>2.1.3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Παροχή Διευκρινίσεων</w:t>
            </w:r>
            <w:r>
              <w:rPr>
                <w:noProof/>
                <w:webHidden/>
              </w:rPr>
              <w:tab/>
            </w:r>
            <w:r>
              <w:rPr>
                <w:noProof/>
                <w:webHidden/>
              </w:rPr>
              <w:fldChar w:fldCharType="begin"/>
            </w:r>
            <w:r>
              <w:rPr>
                <w:noProof/>
                <w:webHidden/>
              </w:rPr>
              <w:instrText xml:space="preserve"> PAGEREF _Toc203118426 \h </w:instrText>
            </w:r>
            <w:r>
              <w:rPr>
                <w:noProof/>
                <w:webHidden/>
              </w:rPr>
            </w:r>
            <w:r>
              <w:rPr>
                <w:noProof/>
                <w:webHidden/>
              </w:rPr>
              <w:fldChar w:fldCharType="separate"/>
            </w:r>
            <w:r w:rsidR="008B4CC2">
              <w:rPr>
                <w:noProof/>
                <w:webHidden/>
              </w:rPr>
              <w:t>15</w:t>
            </w:r>
            <w:r>
              <w:rPr>
                <w:noProof/>
                <w:webHidden/>
              </w:rPr>
              <w:fldChar w:fldCharType="end"/>
            </w:r>
          </w:hyperlink>
        </w:p>
        <w:p w14:paraId="0B452723" w14:textId="4D314502"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27" w:history="1">
            <w:r w:rsidRPr="00DD17F6">
              <w:rPr>
                <w:rStyle w:val="Hyperlink"/>
                <w:noProof/>
              </w:rPr>
              <w:t>2.1.4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Γλώσσα</w:t>
            </w:r>
            <w:r>
              <w:rPr>
                <w:noProof/>
                <w:webHidden/>
              </w:rPr>
              <w:tab/>
            </w:r>
            <w:r>
              <w:rPr>
                <w:noProof/>
                <w:webHidden/>
              </w:rPr>
              <w:fldChar w:fldCharType="begin"/>
            </w:r>
            <w:r>
              <w:rPr>
                <w:noProof/>
                <w:webHidden/>
              </w:rPr>
              <w:instrText xml:space="preserve"> PAGEREF _Toc203118427 \h </w:instrText>
            </w:r>
            <w:r>
              <w:rPr>
                <w:noProof/>
                <w:webHidden/>
              </w:rPr>
            </w:r>
            <w:r>
              <w:rPr>
                <w:noProof/>
                <w:webHidden/>
              </w:rPr>
              <w:fldChar w:fldCharType="separate"/>
            </w:r>
            <w:r w:rsidR="008B4CC2">
              <w:rPr>
                <w:noProof/>
                <w:webHidden/>
              </w:rPr>
              <w:t>16</w:t>
            </w:r>
            <w:r>
              <w:rPr>
                <w:noProof/>
                <w:webHidden/>
              </w:rPr>
              <w:fldChar w:fldCharType="end"/>
            </w:r>
          </w:hyperlink>
        </w:p>
        <w:p w14:paraId="76FB304B" w14:textId="5A66E4B7"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28" w:history="1">
            <w:r w:rsidRPr="00DD17F6">
              <w:rPr>
                <w:rStyle w:val="Hyperlink"/>
                <w:noProof/>
              </w:rPr>
              <w:t>2.1.5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Εγγυήσεις</w:t>
            </w:r>
            <w:r>
              <w:rPr>
                <w:noProof/>
                <w:webHidden/>
              </w:rPr>
              <w:tab/>
            </w:r>
            <w:r>
              <w:rPr>
                <w:noProof/>
                <w:webHidden/>
              </w:rPr>
              <w:fldChar w:fldCharType="begin"/>
            </w:r>
            <w:r>
              <w:rPr>
                <w:noProof/>
                <w:webHidden/>
              </w:rPr>
              <w:instrText xml:space="preserve"> PAGEREF _Toc203118428 \h </w:instrText>
            </w:r>
            <w:r>
              <w:rPr>
                <w:noProof/>
                <w:webHidden/>
              </w:rPr>
            </w:r>
            <w:r>
              <w:rPr>
                <w:noProof/>
                <w:webHidden/>
              </w:rPr>
              <w:fldChar w:fldCharType="separate"/>
            </w:r>
            <w:r w:rsidR="008B4CC2">
              <w:rPr>
                <w:noProof/>
                <w:webHidden/>
              </w:rPr>
              <w:t>16</w:t>
            </w:r>
            <w:r>
              <w:rPr>
                <w:noProof/>
                <w:webHidden/>
              </w:rPr>
              <w:fldChar w:fldCharType="end"/>
            </w:r>
          </w:hyperlink>
        </w:p>
        <w:p w14:paraId="1D78B17F" w14:textId="00A308CF"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29" w:history="1">
            <w:r w:rsidRPr="00DD17F6">
              <w:rPr>
                <w:rStyle w:val="Hyperlink"/>
                <w:noProof/>
              </w:rPr>
              <w:t>2.1.6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Προστασία Προσωπικών Δεδομένων</w:t>
            </w:r>
            <w:r>
              <w:rPr>
                <w:noProof/>
                <w:webHidden/>
              </w:rPr>
              <w:tab/>
            </w:r>
            <w:r>
              <w:rPr>
                <w:noProof/>
                <w:webHidden/>
              </w:rPr>
              <w:fldChar w:fldCharType="begin"/>
            </w:r>
            <w:r>
              <w:rPr>
                <w:noProof/>
                <w:webHidden/>
              </w:rPr>
              <w:instrText xml:space="preserve"> PAGEREF _Toc203118429 \h </w:instrText>
            </w:r>
            <w:r>
              <w:rPr>
                <w:noProof/>
                <w:webHidden/>
              </w:rPr>
            </w:r>
            <w:r>
              <w:rPr>
                <w:noProof/>
                <w:webHidden/>
              </w:rPr>
              <w:fldChar w:fldCharType="separate"/>
            </w:r>
            <w:r w:rsidR="008B4CC2">
              <w:rPr>
                <w:noProof/>
                <w:webHidden/>
              </w:rPr>
              <w:t>17</w:t>
            </w:r>
            <w:r>
              <w:rPr>
                <w:noProof/>
                <w:webHidden/>
              </w:rPr>
              <w:fldChar w:fldCharType="end"/>
            </w:r>
          </w:hyperlink>
        </w:p>
        <w:p w14:paraId="3A3E1F8B" w14:textId="4CF41681"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31" w:history="1">
            <w:r w:rsidRPr="00DD17F6">
              <w:rPr>
                <w:rStyle w:val="Hyperlink"/>
                <w:noProof/>
              </w:rPr>
              <w:t>2.2</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_Toc203118431 \h </w:instrText>
            </w:r>
            <w:r>
              <w:rPr>
                <w:noProof/>
                <w:webHidden/>
              </w:rPr>
            </w:r>
            <w:r>
              <w:rPr>
                <w:noProof/>
                <w:webHidden/>
              </w:rPr>
              <w:fldChar w:fldCharType="separate"/>
            </w:r>
            <w:r w:rsidR="008B4CC2">
              <w:rPr>
                <w:noProof/>
                <w:webHidden/>
              </w:rPr>
              <w:t>17</w:t>
            </w:r>
            <w:r>
              <w:rPr>
                <w:noProof/>
                <w:webHidden/>
              </w:rPr>
              <w:fldChar w:fldCharType="end"/>
            </w:r>
          </w:hyperlink>
        </w:p>
        <w:p w14:paraId="7C4CD921" w14:textId="446C2FBD"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32" w:history="1">
            <w:r w:rsidRPr="00DD17F6">
              <w:rPr>
                <w:rStyle w:val="Hyperlink"/>
                <w:noProof/>
              </w:rPr>
              <w:t>2.2.1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Δικαιούμενοι συμμετοχής</w:t>
            </w:r>
            <w:r>
              <w:rPr>
                <w:noProof/>
                <w:webHidden/>
              </w:rPr>
              <w:tab/>
            </w:r>
            <w:r>
              <w:rPr>
                <w:noProof/>
                <w:webHidden/>
              </w:rPr>
              <w:fldChar w:fldCharType="begin"/>
            </w:r>
            <w:r>
              <w:rPr>
                <w:noProof/>
                <w:webHidden/>
              </w:rPr>
              <w:instrText xml:space="preserve"> PAGEREF _Toc203118432 \h </w:instrText>
            </w:r>
            <w:r>
              <w:rPr>
                <w:noProof/>
                <w:webHidden/>
              </w:rPr>
            </w:r>
            <w:r>
              <w:rPr>
                <w:noProof/>
                <w:webHidden/>
              </w:rPr>
              <w:fldChar w:fldCharType="separate"/>
            </w:r>
            <w:r w:rsidR="008B4CC2">
              <w:rPr>
                <w:noProof/>
                <w:webHidden/>
              </w:rPr>
              <w:t>17</w:t>
            </w:r>
            <w:r>
              <w:rPr>
                <w:noProof/>
                <w:webHidden/>
              </w:rPr>
              <w:fldChar w:fldCharType="end"/>
            </w:r>
          </w:hyperlink>
        </w:p>
        <w:p w14:paraId="2B32CBB0" w14:textId="3BA0416F"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33" w:history="1">
            <w:r w:rsidRPr="00DD17F6">
              <w:rPr>
                <w:rStyle w:val="Hyperlink"/>
                <w:noProof/>
              </w:rPr>
              <w:t>2.2.2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Εγγύηση συμμετοχής</w:t>
            </w:r>
            <w:r>
              <w:rPr>
                <w:noProof/>
                <w:webHidden/>
              </w:rPr>
              <w:tab/>
            </w:r>
            <w:r>
              <w:rPr>
                <w:noProof/>
                <w:webHidden/>
              </w:rPr>
              <w:fldChar w:fldCharType="begin"/>
            </w:r>
            <w:r>
              <w:rPr>
                <w:noProof/>
                <w:webHidden/>
              </w:rPr>
              <w:instrText xml:space="preserve"> PAGEREF _Toc203118433 \h </w:instrText>
            </w:r>
            <w:r>
              <w:rPr>
                <w:noProof/>
                <w:webHidden/>
              </w:rPr>
            </w:r>
            <w:r>
              <w:rPr>
                <w:noProof/>
                <w:webHidden/>
              </w:rPr>
              <w:fldChar w:fldCharType="separate"/>
            </w:r>
            <w:r w:rsidR="008B4CC2">
              <w:rPr>
                <w:noProof/>
                <w:webHidden/>
              </w:rPr>
              <w:t>18</w:t>
            </w:r>
            <w:r>
              <w:rPr>
                <w:noProof/>
                <w:webHidden/>
              </w:rPr>
              <w:fldChar w:fldCharType="end"/>
            </w:r>
          </w:hyperlink>
        </w:p>
        <w:p w14:paraId="56BCECC9" w14:textId="75B929A6"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34" w:history="1">
            <w:r w:rsidRPr="00DD17F6">
              <w:rPr>
                <w:rStyle w:val="Hyperlink"/>
                <w:noProof/>
              </w:rPr>
              <w:t>2.2.3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Λόγοι αποκλεισμού</w:t>
            </w:r>
            <w:r>
              <w:rPr>
                <w:noProof/>
                <w:webHidden/>
              </w:rPr>
              <w:tab/>
            </w:r>
            <w:r>
              <w:rPr>
                <w:noProof/>
                <w:webHidden/>
              </w:rPr>
              <w:fldChar w:fldCharType="begin"/>
            </w:r>
            <w:r>
              <w:rPr>
                <w:noProof/>
                <w:webHidden/>
              </w:rPr>
              <w:instrText xml:space="preserve"> PAGEREF _Toc203118434 \h </w:instrText>
            </w:r>
            <w:r>
              <w:rPr>
                <w:noProof/>
                <w:webHidden/>
              </w:rPr>
            </w:r>
            <w:r>
              <w:rPr>
                <w:noProof/>
                <w:webHidden/>
              </w:rPr>
              <w:fldChar w:fldCharType="separate"/>
            </w:r>
            <w:r w:rsidR="008B4CC2">
              <w:rPr>
                <w:noProof/>
                <w:webHidden/>
              </w:rPr>
              <w:t>20</w:t>
            </w:r>
            <w:r>
              <w:rPr>
                <w:noProof/>
                <w:webHidden/>
              </w:rPr>
              <w:fldChar w:fldCharType="end"/>
            </w:r>
          </w:hyperlink>
        </w:p>
        <w:p w14:paraId="28D4D0A9" w14:textId="506F9679" w:rsidR="002A5707" w:rsidRDefault="002A5707">
          <w:pPr>
            <w:pStyle w:val="TOC2"/>
            <w:tabs>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35" w:history="1">
            <w:r w:rsidRPr="00DD17F6">
              <w:rPr>
                <w:rStyle w:val="Hyperlink"/>
                <w:noProof/>
              </w:rPr>
              <w:t>Κριτήρια Ποιοτικής Επιλογής &amp; αποδεικτικά στοιχεία</w:t>
            </w:r>
            <w:r>
              <w:rPr>
                <w:noProof/>
                <w:webHidden/>
              </w:rPr>
              <w:tab/>
            </w:r>
            <w:r>
              <w:rPr>
                <w:noProof/>
                <w:webHidden/>
              </w:rPr>
              <w:fldChar w:fldCharType="begin"/>
            </w:r>
            <w:r>
              <w:rPr>
                <w:noProof/>
                <w:webHidden/>
              </w:rPr>
              <w:instrText xml:space="preserve"> PAGEREF _Toc203118435 \h </w:instrText>
            </w:r>
            <w:r>
              <w:rPr>
                <w:noProof/>
                <w:webHidden/>
              </w:rPr>
            </w:r>
            <w:r>
              <w:rPr>
                <w:noProof/>
                <w:webHidden/>
              </w:rPr>
              <w:fldChar w:fldCharType="separate"/>
            </w:r>
            <w:r w:rsidR="008B4CC2">
              <w:rPr>
                <w:noProof/>
                <w:webHidden/>
              </w:rPr>
              <w:t>24</w:t>
            </w:r>
            <w:r>
              <w:rPr>
                <w:noProof/>
                <w:webHidden/>
              </w:rPr>
              <w:fldChar w:fldCharType="end"/>
            </w:r>
          </w:hyperlink>
        </w:p>
        <w:p w14:paraId="07559D9E" w14:textId="01B03CCB"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36" w:history="1">
            <w:r w:rsidRPr="00DD17F6">
              <w:rPr>
                <w:rStyle w:val="Hyperlink"/>
                <w:noProof/>
              </w:rPr>
              <w:t>2.2.4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Καταλληλότητα άσκησης επαγγελματικής δραστηριότητας</w:t>
            </w:r>
            <w:r>
              <w:rPr>
                <w:noProof/>
                <w:webHidden/>
              </w:rPr>
              <w:tab/>
            </w:r>
            <w:r>
              <w:rPr>
                <w:noProof/>
                <w:webHidden/>
              </w:rPr>
              <w:fldChar w:fldCharType="begin"/>
            </w:r>
            <w:r>
              <w:rPr>
                <w:noProof/>
                <w:webHidden/>
              </w:rPr>
              <w:instrText xml:space="preserve"> PAGEREF _Toc203118436 \h </w:instrText>
            </w:r>
            <w:r>
              <w:rPr>
                <w:noProof/>
                <w:webHidden/>
              </w:rPr>
            </w:r>
            <w:r>
              <w:rPr>
                <w:noProof/>
                <w:webHidden/>
              </w:rPr>
              <w:fldChar w:fldCharType="separate"/>
            </w:r>
            <w:r w:rsidR="008B4CC2">
              <w:rPr>
                <w:noProof/>
                <w:webHidden/>
              </w:rPr>
              <w:t>24</w:t>
            </w:r>
            <w:r>
              <w:rPr>
                <w:noProof/>
                <w:webHidden/>
              </w:rPr>
              <w:fldChar w:fldCharType="end"/>
            </w:r>
          </w:hyperlink>
        </w:p>
        <w:p w14:paraId="7A8C6F0A" w14:textId="15D9464E"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37" w:history="1">
            <w:r w:rsidRPr="00DD17F6">
              <w:rPr>
                <w:rStyle w:val="Hyperlink"/>
                <w:noProof/>
              </w:rPr>
              <w:t>2.2.5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Οικονομική και χρηματοοικονομική επάρκεια</w:t>
            </w:r>
            <w:r>
              <w:rPr>
                <w:noProof/>
                <w:webHidden/>
              </w:rPr>
              <w:tab/>
            </w:r>
            <w:r>
              <w:rPr>
                <w:noProof/>
                <w:webHidden/>
              </w:rPr>
              <w:fldChar w:fldCharType="begin"/>
            </w:r>
            <w:r>
              <w:rPr>
                <w:noProof/>
                <w:webHidden/>
              </w:rPr>
              <w:instrText xml:space="preserve"> PAGEREF _Toc203118437 \h </w:instrText>
            </w:r>
            <w:r>
              <w:rPr>
                <w:noProof/>
                <w:webHidden/>
              </w:rPr>
            </w:r>
            <w:r>
              <w:rPr>
                <w:noProof/>
                <w:webHidden/>
              </w:rPr>
              <w:fldChar w:fldCharType="separate"/>
            </w:r>
            <w:r w:rsidR="008B4CC2">
              <w:rPr>
                <w:noProof/>
                <w:webHidden/>
              </w:rPr>
              <w:t>25</w:t>
            </w:r>
            <w:r>
              <w:rPr>
                <w:noProof/>
                <w:webHidden/>
              </w:rPr>
              <w:fldChar w:fldCharType="end"/>
            </w:r>
          </w:hyperlink>
        </w:p>
        <w:p w14:paraId="788CDF1F" w14:textId="5C72E50F"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38" w:history="1">
            <w:r w:rsidRPr="00DD17F6">
              <w:rPr>
                <w:rStyle w:val="Hyperlink"/>
                <w:noProof/>
              </w:rPr>
              <w:t>2.2.6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Τεχνική και επαγγελματική ικανότητα</w:t>
            </w:r>
            <w:r>
              <w:rPr>
                <w:noProof/>
                <w:webHidden/>
              </w:rPr>
              <w:tab/>
            </w:r>
            <w:r>
              <w:rPr>
                <w:noProof/>
                <w:webHidden/>
              </w:rPr>
              <w:fldChar w:fldCharType="begin"/>
            </w:r>
            <w:r>
              <w:rPr>
                <w:noProof/>
                <w:webHidden/>
              </w:rPr>
              <w:instrText xml:space="preserve"> PAGEREF _Toc203118438 \h </w:instrText>
            </w:r>
            <w:r>
              <w:rPr>
                <w:noProof/>
                <w:webHidden/>
              </w:rPr>
            </w:r>
            <w:r>
              <w:rPr>
                <w:noProof/>
                <w:webHidden/>
              </w:rPr>
              <w:fldChar w:fldCharType="separate"/>
            </w:r>
            <w:r w:rsidR="008B4CC2">
              <w:rPr>
                <w:noProof/>
                <w:webHidden/>
              </w:rPr>
              <w:t>25</w:t>
            </w:r>
            <w:r>
              <w:rPr>
                <w:noProof/>
                <w:webHidden/>
              </w:rPr>
              <w:fldChar w:fldCharType="end"/>
            </w:r>
          </w:hyperlink>
        </w:p>
        <w:p w14:paraId="4F589847" w14:textId="758A5CC5" w:rsidR="002A5707" w:rsidRDefault="002A5707">
          <w:pPr>
            <w:pStyle w:val="TOC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3118439" w:history="1">
            <w:r w:rsidRPr="00DD17F6">
              <w:rPr>
                <w:rStyle w:val="Hyperlink"/>
                <w:noProof/>
              </w:rPr>
              <w:t>2.2.6.1</w:t>
            </w:r>
            <w:r>
              <w:rPr>
                <w:rFonts w:asciiTheme="minorHAnsi" w:eastAsiaTheme="minorEastAsia" w:hAnsiTheme="minorHAnsi" w:cstheme="minorBidi"/>
                <w:noProof/>
                <w:kern w:val="2"/>
                <w:sz w:val="24"/>
                <w:szCs w:val="24"/>
                <w:lang w:val="en-US" w:eastAsia="en-US" w:bidi="he-IL"/>
                <w14:ligatures w14:val="standardContextual"/>
              </w:rPr>
              <w:tab/>
            </w:r>
            <w:r w:rsidRPr="00DD17F6">
              <w:rPr>
                <w:rStyle w:val="Hyperlink"/>
                <w:noProof/>
              </w:rPr>
              <w:t>Τεχνική Ικανότητα</w:t>
            </w:r>
            <w:r>
              <w:rPr>
                <w:noProof/>
                <w:webHidden/>
              </w:rPr>
              <w:tab/>
            </w:r>
            <w:r>
              <w:rPr>
                <w:noProof/>
                <w:webHidden/>
              </w:rPr>
              <w:fldChar w:fldCharType="begin"/>
            </w:r>
            <w:r>
              <w:rPr>
                <w:noProof/>
                <w:webHidden/>
              </w:rPr>
              <w:instrText xml:space="preserve"> PAGEREF _Toc203118439 \h </w:instrText>
            </w:r>
            <w:r>
              <w:rPr>
                <w:noProof/>
                <w:webHidden/>
              </w:rPr>
            </w:r>
            <w:r>
              <w:rPr>
                <w:noProof/>
                <w:webHidden/>
              </w:rPr>
              <w:fldChar w:fldCharType="separate"/>
            </w:r>
            <w:r w:rsidR="008B4CC2">
              <w:rPr>
                <w:noProof/>
                <w:webHidden/>
              </w:rPr>
              <w:t>25</w:t>
            </w:r>
            <w:r>
              <w:rPr>
                <w:noProof/>
                <w:webHidden/>
              </w:rPr>
              <w:fldChar w:fldCharType="end"/>
            </w:r>
          </w:hyperlink>
        </w:p>
        <w:p w14:paraId="14D6CAEA" w14:textId="5CAF66E6" w:rsidR="002A5707" w:rsidRDefault="002A5707">
          <w:pPr>
            <w:pStyle w:val="TOC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3118440" w:history="1">
            <w:r w:rsidRPr="00DD17F6">
              <w:rPr>
                <w:rStyle w:val="Hyperlink"/>
                <w:noProof/>
              </w:rPr>
              <w:t>2.2.6.2</w:t>
            </w:r>
            <w:r>
              <w:rPr>
                <w:rFonts w:asciiTheme="minorHAnsi" w:eastAsiaTheme="minorEastAsia" w:hAnsiTheme="minorHAnsi" w:cstheme="minorBidi"/>
                <w:noProof/>
                <w:kern w:val="2"/>
                <w:sz w:val="24"/>
                <w:szCs w:val="24"/>
                <w:lang w:val="en-US" w:eastAsia="en-US" w:bidi="he-IL"/>
                <w14:ligatures w14:val="standardContextual"/>
              </w:rPr>
              <w:tab/>
            </w:r>
            <w:r w:rsidRPr="00DD17F6">
              <w:rPr>
                <w:rStyle w:val="Hyperlink"/>
                <w:noProof/>
              </w:rPr>
              <w:t>Επαγγελματική Ικανότητα – Ομάδα Έργου</w:t>
            </w:r>
            <w:r>
              <w:rPr>
                <w:noProof/>
                <w:webHidden/>
              </w:rPr>
              <w:tab/>
            </w:r>
            <w:r>
              <w:rPr>
                <w:noProof/>
                <w:webHidden/>
              </w:rPr>
              <w:fldChar w:fldCharType="begin"/>
            </w:r>
            <w:r>
              <w:rPr>
                <w:noProof/>
                <w:webHidden/>
              </w:rPr>
              <w:instrText xml:space="preserve"> PAGEREF _Toc203118440 \h </w:instrText>
            </w:r>
            <w:r>
              <w:rPr>
                <w:noProof/>
                <w:webHidden/>
              </w:rPr>
            </w:r>
            <w:r>
              <w:rPr>
                <w:noProof/>
                <w:webHidden/>
              </w:rPr>
              <w:fldChar w:fldCharType="separate"/>
            </w:r>
            <w:r w:rsidR="008B4CC2">
              <w:rPr>
                <w:noProof/>
                <w:webHidden/>
              </w:rPr>
              <w:t>26</w:t>
            </w:r>
            <w:r>
              <w:rPr>
                <w:noProof/>
                <w:webHidden/>
              </w:rPr>
              <w:fldChar w:fldCharType="end"/>
            </w:r>
          </w:hyperlink>
        </w:p>
        <w:p w14:paraId="0F3334CC" w14:textId="612C0248"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41" w:history="1">
            <w:r w:rsidRPr="00DD17F6">
              <w:rPr>
                <w:rStyle w:val="Hyperlink"/>
                <w:noProof/>
              </w:rPr>
              <w:t>2.2.7</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Πρότυπα διασφάλισης ποιότητας και πρότυπα περιβαλλοντικής διαχείρισης</w:t>
            </w:r>
            <w:r>
              <w:rPr>
                <w:noProof/>
                <w:webHidden/>
              </w:rPr>
              <w:tab/>
            </w:r>
            <w:r>
              <w:rPr>
                <w:noProof/>
                <w:webHidden/>
              </w:rPr>
              <w:fldChar w:fldCharType="begin"/>
            </w:r>
            <w:r>
              <w:rPr>
                <w:noProof/>
                <w:webHidden/>
              </w:rPr>
              <w:instrText xml:space="preserve"> PAGEREF _Toc203118441 \h </w:instrText>
            </w:r>
            <w:r>
              <w:rPr>
                <w:noProof/>
                <w:webHidden/>
              </w:rPr>
            </w:r>
            <w:r>
              <w:rPr>
                <w:noProof/>
                <w:webHidden/>
              </w:rPr>
              <w:fldChar w:fldCharType="separate"/>
            </w:r>
            <w:r w:rsidR="008B4CC2">
              <w:rPr>
                <w:noProof/>
                <w:webHidden/>
              </w:rPr>
              <w:t>27</w:t>
            </w:r>
            <w:r>
              <w:rPr>
                <w:noProof/>
                <w:webHidden/>
              </w:rPr>
              <w:fldChar w:fldCharType="end"/>
            </w:r>
          </w:hyperlink>
        </w:p>
        <w:p w14:paraId="3A7D3C05" w14:textId="3EC311A0"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42" w:history="1">
            <w:r w:rsidRPr="00DD17F6">
              <w:rPr>
                <w:rStyle w:val="Hyperlink"/>
                <w:noProof/>
              </w:rPr>
              <w:t>2.2.8</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Στήριξη στην ικανότητα τρίτων – Υπεργολαβία</w:t>
            </w:r>
            <w:r>
              <w:rPr>
                <w:noProof/>
                <w:webHidden/>
              </w:rPr>
              <w:tab/>
            </w:r>
            <w:r>
              <w:rPr>
                <w:noProof/>
                <w:webHidden/>
              </w:rPr>
              <w:fldChar w:fldCharType="begin"/>
            </w:r>
            <w:r>
              <w:rPr>
                <w:noProof/>
                <w:webHidden/>
              </w:rPr>
              <w:instrText xml:space="preserve"> PAGEREF _Toc203118442 \h </w:instrText>
            </w:r>
            <w:r>
              <w:rPr>
                <w:noProof/>
                <w:webHidden/>
              </w:rPr>
            </w:r>
            <w:r>
              <w:rPr>
                <w:noProof/>
                <w:webHidden/>
              </w:rPr>
              <w:fldChar w:fldCharType="separate"/>
            </w:r>
            <w:r w:rsidR="008B4CC2">
              <w:rPr>
                <w:noProof/>
                <w:webHidden/>
              </w:rPr>
              <w:t>28</w:t>
            </w:r>
            <w:r>
              <w:rPr>
                <w:noProof/>
                <w:webHidden/>
              </w:rPr>
              <w:fldChar w:fldCharType="end"/>
            </w:r>
          </w:hyperlink>
        </w:p>
        <w:p w14:paraId="71745159" w14:textId="66B6EB21" w:rsidR="002A5707" w:rsidRDefault="002A5707">
          <w:pPr>
            <w:pStyle w:val="TOC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3118443" w:history="1">
            <w:r w:rsidRPr="00DD17F6">
              <w:rPr>
                <w:rStyle w:val="Hyperlink"/>
                <w:noProof/>
              </w:rPr>
              <w:t>2.2.8.1</w:t>
            </w:r>
            <w:r>
              <w:rPr>
                <w:rFonts w:asciiTheme="minorHAnsi" w:eastAsiaTheme="minorEastAsia" w:hAnsiTheme="minorHAnsi" w:cstheme="minorBidi"/>
                <w:noProof/>
                <w:kern w:val="2"/>
                <w:sz w:val="24"/>
                <w:szCs w:val="24"/>
                <w:lang w:val="en-US" w:eastAsia="en-US" w:bidi="he-IL"/>
                <w14:ligatures w14:val="standardContextual"/>
              </w:rPr>
              <w:tab/>
            </w:r>
            <w:r w:rsidRPr="00DD17F6">
              <w:rPr>
                <w:rStyle w:val="Hyperlink"/>
                <w:noProof/>
              </w:rPr>
              <w:t>Στήριξη στην ικανότητα τρίτων</w:t>
            </w:r>
            <w:r>
              <w:rPr>
                <w:noProof/>
                <w:webHidden/>
              </w:rPr>
              <w:tab/>
            </w:r>
            <w:r>
              <w:rPr>
                <w:noProof/>
                <w:webHidden/>
              </w:rPr>
              <w:fldChar w:fldCharType="begin"/>
            </w:r>
            <w:r>
              <w:rPr>
                <w:noProof/>
                <w:webHidden/>
              </w:rPr>
              <w:instrText xml:space="preserve"> PAGEREF _Toc203118443 \h </w:instrText>
            </w:r>
            <w:r>
              <w:rPr>
                <w:noProof/>
                <w:webHidden/>
              </w:rPr>
            </w:r>
            <w:r>
              <w:rPr>
                <w:noProof/>
                <w:webHidden/>
              </w:rPr>
              <w:fldChar w:fldCharType="separate"/>
            </w:r>
            <w:r w:rsidR="008B4CC2">
              <w:rPr>
                <w:noProof/>
                <w:webHidden/>
              </w:rPr>
              <w:t>28</w:t>
            </w:r>
            <w:r>
              <w:rPr>
                <w:noProof/>
                <w:webHidden/>
              </w:rPr>
              <w:fldChar w:fldCharType="end"/>
            </w:r>
          </w:hyperlink>
        </w:p>
        <w:p w14:paraId="1661B2C1" w14:textId="1B16965D" w:rsidR="002A5707" w:rsidRDefault="002A5707">
          <w:pPr>
            <w:pStyle w:val="TOC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3118444" w:history="1">
            <w:r w:rsidRPr="00DD17F6">
              <w:rPr>
                <w:rStyle w:val="Hyperlink"/>
                <w:noProof/>
              </w:rPr>
              <w:t>2.2.8.2</w:t>
            </w:r>
            <w:r>
              <w:rPr>
                <w:rFonts w:asciiTheme="minorHAnsi" w:eastAsiaTheme="minorEastAsia" w:hAnsiTheme="minorHAnsi" w:cstheme="minorBidi"/>
                <w:noProof/>
                <w:kern w:val="2"/>
                <w:sz w:val="24"/>
                <w:szCs w:val="24"/>
                <w:lang w:val="en-US" w:eastAsia="en-US" w:bidi="he-IL"/>
                <w14:ligatures w14:val="standardContextual"/>
              </w:rPr>
              <w:tab/>
            </w:r>
            <w:r w:rsidRPr="00DD17F6">
              <w:rPr>
                <w:rStyle w:val="Hyperlink"/>
                <w:noProof/>
              </w:rPr>
              <w:t>Υπεργολαβία</w:t>
            </w:r>
            <w:r>
              <w:rPr>
                <w:noProof/>
                <w:webHidden/>
              </w:rPr>
              <w:tab/>
            </w:r>
            <w:r>
              <w:rPr>
                <w:noProof/>
                <w:webHidden/>
              </w:rPr>
              <w:fldChar w:fldCharType="begin"/>
            </w:r>
            <w:r>
              <w:rPr>
                <w:noProof/>
                <w:webHidden/>
              </w:rPr>
              <w:instrText xml:space="preserve"> PAGEREF _Toc203118444 \h </w:instrText>
            </w:r>
            <w:r>
              <w:rPr>
                <w:noProof/>
                <w:webHidden/>
              </w:rPr>
            </w:r>
            <w:r>
              <w:rPr>
                <w:noProof/>
                <w:webHidden/>
              </w:rPr>
              <w:fldChar w:fldCharType="separate"/>
            </w:r>
            <w:r w:rsidR="008B4CC2">
              <w:rPr>
                <w:noProof/>
                <w:webHidden/>
              </w:rPr>
              <w:t>29</w:t>
            </w:r>
            <w:r>
              <w:rPr>
                <w:noProof/>
                <w:webHidden/>
              </w:rPr>
              <w:fldChar w:fldCharType="end"/>
            </w:r>
          </w:hyperlink>
        </w:p>
        <w:p w14:paraId="3D134D7C" w14:textId="43C05564"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45" w:history="1">
            <w:r w:rsidRPr="00DD17F6">
              <w:rPr>
                <w:rStyle w:val="Hyperlink"/>
                <w:noProof/>
              </w:rPr>
              <w:t>2.2.9</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Κανόνες απόδειξης ποιοτικής επιλογής</w:t>
            </w:r>
            <w:r>
              <w:rPr>
                <w:noProof/>
                <w:webHidden/>
              </w:rPr>
              <w:tab/>
            </w:r>
            <w:r>
              <w:rPr>
                <w:noProof/>
                <w:webHidden/>
              </w:rPr>
              <w:fldChar w:fldCharType="begin"/>
            </w:r>
            <w:r>
              <w:rPr>
                <w:noProof/>
                <w:webHidden/>
              </w:rPr>
              <w:instrText xml:space="preserve"> PAGEREF _Toc203118445 \h </w:instrText>
            </w:r>
            <w:r>
              <w:rPr>
                <w:noProof/>
                <w:webHidden/>
              </w:rPr>
            </w:r>
            <w:r>
              <w:rPr>
                <w:noProof/>
                <w:webHidden/>
              </w:rPr>
              <w:fldChar w:fldCharType="separate"/>
            </w:r>
            <w:r w:rsidR="008B4CC2">
              <w:rPr>
                <w:noProof/>
                <w:webHidden/>
              </w:rPr>
              <w:t>29</w:t>
            </w:r>
            <w:r>
              <w:rPr>
                <w:noProof/>
                <w:webHidden/>
              </w:rPr>
              <w:fldChar w:fldCharType="end"/>
            </w:r>
          </w:hyperlink>
        </w:p>
        <w:p w14:paraId="289070CE" w14:textId="319AFF96" w:rsidR="002A5707" w:rsidRDefault="002A5707">
          <w:pPr>
            <w:pStyle w:val="TOC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3118446" w:history="1">
            <w:r w:rsidRPr="00DD17F6">
              <w:rPr>
                <w:rStyle w:val="Hyperlink"/>
                <w:i/>
                <w:iCs/>
                <w:noProof/>
              </w:rPr>
              <w:t>2.2.9.1</w:t>
            </w:r>
            <w:r>
              <w:rPr>
                <w:rFonts w:asciiTheme="minorHAnsi" w:eastAsiaTheme="minorEastAsia" w:hAnsiTheme="minorHAnsi" w:cstheme="minorBidi"/>
                <w:noProof/>
                <w:kern w:val="2"/>
                <w:sz w:val="24"/>
                <w:szCs w:val="24"/>
                <w:lang w:val="en-US" w:eastAsia="en-US" w:bidi="he-IL"/>
                <w14:ligatures w14:val="standardContextual"/>
              </w:rPr>
              <w:tab/>
            </w:r>
            <w:r w:rsidRPr="00DD17F6">
              <w:rPr>
                <w:rStyle w:val="Hyperlink"/>
                <w:i/>
                <w:iCs/>
                <w:noProof/>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_Toc203118446 \h </w:instrText>
            </w:r>
            <w:r>
              <w:rPr>
                <w:noProof/>
                <w:webHidden/>
              </w:rPr>
            </w:r>
            <w:r>
              <w:rPr>
                <w:noProof/>
                <w:webHidden/>
              </w:rPr>
              <w:fldChar w:fldCharType="separate"/>
            </w:r>
            <w:r w:rsidR="008B4CC2">
              <w:rPr>
                <w:noProof/>
                <w:webHidden/>
              </w:rPr>
              <w:t>29</w:t>
            </w:r>
            <w:r>
              <w:rPr>
                <w:noProof/>
                <w:webHidden/>
              </w:rPr>
              <w:fldChar w:fldCharType="end"/>
            </w:r>
          </w:hyperlink>
        </w:p>
        <w:p w14:paraId="484451BF" w14:textId="57B84569" w:rsidR="002A5707" w:rsidRDefault="002A5707">
          <w:pPr>
            <w:pStyle w:val="TOC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3118447" w:history="1">
            <w:r w:rsidRPr="00DD17F6">
              <w:rPr>
                <w:rStyle w:val="Hyperlink"/>
                <w:b/>
                <w:bCs/>
                <w:noProof/>
              </w:rPr>
              <w:t>2.2.9.2</w:t>
            </w:r>
            <w:r>
              <w:rPr>
                <w:rFonts w:asciiTheme="minorHAnsi" w:eastAsiaTheme="minorEastAsia" w:hAnsiTheme="minorHAnsi" w:cstheme="minorBidi"/>
                <w:noProof/>
                <w:kern w:val="2"/>
                <w:sz w:val="24"/>
                <w:szCs w:val="24"/>
                <w:lang w:val="en-US" w:eastAsia="en-US" w:bidi="he-IL"/>
                <w14:ligatures w14:val="standardContextual"/>
              </w:rPr>
              <w:tab/>
            </w:r>
            <w:r w:rsidRPr="00DD17F6">
              <w:rPr>
                <w:rStyle w:val="Hyperlink"/>
                <w:b/>
                <w:bCs/>
                <w:noProof/>
              </w:rPr>
              <w:t>Αποδεικτικά μέσα - Δικαιολογητικά προσωρινού αναδόχου</w:t>
            </w:r>
            <w:r>
              <w:rPr>
                <w:noProof/>
                <w:webHidden/>
              </w:rPr>
              <w:tab/>
            </w:r>
            <w:r>
              <w:rPr>
                <w:noProof/>
                <w:webHidden/>
              </w:rPr>
              <w:fldChar w:fldCharType="begin"/>
            </w:r>
            <w:r>
              <w:rPr>
                <w:noProof/>
                <w:webHidden/>
              </w:rPr>
              <w:instrText xml:space="preserve"> PAGEREF _Toc203118447 \h </w:instrText>
            </w:r>
            <w:r>
              <w:rPr>
                <w:noProof/>
                <w:webHidden/>
              </w:rPr>
            </w:r>
            <w:r>
              <w:rPr>
                <w:noProof/>
                <w:webHidden/>
              </w:rPr>
              <w:fldChar w:fldCharType="separate"/>
            </w:r>
            <w:r w:rsidR="008B4CC2">
              <w:rPr>
                <w:noProof/>
                <w:webHidden/>
              </w:rPr>
              <w:t>31</w:t>
            </w:r>
            <w:r>
              <w:rPr>
                <w:noProof/>
                <w:webHidden/>
              </w:rPr>
              <w:fldChar w:fldCharType="end"/>
            </w:r>
          </w:hyperlink>
        </w:p>
        <w:p w14:paraId="0000EE19" w14:textId="1B7C7EC0"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48" w:history="1">
            <w:r w:rsidRPr="00DD17F6">
              <w:rPr>
                <w:rStyle w:val="Hyperlink"/>
                <w:noProof/>
              </w:rPr>
              <w:t>2.3</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Κριτήρια Ανάθ</w:t>
            </w:r>
            <w:r w:rsidRPr="00DD17F6">
              <w:rPr>
                <w:rStyle w:val="Hyperlink"/>
                <w:noProof/>
              </w:rPr>
              <w:t>ε</w:t>
            </w:r>
            <w:r w:rsidRPr="00DD17F6">
              <w:rPr>
                <w:rStyle w:val="Hyperlink"/>
                <w:noProof/>
              </w:rPr>
              <w:t>σης</w:t>
            </w:r>
            <w:r>
              <w:rPr>
                <w:noProof/>
                <w:webHidden/>
              </w:rPr>
              <w:tab/>
            </w:r>
            <w:r>
              <w:rPr>
                <w:noProof/>
                <w:webHidden/>
              </w:rPr>
              <w:fldChar w:fldCharType="begin"/>
            </w:r>
            <w:r>
              <w:rPr>
                <w:noProof/>
                <w:webHidden/>
              </w:rPr>
              <w:instrText xml:space="preserve"> PAGEREF _Toc203118448 \h </w:instrText>
            </w:r>
            <w:r>
              <w:rPr>
                <w:noProof/>
                <w:webHidden/>
              </w:rPr>
            </w:r>
            <w:r>
              <w:rPr>
                <w:noProof/>
                <w:webHidden/>
              </w:rPr>
              <w:fldChar w:fldCharType="separate"/>
            </w:r>
            <w:r w:rsidR="008B4CC2">
              <w:rPr>
                <w:noProof/>
                <w:webHidden/>
              </w:rPr>
              <w:t>41</w:t>
            </w:r>
            <w:r>
              <w:rPr>
                <w:noProof/>
                <w:webHidden/>
              </w:rPr>
              <w:fldChar w:fldCharType="end"/>
            </w:r>
          </w:hyperlink>
        </w:p>
        <w:p w14:paraId="3EBAE32A" w14:textId="24E0B7B4"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49" w:history="1">
            <w:r w:rsidRPr="00DD17F6">
              <w:rPr>
                <w:rStyle w:val="Hyperlink"/>
                <w:noProof/>
              </w:rPr>
              <w:t>2.3.1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Κριτήριο ανάθεσης</w:t>
            </w:r>
            <w:r>
              <w:rPr>
                <w:noProof/>
                <w:webHidden/>
              </w:rPr>
              <w:tab/>
            </w:r>
            <w:r>
              <w:rPr>
                <w:noProof/>
                <w:webHidden/>
              </w:rPr>
              <w:fldChar w:fldCharType="begin"/>
            </w:r>
            <w:r>
              <w:rPr>
                <w:noProof/>
                <w:webHidden/>
              </w:rPr>
              <w:instrText xml:space="preserve"> PAGEREF _Toc203118449 \h </w:instrText>
            </w:r>
            <w:r>
              <w:rPr>
                <w:noProof/>
                <w:webHidden/>
              </w:rPr>
            </w:r>
            <w:r>
              <w:rPr>
                <w:noProof/>
                <w:webHidden/>
              </w:rPr>
              <w:fldChar w:fldCharType="separate"/>
            </w:r>
            <w:r w:rsidR="008B4CC2">
              <w:rPr>
                <w:noProof/>
                <w:webHidden/>
              </w:rPr>
              <w:t>41</w:t>
            </w:r>
            <w:r>
              <w:rPr>
                <w:noProof/>
                <w:webHidden/>
              </w:rPr>
              <w:fldChar w:fldCharType="end"/>
            </w:r>
          </w:hyperlink>
        </w:p>
        <w:p w14:paraId="22A990F0" w14:textId="44F44FEB"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50" w:history="1">
            <w:r w:rsidRPr="00DD17F6">
              <w:rPr>
                <w:rStyle w:val="Hyperlink"/>
                <w:noProof/>
              </w:rPr>
              <w:t>2.3.2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Βαθμολόγηση και κατάταξη προσφορών</w:t>
            </w:r>
            <w:r>
              <w:rPr>
                <w:noProof/>
                <w:webHidden/>
              </w:rPr>
              <w:tab/>
            </w:r>
            <w:r>
              <w:rPr>
                <w:noProof/>
                <w:webHidden/>
              </w:rPr>
              <w:fldChar w:fldCharType="begin"/>
            </w:r>
            <w:r>
              <w:rPr>
                <w:noProof/>
                <w:webHidden/>
              </w:rPr>
              <w:instrText xml:space="preserve"> PAGEREF _Toc203118450 \h </w:instrText>
            </w:r>
            <w:r>
              <w:rPr>
                <w:noProof/>
                <w:webHidden/>
              </w:rPr>
            </w:r>
            <w:r>
              <w:rPr>
                <w:noProof/>
                <w:webHidden/>
              </w:rPr>
              <w:fldChar w:fldCharType="separate"/>
            </w:r>
            <w:r w:rsidR="008B4CC2">
              <w:rPr>
                <w:noProof/>
                <w:webHidden/>
              </w:rPr>
              <w:t>43</w:t>
            </w:r>
            <w:r>
              <w:rPr>
                <w:noProof/>
                <w:webHidden/>
              </w:rPr>
              <w:fldChar w:fldCharType="end"/>
            </w:r>
          </w:hyperlink>
        </w:p>
        <w:p w14:paraId="5E29FDCF" w14:textId="10F12065"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51" w:history="1">
            <w:r w:rsidRPr="00DD17F6">
              <w:rPr>
                <w:rStyle w:val="Hyperlink"/>
                <w:noProof/>
              </w:rPr>
              <w:t>2.4</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Κατάρτιση - Περιεχόμενο Προσφορών</w:t>
            </w:r>
            <w:r>
              <w:rPr>
                <w:noProof/>
                <w:webHidden/>
              </w:rPr>
              <w:tab/>
            </w:r>
            <w:r>
              <w:rPr>
                <w:noProof/>
                <w:webHidden/>
              </w:rPr>
              <w:fldChar w:fldCharType="begin"/>
            </w:r>
            <w:r>
              <w:rPr>
                <w:noProof/>
                <w:webHidden/>
              </w:rPr>
              <w:instrText xml:space="preserve"> PAGEREF _Toc203118451 \h </w:instrText>
            </w:r>
            <w:r>
              <w:rPr>
                <w:noProof/>
                <w:webHidden/>
              </w:rPr>
            </w:r>
            <w:r>
              <w:rPr>
                <w:noProof/>
                <w:webHidden/>
              </w:rPr>
              <w:fldChar w:fldCharType="separate"/>
            </w:r>
            <w:r w:rsidR="008B4CC2">
              <w:rPr>
                <w:noProof/>
                <w:webHidden/>
              </w:rPr>
              <w:t>44</w:t>
            </w:r>
            <w:r>
              <w:rPr>
                <w:noProof/>
                <w:webHidden/>
              </w:rPr>
              <w:fldChar w:fldCharType="end"/>
            </w:r>
          </w:hyperlink>
        </w:p>
        <w:p w14:paraId="0BFAD800" w14:textId="4B2D7B88"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52" w:history="1">
            <w:r w:rsidRPr="00DD17F6">
              <w:rPr>
                <w:rStyle w:val="Hyperlink"/>
                <w:noProof/>
              </w:rPr>
              <w:t>2.4.1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Γενικοί όροι υποβολής προσφορών</w:t>
            </w:r>
            <w:r>
              <w:rPr>
                <w:noProof/>
                <w:webHidden/>
              </w:rPr>
              <w:tab/>
            </w:r>
            <w:r>
              <w:rPr>
                <w:noProof/>
                <w:webHidden/>
              </w:rPr>
              <w:fldChar w:fldCharType="begin"/>
            </w:r>
            <w:r>
              <w:rPr>
                <w:noProof/>
                <w:webHidden/>
              </w:rPr>
              <w:instrText xml:space="preserve"> PAGEREF _Toc203118452 \h </w:instrText>
            </w:r>
            <w:r>
              <w:rPr>
                <w:noProof/>
                <w:webHidden/>
              </w:rPr>
            </w:r>
            <w:r>
              <w:rPr>
                <w:noProof/>
                <w:webHidden/>
              </w:rPr>
              <w:fldChar w:fldCharType="separate"/>
            </w:r>
            <w:r w:rsidR="008B4CC2">
              <w:rPr>
                <w:noProof/>
                <w:webHidden/>
              </w:rPr>
              <w:t>44</w:t>
            </w:r>
            <w:r>
              <w:rPr>
                <w:noProof/>
                <w:webHidden/>
              </w:rPr>
              <w:fldChar w:fldCharType="end"/>
            </w:r>
          </w:hyperlink>
        </w:p>
        <w:p w14:paraId="313D3DC2" w14:textId="42419DA6"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53" w:history="1">
            <w:r w:rsidRPr="00DD17F6">
              <w:rPr>
                <w:rStyle w:val="Hyperlink"/>
                <w:noProof/>
              </w:rPr>
              <w:t>2.4.2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Χρόνος και Τρόπος υποβολής προσφορών</w:t>
            </w:r>
            <w:r>
              <w:rPr>
                <w:noProof/>
                <w:webHidden/>
              </w:rPr>
              <w:tab/>
            </w:r>
            <w:r>
              <w:rPr>
                <w:noProof/>
                <w:webHidden/>
              </w:rPr>
              <w:fldChar w:fldCharType="begin"/>
            </w:r>
            <w:r>
              <w:rPr>
                <w:noProof/>
                <w:webHidden/>
              </w:rPr>
              <w:instrText xml:space="preserve"> PAGEREF _Toc203118453 \h </w:instrText>
            </w:r>
            <w:r>
              <w:rPr>
                <w:noProof/>
                <w:webHidden/>
              </w:rPr>
            </w:r>
            <w:r>
              <w:rPr>
                <w:noProof/>
                <w:webHidden/>
              </w:rPr>
              <w:fldChar w:fldCharType="separate"/>
            </w:r>
            <w:r w:rsidR="008B4CC2">
              <w:rPr>
                <w:noProof/>
                <w:webHidden/>
              </w:rPr>
              <w:t>45</w:t>
            </w:r>
            <w:r>
              <w:rPr>
                <w:noProof/>
                <w:webHidden/>
              </w:rPr>
              <w:fldChar w:fldCharType="end"/>
            </w:r>
          </w:hyperlink>
        </w:p>
        <w:p w14:paraId="15771971" w14:textId="29D33F7F"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54" w:history="1">
            <w:r w:rsidRPr="00DD17F6">
              <w:rPr>
                <w:rStyle w:val="Hyperlink"/>
                <w:noProof/>
              </w:rPr>
              <w:t>2.4.3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_Toc203118454 \h </w:instrText>
            </w:r>
            <w:r>
              <w:rPr>
                <w:noProof/>
                <w:webHidden/>
              </w:rPr>
            </w:r>
            <w:r>
              <w:rPr>
                <w:noProof/>
                <w:webHidden/>
              </w:rPr>
              <w:fldChar w:fldCharType="separate"/>
            </w:r>
            <w:r w:rsidR="008B4CC2">
              <w:rPr>
                <w:noProof/>
                <w:webHidden/>
              </w:rPr>
              <w:t>47</w:t>
            </w:r>
            <w:r>
              <w:rPr>
                <w:noProof/>
                <w:webHidden/>
              </w:rPr>
              <w:fldChar w:fldCharType="end"/>
            </w:r>
          </w:hyperlink>
        </w:p>
        <w:p w14:paraId="1517AEFD" w14:textId="7B56617A" w:rsidR="002A5707" w:rsidRDefault="002A5707">
          <w:pPr>
            <w:pStyle w:val="TOC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3118455" w:history="1">
            <w:r w:rsidRPr="00DD17F6">
              <w:rPr>
                <w:rStyle w:val="Hyperlink"/>
                <w:bCs/>
                <w:noProof/>
              </w:rPr>
              <w:t>2.4.3.1</w:t>
            </w:r>
            <w:r>
              <w:rPr>
                <w:rFonts w:asciiTheme="minorHAnsi" w:eastAsiaTheme="minorEastAsia" w:hAnsiTheme="minorHAnsi" w:cstheme="minorBidi"/>
                <w:noProof/>
                <w:kern w:val="2"/>
                <w:sz w:val="24"/>
                <w:szCs w:val="24"/>
                <w:lang w:val="en-US" w:eastAsia="en-US" w:bidi="he-IL"/>
                <w14:ligatures w14:val="standardContextual"/>
              </w:rPr>
              <w:tab/>
            </w:r>
            <w:r w:rsidRPr="00DD17F6">
              <w:rPr>
                <w:rStyle w:val="Hyperlink"/>
                <w:noProof/>
              </w:rPr>
              <w:t>Δικαιολογητικά Συμμετοχής</w:t>
            </w:r>
            <w:r>
              <w:rPr>
                <w:noProof/>
                <w:webHidden/>
              </w:rPr>
              <w:tab/>
            </w:r>
            <w:r>
              <w:rPr>
                <w:noProof/>
                <w:webHidden/>
              </w:rPr>
              <w:fldChar w:fldCharType="begin"/>
            </w:r>
            <w:r>
              <w:rPr>
                <w:noProof/>
                <w:webHidden/>
              </w:rPr>
              <w:instrText xml:space="preserve"> PAGEREF _Toc203118455 \h </w:instrText>
            </w:r>
            <w:r>
              <w:rPr>
                <w:noProof/>
                <w:webHidden/>
              </w:rPr>
            </w:r>
            <w:r>
              <w:rPr>
                <w:noProof/>
                <w:webHidden/>
              </w:rPr>
              <w:fldChar w:fldCharType="separate"/>
            </w:r>
            <w:r w:rsidR="008B4CC2">
              <w:rPr>
                <w:noProof/>
                <w:webHidden/>
              </w:rPr>
              <w:t>47</w:t>
            </w:r>
            <w:r>
              <w:rPr>
                <w:noProof/>
                <w:webHidden/>
              </w:rPr>
              <w:fldChar w:fldCharType="end"/>
            </w:r>
          </w:hyperlink>
        </w:p>
        <w:p w14:paraId="48A0D675" w14:textId="13F3CA92" w:rsidR="002A5707" w:rsidRDefault="002A5707">
          <w:pPr>
            <w:pStyle w:val="TOC4"/>
            <w:tabs>
              <w:tab w:val="left" w:pos="1540"/>
              <w:tab w:val="right" w:leader="dot" w:pos="9628"/>
            </w:tabs>
            <w:rPr>
              <w:rFonts w:asciiTheme="minorHAnsi" w:eastAsiaTheme="minorEastAsia" w:hAnsiTheme="minorHAnsi" w:cstheme="minorBidi"/>
              <w:noProof/>
              <w:kern w:val="2"/>
              <w:sz w:val="24"/>
              <w:szCs w:val="24"/>
              <w:lang w:val="en-US" w:eastAsia="en-US" w:bidi="he-IL"/>
              <w14:ligatures w14:val="standardContextual"/>
            </w:rPr>
          </w:pPr>
          <w:hyperlink w:anchor="_Toc203118456" w:history="1">
            <w:r w:rsidRPr="00DD17F6">
              <w:rPr>
                <w:rStyle w:val="Hyperlink"/>
                <w:bCs/>
                <w:noProof/>
              </w:rPr>
              <w:t>2.4.3.2</w:t>
            </w:r>
            <w:r>
              <w:rPr>
                <w:rFonts w:asciiTheme="minorHAnsi" w:eastAsiaTheme="minorEastAsia" w:hAnsiTheme="minorHAnsi" w:cstheme="minorBidi"/>
                <w:noProof/>
                <w:kern w:val="2"/>
                <w:sz w:val="24"/>
                <w:szCs w:val="24"/>
                <w:lang w:val="en-US" w:eastAsia="en-US" w:bidi="he-IL"/>
                <w14:ligatures w14:val="standardContextual"/>
              </w:rPr>
              <w:tab/>
            </w:r>
            <w:r w:rsidRPr="00DD17F6">
              <w:rPr>
                <w:rStyle w:val="Hyperlink"/>
                <w:noProof/>
              </w:rPr>
              <w:t>Τεχνική Προσφορά</w:t>
            </w:r>
            <w:r>
              <w:rPr>
                <w:noProof/>
                <w:webHidden/>
              </w:rPr>
              <w:tab/>
            </w:r>
            <w:r>
              <w:rPr>
                <w:noProof/>
                <w:webHidden/>
              </w:rPr>
              <w:fldChar w:fldCharType="begin"/>
            </w:r>
            <w:r>
              <w:rPr>
                <w:noProof/>
                <w:webHidden/>
              </w:rPr>
              <w:instrText xml:space="preserve"> PAGEREF _Toc203118456 \h </w:instrText>
            </w:r>
            <w:r>
              <w:rPr>
                <w:noProof/>
                <w:webHidden/>
              </w:rPr>
            </w:r>
            <w:r>
              <w:rPr>
                <w:noProof/>
                <w:webHidden/>
              </w:rPr>
              <w:fldChar w:fldCharType="separate"/>
            </w:r>
            <w:r w:rsidR="008B4CC2">
              <w:rPr>
                <w:noProof/>
                <w:webHidden/>
              </w:rPr>
              <w:t>49</w:t>
            </w:r>
            <w:r>
              <w:rPr>
                <w:noProof/>
                <w:webHidden/>
              </w:rPr>
              <w:fldChar w:fldCharType="end"/>
            </w:r>
          </w:hyperlink>
        </w:p>
        <w:p w14:paraId="5D502955" w14:textId="75989318"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57" w:history="1">
            <w:r w:rsidRPr="00DD17F6">
              <w:rPr>
                <w:rStyle w:val="Hyperlink"/>
                <w:noProof/>
              </w:rPr>
              <w:t>2.4.4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Περιεχόμενα Φακέλου «</w:t>
            </w:r>
            <w:r w:rsidRPr="00DD17F6">
              <w:rPr>
                <w:rStyle w:val="Hyperlink"/>
                <w:noProof/>
              </w:rPr>
              <w:t>Ο</w:t>
            </w:r>
            <w:r w:rsidRPr="00DD17F6">
              <w:rPr>
                <w:rStyle w:val="Hyperlink"/>
                <w:noProof/>
              </w:rPr>
              <w:t>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_Toc203118457 \h </w:instrText>
            </w:r>
            <w:r>
              <w:rPr>
                <w:noProof/>
                <w:webHidden/>
              </w:rPr>
            </w:r>
            <w:r>
              <w:rPr>
                <w:noProof/>
                <w:webHidden/>
              </w:rPr>
              <w:fldChar w:fldCharType="separate"/>
            </w:r>
            <w:r w:rsidR="008B4CC2">
              <w:rPr>
                <w:noProof/>
                <w:webHidden/>
              </w:rPr>
              <w:t>49</w:t>
            </w:r>
            <w:r>
              <w:rPr>
                <w:noProof/>
                <w:webHidden/>
              </w:rPr>
              <w:fldChar w:fldCharType="end"/>
            </w:r>
          </w:hyperlink>
        </w:p>
        <w:p w14:paraId="674E921F" w14:textId="0E6A2347"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58" w:history="1">
            <w:r w:rsidRPr="00DD17F6">
              <w:rPr>
                <w:rStyle w:val="Hyperlink"/>
                <w:noProof/>
              </w:rPr>
              <w:t>2.4.5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Χρόνος ισχύος των προσφορών</w:t>
            </w:r>
            <w:r>
              <w:rPr>
                <w:noProof/>
                <w:webHidden/>
              </w:rPr>
              <w:tab/>
            </w:r>
            <w:r>
              <w:rPr>
                <w:noProof/>
                <w:webHidden/>
              </w:rPr>
              <w:fldChar w:fldCharType="begin"/>
            </w:r>
            <w:r>
              <w:rPr>
                <w:noProof/>
                <w:webHidden/>
              </w:rPr>
              <w:instrText xml:space="preserve"> PAGEREF _Toc203118458 \h </w:instrText>
            </w:r>
            <w:r>
              <w:rPr>
                <w:noProof/>
                <w:webHidden/>
              </w:rPr>
            </w:r>
            <w:r>
              <w:rPr>
                <w:noProof/>
                <w:webHidden/>
              </w:rPr>
              <w:fldChar w:fldCharType="separate"/>
            </w:r>
            <w:r w:rsidR="008B4CC2">
              <w:rPr>
                <w:noProof/>
                <w:webHidden/>
              </w:rPr>
              <w:t>50</w:t>
            </w:r>
            <w:r>
              <w:rPr>
                <w:noProof/>
                <w:webHidden/>
              </w:rPr>
              <w:fldChar w:fldCharType="end"/>
            </w:r>
          </w:hyperlink>
        </w:p>
        <w:p w14:paraId="4C488CD9" w14:textId="361522CE"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60" w:history="1">
            <w:r w:rsidRPr="00DD17F6">
              <w:rPr>
                <w:rStyle w:val="Hyperlink"/>
                <w:noProof/>
              </w:rPr>
              <w:t>2.4.6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Λόγοι απόρριψης προσφορών</w:t>
            </w:r>
            <w:r>
              <w:rPr>
                <w:noProof/>
                <w:webHidden/>
              </w:rPr>
              <w:tab/>
            </w:r>
            <w:r>
              <w:rPr>
                <w:noProof/>
                <w:webHidden/>
              </w:rPr>
              <w:fldChar w:fldCharType="begin"/>
            </w:r>
            <w:r>
              <w:rPr>
                <w:noProof/>
                <w:webHidden/>
              </w:rPr>
              <w:instrText xml:space="preserve"> PAGEREF _Toc203118460 \h </w:instrText>
            </w:r>
            <w:r>
              <w:rPr>
                <w:noProof/>
                <w:webHidden/>
              </w:rPr>
            </w:r>
            <w:r>
              <w:rPr>
                <w:noProof/>
                <w:webHidden/>
              </w:rPr>
              <w:fldChar w:fldCharType="separate"/>
            </w:r>
            <w:r w:rsidR="008B4CC2">
              <w:rPr>
                <w:noProof/>
                <w:webHidden/>
              </w:rPr>
              <w:t>50</w:t>
            </w:r>
            <w:r>
              <w:rPr>
                <w:noProof/>
                <w:webHidden/>
              </w:rPr>
              <w:fldChar w:fldCharType="end"/>
            </w:r>
          </w:hyperlink>
        </w:p>
        <w:p w14:paraId="165035A7" w14:textId="64CE16BE" w:rsidR="002A5707" w:rsidRDefault="002A5707">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3118461" w:history="1">
            <w:r w:rsidRPr="00DD17F6">
              <w:rPr>
                <w:rStyle w:val="Hyperlink"/>
                <w:noProof/>
              </w:rPr>
              <w:t>3</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D17F6">
              <w:rPr>
                <w:rStyle w:val="Hyperlink"/>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_Toc203118461 \h </w:instrText>
            </w:r>
            <w:r>
              <w:rPr>
                <w:noProof/>
                <w:webHidden/>
              </w:rPr>
            </w:r>
            <w:r>
              <w:rPr>
                <w:noProof/>
                <w:webHidden/>
              </w:rPr>
              <w:fldChar w:fldCharType="separate"/>
            </w:r>
            <w:r w:rsidR="008B4CC2">
              <w:rPr>
                <w:noProof/>
                <w:webHidden/>
              </w:rPr>
              <w:t>52</w:t>
            </w:r>
            <w:r>
              <w:rPr>
                <w:noProof/>
                <w:webHidden/>
              </w:rPr>
              <w:fldChar w:fldCharType="end"/>
            </w:r>
          </w:hyperlink>
        </w:p>
        <w:p w14:paraId="1E2712D3" w14:textId="560A4AAC"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62" w:history="1">
            <w:r w:rsidRPr="00DD17F6">
              <w:rPr>
                <w:rStyle w:val="Hyperlink"/>
                <w:noProof/>
              </w:rPr>
              <w:t>3.1</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Αποσφράγιση και αξιολόγηση προσφορών</w:t>
            </w:r>
            <w:r>
              <w:rPr>
                <w:noProof/>
                <w:webHidden/>
              </w:rPr>
              <w:tab/>
            </w:r>
            <w:r>
              <w:rPr>
                <w:noProof/>
                <w:webHidden/>
              </w:rPr>
              <w:fldChar w:fldCharType="begin"/>
            </w:r>
            <w:r>
              <w:rPr>
                <w:noProof/>
                <w:webHidden/>
              </w:rPr>
              <w:instrText xml:space="preserve"> PAGEREF _Toc203118462 \h </w:instrText>
            </w:r>
            <w:r>
              <w:rPr>
                <w:noProof/>
                <w:webHidden/>
              </w:rPr>
            </w:r>
            <w:r>
              <w:rPr>
                <w:noProof/>
                <w:webHidden/>
              </w:rPr>
              <w:fldChar w:fldCharType="separate"/>
            </w:r>
            <w:r w:rsidR="008B4CC2">
              <w:rPr>
                <w:noProof/>
                <w:webHidden/>
              </w:rPr>
              <w:t>52</w:t>
            </w:r>
            <w:r>
              <w:rPr>
                <w:noProof/>
                <w:webHidden/>
              </w:rPr>
              <w:fldChar w:fldCharType="end"/>
            </w:r>
          </w:hyperlink>
        </w:p>
        <w:p w14:paraId="5C09E33F" w14:textId="14CA8B76"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63" w:history="1">
            <w:r w:rsidRPr="00DD17F6">
              <w:rPr>
                <w:rStyle w:val="Hyperlink"/>
                <w:noProof/>
              </w:rPr>
              <w:t>3.1.1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Ηλεκτρονική αποσφράγιση προσφορών</w:t>
            </w:r>
            <w:r>
              <w:rPr>
                <w:noProof/>
                <w:webHidden/>
              </w:rPr>
              <w:tab/>
            </w:r>
            <w:r>
              <w:rPr>
                <w:noProof/>
                <w:webHidden/>
              </w:rPr>
              <w:fldChar w:fldCharType="begin"/>
            </w:r>
            <w:r>
              <w:rPr>
                <w:noProof/>
                <w:webHidden/>
              </w:rPr>
              <w:instrText xml:space="preserve"> PAGEREF _Toc203118463 \h </w:instrText>
            </w:r>
            <w:r>
              <w:rPr>
                <w:noProof/>
                <w:webHidden/>
              </w:rPr>
            </w:r>
            <w:r>
              <w:rPr>
                <w:noProof/>
                <w:webHidden/>
              </w:rPr>
              <w:fldChar w:fldCharType="separate"/>
            </w:r>
            <w:r w:rsidR="008B4CC2">
              <w:rPr>
                <w:noProof/>
                <w:webHidden/>
              </w:rPr>
              <w:t>52</w:t>
            </w:r>
            <w:r>
              <w:rPr>
                <w:noProof/>
                <w:webHidden/>
              </w:rPr>
              <w:fldChar w:fldCharType="end"/>
            </w:r>
          </w:hyperlink>
        </w:p>
        <w:p w14:paraId="025FC361" w14:textId="0741CB0F"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64" w:history="1">
            <w:r w:rsidRPr="00DD17F6">
              <w:rPr>
                <w:rStyle w:val="Hyperlink"/>
                <w:noProof/>
              </w:rPr>
              <w:t>3.1.2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Αξιολόγηση προσφορών</w:t>
            </w:r>
            <w:r>
              <w:rPr>
                <w:noProof/>
                <w:webHidden/>
              </w:rPr>
              <w:tab/>
            </w:r>
            <w:r>
              <w:rPr>
                <w:noProof/>
                <w:webHidden/>
              </w:rPr>
              <w:fldChar w:fldCharType="begin"/>
            </w:r>
            <w:r>
              <w:rPr>
                <w:noProof/>
                <w:webHidden/>
              </w:rPr>
              <w:instrText xml:space="preserve"> PAGEREF _Toc203118464 \h </w:instrText>
            </w:r>
            <w:r>
              <w:rPr>
                <w:noProof/>
                <w:webHidden/>
              </w:rPr>
            </w:r>
            <w:r>
              <w:rPr>
                <w:noProof/>
                <w:webHidden/>
              </w:rPr>
              <w:fldChar w:fldCharType="separate"/>
            </w:r>
            <w:r w:rsidR="008B4CC2">
              <w:rPr>
                <w:noProof/>
                <w:webHidden/>
              </w:rPr>
              <w:t>52</w:t>
            </w:r>
            <w:r>
              <w:rPr>
                <w:noProof/>
                <w:webHidden/>
              </w:rPr>
              <w:fldChar w:fldCharType="end"/>
            </w:r>
          </w:hyperlink>
        </w:p>
        <w:p w14:paraId="2ED70B66" w14:textId="63CC4EDA"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65" w:history="1">
            <w:r w:rsidRPr="00DD17F6">
              <w:rPr>
                <w:rStyle w:val="Hyperlink"/>
                <w:noProof/>
              </w:rPr>
              <w:t>3.2</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_Toc203118465 \h </w:instrText>
            </w:r>
            <w:r>
              <w:rPr>
                <w:noProof/>
                <w:webHidden/>
              </w:rPr>
            </w:r>
            <w:r>
              <w:rPr>
                <w:noProof/>
                <w:webHidden/>
              </w:rPr>
              <w:fldChar w:fldCharType="separate"/>
            </w:r>
            <w:r w:rsidR="008B4CC2">
              <w:rPr>
                <w:noProof/>
                <w:webHidden/>
              </w:rPr>
              <w:t>54</w:t>
            </w:r>
            <w:r>
              <w:rPr>
                <w:noProof/>
                <w:webHidden/>
              </w:rPr>
              <w:fldChar w:fldCharType="end"/>
            </w:r>
          </w:hyperlink>
        </w:p>
        <w:p w14:paraId="0ADD1383" w14:textId="21E43376"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66" w:history="1">
            <w:r w:rsidRPr="00DD17F6">
              <w:rPr>
                <w:rStyle w:val="Hyperlink"/>
                <w:noProof/>
              </w:rPr>
              <w:t>3.3</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Κατακύρωση - σύναψη σύμβασης</w:t>
            </w:r>
            <w:r>
              <w:rPr>
                <w:noProof/>
                <w:webHidden/>
              </w:rPr>
              <w:tab/>
            </w:r>
            <w:r>
              <w:rPr>
                <w:noProof/>
                <w:webHidden/>
              </w:rPr>
              <w:fldChar w:fldCharType="begin"/>
            </w:r>
            <w:r>
              <w:rPr>
                <w:noProof/>
                <w:webHidden/>
              </w:rPr>
              <w:instrText xml:space="preserve"> PAGEREF _Toc203118466 \h </w:instrText>
            </w:r>
            <w:r>
              <w:rPr>
                <w:noProof/>
                <w:webHidden/>
              </w:rPr>
            </w:r>
            <w:r>
              <w:rPr>
                <w:noProof/>
                <w:webHidden/>
              </w:rPr>
              <w:fldChar w:fldCharType="separate"/>
            </w:r>
            <w:r w:rsidR="008B4CC2">
              <w:rPr>
                <w:noProof/>
                <w:webHidden/>
              </w:rPr>
              <w:t>55</w:t>
            </w:r>
            <w:r>
              <w:rPr>
                <w:noProof/>
                <w:webHidden/>
              </w:rPr>
              <w:fldChar w:fldCharType="end"/>
            </w:r>
          </w:hyperlink>
        </w:p>
        <w:p w14:paraId="5E424FB2" w14:textId="1C00F571"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67" w:history="1">
            <w:r w:rsidRPr="00DD17F6">
              <w:rPr>
                <w:rStyle w:val="Hyperlink"/>
                <w:noProof/>
              </w:rPr>
              <w:t>3.4</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_Toc203118467 \h </w:instrText>
            </w:r>
            <w:r>
              <w:rPr>
                <w:noProof/>
                <w:webHidden/>
              </w:rPr>
            </w:r>
            <w:r>
              <w:rPr>
                <w:noProof/>
                <w:webHidden/>
              </w:rPr>
              <w:fldChar w:fldCharType="separate"/>
            </w:r>
            <w:r w:rsidR="008B4CC2">
              <w:rPr>
                <w:noProof/>
                <w:webHidden/>
              </w:rPr>
              <w:t>57</w:t>
            </w:r>
            <w:r>
              <w:rPr>
                <w:noProof/>
                <w:webHidden/>
              </w:rPr>
              <w:fldChar w:fldCharType="end"/>
            </w:r>
          </w:hyperlink>
        </w:p>
        <w:p w14:paraId="30F847F7" w14:textId="5B9A3549"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68" w:history="1">
            <w:r w:rsidRPr="00DD17F6">
              <w:rPr>
                <w:rStyle w:val="Hyperlink"/>
                <w:noProof/>
              </w:rPr>
              <w:t>3.5</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Ματαίωση Διαδικασίας</w:t>
            </w:r>
            <w:r>
              <w:rPr>
                <w:noProof/>
                <w:webHidden/>
              </w:rPr>
              <w:tab/>
            </w:r>
            <w:r>
              <w:rPr>
                <w:noProof/>
                <w:webHidden/>
              </w:rPr>
              <w:fldChar w:fldCharType="begin"/>
            </w:r>
            <w:r>
              <w:rPr>
                <w:noProof/>
                <w:webHidden/>
              </w:rPr>
              <w:instrText xml:space="preserve"> PAGEREF _Toc203118468 \h </w:instrText>
            </w:r>
            <w:r>
              <w:rPr>
                <w:noProof/>
                <w:webHidden/>
              </w:rPr>
            </w:r>
            <w:r>
              <w:rPr>
                <w:noProof/>
                <w:webHidden/>
              </w:rPr>
              <w:fldChar w:fldCharType="separate"/>
            </w:r>
            <w:r w:rsidR="008B4CC2">
              <w:rPr>
                <w:noProof/>
                <w:webHidden/>
              </w:rPr>
              <w:t>60</w:t>
            </w:r>
            <w:r>
              <w:rPr>
                <w:noProof/>
                <w:webHidden/>
              </w:rPr>
              <w:fldChar w:fldCharType="end"/>
            </w:r>
          </w:hyperlink>
        </w:p>
        <w:p w14:paraId="3FEDA293" w14:textId="4D623DE6" w:rsidR="002A5707" w:rsidRDefault="002A5707">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3118469" w:history="1">
            <w:r w:rsidRPr="00DD17F6">
              <w:rPr>
                <w:rStyle w:val="Hyperlink"/>
                <w:noProof/>
              </w:rPr>
              <w:t>4</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D17F6">
              <w:rPr>
                <w:rStyle w:val="Hyperlink"/>
                <w:noProof/>
              </w:rPr>
              <w:t>ΟΡΟΙ ΕΚΤΕΛΕΣΗΣ ΤΗ</w:t>
            </w:r>
            <w:r w:rsidRPr="00DD17F6">
              <w:rPr>
                <w:rStyle w:val="Hyperlink"/>
                <w:noProof/>
              </w:rPr>
              <w:t>Σ</w:t>
            </w:r>
            <w:r w:rsidRPr="00DD17F6">
              <w:rPr>
                <w:rStyle w:val="Hyperlink"/>
                <w:noProof/>
              </w:rPr>
              <w:t xml:space="preserve"> ΣΥΜΒΑΣΗΣ</w:t>
            </w:r>
            <w:r>
              <w:rPr>
                <w:noProof/>
                <w:webHidden/>
              </w:rPr>
              <w:tab/>
            </w:r>
            <w:r>
              <w:rPr>
                <w:noProof/>
                <w:webHidden/>
              </w:rPr>
              <w:fldChar w:fldCharType="begin"/>
            </w:r>
            <w:r>
              <w:rPr>
                <w:noProof/>
                <w:webHidden/>
              </w:rPr>
              <w:instrText xml:space="preserve"> PAGEREF _Toc203118469 \h </w:instrText>
            </w:r>
            <w:r>
              <w:rPr>
                <w:noProof/>
                <w:webHidden/>
              </w:rPr>
            </w:r>
            <w:r>
              <w:rPr>
                <w:noProof/>
                <w:webHidden/>
              </w:rPr>
              <w:fldChar w:fldCharType="separate"/>
            </w:r>
            <w:r w:rsidR="008B4CC2">
              <w:rPr>
                <w:noProof/>
                <w:webHidden/>
              </w:rPr>
              <w:t>61</w:t>
            </w:r>
            <w:r>
              <w:rPr>
                <w:noProof/>
                <w:webHidden/>
              </w:rPr>
              <w:fldChar w:fldCharType="end"/>
            </w:r>
          </w:hyperlink>
        </w:p>
        <w:p w14:paraId="1A82C50F" w14:textId="50C4A099"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70" w:history="1">
            <w:r w:rsidRPr="00DD17F6">
              <w:rPr>
                <w:rStyle w:val="Hyperlink"/>
                <w:noProof/>
              </w:rPr>
              <w:t>4.1</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Εγγυήσεις (καλής εκτέλε</w:t>
            </w:r>
            <w:r w:rsidRPr="00DD17F6">
              <w:rPr>
                <w:rStyle w:val="Hyperlink"/>
                <w:noProof/>
              </w:rPr>
              <w:t>σ</w:t>
            </w:r>
            <w:r w:rsidRPr="00DD17F6">
              <w:rPr>
                <w:rStyle w:val="Hyperlink"/>
                <w:noProof/>
              </w:rPr>
              <w:t>ης, προκαταβολής, καλής λειτουργίας)</w:t>
            </w:r>
            <w:r>
              <w:rPr>
                <w:noProof/>
                <w:webHidden/>
              </w:rPr>
              <w:tab/>
            </w:r>
            <w:r>
              <w:rPr>
                <w:noProof/>
                <w:webHidden/>
              </w:rPr>
              <w:fldChar w:fldCharType="begin"/>
            </w:r>
            <w:r>
              <w:rPr>
                <w:noProof/>
                <w:webHidden/>
              </w:rPr>
              <w:instrText xml:space="preserve"> PAGEREF _Toc203118470 \h </w:instrText>
            </w:r>
            <w:r>
              <w:rPr>
                <w:noProof/>
                <w:webHidden/>
              </w:rPr>
            </w:r>
            <w:r>
              <w:rPr>
                <w:noProof/>
                <w:webHidden/>
              </w:rPr>
              <w:fldChar w:fldCharType="separate"/>
            </w:r>
            <w:r w:rsidR="008B4CC2">
              <w:rPr>
                <w:noProof/>
                <w:webHidden/>
              </w:rPr>
              <w:t>61</w:t>
            </w:r>
            <w:r>
              <w:rPr>
                <w:noProof/>
                <w:webHidden/>
              </w:rPr>
              <w:fldChar w:fldCharType="end"/>
            </w:r>
          </w:hyperlink>
        </w:p>
        <w:p w14:paraId="25CE9A41" w14:textId="3EBA02C8"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71" w:history="1">
            <w:r w:rsidRPr="00DD17F6">
              <w:rPr>
                <w:rStyle w:val="Hyperlink"/>
                <w:noProof/>
              </w:rPr>
              <w:t>4.2</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Συμβατικό πλαίσιο – Εφαρμοστέα νομοθεσία</w:t>
            </w:r>
            <w:r>
              <w:rPr>
                <w:noProof/>
                <w:webHidden/>
              </w:rPr>
              <w:tab/>
            </w:r>
            <w:r>
              <w:rPr>
                <w:noProof/>
                <w:webHidden/>
              </w:rPr>
              <w:fldChar w:fldCharType="begin"/>
            </w:r>
            <w:r>
              <w:rPr>
                <w:noProof/>
                <w:webHidden/>
              </w:rPr>
              <w:instrText xml:space="preserve"> PAGEREF _Toc203118471 \h </w:instrText>
            </w:r>
            <w:r>
              <w:rPr>
                <w:noProof/>
                <w:webHidden/>
              </w:rPr>
            </w:r>
            <w:r>
              <w:rPr>
                <w:noProof/>
                <w:webHidden/>
              </w:rPr>
              <w:fldChar w:fldCharType="separate"/>
            </w:r>
            <w:r w:rsidR="008B4CC2">
              <w:rPr>
                <w:noProof/>
                <w:webHidden/>
              </w:rPr>
              <w:t>62</w:t>
            </w:r>
            <w:r>
              <w:rPr>
                <w:noProof/>
                <w:webHidden/>
              </w:rPr>
              <w:fldChar w:fldCharType="end"/>
            </w:r>
          </w:hyperlink>
        </w:p>
        <w:p w14:paraId="0200863C" w14:textId="6562C130"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72" w:history="1">
            <w:r w:rsidRPr="00DD17F6">
              <w:rPr>
                <w:rStyle w:val="Hyperlink"/>
                <w:noProof/>
              </w:rPr>
              <w:t>4.3</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Όροι εκτέλεσης της σύμβασης</w:t>
            </w:r>
            <w:r>
              <w:rPr>
                <w:noProof/>
                <w:webHidden/>
              </w:rPr>
              <w:tab/>
            </w:r>
            <w:r>
              <w:rPr>
                <w:noProof/>
                <w:webHidden/>
              </w:rPr>
              <w:fldChar w:fldCharType="begin"/>
            </w:r>
            <w:r>
              <w:rPr>
                <w:noProof/>
                <w:webHidden/>
              </w:rPr>
              <w:instrText xml:space="preserve"> PAGEREF _Toc203118472 \h </w:instrText>
            </w:r>
            <w:r>
              <w:rPr>
                <w:noProof/>
                <w:webHidden/>
              </w:rPr>
            </w:r>
            <w:r>
              <w:rPr>
                <w:noProof/>
                <w:webHidden/>
              </w:rPr>
              <w:fldChar w:fldCharType="separate"/>
            </w:r>
            <w:r w:rsidR="008B4CC2">
              <w:rPr>
                <w:noProof/>
                <w:webHidden/>
              </w:rPr>
              <w:t>62</w:t>
            </w:r>
            <w:r>
              <w:rPr>
                <w:noProof/>
                <w:webHidden/>
              </w:rPr>
              <w:fldChar w:fldCharType="end"/>
            </w:r>
          </w:hyperlink>
        </w:p>
        <w:p w14:paraId="692A5E5F" w14:textId="6F91ABB3"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73" w:history="1">
            <w:r w:rsidRPr="00DD17F6">
              <w:rPr>
                <w:rStyle w:val="Hyperlink"/>
                <w:noProof/>
              </w:rPr>
              <w:t>4.4</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Υπεργολαβία</w:t>
            </w:r>
            <w:r>
              <w:rPr>
                <w:noProof/>
                <w:webHidden/>
              </w:rPr>
              <w:tab/>
            </w:r>
            <w:r>
              <w:rPr>
                <w:noProof/>
                <w:webHidden/>
              </w:rPr>
              <w:fldChar w:fldCharType="begin"/>
            </w:r>
            <w:r>
              <w:rPr>
                <w:noProof/>
                <w:webHidden/>
              </w:rPr>
              <w:instrText xml:space="preserve"> PAGEREF _Toc203118473 \h </w:instrText>
            </w:r>
            <w:r>
              <w:rPr>
                <w:noProof/>
                <w:webHidden/>
              </w:rPr>
            </w:r>
            <w:r>
              <w:rPr>
                <w:noProof/>
                <w:webHidden/>
              </w:rPr>
              <w:fldChar w:fldCharType="separate"/>
            </w:r>
            <w:r w:rsidR="008B4CC2">
              <w:rPr>
                <w:noProof/>
                <w:webHidden/>
              </w:rPr>
              <w:t>65</w:t>
            </w:r>
            <w:r>
              <w:rPr>
                <w:noProof/>
                <w:webHidden/>
              </w:rPr>
              <w:fldChar w:fldCharType="end"/>
            </w:r>
          </w:hyperlink>
        </w:p>
        <w:p w14:paraId="197353A9" w14:textId="18A09416"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74" w:history="1">
            <w:r w:rsidRPr="00DD17F6">
              <w:rPr>
                <w:rStyle w:val="Hyperlink"/>
                <w:noProof/>
              </w:rPr>
              <w:t>4.5</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Τροποποίηση σύμβασης κατά τη διάρκειά της</w:t>
            </w:r>
            <w:r>
              <w:rPr>
                <w:noProof/>
                <w:webHidden/>
              </w:rPr>
              <w:tab/>
            </w:r>
            <w:r>
              <w:rPr>
                <w:noProof/>
                <w:webHidden/>
              </w:rPr>
              <w:fldChar w:fldCharType="begin"/>
            </w:r>
            <w:r>
              <w:rPr>
                <w:noProof/>
                <w:webHidden/>
              </w:rPr>
              <w:instrText xml:space="preserve"> PAGEREF _Toc203118474 \h </w:instrText>
            </w:r>
            <w:r>
              <w:rPr>
                <w:noProof/>
                <w:webHidden/>
              </w:rPr>
            </w:r>
            <w:r>
              <w:rPr>
                <w:noProof/>
                <w:webHidden/>
              </w:rPr>
              <w:fldChar w:fldCharType="separate"/>
            </w:r>
            <w:r w:rsidR="008B4CC2">
              <w:rPr>
                <w:noProof/>
                <w:webHidden/>
              </w:rPr>
              <w:t>66</w:t>
            </w:r>
            <w:r>
              <w:rPr>
                <w:noProof/>
                <w:webHidden/>
              </w:rPr>
              <w:fldChar w:fldCharType="end"/>
            </w:r>
          </w:hyperlink>
        </w:p>
        <w:p w14:paraId="785D2926" w14:textId="21512B0D"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75" w:history="1">
            <w:r w:rsidRPr="00DD17F6">
              <w:rPr>
                <w:rStyle w:val="Hyperlink"/>
                <w:noProof/>
              </w:rPr>
              <w:t>4.5.1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Δικαιώματα προαίρεσης</w:t>
            </w:r>
            <w:r>
              <w:rPr>
                <w:noProof/>
                <w:webHidden/>
              </w:rPr>
              <w:tab/>
            </w:r>
            <w:r>
              <w:rPr>
                <w:noProof/>
                <w:webHidden/>
              </w:rPr>
              <w:fldChar w:fldCharType="begin"/>
            </w:r>
            <w:r>
              <w:rPr>
                <w:noProof/>
                <w:webHidden/>
              </w:rPr>
              <w:instrText xml:space="preserve"> PAGEREF _Toc203118475 \h </w:instrText>
            </w:r>
            <w:r>
              <w:rPr>
                <w:noProof/>
                <w:webHidden/>
              </w:rPr>
            </w:r>
            <w:r>
              <w:rPr>
                <w:noProof/>
                <w:webHidden/>
              </w:rPr>
              <w:fldChar w:fldCharType="separate"/>
            </w:r>
            <w:r w:rsidR="008B4CC2">
              <w:rPr>
                <w:noProof/>
                <w:webHidden/>
              </w:rPr>
              <w:t>66</w:t>
            </w:r>
            <w:r>
              <w:rPr>
                <w:noProof/>
                <w:webHidden/>
              </w:rPr>
              <w:fldChar w:fldCharType="end"/>
            </w:r>
          </w:hyperlink>
        </w:p>
        <w:p w14:paraId="29007DD5" w14:textId="46C0E47C"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76" w:history="1">
            <w:r w:rsidRPr="00DD17F6">
              <w:rPr>
                <w:rStyle w:val="Hyperlink"/>
                <w:noProof/>
              </w:rPr>
              <w:t>4.6</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Δικαίωμα μονομερούς λύσης της σύμβασης</w:t>
            </w:r>
            <w:r>
              <w:rPr>
                <w:noProof/>
                <w:webHidden/>
              </w:rPr>
              <w:tab/>
            </w:r>
            <w:r>
              <w:rPr>
                <w:noProof/>
                <w:webHidden/>
              </w:rPr>
              <w:fldChar w:fldCharType="begin"/>
            </w:r>
            <w:r>
              <w:rPr>
                <w:noProof/>
                <w:webHidden/>
              </w:rPr>
              <w:instrText xml:space="preserve"> PAGEREF _Toc203118476 \h </w:instrText>
            </w:r>
            <w:r>
              <w:rPr>
                <w:noProof/>
                <w:webHidden/>
              </w:rPr>
            </w:r>
            <w:r>
              <w:rPr>
                <w:noProof/>
                <w:webHidden/>
              </w:rPr>
              <w:fldChar w:fldCharType="separate"/>
            </w:r>
            <w:r w:rsidR="008B4CC2">
              <w:rPr>
                <w:noProof/>
                <w:webHidden/>
              </w:rPr>
              <w:t>67</w:t>
            </w:r>
            <w:r>
              <w:rPr>
                <w:noProof/>
                <w:webHidden/>
              </w:rPr>
              <w:fldChar w:fldCharType="end"/>
            </w:r>
          </w:hyperlink>
        </w:p>
        <w:p w14:paraId="12E824EE" w14:textId="302B01DB" w:rsidR="002A5707" w:rsidRDefault="002A5707">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3118477" w:history="1">
            <w:r w:rsidRPr="00DD17F6">
              <w:rPr>
                <w:rStyle w:val="Hyperlink"/>
                <w:noProof/>
              </w:rPr>
              <w:t>5</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D17F6">
              <w:rPr>
                <w:rStyle w:val="Hyperlink"/>
                <w:noProof/>
              </w:rPr>
              <w:t>ΕΙΔΙΚΟΙ ΟΡΟΙ ΕΚΤΕΛΕΣΗΣ ΤΗΣ ΣΥΜΒΑΣΗΣ</w:t>
            </w:r>
            <w:r>
              <w:rPr>
                <w:noProof/>
                <w:webHidden/>
              </w:rPr>
              <w:tab/>
            </w:r>
            <w:r>
              <w:rPr>
                <w:noProof/>
                <w:webHidden/>
              </w:rPr>
              <w:fldChar w:fldCharType="begin"/>
            </w:r>
            <w:r>
              <w:rPr>
                <w:noProof/>
                <w:webHidden/>
              </w:rPr>
              <w:instrText xml:space="preserve"> PAGEREF _Toc203118477 \h </w:instrText>
            </w:r>
            <w:r>
              <w:rPr>
                <w:noProof/>
                <w:webHidden/>
              </w:rPr>
            </w:r>
            <w:r>
              <w:rPr>
                <w:noProof/>
                <w:webHidden/>
              </w:rPr>
              <w:fldChar w:fldCharType="separate"/>
            </w:r>
            <w:r w:rsidR="008B4CC2">
              <w:rPr>
                <w:noProof/>
                <w:webHidden/>
              </w:rPr>
              <w:t>68</w:t>
            </w:r>
            <w:r>
              <w:rPr>
                <w:noProof/>
                <w:webHidden/>
              </w:rPr>
              <w:fldChar w:fldCharType="end"/>
            </w:r>
          </w:hyperlink>
        </w:p>
        <w:p w14:paraId="6EDD7C0D" w14:textId="10E6D621"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78" w:history="1">
            <w:r w:rsidRPr="00DD17F6">
              <w:rPr>
                <w:rStyle w:val="Hyperlink"/>
                <w:noProof/>
              </w:rPr>
              <w:t>5.1</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Τρόπος πληρωμής</w:t>
            </w:r>
            <w:r>
              <w:rPr>
                <w:noProof/>
                <w:webHidden/>
              </w:rPr>
              <w:tab/>
            </w:r>
            <w:r>
              <w:rPr>
                <w:noProof/>
                <w:webHidden/>
              </w:rPr>
              <w:fldChar w:fldCharType="begin"/>
            </w:r>
            <w:r>
              <w:rPr>
                <w:noProof/>
                <w:webHidden/>
              </w:rPr>
              <w:instrText xml:space="preserve"> PAGEREF _Toc203118478 \h </w:instrText>
            </w:r>
            <w:r>
              <w:rPr>
                <w:noProof/>
                <w:webHidden/>
              </w:rPr>
            </w:r>
            <w:r>
              <w:rPr>
                <w:noProof/>
                <w:webHidden/>
              </w:rPr>
              <w:fldChar w:fldCharType="separate"/>
            </w:r>
            <w:r w:rsidR="008B4CC2">
              <w:rPr>
                <w:noProof/>
                <w:webHidden/>
              </w:rPr>
              <w:t>68</w:t>
            </w:r>
            <w:r>
              <w:rPr>
                <w:noProof/>
                <w:webHidden/>
              </w:rPr>
              <w:fldChar w:fldCharType="end"/>
            </w:r>
          </w:hyperlink>
        </w:p>
        <w:p w14:paraId="41ECE467" w14:textId="6AD7172D"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79" w:history="1">
            <w:r w:rsidRPr="00DD17F6">
              <w:rPr>
                <w:rStyle w:val="Hyperlink"/>
                <w:noProof/>
              </w:rPr>
              <w:t>5.2</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Κήρυξη οικονομικού φορέα έκπτωτου - Κυρώσεις</w:t>
            </w:r>
            <w:r>
              <w:rPr>
                <w:noProof/>
                <w:webHidden/>
              </w:rPr>
              <w:tab/>
            </w:r>
            <w:r>
              <w:rPr>
                <w:noProof/>
                <w:webHidden/>
              </w:rPr>
              <w:fldChar w:fldCharType="begin"/>
            </w:r>
            <w:r>
              <w:rPr>
                <w:noProof/>
                <w:webHidden/>
              </w:rPr>
              <w:instrText xml:space="preserve"> PAGEREF _Toc203118479 \h </w:instrText>
            </w:r>
            <w:r>
              <w:rPr>
                <w:noProof/>
                <w:webHidden/>
              </w:rPr>
            </w:r>
            <w:r>
              <w:rPr>
                <w:noProof/>
                <w:webHidden/>
              </w:rPr>
              <w:fldChar w:fldCharType="separate"/>
            </w:r>
            <w:r w:rsidR="008B4CC2">
              <w:rPr>
                <w:noProof/>
                <w:webHidden/>
              </w:rPr>
              <w:t>69</w:t>
            </w:r>
            <w:r>
              <w:rPr>
                <w:noProof/>
                <w:webHidden/>
              </w:rPr>
              <w:fldChar w:fldCharType="end"/>
            </w:r>
          </w:hyperlink>
        </w:p>
        <w:p w14:paraId="380309A0" w14:textId="33EE8679"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80" w:history="1">
            <w:r w:rsidRPr="00DD17F6">
              <w:rPr>
                <w:rStyle w:val="Hyperlink"/>
                <w:noProof/>
              </w:rPr>
              <w:t>5.3</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_Toc203118480 \h </w:instrText>
            </w:r>
            <w:r>
              <w:rPr>
                <w:noProof/>
                <w:webHidden/>
              </w:rPr>
            </w:r>
            <w:r>
              <w:rPr>
                <w:noProof/>
                <w:webHidden/>
              </w:rPr>
              <w:fldChar w:fldCharType="separate"/>
            </w:r>
            <w:r w:rsidR="008B4CC2">
              <w:rPr>
                <w:noProof/>
                <w:webHidden/>
              </w:rPr>
              <w:t>71</w:t>
            </w:r>
            <w:r>
              <w:rPr>
                <w:noProof/>
                <w:webHidden/>
              </w:rPr>
              <w:fldChar w:fldCharType="end"/>
            </w:r>
          </w:hyperlink>
        </w:p>
        <w:p w14:paraId="67952088" w14:textId="65B901BD"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81" w:history="1">
            <w:r w:rsidRPr="00DD17F6">
              <w:rPr>
                <w:rStyle w:val="Hyperlink"/>
                <w:noProof/>
              </w:rPr>
              <w:t>5.4</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Δικαστική επίλυση διαφορών</w:t>
            </w:r>
            <w:r>
              <w:rPr>
                <w:noProof/>
                <w:webHidden/>
              </w:rPr>
              <w:tab/>
            </w:r>
            <w:r>
              <w:rPr>
                <w:noProof/>
                <w:webHidden/>
              </w:rPr>
              <w:fldChar w:fldCharType="begin"/>
            </w:r>
            <w:r>
              <w:rPr>
                <w:noProof/>
                <w:webHidden/>
              </w:rPr>
              <w:instrText xml:space="preserve"> PAGEREF _Toc203118481 \h </w:instrText>
            </w:r>
            <w:r>
              <w:rPr>
                <w:noProof/>
                <w:webHidden/>
              </w:rPr>
            </w:r>
            <w:r>
              <w:rPr>
                <w:noProof/>
                <w:webHidden/>
              </w:rPr>
              <w:fldChar w:fldCharType="separate"/>
            </w:r>
            <w:r w:rsidR="008B4CC2">
              <w:rPr>
                <w:noProof/>
                <w:webHidden/>
              </w:rPr>
              <w:t>71</w:t>
            </w:r>
            <w:r>
              <w:rPr>
                <w:noProof/>
                <w:webHidden/>
              </w:rPr>
              <w:fldChar w:fldCharType="end"/>
            </w:r>
          </w:hyperlink>
        </w:p>
        <w:p w14:paraId="5F0DE057" w14:textId="4CC07573" w:rsidR="002A5707" w:rsidRDefault="002A5707">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3118482" w:history="1">
            <w:r w:rsidRPr="00DD17F6">
              <w:rPr>
                <w:rStyle w:val="Hyperlink"/>
                <w:noProof/>
              </w:rPr>
              <w:t>6</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D17F6">
              <w:rPr>
                <w:rStyle w:val="Hyperlink"/>
                <w:noProof/>
              </w:rPr>
              <w:t>ΧΡΟΝΟΣ ΚΑΙ ΤΡΟΠΟΣ ΕΚΤΕΛΕΣΗΣ</w:t>
            </w:r>
            <w:r>
              <w:rPr>
                <w:noProof/>
                <w:webHidden/>
              </w:rPr>
              <w:tab/>
            </w:r>
            <w:r>
              <w:rPr>
                <w:noProof/>
                <w:webHidden/>
              </w:rPr>
              <w:fldChar w:fldCharType="begin"/>
            </w:r>
            <w:r>
              <w:rPr>
                <w:noProof/>
                <w:webHidden/>
              </w:rPr>
              <w:instrText xml:space="preserve"> PAGEREF _Toc203118482 \h </w:instrText>
            </w:r>
            <w:r>
              <w:rPr>
                <w:noProof/>
                <w:webHidden/>
              </w:rPr>
            </w:r>
            <w:r>
              <w:rPr>
                <w:noProof/>
                <w:webHidden/>
              </w:rPr>
              <w:fldChar w:fldCharType="separate"/>
            </w:r>
            <w:r w:rsidR="008B4CC2">
              <w:rPr>
                <w:noProof/>
                <w:webHidden/>
              </w:rPr>
              <w:t>72</w:t>
            </w:r>
            <w:r>
              <w:rPr>
                <w:noProof/>
                <w:webHidden/>
              </w:rPr>
              <w:fldChar w:fldCharType="end"/>
            </w:r>
          </w:hyperlink>
        </w:p>
        <w:p w14:paraId="326448C4" w14:textId="12AF85ED"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83" w:history="1">
            <w:r w:rsidRPr="00DD17F6">
              <w:rPr>
                <w:rStyle w:val="Hyperlink"/>
                <w:noProof/>
              </w:rPr>
              <w:t>6.1</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Παρακολούθηση της σύμβασης</w:t>
            </w:r>
            <w:r>
              <w:rPr>
                <w:noProof/>
                <w:webHidden/>
              </w:rPr>
              <w:tab/>
            </w:r>
            <w:r>
              <w:rPr>
                <w:noProof/>
                <w:webHidden/>
              </w:rPr>
              <w:fldChar w:fldCharType="begin"/>
            </w:r>
            <w:r>
              <w:rPr>
                <w:noProof/>
                <w:webHidden/>
              </w:rPr>
              <w:instrText xml:space="preserve"> PAGEREF _Toc203118483 \h </w:instrText>
            </w:r>
            <w:r>
              <w:rPr>
                <w:noProof/>
                <w:webHidden/>
              </w:rPr>
            </w:r>
            <w:r>
              <w:rPr>
                <w:noProof/>
                <w:webHidden/>
              </w:rPr>
              <w:fldChar w:fldCharType="separate"/>
            </w:r>
            <w:r w:rsidR="008B4CC2">
              <w:rPr>
                <w:noProof/>
                <w:webHidden/>
              </w:rPr>
              <w:t>72</w:t>
            </w:r>
            <w:r>
              <w:rPr>
                <w:noProof/>
                <w:webHidden/>
              </w:rPr>
              <w:fldChar w:fldCharType="end"/>
            </w:r>
          </w:hyperlink>
        </w:p>
        <w:p w14:paraId="4C4854E7" w14:textId="1E6FB0FC"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84" w:history="1">
            <w:r w:rsidRPr="00DD17F6">
              <w:rPr>
                <w:rStyle w:val="Hyperlink"/>
                <w:noProof/>
              </w:rPr>
              <w:t>6.2</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Διάρκεια σύμβασης</w:t>
            </w:r>
            <w:r>
              <w:rPr>
                <w:noProof/>
                <w:webHidden/>
              </w:rPr>
              <w:tab/>
            </w:r>
            <w:r>
              <w:rPr>
                <w:noProof/>
                <w:webHidden/>
              </w:rPr>
              <w:fldChar w:fldCharType="begin"/>
            </w:r>
            <w:r>
              <w:rPr>
                <w:noProof/>
                <w:webHidden/>
              </w:rPr>
              <w:instrText xml:space="preserve"> PAGEREF _Toc203118484 \h </w:instrText>
            </w:r>
            <w:r>
              <w:rPr>
                <w:noProof/>
                <w:webHidden/>
              </w:rPr>
            </w:r>
            <w:r>
              <w:rPr>
                <w:noProof/>
                <w:webHidden/>
              </w:rPr>
              <w:fldChar w:fldCharType="separate"/>
            </w:r>
            <w:r w:rsidR="008B4CC2">
              <w:rPr>
                <w:noProof/>
                <w:webHidden/>
              </w:rPr>
              <w:t>72</w:t>
            </w:r>
            <w:r>
              <w:rPr>
                <w:noProof/>
                <w:webHidden/>
              </w:rPr>
              <w:fldChar w:fldCharType="end"/>
            </w:r>
          </w:hyperlink>
        </w:p>
        <w:p w14:paraId="0DEE099F" w14:textId="25D91567"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85" w:history="1">
            <w:r w:rsidRPr="00DD17F6">
              <w:rPr>
                <w:rStyle w:val="Hyperlink"/>
                <w:noProof/>
              </w:rPr>
              <w:t>6.3</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Παραλαβή του αντικειμένου της σύμβασης</w:t>
            </w:r>
            <w:r>
              <w:rPr>
                <w:noProof/>
                <w:webHidden/>
              </w:rPr>
              <w:tab/>
            </w:r>
            <w:r>
              <w:rPr>
                <w:noProof/>
                <w:webHidden/>
              </w:rPr>
              <w:fldChar w:fldCharType="begin"/>
            </w:r>
            <w:r>
              <w:rPr>
                <w:noProof/>
                <w:webHidden/>
              </w:rPr>
              <w:instrText xml:space="preserve"> PAGEREF _Toc203118485 \h </w:instrText>
            </w:r>
            <w:r>
              <w:rPr>
                <w:noProof/>
                <w:webHidden/>
              </w:rPr>
            </w:r>
            <w:r>
              <w:rPr>
                <w:noProof/>
                <w:webHidden/>
              </w:rPr>
              <w:fldChar w:fldCharType="separate"/>
            </w:r>
            <w:r w:rsidR="008B4CC2">
              <w:rPr>
                <w:noProof/>
                <w:webHidden/>
              </w:rPr>
              <w:t>72</w:t>
            </w:r>
            <w:r>
              <w:rPr>
                <w:noProof/>
                <w:webHidden/>
              </w:rPr>
              <w:fldChar w:fldCharType="end"/>
            </w:r>
          </w:hyperlink>
        </w:p>
        <w:p w14:paraId="7FF3DB38" w14:textId="4D1783CE"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86" w:history="1">
            <w:r w:rsidRPr="00DD17F6">
              <w:rPr>
                <w:rStyle w:val="Hyperlink"/>
                <w:noProof/>
              </w:rPr>
              <w:t>6.4</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Απόρριψη παραδοτέων – Αντικατάσταση</w:t>
            </w:r>
            <w:r>
              <w:rPr>
                <w:noProof/>
                <w:webHidden/>
              </w:rPr>
              <w:tab/>
            </w:r>
            <w:r>
              <w:rPr>
                <w:noProof/>
                <w:webHidden/>
              </w:rPr>
              <w:fldChar w:fldCharType="begin"/>
            </w:r>
            <w:r>
              <w:rPr>
                <w:noProof/>
                <w:webHidden/>
              </w:rPr>
              <w:instrText xml:space="preserve"> PAGEREF _Toc203118486 \h </w:instrText>
            </w:r>
            <w:r>
              <w:rPr>
                <w:noProof/>
                <w:webHidden/>
              </w:rPr>
            </w:r>
            <w:r>
              <w:rPr>
                <w:noProof/>
                <w:webHidden/>
              </w:rPr>
              <w:fldChar w:fldCharType="separate"/>
            </w:r>
            <w:r w:rsidR="008B4CC2">
              <w:rPr>
                <w:noProof/>
                <w:webHidden/>
              </w:rPr>
              <w:t>73</w:t>
            </w:r>
            <w:r>
              <w:rPr>
                <w:noProof/>
                <w:webHidden/>
              </w:rPr>
              <w:fldChar w:fldCharType="end"/>
            </w:r>
          </w:hyperlink>
        </w:p>
        <w:p w14:paraId="492DF7F7" w14:textId="1803EBD5"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87" w:history="1">
            <w:r w:rsidRPr="00DD17F6">
              <w:rPr>
                <w:rStyle w:val="Hyperlink"/>
                <w:noProof/>
              </w:rPr>
              <w:t>6.5</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Αναπροσαρμογή τιμής</w:t>
            </w:r>
            <w:r>
              <w:rPr>
                <w:noProof/>
                <w:webHidden/>
              </w:rPr>
              <w:tab/>
            </w:r>
            <w:r>
              <w:rPr>
                <w:noProof/>
                <w:webHidden/>
              </w:rPr>
              <w:fldChar w:fldCharType="begin"/>
            </w:r>
            <w:r>
              <w:rPr>
                <w:noProof/>
                <w:webHidden/>
              </w:rPr>
              <w:instrText xml:space="preserve"> PAGEREF _Toc203118487 \h </w:instrText>
            </w:r>
            <w:r>
              <w:rPr>
                <w:noProof/>
                <w:webHidden/>
              </w:rPr>
            </w:r>
            <w:r>
              <w:rPr>
                <w:noProof/>
                <w:webHidden/>
              </w:rPr>
              <w:fldChar w:fldCharType="separate"/>
            </w:r>
            <w:r w:rsidR="008B4CC2">
              <w:rPr>
                <w:noProof/>
                <w:webHidden/>
              </w:rPr>
              <w:t>74</w:t>
            </w:r>
            <w:r>
              <w:rPr>
                <w:noProof/>
                <w:webHidden/>
              </w:rPr>
              <w:fldChar w:fldCharType="end"/>
            </w:r>
          </w:hyperlink>
        </w:p>
        <w:p w14:paraId="038EAC0E" w14:textId="2FEABAE7"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88" w:history="1">
            <w:r w:rsidRPr="00DD17F6">
              <w:rPr>
                <w:rStyle w:val="Hyperlink"/>
                <w:noProof/>
              </w:rPr>
              <w:t>6.6</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Αντικατάσταση/ προσθήκη μελών ομάδας έργου κατά την εκτέλεση της σύμβασης</w:t>
            </w:r>
            <w:r>
              <w:rPr>
                <w:noProof/>
                <w:webHidden/>
              </w:rPr>
              <w:tab/>
            </w:r>
            <w:r>
              <w:rPr>
                <w:noProof/>
                <w:webHidden/>
              </w:rPr>
              <w:fldChar w:fldCharType="begin"/>
            </w:r>
            <w:r>
              <w:rPr>
                <w:noProof/>
                <w:webHidden/>
              </w:rPr>
              <w:instrText xml:space="preserve"> PAGEREF _Toc203118488 \h </w:instrText>
            </w:r>
            <w:r>
              <w:rPr>
                <w:noProof/>
                <w:webHidden/>
              </w:rPr>
            </w:r>
            <w:r>
              <w:rPr>
                <w:noProof/>
                <w:webHidden/>
              </w:rPr>
              <w:fldChar w:fldCharType="separate"/>
            </w:r>
            <w:r w:rsidR="008B4CC2">
              <w:rPr>
                <w:noProof/>
                <w:webHidden/>
              </w:rPr>
              <w:t>74</w:t>
            </w:r>
            <w:r>
              <w:rPr>
                <w:noProof/>
                <w:webHidden/>
              </w:rPr>
              <w:fldChar w:fldCharType="end"/>
            </w:r>
          </w:hyperlink>
        </w:p>
        <w:p w14:paraId="136B4917" w14:textId="355A440D" w:rsidR="002A5707" w:rsidRDefault="002A5707">
          <w:pPr>
            <w:pStyle w:val="TOC1"/>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3118489" w:history="1">
            <w:r w:rsidRPr="00DD17F6">
              <w:rPr>
                <w:rStyle w:val="Hyperlink"/>
                <w:noProof/>
              </w:rPr>
              <w:t>ΠΑΡΑΡΤΗΜΑΤ</w:t>
            </w:r>
            <w:r w:rsidRPr="00DD17F6">
              <w:rPr>
                <w:rStyle w:val="Hyperlink"/>
                <w:noProof/>
              </w:rPr>
              <w:t>Α</w:t>
            </w:r>
            <w:r>
              <w:rPr>
                <w:noProof/>
                <w:webHidden/>
              </w:rPr>
              <w:tab/>
            </w:r>
            <w:r>
              <w:rPr>
                <w:noProof/>
                <w:webHidden/>
              </w:rPr>
              <w:fldChar w:fldCharType="begin"/>
            </w:r>
            <w:r>
              <w:rPr>
                <w:noProof/>
                <w:webHidden/>
              </w:rPr>
              <w:instrText xml:space="preserve"> PAGEREF _Toc203118489 \h </w:instrText>
            </w:r>
            <w:r>
              <w:rPr>
                <w:noProof/>
                <w:webHidden/>
              </w:rPr>
            </w:r>
            <w:r>
              <w:rPr>
                <w:noProof/>
                <w:webHidden/>
              </w:rPr>
              <w:fldChar w:fldCharType="separate"/>
            </w:r>
            <w:r w:rsidR="008B4CC2">
              <w:rPr>
                <w:noProof/>
                <w:webHidden/>
              </w:rPr>
              <w:t>75</w:t>
            </w:r>
            <w:r>
              <w:rPr>
                <w:noProof/>
                <w:webHidden/>
              </w:rPr>
              <w:fldChar w:fldCharType="end"/>
            </w:r>
          </w:hyperlink>
        </w:p>
        <w:p w14:paraId="15DFAD15" w14:textId="6206D236" w:rsidR="002A5707" w:rsidRDefault="002A5707">
          <w:pPr>
            <w:pStyle w:val="TOC3"/>
            <w:tabs>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490" w:history="1">
            <w:r w:rsidRPr="00DD17F6">
              <w:rPr>
                <w:rStyle w:val="Hyperlink"/>
                <w:noProof/>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_Toc203118490 \h </w:instrText>
            </w:r>
            <w:r>
              <w:rPr>
                <w:noProof/>
                <w:webHidden/>
              </w:rPr>
            </w:r>
            <w:r>
              <w:rPr>
                <w:noProof/>
                <w:webHidden/>
              </w:rPr>
              <w:fldChar w:fldCharType="separate"/>
            </w:r>
            <w:r w:rsidR="008B4CC2">
              <w:rPr>
                <w:noProof/>
                <w:webHidden/>
              </w:rPr>
              <w:t>75</w:t>
            </w:r>
            <w:r>
              <w:rPr>
                <w:noProof/>
                <w:webHidden/>
              </w:rPr>
              <w:fldChar w:fldCharType="end"/>
            </w:r>
          </w:hyperlink>
        </w:p>
        <w:p w14:paraId="40FFBB2C" w14:textId="40121911" w:rsidR="002A5707" w:rsidRDefault="002A5707">
          <w:pPr>
            <w:pStyle w:val="TOC2"/>
            <w:tabs>
              <w:tab w:val="left" w:pos="66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91" w:history="1">
            <w:r w:rsidRPr="00DD17F6">
              <w:rPr>
                <w:rStyle w:val="Hyperlink"/>
                <w:noProof/>
              </w:rPr>
              <w:t>1</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Περιβάλλον της Σύμβασης</w:t>
            </w:r>
            <w:r>
              <w:rPr>
                <w:noProof/>
                <w:webHidden/>
              </w:rPr>
              <w:tab/>
            </w:r>
            <w:r>
              <w:rPr>
                <w:noProof/>
                <w:webHidden/>
              </w:rPr>
              <w:fldChar w:fldCharType="begin"/>
            </w:r>
            <w:r>
              <w:rPr>
                <w:noProof/>
                <w:webHidden/>
              </w:rPr>
              <w:instrText xml:space="preserve"> PAGEREF _Toc203118491 \h </w:instrText>
            </w:r>
            <w:r>
              <w:rPr>
                <w:noProof/>
                <w:webHidden/>
              </w:rPr>
            </w:r>
            <w:r>
              <w:rPr>
                <w:noProof/>
                <w:webHidden/>
              </w:rPr>
              <w:fldChar w:fldCharType="separate"/>
            </w:r>
            <w:r w:rsidR="008B4CC2">
              <w:rPr>
                <w:noProof/>
                <w:webHidden/>
              </w:rPr>
              <w:t>75</w:t>
            </w:r>
            <w:r>
              <w:rPr>
                <w:noProof/>
                <w:webHidden/>
              </w:rPr>
              <w:fldChar w:fldCharType="end"/>
            </w:r>
          </w:hyperlink>
        </w:p>
        <w:p w14:paraId="2DBC57D5" w14:textId="0A9C5851"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92" w:history="1">
            <w:r w:rsidRPr="00DD17F6">
              <w:rPr>
                <w:rStyle w:val="Hyperlink"/>
                <w:noProof/>
              </w:rPr>
              <w:t>1.1</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Εμπλεκόμενοι στην υλοποίηση της Σύμβασης</w:t>
            </w:r>
            <w:r>
              <w:rPr>
                <w:noProof/>
                <w:webHidden/>
              </w:rPr>
              <w:tab/>
            </w:r>
            <w:r>
              <w:rPr>
                <w:noProof/>
                <w:webHidden/>
              </w:rPr>
              <w:fldChar w:fldCharType="begin"/>
            </w:r>
            <w:r>
              <w:rPr>
                <w:noProof/>
                <w:webHidden/>
              </w:rPr>
              <w:instrText xml:space="preserve"> PAGEREF _Toc203118492 \h </w:instrText>
            </w:r>
            <w:r>
              <w:rPr>
                <w:noProof/>
                <w:webHidden/>
              </w:rPr>
            </w:r>
            <w:r>
              <w:rPr>
                <w:noProof/>
                <w:webHidden/>
              </w:rPr>
              <w:fldChar w:fldCharType="separate"/>
            </w:r>
            <w:r w:rsidR="008B4CC2">
              <w:rPr>
                <w:noProof/>
                <w:webHidden/>
              </w:rPr>
              <w:t>75</w:t>
            </w:r>
            <w:r>
              <w:rPr>
                <w:noProof/>
                <w:webHidden/>
              </w:rPr>
              <w:fldChar w:fldCharType="end"/>
            </w:r>
          </w:hyperlink>
        </w:p>
        <w:p w14:paraId="2D825FD8" w14:textId="0F7B2585"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93" w:history="1">
            <w:r w:rsidRPr="00DD17F6">
              <w:rPr>
                <w:rStyle w:val="Hyperlink"/>
                <w:noProof/>
              </w:rPr>
              <w:t>1.2</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Φορέας Υλοποίησης – Αναθέτουσα Αρχή</w:t>
            </w:r>
            <w:r>
              <w:rPr>
                <w:noProof/>
                <w:webHidden/>
              </w:rPr>
              <w:tab/>
            </w:r>
            <w:r>
              <w:rPr>
                <w:noProof/>
                <w:webHidden/>
              </w:rPr>
              <w:fldChar w:fldCharType="begin"/>
            </w:r>
            <w:r>
              <w:rPr>
                <w:noProof/>
                <w:webHidden/>
              </w:rPr>
              <w:instrText xml:space="preserve"> PAGEREF _Toc203118493 \h </w:instrText>
            </w:r>
            <w:r>
              <w:rPr>
                <w:noProof/>
                <w:webHidden/>
              </w:rPr>
            </w:r>
            <w:r>
              <w:rPr>
                <w:noProof/>
                <w:webHidden/>
              </w:rPr>
              <w:fldChar w:fldCharType="separate"/>
            </w:r>
            <w:r w:rsidR="008B4CC2">
              <w:rPr>
                <w:noProof/>
                <w:webHidden/>
              </w:rPr>
              <w:t>75</w:t>
            </w:r>
            <w:r>
              <w:rPr>
                <w:noProof/>
                <w:webHidden/>
              </w:rPr>
              <w:fldChar w:fldCharType="end"/>
            </w:r>
          </w:hyperlink>
        </w:p>
        <w:p w14:paraId="7DA3B6A9" w14:textId="7CEC7065"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94" w:history="1">
            <w:r w:rsidRPr="00DD17F6">
              <w:rPr>
                <w:rStyle w:val="Hyperlink"/>
                <w:noProof/>
              </w:rPr>
              <w:t>1.3</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Κύριος του έργου και Φορέας Λειτουργίας</w:t>
            </w:r>
            <w:r>
              <w:rPr>
                <w:noProof/>
                <w:webHidden/>
              </w:rPr>
              <w:tab/>
            </w:r>
            <w:r>
              <w:rPr>
                <w:noProof/>
                <w:webHidden/>
              </w:rPr>
              <w:fldChar w:fldCharType="begin"/>
            </w:r>
            <w:r>
              <w:rPr>
                <w:noProof/>
                <w:webHidden/>
              </w:rPr>
              <w:instrText xml:space="preserve"> PAGEREF _Toc203118494 \h </w:instrText>
            </w:r>
            <w:r>
              <w:rPr>
                <w:noProof/>
                <w:webHidden/>
              </w:rPr>
            </w:r>
            <w:r>
              <w:rPr>
                <w:noProof/>
                <w:webHidden/>
              </w:rPr>
              <w:fldChar w:fldCharType="separate"/>
            </w:r>
            <w:r w:rsidR="008B4CC2">
              <w:rPr>
                <w:noProof/>
                <w:webHidden/>
              </w:rPr>
              <w:t>76</w:t>
            </w:r>
            <w:r>
              <w:rPr>
                <w:noProof/>
                <w:webHidden/>
              </w:rPr>
              <w:fldChar w:fldCharType="end"/>
            </w:r>
          </w:hyperlink>
        </w:p>
        <w:p w14:paraId="0CA35F65" w14:textId="55040CA9"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95" w:history="1">
            <w:r w:rsidRPr="00DD17F6">
              <w:rPr>
                <w:rStyle w:val="Hyperlink"/>
                <w:noProof/>
              </w:rPr>
              <w:t>1.4</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Φορέας Χρηματοδότησης</w:t>
            </w:r>
            <w:r>
              <w:rPr>
                <w:noProof/>
                <w:webHidden/>
              </w:rPr>
              <w:tab/>
            </w:r>
            <w:r>
              <w:rPr>
                <w:noProof/>
                <w:webHidden/>
              </w:rPr>
              <w:fldChar w:fldCharType="begin"/>
            </w:r>
            <w:r>
              <w:rPr>
                <w:noProof/>
                <w:webHidden/>
              </w:rPr>
              <w:instrText xml:space="preserve"> PAGEREF _Toc203118495 \h </w:instrText>
            </w:r>
            <w:r>
              <w:rPr>
                <w:noProof/>
                <w:webHidden/>
              </w:rPr>
            </w:r>
            <w:r>
              <w:rPr>
                <w:noProof/>
                <w:webHidden/>
              </w:rPr>
              <w:fldChar w:fldCharType="separate"/>
            </w:r>
            <w:r w:rsidR="008B4CC2">
              <w:rPr>
                <w:noProof/>
                <w:webHidden/>
              </w:rPr>
              <w:t>80</w:t>
            </w:r>
            <w:r>
              <w:rPr>
                <w:noProof/>
                <w:webHidden/>
              </w:rPr>
              <w:fldChar w:fldCharType="end"/>
            </w:r>
          </w:hyperlink>
        </w:p>
        <w:p w14:paraId="728F4BAD" w14:textId="53FEF0B8"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96" w:history="1">
            <w:r w:rsidRPr="00DD17F6">
              <w:rPr>
                <w:rStyle w:val="Hyperlink"/>
                <w:noProof/>
              </w:rPr>
              <w:t>1.5</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_Toc203118496 \h </w:instrText>
            </w:r>
            <w:r>
              <w:rPr>
                <w:noProof/>
                <w:webHidden/>
              </w:rPr>
            </w:r>
            <w:r>
              <w:rPr>
                <w:noProof/>
                <w:webHidden/>
              </w:rPr>
              <w:fldChar w:fldCharType="separate"/>
            </w:r>
            <w:r w:rsidR="008B4CC2">
              <w:rPr>
                <w:noProof/>
                <w:webHidden/>
              </w:rPr>
              <w:t>80</w:t>
            </w:r>
            <w:r>
              <w:rPr>
                <w:noProof/>
                <w:webHidden/>
              </w:rPr>
              <w:fldChar w:fldCharType="end"/>
            </w:r>
          </w:hyperlink>
        </w:p>
        <w:p w14:paraId="7E572F91" w14:textId="327DDFA7"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97" w:history="1">
            <w:r w:rsidRPr="00DD17F6">
              <w:rPr>
                <w:rStyle w:val="Hyperlink"/>
                <w:noProof/>
              </w:rPr>
              <w:t>1.6</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Συνοπτική Περιγραφή των υπηρεσιών και της λειτουργίας του Φορέα Λειτουργίας</w:t>
            </w:r>
            <w:r>
              <w:rPr>
                <w:noProof/>
                <w:webHidden/>
              </w:rPr>
              <w:tab/>
            </w:r>
            <w:r>
              <w:rPr>
                <w:noProof/>
                <w:webHidden/>
              </w:rPr>
              <w:fldChar w:fldCharType="begin"/>
            </w:r>
            <w:r>
              <w:rPr>
                <w:noProof/>
                <w:webHidden/>
              </w:rPr>
              <w:instrText xml:space="preserve"> PAGEREF _Toc203118497 \h </w:instrText>
            </w:r>
            <w:r>
              <w:rPr>
                <w:noProof/>
                <w:webHidden/>
              </w:rPr>
            </w:r>
            <w:r>
              <w:rPr>
                <w:noProof/>
                <w:webHidden/>
              </w:rPr>
              <w:fldChar w:fldCharType="separate"/>
            </w:r>
            <w:r w:rsidR="008B4CC2">
              <w:rPr>
                <w:noProof/>
                <w:webHidden/>
              </w:rPr>
              <w:t>81</w:t>
            </w:r>
            <w:r>
              <w:rPr>
                <w:noProof/>
                <w:webHidden/>
              </w:rPr>
              <w:fldChar w:fldCharType="end"/>
            </w:r>
          </w:hyperlink>
        </w:p>
        <w:p w14:paraId="71C8DA77" w14:textId="0A7185B6"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98" w:history="1">
            <w:r w:rsidRPr="00DD17F6">
              <w:rPr>
                <w:rStyle w:val="Hyperlink"/>
                <w:noProof/>
              </w:rPr>
              <w:t>1.7</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Παρούσα Κατάσταση – Αναγκαιότητα Υλοποίησης</w:t>
            </w:r>
            <w:r>
              <w:rPr>
                <w:noProof/>
                <w:webHidden/>
              </w:rPr>
              <w:tab/>
            </w:r>
            <w:r>
              <w:rPr>
                <w:noProof/>
                <w:webHidden/>
              </w:rPr>
              <w:fldChar w:fldCharType="begin"/>
            </w:r>
            <w:r>
              <w:rPr>
                <w:noProof/>
                <w:webHidden/>
              </w:rPr>
              <w:instrText xml:space="preserve"> PAGEREF _Toc203118498 \h </w:instrText>
            </w:r>
            <w:r>
              <w:rPr>
                <w:noProof/>
                <w:webHidden/>
              </w:rPr>
            </w:r>
            <w:r>
              <w:rPr>
                <w:noProof/>
                <w:webHidden/>
              </w:rPr>
              <w:fldChar w:fldCharType="separate"/>
            </w:r>
            <w:r w:rsidR="008B4CC2">
              <w:rPr>
                <w:noProof/>
                <w:webHidden/>
              </w:rPr>
              <w:t>82</w:t>
            </w:r>
            <w:r>
              <w:rPr>
                <w:noProof/>
                <w:webHidden/>
              </w:rPr>
              <w:fldChar w:fldCharType="end"/>
            </w:r>
          </w:hyperlink>
        </w:p>
        <w:p w14:paraId="4171ECC2" w14:textId="27C5DA4D"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499" w:history="1">
            <w:r w:rsidRPr="00DD17F6">
              <w:rPr>
                <w:rStyle w:val="Hyperlink"/>
                <w:rFonts w:eastAsia="SimSun"/>
                <w:bCs/>
                <w:noProof/>
              </w:rPr>
              <w:t>1.8</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Το Κυβερνητικό Υπολογιστικό Νέφος (G-Cloud)</w:t>
            </w:r>
            <w:r>
              <w:rPr>
                <w:noProof/>
                <w:webHidden/>
              </w:rPr>
              <w:tab/>
            </w:r>
            <w:r>
              <w:rPr>
                <w:noProof/>
                <w:webHidden/>
              </w:rPr>
              <w:fldChar w:fldCharType="begin"/>
            </w:r>
            <w:r>
              <w:rPr>
                <w:noProof/>
                <w:webHidden/>
              </w:rPr>
              <w:instrText xml:space="preserve"> PAGEREF _Toc203118499 \h </w:instrText>
            </w:r>
            <w:r>
              <w:rPr>
                <w:noProof/>
                <w:webHidden/>
              </w:rPr>
            </w:r>
            <w:r>
              <w:rPr>
                <w:noProof/>
                <w:webHidden/>
              </w:rPr>
              <w:fldChar w:fldCharType="separate"/>
            </w:r>
            <w:r w:rsidR="008B4CC2">
              <w:rPr>
                <w:noProof/>
                <w:webHidden/>
              </w:rPr>
              <w:t>82</w:t>
            </w:r>
            <w:r>
              <w:rPr>
                <w:noProof/>
                <w:webHidden/>
              </w:rPr>
              <w:fldChar w:fldCharType="end"/>
            </w:r>
          </w:hyperlink>
        </w:p>
        <w:p w14:paraId="4A94AD1C" w14:textId="038B63AC"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500" w:history="1">
            <w:r w:rsidRPr="00DD17F6">
              <w:rPr>
                <w:rStyle w:val="Hyperlink"/>
                <w:noProof/>
              </w:rPr>
              <w:t>1.8.1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Περιγραφή</w:t>
            </w:r>
            <w:r>
              <w:rPr>
                <w:noProof/>
                <w:webHidden/>
              </w:rPr>
              <w:tab/>
            </w:r>
            <w:r>
              <w:rPr>
                <w:noProof/>
                <w:webHidden/>
              </w:rPr>
              <w:fldChar w:fldCharType="begin"/>
            </w:r>
            <w:r>
              <w:rPr>
                <w:noProof/>
                <w:webHidden/>
              </w:rPr>
              <w:instrText xml:space="preserve"> PAGEREF _Toc203118500 \h </w:instrText>
            </w:r>
            <w:r>
              <w:rPr>
                <w:noProof/>
                <w:webHidden/>
              </w:rPr>
            </w:r>
            <w:r>
              <w:rPr>
                <w:noProof/>
                <w:webHidden/>
              </w:rPr>
              <w:fldChar w:fldCharType="separate"/>
            </w:r>
            <w:r w:rsidR="008B4CC2">
              <w:rPr>
                <w:noProof/>
                <w:webHidden/>
              </w:rPr>
              <w:t>82</w:t>
            </w:r>
            <w:r>
              <w:rPr>
                <w:noProof/>
                <w:webHidden/>
              </w:rPr>
              <w:fldChar w:fldCharType="end"/>
            </w:r>
          </w:hyperlink>
        </w:p>
        <w:p w14:paraId="44C1F4D2" w14:textId="38C98026"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501" w:history="1">
            <w:r w:rsidRPr="00DD17F6">
              <w:rPr>
                <w:rStyle w:val="Hyperlink"/>
                <w:noProof/>
              </w:rPr>
              <w:t>1.8.2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Παροχές-Οφέλη του Κυβερνητικού Υπολογιστικού Νέφους</w:t>
            </w:r>
            <w:r>
              <w:rPr>
                <w:noProof/>
                <w:webHidden/>
              </w:rPr>
              <w:tab/>
            </w:r>
            <w:r>
              <w:rPr>
                <w:noProof/>
                <w:webHidden/>
              </w:rPr>
              <w:fldChar w:fldCharType="begin"/>
            </w:r>
            <w:r>
              <w:rPr>
                <w:noProof/>
                <w:webHidden/>
              </w:rPr>
              <w:instrText xml:space="preserve"> PAGEREF _Toc203118501 \h </w:instrText>
            </w:r>
            <w:r>
              <w:rPr>
                <w:noProof/>
                <w:webHidden/>
              </w:rPr>
            </w:r>
            <w:r>
              <w:rPr>
                <w:noProof/>
                <w:webHidden/>
              </w:rPr>
              <w:fldChar w:fldCharType="separate"/>
            </w:r>
            <w:r w:rsidR="008B4CC2">
              <w:rPr>
                <w:noProof/>
                <w:webHidden/>
              </w:rPr>
              <w:t>83</w:t>
            </w:r>
            <w:r>
              <w:rPr>
                <w:noProof/>
                <w:webHidden/>
              </w:rPr>
              <w:fldChar w:fldCharType="end"/>
            </w:r>
          </w:hyperlink>
        </w:p>
        <w:p w14:paraId="5FD9FA79" w14:textId="08486C80" w:rsidR="002A5707" w:rsidRDefault="002A5707">
          <w:pPr>
            <w:pStyle w:val="TOC2"/>
            <w:tabs>
              <w:tab w:val="left" w:pos="66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02" w:history="1">
            <w:r w:rsidRPr="00DD17F6">
              <w:rPr>
                <w:rStyle w:val="Hyperlink"/>
                <w:noProof/>
              </w:rPr>
              <w:t>2</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Περιγραφή Φυσικού Αντικειμένου της Σύμβασης</w:t>
            </w:r>
            <w:r>
              <w:rPr>
                <w:noProof/>
                <w:webHidden/>
              </w:rPr>
              <w:tab/>
            </w:r>
            <w:r>
              <w:rPr>
                <w:noProof/>
                <w:webHidden/>
              </w:rPr>
              <w:fldChar w:fldCharType="begin"/>
            </w:r>
            <w:r>
              <w:rPr>
                <w:noProof/>
                <w:webHidden/>
              </w:rPr>
              <w:instrText xml:space="preserve"> PAGEREF _Toc203118502 \h </w:instrText>
            </w:r>
            <w:r>
              <w:rPr>
                <w:noProof/>
                <w:webHidden/>
              </w:rPr>
            </w:r>
            <w:r>
              <w:rPr>
                <w:noProof/>
                <w:webHidden/>
              </w:rPr>
              <w:fldChar w:fldCharType="separate"/>
            </w:r>
            <w:r w:rsidR="008B4CC2">
              <w:rPr>
                <w:noProof/>
                <w:webHidden/>
              </w:rPr>
              <w:t>84</w:t>
            </w:r>
            <w:r>
              <w:rPr>
                <w:noProof/>
                <w:webHidden/>
              </w:rPr>
              <w:fldChar w:fldCharType="end"/>
            </w:r>
          </w:hyperlink>
        </w:p>
        <w:p w14:paraId="486ADA29" w14:textId="3E8948B3"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503" w:history="1">
            <w:r w:rsidRPr="00DD17F6">
              <w:rPr>
                <w:rStyle w:val="Hyperlink"/>
                <w:noProof/>
              </w:rPr>
              <w:t>2.1.1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Αντικείμενο της Σύμβασης</w:t>
            </w:r>
            <w:r>
              <w:rPr>
                <w:noProof/>
                <w:webHidden/>
              </w:rPr>
              <w:tab/>
            </w:r>
            <w:r>
              <w:rPr>
                <w:noProof/>
                <w:webHidden/>
              </w:rPr>
              <w:fldChar w:fldCharType="begin"/>
            </w:r>
            <w:r>
              <w:rPr>
                <w:noProof/>
                <w:webHidden/>
              </w:rPr>
              <w:instrText xml:space="preserve"> PAGEREF _Toc203118503 \h </w:instrText>
            </w:r>
            <w:r>
              <w:rPr>
                <w:noProof/>
                <w:webHidden/>
              </w:rPr>
            </w:r>
            <w:r>
              <w:rPr>
                <w:noProof/>
                <w:webHidden/>
              </w:rPr>
              <w:fldChar w:fldCharType="separate"/>
            </w:r>
            <w:r w:rsidR="008B4CC2">
              <w:rPr>
                <w:noProof/>
                <w:webHidden/>
              </w:rPr>
              <w:t>84</w:t>
            </w:r>
            <w:r>
              <w:rPr>
                <w:noProof/>
                <w:webHidden/>
              </w:rPr>
              <w:fldChar w:fldCharType="end"/>
            </w:r>
          </w:hyperlink>
        </w:p>
        <w:p w14:paraId="46402771" w14:textId="063F6F46" w:rsidR="002A5707" w:rsidRDefault="002A5707">
          <w:pPr>
            <w:pStyle w:val="TOC2"/>
            <w:tabs>
              <w:tab w:val="left" w:pos="66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04" w:history="1">
            <w:r w:rsidRPr="00DD17F6">
              <w:rPr>
                <w:rStyle w:val="Hyperlink"/>
                <w:noProof/>
              </w:rPr>
              <w:t>3</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Αρχιτεκτονική</w:t>
            </w:r>
            <w:r>
              <w:rPr>
                <w:noProof/>
                <w:webHidden/>
              </w:rPr>
              <w:tab/>
            </w:r>
            <w:r>
              <w:rPr>
                <w:noProof/>
                <w:webHidden/>
              </w:rPr>
              <w:fldChar w:fldCharType="begin"/>
            </w:r>
            <w:r>
              <w:rPr>
                <w:noProof/>
                <w:webHidden/>
              </w:rPr>
              <w:instrText xml:space="preserve"> PAGEREF _Toc203118504 \h </w:instrText>
            </w:r>
            <w:r>
              <w:rPr>
                <w:noProof/>
                <w:webHidden/>
              </w:rPr>
            </w:r>
            <w:r>
              <w:rPr>
                <w:noProof/>
                <w:webHidden/>
              </w:rPr>
              <w:fldChar w:fldCharType="separate"/>
            </w:r>
            <w:r w:rsidR="008B4CC2">
              <w:rPr>
                <w:noProof/>
                <w:webHidden/>
              </w:rPr>
              <w:t>84</w:t>
            </w:r>
            <w:r>
              <w:rPr>
                <w:noProof/>
                <w:webHidden/>
              </w:rPr>
              <w:fldChar w:fldCharType="end"/>
            </w:r>
          </w:hyperlink>
        </w:p>
        <w:p w14:paraId="2635FE02" w14:textId="73BC1316"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05" w:history="1">
            <w:r w:rsidRPr="00DD17F6">
              <w:rPr>
                <w:rStyle w:val="Hyperlink"/>
                <w:noProof/>
              </w:rPr>
              <w:t>3.1</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Γενικές Αρχές Σχεδιασμού Συστήματος</w:t>
            </w:r>
            <w:r>
              <w:rPr>
                <w:noProof/>
                <w:webHidden/>
              </w:rPr>
              <w:tab/>
            </w:r>
            <w:r>
              <w:rPr>
                <w:noProof/>
                <w:webHidden/>
              </w:rPr>
              <w:fldChar w:fldCharType="begin"/>
            </w:r>
            <w:r>
              <w:rPr>
                <w:noProof/>
                <w:webHidden/>
              </w:rPr>
              <w:instrText xml:space="preserve"> PAGEREF _Toc203118505 \h </w:instrText>
            </w:r>
            <w:r>
              <w:rPr>
                <w:noProof/>
                <w:webHidden/>
              </w:rPr>
            </w:r>
            <w:r>
              <w:rPr>
                <w:noProof/>
                <w:webHidden/>
              </w:rPr>
              <w:fldChar w:fldCharType="separate"/>
            </w:r>
            <w:r w:rsidR="008B4CC2">
              <w:rPr>
                <w:noProof/>
                <w:webHidden/>
              </w:rPr>
              <w:t>84</w:t>
            </w:r>
            <w:r>
              <w:rPr>
                <w:noProof/>
                <w:webHidden/>
              </w:rPr>
              <w:fldChar w:fldCharType="end"/>
            </w:r>
          </w:hyperlink>
        </w:p>
        <w:p w14:paraId="005E520C" w14:textId="3E1FB7C3" w:rsidR="002A5707" w:rsidRDefault="002A5707">
          <w:pPr>
            <w:pStyle w:val="TOC2"/>
            <w:tabs>
              <w:tab w:val="left" w:pos="66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06" w:history="1">
            <w:r w:rsidRPr="00DD17F6">
              <w:rPr>
                <w:rStyle w:val="Hyperlink"/>
                <w:noProof/>
              </w:rPr>
              <w:t>4</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Λειτουργικές Απαιτήσεις</w:t>
            </w:r>
            <w:r>
              <w:rPr>
                <w:noProof/>
                <w:webHidden/>
              </w:rPr>
              <w:tab/>
            </w:r>
            <w:r>
              <w:rPr>
                <w:noProof/>
                <w:webHidden/>
              </w:rPr>
              <w:fldChar w:fldCharType="begin"/>
            </w:r>
            <w:r>
              <w:rPr>
                <w:noProof/>
                <w:webHidden/>
              </w:rPr>
              <w:instrText xml:space="preserve"> PAGEREF _Toc203118506 \h </w:instrText>
            </w:r>
            <w:r>
              <w:rPr>
                <w:noProof/>
                <w:webHidden/>
              </w:rPr>
            </w:r>
            <w:r>
              <w:rPr>
                <w:noProof/>
                <w:webHidden/>
              </w:rPr>
              <w:fldChar w:fldCharType="separate"/>
            </w:r>
            <w:r w:rsidR="008B4CC2">
              <w:rPr>
                <w:noProof/>
                <w:webHidden/>
              </w:rPr>
              <w:t>85</w:t>
            </w:r>
            <w:r>
              <w:rPr>
                <w:noProof/>
                <w:webHidden/>
              </w:rPr>
              <w:fldChar w:fldCharType="end"/>
            </w:r>
          </w:hyperlink>
        </w:p>
        <w:p w14:paraId="3D7E3621" w14:textId="6EFB21F6"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07" w:history="1">
            <w:r w:rsidRPr="00DD17F6">
              <w:rPr>
                <w:rStyle w:val="Hyperlink"/>
                <w:noProof/>
              </w:rPr>
              <w:t>4.1</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Γενικές Λειτουργικές Απαιτήσεις</w:t>
            </w:r>
            <w:r>
              <w:rPr>
                <w:noProof/>
                <w:webHidden/>
              </w:rPr>
              <w:tab/>
            </w:r>
            <w:r>
              <w:rPr>
                <w:noProof/>
                <w:webHidden/>
              </w:rPr>
              <w:fldChar w:fldCharType="begin"/>
            </w:r>
            <w:r>
              <w:rPr>
                <w:noProof/>
                <w:webHidden/>
              </w:rPr>
              <w:instrText xml:space="preserve"> PAGEREF _Toc203118507 \h </w:instrText>
            </w:r>
            <w:r>
              <w:rPr>
                <w:noProof/>
                <w:webHidden/>
              </w:rPr>
            </w:r>
            <w:r>
              <w:rPr>
                <w:noProof/>
                <w:webHidden/>
              </w:rPr>
              <w:fldChar w:fldCharType="separate"/>
            </w:r>
            <w:r w:rsidR="008B4CC2">
              <w:rPr>
                <w:noProof/>
                <w:webHidden/>
              </w:rPr>
              <w:t>85</w:t>
            </w:r>
            <w:r>
              <w:rPr>
                <w:noProof/>
                <w:webHidden/>
              </w:rPr>
              <w:fldChar w:fldCharType="end"/>
            </w:r>
          </w:hyperlink>
        </w:p>
        <w:p w14:paraId="2DEF6A6E" w14:textId="0C5B8795"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08" w:history="1">
            <w:r w:rsidRPr="00DD17F6">
              <w:rPr>
                <w:rStyle w:val="Hyperlink"/>
                <w:noProof/>
              </w:rPr>
              <w:t>4.2</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Υποσύστημα Διαχείρισης Χρηστών</w:t>
            </w:r>
            <w:r>
              <w:rPr>
                <w:noProof/>
                <w:webHidden/>
              </w:rPr>
              <w:tab/>
            </w:r>
            <w:r>
              <w:rPr>
                <w:noProof/>
                <w:webHidden/>
              </w:rPr>
              <w:fldChar w:fldCharType="begin"/>
            </w:r>
            <w:r>
              <w:rPr>
                <w:noProof/>
                <w:webHidden/>
              </w:rPr>
              <w:instrText xml:space="preserve"> PAGEREF _Toc203118508 \h </w:instrText>
            </w:r>
            <w:r>
              <w:rPr>
                <w:noProof/>
                <w:webHidden/>
              </w:rPr>
            </w:r>
            <w:r>
              <w:rPr>
                <w:noProof/>
                <w:webHidden/>
              </w:rPr>
              <w:fldChar w:fldCharType="separate"/>
            </w:r>
            <w:r w:rsidR="008B4CC2">
              <w:rPr>
                <w:noProof/>
                <w:webHidden/>
              </w:rPr>
              <w:t>86</w:t>
            </w:r>
            <w:r>
              <w:rPr>
                <w:noProof/>
                <w:webHidden/>
              </w:rPr>
              <w:fldChar w:fldCharType="end"/>
            </w:r>
          </w:hyperlink>
        </w:p>
        <w:p w14:paraId="54D2C90A" w14:textId="272DCFFA"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09" w:history="1">
            <w:r w:rsidRPr="00DD17F6">
              <w:rPr>
                <w:rStyle w:val="Hyperlink"/>
                <w:noProof/>
              </w:rPr>
              <w:t>4.3</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Διαδικτυακή Πύλη</w:t>
            </w:r>
            <w:r>
              <w:rPr>
                <w:noProof/>
                <w:webHidden/>
              </w:rPr>
              <w:tab/>
            </w:r>
            <w:r>
              <w:rPr>
                <w:noProof/>
                <w:webHidden/>
              </w:rPr>
              <w:fldChar w:fldCharType="begin"/>
            </w:r>
            <w:r>
              <w:rPr>
                <w:noProof/>
                <w:webHidden/>
              </w:rPr>
              <w:instrText xml:space="preserve"> PAGEREF _Toc203118509 \h </w:instrText>
            </w:r>
            <w:r>
              <w:rPr>
                <w:noProof/>
                <w:webHidden/>
              </w:rPr>
            </w:r>
            <w:r>
              <w:rPr>
                <w:noProof/>
                <w:webHidden/>
              </w:rPr>
              <w:fldChar w:fldCharType="separate"/>
            </w:r>
            <w:r w:rsidR="008B4CC2">
              <w:rPr>
                <w:noProof/>
                <w:webHidden/>
              </w:rPr>
              <w:t>88</w:t>
            </w:r>
            <w:r>
              <w:rPr>
                <w:noProof/>
                <w:webHidden/>
              </w:rPr>
              <w:fldChar w:fldCharType="end"/>
            </w:r>
          </w:hyperlink>
        </w:p>
        <w:p w14:paraId="35775E9F" w14:textId="77ADB7DE"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10" w:history="1">
            <w:r w:rsidRPr="00DD17F6">
              <w:rPr>
                <w:rStyle w:val="Hyperlink"/>
                <w:noProof/>
              </w:rPr>
              <w:t>4.4</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Υποσύστημα Διαχείρισης Έργων</w:t>
            </w:r>
            <w:r>
              <w:rPr>
                <w:noProof/>
                <w:webHidden/>
              </w:rPr>
              <w:tab/>
            </w:r>
            <w:r>
              <w:rPr>
                <w:noProof/>
                <w:webHidden/>
              </w:rPr>
              <w:fldChar w:fldCharType="begin"/>
            </w:r>
            <w:r>
              <w:rPr>
                <w:noProof/>
                <w:webHidden/>
              </w:rPr>
              <w:instrText xml:space="preserve"> PAGEREF _Toc203118510 \h </w:instrText>
            </w:r>
            <w:r>
              <w:rPr>
                <w:noProof/>
                <w:webHidden/>
              </w:rPr>
            </w:r>
            <w:r>
              <w:rPr>
                <w:noProof/>
                <w:webHidden/>
              </w:rPr>
              <w:fldChar w:fldCharType="separate"/>
            </w:r>
            <w:r w:rsidR="008B4CC2">
              <w:rPr>
                <w:noProof/>
                <w:webHidden/>
              </w:rPr>
              <w:t>89</w:t>
            </w:r>
            <w:r>
              <w:rPr>
                <w:noProof/>
                <w:webHidden/>
              </w:rPr>
              <w:fldChar w:fldCharType="end"/>
            </w:r>
          </w:hyperlink>
        </w:p>
        <w:p w14:paraId="3F75D95F" w14:textId="1A0F7A75"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11" w:history="1">
            <w:r w:rsidRPr="00DD17F6">
              <w:rPr>
                <w:rStyle w:val="Hyperlink"/>
                <w:noProof/>
              </w:rPr>
              <w:t>4.5</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Υποσύστημα Ενδιαφερόμενων Μερών</w:t>
            </w:r>
            <w:r>
              <w:rPr>
                <w:noProof/>
                <w:webHidden/>
              </w:rPr>
              <w:tab/>
            </w:r>
            <w:r>
              <w:rPr>
                <w:noProof/>
                <w:webHidden/>
              </w:rPr>
              <w:fldChar w:fldCharType="begin"/>
            </w:r>
            <w:r>
              <w:rPr>
                <w:noProof/>
                <w:webHidden/>
              </w:rPr>
              <w:instrText xml:space="preserve"> PAGEREF _Toc203118511 \h </w:instrText>
            </w:r>
            <w:r>
              <w:rPr>
                <w:noProof/>
                <w:webHidden/>
              </w:rPr>
            </w:r>
            <w:r>
              <w:rPr>
                <w:noProof/>
                <w:webHidden/>
              </w:rPr>
              <w:fldChar w:fldCharType="separate"/>
            </w:r>
            <w:r w:rsidR="008B4CC2">
              <w:rPr>
                <w:noProof/>
                <w:webHidden/>
              </w:rPr>
              <w:t>90</w:t>
            </w:r>
            <w:r>
              <w:rPr>
                <w:noProof/>
                <w:webHidden/>
              </w:rPr>
              <w:fldChar w:fldCharType="end"/>
            </w:r>
          </w:hyperlink>
        </w:p>
        <w:p w14:paraId="2720E2A9" w14:textId="5F5E975B"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12" w:history="1">
            <w:r w:rsidRPr="00DD17F6">
              <w:rPr>
                <w:rStyle w:val="Hyperlink"/>
                <w:noProof/>
              </w:rPr>
              <w:t>4.6</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Υποσύστημα Ενσωμάτωσης Δεδομένων</w:t>
            </w:r>
            <w:r>
              <w:rPr>
                <w:noProof/>
                <w:webHidden/>
              </w:rPr>
              <w:tab/>
            </w:r>
            <w:r>
              <w:rPr>
                <w:noProof/>
                <w:webHidden/>
              </w:rPr>
              <w:fldChar w:fldCharType="begin"/>
            </w:r>
            <w:r>
              <w:rPr>
                <w:noProof/>
                <w:webHidden/>
              </w:rPr>
              <w:instrText xml:space="preserve"> PAGEREF _Toc203118512 \h </w:instrText>
            </w:r>
            <w:r>
              <w:rPr>
                <w:noProof/>
                <w:webHidden/>
              </w:rPr>
            </w:r>
            <w:r>
              <w:rPr>
                <w:noProof/>
                <w:webHidden/>
              </w:rPr>
              <w:fldChar w:fldCharType="separate"/>
            </w:r>
            <w:r w:rsidR="008B4CC2">
              <w:rPr>
                <w:noProof/>
                <w:webHidden/>
              </w:rPr>
              <w:t>90</w:t>
            </w:r>
            <w:r>
              <w:rPr>
                <w:noProof/>
                <w:webHidden/>
              </w:rPr>
              <w:fldChar w:fldCharType="end"/>
            </w:r>
          </w:hyperlink>
        </w:p>
        <w:p w14:paraId="33A43C5F" w14:textId="4603958A"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13" w:history="1">
            <w:r w:rsidRPr="00DD17F6">
              <w:rPr>
                <w:rStyle w:val="Hyperlink"/>
                <w:noProof/>
              </w:rPr>
              <w:t>4.7</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Υποσύστημα Αποθετηρίου Στοιχείων Έργων</w:t>
            </w:r>
            <w:r>
              <w:rPr>
                <w:noProof/>
                <w:webHidden/>
              </w:rPr>
              <w:tab/>
            </w:r>
            <w:r>
              <w:rPr>
                <w:noProof/>
                <w:webHidden/>
              </w:rPr>
              <w:fldChar w:fldCharType="begin"/>
            </w:r>
            <w:r>
              <w:rPr>
                <w:noProof/>
                <w:webHidden/>
              </w:rPr>
              <w:instrText xml:space="preserve"> PAGEREF _Toc203118513 \h </w:instrText>
            </w:r>
            <w:r>
              <w:rPr>
                <w:noProof/>
                <w:webHidden/>
              </w:rPr>
            </w:r>
            <w:r>
              <w:rPr>
                <w:noProof/>
                <w:webHidden/>
              </w:rPr>
              <w:fldChar w:fldCharType="separate"/>
            </w:r>
            <w:r w:rsidR="008B4CC2">
              <w:rPr>
                <w:noProof/>
                <w:webHidden/>
              </w:rPr>
              <w:t>91</w:t>
            </w:r>
            <w:r>
              <w:rPr>
                <w:noProof/>
                <w:webHidden/>
              </w:rPr>
              <w:fldChar w:fldCharType="end"/>
            </w:r>
          </w:hyperlink>
        </w:p>
        <w:p w14:paraId="3EACCD39" w14:textId="3A6EBC4B"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14" w:history="1">
            <w:r w:rsidRPr="00DD17F6">
              <w:rPr>
                <w:rStyle w:val="Hyperlink"/>
                <w:noProof/>
              </w:rPr>
              <w:t>4.8</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Υποσύστημα Επιχειρησιακής Ευφυίας</w:t>
            </w:r>
            <w:r>
              <w:rPr>
                <w:noProof/>
                <w:webHidden/>
              </w:rPr>
              <w:tab/>
            </w:r>
            <w:r>
              <w:rPr>
                <w:noProof/>
                <w:webHidden/>
              </w:rPr>
              <w:fldChar w:fldCharType="begin"/>
            </w:r>
            <w:r>
              <w:rPr>
                <w:noProof/>
                <w:webHidden/>
              </w:rPr>
              <w:instrText xml:space="preserve"> PAGEREF _Toc203118514 \h </w:instrText>
            </w:r>
            <w:r>
              <w:rPr>
                <w:noProof/>
                <w:webHidden/>
              </w:rPr>
            </w:r>
            <w:r>
              <w:rPr>
                <w:noProof/>
                <w:webHidden/>
              </w:rPr>
              <w:fldChar w:fldCharType="separate"/>
            </w:r>
            <w:r w:rsidR="008B4CC2">
              <w:rPr>
                <w:noProof/>
                <w:webHidden/>
              </w:rPr>
              <w:t>91</w:t>
            </w:r>
            <w:r>
              <w:rPr>
                <w:noProof/>
                <w:webHidden/>
              </w:rPr>
              <w:fldChar w:fldCharType="end"/>
            </w:r>
          </w:hyperlink>
        </w:p>
        <w:p w14:paraId="0649CCD7" w14:textId="690F9628" w:rsidR="002A5707" w:rsidRDefault="002A5707">
          <w:pPr>
            <w:pStyle w:val="TOC2"/>
            <w:tabs>
              <w:tab w:val="left" w:pos="66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15" w:history="1">
            <w:r w:rsidRPr="00DD17F6">
              <w:rPr>
                <w:rStyle w:val="Hyperlink"/>
                <w:noProof/>
              </w:rPr>
              <w:t>5</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Οριζόντιες Απαιτήσεις</w:t>
            </w:r>
            <w:r>
              <w:rPr>
                <w:noProof/>
                <w:webHidden/>
              </w:rPr>
              <w:tab/>
            </w:r>
            <w:r>
              <w:rPr>
                <w:noProof/>
                <w:webHidden/>
              </w:rPr>
              <w:fldChar w:fldCharType="begin"/>
            </w:r>
            <w:r>
              <w:rPr>
                <w:noProof/>
                <w:webHidden/>
              </w:rPr>
              <w:instrText xml:space="preserve"> PAGEREF _Toc203118515 \h </w:instrText>
            </w:r>
            <w:r>
              <w:rPr>
                <w:noProof/>
                <w:webHidden/>
              </w:rPr>
            </w:r>
            <w:r>
              <w:rPr>
                <w:noProof/>
                <w:webHidden/>
              </w:rPr>
              <w:fldChar w:fldCharType="separate"/>
            </w:r>
            <w:r w:rsidR="008B4CC2">
              <w:rPr>
                <w:noProof/>
                <w:webHidden/>
              </w:rPr>
              <w:t>93</w:t>
            </w:r>
            <w:r>
              <w:rPr>
                <w:noProof/>
                <w:webHidden/>
              </w:rPr>
              <w:fldChar w:fldCharType="end"/>
            </w:r>
          </w:hyperlink>
        </w:p>
        <w:p w14:paraId="5844125F" w14:textId="2AA73684"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16" w:history="1">
            <w:r w:rsidRPr="00DD17F6">
              <w:rPr>
                <w:rStyle w:val="Hyperlink"/>
                <w:noProof/>
              </w:rPr>
              <w:t>5.1</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Συμβατότητα με G-Cloud</w:t>
            </w:r>
            <w:r>
              <w:rPr>
                <w:noProof/>
                <w:webHidden/>
              </w:rPr>
              <w:tab/>
            </w:r>
            <w:r>
              <w:rPr>
                <w:noProof/>
                <w:webHidden/>
              </w:rPr>
              <w:fldChar w:fldCharType="begin"/>
            </w:r>
            <w:r>
              <w:rPr>
                <w:noProof/>
                <w:webHidden/>
              </w:rPr>
              <w:instrText xml:space="preserve"> PAGEREF _Toc203118516 \h </w:instrText>
            </w:r>
            <w:r>
              <w:rPr>
                <w:noProof/>
                <w:webHidden/>
              </w:rPr>
            </w:r>
            <w:r>
              <w:rPr>
                <w:noProof/>
                <w:webHidden/>
              </w:rPr>
              <w:fldChar w:fldCharType="separate"/>
            </w:r>
            <w:r w:rsidR="008B4CC2">
              <w:rPr>
                <w:noProof/>
                <w:webHidden/>
              </w:rPr>
              <w:t>93</w:t>
            </w:r>
            <w:r>
              <w:rPr>
                <w:noProof/>
                <w:webHidden/>
              </w:rPr>
              <w:fldChar w:fldCharType="end"/>
            </w:r>
          </w:hyperlink>
        </w:p>
        <w:p w14:paraId="46819E2E" w14:textId="04AC279C"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17" w:history="1">
            <w:r w:rsidRPr="00DD17F6">
              <w:rPr>
                <w:rStyle w:val="Hyperlink"/>
                <w:noProof/>
              </w:rPr>
              <w:t>5.2</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Διαλειτουργικότητα</w:t>
            </w:r>
            <w:r>
              <w:rPr>
                <w:noProof/>
                <w:webHidden/>
              </w:rPr>
              <w:tab/>
            </w:r>
            <w:r>
              <w:rPr>
                <w:noProof/>
                <w:webHidden/>
              </w:rPr>
              <w:fldChar w:fldCharType="begin"/>
            </w:r>
            <w:r>
              <w:rPr>
                <w:noProof/>
                <w:webHidden/>
              </w:rPr>
              <w:instrText xml:space="preserve"> PAGEREF _Toc203118517 \h </w:instrText>
            </w:r>
            <w:r>
              <w:rPr>
                <w:noProof/>
                <w:webHidden/>
              </w:rPr>
            </w:r>
            <w:r>
              <w:rPr>
                <w:noProof/>
                <w:webHidden/>
              </w:rPr>
              <w:fldChar w:fldCharType="separate"/>
            </w:r>
            <w:r w:rsidR="008B4CC2">
              <w:rPr>
                <w:noProof/>
                <w:webHidden/>
              </w:rPr>
              <w:t>94</w:t>
            </w:r>
            <w:r>
              <w:rPr>
                <w:noProof/>
                <w:webHidden/>
              </w:rPr>
              <w:fldChar w:fldCharType="end"/>
            </w:r>
          </w:hyperlink>
        </w:p>
        <w:p w14:paraId="759E121D" w14:textId="2C750500"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18" w:history="1">
            <w:r w:rsidRPr="00DD17F6">
              <w:rPr>
                <w:rStyle w:val="Hyperlink"/>
                <w:noProof/>
              </w:rPr>
              <w:t>5.3</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Ασφάλεια Συστήματος  και Προστασία Ιδιωτικότητας</w:t>
            </w:r>
            <w:r>
              <w:rPr>
                <w:noProof/>
                <w:webHidden/>
              </w:rPr>
              <w:tab/>
            </w:r>
            <w:r>
              <w:rPr>
                <w:noProof/>
                <w:webHidden/>
              </w:rPr>
              <w:fldChar w:fldCharType="begin"/>
            </w:r>
            <w:r>
              <w:rPr>
                <w:noProof/>
                <w:webHidden/>
              </w:rPr>
              <w:instrText xml:space="preserve"> PAGEREF _Toc203118518 \h </w:instrText>
            </w:r>
            <w:r>
              <w:rPr>
                <w:noProof/>
                <w:webHidden/>
              </w:rPr>
            </w:r>
            <w:r>
              <w:rPr>
                <w:noProof/>
                <w:webHidden/>
              </w:rPr>
              <w:fldChar w:fldCharType="separate"/>
            </w:r>
            <w:r w:rsidR="008B4CC2">
              <w:rPr>
                <w:noProof/>
                <w:webHidden/>
              </w:rPr>
              <w:t>95</w:t>
            </w:r>
            <w:r>
              <w:rPr>
                <w:noProof/>
                <w:webHidden/>
              </w:rPr>
              <w:fldChar w:fldCharType="end"/>
            </w:r>
          </w:hyperlink>
        </w:p>
        <w:p w14:paraId="4C29E6B5" w14:textId="5AD4377D"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19" w:history="1">
            <w:r w:rsidRPr="00DD17F6">
              <w:rPr>
                <w:rStyle w:val="Hyperlink"/>
                <w:noProof/>
              </w:rPr>
              <w:t>5.4</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Προσβασιμότητα – Ευχρηστία</w:t>
            </w:r>
            <w:r>
              <w:rPr>
                <w:noProof/>
                <w:webHidden/>
              </w:rPr>
              <w:tab/>
            </w:r>
            <w:r>
              <w:rPr>
                <w:noProof/>
                <w:webHidden/>
              </w:rPr>
              <w:fldChar w:fldCharType="begin"/>
            </w:r>
            <w:r>
              <w:rPr>
                <w:noProof/>
                <w:webHidden/>
              </w:rPr>
              <w:instrText xml:space="preserve"> PAGEREF _Toc203118519 \h </w:instrText>
            </w:r>
            <w:r>
              <w:rPr>
                <w:noProof/>
                <w:webHidden/>
              </w:rPr>
            </w:r>
            <w:r>
              <w:rPr>
                <w:noProof/>
                <w:webHidden/>
              </w:rPr>
              <w:fldChar w:fldCharType="separate"/>
            </w:r>
            <w:r w:rsidR="008B4CC2">
              <w:rPr>
                <w:noProof/>
                <w:webHidden/>
              </w:rPr>
              <w:t>95</w:t>
            </w:r>
            <w:r>
              <w:rPr>
                <w:noProof/>
                <w:webHidden/>
              </w:rPr>
              <w:fldChar w:fldCharType="end"/>
            </w:r>
          </w:hyperlink>
        </w:p>
        <w:p w14:paraId="7E849779" w14:textId="2D9CA544"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20" w:history="1">
            <w:r w:rsidRPr="00DD17F6">
              <w:rPr>
                <w:rStyle w:val="Hyperlink"/>
                <w:noProof/>
              </w:rPr>
              <w:t>5.5</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Πολυκαναλική προσέγγιση</w:t>
            </w:r>
            <w:r>
              <w:rPr>
                <w:noProof/>
                <w:webHidden/>
              </w:rPr>
              <w:tab/>
            </w:r>
            <w:r>
              <w:rPr>
                <w:noProof/>
                <w:webHidden/>
              </w:rPr>
              <w:fldChar w:fldCharType="begin"/>
            </w:r>
            <w:r>
              <w:rPr>
                <w:noProof/>
                <w:webHidden/>
              </w:rPr>
              <w:instrText xml:space="preserve"> PAGEREF _Toc203118520 \h </w:instrText>
            </w:r>
            <w:r>
              <w:rPr>
                <w:noProof/>
                <w:webHidden/>
              </w:rPr>
            </w:r>
            <w:r>
              <w:rPr>
                <w:noProof/>
                <w:webHidden/>
              </w:rPr>
              <w:fldChar w:fldCharType="separate"/>
            </w:r>
            <w:r w:rsidR="008B4CC2">
              <w:rPr>
                <w:noProof/>
                <w:webHidden/>
              </w:rPr>
              <w:t>98</w:t>
            </w:r>
            <w:r>
              <w:rPr>
                <w:noProof/>
                <w:webHidden/>
              </w:rPr>
              <w:fldChar w:fldCharType="end"/>
            </w:r>
          </w:hyperlink>
        </w:p>
        <w:p w14:paraId="3FB40879" w14:textId="6CD6ABAB" w:rsidR="002A5707" w:rsidRDefault="002A5707">
          <w:pPr>
            <w:pStyle w:val="TOC2"/>
            <w:tabs>
              <w:tab w:val="left" w:pos="66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21" w:history="1">
            <w:r w:rsidRPr="00DD17F6">
              <w:rPr>
                <w:rStyle w:val="Hyperlink"/>
                <w:noProof/>
              </w:rPr>
              <w:t>6</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Υπηρεσίες</w:t>
            </w:r>
            <w:r>
              <w:rPr>
                <w:noProof/>
                <w:webHidden/>
              </w:rPr>
              <w:tab/>
            </w:r>
            <w:r>
              <w:rPr>
                <w:noProof/>
                <w:webHidden/>
              </w:rPr>
              <w:fldChar w:fldCharType="begin"/>
            </w:r>
            <w:r>
              <w:rPr>
                <w:noProof/>
                <w:webHidden/>
              </w:rPr>
              <w:instrText xml:space="preserve"> PAGEREF _Toc203118521 \h </w:instrText>
            </w:r>
            <w:r>
              <w:rPr>
                <w:noProof/>
                <w:webHidden/>
              </w:rPr>
            </w:r>
            <w:r>
              <w:rPr>
                <w:noProof/>
                <w:webHidden/>
              </w:rPr>
              <w:fldChar w:fldCharType="separate"/>
            </w:r>
            <w:r w:rsidR="008B4CC2">
              <w:rPr>
                <w:noProof/>
                <w:webHidden/>
              </w:rPr>
              <w:t>98</w:t>
            </w:r>
            <w:r>
              <w:rPr>
                <w:noProof/>
                <w:webHidden/>
              </w:rPr>
              <w:fldChar w:fldCharType="end"/>
            </w:r>
          </w:hyperlink>
        </w:p>
        <w:p w14:paraId="78B5EC2F" w14:textId="37D53A1C"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22" w:history="1">
            <w:r w:rsidRPr="00DD17F6">
              <w:rPr>
                <w:rStyle w:val="Hyperlink"/>
                <w:noProof/>
              </w:rPr>
              <w:t>6.1</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Υπηρεσίες Έργου</w:t>
            </w:r>
            <w:r>
              <w:rPr>
                <w:noProof/>
                <w:webHidden/>
              </w:rPr>
              <w:tab/>
            </w:r>
            <w:r>
              <w:rPr>
                <w:noProof/>
                <w:webHidden/>
              </w:rPr>
              <w:fldChar w:fldCharType="begin"/>
            </w:r>
            <w:r>
              <w:rPr>
                <w:noProof/>
                <w:webHidden/>
              </w:rPr>
              <w:instrText xml:space="preserve"> PAGEREF _Toc203118522 \h </w:instrText>
            </w:r>
            <w:r>
              <w:rPr>
                <w:noProof/>
                <w:webHidden/>
              </w:rPr>
            </w:r>
            <w:r>
              <w:rPr>
                <w:noProof/>
                <w:webHidden/>
              </w:rPr>
              <w:fldChar w:fldCharType="separate"/>
            </w:r>
            <w:r w:rsidR="008B4CC2">
              <w:rPr>
                <w:noProof/>
                <w:webHidden/>
              </w:rPr>
              <w:t>98</w:t>
            </w:r>
            <w:r>
              <w:rPr>
                <w:noProof/>
                <w:webHidden/>
              </w:rPr>
              <w:fldChar w:fldCharType="end"/>
            </w:r>
          </w:hyperlink>
        </w:p>
        <w:p w14:paraId="7632CC4B" w14:textId="7F09EFDC"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23" w:history="1">
            <w:r w:rsidRPr="00DD17F6">
              <w:rPr>
                <w:rStyle w:val="Hyperlink"/>
                <w:noProof/>
              </w:rPr>
              <w:t>6.2</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Υπηρεσίες Εγγύησης και Συντήρησης</w:t>
            </w:r>
            <w:r>
              <w:rPr>
                <w:noProof/>
                <w:webHidden/>
              </w:rPr>
              <w:tab/>
            </w:r>
            <w:r>
              <w:rPr>
                <w:noProof/>
                <w:webHidden/>
              </w:rPr>
              <w:fldChar w:fldCharType="begin"/>
            </w:r>
            <w:r>
              <w:rPr>
                <w:noProof/>
                <w:webHidden/>
              </w:rPr>
              <w:instrText xml:space="preserve"> PAGEREF _Toc203118523 \h </w:instrText>
            </w:r>
            <w:r>
              <w:rPr>
                <w:noProof/>
                <w:webHidden/>
              </w:rPr>
            </w:r>
            <w:r>
              <w:rPr>
                <w:noProof/>
                <w:webHidden/>
              </w:rPr>
              <w:fldChar w:fldCharType="separate"/>
            </w:r>
            <w:r w:rsidR="008B4CC2">
              <w:rPr>
                <w:noProof/>
                <w:webHidden/>
              </w:rPr>
              <w:t>105</w:t>
            </w:r>
            <w:r>
              <w:rPr>
                <w:noProof/>
                <w:webHidden/>
              </w:rPr>
              <w:fldChar w:fldCharType="end"/>
            </w:r>
          </w:hyperlink>
        </w:p>
        <w:p w14:paraId="15D457F4" w14:textId="2FBB0011" w:rsidR="002A5707" w:rsidRDefault="002A5707">
          <w:pPr>
            <w:pStyle w:val="TOC2"/>
            <w:tabs>
              <w:tab w:val="left" w:pos="66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24" w:history="1">
            <w:r w:rsidRPr="00DD17F6">
              <w:rPr>
                <w:rStyle w:val="Hyperlink"/>
                <w:noProof/>
              </w:rPr>
              <w:t>7</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Μεθοδολογία Υλοποίησης</w:t>
            </w:r>
            <w:r>
              <w:rPr>
                <w:noProof/>
                <w:webHidden/>
              </w:rPr>
              <w:tab/>
            </w:r>
            <w:r>
              <w:rPr>
                <w:noProof/>
                <w:webHidden/>
              </w:rPr>
              <w:fldChar w:fldCharType="begin"/>
            </w:r>
            <w:r>
              <w:rPr>
                <w:noProof/>
                <w:webHidden/>
              </w:rPr>
              <w:instrText xml:space="preserve"> PAGEREF _Toc203118524 \h </w:instrText>
            </w:r>
            <w:r>
              <w:rPr>
                <w:noProof/>
                <w:webHidden/>
              </w:rPr>
            </w:r>
            <w:r>
              <w:rPr>
                <w:noProof/>
                <w:webHidden/>
              </w:rPr>
              <w:fldChar w:fldCharType="separate"/>
            </w:r>
            <w:r w:rsidR="008B4CC2">
              <w:rPr>
                <w:noProof/>
                <w:webHidden/>
              </w:rPr>
              <w:t>106</w:t>
            </w:r>
            <w:r>
              <w:rPr>
                <w:noProof/>
                <w:webHidden/>
              </w:rPr>
              <w:fldChar w:fldCharType="end"/>
            </w:r>
          </w:hyperlink>
        </w:p>
        <w:p w14:paraId="0E3EE51D" w14:textId="40912527"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25" w:history="1">
            <w:r w:rsidRPr="00DD17F6">
              <w:rPr>
                <w:rStyle w:val="Hyperlink"/>
                <w:noProof/>
              </w:rPr>
              <w:t>7.1</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Χρονοδιάγραμμα</w:t>
            </w:r>
            <w:r>
              <w:rPr>
                <w:noProof/>
                <w:webHidden/>
              </w:rPr>
              <w:tab/>
            </w:r>
            <w:r>
              <w:rPr>
                <w:noProof/>
                <w:webHidden/>
              </w:rPr>
              <w:fldChar w:fldCharType="begin"/>
            </w:r>
            <w:r>
              <w:rPr>
                <w:noProof/>
                <w:webHidden/>
              </w:rPr>
              <w:instrText xml:space="preserve"> PAGEREF _Toc203118525 \h </w:instrText>
            </w:r>
            <w:r>
              <w:rPr>
                <w:noProof/>
                <w:webHidden/>
              </w:rPr>
            </w:r>
            <w:r>
              <w:rPr>
                <w:noProof/>
                <w:webHidden/>
              </w:rPr>
              <w:fldChar w:fldCharType="separate"/>
            </w:r>
            <w:r w:rsidR="008B4CC2">
              <w:rPr>
                <w:noProof/>
                <w:webHidden/>
              </w:rPr>
              <w:t>106</w:t>
            </w:r>
            <w:r>
              <w:rPr>
                <w:noProof/>
                <w:webHidden/>
              </w:rPr>
              <w:fldChar w:fldCharType="end"/>
            </w:r>
          </w:hyperlink>
        </w:p>
        <w:p w14:paraId="1DE8493A" w14:textId="2C6B36D3"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26" w:history="1">
            <w:r w:rsidRPr="00DD17F6">
              <w:rPr>
                <w:rStyle w:val="Hyperlink"/>
                <w:noProof/>
              </w:rPr>
              <w:t>7.2</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Φάσεις – Παραδοτέα</w:t>
            </w:r>
            <w:r>
              <w:rPr>
                <w:noProof/>
                <w:webHidden/>
              </w:rPr>
              <w:tab/>
            </w:r>
            <w:r>
              <w:rPr>
                <w:noProof/>
                <w:webHidden/>
              </w:rPr>
              <w:fldChar w:fldCharType="begin"/>
            </w:r>
            <w:r>
              <w:rPr>
                <w:noProof/>
                <w:webHidden/>
              </w:rPr>
              <w:instrText xml:space="preserve"> PAGEREF _Toc203118526 \h </w:instrText>
            </w:r>
            <w:r>
              <w:rPr>
                <w:noProof/>
                <w:webHidden/>
              </w:rPr>
            </w:r>
            <w:r>
              <w:rPr>
                <w:noProof/>
                <w:webHidden/>
              </w:rPr>
              <w:fldChar w:fldCharType="separate"/>
            </w:r>
            <w:r w:rsidR="008B4CC2">
              <w:rPr>
                <w:noProof/>
                <w:webHidden/>
              </w:rPr>
              <w:t>109</w:t>
            </w:r>
            <w:r>
              <w:rPr>
                <w:noProof/>
                <w:webHidden/>
              </w:rPr>
              <w:fldChar w:fldCharType="end"/>
            </w:r>
          </w:hyperlink>
        </w:p>
        <w:p w14:paraId="734DF8AE" w14:textId="605D0868"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27" w:history="1">
            <w:r w:rsidRPr="00DD17F6">
              <w:rPr>
                <w:rStyle w:val="Hyperlink"/>
                <w:noProof/>
              </w:rPr>
              <w:t>7.3</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_Toc203118527 \h </w:instrText>
            </w:r>
            <w:r>
              <w:rPr>
                <w:noProof/>
                <w:webHidden/>
              </w:rPr>
            </w:r>
            <w:r>
              <w:rPr>
                <w:noProof/>
                <w:webHidden/>
              </w:rPr>
              <w:fldChar w:fldCharType="separate"/>
            </w:r>
            <w:r w:rsidR="008B4CC2">
              <w:rPr>
                <w:noProof/>
                <w:webHidden/>
              </w:rPr>
              <w:t>111</w:t>
            </w:r>
            <w:r>
              <w:rPr>
                <w:noProof/>
                <w:webHidden/>
              </w:rPr>
              <w:fldChar w:fldCharType="end"/>
            </w:r>
          </w:hyperlink>
        </w:p>
        <w:p w14:paraId="114A1769" w14:textId="0097F5E4"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28" w:history="1">
            <w:r w:rsidRPr="00DD17F6">
              <w:rPr>
                <w:rStyle w:val="Hyperlink"/>
                <w:noProof/>
              </w:rPr>
              <w:t>7.4</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Περίοδος Εγγύησης και Συντήρησης (ΠΕΣ)</w:t>
            </w:r>
            <w:r>
              <w:rPr>
                <w:noProof/>
                <w:webHidden/>
              </w:rPr>
              <w:tab/>
            </w:r>
            <w:r>
              <w:rPr>
                <w:noProof/>
                <w:webHidden/>
              </w:rPr>
              <w:fldChar w:fldCharType="begin"/>
            </w:r>
            <w:r>
              <w:rPr>
                <w:noProof/>
                <w:webHidden/>
              </w:rPr>
              <w:instrText xml:space="preserve"> PAGEREF _Toc203118528 \h </w:instrText>
            </w:r>
            <w:r>
              <w:rPr>
                <w:noProof/>
                <w:webHidden/>
              </w:rPr>
            </w:r>
            <w:r>
              <w:rPr>
                <w:noProof/>
                <w:webHidden/>
              </w:rPr>
              <w:fldChar w:fldCharType="separate"/>
            </w:r>
            <w:r w:rsidR="008B4CC2">
              <w:rPr>
                <w:noProof/>
                <w:webHidden/>
              </w:rPr>
              <w:t>112</w:t>
            </w:r>
            <w:r>
              <w:rPr>
                <w:noProof/>
                <w:webHidden/>
              </w:rPr>
              <w:fldChar w:fldCharType="end"/>
            </w:r>
          </w:hyperlink>
        </w:p>
        <w:p w14:paraId="6270D5B5" w14:textId="603E1C49"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529" w:history="1">
            <w:r w:rsidRPr="00DD17F6">
              <w:rPr>
                <w:rStyle w:val="Hyperlink"/>
                <w:noProof/>
              </w:rPr>
              <w:t>7.4.1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Υπηρεσίες Περιόδου Εγγύησης</w:t>
            </w:r>
            <w:r>
              <w:rPr>
                <w:noProof/>
                <w:webHidden/>
              </w:rPr>
              <w:tab/>
            </w:r>
            <w:r>
              <w:rPr>
                <w:noProof/>
                <w:webHidden/>
              </w:rPr>
              <w:fldChar w:fldCharType="begin"/>
            </w:r>
            <w:r>
              <w:rPr>
                <w:noProof/>
                <w:webHidden/>
              </w:rPr>
              <w:instrText xml:space="preserve"> PAGEREF _Toc203118529 \h </w:instrText>
            </w:r>
            <w:r>
              <w:rPr>
                <w:noProof/>
                <w:webHidden/>
              </w:rPr>
            </w:r>
            <w:r>
              <w:rPr>
                <w:noProof/>
                <w:webHidden/>
              </w:rPr>
              <w:fldChar w:fldCharType="separate"/>
            </w:r>
            <w:r w:rsidR="008B4CC2">
              <w:rPr>
                <w:noProof/>
                <w:webHidden/>
              </w:rPr>
              <w:t>112</w:t>
            </w:r>
            <w:r>
              <w:rPr>
                <w:noProof/>
                <w:webHidden/>
              </w:rPr>
              <w:fldChar w:fldCharType="end"/>
            </w:r>
          </w:hyperlink>
        </w:p>
        <w:p w14:paraId="1DC3744C" w14:textId="4DBFEFD7"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530" w:history="1">
            <w:r w:rsidRPr="00DD17F6">
              <w:rPr>
                <w:rStyle w:val="Hyperlink"/>
                <w:noProof/>
              </w:rPr>
              <w:t>7.4.2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Υπηρεσίες Περιόδου Συντήρησης</w:t>
            </w:r>
            <w:r>
              <w:rPr>
                <w:noProof/>
                <w:webHidden/>
              </w:rPr>
              <w:tab/>
            </w:r>
            <w:r>
              <w:rPr>
                <w:noProof/>
                <w:webHidden/>
              </w:rPr>
              <w:fldChar w:fldCharType="begin"/>
            </w:r>
            <w:r>
              <w:rPr>
                <w:noProof/>
                <w:webHidden/>
              </w:rPr>
              <w:instrText xml:space="preserve"> PAGEREF _Toc203118530 \h </w:instrText>
            </w:r>
            <w:r>
              <w:rPr>
                <w:noProof/>
                <w:webHidden/>
              </w:rPr>
            </w:r>
            <w:r>
              <w:rPr>
                <w:noProof/>
                <w:webHidden/>
              </w:rPr>
              <w:fldChar w:fldCharType="separate"/>
            </w:r>
            <w:r w:rsidR="008B4CC2">
              <w:rPr>
                <w:noProof/>
                <w:webHidden/>
              </w:rPr>
              <w:t>113</w:t>
            </w:r>
            <w:r>
              <w:rPr>
                <w:noProof/>
                <w:webHidden/>
              </w:rPr>
              <w:fldChar w:fldCharType="end"/>
            </w:r>
          </w:hyperlink>
        </w:p>
        <w:p w14:paraId="6E513E88" w14:textId="39A0DC15"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531" w:history="1">
            <w:r w:rsidRPr="00DD17F6">
              <w:rPr>
                <w:rStyle w:val="Hyperlink"/>
                <w:noProof/>
              </w:rPr>
              <w:t>7.4.3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Τήρηση Εγγυημένου Επιπέδου Υπηρεσιών – Ρήτρες</w:t>
            </w:r>
            <w:r>
              <w:rPr>
                <w:noProof/>
                <w:webHidden/>
              </w:rPr>
              <w:tab/>
            </w:r>
            <w:r>
              <w:rPr>
                <w:noProof/>
                <w:webHidden/>
              </w:rPr>
              <w:fldChar w:fldCharType="begin"/>
            </w:r>
            <w:r>
              <w:rPr>
                <w:noProof/>
                <w:webHidden/>
              </w:rPr>
              <w:instrText xml:space="preserve"> PAGEREF _Toc203118531 \h </w:instrText>
            </w:r>
            <w:r>
              <w:rPr>
                <w:noProof/>
                <w:webHidden/>
              </w:rPr>
            </w:r>
            <w:r>
              <w:rPr>
                <w:noProof/>
                <w:webHidden/>
              </w:rPr>
              <w:fldChar w:fldCharType="separate"/>
            </w:r>
            <w:r w:rsidR="008B4CC2">
              <w:rPr>
                <w:noProof/>
                <w:webHidden/>
              </w:rPr>
              <w:t>115</w:t>
            </w:r>
            <w:r>
              <w:rPr>
                <w:noProof/>
                <w:webHidden/>
              </w:rPr>
              <w:fldChar w:fldCharType="end"/>
            </w:r>
          </w:hyperlink>
        </w:p>
        <w:p w14:paraId="3DD8C6B7" w14:textId="71C3F754" w:rsidR="002A5707" w:rsidRDefault="002A5707">
          <w:pPr>
            <w:pStyle w:val="TOC3"/>
            <w:tabs>
              <w:tab w:val="left" w:pos="132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532" w:history="1">
            <w:r w:rsidRPr="00DD17F6">
              <w:rPr>
                <w:rStyle w:val="Hyperlink"/>
                <w:noProof/>
              </w:rPr>
              <w:t>7.4.4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Προγραμματισμένες Διακοπές Υπηρεσίας</w:t>
            </w:r>
            <w:r>
              <w:rPr>
                <w:noProof/>
                <w:webHidden/>
              </w:rPr>
              <w:tab/>
            </w:r>
            <w:r>
              <w:rPr>
                <w:noProof/>
                <w:webHidden/>
              </w:rPr>
              <w:fldChar w:fldCharType="begin"/>
            </w:r>
            <w:r>
              <w:rPr>
                <w:noProof/>
                <w:webHidden/>
              </w:rPr>
              <w:instrText xml:space="preserve"> PAGEREF _Toc203118532 \h </w:instrText>
            </w:r>
            <w:r>
              <w:rPr>
                <w:noProof/>
                <w:webHidden/>
              </w:rPr>
            </w:r>
            <w:r>
              <w:rPr>
                <w:noProof/>
                <w:webHidden/>
              </w:rPr>
              <w:fldChar w:fldCharType="separate"/>
            </w:r>
            <w:r w:rsidR="008B4CC2">
              <w:rPr>
                <w:noProof/>
                <w:webHidden/>
              </w:rPr>
              <w:t>116</w:t>
            </w:r>
            <w:r>
              <w:rPr>
                <w:noProof/>
                <w:webHidden/>
              </w:rPr>
              <w:fldChar w:fldCharType="end"/>
            </w:r>
          </w:hyperlink>
        </w:p>
        <w:p w14:paraId="404C361E" w14:textId="0791215F"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33" w:history="1">
            <w:r w:rsidRPr="00DD17F6">
              <w:rPr>
                <w:rStyle w:val="Hyperlink"/>
                <w:noProof/>
              </w:rPr>
              <w:t>7.5</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Ομάδα Έργου/Σχήμα Διοίκησης Έργου</w:t>
            </w:r>
            <w:r>
              <w:rPr>
                <w:noProof/>
                <w:webHidden/>
              </w:rPr>
              <w:tab/>
            </w:r>
            <w:r>
              <w:rPr>
                <w:noProof/>
                <w:webHidden/>
              </w:rPr>
              <w:fldChar w:fldCharType="begin"/>
            </w:r>
            <w:r>
              <w:rPr>
                <w:noProof/>
                <w:webHidden/>
              </w:rPr>
              <w:instrText xml:space="preserve"> PAGEREF _Toc203118533 \h </w:instrText>
            </w:r>
            <w:r>
              <w:rPr>
                <w:noProof/>
                <w:webHidden/>
              </w:rPr>
            </w:r>
            <w:r>
              <w:rPr>
                <w:noProof/>
                <w:webHidden/>
              </w:rPr>
              <w:fldChar w:fldCharType="separate"/>
            </w:r>
            <w:r w:rsidR="008B4CC2">
              <w:rPr>
                <w:noProof/>
                <w:webHidden/>
              </w:rPr>
              <w:t>117</w:t>
            </w:r>
            <w:r>
              <w:rPr>
                <w:noProof/>
                <w:webHidden/>
              </w:rPr>
              <w:fldChar w:fldCharType="end"/>
            </w:r>
          </w:hyperlink>
        </w:p>
        <w:p w14:paraId="46C4FC5B" w14:textId="2A5AC559"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34" w:history="1">
            <w:r w:rsidRPr="00DD17F6">
              <w:rPr>
                <w:rStyle w:val="Hyperlink"/>
                <w:noProof/>
              </w:rPr>
              <w:t>7.6</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Μεθοδολογία διοίκησης και διασφάλισης ποιότητας</w:t>
            </w:r>
            <w:r>
              <w:rPr>
                <w:noProof/>
                <w:webHidden/>
              </w:rPr>
              <w:tab/>
            </w:r>
            <w:r>
              <w:rPr>
                <w:noProof/>
                <w:webHidden/>
              </w:rPr>
              <w:fldChar w:fldCharType="begin"/>
            </w:r>
            <w:r>
              <w:rPr>
                <w:noProof/>
                <w:webHidden/>
              </w:rPr>
              <w:instrText xml:space="preserve"> PAGEREF _Toc203118534 \h </w:instrText>
            </w:r>
            <w:r>
              <w:rPr>
                <w:noProof/>
                <w:webHidden/>
              </w:rPr>
            </w:r>
            <w:r>
              <w:rPr>
                <w:noProof/>
                <w:webHidden/>
              </w:rPr>
              <w:fldChar w:fldCharType="separate"/>
            </w:r>
            <w:r w:rsidR="008B4CC2">
              <w:rPr>
                <w:noProof/>
                <w:webHidden/>
              </w:rPr>
              <w:t>117</w:t>
            </w:r>
            <w:r>
              <w:rPr>
                <w:noProof/>
                <w:webHidden/>
              </w:rPr>
              <w:fldChar w:fldCharType="end"/>
            </w:r>
          </w:hyperlink>
        </w:p>
        <w:p w14:paraId="0E1218A3" w14:textId="1583B122" w:rsidR="002A5707" w:rsidRDefault="002A5707">
          <w:pPr>
            <w:pStyle w:val="TOC2"/>
            <w:tabs>
              <w:tab w:val="left" w:pos="880"/>
              <w:tab w:val="right" w:leader="dot" w:pos="9628"/>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203118535" w:history="1">
            <w:r w:rsidRPr="00DD17F6">
              <w:rPr>
                <w:rStyle w:val="Hyperlink"/>
                <w:noProof/>
              </w:rPr>
              <w:t>7.7</w:t>
            </w:r>
            <w:r>
              <w:rPr>
                <w:rFonts w:asciiTheme="minorHAnsi" w:eastAsiaTheme="minorEastAsia" w:hAnsiTheme="minorHAnsi" w:cstheme="minorBidi"/>
                <w:smallCaps w:val="0"/>
                <w:noProof/>
                <w:kern w:val="2"/>
                <w:sz w:val="24"/>
                <w:szCs w:val="24"/>
                <w:lang w:val="en-US" w:eastAsia="en-US" w:bidi="he-IL"/>
                <w14:ligatures w14:val="standardContextual"/>
              </w:rPr>
              <w:tab/>
            </w:r>
            <w:r w:rsidRPr="00DD17F6">
              <w:rPr>
                <w:rStyle w:val="Hyperlink"/>
                <w:noProof/>
              </w:rPr>
              <w:t>Τόπος υλοποίησης/ παροχής των υπηρεσιών</w:t>
            </w:r>
            <w:r>
              <w:rPr>
                <w:noProof/>
                <w:webHidden/>
              </w:rPr>
              <w:tab/>
            </w:r>
            <w:r>
              <w:rPr>
                <w:noProof/>
                <w:webHidden/>
              </w:rPr>
              <w:fldChar w:fldCharType="begin"/>
            </w:r>
            <w:r>
              <w:rPr>
                <w:noProof/>
                <w:webHidden/>
              </w:rPr>
              <w:instrText xml:space="preserve"> PAGEREF _Toc203118535 \h </w:instrText>
            </w:r>
            <w:r>
              <w:rPr>
                <w:noProof/>
                <w:webHidden/>
              </w:rPr>
            </w:r>
            <w:r>
              <w:rPr>
                <w:noProof/>
                <w:webHidden/>
              </w:rPr>
              <w:fldChar w:fldCharType="separate"/>
            </w:r>
            <w:r w:rsidR="008B4CC2">
              <w:rPr>
                <w:noProof/>
                <w:webHidden/>
              </w:rPr>
              <w:t>118</w:t>
            </w:r>
            <w:r>
              <w:rPr>
                <w:noProof/>
                <w:webHidden/>
              </w:rPr>
              <w:fldChar w:fldCharType="end"/>
            </w:r>
          </w:hyperlink>
        </w:p>
        <w:p w14:paraId="6747D611" w14:textId="45D1E0E8" w:rsidR="002A5707" w:rsidRDefault="002A5707">
          <w:pPr>
            <w:pStyle w:val="TOC1"/>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3118536" w:history="1">
            <w:r w:rsidRPr="00DD17F6">
              <w:rPr>
                <w:rStyle w:val="Hyperlink"/>
                <w:noProof/>
              </w:rPr>
              <w:t>ΠΑΡΑΡΤΗΜΑ ΙΙ – Πίνακες Συμμόρφωσης</w:t>
            </w:r>
            <w:r>
              <w:rPr>
                <w:noProof/>
                <w:webHidden/>
              </w:rPr>
              <w:tab/>
            </w:r>
            <w:r>
              <w:rPr>
                <w:noProof/>
                <w:webHidden/>
              </w:rPr>
              <w:fldChar w:fldCharType="begin"/>
            </w:r>
            <w:r>
              <w:rPr>
                <w:noProof/>
                <w:webHidden/>
              </w:rPr>
              <w:instrText xml:space="preserve"> PAGEREF _Toc203118536 \h </w:instrText>
            </w:r>
            <w:r>
              <w:rPr>
                <w:noProof/>
                <w:webHidden/>
              </w:rPr>
            </w:r>
            <w:r>
              <w:rPr>
                <w:noProof/>
                <w:webHidden/>
              </w:rPr>
              <w:fldChar w:fldCharType="separate"/>
            </w:r>
            <w:r w:rsidR="008B4CC2">
              <w:rPr>
                <w:noProof/>
                <w:webHidden/>
              </w:rPr>
              <w:t>119</w:t>
            </w:r>
            <w:r>
              <w:rPr>
                <w:noProof/>
                <w:webHidden/>
              </w:rPr>
              <w:fldChar w:fldCharType="end"/>
            </w:r>
          </w:hyperlink>
        </w:p>
        <w:p w14:paraId="49EC3480" w14:textId="70C13F84" w:rsidR="002A5707" w:rsidRDefault="002A5707">
          <w:pPr>
            <w:pStyle w:val="TOC1"/>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3118537" w:history="1">
            <w:r w:rsidRPr="00DD17F6">
              <w:rPr>
                <w:rStyle w:val="Hyperlink"/>
                <w:noProof/>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_Toc203118537 \h </w:instrText>
            </w:r>
            <w:r>
              <w:rPr>
                <w:noProof/>
                <w:webHidden/>
              </w:rPr>
            </w:r>
            <w:r>
              <w:rPr>
                <w:noProof/>
                <w:webHidden/>
              </w:rPr>
              <w:fldChar w:fldCharType="separate"/>
            </w:r>
            <w:r w:rsidR="008B4CC2">
              <w:rPr>
                <w:noProof/>
                <w:webHidden/>
              </w:rPr>
              <w:t>121</w:t>
            </w:r>
            <w:r>
              <w:rPr>
                <w:noProof/>
                <w:webHidden/>
              </w:rPr>
              <w:fldChar w:fldCharType="end"/>
            </w:r>
          </w:hyperlink>
        </w:p>
        <w:p w14:paraId="05A6E2AD" w14:textId="08B2263B" w:rsidR="002A5707" w:rsidRDefault="002A5707">
          <w:pPr>
            <w:pStyle w:val="TOC1"/>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3118538" w:history="1">
            <w:r w:rsidRPr="00DD17F6">
              <w:rPr>
                <w:rStyle w:val="Hyperlink"/>
                <w:noProof/>
              </w:rPr>
              <w:t>ΠΑΡΑΡΤΗΜΑ ΙV – Υπόδειγμα Βιογραφικού Σημειώματος</w:t>
            </w:r>
            <w:r>
              <w:rPr>
                <w:noProof/>
                <w:webHidden/>
              </w:rPr>
              <w:tab/>
            </w:r>
            <w:r>
              <w:rPr>
                <w:noProof/>
                <w:webHidden/>
              </w:rPr>
              <w:fldChar w:fldCharType="begin"/>
            </w:r>
            <w:r>
              <w:rPr>
                <w:noProof/>
                <w:webHidden/>
              </w:rPr>
              <w:instrText xml:space="preserve"> PAGEREF _Toc203118538 \h </w:instrText>
            </w:r>
            <w:r>
              <w:rPr>
                <w:noProof/>
                <w:webHidden/>
              </w:rPr>
            </w:r>
            <w:r>
              <w:rPr>
                <w:noProof/>
                <w:webHidden/>
              </w:rPr>
              <w:fldChar w:fldCharType="separate"/>
            </w:r>
            <w:r w:rsidR="008B4CC2">
              <w:rPr>
                <w:noProof/>
                <w:webHidden/>
              </w:rPr>
              <w:t>122</w:t>
            </w:r>
            <w:r>
              <w:rPr>
                <w:noProof/>
                <w:webHidden/>
              </w:rPr>
              <w:fldChar w:fldCharType="end"/>
            </w:r>
          </w:hyperlink>
        </w:p>
        <w:p w14:paraId="6E52C7F5" w14:textId="566A2B77" w:rsidR="002A5707" w:rsidRDefault="002A5707">
          <w:pPr>
            <w:pStyle w:val="TOC1"/>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3118539" w:history="1">
            <w:r w:rsidRPr="00DD17F6">
              <w:rPr>
                <w:rStyle w:val="Hyperlink"/>
                <w:noProof/>
              </w:rPr>
              <w:t>ΠΑΡΑΡΤΗΜΑ V – Υπόδειγμα Τεχνικής Προσφοράς</w:t>
            </w:r>
            <w:r>
              <w:rPr>
                <w:noProof/>
                <w:webHidden/>
              </w:rPr>
              <w:tab/>
            </w:r>
            <w:r>
              <w:rPr>
                <w:noProof/>
                <w:webHidden/>
              </w:rPr>
              <w:fldChar w:fldCharType="begin"/>
            </w:r>
            <w:r>
              <w:rPr>
                <w:noProof/>
                <w:webHidden/>
              </w:rPr>
              <w:instrText xml:space="preserve"> PAGEREF _Toc203118539 \h </w:instrText>
            </w:r>
            <w:r>
              <w:rPr>
                <w:noProof/>
                <w:webHidden/>
              </w:rPr>
            </w:r>
            <w:r>
              <w:rPr>
                <w:noProof/>
                <w:webHidden/>
              </w:rPr>
              <w:fldChar w:fldCharType="separate"/>
            </w:r>
            <w:r w:rsidR="008B4CC2">
              <w:rPr>
                <w:noProof/>
                <w:webHidden/>
              </w:rPr>
              <w:t>124</w:t>
            </w:r>
            <w:r>
              <w:rPr>
                <w:noProof/>
                <w:webHidden/>
              </w:rPr>
              <w:fldChar w:fldCharType="end"/>
            </w:r>
          </w:hyperlink>
        </w:p>
        <w:p w14:paraId="78CDFC49" w14:textId="5488EBDB" w:rsidR="002A5707" w:rsidRDefault="002A5707">
          <w:pPr>
            <w:pStyle w:val="TOC1"/>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3118540" w:history="1">
            <w:r w:rsidRPr="00DD17F6">
              <w:rPr>
                <w:rStyle w:val="Hyperlink"/>
                <w:noProof/>
              </w:rPr>
              <w:t>ΠΑΡΑΡΤΗΜΑ VI – Υπόδειγμα Οικονομικής Προσφοράς</w:t>
            </w:r>
            <w:r>
              <w:rPr>
                <w:noProof/>
                <w:webHidden/>
              </w:rPr>
              <w:tab/>
            </w:r>
            <w:r>
              <w:rPr>
                <w:noProof/>
                <w:webHidden/>
              </w:rPr>
              <w:fldChar w:fldCharType="begin"/>
            </w:r>
            <w:r>
              <w:rPr>
                <w:noProof/>
                <w:webHidden/>
              </w:rPr>
              <w:instrText xml:space="preserve"> PAGEREF _Toc203118540 \h </w:instrText>
            </w:r>
            <w:r>
              <w:rPr>
                <w:noProof/>
                <w:webHidden/>
              </w:rPr>
            </w:r>
            <w:r>
              <w:rPr>
                <w:noProof/>
                <w:webHidden/>
              </w:rPr>
              <w:fldChar w:fldCharType="separate"/>
            </w:r>
            <w:r w:rsidR="008B4CC2">
              <w:rPr>
                <w:noProof/>
                <w:webHidden/>
              </w:rPr>
              <w:t>126</w:t>
            </w:r>
            <w:r>
              <w:rPr>
                <w:noProof/>
                <w:webHidden/>
              </w:rPr>
              <w:fldChar w:fldCharType="end"/>
            </w:r>
          </w:hyperlink>
        </w:p>
        <w:p w14:paraId="11546725" w14:textId="0C739876" w:rsidR="002A5707" w:rsidRDefault="002A5707">
          <w:pPr>
            <w:pStyle w:val="TOC3"/>
            <w:tabs>
              <w:tab w:val="left" w:pos="880"/>
              <w:tab w:val="right" w:leader="dot" w:pos="9628"/>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203118541" w:history="1">
            <w:r w:rsidRPr="00DD17F6">
              <w:rPr>
                <w:rStyle w:val="Hyperlink"/>
                <w:noProof/>
              </w:rPr>
              <w:t>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D17F6">
              <w:rPr>
                <w:rStyle w:val="Hyperlink"/>
                <w:noProof/>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_Toc203118541 \h </w:instrText>
            </w:r>
            <w:r>
              <w:rPr>
                <w:noProof/>
                <w:webHidden/>
              </w:rPr>
            </w:r>
            <w:r>
              <w:rPr>
                <w:noProof/>
                <w:webHidden/>
              </w:rPr>
              <w:fldChar w:fldCharType="separate"/>
            </w:r>
            <w:r w:rsidR="008B4CC2">
              <w:rPr>
                <w:noProof/>
                <w:webHidden/>
              </w:rPr>
              <w:t>128</w:t>
            </w:r>
            <w:r>
              <w:rPr>
                <w:noProof/>
                <w:webHidden/>
              </w:rPr>
              <w:fldChar w:fldCharType="end"/>
            </w:r>
          </w:hyperlink>
        </w:p>
        <w:p w14:paraId="6E05BC32" w14:textId="0036764A" w:rsidR="002A5707" w:rsidRDefault="002A5707">
          <w:pPr>
            <w:pStyle w:val="TOC1"/>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3118542" w:history="1">
            <w:r w:rsidRPr="00DD17F6">
              <w:rPr>
                <w:rStyle w:val="Hyperlink"/>
                <w:noProof/>
              </w:rPr>
              <w:t>ΠΑΡΑΡΤΗΜΑ VIΙ – Άλλες Δηλώσεις</w:t>
            </w:r>
            <w:r>
              <w:rPr>
                <w:noProof/>
                <w:webHidden/>
              </w:rPr>
              <w:tab/>
            </w:r>
            <w:r>
              <w:rPr>
                <w:noProof/>
                <w:webHidden/>
              </w:rPr>
              <w:fldChar w:fldCharType="begin"/>
            </w:r>
            <w:r>
              <w:rPr>
                <w:noProof/>
                <w:webHidden/>
              </w:rPr>
              <w:instrText xml:space="preserve"> PAGEREF _Toc203118542 \h </w:instrText>
            </w:r>
            <w:r>
              <w:rPr>
                <w:noProof/>
                <w:webHidden/>
              </w:rPr>
            </w:r>
            <w:r>
              <w:rPr>
                <w:noProof/>
                <w:webHidden/>
              </w:rPr>
              <w:fldChar w:fldCharType="separate"/>
            </w:r>
            <w:r w:rsidR="008B4CC2">
              <w:rPr>
                <w:noProof/>
                <w:webHidden/>
              </w:rPr>
              <w:t>129</w:t>
            </w:r>
            <w:r>
              <w:rPr>
                <w:noProof/>
                <w:webHidden/>
              </w:rPr>
              <w:fldChar w:fldCharType="end"/>
            </w:r>
          </w:hyperlink>
        </w:p>
        <w:p w14:paraId="6D11CE7C" w14:textId="62541D59" w:rsidR="002A5707" w:rsidRDefault="002A5707">
          <w:pPr>
            <w:pStyle w:val="TOC1"/>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3118543" w:history="1">
            <w:r w:rsidRPr="00DD17F6">
              <w:rPr>
                <w:rStyle w:val="Hyperlink"/>
                <w:noProof/>
              </w:rPr>
              <w:t>ΠΑΡΑΡΤΗΜΑ VIII – Υποδείγματα Εγγυητικών Επιστολών</w:t>
            </w:r>
            <w:r>
              <w:rPr>
                <w:noProof/>
                <w:webHidden/>
              </w:rPr>
              <w:tab/>
            </w:r>
            <w:r>
              <w:rPr>
                <w:noProof/>
                <w:webHidden/>
              </w:rPr>
              <w:fldChar w:fldCharType="begin"/>
            </w:r>
            <w:r>
              <w:rPr>
                <w:noProof/>
                <w:webHidden/>
              </w:rPr>
              <w:instrText xml:space="preserve"> PAGEREF _Toc203118543 \h </w:instrText>
            </w:r>
            <w:r>
              <w:rPr>
                <w:noProof/>
                <w:webHidden/>
              </w:rPr>
            </w:r>
            <w:r>
              <w:rPr>
                <w:noProof/>
                <w:webHidden/>
              </w:rPr>
              <w:fldChar w:fldCharType="separate"/>
            </w:r>
            <w:r w:rsidR="008B4CC2">
              <w:rPr>
                <w:noProof/>
                <w:webHidden/>
              </w:rPr>
              <w:t>130</w:t>
            </w:r>
            <w:r>
              <w:rPr>
                <w:noProof/>
                <w:webHidden/>
              </w:rPr>
              <w:fldChar w:fldCharType="end"/>
            </w:r>
          </w:hyperlink>
        </w:p>
        <w:p w14:paraId="5F2B62DB" w14:textId="4824B368" w:rsidR="002A5707" w:rsidRDefault="002A5707">
          <w:pPr>
            <w:pStyle w:val="TOC1"/>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3118544" w:history="1">
            <w:r w:rsidRPr="00DD17F6">
              <w:rPr>
                <w:rStyle w:val="Hyperlink"/>
                <w:noProof/>
              </w:rPr>
              <w:t>ΠΑΡΑΡΤΗΜΑ IX– ΕΝΗΜΕΡΩΣΗ ΓΙΑ ΤΗΝ ΕΠΕΞΕΡΓΑΣΙΑ ΠΡΟΣΩΠΙΚΩΝ ΔΕΔΟΜΕΝΩΝ</w:t>
            </w:r>
            <w:r>
              <w:rPr>
                <w:noProof/>
                <w:webHidden/>
              </w:rPr>
              <w:tab/>
            </w:r>
            <w:r>
              <w:rPr>
                <w:noProof/>
                <w:webHidden/>
              </w:rPr>
              <w:fldChar w:fldCharType="begin"/>
            </w:r>
            <w:r>
              <w:rPr>
                <w:noProof/>
                <w:webHidden/>
              </w:rPr>
              <w:instrText xml:space="preserve"> PAGEREF _Toc203118544 \h </w:instrText>
            </w:r>
            <w:r>
              <w:rPr>
                <w:noProof/>
                <w:webHidden/>
              </w:rPr>
            </w:r>
            <w:r>
              <w:rPr>
                <w:noProof/>
                <w:webHidden/>
              </w:rPr>
              <w:fldChar w:fldCharType="separate"/>
            </w:r>
            <w:r w:rsidR="008B4CC2">
              <w:rPr>
                <w:noProof/>
                <w:webHidden/>
              </w:rPr>
              <w:t>134</w:t>
            </w:r>
            <w:r>
              <w:rPr>
                <w:noProof/>
                <w:webHidden/>
              </w:rPr>
              <w:fldChar w:fldCharType="end"/>
            </w:r>
          </w:hyperlink>
        </w:p>
        <w:p w14:paraId="1E7C567C" w14:textId="74DC7B19" w:rsidR="002A5707" w:rsidRDefault="002A5707">
          <w:pPr>
            <w:pStyle w:val="TOC1"/>
            <w:tabs>
              <w:tab w:val="right" w:leader="dot" w:pos="9628"/>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203118545" w:history="1">
            <w:r w:rsidRPr="00DD17F6">
              <w:rPr>
                <w:rStyle w:val="Hyperlink"/>
                <w:noProof/>
              </w:rPr>
              <w:t>ΠΑΡΑΡΤΗΜΑ X – Ρήτρα Ακ</w:t>
            </w:r>
            <w:r w:rsidRPr="00DD17F6">
              <w:rPr>
                <w:rStyle w:val="Hyperlink"/>
                <w:noProof/>
              </w:rPr>
              <w:t>ε</w:t>
            </w:r>
            <w:r w:rsidRPr="00DD17F6">
              <w:rPr>
                <w:rStyle w:val="Hyperlink"/>
                <w:noProof/>
              </w:rPr>
              <w:t>ραιότητας</w:t>
            </w:r>
            <w:r>
              <w:rPr>
                <w:noProof/>
                <w:webHidden/>
              </w:rPr>
              <w:tab/>
            </w:r>
            <w:r>
              <w:rPr>
                <w:noProof/>
                <w:webHidden/>
              </w:rPr>
              <w:fldChar w:fldCharType="begin"/>
            </w:r>
            <w:r>
              <w:rPr>
                <w:noProof/>
                <w:webHidden/>
              </w:rPr>
              <w:instrText xml:space="preserve"> PAGEREF _Toc203118545 \h </w:instrText>
            </w:r>
            <w:r>
              <w:rPr>
                <w:noProof/>
                <w:webHidden/>
              </w:rPr>
            </w:r>
            <w:r>
              <w:rPr>
                <w:noProof/>
                <w:webHidden/>
              </w:rPr>
              <w:fldChar w:fldCharType="separate"/>
            </w:r>
            <w:r w:rsidR="008B4CC2">
              <w:rPr>
                <w:noProof/>
                <w:webHidden/>
              </w:rPr>
              <w:t>135</w:t>
            </w:r>
            <w:r>
              <w:rPr>
                <w:noProof/>
                <w:webHidden/>
              </w:rPr>
              <w:fldChar w:fldCharType="end"/>
            </w:r>
          </w:hyperlink>
        </w:p>
        <w:p w14:paraId="05B05584" w14:textId="2A77C769" w:rsidR="00836218" w:rsidRDefault="00836218" w:rsidP="00263662">
          <w:pPr>
            <w:pStyle w:val="TOC2"/>
            <w:rPr>
              <w:rStyle w:val="Hyperlink"/>
              <w:noProof/>
              <w:kern w:val="2"/>
              <w:lang w:eastAsia="el-GR" w:bidi="he-IL"/>
              <w14:ligatures w14:val="standardContextual"/>
            </w:rPr>
          </w:pPr>
          <w:r>
            <w:fldChar w:fldCharType="end"/>
          </w:r>
        </w:p>
      </w:sdtContent>
    </w:sdt>
    <w:p w14:paraId="25698511" w14:textId="7EDF0969" w:rsidR="00A81D32" w:rsidRDefault="00A81D32" w:rsidP="00263662"/>
    <w:p w14:paraId="21B60313" w14:textId="77777777" w:rsidR="00A81D32" w:rsidRPr="00603221" w:rsidRDefault="00A81D32" w:rsidP="00263662"/>
    <w:p w14:paraId="71AEB11C" w14:textId="77777777" w:rsidR="008E18C3" w:rsidRPr="00603221" w:rsidRDefault="008E18C3" w:rsidP="00263662">
      <w:pPr>
        <w:rPr>
          <w:rFonts w:eastAsia="MS Mincho"/>
          <w:lang w:eastAsia="el-GR"/>
        </w:rPr>
        <w:sectPr w:rsidR="008E18C3" w:rsidRPr="00603221" w:rsidSect="00DF02B0">
          <w:pgSz w:w="11906" w:h="16838"/>
          <w:pgMar w:top="1134" w:right="1134" w:bottom="1134" w:left="1134" w:header="720" w:footer="709" w:gutter="0"/>
          <w:cols w:space="720"/>
          <w:titlePg/>
          <w:docGrid w:linePitch="360"/>
        </w:sectPr>
      </w:pPr>
    </w:p>
    <w:p w14:paraId="55CD7CD3" w14:textId="6204E2E8" w:rsidR="008338F0" w:rsidRPr="003329FF" w:rsidRDefault="003355E7" w:rsidP="00403D56">
      <w:pPr>
        <w:pStyle w:val="Heading1"/>
      </w:pPr>
      <w:bookmarkStart w:id="13" w:name="_Toc97194404"/>
      <w:bookmarkStart w:id="14" w:name="_Toc2034212932"/>
      <w:bookmarkStart w:id="15" w:name="_Toc567793050"/>
      <w:bookmarkStart w:id="16" w:name="_Toc1590471724"/>
      <w:bookmarkStart w:id="17" w:name="_Toc151373653"/>
      <w:bookmarkStart w:id="18" w:name="_Toc203118414"/>
      <w:r w:rsidRPr="003329FF">
        <w:lastRenderedPageBreak/>
        <w:t>ΑΝΑΘΕΤΟΥΣΑ ΑΡΧΗ ΚΑΙ ΑΝΤΙΚΕΙΜΕΝΟ ΣΥΜΒΑΣΗΣ</w:t>
      </w:r>
      <w:bookmarkEnd w:id="13"/>
      <w:bookmarkEnd w:id="14"/>
      <w:bookmarkEnd w:id="15"/>
      <w:bookmarkEnd w:id="16"/>
      <w:bookmarkEnd w:id="17"/>
      <w:bookmarkEnd w:id="18"/>
    </w:p>
    <w:p w14:paraId="2E803ED7" w14:textId="70767FDE" w:rsidR="008338F0" w:rsidRPr="00603221" w:rsidRDefault="003355E7" w:rsidP="00263662">
      <w:pPr>
        <w:pStyle w:val="Heading2"/>
      </w:pPr>
      <w:bookmarkStart w:id="19" w:name="_Toc97194256"/>
      <w:bookmarkStart w:id="20" w:name="_Toc97194405"/>
      <w:bookmarkStart w:id="21" w:name="_Toc1660607512"/>
      <w:bookmarkStart w:id="22" w:name="_Toc1113090279"/>
      <w:bookmarkStart w:id="23" w:name="_Toc735368178"/>
      <w:bookmarkStart w:id="24" w:name="_Toc151373654"/>
      <w:bookmarkStart w:id="25" w:name="_Toc203118415"/>
      <w:r w:rsidRPr="0032146B">
        <w:t>Στοιχεία Αναθέτουσας Αρχής</w:t>
      </w:r>
      <w:bookmarkEnd w:id="19"/>
      <w:bookmarkEnd w:id="20"/>
      <w:bookmarkEnd w:id="21"/>
      <w:bookmarkEnd w:id="22"/>
      <w:bookmarkEnd w:id="23"/>
      <w:bookmarkEnd w:id="24"/>
      <w:bookmarkEnd w:id="25"/>
      <w:r w:rsidRPr="0032146B">
        <w:t xml:space="preserve"> </w:t>
      </w:r>
    </w:p>
    <w:tbl>
      <w:tblPr>
        <w:tblW w:w="0" w:type="auto"/>
        <w:tblInd w:w="108" w:type="dxa"/>
        <w:tblLayout w:type="fixed"/>
        <w:tblLook w:val="0000" w:firstRow="0" w:lastRow="0" w:firstColumn="0" w:lastColumn="0" w:noHBand="0" w:noVBand="0"/>
      </w:tblPr>
      <w:tblGrid>
        <w:gridCol w:w="5245"/>
        <w:gridCol w:w="4129"/>
      </w:tblGrid>
      <w:tr w:rsidR="008338F0" w:rsidRPr="00667335" w14:paraId="1271556F" w14:textId="77777777">
        <w:tc>
          <w:tcPr>
            <w:tcW w:w="5245" w:type="dxa"/>
            <w:tcBorders>
              <w:top w:val="single" w:sz="4" w:space="0" w:color="000000"/>
              <w:left w:val="single" w:sz="4" w:space="0" w:color="000000"/>
              <w:bottom w:val="single" w:sz="4" w:space="0" w:color="000000"/>
            </w:tcBorders>
          </w:tcPr>
          <w:p w14:paraId="08F77B7A" w14:textId="77777777" w:rsidR="008338F0" w:rsidRPr="00603221" w:rsidRDefault="003355E7" w:rsidP="00403D56">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tcPr>
          <w:p w14:paraId="1948A1BB" w14:textId="77777777" w:rsidR="008338F0" w:rsidRPr="00603221" w:rsidRDefault="007D3A48" w:rsidP="00403D56">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tcPr>
          <w:p w14:paraId="20E73647" w14:textId="77777777" w:rsidR="004D0444" w:rsidRPr="00603221" w:rsidRDefault="004D0444" w:rsidP="00403D56">
            <w:r w:rsidRPr="00F04160">
              <w:t>ΑΦΜ</w:t>
            </w:r>
          </w:p>
        </w:tc>
        <w:tc>
          <w:tcPr>
            <w:tcW w:w="4129" w:type="dxa"/>
            <w:tcBorders>
              <w:top w:val="single" w:sz="4" w:space="0" w:color="000000"/>
              <w:left w:val="single" w:sz="4" w:space="0" w:color="000000"/>
              <w:bottom w:val="single" w:sz="4" w:space="0" w:color="000000"/>
              <w:right w:val="single" w:sz="4" w:space="0" w:color="000000"/>
            </w:tcBorders>
          </w:tcPr>
          <w:p w14:paraId="611A090C" w14:textId="77777777" w:rsidR="004D0444" w:rsidRPr="00603221" w:rsidRDefault="004D0444" w:rsidP="00403D56">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tcPr>
          <w:p w14:paraId="4D62442F" w14:textId="4BE2EE5E" w:rsidR="004D0444" w:rsidRPr="00603221" w:rsidRDefault="004D0444" w:rsidP="00403D56">
            <w:r w:rsidRPr="00F04160">
              <w:t xml:space="preserve">Κωδικός </w:t>
            </w:r>
            <w:r w:rsidR="007113DC">
              <w:t>Αναθέτουσας Αρχής για την η</w:t>
            </w:r>
            <w:r w:rsidRPr="00F04160">
              <w:t xml:space="preserve">λεκτρονική </w:t>
            </w:r>
            <w:r w:rsidR="007113DC">
              <w:t>τ</w:t>
            </w:r>
            <w:r w:rsidRPr="00F04160">
              <w:t>ιμολόγηση</w:t>
            </w:r>
          </w:p>
        </w:tc>
        <w:tc>
          <w:tcPr>
            <w:tcW w:w="4129" w:type="dxa"/>
            <w:tcBorders>
              <w:top w:val="single" w:sz="4" w:space="0" w:color="000000"/>
              <w:left w:val="single" w:sz="4" w:space="0" w:color="000000"/>
              <w:bottom w:val="single" w:sz="4" w:space="0" w:color="000000"/>
              <w:right w:val="single" w:sz="4" w:space="0" w:color="000000"/>
            </w:tcBorders>
          </w:tcPr>
          <w:p w14:paraId="4DDEA37A" w14:textId="0DF17300" w:rsidR="0094097E" w:rsidRPr="00F833BE" w:rsidRDefault="0094097E" w:rsidP="00F833BE">
            <w:r w:rsidRPr="0094097E">
              <w:t>1053.E00553.0001</w:t>
            </w:r>
          </w:p>
        </w:tc>
      </w:tr>
      <w:tr w:rsidR="008338F0" w:rsidRPr="00DF02B0" w14:paraId="6B71AA81" w14:textId="77777777">
        <w:tc>
          <w:tcPr>
            <w:tcW w:w="5245" w:type="dxa"/>
            <w:tcBorders>
              <w:top w:val="single" w:sz="4" w:space="0" w:color="000000"/>
              <w:left w:val="single" w:sz="4" w:space="0" w:color="000000"/>
              <w:bottom w:val="single" w:sz="4" w:space="0" w:color="000000"/>
            </w:tcBorders>
          </w:tcPr>
          <w:p w14:paraId="35DDB12F" w14:textId="77777777" w:rsidR="008338F0" w:rsidRPr="00603221" w:rsidRDefault="003355E7" w:rsidP="00403D56">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tcPr>
          <w:p w14:paraId="14E334EA" w14:textId="297C7FCB" w:rsidR="008338F0" w:rsidRPr="00372204" w:rsidRDefault="00372204" w:rsidP="00403D56">
            <w:r>
              <w:t>Λεωφ.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tcPr>
          <w:p w14:paraId="02A70B3B" w14:textId="77777777" w:rsidR="008338F0" w:rsidRPr="00603221" w:rsidRDefault="003355E7" w:rsidP="00403D56">
            <w:r w:rsidRPr="00603221">
              <w:t>Πόλη</w:t>
            </w:r>
          </w:p>
        </w:tc>
        <w:tc>
          <w:tcPr>
            <w:tcW w:w="4129" w:type="dxa"/>
            <w:tcBorders>
              <w:top w:val="single" w:sz="4" w:space="0" w:color="000000"/>
              <w:left w:val="single" w:sz="4" w:space="0" w:color="000000"/>
              <w:bottom w:val="single" w:sz="4" w:space="0" w:color="000000"/>
              <w:right w:val="single" w:sz="4" w:space="0" w:color="000000"/>
            </w:tcBorders>
          </w:tcPr>
          <w:p w14:paraId="5D668D5B" w14:textId="03FDB925" w:rsidR="008338F0" w:rsidRPr="00603221" w:rsidRDefault="00372204" w:rsidP="00403D56">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tcPr>
          <w:p w14:paraId="21A5F7CA" w14:textId="77777777" w:rsidR="008338F0" w:rsidRPr="00603221" w:rsidRDefault="003355E7" w:rsidP="00403D56">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tcPr>
          <w:p w14:paraId="771FD6C6" w14:textId="7711587A" w:rsidR="008338F0" w:rsidRPr="00603221" w:rsidRDefault="00372204" w:rsidP="00403D56">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tcPr>
          <w:p w14:paraId="7ED2F1A7" w14:textId="01D4E1BB" w:rsidR="008338F0" w:rsidRPr="00603221" w:rsidRDefault="003355E7" w:rsidP="00403D56">
            <w:r w:rsidRPr="00603221">
              <w:t>Χώρα</w:t>
            </w:r>
          </w:p>
        </w:tc>
        <w:tc>
          <w:tcPr>
            <w:tcW w:w="4129" w:type="dxa"/>
            <w:tcBorders>
              <w:top w:val="single" w:sz="4" w:space="0" w:color="000000"/>
              <w:left w:val="single" w:sz="4" w:space="0" w:color="000000"/>
              <w:bottom w:val="single" w:sz="4" w:space="0" w:color="000000"/>
              <w:right w:val="single" w:sz="4" w:space="0" w:color="000000"/>
            </w:tcBorders>
          </w:tcPr>
          <w:p w14:paraId="7D8D9D62" w14:textId="77777777" w:rsidR="008338F0" w:rsidRPr="00603221" w:rsidRDefault="007D3A48" w:rsidP="00403D56">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tcPr>
          <w:p w14:paraId="537E91E5" w14:textId="0F6D55BD" w:rsidR="008338F0" w:rsidRPr="00603221" w:rsidRDefault="003355E7" w:rsidP="00403D56">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tcPr>
          <w:p w14:paraId="39AFD45C" w14:textId="77777777" w:rsidR="008338F0" w:rsidRPr="00603221" w:rsidRDefault="0036512D" w:rsidP="00403D56">
            <w:pPr>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tcPr>
          <w:p w14:paraId="2DE0CE84" w14:textId="77777777" w:rsidR="008338F0" w:rsidRPr="00603221" w:rsidRDefault="003355E7" w:rsidP="00403D56">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tcPr>
          <w:p w14:paraId="245F59D3" w14:textId="77777777" w:rsidR="008338F0" w:rsidRPr="00603221" w:rsidRDefault="00865C7D" w:rsidP="00403D56">
            <w:r w:rsidRPr="00603221">
              <w:t>213 1300700</w:t>
            </w:r>
          </w:p>
        </w:tc>
      </w:tr>
      <w:tr w:rsidR="008338F0" w:rsidRPr="00DF02B0" w14:paraId="725F4C55" w14:textId="77777777">
        <w:tc>
          <w:tcPr>
            <w:tcW w:w="5245" w:type="dxa"/>
            <w:tcBorders>
              <w:top w:val="single" w:sz="4" w:space="0" w:color="000000"/>
              <w:left w:val="single" w:sz="4" w:space="0" w:color="000000"/>
              <w:bottom w:val="single" w:sz="4" w:space="0" w:color="000000"/>
            </w:tcBorders>
          </w:tcPr>
          <w:p w14:paraId="6B2ECF40" w14:textId="77777777" w:rsidR="008338F0" w:rsidRPr="00603221" w:rsidRDefault="003355E7" w:rsidP="00403D56">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tcPr>
          <w:p w14:paraId="7DD1BD7C" w14:textId="4171F162" w:rsidR="008338F0" w:rsidRPr="00603221" w:rsidRDefault="00E817D9" w:rsidP="00403D56">
            <w:hyperlink r:id="rId13" w:history="1">
              <w:r w:rsidRPr="00D009BC">
                <w:rPr>
                  <w:rStyle w:val="Hyperlink"/>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tcPr>
          <w:p w14:paraId="4D0056AF" w14:textId="77777777" w:rsidR="008338F0" w:rsidRPr="00603221" w:rsidRDefault="003355E7" w:rsidP="00403D56">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tcPr>
          <w:p w14:paraId="210A5084" w14:textId="169B6621" w:rsidR="008338F0" w:rsidRPr="00603221" w:rsidRDefault="00D23178" w:rsidP="00403D56">
            <w:pPr>
              <w:rPr>
                <w:highlight w:val="magenta"/>
              </w:rPr>
            </w:pPr>
            <w:r w:rsidRPr="00D23178">
              <w:t>ΣΠΥΡΟΥ ΔΩΡΑ</w:t>
            </w:r>
          </w:p>
        </w:tc>
      </w:tr>
      <w:tr w:rsidR="008338F0" w:rsidRPr="00DF02B0" w14:paraId="433853CF" w14:textId="77777777">
        <w:tc>
          <w:tcPr>
            <w:tcW w:w="5245" w:type="dxa"/>
            <w:tcBorders>
              <w:top w:val="single" w:sz="4" w:space="0" w:color="000000"/>
              <w:left w:val="single" w:sz="4" w:space="0" w:color="000000"/>
              <w:bottom w:val="single" w:sz="4" w:space="0" w:color="000000"/>
            </w:tcBorders>
          </w:tcPr>
          <w:p w14:paraId="09D2C46B" w14:textId="77777777" w:rsidR="008338F0" w:rsidRPr="00603221" w:rsidRDefault="003355E7" w:rsidP="00403D56">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tcPr>
          <w:p w14:paraId="75C5E03C" w14:textId="4B462726" w:rsidR="008338F0" w:rsidRPr="00603221" w:rsidRDefault="00E817D9" w:rsidP="00403D56">
            <w:hyperlink r:id="rId14" w:history="1">
              <w:r w:rsidRPr="00D009BC">
                <w:rPr>
                  <w:rStyle w:val="Hyperlink"/>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tcPr>
          <w:p w14:paraId="62F40955" w14:textId="77777777" w:rsidR="008338F0" w:rsidRPr="00603221" w:rsidRDefault="003355E7" w:rsidP="00403D56">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tcPr>
          <w:p w14:paraId="4716F99D" w14:textId="77777777" w:rsidR="008338F0" w:rsidRPr="00603221" w:rsidRDefault="00E817D9" w:rsidP="00403D56">
            <w:r w:rsidRPr="004A4152">
              <w:t>https://www.ktpae.gr/</w:t>
            </w:r>
          </w:p>
        </w:tc>
      </w:tr>
    </w:tbl>
    <w:p w14:paraId="6D04F2B7" w14:textId="77777777" w:rsidR="008338F0" w:rsidRPr="00603221" w:rsidRDefault="008338F0" w:rsidP="00263662">
      <w:pPr>
        <w:pStyle w:val="normalwithoutspacing"/>
      </w:pPr>
    </w:p>
    <w:p w14:paraId="71E04718" w14:textId="77777777" w:rsidR="008338F0" w:rsidRPr="002A0D33" w:rsidRDefault="003355E7" w:rsidP="002A0D33">
      <w:pPr>
        <w:rPr>
          <w:b/>
          <w:bCs/>
        </w:rPr>
      </w:pPr>
      <w:r w:rsidRPr="002A0D33">
        <w:rPr>
          <w:b/>
          <w:bCs/>
        </w:rPr>
        <w:t xml:space="preserve">Είδος Αναθέτουσας Αρχής </w:t>
      </w:r>
    </w:p>
    <w:p w14:paraId="44146439" w14:textId="77777777" w:rsidR="008338F0" w:rsidRPr="00603221" w:rsidRDefault="003355E7" w:rsidP="00403D56">
      <w:pPr>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5D55A5F6" w14:textId="77777777" w:rsidR="008338F0" w:rsidRPr="00403D56" w:rsidRDefault="003355E7" w:rsidP="00403D56">
      <w:pPr>
        <w:rPr>
          <w:b/>
          <w:bCs/>
        </w:rPr>
      </w:pPr>
      <w:r w:rsidRPr="00403D56">
        <w:rPr>
          <w:b/>
          <w:bCs/>
        </w:rPr>
        <w:t>Κύρια δραστηριότητα Α.Α.</w:t>
      </w:r>
    </w:p>
    <w:p w14:paraId="39CCC49B" w14:textId="77777777" w:rsidR="008338F0" w:rsidRPr="00603221" w:rsidRDefault="003355E7" w:rsidP="00403D56">
      <w:r w:rsidRPr="00603221">
        <w:t xml:space="preserve">Η κύρια δραστηριότητα της Αναθέτουσας Αρχής είναι </w:t>
      </w:r>
      <w:r w:rsidR="00EB0718" w:rsidRPr="00603221">
        <w:t>«Γενικές Δημόσιες Υπηρεσίες».</w:t>
      </w:r>
    </w:p>
    <w:p w14:paraId="7F9F39E8" w14:textId="3478A54F" w:rsidR="008338F0" w:rsidRPr="00603221" w:rsidRDefault="003355E7" w:rsidP="00403D56">
      <w:r w:rsidRPr="00603221">
        <w:t>Εφαρμοστέο εθνικό δίκαιο</w:t>
      </w:r>
      <w:r w:rsidR="00E1337D" w:rsidRPr="00603221">
        <w:t xml:space="preserve"> </w:t>
      </w:r>
      <w:r w:rsidRPr="00603221">
        <w:t xml:space="preserve">είναι το </w:t>
      </w:r>
      <w:r w:rsidR="00DB2700" w:rsidRPr="00603221">
        <w:t>Ελληνικό</w:t>
      </w:r>
      <w:r w:rsidR="00EB12DA">
        <w:t>.</w:t>
      </w:r>
      <w:r w:rsidR="00E1337D" w:rsidRPr="00603221" w:rsidDel="00EB12DA">
        <w:t xml:space="preserve"> </w:t>
      </w:r>
    </w:p>
    <w:p w14:paraId="1A7D840D" w14:textId="77777777" w:rsidR="008338F0" w:rsidRPr="00403D56" w:rsidRDefault="003355E7" w:rsidP="00403D56">
      <w:pPr>
        <w:rPr>
          <w:b/>
          <w:bCs/>
        </w:rPr>
      </w:pPr>
      <w:r w:rsidRPr="00403D56">
        <w:rPr>
          <w:b/>
          <w:bCs/>
        </w:rPr>
        <w:t xml:space="preserve">Στοιχεία Επικοινωνίας </w:t>
      </w:r>
    </w:p>
    <w:p w14:paraId="5C3FA97B" w14:textId="27C52524" w:rsidR="002E1FDE" w:rsidRDefault="003355E7" w:rsidP="00403D56">
      <w:r w:rsidRPr="00603221">
        <w:t>α)</w:t>
      </w:r>
      <w:r w:rsidRPr="00603221">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w:t>
      </w:r>
      <w:r w:rsidR="00EC13C7">
        <w:t xml:space="preserve">Ο.Π.Σ. </w:t>
      </w:r>
      <w:r w:rsidRPr="00603221">
        <w:t>Ε.Σ.Η.ΔΗ.Σ.</w:t>
      </w:r>
      <w:r w:rsidR="002E1FDE" w:rsidRPr="00603221">
        <w:t xml:space="preserve"> και μέσω της διαδικτυακής πύλης της Αναθέτουσας Αρχής </w:t>
      </w:r>
      <w:hyperlink r:id="rId15" w:history="1">
        <w:r w:rsidR="00154623" w:rsidRPr="009344C5">
          <w:rPr>
            <w:rStyle w:val="Hyperlink"/>
          </w:rPr>
          <w:t>http://www.ktpae.gr</w:t>
        </w:r>
      </w:hyperlink>
    </w:p>
    <w:p w14:paraId="1155CDD2" w14:textId="512E922B" w:rsidR="00154623" w:rsidRPr="00EC13C7" w:rsidRDefault="00154623" w:rsidP="00403D56">
      <w:r w:rsidRPr="00154623">
        <w:t>Κάθε είδους επικοινωνία και ανταλλαγή πληροφοριών πραγματοποιείται μέσω του Ε.Σ.Η.ΔΗ.Σ.</w:t>
      </w:r>
      <w:r w:rsidR="00EC13C7">
        <w:t xml:space="preserve"> Προμήθειες και Υπηρεσίες (εφεξής Ε.Σ.Η.ΔΗ.Σ.), το οποίο είναι προσβάσιμο από τη Διαδικτυακή Πύλη (</w:t>
      </w:r>
      <w:hyperlink r:id="rId16" w:history="1">
        <w:r w:rsidR="00EC13C7" w:rsidRPr="00603221">
          <w:rPr>
            <w:rStyle w:val="Hyperlink"/>
            <w:shd w:val="clear" w:color="auto" w:fill="FFFFFF"/>
          </w:rPr>
          <w:t>www.promitheus.gov.gr</w:t>
        </w:r>
      </w:hyperlink>
      <w:r w:rsidR="00EC13C7">
        <w:t>)</w:t>
      </w:r>
      <w:r w:rsidR="00EC13C7" w:rsidRPr="000F0906">
        <w:t xml:space="preserve"> </w:t>
      </w:r>
      <w:r w:rsidR="00EC13C7">
        <w:t>του Ο.Π.Σ. Ε.Σ.Η.ΔΗ.Σ.</w:t>
      </w:r>
    </w:p>
    <w:p w14:paraId="23C5A79D" w14:textId="3112D637" w:rsidR="008338F0" w:rsidRDefault="003355E7" w:rsidP="00403D56">
      <w:pPr>
        <w:rPr>
          <w:color w:val="000000"/>
          <w:shd w:val="clear" w:color="auto" w:fill="FFFFFF"/>
        </w:rPr>
      </w:pPr>
      <w:r w:rsidRPr="00603221">
        <w:t>β)</w:t>
      </w:r>
      <w:r w:rsidRPr="00603221">
        <w:tab/>
      </w:r>
      <w:r w:rsidRPr="00403D56">
        <w:t xml:space="preserve">Οι προσφορές πρέπει να υποβάλλονται ηλεκτρονικά στην διεύθυνση : </w:t>
      </w:r>
      <w:hyperlink r:id="rId17" w:history="1">
        <w:r w:rsidRPr="00403D56">
          <w:t>www.promitheus.gov.gr</w:t>
        </w:r>
      </w:hyperlink>
      <w:r w:rsidRPr="00603221">
        <w:rPr>
          <w:color w:val="000000"/>
          <w:shd w:val="clear" w:color="auto" w:fill="FFFFFF"/>
        </w:rPr>
        <w:t xml:space="preserve"> </w:t>
      </w:r>
    </w:p>
    <w:p w14:paraId="305D86AF" w14:textId="32C3BC23" w:rsidR="008338F0" w:rsidRPr="004F47DA" w:rsidRDefault="003355E7" w:rsidP="00403D56">
      <w:pPr>
        <w:pStyle w:val="Heading2"/>
      </w:pPr>
      <w:bookmarkStart w:id="26" w:name="_Ref89085315"/>
      <w:bookmarkStart w:id="27" w:name="_Toc97194257"/>
      <w:bookmarkStart w:id="28" w:name="_Toc97194406"/>
      <w:bookmarkStart w:id="29" w:name="_Toc2101891466"/>
      <w:bookmarkStart w:id="30" w:name="_Toc26380727"/>
      <w:bookmarkStart w:id="31" w:name="_Toc748105702"/>
      <w:bookmarkStart w:id="32" w:name="_Toc151373655"/>
      <w:bookmarkStart w:id="33" w:name="_Toc203118416"/>
      <w:r w:rsidRPr="004F47DA">
        <w:lastRenderedPageBreak/>
        <w:t>Στοιχεία Διαδικασίας - Χρηματοδότηση</w:t>
      </w:r>
      <w:bookmarkEnd w:id="26"/>
      <w:bookmarkEnd w:id="27"/>
      <w:bookmarkEnd w:id="28"/>
      <w:bookmarkEnd w:id="29"/>
      <w:bookmarkEnd w:id="30"/>
      <w:bookmarkEnd w:id="31"/>
      <w:bookmarkEnd w:id="32"/>
      <w:bookmarkEnd w:id="33"/>
    </w:p>
    <w:p w14:paraId="0F04A6BE" w14:textId="77777777" w:rsidR="008338F0" w:rsidRPr="00403D56" w:rsidRDefault="003355E7" w:rsidP="00403D56">
      <w:pPr>
        <w:rPr>
          <w:b/>
          <w:bCs/>
        </w:rPr>
      </w:pPr>
      <w:r w:rsidRPr="00403D56">
        <w:rPr>
          <w:b/>
          <w:bCs/>
        </w:rPr>
        <w:t xml:space="preserve">Είδος διαδικασίας </w:t>
      </w:r>
    </w:p>
    <w:p w14:paraId="407D7F38" w14:textId="77777777" w:rsidR="008338F0" w:rsidRPr="00603221" w:rsidRDefault="003355E7" w:rsidP="00403D56">
      <w:pPr>
        <w:rPr>
          <w:lang w:eastAsia="el-GR"/>
        </w:rPr>
      </w:pPr>
      <w:r w:rsidRPr="00603221">
        <w:t xml:space="preserve">Ο διαγωνισμός θα διεξαχθεί με την ανοικτή διαδικασία του άρθρου 27 του ν. 4412/16. </w:t>
      </w:r>
    </w:p>
    <w:p w14:paraId="249E4A7D" w14:textId="77777777" w:rsidR="008338F0" w:rsidRPr="00603221" w:rsidRDefault="003355E7" w:rsidP="4B5A831A">
      <w:pPr>
        <w:rPr>
          <w:b/>
          <w:bCs/>
        </w:rPr>
      </w:pPr>
      <w:r w:rsidRPr="0038624F">
        <w:rPr>
          <w:b/>
          <w:bCs/>
        </w:rPr>
        <w:t>Χρηματοδότηση της σύμβασης</w:t>
      </w:r>
    </w:p>
    <w:p w14:paraId="61E629D9" w14:textId="3FD30171" w:rsidR="00620A43" w:rsidRDefault="003355E7" w:rsidP="004109CF">
      <w:r w:rsidRPr="00603221">
        <w:t xml:space="preserve">Φορέας χρηματοδότησης της παρούσας σύμβασης είναι </w:t>
      </w:r>
      <w:r w:rsidR="004109CF">
        <w:t xml:space="preserve">το </w:t>
      </w:r>
      <w:r w:rsidR="004109CF" w:rsidRPr="004109CF">
        <w:t>ΥΠΟΥΡΓΕΙΟ ΨΗΦΙΑΚΗΣ ΔΙΑΚΥΒΕΡΝΗΣΗΣ</w:t>
      </w:r>
      <w:r w:rsidR="004109CF">
        <w:t>.</w:t>
      </w:r>
      <w:r w:rsidR="004109CF" w:rsidRPr="004109CF">
        <w:t xml:space="preserve"> </w:t>
      </w:r>
      <w:r w:rsidRPr="00603221">
        <w:t xml:space="preserve"> </w:t>
      </w:r>
    </w:p>
    <w:p w14:paraId="568C3A81" w14:textId="54091C9F" w:rsidR="002C5070" w:rsidRDefault="003355E7" w:rsidP="007135B0">
      <w:pPr>
        <w:rPr>
          <w:kern w:val="1"/>
        </w:rPr>
      </w:pPr>
      <w:r w:rsidRPr="00603221">
        <w:t>Η παρούσα σύμβαση χρηματοδοτείται από Πιστώσεις του Προγράμματος Δημοσίων Επενδύσεων (</w:t>
      </w:r>
      <w:r w:rsidR="00F76779" w:rsidRPr="008A5888">
        <w:t>Συλλογική Απόφαση</w:t>
      </w:r>
      <w:r w:rsidR="007135B0">
        <w:t xml:space="preserve"> </w:t>
      </w:r>
      <w:r w:rsidR="007135B0" w:rsidRPr="007135B0">
        <w:t>ΝΑ163</w:t>
      </w:r>
      <w:r w:rsidR="00F76779" w:rsidRPr="00186B76">
        <w:t xml:space="preserve">, Ενάριθμος Έργου </w:t>
      </w:r>
      <w:r w:rsidR="007135B0" w:rsidRPr="007135B0">
        <w:t>2025ΝΑ16300004</w:t>
      </w:r>
      <w:r w:rsidR="007135B0" w:rsidRPr="007135B0" w:rsidDel="007135B0">
        <w:t xml:space="preserve"> </w:t>
      </w:r>
      <w:r w:rsidRPr="00603221">
        <w:t>)</w:t>
      </w:r>
      <w:r w:rsidR="00483B71">
        <w:t xml:space="preserve">. </w:t>
      </w:r>
    </w:p>
    <w:p w14:paraId="29C6AAF3" w14:textId="6B1D3DC6" w:rsidR="00824E13" w:rsidRPr="00481DE1" w:rsidRDefault="002C5070" w:rsidP="004109CF">
      <w:pPr>
        <w:rPr>
          <w:kern w:val="1"/>
        </w:rPr>
      </w:pPr>
      <w:r w:rsidRPr="4767D382">
        <w:t>Η σύμβαση περιλαμβάνεται στην Πράξη: «</w:t>
      </w:r>
      <w:r w:rsidR="004109CF" w:rsidRPr="004109CF">
        <w:t>Υποστήριξη στην παρακολούθηση των έργων ευθύνης της Περιφέρειας Θεσσαλίας, μέσω δημιουργίας Γραφείου Παρακολούθησης / Διαχείρισης Έργων ‘PMO’ και Πληροφοριακού Συστήματος “Project Control Tower”</w:t>
      </w:r>
      <w:r w:rsidRPr="4767D382">
        <w:t>» η οποία έχει ενταχθεί</w:t>
      </w:r>
      <w:r w:rsidR="002A5707">
        <w:t xml:space="preserve"> στο</w:t>
      </w:r>
      <w:r w:rsidRPr="4767D382">
        <w:t xml:space="preserve"> </w:t>
      </w:r>
      <w:r w:rsidR="004109CF" w:rsidRPr="004109CF">
        <w:t>ΤΠΑ ΨΗΦΙΑΚΗΣ ΔΙΑΚΥΒΕΡΝΗΣΗΣ 2021-2025</w:t>
      </w:r>
      <w:r w:rsidR="004109CF" w:rsidRPr="004109CF" w:rsidDel="004109CF">
        <w:t xml:space="preserve"> </w:t>
      </w:r>
      <w:r w:rsidRPr="4767D382">
        <w:t xml:space="preserve">μέσω του </w:t>
      </w:r>
      <w:r w:rsidRPr="00481DE1">
        <w:t xml:space="preserve">Εθνικού Προγράμματος Ανάπτυξης του Προγράμματος Δημοσίων Επενδύσεων (Π.Δ.Ε.) με βάση την Απόφαση Ένταξης με αρ. πρωτ. </w:t>
      </w:r>
      <w:r w:rsidR="004109CF" w:rsidRPr="004109CF">
        <w:t xml:space="preserve">ΓΔΟΔΥ/263/2025 15.5.2025 </w:t>
      </w:r>
      <w:r w:rsidR="004109CF">
        <w:t>(Α.Π. ΚΤΠ ΜΑΕ 11398/15-05-2025)</w:t>
      </w:r>
      <w:r w:rsidR="002A5707">
        <w:t>, τ</w:t>
      </w:r>
      <w:r w:rsidRPr="00481DE1">
        <w:t xml:space="preserve">ης </w:t>
      </w:r>
      <w:r w:rsidR="004109CF" w:rsidRPr="004109CF">
        <w:t>ΓΕΝΙΚΗ</w:t>
      </w:r>
      <w:r w:rsidR="004109CF">
        <w:t>Σ</w:t>
      </w:r>
      <w:r w:rsidR="004109CF" w:rsidRPr="004109CF">
        <w:t xml:space="preserve"> ΔΙΕΥΘΥΝΣΗ</w:t>
      </w:r>
      <w:r w:rsidR="004109CF">
        <w:t>Σ</w:t>
      </w:r>
      <w:r w:rsidR="004109CF" w:rsidRPr="004109CF">
        <w:t xml:space="preserve"> ΟΙΚΟΝΟΜΙΚΩΝ ΚΑΙ ΔΙΟΙΚΗΤΙΚΩΝ ΥΠΗΡΕΣΙΩΝ </w:t>
      </w:r>
      <w:r w:rsidR="004109CF">
        <w:t xml:space="preserve">του </w:t>
      </w:r>
      <w:r w:rsidR="004109CF" w:rsidRPr="004109CF">
        <w:t>ΥΠΟΥΡΓΕΙΟ</w:t>
      </w:r>
      <w:r w:rsidR="004109CF">
        <w:t>Υ</w:t>
      </w:r>
      <w:r w:rsidR="004109CF" w:rsidRPr="004109CF">
        <w:t xml:space="preserve"> ΨΗΦΙΑΚΗΣ ΔΙΑΚΥΒΕΡΝΗΣΗΣ</w:t>
      </w:r>
      <w:r w:rsidRPr="00481DE1">
        <w:t xml:space="preserve"> και έχει λάβει κωδικό MIS </w:t>
      </w:r>
      <w:r w:rsidR="004109CF" w:rsidRPr="004109CF">
        <w:t>5225900</w:t>
      </w:r>
      <w:r w:rsidRPr="00481DE1">
        <w:t>.</w:t>
      </w:r>
      <w:r w:rsidRPr="00481DE1" w:rsidDel="002C5070">
        <w:t xml:space="preserve"> </w:t>
      </w:r>
    </w:p>
    <w:p w14:paraId="6A85E427" w14:textId="26A0A57F" w:rsidR="00295C2E" w:rsidRPr="00B14D76" w:rsidRDefault="00295C2E" w:rsidP="00403D56">
      <w:r w:rsidRPr="00481DE1">
        <w:t>Τα δικαιώματα προαίρεσης δύναται να χρηματοδοτηθούν από οποιαδήποτε άλλη πηγή.</w:t>
      </w:r>
    </w:p>
    <w:p w14:paraId="61A08B5A" w14:textId="1B4609B5" w:rsidR="00824E13" w:rsidRPr="00603221" w:rsidRDefault="00824E13" w:rsidP="00403D56"/>
    <w:p w14:paraId="15E727EF" w14:textId="2A4A2A84" w:rsidR="008338F0" w:rsidRPr="000520D8" w:rsidRDefault="003355E7" w:rsidP="00403D56">
      <w:pPr>
        <w:pStyle w:val="Heading2"/>
        <w:rPr>
          <w:lang w:val="el-GR"/>
        </w:rPr>
      </w:pPr>
      <w:r w:rsidRPr="000520D8">
        <w:rPr>
          <w:lang w:val="el-GR"/>
        </w:rPr>
        <w:tab/>
      </w:r>
      <w:bookmarkStart w:id="34" w:name="_Toc97194258"/>
      <w:bookmarkStart w:id="35" w:name="_Toc97194407"/>
      <w:bookmarkStart w:id="36" w:name="_Toc2068468702"/>
      <w:bookmarkStart w:id="37" w:name="_Toc1789253532"/>
      <w:bookmarkStart w:id="38" w:name="_Toc600080007"/>
      <w:bookmarkStart w:id="39" w:name="_Toc151373656"/>
      <w:bookmarkStart w:id="40" w:name="_Toc203118417"/>
      <w:r w:rsidRPr="000520D8">
        <w:rPr>
          <w:lang w:val="el-GR"/>
        </w:rPr>
        <w:t>Συνοπτική Περιγραφή φυσικού και οικονομικού αντικειμένου της σύμβασης</w:t>
      </w:r>
      <w:bookmarkEnd w:id="34"/>
      <w:bookmarkEnd w:id="35"/>
      <w:bookmarkEnd w:id="36"/>
      <w:bookmarkEnd w:id="37"/>
      <w:bookmarkEnd w:id="38"/>
      <w:bookmarkEnd w:id="39"/>
      <w:bookmarkEnd w:id="40"/>
      <w:r w:rsidRPr="000520D8">
        <w:rPr>
          <w:lang w:val="el-GR"/>
        </w:rPr>
        <w:t xml:space="preserve"> </w:t>
      </w:r>
    </w:p>
    <w:p w14:paraId="5FF3C614" w14:textId="60A49E28" w:rsidR="008338F0" w:rsidRPr="0001708D" w:rsidRDefault="003355E7" w:rsidP="00403D56">
      <w:r w:rsidRPr="4376F7D7">
        <w:t>Αντικείμενο της σύμβασης</w:t>
      </w:r>
      <w:r w:rsidR="00E1337D" w:rsidRPr="4376F7D7">
        <w:t xml:space="preserve"> </w:t>
      </w:r>
      <w:r w:rsidRPr="4376F7D7">
        <w:t xml:space="preserve">είναι </w:t>
      </w:r>
      <w:r w:rsidR="00AC69CF" w:rsidRPr="4376F7D7">
        <w:t>η υποστήριξη στην παρακολούθηση των έργων της Περιφέρειας Θεσσαλίας, μέσω δημιουργίας Γραφείου Παρακολούθησης / Διαχείρισης Έργων ‘</w:t>
      </w:r>
      <w:r w:rsidR="00AC69CF">
        <w:t>PMO</w:t>
      </w:r>
      <w:r w:rsidR="00AC69CF" w:rsidRPr="4376F7D7">
        <w:t>’ και</w:t>
      </w:r>
      <w:r w:rsidR="7D0F1AA8" w:rsidRPr="4376F7D7">
        <w:t xml:space="preserve"> </w:t>
      </w:r>
      <w:r w:rsidR="7213370F" w:rsidRPr="4767D382">
        <w:t>Πλ</w:t>
      </w:r>
      <w:r w:rsidR="4D1BBEF3" w:rsidRPr="4767D382">
        <w:t>ατφόρμας Διοίκησης &amp; Παρακολούθησης Έργων.</w:t>
      </w:r>
      <w:r w:rsidR="00E1337D" w:rsidRPr="4376F7D7">
        <w:t xml:space="preserve">    </w:t>
      </w:r>
      <w:r w:rsidRPr="4376F7D7">
        <w:t xml:space="preserve"> </w:t>
      </w:r>
    </w:p>
    <w:p w14:paraId="1ABC66EC" w14:textId="4E79425A" w:rsidR="00154623" w:rsidRPr="00603221" w:rsidRDefault="003355E7" w:rsidP="00403D56">
      <w:pPr>
        <w:rPr>
          <w:rStyle w:val="0"/>
        </w:rPr>
      </w:pPr>
      <w:r w:rsidRPr="00603221">
        <w:t xml:space="preserve">Οι παρεχόμενες υπηρεσίες κατατάσσονται στους ακόλουθους κωδικούς του Κοινού Λεξιλογίου δημοσίων συμβάσεων (CPV)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1"/>
        <w:gridCol w:w="8017"/>
      </w:tblGrid>
      <w:tr w:rsidR="00171881" w:rsidRPr="00280CB1" w14:paraId="5CF2769B" w14:textId="77777777" w:rsidTr="4B5A831A">
        <w:trPr>
          <w:tblHeader/>
        </w:trPr>
        <w:tc>
          <w:tcPr>
            <w:tcW w:w="1611" w:type="dxa"/>
            <w:shd w:val="clear" w:color="auto" w:fill="F2F2F2" w:themeFill="background1" w:themeFillShade="F2"/>
          </w:tcPr>
          <w:p w14:paraId="4E8B4E93" w14:textId="77777777" w:rsidR="00171881" w:rsidRPr="00280CB1" w:rsidRDefault="00171881" w:rsidP="00403D56">
            <w:pPr>
              <w:rPr>
                <w:rFonts w:eastAsia="Microsoft Sans Serif"/>
              </w:rPr>
            </w:pPr>
            <w:r w:rsidRPr="00280CB1">
              <w:rPr>
                <w:rFonts w:eastAsia="Microsoft Sans Serif"/>
              </w:rPr>
              <w:t>Κωδικός CPV</w:t>
            </w:r>
          </w:p>
        </w:tc>
        <w:tc>
          <w:tcPr>
            <w:tcW w:w="8017" w:type="dxa"/>
            <w:shd w:val="clear" w:color="auto" w:fill="F2F2F2" w:themeFill="background1" w:themeFillShade="F2"/>
          </w:tcPr>
          <w:p w14:paraId="51524A1F" w14:textId="77777777" w:rsidR="00171881" w:rsidRPr="00280CB1" w:rsidRDefault="00171881" w:rsidP="00403D56">
            <w:pPr>
              <w:rPr>
                <w:rFonts w:eastAsia="Microsoft Sans Serif"/>
              </w:rPr>
            </w:pPr>
            <w:r w:rsidRPr="00280CB1">
              <w:rPr>
                <w:rFonts w:eastAsia="Microsoft Sans Serif"/>
              </w:rPr>
              <w:t>Περιγραφή</w:t>
            </w:r>
          </w:p>
        </w:tc>
      </w:tr>
      <w:tr w:rsidR="00171881" w:rsidRPr="00280CB1" w14:paraId="75C15B4D" w14:textId="77777777" w:rsidTr="4B5A831A">
        <w:tc>
          <w:tcPr>
            <w:tcW w:w="1611" w:type="dxa"/>
          </w:tcPr>
          <w:p w14:paraId="5CBCEF00" w14:textId="23ACB971" w:rsidR="00171881" w:rsidRPr="00280CB1" w:rsidRDefault="00AC69CF" w:rsidP="00403D56">
            <w:pPr>
              <w:rPr>
                <w:rFonts w:eastAsia="Microsoft Sans Serif"/>
                <w:color w:val="000000"/>
              </w:rPr>
            </w:pPr>
            <w:r w:rsidRPr="00280CB1">
              <w:rPr>
                <w:rFonts w:eastAsia="Microsoft Sans Serif"/>
              </w:rPr>
              <w:t>72212331-8</w:t>
            </w:r>
          </w:p>
        </w:tc>
        <w:tc>
          <w:tcPr>
            <w:tcW w:w="8017" w:type="dxa"/>
          </w:tcPr>
          <w:p w14:paraId="5729B2E8" w14:textId="257B6F3A" w:rsidR="00171881" w:rsidRPr="00280CB1" w:rsidRDefault="00AC69CF" w:rsidP="00403D56">
            <w:pPr>
              <w:rPr>
                <w:rFonts w:eastAsia="Microsoft Sans Serif"/>
                <w:color w:val="000000"/>
              </w:rPr>
            </w:pPr>
            <w:r w:rsidRPr="00280CB1">
              <w:rPr>
                <w:rFonts w:eastAsia="Microsoft Sans Serif"/>
              </w:rPr>
              <w:t>Υπηρεσίες ανάπτυξης λογισμικού διαχείρισης έργου</w:t>
            </w:r>
          </w:p>
        </w:tc>
      </w:tr>
      <w:tr w:rsidR="00171881" w:rsidRPr="00280CB1" w14:paraId="79D1C75C" w14:textId="77777777" w:rsidTr="4B5A831A">
        <w:tc>
          <w:tcPr>
            <w:tcW w:w="1611" w:type="dxa"/>
          </w:tcPr>
          <w:p w14:paraId="4F061B13" w14:textId="65F694B1" w:rsidR="00171881" w:rsidRPr="00280CB1" w:rsidRDefault="00AC69CF" w:rsidP="00403D56">
            <w:pPr>
              <w:rPr>
                <w:rFonts w:eastAsia="Microsoft Sans Serif"/>
                <w:color w:val="000000"/>
              </w:rPr>
            </w:pPr>
            <w:r w:rsidRPr="00280CB1">
              <w:rPr>
                <w:rFonts w:eastAsia="Microsoft Sans Serif"/>
              </w:rPr>
              <w:t>72224000-1</w:t>
            </w:r>
          </w:p>
        </w:tc>
        <w:tc>
          <w:tcPr>
            <w:tcW w:w="8017" w:type="dxa"/>
          </w:tcPr>
          <w:p w14:paraId="38499479" w14:textId="3FB32FC1" w:rsidR="00171881" w:rsidRPr="00280CB1" w:rsidRDefault="00AC69CF" w:rsidP="00403D56">
            <w:pPr>
              <w:rPr>
                <w:rFonts w:eastAsia="Microsoft Sans Serif"/>
                <w:color w:val="000000"/>
              </w:rPr>
            </w:pPr>
            <w:r w:rsidRPr="00280CB1">
              <w:rPr>
                <w:rFonts w:eastAsia="Microsoft Sans Serif"/>
              </w:rPr>
              <w:t>Υπηρεσίες παροχής συμβουλών σε θέματα διαχείρισης έργων</w:t>
            </w:r>
            <w:r w:rsidRPr="00280CB1" w:rsidDel="00AC69CF">
              <w:rPr>
                <w:rFonts w:eastAsia="Microsoft Sans Serif"/>
              </w:rPr>
              <w:t xml:space="preserve"> </w:t>
            </w:r>
          </w:p>
        </w:tc>
      </w:tr>
      <w:tr w:rsidR="00280CB1" w:rsidRPr="00280CB1" w14:paraId="10B62314" w14:textId="77777777" w:rsidTr="4B5A831A">
        <w:tc>
          <w:tcPr>
            <w:tcW w:w="1611" w:type="dxa"/>
          </w:tcPr>
          <w:p w14:paraId="4BFD055A" w14:textId="335A6650" w:rsidR="00280CB1" w:rsidRPr="00280CB1" w:rsidRDefault="00280CB1" w:rsidP="00403D56">
            <w:pPr>
              <w:rPr>
                <w:rFonts w:eastAsia="Microsoft Sans Serif"/>
              </w:rPr>
            </w:pPr>
            <w:r w:rsidRPr="00280CB1">
              <w:t>79410000-1</w:t>
            </w:r>
          </w:p>
        </w:tc>
        <w:tc>
          <w:tcPr>
            <w:tcW w:w="8017" w:type="dxa"/>
          </w:tcPr>
          <w:p w14:paraId="44C33ADE" w14:textId="4F094398" w:rsidR="00280CB1" w:rsidRPr="00280CB1" w:rsidRDefault="00280CB1" w:rsidP="00280CB1">
            <w:r w:rsidRPr="00280CB1">
              <w:t xml:space="preserve"> Υπηρεσίες παροχής επιχειρηματικών συμβουλών και συμβουλών σε θέματα διαχείρισης</w:t>
            </w:r>
          </w:p>
        </w:tc>
      </w:tr>
      <w:tr w:rsidR="00280CB1" w:rsidRPr="00280CB1" w14:paraId="341ABC59" w14:textId="77777777" w:rsidTr="4B5A831A">
        <w:tc>
          <w:tcPr>
            <w:tcW w:w="1611" w:type="dxa"/>
          </w:tcPr>
          <w:p w14:paraId="0448C1C0" w14:textId="027BFC81" w:rsidR="00280CB1" w:rsidRPr="00280CB1" w:rsidRDefault="00280CB1" w:rsidP="00403D56">
            <w:pPr>
              <w:rPr>
                <w:rFonts w:eastAsia="Microsoft Sans Serif"/>
              </w:rPr>
            </w:pPr>
            <w:r w:rsidRPr="00280CB1">
              <w:t xml:space="preserve">72200000-7 </w:t>
            </w:r>
          </w:p>
        </w:tc>
        <w:tc>
          <w:tcPr>
            <w:tcW w:w="8017" w:type="dxa"/>
          </w:tcPr>
          <w:p w14:paraId="763D98C5" w14:textId="0466AA48" w:rsidR="00280CB1" w:rsidRPr="00280CB1" w:rsidRDefault="00280CB1" w:rsidP="00403D56">
            <w:pPr>
              <w:rPr>
                <w:rFonts w:eastAsia="Microsoft Sans Serif"/>
              </w:rPr>
            </w:pPr>
            <w:r w:rsidRPr="00280CB1">
              <w:t>Υπηρεσίες προγραμματισμού λογισμικού και παροχής συμβουλών</w:t>
            </w:r>
          </w:p>
        </w:tc>
      </w:tr>
    </w:tbl>
    <w:p w14:paraId="0DBC6964" w14:textId="77777777" w:rsidR="00280CB1" w:rsidRDefault="00280CB1" w:rsidP="005409A8"/>
    <w:p w14:paraId="3C677A60" w14:textId="1023D9E7" w:rsidR="008338F0" w:rsidRDefault="00272B7A" w:rsidP="005409A8">
      <w:r w:rsidRPr="00E848B5">
        <w:t xml:space="preserve">Το αντικείμενο της παρούσας σύμβασης δεν υποδιαιρείται σε τμήματα, </w:t>
      </w:r>
      <w:r w:rsidR="005409A8" w:rsidRPr="00E848B5">
        <w:t>λόγω της σχετικότητας, συμπληρωματικότητας και των αλληλεξαρτήσεων μεταξύ των ζητούμενων υπηρεσιών. Το αντικείμενο αυτό αποτελεί ένα ενιαίο και αδιαίρετο σύνολο που δεν μπορεί να τμηματοποιηθεί χωρίς να προκαλέσει ανυπέρβλητα προβλήματα τόσο στην υλοποίησή του (χρονικές καθυστερήσεις) όσο και στην διαλειτουργικότητα των επιμέρους δομικών στοιχείων του, δεδομένου ότι αποτελεί συνδυασμό υπηρεσιών και εργασιών που καταλήγουν σε ενιαία συλλειτουργία σε μια ενοποιημένη κεντρική υποδομή παροχής υπηρεσιών και διαχείρισης του κυρίως έργου.  Για το λόγο αυτό προσφορές γίνονται αποδεκτές για το σύνολο των υπηρεσιών που περιγράφονται.</w:t>
      </w:r>
    </w:p>
    <w:p w14:paraId="028DD32E" w14:textId="12725240" w:rsidR="005409A8" w:rsidRPr="003329FF" w:rsidRDefault="00E848B5" w:rsidP="00403D56">
      <w:r w:rsidRPr="00E848B5">
        <w:t>Επιπλέον, τυχόν υποδιαίρεση του αντικειμένου του έργου σε τμήματα θα εγκυμονούσε τον κίνδυνο να γίνει η εκτέλεση της σύμβασης υπερβολικά δύσκολη στο συντονισμό διαφορετικών αναδόχων  με σοβαρό ενδεχόμενο να τίθεται σε κίνδυνο η ορθή εκτέλεση του συνόλου του έργου</w:t>
      </w:r>
      <w:r w:rsidR="008E6558">
        <w:t>.</w:t>
      </w:r>
    </w:p>
    <w:p w14:paraId="68CE96CE" w14:textId="338C2182" w:rsidR="008338F0" w:rsidRPr="00603221" w:rsidRDefault="003355E7" w:rsidP="4B5A831A">
      <w:pPr>
        <w:rPr>
          <w:i/>
          <w:iCs/>
          <w:color w:val="5B9BD5"/>
        </w:rPr>
      </w:pPr>
      <w:r>
        <w:lastRenderedPageBreak/>
        <w:t xml:space="preserve">Η εκτιμώμενη αξία της </w:t>
      </w:r>
      <w:r w:rsidR="00FC3100">
        <w:t xml:space="preserve">παρούσας </w:t>
      </w:r>
      <w:r>
        <w:t xml:space="preserve">σύμβασης ανέρχεται στο ποσό των </w:t>
      </w:r>
      <w:r w:rsidR="009D23DD" w:rsidRPr="4B5A831A">
        <w:rPr>
          <w:b/>
          <w:bCs/>
        </w:rPr>
        <w:t>2.</w:t>
      </w:r>
      <w:r w:rsidR="0046376C" w:rsidRPr="4B5A831A">
        <w:rPr>
          <w:b/>
          <w:bCs/>
        </w:rPr>
        <w:t>232.000</w:t>
      </w:r>
      <w:r w:rsidRPr="4B5A831A">
        <w:rPr>
          <w:b/>
          <w:bCs/>
        </w:rPr>
        <w:t>€</w:t>
      </w:r>
      <w:r>
        <w:t xml:space="preserve"> </w:t>
      </w:r>
      <w:r w:rsidRPr="4B5A831A">
        <w:rPr>
          <w:b/>
          <w:bCs/>
        </w:rPr>
        <w:t xml:space="preserve">συμπεριλαμβανομένου ΦΠΑ </w:t>
      </w:r>
      <w:r w:rsidR="0046376C" w:rsidRPr="4B5A831A">
        <w:rPr>
          <w:b/>
          <w:bCs/>
        </w:rPr>
        <w:t>24</w:t>
      </w:r>
      <w:r w:rsidRPr="4B5A831A">
        <w:rPr>
          <w:b/>
          <w:bCs/>
        </w:rPr>
        <w:t xml:space="preserve">% (προϋπολογισμός χωρίς ΦΠΑ: </w:t>
      </w:r>
      <w:r w:rsidR="0046376C" w:rsidRPr="4B5A831A">
        <w:rPr>
          <w:b/>
          <w:bCs/>
        </w:rPr>
        <w:t xml:space="preserve">1.800.000€, </w:t>
      </w:r>
      <w:r w:rsidRPr="4B5A831A">
        <w:rPr>
          <w:b/>
          <w:bCs/>
        </w:rPr>
        <w:t xml:space="preserve">ΦΠΑ : </w:t>
      </w:r>
      <w:r w:rsidR="0046376C" w:rsidRPr="4B5A831A">
        <w:rPr>
          <w:b/>
          <w:bCs/>
        </w:rPr>
        <w:t>432.000€)</w:t>
      </w:r>
      <w:r w:rsidR="0046376C">
        <w:t>.</w:t>
      </w:r>
    </w:p>
    <w:p w14:paraId="74624BE9" w14:textId="039F6BFD" w:rsidR="004C19BF" w:rsidRPr="00672C9B" w:rsidRDefault="004C19BF" w:rsidP="00403D56">
      <w:r w:rsidRPr="00672C9B">
        <w:t xml:space="preserve">Μετά τη σύναψη της αρχικής σύμβασης, κατά την υλοποίηση του έργου και </w:t>
      </w:r>
      <w:r w:rsidR="00FC7AD5" w:rsidRPr="00672C9B">
        <w:t>πριν</w:t>
      </w:r>
      <w:r w:rsidRPr="00672C9B">
        <w:t xml:space="preserve"> τη λήξη της </w:t>
      </w:r>
      <w:r w:rsidRPr="0046376C">
        <w:t xml:space="preserve">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w:t>
      </w:r>
      <w:r w:rsidRPr="0FC89DC6">
        <w:t xml:space="preserve">έως </w:t>
      </w:r>
      <w:r w:rsidR="0046376C" w:rsidRPr="0FC89DC6">
        <w:t xml:space="preserve">πενήντα </w:t>
      </w:r>
      <w:r w:rsidRPr="0FC89DC6">
        <w:t xml:space="preserve">τοις εκατό </w:t>
      </w:r>
      <w:r w:rsidR="0046376C" w:rsidRPr="0FC89DC6">
        <w:t xml:space="preserve">(50%) </w:t>
      </w:r>
      <w:r w:rsidRPr="0046376C">
        <w:t>του συμβατικού τιμήματος.</w:t>
      </w:r>
      <w:r w:rsidRPr="00672C9B">
        <w:t xml:space="preserve"> </w:t>
      </w:r>
    </w:p>
    <w:p w14:paraId="7A070E58" w14:textId="5C43BFDE" w:rsidR="00385477" w:rsidRDefault="004C19BF" w:rsidP="00403D56">
      <w:r w:rsidRPr="00473EDC">
        <w:t xml:space="preserve">Πριν την λήξη της </w:t>
      </w:r>
      <w:r w:rsidR="00786BC9" w:rsidRPr="00473EDC">
        <w:t>σύμβασης</w:t>
      </w:r>
      <w:r w:rsidRPr="00473EDC">
        <w:t xml:space="preserve">, ο Κύριος του Έργου δύναται να αποφασίσει την άσκηση δικαιώματος προαίρεσης συντήρησης έως του ποσού </w:t>
      </w:r>
      <w:r w:rsidR="00393FEB">
        <w:t xml:space="preserve">έως </w:t>
      </w:r>
      <w:r w:rsidR="00092D76" w:rsidRPr="00092D76">
        <w:rPr>
          <w:b/>
          <w:bCs/>
        </w:rPr>
        <w:t>180</w:t>
      </w:r>
      <w:r w:rsidR="00393FEB" w:rsidRPr="00092D76">
        <w:rPr>
          <w:b/>
          <w:bCs/>
        </w:rPr>
        <w:t>.000,00</w:t>
      </w:r>
      <w:r w:rsidRPr="00092D76">
        <w:rPr>
          <w:b/>
          <w:bCs/>
        </w:rPr>
        <w:t xml:space="preserve"> μη περιλαμβανομένου ΦΠΑ (προϋπολογισμός με ΦΠΑ: </w:t>
      </w:r>
      <w:r w:rsidR="00092D76" w:rsidRPr="00092D76">
        <w:rPr>
          <w:b/>
          <w:bCs/>
        </w:rPr>
        <w:t>223.200</w:t>
      </w:r>
      <w:r w:rsidRPr="00092D76">
        <w:rPr>
          <w:b/>
          <w:bCs/>
        </w:rPr>
        <w:t xml:space="preserve">€, ΦΠΑ 24% </w:t>
      </w:r>
      <w:r w:rsidR="00092D76" w:rsidRPr="00092D76">
        <w:rPr>
          <w:b/>
          <w:bCs/>
        </w:rPr>
        <w:t>43.200</w:t>
      </w:r>
      <w:r w:rsidRPr="00092D76">
        <w:rPr>
          <w:b/>
          <w:bCs/>
        </w:rPr>
        <w:t>€),</w:t>
      </w:r>
      <w:r w:rsidRPr="00473EDC">
        <w:t xml:space="preserve"> με βάση</w:t>
      </w:r>
      <w:r w:rsidRPr="00672C9B">
        <w:t xml:space="preserve"> την Οικονομική Προσφορά του Υποψηφίου Αναδόχου, για τις υπηρεσίες συντήρησης (όπως αυτές περιγράφονται στ</w:t>
      </w:r>
      <w:r w:rsidR="002906DD">
        <w:t>ο</w:t>
      </w:r>
      <w:r w:rsidRPr="00672C9B">
        <w:t xml:space="preserve"> </w:t>
      </w:r>
      <w:r w:rsidR="002906DD" w:rsidRPr="00473EDC">
        <w:t xml:space="preserve">Παράρτημα Ι, παρ. </w:t>
      </w:r>
      <w:r w:rsidR="002906DD" w:rsidRPr="00473EDC">
        <w:fldChar w:fldCharType="begin"/>
      </w:r>
      <w:r w:rsidR="002906DD" w:rsidRPr="00473EDC">
        <w:instrText xml:space="preserve"> REF _Ref236033114 \r \h  \* MERGEFORMAT </w:instrText>
      </w:r>
      <w:r w:rsidR="002906DD" w:rsidRPr="00473EDC">
        <w:fldChar w:fldCharType="separate"/>
      </w:r>
      <w:r w:rsidR="008B4CC2">
        <w:t>7.4.2</w:t>
      </w:r>
      <w:r w:rsidR="002906DD" w:rsidRPr="00473EDC">
        <w:fldChar w:fldCharType="end"/>
      </w:r>
      <w:r w:rsidRPr="00672C9B">
        <w:t>).</w:t>
      </w:r>
    </w:p>
    <w:p w14:paraId="0FA1A001" w14:textId="73DA07DC" w:rsidR="006C748E" w:rsidRPr="000F0906" w:rsidRDefault="006A7CB6" w:rsidP="00403D56">
      <w:r w:rsidRPr="009710CF">
        <w:t>Συνεπώς, η συνολική μέγιστη εκτιμώμενη αξία της σύμβασης, συμπεριλαμβανομένων και των δικαιωμάτων προαίρεσης, όπως αναφέρονται παραπάνω ανέρχεται στο ποσό</w:t>
      </w:r>
      <w:r w:rsidRPr="00672C9B" w:rsidDel="006A7CB6">
        <w:t xml:space="preserve"> </w:t>
      </w:r>
      <w:r w:rsidR="00FB6863" w:rsidRPr="00672C9B">
        <w:t xml:space="preserve">των </w:t>
      </w:r>
      <w:r w:rsidR="00092D76" w:rsidRPr="00092D76">
        <w:rPr>
          <w:b/>
          <w:bCs/>
        </w:rPr>
        <w:t>2.880.000</w:t>
      </w:r>
      <w:r w:rsidR="005306E7" w:rsidRPr="00092D76">
        <w:rPr>
          <w:b/>
          <w:bCs/>
        </w:rPr>
        <w:t>,00</w:t>
      </w:r>
      <w:r w:rsidR="00FB6863" w:rsidRPr="00092D76">
        <w:rPr>
          <w:b/>
          <w:bCs/>
        </w:rPr>
        <w:t xml:space="preserve">€ μη περιλαμβανομένου ΦΠΑ (προϋπολογισμός με ΦΠΑ: </w:t>
      </w:r>
      <w:r w:rsidR="005306E7" w:rsidRPr="00092D76">
        <w:rPr>
          <w:b/>
          <w:bCs/>
        </w:rPr>
        <w:t>3.</w:t>
      </w:r>
      <w:r w:rsidR="00092D76" w:rsidRPr="00092D76">
        <w:rPr>
          <w:b/>
          <w:bCs/>
        </w:rPr>
        <w:t>571.2</w:t>
      </w:r>
      <w:r w:rsidR="00393FEB" w:rsidRPr="00092D76">
        <w:rPr>
          <w:b/>
          <w:bCs/>
        </w:rPr>
        <w:t>00,00</w:t>
      </w:r>
      <w:r w:rsidR="00FB6863" w:rsidRPr="00092D76">
        <w:rPr>
          <w:b/>
          <w:bCs/>
        </w:rPr>
        <w:t xml:space="preserve">€, ΦΠΑ 24% </w:t>
      </w:r>
      <w:r w:rsidR="00092D76" w:rsidRPr="00092D76">
        <w:rPr>
          <w:b/>
          <w:bCs/>
        </w:rPr>
        <w:t>691.2</w:t>
      </w:r>
      <w:r w:rsidR="00393FEB" w:rsidRPr="00092D76">
        <w:rPr>
          <w:b/>
          <w:bCs/>
        </w:rPr>
        <w:t>00,00</w:t>
      </w:r>
      <w:r w:rsidR="00FB6863" w:rsidRPr="00092D76">
        <w:rPr>
          <w:b/>
          <w:bCs/>
        </w:rPr>
        <w:t>€).</w:t>
      </w:r>
      <w:r w:rsidR="00FB6863" w:rsidRPr="00672C9B">
        <w:t xml:space="preserve"> </w:t>
      </w:r>
    </w:p>
    <w:p w14:paraId="4FC48AC8" w14:textId="0E6C8A05" w:rsidR="00FB6863" w:rsidRDefault="00214DD7" w:rsidP="002A0D33">
      <w:pPr>
        <w:rPr>
          <w:lang w:eastAsia="el-GR"/>
        </w:rPr>
      </w:pPr>
      <w:r w:rsidRPr="002D5F09">
        <w:rPr>
          <w:lang w:eastAsia="el-GR"/>
        </w:rPr>
        <w:t xml:space="preserve">Η άσκηση των προαναφερόμενων δικαιωμάτων προαίρεσης τελούν υπό την προϋπόθεση </w:t>
      </w:r>
      <w:r w:rsidR="006C748E">
        <w:rPr>
          <w:lang w:eastAsia="el-GR"/>
        </w:rPr>
        <w:t>εξασφάλισης</w:t>
      </w:r>
      <w:r w:rsidR="006C748E" w:rsidRPr="002D5F09">
        <w:rPr>
          <w:lang w:eastAsia="el-GR"/>
        </w:rPr>
        <w:t xml:space="preserve"> </w:t>
      </w:r>
      <w:r w:rsidRPr="002D5F09">
        <w:rPr>
          <w:lang w:eastAsia="el-GR"/>
        </w:rPr>
        <w:t>χρηματοδότησής του</w:t>
      </w:r>
      <w:r>
        <w:rPr>
          <w:lang w:eastAsia="el-GR"/>
        </w:rPr>
        <w:t>ς</w:t>
      </w:r>
      <w:r w:rsidRPr="002D5F09">
        <w:rPr>
          <w:lang w:eastAsia="el-GR"/>
        </w:rPr>
        <w:t>.</w:t>
      </w:r>
    </w:p>
    <w:p w14:paraId="76236E5B" w14:textId="77777777" w:rsidR="00171881" w:rsidRPr="00745677" w:rsidRDefault="00171881" w:rsidP="002A0D33">
      <w:r w:rsidRPr="00745677">
        <w:t xml:space="preserve">Η εκτιμώμενη αξία της σύμβασης και τα δικαιώματα προαίρεσης αναλύονται ως εξής: </w:t>
      </w:r>
    </w:p>
    <w:tbl>
      <w:tblPr>
        <w:tblStyle w:val="TableGrid"/>
        <w:tblW w:w="0" w:type="auto"/>
        <w:tblLook w:val="04A0" w:firstRow="1" w:lastRow="0" w:firstColumn="1" w:lastColumn="0" w:noHBand="0" w:noVBand="1"/>
      </w:tblPr>
      <w:tblGrid>
        <w:gridCol w:w="2923"/>
        <w:gridCol w:w="2317"/>
        <w:gridCol w:w="1985"/>
        <w:gridCol w:w="2395"/>
      </w:tblGrid>
      <w:tr w:rsidR="00171881" w:rsidRPr="001630C0" w14:paraId="143AFD5C" w14:textId="77777777" w:rsidTr="000F0906">
        <w:tc>
          <w:tcPr>
            <w:tcW w:w="2923" w:type="dxa"/>
            <w:shd w:val="clear" w:color="auto" w:fill="FBE4D5" w:themeFill="accent2" w:themeFillTint="33"/>
          </w:tcPr>
          <w:p w14:paraId="484D80C2" w14:textId="77777777" w:rsidR="00171881" w:rsidRPr="007A619E" w:rsidRDefault="00171881" w:rsidP="002A0D33"/>
        </w:tc>
        <w:tc>
          <w:tcPr>
            <w:tcW w:w="2317" w:type="dxa"/>
            <w:shd w:val="clear" w:color="auto" w:fill="FBE4D5" w:themeFill="accent2" w:themeFillTint="33"/>
          </w:tcPr>
          <w:p w14:paraId="60517B4D" w14:textId="504C64B3" w:rsidR="00171881" w:rsidRPr="001630C0" w:rsidRDefault="00171881" w:rsidP="002A0D33">
            <w:pPr>
              <w:rPr>
                <w:lang w:eastAsia="en-US"/>
              </w:rPr>
            </w:pPr>
            <w:r>
              <w:rPr>
                <w:lang w:eastAsia="en-US"/>
              </w:rPr>
              <w:t xml:space="preserve">Εκτιμώμενη Αξία </w:t>
            </w:r>
          </w:p>
          <w:p w14:paraId="30F4173C" w14:textId="77777777" w:rsidR="00171881" w:rsidRPr="001630C0" w:rsidRDefault="00171881" w:rsidP="002A0D33">
            <w:r w:rsidRPr="001630C0">
              <w:t>(χωρίς ΦΠΑ)</w:t>
            </w:r>
          </w:p>
        </w:tc>
        <w:tc>
          <w:tcPr>
            <w:tcW w:w="1985" w:type="dxa"/>
            <w:shd w:val="clear" w:color="auto" w:fill="FBE4D5" w:themeFill="accent2" w:themeFillTint="33"/>
            <w:vAlign w:val="center"/>
          </w:tcPr>
          <w:p w14:paraId="1F2C1F9B" w14:textId="77777777" w:rsidR="00171881" w:rsidRPr="001630C0" w:rsidRDefault="00171881" w:rsidP="002A0D33">
            <w:r w:rsidRPr="001630C0">
              <w:t>ΦΠΑ 24%</w:t>
            </w:r>
          </w:p>
        </w:tc>
        <w:tc>
          <w:tcPr>
            <w:tcW w:w="2395" w:type="dxa"/>
            <w:shd w:val="clear" w:color="auto" w:fill="FBE4D5" w:themeFill="accent2" w:themeFillTint="33"/>
          </w:tcPr>
          <w:p w14:paraId="7DAA959F" w14:textId="5AE966D8" w:rsidR="00171881" w:rsidRPr="001630C0" w:rsidRDefault="00171881" w:rsidP="002A0D33">
            <w:r>
              <w:rPr>
                <w:lang w:eastAsia="en-US"/>
              </w:rPr>
              <w:t xml:space="preserve">Εκτιμώμενη Αξία </w:t>
            </w:r>
            <w:r w:rsidRPr="001630C0">
              <w:t>(με ΦΠΑ)</w:t>
            </w:r>
          </w:p>
        </w:tc>
      </w:tr>
      <w:tr w:rsidR="00171881" w:rsidRPr="001630C0" w14:paraId="4E163E90" w14:textId="77777777" w:rsidTr="000F0906">
        <w:tc>
          <w:tcPr>
            <w:tcW w:w="2923" w:type="dxa"/>
            <w:shd w:val="clear" w:color="auto" w:fill="D9D9D9" w:themeFill="background1" w:themeFillShade="D9"/>
            <w:vAlign w:val="center"/>
          </w:tcPr>
          <w:p w14:paraId="36166AFE" w14:textId="77777777" w:rsidR="00171881" w:rsidRPr="001630C0" w:rsidRDefault="00171881" w:rsidP="003801BA">
            <w:pPr>
              <w:jc w:val="left"/>
            </w:pPr>
            <w:r w:rsidRPr="001630C0">
              <w:t>Παρούσα διαδικασία σύναψης σύμβασης</w:t>
            </w:r>
          </w:p>
        </w:tc>
        <w:tc>
          <w:tcPr>
            <w:tcW w:w="2317" w:type="dxa"/>
            <w:vAlign w:val="center"/>
          </w:tcPr>
          <w:p w14:paraId="1513716F" w14:textId="699BB47B" w:rsidR="00171881" w:rsidRPr="00957557" w:rsidRDefault="00B66F38" w:rsidP="002A0D33">
            <w:r w:rsidRPr="00B66F38">
              <w:t>1.800.000</w:t>
            </w:r>
            <w:r w:rsidR="001F323C">
              <w:t>,00</w:t>
            </w:r>
            <w:r w:rsidRPr="00B66F38">
              <w:t>€</w:t>
            </w:r>
          </w:p>
        </w:tc>
        <w:tc>
          <w:tcPr>
            <w:tcW w:w="1985" w:type="dxa"/>
            <w:vAlign w:val="center"/>
          </w:tcPr>
          <w:p w14:paraId="25F37D07" w14:textId="0861B837" w:rsidR="00171881" w:rsidRPr="00957557" w:rsidRDefault="00B66F38" w:rsidP="002A0D33">
            <w:r w:rsidRPr="00B66F38">
              <w:t>432.000</w:t>
            </w:r>
            <w:r w:rsidR="001F323C">
              <w:t>,00</w:t>
            </w:r>
            <w:r w:rsidRPr="00B66F38">
              <w:t>€</w:t>
            </w:r>
          </w:p>
        </w:tc>
        <w:tc>
          <w:tcPr>
            <w:tcW w:w="2395" w:type="dxa"/>
            <w:vAlign w:val="center"/>
          </w:tcPr>
          <w:p w14:paraId="091036E2" w14:textId="0634F5F2" w:rsidR="00171881" w:rsidRPr="00957557" w:rsidRDefault="00B66F38" w:rsidP="002A0D33">
            <w:r w:rsidRPr="00B66F38">
              <w:t>2.</w:t>
            </w:r>
            <w:r w:rsidR="00F833BE">
              <w:t>232</w:t>
            </w:r>
            <w:r w:rsidR="00393FEB">
              <w:t>.000</w:t>
            </w:r>
            <w:r w:rsidR="001F323C">
              <w:t>,00</w:t>
            </w:r>
            <w:r w:rsidRPr="00B66F38">
              <w:t>€</w:t>
            </w:r>
          </w:p>
        </w:tc>
      </w:tr>
      <w:tr w:rsidR="00171881" w:rsidRPr="0094795A" w14:paraId="1B99C8BB" w14:textId="77777777" w:rsidTr="00171881">
        <w:tc>
          <w:tcPr>
            <w:tcW w:w="2923" w:type="dxa"/>
            <w:shd w:val="clear" w:color="auto" w:fill="D9D9D9" w:themeFill="background1" w:themeFillShade="D9"/>
            <w:vAlign w:val="center"/>
          </w:tcPr>
          <w:p w14:paraId="4FE9739E" w14:textId="4934097C" w:rsidR="00171881" w:rsidRPr="001630C0" w:rsidRDefault="00171881" w:rsidP="003801BA">
            <w:pPr>
              <w:jc w:val="left"/>
            </w:pPr>
            <w:r>
              <w:t xml:space="preserve">Δικαίωμα προαίρεσης αύξησης φυσικού αντικειμένου </w:t>
            </w:r>
          </w:p>
        </w:tc>
        <w:tc>
          <w:tcPr>
            <w:tcW w:w="2317" w:type="dxa"/>
            <w:vAlign w:val="center"/>
          </w:tcPr>
          <w:p w14:paraId="4A0541A6" w14:textId="77F74368" w:rsidR="00171881" w:rsidRPr="000F0906" w:rsidRDefault="00B66F38" w:rsidP="002A0D33">
            <w:pPr>
              <w:rPr>
                <w:b/>
                <w:bCs/>
              </w:rPr>
            </w:pPr>
            <w:r>
              <w:rPr>
                <w:bCs/>
              </w:rPr>
              <w:t>9</w:t>
            </w:r>
            <w:r w:rsidRPr="4767D382">
              <w:t>00.000</w:t>
            </w:r>
            <w:r w:rsidR="001F323C">
              <w:t>,00</w:t>
            </w:r>
            <w:r w:rsidRPr="4767D382">
              <w:t>€</w:t>
            </w:r>
          </w:p>
        </w:tc>
        <w:tc>
          <w:tcPr>
            <w:tcW w:w="1985" w:type="dxa"/>
            <w:vAlign w:val="center"/>
          </w:tcPr>
          <w:p w14:paraId="46B4618F" w14:textId="76DFE652" w:rsidR="00171881" w:rsidRPr="000F0906" w:rsidRDefault="007962B1" w:rsidP="002A0D33">
            <w:pPr>
              <w:rPr>
                <w:b/>
                <w:bCs/>
              </w:rPr>
            </w:pPr>
            <w:r>
              <w:t>216</w:t>
            </w:r>
            <w:r w:rsidRPr="4767D382">
              <w:t>.000</w:t>
            </w:r>
            <w:r w:rsidR="001F323C">
              <w:t>,00</w:t>
            </w:r>
            <w:r w:rsidRPr="4767D382">
              <w:t>€</w:t>
            </w:r>
          </w:p>
        </w:tc>
        <w:tc>
          <w:tcPr>
            <w:tcW w:w="2395" w:type="dxa"/>
            <w:vAlign w:val="center"/>
          </w:tcPr>
          <w:p w14:paraId="110F8624" w14:textId="041F5B5B" w:rsidR="00171881" w:rsidRPr="000F0906" w:rsidRDefault="007962B1" w:rsidP="002A0D33">
            <w:pPr>
              <w:rPr>
                <w:b/>
                <w:bCs/>
              </w:rPr>
            </w:pPr>
            <w:r>
              <w:rPr>
                <w:bCs/>
              </w:rPr>
              <w:t>1</w:t>
            </w:r>
            <w:r w:rsidRPr="4767D382">
              <w:t>.</w:t>
            </w:r>
            <w:r>
              <w:rPr>
                <w:bCs/>
              </w:rPr>
              <w:t>116</w:t>
            </w:r>
            <w:r w:rsidRPr="4767D382">
              <w:t>.000</w:t>
            </w:r>
            <w:r w:rsidR="001F323C">
              <w:t>,00</w:t>
            </w:r>
            <w:r w:rsidRPr="4767D382">
              <w:t>€</w:t>
            </w:r>
          </w:p>
        </w:tc>
      </w:tr>
      <w:tr w:rsidR="00171881" w:rsidRPr="001630C0" w14:paraId="6D52F662" w14:textId="77777777" w:rsidTr="000F0906">
        <w:tc>
          <w:tcPr>
            <w:tcW w:w="2923" w:type="dxa"/>
            <w:shd w:val="clear" w:color="auto" w:fill="D9D9D9" w:themeFill="background1" w:themeFillShade="D9"/>
            <w:vAlign w:val="center"/>
          </w:tcPr>
          <w:p w14:paraId="466AF892" w14:textId="77777777" w:rsidR="00171881" w:rsidRPr="001630C0" w:rsidRDefault="00171881" w:rsidP="003801BA">
            <w:pPr>
              <w:jc w:val="left"/>
            </w:pPr>
            <w:r w:rsidRPr="001630C0">
              <w:t>Δικαίωμα προαίρεσης Συντήρησης</w:t>
            </w:r>
          </w:p>
        </w:tc>
        <w:tc>
          <w:tcPr>
            <w:tcW w:w="2317" w:type="dxa"/>
            <w:vAlign w:val="center"/>
          </w:tcPr>
          <w:p w14:paraId="10CEE636" w14:textId="2ABFA1D8" w:rsidR="00171881" w:rsidRPr="001F323C" w:rsidRDefault="00092D76" w:rsidP="002A0D33">
            <w:r>
              <w:rPr>
                <w:lang w:val="en-US"/>
              </w:rPr>
              <w:t>180</w:t>
            </w:r>
            <w:r w:rsidR="00393FEB">
              <w:t>.000,00</w:t>
            </w:r>
            <w:r w:rsidR="001F323C" w:rsidRPr="001F323C">
              <w:t>€</w:t>
            </w:r>
          </w:p>
        </w:tc>
        <w:tc>
          <w:tcPr>
            <w:tcW w:w="1985" w:type="dxa"/>
            <w:vAlign w:val="center"/>
          </w:tcPr>
          <w:p w14:paraId="6C62720B" w14:textId="23D07137" w:rsidR="00171881" w:rsidRPr="00065EF0" w:rsidRDefault="00092D76" w:rsidP="002A0D33">
            <w:pPr>
              <w:rPr>
                <w:b/>
                <w:bCs/>
                <w:color w:val="000000"/>
              </w:rPr>
            </w:pPr>
            <w:r>
              <w:rPr>
                <w:lang w:val="en-US"/>
              </w:rPr>
              <w:t>43</w:t>
            </w:r>
            <w:r w:rsidR="00393FEB">
              <w:t>.</w:t>
            </w:r>
            <w:r>
              <w:rPr>
                <w:lang w:val="en-US"/>
              </w:rPr>
              <w:t>2</w:t>
            </w:r>
            <w:r w:rsidR="00393FEB">
              <w:t>00,00</w:t>
            </w:r>
            <w:r w:rsidR="001F323C" w:rsidRPr="4767D382">
              <w:t>€</w:t>
            </w:r>
          </w:p>
        </w:tc>
        <w:tc>
          <w:tcPr>
            <w:tcW w:w="2395" w:type="dxa"/>
            <w:vAlign w:val="center"/>
          </w:tcPr>
          <w:p w14:paraId="17BDF454" w14:textId="41BAD32D" w:rsidR="00171881" w:rsidRPr="00065EF0" w:rsidRDefault="00092D76" w:rsidP="002A0D33">
            <w:pPr>
              <w:rPr>
                <w:b/>
                <w:bCs/>
              </w:rPr>
            </w:pPr>
            <w:r>
              <w:rPr>
                <w:lang w:val="en-US"/>
              </w:rPr>
              <w:t>223</w:t>
            </w:r>
            <w:r w:rsidR="00393FEB">
              <w:t>.</w:t>
            </w:r>
            <w:r>
              <w:rPr>
                <w:lang w:val="en-US"/>
              </w:rPr>
              <w:t>2</w:t>
            </w:r>
            <w:r w:rsidR="00393FEB">
              <w:t>00,00</w:t>
            </w:r>
            <w:r w:rsidR="001F323C" w:rsidRPr="001F323C">
              <w:t>€</w:t>
            </w:r>
          </w:p>
        </w:tc>
      </w:tr>
      <w:tr w:rsidR="00171881" w:rsidRPr="001630C0" w14:paraId="6DE2B714" w14:textId="77777777" w:rsidTr="000F0906">
        <w:tc>
          <w:tcPr>
            <w:tcW w:w="2923" w:type="dxa"/>
            <w:shd w:val="clear" w:color="auto" w:fill="D9D9D9" w:themeFill="background1" w:themeFillShade="D9"/>
          </w:tcPr>
          <w:p w14:paraId="22C2EC77" w14:textId="77777777" w:rsidR="00171881" w:rsidRPr="001630C0" w:rsidRDefault="00171881" w:rsidP="002A0D33">
            <w:r w:rsidRPr="001630C0">
              <w:t xml:space="preserve">ΣΥΝΟΛΟ: </w:t>
            </w:r>
          </w:p>
        </w:tc>
        <w:tc>
          <w:tcPr>
            <w:tcW w:w="2317" w:type="dxa"/>
            <w:shd w:val="clear" w:color="auto" w:fill="D9D9D9" w:themeFill="background1" w:themeFillShade="D9"/>
            <w:vAlign w:val="center"/>
          </w:tcPr>
          <w:p w14:paraId="2AF64336" w14:textId="684664F5" w:rsidR="00171881" w:rsidRPr="00957557" w:rsidRDefault="00457C15" w:rsidP="002A0D33">
            <w:r w:rsidRPr="00457C15">
              <w:t>2.</w:t>
            </w:r>
            <w:r w:rsidR="00092D76">
              <w:rPr>
                <w:lang w:val="en-US"/>
              </w:rPr>
              <w:t>880</w:t>
            </w:r>
            <w:r w:rsidR="00393FEB">
              <w:t>.000</w:t>
            </w:r>
            <w:r w:rsidRPr="00457C15">
              <w:t>,00€</w:t>
            </w:r>
          </w:p>
        </w:tc>
        <w:tc>
          <w:tcPr>
            <w:tcW w:w="1985" w:type="dxa"/>
            <w:shd w:val="clear" w:color="auto" w:fill="D9D9D9" w:themeFill="background1" w:themeFillShade="D9"/>
            <w:vAlign w:val="center"/>
          </w:tcPr>
          <w:p w14:paraId="447D2803" w14:textId="66AEF848" w:rsidR="00171881" w:rsidRPr="00957557" w:rsidRDefault="00457C15" w:rsidP="002A0D33">
            <w:r>
              <w:t>6</w:t>
            </w:r>
            <w:r w:rsidR="00092D76">
              <w:rPr>
                <w:lang w:val="en-US"/>
              </w:rPr>
              <w:t>91</w:t>
            </w:r>
            <w:r w:rsidRPr="00457C15">
              <w:t>.</w:t>
            </w:r>
            <w:r w:rsidR="00092D76">
              <w:rPr>
                <w:lang w:val="en-US"/>
              </w:rPr>
              <w:t>2</w:t>
            </w:r>
            <w:r w:rsidR="00393FEB">
              <w:t>00,00</w:t>
            </w:r>
            <w:r w:rsidRPr="00457C15">
              <w:t>€</w:t>
            </w:r>
          </w:p>
        </w:tc>
        <w:tc>
          <w:tcPr>
            <w:tcW w:w="2395" w:type="dxa"/>
            <w:shd w:val="clear" w:color="auto" w:fill="D9D9D9" w:themeFill="background1" w:themeFillShade="D9"/>
            <w:vAlign w:val="center"/>
          </w:tcPr>
          <w:p w14:paraId="1074DA2D" w14:textId="1902404D" w:rsidR="00171881" w:rsidRPr="00957557" w:rsidRDefault="00457C15" w:rsidP="002A0D33">
            <w:r>
              <w:t>3</w:t>
            </w:r>
            <w:r w:rsidRPr="00457C15">
              <w:t>.</w:t>
            </w:r>
            <w:r w:rsidR="00092D76">
              <w:rPr>
                <w:lang w:val="en-US"/>
              </w:rPr>
              <w:t>571.2</w:t>
            </w:r>
            <w:r w:rsidR="00393FEB">
              <w:t>00</w:t>
            </w:r>
            <w:r w:rsidRPr="00457C15">
              <w:t>,</w:t>
            </w:r>
            <w:r w:rsidR="00393FEB">
              <w:t>00</w:t>
            </w:r>
            <w:r w:rsidRPr="00457C15">
              <w:t>€</w:t>
            </w:r>
          </w:p>
        </w:tc>
      </w:tr>
    </w:tbl>
    <w:p w14:paraId="40797A5E" w14:textId="78458A6A" w:rsidR="008338F0" w:rsidRPr="003825A0" w:rsidRDefault="003355E7" w:rsidP="002F3C95">
      <w:pPr>
        <w:spacing w:before="240"/>
      </w:pPr>
      <w:r w:rsidRPr="003825A0">
        <w:t>Η διάρκεια της σύμβασης ορίζεται</w:t>
      </w:r>
      <w:r w:rsidR="00E1337D" w:rsidRPr="003825A0">
        <w:t xml:space="preserve"> </w:t>
      </w:r>
      <w:r w:rsidRPr="003825A0">
        <w:t xml:space="preserve">σε </w:t>
      </w:r>
      <w:r w:rsidR="007962B1" w:rsidRPr="003825A0">
        <w:t xml:space="preserve">τριάντα (30) </w:t>
      </w:r>
      <w:r w:rsidRPr="003825A0">
        <w:t>μήνες</w:t>
      </w:r>
      <w:r w:rsidR="007962B1" w:rsidRPr="003825A0">
        <w:rPr>
          <w:i/>
          <w:iCs/>
          <w:color w:val="5B9BD5" w:themeColor="accent1"/>
        </w:rPr>
        <w:t>,</w:t>
      </w:r>
      <w:r w:rsidR="00872C5B" w:rsidRPr="003825A0" w:rsidDel="007962B1">
        <w:rPr>
          <w:i/>
          <w:color w:val="5B9BD5" w:themeColor="accent1"/>
        </w:rPr>
        <w:t xml:space="preserve"> </w:t>
      </w:r>
      <w:r w:rsidR="004F203B" w:rsidRPr="003825A0">
        <w:t xml:space="preserve">συμπεριλαμβανομένης της διαδικασίας </w:t>
      </w:r>
      <w:r w:rsidR="00E2271E" w:rsidRPr="003825A0">
        <w:t xml:space="preserve">ελέγχου και παραλαβής </w:t>
      </w:r>
      <w:r w:rsidR="004F203B" w:rsidRPr="003825A0">
        <w:t>παραδοτέων, όπως ορίζεται στην</w:t>
      </w:r>
      <w:r w:rsidR="00A27B1A" w:rsidRPr="003825A0">
        <w:t xml:space="preserve"> Παρ.</w:t>
      </w:r>
      <w:r w:rsidR="004F203B" w:rsidRPr="003825A0">
        <w:t xml:space="preserve"> </w:t>
      </w:r>
      <w:r w:rsidR="00AB2368" w:rsidRPr="003825A0">
        <w:fldChar w:fldCharType="begin"/>
      </w:r>
      <w:r w:rsidR="00AB2368" w:rsidRPr="003825A0">
        <w:instrText xml:space="preserve"> REF _Ref195683504 \r \h </w:instrText>
      </w:r>
      <w:r w:rsidR="003825A0">
        <w:instrText xml:space="preserve"> \* MERGEFORMAT </w:instrText>
      </w:r>
      <w:r w:rsidR="00AB2368" w:rsidRPr="003825A0">
        <w:fldChar w:fldCharType="separate"/>
      </w:r>
      <w:r w:rsidR="008B4CC2">
        <w:t>7.1</w:t>
      </w:r>
      <w:r w:rsidR="00AB2368" w:rsidRPr="003825A0">
        <w:fldChar w:fldCharType="end"/>
      </w:r>
      <w:r w:rsidR="00A27B1A" w:rsidRPr="003825A0">
        <w:t xml:space="preserve"> </w:t>
      </w:r>
      <w:r w:rsidR="00AB2368" w:rsidRPr="003825A0">
        <w:fldChar w:fldCharType="begin"/>
      </w:r>
      <w:r w:rsidR="00AB2368" w:rsidRPr="003825A0">
        <w:instrText xml:space="preserve"> REF _Ref195683513 \w \h </w:instrText>
      </w:r>
      <w:r w:rsidR="003825A0">
        <w:instrText xml:space="preserve"> \* MERGEFORMAT </w:instrText>
      </w:r>
      <w:r w:rsidR="00AB2368" w:rsidRPr="003825A0">
        <w:fldChar w:fldCharType="separate"/>
      </w:r>
      <w:r w:rsidR="008B4CC2">
        <w:t>7.1</w:t>
      </w:r>
      <w:r w:rsidR="00AB2368" w:rsidRPr="003825A0">
        <w:fldChar w:fldCharType="end"/>
      </w:r>
      <w:r w:rsidR="00AB2368" w:rsidRPr="003825A0">
        <w:fldChar w:fldCharType="begin"/>
      </w:r>
      <w:r w:rsidR="00AB2368" w:rsidRPr="003825A0">
        <w:instrText xml:space="preserve"> REF _Ref195683519 \h </w:instrText>
      </w:r>
      <w:r w:rsidR="003825A0">
        <w:instrText xml:space="preserve"> \* MERGEFORMAT </w:instrText>
      </w:r>
      <w:r w:rsidR="00AB2368" w:rsidRPr="003825A0">
        <w:fldChar w:fldCharType="separate"/>
      </w:r>
      <w:r w:rsidR="008B4CC2" w:rsidRPr="00B61911">
        <w:t>Χρονοδιάγραμμα</w:t>
      </w:r>
      <w:r w:rsidR="00AB2368" w:rsidRPr="003825A0">
        <w:fldChar w:fldCharType="end"/>
      </w:r>
      <w:r w:rsidR="00AB2368" w:rsidRPr="003825A0">
        <w:t xml:space="preserve"> (</w:t>
      </w:r>
      <w:r w:rsidR="004F203B" w:rsidRPr="003801BA">
        <w:t>Παρ.</w:t>
      </w:r>
      <w:r w:rsidR="00E27AAA" w:rsidRPr="003801BA">
        <w:t xml:space="preserve"> 7.1 του Παραρτήματος Ι</w:t>
      </w:r>
      <w:r w:rsidR="00AB2368" w:rsidRPr="003825A0">
        <w:t>)</w:t>
      </w:r>
      <w:r w:rsidR="00E27AAA" w:rsidRPr="003825A0">
        <w:t xml:space="preserve"> </w:t>
      </w:r>
      <w:r w:rsidR="002E6472" w:rsidRPr="003825A0">
        <w:t>της παρούσας.</w:t>
      </w:r>
    </w:p>
    <w:p w14:paraId="0F585134" w14:textId="09238EEC" w:rsidR="008338F0" w:rsidRPr="003825A0" w:rsidRDefault="003355E7" w:rsidP="002A0D33">
      <w:r w:rsidRPr="003825A0">
        <w:t xml:space="preserve">Αναλυτική περιγραφή του φυσικού και οικονομικού αντικειμένου της σύμβασης δίδεται στο </w:t>
      </w:r>
      <w:r w:rsidR="004D19FB" w:rsidRPr="003825A0">
        <w:fldChar w:fldCharType="begin"/>
      </w:r>
      <w:r w:rsidR="004D19FB" w:rsidRPr="003825A0">
        <w:instrText xml:space="preserve"> REF _Ref496625830 \h </w:instrText>
      </w:r>
      <w:r w:rsidR="00DF02B0" w:rsidRPr="003825A0">
        <w:instrText xml:space="preserve"> \* MERGEFORMAT </w:instrText>
      </w:r>
      <w:r w:rsidR="004D19FB" w:rsidRPr="003825A0">
        <w:fldChar w:fldCharType="separate"/>
      </w:r>
      <w:r w:rsidR="008B4CC2" w:rsidRPr="005E0140">
        <w:t>ΠΑΡΑΡΤΗΜΑ Ι – Αναλυτική Περιγραφή Φυσικού και Οικονομικού Αντικειμένου της Σύμβασης</w:t>
      </w:r>
      <w:r w:rsidR="004D19FB" w:rsidRPr="003825A0">
        <w:fldChar w:fldCharType="end"/>
      </w:r>
      <w:r w:rsidRPr="003825A0">
        <w:t xml:space="preserve"> ή σε άλλο περιγραφικό έγγραφο της παρούσας </w:t>
      </w:r>
      <w:r w:rsidR="005E4565" w:rsidRPr="003825A0">
        <w:t>Δ</w:t>
      </w:r>
      <w:r w:rsidRPr="003825A0">
        <w:t xml:space="preserve">ιακήρυξης. </w:t>
      </w:r>
    </w:p>
    <w:p w14:paraId="4A2FDE54" w14:textId="76DEC1B6" w:rsidR="008338F0" w:rsidRPr="003825A0" w:rsidRDefault="003355E7" w:rsidP="002A0D33">
      <w:pPr>
        <w:rPr>
          <w:i/>
          <w:color w:val="5B9BD5"/>
        </w:rPr>
      </w:pPr>
      <w:r w:rsidRPr="003825A0">
        <w:t>Η σύμβαση θα ανατεθεί με το κριτήριο της πλέον συμφέρουσας από οικονομική άποψη προσφοράς, βάσει</w:t>
      </w:r>
      <w:r w:rsidR="00E1337D" w:rsidRPr="003825A0">
        <w:t xml:space="preserve"> </w:t>
      </w:r>
      <w:r w:rsidR="00D96911" w:rsidRPr="003825A0">
        <w:t>της βέλτιστης σχέσης ποιότητας-τιμής.</w:t>
      </w:r>
    </w:p>
    <w:p w14:paraId="6293E662" w14:textId="65946060" w:rsidR="008338F0" w:rsidRPr="003825A0" w:rsidRDefault="008338F0" w:rsidP="002A0D33"/>
    <w:p w14:paraId="5EFA290C" w14:textId="1AEE7501" w:rsidR="008338F0" w:rsidRPr="003825A0" w:rsidRDefault="003355E7" w:rsidP="00403D56">
      <w:pPr>
        <w:pStyle w:val="Heading2"/>
      </w:pPr>
      <w:r w:rsidRPr="003825A0">
        <w:rPr>
          <w:lang w:val="el-GR"/>
        </w:rPr>
        <w:tab/>
      </w:r>
      <w:bookmarkStart w:id="41" w:name="_Toc97194259"/>
      <w:bookmarkStart w:id="42" w:name="_Toc97194408"/>
      <w:bookmarkStart w:id="43" w:name="_Toc721515372"/>
      <w:bookmarkStart w:id="44" w:name="_Toc126348918"/>
      <w:bookmarkStart w:id="45" w:name="_Toc781575086"/>
      <w:bookmarkStart w:id="46" w:name="_Toc151373657"/>
      <w:bookmarkStart w:id="47" w:name="_Toc203118418"/>
      <w:r w:rsidRPr="003801BA">
        <w:t>Θεσμικό πλαίσιο</w:t>
      </w:r>
      <w:bookmarkEnd w:id="41"/>
      <w:bookmarkEnd w:id="42"/>
      <w:bookmarkEnd w:id="43"/>
      <w:bookmarkEnd w:id="44"/>
      <w:bookmarkEnd w:id="45"/>
      <w:bookmarkEnd w:id="46"/>
      <w:bookmarkEnd w:id="47"/>
      <w:r w:rsidRPr="003825A0">
        <w:t xml:space="preserve"> </w:t>
      </w:r>
    </w:p>
    <w:p w14:paraId="0F946C20" w14:textId="17410D0D" w:rsidR="005A71B3" w:rsidRPr="003825A0" w:rsidRDefault="006765D3" w:rsidP="00F57680">
      <w:r w:rsidRPr="003825A0">
        <w:t>Η ανάθεση και εκτέλεση της σύμβασης διέπονται από την κείμενη νομοθεσία και τις κατ΄ εξουσιοδότηση αυτής εκδοθείσες κανονιστικές πράξεις, όπως ισχύουν και ιδίως:</w:t>
      </w:r>
    </w:p>
    <w:p w14:paraId="1F49FE11" w14:textId="77777777" w:rsidR="00817334" w:rsidRPr="00FB4BC4" w:rsidRDefault="00817334" w:rsidP="00817334">
      <w:pPr>
        <w:numPr>
          <w:ilvl w:val="0"/>
          <w:numId w:val="91"/>
        </w:numPr>
        <w:suppressAutoHyphens w:val="0"/>
        <w:spacing w:before="120" w:after="0"/>
        <w:ind w:left="426" w:hanging="426"/>
      </w:pPr>
      <w:r w:rsidRPr="00FB4BC4">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w:t>
      </w:r>
      <w:r w:rsidRPr="00FB4BC4">
        <w:lastRenderedPageBreak/>
        <w:t>υποχρεώσεων, Εκτέλεση προϋπολογισμού (ΦΕΚ 143/Α/28-06-2014), όπως τροποποιήθηκε και ισχύει.</w:t>
      </w:r>
    </w:p>
    <w:p w14:paraId="74A48A12" w14:textId="77777777" w:rsidR="00817334" w:rsidRPr="00FB4BC4" w:rsidRDefault="00817334" w:rsidP="00817334">
      <w:pPr>
        <w:numPr>
          <w:ilvl w:val="0"/>
          <w:numId w:val="91"/>
        </w:numPr>
        <w:suppressAutoHyphens w:val="0"/>
        <w:spacing w:before="120" w:after="0"/>
        <w:ind w:left="426" w:hanging="426"/>
      </w:pPr>
      <w:r w:rsidRPr="00FB4BC4">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6751C1B5" w14:textId="77777777" w:rsidR="00817334" w:rsidRPr="00FB4BC4" w:rsidRDefault="00817334" w:rsidP="00817334">
      <w:pPr>
        <w:numPr>
          <w:ilvl w:val="0"/>
          <w:numId w:val="91"/>
        </w:numPr>
        <w:suppressAutoHyphens w:val="0"/>
        <w:spacing w:before="120" w:after="0"/>
        <w:ind w:left="426" w:hanging="426"/>
      </w:pPr>
      <w:r w:rsidRPr="00FB4BC4">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46812F9E" w14:textId="77777777" w:rsidR="00817334" w:rsidRPr="00FB4BC4" w:rsidRDefault="00817334" w:rsidP="00817334">
      <w:pPr>
        <w:numPr>
          <w:ilvl w:val="0"/>
          <w:numId w:val="91"/>
        </w:numPr>
        <w:suppressAutoHyphens w:val="0"/>
        <w:spacing w:before="120" w:after="0"/>
        <w:ind w:left="426" w:hanging="426"/>
      </w:pPr>
      <w:r w:rsidRPr="00FB4BC4">
        <w:t>Τον Ν. 4152/2013 «Επείγοντα μέτρα εφαρμογής των νόμων 4046/2012, 4093/2012 και 4127/2013» (ΦΕΚ 107/Α/09-05-2013), όπως τροποποιήθηκε και ισχύει.</w:t>
      </w:r>
    </w:p>
    <w:p w14:paraId="650CABB2" w14:textId="77777777" w:rsidR="00817334" w:rsidRPr="00FB4BC4" w:rsidRDefault="00817334" w:rsidP="00817334">
      <w:pPr>
        <w:numPr>
          <w:ilvl w:val="0"/>
          <w:numId w:val="91"/>
        </w:numPr>
        <w:suppressAutoHyphens w:val="0"/>
        <w:spacing w:before="120" w:after="0"/>
        <w:ind w:left="426" w:hanging="426"/>
      </w:pPr>
      <w:r w:rsidRPr="00FB4BC4">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3223A9B3" w14:textId="77777777" w:rsidR="00817334" w:rsidRPr="00FB4BC4" w:rsidRDefault="00817334" w:rsidP="00817334">
      <w:pPr>
        <w:numPr>
          <w:ilvl w:val="0"/>
          <w:numId w:val="91"/>
        </w:numPr>
        <w:suppressAutoHyphens w:val="0"/>
        <w:spacing w:before="120" w:after="0"/>
        <w:ind w:left="426" w:hanging="426"/>
      </w:pPr>
      <w:r w:rsidRPr="00FB4BC4">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1D32104C" w14:textId="77777777" w:rsidR="00817334" w:rsidRPr="00FB4BC4" w:rsidRDefault="00817334" w:rsidP="00817334">
      <w:pPr>
        <w:numPr>
          <w:ilvl w:val="0"/>
          <w:numId w:val="91"/>
        </w:numPr>
        <w:suppressAutoHyphens w:val="0"/>
        <w:spacing w:before="120" w:after="0"/>
        <w:ind w:left="426" w:hanging="426"/>
      </w:pPr>
      <w:r w:rsidRPr="00FB4BC4">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24A7E60A" w14:textId="77777777" w:rsidR="00817334" w:rsidRPr="00FB4BC4" w:rsidRDefault="00817334" w:rsidP="00817334">
      <w:pPr>
        <w:numPr>
          <w:ilvl w:val="0"/>
          <w:numId w:val="91"/>
        </w:numPr>
        <w:suppressAutoHyphens w:val="0"/>
        <w:spacing w:before="120" w:after="0"/>
        <w:ind w:left="426" w:hanging="426"/>
      </w:pPr>
      <w:r w:rsidRPr="00FB4BC4">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5830CA79" w14:textId="77777777" w:rsidR="00817334" w:rsidRPr="00317340" w:rsidRDefault="00817334" w:rsidP="00817334">
      <w:pPr>
        <w:numPr>
          <w:ilvl w:val="0"/>
          <w:numId w:val="91"/>
        </w:numPr>
        <w:suppressAutoHyphens w:val="0"/>
        <w:spacing w:before="120" w:after="0"/>
        <w:ind w:left="426" w:hanging="426"/>
      </w:pPr>
      <w:bookmarkStart w:id="48" w:name="_Hlk56169633"/>
      <w:bookmarkStart w:id="49" w:name="_Hlk56169406"/>
      <w:r w:rsidRPr="00FB4BC4">
        <w:t xml:space="preserve">Την </w:t>
      </w:r>
      <w:bookmarkStart w:id="50" w:name="_Hlk56169426"/>
      <w:r w:rsidRPr="00FB4BC4">
        <w:t>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bookmarkEnd w:id="48"/>
      <w:r w:rsidRPr="00FB4BC4">
        <w:t>»</w:t>
      </w:r>
      <w:bookmarkEnd w:id="49"/>
      <w:bookmarkEnd w:id="50"/>
      <w:r>
        <w:t>.</w:t>
      </w:r>
    </w:p>
    <w:p w14:paraId="62D470AD" w14:textId="77777777" w:rsidR="00817334" w:rsidRPr="00FB4BC4" w:rsidRDefault="00817334" w:rsidP="00817334">
      <w:pPr>
        <w:numPr>
          <w:ilvl w:val="0"/>
          <w:numId w:val="91"/>
        </w:numPr>
        <w:suppressAutoHyphens w:val="0"/>
        <w:spacing w:before="120" w:after="0"/>
        <w:ind w:left="426" w:hanging="426"/>
      </w:pPr>
      <w:r w:rsidRPr="00FB4BC4">
        <w:t>Την Εγκύκλιο Οδηγιών για την Έγκριση και Χρηματοδότηση του ΠΔΕ 2020 και τον Προγραμματισμό Δαπανών ΠΔΕ 2021 - 2023 (ΑΔΑ: ΨΟ7Ε46ΜΤΛΡ-0ΒΛ).</w:t>
      </w:r>
    </w:p>
    <w:p w14:paraId="0AF38C32" w14:textId="77777777" w:rsidR="00817334" w:rsidRPr="00FB4BC4" w:rsidRDefault="00817334" w:rsidP="00817334">
      <w:pPr>
        <w:numPr>
          <w:ilvl w:val="0"/>
          <w:numId w:val="91"/>
        </w:numPr>
        <w:suppressAutoHyphens w:val="0"/>
        <w:spacing w:before="120" w:after="0"/>
        <w:ind w:left="426" w:hanging="426"/>
      </w:pPr>
      <w:r w:rsidRPr="00FB4BC4">
        <w:t>Την Εγκύκλιο Οδηγιών για την Έγκριση και Χρηματοδότηση του ΠΔΕ 2021 και τον Προγραμματισμό Δαπανών ΠΔΕ 2022 - 2024 (ΑΔΑ: 64ΦΖ46ΜΤΛΠ-ΜΧ9).</w:t>
      </w:r>
    </w:p>
    <w:p w14:paraId="3C560A7E" w14:textId="77777777" w:rsidR="00817334" w:rsidRPr="00FB4BC4" w:rsidRDefault="00817334" w:rsidP="00817334">
      <w:pPr>
        <w:numPr>
          <w:ilvl w:val="0"/>
          <w:numId w:val="91"/>
        </w:numPr>
        <w:suppressAutoHyphens w:val="0"/>
        <w:spacing w:before="120" w:after="0"/>
        <w:ind w:left="426" w:hanging="426"/>
      </w:pPr>
      <w:r w:rsidRPr="00FB4BC4">
        <w:t xml:space="preserve">Την Εγκύκλιο Οδηγιών για την Έγκριση και Χρηματοδότηση του ΠΔΕ 2022 και τον Προγραμματισμό Δαπανών ΠΔΕ 2023 - 2025 (ΑΔΑ : 6ΩΗΕ46ΜΤΛΠ-7Η8). </w:t>
      </w:r>
    </w:p>
    <w:p w14:paraId="4BDD63AE" w14:textId="77777777" w:rsidR="00817334" w:rsidRPr="00FB4BC4" w:rsidRDefault="00817334" w:rsidP="00817334">
      <w:pPr>
        <w:numPr>
          <w:ilvl w:val="0"/>
          <w:numId w:val="91"/>
        </w:numPr>
        <w:suppressAutoHyphens w:val="0"/>
        <w:spacing w:before="120" w:after="0"/>
        <w:ind w:left="426" w:hanging="426"/>
      </w:pPr>
      <w:r w:rsidRPr="00FB4BC4">
        <w:t>Την Εγκύκλιο Οδηγιών για την Έγκριση και Χρηματοδότηση του ΠΔΕ 2023 και τον Προγραμματισμό Δαπανών ΠΔΕ 2024 - 2026 (ΑΔΑ: 6ΣΥΠ46ΜΤΛΡ-ΥΔΧ).</w:t>
      </w:r>
    </w:p>
    <w:p w14:paraId="0745F73C" w14:textId="77777777" w:rsidR="00817334" w:rsidRPr="00FB4BC4" w:rsidRDefault="00817334" w:rsidP="00817334">
      <w:pPr>
        <w:numPr>
          <w:ilvl w:val="0"/>
          <w:numId w:val="91"/>
        </w:numPr>
        <w:suppressAutoHyphens w:val="0"/>
        <w:spacing w:before="120" w:after="0"/>
        <w:ind w:left="426" w:hanging="426"/>
      </w:pPr>
      <w:r w:rsidRPr="00FB4BC4">
        <w:t xml:space="preserve">Την Εγκύκλιο Οδηγιών για την Έγκριση και Χρηματοδότηση του ΠΔΕ </w:t>
      </w:r>
      <w:r w:rsidRPr="00317340">
        <w:t>2024 και τον Προγραμματισμό Δαπανών ΠΔΕ 2025 - 2028 (ΑΔΑ: ΨΤΡΥΗ-Ζ2Λ)</w:t>
      </w:r>
    </w:p>
    <w:p w14:paraId="222A774A" w14:textId="77777777" w:rsidR="00817334" w:rsidRPr="00FB4BC4" w:rsidRDefault="00817334" w:rsidP="00817334">
      <w:pPr>
        <w:numPr>
          <w:ilvl w:val="0"/>
          <w:numId w:val="91"/>
        </w:numPr>
        <w:suppressAutoHyphens w:val="0"/>
        <w:spacing w:before="120" w:after="0"/>
        <w:ind w:left="426" w:hanging="426"/>
      </w:pPr>
      <w:r w:rsidRPr="00FB4BC4">
        <w:t>Το Εγχειρίδιο Διαδικασιών ΣΔΕ ΠΔΕ / ΕΠΑ.</w:t>
      </w:r>
    </w:p>
    <w:p w14:paraId="522F1817" w14:textId="77777777" w:rsidR="00817334" w:rsidRPr="00FB4BC4" w:rsidRDefault="00817334" w:rsidP="00817334">
      <w:pPr>
        <w:numPr>
          <w:ilvl w:val="0"/>
          <w:numId w:val="91"/>
        </w:numPr>
        <w:suppressAutoHyphens w:val="0"/>
        <w:spacing w:before="120" w:after="0"/>
        <w:ind w:left="426" w:hanging="426"/>
      </w:pPr>
      <w:r w:rsidRPr="00FB4BC4">
        <w:t>Τον Προϋπολογισμό Δημοσίων Επενδύσεων ετών.</w:t>
      </w:r>
    </w:p>
    <w:p w14:paraId="73BC0BC2" w14:textId="77777777" w:rsidR="00817334" w:rsidRPr="00FB4BC4" w:rsidRDefault="00817334" w:rsidP="00817334">
      <w:pPr>
        <w:numPr>
          <w:ilvl w:val="0"/>
          <w:numId w:val="91"/>
        </w:numPr>
        <w:suppressAutoHyphens w:val="0"/>
        <w:spacing w:before="120" w:after="0"/>
        <w:ind w:left="426" w:hanging="426"/>
      </w:pPr>
      <w:r w:rsidRPr="00FB4BC4">
        <w:t xml:space="preserve"> Το Α.88 του Ν. 1892/1990 «Για τον εκσυγχρονισμό και την ανάπτυξη και άλλες διατάξεις» (ΦΕΚ 101/Α/31-07-1990), όπως ισχύει.</w:t>
      </w:r>
    </w:p>
    <w:p w14:paraId="101C16C7" w14:textId="77777777" w:rsidR="00817334" w:rsidRPr="003825A0" w:rsidRDefault="00817334" w:rsidP="00817334">
      <w:pPr>
        <w:numPr>
          <w:ilvl w:val="0"/>
          <w:numId w:val="91"/>
        </w:numPr>
        <w:suppressAutoHyphens w:val="0"/>
        <w:spacing w:before="120" w:after="0"/>
        <w:ind w:left="426" w:hanging="426"/>
      </w:pPr>
      <w:r w:rsidRPr="003825A0">
        <w:lastRenderedPageBreak/>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p>
    <w:p w14:paraId="20A2892A" w14:textId="77777777" w:rsidR="00817334" w:rsidRPr="00FB4BC4" w:rsidRDefault="00817334" w:rsidP="00817334">
      <w:pPr>
        <w:numPr>
          <w:ilvl w:val="0"/>
          <w:numId w:val="91"/>
        </w:numPr>
        <w:suppressAutoHyphens w:val="0"/>
        <w:spacing w:before="120" w:after="0"/>
        <w:ind w:left="426" w:hanging="426"/>
      </w:pPr>
      <w:r w:rsidRPr="00FB4BC4">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1674E4EE" w14:textId="77777777" w:rsidR="00817334" w:rsidRPr="00FB4BC4" w:rsidRDefault="00817334" w:rsidP="00817334">
      <w:pPr>
        <w:numPr>
          <w:ilvl w:val="0"/>
          <w:numId w:val="91"/>
        </w:numPr>
        <w:suppressAutoHyphens w:val="0"/>
        <w:spacing w:before="120" w:after="0"/>
        <w:ind w:left="426" w:hanging="426"/>
      </w:pPr>
      <w:r w:rsidRPr="00FB4BC4">
        <w:t xml:space="preserve">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w:t>
      </w:r>
      <w:r w:rsidRPr="00317340">
        <w:t>(ΦΕΚ 2813/Β/30-06-2021), όπως ισχύει.</w:t>
      </w:r>
    </w:p>
    <w:p w14:paraId="1D7F3BAE" w14:textId="77777777" w:rsidR="00817334" w:rsidRPr="00FB4BC4" w:rsidRDefault="00817334" w:rsidP="00817334">
      <w:pPr>
        <w:numPr>
          <w:ilvl w:val="0"/>
          <w:numId w:val="91"/>
        </w:numPr>
        <w:suppressAutoHyphens w:val="0"/>
        <w:spacing w:before="120" w:after="0"/>
        <w:ind w:left="426" w:hanging="426"/>
      </w:pPr>
      <w:r w:rsidRPr="00317340">
        <w:t xml:space="preserve"> </w:t>
      </w:r>
      <w:r w:rsidRPr="00FB4BC4">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3521450C" w14:textId="77777777" w:rsidR="00817334" w:rsidRPr="00FB4BC4" w:rsidRDefault="00817334" w:rsidP="00817334">
      <w:pPr>
        <w:numPr>
          <w:ilvl w:val="0"/>
          <w:numId w:val="91"/>
        </w:numPr>
        <w:suppressAutoHyphens w:val="0"/>
        <w:spacing w:before="120" w:after="0"/>
        <w:ind w:left="426" w:hanging="426"/>
      </w:pPr>
      <w:r w:rsidRPr="00317340">
        <w:t xml:space="preserve"> </w:t>
      </w:r>
      <w:r w:rsidRPr="00FB4BC4">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5862B819" w14:textId="77777777" w:rsidR="00817334" w:rsidRPr="00FB4BC4" w:rsidRDefault="00817334" w:rsidP="00817334">
      <w:pPr>
        <w:numPr>
          <w:ilvl w:val="0"/>
          <w:numId w:val="91"/>
        </w:numPr>
        <w:suppressAutoHyphens w:val="0"/>
        <w:spacing w:before="120" w:after="0"/>
        <w:ind w:left="426" w:hanging="426"/>
      </w:pPr>
      <w:r w:rsidRPr="00317340">
        <w:t xml:space="preserve"> </w:t>
      </w:r>
      <w:r w:rsidRPr="003825A0">
        <w:t>To</w:t>
      </w:r>
      <w:r w:rsidRPr="00FB4BC4">
        <w:t>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5E3D6FA5" w14:textId="77777777" w:rsidR="00817334" w:rsidRPr="00FB4BC4" w:rsidRDefault="00817334" w:rsidP="00817334">
      <w:pPr>
        <w:numPr>
          <w:ilvl w:val="0"/>
          <w:numId w:val="91"/>
        </w:numPr>
        <w:suppressAutoHyphens w:val="0"/>
        <w:spacing w:before="120" w:after="0"/>
        <w:ind w:left="426" w:hanging="426"/>
      </w:pPr>
      <w:r w:rsidRPr="00FB4BC4">
        <w:t>Τον Ν. 2121/1993 “Πνευματική Ιδιοκτησία, Συγγενικά Δικαιώματα και Πολιτιστικά Θέματα”, (ΦΕΚ 25/Α/04-03-1993), όπως τροποποιήθηκε και ισχύει.</w:t>
      </w:r>
    </w:p>
    <w:p w14:paraId="75F1019A" w14:textId="77777777" w:rsidR="00817334" w:rsidRPr="00FB4BC4" w:rsidRDefault="00817334" w:rsidP="00817334">
      <w:pPr>
        <w:numPr>
          <w:ilvl w:val="0"/>
          <w:numId w:val="91"/>
        </w:numPr>
        <w:suppressAutoHyphens w:val="0"/>
        <w:spacing w:before="120" w:after="0"/>
        <w:ind w:left="426" w:hanging="426"/>
      </w:pPr>
      <w:bookmarkStart w:id="51" w:name="_Hlk166354466"/>
      <w:r w:rsidRPr="00FB4BC4">
        <w:t xml:space="preserve"> Το Π.Δ. 80/2016 «Ανάληψη υποχρεώσεων από τους Διατάκτες» (ΦΕΚ 145/Α/05-08-2016), όπως τροποποιήθηκε και ισχύει.</w:t>
      </w:r>
      <w:bookmarkEnd w:id="51"/>
    </w:p>
    <w:p w14:paraId="39D76A08" w14:textId="77777777" w:rsidR="00817334" w:rsidRPr="003825A0" w:rsidRDefault="00817334" w:rsidP="00817334">
      <w:pPr>
        <w:numPr>
          <w:ilvl w:val="0"/>
          <w:numId w:val="91"/>
        </w:numPr>
        <w:suppressAutoHyphens w:val="0"/>
        <w:spacing w:before="120" w:after="0"/>
        <w:ind w:left="426" w:hanging="426"/>
      </w:pPr>
      <w:r w:rsidRPr="00317340">
        <w:t xml:space="preserve"> </w:t>
      </w:r>
      <w:r w:rsidRPr="003825A0">
        <w:t>Τον Ν. 4912/2022 Ενιαία Αρχή Δημοσίων Συμβάσεων και άλλες διατάξεις του Υπουργείου Δικαιοσύνης” (ΦΕΚ 59/A/17-03-2022), όπως ισχύει.</w:t>
      </w:r>
    </w:p>
    <w:p w14:paraId="180B7CC4" w14:textId="77777777" w:rsidR="00817334" w:rsidRPr="003825A0" w:rsidRDefault="00817334" w:rsidP="00817334">
      <w:pPr>
        <w:numPr>
          <w:ilvl w:val="0"/>
          <w:numId w:val="91"/>
        </w:numPr>
        <w:suppressAutoHyphens w:val="0"/>
        <w:spacing w:before="120" w:after="0"/>
        <w:ind w:left="426" w:hanging="426"/>
      </w:pPr>
      <w:r w:rsidRPr="003825A0">
        <w:t xml:space="preserve"> Τον Ν.</w:t>
      </w:r>
      <w:r w:rsidRPr="00317340">
        <w:t xml:space="preserve"> </w:t>
      </w:r>
      <w:r w:rsidRPr="003825A0">
        <w:t>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0BBE261A" w14:textId="77777777" w:rsidR="00817334" w:rsidRPr="003825A0" w:rsidRDefault="00817334" w:rsidP="00817334">
      <w:pPr>
        <w:numPr>
          <w:ilvl w:val="0"/>
          <w:numId w:val="91"/>
        </w:numPr>
        <w:suppressAutoHyphens w:val="0"/>
        <w:spacing w:before="120" w:after="0"/>
        <w:ind w:left="426" w:hanging="426"/>
      </w:pPr>
      <w:r w:rsidRPr="00317340">
        <w:t xml:space="preserve"> </w:t>
      </w:r>
      <w:r w:rsidRPr="003825A0">
        <w:t xml:space="preserve">Την Αριθμ. 63446/2021 κοινή υπουργική απόφαση </w:t>
      </w:r>
      <w:r w:rsidRPr="00317340">
        <w:t xml:space="preserve">των Υπουργών Οικονομικών, Ανάπτυξης και Επενδύσεων, Επικρατείας με θέμα: </w:t>
      </w:r>
      <w:r w:rsidRPr="003825A0">
        <w:t>“Καθορισμός Εθνικού Μορφότυπου ηλεκτρονικού τιμολογίου στο πλαίσιο των Δημοσίων Συμβάσεων” (2338/Β/02-06-2021), όπως τροποποιήθηκε και ισχύει.</w:t>
      </w:r>
    </w:p>
    <w:p w14:paraId="18C85E15" w14:textId="77777777" w:rsidR="00817334" w:rsidRPr="009F179C" w:rsidRDefault="00817334" w:rsidP="00817334">
      <w:pPr>
        <w:numPr>
          <w:ilvl w:val="0"/>
          <w:numId w:val="91"/>
        </w:numPr>
        <w:suppressAutoHyphens w:val="0"/>
        <w:spacing w:before="120" w:after="0"/>
        <w:ind w:left="426" w:hanging="426"/>
      </w:pPr>
      <w:r w:rsidRPr="00317340">
        <w:t xml:space="preserve">Την Αριθμ. </w:t>
      </w:r>
      <w:r w:rsidRPr="003825A0">
        <w:t xml:space="preserve">52445 ΕΞ 2023 </w:t>
      </w:r>
      <w:r w:rsidRPr="00317340">
        <w:t>κοινή υπουργική απόφαση των Υπουργών Οικονομικών, Ανάπτυξης και Επενδύσεων, Υποδομών και Μεταφορών, Επικρατείας με θέμα: «</w:t>
      </w:r>
      <w:r w:rsidRPr="003825A0">
        <w:t>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w:t>
      </w:r>
      <w:r w:rsidRPr="009F179C">
        <w:t>-2023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59CE0CAA" w14:textId="77777777" w:rsidR="00817334" w:rsidRPr="009F179C" w:rsidRDefault="00817334" w:rsidP="00817334">
      <w:pPr>
        <w:numPr>
          <w:ilvl w:val="0"/>
          <w:numId w:val="91"/>
        </w:numPr>
        <w:suppressAutoHyphens w:val="0"/>
        <w:spacing w:before="120" w:after="0"/>
        <w:ind w:left="426" w:hanging="426"/>
      </w:pPr>
      <w:r w:rsidRPr="00317340">
        <w:t xml:space="preserve"> </w:t>
      </w:r>
      <w:r w:rsidRPr="009F179C">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50C8C912" w14:textId="77777777" w:rsidR="00817334" w:rsidRPr="009F179C" w:rsidRDefault="00817334" w:rsidP="00817334">
      <w:pPr>
        <w:numPr>
          <w:ilvl w:val="0"/>
          <w:numId w:val="91"/>
        </w:numPr>
        <w:suppressAutoHyphens w:val="0"/>
        <w:spacing w:before="120" w:after="0"/>
        <w:ind w:left="426" w:hanging="426"/>
      </w:pPr>
      <w:r w:rsidRPr="00317340">
        <w:lastRenderedPageBreak/>
        <w:t xml:space="preserve"> </w:t>
      </w:r>
      <w:r w:rsidRPr="009F179C">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41D6A649" w14:textId="77777777" w:rsidR="00817334" w:rsidRPr="003825A0" w:rsidRDefault="00817334" w:rsidP="00817334">
      <w:pPr>
        <w:numPr>
          <w:ilvl w:val="0"/>
          <w:numId w:val="91"/>
        </w:numPr>
        <w:suppressAutoHyphens w:val="0"/>
        <w:spacing w:before="120" w:after="0"/>
        <w:ind w:left="426" w:hanging="426"/>
      </w:pPr>
      <w:r w:rsidRPr="00317340">
        <w:t xml:space="preserve"> </w:t>
      </w:r>
      <w:r w:rsidRPr="009F179C">
        <w:t>Τον Ν. 4635/2019 (ιδίως των</w:t>
      </w:r>
      <w:r w:rsidRPr="003825A0">
        <w:t xml:space="preserve"> άρθρων 85 επ.) “Επενδύω στην Ελλάδα και άλλες διατάξεις” (ΦΕΚ 167/Α/30-10-2019), όπως τροποποιήθηκε και ισχύει.</w:t>
      </w:r>
    </w:p>
    <w:p w14:paraId="62B603D4" w14:textId="77777777" w:rsidR="00817334" w:rsidRPr="003825A0" w:rsidRDefault="00817334" w:rsidP="00817334">
      <w:pPr>
        <w:numPr>
          <w:ilvl w:val="0"/>
          <w:numId w:val="91"/>
        </w:numPr>
        <w:suppressAutoHyphens w:val="0"/>
        <w:spacing w:before="120" w:after="0"/>
        <w:ind w:left="426" w:hanging="426"/>
      </w:pPr>
      <w:r w:rsidRPr="00317340">
        <w:t xml:space="preserve"> </w:t>
      </w:r>
      <w:r w:rsidRPr="003825A0">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 και του Ν. 5143/2024.</w:t>
      </w:r>
    </w:p>
    <w:p w14:paraId="7BBDB687" w14:textId="77777777" w:rsidR="00817334" w:rsidRPr="003825A0" w:rsidRDefault="00817334" w:rsidP="00817334">
      <w:pPr>
        <w:numPr>
          <w:ilvl w:val="0"/>
          <w:numId w:val="91"/>
        </w:numPr>
        <w:suppressAutoHyphens w:val="0"/>
        <w:spacing w:before="120" w:after="0"/>
        <w:ind w:left="426" w:hanging="426"/>
      </w:pPr>
      <w:r w:rsidRPr="00317340">
        <w:t xml:space="preserve"> </w:t>
      </w:r>
      <w:r w:rsidRPr="003825A0">
        <w:t>Τον Ν. 5144/2024 Κώδικας Φόρου Προστιθέμενης Αξίας (ΦΕΚ 162/A/11-10-2024).</w:t>
      </w:r>
    </w:p>
    <w:p w14:paraId="38104311" w14:textId="77777777" w:rsidR="00817334" w:rsidRPr="00FB4BC4" w:rsidRDefault="00817334" w:rsidP="00817334">
      <w:pPr>
        <w:numPr>
          <w:ilvl w:val="0"/>
          <w:numId w:val="91"/>
        </w:numPr>
        <w:suppressAutoHyphens w:val="0"/>
        <w:spacing w:before="120" w:after="0"/>
        <w:ind w:left="426" w:hanging="426"/>
      </w:pPr>
      <w:r w:rsidRPr="00FB4BC4">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62E9BDEA" w14:textId="77777777" w:rsidR="00817334" w:rsidRPr="00FB4BC4" w:rsidRDefault="00817334" w:rsidP="00817334">
      <w:pPr>
        <w:numPr>
          <w:ilvl w:val="0"/>
          <w:numId w:val="91"/>
        </w:numPr>
        <w:suppressAutoHyphens w:val="0"/>
        <w:spacing w:before="120" w:after="0"/>
        <w:ind w:left="426" w:hanging="426"/>
      </w:pPr>
      <w:r w:rsidRPr="00FB4BC4">
        <w:t xml:space="preserve">Την υπ’ αρ. 20977/2007 Κοινή Απόφαση των Υπουργών Ανάπτυξης και Επικρατείας «Δικαιολογητικά για την τήρηση των μητρώων του Ν.3310/2005, όπως τροποποιήθηκε με το Ν. 3414/2005» </w:t>
      </w:r>
      <w:r w:rsidRPr="00317340">
        <w:t>(ΦΕΚ 1673/B/23-08-2007), όπως ισχύει</w:t>
      </w:r>
      <w:r w:rsidRPr="00FB4BC4">
        <w:t>.</w:t>
      </w:r>
    </w:p>
    <w:p w14:paraId="3C279293" w14:textId="77777777" w:rsidR="00817334" w:rsidRPr="003825A0" w:rsidRDefault="00817334" w:rsidP="00817334">
      <w:pPr>
        <w:numPr>
          <w:ilvl w:val="0"/>
          <w:numId w:val="91"/>
        </w:numPr>
        <w:suppressAutoHyphens w:val="0"/>
        <w:spacing w:before="120" w:after="0"/>
        <w:ind w:left="426" w:hanging="426"/>
      </w:pPr>
      <w:bookmarkStart w:id="52" w:name="_Hlk166354582"/>
      <w:r w:rsidRPr="00317340">
        <w:t>Την υπ’ αρ. 1108437/2565/ΔΟΣ απόφαση του Υφυπουργού Οικονομίας και Οικονομικών με θέμα: «Καθορισμός Χωρών στις οποίες λειτουργούν εξωχώριες εταιρείες» (ΦΕΚ 1590/Β/16-11-2005), όπως ισχύει.</w:t>
      </w:r>
      <w:bookmarkEnd w:id="52"/>
      <w:r w:rsidRPr="00317340">
        <w:t xml:space="preserve"> </w:t>
      </w:r>
    </w:p>
    <w:p w14:paraId="552EDFB4" w14:textId="77777777" w:rsidR="00817334" w:rsidRPr="003825A0" w:rsidRDefault="00817334" w:rsidP="00817334">
      <w:pPr>
        <w:numPr>
          <w:ilvl w:val="0"/>
          <w:numId w:val="91"/>
        </w:numPr>
        <w:suppressAutoHyphens w:val="0"/>
        <w:spacing w:before="120" w:after="0"/>
        <w:ind w:left="426" w:hanging="426"/>
      </w:pPr>
      <w:r w:rsidRPr="00317340">
        <w:t xml:space="preserve">Την υπ’ αρ. </w:t>
      </w:r>
      <w:r w:rsidRPr="003825A0">
        <w:t xml:space="preserve">76441 </w:t>
      </w:r>
      <w:r w:rsidRPr="00317340">
        <w:t>κοινή υπουργική απόφαση των Υπουργών Οικονομικών και Ανάπτυξης &amp; Επενδύσεων</w:t>
      </w:r>
      <w:r w:rsidRPr="003825A0">
        <w:t xml:space="preserve"> </w:t>
      </w:r>
      <w:r w:rsidRPr="00317340">
        <w:t>με θέμα: «Καθορισμός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w:t>
      </w:r>
      <w:r w:rsidRPr="003825A0">
        <w:t>ΦΕΚ 674/ΥΟΔΔ/02-08-2022), όπως ισχύει.</w:t>
      </w:r>
    </w:p>
    <w:p w14:paraId="0248CF1E" w14:textId="77777777" w:rsidR="00817334" w:rsidRPr="003825A0" w:rsidRDefault="00817334" w:rsidP="00817334">
      <w:pPr>
        <w:numPr>
          <w:ilvl w:val="0"/>
          <w:numId w:val="91"/>
        </w:numPr>
        <w:suppressAutoHyphens w:val="0"/>
        <w:spacing w:before="120" w:after="0"/>
        <w:ind w:left="426" w:hanging="426"/>
      </w:pPr>
      <w:r w:rsidRPr="003825A0">
        <w:t>Τον Ν. 5140/2024 “Νέο Αναπτυξιακό Πρόγραμμα Δημοσίων Επενδύσεων και συμπληρωματικές διατάξεις” (</w:t>
      </w:r>
      <w:r w:rsidRPr="00317340">
        <w:t>ΦΕΚ 154/Α/30-09-2024).</w:t>
      </w:r>
    </w:p>
    <w:p w14:paraId="3E3E5364" w14:textId="77777777" w:rsidR="00817334" w:rsidRPr="003825A0" w:rsidRDefault="00817334" w:rsidP="00817334">
      <w:pPr>
        <w:numPr>
          <w:ilvl w:val="0"/>
          <w:numId w:val="91"/>
        </w:numPr>
        <w:suppressAutoHyphens w:val="0"/>
        <w:spacing w:before="120" w:after="0"/>
        <w:ind w:left="426" w:hanging="426"/>
      </w:pPr>
      <w:r w:rsidRPr="00317340">
        <w:t>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(ΦΕΚ Α 45/28-02-2023), όπως ισχύει.</w:t>
      </w:r>
    </w:p>
    <w:p w14:paraId="78120496" w14:textId="77777777" w:rsidR="00817334" w:rsidRPr="00FB4BC4" w:rsidRDefault="00817334" w:rsidP="00817334">
      <w:pPr>
        <w:numPr>
          <w:ilvl w:val="0"/>
          <w:numId w:val="91"/>
        </w:numPr>
        <w:suppressAutoHyphens w:val="0"/>
        <w:spacing w:before="120" w:after="0"/>
        <w:ind w:left="426" w:hanging="426"/>
      </w:pPr>
      <w:r w:rsidRPr="00FB4BC4">
        <w:t>Τον Κανονισμό (ΕΕ) 2016/679 του Ευρωπαϊκού Κοινοβουλίου και του Συμβουλίου, της 27</w:t>
      </w:r>
      <w:r w:rsidRPr="00317340">
        <w:t>ης</w:t>
      </w:r>
      <w:r w:rsidRPr="00FB4BC4">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3825A0">
        <w:t>L</w:t>
      </w:r>
      <w:r w:rsidRPr="00FB4BC4">
        <w:t xml:space="preserve"> 119), όπως τροποποιήθηκε και ισχύει. </w:t>
      </w:r>
    </w:p>
    <w:p w14:paraId="6646D67E" w14:textId="77777777" w:rsidR="00817334" w:rsidRPr="00FB4BC4" w:rsidRDefault="00817334" w:rsidP="00817334">
      <w:pPr>
        <w:numPr>
          <w:ilvl w:val="0"/>
          <w:numId w:val="91"/>
        </w:numPr>
        <w:suppressAutoHyphens w:val="0"/>
        <w:spacing w:before="120" w:after="0"/>
        <w:ind w:left="426" w:hanging="426"/>
      </w:pPr>
      <w:r w:rsidRPr="00FB4BC4">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469F7E1C" w14:textId="77777777" w:rsidR="00817334" w:rsidRPr="003801BA" w:rsidRDefault="00817334" w:rsidP="00817334">
      <w:pPr>
        <w:numPr>
          <w:ilvl w:val="0"/>
          <w:numId w:val="91"/>
        </w:numPr>
        <w:suppressAutoHyphens w:val="0"/>
        <w:spacing w:before="120" w:after="0"/>
        <w:ind w:left="426" w:hanging="426"/>
      </w:pPr>
      <w:r w:rsidRPr="00FB4BC4">
        <w:t xml:space="preserve">Τον </w:t>
      </w:r>
      <w:r w:rsidRPr="003801BA">
        <w:t>N</w:t>
      </w:r>
      <w:r w:rsidRPr="00FB4BC4">
        <w:t>. 3429/2005 «</w:t>
      </w:r>
      <w:r w:rsidRPr="00317340">
        <w:t xml:space="preserve">Δημόσιες Επιχειρήσεις και Οργανισμοί (Δ.Ε.Κ.Ο.).» ΦΕΚ (314/Α/27-12-2005), όπως τροποποιήθηκε </w:t>
      </w:r>
      <w:r w:rsidRPr="003801BA">
        <w:t>από τον Ν. 4972/2022</w:t>
      </w:r>
      <w:r w:rsidRPr="00317340">
        <w:t>.</w:t>
      </w:r>
    </w:p>
    <w:p w14:paraId="6FB5C5F2" w14:textId="77777777" w:rsidR="00817334" w:rsidRPr="00FB4BC4" w:rsidRDefault="00817334" w:rsidP="00817334">
      <w:pPr>
        <w:numPr>
          <w:ilvl w:val="0"/>
          <w:numId w:val="91"/>
        </w:numPr>
        <w:suppressAutoHyphens w:val="0"/>
        <w:spacing w:before="120" w:after="0"/>
        <w:ind w:left="426" w:hanging="426"/>
      </w:pPr>
      <w:r w:rsidRPr="00FB4BC4">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2B77C396" w14:textId="77777777" w:rsidR="00817334" w:rsidRPr="003801BA" w:rsidRDefault="00817334" w:rsidP="00817334">
      <w:pPr>
        <w:numPr>
          <w:ilvl w:val="0"/>
          <w:numId w:val="91"/>
        </w:numPr>
        <w:suppressAutoHyphens w:val="0"/>
        <w:spacing w:before="120" w:after="0"/>
        <w:ind w:left="426" w:hanging="426"/>
      </w:pPr>
      <w:r w:rsidRPr="00FB4BC4">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3801BA">
        <w:t>(ΦΕΚ 119/Α/08-07-2019), όπως ισχύει.</w:t>
      </w:r>
    </w:p>
    <w:p w14:paraId="2C970FE9" w14:textId="77777777" w:rsidR="00817334" w:rsidRPr="00FB4BC4" w:rsidRDefault="00817334" w:rsidP="00817334">
      <w:pPr>
        <w:numPr>
          <w:ilvl w:val="0"/>
          <w:numId w:val="91"/>
        </w:numPr>
        <w:suppressAutoHyphens w:val="0"/>
        <w:spacing w:before="120" w:after="0"/>
        <w:ind w:left="426" w:hanging="426"/>
      </w:pPr>
      <w:r w:rsidRPr="00317340">
        <w:lastRenderedPageBreak/>
        <w:t>Το Α.39 του Ν. 4578/2018 «Μείωση ασφαλιστικών εισφορών και άλλες διατάξεις» (ΦΕΚ 200/Α/03-12-2018), όπως ισχύει.</w:t>
      </w:r>
    </w:p>
    <w:p w14:paraId="3A4A1CE2" w14:textId="77777777" w:rsidR="00817334" w:rsidRPr="003801BA" w:rsidRDefault="00817334" w:rsidP="00817334">
      <w:pPr>
        <w:numPr>
          <w:ilvl w:val="0"/>
          <w:numId w:val="91"/>
        </w:numPr>
        <w:suppressAutoHyphens w:val="0"/>
        <w:spacing w:before="120" w:after="0"/>
        <w:ind w:left="426" w:hanging="426"/>
      </w:pPr>
      <w:r w:rsidRPr="00317340">
        <w:t>Το Καταστατικό της μονοπρόσωπης ανώνυμης εταιρείας με την επωνυμία "Κοινωνία της Πληροφορίας Μονοπρόσωπη Α.Ε.", όπως εγκρίθηκε και ανακοινώθηκε με Αρ. Πρωτ. Γ.Ε.ΜΗ.: 3437047/11-11-2024</w:t>
      </w:r>
      <w:r w:rsidRPr="003801BA">
        <w:t>.</w:t>
      </w:r>
    </w:p>
    <w:p w14:paraId="4842EFA1" w14:textId="77777777" w:rsidR="00817334" w:rsidRPr="003801BA" w:rsidRDefault="00817334" w:rsidP="00817334">
      <w:pPr>
        <w:numPr>
          <w:ilvl w:val="0"/>
          <w:numId w:val="91"/>
        </w:numPr>
        <w:suppressAutoHyphens w:val="0"/>
        <w:spacing w:before="120" w:after="0"/>
        <w:ind w:left="426" w:hanging="426"/>
      </w:pPr>
      <w:r w:rsidRPr="00FB4BC4">
        <w:t xml:space="preserve">Τον Κανονισμό της μονοπρόσωπης ανώνυμης εταιρείας ’’Κοινωνία της Πληροφορίας </w:t>
      </w:r>
      <w:r w:rsidRPr="00317340">
        <w:t xml:space="preserve">Μονοπρόσωπη </w:t>
      </w:r>
      <w:r w:rsidRPr="00FB4BC4">
        <w:t xml:space="preserve">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3801BA">
        <w:t>(Β’ 164)» ΦΕΚ 2060/Β’/2021))» (ΦΕΚ 5807/Β/10-12-2021).</w:t>
      </w:r>
    </w:p>
    <w:p w14:paraId="4AEFD20C" w14:textId="77777777" w:rsidR="00817334" w:rsidRPr="003801BA" w:rsidRDefault="00817334" w:rsidP="00817334">
      <w:pPr>
        <w:numPr>
          <w:ilvl w:val="0"/>
          <w:numId w:val="91"/>
        </w:numPr>
        <w:suppressAutoHyphens w:val="0"/>
        <w:spacing w:before="120" w:after="0"/>
        <w:ind w:left="426" w:hanging="426"/>
      </w:pPr>
      <w:r w:rsidRPr="00FB4BC4">
        <w:t xml:space="preserve">Την υπ’ αρ. </w:t>
      </w:r>
      <w:r w:rsidRPr="00317340">
        <w:t>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r w:rsidRPr="003801BA">
        <w:t>.</w:t>
      </w:r>
    </w:p>
    <w:p w14:paraId="6D59F90A" w14:textId="77777777" w:rsidR="00817334" w:rsidRPr="00FB4BC4" w:rsidRDefault="00817334" w:rsidP="00817334">
      <w:pPr>
        <w:numPr>
          <w:ilvl w:val="0"/>
          <w:numId w:val="91"/>
        </w:numPr>
        <w:suppressAutoHyphens w:val="0"/>
        <w:spacing w:before="120" w:after="0"/>
        <w:ind w:left="426" w:hanging="426"/>
      </w:pPr>
      <w:r w:rsidRPr="00837DB4">
        <w:t>T</w:t>
      </w:r>
      <w:r w:rsidRPr="00FB4BC4">
        <w:t>ην από 13-02-2025 (Α.Π. ΚΤΠ ΜΑΕ 4314/04-03-2025) Προγραμματική Συμφωνία μεταξύ της ΠΕΡΙΦΕΡΕΙΑΣ ΘΕΣΣΑΛΙΑΣ, του ΥΠΟΥΡΓΕΙΟΥ ΨΗΦΙΑΚΗΣ ΔΙΑΚΥΒΕΡΝΗΣΗΣ και ΚτΠ Μ.Α.Ε., με την οποία ορίζεται η ΚτΠ Μ.Α.Ε. Δικαιούχος για την εκτέλεση του Έργου: «Υποστήριξη στην παρακολούθηση των έργων ευθύνης της Περιφέρειας Θεσσαλίας, μέσω δημιουργίας Γραφείου Παρακολούθησης / Διαχείρισης Έργων ‘</w:t>
      </w:r>
      <w:r w:rsidRPr="003801BA">
        <w:t>PMO</w:t>
      </w:r>
      <w:r w:rsidRPr="00FB4BC4">
        <w:t>’ και Πληροφοριακού Συστήματος ”</w:t>
      </w:r>
      <w:r w:rsidRPr="003801BA">
        <w:t>Project</w:t>
      </w:r>
      <w:r w:rsidRPr="00FB4BC4">
        <w:t xml:space="preserve"> </w:t>
      </w:r>
      <w:r w:rsidRPr="003801BA">
        <w:t>Control</w:t>
      </w:r>
      <w:r w:rsidRPr="00FB4BC4">
        <w:t xml:space="preserve"> </w:t>
      </w:r>
      <w:r w:rsidRPr="003801BA">
        <w:t>Power</w:t>
      </w:r>
      <w:r w:rsidRPr="00FB4BC4">
        <w:t>”».</w:t>
      </w:r>
    </w:p>
    <w:p w14:paraId="2FB3D6F1" w14:textId="77777777" w:rsidR="00817334" w:rsidRPr="00FB4BC4" w:rsidRDefault="00817334" w:rsidP="00817334">
      <w:pPr>
        <w:numPr>
          <w:ilvl w:val="0"/>
          <w:numId w:val="91"/>
        </w:numPr>
        <w:suppressAutoHyphens w:val="0"/>
        <w:spacing w:before="120" w:after="0"/>
        <w:ind w:left="426" w:hanging="426"/>
      </w:pPr>
      <w:r w:rsidRPr="003801BA">
        <w:t>T</w:t>
      </w:r>
      <w:r w:rsidRPr="00FB4BC4">
        <w:t>ην υπ’ Αρ. ΓΔΟΔΥ/593/2024 24</w:t>
      </w:r>
      <w:r>
        <w:t>-</w:t>
      </w:r>
      <w:r w:rsidRPr="00FB4BC4">
        <w:t>12</w:t>
      </w:r>
      <w:r>
        <w:t>-</w:t>
      </w:r>
      <w:r w:rsidRPr="00FB4BC4">
        <w:t>2024 (Α.Π. ΚΤΠ ΜΑΕ 29685/27-12-2024) Ανακοίνωση Πρόθεσης Χρηματοδότησης (Κωδικός Πρόσκλησης: Π79-52, Α/Α ΟΠΣ : 8173, Έκδοση: 1/0) της Γενικής Διεύθυνσης Οικονομικών Διοικητικών Υπηρεσιών του Υπουργείου Ψηφιακής Διακυβέρνησης</w:t>
      </w:r>
      <w:r>
        <w:t>.</w:t>
      </w:r>
    </w:p>
    <w:p w14:paraId="21499B04" w14:textId="77777777" w:rsidR="00817334" w:rsidRDefault="00817334" w:rsidP="00817334">
      <w:pPr>
        <w:numPr>
          <w:ilvl w:val="0"/>
          <w:numId w:val="91"/>
        </w:numPr>
        <w:suppressAutoHyphens w:val="0"/>
        <w:spacing w:before="120" w:after="0"/>
        <w:ind w:left="426" w:hanging="426"/>
      </w:pPr>
      <w:r w:rsidRPr="00FB4BC4">
        <w:t>Την υπ’ αρ. ΓΔΟΔΥ/263/2025 15</w:t>
      </w:r>
      <w:r>
        <w:t>-0</w:t>
      </w:r>
      <w:r w:rsidRPr="00FB4BC4">
        <w:t>5</w:t>
      </w:r>
      <w:r>
        <w:t>-2</w:t>
      </w:r>
      <w:r w:rsidRPr="00FB4BC4">
        <w:t>025 (Α.Π. ΚΤΠ ΜΑΕ 11398/15-05-2025) Απόφαση του Υπουργείου Ψηφιακής Διακυβέρνησης, με θέμα: «Ένταξη της Πράξης «Υποστήριξη στην παρακολούθηση των έργων ευθύνης της Περιφέρειας Θεσσαλίας, μέσω δημιουργίας Γραφείου Παρακολούθησης / Διαχείρισης Έργων ‘</w:t>
      </w:r>
      <w:r w:rsidRPr="00C03456">
        <w:t>PMO</w:t>
      </w:r>
      <w:r w:rsidRPr="00FB4BC4">
        <w:t>’ και Πληροφοριακού Συστήματος “</w:t>
      </w:r>
      <w:r w:rsidRPr="00C03456">
        <w:t>Project</w:t>
      </w:r>
      <w:r w:rsidRPr="00FB4BC4">
        <w:t xml:space="preserve"> </w:t>
      </w:r>
      <w:r w:rsidRPr="00C03456">
        <w:t>Control</w:t>
      </w:r>
      <w:r w:rsidRPr="00FB4BC4">
        <w:t xml:space="preserve"> </w:t>
      </w:r>
      <w:r w:rsidRPr="00C03456">
        <w:t>Tower</w:t>
      </w:r>
      <w:r w:rsidRPr="00FB4BC4">
        <w:t>”» με Κωδικό ΟΠΣ 5225900 στο «ΤΠΑ ΨΗΦΙΑΚΗΣ ΔΙΑΚΥΒΕΡΝΗΣΗΣ 2021-2025».</w:t>
      </w:r>
    </w:p>
    <w:p w14:paraId="1FCCBC86" w14:textId="77777777" w:rsidR="00817334" w:rsidRPr="00FB4BC4" w:rsidRDefault="00817334" w:rsidP="00817334">
      <w:pPr>
        <w:numPr>
          <w:ilvl w:val="0"/>
          <w:numId w:val="91"/>
        </w:numPr>
        <w:suppressAutoHyphens w:val="0"/>
        <w:spacing w:before="120" w:after="0"/>
        <w:ind w:left="426" w:hanging="426"/>
      </w:pPr>
      <w:r w:rsidRPr="00FB4BC4">
        <w:t xml:space="preserve">Την υπ’ αρ. </w:t>
      </w:r>
      <w:r>
        <w:t>1947/27-05-2025</w:t>
      </w:r>
      <w:r w:rsidRPr="00FB4BC4">
        <w:t xml:space="preserve"> (Α.Π. ΚΤΠ ΜΑΕ </w:t>
      </w:r>
      <w:r>
        <w:t>12614/28-05-2025</w:t>
      </w:r>
      <w:r w:rsidRPr="00FB4BC4">
        <w:t xml:space="preserve">) Απόφαση του Υπουργείου </w:t>
      </w:r>
      <w:r>
        <w:t xml:space="preserve">Εθνικής Οικονομίας και Οικονομικών περί </w:t>
      </w:r>
      <w:r w:rsidRPr="004017D1">
        <w:t>ένταξη</w:t>
      </w:r>
      <w:r>
        <w:t>ς</w:t>
      </w:r>
      <w:r w:rsidRPr="004017D1">
        <w:t xml:space="preserve"> στο Αναπτυξιακό Πρόγραμμα Δημοσίων Επενδύσεων (ΑΠΔΕ) 2025, στη ΣΑ ΝΑ163</w:t>
      </w:r>
      <w:r w:rsidRPr="00FB4BC4">
        <w:t>.</w:t>
      </w:r>
    </w:p>
    <w:p w14:paraId="0C6932E1" w14:textId="77777777" w:rsidR="00817334" w:rsidRPr="00FB4BC4" w:rsidRDefault="00817334" w:rsidP="00817334">
      <w:pPr>
        <w:numPr>
          <w:ilvl w:val="0"/>
          <w:numId w:val="91"/>
        </w:numPr>
        <w:suppressAutoHyphens w:val="0"/>
        <w:spacing w:before="120" w:after="0"/>
        <w:ind w:left="426" w:hanging="426"/>
      </w:pPr>
      <w:r w:rsidRPr="00FB4BC4">
        <w:t>Τη ΣΑ ΝΑ 163 του Υπουργείου Ψηφιακής Διακυβέρνησης, με την οποία εγκρίθηκε η ένταξη στο Πρόγραμμα Δημοσίων Επενδύσεων του έργου: «Ένταξη της Πράξης «Υποστήριξη στην παρακολούθηση των έργων ευθύνης της Περιφέρειας Θεσσαλίας, μέσω δημιουργίας Γραφείου Παρακολούθησης / Διαχείρισης Έργων ‘</w:t>
      </w:r>
      <w:r w:rsidRPr="00C03456">
        <w:t>PMO</w:t>
      </w:r>
      <w:r w:rsidRPr="00FB4BC4">
        <w:t>’ και Πληροφοριακού Συστήματος “</w:t>
      </w:r>
      <w:r w:rsidRPr="00C03456">
        <w:t>Project</w:t>
      </w:r>
      <w:r w:rsidRPr="00FB4BC4">
        <w:t xml:space="preserve"> </w:t>
      </w:r>
      <w:r w:rsidRPr="00C03456">
        <w:t>Control</w:t>
      </w:r>
      <w:r w:rsidRPr="00FB4BC4">
        <w:t xml:space="preserve"> </w:t>
      </w:r>
      <w:r w:rsidRPr="00C03456">
        <w:t>Tower</w:t>
      </w:r>
      <w:r w:rsidRPr="00FB4BC4">
        <w:t>”» με Κωδικό Έργου: 2025ΝΑ16300004.</w:t>
      </w:r>
    </w:p>
    <w:p w14:paraId="3AD19F2E" w14:textId="77777777" w:rsidR="00817334" w:rsidRPr="003C6156" w:rsidRDefault="00817334" w:rsidP="00817334">
      <w:pPr>
        <w:numPr>
          <w:ilvl w:val="0"/>
          <w:numId w:val="91"/>
        </w:numPr>
        <w:suppressAutoHyphens w:val="0"/>
        <w:spacing w:before="120" w:after="0"/>
        <w:ind w:left="426" w:hanging="426"/>
      </w:pPr>
      <w:r w:rsidRPr="003C6156">
        <w:t>Την από 27-05-2025 έως 11-06-2025 δημόσια διαβούλευση που διενεργήθηκε μέσω ΕΣΗΔΗΣ και τα αποτελέσματα αυτής.</w:t>
      </w:r>
    </w:p>
    <w:p w14:paraId="16D47F74" w14:textId="77777777" w:rsidR="00817334" w:rsidRPr="003C6156" w:rsidRDefault="00817334" w:rsidP="00817334">
      <w:pPr>
        <w:numPr>
          <w:ilvl w:val="0"/>
          <w:numId w:val="91"/>
        </w:numPr>
        <w:suppressAutoHyphens w:val="0"/>
        <w:spacing w:before="120" w:after="0"/>
        <w:ind w:left="426" w:hanging="426"/>
      </w:pPr>
      <w:r w:rsidRPr="00585F9C">
        <w:t xml:space="preserve">Την </w:t>
      </w:r>
      <w:r w:rsidRPr="003C6D99">
        <w:t>(με Αρ. Πρωτ. ΚτΠ Μ.Α.Ε.: 21505/12-09-2025</w:t>
      </w:r>
      <w:r w:rsidRPr="003C6156">
        <w:t>)</w:t>
      </w:r>
      <w:r w:rsidRPr="00585F9C">
        <w:t xml:space="preserve"> Έγκριση του Κυρίου του Έργου: </w:t>
      </w:r>
      <w:r w:rsidRPr="00C03456">
        <w:t>«Υποστήριξη στην παρακολούθηση των έργων ευθύνης της Περιφέρειας Θεσσαλίας, μέσω δημιουργίας Γραφείου Παρακολούθησης / Διαχείρισης Έργων ‘PMO’ και Πληροφοριακού Συστήματος “Project Control Tower”</w:t>
      </w:r>
      <w:r w:rsidRPr="00585F9C">
        <w:t xml:space="preserve">» με Κωδικό Έργου: </w:t>
      </w:r>
      <w:r w:rsidRPr="003801BA">
        <w:t>2025ΝΑ16300004</w:t>
      </w:r>
      <w:r w:rsidRPr="00585F9C">
        <w:t>.</w:t>
      </w:r>
    </w:p>
    <w:p w14:paraId="712A5383" w14:textId="77777777" w:rsidR="00817334" w:rsidRPr="0029315C" w:rsidRDefault="00817334" w:rsidP="00817334">
      <w:pPr>
        <w:numPr>
          <w:ilvl w:val="0"/>
          <w:numId w:val="91"/>
        </w:numPr>
        <w:suppressAutoHyphens w:val="0"/>
        <w:spacing w:before="120" w:after="0"/>
        <w:ind w:left="426" w:hanging="426"/>
      </w:pPr>
      <w:r w:rsidRPr="0029315C">
        <w:lastRenderedPageBreak/>
        <w:t>Την Απόφαση του ΔΣ της ΚτΠ Μ.Α.Ε. κατά την υπ’ αρ. 856/25-08-2022 Συνεδρίασή του, με θέμα Εκλογή Διευθύνοντος Συμβούλου (Θέμα 1).</w:t>
      </w:r>
    </w:p>
    <w:p w14:paraId="7FD2C8A4" w14:textId="77777777" w:rsidR="00817334" w:rsidRPr="0029315C" w:rsidRDefault="00817334" w:rsidP="00817334">
      <w:pPr>
        <w:numPr>
          <w:ilvl w:val="0"/>
          <w:numId w:val="91"/>
        </w:numPr>
        <w:suppressAutoHyphens w:val="0"/>
        <w:spacing w:before="120" w:after="0"/>
        <w:ind w:left="426" w:hanging="426"/>
      </w:pPr>
      <w:r w:rsidRPr="0029315C">
        <w:t>Την Απόφαση του ΔΣ της ΚτΠ Μ.Α.Ε. κατά την υπ’ αρ. 857/26-08-2022 Συνεδρίασή του, με θέμα γενικές εξουσιοδοτήσεις προς Διευθύνοντα Σύμβουλο (Θέμα 2.2).</w:t>
      </w:r>
    </w:p>
    <w:p w14:paraId="546825C0" w14:textId="77777777" w:rsidR="00817334" w:rsidRPr="0029315C" w:rsidRDefault="00817334" w:rsidP="00817334">
      <w:pPr>
        <w:numPr>
          <w:ilvl w:val="0"/>
          <w:numId w:val="91"/>
        </w:numPr>
        <w:suppressAutoHyphens w:val="0"/>
        <w:spacing w:before="120" w:after="0"/>
        <w:ind w:left="426" w:hanging="426"/>
      </w:pPr>
      <w:r w:rsidRPr="0029315C">
        <w:t>Την Απόφαση του Διευθύνοντος Συμβούλου της ΚτΠ Μ.Α.Ε. με Αρ. Πρωτ. 22683/20-12-2022 (O.E. 23-10-2023) και θέμα «Εξουσιοδότηση δικαιώματος υπογραφής σε Γενικούς Διευθυντές και Διευθυντές της ΚτΠ Μ.Α.Ε.», όπως τροποποιήθηκε με την υπ’ αρ. πρωτ. ΚτΠ Μ.Α.Ε. 26061/18-11-2024 Απόφαση.</w:t>
      </w:r>
    </w:p>
    <w:p w14:paraId="3A7D1F6D" w14:textId="77777777" w:rsidR="00817334" w:rsidRPr="0029315C" w:rsidRDefault="00817334" w:rsidP="00817334">
      <w:pPr>
        <w:numPr>
          <w:ilvl w:val="0"/>
          <w:numId w:val="91"/>
        </w:numPr>
        <w:suppressAutoHyphens w:val="0"/>
        <w:spacing w:before="120" w:after="0"/>
        <w:ind w:left="426" w:hanging="426"/>
      </w:pPr>
      <w:r w:rsidRPr="0029315C">
        <w:t>Την υπ’ αρ. πρωτ. 29756/27-12-2024 Απόφαση της ΚτΠ Μ.Α.Ε. με θέμα: «Ανάθεση προσωρινά και εκτάκτως καθηκόντων Γενικού Διευθυντή Λειτουργίας».</w:t>
      </w:r>
    </w:p>
    <w:p w14:paraId="1237026C" w14:textId="6D2B68EB" w:rsidR="00D01925" w:rsidRDefault="00817334" w:rsidP="00817334">
      <w:pPr>
        <w:numPr>
          <w:ilvl w:val="0"/>
          <w:numId w:val="91"/>
        </w:numPr>
        <w:suppressAutoHyphens w:val="0"/>
        <w:spacing w:before="120" w:after="0" w:line="276" w:lineRule="auto"/>
      </w:pPr>
      <w:r w:rsidRPr="0029315C">
        <w:t>Την Απόφαση του ΔΣ της ΚτΠ Μ.Α.Ε. κατά την υπ’ αριθ. 10</w:t>
      </w:r>
      <w:r>
        <w:t>86</w:t>
      </w:r>
      <w:r w:rsidRPr="0029315C">
        <w:t>/</w:t>
      </w:r>
      <w:r>
        <w:t>01-10</w:t>
      </w:r>
      <w:r w:rsidRPr="0029315C">
        <w:t xml:space="preserve">-2025 Συνεδρίασή του (Θέμα </w:t>
      </w:r>
      <w:r>
        <w:t>8.5</w:t>
      </w:r>
      <w:r w:rsidRPr="0029315C">
        <w:t>).</w:t>
      </w:r>
    </w:p>
    <w:p w14:paraId="15B8827C" w14:textId="77777777" w:rsidR="003828DF" w:rsidRPr="000F0906" w:rsidRDefault="003828DF" w:rsidP="003828DF">
      <w:pPr>
        <w:suppressAutoHyphens w:val="0"/>
        <w:spacing w:before="120" w:after="0" w:line="276" w:lineRule="auto"/>
        <w:ind w:left="360"/>
      </w:pPr>
    </w:p>
    <w:p w14:paraId="0D60A7E5" w14:textId="1AAA2FD1" w:rsidR="008338F0" w:rsidRPr="000520D8" w:rsidRDefault="003355E7" w:rsidP="00403D56">
      <w:pPr>
        <w:pStyle w:val="Heading2"/>
        <w:rPr>
          <w:lang w:val="el-GR"/>
        </w:rPr>
      </w:pPr>
      <w:r w:rsidRPr="000520D8">
        <w:rPr>
          <w:lang w:val="el-GR"/>
        </w:rPr>
        <w:tab/>
      </w:r>
      <w:bookmarkStart w:id="53" w:name="_Ref40979373"/>
      <w:bookmarkStart w:id="54" w:name="_Toc97194260"/>
      <w:bookmarkStart w:id="55" w:name="_Toc97194409"/>
      <w:bookmarkStart w:id="56" w:name="_Toc280745334"/>
      <w:bookmarkStart w:id="57" w:name="_Toc469807236"/>
      <w:bookmarkStart w:id="58" w:name="_Toc1006593519"/>
      <w:bookmarkStart w:id="59" w:name="_Toc151373658"/>
      <w:bookmarkStart w:id="60" w:name="_Toc203118419"/>
      <w:r w:rsidRPr="000520D8">
        <w:rPr>
          <w:lang w:val="el-GR"/>
        </w:rPr>
        <w:t>Προθεσμία παραλαβής προσφορών και διενέργεια διαγωνισμού</w:t>
      </w:r>
      <w:bookmarkEnd w:id="53"/>
      <w:bookmarkEnd w:id="54"/>
      <w:bookmarkEnd w:id="55"/>
      <w:bookmarkEnd w:id="56"/>
      <w:bookmarkEnd w:id="57"/>
      <w:bookmarkEnd w:id="58"/>
      <w:bookmarkEnd w:id="59"/>
      <w:bookmarkEnd w:id="60"/>
      <w:r w:rsidRPr="000520D8">
        <w:rPr>
          <w:lang w:val="el-GR"/>
        </w:rPr>
        <w:t xml:space="preserve"> </w:t>
      </w:r>
    </w:p>
    <w:p w14:paraId="5015ABFF" w14:textId="535B0B37" w:rsidR="00B65D70" w:rsidRPr="0033026E" w:rsidRDefault="003355E7" w:rsidP="002A0D33">
      <w:pPr>
        <w:rPr>
          <w:color w:val="000000"/>
        </w:rPr>
      </w:pPr>
      <w:r w:rsidRPr="0033026E">
        <w:rPr>
          <w:lang w:eastAsia="el-GR"/>
        </w:rPr>
        <w:t xml:space="preserve">Η καταληκτική ημερομηνία παραλαβής των προσφορών είναι η </w:t>
      </w:r>
      <w:r w:rsidR="002E2901" w:rsidRPr="002E2901">
        <w:rPr>
          <w:b/>
          <w:bCs/>
          <w:lang w:eastAsia="el-GR"/>
        </w:rPr>
        <w:t>10</w:t>
      </w:r>
      <w:r w:rsidR="00163AD7" w:rsidRPr="00163AD7">
        <w:rPr>
          <w:b/>
          <w:bCs/>
          <w:vertAlign w:val="superscript"/>
          <w:lang w:eastAsia="el-GR"/>
        </w:rPr>
        <w:t>η</w:t>
      </w:r>
      <w:r w:rsidR="002E2901" w:rsidRPr="002E2901">
        <w:rPr>
          <w:b/>
          <w:bCs/>
          <w:lang w:eastAsia="el-GR"/>
        </w:rPr>
        <w:t>-11-2025</w:t>
      </w:r>
      <w:r w:rsidR="00C55D6B">
        <w:rPr>
          <w:b/>
          <w:bCs/>
          <w:lang w:eastAsia="el-GR"/>
        </w:rPr>
        <w:t xml:space="preserve">, </w:t>
      </w:r>
      <w:r w:rsidR="00C55D6B" w:rsidRPr="00C55D6B">
        <w:rPr>
          <w:lang w:eastAsia="el-GR"/>
        </w:rPr>
        <w:t>ημέρα</w:t>
      </w:r>
      <w:r w:rsidR="00C55D6B">
        <w:rPr>
          <w:b/>
          <w:bCs/>
          <w:lang w:eastAsia="el-GR"/>
        </w:rPr>
        <w:t xml:space="preserve"> Δευτέρα</w:t>
      </w:r>
      <w:r w:rsidR="002E2901">
        <w:rPr>
          <w:lang w:eastAsia="el-GR"/>
        </w:rPr>
        <w:t xml:space="preserve"> </w:t>
      </w:r>
      <w:r w:rsidRPr="0033026E">
        <w:rPr>
          <w:lang w:eastAsia="el-GR"/>
        </w:rPr>
        <w:t xml:space="preserve">και ώρα </w:t>
      </w:r>
      <w:r w:rsidR="00CA7141" w:rsidRPr="00CA7141">
        <w:rPr>
          <w:b/>
          <w:bCs/>
          <w:lang w:eastAsia="el-GR"/>
        </w:rPr>
        <w:t>14:00</w:t>
      </w:r>
      <w:r w:rsidR="3673ACF8" w:rsidRPr="0033026E">
        <w:rPr>
          <w:lang w:eastAsia="el-GR"/>
        </w:rPr>
        <w:t xml:space="preserve"> και η </w:t>
      </w:r>
      <w:r w:rsidR="3673ACF8" w:rsidRPr="0033026E">
        <w:rPr>
          <w:color w:val="000000" w:themeColor="text1"/>
        </w:rPr>
        <w:t xml:space="preserve">Ημερομηνία έναρξης υποβολής προσφορών είναι η </w:t>
      </w:r>
      <w:r w:rsidR="00C55D6B">
        <w:rPr>
          <w:b/>
          <w:bCs/>
          <w:lang w:eastAsia="el-GR"/>
        </w:rPr>
        <w:t>09</w:t>
      </w:r>
      <w:r w:rsidR="001D2E2A" w:rsidRPr="001D2E2A">
        <w:rPr>
          <w:b/>
          <w:bCs/>
          <w:lang w:eastAsia="el-GR"/>
        </w:rPr>
        <w:t>-10-2025.</w:t>
      </w:r>
    </w:p>
    <w:p w14:paraId="6A742B21" w14:textId="368C8E58" w:rsidR="001C673F" w:rsidRPr="00603221" w:rsidRDefault="001560F3" w:rsidP="002A0D33">
      <w:bookmarkStart w:id="61" w:name="_Hlk164427837"/>
      <w:r w:rsidRPr="001560F3">
        <w:rPr>
          <w:lang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18" w:history="1">
        <w:r w:rsidRPr="001560F3">
          <w:rPr>
            <w:rStyle w:val="Hyperlink"/>
            <w:lang w:eastAsia="el-GR"/>
          </w:rPr>
          <w:t>www.promitheus.gov.gr</w:t>
        </w:r>
      </w:hyperlink>
      <w:r w:rsidRPr="001560F3">
        <w:rPr>
          <w:lang w:eastAsia="el-GR"/>
        </w:rPr>
        <w:t xml:space="preserve">) </w:t>
      </w:r>
      <w:hyperlink r:id="rId19" w:history="1">
        <w:r w:rsidRPr="001560F3">
          <w:rPr>
            <w:rStyle w:val="Hyperlink"/>
            <w:lang w:eastAsia="el-GR"/>
          </w:rPr>
          <w:t>https://portal.eprocurement.gov.gr/webcenter/portal/TestPortal</w:t>
        </w:r>
      </w:hyperlink>
      <w:bookmarkEnd w:id="61"/>
      <w:r>
        <w:rPr>
          <w:lang w:eastAsia="el-GR"/>
        </w:rPr>
        <w:t xml:space="preserve"> </w:t>
      </w:r>
      <w:r w:rsidR="003355E7" w:rsidRPr="00603221">
        <w:rPr>
          <w:lang w:eastAsia="el-GR"/>
        </w:rPr>
        <w:t xml:space="preserve">του ως άνω συστήματος, </w:t>
      </w:r>
      <w:r w:rsidR="001C673F" w:rsidRPr="00603221">
        <w:rPr>
          <w:b/>
        </w:rPr>
        <w:t>τέσσερις (4) εργάσιμες</w:t>
      </w:r>
      <w:r w:rsidR="001C673F" w:rsidRPr="00603221">
        <w:t xml:space="preserve"> ημέρες μετά την καταληκτική ημερομηνία υποβολής των προσφορών </w:t>
      </w:r>
      <w:r w:rsidR="001C673F" w:rsidRPr="00603221">
        <w:rPr>
          <w:b/>
        </w:rPr>
        <w:t xml:space="preserve">ήτοι </w:t>
      </w:r>
      <w:r w:rsidR="00EC6618">
        <w:rPr>
          <w:b/>
        </w:rPr>
        <w:br/>
      </w:r>
      <w:r w:rsidR="00EC6618" w:rsidRPr="00EC6618">
        <w:rPr>
          <w:b/>
        </w:rPr>
        <w:t>14-11-2025</w:t>
      </w:r>
      <w:r w:rsidR="00C55D6B">
        <w:rPr>
          <w:b/>
        </w:rPr>
        <w:t xml:space="preserve">, </w:t>
      </w:r>
      <w:r w:rsidR="00C55D6B" w:rsidRPr="00C55D6B">
        <w:rPr>
          <w:bCs/>
        </w:rPr>
        <w:t>ημέρα</w:t>
      </w:r>
      <w:r w:rsidR="00C55D6B">
        <w:rPr>
          <w:b/>
        </w:rPr>
        <w:t xml:space="preserve"> Παρασκευή</w:t>
      </w:r>
      <w:r w:rsidR="001C673F" w:rsidRPr="00EC6618">
        <w:rPr>
          <w:b/>
        </w:rPr>
        <w:t xml:space="preserve"> </w:t>
      </w:r>
      <w:r w:rsidR="001C673F" w:rsidRPr="00C55D6B">
        <w:rPr>
          <w:bCs/>
        </w:rPr>
        <w:t>και ώρα</w:t>
      </w:r>
      <w:r w:rsidR="001C673F" w:rsidRPr="00EC6618">
        <w:rPr>
          <w:b/>
        </w:rPr>
        <w:t xml:space="preserve"> </w:t>
      </w:r>
      <w:r w:rsidR="00EC6618" w:rsidRPr="00CA7141">
        <w:rPr>
          <w:b/>
          <w:bCs/>
          <w:lang w:eastAsia="el-GR"/>
        </w:rPr>
        <w:t>14:00</w:t>
      </w:r>
      <w:r w:rsidR="001C673F" w:rsidRPr="00603221">
        <w:t>.</w:t>
      </w:r>
    </w:p>
    <w:p w14:paraId="05A7747F" w14:textId="50F26249" w:rsidR="001C673F" w:rsidRPr="00603221" w:rsidRDefault="001C673F" w:rsidP="00403D56">
      <w:pPr>
        <w:ind w:firstLine="70"/>
      </w:pPr>
    </w:p>
    <w:p w14:paraId="042CE802" w14:textId="20EA8953" w:rsidR="008338F0" w:rsidRPr="00C5537A" w:rsidRDefault="003355E7" w:rsidP="00403D56">
      <w:pPr>
        <w:pStyle w:val="Heading2"/>
      </w:pPr>
      <w:r w:rsidRPr="000520D8">
        <w:rPr>
          <w:lang w:val="el-GR"/>
        </w:rPr>
        <w:tab/>
      </w:r>
      <w:bookmarkStart w:id="62" w:name="_Ref65241722"/>
      <w:bookmarkStart w:id="63" w:name="_Ref65241727"/>
      <w:bookmarkStart w:id="64" w:name="_Toc97194261"/>
      <w:bookmarkStart w:id="65" w:name="_Toc97194410"/>
      <w:bookmarkStart w:id="66" w:name="_Toc513150625"/>
      <w:bookmarkStart w:id="67" w:name="_Toc297810157"/>
      <w:bookmarkStart w:id="68" w:name="_Toc1314046428"/>
      <w:bookmarkStart w:id="69" w:name="_Toc151373659"/>
      <w:bookmarkStart w:id="70" w:name="_Toc203118420"/>
      <w:r w:rsidRPr="00C5537A">
        <w:t>Δημοσιότητα</w:t>
      </w:r>
      <w:bookmarkEnd w:id="62"/>
      <w:bookmarkEnd w:id="63"/>
      <w:bookmarkEnd w:id="64"/>
      <w:bookmarkEnd w:id="65"/>
      <w:bookmarkEnd w:id="66"/>
      <w:bookmarkEnd w:id="67"/>
      <w:bookmarkEnd w:id="68"/>
      <w:bookmarkEnd w:id="69"/>
      <w:bookmarkEnd w:id="70"/>
    </w:p>
    <w:p w14:paraId="49CD4D39" w14:textId="77777777" w:rsidR="008338F0" w:rsidRPr="002A0D33" w:rsidRDefault="003355E7" w:rsidP="002A0D33">
      <w:pPr>
        <w:rPr>
          <w:b/>
          <w:bCs/>
        </w:rPr>
      </w:pPr>
      <w:r w:rsidRPr="002A0D33">
        <w:rPr>
          <w:b/>
          <w:bCs/>
        </w:rPr>
        <w:t>Α.</w:t>
      </w:r>
      <w:r w:rsidRPr="002A0D33">
        <w:rPr>
          <w:b/>
          <w:bCs/>
        </w:rPr>
        <w:tab/>
        <w:t xml:space="preserve">Δημοσίευση στην Επίσημη Εφημερίδα της Ευρωπαϊκής Ένωσης </w:t>
      </w:r>
    </w:p>
    <w:p w14:paraId="64185BE5" w14:textId="2B7060B0" w:rsidR="008338F0" w:rsidRPr="00603221" w:rsidRDefault="003355E7" w:rsidP="002A0D33">
      <w:pPr>
        <w:rPr>
          <w:i/>
          <w:color w:val="5B9BD5" w:themeColor="accent1"/>
        </w:rPr>
      </w:pPr>
      <w:r w:rsidRPr="00603221">
        <w:t xml:space="preserve">Προκήρυξη της παρούσας σύμβασης απεστάλη με ηλεκτρονικά μέσα για δημοσίευση στις </w:t>
      </w:r>
      <w:r w:rsidR="0028728C">
        <w:br/>
      </w:r>
      <w:r w:rsidR="0028728C" w:rsidRPr="0028728C">
        <w:rPr>
          <w:b/>
          <w:bCs/>
        </w:rPr>
        <w:t>0</w:t>
      </w:r>
      <w:r w:rsidR="00EE49A2">
        <w:rPr>
          <w:b/>
          <w:bCs/>
        </w:rPr>
        <w:t>7</w:t>
      </w:r>
      <w:r w:rsidR="0028728C" w:rsidRPr="0028728C">
        <w:rPr>
          <w:b/>
          <w:bCs/>
        </w:rPr>
        <w:t>-10-2025</w:t>
      </w:r>
      <w:r w:rsidRPr="00603221">
        <w:t xml:space="preserve"> στην Υπηρεσία Εκδόσεων της Ευρωπαϊκής Ένωσης</w:t>
      </w:r>
      <w:r w:rsidRPr="00603221" w:rsidDel="0030229D">
        <w:t xml:space="preserve"> και </w:t>
      </w:r>
      <w:r w:rsidR="28FDEEDF" w:rsidRPr="00603221">
        <w:t xml:space="preserve">δημοσιεύθηκε στις </w:t>
      </w:r>
      <w:r w:rsidR="0028728C">
        <w:br/>
      </w:r>
      <w:r w:rsidR="0028728C" w:rsidRPr="0028728C">
        <w:rPr>
          <w:b/>
          <w:bCs/>
        </w:rPr>
        <w:t>0</w:t>
      </w:r>
      <w:r w:rsidR="00EE49A2">
        <w:rPr>
          <w:b/>
          <w:bCs/>
        </w:rPr>
        <w:t>8</w:t>
      </w:r>
      <w:r w:rsidR="0028728C" w:rsidRPr="0028728C">
        <w:rPr>
          <w:b/>
          <w:bCs/>
        </w:rPr>
        <w:t>-10-2025.</w:t>
      </w:r>
      <w:r w:rsidRPr="00603221">
        <w:t xml:space="preserve"> </w:t>
      </w:r>
    </w:p>
    <w:p w14:paraId="776D4233" w14:textId="6D106EEB" w:rsidR="008338F0" w:rsidRPr="002A0D33" w:rsidRDefault="003355E7" w:rsidP="002A0D33">
      <w:pPr>
        <w:rPr>
          <w:b/>
          <w:bCs/>
        </w:rPr>
      </w:pPr>
      <w:r w:rsidRPr="002A0D33">
        <w:rPr>
          <w:b/>
          <w:bCs/>
        </w:rPr>
        <w:t>Β.</w:t>
      </w:r>
      <w:r w:rsidRPr="002A0D33">
        <w:rPr>
          <w:b/>
          <w:bCs/>
        </w:rPr>
        <w:tab/>
        <w:t xml:space="preserve">Δημοσίευση σε εθνικό επίπεδο </w:t>
      </w:r>
    </w:p>
    <w:p w14:paraId="35918AE0" w14:textId="2A36F946" w:rsidR="008338F0" w:rsidRPr="0033026E" w:rsidRDefault="37E05F73" w:rsidP="002A0D33">
      <w:r w:rsidRPr="0033026E">
        <w:t>Η προκήρυξη και το</w:t>
      </w:r>
      <w:r w:rsidR="003355E7" w:rsidRPr="0033026E">
        <w:t xml:space="preserve"> πλήρες κείμενο της παρούσας Διακήρυξης καταχωρήθηκε στο Κεντρικό Ηλεκτρονικό Μητρώο Δημοσίων Συμβάσεων (ΚΗΜΔΗΣ) </w:t>
      </w:r>
      <w:r w:rsidR="2565AC0A" w:rsidRPr="0033026E">
        <w:t xml:space="preserve">στις </w:t>
      </w:r>
      <w:r w:rsidR="006034F9">
        <w:rPr>
          <w:b/>
          <w:bCs/>
        </w:rPr>
        <w:t>09</w:t>
      </w:r>
      <w:r w:rsidR="006034F9" w:rsidRPr="00714967">
        <w:rPr>
          <w:b/>
          <w:bCs/>
        </w:rPr>
        <w:t>-10-2025</w:t>
      </w:r>
      <w:r w:rsidR="00346B13">
        <w:rPr>
          <w:b/>
          <w:bCs/>
          <w:lang w:eastAsia="el-GR"/>
        </w:rPr>
        <w:t>.</w:t>
      </w:r>
      <w:r w:rsidR="003355E7" w:rsidRPr="0033026E">
        <w:t xml:space="preserve"> </w:t>
      </w:r>
    </w:p>
    <w:p w14:paraId="56087BCF" w14:textId="6E7BF5BA" w:rsidR="00C04BE6" w:rsidRDefault="00821852" w:rsidP="002A0D33">
      <w:pPr>
        <w:rPr>
          <w:rFonts w:ascii="Aptos" w:hAnsi="Aptos" w:cs="Aptos"/>
          <w:lang w:eastAsia="el-GR"/>
        </w:rPr>
      </w:pPr>
      <w:r w:rsidRPr="006B3C5C">
        <w:t xml:space="preserve">Τα έγγραφα της σύμβασης </w:t>
      </w:r>
      <w:bookmarkStart w:id="71" w:name="_Hlk75874003"/>
      <w:r w:rsidRPr="006B3C5C">
        <w:t xml:space="preserve">της παρούσας Διακήρυξης καταχωρήθηκαν </w:t>
      </w:r>
      <w:bookmarkEnd w:id="71"/>
      <w:r w:rsidRPr="006B3C5C">
        <w:t>στη σχετική ηλεκτρονική διαδικασία σύναψης δημόσιας σύμβασης στο ΕΣΗΔΗΣ</w:t>
      </w:r>
      <w:r>
        <w:t xml:space="preserve"> </w:t>
      </w:r>
      <w:r w:rsidRPr="00603221">
        <w:t xml:space="preserve">στις </w:t>
      </w:r>
      <w:r w:rsidR="006034F9">
        <w:rPr>
          <w:b/>
          <w:bCs/>
        </w:rPr>
        <w:t>09</w:t>
      </w:r>
      <w:r w:rsidR="006034F9" w:rsidRPr="00714967">
        <w:rPr>
          <w:b/>
          <w:bCs/>
        </w:rPr>
        <w:t>-10-2025</w:t>
      </w:r>
      <w:r w:rsidRPr="006B3C5C">
        <w:t>, η οποία έλαβε Συστημικό Αύξοντα Αριθμό</w:t>
      </w:r>
      <w:bookmarkStart w:id="72" w:name="_Hlk75874030"/>
      <w:r w:rsidRPr="006B3C5C">
        <w:t xml:space="preserve">:  </w:t>
      </w:r>
      <w:r w:rsidR="00664F74" w:rsidRPr="00664F74">
        <w:t>383105</w:t>
      </w:r>
      <w:r w:rsidR="00664F74">
        <w:t>,</w:t>
      </w:r>
      <w:r w:rsidRPr="006B3C5C">
        <w:t xml:space="preserve"> </w:t>
      </w:r>
      <w:bookmarkEnd w:id="72"/>
      <w:r w:rsidRPr="006B3C5C">
        <w:t>και αναρτήθηκαν στη Διαδικτυακή Πύλη (</w:t>
      </w:r>
      <w:hyperlink r:id="rId20" w:history="1">
        <w:r w:rsidRPr="00012FAE">
          <w:rPr>
            <w:rStyle w:val="Hyperlink"/>
          </w:rPr>
          <w:t>www.promitheus.gov.gr</w:t>
        </w:r>
      </w:hyperlink>
      <w:r w:rsidRPr="006B3C5C">
        <w:t>) του ΟΠΣ ΕΣΗΔΗΣ</w:t>
      </w:r>
      <w:r w:rsidR="00C04BE6">
        <w:t xml:space="preserve">, </w:t>
      </w:r>
      <w:r w:rsidR="00C04BE6" w:rsidRPr="000F0906">
        <w:t xml:space="preserve">στη διεύθυνση (URL) </w:t>
      </w:r>
      <w:hyperlink r:id="rId21" w:history="1">
        <w:r w:rsidR="0005207D" w:rsidRPr="00092E14">
          <w:rPr>
            <w:rStyle w:val="Hyperlink"/>
          </w:rPr>
          <w:t>https://nepps-search.eprocurement.gov.gr/actSearch/resources/search/383105</w:t>
        </w:r>
      </w:hyperlink>
      <w:r w:rsidR="00C04BE6" w:rsidRPr="000F0906">
        <w:t>.</w:t>
      </w:r>
      <w:r w:rsidR="00C04BE6" w:rsidRPr="00E03FA9">
        <w:rPr>
          <w:i/>
          <w:iCs/>
        </w:rPr>
        <w:t xml:space="preserve"> </w:t>
      </w:r>
    </w:p>
    <w:p w14:paraId="11775F31" w14:textId="6844427C" w:rsidR="00091D68" w:rsidRPr="00553B2F" w:rsidRDefault="00091D68" w:rsidP="00553B2F">
      <w:r w:rsidRPr="00553B2F">
        <w:t xml:space="preserve">Η παρούσα Διακήρυξη όπως προβλέπεται στην περίπτωση (ιστ) της παραγράφου 3 του άρθρου 76 του Ν.4727/23-09-2020 (ΦΕΚ/Α/184/23.09.2020), όπως ισχύει μετά το άρθρο 18 του ν. 5218/2025, αναρτήθηκε στο διαδίκτυο, στον ιστότοπο http://et.diavgeia.gov.gr/ (ΠΡΟΓΡΑΜΜΑ ΔΙΑΥΓΕΙΑ) στις </w:t>
      </w:r>
      <w:r w:rsidR="006034F9">
        <w:rPr>
          <w:b/>
          <w:bCs/>
        </w:rPr>
        <w:t>09</w:t>
      </w:r>
      <w:r w:rsidR="006034F9" w:rsidRPr="00714967">
        <w:rPr>
          <w:b/>
          <w:bCs/>
        </w:rPr>
        <w:t>-10-2025</w:t>
      </w:r>
      <w:r w:rsidR="00346B13">
        <w:rPr>
          <w:b/>
          <w:bCs/>
          <w:lang w:eastAsia="el-GR"/>
        </w:rPr>
        <w:t>.</w:t>
      </w:r>
    </w:p>
    <w:p w14:paraId="5A0DD1FC" w14:textId="0FA1350C" w:rsidR="008338F0" w:rsidRPr="00603221" w:rsidRDefault="003355E7" w:rsidP="002A0D33">
      <w:pPr>
        <w:rPr>
          <w:i/>
          <w:iCs/>
          <w:color w:val="5B9BD5"/>
          <w:kern w:val="1"/>
        </w:rPr>
      </w:pPr>
      <w:r w:rsidRPr="00623CCD">
        <w:t xml:space="preserve">Η Διακήρυξη </w:t>
      </w:r>
      <w:r w:rsidR="00C6622B" w:rsidRPr="00623CCD">
        <w:t xml:space="preserve">θα αναρτηθεί </w:t>
      </w:r>
      <w:r w:rsidRPr="00623CCD">
        <w:t>στο διαδίκτυο, στην ιστοσελίδα της αναθέτουσας αρχής, στη διεύθυνση (URL) :</w:t>
      </w:r>
      <w:r w:rsidR="00E1337D" w:rsidRPr="00603221">
        <w:t xml:space="preserve"> </w:t>
      </w:r>
      <w:r w:rsidRPr="00603221">
        <w:t xml:space="preserve"> </w:t>
      </w:r>
      <w:hyperlink r:id="rId22" w:history="1">
        <w:r w:rsidR="00DF6A64" w:rsidRPr="00603221">
          <w:rPr>
            <w:rStyle w:val="Hyperlink"/>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6034F9">
        <w:rPr>
          <w:b/>
          <w:bCs/>
        </w:rPr>
        <w:t>09</w:t>
      </w:r>
      <w:r w:rsidR="006034F9" w:rsidRPr="00714967">
        <w:rPr>
          <w:b/>
          <w:bCs/>
        </w:rPr>
        <w:t>-10-2025</w:t>
      </w:r>
      <w:r w:rsidR="00346B13">
        <w:rPr>
          <w:b/>
          <w:bCs/>
          <w:lang w:eastAsia="el-GR"/>
        </w:rPr>
        <w:t>.</w:t>
      </w:r>
      <w:r w:rsidRPr="00603221">
        <w:rPr>
          <w:i/>
          <w:iCs/>
          <w:color w:val="5B9BD5"/>
          <w:kern w:val="1"/>
        </w:rPr>
        <w:t xml:space="preserve"> </w:t>
      </w:r>
    </w:p>
    <w:p w14:paraId="5B7C1563" w14:textId="77777777" w:rsidR="00B1259E" w:rsidRDefault="00B1259E" w:rsidP="00263662"/>
    <w:p w14:paraId="0D0782C3" w14:textId="77777777" w:rsidR="003828DF" w:rsidRDefault="003828DF" w:rsidP="00263662"/>
    <w:p w14:paraId="424D676F" w14:textId="1B813A68" w:rsidR="008338F0" w:rsidRPr="00C5537A" w:rsidRDefault="003355E7" w:rsidP="00403D56">
      <w:pPr>
        <w:pStyle w:val="Heading2"/>
      </w:pPr>
      <w:r w:rsidRPr="000520D8">
        <w:rPr>
          <w:lang w:val="el-GR"/>
        </w:rPr>
        <w:lastRenderedPageBreak/>
        <w:tab/>
      </w:r>
      <w:bookmarkStart w:id="73" w:name="_Toc97194262"/>
      <w:bookmarkStart w:id="74" w:name="_Toc97194411"/>
      <w:bookmarkStart w:id="75" w:name="_Toc1913801918"/>
      <w:bookmarkStart w:id="76" w:name="_Toc635568312"/>
      <w:bookmarkStart w:id="77" w:name="_Toc735850368"/>
      <w:bookmarkStart w:id="78" w:name="_Toc151373660"/>
      <w:bookmarkStart w:id="79" w:name="_Toc203118421"/>
      <w:r w:rsidRPr="00C5537A">
        <w:t>Αρχές εφαρμοζόμενες στη διαδικασία σύναψης</w:t>
      </w:r>
      <w:bookmarkEnd w:id="73"/>
      <w:bookmarkEnd w:id="74"/>
      <w:bookmarkEnd w:id="75"/>
      <w:bookmarkEnd w:id="76"/>
      <w:bookmarkEnd w:id="77"/>
      <w:bookmarkEnd w:id="78"/>
      <w:bookmarkEnd w:id="79"/>
      <w:r w:rsidRPr="00C5537A">
        <w:t xml:space="preserve"> </w:t>
      </w:r>
    </w:p>
    <w:p w14:paraId="2E85D974" w14:textId="77777777" w:rsidR="008338F0" w:rsidRPr="00603221" w:rsidRDefault="003355E7" w:rsidP="002A0D33">
      <w:r w:rsidRPr="00603221">
        <w:t>Οι οικονομικοί φορείς δεσμεύονται ότι:</w:t>
      </w:r>
    </w:p>
    <w:p w14:paraId="5FF3FF98" w14:textId="77777777" w:rsidR="008338F0" w:rsidRPr="00603221" w:rsidRDefault="003355E7" w:rsidP="002A0D33">
      <w:r w:rsidRPr="00603221">
        <w:t>α) τηρούν και θα εξακολουθήσουν να τηρούν κατά την εκτέλεση της σύμβασης, εφόσον επιλεγούν,</w:t>
      </w:r>
      <w:r w:rsidR="00E1337D" w:rsidRPr="00603221">
        <w:t xml:space="preserve"> </w:t>
      </w:r>
      <w:r w:rsidRPr="00603221">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rsidP="002A0D33">
      <w:r w:rsidRPr="00603221">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56D58D02" w:rsidR="008338F0" w:rsidRDefault="003355E7" w:rsidP="002A0D33">
      <w:r w:rsidRPr="00603221">
        <w:t>γ) λαμβάνουν τα κατάλληλα μέτρα για να διαφυλάξουν την εμπιστευτικότητα των πληροφοριών που έχουν χαρακτηρισ</w:t>
      </w:r>
      <w:r w:rsidR="004A0E36">
        <w:t>τ</w:t>
      </w:r>
      <w:r w:rsidRPr="00603221">
        <w:t>εί ως τέτοιες.</w:t>
      </w:r>
    </w:p>
    <w:p w14:paraId="28EDF976" w14:textId="77777777" w:rsidR="00D52D6B" w:rsidRDefault="00D52D6B" w:rsidP="002A0D33"/>
    <w:p w14:paraId="4C87FB02" w14:textId="77777777" w:rsidR="00D52D6B" w:rsidRPr="00603221" w:rsidRDefault="00D52D6B" w:rsidP="002A0D33"/>
    <w:p w14:paraId="17B55F16" w14:textId="1BF40D42" w:rsidR="00092ADB" w:rsidRPr="00603221" w:rsidRDefault="00092ADB" w:rsidP="002A0D33">
      <w:pPr>
        <w:pStyle w:val="Heading1"/>
      </w:pPr>
      <w:r w:rsidRPr="00603221">
        <w:rPr>
          <w:lang w:val="el-GR"/>
        </w:rPr>
        <w:lastRenderedPageBreak/>
        <w:tab/>
      </w:r>
      <w:bookmarkStart w:id="80" w:name="_Toc97194412"/>
      <w:bookmarkStart w:id="81" w:name="_Toc261011644"/>
      <w:bookmarkStart w:id="82" w:name="_Toc151373661"/>
      <w:bookmarkStart w:id="83" w:name="_Toc203118422"/>
      <w:r w:rsidRPr="00603221">
        <w:t>ΓΕΝΙΚΟΙ ΚΑΙ ΕΙΔΙΚΟΙ ΟΡΟΙ ΣΥΜΜΕΤΟΧΗΣ</w:t>
      </w:r>
      <w:bookmarkEnd w:id="80"/>
      <w:bookmarkEnd w:id="81"/>
      <w:bookmarkEnd w:id="82"/>
      <w:bookmarkEnd w:id="83"/>
    </w:p>
    <w:p w14:paraId="240D7CED" w14:textId="7E45ED9C" w:rsidR="00092ADB" w:rsidRPr="00C5537A" w:rsidRDefault="00092ADB" w:rsidP="00403D56">
      <w:pPr>
        <w:pStyle w:val="Heading2"/>
      </w:pPr>
      <w:bookmarkStart w:id="84" w:name="__RefHeading___Toc491949729"/>
      <w:bookmarkStart w:id="85" w:name="__RefHeading___Toc491949730"/>
      <w:bookmarkStart w:id="86" w:name="_Hlk494445205"/>
      <w:bookmarkEnd w:id="84"/>
      <w:bookmarkEnd w:id="85"/>
      <w:r w:rsidRPr="00C5537A">
        <w:tab/>
      </w:r>
      <w:bookmarkStart w:id="87" w:name="_Toc97194263"/>
      <w:bookmarkStart w:id="88" w:name="_Toc97194413"/>
      <w:bookmarkStart w:id="89" w:name="_Toc366523746"/>
      <w:bookmarkStart w:id="90" w:name="_Toc151373662"/>
      <w:bookmarkStart w:id="91" w:name="_Toc203118423"/>
      <w:r w:rsidRPr="00C5537A">
        <w:t>Γενικές Πληροφορίες</w:t>
      </w:r>
      <w:bookmarkEnd w:id="87"/>
      <w:bookmarkEnd w:id="88"/>
      <w:bookmarkEnd w:id="89"/>
      <w:bookmarkEnd w:id="90"/>
      <w:bookmarkEnd w:id="91"/>
    </w:p>
    <w:p w14:paraId="347E50D6" w14:textId="529877FB" w:rsidR="008338F0" w:rsidRPr="00603221" w:rsidRDefault="003355E7" w:rsidP="002A0D33">
      <w:pPr>
        <w:pStyle w:val="Heading3"/>
      </w:pPr>
      <w:bookmarkStart w:id="92" w:name="_Toc97194264"/>
      <w:bookmarkStart w:id="93" w:name="_Toc97194414"/>
      <w:bookmarkStart w:id="94" w:name="_Toc979661527"/>
      <w:bookmarkStart w:id="95" w:name="_Toc1108115325"/>
      <w:bookmarkStart w:id="96" w:name="_Toc1761178943"/>
      <w:bookmarkStart w:id="97" w:name="_Toc151373663"/>
      <w:bookmarkStart w:id="98" w:name="_Toc203118424"/>
      <w:bookmarkEnd w:id="86"/>
      <w:r w:rsidRPr="00603221">
        <w:t>Έγγραφα της σύμβασης</w:t>
      </w:r>
      <w:bookmarkEnd w:id="92"/>
      <w:bookmarkEnd w:id="93"/>
      <w:bookmarkEnd w:id="94"/>
      <w:bookmarkEnd w:id="95"/>
      <w:bookmarkEnd w:id="96"/>
      <w:bookmarkEnd w:id="97"/>
      <w:bookmarkEnd w:id="98"/>
    </w:p>
    <w:p w14:paraId="6CEFF92E" w14:textId="77777777" w:rsidR="008338F0" w:rsidRPr="00603221" w:rsidRDefault="003355E7" w:rsidP="002A0D33">
      <w:pPr>
        <w:pStyle w:val="Bullet1"/>
      </w:pPr>
      <w:r w:rsidRPr="00603221">
        <w:t>Τα έγγραφα της παρούσας διαδικασίας σύναψης είναι τα ακόλουθα:</w:t>
      </w:r>
    </w:p>
    <w:p w14:paraId="5F5BD982" w14:textId="0A2EFF76" w:rsidR="008338F0" w:rsidRPr="00B61911" w:rsidRDefault="00767047" w:rsidP="002A0D33">
      <w:pPr>
        <w:pStyle w:val="Bullet1"/>
      </w:pPr>
      <w:r w:rsidRPr="00A63AD4">
        <w:t>η Προκήρυξη της Σύμβασης</w:t>
      </w:r>
      <w:r w:rsidR="006E2414">
        <w:t xml:space="preserve">, </w:t>
      </w:r>
      <w:r w:rsidRPr="00A63AD4">
        <w:t xml:space="preserve">όπως αυτή έχει σταλεί για </w:t>
      </w:r>
      <w:r w:rsidR="009567C7" w:rsidRPr="00A63AD4">
        <w:t>δημοσίευση</w:t>
      </w:r>
      <w:r w:rsidRPr="00A63AD4">
        <w:t xml:space="preserve"> στην Επίσημη Εφημερίδα της Ευρωπαϊκής Ένωσης </w:t>
      </w:r>
    </w:p>
    <w:p w14:paraId="61B446C3" w14:textId="64461F36" w:rsidR="008338F0" w:rsidRPr="00B61911" w:rsidRDefault="003355E7" w:rsidP="002A0D33">
      <w:pPr>
        <w:pStyle w:val="Bullet1"/>
        <w:rPr>
          <w:rFonts w:eastAsia="Calibri"/>
        </w:rPr>
      </w:pPr>
      <w:r w:rsidRPr="00B61911">
        <w:t>η παρούσα Διακήρυξη</w:t>
      </w:r>
      <w:r w:rsidR="006B6AD9" w:rsidRPr="00B61911">
        <w:t xml:space="preserve"> </w:t>
      </w:r>
      <w:r w:rsidRPr="00B61911">
        <w:t>με τα Παραρτήματα που αποτελούν αναπόσπαστο μέρος αυτής</w:t>
      </w:r>
    </w:p>
    <w:p w14:paraId="5C0B8E50" w14:textId="49E87D95" w:rsidR="008338F0" w:rsidRPr="00B61911" w:rsidRDefault="003355E7" w:rsidP="002A0D33">
      <w:pPr>
        <w:pStyle w:val="Bullet1"/>
      </w:pPr>
      <w:bookmarkStart w:id="99" w:name="_Hlk164960880"/>
      <w:r w:rsidRPr="00B61911">
        <w:t>το</w:t>
      </w:r>
      <w:r w:rsidR="00E1337D" w:rsidRPr="00B61911">
        <w:t xml:space="preserve"> </w:t>
      </w:r>
      <w:r w:rsidRPr="00B61911">
        <w:t>Ευρωπαϊκό Ενιαίο Έγγραφο Σύμβασης [ΕΕΕΣ]</w:t>
      </w:r>
    </w:p>
    <w:bookmarkEnd w:id="99"/>
    <w:p w14:paraId="425F8D58" w14:textId="703A6257" w:rsidR="008338F0" w:rsidRPr="00A63AD4" w:rsidRDefault="003355E7" w:rsidP="002A0D33">
      <w:pPr>
        <w:pStyle w:val="Bullet1"/>
      </w:pPr>
      <w:r w:rsidRPr="00A63AD4">
        <w:t>οι συμπληρωματικές πληροφορίες που τυχόν παρέχονται στο πλαίσιο της διαδικασίας, ιδίως σχετικά με τις προδιαγραφές και τα δικαιολογητικά</w:t>
      </w:r>
    </w:p>
    <w:p w14:paraId="5F534ECE" w14:textId="4AF8189F" w:rsidR="000631F7" w:rsidRPr="00603221" w:rsidRDefault="000631F7" w:rsidP="002A0D33">
      <w:pPr>
        <w:pStyle w:val="Bullet1"/>
        <w:numPr>
          <w:ilvl w:val="0"/>
          <w:numId w:val="0"/>
        </w:numPr>
        <w:ind w:left="720"/>
      </w:pPr>
    </w:p>
    <w:p w14:paraId="2E99B3E7" w14:textId="7CF250B2" w:rsidR="008338F0" w:rsidRPr="00603221" w:rsidRDefault="003355E7" w:rsidP="002A0D33">
      <w:pPr>
        <w:pStyle w:val="Heading3"/>
      </w:pPr>
      <w:bookmarkStart w:id="100" w:name="_Toc97194265"/>
      <w:bookmarkStart w:id="101" w:name="_Toc97194415"/>
      <w:bookmarkStart w:id="102" w:name="_Toc176598601"/>
      <w:bookmarkStart w:id="103" w:name="_Toc151373664"/>
      <w:bookmarkStart w:id="104" w:name="_Toc203118425"/>
      <w:r w:rsidRPr="00603221">
        <w:t xml:space="preserve">Επικοινωνία </w:t>
      </w:r>
      <w:r w:rsidR="003A5AAC" w:rsidRPr="00603221">
        <w:t>–</w:t>
      </w:r>
      <w:r w:rsidRPr="00603221">
        <w:t xml:space="preserve"> Πρόσβαση στα έγγραφα της Σύμβασης</w:t>
      </w:r>
      <w:bookmarkEnd w:id="100"/>
      <w:bookmarkEnd w:id="101"/>
      <w:bookmarkEnd w:id="102"/>
      <w:bookmarkEnd w:id="103"/>
      <w:bookmarkEnd w:id="104"/>
    </w:p>
    <w:p w14:paraId="10BB517D" w14:textId="3DD4343C" w:rsidR="000631F7" w:rsidRPr="004C145A" w:rsidRDefault="00716C59" w:rsidP="0005207D">
      <w:r w:rsidRPr="004C145A">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w:t>
      </w:r>
      <w:r w:rsidR="00B37628">
        <w:t>.</w:t>
      </w:r>
      <w:r w:rsidRPr="004C145A">
        <w:t>Σ</w:t>
      </w:r>
      <w:r w:rsidR="00B37628">
        <w:t>.</w:t>
      </w:r>
      <w:r w:rsidRPr="004C145A">
        <w:t>Η</w:t>
      </w:r>
      <w:r w:rsidR="00B37628">
        <w:t>.</w:t>
      </w:r>
      <w:r w:rsidRPr="004C145A">
        <w:t>ΔΗ</w:t>
      </w:r>
      <w:r w:rsidR="00B37628">
        <w:t>.</w:t>
      </w:r>
      <w:r w:rsidRPr="004C145A">
        <w:t>Σ</w:t>
      </w:r>
      <w:r w:rsidR="00B37628">
        <w:t>.</w:t>
      </w:r>
      <w:r w:rsidRPr="004C145A">
        <w:t>), η οποία είναι προσβάσιμη μέσω της Διαδικτυακής πύλης (</w:t>
      </w:r>
      <w:hyperlink r:id="rId23" w:history="1">
        <w:r w:rsidR="004C145A" w:rsidRPr="004C145A">
          <w:rPr>
            <w:rStyle w:val="Hyperlink"/>
          </w:rPr>
          <w:t>www.promitheus.gov.gr</w:t>
        </w:r>
      </w:hyperlink>
      <w:r w:rsidRPr="004C145A">
        <w:t>)</w:t>
      </w:r>
      <w:r w:rsidR="003355E7" w:rsidRPr="004C145A">
        <w:t>.</w:t>
      </w:r>
    </w:p>
    <w:p w14:paraId="23796F11" w14:textId="305B1C58" w:rsidR="008338F0" w:rsidRPr="00603221" w:rsidRDefault="003355E7" w:rsidP="002A0D33">
      <w:pPr>
        <w:pStyle w:val="Heading3"/>
      </w:pPr>
      <w:bookmarkStart w:id="105" w:name="_Ref75870613"/>
      <w:bookmarkStart w:id="106" w:name="_Toc97194266"/>
      <w:bookmarkStart w:id="107" w:name="_Toc97194416"/>
      <w:bookmarkStart w:id="108" w:name="_Toc507264706"/>
      <w:bookmarkStart w:id="109" w:name="_Toc877363821"/>
      <w:bookmarkStart w:id="110" w:name="_Toc1439959202"/>
      <w:bookmarkStart w:id="111" w:name="_Toc151373665"/>
      <w:bookmarkStart w:id="112" w:name="_Toc203118426"/>
      <w:r w:rsidRPr="00603221">
        <w:t>Παροχή Διευκρινίσεων</w:t>
      </w:r>
      <w:bookmarkEnd w:id="105"/>
      <w:bookmarkEnd w:id="106"/>
      <w:bookmarkEnd w:id="107"/>
      <w:bookmarkEnd w:id="108"/>
      <w:bookmarkEnd w:id="109"/>
      <w:bookmarkEnd w:id="110"/>
      <w:bookmarkEnd w:id="111"/>
      <w:bookmarkEnd w:id="112"/>
    </w:p>
    <w:p w14:paraId="04A6955A" w14:textId="6FF4D764" w:rsidR="008A3546" w:rsidRPr="00603221" w:rsidRDefault="008A3546" w:rsidP="002A0D33">
      <w:pPr>
        <w:rPr>
          <w:b/>
          <w:bCs/>
          <w:i/>
          <w:iCs/>
          <w:color w:val="5B9BD5"/>
        </w:rPr>
      </w:pPr>
      <w:r w:rsidRPr="005B0850">
        <w:t>Τα σχετικά αιτήματα παροχής διευκρινίσεων υποβάλλονται ηλεκτρονικά,</w:t>
      </w:r>
      <w:r w:rsidR="005A402F" w:rsidRPr="005B0850">
        <w:t xml:space="preserve"> το αργότερο</w:t>
      </w:r>
      <w:r w:rsidR="00E1337D" w:rsidRPr="005B0850">
        <w:t xml:space="preserve"> </w:t>
      </w:r>
      <w:r w:rsidR="00F37A74" w:rsidRPr="005B0850">
        <w:t xml:space="preserve">έως </w:t>
      </w:r>
      <w:r w:rsidR="006921D5" w:rsidRPr="005B0850">
        <w:br/>
      </w:r>
      <w:r w:rsidR="006921D5" w:rsidRPr="005B0850">
        <w:rPr>
          <w:b/>
          <w:bCs/>
        </w:rPr>
        <w:t>23-10-2025</w:t>
      </w:r>
      <w:r w:rsidRPr="00603221">
        <w:t xml:space="preserve"> και απαντώνται αντίστοιχα </w:t>
      </w:r>
      <w:r w:rsidR="004C145A" w:rsidRPr="00DF3269">
        <w:t>στο πλαίσιο της παρούσας,</w:t>
      </w:r>
      <w:r w:rsidR="004C145A">
        <w:t xml:space="preserve"> </w:t>
      </w:r>
      <w:r w:rsidR="004C145A" w:rsidRPr="00DF3269">
        <w:t xml:space="preserve">στη σχετική ηλεκτρονική διαδικασία σύναψης δημόσιας σύμβασης στην πλατφόρμα του ΕΣΗΔΗΣ, η οποία είναι προσβάσιμη </w:t>
      </w:r>
      <w:r w:rsidR="004C145A">
        <w:t xml:space="preserve">μέσω της Διαδικτυακής πύλης </w:t>
      </w:r>
      <w:hyperlink r:id="rId24" w:history="1">
        <w:r w:rsidRPr="00603221">
          <w:rPr>
            <w:rStyle w:val="Hyperlink"/>
          </w:rPr>
          <w:t>www.promitheus.gov.gr</w:t>
        </w:r>
      </w:hyperlink>
      <w:r w:rsidRPr="00603221">
        <w:t>. Αιτήματα παροχής</w:t>
      </w:r>
      <w:r w:rsidR="003355E7" w:rsidRPr="00603221">
        <w:t xml:space="preserve"> </w:t>
      </w:r>
      <w:r w:rsidRPr="00603221">
        <w:t>συμπληρωματικών πληροφοριών – διευκρινίσεων</w:t>
      </w:r>
      <w:r w:rsidR="00E1337D" w:rsidRPr="00603221">
        <w:t xml:space="preserve"> </w:t>
      </w:r>
      <w:r w:rsidRPr="00603221">
        <w:t xml:space="preserve">υποβάλλονται </w:t>
      </w:r>
      <w:r w:rsidR="00037B97">
        <w:t>α</w:t>
      </w:r>
      <w:r w:rsidRPr="00603221">
        <w:t>πό εγγεγραμμένους</w:t>
      </w:r>
      <w:r w:rsidR="00E1337D" w:rsidRPr="00603221">
        <w:t xml:space="preserve"> </w:t>
      </w:r>
      <w:r w:rsidRPr="00603221">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t xml:space="preserve">ός </w:t>
      </w:r>
      <w:r w:rsidRPr="00603221">
        <w:t>πρόσβασης) και απαραίτητα το ηλεκτρονικό αρχείο με το κείμενο των ερωτημάτων είναι ηλεκτρονικά υπογεγραμμένο. Αιτήματα παροχής διευκριν</w:t>
      </w:r>
      <w:r w:rsidR="00282DC8">
        <w:t>ί</w:t>
      </w:r>
      <w:r w:rsidRPr="00603221">
        <w:t>σεων που υποβάλλονται είτε με άλλο</w:t>
      </w:r>
      <w:r w:rsidR="00282DC8">
        <w:t>ν</w:t>
      </w:r>
      <w:r w:rsidRPr="00603221">
        <w:t xml:space="preserve"> τρόπο είτε το ηλεκτρονικό αρχείο που τα συνοδεύει δεν είναι ηλεκτρονικά υπογεγραμμένο, δεν εξετάζονται. </w:t>
      </w:r>
    </w:p>
    <w:p w14:paraId="2662E110" w14:textId="51006FEA" w:rsidR="008A3546" w:rsidRPr="00603221" w:rsidRDefault="008A3546" w:rsidP="002A0D33">
      <w:r w:rsidRPr="00603221">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26A2908F" w:rsidR="00C277E3" w:rsidRDefault="008A3546" w:rsidP="002A0D33">
      <w:pPr>
        <w:rPr>
          <w:i/>
          <w:iCs/>
          <w:color w:val="5B9BD5"/>
        </w:rPr>
      </w:pPr>
      <w:r w:rsidRPr="00603221">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rPr>
        <w:t>έξι (6) ημέρες</w:t>
      </w:r>
      <w:r w:rsidRPr="00603221">
        <w:t xml:space="preserve"> πριν από την προθεσμία που ορίζεται για την παραλαβή των προσφορών, </w:t>
      </w:r>
    </w:p>
    <w:p w14:paraId="4227C63E" w14:textId="77777777" w:rsidR="008A3546" w:rsidRDefault="008A3546" w:rsidP="002A0D33">
      <w:r w:rsidRPr="00603221">
        <w:t>β) όταν τα έγγραφα της σύμβασης υφίστανται σημαντικές αλλαγές.</w:t>
      </w:r>
    </w:p>
    <w:p w14:paraId="0AED101E" w14:textId="24E36812" w:rsidR="00784CFD" w:rsidRDefault="00784CFD" w:rsidP="002A0D33">
      <w:r>
        <w:t>Η διάρκεια της παράτασης θα είναι ανάλογη με τη σπουδαιότητα των πληροφοριών ή των αλλαγών.</w:t>
      </w:r>
    </w:p>
    <w:p w14:paraId="43900F56" w14:textId="77777777" w:rsidR="00C277E3" w:rsidRDefault="00C277E3" w:rsidP="002A0D33">
      <w:r>
        <w:t xml:space="preserve">Όταν οι πρόσθετες πληροφορίες δεν έχουν ζητηθεί έγκαιρα ή δεν έχουν σημασία για την προετοιμασία κατάλληλων προσφορών, </w:t>
      </w:r>
      <w:r w:rsidRPr="00563AE7">
        <w:t>η παράταση της προθεσμίας εναπόκειται στη διακριτική ευχέρεια της αναθέτουσας αρχής.</w:t>
      </w:r>
    </w:p>
    <w:p w14:paraId="4DB82AB4" w14:textId="77777777" w:rsidR="00BB6963" w:rsidRPr="00945A48" w:rsidRDefault="00BB6963" w:rsidP="002A0D33">
      <w:bookmarkStart w:id="113" w:name="_Hlk151136821"/>
      <w:r w:rsidRPr="00945A48">
        <w:t xml:space="preserve">Η αναθέτουσα αρχή, με </w:t>
      </w:r>
      <w:r w:rsidRPr="001C27C7">
        <w:t>ειδικά αιτιολογημένη απόφασή της,</w:t>
      </w:r>
      <w:r w:rsidRPr="00DD73BE">
        <w:rPr>
          <w:color w:val="5B9BD5"/>
        </w:rPr>
        <w:t xml:space="preserve"> </w:t>
      </w:r>
      <w:r w:rsidRPr="00186B76">
        <w:t>δύναται να παρατείνει την προθεσμία παραλαβής των προσφορών</w:t>
      </w:r>
      <w:r w:rsidRPr="00945A48">
        <w:t>,  τηρουμένων σε κάθε περίπτωση των αρχών της ίσης μεταχείρισης και της διαφάνειας.</w:t>
      </w:r>
    </w:p>
    <w:bookmarkEnd w:id="113"/>
    <w:p w14:paraId="08A9382D" w14:textId="77777777" w:rsidR="00C277E3" w:rsidRPr="00FE71B4" w:rsidRDefault="00C277E3" w:rsidP="002A0D33">
      <w:r w:rsidRPr="00C11E79">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359253A7" w14:textId="474C4CE1" w:rsidR="008338F0" w:rsidRPr="00603221" w:rsidRDefault="003355E7" w:rsidP="002A0D33">
      <w:pPr>
        <w:pStyle w:val="Heading3"/>
      </w:pPr>
      <w:bookmarkStart w:id="114" w:name="_Ref75870681"/>
      <w:bookmarkStart w:id="115" w:name="_Toc97194267"/>
      <w:bookmarkStart w:id="116" w:name="_Toc97194417"/>
      <w:bookmarkStart w:id="117" w:name="_Toc1167301978"/>
      <w:bookmarkStart w:id="118" w:name="_Toc1278712319"/>
      <w:bookmarkStart w:id="119" w:name="_Toc307671550"/>
      <w:bookmarkStart w:id="120" w:name="_Toc151373666"/>
      <w:bookmarkStart w:id="121" w:name="_Toc203118427"/>
      <w:r w:rsidRPr="00603221">
        <w:lastRenderedPageBreak/>
        <w:t>Γλώσσα</w:t>
      </w:r>
      <w:bookmarkEnd w:id="114"/>
      <w:bookmarkEnd w:id="115"/>
      <w:bookmarkEnd w:id="116"/>
      <w:bookmarkEnd w:id="117"/>
      <w:bookmarkEnd w:id="118"/>
      <w:bookmarkEnd w:id="119"/>
      <w:bookmarkEnd w:id="120"/>
      <w:bookmarkEnd w:id="121"/>
    </w:p>
    <w:p w14:paraId="499FF885" w14:textId="65136D75" w:rsidR="00C931A2" w:rsidRPr="00603221" w:rsidRDefault="003355E7" w:rsidP="002A0D33">
      <w:r w:rsidRPr="00603221">
        <w:t>Τα έγγραφα της σύμβασης έχουν συνταχθεί στην ελληνική γλώσσα</w:t>
      </w:r>
      <w:r w:rsidR="00E711CC">
        <w:t>.</w:t>
      </w:r>
    </w:p>
    <w:p w14:paraId="190DF1C4" w14:textId="77777777" w:rsidR="008338F0" w:rsidRPr="00603221" w:rsidRDefault="003355E7" w:rsidP="002A0D33">
      <w:r w:rsidRPr="00603221">
        <w:t>Τυχόν προδικαστικές προσφυγές υποβάλλονται στην ελληνική γλώσσα.</w:t>
      </w:r>
      <w:r w:rsidR="00B97398">
        <w:t xml:space="preserve"> </w:t>
      </w:r>
    </w:p>
    <w:p w14:paraId="4700B1D0" w14:textId="18D24EEF" w:rsidR="005A6D30" w:rsidRDefault="005A6D30" w:rsidP="002A0D33">
      <w:r>
        <w:t xml:space="preserve">Οι </w:t>
      </w:r>
      <w:r w:rsidRPr="00DF3269">
        <w:rPr>
          <w:bCs/>
        </w:rPr>
        <w:t>προσφορές,</w:t>
      </w:r>
      <w: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77777777" w:rsidR="005A6D30" w:rsidRPr="006B2C94" w:rsidRDefault="005A6D30" w:rsidP="002A0D33">
      <w:r>
        <w:t>Τα</w:t>
      </w:r>
      <w:r w:rsidRPr="00C229F3">
        <w:t xml:space="preserve"> αλλοδαπά </w:t>
      </w:r>
      <w:r>
        <w:t xml:space="preserve">δημόσια και </w:t>
      </w:r>
      <w:r w:rsidRPr="00C229F3">
        <w:t>ιδιωτικά έγγραφα συνοδεύονται από μετάφρασή τους στην ελληνική γλώσσα</w:t>
      </w:r>
      <w:r>
        <w:t>,</w:t>
      </w:r>
      <w:r w:rsidRPr="00C229F3">
        <w:t xml:space="preserve"> επικυρωμένη είτε από πρόσωπο αρμόδιο κατά τις </w:t>
      </w:r>
      <w:r>
        <w:t xml:space="preserve">κείμενες </w:t>
      </w:r>
      <w:r w:rsidRPr="00C229F3">
        <w:t>διατάξεις της εθνικής νομοθεσίας είτε από πρόσωπο κατά νόμο αρμόδιο της χώρας στην οποία έχει συνταχθεί το έγγραφο.</w:t>
      </w:r>
      <w:r>
        <w:rPr>
          <w:rStyle w:val="FootnoteReference2"/>
          <w:color w:val="000000"/>
        </w:rPr>
        <w:t xml:space="preserve">. </w:t>
      </w:r>
    </w:p>
    <w:p w14:paraId="38E15084" w14:textId="60A3F31B" w:rsidR="008338F0" w:rsidRPr="00603221" w:rsidRDefault="003355E7" w:rsidP="002A0D33">
      <w:pPr>
        <w:rPr>
          <w:color w:val="000000"/>
        </w:rPr>
      </w:pPr>
      <w:r w:rsidRPr="4767D382">
        <w:t xml:space="preserve">Ενημερωτικά και τεχνικά φυλλάδια και άλλα έντυπα -εταιρικά ή μη- με ειδικό τεχνικό περιεχόμενο </w:t>
      </w:r>
      <w:r w:rsidR="003459FB" w:rsidRPr="4767D382">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w:t>
      </w:r>
      <w:r w:rsidRPr="4767D382">
        <w:t xml:space="preserve">μπορούν να υποβάλλονται </w:t>
      </w:r>
      <w:r w:rsidR="00F12FBD" w:rsidRPr="4767D382">
        <w:t>σε άλλη</w:t>
      </w:r>
      <w:r w:rsidR="00601749" w:rsidRPr="4767D382" w:rsidDel="00601749">
        <w:t xml:space="preserve"> </w:t>
      </w:r>
      <w:r w:rsidRPr="4767D382">
        <w:t>γλώσσα, χωρίς να συνοδεύονται από μετάφραση στην ελληνική.</w:t>
      </w:r>
    </w:p>
    <w:p w14:paraId="36DA9CAA" w14:textId="6E1B8332" w:rsidR="008338F0" w:rsidRDefault="003355E7" w:rsidP="002A0D33">
      <w:r w:rsidRPr="00603221">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rsidP="002A0D33"/>
    <w:p w14:paraId="7BB8EEE2" w14:textId="0A5ECC5D" w:rsidR="003A5AAC" w:rsidRPr="002A0D33" w:rsidRDefault="003A5AAC" w:rsidP="002A0D33">
      <w:pPr>
        <w:pStyle w:val="Heading3"/>
        <w:rPr>
          <w:rStyle w:val="Emphasis"/>
        </w:rPr>
      </w:pPr>
      <w:bookmarkStart w:id="122" w:name="_Ref496624630"/>
      <w:bookmarkStart w:id="123" w:name="_Ref496624815"/>
      <w:bookmarkStart w:id="124" w:name="_Ref496625091"/>
      <w:bookmarkStart w:id="125" w:name="_Toc97194268"/>
      <w:bookmarkStart w:id="126" w:name="_Toc97194418"/>
      <w:bookmarkStart w:id="127" w:name="_Toc1443874155"/>
      <w:bookmarkStart w:id="128" w:name="_Toc151373667"/>
      <w:bookmarkStart w:id="129" w:name="_Toc203118428"/>
      <w:r w:rsidRPr="002A0D33">
        <w:rPr>
          <w:rStyle w:val="Emphasis"/>
        </w:rPr>
        <w:t>Εγγυήσεις</w:t>
      </w:r>
      <w:bookmarkEnd w:id="122"/>
      <w:bookmarkEnd w:id="123"/>
      <w:bookmarkEnd w:id="124"/>
      <w:bookmarkEnd w:id="125"/>
      <w:bookmarkEnd w:id="126"/>
      <w:bookmarkEnd w:id="127"/>
      <w:bookmarkEnd w:id="128"/>
      <w:bookmarkEnd w:id="129"/>
    </w:p>
    <w:p w14:paraId="00B15F19" w14:textId="13E5CDB0" w:rsidR="008338F0" w:rsidRDefault="006771AF" w:rsidP="002A0D33">
      <w:bookmarkStart w:id="130" w:name="_Hlk499302719"/>
      <w:r w:rsidRPr="00603221">
        <w:t xml:space="preserve">Οι εγγυήσεις </w:t>
      </w:r>
      <w:r w:rsidR="005A6D30" w:rsidRPr="00821852">
        <w:t>(</w:t>
      </w:r>
      <w:r w:rsidR="005A6D30">
        <w:t xml:space="preserve">παρ. </w:t>
      </w:r>
      <w:r w:rsidR="001F0E4A">
        <w:fldChar w:fldCharType="begin"/>
      </w:r>
      <w:r w:rsidR="001F0E4A">
        <w:instrText xml:space="preserve"> REF _Ref203372083 \r \h </w:instrText>
      </w:r>
      <w:r w:rsidR="001F0E4A">
        <w:fldChar w:fldCharType="separate"/>
      </w:r>
      <w:r w:rsidR="008B4CC2">
        <w:t>2.2.2</w:t>
      </w:r>
      <w:r w:rsidR="001F0E4A">
        <w:fldChar w:fldCharType="end"/>
      </w:r>
      <w:r w:rsidR="001F0E4A">
        <w:t xml:space="preserve"> </w:t>
      </w:r>
      <w:r w:rsidR="005A6D30">
        <w:t xml:space="preserve">&amp; </w:t>
      </w:r>
      <w:r w:rsidR="001F0E4A">
        <w:fldChar w:fldCharType="begin"/>
      </w:r>
      <w:r w:rsidR="001F0E4A">
        <w:instrText xml:space="preserve"> REF _Ref496542746 \r \h </w:instrText>
      </w:r>
      <w:r w:rsidR="001F0E4A">
        <w:fldChar w:fldCharType="separate"/>
      </w:r>
      <w:r w:rsidR="008B4CC2">
        <w:t>4.1</w:t>
      </w:r>
      <w:r w:rsidR="001F0E4A">
        <w:fldChar w:fldCharType="end"/>
      </w:r>
      <w:r w:rsidR="005A6D30">
        <w:t xml:space="preserve">) </w:t>
      </w:r>
      <w:r w:rsidRPr="00603221">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t xml:space="preserve"> </w:t>
      </w:r>
    </w:p>
    <w:p w14:paraId="2F99F376" w14:textId="77777777" w:rsidR="003B04C4" w:rsidRDefault="003B04C4" w:rsidP="002A0D33">
      <w:bookmarkStart w:id="131" w:name="_Hlk60666106"/>
      <w:r>
        <w:t>Οι εγγυητικές επιστολές εκδίδονται κατ’ επιλογή των οικονομικών φορέων από έναν ή περισσότερους εκδότες της παραπάνω παραγράφου.</w:t>
      </w:r>
      <w:bookmarkEnd w:id="131"/>
    </w:p>
    <w:p w14:paraId="401DC43E" w14:textId="7CE7BCBC" w:rsidR="008338F0" w:rsidRDefault="003355E7" w:rsidP="002A0D33">
      <w:r w:rsidRPr="00603221">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t xml:space="preserve"> </w:t>
      </w:r>
      <w:r w:rsidRPr="00BA4A48">
        <w:t>ζ) το</w:t>
      </w:r>
      <w:r w:rsidR="00BA4A48" w:rsidRPr="000F0906">
        <w:t>ν</w:t>
      </w:r>
      <w:r w:rsidRPr="00BA4A48">
        <w:t xml:space="preserve"> όρο ότι</w:t>
      </w:r>
      <w:r w:rsidR="00BA4A48">
        <w:t xml:space="preserve"> </w:t>
      </w:r>
      <w:r w:rsidRPr="00BA4A48">
        <w:t>η εγγύηση παρέχεται ανέκκλητα και ανεπιφύλακτα, ο δε εκδότης παραιτείται του δικαιώματος της διαιρέσεως και της διζήσεως</w:t>
      </w:r>
      <w:r w:rsidR="00BA4A48" w:rsidRPr="000F0906">
        <w:t xml:space="preserve"> </w:t>
      </w:r>
      <w:r w:rsidRPr="00603221">
        <w:t xml:space="preserve">η) τα στοιχεία της σχετικής </w:t>
      </w:r>
      <w:r w:rsidR="00416282">
        <w:t>Δ</w:t>
      </w:r>
      <w:r w:rsidRPr="00603221">
        <w:t>ιακήρυξης και την</w:t>
      </w:r>
      <w:r w:rsidR="002F15FA" w:rsidRPr="00603221">
        <w:t xml:space="preserve"> καταληκτική</w:t>
      </w:r>
      <w:r w:rsidR="00E1337D" w:rsidRPr="00603221">
        <w:t xml:space="preserve"> </w:t>
      </w:r>
      <w:r w:rsidRPr="00603221">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2A0D33">
      <w:r w:rsidRPr="00C823DC">
        <w:t>Η περ. αα’ του προηγούμενου εδαφίου ζ΄</w:t>
      </w:r>
      <w:r>
        <w:t xml:space="preserve"> </w:t>
      </w:r>
      <w:r w:rsidRPr="00C823DC">
        <w:t>δεν εφαρμόζεται για τις εγγυήσεις που παρέχονται με γραμμάτιο του Ταμείου Παρακαταθηκών και Δανείων.</w:t>
      </w:r>
    </w:p>
    <w:p w14:paraId="4A4435E7" w14:textId="77777777" w:rsidR="00401C3F" w:rsidRDefault="00401C3F" w:rsidP="002A0D33">
      <w:r w:rsidRPr="00603221">
        <w:t>Οι εγγυητικές επιστολές συντάσσονται σύμφωνα με τα υποδείγματα του Παραρτήματος της παρούσας.</w:t>
      </w:r>
    </w:p>
    <w:p w14:paraId="35D4B144" w14:textId="77777777" w:rsidR="00F97C41" w:rsidRPr="00F97C41" w:rsidRDefault="00F97C41" w:rsidP="002A0D33">
      <w:r w:rsidRPr="00033BA0">
        <w:lastRenderedPageBreak/>
        <w:t>Επισημαίνεται ότι εγγυήσεις που εκδίδονται από το Τ</w:t>
      </w:r>
      <w:r w:rsidR="00624353">
        <w:t>.</w:t>
      </w:r>
      <w:r w:rsidRPr="00033BA0">
        <w:t>Μ</w:t>
      </w:r>
      <w:r w:rsidR="00624353">
        <w:t>.</w:t>
      </w:r>
      <w:r w:rsidRPr="00033BA0">
        <w:t>Ε</w:t>
      </w:r>
      <w:r w:rsidR="00624353">
        <w:t>.</w:t>
      </w:r>
      <w:r w:rsidRPr="00033BA0">
        <w:t>Δ</w:t>
      </w:r>
      <w:r w:rsidR="00624353">
        <w:t>.</w:t>
      </w:r>
      <w:r w:rsidRPr="00033BA0">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rsidP="002A0D33">
      <w:r w:rsidRPr="00603221">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rsidP="002A0D33"/>
    <w:p w14:paraId="29C3131D" w14:textId="389844BD" w:rsidR="000A60A0" w:rsidRPr="002A0D33" w:rsidRDefault="000A60A0" w:rsidP="002A0D33">
      <w:pPr>
        <w:pStyle w:val="Heading3"/>
        <w:rPr>
          <w:rStyle w:val="Emphasis"/>
        </w:rPr>
      </w:pPr>
      <w:bookmarkStart w:id="132" w:name="_Toc97194269"/>
      <w:bookmarkStart w:id="133" w:name="_Toc97194419"/>
      <w:bookmarkStart w:id="134" w:name="_Toc1595946721"/>
      <w:bookmarkStart w:id="135" w:name="_Toc151373668"/>
      <w:bookmarkStart w:id="136" w:name="_Toc203118429"/>
      <w:r w:rsidRPr="002A0D33">
        <w:rPr>
          <w:rStyle w:val="Emphasis"/>
        </w:rPr>
        <w:t>Προστασία Προσωπικών Δεδομένων</w:t>
      </w:r>
      <w:bookmarkEnd w:id="132"/>
      <w:bookmarkEnd w:id="133"/>
      <w:bookmarkEnd w:id="134"/>
      <w:bookmarkEnd w:id="135"/>
      <w:bookmarkEnd w:id="136"/>
      <w:r w:rsidRPr="002A0D33">
        <w:rPr>
          <w:rStyle w:val="Emphasis"/>
        </w:rPr>
        <w:t xml:space="preserve"> </w:t>
      </w:r>
    </w:p>
    <w:p w14:paraId="78E355F5" w14:textId="7B567D3C" w:rsidR="0054025C" w:rsidRDefault="000A60A0" w:rsidP="002A0D33">
      <w:r w:rsidRPr="00C11E79">
        <w:t xml:space="preserve">Η </w:t>
      </w:r>
      <w:r>
        <w:t>α</w:t>
      </w:r>
      <w:r w:rsidRPr="00C11E79">
        <w:t xml:space="preserve">ναθέτουσα </w:t>
      </w:r>
      <w:r>
        <w:t>α</w:t>
      </w:r>
      <w:r w:rsidRPr="00C11E79">
        <w:t>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w:t>
      </w:r>
      <w:r w:rsidR="00416282">
        <w:t>ο</w:t>
      </w:r>
      <w:r w:rsidRPr="00C11E79">
        <w:t>ρρ</w:t>
      </w:r>
      <w:r w:rsidR="00416282">
        <w:t>ή</w:t>
      </w:r>
      <w:r w:rsidRPr="00C11E79">
        <w:t xml:space="preserve">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t>στο παράρτημα I</w:t>
      </w:r>
      <w:r w:rsidR="00344D93">
        <w:t>X</w:t>
      </w:r>
      <w:r w:rsidR="0096190B" w:rsidRPr="00821852">
        <w:t xml:space="preserve"> </w:t>
      </w:r>
      <w:r w:rsidRPr="00C11E79">
        <w:t>στην παρούσα.</w:t>
      </w:r>
    </w:p>
    <w:p w14:paraId="2A28BA29" w14:textId="77777777" w:rsidR="007D6238" w:rsidRDefault="007D6238" w:rsidP="002A0D33"/>
    <w:p w14:paraId="0A47A717" w14:textId="05C26A74" w:rsidR="008338F0" w:rsidRPr="000622DA" w:rsidRDefault="003355E7" w:rsidP="00403D56">
      <w:pPr>
        <w:pStyle w:val="Heading2"/>
      </w:pPr>
      <w:bookmarkStart w:id="137" w:name="_Toc203118430"/>
      <w:bookmarkEnd w:id="130"/>
      <w:bookmarkEnd w:id="137"/>
      <w:r w:rsidRPr="000520D8">
        <w:rPr>
          <w:lang w:val="el-GR"/>
        </w:rPr>
        <w:tab/>
      </w:r>
      <w:bookmarkStart w:id="138" w:name="_Toc97194270"/>
      <w:bookmarkStart w:id="139" w:name="_Toc97194420"/>
      <w:bookmarkStart w:id="140" w:name="_Toc1338086680"/>
      <w:bookmarkStart w:id="141" w:name="_Toc352817329"/>
      <w:bookmarkStart w:id="142" w:name="_Toc138995849"/>
      <w:bookmarkStart w:id="143" w:name="_Toc151373669"/>
      <w:bookmarkStart w:id="144" w:name="_Toc203118431"/>
      <w:r w:rsidRPr="000622DA">
        <w:t>Δικαίωμα Συμμετοχής - Κριτήρια Ποιοτικής Επιλογής</w:t>
      </w:r>
      <w:bookmarkEnd w:id="138"/>
      <w:bookmarkEnd w:id="139"/>
      <w:bookmarkEnd w:id="140"/>
      <w:bookmarkEnd w:id="141"/>
      <w:bookmarkEnd w:id="142"/>
      <w:bookmarkEnd w:id="143"/>
      <w:bookmarkEnd w:id="144"/>
    </w:p>
    <w:p w14:paraId="79E1C284" w14:textId="58571656" w:rsidR="008338F0" w:rsidRPr="002A0D33" w:rsidRDefault="003355E7" w:rsidP="002A0D33">
      <w:pPr>
        <w:pStyle w:val="Heading3"/>
        <w:rPr>
          <w:rStyle w:val="Emphasis"/>
        </w:rPr>
      </w:pPr>
      <w:bookmarkStart w:id="145" w:name="_Ref496541397"/>
      <w:bookmarkStart w:id="146" w:name="_Toc97194271"/>
      <w:bookmarkStart w:id="147" w:name="_Toc97194421"/>
      <w:bookmarkStart w:id="148" w:name="_Toc118016440"/>
      <w:bookmarkStart w:id="149" w:name="_Toc713501578"/>
      <w:bookmarkStart w:id="150" w:name="_Toc1090116733"/>
      <w:bookmarkStart w:id="151" w:name="_Toc151373670"/>
      <w:bookmarkStart w:id="152" w:name="_Toc203118432"/>
      <w:r w:rsidRPr="002A0D33">
        <w:rPr>
          <w:rStyle w:val="Emphasis"/>
        </w:rPr>
        <w:t>Δικαιούμενοι συμμετοχής</w:t>
      </w:r>
      <w:bookmarkEnd w:id="145"/>
      <w:bookmarkEnd w:id="146"/>
      <w:bookmarkEnd w:id="147"/>
      <w:bookmarkEnd w:id="148"/>
      <w:bookmarkEnd w:id="149"/>
      <w:bookmarkEnd w:id="150"/>
      <w:bookmarkEnd w:id="151"/>
      <w:bookmarkEnd w:id="152"/>
      <w:r w:rsidRPr="002A0D33">
        <w:rPr>
          <w:rStyle w:val="Emphasis"/>
        </w:rPr>
        <w:t xml:space="preserve"> </w:t>
      </w:r>
    </w:p>
    <w:p w14:paraId="64F045C0" w14:textId="5673B859" w:rsidR="008338F0" w:rsidRPr="00403D56" w:rsidRDefault="003355E7" w:rsidP="002A0D33">
      <w:r w:rsidRPr="00603221">
        <w:rPr>
          <w:b/>
          <w:bCs/>
        </w:rPr>
        <w:t>1.</w:t>
      </w:r>
      <w:r w:rsidRPr="00603221">
        <w:t xml:space="preserve"> </w:t>
      </w:r>
      <w:r w:rsidRPr="00403D56">
        <w:t>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rsidP="002A0D33">
      <w:r w:rsidRPr="00603221">
        <w:t>α) κράτος-μέλος της Ένωσης,</w:t>
      </w:r>
    </w:p>
    <w:p w14:paraId="485EC0E7" w14:textId="77777777" w:rsidR="008338F0" w:rsidRPr="00603221" w:rsidRDefault="003355E7" w:rsidP="002A0D33">
      <w:r w:rsidRPr="00603221">
        <w:t>β) κράτος-μέλος του Ευρωπαϊκού Οικονομικού Χώρου (Ε.Ο.Χ.),</w:t>
      </w:r>
    </w:p>
    <w:p w14:paraId="761B3A27" w14:textId="3C89DEC4" w:rsidR="008338F0" w:rsidRPr="00603221" w:rsidRDefault="003355E7" w:rsidP="002A0D33">
      <w:r w:rsidRPr="00603221">
        <w:t>γ) τρίτες χώρες που έχουν υπογράψει και κυρώσει τη ΣΔΣ, στο</w:t>
      </w:r>
      <w:r w:rsidR="00D81F52">
        <w:t>ν</w:t>
      </w:r>
      <w:r w:rsidRPr="00603221">
        <w:t xml:space="preserve"> βαθμό που η υπό ανάθεση δημόσια σύμβαση καλύπτεται από τα Παραρτήματα 1, 2, 4 </w:t>
      </w:r>
      <w:r w:rsidR="00CD3B0E">
        <w:t>,</w:t>
      </w:r>
      <w:r w:rsidRPr="00603221">
        <w:t>5</w:t>
      </w:r>
      <w:r w:rsidR="00CD3B0E">
        <w:t>, 6</w:t>
      </w:r>
      <w:r w:rsidRPr="00603221">
        <w:t xml:space="preserve"> και</w:t>
      </w:r>
      <w:r w:rsidR="00CD3B0E">
        <w:t xml:space="preserve"> 7 και</w:t>
      </w:r>
      <w:r w:rsidRPr="00603221">
        <w:t xml:space="preserve"> τις γενικές σημειώσεις του σχετικού με την Ένωση Προσαρτήματος I της ως άνω Συμφωνίας, καθώς και </w:t>
      </w:r>
    </w:p>
    <w:p w14:paraId="0D92DB03" w14:textId="2734C068" w:rsidR="008338F0" w:rsidRDefault="003355E7" w:rsidP="002A0D33">
      <w:r w:rsidRPr="00603221">
        <w:t>δ)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78989A3E" w:rsidR="00CD3B0E" w:rsidRDefault="00CD3B0E" w:rsidP="002A0D33">
      <w:r w:rsidRPr="00303AE1">
        <w:t>Στο</w:t>
      </w:r>
      <w:r w:rsidR="00D81F52">
        <w:t>ν</w:t>
      </w:r>
      <w:r w:rsidRPr="00303AE1">
        <w:t xml:space="preserve"> βαθμό που καλύπτονται από τα Παραρτήματα 1, 2, 4</w:t>
      </w:r>
      <w:r w:rsidRPr="009070EA">
        <w:t>,</w:t>
      </w:r>
      <w:r w:rsidRPr="00303AE1">
        <w:t xml:space="preserve"> 5</w:t>
      </w:r>
      <w:r w:rsidR="00632217">
        <w:t>,</w:t>
      </w:r>
      <w:r w:rsidRPr="00303AE1">
        <w:t xml:space="preserve"> </w:t>
      </w:r>
      <w:r w:rsidRPr="009070EA">
        <w:t xml:space="preserve">6 </w:t>
      </w:r>
      <w:r>
        <w:t>και</w:t>
      </w:r>
      <w:r w:rsidRPr="009070EA">
        <w:t xml:space="preserve"> 7 </w:t>
      </w:r>
      <w:r w:rsidRPr="00303AE1">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2A29223E" w14:textId="30741C7A" w:rsidR="008207F2" w:rsidRPr="00811D42" w:rsidRDefault="008207F2" w:rsidP="002A0D33">
      <w:bookmarkStart w:id="153" w:name="_Hlk118712403"/>
      <w:bookmarkStart w:id="154" w:name="_Hlk180589310"/>
      <w:r w:rsidRPr="00811D42">
        <w:rPr>
          <w:b/>
        </w:rPr>
        <w:t>2.</w:t>
      </w:r>
      <w:r w:rsidRPr="00811D42">
        <w:t xml:space="preserve"> </w:t>
      </w:r>
      <w:r w:rsidRPr="00403D56">
        <w:t xml:space="preserve">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w:t>
      </w:r>
      <w:r w:rsidRPr="00992B9D">
        <w:t>833/2014 σχετικά με περιοριστικά μέτρα λόγω ενεργειών της Ρωσίας που αποσταθεροποιούν την κατάσταση στην Ουκρανία (</w:t>
      </w:r>
      <w:r w:rsidRPr="00403D56">
        <w:t>L</w:t>
      </w:r>
      <w:r w:rsidRPr="00992B9D">
        <w:t xml:space="preserve"> 111/1) και συγκεκριμένα αν ο οικονομικός φορέας είναι </w:t>
      </w:r>
      <w:r w:rsidRPr="00811D42">
        <w:t>:</w:t>
      </w:r>
    </w:p>
    <w:p w14:paraId="07137C91" w14:textId="77777777" w:rsidR="008207F2" w:rsidRPr="00811D42" w:rsidRDefault="008207F2" w:rsidP="002A0D33">
      <w:r w:rsidRPr="00811D42">
        <w:t>α) Ρώσο</w:t>
      </w:r>
      <w:r>
        <w:t>ς</w:t>
      </w:r>
      <w:r w:rsidRPr="00811D42">
        <w:t xml:space="preserve"> υπήκοο</w:t>
      </w:r>
      <w:r>
        <w:t>ς</w:t>
      </w:r>
      <w:r w:rsidRPr="00811D42">
        <w:t xml:space="preserve"> ή φυσικό ή νομικό πρόσωπο, οντότητα ή φορέα που έχει την έδρα του στη Ρωσία,</w:t>
      </w:r>
    </w:p>
    <w:p w14:paraId="119E8A90" w14:textId="77777777" w:rsidR="008207F2" w:rsidRPr="00811D42" w:rsidRDefault="008207F2" w:rsidP="002A0D33">
      <w:r w:rsidRPr="00811D42">
        <w:lastRenderedPageBreak/>
        <w:t>β) νομικό πρόσωπο, οντότητα ή φορέα</w:t>
      </w:r>
      <w:r>
        <w:t>ς</w:t>
      </w:r>
      <w:r w:rsidRPr="00811D42">
        <w:t xml:space="preserve">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A367F85" w14:textId="77777777" w:rsidR="008207F2" w:rsidRPr="00811D42" w:rsidRDefault="008207F2" w:rsidP="002A0D33">
      <w:r w:rsidRPr="00811D42">
        <w:t>γ) φυσικό ή νομικό πρόσωπο, οντότητα ή φορέα</w:t>
      </w:r>
      <w:r>
        <w:t>ς</w:t>
      </w:r>
      <w:r w:rsidRPr="00811D42">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w:t>
      </w:r>
      <w:r>
        <w:t xml:space="preserve"> 2014/24 και του ν. 4412/2016.</w:t>
      </w:r>
    </w:p>
    <w:p w14:paraId="7FDABAFF" w14:textId="4ADB09D9" w:rsidR="009F688B" w:rsidRPr="002A09CC" w:rsidRDefault="009F688B" w:rsidP="002A0D33">
      <w:r w:rsidRPr="009710CF">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fldChar w:fldCharType="begin"/>
      </w:r>
      <w:r>
        <w:instrText xml:space="preserve"> REF _Ref494118533 \r \h </w:instrText>
      </w:r>
      <w:r>
        <w:fldChar w:fldCharType="separate"/>
      </w:r>
      <w:r w:rsidR="008B4CC2">
        <w:t>0</w:t>
      </w:r>
      <w:r>
        <w:fldChar w:fldCharType="end"/>
      </w:r>
      <w:r>
        <w:fldChar w:fldCharType="begin"/>
      </w:r>
      <w:r>
        <w:instrText xml:space="preserve"> REF _Ref494118533 \h</w:instrText>
      </w:r>
      <w:r w:rsidR="002A0D33">
        <w:instrText xml:space="preserve"> </w:instrText>
      </w:r>
      <w:r>
        <w:fldChar w:fldCharType="separate"/>
      </w:r>
      <w:r w:rsidR="008B4CC2" w:rsidRPr="000520D8">
        <w:t xml:space="preserve">ΠΑΡΑΡΤΗΜΑ </w:t>
      </w:r>
      <w:r w:rsidR="008B4CC2" w:rsidRPr="00603221">
        <w:t>VI</w:t>
      </w:r>
      <w:r w:rsidR="008B4CC2" w:rsidRPr="000520D8">
        <w:t>Ι – Άλλες Δηλώσεις</w:t>
      </w:r>
      <w:r>
        <w:fldChar w:fldCharType="end"/>
      </w:r>
      <w:r>
        <w:t xml:space="preserve"> </w:t>
      </w:r>
      <w:r w:rsidRPr="009710CF">
        <w:t>της παρούσας».</w:t>
      </w:r>
      <w:r w:rsidRPr="002A09CC">
        <w:t xml:space="preserve"> </w:t>
      </w:r>
    </w:p>
    <w:bookmarkEnd w:id="153"/>
    <w:bookmarkEnd w:id="154"/>
    <w:p w14:paraId="5EBAA89E" w14:textId="3C558BCA" w:rsidR="008338F0" w:rsidRPr="00403D56" w:rsidRDefault="00E97E4D" w:rsidP="002A0D33">
      <w:pPr>
        <w:rPr>
          <w:i/>
          <w:iCs/>
          <w:color w:val="5B9BD5"/>
        </w:rPr>
      </w:pPr>
      <w:r>
        <w:rPr>
          <w:b/>
          <w:bCs/>
        </w:rPr>
        <w:t>3</w:t>
      </w:r>
      <w:r w:rsidR="003355E7" w:rsidRPr="00603221">
        <w:rPr>
          <w:b/>
          <w:bCs/>
        </w:rPr>
        <w:t>.</w:t>
      </w:r>
      <w:r w:rsidR="003355E7" w:rsidRPr="00603221">
        <w:t xml:space="preserve"> </w:t>
      </w:r>
      <w:r w:rsidR="00CD3B0E" w:rsidRPr="00403D56">
        <w:t xml:space="preserve">Οικονομικός φορέας συμμετέχει είτε μεμονωμένα είτε ως μέλος ένωσης. </w:t>
      </w:r>
      <w:r w:rsidR="00CD3B0E" w:rsidRPr="00CD3B0E">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150A8045" w:rsidR="008338F0" w:rsidRDefault="003355E7" w:rsidP="002A0D33">
      <w:pPr>
        <w:rPr>
          <w:rStyle w:val="FootnoteReference2"/>
        </w:rPr>
      </w:pPr>
      <w:r w:rsidRPr="00603221">
        <w:t>Στις περιπτώσεις υποβολής προσφοράς από ένωση οικονομικών φορέων, όλα τα μέλη της ευθύνονται έναντι της αναθέτουσας αρχής αλληλ</w:t>
      </w:r>
      <w:r w:rsidR="00D81F52">
        <w:t>ε</w:t>
      </w:r>
      <w:r w:rsidRPr="00603221">
        <w:t>γγ</w:t>
      </w:r>
      <w:r w:rsidR="00D81F52">
        <w:t>ύως</w:t>
      </w:r>
      <w:r w:rsidRPr="00603221">
        <w:t xml:space="preserve"> και εις ολόκληρον.</w:t>
      </w:r>
      <w:r w:rsidR="00E1337D" w:rsidRPr="00603221">
        <w:rPr>
          <w:rStyle w:val="FootnoteReference2"/>
        </w:rPr>
        <w:t xml:space="preserve"> </w:t>
      </w:r>
    </w:p>
    <w:p w14:paraId="7A937DD1" w14:textId="77777777" w:rsidR="009E6047" w:rsidRPr="003801BA" w:rsidRDefault="009E6047" w:rsidP="003801BA">
      <w:pPr>
        <w:pStyle w:val="Heading3"/>
        <w:rPr>
          <w:rStyle w:val="Emphasis"/>
        </w:rPr>
      </w:pPr>
      <w:bookmarkStart w:id="155" w:name="_Toc203118433"/>
      <w:bookmarkStart w:id="156" w:name="_Ref203372083"/>
      <w:bookmarkStart w:id="157" w:name="_Ref203372687"/>
      <w:bookmarkStart w:id="158" w:name="_Ref203372963"/>
      <w:bookmarkStart w:id="159" w:name="_Ref203373483"/>
      <w:bookmarkStart w:id="160" w:name="_Ref203373613"/>
      <w:r w:rsidRPr="003801BA">
        <w:rPr>
          <w:rStyle w:val="Emphasis"/>
        </w:rPr>
        <w:t>Εγγύηση συμμετοχής</w:t>
      </w:r>
      <w:bookmarkEnd w:id="155"/>
      <w:bookmarkEnd w:id="156"/>
      <w:bookmarkEnd w:id="157"/>
      <w:bookmarkEnd w:id="158"/>
      <w:bookmarkEnd w:id="159"/>
      <w:bookmarkEnd w:id="160"/>
    </w:p>
    <w:p w14:paraId="7BDDAA79" w14:textId="77777777" w:rsidR="008B4CC2" w:rsidRPr="008B4CC2" w:rsidRDefault="009E6047" w:rsidP="008B4CC2">
      <w:pPr>
        <w:pStyle w:val="Heading4"/>
        <w:ind w:left="-1" w:hanging="13"/>
      </w:pPr>
      <w:r w:rsidRPr="00603221">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υπόδειγμα στο «</w:t>
      </w:r>
      <w:r w:rsidRPr="00603221">
        <w:fldChar w:fldCharType="begin"/>
      </w:r>
      <w:r w:rsidRPr="00603221">
        <w:instrText xml:space="preserve"> REF _Ref496623895 \h </w:instrText>
      </w:r>
      <w:r w:rsidRPr="006719D5">
        <w:instrText xml:space="preserve"> \* MERGEFORMAT </w:instrText>
      </w:r>
      <w:r w:rsidRPr="00603221">
        <w:fldChar w:fldCharType="separate"/>
      </w:r>
      <w:r w:rsidR="008B4CC2">
        <w:br w:type="page"/>
      </w:r>
    </w:p>
    <w:p w14:paraId="074EA3C1" w14:textId="4F7CA75A" w:rsidR="009E6047" w:rsidRPr="00DD3045" w:rsidRDefault="008B4CC2" w:rsidP="00EE43A5">
      <w:pPr>
        <w:pStyle w:val="Heading4"/>
        <w:ind w:left="-1" w:hanging="13"/>
      </w:pPr>
      <w:r w:rsidRPr="00E43747">
        <w:lastRenderedPageBreak/>
        <w:t xml:space="preserve">ΠΑΡΑΡΤΗΜΑ </w:t>
      </w:r>
      <w:r w:rsidRPr="00603221">
        <w:t>VIII</w:t>
      </w:r>
      <w:r w:rsidRPr="00E43747">
        <w:t xml:space="preserve"> – Υποδείγματα Εγγυητικών Επιστολών</w:t>
      </w:r>
      <w:r w:rsidR="009E6047" w:rsidRPr="00603221">
        <w:fldChar w:fldCharType="end"/>
      </w:r>
      <w:r w:rsidR="009E6047" w:rsidRPr="00603221">
        <w:t>» της παρούσας</w:t>
      </w:r>
      <w:r w:rsidR="00102FC0" w:rsidRPr="00DD3045">
        <w:t>.</w:t>
      </w:r>
    </w:p>
    <w:p w14:paraId="6D91EC8D" w14:textId="5A0ED9EC" w:rsidR="009E6047" w:rsidRPr="00F803B2" w:rsidRDefault="009E6047" w:rsidP="00102FC0">
      <w:pPr>
        <w:ind w:left="-1" w:hanging="13"/>
      </w:pPr>
      <w:r w:rsidRPr="003801BA">
        <w:t>Το ποσό της εγγυητικής επιστολής θα πρέπει να καλύπτει σε ευρώ (€) ποσοστό 2</w:t>
      </w:r>
      <w:r w:rsidRPr="003801BA">
        <w:rPr>
          <w:b/>
        </w:rPr>
        <w:t>%</w:t>
      </w:r>
      <w:r w:rsidRPr="003801BA">
        <w:t xml:space="preserve"> του προϋπολογισμού του Έργου (μη συμπεριλαμβανομένου ΦΠΑ), ήτοι ποσό  </w:t>
      </w:r>
      <w:r w:rsidRPr="009E6047">
        <w:t>ποσό  τριάντα έξι χιλιάδων ευρώ (36.000€).</w:t>
      </w:r>
    </w:p>
    <w:p w14:paraId="2E605606" w14:textId="77777777" w:rsidR="009E6047" w:rsidRPr="00603221" w:rsidRDefault="009E6047" w:rsidP="009E6047">
      <w:pPr>
        <w:rPr>
          <w:bCs/>
        </w:rPr>
      </w:pPr>
      <w:r w:rsidRPr="00603221">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40D0F075" w14:textId="65BAAC47" w:rsidR="009E6047" w:rsidRDefault="009E6047" w:rsidP="009E6047">
      <w:pPr>
        <w:rPr>
          <w:bCs/>
        </w:rPr>
      </w:pPr>
      <w:r w:rsidRPr="00603221">
        <w:rPr>
          <w:bCs/>
        </w:rPr>
        <w:t xml:space="preserve">Η εγγύηση συμμετοχής πρέπει να ισχύει τουλάχιστον για τριάντα (30) ημέρες μετά τη λήξη του χρόνου ισχύος της προσφοράς της παρ. </w:t>
      </w:r>
      <w:r w:rsidRPr="00603221">
        <w:rPr>
          <w:bCs/>
        </w:rPr>
        <w:fldChar w:fldCharType="begin"/>
      </w:r>
      <w:r w:rsidRPr="00603221">
        <w:rPr>
          <w:bCs/>
        </w:rPr>
        <w:instrText xml:space="preserve"> REF _Ref496542431 \r \h </w:instrText>
      </w:r>
      <w:r w:rsidRPr="006719D5">
        <w:rPr>
          <w:bCs/>
        </w:rPr>
        <w:instrText xml:space="preserve"> \* MERGEFORMAT </w:instrText>
      </w:r>
      <w:r w:rsidRPr="00603221">
        <w:rPr>
          <w:bCs/>
        </w:rPr>
      </w:r>
      <w:r w:rsidRPr="00603221">
        <w:rPr>
          <w:bCs/>
        </w:rPr>
        <w:fldChar w:fldCharType="separate"/>
      </w:r>
      <w:r w:rsidR="008B4CC2">
        <w:rPr>
          <w:bCs/>
        </w:rPr>
        <w:t>2.4.5</w:t>
      </w:r>
      <w:r w:rsidRPr="00603221">
        <w:rPr>
          <w:bCs/>
        </w:rPr>
        <w:fldChar w:fldCharType="end"/>
      </w:r>
      <w:r w:rsidRPr="00603221">
        <w:rPr>
          <w:bCs/>
        </w:rPr>
        <w:t xml:space="preserve"> «Χρόνος Ισχύος των Προσφορών» της παρούσας, άλλως η προσφορά απορρίπτεται. Η αναθέτουσα αρχή μπορεί, πριν τη λήξη της προσφοράς, να ζητ</w:t>
      </w:r>
      <w:r>
        <w:rPr>
          <w:bCs/>
        </w:rPr>
        <w:t>εί</w:t>
      </w:r>
      <w:r w:rsidRPr="00603221">
        <w:rPr>
          <w:bCs/>
        </w:rPr>
        <w:t xml:space="preserve"> από τ</w:t>
      </w:r>
      <w:r>
        <w:rPr>
          <w:bCs/>
        </w:rPr>
        <w:t>ους</w:t>
      </w:r>
      <w:r w:rsidRPr="00603221">
        <w:rPr>
          <w:bCs/>
        </w:rPr>
        <w:t xml:space="preserve"> προσφέροντ</w:t>
      </w:r>
      <w:r>
        <w:rPr>
          <w:bCs/>
        </w:rPr>
        <w:t>ες</w:t>
      </w:r>
      <w:r w:rsidRPr="00603221">
        <w:rPr>
          <w:bCs/>
        </w:rPr>
        <w:t xml:space="preserve"> να παρατείν</w:t>
      </w:r>
      <w:r>
        <w:rPr>
          <w:bCs/>
        </w:rPr>
        <w:t>ουν</w:t>
      </w:r>
      <w:r w:rsidRPr="00603221">
        <w:rPr>
          <w:bCs/>
        </w:rPr>
        <w:t>, πριν τη λήξη τους, τη διάρκεια ισχύος της προσφοράς και της εγγύησης συμμετοχής.</w:t>
      </w:r>
    </w:p>
    <w:p w14:paraId="2AA58EE6" w14:textId="7851D946" w:rsidR="009E6047" w:rsidRPr="00C229F3" w:rsidRDefault="009E6047" w:rsidP="009E6047">
      <w:r>
        <w:rPr>
          <w:bCs/>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rPr>
        <w:fldChar w:fldCharType="begin"/>
      </w:r>
      <w:r>
        <w:rPr>
          <w:bCs/>
        </w:rPr>
        <w:instrText xml:space="preserve"> REF _Ref496542534 \r \h </w:instrText>
      </w:r>
      <w:r>
        <w:rPr>
          <w:bCs/>
        </w:rPr>
      </w:r>
      <w:r>
        <w:rPr>
          <w:bCs/>
        </w:rPr>
        <w:fldChar w:fldCharType="separate"/>
      </w:r>
      <w:r w:rsidR="008B4CC2">
        <w:rPr>
          <w:bCs/>
        </w:rPr>
        <w:t>3.1</w:t>
      </w:r>
      <w:r>
        <w:rPr>
          <w:bCs/>
        </w:rPr>
        <w:fldChar w:fldCharType="end"/>
      </w:r>
      <w:r>
        <w:rPr>
          <w:bCs/>
        </w:rPr>
        <w:t xml:space="preserve"> </w:t>
      </w:r>
      <w:r w:rsidRPr="00075146">
        <w:rPr>
          <w:bCs/>
        </w:rPr>
        <w:t>της</w:t>
      </w:r>
      <w:r>
        <w:rPr>
          <w:bCs/>
        </w:rPr>
        <w:t xml:space="preserve"> παρούσας, άλλως η προσφορά απορρίπτεται ως απαράδεκτη, μετά από γνώμη της Επιτροπής Διαγωνισμού.</w:t>
      </w:r>
    </w:p>
    <w:p w14:paraId="30F72B92" w14:textId="1187C96A" w:rsidR="008338F0" w:rsidRPr="00603221" w:rsidRDefault="003355E7" w:rsidP="007D6238">
      <w:pPr>
        <w:pStyle w:val="Heading4"/>
        <w:ind w:left="-1" w:hanging="13"/>
      </w:pPr>
      <w:r w:rsidRPr="00603221">
        <w:t xml:space="preserve">Η εγγύηση συμμετοχής επιστρέφεται στον ανάδοχο με την προσκόμιση της εγγύησης καλής εκτέλεσης. </w:t>
      </w:r>
    </w:p>
    <w:p w14:paraId="154F565C" w14:textId="26987602" w:rsidR="008338F0" w:rsidRPr="0001708D" w:rsidRDefault="003355E7" w:rsidP="002A0D33">
      <w:r w:rsidRPr="232E7021">
        <w:t>Η εγγύηση συμμετοχής επιστρέφεται στους λοιπούς προσφέροντες</w:t>
      </w:r>
      <w:r w:rsidR="00E87EA9" w:rsidRPr="232E7021">
        <w:t xml:space="preserve"> σύμφωνα με τα ειδικότερα οριζόμενα </w:t>
      </w:r>
      <w:r w:rsidR="00CD3B0E" w:rsidRPr="232E7021">
        <w:t>στην παρ. 3 του ά</w:t>
      </w:r>
      <w:r w:rsidR="00E87EA9" w:rsidRPr="232E7021">
        <w:t>ρθρο</w:t>
      </w:r>
      <w:r w:rsidR="00CD3B0E" w:rsidRPr="232E7021">
        <w:t>υ</w:t>
      </w:r>
      <w:r w:rsidR="00E87EA9" w:rsidRPr="232E7021">
        <w:t xml:space="preserve"> 72 του ν. 4412/2016.</w:t>
      </w:r>
      <w:r w:rsidR="00E87EA9" w:rsidRPr="232E7021">
        <w:rPr>
          <w:rStyle w:val="WW-FootnoteReference17"/>
        </w:rPr>
        <w:t xml:space="preserve"> </w:t>
      </w:r>
      <w:r w:rsidR="00E87EA9" w:rsidRPr="232E7021">
        <w:t xml:space="preserve"> </w:t>
      </w:r>
    </w:p>
    <w:p w14:paraId="1FB0C47E" w14:textId="77777777" w:rsidR="00E975FD" w:rsidRDefault="00FA4CDD" w:rsidP="002A0D33">
      <w:r>
        <w:t>μ</w:t>
      </w:r>
      <w:r w:rsidR="00FC1B9E">
        <w:t>ετά από :</w:t>
      </w:r>
    </w:p>
    <w:p w14:paraId="5B6ECAAC" w14:textId="77777777" w:rsidR="00FC1B9E" w:rsidRPr="00821852" w:rsidRDefault="00FC1B9E" w:rsidP="002A0D33">
      <w:r w:rsidRPr="00821852">
        <w:rPr>
          <w:rFonts w:hint="eastAsia"/>
        </w:rPr>
        <w:t>αα</w:t>
      </w:r>
      <w:r w:rsidRPr="00821852">
        <w:t xml:space="preserve">) </w:t>
      </w:r>
      <w:r w:rsidRPr="00821852">
        <w:rPr>
          <w:rFonts w:hint="eastAsia"/>
        </w:rPr>
        <w:t>την</w:t>
      </w:r>
      <w:r w:rsidRPr="00821852">
        <w:t xml:space="preserve"> </w:t>
      </w:r>
      <w:r w:rsidRPr="00821852">
        <w:rPr>
          <w:rFonts w:hint="eastAsia"/>
        </w:rPr>
        <w:t>άπρακτη</w:t>
      </w:r>
      <w:r w:rsidRPr="00821852">
        <w:t xml:space="preserve"> </w:t>
      </w:r>
      <w:r w:rsidRPr="00821852">
        <w:rPr>
          <w:rFonts w:hint="eastAsia"/>
        </w:rPr>
        <w:t>πάροδο</w:t>
      </w:r>
      <w:r w:rsidRPr="00821852">
        <w:t xml:space="preserve"> </w:t>
      </w:r>
      <w:r w:rsidRPr="00821852">
        <w:rPr>
          <w:rFonts w:hint="eastAsia"/>
        </w:rPr>
        <w:t>της</w:t>
      </w:r>
      <w:r w:rsidRPr="00821852">
        <w:t xml:space="preserve"> </w:t>
      </w:r>
      <w:r w:rsidRPr="00821852">
        <w:rPr>
          <w:rFonts w:hint="eastAsia"/>
        </w:rPr>
        <w:t>προθεσμίας</w:t>
      </w:r>
      <w:r w:rsidRPr="00821852">
        <w:t xml:space="preserve"> </w:t>
      </w:r>
      <w:r w:rsidRPr="00821852">
        <w:rPr>
          <w:rFonts w:hint="eastAsia"/>
        </w:rPr>
        <w:t>άσκησης</w:t>
      </w:r>
      <w:r w:rsidRPr="00821852">
        <w:t xml:space="preserve"> </w:t>
      </w:r>
      <w:r w:rsidRPr="00821852">
        <w:rPr>
          <w:rFonts w:hint="eastAsia"/>
        </w:rPr>
        <w:t>ενδικοφανούς</w:t>
      </w:r>
      <w:r w:rsidRPr="00821852">
        <w:t xml:space="preserve"> </w:t>
      </w:r>
      <w:r w:rsidRPr="00821852">
        <w:rPr>
          <w:rFonts w:hint="eastAsia"/>
        </w:rPr>
        <w:t>προσφυγής</w:t>
      </w:r>
      <w:r w:rsidRPr="00821852">
        <w:t xml:space="preserve"> </w:t>
      </w:r>
      <w:r w:rsidRPr="00821852">
        <w:rPr>
          <w:rFonts w:hint="eastAsia"/>
        </w:rPr>
        <w:t>ή</w:t>
      </w:r>
      <w:r w:rsidRPr="00821852">
        <w:t xml:space="preserve"> </w:t>
      </w:r>
      <w:r w:rsidRPr="00821852">
        <w:rPr>
          <w:rFonts w:hint="eastAsia"/>
        </w:rPr>
        <w:t>την</w:t>
      </w:r>
      <w:r w:rsidRPr="00821852">
        <w:t xml:space="preserve"> </w:t>
      </w:r>
      <w:r w:rsidRPr="00821852">
        <w:rPr>
          <w:rFonts w:hint="eastAsia"/>
        </w:rPr>
        <w:t>έκδοση</w:t>
      </w:r>
      <w:r w:rsidRPr="00821852">
        <w:t xml:space="preserve"> </w:t>
      </w:r>
      <w:r w:rsidRPr="00821852">
        <w:rPr>
          <w:rFonts w:hint="eastAsia"/>
        </w:rPr>
        <w:t>απόφασης</w:t>
      </w:r>
      <w:r w:rsidRPr="00821852">
        <w:t xml:space="preserve"> </w:t>
      </w:r>
      <w:r w:rsidRPr="00821852">
        <w:rPr>
          <w:rFonts w:hint="eastAsia"/>
        </w:rPr>
        <w:t>επί</w:t>
      </w:r>
      <w:r w:rsidRPr="00821852">
        <w:t xml:space="preserve"> </w:t>
      </w:r>
      <w:r w:rsidRPr="00821852">
        <w:rPr>
          <w:rFonts w:hint="eastAsia"/>
        </w:rPr>
        <w:t>ασκηθείσας</w:t>
      </w:r>
      <w:r w:rsidRPr="00821852">
        <w:t xml:space="preserve"> </w:t>
      </w:r>
      <w:r w:rsidRPr="00821852">
        <w:rPr>
          <w:rFonts w:hint="eastAsia"/>
        </w:rPr>
        <w:t>προσφυγής</w:t>
      </w:r>
      <w:r w:rsidRPr="00821852">
        <w:t xml:space="preserve"> </w:t>
      </w:r>
      <w:r w:rsidRPr="00821852">
        <w:rPr>
          <w:rFonts w:hint="eastAsia"/>
        </w:rPr>
        <w:t>κατά</w:t>
      </w:r>
      <w:r w:rsidRPr="00821852">
        <w:t xml:space="preserve"> </w:t>
      </w:r>
      <w:r w:rsidRPr="00821852">
        <w:rPr>
          <w:rFonts w:hint="eastAsia"/>
        </w:rPr>
        <w:t>της</w:t>
      </w:r>
      <w:r w:rsidRPr="00821852">
        <w:t xml:space="preserve"> </w:t>
      </w:r>
      <w:r w:rsidRPr="00821852">
        <w:rPr>
          <w:rFonts w:hint="eastAsia"/>
        </w:rPr>
        <w:t>απόφασης</w:t>
      </w:r>
      <w:r w:rsidRPr="00821852">
        <w:t xml:space="preserve"> </w:t>
      </w:r>
      <w:r w:rsidRPr="00821852">
        <w:rPr>
          <w:rFonts w:hint="eastAsia"/>
        </w:rPr>
        <w:t>κατακύρωσης</w:t>
      </w:r>
      <w:r w:rsidRPr="00821852">
        <w:t>,</w:t>
      </w:r>
    </w:p>
    <w:p w14:paraId="44620B77" w14:textId="77777777" w:rsidR="00FC1B9E" w:rsidRPr="00821852" w:rsidRDefault="00FC1B9E" w:rsidP="002A0D33">
      <w:r w:rsidRPr="00821852">
        <w:rPr>
          <w:rFonts w:hint="eastAsia"/>
        </w:rPr>
        <w:t>ββ</w:t>
      </w:r>
      <w:r w:rsidRPr="00821852">
        <w:t xml:space="preserve">) </w:t>
      </w:r>
      <w:r w:rsidRPr="00821852">
        <w:rPr>
          <w:rFonts w:hint="eastAsia"/>
        </w:rPr>
        <w:t>την</w:t>
      </w:r>
      <w:r w:rsidRPr="00821852">
        <w:t xml:space="preserve"> </w:t>
      </w:r>
      <w:r w:rsidRPr="00821852">
        <w:rPr>
          <w:rFonts w:hint="eastAsia"/>
        </w:rPr>
        <w:t>άπρακτη</w:t>
      </w:r>
      <w:r w:rsidRPr="00821852">
        <w:t xml:space="preserve"> </w:t>
      </w:r>
      <w:r w:rsidRPr="00821852">
        <w:rPr>
          <w:rFonts w:hint="eastAsia"/>
        </w:rPr>
        <w:t>πάροδο</w:t>
      </w:r>
      <w:r w:rsidRPr="00821852">
        <w:t xml:space="preserve"> </w:t>
      </w:r>
      <w:r w:rsidRPr="00821852">
        <w:rPr>
          <w:rFonts w:hint="eastAsia"/>
        </w:rPr>
        <w:t>της</w:t>
      </w:r>
      <w:r w:rsidRPr="00821852">
        <w:t xml:space="preserve"> </w:t>
      </w:r>
      <w:r w:rsidRPr="00821852">
        <w:rPr>
          <w:rFonts w:hint="eastAsia"/>
        </w:rPr>
        <w:t>προθεσμίας</w:t>
      </w:r>
      <w:r w:rsidRPr="00821852">
        <w:t xml:space="preserve"> </w:t>
      </w:r>
      <w:r w:rsidRPr="00821852">
        <w:rPr>
          <w:rFonts w:hint="eastAsia"/>
        </w:rPr>
        <w:t>άσκησης</w:t>
      </w:r>
      <w:r w:rsidRPr="00821852">
        <w:t xml:space="preserve"> </w:t>
      </w:r>
      <w:r w:rsidRPr="00821852">
        <w:rPr>
          <w:rFonts w:hint="eastAsia"/>
        </w:rPr>
        <w:t>ενδίκων</w:t>
      </w:r>
      <w:r w:rsidRPr="00821852">
        <w:t xml:space="preserve"> </w:t>
      </w:r>
      <w:r w:rsidRPr="00821852">
        <w:rPr>
          <w:rFonts w:hint="eastAsia"/>
        </w:rPr>
        <w:t>βοηθημάτων</w:t>
      </w:r>
      <w:r w:rsidRPr="00821852">
        <w:t xml:space="preserve"> </w:t>
      </w:r>
      <w:r w:rsidRPr="00821852">
        <w:rPr>
          <w:rFonts w:hint="eastAsia"/>
        </w:rPr>
        <w:t>προσωρινής</w:t>
      </w:r>
      <w:r w:rsidRPr="00821852">
        <w:t xml:space="preserve"> </w:t>
      </w:r>
      <w:r w:rsidRPr="00821852">
        <w:rPr>
          <w:rFonts w:hint="eastAsia"/>
        </w:rPr>
        <w:t>δικαστικής</w:t>
      </w:r>
      <w:r w:rsidRPr="00821852">
        <w:t xml:space="preserve"> </w:t>
      </w:r>
      <w:r w:rsidRPr="00821852">
        <w:rPr>
          <w:rFonts w:hint="eastAsia"/>
        </w:rPr>
        <w:t>προστασίας</w:t>
      </w:r>
      <w:r w:rsidRPr="00821852">
        <w:t xml:space="preserve"> </w:t>
      </w:r>
      <w:r w:rsidRPr="00821852">
        <w:rPr>
          <w:rFonts w:hint="eastAsia"/>
        </w:rPr>
        <w:t>ή</w:t>
      </w:r>
      <w:r w:rsidRPr="00821852">
        <w:t xml:space="preserve"> </w:t>
      </w:r>
      <w:r w:rsidRPr="00821852">
        <w:rPr>
          <w:rFonts w:hint="eastAsia"/>
        </w:rPr>
        <w:t>την</w:t>
      </w:r>
      <w:r w:rsidRPr="00821852">
        <w:t xml:space="preserve"> </w:t>
      </w:r>
      <w:r w:rsidRPr="00821852">
        <w:rPr>
          <w:rFonts w:hint="eastAsia"/>
        </w:rPr>
        <w:t>έκδοση</w:t>
      </w:r>
      <w:r w:rsidRPr="00821852">
        <w:t xml:space="preserve"> </w:t>
      </w:r>
      <w:r w:rsidRPr="00821852">
        <w:rPr>
          <w:rFonts w:hint="eastAsia"/>
        </w:rPr>
        <w:t>απόφασης</w:t>
      </w:r>
      <w:r w:rsidRPr="00821852">
        <w:t xml:space="preserve"> </w:t>
      </w:r>
      <w:r w:rsidRPr="00821852">
        <w:rPr>
          <w:rFonts w:hint="eastAsia"/>
        </w:rPr>
        <w:t>επ’</w:t>
      </w:r>
      <w:r w:rsidRPr="00821852">
        <w:t xml:space="preserve"> </w:t>
      </w:r>
      <w:r w:rsidRPr="00821852">
        <w:rPr>
          <w:rFonts w:hint="eastAsia"/>
        </w:rPr>
        <w:t>αυτών</w:t>
      </w:r>
      <w:r w:rsidRPr="00821852">
        <w:t>,</w:t>
      </w:r>
    </w:p>
    <w:p w14:paraId="005EAC0D" w14:textId="77777777" w:rsidR="00FC1B9E" w:rsidRPr="00821852" w:rsidRDefault="00FC1B9E" w:rsidP="002A0D33">
      <w:r w:rsidRPr="00821852">
        <w:rPr>
          <w:rFonts w:hint="eastAsia"/>
        </w:rPr>
        <w:t>γγ</w:t>
      </w:r>
      <w:r w:rsidRPr="00821852">
        <w:t xml:space="preserve">) </w:t>
      </w:r>
      <w:r w:rsidRPr="00821852">
        <w:rPr>
          <w:rFonts w:hint="eastAsia"/>
        </w:rPr>
        <w:t>την</w:t>
      </w:r>
      <w:r w:rsidRPr="00821852">
        <w:t xml:space="preserve"> </w:t>
      </w:r>
      <w:r w:rsidRPr="00821852">
        <w:rPr>
          <w:rFonts w:hint="eastAsia"/>
        </w:rPr>
        <w:t>ολοκλήρωση</w:t>
      </w:r>
      <w:r w:rsidRPr="00821852">
        <w:t xml:space="preserve"> </w:t>
      </w:r>
      <w:r w:rsidRPr="00821852">
        <w:rPr>
          <w:rFonts w:hint="eastAsia"/>
        </w:rPr>
        <w:t>του</w:t>
      </w:r>
      <w:r w:rsidRPr="00821852">
        <w:t xml:space="preserve"> </w:t>
      </w:r>
      <w:r w:rsidRPr="00821852">
        <w:rPr>
          <w:rFonts w:hint="eastAsia"/>
        </w:rPr>
        <w:t>προσυμβατικού</w:t>
      </w:r>
      <w:r w:rsidRPr="00821852">
        <w:t xml:space="preserve"> </w:t>
      </w:r>
      <w:r w:rsidRPr="00821852">
        <w:rPr>
          <w:rFonts w:hint="eastAsia"/>
        </w:rPr>
        <w:t>ελέγχου</w:t>
      </w:r>
      <w:r w:rsidRPr="00821852">
        <w:t xml:space="preserve"> </w:t>
      </w:r>
      <w:r w:rsidRPr="00821852">
        <w:rPr>
          <w:rFonts w:hint="eastAsia"/>
        </w:rPr>
        <w:t>από</w:t>
      </w:r>
      <w:r w:rsidRPr="00821852">
        <w:t xml:space="preserve"> </w:t>
      </w:r>
      <w:r w:rsidRPr="00821852">
        <w:rPr>
          <w:rFonts w:hint="eastAsia"/>
        </w:rPr>
        <w:t>το</w:t>
      </w:r>
      <w:r w:rsidRPr="00821852">
        <w:t xml:space="preserve"> </w:t>
      </w:r>
      <w:r w:rsidRPr="00821852">
        <w:rPr>
          <w:rFonts w:hint="eastAsia"/>
        </w:rPr>
        <w:t>Ελεγκτικό</w:t>
      </w:r>
      <w:r w:rsidRPr="00821852">
        <w:t xml:space="preserve"> </w:t>
      </w:r>
      <w:r w:rsidRPr="00821852">
        <w:rPr>
          <w:rFonts w:hint="eastAsia"/>
        </w:rPr>
        <w:t>Συνέδριο</w:t>
      </w:r>
      <w:r w:rsidRPr="00821852">
        <w:t xml:space="preserve">, </w:t>
      </w:r>
      <w:r w:rsidRPr="00821852">
        <w:rPr>
          <w:rFonts w:hint="eastAsia"/>
        </w:rPr>
        <w:t>σύμφωνα</w:t>
      </w:r>
      <w:r w:rsidRPr="00821852">
        <w:t xml:space="preserve"> </w:t>
      </w:r>
      <w:r w:rsidRPr="00821852">
        <w:rPr>
          <w:rFonts w:hint="eastAsia"/>
        </w:rPr>
        <w:t>με</w:t>
      </w:r>
      <w:r w:rsidRPr="00821852">
        <w:t xml:space="preserve"> </w:t>
      </w:r>
      <w:r w:rsidRPr="00821852">
        <w:rPr>
          <w:rFonts w:hint="eastAsia"/>
        </w:rPr>
        <w:t>τα</w:t>
      </w:r>
      <w:r w:rsidRPr="00821852">
        <w:t xml:space="preserve"> </w:t>
      </w:r>
      <w:r w:rsidRPr="00821852">
        <w:rPr>
          <w:rFonts w:hint="eastAsia"/>
        </w:rPr>
        <w:t>άρθρα</w:t>
      </w:r>
      <w:r w:rsidRPr="00821852">
        <w:t xml:space="preserve"> 324 </w:t>
      </w:r>
      <w:r w:rsidRPr="00821852">
        <w:rPr>
          <w:rFonts w:hint="eastAsia"/>
        </w:rPr>
        <w:t>έως</w:t>
      </w:r>
      <w:r w:rsidRPr="00821852">
        <w:t xml:space="preserve"> 327 </w:t>
      </w:r>
      <w:r w:rsidRPr="00821852">
        <w:rPr>
          <w:rFonts w:hint="eastAsia"/>
        </w:rPr>
        <w:t>του</w:t>
      </w:r>
      <w:r w:rsidRPr="00821852">
        <w:t xml:space="preserve"> </w:t>
      </w:r>
      <w:r w:rsidRPr="00821852">
        <w:rPr>
          <w:rFonts w:hint="eastAsia"/>
        </w:rPr>
        <w:t>ν</w:t>
      </w:r>
      <w:r w:rsidRPr="00821852">
        <w:t>. 4700/2020 (</w:t>
      </w:r>
      <w:r w:rsidRPr="00821852">
        <w:rPr>
          <w:rFonts w:hint="eastAsia"/>
        </w:rPr>
        <w:t>Α’</w:t>
      </w:r>
      <w:r w:rsidRPr="00821852">
        <w:t xml:space="preserve"> 127), </w:t>
      </w:r>
      <w:r w:rsidRPr="00821852">
        <w:rPr>
          <w:rFonts w:hint="eastAsia"/>
        </w:rPr>
        <w:t>εφόσον</w:t>
      </w:r>
      <w:r w:rsidRPr="00821852">
        <w:t xml:space="preserve"> </w:t>
      </w:r>
      <w:r w:rsidRPr="00821852">
        <w:rPr>
          <w:rFonts w:hint="eastAsia"/>
        </w:rPr>
        <w:t>απαιτείται</w:t>
      </w:r>
      <w:r w:rsidRPr="00821852">
        <w:t>.</w:t>
      </w:r>
    </w:p>
    <w:p w14:paraId="4AFB1DB4" w14:textId="77777777" w:rsidR="00FC1B9E" w:rsidRPr="00821852" w:rsidRDefault="00FC1B9E" w:rsidP="002A0D33">
      <w:r w:rsidRPr="00821852">
        <w:rPr>
          <w:rFonts w:hint="eastAsia"/>
        </w:rPr>
        <w:t>Για</w:t>
      </w:r>
      <w:r w:rsidRPr="00821852">
        <w:t xml:space="preserve"> </w:t>
      </w:r>
      <w:r w:rsidRPr="00821852">
        <w:rPr>
          <w:rFonts w:hint="eastAsia"/>
        </w:rPr>
        <w:t>τα</w:t>
      </w:r>
      <w:r w:rsidRPr="00821852">
        <w:t xml:space="preserve"> </w:t>
      </w:r>
      <w:r w:rsidRPr="00821852">
        <w:rPr>
          <w:rFonts w:hint="eastAsia"/>
        </w:rPr>
        <w:t>προηγούμενα</w:t>
      </w:r>
      <w:r w:rsidRPr="00821852">
        <w:t xml:space="preserve"> </w:t>
      </w:r>
      <w:r w:rsidRPr="00821852">
        <w:rPr>
          <w:rFonts w:hint="eastAsia"/>
        </w:rPr>
        <w:t>στάδια</w:t>
      </w:r>
      <w:r w:rsidRPr="00821852">
        <w:t xml:space="preserve"> </w:t>
      </w:r>
      <w:r w:rsidRPr="00821852">
        <w:rPr>
          <w:rFonts w:hint="eastAsia"/>
        </w:rPr>
        <w:t>της</w:t>
      </w:r>
      <w:r w:rsidRPr="00821852">
        <w:t xml:space="preserve"> </w:t>
      </w:r>
      <w:r w:rsidRPr="00821852">
        <w:rPr>
          <w:rFonts w:hint="eastAsia"/>
        </w:rPr>
        <w:t>κατακύρωσης</w:t>
      </w:r>
      <w:r w:rsidRPr="00821852">
        <w:t xml:space="preserve"> </w:t>
      </w:r>
      <w:r w:rsidRPr="00821852">
        <w:rPr>
          <w:rFonts w:hint="eastAsia"/>
        </w:rPr>
        <w:t>η</w:t>
      </w:r>
      <w:r w:rsidRPr="00821852">
        <w:t xml:space="preserve"> </w:t>
      </w:r>
      <w:r w:rsidRPr="00821852">
        <w:rPr>
          <w:rFonts w:hint="eastAsia"/>
        </w:rPr>
        <w:t>εγγύηση</w:t>
      </w:r>
      <w:r w:rsidRPr="00821852">
        <w:t xml:space="preserve"> </w:t>
      </w:r>
      <w:r w:rsidRPr="00821852">
        <w:rPr>
          <w:rFonts w:hint="eastAsia"/>
        </w:rPr>
        <w:t>συμμετοχής</w:t>
      </w:r>
      <w:r w:rsidRPr="00821852">
        <w:t xml:space="preserve"> </w:t>
      </w:r>
      <w:r w:rsidRPr="00821852">
        <w:rPr>
          <w:rFonts w:hint="eastAsia"/>
        </w:rPr>
        <w:t>επιστρέφεται</w:t>
      </w:r>
      <w:r w:rsidRPr="00821852">
        <w:t xml:space="preserve"> </w:t>
      </w:r>
      <w:r w:rsidRPr="00821852">
        <w:rPr>
          <w:rFonts w:hint="eastAsia"/>
        </w:rPr>
        <w:t>στους</w:t>
      </w:r>
      <w:r w:rsidRPr="00821852">
        <w:t xml:space="preserve"> </w:t>
      </w:r>
      <w:r w:rsidRPr="00821852">
        <w:rPr>
          <w:rFonts w:hint="eastAsia"/>
        </w:rPr>
        <w:t>συμμετέχοντες</w:t>
      </w:r>
      <w:r w:rsidRPr="00821852">
        <w:t xml:space="preserve"> </w:t>
      </w:r>
      <w:r w:rsidRPr="00821852">
        <w:rPr>
          <w:rFonts w:hint="eastAsia"/>
        </w:rPr>
        <w:t>σε</w:t>
      </w:r>
      <w:r w:rsidRPr="00821852">
        <w:t xml:space="preserve"> </w:t>
      </w:r>
      <w:r w:rsidRPr="00821852">
        <w:rPr>
          <w:rFonts w:hint="eastAsia"/>
        </w:rPr>
        <w:t>περίπτωση</w:t>
      </w:r>
      <w:r w:rsidRPr="00821852">
        <w:t>:</w:t>
      </w:r>
    </w:p>
    <w:p w14:paraId="1EAF57F6" w14:textId="77777777" w:rsidR="00FC1B9E" w:rsidRPr="00821852" w:rsidRDefault="00FC1B9E" w:rsidP="002A0D33">
      <w:r w:rsidRPr="00821852">
        <w:rPr>
          <w:rFonts w:hint="eastAsia"/>
        </w:rPr>
        <w:t>α</w:t>
      </w:r>
      <w:r w:rsidRPr="00821852">
        <w:t xml:space="preserve">) </w:t>
      </w:r>
      <w:r w:rsidRPr="00821852">
        <w:rPr>
          <w:rFonts w:hint="eastAsia"/>
        </w:rPr>
        <w:t>λήξης</w:t>
      </w:r>
      <w:r w:rsidRPr="00821852">
        <w:t xml:space="preserve"> </w:t>
      </w:r>
      <w:r w:rsidRPr="00821852">
        <w:rPr>
          <w:rFonts w:hint="eastAsia"/>
        </w:rPr>
        <w:t>του</w:t>
      </w:r>
      <w:r w:rsidRPr="00821852">
        <w:t xml:space="preserve"> </w:t>
      </w:r>
      <w:r w:rsidRPr="00821852">
        <w:rPr>
          <w:rFonts w:hint="eastAsia"/>
        </w:rPr>
        <w:t>χρόνου</w:t>
      </w:r>
      <w:r w:rsidRPr="00821852">
        <w:t xml:space="preserve"> </w:t>
      </w:r>
      <w:r w:rsidRPr="00821852">
        <w:rPr>
          <w:rFonts w:hint="eastAsia"/>
        </w:rPr>
        <w:t>ισχύος</w:t>
      </w:r>
      <w:r w:rsidRPr="00821852">
        <w:t xml:space="preserve"> </w:t>
      </w:r>
      <w:r w:rsidRPr="00821852">
        <w:rPr>
          <w:rFonts w:hint="eastAsia"/>
        </w:rPr>
        <w:t>της</w:t>
      </w:r>
      <w:r w:rsidRPr="00821852">
        <w:t xml:space="preserve"> </w:t>
      </w:r>
      <w:r w:rsidRPr="00821852">
        <w:rPr>
          <w:rFonts w:hint="eastAsia"/>
        </w:rPr>
        <w:t>προσφοράς</w:t>
      </w:r>
      <w:r w:rsidRPr="00821852">
        <w:t xml:space="preserve"> </w:t>
      </w:r>
      <w:r w:rsidRPr="00821852">
        <w:rPr>
          <w:rFonts w:hint="eastAsia"/>
        </w:rPr>
        <w:t>και</w:t>
      </w:r>
      <w:r w:rsidRPr="00821852">
        <w:t xml:space="preserve"> </w:t>
      </w:r>
      <w:r w:rsidRPr="00821852">
        <w:rPr>
          <w:rFonts w:hint="eastAsia"/>
        </w:rPr>
        <w:t>μη</w:t>
      </w:r>
      <w:r w:rsidRPr="00821852">
        <w:t xml:space="preserve"> </w:t>
      </w:r>
      <w:r w:rsidRPr="00821852">
        <w:rPr>
          <w:rFonts w:hint="eastAsia"/>
        </w:rPr>
        <w:t>ανανέωσης</w:t>
      </w:r>
      <w:r w:rsidRPr="00821852">
        <w:t xml:space="preserve"> </w:t>
      </w:r>
      <w:r w:rsidRPr="00821852">
        <w:rPr>
          <w:rFonts w:hint="eastAsia"/>
        </w:rPr>
        <w:t>αυτής</w:t>
      </w:r>
      <w:r w:rsidRPr="00821852">
        <w:t xml:space="preserve"> </w:t>
      </w:r>
      <w:r w:rsidRPr="00821852">
        <w:rPr>
          <w:rFonts w:hint="eastAsia"/>
        </w:rPr>
        <w:t>και</w:t>
      </w:r>
    </w:p>
    <w:p w14:paraId="47CE4ADD" w14:textId="10EFDE7D" w:rsidR="00FC1B9E" w:rsidRDefault="00FC1B9E" w:rsidP="002A0D33">
      <w:r w:rsidRPr="00821852">
        <w:rPr>
          <w:rFonts w:hint="eastAsia"/>
        </w:rPr>
        <w:t>β</w:t>
      </w:r>
      <w:r w:rsidRPr="00821852">
        <w:t xml:space="preserve">) </w:t>
      </w:r>
      <w:r w:rsidRPr="00821852">
        <w:rPr>
          <w:rFonts w:hint="eastAsia"/>
        </w:rPr>
        <w:t>απόρριψης</w:t>
      </w:r>
      <w:r w:rsidRPr="00821852">
        <w:t xml:space="preserve"> </w:t>
      </w:r>
      <w:r w:rsidRPr="00821852">
        <w:rPr>
          <w:rFonts w:hint="eastAsia"/>
        </w:rPr>
        <w:t>της</w:t>
      </w:r>
      <w:r w:rsidRPr="00821852">
        <w:t xml:space="preserve"> </w:t>
      </w:r>
      <w:r w:rsidRPr="00821852">
        <w:rPr>
          <w:rFonts w:hint="eastAsia"/>
        </w:rPr>
        <w:t>προσφοράς</w:t>
      </w:r>
      <w:r w:rsidRPr="00821852">
        <w:t xml:space="preserve"> </w:t>
      </w:r>
      <w:r w:rsidRPr="00821852">
        <w:rPr>
          <w:rFonts w:hint="eastAsia"/>
        </w:rPr>
        <w:t>τους</w:t>
      </w:r>
      <w:r w:rsidRPr="00821852">
        <w:t xml:space="preserve"> </w:t>
      </w:r>
      <w:r w:rsidRPr="00821852">
        <w:rPr>
          <w:rFonts w:hint="eastAsia"/>
        </w:rPr>
        <w:t>και</w:t>
      </w:r>
      <w:r w:rsidRPr="00821852">
        <w:t xml:space="preserve"> </w:t>
      </w:r>
      <w:r w:rsidRPr="00821852">
        <w:rPr>
          <w:rFonts w:hint="eastAsia"/>
        </w:rPr>
        <w:t>εφόσον</w:t>
      </w:r>
      <w:r w:rsidRPr="00821852">
        <w:t xml:space="preserve"> </w:t>
      </w:r>
      <w:r w:rsidRPr="00821852">
        <w:rPr>
          <w:rFonts w:hint="eastAsia"/>
        </w:rPr>
        <w:t>δεν</w:t>
      </w:r>
      <w:r w:rsidRPr="00821852">
        <w:t xml:space="preserve"> </w:t>
      </w:r>
      <w:r w:rsidRPr="00821852">
        <w:rPr>
          <w:rFonts w:hint="eastAsia"/>
        </w:rPr>
        <w:t>έχει</w:t>
      </w:r>
      <w:r w:rsidRPr="00821852">
        <w:t xml:space="preserve"> </w:t>
      </w:r>
      <w:r w:rsidRPr="00821852">
        <w:rPr>
          <w:rFonts w:hint="eastAsia"/>
        </w:rPr>
        <w:t>ασκηθεί</w:t>
      </w:r>
      <w:r w:rsidRPr="00821852">
        <w:t xml:space="preserve"> </w:t>
      </w:r>
      <w:r w:rsidRPr="00821852">
        <w:rPr>
          <w:rFonts w:hint="eastAsia"/>
        </w:rPr>
        <w:t>ενδικοφανής</w:t>
      </w:r>
      <w:r w:rsidRPr="00821852">
        <w:t xml:space="preserve"> </w:t>
      </w:r>
      <w:r w:rsidRPr="00821852">
        <w:rPr>
          <w:rFonts w:hint="eastAsia"/>
        </w:rPr>
        <w:t>προσφυγή</w:t>
      </w:r>
      <w:r w:rsidRPr="00821852">
        <w:t xml:space="preserve"> </w:t>
      </w:r>
      <w:r w:rsidRPr="00821852">
        <w:rPr>
          <w:rFonts w:hint="eastAsia"/>
        </w:rPr>
        <w:t>ή</w:t>
      </w:r>
      <w:r w:rsidRPr="00821852">
        <w:t xml:space="preserve"> </w:t>
      </w:r>
      <w:r w:rsidRPr="00821852">
        <w:rPr>
          <w:rFonts w:hint="eastAsia"/>
        </w:rPr>
        <w:t>ένδικο</w:t>
      </w:r>
      <w:r w:rsidRPr="00821852">
        <w:t xml:space="preserve"> </w:t>
      </w:r>
      <w:r w:rsidRPr="00821852">
        <w:rPr>
          <w:rFonts w:hint="eastAsia"/>
        </w:rPr>
        <w:t>βοήθημα</w:t>
      </w:r>
      <w:r w:rsidRPr="00821852">
        <w:t xml:space="preserve"> </w:t>
      </w:r>
      <w:r w:rsidRPr="00821852">
        <w:rPr>
          <w:rFonts w:hint="eastAsia"/>
        </w:rPr>
        <w:t>ή</w:t>
      </w:r>
      <w:r w:rsidRPr="00821852">
        <w:t xml:space="preserve"> </w:t>
      </w:r>
      <w:r w:rsidRPr="00821852">
        <w:rPr>
          <w:rFonts w:hint="eastAsia"/>
        </w:rPr>
        <w:t>έχει</w:t>
      </w:r>
      <w:r w:rsidRPr="00821852">
        <w:t xml:space="preserve"> </w:t>
      </w:r>
      <w:r w:rsidRPr="00821852">
        <w:rPr>
          <w:rFonts w:hint="eastAsia"/>
        </w:rPr>
        <w:t>εκπνεύσει</w:t>
      </w:r>
      <w:r w:rsidRPr="00821852">
        <w:t xml:space="preserve"> </w:t>
      </w:r>
      <w:r w:rsidRPr="00821852">
        <w:rPr>
          <w:rFonts w:hint="eastAsia"/>
        </w:rPr>
        <w:t>άπρακτη</w:t>
      </w:r>
      <w:r w:rsidRPr="00821852">
        <w:t xml:space="preserve"> </w:t>
      </w:r>
      <w:r w:rsidRPr="00821852">
        <w:rPr>
          <w:rFonts w:hint="eastAsia"/>
        </w:rPr>
        <w:t>η</w:t>
      </w:r>
      <w:r w:rsidRPr="00821852">
        <w:t xml:space="preserve"> </w:t>
      </w:r>
      <w:r w:rsidRPr="00821852">
        <w:rPr>
          <w:rFonts w:hint="eastAsia"/>
        </w:rPr>
        <w:t>προθεσμία</w:t>
      </w:r>
      <w:r w:rsidRPr="00821852">
        <w:t xml:space="preserve"> </w:t>
      </w:r>
      <w:r w:rsidRPr="00821852">
        <w:rPr>
          <w:rFonts w:hint="eastAsia"/>
        </w:rPr>
        <w:t>άσκησης</w:t>
      </w:r>
      <w:r w:rsidRPr="00821852">
        <w:t xml:space="preserve"> </w:t>
      </w:r>
      <w:r w:rsidRPr="00821852">
        <w:rPr>
          <w:rFonts w:hint="eastAsia"/>
        </w:rPr>
        <w:t>ενδικοφανούς</w:t>
      </w:r>
      <w:r w:rsidRPr="00821852">
        <w:t xml:space="preserve"> </w:t>
      </w:r>
      <w:r w:rsidRPr="00821852">
        <w:rPr>
          <w:rFonts w:hint="eastAsia"/>
        </w:rPr>
        <w:t>προσφυγής</w:t>
      </w:r>
      <w:r w:rsidRPr="00821852">
        <w:t xml:space="preserve"> </w:t>
      </w:r>
      <w:r w:rsidRPr="00821852">
        <w:rPr>
          <w:rFonts w:hint="eastAsia"/>
        </w:rPr>
        <w:t>ή</w:t>
      </w:r>
      <w:r w:rsidRPr="00821852">
        <w:t xml:space="preserve"> </w:t>
      </w:r>
      <w:r w:rsidRPr="00821852">
        <w:rPr>
          <w:rFonts w:hint="eastAsia"/>
        </w:rPr>
        <w:t>ενδίκων</w:t>
      </w:r>
      <w:r w:rsidRPr="00821852">
        <w:t xml:space="preserve"> </w:t>
      </w:r>
      <w:r w:rsidRPr="00821852">
        <w:rPr>
          <w:rFonts w:hint="eastAsia"/>
        </w:rPr>
        <w:t>βοηθημάτων</w:t>
      </w:r>
      <w:r w:rsidRPr="00821852">
        <w:t xml:space="preserve"> </w:t>
      </w:r>
      <w:r w:rsidRPr="00821852">
        <w:rPr>
          <w:rFonts w:hint="eastAsia"/>
        </w:rPr>
        <w:t>ή</w:t>
      </w:r>
      <w:r w:rsidRPr="00821852">
        <w:t xml:space="preserve"> </w:t>
      </w:r>
      <w:r w:rsidRPr="00821852">
        <w:rPr>
          <w:rFonts w:hint="eastAsia"/>
        </w:rPr>
        <w:t>έχει</w:t>
      </w:r>
      <w:r w:rsidRPr="00821852">
        <w:t xml:space="preserve"> </w:t>
      </w:r>
      <w:r w:rsidRPr="00821852">
        <w:rPr>
          <w:rFonts w:hint="eastAsia"/>
        </w:rPr>
        <w:t>λάβει</w:t>
      </w:r>
      <w:r w:rsidRPr="00821852">
        <w:t xml:space="preserve"> </w:t>
      </w:r>
      <w:r w:rsidRPr="00821852">
        <w:rPr>
          <w:rFonts w:hint="eastAsia"/>
        </w:rPr>
        <w:t>χώρα</w:t>
      </w:r>
      <w:r w:rsidRPr="00821852">
        <w:t xml:space="preserve"> </w:t>
      </w:r>
      <w:r w:rsidRPr="00821852">
        <w:rPr>
          <w:rFonts w:hint="eastAsia"/>
        </w:rPr>
        <w:t>παραίτηση</w:t>
      </w:r>
      <w:r w:rsidRPr="00821852">
        <w:t xml:space="preserve"> </w:t>
      </w:r>
      <w:r w:rsidRPr="00821852">
        <w:rPr>
          <w:rFonts w:hint="eastAsia"/>
        </w:rPr>
        <w:t>από</w:t>
      </w:r>
      <w:r w:rsidRPr="00821852">
        <w:t xml:space="preserve"> </w:t>
      </w:r>
      <w:r w:rsidRPr="00821852">
        <w:rPr>
          <w:rFonts w:hint="eastAsia"/>
        </w:rPr>
        <w:t>το</w:t>
      </w:r>
      <w:r w:rsidRPr="00821852">
        <w:t xml:space="preserve"> </w:t>
      </w:r>
      <w:r w:rsidRPr="00821852">
        <w:rPr>
          <w:rFonts w:hint="eastAsia"/>
        </w:rPr>
        <w:t>δικαίωμα</w:t>
      </w:r>
      <w:r w:rsidRPr="00821852">
        <w:t xml:space="preserve"> </w:t>
      </w:r>
      <w:r w:rsidRPr="00821852">
        <w:rPr>
          <w:rFonts w:hint="eastAsia"/>
        </w:rPr>
        <w:t>άσκησης</w:t>
      </w:r>
      <w:r w:rsidRPr="00821852">
        <w:t xml:space="preserve"> </w:t>
      </w:r>
      <w:r w:rsidRPr="00821852">
        <w:rPr>
          <w:rFonts w:hint="eastAsia"/>
        </w:rPr>
        <w:t>αυτών</w:t>
      </w:r>
      <w:r w:rsidRPr="00821852">
        <w:t xml:space="preserve"> </w:t>
      </w:r>
      <w:r w:rsidRPr="00821852">
        <w:rPr>
          <w:rFonts w:hint="eastAsia"/>
        </w:rPr>
        <w:t>ή</w:t>
      </w:r>
      <w:r w:rsidRPr="00821852">
        <w:t xml:space="preserve"> </w:t>
      </w:r>
      <w:r w:rsidRPr="00821852">
        <w:rPr>
          <w:rFonts w:hint="eastAsia"/>
        </w:rPr>
        <w:t>αυτά</w:t>
      </w:r>
      <w:r w:rsidRPr="00821852">
        <w:t xml:space="preserve"> </w:t>
      </w:r>
      <w:r w:rsidRPr="00821852">
        <w:rPr>
          <w:rFonts w:hint="eastAsia"/>
        </w:rPr>
        <w:t>έχουν</w:t>
      </w:r>
      <w:r w:rsidRPr="00821852">
        <w:t xml:space="preserve"> </w:t>
      </w:r>
      <w:r w:rsidRPr="00821852">
        <w:rPr>
          <w:rFonts w:hint="eastAsia"/>
        </w:rPr>
        <w:t>απορριφθεί</w:t>
      </w:r>
      <w:r w:rsidRPr="00821852">
        <w:t xml:space="preserve"> </w:t>
      </w:r>
      <w:r w:rsidRPr="00821852">
        <w:rPr>
          <w:rFonts w:hint="eastAsia"/>
        </w:rPr>
        <w:t>αμετακλήτως</w:t>
      </w:r>
      <w:r w:rsidRPr="00821852">
        <w:t>.</w:t>
      </w:r>
    </w:p>
    <w:p w14:paraId="501AD999" w14:textId="5C040582" w:rsidR="00C32872" w:rsidRDefault="003355E7" w:rsidP="007D6238">
      <w:pPr>
        <w:pStyle w:val="Heading4"/>
        <w:ind w:left="-1" w:hanging="13"/>
      </w:pPr>
      <w:r w:rsidRPr="00603221">
        <w:t xml:space="preserve">Η εγγύηση συμμετοχής καταπίπτει, </w:t>
      </w:r>
      <w:r w:rsidR="00C32872">
        <w:t>εά</w:t>
      </w:r>
      <w:r w:rsidRPr="00603221">
        <w:t xml:space="preserve">ν ο προσφέρων </w:t>
      </w:r>
      <w:r w:rsidR="00C32872">
        <w:t xml:space="preserve">α) </w:t>
      </w:r>
      <w:r w:rsidRPr="00603221">
        <w:t xml:space="preserve">αποσύρει την προσφορά του κατά τη διάρκεια ισχύος αυτής, </w:t>
      </w:r>
      <w:r w:rsidR="00C32872">
        <w:t xml:space="preserve">β) </w:t>
      </w:r>
      <w:r w:rsidR="00C32872" w:rsidRPr="00C32872">
        <w:t>παρέχει, εν γνώσει του, ψευδή στοιχεία ή πληροφορίες που αναφέρονται στις παραγράφους</w:t>
      </w:r>
      <w:r w:rsidR="00C32872" w:rsidRPr="00C32872" w:rsidDel="00C32872">
        <w:t xml:space="preserve"> </w:t>
      </w:r>
      <w:r w:rsidR="006607CE" w:rsidRPr="00603221">
        <w:fldChar w:fldCharType="begin"/>
      </w:r>
      <w:r w:rsidR="006607CE" w:rsidRPr="00603221">
        <w:instrText xml:space="preserve"> REF _Ref496541742 \r \h </w:instrText>
      </w:r>
      <w:r w:rsidR="00DF02B0" w:rsidRPr="006719D5">
        <w:instrText xml:space="preserve"> \* MERGEFORMAT </w:instrText>
      </w:r>
      <w:r w:rsidR="006607CE" w:rsidRPr="00603221">
        <w:fldChar w:fldCharType="separate"/>
      </w:r>
      <w:r w:rsidR="008B4CC2">
        <w:t>2.2.3</w:t>
      </w:r>
      <w:r w:rsidR="006607CE" w:rsidRPr="00603221">
        <w:fldChar w:fldCharType="end"/>
      </w:r>
      <w:r w:rsidRPr="00603221">
        <w:t xml:space="preserve"> έως </w:t>
      </w:r>
      <w:r w:rsidR="006607CE" w:rsidRPr="00603221">
        <w:fldChar w:fldCharType="begin"/>
      </w:r>
      <w:r w:rsidR="006607CE" w:rsidRPr="00603221">
        <w:instrText xml:space="preserve"> REF _Ref496541700 \r \h </w:instrText>
      </w:r>
      <w:r w:rsidR="00DF02B0" w:rsidRPr="006719D5">
        <w:instrText xml:space="preserve"> \* MERGEFORMAT </w:instrText>
      </w:r>
      <w:r w:rsidR="006607CE" w:rsidRPr="00603221">
        <w:fldChar w:fldCharType="separate"/>
      </w:r>
      <w:r w:rsidR="008B4CC2">
        <w:t>2.2.8</w:t>
      </w:r>
      <w:r w:rsidR="006607CE" w:rsidRPr="00603221">
        <w:fldChar w:fldCharType="end"/>
      </w:r>
      <w:r w:rsidR="00E1337D" w:rsidRPr="00603221">
        <w:t xml:space="preserve"> </w:t>
      </w:r>
      <w:r w:rsidR="00673490" w:rsidRPr="00603221">
        <w:t>της παρούσας</w:t>
      </w:r>
      <w:r w:rsidRPr="00603221">
        <w:t xml:space="preserve">, </w:t>
      </w:r>
      <w:r w:rsidR="00C32872">
        <w:t xml:space="preserve">γ) </w:t>
      </w:r>
      <w:r w:rsidRPr="00603221">
        <w:t>δεν προσκομίσει εγκαίρως τα προβλεπόμενα από την παρούσα δικαιολογητικά</w:t>
      </w:r>
      <w:r w:rsidR="00C32872">
        <w:t xml:space="preserve"> (παρ. </w:t>
      </w:r>
      <w:r w:rsidR="00C32872">
        <w:fldChar w:fldCharType="begin"/>
      </w:r>
      <w:r w:rsidR="00C32872">
        <w:instrText xml:space="preserve"> REF _Ref40957856 \r \h </w:instrText>
      </w:r>
      <w:r w:rsidR="002A0D33">
        <w:instrText xml:space="preserve"> \* MERGEFORMAT </w:instrText>
      </w:r>
      <w:r w:rsidR="00C32872">
        <w:fldChar w:fldCharType="separate"/>
      </w:r>
      <w:r w:rsidR="008B4CC2">
        <w:t>2.2.9.2</w:t>
      </w:r>
      <w:r w:rsidR="00C32872">
        <w:fldChar w:fldCharType="end"/>
      </w:r>
      <w:r w:rsidR="00C32872">
        <w:t xml:space="preserve"> &amp; </w:t>
      </w:r>
      <w:r w:rsidR="00C32872">
        <w:fldChar w:fldCharType="begin"/>
      </w:r>
      <w:r w:rsidR="00C32872">
        <w:instrText xml:space="preserve"> REF _Ref67613215 \r \h </w:instrText>
      </w:r>
      <w:r w:rsidR="002A0D33">
        <w:instrText xml:space="preserve"> \* MERGEFORMAT </w:instrText>
      </w:r>
      <w:r w:rsidR="00C32872">
        <w:fldChar w:fldCharType="separate"/>
      </w:r>
      <w:r w:rsidR="008B4CC2">
        <w:t>3.2</w:t>
      </w:r>
      <w:r w:rsidR="00C32872">
        <w:fldChar w:fldCharType="end"/>
      </w:r>
      <w:r w:rsidR="00C32872">
        <w:t xml:space="preserve">) </w:t>
      </w:r>
      <w:r w:rsidRPr="00603221">
        <w:t xml:space="preserve"> ή </w:t>
      </w:r>
      <w:r w:rsidR="00C32872">
        <w:t xml:space="preserve">δ) </w:t>
      </w:r>
      <w:r w:rsidRPr="00603221">
        <w:t>δεν προσέλθει εγκαίρως για υπογραφή της σύμβαση</w:t>
      </w:r>
      <w:r w:rsidR="00C32872">
        <w:t xml:space="preserve">ς, </w:t>
      </w:r>
      <w:r w:rsidR="00C32872" w:rsidRPr="00C32872">
        <w:t xml:space="preserve"> ε) υποβάλει μη κατάλληλη προσφορά, </w:t>
      </w:r>
      <w:r w:rsidR="00E23534">
        <w:t>κατά</w:t>
      </w:r>
      <w:r w:rsidR="00C32872" w:rsidRPr="00C32872">
        <w:t xml:space="preserve">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fldChar w:fldCharType="begin"/>
      </w:r>
      <w:r w:rsidR="00C32872">
        <w:instrText xml:space="preserve"> REF _Ref67613215 \r \h </w:instrText>
      </w:r>
      <w:r w:rsidR="002A0D33">
        <w:instrText xml:space="preserve"> \* MERGEFORMAT </w:instrText>
      </w:r>
      <w:r w:rsidR="00C32872">
        <w:fldChar w:fldCharType="separate"/>
      </w:r>
      <w:r w:rsidR="008B4CC2">
        <w:t>3.2</w:t>
      </w:r>
      <w:r w:rsidR="00C32872">
        <w:fldChar w:fldCharType="end"/>
      </w:r>
      <w:r w:rsidR="00C32872" w:rsidRPr="00C32872">
        <w:t xml:space="preserve"> και </w:t>
      </w:r>
      <w:r w:rsidR="00C32872">
        <w:t>3.4</w:t>
      </w:r>
      <w:r w:rsidR="00C32872" w:rsidRPr="00C32872">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w:t>
      </w:r>
      <w:r w:rsidR="00E23534">
        <w:t>τ</w:t>
      </w:r>
      <w:r w:rsidR="00C32872" w:rsidRPr="00C32872">
        <w:t xml:space="preserve">ηκαν νομίμως και εμπροθέσμως, δεν αποδεικνύεται η μη συνδρομή των λόγων </w:t>
      </w:r>
      <w:r w:rsidR="00C32872" w:rsidRPr="00C32872">
        <w:lastRenderedPageBreak/>
        <w:t xml:space="preserve">αποκλεισμού της παραγράφου </w:t>
      </w:r>
      <w:r w:rsidR="00C32872">
        <w:fldChar w:fldCharType="begin"/>
      </w:r>
      <w:r w:rsidR="00C32872">
        <w:instrText xml:space="preserve"> REF _Ref496541356 \r \h </w:instrText>
      </w:r>
      <w:r w:rsidR="002A0D33">
        <w:instrText xml:space="preserve"> \* MERGEFORMAT </w:instrText>
      </w:r>
      <w:r w:rsidR="00C32872">
        <w:fldChar w:fldCharType="separate"/>
      </w:r>
      <w:r w:rsidR="008B4CC2">
        <w:t>2.2.3</w:t>
      </w:r>
      <w:r w:rsidR="00C32872">
        <w:fldChar w:fldCharType="end"/>
      </w:r>
      <w:r w:rsidR="00C32872" w:rsidRPr="00C32872">
        <w:t xml:space="preserve"> ή η πλήρωση μιας ή περισσότερων από τις απαιτήσεις των κριτηρίων ποιοτικής επιλογής.</w:t>
      </w:r>
    </w:p>
    <w:p w14:paraId="67E68AC3" w14:textId="4A98C133" w:rsidR="008338F0" w:rsidRPr="00603221" w:rsidRDefault="003355E7" w:rsidP="002A0D33">
      <w:pPr>
        <w:pStyle w:val="Heading3"/>
      </w:pPr>
      <w:bookmarkStart w:id="161" w:name="_Ref496541356"/>
      <w:bookmarkStart w:id="162" w:name="_Ref496541742"/>
      <w:bookmarkStart w:id="163" w:name="_Ref496541775"/>
      <w:bookmarkStart w:id="164" w:name="_Ref496541863"/>
      <w:bookmarkStart w:id="165" w:name="_Toc97194273"/>
      <w:bookmarkStart w:id="166" w:name="_Toc97194423"/>
      <w:bookmarkStart w:id="167" w:name="_Toc458912977"/>
      <w:bookmarkStart w:id="168" w:name="_Toc659516833"/>
      <w:bookmarkStart w:id="169" w:name="_Toc1137143362"/>
      <w:bookmarkStart w:id="170" w:name="_Toc151373672"/>
      <w:bookmarkStart w:id="171" w:name="_Toc203118434"/>
      <w:r w:rsidRPr="00603221">
        <w:t>Λόγοι αποκλεισμού</w:t>
      </w:r>
      <w:bookmarkEnd w:id="161"/>
      <w:bookmarkEnd w:id="162"/>
      <w:bookmarkEnd w:id="163"/>
      <w:bookmarkEnd w:id="164"/>
      <w:bookmarkEnd w:id="165"/>
      <w:bookmarkEnd w:id="166"/>
      <w:bookmarkEnd w:id="167"/>
      <w:bookmarkEnd w:id="168"/>
      <w:bookmarkEnd w:id="169"/>
      <w:bookmarkEnd w:id="170"/>
      <w:bookmarkEnd w:id="171"/>
      <w:r w:rsidRPr="00603221">
        <w:t xml:space="preserve"> </w:t>
      </w:r>
    </w:p>
    <w:p w14:paraId="12664CCF" w14:textId="283FB78D" w:rsidR="008338F0" w:rsidRDefault="003355E7" w:rsidP="002A0D33">
      <w:r w:rsidRPr="00603221">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073354DB" w:rsidR="008338F0" w:rsidRPr="00403D56" w:rsidRDefault="003355E7" w:rsidP="00EA6FEF">
      <w:pPr>
        <w:pStyle w:val="Heading4"/>
        <w:ind w:left="0" w:firstLine="0"/>
      </w:pPr>
      <w:bookmarkStart w:id="172" w:name="_Ref496540567"/>
      <w:bookmarkStart w:id="173" w:name="_Ref74507429"/>
      <w:r w:rsidRPr="00403D56">
        <w:t xml:space="preserve">Όταν υπάρχει σε βάρος του </w:t>
      </w:r>
      <w:r w:rsidR="00DE31C0" w:rsidRPr="00403D56">
        <w:t xml:space="preserve">αμετάκλητη </w:t>
      </w:r>
      <w:r w:rsidRPr="00403D56">
        <w:t xml:space="preserve">καταδικαστική απόφαση για ένα από </w:t>
      </w:r>
      <w:r w:rsidR="00730200" w:rsidRPr="00403D56">
        <w:t>τα ακόλουθα εγκλήματα</w:t>
      </w:r>
      <w:r w:rsidRPr="00403D56">
        <w:t>:</w:t>
      </w:r>
      <w:bookmarkEnd w:id="172"/>
      <w:bookmarkEnd w:id="173"/>
      <w:r w:rsidRPr="00403D56">
        <w:t xml:space="preserve"> </w:t>
      </w:r>
    </w:p>
    <w:p w14:paraId="255B9049" w14:textId="1E55698E" w:rsidR="00C908BD" w:rsidRPr="00C229F3" w:rsidRDefault="003355E7" w:rsidP="002A0D33">
      <w:r w:rsidRPr="00603221">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w:t>
      </w:r>
      <w:r w:rsidR="00A41D61">
        <w:t>)</w:t>
      </w:r>
      <w:r w:rsidR="00C908BD">
        <w:t xml:space="preserve"> </w:t>
      </w:r>
      <w:r w:rsidR="00C908BD" w:rsidRPr="002E1623">
        <w:t>και τα εγκλήματα του άρθρου 187 του Ποινικού Κώδικα (εγκληματική οργάνωση),</w:t>
      </w:r>
    </w:p>
    <w:p w14:paraId="44BB145D" w14:textId="6ED5FB89" w:rsidR="00105242" w:rsidRPr="00105242" w:rsidRDefault="003355E7" w:rsidP="002A0D33">
      <w:r w:rsidRPr="00603221">
        <w:t xml:space="preserve">β) </w:t>
      </w:r>
      <w:r w:rsidR="00105242">
        <w:t xml:space="preserve">ενεργητική </w:t>
      </w:r>
      <w:r w:rsidRPr="00603221">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στο εθνικό δίκαιο του οικονομικού φορέα, </w:t>
      </w:r>
      <w:r w:rsidR="00105242" w:rsidRPr="00105242">
        <w:t>και τα εγκλήματα των άρθρων 159</w:t>
      </w:r>
      <w:r w:rsidR="00105242" w:rsidRPr="00105242">
        <w:rPr>
          <w:vertAlign w:val="superscript"/>
        </w:rPr>
        <w:t>Α</w:t>
      </w:r>
      <w:r w:rsidR="00105242" w:rsidRPr="00105242">
        <w:t xml:space="preserve"> (δωροδοκία πολιτικών προσώπων), 236 (δωροδοκία υπαλλήλου), 237 παρ.2-4 (δωροδοκία δικαστικών λειτουργών), 237</w:t>
      </w:r>
      <w:r w:rsidR="00105242" w:rsidRPr="00105242">
        <w:rPr>
          <w:vertAlign w:val="superscript"/>
        </w:rPr>
        <w:t>Α</w:t>
      </w:r>
      <w:r w:rsidR="00105242" w:rsidRPr="00105242">
        <w:t xml:space="preserve"> παρ.2 (εμπορία επιρροής – μεσάζοντες)</w:t>
      </w:r>
      <w:r w:rsidR="00A41D61">
        <w:t>,</w:t>
      </w:r>
      <w:r w:rsidR="00105242" w:rsidRPr="00105242">
        <w:t xml:space="preserve"> 396 παρ.2 (δωροδοκία στον ιδιωτικό τομέα) του Ποινικού Κώδικα.</w:t>
      </w:r>
    </w:p>
    <w:p w14:paraId="58091770" w14:textId="77777777" w:rsidR="00105242" w:rsidRPr="00105242" w:rsidRDefault="003355E7" w:rsidP="002A0D33">
      <w:r w:rsidRPr="00603221">
        <w:t xml:space="preserve">γ) </w:t>
      </w:r>
      <w:r w:rsidR="00105242" w:rsidRPr="00105242">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5C678F2D" w14:textId="54792CFB" w:rsidR="00105242" w:rsidRPr="00105242" w:rsidRDefault="003355E7" w:rsidP="002A0D33">
      <w:r w:rsidRPr="00603221">
        <w:t xml:space="preserve">δ) </w:t>
      </w:r>
      <w:r w:rsidR="00105242" w:rsidRPr="00105242">
        <w:t xml:space="preserve">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w:t>
      </w:r>
      <w:r w:rsidR="00130C5D" w:rsidRPr="00105242">
        <w:t>πλαίσιο</w:t>
      </w:r>
      <w:r w:rsidR="00105242" w:rsidRPr="00105242">
        <w:t xml:space="preserve"> 2002/475/ΔΕΥ του Συμβουλίου και για την τροποποίηση της απόφασης 2005/671/ΔΕΥ του Συμβουλίου (EE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 103),</w:t>
      </w:r>
    </w:p>
    <w:p w14:paraId="0C8203AA" w14:textId="77777777" w:rsidR="008338F0" w:rsidRDefault="003355E7" w:rsidP="002A0D33">
      <w:r w:rsidRPr="00603221">
        <w:t xml:space="preserve">ε) </w:t>
      </w:r>
      <w:r w:rsidR="00105242" w:rsidRPr="00105242">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w:t>
      </w:r>
      <w:r w:rsidR="00105242" w:rsidRPr="00105242">
        <w:lastRenderedPageBreak/>
        <w:t>Ευρωπαϊκού Κοινοβουλίου και του Συμβουλίου και της οδηγίας 2006/70/ΕΚ της Επιτροπής (EE L 141/05.06.2015) και τα εγκλήματα των άρθρων 2 και 39 του ν. 4557/2018 (Α’ 139),</w:t>
      </w:r>
    </w:p>
    <w:p w14:paraId="2F85B11B" w14:textId="77777777" w:rsidR="008338F0" w:rsidRDefault="003355E7" w:rsidP="002A0D33">
      <w:r w:rsidRPr="00603221">
        <w:t xml:space="preserve">στ) </w:t>
      </w:r>
      <w:r w:rsidR="00105242" w:rsidRPr="00105242">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 πλαίσιο 2002/629/ΔΕΥ του Συμβουλίου (ΕΕ L 101 της 15.4.2011, σ. 1) και τα εγκλήματα του άρθρου 323Α του Ποινικού κώδικα (εμπορία ανθρώπων).</w:t>
      </w:r>
    </w:p>
    <w:p w14:paraId="36E82875" w14:textId="77777777" w:rsidR="008338F0" w:rsidRDefault="003355E7" w:rsidP="002A0D33">
      <w:r w:rsidRPr="00603221">
        <w:t xml:space="preserve">Ο οικονομικός φορέας αποκλείεται, επίσης, όταν το πρόσωπο εις βάρος του οποίου εκδόθηκε </w:t>
      </w:r>
      <w:r w:rsidR="00E87EA9" w:rsidRPr="00603221">
        <w:t xml:space="preserve">τελεσίδικη </w:t>
      </w:r>
      <w:r w:rsidR="00400357" w:rsidRPr="00603221">
        <w:t xml:space="preserve">αμετάκλητη </w:t>
      </w:r>
      <w:r w:rsidRPr="00603221">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2A0D33">
      <w:r w:rsidRPr="00405D54">
        <w:t xml:space="preserve">Η υποχρέωση του προηγούμενου εδαφίου αφορά: </w:t>
      </w:r>
    </w:p>
    <w:p w14:paraId="51FA9E14" w14:textId="7755D20F" w:rsidR="009A3D76" w:rsidRPr="00403D56" w:rsidRDefault="009A3D76" w:rsidP="002A0D33">
      <w:r w:rsidRPr="00403D56">
        <w:t>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32688169" w:rsidR="009A3D76" w:rsidRPr="00403D56" w:rsidRDefault="009A3D76" w:rsidP="002A0D33">
      <w:r w:rsidRPr="00403D56">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8C0DD5" w:rsidRPr="00403D56">
        <w:t>,</w:t>
      </w:r>
    </w:p>
    <w:p w14:paraId="1294080A" w14:textId="6E396BA3" w:rsidR="009A3D76" w:rsidRPr="00403D56" w:rsidRDefault="009A3D76" w:rsidP="002A0D33">
      <w:r w:rsidRPr="00403D56">
        <w:t>στις περιπτώσεις Συνεταιρισμών, τα μέλη του Διοικητικού Συμβουλίου.</w:t>
      </w:r>
    </w:p>
    <w:p w14:paraId="54053568" w14:textId="2BE34BE5" w:rsidR="009A3D76" w:rsidRPr="00403D56" w:rsidRDefault="009A3D76" w:rsidP="002A0D33">
      <w:r w:rsidRPr="00403D56">
        <w:t>σε όλες τις λοιπ</w:t>
      </w:r>
      <w:r w:rsidR="007207B7" w:rsidRPr="00403D56">
        <w:t>έ</w:t>
      </w:r>
      <w:r w:rsidRPr="00403D56">
        <w:t>ς περιπτώσεις νομικών προσώπων, τον κατά περίπτωση νόμιμο εκπρόσωπο.</w:t>
      </w:r>
    </w:p>
    <w:p w14:paraId="66DEC573" w14:textId="77777777" w:rsidR="009A3D76" w:rsidRPr="00821852" w:rsidRDefault="009A3D76" w:rsidP="002A0D33">
      <w:r w:rsidRPr="00821852">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0339D432" w:rsidR="005A0ACC" w:rsidRDefault="000326F6" w:rsidP="003C71A5">
      <w:pPr>
        <w:pStyle w:val="Heading4"/>
      </w:pPr>
      <w:bookmarkStart w:id="174" w:name="_Ref503518036"/>
      <w:r w:rsidRPr="00603221">
        <w:t>Σ</w:t>
      </w:r>
      <w:r w:rsidR="005A0ACC" w:rsidRPr="00603221">
        <w:t>τις ακόλουθες περιπτώσεις</w:t>
      </w:r>
      <w:bookmarkEnd w:id="174"/>
      <w:r w:rsidR="005A0ACC" w:rsidRPr="00603221">
        <w:t xml:space="preserve"> </w:t>
      </w:r>
    </w:p>
    <w:p w14:paraId="252A9A52" w14:textId="7791E1A7" w:rsidR="009A3D76" w:rsidRPr="00C229F3" w:rsidRDefault="009A3D76" w:rsidP="002A0D33">
      <w:r>
        <w:t xml:space="preserve">α) όταν ο οικονομικός φορέας έχει αθετήσει τις υποχρεώσεις του </w:t>
      </w:r>
      <w:r w:rsidR="007207B7">
        <w:t>σχετικά με την</w:t>
      </w:r>
      <w:r>
        <w:t xml:space="preserve"> καταβολή φόρων ή εισφορών κοινωνικής ασφάλισης και αυτό έχει διαπιστωθεί </w:t>
      </w:r>
      <w:r w:rsidR="007207B7">
        <w:t>με</w:t>
      </w:r>
      <w:r>
        <w:t xml:space="preserve">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2A0D33">
      <w: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2A0D33">
      <w: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2A0D33">
      <w:r w:rsidRPr="007213D0">
        <w:rPr>
          <w:lang w:eastAsia="el-GR"/>
        </w:rPr>
        <w:t>Οι υποχρεώσεις των περ. α’ και β’ της παρ. 2</w:t>
      </w:r>
      <w:r>
        <w:rPr>
          <w:lang w:eastAsia="el-GR"/>
        </w:rPr>
        <w:t xml:space="preserve">.2.3.2 </w:t>
      </w:r>
      <w:r w:rsidRPr="007213D0">
        <w:rPr>
          <w:lang w:eastAsia="el-GR"/>
        </w:rPr>
        <w:t xml:space="preserve"> θεωρείται</w:t>
      </w:r>
      <w:r>
        <w:rPr>
          <w:lang w:eastAsia="el-GR"/>
        </w:rPr>
        <w:t xml:space="preserve"> </w:t>
      </w:r>
      <w:r w:rsidRPr="007213D0">
        <w:rPr>
          <w:lang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328AB988" w:rsidR="009A3D76" w:rsidRPr="009143B3" w:rsidRDefault="009A3D76" w:rsidP="002A0D33">
      <w:r>
        <w:t xml:space="preserve">Δεν αποκλείεται ο οικονομικός φορέας, όταν έχει εκπληρώσει τις υποχρεώσεις του είτε καταβάλοντας </w:t>
      </w:r>
      <w:r w:rsidRPr="009143B3">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t>τους στο μέτρο που τηρεί τους όρους του δεσμευτικού κανονισμού.</w:t>
      </w:r>
    </w:p>
    <w:p w14:paraId="2592DC6C" w14:textId="7E4695A9" w:rsidR="00B04AF3" w:rsidRPr="00FB5B81" w:rsidRDefault="003355E7" w:rsidP="003C71A5">
      <w:pPr>
        <w:pStyle w:val="Heading4"/>
      </w:pPr>
      <w:bookmarkStart w:id="175" w:name="_Ref496540586"/>
      <w:r w:rsidRPr="00FB5B81">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FB5B81">
        <w:t xml:space="preserve"> </w:t>
      </w:r>
      <w:r w:rsidRPr="00FB5B81">
        <w:t>:</w:t>
      </w:r>
      <w:bookmarkEnd w:id="175"/>
      <w:r w:rsidRPr="00FB5B81">
        <w:t xml:space="preserve"> </w:t>
      </w:r>
    </w:p>
    <w:p w14:paraId="0E1EDDD9" w14:textId="77777777" w:rsidR="008338F0" w:rsidRDefault="003355E7" w:rsidP="002A0D33">
      <w:r w:rsidRPr="00603221">
        <w:t xml:space="preserve">(α) εάν έχει αθετήσει τις υποχρεώσεις που προβλέπονται στην παρ. 2 του άρθρου 18 του ν. 4412/2016, </w:t>
      </w:r>
      <w:r w:rsidR="00B802EF">
        <w:t>περί αρχών που εφαρμόζονται στις διαδικασίες σύναψης δημοσίων συμβάσεων</w:t>
      </w:r>
    </w:p>
    <w:p w14:paraId="513193AA" w14:textId="77777777" w:rsidR="00A23EAB" w:rsidRPr="00603221" w:rsidRDefault="003355E7" w:rsidP="002A0D33">
      <w:r w:rsidRPr="00603221">
        <w:t xml:space="preserve">(β) </w:t>
      </w:r>
      <w:r w:rsidR="00A23EAB">
        <w:t>εάν τελεί υπό πτώχευση</w:t>
      </w:r>
      <w:r w:rsidR="00A23EAB">
        <w:rPr>
          <w:b/>
        </w:rPr>
        <w:t xml:space="preserve"> </w:t>
      </w:r>
      <w:r w:rsidR="00A23EAB">
        <w:t xml:space="preserve">ή έχει υπαχθεί σε διαδικασία ειδικής </w:t>
      </w:r>
      <w:r w:rsidR="00A23EAB" w:rsidRPr="00FF5DBE">
        <w:t>εκκαθάρισης</w:t>
      </w:r>
      <w:r w:rsidR="00A23EAB">
        <w:rPr>
          <w:b/>
        </w:rPr>
        <w:t xml:space="preserve"> </w:t>
      </w:r>
      <w:r w:rsidR="00A23EAB">
        <w:t>ή τελεί υπό αναγκαστική διαχείριση</w:t>
      </w:r>
      <w:r w:rsidR="00A23EAB">
        <w:rPr>
          <w:b/>
        </w:rPr>
        <w:t xml:space="preserve"> </w:t>
      </w:r>
      <w:r w:rsidR="00A23EAB">
        <w:t xml:space="preserve">από εκκαθαριστή ή από το δικαστήριο ή έχει υπαχθεί σε διαδικασία </w:t>
      </w:r>
      <w:r w:rsidR="00A23EAB">
        <w:lastRenderedPageBreak/>
        <w:t xml:space="preserve">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1BA86261" w:rsidR="00A23EAB" w:rsidRPr="00C229F3" w:rsidRDefault="003355E7" w:rsidP="002A0D33">
      <w:r w:rsidRPr="00603221">
        <w:t xml:space="preserve">(γ) </w:t>
      </w:r>
      <w:r w:rsidR="00A23EAB">
        <w:t xml:space="preserve">εάν, </w:t>
      </w:r>
      <w:r w:rsidR="00A23EAB" w:rsidRPr="00790D05">
        <w:t xml:space="preserve">με την επιφύλαξη της παραγράφου </w:t>
      </w:r>
      <w:r w:rsidR="00BB6963" w:rsidRPr="00790D05">
        <w:t>3</w:t>
      </w:r>
      <w:r w:rsidR="00BB6963">
        <w:t>Γ</w:t>
      </w:r>
      <w:r w:rsidR="00BB6963" w:rsidRPr="00790D05">
        <w:t xml:space="preserve"> </w:t>
      </w:r>
      <w:r w:rsidR="00A23EAB" w:rsidRPr="00790D05">
        <w:t>του άρθρου 44 του ν. 3959/2011</w:t>
      </w:r>
      <w:r w:rsidR="00A23EAB" w:rsidRPr="00D61E70">
        <w:t xml:space="preserve"> </w:t>
      </w:r>
      <w:r w:rsidR="00A23EAB" w:rsidRPr="00E14C02">
        <w:t>περί ποινικών κυρώσεων και</w:t>
      </w:r>
      <w:r w:rsidR="00A23EAB">
        <w:t xml:space="preserve"> </w:t>
      </w:r>
      <w:r w:rsidR="00A23EAB" w:rsidRPr="00E14C02">
        <w:t>άλλων διοικητικών συνεπειών</w:t>
      </w:r>
      <w:r w:rsidR="00A23EAB">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0EFC659C" w:rsidR="008338F0" w:rsidRDefault="003355E7" w:rsidP="002A0D33">
      <w:r w:rsidRPr="00603221">
        <w:t>δ) εάν μία κατάσταση σύγκρουσης συμφερόντων κατά την έννοια του άρθρου 24 του ν. 4412/2016 δεν μπορεί να θεραπευ</w:t>
      </w:r>
      <w:r w:rsidR="00123846">
        <w:t>τ</w:t>
      </w:r>
      <w:r w:rsidRPr="00603221">
        <w:t xml:space="preserve">εί αποτελεσματικά με άλλα, λιγότερο παρεμβατικά, μέσα, </w:t>
      </w:r>
    </w:p>
    <w:p w14:paraId="09503BF9" w14:textId="03D2C4ED" w:rsidR="008338F0" w:rsidRPr="00AF6AFD" w:rsidRDefault="003355E7" w:rsidP="00AF6AFD">
      <w:r w:rsidRPr="00603221">
        <w:t xml:space="preserve">(ε) </w:t>
      </w:r>
      <w:r w:rsidRPr="00667335">
        <w:t xml:space="preserve">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w:t>
      </w:r>
      <w:r w:rsidRPr="00AF6AFD">
        <w:t>του ν. 4412/2016</w:t>
      </w:r>
      <w:r w:rsidR="0033462B" w:rsidRPr="00AF6AFD">
        <w:t xml:space="preserve"> όπως ισχύει</w:t>
      </w:r>
      <w:r w:rsidRPr="00AF6AFD">
        <w:t>, δεν μπορεί να θεραπευ</w:t>
      </w:r>
      <w:r w:rsidR="00123846" w:rsidRPr="00AF6AFD">
        <w:t>τ</w:t>
      </w:r>
      <w:r w:rsidRPr="00AF6AFD">
        <w:t xml:space="preserve">εί με άλλα, λιγότερο παρεμβατικά, μέσα, </w:t>
      </w:r>
    </w:p>
    <w:p w14:paraId="35622DE3" w14:textId="77777777" w:rsidR="008267AB" w:rsidRDefault="005200C0" w:rsidP="00AF6AFD">
      <w:r w:rsidRPr="00AF6AFD">
        <w:t>(στ)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Κυρώσεις που επιβλήθηκαν σε προηγούμενες συμβάσεις με βάση τα άρθρα 206, 207, 208, 213, 218, 219 και 220 του ν. 442/2016 και τις αντίστοιχες προβλέψεις των οικείων συμβάσεων, συνολικού ύψους που δεν ξεπερνά τις δύο εκατοστιαίες μονάδες (2%), επί της αξίας της σύμβασης στο πλαίσιο της οποίας επιβλήθηκαν για την πλημμελή εκτέλεση απαίτησης σε οικονομικό φορέα δεν θεωρούνται σοβαρή πλημμέλεια για την εφαρμογή του παρόντος εδαφίου, εφόσον ο οικονομικός φορέας έχει εξοφλήσει το σύνολο του ποσού στην αναθέτουσα αρχή, εκτός αν η αναθέτουσα αρχή κρίνει διαφορετικά. Η παράλειψη της δήλωσης των παραπάνω κυρώσεων στο Ευρωπαϊκό Ενιαίο Έγγραφο Σύμβασης δεν λαμβάνεται υπόψη για την εφαρμογή της περ. ζ) του άρθρου 73, εκτός αν ζητηθεί η συμπερίληψή τους από την αναθέτουσα αρχή ή τον αναθέτοντα φορέα. Για τον υπολογισμό των δύο εκατοστιαίων μονάδων (2%) του πρώτου εδαφίου δεν υπολογίζονται οι κυρώσεις για τις οποίες τα επανορθωτικά μέτρα που έλαβαν οι οικονομικοί φορείς έχουν κριθεί επαρκή από την αρμόδια Επιτροπή της παρ. 9 του άρθρου 73 του ν. 4412/2016</w:t>
      </w:r>
      <w:r w:rsidRPr="00AF6AFD" w:rsidDel="005200C0">
        <w:t xml:space="preserve"> </w:t>
      </w:r>
    </w:p>
    <w:p w14:paraId="46385F35" w14:textId="36F95680" w:rsidR="008338F0" w:rsidRPr="00667335" w:rsidRDefault="003355E7" w:rsidP="00AF6AFD">
      <w:r w:rsidRPr="00AF6AFD">
        <w:t>(ζ</w:t>
      </w:r>
      <w:r w:rsidRPr="00667335">
        <w:t xml:space="preserve">) </w:t>
      </w:r>
      <w:r w:rsidR="00A23EAB" w:rsidRPr="00667335">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176" w:name="_Hlk126489824"/>
      <w:r w:rsidR="00A23EAB" w:rsidRPr="00667335">
        <w:t xml:space="preserve">της παραγράφου </w:t>
      </w:r>
      <w:r w:rsidR="00C8339C" w:rsidRPr="00667335">
        <w:fldChar w:fldCharType="begin"/>
      </w:r>
      <w:r w:rsidR="00C8339C" w:rsidRPr="00667335">
        <w:instrText xml:space="preserve"> REF _Ref40957856 \r \h </w:instrText>
      </w:r>
      <w:r w:rsidR="00631FED" w:rsidRPr="00667335">
        <w:instrText xml:space="preserve"> \* MERGEFORMAT </w:instrText>
      </w:r>
      <w:r w:rsidR="00C8339C" w:rsidRPr="00667335">
        <w:fldChar w:fldCharType="separate"/>
      </w:r>
      <w:r w:rsidR="008B4CC2">
        <w:t>2.2.9.2</w:t>
      </w:r>
      <w:r w:rsidR="00C8339C" w:rsidRPr="00667335">
        <w:fldChar w:fldCharType="end"/>
      </w:r>
      <w:r w:rsidR="00E403E0" w:rsidRPr="00667335">
        <w:t xml:space="preserve"> </w:t>
      </w:r>
      <w:r w:rsidR="00E403E0" w:rsidRPr="00667335">
        <w:fldChar w:fldCharType="begin"/>
      </w:r>
      <w:r w:rsidR="00E403E0" w:rsidRPr="00667335">
        <w:instrText xml:space="preserve"> REF _Ref40957856 \h </w:instrText>
      </w:r>
      <w:r w:rsidR="00631FED" w:rsidRPr="00667335">
        <w:instrText xml:space="preserve"> \* MERGEFORMAT </w:instrText>
      </w:r>
      <w:r w:rsidR="00E403E0" w:rsidRPr="00667335">
        <w:fldChar w:fldCharType="separate"/>
      </w:r>
      <w:r w:rsidR="008B4CC2" w:rsidRPr="008B4CC2">
        <w:t>Αποδεικτικά μέσα</w:t>
      </w:r>
      <w:r w:rsidR="008B4CC2" w:rsidRPr="008B4CC2">
        <w:rPr>
          <w:rFonts w:ascii="Calibri" w:hAnsi="Calibri"/>
        </w:rPr>
        <w:t xml:space="preserve"> - </w:t>
      </w:r>
      <w:r w:rsidR="008B4CC2" w:rsidRPr="008B4CC2">
        <w:t>Δικαιολογητικά προσωρινού αναδόχου</w:t>
      </w:r>
      <w:r w:rsidR="00E403E0" w:rsidRPr="00667335">
        <w:fldChar w:fldCharType="end"/>
      </w:r>
      <w:r w:rsidR="00A9669D" w:rsidRPr="00667335">
        <w:t xml:space="preserve"> </w:t>
      </w:r>
      <w:r w:rsidR="00B941FC" w:rsidRPr="00667335">
        <w:t xml:space="preserve">της παρούσας. </w:t>
      </w:r>
    </w:p>
    <w:bookmarkEnd w:id="176"/>
    <w:p w14:paraId="2A733164" w14:textId="5AD24BF3" w:rsidR="008338F0" w:rsidRPr="00603221" w:rsidRDefault="003355E7" w:rsidP="002A0D33">
      <w:r w:rsidRPr="00667335">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sidRPr="00667335">
        <w:t>με απατηλό τρόπο</w:t>
      </w:r>
      <w:r w:rsidRPr="00667335">
        <w:t xml:space="preserve"> παραπλανητικές πληροφορίες που ενδέχεται να επηρεάσουν ουσιωδώς τις αποφάσεις που αφορούν τον αποκλεισμό, την επιλογή ή την ανάθεση,</w:t>
      </w:r>
      <w:r w:rsidRPr="00603221">
        <w:t xml:space="preserve"> </w:t>
      </w:r>
    </w:p>
    <w:p w14:paraId="203A9130" w14:textId="3E5592BF" w:rsidR="005A1E91" w:rsidRDefault="003355E7" w:rsidP="002A0D33">
      <w:r w:rsidRPr="00603221">
        <w:t xml:space="preserve">(θ) </w:t>
      </w:r>
      <w:r w:rsidR="00953E50" w:rsidRPr="00953E50">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t>.</w:t>
      </w:r>
    </w:p>
    <w:p w14:paraId="3E91CF19" w14:textId="77777777" w:rsidR="00C85361" w:rsidRPr="00707771" w:rsidRDefault="00C85361" w:rsidP="002A0D33">
      <w:r w:rsidRPr="00707771">
        <w:t xml:space="preserve">Διευκρινίζεται ότι οι οικονομικοί  φορείς συμπληρώνουν το ΕΕΕΣ και δεσμεύονται για τους λόγους αποκλεισμού </w:t>
      </w:r>
      <w:r w:rsidRPr="00707771">
        <w:rPr>
          <w:b/>
          <w:bCs/>
        </w:rPr>
        <w:t>και μόνο</w:t>
      </w:r>
      <w:r w:rsidRPr="00707771">
        <w:t xml:space="preserve"> που περιλαμβάνονται στην εν λόγω παράγραφο</w:t>
      </w:r>
      <w:r>
        <w:t xml:space="preserve"> της παρούσας διακήρυξης</w:t>
      </w:r>
      <w:r w:rsidRPr="00707771">
        <w:t xml:space="preserve">. </w:t>
      </w:r>
    </w:p>
    <w:p w14:paraId="01E09956" w14:textId="77777777" w:rsidR="008338F0" w:rsidRPr="00821852" w:rsidRDefault="00067067" w:rsidP="002A0D33">
      <w:r w:rsidRPr="00821852">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53F0003F" w14:textId="5B572038" w:rsidR="001D0C1B" w:rsidRPr="00821852" w:rsidRDefault="001D0C1B" w:rsidP="00EA6FEF">
      <w:pPr>
        <w:pStyle w:val="Heading4"/>
        <w:ind w:left="0" w:firstLine="0"/>
      </w:pPr>
      <w:bookmarkStart w:id="177" w:name="_Ref74508082"/>
      <w:r w:rsidRPr="00821852">
        <w:t xml:space="preserve">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w:t>
      </w:r>
      <w:r w:rsidRPr="00821852">
        <w:lastRenderedPageBreak/>
        <w:t>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Pr="00E014DD">
        <w:t>.</w:t>
      </w:r>
      <w:bookmarkEnd w:id="177"/>
      <w:r w:rsidR="003355E7" w:rsidRPr="00FB5B81">
        <w:t xml:space="preserve"> </w:t>
      </w:r>
    </w:p>
    <w:p w14:paraId="39465691" w14:textId="77777777" w:rsidR="008338F0" w:rsidRPr="00821852" w:rsidRDefault="001D0C1B" w:rsidP="002A0D33">
      <w:r w:rsidRPr="00821852">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256BE5A4" w14:textId="64C8C063" w:rsidR="002A7C7B" w:rsidRDefault="002A7C7B" w:rsidP="001030A9">
      <w:pPr>
        <w:pStyle w:val="Heading4"/>
        <w:ind w:left="0" w:firstLine="0"/>
      </w:pPr>
      <w:bookmarkStart w:id="178" w:name="_Ref151369083"/>
      <w:r w:rsidRPr="00821852">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78"/>
    </w:p>
    <w:p w14:paraId="30461056" w14:textId="7012A483" w:rsidR="002A631D" w:rsidRPr="002A631D" w:rsidRDefault="002A631D" w:rsidP="002A0D33">
      <w:bookmarkStart w:id="179" w:name="_Hlk180590806"/>
      <w:r w:rsidRPr="002A631D">
        <w:rPr>
          <w:b/>
          <w:bCs/>
        </w:rPr>
        <w:t>2.2.3.5.α</w:t>
      </w:r>
      <w:r w:rsidRPr="002A631D">
        <w:t xml:space="preserve">  Απαγορεύεται η ανάθεση της παρούσας σύμβασης, σε:</w:t>
      </w:r>
    </w:p>
    <w:p w14:paraId="0AED7E06" w14:textId="77777777" w:rsidR="002A631D" w:rsidRPr="002A631D" w:rsidRDefault="002A631D" w:rsidP="002A0D33">
      <w:r w:rsidRPr="002A631D">
        <w:t xml:space="preserve">α) Ρώσο υπήκοο ή φυσικό ή νομικό πρόσωπο, οντότητα ή φορέα που έχει την έδρα του στη Ρωσία  </w:t>
      </w:r>
    </w:p>
    <w:p w14:paraId="54086A4B" w14:textId="5B80D684" w:rsidR="002A631D" w:rsidRPr="002A631D" w:rsidRDefault="002A631D" w:rsidP="002A0D33">
      <w:r w:rsidRPr="002A631D">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61E2AF56" w14:textId="77777777" w:rsidR="002A631D" w:rsidRPr="002A631D" w:rsidRDefault="002A631D" w:rsidP="002A0D33">
      <w:pPr>
        <w:rPr>
          <w:b/>
          <w:bCs/>
        </w:rPr>
      </w:pPr>
      <w:r w:rsidRPr="002A631D">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bookmarkEnd w:id="179"/>
    <w:p w14:paraId="4D484DE4" w14:textId="44784D5B" w:rsidR="00002DC2" w:rsidRPr="00C229F3" w:rsidRDefault="00002DC2" w:rsidP="001030A9">
      <w:pPr>
        <w:pStyle w:val="Heading4"/>
        <w:ind w:left="0" w:firstLine="0"/>
      </w:pPr>
      <w: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1F65CED2" w14:textId="13EEC83E" w:rsidR="002A7C7B" w:rsidRPr="00FB5B81" w:rsidRDefault="009E6047" w:rsidP="001030A9">
      <w:pPr>
        <w:pStyle w:val="Heading4"/>
        <w:ind w:left="0" w:firstLine="0"/>
      </w:pPr>
      <w:r w:rsidRPr="002A7C7B">
        <w:t xml:space="preserve">Ο οικονομικός φορέας που εμπίπτει σε μια από τις καταστάσεις που αναφέρονται στις παραγράφους </w:t>
      </w:r>
      <w:r w:rsidRPr="00A334BA">
        <w:fldChar w:fldCharType="begin"/>
      </w:r>
      <w:r w:rsidRPr="002A7C7B">
        <w:instrText xml:space="preserve"> REF _Ref496540567 \r \h  \* MERGEFORMAT </w:instrText>
      </w:r>
      <w:r w:rsidRPr="00A334BA">
        <w:fldChar w:fldCharType="separate"/>
      </w:r>
      <w:r w:rsidR="008B4CC2">
        <w:t>2.2.3.1</w:t>
      </w:r>
      <w:r w:rsidRPr="00A334BA">
        <w:fldChar w:fldCharType="end"/>
      </w:r>
      <w:r w:rsidRPr="002A7C7B">
        <w:t xml:space="preserve"> και </w:t>
      </w:r>
      <w:r>
        <w:fldChar w:fldCharType="begin"/>
      </w:r>
      <w:r>
        <w:instrText xml:space="preserve"> REF _Ref496540586 \r \h </w:instrText>
      </w:r>
      <w:r w:rsidR="001030A9">
        <w:instrText xml:space="preserve"> \* MERGEFORMAT </w:instrText>
      </w:r>
      <w:r>
        <w:fldChar w:fldCharType="separate"/>
      </w:r>
      <w:r w:rsidR="008B4CC2">
        <w:t>2.2.3.3</w:t>
      </w:r>
      <w:r>
        <w:fldChar w:fldCharType="end"/>
      </w:r>
      <w:r>
        <w:t xml:space="preserve"> </w:t>
      </w:r>
      <w:r w:rsidRPr="002A7C7B">
        <w:t>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(αυτoκάθαρση). Για τον σκοπό αυτό, ο οικονομικός φορέας αποδεικνύει ότι έχει καταβάλει ή έχει δεσμευ</w:t>
      </w:r>
      <w:r>
        <w:t>τ</w:t>
      </w:r>
      <w:r w:rsidRPr="002A7C7B">
        <w:t>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EB38C06" w14:textId="52A2D934" w:rsidR="00841F47" w:rsidRDefault="00841F47" w:rsidP="001030A9">
      <w:pPr>
        <w:pStyle w:val="Heading4"/>
        <w:ind w:left="0" w:firstLine="0"/>
      </w:pPr>
      <w:bookmarkStart w:id="180" w:name="_Ref151369188"/>
      <w:r>
        <w:t xml:space="preserve">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w:t>
      </w:r>
      <w:bookmarkStart w:id="181" w:name="_Hlk180590997"/>
      <w:r w:rsidRPr="0025400A">
        <w:t xml:space="preserve">καθώς και </w:t>
      </w:r>
      <w:r>
        <w:t>σ</w:t>
      </w:r>
      <w:r w:rsidRPr="0025400A">
        <w:t xml:space="preserve">την υπ’ αριθμ. 102080/24-10-2022 (Β΄5623/02.11.2022) απόφαση του </w:t>
      </w:r>
      <w:r w:rsidRPr="0025400A">
        <w:lastRenderedPageBreak/>
        <w:t>Υπουργού Ανάπτυξης και Επενδύσεων</w:t>
      </w:r>
      <w:r>
        <w:t>,</w:t>
      </w:r>
      <w:r w:rsidRPr="0025400A">
        <w:t xml:space="preserve"> με θέμα:</w:t>
      </w:r>
      <w:r>
        <w:t xml:space="preserve"> </w:t>
      </w:r>
      <w:r w:rsidRPr="000F0906">
        <w:t>«Ρύθμιση θεμάτων σχετικά με την εξέταση επανορθωτικών μέτρων από την Επιτροπή της παρ.  9 του άρθρου 73 του ν. 4412/2016».</w:t>
      </w:r>
    </w:p>
    <w:p w14:paraId="574E7893" w14:textId="77777777" w:rsidR="00841F47" w:rsidRDefault="00841F47" w:rsidP="002A0D33">
      <w:r>
        <w:t>Η</w:t>
      </w:r>
      <w:r w:rsidRPr="0025400A">
        <w:t xml:space="preserve">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w:t>
      </w:r>
      <w:r>
        <w:t>,</w:t>
      </w:r>
      <w:r w:rsidRPr="0025400A">
        <w:t xml:space="preserve"> αποστέλλονται ηλεκτρονικά στη διεύθυνση ηλεκτρονικού ταχυδρομείου </w:t>
      </w:r>
      <w:hyperlink r:id="rId25" w:history="1">
        <w:r w:rsidRPr="0025400A">
          <w:t>epanorthotika@eaadhsy.gr</w:t>
        </w:r>
      </w:hyperlink>
      <w:r w:rsidRPr="0025400A">
        <w:t>.</w:t>
      </w:r>
    </w:p>
    <w:p w14:paraId="26D21768" w14:textId="77777777" w:rsidR="00841F47" w:rsidRDefault="00841F47" w:rsidP="002A0D33">
      <w:r>
        <w:t xml:space="preserve">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r w:rsidRPr="00AC3AFE">
        <w:t>(εκδοθείσες αποφάσεις διοίκησης, αποδεικτικά εξόφλησης προστίμων, αλληλογραφία με αρμόδιες ελεγκτικές αρχές κ.λπ.)</w:t>
      </w:r>
      <w:r>
        <w:t>,</w:t>
      </w:r>
      <w:r w:rsidRPr="00AC3AFE">
        <w:t xml:space="preserve"> </w:t>
      </w:r>
      <w:r w:rsidRPr="006B36B5">
        <w:t xml:space="preserve">η αναθέτουσα </w:t>
      </w:r>
      <w:r w:rsidRPr="00A20367">
        <w:t xml:space="preserve">αρχή, πριν από τη σύνταξη και αποστολή του σχεδίου απόφασης στην Επιτροπή, </w:t>
      </w:r>
      <w:r>
        <w:t xml:space="preserve"> </w:t>
      </w:r>
      <w:r w:rsidRPr="006B36B5">
        <w:t>υποχρεούται να ζητήσει</w:t>
      </w:r>
      <w:r>
        <w:t xml:space="preserve"> από τον οικονομικό φορέα</w:t>
      </w:r>
      <w:r w:rsidRPr="00AC3AFE">
        <w:t xml:space="preserve"> </w:t>
      </w:r>
      <w:r>
        <w:t xml:space="preserve">την προσκόμισή τους, </w:t>
      </w:r>
      <w:r w:rsidRPr="009478F8">
        <w:t>εντ</w:t>
      </w:r>
      <w:r>
        <w:t xml:space="preserve">ός </w:t>
      </w:r>
      <w:r w:rsidRPr="00AC3AFE">
        <w:t>προθεσμία</w:t>
      </w:r>
      <w:r>
        <w:t>ς</w:t>
      </w:r>
      <w:r w:rsidRPr="007E56B8">
        <w:t xml:space="preserve"> πο</w:t>
      </w:r>
      <w:r>
        <w:t>υ</w:t>
      </w:r>
      <w:r w:rsidRPr="007E56B8">
        <w:t xml:space="preserve"> δεν υπερβαίνει τις </w:t>
      </w:r>
      <w:r w:rsidRPr="009478F8">
        <w:t xml:space="preserve">δέκα (10) </w:t>
      </w:r>
      <w:r w:rsidRPr="007E56B8">
        <w:t>ημέρες</w:t>
      </w:r>
      <w:r w:rsidRPr="00AC3AFE">
        <w:t>. Με την παρέλευση της ανωτέρω προθεσμίας</w:t>
      </w:r>
      <w:r>
        <w:t>,</w:t>
      </w:r>
      <w:r w:rsidRPr="00AC3AFE">
        <w:t xml:space="preserve"> θεωρείται ότι τα αιτούμενα στοιχεία δεν προσκομίστηκαν. </w:t>
      </w:r>
      <w:r>
        <w:t>Σ</w:t>
      </w:r>
      <w:r w:rsidRPr="00AC3AFE">
        <w:t>την περίπτωση που ο οικονομικός φορέας υποβάλ</w:t>
      </w:r>
      <w:r>
        <w:t>λ</w:t>
      </w:r>
      <w:r w:rsidRPr="00AC3AFE">
        <w:t xml:space="preserve">ει αίτημα για παράταση της ως άνω προθεσμίας, συνοδευόμενο </w:t>
      </w:r>
      <w:r>
        <w:t xml:space="preserve">από </w:t>
      </w:r>
      <w:r w:rsidRPr="00AC3AFE">
        <w:t>έγγραφα</w:t>
      </w:r>
      <w:r>
        <w:t>,</w:t>
      </w:r>
      <w:r w:rsidRPr="00AC3AFE">
        <w:t xml:space="preserve"> με τα οποία αποδεικνύεται ότι έχει αιτηθεί τη χορήγηση των στοιχείων, η αναθέτουσα αρχή παρατείνει την προθεσμία υποβολής</w:t>
      </w:r>
      <w:r>
        <w:t>,</w:t>
      </w:r>
      <w:r w:rsidRPr="00AC3AFE">
        <w:t xml:space="preserve"> για όσο χρόνο απαιτηθεί για τη χορήγησή τους από</w:t>
      </w:r>
      <w:r w:rsidRPr="00990B68">
        <w:t xml:space="preserve"> τις αρμόδιες δημόσιες αρχές.</w:t>
      </w:r>
    </w:p>
    <w:p w14:paraId="66FCBFD1" w14:textId="77777777" w:rsidR="00841F47" w:rsidRDefault="00841F47" w:rsidP="002A0D33">
      <w:r w:rsidRPr="00AC3AFE">
        <w:t>Αν</w:t>
      </w:r>
      <w:r>
        <w:t xml:space="preserve"> η αναθέτουσα αρχή κρίνει ότι</w:t>
      </w:r>
      <w:r w:rsidRPr="00AC3AFE">
        <w:t xml:space="preserve"> τα στοιχεία που προσκόμισε ο οικονομικός φορέας δεν </w:t>
      </w:r>
      <w:r>
        <w:t xml:space="preserve">είναι </w:t>
      </w:r>
      <w:r w:rsidRPr="00AC3AFE">
        <w:t xml:space="preserve">πλήρη ή </w:t>
      </w:r>
      <w:r>
        <w:t xml:space="preserve">απαιτούνται </w:t>
      </w:r>
      <w:r w:rsidRPr="00AC3AFE">
        <w:t xml:space="preserve">διευκρινίσεις, πριν </w:t>
      </w:r>
      <w:r>
        <w:t xml:space="preserve">από </w:t>
      </w:r>
      <w:r w:rsidRPr="00AC3AFE">
        <w:t>την αποστολή του σχεδίου της απόφασής της στην Επιτροπή, καλεί τον οικονομικό φορέα για τη συμπ</w:t>
      </w:r>
      <w:r>
        <w:t>λήρωση των σχετικών στοιχείων ή/</w:t>
      </w:r>
      <w:r w:rsidRPr="00AC3AFE">
        <w:t>και την παροχή διευκρινίσεων</w:t>
      </w:r>
      <w:r>
        <w:t xml:space="preserve">, </w:t>
      </w:r>
      <w:r w:rsidRPr="009478F8">
        <w:t>εντός προθεσμίας, που δεν υπερβαίνει τις δέκα (10) ημέρες</w:t>
      </w:r>
      <w:r w:rsidRPr="00AC3AFE">
        <w:t xml:space="preserve">. </w:t>
      </w:r>
    </w:p>
    <w:p w14:paraId="03C9D04E" w14:textId="77777777" w:rsidR="00841F47" w:rsidRDefault="00841F47" w:rsidP="002A0D33">
      <w:r w:rsidRPr="006B36B5">
        <w:t xml:space="preserve">Αν ο οικονομικός φορέας δεν ανταποκριθεί στην πρόσκληση της αναθέτουσας αρχής, </w:t>
      </w:r>
      <w:r>
        <w:t xml:space="preserve">το γεγονός αυτό </w:t>
      </w:r>
      <w:r w:rsidRPr="006B36B5">
        <w:t xml:space="preserve">μνημονεύεται στο σχέδιο </w:t>
      </w:r>
      <w:r>
        <w:t xml:space="preserve">της </w:t>
      </w:r>
      <w:r w:rsidRPr="006B36B5">
        <w:t xml:space="preserve">απόφασης. </w:t>
      </w:r>
    </w:p>
    <w:p w14:paraId="37C45AFF" w14:textId="77777777" w:rsidR="00841F47" w:rsidRDefault="00841F47" w:rsidP="002A0D33">
      <w:r w:rsidRPr="00C0581E">
        <w:t xml:space="preserve">Με την επιφύλαξη της </w:t>
      </w:r>
      <w:r>
        <w:t>επόμενης παραγράφου</w:t>
      </w:r>
      <w:r w:rsidRPr="00C0581E">
        <w:t>, δεν εξετάζονται από την Επιτροπή επανορθωτικά μέτρα που επικαλείται ένας οικονομικός φορέας</w:t>
      </w:r>
      <w:r>
        <w:t>,</w:t>
      </w:r>
      <w:r w:rsidRPr="00C0581E">
        <w:t xml:space="preserve"> προκειμένου να αποδείξει την αξιοπιστία του</w:t>
      </w:r>
      <w:r>
        <w:t>,</w:t>
      </w:r>
      <w:r w:rsidRPr="00C0581E">
        <w:t xml:space="preserve"> εφόσον αυτά έχουν ληφθεί </w:t>
      </w:r>
      <w:r w:rsidRPr="005E2CF4">
        <w:rPr>
          <w:bCs/>
        </w:rPr>
        <w:t>μετά</w:t>
      </w:r>
      <w:r w:rsidRPr="00C0581E">
        <w:t xml:space="preserve"> την ημερομηνία λήξης υποβολής των προσφορών. Στην περίπτωση αυτή</w:t>
      </w:r>
      <w:r>
        <w:t>,</w:t>
      </w:r>
      <w:r w:rsidRPr="00C0581E">
        <w:t xml:space="preserve"> η αναθέτουσα αρχή δεν τα λαμβάνει υπόψη και δεν τα μνημονεύει στο σχέδιο της απόφασής της που αποστέλλει στην Επιτροπή. </w:t>
      </w:r>
    </w:p>
    <w:p w14:paraId="76131AB7" w14:textId="77777777" w:rsidR="00841F47" w:rsidRPr="00990B68" w:rsidRDefault="00841F47" w:rsidP="002A0D33">
      <w:r w:rsidRPr="00C0581E">
        <w:t>Στην περίπτωση πο</w:t>
      </w:r>
      <w:r>
        <w:t>υ</w:t>
      </w:r>
      <w:r w:rsidRPr="00C0581E">
        <w:t xml:space="preserve"> κατά την υποβολή</w:t>
      </w:r>
      <w:r w:rsidRPr="00AC3AFE">
        <w:t xml:space="preserve"> </w:t>
      </w:r>
      <w:r>
        <w:t>του ΕΕΕΣ</w:t>
      </w:r>
      <w:r w:rsidRPr="00C0581E">
        <w:t xml:space="preserve"> από τον</w:t>
      </w:r>
      <w:r>
        <w:t xml:space="preserve"> οικονομικό φορέα, </w:t>
      </w:r>
      <w:r w:rsidRPr="00C0581E">
        <w:t>δε</w:t>
      </w:r>
      <w:r>
        <w:t>ν</w:t>
      </w:r>
      <w:r w:rsidRPr="00C0581E">
        <w:t xml:space="preserve"> συνέτρεχε στο πρόσωπ</w:t>
      </w:r>
      <w:r>
        <w:t>ό</w:t>
      </w:r>
      <w:r w:rsidRPr="00C0581E">
        <w:t xml:space="preserve"> του κάποιος από τους λόγους αποκλεισμού της παρ.</w:t>
      </w:r>
      <w:r w:rsidRPr="00990B68">
        <w:t> </w:t>
      </w:r>
      <w:r w:rsidRPr="00C0581E">
        <w:t>1 και της παρ.</w:t>
      </w:r>
      <w:r w:rsidRPr="00990B68">
        <w:t> </w:t>
      </w:r>
      <w:r w:rsidRPr="00C0581E">
        <w:t>4, εκτός από την περ.</w:t>
      </w:r>
      <w:r w:rsidRPr="00990B68">
        <w:t> </w:t>
      </w:r>
      <w:r w:rsidRPr="00C0581E">
        <w:t>β’ αυτής, του άρθρου</w:t>
      </w:r>
      <w:r w:rsidRPr="00990B68">
        <w:t> </w:t>
      </w:r>
      <w:r w:rsidRPr="00C0581E">
        <w:t>73 του ν.</w:t>
      </w:r>
      <w:r w:rsidRPr="00990B68">
        <w:t> </w:t>
      </w:r>
      <w:r w:rsidRPr="00C0581E">
        <w:t>4412/2016</w:t>
      </w:r>
      <w:r>
        <w:t xml:space="preserve">, αλλά η συνδρομή του προέκυψε </w:t>
      </w:r>
      <w:r w:rsidRPr="00C0581E">
        <w:t xml:space="preserve">κατά τη διάρκεια της </w:t>
      </w:r>
      <w:r>
        <w:t>παρούσας</w:t>
      </w:r>
      <w:r w:rsidRPr="00C0581E">
        <w:t xml:space="preserve"> διαδικασίας</w:t>
      </w:r>
      <w:r>
        <w:t xml:space="preserve"> (οψιγενής μεταβολή),</w:t>
      </w:r>
      <w:r w:rsidRPr="00C0581E">
        <w:t xml:space="preserve"> τα μέτρα αυτοκάθαρσης </w:t>
      </w:r>
      <w:r w:rsidRPr="00F66CA0">
        <w:t xml:space="preserve">που </w:t>
      </w:r>
      <w:r w:rsidRPr="00C0581E">
        <w:t>επικαλείται, λαμβάνονται υπόψη από την αναθέτουσα αρχή</w:t>
      </w:r>
      <w:r>
        <w:t>,</w:t>
      </w:r>
      <w:r w:rsidRPr="00C0581E">
        <w:t xml:space="preserve"> κατά τη σύνταξη του σχεδίου απόφασής της και εξετάζονται από την Επιτροπή.</w:t>
      </w:r>
    </w:p>
    <w:p w14:paraId="55F4CE5A" w14:textId="77777777" w:rsidR="00841F47" w:rsidRDefault="00841F47" w:rsidP="002A0D33">
      <w:r w:rsidRPr="0025400A">
        <w:t>Οι διαδικαστικές λεπτομέρειες εξέτασης και επανεξέτασης των επανορθωτικών μέτρων ρυθμίζονται αναλυτικά στην ως άνω υπουργική απόφαση.</w:t>
      </w:r>
      <w:bookmarkEnd w:id="181"/>
    </w:p>
    <w:p w14:paraId="0C79C613" w14:textId="527CD9C0" w:rsidR="008338F0" w:rsidRPr="00821852" w:rsidRDefault="001E5DE0" w:rsidP="001030A9">
      <w:pPr>
        <w:pStyle w:val="Heading4"/>
        <w:ind w:left="0" w:firstLine="0"/>
      </w:pPr>
      <w:bookmarkStart w:id="182" w:name="_Ref496540821"/>
      <w:bookmarkEnd w:id="180"/>
      <w:r w:rsidRPr="00821852">
        <w:t xml:space="preserve">Οικονομικός φορέας, </w:t>
      </w:r>
      <w:r w:rsidR="00DF1F52">
        <w:t>εις</w:t>
      </w:r>
      <w:r w:rsidRPr="00821852">
        <w:t xml:space="preserve">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003355E7" w:rsidRPr="00821852">
        <w:t>.</w:t>
      </w:r>
      <w:bookmarkEnd w:id="182"/>
    </w:p>
    <w:p w14:paraId="36B0864B" w14:textId="77777777" w:rsidR="00D93C0C" w:rsidRPr="00603221" w:rsidRDefault="00D93C0C" w:rsidP="00263662">
      <w:pPr>
        <w:pStyle w:val="ListParagraph"/>
      </w:pPr>
    </w:p>
    <w:p w14:paraId="2D1CB859" w14:textId="061F82FF" w:rsidR="008338F0" w:rsidRPr="00A4274C" w:rsidRDefault="003355E7" w:rsidP="00A4274C">
      <w:pPr>
        <w:pStyle w:val="Heading2"/>
        <w:numPr>
          <w:ilvl w:val="0"/>
          <w:numId w:val="0"/>
        </w:numPr>
        <w:ind w:left="576" w:hanging="576"/>
        <w:rPr>
          <w:lang w:val="el-GR"/>
        </w:rPr>
      </w:pPr>
      <w:bookmarkStart w:id="183" w:name="_Toc97194274"/>
      <w:bookmarkStart w:id="184" w:name="_Toc97194424"/>
      <w:bookmarkStart w:id="185" w:name="_Toc124326702"/>
      <w:bookmarkStart w:id="186" w:name="_Toc151373673"/>
      <w:bookmarkStart w:id="187" w:name="_Toc203118435"/>
      <w:r w:rsidRPr="00A4274C">
        <w:rPr>
          <w:lang w:val="el-GR"/>
        </w:rPr>
        <w:t xml:space="preserve">Κριτήρια </w:t>
      </w:r>
      <w:r w:rsidR="00F11417" w:rsidRPr="00A4274C">
        <w:rPr>
          <w:lang w:val="el-GR"/>
        </w:rPr>
        <w:t xml:space="preserve">Ποιοτικής </w:t>
      </w:r>
      <w:r w:rsidRPr="00A4274C">
        <w:rPr>
          <w:lang w:val="el-GR"/>
        </w:rPr>
        <w:t xml:space="preserve">Επιλογής </w:t>
      </w:r>
      <w:r w:rsidR="00F11417" w:rsidRPr="00A4274C">
        <w:rPr>
          <w:lang w:val="el-GR"/>
        </w:rPr>
        <w:t>&amp; αποδεικτ</w:t>
      </w:r>
      <w:r w:rsidR="00374407" w:rsidRPr="00A4274C">
        <w:rPr>
          <w:lang w:val="el-GR"/>
        </w:rPr>
        <w:t>ικ</w:t>
      </w:r>
      <w:r w:rsidR="00F11417" w:rsidRPr="00A4274C">
        <w:rPr>
          <w:lang w:val="el-GR"/>
        </w:rPr>
        <w:t>ά στοιχεία</w:t>
      </w:r>
      <w:bookmarkEnd w:id="183"/>
      <w:bookmarkEnd w:id="184"/>
      <w:bookmarkEnd w:id="185"/>
      <w:bookmarkEnd w:id="186"/>
      <w:bookmarkEnd w:id="187"/>
      <w:r w:rsidR="00F11417" w:rsidRPr="00A4274C">
        <w:rPr>
          <w:lang w:val="el-GR"/>
        </w:rPr>
        <w:t xml:space="preserve"> </w:t>
      </w:r>
    </w:p>
    <w:p w14:paraId="3D9437BC" w14:textId="44B35A5A" w:rsidR="008338F0" w:rsidRPr="00603221" w:rsidDel="00893E05" w:rsidRDefault="003355E7" w:rsidP="00A4274C">
      <w:pPr>
        <w:pStyle w:val="Heading3"/>
      </w:pPr>
      <w:bookmarkStart w:id="188" w:name="_Ref74510337"/>
      <w:bookmarkStart w:id="189" w:name="_Toc97194275"/>
      <w:bookmarkStart w:id="190" w:name="_Toc97194425"/>
      <w:bookmarkStart w:id="191" w:name="_Toc49378320"/>
      <w:bookmarkStart w:id="192" w:name="_Toc476788509"/>
      <w:bookmarkStart w:id="193" w:name="_Toc1466585847"/>
      <w:bookmarkStart w:id="194" w:name="_Toc151373674"/>
      <w:bookmarkStart w:id="195" w:name="_Toc203118436"/>
      <w:r w:rsidRPr="00603221" w:rsidDel="00893E05">
        <w:t>Καταλληλ</w:t>
      </w:r>
      <w:r w:rsidR="00EC36B2">
        <w:t>ότ</w:t>
      </w:r>
      <w:r w:rsidRPr="00603221" w:rsidDel="00893E05">
        <w:t>ητα άσκησης επαγγελματικής δραστηριότητας</w:t>
      </w:r>
      <w:bookmarkEnd w:id="188"/>
      <w:bookmarkEnd w:id="189"/>
      <w:bookmarkEnd w:id="190"/>
      <w:bookmarkEnd w:id="191"/>
      <w:bookmarkEnd w:id="192"/>
      <w:bookmarkEnd w:id="193"/>
      <w:bookmarkEnd w:id="194"/>
      <w:bookmarkEnd w:id="195"/>
      <w:r w:rsidRPr="00603221" w:rsidDel="00893E05">
        <w:t xml:space="preserve"> </w:t>
      </w:r>
    </w:p>
    <w:p w14:paraId="7A2B028E" w14:textId="5F28116D" w:rsidR="002F2E92" w:rsidRPr="00A16E5D" w:rsidDel="00893E05" w:rsidRDefault="00F86B7A" w:rsidP="00A4274C">
      <w:pPr>
        <w:rPr>
          <w:rStyle w:val="Emphasis"/>
          <w:i w:val="0"/>
          <w:iCs w:val="0"/>
        </w:rPr>
      </w:pPr>
      <w:bookmarkStart w:id="196" w:name="_Toc97194276"/>
      <w:r w:rsidRPr="00A16E5D" w:rsidDel="00893E05">
        <w:rPr>
          <w:rStyle w:val="Emphasis"/>
          <w:i w:val="0"/>
          <w:iCs w:val="0"/>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3E441738" w:rsidRPr="00A16E5D">
        <w:rPr>
          <w:rStyle w:val="Emphasis"/>
          <w:i w:val="0"/>
          <w:iCs w:val="0"/>
        </w:rPr>
        <w:t>,</w:t>
      </w:r>
      <w:r w:rsidRPr="00A16E5D" w:rsidDel="00893E05">
        <w:rPr>
          <w:rStyle w:val="Emphasis"/>
          <w:i w:val="0"/>
          <w:iCs w:val="0"/>
        </w:rPr>
        <w:t xml:space="preserve"> ήτοι</w:t>
      </w:r>
      <w:r w:rsidR="002A5A3B" w:rsidRPr="00A16E5D">
        <w:rPr>
          <w:rStyle w:val="Emphasis"/>
          <w:i w:val="0"/>
          <w:iCs w:val="0"/>
        </w:rPr>
        <w:t xml:space="preserve"> με την </w:t>
      </w:r>
      <w:r w:rsidR="002A5A3B" w:rsidRPr="00A16E5D">
        <w:rPr>
          <w:rStyle w:val="Emphasis"/>
          <w:i w:val="0"/>
          <w:iCs w:val="0"/>
        </w:rPr>
        <w:lastRenderedPageBreak/>
        <w:t xml:space="preserve">ανάπτυξη </w:t>
      </w:r>
      <w:r w:rsidR="003A51BE" w:rsidRPr="00A16E5D">
        <w:rPr>
          <w:rStyle w:val="Emphasis"/>
          <w:i w:val="0"/>
          <w:iCs w:val="0"/>
        </w:rPr>
        <w:t xml:space="preserve">και υποστήριξη λειτουργίας </w:t>
      </w:r>
      <w:r w:rsidR="002A5A3B" w:rsidRPr="00A16E5D">
        <w:rPr>
          <w:rStyle w:val="Emphasis"/>
          <w:i w:val="0"/>
          <w:iCs w:val="0"/>
        </w:rPr>
        <w:t>πληροφοριακών συστημάτων και τη</w:t>
      </w:r>
      <w:r w:rsidR="003A51BE" w:rsidRPr="00A16E5D">
        <w:rPr>
          <w:rStyle w:val="Emphasis"/>
          <w:i w:val="0"/>
          <w:iCs w:val="0"/>
        </w:rPr>
        <w:t>ν παροχή συμβουλευτικών υπηρεσιών</w:t>
      </w:r>
      <w:bookmarkEnd w:id="196"/>
      <w:r w:rsidR="002A5A3B" w:rsidRPr="00A16E5D">
        <w:rPr>
          <w:rStyle w:val="Emphasis"/>
          <w:i w:val="0"/>
          <w:iCs w:val="0"/>
        </w:rPr>
        <w:t>.</w:t>
      </w:r>
      <w:r w:rsidR="002F2E92" w:rsidRPr="00A16E5D">
        <w:rPr>
          <w:rStyle w:val="Emphasis"/>
          <w:i w:val="0"/>
          <w:iCs w:val="0"/>
        </w:rPr>
        <w:t xml:space="preserve"> </w:t>
      </w:r>
    </w:p>
    <w:p w14:paraId="38C6245A" w14:textId="5CAC5075" w:rsidR="007E243D" w:rsidRPr="00A16E5D" w:rsidRDefault="007E243D" w:rsidP="00A4274C">
      <w:pPr>
        <w:rPr>
          <w:rStyle w:val="Emphasis"/>
          <w:i w:val="0"/>
          <w:iCs w:val="0"/>
        </w:rPr>
      </w:pPr>
      <w:r w:rsidRPr="00A16E5D" w:rsidDel="00893E05">
        <w:rPr>
          <w:rStyle w:val="Emphasis"/>
          <w:i w:val="0"/>
          <w:iCs w:val="0"/>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sidRPr="00A16E5D">
        <w:rPr>
          <w:rStyle w:val="Emphasis"/>
          <w:i w:val="0"/>
          <w:iCs w:val="0"/>
        </w:rPr>
        <w:t xml:space="preserve">ή εμπορικά </w:t>
      </w:r>
      <w:r w:rsidRPr="00A16E5D" w:rsidDel="00893E05">
        <w:rPr>
          <w:rStyle w:val="Emphasis"/>
          <w:i w:val="0"/>
          <w:iCs w:val="0"/>
        </w:rPr>
        <w:t xml:space="preserve">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246D6D02" w14:textId="21DCAD20" w:rsidR="00BE6F4C" w:rsidRPr="00A16E5D" w:rsidDel="00893E05" w:rsidRDefault="00BE6F4C" w:rsidP="00A4274C">
      <w:pPr>
        <w:rPr>
          <w:rStyle w:val="Emphasis"/>
          <w:i w:val="0"/>
          <w:iCs w:val="0"/>
        </w:rPr>
      </w:pPr>
      <w:r w:rsidRPr="00A16E5D" w:rsidDel="00893E05">
        <w:rPr>
          <w:rStyle w:val="Emphasis"/>
          <w:i w:val="0"/>
          <w:iCs w:val="0"/>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sidRPr="00A16E5D">
        <w:rPr>
          <w:rStyle w:val="Emphasis"/>
          <w:i w:val="0"/>
          <w:iCs w:val="0"/>
        </w:rPr>
        <w:t xml:space="preserve">έχουν </w:t>
      </w:r>
      <w:r w:rsidRPr="00A16E5D" w:rsidDel="00893E05">
        <w:rPr>
          <w:rStyle w:val="Emphasis"/>
          <w:i w:val="0"/>
          <w:iCs w:val="0"/>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7AEFDD6" w14:textId="54482C46" w:rsidR="00722D14" w:rsidRPr="00A16E5D" w:rsidRDefault="00BE6F4C" w:rsidP="00A4274C">
      <w:pPr>
        <w:rPr>
          <w:rStyle w:val="Emphasis"/>
          <w:i w:val="0"/>
          <w:iCs w:val="0"/>
        </w:rPr>
      </w:pPr>
      <w:r w:rsidRPr="00A16E5D" w:rsidDel="00893E05">
        <w:rPr>
          <w:rStyle w:val="Emphasis"/>
          <w:i w:val="0"/>
          <w:iCs w:val="0"/>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00A16E5D">
        <w:rPr>
          <w:rStyle w:val="Emphasis"/>
          <w:i w:val="0"/>
          <w:iCs w:val="0"/>
        </w:rPr>
        <w:t>.</w:t>
      </w:r>
    </w:p>
    <w:p w14:paraId="2BE12AB9" w14:textId="49EC4D6A" w:rsidR="00BE6F4C" w:rsidRPr="00A16E5D" w:rsidRDefault="00722D14" w:rsidP="00A4274C">
      <w:pPr>
        <w:rPr>
          <w:rStyle w:val="Emphasis"/>
          <w:i w:val="0"/>
          <w:iCs w:val="0"/>
        </w:rPr>
      </w:pPr>
      <w:r w:rsidRPr="00A16E5D">
        <w:rPr>
          <w:rStyle w:val="Emphasis"/>
          <w:i w:val="0"/>
          <w:iCs w:val="0"/>
        </w:rPr>
        <w:t>Στην περίπτωση ένωσης οικονομικών φορέων</w:t>
      </w:r>
      <w:r w:rsidR="00BE6F4C" w:rsidRPr="00A16E5D" w:rsidDel="00893E05">
        <w:rPr>
          <w:rStyle w:val="Emphasis"/>
          <w:i w:val="0"/>
          <w:iCs w:val="0"/>
        </w:rPr>
        <w:t xml:space="preserve"> </w:t>
      </w:r>
      <w:r w:rsidRPr="00A16E5D">
        <w:rPr>
          <w:rStyle w:val="Emphasis"/>
          <w:i w:val="0"/>
          <w:iCs w:val="0"/>
        </w:rPr>
        <w:t xml:space="preserve">η καταλληλότητα άσκησης επαγγελματικής δραστηριότητας απαιτείται να καλύπτεται από </w:t>
      </w:r>
      <w:r w:rsidR="00B00DE1" w:rsidRPr="00A16E5D">
        <w:rPr>
          <w:rStyle w:val="Emphasis"/>
          <w:i w:val="0"/>
          <w:iCs w:val="0"/>
        </w:rPr>
        <w:t xml:space="preserve">τουλάχιστον ένα μέλος </w:t>
      </w:r>
      <w:r w:rsidRPr="00A16E5D">
        <w:rPr>
          <w:rStyle w:val="Emphasis"/>
          <w:i w:val="0"/>
          <w:iCs w:val="0"/>
        </w:rPr>
        <w:t>της ένωσης.</w:t>
      </w:r>
    </w:p>
    <w:p w14:paraId="7830D1BF" w14:textId="0801FB48" w:rsidR="008338F0" w:rsidRPr="00603221" w:rsidRDefault="003355E7" w:rsidP="00A4274C">
      <w:pPr>
        <w:pStyle w:val="Heading3"/>
      </w:pPr>
      <w:bookmarkStart w:id="197" w:name="_Toc74566826"/>
      <w:bookmarkStart w:id="198" w:name="_Ref496541309"/>
      <w:bookmarkStart w:id="199" w:name="_Ref496541508"/>
      <w:bookmarkStart w:id="200" w:name="_Toc97194277"/>
      <w:bookmarkStart w:id="201" w:name="_Toc97194426"/>
      <w:bookmarkStart w:id="202" w:name="_Toc1895604191"/>
      <w:bookmarkStart w:id="203" w:name="_Toc55743832"/>
      <w:bookmarkStart w:id="204" w:name="_Toc47486121"/>
      <w:bookmarkStart w:id="205" w:name="_Toc151373675"/>
      <w:bookmarkStart w:id="206" w:name="_Toc203118437"/>
      <w:bookmarkEnd w:id="197"/>
      <w:r w:rsidRPr="00603221">
        <w:t>Οικονομική και χρηματοοικονομική επάρκεια</w:t>
      </w:r>
      <w:bookmarkEnd w:id="198"/>
      <w:bookmarkEnd w:id="199"/>
      <w:bookmarkEnd w:id="200"/>
      <w:bookmarkEnd w:id="201"/>
      <w:bookmarkEnd w:id="202"/>
      <w:bookmarkEnd w:id="203"/>
      <w:bookmarkEnd w:id="204"/>
      <w:bookmarkEnd w:id="205"/>
      <w:bookmarkEnd w:id="206"/>
    </w:p>
    <w:p w14:paraId="03EB84BA" w14:textId="2D3F2AA9" w:rsidR="00E83D26" w:rsidRPr="00D6202B" w:rsidRDefault="00F86B7A" w:rsidP="00A4274C">
      <w:pPr>
        <w:rPr>
          <w:i/>
          <w:iCs/>
          <w:color w:val="5B9BD5"/>
          <w:lang w:eastAsia="en-US"/>
        </w:rPr>
      </w:pPr>
      <w:bookmarkStart w:id="207" w:name="_Toc97194278"/>
      <w:r w:rsidRPr="002030CC">
        <w:t xml:space="preserve">Οι οικονομικοί φορείς που συμμετέχουν στη διαδικασία σύναψης της παρούσας </w:t>
      </w:r>
      <w:r w:rsidRPr="00B61911">
        <w:t xml:space="preserve">απαιτείται να έχουν </w:t>
      </w:r>
      <w:r w:rsidR="00E17EA6" w:rsidRPr="00B61911">
        <w:t xml:space="preserve">μέσο γενικό ετήσιο κύκλο εργασιών για τις τρεις </w:t>
      </w:r>
      <w:r w:rsidR="00966FED" w:rsidRPr="00B61911">
        <w:t xml:space="preserve">(3) </w:t>
      </w:r>
      <w:r w:rsidR="00E17EA6" w:rsidRPr="00B61911">
        <w:t xml:space="preserve">τελευταίες οικονομικές χρήσεις ή, </w:t>
      </w:r>
      <w:r w:rsidR="153B47D2" w:rsidRPr="00B61911">
        <w:t xml:space="preserve">για </w:t>
      </w:r>
      <w:r w:rsidR="00E17EA6" w:rsidRPr="00B61911">
        <w:t>τις οικονομικές χρήσεις κατά τις οποίες ο οικονομικός φορέας δραστηριοποιείται, αν είναι λιγότερες από τρεις</w:t>
      </w:r>
      <w:r w:rsidRPr="00B61911">
        <w:t xml:space="preserve"> </w:t>
      </w:r>
      <w:r w:rsidRPr="003801BA">
        <w:t>(20</w:t>
      </w:r>
      <w:r w:rsidR="005B3C79" w:rsidRPr="003801BA">
        <w:t>2</w:t>
      </w:r>
      <w:r w:rsidR="005409A8" w:rsidRPr="003801BA">
        <w:t>2</w:t>
      </w:r>
      <w:r w:rsidRPr="003801BA">
        <w:t>-</w:t>
      </w:r>
      <w:r w:rsidR="005B3C79" w:rsidRPr="003801BA">
        <w:t>202</w:t>
      </w:r>
      <w:r w:rsidR="005409A8" w:rsidRPr="003801BA">
        <w:t>3</w:t>
      </w:r>
      <w:r w:rsidRPr="003801BA">
        <w:t>-</w:t>
      </w:r>
      <w:r w:rsidR="005B3C79" w:rsidRPr="003801BA">
        <w:t>202</w:t>
      </w:r>
      <w:r w:rsidR="005409A8" w:rsidRPr="003801BA">
        <w:t>4</w:t>
      </w:r>
      <w:r w:rsidRPr="003801BA">
        <w:t>)</w:t>
      </w:r>
      <w:r w:rsidR="0BB2102E" w:rsidRPr="003801BA">
        <w:t>,</w:t>
      </w:r>
      <w:r w:rsidR="0069435C" w:rsidRPr="00BB1DE6" w:rsidDel="002030CC">
        <w:t xml:space="preserve"> </w:t>
      </w:r>
      <w:r w:rsidR="0069435C" w:rsidRPr="00BB1DE6">
        <w:t>κατ’</w:t>
      </w:r>
      <w:r w:rsidR="0069435C" w:rsidRPr="00B61911">
        <w:t xml:space="preserve"> ελάχιστον ίσο με το </w:t>
      </w:r>
      <w:r w:rsidR="002030CC" w:rsidRPr="00B61911">
        <w:t>1</w:t>
      </w:r>
      <w:r w:rsidR="0069435C" w:rsidRPr="00B61911">
        <w:t>00%</w:t>
      </w:r>
      <w:r w:rsidRPr="00B61911">
        <w:t xml:space="preserve"> τ</w:t>
      </w:r>
      <w:r w:rsidR="00837DB4">
        <w:t xml:space="preserve">ης υπό ανάθεση σύμβασης μη περιλαμβανομένου του ΦΠΑ </w:t>
      </w:r>
      <w:r w:rsidRPr="00B61911">
        <w:t xml:space="preserve"> </w:t>
      </w:r>
      <w:r w:rsidR="00837DB4">
        <w:t>και των δικαιωμάτων προαίρεσης</w:t>
      </w:r>
      <w:bookmarkEnd w:id="207"/>
      <w:r w:rsidR="002030CC" w:rsidRPr="00B61911">
        <w:t>.</w:t>
      </w:r>
    </w:p>
    <w:p w14:paraId="7D4F7C41" w14:textId="4F67EC2B" w:rsidR="00722D14" w:rsidRDefault="00722D14" w:rsidP="00A4274C">
      <w:pPr>
        <w:rPr>
          <w:lang w:eastAsia="en-US"/>
        </w:rPr>
      </w:pPr>
      <w:r w:rsidRPr="008F42B8">
        <w:t>Σε περίπτωση ένωσης οικονομικών φορέων, οι παραπάνω απαιτήσεις καλύπτονται αθροιστικά από τα μέλη της ένωσης</w:t>
      </w:r>
      <w:r w:rsidR="00307790">
        <w:t>.</w:t>
      </w:r>
    </w:p>
    <w:p w14:paraId="6651E130" w14:textId="2EC99A56" w:rsidR="008338F0" w:rsidRPr="00603221" w:rsidRDefault="003355E7" w:rsidP="00A4274C">
      <w:pPr>
        <w:pStyle w:val="Heading3"/>
      </w:pPr>
      <w:bookmarkStart w:id="208" w:name="_Ref496541329"/>
      <w:bookmarkStart w:id="209" w:name="_Ref496541556"/>
      <w:bookmarkStart w:id="210" w:name="_Toc97194279"/>
      <w:bookmarkStart w:id="211" w:name="_Toc97194427"/>
      <w:bookmarkStart w:id="212" w:name="_Toc1277135347"/>
      <w:bookmarkStart w:id="213" w:name="_Toc1426617146"/>
      <w:bookmarkStart w:id="214" w:name="_Toc1419106131"/>
      <w:bookmarkStart w:id="215" w:name="_Toc151373676"/>
      <w:bookmarkStart w:id="216" w:name="_Toc203118438"/>
      <w:r w:rsidRPr="00603221">
        <w:t>Τεχνική και επαγγελματική ικανότητα</w:t>
      </w:r>
      <w:bookmarkEnd w:id="208"/>
      <w:bookmarkEnd w:id="209"/>
      <w:bookmarkEnd w:id="210"/>
      <w:bookmarkEnd w:id="211"/>
      <w:bookmarkEnd w:id="212"/>
      <w:bookmarkEnd w:id="213"/>
      <w:bookmarkEnd w:id="214"/>
      <w:bookmarkEnd w:id="215"/>
      <w:bookmarkEnd w:id="216"/>
      <w:r w:rsidR="0071303E" w:rsidRPr="00603221">
        <w:t xml:space="preserve"> </w:t>
      </w:r>
    </w:p>
    <w:p w14:paraId="58AA3308" w14:textId="138E9D5D" w:rsidR="0069435C" w:rsidRPr="008E43C4" w:rsidRDefault="0069435C" w:rsidP="00E91EBB">
      <w:pPr>
        <w:pStyle w:val="Heading4"/>
      </w:pPr>
      <w:bookmarkStart w:id="217" w:name="_Ref61980826"/>
      <w:bookmarkStart w:id="218" w:name="_Toc97194280"/>
      <w:bookmarkStart w:id="219" w:name="_Toc1757883800"/>
      <w:bookmarkStart w:id="220" w:name="_Toc151373677"/>
      <w:bookmarkStart w:id="221" w:name="_Toc203118439"/>
      <w:bookmarkStart w:id="222" w:name="_Hlk207181873"/>
      <w:bookmarkStart w:id="223" w:name="_Ref40965350"/>
      <w:r>
        <w:t>Τεχνική Ικανότητα</w:t>
      </w:r>
      <w:bookmarkEnd w:id="217"/>
      <w:bookmarkEnd w:id="218"/>
      <w:bookmarkEnd w:id="219"/>
      <w:bookmarkEnd w:id="220"/>
      <w:bookmarkEnd w:id="221"/>
    </w:p>
    <w:bookmarkEnd w:id="222"/>
    <w:p w14:paraId="1474A0DC" w14:textId="36F84BF8" w:rsidR="0069435C" w:rsidRDefault="0069435C" w:rsidP="00A4274C">
      <w:r w:rsidRPr="00FA5EDD">
        <w:t xml:space="preserve">Οι οικονομικοί φορείς που συμμετέχουν στη διαδικασία σύναψης της παρούσας απαιτείται να </w:t>
      </w:r>
      <w:bookmarkStart w:id="224" w:name="_Hlk55900233"/>
      <w:r w:rsidRPr="00FA5EDD">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bookmarkEnd w:id="224"/>
    <w:p w14:paraId="594BE16D" w14:textId="71C6555B" w:rsidR="0069435C" w:rsidRPr="0032054D" w:rsidRDefault="0069435C" w:rsidP="00A4274C">
      <w:r w:rsidRPr="7044259F">
        <w:t xml:space="preserve">Συγκεκριμένα απαιτείται κατά τα τελευταία </w:t>
      </w:r>
      <w:r w:rsidR="00837DB4" w:rsidRPr="0032054D">
        <w:rPr>
          <w:b/>
          <w:bCs/>
        </w:rPr>
        <w:t xml:space="preserve">τρία </w:t>
      </w:r>
      <w:r w:rsidRPr="0032054D">
        <w:rPr>
          <w:b/>
          <w:bCs/>
        </w:rPr>
        <w:t>(</w:t>
      </w:r>
      <w:r w:rsidR="00837DB4" w:rsidRPr="0032054D">
        <w:rPr>
          <w:b/>
          <w:bCs/>
        </w:rPr>
        <w:t>3</w:t>
      </w:r>
      <w:r w:rsidRPr="0032054D">
        <w:rPr>
          <w:b/>
          <w:bCs/>
        </w:rPr>
        <w:t>)</w:t>
      </w:r>
      <w:r w:rsidR="00837DB4" w:rsidRPr="0032054D">
        <w:rPr>
          <w:b/>
          <w:bCs/>
        </w:rPr>
        <w:t>*</w:t>
      </w:r>
      <w:r w:rsidRPr="0032054D">
        <w:rPr>
          <w:b/>
          <w:bCs/>
        </w:rPr>
        <w:t xml:space="preserve"> έτη</w:t>
      </w:r>
      <w:r w:rsidRPr="0032054D">
        <w:t xml:space="preserve"> </w:t>
      </w:r>
      <w:r w:rsidR="00837DB4" w:rsidRPr="0032054D">
        <w:t xml:space="preserve">από τη διενέργεια του διαγωνισμού </w:t>
      </w:r>
      <w:r w:rsidRPr="0032054D">
        <w:t xml:space="preserve">να έχουν ολοκληρώσει επιτυχώς: </w:t>
      </w:r>
    </w:p>
    <w:p w14:paraId="0A22D4F3" w14:textId="151C4854" w:rsidR="009728F1" w:rsidRPr="0032054D" w:rsidRDefault="009728F1" w:rsidP="003801BA">
      <w:pPr>
        <w:pStyle w:val="Bullet1"/>
        <w:spacing w:before="120"/>
        <w:ind w:left="714" w:hanging="357"/>
        <w:contextualSpacing w:val="0"/>
      </w:pPr>
      <w:r w:rsidRPr="0032054D">
        <w:t xml:space="preserve">ένα (1) έργο παροχής συμβουλευτικών υπηρεσιών, στον δημόσιο ή στον ιδιωτικό τομέα, που να περιλαμβάνει υπηρεσίες PMO (σχεδιασμός και λειτουργία Γραφείου Παρακολούθησης / Διαχείρισης Έργων ή προγραμμάτων), με συμβατική αξία (χωρίς ΦΠΑ) ίση τουλάχιστον με το </w:t>
      </w:r>
      <w:r w:rsidR="00943284" w:rsidRPr="0032054D">
        <w:t xml:space="preserve">πενήντα </w:t>
      </w:r>
      <w:r w:rsidRPr="0032054D">
        <w:t>τ</w:t>
      </w:r>
      <w:r w:rsidR="00943284" w:rsidRPr="0032054D">
        <w:t>ο</w:t>
      </w:r>
      <w:r w:rsidRPr="0032054D">
        <w:t>ις εκατό (</w:t>
      </w:r>
      <w:r w:rsidR="00943284" w:rsidRPr="0032054D">
        <w:t>5</w:t>
      </w:r>
      <w:r w:rsidRPr="0032054D">
        <w:t>0%) της προϋπολογισθείσας αξίας της προς ανάθεσης σύμβασης (μη συμπεριλαμβανομένου του ΦΠΑ και τ</w:t>
      </w:r>
      <w:r w:rsidR="7108FF8A" w:rsidRPr="0032054D">
        <w:t>υχόν</w:t>
      </w:r>
      <w:r w:rsidRPr="0032054D">
        <w:t xml:space="preserve"> </w:t>
      </w:r>
      <w:r w:rsidR="28080D58" w:rsidRPr="0032054D">
        <w:t>δικαιωμάτων</w:t>
      </w:r>
      <w:r w:rsidRPr="0032054D">
        <w:t xml:space="preserve"> προαίρεσης),</w:t>
      </w:r>
    </w:p>
    <w:p w14:paraId="4149E671" w14:textId="4FDDEA2F" w:rsidR="009728F1" w:rsidRPr="0032054D" w:rsidRDefault="009728F1" w:rsidP="003801BA">
      <w:pPr>
        <w:pStyle w:val="Bullet1"/>
        <w:spacing w:before="120"/>
        <w:ind w:left="714" w:hanging="357"/>
        <w:contextualSpacing w:val="0"/>
      </w:pPr>
      <w:r w:rsidRPr="0032054D">
        <w:t>ένα (1) έργο παροχής συμβουλευτικών υπηρεσιών με αντικείμενο την προετοιμασία και εκπόνηση Εθνικών Σχεδίων Δράσης ή Στρατηγικών, με συμβατική αξία (χωρίς ΦΠΑ) ίση τουλάχιστον με το είκοσι πέντε τ</w:t>
      </w:r>
      <w:r w:rsidR="00943284" w:rsidRPr="0032054D">
        <w:t>ο</w:t>
      </w:r>
      <w:r w:rsidRPr="0032054D">
        <w:t xml:space="preserve">ις εκατό (25%) της </w:t>
      </w:r>
      <w:r w:rsidR="00326EF5" w:rsidRPr="0032054D">
        <w:t>εκτιμώμενης</w:t>
      </w:r>
      <w:r w:rsidRPr="0032054D">
        <w:t xml:space="preserve"> αξίας της προς ανάθεσης σύμβασης (μη συμπεριλαμβανομένου του ΦΠΑ και </w:t>
      </w:r>
      <w:r w:rsidR="4D9901F8" w:rsidRPr="0032054D">
        <w:t>τυχόν δικαιωμάτων</w:t>
      </w:r>
      <w:r w:rsidRPr="0032054D">
        <w:t xml:space="preserve"> προαίρεσης), </w:t>
      </w:r>
    </w:p>
    <w:p w14:paraId="19A0C853" w14:textId="40098850" w:rsidR="009728F1" w:rsidRPr="0032054D" w:rsidRDefault="009728F1" w:rsidP="003801BA">
      <w:pPr>
        <w:pStyle w:val="Bullet1"/>
        <w:spacing w:before="120"/>
        <w:ind w:left="714" w:hanging="357"/>
        <w:contextualSpacing w:val="0"/>
      </w:pPr>
      <w:bookmarkStart w:id="225" w:name="_Hlk207184784"/>
      <w:bookmarkStart w:id="226" w:name="_Ref61862075"/>
      <w:r w:rsidRPr="0032054D">
        <w:lastRenderedPageBreak/>
        <w:t xml:space="preserve">ένα (1) έργο ανάπτυξης ή/ και επέκτασης λειτουργικότητας και υποστήριξης λειτουργίας πληροφοριακού συστήματος μεγάλης κλίμακας (ως μεγάλης κλίμακας λογίζεται πληροφοριακό σύστημα με τουλάχιστον 50.000 χρήστες/ ωφελούμενους) σε φορείς, που περιλαμβάνει την υλοποίηση ενοποιημένου συστήματος διαχείρισης δεδομένων, με εξωτερική διαλειτουργικότητα και με συμβατική αξία (χωρίς ΦΠΑ) ίση τουλάχιστον με το </w:t>
      </w:r>
      <w:r w:rsidR="00132D32" w:rsidRPr="0032054D">
        <w:t xml:space="preserve">πενήντα </w:t>
      </w:r>
      <w:r w:rsidRPr="0032054D">
        <w:t>τ</w:t>
      </w:r>
      <w:r w:rsidR="00943284" w:rsidRPr="0032054D">
        <w:t>ο</w:t>
      </w:r>
      <w:r w:rsidRPr="0032054D">
        <w:t>ις εκατό (</w:t>
      </w:r>
      <w:r w:rsidR="002F3782" w:rsidRPr="0032054D">
        <w:t>50</w:t>
      </w:r>
      <w:r w:rsidRPr="0032054D">
        <w:t xml:space="preserve">%) της προϋπολογισθείσας αξίας της προς ανάθεσης σύμβασης (μη συμπεριλαμβανομένου του ΦΠΑ και </w:t>
      </w:r>
      <w:r w:rsidR="3FF0E736" w:rsidRPr="0032054D">
        <w:t>τυχόν δικαιωμάτων</w:t>
      </w:r>
      <w:r w:rsidRPr="0032054D">
        <w:t xml:space="preserve"> προαίρεσης). </w:t>
      </w:r>
    </w:p>
    <w:bookmarkEnd w:id="225"/>
    <w:p w14:paraId="6E28F7D1" w14:textId="28023E51" w:rsidR="009728F1" w:rsidRPr="0032054D" w:rsidRDefault="009728F1" w:rsidP="00A4274C">
      <w:pPr>
        <w:rPr>
          <w:rStyle w:val="Emphasis"/>
        </w:rPr>
      </w:pPr>
      <w:r w:rsidRPr="0032054D">
        <w:rPr>
          <w:rStyle w:val="Emphasis"/>
        </w:rPr>
        <w:t>Σε περίπτωση ένωσης οικονομικών φορέων, οι παραπάνω ελάχιστες απαιτήσεις πρέπει να καλύπτονται αθροιστικά από όλα τα μέλη της ένωσης.</w:t>
      </w:r>
    </w:p>
    <w:p w14:paraId="747C07B8" w14:textId="34782B69" w:rsidR="00837DB4" w:rsidRDefault="00837DB4" w:rsidP="00837DB4">
      <w:pPr>
        <w:rPr>
          <w:bCs/>
          <w:lang w:eastAsia="el-GR"/>
        </w:rPr>
      </w:pPr>
      <w:bookmarkStart w:id="227" w:name="_Hlk202777157"/>
      <w:r w:rsidRPr="0032054D">
        <w:rPr>
          <w:bCs/>
          <w:lang w:eastAsia="el-GR"/>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 διαγωνισμού.</w:t>
      </w:r>
    </w:p>
    <w:p w14:paraId="515F669D" w14:textId="79AE295D" w:rsidR="00CC2818" w:rsidRPr="00F803B2" w:rsidRDefault="00CC2818" w:rsidP="00E91EBB">
      <w:pPr>
        <w:pStyle w:val="Heading4"/>
      </w:pPr>
      <w:bookmarkStart w:id="228" w:name="_Toc97194281"/>
      <w:bookmarkStart w:id="229" w:name="_Ref165223539"/>
      <w:bookmarkStart w:id="230" w:name="_Toc736594656"/>
      <w:bookmarkStart w:id="231" w:name="_Toc151373678"/>
      <w:bookmarkStart w:id="232" w:name="_Toc203118440"/>
      <w:bookmarkStart w:id="233" w:name="_Ref203119147"/>
      <w:bookmarkStart w:id="234" w:name="_Ref203119161"/>
      <w:bookmarkEnd w:id="223"/>
      <w:bookmarkEnd w:id="227"/>
      <w:r w:rsidRPr="00F803B2">
        <w:t>Ε</w:t>
      </w:r>
      <w:bookmarkEnd w:id="226"/>
      <w:r w:rsidRPr="00F803B2">
        <w:t>παγγελματική Ικανότητα – Ομάδα Έργου</w:t>
      </w:r>
      <w:bookmarkEnd w:id="228"/>
      <w:bookmarkEnd w:id="229"/>
      <w:bookmarkEnd w:id="230"/>
      <w:bookmarkEnd w:id="231"/>
      <w:bookmarkEnd w:id="232"/>
      <w:bookmarkEnd w:id="233"/>
      <w:bookmarkEnd w:id="234"/>
    </w:p>
    <w:p w14:paraId="53F0644F" w14:textId="0FDA0D79" w:rsidR="00CC2818" w:rsidRPr="00F803B2" w:rsidRDefault="008B41C9" w:rsidP="00A4274C">
      <w:pPr>
        <w:rPr>
          <w:rStyle w:val="Emphasis"/>
        </w:rPr>
      </w:pPr>
      <w:bookmarkStart w:id="235" w:name="_Ref40965313"/>
      <w:r w:rsidRPr="00F803B2">
        <w:rPr>
          <w:rStyle w:val="Emphasis"/>
        </w:rPr>
        <w:t>Ο</w:t>
      </w:r>
      <w:r w:rsidR="00F86B7A" w:rsidRPr="00F803B2">
        <w:rPr>
          <w:rStyle w:val="Emphasis"/>
        </w:rPr>
        <w:t>ι οικονομικοί φορείς που συμμετέχουν στη διαδικασία σύναψης της παρούσας απαιτείται</w:t>
      </w:r>
      <w:r w:rsidR="00E1337D" w:rsidRPr="00F803B2">
        <w:rPr>
          <w:rStyle w:val="Emphasis"/>
        </w:rPr>
        <w:t xml:space="preserve"> </w:t>
      </w:r>
      <w:r w:rsidR="00F86B7A" w:rsidRPr="00F803B2">
        <w:rPr>
          <w:rStyle w:val="Emphasis"/>
        </w:rPr>
        <w:t>να διαθέτουν ομάδα έργου με στελέχη επαρκή σε πλήθος και δεξιότητες για την ανάληψη του Έργου η οποία να αποτελείται τουλάχιστον από:</w:t>
      </w:r>
      <w:r w:rsidR="00E1337D" w:rsidRPr="00F803B2">
        <w:rPr>
          <w:rStyle w:val="Emphasis"/>
        </w:rPr>
        <w:t xml:space="preserve">  </w:t>
      </w:r>
    </w:p>
    <w:p w14:paraId="48450B48" w14:textId="6757639F" w:rsidR="00CC2818" w:rsidRPr="00F803B2" w:rsidRDefault="671CCED5" w:rsidP="007403B3">
      <w:pPr>
        <w:pStyle w:val="ListParagraph"/>
        <w:numPr>
          <w:ilvl w:val="0"/>
          <w:numId w:val="78"/>
        </w:numPr>
        <w:ind w:left="426" w:hanging="426"/>
        <w:rPr>
          <w:rStyle w:val="Emphasis"/>
          <w:i w:val="0"/>
          <w:iCs w:val="0"/>
        </w:rPr>
      </w:pPr>
      <w:r w:rsidRPr="00F803B2">
        <w:rPr>
          <w:rStyle w:val="Emphasis"/>
          <w:b/>
          <w:bCs/>
          <w:i w:val="0"/>
          <w:iCs w:val="0"/>
        </w:rPr>
        <w:t>Έ</w:t>
      </w:r>
      <w:r w:rsidR="379C73A5" w:rsidRPr="00F803B2">
        <w:rPr>
          <w:rStyle w:val="Emphasis"/>
          <w:b/>
          <w:bCs/>
          <w:i w:val="0"/>
          <w:iCs w:val="0"/>
        </w:rPr>
        <w:t>ναν</w:t>
      </w:r>
      <w:r w:rsidR="00CC2818" w:rsidRPr="00F803B2">
        <w:rPr>
          <w:rStyle w:val="Emphasis"/>
          <w:b/>
          <w:bCs/>
          <w:i w:val="0"/>
          <w:iCs w:val="0"/>
        </w:rPr>
        <w:t xml:space="preserve"> (1) </w:t>
      </w:r>
      <w:bookmarkStart w:id="236" w:name="_Hlk194867317"/>
      <w:r w:rsidR="00AB18EE" w:rsidRPr="00F803B2">
        <w:rPr>
          <w:rStyle w:val="Emphasis"/>
          <w:b/>
          <w:bCs/>
          <w:i w:val="0"/>
          <w:iCs w:val="0"/>
        </w:rPr>
        <w:t>Υπεύθυνο Έργου</w:t>
      </w:r>
      <w:r w:rsidR="00CC2818" w:rsidRPr="00F803B2">
        <w:rPr>
          <w:rStyle w:val="Emphasis"/>
          <w:i w:val="0"/>
          <w:iCs w:val="0"/>
        </w:rPr>
        <w:t xml:space="preserve">, ο οποίος </w:t>
      </w:r>
      <w:r w:rsidR="00AB18EE" w:rsidRPr="00F803B2">
        <w:rPr>
          <w:rStyle w:val="Emphasis"/>
          <w:i w:val="0"/>
          <w:iCs w:val="0"/>
        </w:rPr>
        <w:t>θα έχει τη συνολική ευθύνη των εργασιών του Συμβούλου και θα</w:t>
      </w:r>
      <w:r w:rsidR="00CC2818" w:rsidRPr="00F803B2">
        <w:rPr>
          <w:rStyle w:val="Emphasis"/>
          <w:i w:val="0"/>
          <w:iCs w:val="0"/>
        </w:rPr>
        <w:t xml:space="preserve"> διαθέτει</w:t>
      </w:r>
      <w:r w:rsidR="00AB18EE" w:rsidRPr="00F803B2">
        <w:rPr>
          <w:rStyle w:val="Emphasis"/>
          <w:i w:val="0"/>
          <w:iCs w:val="0"/>
        </w:rPr>
        <w:t xml:space="preserve">, σωρευτικά, </w:t>
      </w:r>
      <w:r w:rsidR="00CC2818" w:rsidRPr="00F803B2">
        <w:rPr>
          <w:rStyle w:val="Emphasis"/>
          <w:i w:val="0"/>
          <w:iCs w:val="0"/>
        </w:rPr>
        <w:t>τουλάχιστον τα ακόλουθα προσόντα:</w:t>
      </w:r>
      <w:bookmarkEnd w:id="236"/>
    </w:p>
    <w:p w14:paraId="3AB89283" w14:textId="77777777" w:rsidR="00987E6D" w:rsidRPr="002C64AA" w:rsidRDefault="00987E6D" w:rsidP="00A4274C">
      <w:pPr>
        <w:pStyle w:val="Bullet1"/>
      </w:pPr>
      <w:r w:rsidRPr="00F803B2">
        <w:t xml:space="preserve">Πτυχίο ανώτατης </w:t>
      </w:r>
      <w:r w:rsidRPr="002C64AA">
        <w:t xml:space="preserve">εκπαίδευσης </w:t>
      </w:r>
      <w:r w:rsidRPr="003801BA">
        <w:t>και μεταπτυχιακό τίτλο σπουδών</w:t>
      </w:r>
      <w:r w:rsidRPr="002C64AA">
        <w:t xml:space="preserve"> (τουλάχιστον ένας εκ των δύο τίτλων απαιτείται να είναι στις Θετικές Επιστήμες ή τη Διοίκηση Επιχειρήσεων ή τα Οικονομικά),</w:t>
      </w:r>
    </w:p>
    <w:p w14:paraId="55D98DBF" w14:textId="0ABD46AD" w:rsidR="00987E6D" w:rsidRPr="00F803B2" w:rsidRDefault="00987E6D" w:rsidP="00A4274C">
      <w:pPr>
        <w:pStyle w:val="Bullet1"/>
      </w:pPr>
      <w:r w:rsidRPr="002C64AA">
        <w:t xml:space="preserve">Επαγγελματική εμπειρία τουλάχιστον </w:t>
      </w:r>
      <w:r w:rsidR="00692DE4" w:rsidRPr="003801BA">
        <w:t xml:space="preserve">είκοσι </w:t>
      </w:r>
      <w:r w:rsidRPr="003801BA">
        <w:t xml:space="preserve">(20) ετών </w:t>
      </w:r>
      <w:r w:rsidRPr="002C64AA">
        <w:t>στον τομέα παροχής χρηματοοικονομικών – επιχειρηματικών συμβουλευτικών υπηρεσιών</w:t>
      </w:r>
      <w:r w:rsidRPr="00F803B2">
        <w:t xml:space="preserve"> και αποδεδειγμένη εμπειρία δέκα (10) ετών σε θέση Υπεύθυνου Έργου,</w:t>
      </w:r>
    </w:p>
    <w:p w14:paraId="161FB048" w14:textId="77777777" w:rsidR="00987E6D" w:rsidRPr="00F803B2" w:rsidRDefault="00987E6D" w:rsidP="00A4274C">
      <w:pPr>
        <w:pStyle w:val="Bullet1"/>
      </w:pPr>
      <w:r w:rsidRPr="00F803B2">
        <w:t>Συμμετοχή σε έργα που να περιλαμβάνουν τον σχεδιασμό και τη λειτουργία Γραφείου Παρακολούθησης / Διαχείρισης έργων (PMO) ή / και σε συμβάσεις παροχής υπηρεσιών τεχνικού ή/και χρηματοοικονομικού συμβούλου,</w:t>
      </w:r>
    </w:p>
    <w:p w14:paraId="58BA701A" w14:textId="77777777" w:rsidR="00987E6D" w:rsidRPr="00F803B2" w:rsidRDefault="00987E6D" w:rsidP="00A4274C">
      <w:pPr>
        <w:pStyle w:val="Bullet1"/>
      </w:pPr>
      <w:r w:rsidRPr="00F803B2">
        <w:t>Πολύ καλή γνώση της αγγλικής γλώσσας.</w:t>
      </w:r>
    </w:p>
    <w:p w14:paraId="3633EECB" w14:textId="4BBE8832" w:rsidR="007545CD" w:rsidRPr="00F803B2" w:rsidRDefault="7BC67F45" w:rsidP="007403B3">
      <w:pPr>
        <w:pStyle w:val="ListParagraph"/>
        <w:numPr>
          <w:ilvl w:val="0"/>
          <w:numId w:val="78"/>
        </w:numPr>
        <w:ind w:left="426" w:hanging="426"/>
        <w:rPr>
          <w:rStyle w:val="Emphasis"/>
          <w:i w:val="0"/>
          <w:iCs w:val="0"/>
        </w:rPr>
      </w:pPr>
      <w:r w:rsidRPr="00F803B2">
        <w:rPr>
          <w:rStyle w:val="Emphasis"/>
          <w:b/>
          <w:bCs/>
          <w:i w:val="0"/>
          <w:iCs w:val="0"/>
        </w:rPr>
        <w:t>Έ</w:t>
      </w:r>
      <w:r w:rsidR="103B8EA3" w:rsidRPr="00F803B2">
        <w:rPr>
          <w:rStyle w:val="Emphasis"/>
          <w:b/>
          <w:bCs/>
          <w:i w:val="0"/>
          <w:iCs w:val="0"/>
        </w:rPr>
        <w:t>ναν</w:t>
      </w:r>
      <w:r w:rsidR="007545CD" w:rsidRPr="00F803B2">
        <w:rPr>
          <w:rStyle w:val="Emphasis"/>
          <w:b/>
          <w:bCs/>
          <w:i w:val="0"/>
          <w:iCs w:val="0"/>
        </w:rPr>
        <w:t xml:space="preserve"> (</w:t>
      </w:r>
      <w:r w:rsidR="00FC591D" w:rsidRPr="00F803B2">
        <w:rPr>
          <w:rStyle w:val="Emphasis"/>
          <w:b/>
          <w:bCs/>
          <w:i w:val="0"/>
          <w:iCs w:val="0"/>
        </w:rPr>
        <w:t>1</w:t>
      </w:r>
      <w:r w:rsidR="007545CD" w:rsidRPr="00F803B2">
        <w:rPr>
          <w:rStyle w:val="Emphasis"/>
          <w:b/>
          <w:bCs/>
          <w:i w:val="0"/>
          <w:iCs w:val="0"/>
        </w:rPr>
        <w:t xml:space="preserve">) </w:t>
      </w:r>
      <w:r w:rsidR="00FC591D" w:rsidRPr="00F803B2">
        <w:rPr>
          <w:rStyle w:val="Emphasis"/>
          <w:b/>
          <w:bCs/>
          <w:i w:val="0"/>
          <w:iCs w:val="0"/>
        </w:rPr>
        <w:t>Αναπληρωτή Υπεύθυνο Έργου</w:t>
      </w:r>
      <w:r w:rsidR="00FC591D" w:rsidRPr="00F803B2">
        <w:rPr>
          <w:rStyle w:val="Emphasis"/>
          <w:i w:val="0"/>
          <w:iCs w:val="0"/>
        </w:rPr>
        <w:t>, ο οποίος θα έχει τη συνολική ευθύνη των εργασιών του Συμβούλου και θα διαθέτει, σωρευτικά, τουλάχιστον τα ακόλουθα προσόντα:</w:t>
      </w:r>
    </w:p>
    <w:p w14:paraId="6E609D87" w14:textId="77777777" w:rsidR="00FC591D" w:rsidRPr="00F803B2" w:rsidRDefault="00FC591D" w:rsidP="00A4274C">
      <w:pPr>
        <w:pStyle w:val="Bullet1"/>
      </w:pPr>
      <w:r w:rsidRPr="00F803B2">
        <w:t>Πανεπιστημιακό τίτλο σπουδών πληροφορικής ή θετικών επιστημών κατεύθυνσης πληροφορικής ή Πολυτεχνικών Σχολών,</w:t>
      </w:r>
    </w:p>
    <w:p w14:paraId="0B883364" w14:textId="77777777" w:rsidR="00FC591D" w:rsidRPr="00F803B2" w:rsidRDefault="00FC591D" w:rsidP="00A4274C">
      <w:pPr>
        <w:pStyle w:val="Bullet1"/>
      </w:pPr>
      <w:r w:rsidRPr="00F803B2">
        <w:t>Επαγγελματική εμπειρία τουλάχιστον δέκα (10) ετών στον σχεδιασμό και ανάπτυξη πληροφοριακών συστημάτων,</w:t>
      </w:r>
    </w:p>
    <w:p w14:paraId="03283F33" w14:textId="77777777" w:rsidR="00FC591D" w:rsidRPr="00F803B2" w:rsidRDefault="00FC591D" w:rsidP="00A4274C">
      <w:pPr>
        <w:pStyle w:val="Bullet1"/>
      </w:pPr>
      <w:r w:rsidRPr="00F803B2">
        <w:t>Επαγγελματική εμπειρία τουλάχιστον πέντε (5) ετών ως Υπεύθυνος Έργου/ Διευθυντής Έργου/ Αναπληρωτής Υπεύθυνος Έργου σε έργα που αφορούν στο σχεδιασμό και ανάπτυξη πληροφοριακών συστημάτων,</w:t>
      </w:r>
    </w:p>
    <w:p w14:paraId="3A0D4006" w14:textId="77777777" w:rsidR="00FC591D" w:rsidRPr="00F803B2" w:rsidRDefault="00FC591D" w:rsidP="00A4274C">
      <w:pPr>
        <w:pStyle w:val="Bullet1"/>
      </w:pPr>
      <w:r w:rsidRPr="00F803B2">
        <w:t>Πολύ καλή γνώση της αγγλικής γλώσσας.</w:t>
      </w:r>
    </w:p>
    <w:p w14:paraId="0705FA67" w14:textId="19962885" w:rsidR="003D1E07" w:rsidRPr="00F803B2" w:rsidRDefault="003D1E07" w:rsidP="007403B3">
      <w:pPr>
        <w:pStyle w:val="ListParagraph"/>
        <w:numPr>
          <w:ilvl w:val="0"/>
          <w:numId w:val="78"/>
        </w:numPr>
        <w:ind w:left="426" w:hanging="426"/>
        <w:rPr>
          <w:rStyle w:val="Emphasis"/>
          <w:i w:val="0"/>
          <w:iCs w:val="0"/>
        </w:rPr>
      </w:pPr>
      <w:r w:rsidRPr="00F803B2">
        <w:rPr>
          <w:rStyle w:val="Emphasis"/>
          <w:b/>
          <w:bCs/>
          <w:i w:val="0"/>
          <w:iCs w:val="0"/>
        </w:rPr>
        <w:t xml:space="preserve">Έναν (1) </w:t>
      </w:r>
      <w:r w:rsidR="00AF6629" w:rsidRPr="00F803B2">
        <w:rPr>
          <w:rStyle w:val="Emphasis"/>
          <w:b/>
          <w:bCs/>
          <w:i w:val="0"/>
          <w:iCs w:val="0"/>
        </w:rPr>
        <w:t>Υ</w:t>
      </w:r>
      <w:r w:rsidRPr="00F803B2">
        <w:rPr>
          <w:rStyle w:val="Emphasis"/>
          <w:b/>
          <w:bCs/>
          <w:i w:val="0"/>
          <w:iCs w:val="0"/>
        </w:rPr>
        <w:t xml:space="preserve">πεύθυνο του Γραφείου Παρακολούθησης Έργων (PMO), </w:t>
      </w:r>
      <w:r w:rsidRPr="00F803B2">
        <w:rPr>
          <w:rStyle w:val="Emphasis"/>
          <w:i w:val="0"/>
          <w:iCs w:val="0"/>
        </w:rPr>
        <w:t>ο οποίος θα πρέπει να διαθέτει τα εξής προσόντα:</w:t>
      </w:r>
    </w:p>
    <w:p w14:paraId="0B63E8E9" w14:textId="77777777" w:rsidR="003D1E07" w:rsidRPr="002C64AA" w:rsidRDefault="003D1E07" w:rsidP="00A4274C">
      <w:pPr>
        <w:pStyle w:val="Bullet1"/>
      </w:pPr>
      <w:r w:rsidRPr="00F803B2">
        <w:t xml:space="preserve">Πτυχίο ανώτατης εκπαίδευσης </w:t>
      </w:r>
      <w:r w:rsidRPr="003801BA">
        <w:t>και μεταπτυχιακό τίτλο σπουδών</w:t>
      </w:r>
      <w:r w:rsidRPr="002C64AA">
        <w:t xml:space="preserve"> (τουλάχιστον ένας εκ των δύο τίτλων απαιτείται να είναι στις Θετικές Επιστήμες ή τη Διοίκηση Επιχειρήσεων ή τα Οικονομικά),</w:t>
      </w:r>
    </w:p>
    <w:p w14:paraId="12EADB8F" w14:textId="77777777" w:rsidR="003D1E07" w:rsidRPr="002C64AA" w:rsidRDefault="003D1E07" w:rsidP="00A4274C">
      <w:pPr>
        <w:pStyle w:val="Bullet1"/>
      </w:pPr>
      <w:r w:rsidRPr="002C64AA">
        <w:t>Επαγγελματική εμπειρία τουλάχιστον δέκα (10) ετών εκ των οποίων τουλάχιστον πέντε (5) έτη σε εκτέλεση συμβάσεων που να περιλαμβάνουν τον σχεδιασμό και τη λειτουργία Γραφείου Παρακολούθησης/ Διαχείρισης έργων (PMO) ή/και σε εκτέλεση συμβάσεων παροχής υπηρεσιών τεχνικού ή/και χρηματοοικονομικού συμβούλου,</w:t>
      </w:r>
    </w:p>
    <w:p w14:paraId="56F5B72B" w14:textId="77777777" w:rsidR="003D1E07" w:rsidRPr="002C64AA" w:rsidRDefault="003D1E07" w:rsidP="00A4274C">
      <w:pPr>
        <w:pStyle w:val="Bullet1"/>
      </w:pPr>
      <w:r w:rsidRPr="002C64AA">
        <w:t>Πολύ καλή γνώση της αγγλικής γλώσσας.</w:t>
      </w:r>
    </w:p>
    <w:p w14:paraId="2B80CBA2" w14:textId="16223852" w:rsidR="003D1E07" w:rsidRPr="002C64AA" w:rsidRDefault="003D1E07" w:rsidP="007403B3">
      <w:pPr>
        <w:pStyle w:val="ListParagraph"/>
        <w:numPr>
          <w:ilvl w:val="0"/>
          <w:numId w:val="78"/>
        </w:numPr>
        <w:ind w:left="426" w:hanging="426"/>
        <w:rPr>
          <w:rStyle w:val="Emphasis"/>
          <w:bCs/>
          <w:i w:val="0"/>
          <w:iCs w:val="0"/>
        </w:rPr>
      </w:pPr>
      <w:r w:rsidRPr="002C64AA">
        <w:rPr>
          <w:rStyle w:val="Emphasis"/>
          <w:b/>
          <w:i w:val="0"/>
          <w:iCs w:val="0"/>
        </w:rPr>
        <w:lastRenderedPageBreak/>
        <w:t xml:space="preserve">Δύο (2) έμπειρα στελέχη παρακολούθησης </w:t>
      </w:r>
      <w:r w:rsidRPr="002C64AA">
        <w:rPr>
          <w:rStyle w:val="Emphasis"/>
          <w:bCs/>
          <w:i w:val="0"/>
          <w:iCs w:val="0"/>
        </w:rPr>
        <w:t xml:space="preserve">και διαχείρισης συγχρηματοδοτούμενων συμβάσεων ή προγραμμάτων ή έργων, έκαστο εκ των οποίων θα πρέπει να διαθέτει σωρευτικά τα εξής προσόντα: </w:t>
      </w:r>
    </w:p>
    <w:p w14:paraId="0710C59F" w14:textId="1A963705" w:rsidR="003D1E07" w:rsidRPr="003801BA" w:rsidRDefault="003D1E07" w:rsidP="00A4274C">
      <w:pPr>
        <w:pStyle w:val="Bullet1"/>
      </w:pPr>
      <w:r w:rsidRPr="002C64AA">
        <w:t>Πτυχίο ανώτατης εκπαίδευσης</w:t>
      </w:r>
      <w:r w:rsidRPr="003801BA">
        <w:t xml:space="preserve">, </w:t>
      </w:r>
    </w:p>
    <w:p w14:paraId="297A07FB" w14:textId="77777777" w:rsidR="003D1E07" w:rsidRPr="002C64AA" w:rsidRDefault="003D1E07" w:rsidP="00A4274C">
      <w:pPr>
        <w:pStyle w:val="Bullet1"/>
      </w:pPr>
      <w:r w:rsidRPr="002C64AA">
        <w:t xml:space="preserve">Γενική επαγγελματική εμπειρία τουλάχιστον επτά (7) ετών, </w:t>
      </w:r>
    </w:p>
    <w:p w14:paraId="4990E9E5" w14:textId="77777777" w:rsidR="003D1E07" w:rsidRPr="00F803B2" w:rsidRDefault="003D1E07" w:rsidP="00A4274C">
      <w:pPr>
        <w:pStyle w:val="Bullet1"/>
      </w:pPr>
      <w:r w:rsidRPr="002C64AA">
        <w:t>Εμπειρία τουλάχιστον τριών (3) ετών</w:t>
      </w:r>
      <w:r w:rsidRPr="00F803B2">
        <w:t xml:space="preserve"> στον τομέα της παροχής συμβουλευτικών υπηρεσιών στο πλαίσιο σχεδιασμού ή/και υλοποίησης συγχρηματοδοτούμενων προγραμμάτων ή έργων,</w:t>
      </w:r>
    </w:p>
    <w:p w14:paraId="5769DB7E" w14:textId="77777777" w:rsidR="003D1E07" w:rsidRPr="00F803B2" w:rsidRDefault="003D1E07" w:rsidP="00A4274C">
      <w:pPr>
        <w:pStyle w:val="Bullet1"/>
      </w:pPr>
      <w:r w:rsidRPr="00F803B2">
        <w:t>Πολύ καλή γνώση της αγγλικής γλώσσας.</w:t>
      </w:r>
    </w:p>
    <w:p w14:paraId="131660CB" w14:textId="04589797" w:rsidR="003D1E07" w:rsidRPr="00F803B2" w:rsidRDefault="003D1E07" w:rsidP="007403B3">
      <w:pPr>
        <w:pStyle w:val="ListParagraph"/>
        <w:numPr>
          <w:ilvl w:val="0"/>
          <w:numId w:val="78"/>
        </w:numPr>
        <w:ind w:left="426" w:hanging="426"/>
        <w:rPr>
          <w:rStyle w:val="Emphasis"/>
          <w:i w:val="0"/>
          <w:iCs w:val="0"/>
        </w:rPr>
      </w:pPr>
      <w:r w:rsidRPr="00F803B2">
        <w:rPr>
          <w:rStyle w:val="Emphasis"/>
          <w:b/>
          <w:bCs/>
          <w:i w:val="0"/>
          <w:iCs w:val="0"/>
        </w:rPr>
        <w:t xml:space="preserve">Οκτώ (8) στελέχη παρακολούθησης </w:t>
      </w:r>
      <w:r w:rsidRPr="00F803B2">
        <w:rPr>
          <w:rStyle w:val="Emphasis"/>
          <w:i w:val="0"/>
          <w:iCs w:val="0"/>
        </w:rPr>
        <w:t>και διαχείρισης συγχρηματοδοτούμενων συμβάσεων ή προγραμμάτων ή έργων, έκαστος εκ των οποίων θα πρέπει να διαθέτει σωρευτικά τα εξής προσόντα:</w:t>
      </w:r>
    </w:p>
    <w:p w14:paraId="5C8C146D" w14:textId="77777777" w:rsidR="003D1E07" w:rsidRPr="00F803B2" w:rsidRDefault="003D1E07" w:rsidP="00A4274C">
      <w:pPr>
        <w:pStyle w:val="Bullet1"/>
      </w:pPr>
      <w:r w:rsidRPr="00F803B2">
        <w:t>Πτυχίο ανώτατης εκπαίδευσης,</w:t>
      </w:r>
    </w:p>
    <w:p w14:paraId="04F87AC9" w14:textId="77777777" w:rsidR="003D1E07" w:rsidRPr="00F803B2" w:rsidRDefault="003D1E07" w:rsidP="00A4274C">
      <w:pPr>
        <w:pStyle w:val="Bullet1"/>
      </w:pPr>
      <w:r w:rsidRPr="00F803B2">
        <w:t>Γενική επαγγελματική εμπειρία τουλάχιστον τριών (3) ετών,</w:t>
      </w:r>
    </w:p>
    <w:p w14:paraId="4B8B14AF" w14:textId="77777777" w:rsidR="003D1E07" w:rsidRPr="00F803B2" w:rsidRDefault="003D1E07" w:rsidP="00A4274C">
      <w:pPr>
        <w:pStyle w:val="Bullet1"/>
      </w:pPr>
      <w:r w:rsidRPr="00F803B2">
        <w:t>Εμπειρία τουλάχιστον ενός (1) έτους στον τομέα της παροχής συμβουλευτικών υπηρεσιών στο πλαίσιο σχεδιασμού ή/και υλοποίησης συγχρηματοδοτούμενων προγραμμάτων ή έργων.</w:t>
      </w:r>
    </w:p>
    <w:p w14:paraId="31A56919" w14:textId="77777777" w:rsidR="003D1E07" w:rsidRPr="00F803B2" w:rsidRDefault="003D1E07" w:rsidP="00A4274C">
      <w:pPr>
        <w:pStyle w:val="Bullet1"/>
      </w:pPr>
      <w:r w:rsidRPr="00F803B2">
        <w:t>Πολύ καλή γνώση της αγγλικής γλώσσας.</w:t>
      </w:r>
    </w:p>
    <w:p w14:paraId="35CB2337" w14:textId="753867ED" w:rsidR="00AD1264" w:rsidRPr="00F803B2" w:rsidRDefault="00AD1264" w:rsidP="007403B3">
      <w:pPr>
        <w:pStyle w:val="ListParagraph"/>
        <w:numPr>
          <w:ilvl w:val="0"/>
          <w:numId w:val="78"/>
        </w:numPr>
        <w:ind w:left="426" w:hanging="426"/>
        <w:rPr>
          <w:rStyle w:val="Emphasis"/>
          <w:bCs/>
          <w:i w:val="0"/>
          <w:iCs w:val="0"/>
        </w:rPr>
      </w:pPr>
      <w:r w:rsidRPr="00F803B2">
        <w:rPr>
          <w:rStyle w:val="Emphasis"/>
          <w:b/>
          <w:i w:val="0"/>
          <w:iCs w:val="0"/>
        </w:rPr>
        <w:t xml:space="preserve">Δύο (2) αναλυτές πληροφοριακών συστημάτων, </w:t>
      </w:r>
      <w:r w:rsidRPr="00F803B2">
        <w:rPr>
          <w:rStyle w:val="Emphasis"/>
          <w:bCs/>
          <w:i w:val="0"/>
          <w:iCs w:val="0"/>
        </w:rPr>
        <w:t>οι οποίοι να διαθέτουν τα εξής προσόντα:</w:t>
      </w:r>
    </w:p>
    <w:p w14:paraId="4D12D317" w14:textId="77777777" w:rsidR="00AD1264" w:rsidRPr="00F803B2" w:rsidRDefault="00AD1264" w:rsidP="00A4274C">
      <w:pPr>
        <w:pStyle w:val="Bullet1"/>
      </w:pPr>
      <w:r w:rsidRPr="00F803B2">
        <w:t xml:space="preserve">Πτυχίο τριτοβάθμιας εκπαίδευσης, της ημεδαπής ή ισότιμο της αλλοδαπής νομίμως αναγνωρισμένο, κατεύθυνσης πληροφορικής και </w:t>
      </w:r>
    </w:p>
    <w:p w14:paraId="6638F896" w14:textId="77777777" w:rsidR="00AD1264" w:rsidRPr="00E27685" w:rsidRDefault="00AD1264" w:rsidP="00A4274C">
      <w:pPr>
        <w:pStyle w:val="Bullet1"/>
      </w:pPr>
      <w:r w:rsidRPr="00F803B2">
        <w:t xml:space="preserve">Εμπειρία τουλάχιστον πέντε (5) ετών επαγγελματική εμπειρία τουλάχιστον πέντε (5) ετών στη </w:t>
      </w:r>
      <w:r w:rsidRPr="00E27685">
        <w:t>συγκέντρωση απαιτήσεων και τη διενέργεια δοκιμών</w:t>
      </w:r>
    </w:p>
    <w:p w14:paraId="32A58D87" w14:textId="77777777" w:rsidR="00AD1264" w:rsidRPr="00E27685" w:rsidRDefault="00AD1264" w:rsidP="00A4274C">
      <w:pPr>
        <w:pStyle w:val="Bullet1"/>
      </w:pPr>
      <w:r w:rsidRPr="00E27685">
        <w:t xml:space="preserve">Τουλάχιστον ένας από τους δύο αναλυτές πληροφοριακών συστημάτων θα πρέπει να διαθέτει πιστοποίηση σε </w:t>
      </w:r>
      <w:r w:rsidRPr="003801BA">
        <w:t>Business Analysis, Lean Six Sigma ή/και Azure Fundamentals</w:t>
      </w:r>
      <w:r w:rsidRPr="00E27685">
        <w:t>.</w:t>
      </w:r>
    </w:p>
    <w:p w14:paraId="14333143" w14:textId="42E42D41" w:rsidR="00AD1264" w:rsidRPr="00F803B2" w:rsidRDefault="00AD1264" w:rsidP="007403B3">
      <w:pPr>
        <w:pStyle w:val="ListParagraph"/>
        <w:numPr>
          <w:ilvl w:val="0"/>
          <w:numId w:val="78"/>
        </w:numPr>
        <w:ind w:left="426" w:hanging="426"/>
        <w:rPr>
          <w:rStyle w:val="Emphasis"/>
          <w:bCs/>
          <w:i w:val="0"/>
          <w:iCs w:val="0"/>
        </w:rPr>
      </w:pPr>
      <w:r w:rsidRPr="00F803B2">
        <w:rPr>
          <w:rStyle w:val="Emphasis"/>
          <w:b/>
          <w:i w:val="0"/>
          <w:iCs w:val="0"/>
        </w:rPr>
        <w:t>Τρεις (3) μηχανικούς πληροφορικής (υλικού και λογισμικού)</w:t>
      </w:r>
      <w:r w:rsidRPr="00F803B2">
        <w:rPr>
          <w:rStyle w:val="Emphasis"/>
          <w:bCs/>
          <w:i w:val="0"/>
          <w:iCs w:val="0"/>
        </w:rPr>
        <w:t xml:space="preserve"> με εμπειρία τουλάχιστον τριών (3) ετών αθροιστικά σε: </w:t>
      </w:r>
    </w:p>
    <w:p w14:paraId="0AF59A2E" w14:textId="77777777" w:rsidR="00AD1264" w:rsidRPr="00F803B2" w:rsidRDefault="00AD1264" w:rsidP="00A4274C">
      <w:pPr>
        <w:pStyle w:val="Bullet1"/>
      </w:pPr>
      <w:r w:rsidRPr="00F803B2">
        <w:t>Ανάπτυξη πληροφοριακών συστημάτων</w:t>
      </w:r>
    </w:p>
    <w:p w14:paraId="0B288B17" w14:textId="77777777" w:rsidR="00AD1264" w:rsidRPr="00F803B2" w:rsidRDefault="00AD1264" w:rsidP="00A4274C">
      <w:pPr>
        <w:pStyle w:val="Bullet1"/>
      </w:pPr>
      <w:r w:rsidRPr="00F803B2">
        <w:t>Συστήματα Επιχειρησιακής Ευφυΐας (BI)</w:t>
      </w:r>
    </w:p>
    <w:p w14:paraId="2D6CA38F" w14:textId="28E68FC7" w:rsidR="00AD1264" w:rsidRPr="00F803B2" w:rsidRDefault="00AD1264" w:rsidP="00A4274C">
      <w:pPr>
        <w:pStyle w:val="Bullet1"/>
        <w:rPr>
          <w:color w:val="000000" w:themeColor="text1"/>
        </w:rPr>
      </w:pPr>
      <w:r w:rsidRPr="00F803B2">
        <w:t>Σχεδιασμό και υλοποίηση ψηφιακών υποδομών, όπως ψηφιακών πύργων ελέγχο</w:t>
      </w:r>
      <w:r w:rsidRPr="00F803B2">
        <w:rPr>
          <w:color w:val="000000" w:themeColor="text1"/>
        </w:rPr>
        <w:t xml:space="preserve">υ </w:t>
      </w:r>
    </w:p>
    <w:p w14:paraId="6BE4634F" w14:textId="17107895" w:rsidR="0071303E" w:rsidRPr="00F803B2" w:rsidRDefault="00DB1137" w:rsidP="00A4274C">
      <w:r w:rsidRPr="00F803B2">
        <w:t>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bookmarkEnd w:id="235"/>
    </w:p>
    <w:p w14:paraId="2BFF2B27" w14:textId="3DE69AB9" w:rsidR="00434B92" w:rsidRDefault="00434B92" w:rsidP="00A4274C">
      <w:r w:rsidRPr="00F803B2">
        <w:t xml:space="preserve">Σε περίπτωση ένωσης οικονομικών φορέων, οι παραπάνω ελάχιστες απαιτήσεις καλύπτονται </w:t>
      </w:r>
      <w:r w:rsidR="00AD1264">
        <w:t>αθροιστικά από όλα τα μέλη της ένωσης.</w:t>
      </w:r>
    </w:p>
    <w:p w14:paraId="333E4FDB" w14:textId="77777777" w:rsidR="00434B92" w:rsidRPr="00603221" w:rsidRDefault="00434B92" w:rsidP="00A4274C"/>
    <w:p w14:paraId="33C2B840" w14:textId="37191717" w:rsidR="008338F0" w:rsidRPr="001F4428" w:rsidRDefault="003355E7" w:rsidP="00A4274C">
      <w:pPr>
        <w:pStyle w:val="Heading3"/>
      </w:pPr>
      <w:bookmarkStart w:id="237" w:name="_Ref496541343"/>
      <w:bookmarkStart w:id="238" w:name="_Ref496541651"/>
      <w:bookmarkStart w:id="239" w:name="_Toc97194282"/>
      <w:bookmarkStart w:id="240" w:name="_Toc97194428"/>
      <w:bookmarkStart w:id="241" w:name="_Toc733579503"/>
      <w:bookmarkStart w:id="242" w:name="_Toc1157968212"/>
      <w:bookmarkStart w:id="243" w:name="_Toc1769602319"/>
      <w:bookmarkStart w:id="244" w:name="_Toc203118441"/>
      <w:bookmarkStart w:id="245" w:name="_Toc151373679"/>
      <w:r w:rsidRPr="001F4428">
        <w:t xml:space="preserve">Πρότυπα διασφάλισης ποιότητας </w:t>
      </w:r>
      <w:r w:rsidRPr="00086782">
        <w:t>και πρότυπα περιβαλλοντικής διαχείρισης</w:t>
      </w:r>
      <w:bookmarkEnd w:id="237"/>
      <w:bookmarkEnd w:id="238"/>
      <w:bookmarkEnd w:id="239"/>
      <w:bookmarkEnd w:id="240"/>
      <w:bookmarkEnd w:id="241"/>
      <w:bookmarkEnd w:id="242"/>
      <w:bookmarkEnd w:id="243"/>
      <w:bookmarkEnd w:id="244"/>
    </w:p>
    <w:bookmarkEnd w:id="245"/>
    <w:p w14:paraId="50232E1D" w14:textId="55BA13A3" w:rsidR="008B41C9" w:rsidRDefault="008B41C9" w:rsidP="00A4274C">
      <w:r w:rsidRPr="001F4428">
        <w:t>Οι οικονομικοί φορείς που συμμετέχουν στη διαδικασία σύναψης της παρούσας απαιτείται να εξασφαλίζουν την ποιότητα των π</w:t>
      </w:r>
      <w:r w:rsidRPr="003E34BF">
        <w:t>αρεχόμενων υπηρεσιών</w:t>
      </w:r>
      <w:r w:rsidR="00E1337D" w:rsidRPr="001F4428">
        <w:t xml:space="preserve"> </w:t>
      </w:r>
      <w:r w:rsidRPr="001F4428">
        <w:t xml:space="preserve">και να διαθέτουν </w:t>
      </w:r>
      <w:r w:rsidR="004878F0">
        <w:t>τα ακόλουθα πιστοποιητικά:</w:t>
      </w:r>
    </w:p>
    <w:p w14:paraId="7E3A3D73" w14:textId="77777777" w:rsidR="004878F0" w:rsidRPr="00263662" w:rsidRDefault="004878F0" w:rsidP="00A4274C">
      <w:pPr>
        <w:pStyle w:val="Bullet1"/>
        <w:rPr>
          <w:color w:val="000000"/>
        </w:rPr>
      </w:pPr>
      <w:r w:rsidRPr="4767D382">
        <w:t>Πιστοποιητικό Συστήματος Διαχείρισης Ποιότητας κατά ISO 9001:2015 ή ισοδύναμο σε ισχύ, στην Παροχή Συμβουλευτικών Υπηρεσιών σε Στρατηγικό &amp; Επιχειρησιακό Σχεδιασμό καθώς και σε Διαχείριση Έργων.</w:t>
      </w:r>
    </w:p>
    <w:p w14:paraId="1B544FDA" w14:textId="77777777" w:rsidR="004878F0" w:rsidRPr="00263662" w:rsidRDefault="004878F0" w:rsidP="00A4274C">
      <w:pPr>
        <w:pStyle w:val="Bullet1"/>
        <w:rPr>
          <w:color w:val="000000"/>
        </w:rPr>
      </w:pPr>
      <w:r w:rsidRPr="4767D382">
        <w:t>Πιστοποίηση Συστήματος Διαχείρισης Ποιότητας ΕΝ ISO 27001:2013 ή άλλο ισοδύναμο σε ισχύ, (Πρότυπο Διαχείρισης Ασφάλειας Πληροφοριών) στην Παροχή Συμβουλευτικών Υπηρεσιών σε Στρατηγικό &amp; Επιχειρησιακό Σχεδιασμό καθώς και σε Διαχείριση Έργων.</w:t>
      </w:r>
    </w:p>
    <w:p w14:paraId="0C882767" w14:textId="77777777" w:rsidR="004878F0" w:rsidRPr="00263662" w:rsidRDefault="004878F0" w:rsidP="00A4274C">
      <w:pPr>
        <w:pStyle w:val="Bullet1"/>
        <w:rPr>
          <w:color w:val="000000"/>
        </w:rPr>
      </w:pPr>
      <w:r w:rsidRPr="4767D382">
        <w:lastRenderedPageBreak/>
        <w:t>Πιστοποίηση Συστήματος Διαχείρισης για την καταπολέμηση της δωροδοκίας και της Διαφθοράς ISO 37001:2016 ή άλλο ισοδύναμο σε ισχύ, στην Παροχή Συμβουλευτικών Υπηρεσιών σε Στρατηγικό &amp; Επιχειρησιακό Σχεδιασμό καθώς και σε Διαχείριση Έργων.</w:t>
      </w:r>
    </w:p>
    <w:p w14:paraId="5E5C5FA6" w14:textId="77777777" w:rsidR="004878F0" w:rsidRPr="00263662" w:rsidRDefault="004878F0" w:rsidP="00A4274C">
      <w:pPr>
        <w:pStyle w:val="Bullet1"/>
        <w:rPr>
          <w:color w:val="000000"/>
        </w:rPr>
      </w:pPr>
      <w:r w:rsidRPr="4767D382">
        <w:t>Πιστοποίηση Συστήματος Περιβαλλοντικής Διαχείρισης ISO 14001:2015 ή άλλο ισοδύναμο σε ισχύ, στην Παροχή Συμβουλευτικών Υπηρεσιών σε Στρατηγικό &amp; Επιχειρησιακό Σχεδιασμό καθώς και σε Διαχείριση Έργων.</w:t>
      </w:r>
    </w:p>
    <w:p w14:paraId="18CE5D37" w14:textId="77777777" w:rsidR="004878F0" w:rsidRPr="00263662" w:rsidRDefault="004878F0" w:rsidP="00A4274C">
      <w:pPr>
        <w:pStyle w:val="Bullet1"/>
        <w:rPr>
          <w:color w:val="000000"/>
        </w:rPr>
      </w:pPr>
      <w:r w:rsidRPr="4767D382">
        <w:t>Πιστοποίηση Συστήματος Κοινωνικής Ασφάλειας, Συστημάτων Διαχείρισης Επιχειρησιακής Συνέχειας ISO 22301:2012, ή άλλο ισοδύναμο σε ισχύ, στην Παροχή Συμβουλευτικών Υπηρεσιών σε Στρατηγικό &amp; Επιχειρησιακό Σχεδιασμό καθώς και σε Διαχείριση Έργων.</w:t>
      </w:r>
    </w:p>
    <w:p w14:paraId="70164C7B" w14:textId="77777777" w:rsidR="004702C3" w:rsidRDefault="004702C3" w:rsidP="00A4274C"/>
    <w:p w14:paraId="519DB2C3" w14:textId="237C92AE" w:rsidR="004702C3" w:rsidRPr="00FA4B74" w:rsidRDefault="004702C3" w:rsidP="00FA4B74">
      <w:r w:rsidRPr="00FA4B74">
        <w:t>Η αναθέτουσα αρχή αναγνωρίζει ισοδύναμα πιστοποιητικά που έχουν εκδοθεί από ισοδύναμους Οργανισμούς. Ως ισοδύναμος θεωρείται ο οργανισμός αξιολόγησης της συμμόρφωσης: α) που είναι εγκατεστημένος σε κράτος, που δεν είναι κράτος μέλος της Ευρωπαϊκής Ένωσης, β) είναι διαπιστευμένος από εθνικό οργανισμό διαπίστευσης, που δεν είναι εγκατεστημένος σε κράτος μέλος της Ευρωπαϊκής Ένωσης και είναι μέλος της Ευρωπαϊκής Συνεργασίας για τη Διαπίστευση (European Accreditation Multilateral Agreement - EA MLA) ή του Διεθνούς Οργανισμού Διαπίστευσης Εργαστηρίων (International Laboratory Accreditation Cooperation - ILAC) ή της Συμφωνίας Αμοιβαίας Αναγνώρισης του Διεθνούς Φόρουμ Διαπίστευσης (International Accreditation Forum Multilateral Recognition Agreement - IAF MRA).»</w:t>
      </w:r>
      <w:bookmarkStart w:id="246" w:name="_Hlk202777377"/>
      <w:r w:rsidRPr="00FA4B74">
        <w:t xml:space="preserve"> . </w:t>
      </w:r>
    </w:p>
    <w:p w14:paraId="29DFC4FF" w14:textId="77777777" w:rsidR="004702C3" w:rsidRPr="00FA4B74" w:rsidRDefault="004702C3" w:rsidP="00FA4B74">
      <w:r w:rsidRPr="00FA4B74">
        <w:t>Επίσης, η Αναθέτουσα Αρχή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bookmarkEnd w:id="246"/>
    <w:p w14:paraId="6E6540E9" w14:textId="5FF2A00B" w:rsidR="000B5256" w:rsidRPr="000B5256" w:rsidRDefault="000B5256" w:rsidP="00A4274C">
      <w:r w:rsidRPr="00F05212">
        <w:t>Σε περίπτωση ένωσης/ κοινοπραξίας οι ανωτέρω προϋποθέσεις μπορεί να καλύπτονται αθροιστικά από όλα τα μέλη της ένωσης/ κοινοπραξίας</w:t>
      </w:r>
      <w:r w:rsidRPr="4767D382">
        <w:t>.</w:t>
      </w:r>
    </w:p>
    <w:p w14:paraId="1ACDD6DF" w14:textId="09D141E5" w:rsidR="008338F0" w:rsidRDefault="003355E7" w:rsidP="00A4274C">
      <w:pPr>
        <w:pStyle w:val="Heading3"/>
      </w:pPr>
      <w:bookmarkStart w:id="247" w:name="_Ref496541185"/>
      <w:bookmarkStart w:id="248" w:name="_Ref496541244"/>
      <w:bookmarkStart w:id="249" w:name="_Ref496541410"/>
      <w:bookmarkStart w:id="250" w:name="_Ref496541700"/>
      <w:bookmarkStart w:id="251" w:name="_Ref74505980"/>
      <w:bookmarkStart w:id="252" w:name="_Toc97194283"/>
      <w:bookmarkStart w:id="253" w:name="_Toc97194429"/>
      <w:bookmarkStart w:id="254" w:name="_Toc1935963236"/>
      <w:bookmarkStart w:id="255" w:name="_Toc151373680"/>
      <w:bookmarkStart w:id="256" w:name="_Toc203118442"/>
      <w:r w:rsidRPr="00DD72A9">
        <w:t>Στήριξη στην ικανότητα τρίτων</w:t>
      </w:r>
      <w:bookmarkEnd w:id="247"/>
      <w:bookmarkEnd w:id="248"/>
      <w:bookmarkEnd w:id="249"/>
      <w:bookmarkEnd w:id="250"/>
      <w:r w:rsidRPr="00DD72A9">
        <w:t xml:space="preserve"> </w:t>
      </w:r>
      <w:r w:rsidR="0049631E" w:rsidRPr="00821852">
        <w:t>– Υπεργολαβία</w:t>
      </w:r>
      <w:bookmarkEnd w:id="251"/>
      <w:bookmarkEnd w:id="252"/>
      <w:bookmarkEnd w:id="253"/>
      <w:bookmarkEnd w:id="254"/>
      <w:bookmarkEnd w:id="255"/>
      <w:bookmarkEnd w:id="256"/>
    </w:p>
    <w:p w14:paraId="65B8F417" w14:textId="6DAF5682" w:rsidR="0049631E" w:rsidRPr="00A334BA" w:rsidRDefault="0049631E" w:rsidP="00E91EBB">
      <w:pPr>
        <w:pStyle w:val="Heading4"/>
      </w:pPr>
      <w:bookmarkStart w:id="257" w:name="_Toc97194284"/>
      <w:bookmarkStart w:id="258" w:name="_Toc647064164"/>
      <w:bookmarkStart w:id="259" w:name="_Toc151373681"/>
      <w:bookmarkStart w:id="260" w:name="_Toc203118443"/>
      <w:r w:rsidRPr="00A334BA">
        <w:t xml:space="preserve">Στήριξη στην ικανότητα </w:t>
      </w:r>
      <w:r w:rsidR="008E4CAF" w:rsidRPr="00EE08A6">
        <w:t>τρίτων</w:t>
      </w:r>
      <w:bookmarkEnd w:id="257"/>
      <w:bookmarkEnd w:id="258"/>
      <w:bookmarkEnd w:id="259"/>
      <w:bookmarkEnd w:id="260"/>
    </w:p>
    <w:p w14:paraId="0378F059" w14:textId="10BD1602" w:rsidR="008338F0" w:rsidRPr="00603221" w:rsidRDefault="003355E7" w:rsidP="00A4274C">
      <w:r w:rsidRPr="00603221">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fldChar w:fldCharType="begin"/>
      </w:r>
      <w:r w:rsidR="00B622FA" w:rsidRPr="00603221">
        <w:instrText xml:space="preserve"> REF _Ref496541508 \r \h </w:instrText>
      </w:r>
      <w:r w:rsidR="00DF02B0" w:rsidRPr="006719D5">
        <w:instrText xml:space="preserve"> \* MERGEFORMAT </w:instrText>
      </w:r>
      <w:r w:rsidR="00B622FA" w:rsidRPr="00603221">
        <w:fldChar w:fldCharType="separate"/>
      </w:r>
      <w:r w:rsidR="008B4CC2">
        <w:t>2.2.5</w:t>
      </w:r>
      <w:r w:rsidR="00B622FA" w:rsidRPr="00603221">
        <w:fldChar w:fldCharType="end"/>
      </w:r>
      <w:r w:rsidRPr="00603221">
        <w:t xml:space="preserve">) και τα σχετικά με την τεχνική και επαγγελματική ικανότητα (της παραγράφου </w:t>
      </w:r>
      <w:r w:rsidR="006607CE" w:rsidRPr="00603221">
        <w:fldChar w:fldCharType="begin"/>
      </w:r>
      <w:r w:rsidR="006607CE" w:rsidRPr="00603221">
        <w:instrText xml:space="preserve"> REF _Ref496541556 \r \h  \* MERGEFORMAT </w:instrText>
      </w:r>
      <w:r w:rsidR="006607CE" w:rsidRPr="00603221">
        <w:fldChar w:fldCharType="separate"/>
      </w:r>
      <w:r w:rsidR="008B4CC2">
        <w:t>2.2.6</w:t>
      </w:r>
      <w:r w:rsidR="006607CE" w:rsidRPr="00603221">
        <w:fldChar w:fldCharType="end"/>
      </w:r>
      <w:r w:rsidRPr="00603221">
        <w:t>), να στηρίζονται στις ικανότητες άλλων φορέων, ασχέτως της νομικής φύσης των δεσμών τους με αυτούς</w:t>
      </w:r>
      <w:r w:rsidR="00250B80" w:rsidRPr="00603221">
        <w:t>.</w:t>
      </w:r>
      <w:r w:rsidRPr="00603221">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1544DF02" w:rsidR="008338F0" w:rsidRPr="00603221" w:rsidRDefault="003355E7" w:rsidP="00A4274C">
      <w:r w:rsidRPr="00603221">
        <w:t>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t>.</w:t>
      </w:r>
    </w:p>
    <w:p w14:paraId="27B80A84" w14:textId="2373B0B7" w:rsidR="00124EDD" w:rsidRDefault="00124EDD" w:rsidP="00A4274C">
      <w:pPr>
        <w:rPr>
          <w:i/>
          <w:color w:val="5B9BD5"/>
        </w:rPr>
      </w:pPr>
      <w:bookmarkStart w:id="261" w:name="_Hlk180592352"/>
      <w:r>
        <w:t>Τα</w:t>
      </w:r>
      <w:r w:rsidRPr="00F66CA0">
        <w:t xml:space="preserve"> </w:t>
      </w:r>
      <w:r>
        <w:t xml:space="preserve"> </w:t>
      </w:r>
      <w:r w:rsidRPr="00F66CA0">
        <w:t>φυσικά πρόσωπα που δηλώνονται από τον προσφέροντα στην Ομάδα Έργου και δεν αποτελούν ίδιους πόρους του προσφέροντ</w:t>
      </w:r>
      <w:r>
        <w:t>ος</w:t>
      </w:r>
      <w:r w:rsidRPr="00F66CA0">
        <w:t xml:space="preserve">, </w:t>
      </w:r>
      <w:r w:rsidRPr="00B71CCF">
        <w:t>κατά την παρ. 2.2.6.</w:t>
      </w:r>
      <w:r w:rsidR="00DB1137" w:rsidRPr="00B71CCF">
        <w:t>2</w:t>
      </w:r>
      <w:r w:rsidR="00DB1137" w:rsidRPr="00B71CCF" w:rsidDel="00DB1137">
        <w:t xml:space="preserve"> </w:t>
      </w:r>
      <w:r w:rsidRPr="00B71CCF">
        <w:t xml:space="preserve"> της παρούσας</w:t>
      </w:r>
      <w:r w:rsidRPr="00F66CA0">
        <w:t xml:space="preserve">,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w:t>
      </w:r>
      <w:r w:rsidR="008E4CAF" w:rsidRPr="00F66CA0">
        <w:t>παρούσα.</w:t>
      </w:r>
    </w:p>
    <w:bookmarkEnd w:id="261"/>
    <w:p w14:paraId="64F8E1E9" w14:textId="5705E5EC" w:rsidR="008338F0" w:rsidRPr="00603221" w:rsidRDefault="003355E7" w:rsidP="00A4274C">
      <w:r w:rsidRPr="00603221">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t xml:space="preserve"> </w:t>
      </w:r>
      <w:r w:rsidRPr="00603221">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A4274C">
      <w:bookmarkStart w:id="262" w:name="_Hlk35854368"/>
      <w:r w:rsidRPr="00603221">
        <w:lastRenderedPageBreak/>
        <w:t>Υπό τους ίδιους όρους οι ενώσεις οικονομικών φορέων μπορούν να στηρίζονται στις ικανότητες των συμμετεχόντων στην ένωση ή άλλων φορέων.</w:t>
      </w:r>
    </w:p>
    <w:bookmarkEnd w:id="262"/>
    <w:p w14:paraId="67DFCF77" w14:textId="078FBF64" w:rsidR="00C70B7E" w:rsidRPr="00CF3BE7" w:rsidRDefault="00C70B7E" w:rsidP="00A4274C">
      <w:r w:rsidRPr="00C11E79">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fldChar w:fldCharType="begin"/>
      </w:r>
      <w:r>
        <w:instrText xml:space="preserve"> REF _Ref496541356 \r \h </w:instrText>
      </w:r>
      <w:r w:rsidR="00A4274C">
        <w:instrText xml:space="preserve"> \* MERGEFORMAT </w:instrText>
      </w:r>
      <w:r>
        <w:fldChar w:fldCharType="separate"/>
      </w:r>
      <w:r w:rsidR="008B4CC2">
        <w:t>2.2.3</w:t>
      </w:r>
      <w:r>
        <w:fldChar w:fldCharType="end"/>
      </w:r>
      <w:r w:rsidRPr="00C11E79">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sidRPr="00C11E79">
        <w:rPr>
          <w:color w:val="000000"/>
        </w:rPr>
        <w:t xml:space="preserve"> </w:t>
      </w:r>
      <w:r w:rsidRPr="00C11E79">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3454337" w14:textId="75FBACB4" w:rsidR="00111D5A" w:rsidRPr="00E91EBB" w:rsidRDefault="00111D5A" w:rsidP="00E91EBB">
      <w:pPr>
        <w:pStyle w:val="Heading4"/>
      </w:pPr>
      <w:bookmarkStart w:id="263" w:name="_Toc97194285"/>
      <w:bookmarkStart w:id="264" w:name="_Toc308823065"/>
      <w:bookmarkStart w:id="265" w:name="_Toc151373682"/>
      <w:bookmarkStart w:id="266" w:name="_Toc203118444"/>
      <w:r w:rsidRPr="00E91EBB">
        <w:t>Υπεργολαβία</w:t>
      </w:r>
      <w:bookmarkEnd w:id="263"/>
      <w:bookmarkEnd w:id="264"/>
      <w:bookmarkEnd w:id="265"/>
      <w:bookmarkEnd w:id="266"/>
      <w:r w:rsidRPr="00E91EBB">
        <w:t xml:space="preserve"> </w:t>
      </w:r>
    </w:p>
    <w:p w14:paraId="4F94B3F3" w14:textId="6AE191B2" w:rsidR="00C70B7E" w:rsidRPr="00603221" w:rsidRDefault="0049631E" w:rsidP="00A4274C">
      <w:r>
        <w:t>Ο οικονομικός φορέας αναφέρει στην προσφορά του τ</w:t>
      </w:r>
      <w:r w:rsidRPr="000A223D">
        <w:t>ο τμήμα της σύμβασης που προτίθεται να αναθέσει υπό μορφή υπεργολαβίας σε τρίτους, καθώς και τους υπεργολάβους που προτείνει</w:t>
      </w:r>
      <w:r>
        <w:t xml:space="preserve">. </w:t>
      </w:r>
      <w:r w:rsidRPr="00342556">
        <w:t>Σ</w:t>
      </w:r>
      <w:r>
        <w:t>την περίπτωση που o προσφέρων αναφέρει στην προσφορά του</w:t>
      </w:r>
      <w:r w:rsidR="00111D5A">
        <w:t>,</w:t>
      </w:r>
      <w: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fldChar w:fldCharType="begin"/>
      </w:r>
      <w:r w:rsidR="00111D5A">
        <w:instrText xml:space="preserve"> REF _Ref496541356 \r \h </w:instrText>
      </w:r>
      <w:r w:rsidR="00A4274C">
        <w:instrText xml:space="preserve"> \* MERGEFORMAT </w:instrText>
      </w:r>
      <w:r w:rsidR="00111D5A">
        <w:fldChar w:fldCharType="separate"/>
      </w:r>
      <w:r w:rsidR="008B4CC2">
        <w:t>2.2.3</w:t>
      </w:r>
      <w:r w:rsidR="00111D5A">
        <w:fldChar w:fldCharType="end"/>
      </w:r>
      <w: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fldChar w:fldCharType="begin"/>
      </w:r>
      <w:r w:rsidR="00111D5A">
        <w:instrText xml:space="preserve"> REF _Ref496541356 \r \h </w:instrText>
      </w:r>
      <w:r w:rsidR="00A4274C">
        <w:instrText xml:space="preserve"> \* MERGEFORMAT </w:instrText>
      </w:r>
      <w:r w:rsidR="00111D5A">
        <w:fldChar w:fldCharType="separate"/>
      </w:r>
      <w:r w:rsidR="008B4CC2">
        <w:t>2.2.3</w:t>
      </w:r>
      <w:r w:rsidR="00111D5A">
        <w:fldChar w:fldCharType="end"/>
      </w:r>
      <w:r>
        <w:t xml:space="preserve">.  </w:t>
      </w:r>
    </w:p>
    <w:p w14:paraId="16C851B7" w14:textId="16C7B4CC" w:rsidR="008338F0" w:rsidRPr="00A4274C" w:rsidRDefault="003355E7" w:rsidP="00A4274C">
      <w:pPr>
        <w:pStyle w:val="Heading3"/>
        <w:rPr>
          <w:rStyle w:val="Emphasis"/>
        </w:rPr>
      </w:pPr>
      <w:bookmarkStart w:id="267" w:name="_Toc97194286"/>
      <w:bookmarkStart w:id="268" w:name="_Toc97194430"/>
      <w:bookmarkStart w:id="269" w:name="_Toc658676719"/>
      <w:bookmarkStart w:id="270" w:name="_Toc1691096723"/>
      <w:bookmarkStart w:id="271" w:name="_Toc1435008263"/>
      <w:bookmarkStart w:id="272" w:name="_Toc151373683"/>
      <w:bookmarkStart w:id="273" w:name="_Toc203118445"/>
      <w:r w:rsidRPr="00A4274C">
        <w:rPr>
          <w:rStyle w:val="Emphasis"/>
        </w:rPr>
        <w:t>Κανόνες απόδειξης ποιοτικής επιλογής</w:t>
      </w:r>
      <w:bookmarkEnd w:id="267"/>
      <w:bookmarkEnd w:id="268"/>
      <w:bookmarkEnd w:id="269"/>
      <w:bookmarkEnd w:id="270"/>
      <w:bookmarkEnd w:id="271"/>
      <w:bookmarkEnd w:id="272"/>
      <w:bookmarkEnd w:id="273"/>
    </w:p>
    <w:p w14:paraId="798876C4" w14:textId="670BB9D7" w:rsidR="004702C3" w:rsidRPr="00FA4B74" w:rsidRDefault="004702C3" w:rsidP="00FA4B74">
      <w:r w:rsidRPr="00FA4B74">
        <w:t xml:space="preserve">Το δικαίωμα συμμετοχής των οικονομικών φορέων και οι όροι και προϋποθέσεις συμμετοχής τους, όπως ορίζονται στις παραγράφους </w:t>
      </w:r>
      <w:r w:rsidRPr="00FA4B74">
        <w:fldChar w:fldCharType="begin"/>
      </w:r>
      <w:r w:rsidRPr="00FA4B74">
        <w:instrText xml:space="preserve"> REF _Ref496541397 \r \h  \* MERGEFORMAT </w:instrText>
      </w:r>
      <w:r w:rsidRPr="00FA4B74">
        <w:fldChar w:fldCharType="separate"/>
      </w:r>
      <w:r w:rsidR="008B4CC2">
        <w:t>2.2.1</w:t>
      </w:r>
      <w:r w:rsidRPr="00FA4B74">
        <w:fldChar w:fldCharType="end"/>
      </w:r>
      <w:r w:rsidRPr="00FA4B74">
        <w:t xml:space="preserve"> έως </w:t>
      </w:r>
      <w:r w:rsidRPr="00FA4B74">
        <w:fldChar w:fldCharType="begin"/>
      </w:r>
      <w:r w:rsidRPr="00FA4B74">
        <w:instrText xml:space="preserve"> REF _Ref74505980 \r \h  \* MERGEFORMAT </w:instrText>
      </w:r>
      <w:r w:rsidRPr="00FA4B74">
        <w:fldChar w:fldCharType="separate"/>
      </w:r>
      <w:r w:rsidR="008B4CC2">
        <w:t>2.2.8</w:t>
      </w:r>
      <w:r w:rsidRPr="00FA4B74">
        <w:fldChar w:fldCharType="end"/>
      </w:r>
      <w:r w:rsidRPr="00FA4B74">
        <w:t xml:space="preserve">, κρίνονται κατά την υποβολή της προσφοράς δια του ΕΕΕΣ σύμφωνα με τα οριζόμενα στην παράγραφο </w:t>
      </w:r>
      <w:r w:rsidRPr="00FA4B74">
        <w:fldChar w:fldCharType="begin"/>
      </w:r>
      <w:r w:rsidRPr="00FA4B74">
        <w:instrText xml:space="preserve"> REF _Ref74505997 \r \h  \* MERGEFORMAT </w:instrText>
      </w:r>
      <w:r w:rsidRPr="00FA4B74">
        <w:fldChar w:fldCharType="separate"/>
      </w:r>
      <w:r w:rsidR="008B4CC2">
        <w:t>2.2.9.1</w:t>
      </w:r>
      <w:r w:rsidRPr="00FA4B74">
        <w:fldChar w:fldCharType="end"/>
      </w:r>
      <w:r w:rsidRPr="00FA4B74">
        <w:t xml:space="preserve">, κατά την υποβολή των δικαιολογητικών της παραγράφου </w:t>
      </w:r>
      <w:r w:rsidRPr="00FA4B74">
        <w:fldChar w:fldCharType="begin"/>
      </w:r>
      <w:r w:rsidRPr="00FA4B74">
        <w:instrText xml:space="preserve"> REF _Ref40957856 \r \h  \* MERGEFORMAT </w:instrText>
      </w:r>
      <w:r w:rsidRPr="00FA4B74">
        <w:fldChar w:fldCharType="separate"/>
      </w:r>
      <w:r w:rsidR="008B4CC2">
        <w:t>2.2.9.2</w:t>
      </w:r>
      <w:r w:rsidRPr="00FA4B74">
        <w:fldChar w:fldCharType="end"/>
      </w:r>
      <w:r w:rsidRPr="00FA4B74">
        <w:t xml:space="preserve"> και κατά τη σύναψη της σύμβασης, με την υπεύθυνη δήλωση, της περ. δ΄ της παρ. 3 του άρθρου 105 του ν. 4412/2016. </w:t>
      </w:r>
    </w:p>
    <w:p w14:paraId="762BAF90" w14:textId="14B174AA" w:rsidR="004702C3" w:rsidRPr="00FA4B74" w:rsidRDefault="004702C3" w:rsidP="00FA4B74">
      <w:r w:rsidRPr="00FA4B74">
        <w:t xml:space="preserve">Στην περίπτωση που ο οικονομικός φορέας στηρίζεται στις ικανότητες άλλων φορέων, σύμφωνα με την παράγραφο </w:t>
      </w:r>
      <w:r w:rsidRPr="00FA4B74">
        <w:fldChar w:fldCharType="begin"/>
      </w:r>
      <w:r w:rsidRPr="00FA4B74">
        <w:instrText xml:space="preserve"> REF _Ref74505980 \r \h  \* MERGEFORMAT </w:instrText>
      </w:r>
      <w:r w:rsidRPr="00FA4B74">
        <w:fldChar w:fldCharType="separate"/>
      </w:r>
      <w:r w:rsidR="008B4CC2">
        <w:t>2.2.8</w:t>
      </w:r>
      <w:r w:rsidRPr="00FA4B74">
        <w:fldChar w:fldCharType="end"/>
      </w:r>
      <w:r w:rsidRPr="00FA4B74">
        <w:t xml:space="preserve"> της παρούσας, οι φορείς στην ικανότητα των οποίων στηρίζεται υποχρεούνται να  αποδεικνύουν, κατά τα οριζόμενα στις παραγράφους </w:t>
      </w:r>
      <w:r w:rsidRPr="00FA4B74">
        <w:fldChar w:fldCharType="begin"/>
      </w:r>
      <w:r w:rsidRPr="00FA4B74">
        <w:instrText xml:space="preserve"> REF _Ref74505997 \r \h  \* MERGEFORMAT </w:instrText>
      </w:r>
      <w:r w:rsidRPr="00FA4B74">
        <w:fldChar w:fldCharType="separate"/>
      </w:r>
      <w:r w:rsidR="008B4CC2">
        <w:t>2.2.9.1</w:t>
      </w:r>
      <w:r w:rsidRPr="00FA4B74">
        <w:fldChar w:fldCharType="end"/>
      </w:r>
      <w:r w:rsidRPr="00FA4B74">
        <w:t xml:space="preserve"> και </w:t>
      </w:r>
      <w:r w:rsidRPr="00FA4B74">
        <w:fldChar w:fldCharType="begin"/>
      </w:r>
      <w:r w:rsidRPr="00FA4B74">
        <w:instrText xml:space="preserve"> REF _Ref40957856 \r \h  \* MERGEFORMAT </w:instrText>
      </w:r>
      <w:r w:rsidRPr="00FA4B74">
        <w:fldChar w:fldCharType="separate"/>
      </w:r>
      <w:r w:rsidR="008B4CC2">
        <w:t>2.2.9.2</w:t>
      </w:r>
      <w:r w:rsidRPr="00FA4B74">
        <w:fldChar w:fldCharType="end"/>
      </w:r>
      <w:r w:rsidRPr="00FA4B74">
        <w:t xml:space="preserve"> και κατά τη σύναψη της σύμβασης δια της υπεύθυνης δήλωσης, της περ. δ΄ της παρ. 3 του άρθρο, ότι δεν συντρέχουν οι λόγοι αποκλεισμού της παραγράφου </w:t>
      </w:r>
      <w:r w:rsidRPr="00FA4B74">
        <w:fldChar w:fldCharType="begin"/>
      </w:r>
      <w:r w:rsidRPr="00FA4B74">
        <w:instrText xml:space="preserve"> REF _Ref496541356 \r \h  \* MERGEFORMAT </w:instrText>
      </w:r>
      <w:r w:rsidRPr="00FA4B74">
        <w:fldChar w:fldCharType="separate"/>
      </w:r>
      <w:r w:rsidR="008B4CC2">
        <w:t>2.2.3</w:t>
      </w:r>
      <w:r w:rsidRPr="00FA4B74">
        <w:fldChar w:fldCharType="end"/>
      </w:r>
      <w:r w:rsidRPr="00FA4B74">
        <w:t xml:space="preserve"> της παρούσας και ότι πληρούν τα σχετικά κριτήρια επιλογής κατά περίπτωση (παράγραφοι </w:t>
      </w:r>
      <w:r w:rsidRPr="00FA4B74">
        <w:fldChar w:fldCharType="begin"/>
      </w:r>
      <w:r w:rsidRPr="00FA4B74">
        <w:instrText xml:space="preserve"> REF _Ref496541309 \r \h  \* MERGEFORMAT </w:instrText>
      </w:r>
      <w:r w:rsidRPr="00FA4B74">
        <w:fldChar w:fldCharType="separate"/>
      </w:r>
      <w:r w:rsidR="008B4CC2">
        <w:t>2.2.5</w:t>
      </w:r>
      <w:r w:rsidRPr="00FA4B74">
        <w:fldChar w:fldCharType="end"/>
      </w:r>
      <w:r w:rsidRPr="00FA4B74">
        <w:t xml:space="preserve"> και 2.2.6).</w:t>
      </w:r>
    </w:p>
    <w:p w14:paraId="36BBB508" w14:textId="289033F3" w:rsidR="00E72FB5" w:rsidRPr="0049623E" w:rsidRDefault="00E72FB5" w:rsidP="00A4274C">
      <w:r w:rsidRPr="0049623E">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t>στις παραγράφους</w:t>
      </w:r>
      <w:r w:rsidRPr="0049623E">
        <w:t xml:space="preserve"> </w:t>
      </w:r>
      <w:r>
        <w:fldChar w:fldCharType="begin"/>
      </w:r>
      <w:r>
        <w:instrText xml:space="preserve"> REF _Ref74505997 \r \h </w:instrText>
      </w:r>
      <w:r w:rsidR="00A4274C">
        <w:instrText xml:space="preserve"> \* MERGEFORMAT </w:instrText>
      </w:r>
      <w:r>
        <w:fldChar w:fldCharType="separate"/>
      </w:r>
      <w:r w:rsidR="008B4CC2">
        <w:t>2.2.9.1</w:t>
      </w:r>
      <w:r>
        <w:fldChar w:fldCharType="end"/>
      </w:r>
      <w:r>
        <w:t xml:space="preserve"> </w:t>
      </w:r>
      <w:r w:rsidRPr="0049623E">
        <w:t xml:space="preserve">και </w:t>
      </w:r>
      <w:r>
        <w:fldChar w:fldCharType="begin"/>
      </w:r>
      <w:r>
        <w:instrText xml:space="preserve"> REF _Ref40957856 \r \h </w:instrText>
      </w:r>
      <w:r w:rsidR="00A4274C">
        <w:instrText xml:space="preserve"> \* MERGEFORMAT </w:instrText>
      </w:r>
      <w:r>
        <w:fldChar w:fldCharType="separate"/>
      </w:r>
      <w:r w:rsidR="008B4CC2">
        <w:t>2.2.9.2</w:t>
      </w:r>
      <w:r>
        <w:fldChar w:fldCharType="end"/>
      </w:r>
      <w:r w:rsidRPr="0049623E">
        <w:t xml:space="preserve">, ότι δεν συντρέχουν οι λόγοι αποκλεισμού της παραγράφου </w:t>
      </w:r>
      <w:r>
        <w:fldChar w:fldCharType="begin"/>
      </w:r>
      <w:r>
        <w:instrText xml:space="preserve"> REF _Ref496541356 \r \h </w:instrText>
      </w:r>
      <w:r w:rsidR="00A4274C">
        <w:instrText xml:space="preserve"> \* MERGEFORMAT </w:instrText>
      </w:r>
      <w:r>
        <w:fldChar w:fldCharType="separate"/>
      </w:r>
      <w:r w:rsidR="008B4CC2">
        <w:t>2.2.3</w:t>
      </w:r>
      <w:r>
        <w:fldChar w:fldCharType="end"/>
      </w:r>
      <w:r w:rsidR="00E23097">
        <w:t xml:space="preserve"> </w:t>
      </w:r>
      <w:r w:rsidRPr="0049623E">
        <w:t xml:space="preserve">της παρούσας. </w:t>
      </w:r>
    </w:p>
    <w:p w14:paraId="5A1CBCA9" w14:textId="24AB18A2" w:rsidR="00E72FB5" w:rsidRPr="0049623E" w:rsidRDefault="00A215A7" w:rsidP="00A4274C">
      <w:pPr>
        <w:rPr>
          <w:rFonts w:eastAsia="Calibri"/>
          <w:lang w:eastAsia="en-US"/>
        </w:rPr>
      </w:pPr>
      <w:bookmarkStart w:id="274" w:name="_Hlk180592791"/>
      <w:r w:rsidRPr="0049623E">
        <w:rPr>
          <w:rFonts w:eastAsia="Calibri"/>
          <w:lang w:eastAsia="en-US"/>
        </w:rPr>
        <w:t xml:space="preserve">Αν </w:t>
      </w:r>
      <w:r>
        <w:rPr>
          <w:rFonts w:eastAsia="Calibri"/>
          <w:lang w:eastAsia="en-US"/>
        </w:rPr>
        <w:t xml:space="preserve">μετά τη συμπλήρωση του ΕΕΕΣ και μέχρι τη ημέρα της έγγραφης πρόσκλησης για τη σύναψη του συμφωνητικού </w:t>
      </w:r>
      <w:r w:rsidRPr="00E14C02">
        <w:rPr>
          <w:rFonts w:eastAsia="Calibri"/>
          <w:lang w:eastAsia="en-US"/>
        </w:rPr>
        <w:t xml:space="preserve"> επέλθουν μεταβολές στις προϋποθέσεις</w:t>
      </w:r>
      <w:r>
        <w:rPr>
          <w:rFonts w:eastAsia="Calibri"/>
          <w:lang w:eastAsia="en-US"/>
        </w:rPr>
        <w:t>,</w:t>
      </w:r>
      <w:r w:rsidRPr="00E14C02">
        <w:rPr>
          <w:rFonts w:eastAsia="Calibri"/>
          <w:lang w:eastAsia="en-US"/>
        </w:rPr>
        <w:t xml:space="preserve"> τις οποίες οι προσφέροντες </w:t>
      </w:r>
      <w:r>
        <w:rPr>
          <w:rFonts w:eastAsia="Calibri"/>
          <w:lang w:eastAsia="en-US"/>
        </w:rPr>
        <w:t xml:space="preserve">είχαν δηλώσει  ότι πληρούν,  οι προσφέροντες </w:t>
      </w:r>
      <w:r w:rsidRPr="0049623E">
        <w:rPr>
          <w:rFonts w:eastAsia="Calibri"/>
          <w:lang w:eastAsia="en-US"/>
        </w:rPr>
        <w:t>οφείλουν να ενημερώσουν αμελλητί την αναθέτουσα αρχή</w:t>
      </w:r>
      <w:bookmarkEnd w:id="274"/>
      <w:r w:rsidRPr="0049623E">
        <w:rPr>
          <w:rFonts w:eastAsia="Calibri"/>
          <w:lang w:eastAsia="en-US"/>
        </w:rPr>
        <w:t xml:space="preserve">. </w:t>
      </w:r>
    </w:p>
    <w:p w14:paraId="6022CBC4" w14:textId="523F375C" w:rsidR="008338F0" w:rsidRPr="00A4274C" w:rsidRDefault="003355E7" w:rsidP="00E91EBB">
      <w:pPr>
        <w:pStyle w:val="Heading4"/>
        <w:rPr>
          <w:rStyle w:val="Emphasis"/>
        </w:rPr>
      </w:pPr>
      <w:bookmarkStart w:id="275" w:name="_Ref74505997"/>
      <w:bookmarkStart w:id="276" w:name="_Toc97194287"/>
      <w:bookmarkStart w:id="277" w:name="_Toc1440582612"/>
      <w:bookmarkStart w:id="278" w:name="_Toc276237960"/>
      <w:bookmarkStart w:id="279" w:name="_Toc589577127"/>
      <w:bookmarkStart w:id="280" w:name="_Toc151373684"/>
      <w:bookmarkStart w:id="281" w:name="_Toc203118446"/>
      <w:r w:rsidRPr="00A4274C">
        <w:rPr>
          <w:rStyle w:val="Emphasis"/>
        </w:rPr>
        <w:t>Προκαταρκτική απόδειξη κατά την υποβολή προσφορών</w:t>
      </w:r>
      <w:bookmarkEnd w:id="275"/>
      <w:bookmarkEnd w:id="276"/>
      <w:bookmarkEnd w:id="277"/>
      <w:bookmarkEnd w:id="278"/>
      <w:bookmarkEnd w:id="279"/>
      <w:bookmarkEnd w:id="280"/>
      <w:bookmarkEnd w:id="281"/>
      <w:r w:rsidRPr="00A4274C">
        <w:rPr>
          <w:rStyle w:val="Emphasis"/>
        </w:rPr>
        <w:t xml:space="preserve"> </w:t>
      </w:r>
    </w:p>
    <w:p w14:paraId="50FEA1EB" w14:textId="2584762F" w:rsidR="00E337D7" w:rsidRDefault="003355E7" w:rsidP="00B04117">
      <w:r w:rsidRPr="00603221">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fldChar w:fldCharType="begin"/>
      </w:r>
      <w:r w:rsidR="00B622FA" w:rsidRPr="00603221">
        <w:instrText xml:space="preserve"> REF _Ref496541356 \r \h </w:instrText>
      </w:r>
      <w:r w:rsidR="00DF02B0" w:rsidRPr="006719D5">
        <w:instrText xml:space="preserve"> \* MERGEFORMAT </w:instrText>
      </w:r>
      <w:r w:rsidR="00B622FA" w:rsidRPr="00603221">
        <w:fldChar w:fldCharType="separate"/>
      </w:r>
      <w:r w:rsidR="008B4CC2">
        <w:t>2.2.3</w:t>
      </w:r>
      <w:r w:rsidR="00B622FA" w:rsidRPr="00603221">
        <w:fldChar w:fldCharType="end"/>
      </w:r>
      <w:r w:rsidRPr="00603221">
        <w:t xml:space="preserve"> </w:t>
      </w:r>
      <w:r w:rsidR="00FD25A2" w:rsidRPr="00603221">
        <w:t>«</w:t>
      </w:r>
      <w:r w:rsidR="00FC2B8A" w:rsidRPr="00603221">
        <w:t>Λόγοι Αποκλεισμού</w:t>
      </w:r>
      <w:r w:rsidR="00FD25A2" w:rsidRPr="00603221">
        <w:t>»</w:t>
      </w:r>
      <w:r w:rsidR="00FC2B8A" w:rsidRPr="00603221">
        <w:t xml:space="preserve"> </w:t>
      </w:r>
      <w:r w:rsidRPr="00603221">
        <w:t xml:space="preserve">και β) πληρούν τα </w:t>
      </w:r>
      <w:r w:rsidR="00FD25A2" w:rsidRPr="00603221">
        <w:t>«Κ</w:t>
      </w:r>
      <w:r w:rsidRPr="00603221">
        <w:t xml:space="preserve">ριτήρια </w:t>
      </w:r>
      <w:r w:rsidR="00FD25A2" w:rsidRPr="00603221">
        <w:t>Ποι</w:t>
      </w:r>
      <w:r w:rsidR="0071303E" w:rsidRPr="00603221">
        <w:t>ο</w:t>
      </w:r>
      <w:r w:rsidR="00FD25A2" w:rsidRPr="00603221">
        <w:t>τικής Ε</w:t>
      </w:r>
      <w:r w:rsidRPr="00603221">
        <w:t>πιλογής</w:t>
      </w:r>
      <w:r w:rsidR="00FD25A2" w:rsidRPr="00603221">
        <w:t>»</w:t>
      </w:r>
      <w:r w:rsidRPr="00603221">
        <w:t xml:space="preserve"> των παραγράφων</w:t>
      </w:r>
      <w:r w:rsidR="007E61C0">
        <w:t xml:space="preserve"> </w:t>
      </w:r>
      <w:r w:rsidR="007E61C0">
        <w:fldChar w:fldCharType="begin"/>
      </w:r>
      <w:r w:rsidR="007E61C0">
        <w:instrText xml:space="preserve"> REF _Ref74510337 \r \h </w:instrText>
      </w:r>
      <w:r w:rsidR="00B04117">
        <w:instrText xml:space="preserve"> \* MERGEFORMAT </w:instrText>
      </w:r>
      <w:r w:rsidR="007E61C0">
        <w:fldChar w:fldCharType="separate"/>
      </w:r>
      <w:r w:rsidR="008B4CC2">
        <w:t>2.2.4</w:t>
      </w:r>
      <w:r w:rsidR="007E61C0">
        <w:fldChar w:fldCharType="end"/>
      </w:r>
      <w:r w:rsidRPr="00603221">
        <w:t xml:space="preserve">, </w:t>
      </w:r>
      <w:r w:rsidR="00B622FA" w:rsidRPr="00603221">
        <w:fldChar w:fldCharType="begin"/>
      </w:r>
      <w:r w:rsidR="00B622FA" w:rsidRPr="00603221">
        <w:instrText xml:space="preserve"> REF _Ref496541309 \r \h </w:instrText>
      </w:r>
      <w:r w:rsidR="00DF02B0" w:rsidRPr="006719D5">
        <w:instrText xml:space="preserve"> \* MERGEFORMAT </w:instrText>
      </w:r>
      <w:r w:rsidR="00B622FA" w:rsidRPr="00603221">
        <w:fldChar w:fldCharType="separate"/>
      </w:r>
      <w:r w:rsidR="008B4CC2">
        <w:t>2.2.5</w:t>
      </w:r>
      <w:r w:rsidR="00B622FA" w:rsidRPr="00603221">
        <w:fldChar w:fldCharType="end"/>
      </w:r>
      <w:r w:rsidRPr="00603221">
        <w:t xml:space="preserve">, </w:t>
      </w:r>
      <w:r w:rsidR="00B622FA" w:rsidRPr="00603221">
        <w:fldChar w:fldCharType="begin"/>
      </w:r>
      <w:r w:rsidR="00B622FA" w:rsidRPr="00603221">
        <w:instrText xml:space="preserve"> REF _Ref496541329 \r \h </w:instrText>
      </w:r>
      <w:r w:rsidR="00DF02B0" w:rsidRPr="006719D5">
        <w:instrText xml:space="preserve"> \* MERGEFORMAT </w:instrText>
      </w:r>
      <w:r w:rsidR="00B622FA" w:rsidRPr="00603221">
        <w:fldChar w:fldCharType="separate"/>
      </w:r>
      <w:r w:rsidR="008B4CC2">
        <w:t>2.2.6</w:t>
      </w:r>
      <w:r w:rsidR="00B622FA" w:rsidRPr="00603221">
        <w:fldChar w:fldCharType="end"/>
      </w:r>
      <w:r w:rsidRPr="00603221">
        <w:t xml:space="preserve"> και </w:t>
      </w:r>
      <w:r w:rsidR="00B622FA" w:rsidRPr="00603221">
        <w:fldChar w:fldCharType="begin"/>
      </w:r>
      <w:r w:rsidR="00B622FA" w:rsidRPr="00603221">
        <w:instrText xml:space="preserve"> REF _Ref496541343 \r \h </w:instrText>
      </w:r>
      <w:r w:rsidR="00DF02B0" w:rsidRPr="006719D5">
        <w:instrText xml:space="preserve"> \* MERGEFORMAT </w:instrText>
      </w:r>
      <w:r w:rsidR="00B622FA" w:rsidRPr="00603221">
        <w:fldChar w:fldCharType="separate"/>
      </w:r>
      <w:r w:rsidR="008B4CC2">
        <w:t>2.2.7</w:t>
      </w:r>
      <w:r w:rsidR="00B622FA" w:rsidRPr="00603221">
        <w:fldChar w:fldCharType="end"/>
      </w:r>
      <w:r w:rsidRPr="00603221">
        <w:t xml:space="preserve"> της παρούσ</w:t>
      </w:r>
      <w:r w:rsidR="002D261F">
        <w:t>α</w:t>
      </w:r>
      <w:r w:rsidRPr="00603221">
        <w:t>ς,</w:t>
      </w:r>
      <w:r w:rsidRPr="00603221">
        <w:rPr>
          <w:rFonts w:eastAsia="SimSun"/>
        </w:rPr>
        <w:t xml:space="preserve"> </w:t>
      </w:r>
      <w:r w:rsidRPr="00603221">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fldChar w:fldCharType="begin"/>
      </w:r>
      <w:r w:rsidR="00AE32CA" w:rsidRPr="00603221">
        <w:instrText xml:space="preserve"> REF _Ref510086970 \h </w:instrText>
      </w:r>
      <w:r w:rsidR="00DF02B0" w:rsidRPr="006719D5">
        <w:instrText xml:space="preserve"> \* MERGEFORMAT </w:instrText>
      </w:r>
      <w:r w:rsidR="00AE32CA" w:rsidRPr="00603221">
        <w:fldChar w:fldCharType="separate"/>
      </w:r>
      <w:r w:rsidR="008B4CC2" w:rsidRPr="008B4CC2">
        <w:t>ΕΥΡΩΠΑΙΚΟ ΕΝΙΑΙΟ ΕΓΓΡΑΦΟ ΣΥΜΒΑΣΗΣ (ΕΕΕΣ)</w:t>
      </w:r>
      <w:r w:rsidR="00AE32CA" w:rsidRPr="00603221">
        <w:fldChar w:fldCharType="end"/>
      </w:r>
      <w:r w:rsidR="00F64037">
        <w:t xml:space="preserve"> </w:t>
      </w:r>
      <w:r w:rsidR="00AE32CA" w:rsidRPr="00DE46B3">
        <w:fldChar w:fldCharType="begin"/>
      </w:r>
      <w:r w:rsidR="00AE32CA" w:rsidRPr="00DE46B3">
        <w:instrText xml:space="preserve"> REF _Ref496624736 \h </w:instrText>
      </w:r>
      <w:r w:rsidR="00DF02B0" w:rsidRPr="00DE46B3">
        <w:instrText xml:space="preserve"> \* MERGEFORMAT </w:instrText>
      </w:r>
      <w:r w:rsidR="00AE32CA" w:rsidRPr="00DE46B3">
        <w:fldChar w:fldCharType="separate"/>
      </w:r>
      <w:r w:rsidR="008B4CC2" w:rsidRPr="000520D8">
        <w:t>ΠΑΡΑΡΤΗΜΑ ΙΙ</w:t>
      </w:r>
      <w:r w:rsidR="008B4CC2" w:rsidRPr="00603221">
        <w:t>I</w:t>
      </w:r>
      <w:r w:rsidR="008B4CC2" w:rsidRPr="000520D8">
        <w:t xml:space="preserve"> – ΕΥΡΩΠΑΙΚΟ ΕΝΙΑΙΟ ΕΓΓΡΑΦΟ ΣΥΜΒΑΣΗΣ (ΕΕΕΣ) </w:t>
      </w:r>
      <w:r w:rsidR="00AE32CA" w:rsidRPr="00DE46B3">
        <w:fldChar w:fldCharType="end"/>
      </w:r>
      <w:r w:rsidRPr="00DE46B3">
        <w:rPr>
          <w:i/>
        </w:rPr>
        <w:t>,</w:t>
      </w:r>
      <w:r w:rsidRPr="00DE46B3">
        <w:t xml:space="preserve"> </w:t>
      </w:r>
      <w:r w:rsidR="00F64037" w:rsidRPr="00DE46B3">
        <w:t>το οπ</w:t>
      </w:r>
      <w:r w:rsidR="00F64037" w:rsidRPr="00821852">
        <w:t>οίο ισοδυναμεί  με</w:t>
      </w:r>
      <w:r w:rsidRPr="00603221">
        <w:t xml:space="preserve"> ενημερωμένη υπεύθυνη δήλωση, με τις συνέπειες του ν. 1599/1986.</w:t>
      </w:r>
      <w:r w:rsidR="00B739BB" w:rsidRPr="00B739BB">
        <w:t xml:space="preserve">Το ΕΕΕΣ </w:t>
      </w:r>
      <w:r w:rsidR="00F64037">
        <w:t xml:space="preserve">καταρτίζεται βάσει του </w:t>
      </w:r>
      <w:r w:rsidR="00F64037">
        <w:lastRenderedPageBreak/>
        <w:t>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E337D7">
        <w:t xml:space="preserve"> </w:t>
      </w:r>
      <w:bookmarkStart w:id="282" w:name="_Hlk180592914"/>
      <w:r w:rsidR="00E337D7">
        <w:t>και λ</w:t>
      </w:r>
      <w:r w:rsidR="00E337D7" w:rsidRPr="001943E8">
        <w:t xml:space="preserve">ειτουργεί </w:t>
      </w:r>
      <w:r w:rsidR="00E337D7">
        <w:t xml:space="preserve">μόνο </w:t>
      </w:r>
      <w:r w:rsidR="00E337D7" w:rsidRPr="001943E8">
        <w:t>ως προκαταρκτική απόδειξη προς αντικατάσταση των πιστοποιητικών που εκδίδουν δημόσιες αρχές ή τρίτα μέρη.</w:t>
      </w:r>
      <w:r w:rsidR="00F64037">
        <w:t>.</w:t>
      </w:r>
    </w:p>
    <w:bookmarkEnd w:id="282"/>
    <w:p w14:paraId="4CDD1C29" w14:textId="77777777" w:rsidR="00B739BB" w:rsidRPr="003329FF" w:rsidRDefault="00B739BB" w:rsidP="00B04117">
      <w:pPr>
        <w:rPr>
          <w:i/>
          <w:color w:val="5B9BD5"/>
        </w:rPr>
      </w:pPr>
      <w:r w:rsidRPr="003329FF">
        <w:t>Επισημαίνεται ότι οι προσφέροντες για το μέρος IV Κριτήρια επιλογής του ΕΕΕΣ συμπληρώνουν μόνο την</w:t>
      </w:r>
      <w:r w:rsidRPr="003329FF">
        <w:rPr>
          <w:b/>
          <w:bCs/>
        </w:rPr>
        <w:t xml:space="preserve"> ενότητα α «Γενική ένδειξη για όλα τα κριτήρια επιλογής».</w:t>
      </w:r>
      <w:r w:rsidRPr="003329FF">
        <w:rPr>
          <w:i/>
          <w:color w:val="5B9BD5"/>
        </w:rPr>
        <w:t xml:space="preserve"> </w:t>
      </w:r>
    </w:p>
    <w:p w14:paraId="3E54FC9B" w14:textId="6FDCF131" w:rsidR="00F64037" w:rsidRDefault="00F64037" w:rsidP="00B04117">
      <w: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2D261F">
        <w:rPr>
          <w:bCs/>
          <w:iCs/>
        </w:rPr>
        <w:t>αυτό</w:t>
      </w:r>
      <w:r>
        <w:rPr>
          <w:bCs/>
          <w:iCs/>
        </w:rPr>
        <w:t>.</w:t>
      </w:r>
    </w:p>
    <w:p w14:paraId="5D6BA7A4" w14:textId="481EC33C" w:rsidR="00F64037" w:rsidRDefault="00F64037" w:rsidP="00B04117">
      <w:r w:rsidRPr="003D62F0">
        <w:t>Κατά την υποβολή του ΕΕΕΣ, καθώς και της συνοδευτικής υπεύθυνης δήλωσης, είναι δυνατή, με μόνη την υπογραφή το</w:t>
      </w:r>
      <w:r w:rsidR="004F7D3D">
        <w:t>ύ</w:t>
      </w:r>
      <w:r w:rsidRPr="003D62F0">
        <w:t xml:space="preserve"> κατά περίπτωση εκπροσώπου το</w:t>
      </w:r>
      <w:r w:rsidR="004F7D3D">
        <w:t>ύ</w:t>
      </w:r>
      <w:r w:rsidRPr="003D62F0">
        <w:t xml:space="preserve"> οικονομικού φορέα, η προκαταρκτική απόδειξη των λόγων αποκλεισμού που αναφέρονται </w:t>
      </w:r>
      <w:r>
        <w:t>στην παράγραφο</w:t>
      </w:r>
      <w:r w:rsidRPr="003D62F0">
        <w:t xml:space="preserve"> </w:t>
      </w:r>
      <w:r>
        <w:t>2.2.3</w:t>
      </w:r>
      <w:r w:rsidRPr="003D62F0">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3699E508" w:rsidR="00F64037" w:rsidRPr="00C229F3" w:rsidRDefault="00F64037" w:rsidP="00B04117">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w:t>
      </w:r>
      <w:r w:rsidR="004F7D3D">
        <w:t>ν</w:t>
      </w:r>
      <w:r>
        <w:t xml:space="preserve">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071940A6" w:rsidR="00F64037" w:rsidRPr="00901D54" w:rsidRDefault="00F64037" w:rsidP="00B04117">
      <w: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t xml:space="preserve">. </w:t>
      </w:r>
    </w:p>
    <w:p w14:paraId="4F86609E" w14:textId="0A83DE0F" w:rsidR="00F64037" w:rsidRDefault="00F64037" w:rsidP="00B04117">
      <w:pPr>
        <w:rPr>
          <w:rFonts w:eastAsia="Calibri"/>
          <w:lang w:eastAsia="en-US"/>
        </w:rPr>
      </w:pPr>
      <w:r w:rsidRPr="00032BAF">
        <w:rPr>
          <w:rFonts w:eastAsia="Calibri"/>
          <w:lang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7E0303">
        <w:rPr>
          <w:rFonts w:eastAsia="Calibri"/>
          <w:lang w:eastAsia="en-US"/>
        </w:rPr>
        <w:t>σ</w:t>
      </w:r>
      <w:r w:rsidR="0067035E">
        <w:rPr>
          <w:rFonts w:eastAsia="Calibri"/>
          <w:lang w:eastAsia="en-US"/>
        </w:rPr>
        <w:t xml:space="preserve">την </w:t>
      </w:r>
      <w:r w:rsidRPr="00032BAF">
        <w:rPr>
          <w:rFonts w:eastAsia="Calibri"/>
          <w:lang w:eastAsia="en-US"/>
        </w:rPr>
        <w:t>παρ</w:t>
      </w:r>
      <w:r w:rsidR="0067035E">
        <w:rPr>
          <w:rFonts w:eastAsia="Calibri"/>
          <w:lang w:eastAsia="en-US"/>
        </w:rPr>
        <w:t>ά</w:t>
      </w:r>
      <w:r w:rsidRPr="00032BAF">
        <w:rPr>
          <w:rFonts w:eastAsia="Calibri"/>
          <w:lang w:eastAsia="en-US"/>
        </w:rPr>
        <w:t>γρ</w:t>
      </w:r>
      <w:r w:rsidR="0067035E">
        <w:rPr>
          <w:rFonts w:eastAsia="Calibri"/>
          <w:lang w:eastAsia="en-US"/>
        </w:rPr>
        <w:t>α</w:t>
      </w:r>
      <w:r w:rsidRPr="00032BAF">
        <w:rPr>
          <w:rFonts w:eastAsia="Calibri"/>
          <w:lang w:eastAsia="en-US"/>
        </w:rPr>
        <w:t>φο 2.2.3 της παρούσης και ταυτόχρονα να επικαλεσθεί και τυχόν ληφθέντα μέτρα προς αποκατάσταση της αξιοπιστίας του.</w:t>
      </w:r>
    </w:p>
    <w:p w14:paraId="7135789E" w14:textId="434BF1E5" w:rsidR="00F64037" w:rsidRPr="00E14C02" w:rsidRDefault="00F64037" w:rsidP="00B04117">
      <w:pPr>
        <w:rPr>
          <w:rFonts w:eastAsia="Calibri"/>
          <w:lang w:eastAsia="en-US"/>
        </w:rPr>
      </w:pPr>
      <w:r w:rsidRPr="00E14C02">
        <w:rPr>
          <w:rFonts w:eastAsia="Calibri"/>
          <w:lang w:eastAsia="en-US"/>
        </w:rPr>
        <w:t>Ιδίως επισημαίνεται ότι</w:t>
      </w:r>
      <w:r>
        <w:rPr>
          <w:rFonts w:eastAsia="Calibri"/>
          <w:lang w:eastAsia="en-US"/>
        </w:rPr>
        <w:t>,</w:t>
      </w:r>
      <w:r w:rsidRPr="00E14C02">
        <w:rPr>
          <w:rFonts w:eastAsia="Calibri"/>
          <w:lang w:eastAsia="en-US"/>
        </w:rPr>
        <w:t xml:space="preserve"> κατά την απάντηση οικονομικού φορέα στο </w:t>
      </w:r>
      <w:r>
        <w:rPr>
          <w:rFonts w:eastAsia="Calibri"/>
          <w:lang w:eastAsia="en-US"/>
        </w:rPr>
        <w:t xml:space="preserve">σχετικό </w:t>
      </w:r>
      <w:r w:rsidRPr="00E14C02">
        <w:rPr>
          <w:rFonts w:eastAsia="Calibri"/>
          <w:lang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lang w:eastAsia="en-US"/>
        </w:rPr>
        <w:t xml:space="preserve">σύμφωνα με την περ. γ της παραγράφου </w:t>
      </w:r>
      <w:r w:rsidRPr="00B66786">
        <w:rPr>
          <w:rFonts w:eastAsia="Calibri"/>
          <w:lang w:eastAsia="en-US"/>
        </w:rPr>
        <w:t>2.2.3.</w:t>
      </w:r>
      <w:r w:rsidR="00B66786" w:rsidRPr="008B6FE1">
        <w:rPr>
          <w:rFonts w:eastAsia="Calibri"/>
          <w:lang w:eastAsia="en-US"/>
        </w:rPr>
        <w:t>3</w:t>
      </w:r>
      <w:r w:rsidR="00B66786">
        <w:rPr>
          <w:rFonts w:eastAsia="Calibri"/>
          <w:lang w:eastAsia="en-US"/>
        </w:rPr>
        <w:t xml:space="preserve"> </w:t>
      </w:r>
      <w:r>
        <w:rPr>
          <w:rFonts w:eastAsia="Calibri"/>
          <w:lang w:eastAsia="en-US"/>
        </w:rPr>
        <w:t xml:space="preserve">της παρούσης, </w:t>
      </w:r>
      <w:r w:rsidRPr="00E14C02">
        <w:rPr>
          <w:rFonts w:eastAsia="Calibri"/>
          <w:lang w:eastAsia="en-US"/>
        </w:rPr>
        <w:t>αναλύεται στο σχετικό πεδίο που προβάλλει κατόπιν θετικής απάντησης.</w:t>
      </w:r>
    </w:p>
    <w:p w14:paraId="2B6142D4" w14:textId="005DAC5D" w:rsidR="00F64037" w:rsidRDefault="00F64037" w:rsidP="00B04117">
      <w:pPr>
        <w:rPr>
          <w:rFonts w:eastAsia="Calibri"/>
          <w:lang w:eastAsia="en-US"/>
        </w:rPr>
      </w:pPr>
      <w:r w:rsidRPr="00E14C02">
        <w:rPr>
          <w:rFonts w:eastAsia="Calibri"/>
          <w:lang w:eastAsia="en-US"/>
        </w:rPr>
        <w:t xml:space="preserve">Όσον αφορά </w:t>
      </w:r>
      <w:r>
        <w:rPr>
          <w:rFonts w:eastAsia="Calibri"/>
          <w:lang w:eastAsia="en-US"/>
        </w:rPr>
        <w:t>σ</w:t>
      </w:r>
      <w:r w:rsidRPr="00E14C02">
        <w:rPr>
          <w:rFonts w:eastAsia="Calibri"/>
          <w:lang w:eastAsia="en-US"/>
        </w:rPr>
        <w:t xml:space="preserve">τις υποχρεώσεις του </w:t>
      </w:r>
      <w:r w:rsidR="007E0303">
        <w:rPr>
          <w:rFonts w:eastAsia="Calibri"/>
          <w:lang w:eastAsia="en-US"/>
        </w:rPr>
        <w:t>σχετικά με την</w:t>
      </w:r>
      <w:r w:rsidRPr="00E14C02">
        <w:rPr>
          <w:rFonts w:eastAsia="Calibri"/>
          <w:lang w:eastAsia="en-US"/>
        </w:rPr>
        <w:t xml:space="preserve">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7E0303">
        <w:rPr>
          <w:rFonts w:eastAsia="Calibri"/>
          <w:lang w:eastAsia="en-US"/>
        </w:rPr>
        <w:t>σχετικά με την</w:t>
      </w:r>
      <w:r w:rsidRPr="00E14C02">
        <w:rPr>
          <w:rFonts w:eastAsia="Calibri"/>
          <w:lang w:eastAsia="en-US"/>
        </w:rPr>
        <w:t xml:space="preserve"> καταβολή φόρων ή εισφορών κοινωνικής ασφάλισης ή, κατά περίπτωση, εάν έχει αθετήσει τις παραπάνω υποχρεώσεις του.</w:t>
      </w:r>
    </w:p>
    <w:p w14:paraId="3469F3B6" w14:textId="538BAA2B" w:rsidR="00BE6996" w:rsidRPr="00F62DBC" w:rsidRDefault="00BE6996" w:rsidP="00B04117">
      <w:pPr>
        <w:rPr>
          <w:rFonts w:eastAsia="Calibri"/>
          <w:lang w:eastAsia="en-US"/>
        </w:rPr>
      </w:pPr>
      <w:bookmarkStart w:id="283" w:name="_Hlk180593219"/>
      <w:r w:rsidRPr="00F62DBC">
        <w:rPr>
          <w:rFonts w:eastAsia="Calibri"/>
          <w:lang w:eastAsia="en-US"/>
        </w:rPr>
        <w:t xml:space="preserve">Στην περίπτωση που ένας οικονομικός φορέας, </w:t>
      </w:r>
      <w:r>
        <w:rPr>
          <w:rFonts w:eastAsia="Calibri"/>
          <w:lang w:eastAsia="en-US"/>
        </w:rPr>
        <w:t xml:space="preserve">δηλώνει </w:t>
      </w:r>
      <w:r w:rsidRPr="00F62DBC">
        <w:rPr>
          <w:rFonts w:eastAsia="Calibri"/>
          <w:lang w:eastAsia="en-US"/>
        </w:rPr>
        <w:t xml:space="preserve">ότι εμπίπτει σε μία από τις καταστάσεις της </w:t>
      </w:r>
      <w:r w:rsidRPr="00CD148D">
        <w:rPr>
          <w:rFonts w:eastAsia="Calibri"/>
          <w:lang w:eastAsia="en-US"/>
        </w:rPr>
        <w:t xml:space="preserve">παρ. </w:t>
      </w:r>
      <w:r w:rsidRPr="001C57FC">
        <w:rPr>
          <w:rFonts w:eastAsia="Calibri"/>
          <w:lang w:eastAsia="en-US"/>
        </w:rPr>
        <w:t>2.2.3.</w:t>
      </w:r>
      <w:r w:rsidRPr="00CD148D">
        <w:rPr>
          <w:rFonts w:eastAsia="Calibri"/>
          <w:lang w:eastAsia="en-US"/>
        </w:rPr>
        <w:t xml:space="preserve">1 και </w:t>
      </w:r>
      <w:r w:rsidRPr="001C57FC">
        <w:rPr>
          <w:rFonts w:eastAsia="Calibri"/>
          <w:lang w:eastAsia="en-US"/>
        </w:rPr>
        <w:t>2.2.3.4</w:t>
      </w:r>
      <w:r>
        <w:rPr>
          <w:rFonts w:eastAsia="Calibri"/>
          <w:lang w:eastAsia="en-US"/>
        </w:rPr>
        <w:t>,</w:t>
      </w:r>
      <w:r w:rsidRPr="00CD148D">
        <w:rPr>
          <w:rFonts w:eastAsia="Calibri"/>
          <w:lang w:eastAsia="en-US"/>
        </w:rPr>
        <w:t xml:space="preserve"> εκτός από την περ. β’ αυτής</w:t>
      </w:r>
      <w:r>
        <w:rPr>
          <w:rFonts w:eastAsia="Calibri"/>
          <w:lang w:eastAsia="en-US"/>
        </w:rPr>
        <w:t>,</w:t>
      </w:r>
      <w:r w:rsidRPr="00F62DBC">
        <w:rPr>
          <w:rFonts w:eastAsia="Calibri"/>
          <w:lang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19E17795" w14:textId="77777777" w:rsidR="00BE6996" w:rsidRDefault="00BE6996" w:rsidP="00B04117">
      <w:pPr>
        <w:rPr>
          <w:rFonts w:eastAsia="Calibri"/>
          <w:lang w:eastAsia="en-US"/>
        </w:rPr>
      </w:pPr>
      <w:r w:rsidRPr="00F62DBC">
        <w:rPr>
          <w:rFonts w:eastAsia="Calibri"/>
          <w:lang w:eastAsia="en-US"/>
        </w:rPr>
        <w:t xml:space="preserve">α. εάν τα μέτρα αυτοκάθαρσης, </w:t>
      </w:r>
      <w:r>
        <w:rPr>
          <w:rFonts w:eastAsia="Calibri"/>
          <w:lang w:eastAsia="en-US"/>
        </w:rPr>
        <w:t>τα οποία</w:t>
      </w:r>
      <w:r w:rsidRPr="00F62DBC">
        <w:rPr>
          <w:rFonts w:eastAsia="Calibri"/>
          <w:lang w:eastAsia="en-US"/>
        </w:rPr>
        <w:t xml:space="preserve"> έλαβε για τον συγκεκριμένο λόγο αποκλεισμού που έχει δηλώσει στο</w:t>
      </w:r>
      <w:r>
        <w:rPr>
          <w:rFonts w:eastAsia="Calibri"/>
          <w:lang w:eastAsia="en-US"/>
        </w:rPr>
        <w:t xml:space="preserve"> </w:t>
      </w:r>
      <w:r w:rsidRPr="00F62DBC">
        <w:rPr>
          <w:rFonts w:eastAsia="Calibri"/>
          <w:lang w:eastAsia="en-US"/>
        </w:rPr>
        <w:t xml:space="preserve">ΕΕΕΣ, έχουν ήδη κριθεί σε προγενέστερη διαδικασία στην οποία συμμετείχε, βάσει </w:t>
      </w:r>
      <w:r w:rsidRPr="00F62DBC">
        <w:rPr>
          <w:rFonts w:eastAsia="Calibri"/>
          <w:lang w:eastAsia="en-US"/>
        </w:rPr>
        <w:lastRenderedPageBreak/>
        <w:t>απόφασης που εκδόθηκε από την ίδια ή άλλη αναθέτουσα αρχή</w:t>
      </w:r>
      <w:r>
        <w:rPr>
          <w:rFonts w:eastAsia="Calibri"/>
          <w:lang w:eastAsia="en-US"/>
        </w:rPr>
        <w:t>,</w:t>
      </w:r>
      <w:r w:rsidRPr="00F62DBC">
        <w:rPr>
          <w:rFonts w:eastAsia="Calibri"/>
          <w:lang w:eastAsia="en-US"/>
        </w:rPr>
        <w:t xml:space="preserve"> κατόπιν γνωμοδότησης της Επιτροπής</w:t>
      </w:r>
      <w:r>
        <w:rPr>
          <w:rFonts w:eastAsia="Calibri"/>
          <w:lang w:eastAsia="en-US"/>
        </w:rPr>
        <w:t xml:space="preserve"> εξέτασης επανορθωτικών </w:t>
      </w:r>
      <w:r w:rsidRPr="00EA0B5E">
        <w:rPr>
          <w:rFonts w:eastAsia="Calibri"/>
          <w:lang w:eastAsia="en-US"/>
        </w:rPr>
        <w:t xml:space="preserve">μέτρων. </w:t>
      </w:r>
    </w:p>
    <w:p w14:paraId="32360C36" w14:textId="24AA09D5" w:rsidR="00BE6996" w:rsidRDefault="00BE6996" w:rsidP="00B04117">
      <w:pPr>
        <w:rPr>
          <w:rFonts w:eastAsia="Calibri"/>
          <w:lang w:eastAsia="en-US"/>
        </w:rPr>
      </w:pPr>
      <w:r w:rsidRPr="00F62DBC">
        <w:rPr>
          <w:rFonts w:eastAsia="Calibri"/>
          <w:lang w:eastAsia="en-US"/>
        </w:rPr>
        <w:t>β. εάν τα μέτρα κρίθηκαν ως επαρκή ή μη επαρκή</w:t>
      </w:r>
      <w:r>
        <w:rPr>
          <w:rFonts w:eastAsia="Calibri"/>
          <w:lang w:eastAsia="en-US"/>
        </w:rPr>
        <w:t>,</w:t>
      </w:r>
      <w:r w:rsidRPr="00F62DBC">
        <w:rPr>
          <w:rFonts w:eastAsia="Calibri"/>
          <w:lang w:eastAsia="en-US"/>
        </w:rPr>
        <w:t xml:space="preserve"> επισυνάπτοντας την απόφαση της περ. α με βάση την</w:t>
      </w:r>
      <w:r w:rsidR="00DF1B84">
        <w:rPr>
          <w:rFonts w:eastAsia="Calibri"/>
          <w:lang w:eastAsia="en-US"/>
        </w:rPr>
        <w:t xml:space="preserve"> </w:t>
      </w:r>
      <w:r w:rsidRPr="00F62DBC">
        <w:rPr>
          <w:rFonts w:eastAsia="Calibri"/>
          <w:lang w:eastAsia="en-US"/>
        </w:rPr>
        <w:t>οποία έχουν κριθεί τα συγκεκριμένα μέτρα αυτοκάθαρσης</w:t>
      </w:r>
      <w:r>
        <w:rPr>
          <w:rFonts w:eastAsia="Calibri"/>
          <w:lang w:eastAsia="en-US"/>
        </w:rPr>
        <w:t>.</w:t>
      </w:r>
      <w:r w:rsidRPr="00DF36C6">
        <w:rPr>
          <w:rFonts w:eastAsia="Calibri"/>
          <w:lang w:eastAsia="en-US"/>
        </w:rPr>
        <w:t xml:space="preserve"> </w:t>
      </w:r>
      <w:r w:rsidRPr="0096690C">
        <w:rPr>
          <w:rFonts w:eastAsia="Calibri"/>
          <w:lang w:eastAsia="en-US"/>
        </w:rPr>
        <w:t>Περαιτέρω</w:t>
      </w:r>
      <w:r>
        <w:rPr>
          <w:rFonts w:eastAsia="Calibri"/>
          <w:lang w:eastAsia="en-US"/>
        </w:rPr>
        <w:t>,</w:t>
      </w:r>
      <w:r w:rsidRPr="0096690C">
        <w:rPr>
          <w:rFonts w:eastAsia="Calibri"/>
          <w:lang w:eastAsia="en-US"/>
        </w:rPr>
        <w:t xml:space="preserve">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w:t>
      </w:r>
      <w:r>
        <w:rPr>
          <w:rFonts w:eastAsia="Calibri"/>
          <w:lang w:eastAsia="en-US"/>
        </w:rPr>
        <w:t xml:space="preserve">. </w:t>
      </w:r>
    </w:p>
    <w:p w14:paraId="52614EFB" w14:textId="77777777" w:rsidR="00BE6996" w:rsidRDefault="00BE6996" w:rsidP="00B04117">
      <w:pPr>
        <w:rPr>
          <w:rFonts w:eastAsia="Calibri"/>
          <w:lang w:eastAsia="en-US"/>
        </w:rPr>
      </w:pPr>
      <w:r w:rsidRPr="00F62DBC">
        <w:rPr>
          <w:rFonts w:eastAsia="Calibri"/>
          <w:lang w:eastAsia="en-US"/>
        </w:rPr>
        <w:t>γ. στην περίπτωση που τα μέτρα έχουν κριθεί ως μη επαρκή, εάν έχει</w:t>
      </w:r>
      <w:r>
        <w:rPr>
          <w:rFonts w:eastAsia="Calibri"/>
          <w:lang w:eastAsia="en-US"/>
        </w:rPr>
        <w:t xml:space="preserve"> λάβει πρόσθετα μέτρα αυτοκάθαρ</w:t>
      </w:r>
      <w:r w:rsidRPr="00F62DBC">
        <w:rPr>
          <w:rFonts w:eastAsia="Calibri"/>
          <w:lang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lang w:eastAsia="en-US"/>
        </w:rPr>
        <w:t>,</w:t>
      </w:r>
      <w:r w:rsidRPr="00F62DBC">
        <w:rPr>
          <w:rFonts w:eastAsia="Calibri"/>
          <w:lang w:eastAsia="en-US"/>
        </w:rPr>
        <w:t xml:space="preserve"> αναγράφοντας υποχρεωτικά και την ημερομηνία κατά την οποία αυτά ελήφθησαν.</w:t>
      </w:r>
    </w:p>
    <w:p w14:paraId="3184CB4B" w14:textId="77777777" w:rsidR="00BE6996" w:rsidRPr="001C57FC" w:rsidRDefault="00BE6996" w:rsidP="00B04117">
      <w:pPr>
        <w:rPr>
          <w:rFonts w:eastAsia="Calibri"/>
          <w:lang w:eastAsia="en-US"/>
        </w:rPr>
      </w:pPr>
      <w:r w:rsidRPr="000649DF">
        <w:rPr>
          <w:rFonts w:eastAsia="Calibri"/>
          <w:lang w:eastAsia="en-US"/>
        </w:rPr>
        <w:t>Ειδικά στην περίπτωση που έχουν συμπεριληφθεί στα έγγραφα της σύμβασης δυνητικοί λόγοι αποκλεισμού</w:t>
      </w:r>
      <w:r w:rsidRPr="00E207BE">
        <w:rPr>
          <w:rFonts w:eastAsia="Calibri"/>
          <w:lang w:eastAsia="en-US"/>
        </w:rPr>
        <w:t>, για τους οποίους δεν έχουν προβλεφθεί πεδία δήλωσης πληροφοριών</w:t>
      </w:r>
      <w:r w:rsidRPr="000649DF">
        <w:rPr>
          <w:rFonts w:eastAsia="Calibri"/>
          <w:lang w:eastAsia="en-US"/>
        </w:rPr>
        <w:t xml:space="preserve">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649DF">
        <w:t>παρ. 9,</w:t>
      </w:r>
      <w:r w:rsidRPr="000649DF">
        <w:rPr>
          <w:rFonts w:eastAsia="Calibri"/>
          <w:lang w:eastAsia="en-US"/>
        </w:rPr>
        <w:t xml:space="preserve"> του ά</w:t>
      </w:r>
      <w:r w:rsidRPr="000649DF">
        <w:t>ρθρου 79 του ν. 4412/2016.</w:t>
      </w:r>
    </w:p>
    <w:p w14:paraId="4D4D9B8D" w14:textId="7E113746" w:rsidR="00F64037" w:rsidRPr="00EE43A5" w:rsidRDefault="00BE6996" w:rsidP="00B04117">
      <w:pPr>
        <w:rPr>
          <w:rFonts w:eastAsia="Calibri"/>
          <w:lang w:eastAsia="en-US"/>
        </w:rPr>
      </w:pPr>
      <w:r w:rsidRPr="000649DF">
        <w:rPr>
          <w:rFonts w:eastAsia="Calibri"/>
          <w:lang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sidR="002A3AA1">
        <w:rPr>
          <w:rFonts w:eastAsia="Calibri"/>
          <w:lang w:eastAsia="en-US"/>
        </w:rPr>
        <w:fldChar w:fldCharType="begin"/>
      </w:r>
      <w:r w:rsidR="002A3AA1">
        <w:rPr>
          <w:rFonts w:eastAsia="Calibri"/>
          <w:lang w:eastAsia="en-US"/>
        </w:rPr>
        <w:instrText xml:space="preserve"> REF _Ref494118533 \h </w:instrText>
      </w:r>
      <w:r w:rsidR="00B04117">
        <w:rPr>
          <w:rFonts w:eastAsia="Calibri"/>
          <w:lang w:eastAsia="en-US"/>
        </w:rPr>
        <w:instrText xml:space="preserve"> \* MERGEFORMAT </w:instrText>
      </w:r>
      <w:r w:rsidR="002A3AA1">
        <w:rPr>
          <w:rFonts w:eastAsia="Calibri"/>
          <w:lang w:eastAsia="en-US"/>
        </w:rPr>
      </w:r>
      <w:r w:rsidR="002A3AA1">
        <w:rPr>
          <w:rFonts w:eastAsia="Calibri"/>
          <w:lang w:eastAsia="en-US"/>
        </w:rPr>
        <w:fldChar w:fldCharType="separate"/>
      </w:r>
      <w:r w:rsidR="008B4CC2" w:rsidRPr="000520D8">
        <w:t xml:space="preserve">ΠΑΡΑΡΤΗΜΑ </w:t>
      </w:r>
      <w:r w:rsidR="008B4CC2" w:rsidRPr="00603221">
        <w:t>VI</w:t>
      </w:r>
      <w:r w:rsidR="008B4CC2" w:rsidRPr="000520D8">
        <w:t>Ι – Άλλες Δηλώσεις</w:t>
      </w:r>
      <w:r w:rsidR="002A3AA1">
        <w:rPr>
          <w:rFonts w:eastAsia="Calibri"/>
          <w:lang w:eastAsia="en-US"/>
        </w:rPr>
        <w:fldChar w:fldCharType="end"/>
      </w:r>
      <w:r w:rsidR="002A3AA1">
        <w:rPr>
          <w:rFonts w:eastAsia="Calibri"/>
          <w:lang w:eastAsia="en-US"/>
        </w:rPr>
        <w:t xml:space="preserve"> </w:t>
      </w:r>
      <w:r w:rsidRPr="000649DF">
        <w:rPr>
          <w:rFonts w:eastAsia="Calibri"/>
          <w:lang w:eastAsia="en-US"/>
        </w:rPr>
        <w:t>της παρούσας.</w:t>
      </w:r>
      <w:bookmarkEnd w:id="283"/>
    </w:p>
    <w:p w14:paraId="35555693" w14:textId="75A03FDB" w:rsidR="00C0210C" w:rsidRPr="003801BA" w:rsidRDefault="00C0210C" w:rsidP="00E91EBB">
      <w:pPr>
        <w:pStyle w:val="Heading4"/>
        <w:rPr>
          <w:b/>
          <w:bCs/>
        </w:rPr>
      </w:pPr>
      <w:bookmarkStart w:id="284" w:name="_Toc74566838"/>
      <w:bookmarkStart w:id="285" w:name="_Toc74566839"/>
      <w:bookmarkStart w:id="286" w:name="_Toc74566840"/>
      <w:bookmarkStart w:id="287" w:name="_Toc74566841"/>
      <w:bookmarkStart w:id="288" w:name="_Toc74566842"/>
      <w:bookmarkStart w:id="289" w:name="_Toc74566843"/>
      <w:bookmarkStart w:id="290" w:name="_Toc74566844"/>
      <w:bookmarkStart w:id="291" w:name="_Toc74566845"/>
      <w:bookmarkStart w:id="292" w:name="_Toc74566846"/>
      <w:bookmarkStart w:id="293" w:name="_Toc74566847"/>
      <w:bookmarkStart w:id="294" w:name="_Toc74566848"/>
      <w:bookmarkStart w:id="295" w:name="_Toc74566849"/>
      <w:bookmarkStart w:id="296" w:name="_Hlk35420523"/>
      <w:bookmarkStart w:id="297" w:name="_Ref40957856"/>
      <w:bookmarkStart w:id="298" w:name="_Toc97194288"/>
      <w:bookmarkStart w:id="299" w:name="_Toc1524168048"/>
      <w:bookmarkStart w:id="300" w:name="_Toc151373685"/>
      <w:bookmarkStart w:id="301" w:name="_Toc203118447"/>
      <w:bookmarkEnd w:id="284"/>
      <w:bookmarkEnd w:id="285"/>
      <w:bookmarkEnd w:id="286"/>
      <w:bookmarkEnd w:id="287"/>
      <w:bookmarkEnd w:id="288"/>
      <w:bookmarkEnd w:id="289"/>
      <w:bookmarkEnd w:id="290"/>
      <w:bookmarkEnd w:id="291"/>
      <w:bookmarkEnd w:id="292"/>
      <w:bookmarkEnd w:id="293"/>
      <w:bookmarkEnd w:id="294"/>
      <w:bookmarkEnd w:id="295"/>
      <w:r w:rsidRPr="003801BA">
        <w:rPr>
          <w:b/>
          <w:bCs/>
        </w:rPr>
        <w:t xml:space="preserve">Αποδεικτικά μέσα </w:t>
      </w:r>
      <w:bookmarkEnd w:id="296"/>
      <w:r w:rsidR="00A9238D" w:rsidRPr="003801BA">
        <w:rPr>
          <w:b/>
          <w:bCs/>
        </w:rPr>
        <w:t xml:space="preserve">- </w:t>
      </w:r>
      <w:r w:rsidRPr="003801BA">
        <w:rPr>
          <w:b/>
          <w:bCs/>
        </w:rPr>
        <w:t>Δικαιολογητικά προσωρινού αναδόχου</w:t>
      </w:r>
      <w:bookmarkEnd w:id="297"/>
      <w:bookmarkEnd w:id="298"/>
      <w:bookmarkEnd w:id="299"/>
      <w:bookmarkEnd w:id="300"/>
      <w:bookmarkEnd w:id="301"/>
    </w:p>
    <w:p w14:paraId="33D426B3" w14:textId="26C586B0" w:rsidR="006A3292" w:rsidRPr="00FA4B74" w:rsidRDefault="006A3292" w:rsidP="00FA4B74">
      <w:r w:rsidRPr="00FA4B74">
        <w:t xml:space="preserve">Α. 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Pr="00FA4B74">
        <w:fldChar w:fldCharType="begin"/>
      </w:r>
      <w:r w:rsidRPr="00FA4B74">
        <w:instrText xml:space="preserve"> REF _Ref67613215 \r \h  \* MERGEFORMAT </w:instrText>
      </w:r>
      <w:r w:rsidRPr="00FA4B74">
        <w:fldChar w:fldCharType="separate"/>
      </w:r>
      <w:r w:rsidR="008B4CC2">
        <w:t>3.2</w:t>
      </w:r>
      <w:r w:rsidRPr="00FA4B74">
        <w:fldChar w:fldCharType="end"/>
      </w:r>
      <w:r w:rsidRPr="00FA4B74">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bookmarkStart w:id="302" w:name="_Hlk202778010"/>
      <w:r w:rsidRPr="00FA4B74">
        <w:t xml:space="preserve"> </w:t>
      </w:r>
    </w:p>
    <w:bookmarkEnd w:id="302"/>
    <w:p w14:paraId="2F58972E" w14:textId="77777777" w:rsidR="00B9111A" w:rsidRDefault="00B9111A" w:rsidP="00B04117">
      <w: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t xml:space="preserve">), </w:t>
      </w:r>
      <w:r w:rsidRPr="006430D7">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t xml:space="preserve"> </w:t>
      </w:r>
    </w:p>
    <w:p w14:paraId="74AC7FC6" w14:textId="77777777" w:rsidR="00B9111A" w:rsidRDefault="00B9111A" w:rsidP="00B04117">
      <w: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06D3D246" w:rsidR="00B9111A" w:rsidRDefault="00B9111A" w:rsidP="00B04117">
      <w:r>
        <w:t xml:space="preserve">Τα δικαιολογητικά του παρόντος υποβάλλονται και γίνονται αποδεκτά σύμφωνα με την παράγραφο </w:t>
      </w:r>
      <w:r w:rsidR="000F0E29" w:rsidRPr="000F0E29">
        <w:t>2.4.2.5</w:t>
      </w:r>
      <w:r w:rsidR="007E61C0">
        <w:t xml:space="preserve"> </w:t>
      </w:r>
      <w:r w:rsidRPr="00B76605">
        <w:t>και</w:t>
      </w:r>
      <w:r>
        <w:t xml:space="preserve"> </w:t>
      </w:r>
      <w:r>
        <w:fldChar w:fldCharType="begin"/>
      </w:r>
      <w:r>
        <w:instrText xml:space="preserve"> REF _Ref67613215 \r \h </w:instrText>
      </w:r>
      <w:r w:rsidR="00B04117">
        <w:instrText xml:space="preserve"> \* MERGEFORMAT </w:instrText>
      </w:r>
      <w:r>
        <w:fldChar w:fldCharType="separate"/>
      </w:r>
      <w:r w:rsidR="008B4CC2">
        <w:t>3.2</w:t>
      </w:r>
      <w:r>
        <w:fldChar w:fldCharType="end"/>
      </w:r>
      <w:r w:rsidRPr="00B76605">
        <w:t xml:space="preserve"> της παρούσας.</w:t>
      </w:r>
    </w:p>
    <w:p w14:paraId="014AEB59" w14:textId="31ECE5D8" w:rsidR="00B9111A" w:rsidRPr="00BB06B6" w:rsidRDefault="005B4B64" w:rsidP="00B04117">
      <w:pPr>
        <w:rPr>
          <w:b/>
          <w:bCs/>
        </w:rPr>
      </w:pPr>
      <w:r>
        <w:t>Τ</w:t>
      </w:r>
      <w:r w:rsidR="00B9111A">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51E4CA20" w:rsidR="00B9111A" w:rsidRDefault="00B9111A" w:rsidP="00B04117">
      <w:r>
        <w:rPr>
          <w:b/>
          <w:bCs/>
        </w:rPr>
        <w:t>Β.</w:t>
      </w:r>
      <w:r>
        <w:t xml:space="preserve"> </w:t>
      </w:r>
      <w:r>
        <w:rPr>
          <w:b/>
        </w:rPr>
        <w:t>1.</w:t>
      </w:r>
      <w:r>
        <w:t xml:space="preserve"> Για την απόδειξη της μη συνδρομής των λόγων αποκλεισμού της παραγράφου </w:t>
      </w:r>
      <w:r>
        <w:fldChar w:fldCharType="begin"/>
      </w:r>
      <w:r>
        <w:instrText xml:space="preserve"> REF _Ref496541356 \r \h </w:instrText>
      </w:r>
      <w:r w:rsidR="00B04117">
        <w:instrText xml:space="preserve"> \* MERGEFORMAT </w:instrText>
      </w:r>
      <w:r>
        <w:fldChar w:fldCharType="separate"/>
      </w:r>
      <w:r w:rsidR="008B4CC2">
        <w:t>2.2.3</w:t>
      </w:r>
      <w:r>
        <w:fldChar w:fldCharType="end"/>
      </w:r>
      <w:r>
        <w:t xml:space="preserve"> οι προσφέροντες οικονομικοί φορείς προσκομίζουν αντίστοιχα τα δικαιολογητικά</w:t>
      </w:r>
      <w:r w:rsidRPr="00FB6973">
        <w:t xml:space="preserve"> </w:t>
      </w:r>
      <w:r>
        <w:t>που αναφέρονται</w:t>
      </w:r>
      <w:r w:rsidR="00187EA5">
        <w:t xml:space="preserve"> κατωτέρω</w:t>
      </w:r>
      <w:r w:rsidR="009E4679">
        <w:t>.</w:t>
      </w:r>
    </w:p>
    <w:p w14:paraId="1D4A7482" w14:textId="21FCDFC4" w:rsidR="00187EA5" w:rsidRPr="00C229F3" w:rsidRDefault="00187EA5" w:rsidP="00B04117">
      <w:bookmarkStart w:id="303" w:name="_Hlk180593429"/>
      <w:r>
        <w:t xml:space="preserve">Τα εν λόγω πιστοποιητικά υποβάλλονται μαζί με τα υπόλοιπα αποδεικτικά μέσα </w:t>
      </w:r>
      <w:r w:rsidR="00E97D1B">
        <w:t>της παραγράφου 3.2 της παρούσας,</w:t>
      </w:r>
      <w:r w:rsidR="00E97D1B" w:rsidRPr="00AD4457">
        <w:t xml:space="preserve"> </w:t>
      </w:r>
      <w:r>
        <w:t>από τον προσωρινό ανάδοχο, μέσω του υποσυστήματος, στον φάκελο «δικαιολογητικά προσωρινού αναδόχου»</w:t>
      </w:r>
      <w:r w:rsidR="0061792C">
        <w:t>.</w:t>
      </w:r>
    </w:p>
    <w:bookmarkEnd w:id="303"/>
    <w:p w14:paraId="18432268" w14:textId="26E52A79" w:rsidR="00EC36B2" w:rsidRDefault="00EC36B2" w:rsidP="00EC36B2">
      <w:pPr>
        <w:rPr>
          <w:color w:val="000000"/>
        </w:rPr>
      </w:pPr>
      <w:r>
        <w:rPr>
          <w:color w:val="000000"/>
        </w:rPr>
        <w:lastRenderedPageBreak/>
        <w:t xml:space="preserve">Αν το αρμόδιο για την έκδοση των ανωτέρω κράτος-μέλος ή χώρα δεν εκδίδει τέτοιου είδους έγγραφα ή πιστοποιητικά ή όπου τα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rPr>
        <w:fldChar w:fldCharType="begin"/>
      </w:r>
      <w:r>
        <w:rPr>
          <w:color w:val="000000"/>
        </w:rPr>
        <w:instrText xml:space="preserve"> REF _Ref496540586 \r \h </w:instrText>
      </w:r>
      <w:r>
        <w:rPr>
          <w:color w:val="000000"/>
        </w:rPr>
      </w:r>
      <w:r>
        <w:rPr>
          <w:color w:val="000000"/>
        </w:rPr>
        <w:fldChar w:fldCharType="separate"/>
      </w:r>
      <w:r w:rsidR="008B4CC2">
        <w:rPr>
          <w:color w:val="000000"/>
        </w:rPr>
        <w:t>2.2.3.3</w:t>
      </w:r>
      <w:r>
        <w:rPr>
          <w:color w:val="000000"/>
        </w:rPr>
        <w:fldChar w:fldCharType="end"/>
      </w:r>
      <w:r>
        <w:rPr>
          <w:color w:val="000000"/>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rPr>
        <w:fldChar w:fldCharType="begin"/>
      </w:r>
      <w:r>
        <w:rPr>
          <w:color w:val="000000"/>
        </w:rPr>
        <w:instrText xml:space="preserve"> REF _Ref496540586 \r \h </w:instrText>
      </w:r>
      <w:r>
        <w:rPr>
          <w:color w:val="000000"/>
        </w:rPr>
      </w:r>
      <w:r>
        <w:rPr>
          <w:color w:val="000000"/>
        </w:rPr>
        <w:fldChar w:fldCharType="separate"/>
      </w:r>
      <w:r w:rsidR="008B4CC2">
        <w:rPr>
          <w:color w:val="000000"/>
        </w:rPr>
        <w:t>2.2.3.3</w:t>
      </w:r>
      <w:r>
        <w:rPr>
          <w:color w:val="000000"/>
        </w:rPr>
        <w:fldChar w:fldCharType="end"/>
      </w:r>
      <w:r>
        <w:rPr>
          <w:color w:val="000000"/>
        </w:rPr>
        <w:t>. Οι επίσημες δηλώσεις καθίστανται διαθέσιμες μέσω του επιγραμμικού αποθετηρίου πιστοποιητικών (</w:t>
      </w:r>
      <w:r>
        <w:rPr>
          <w:color w:val="000000"/>
          <w:lang w:val="en-US"/>
        </w:rPr>
        <w:t>e</w:t>
      </w:r>
      <w:r>
        <w:rPr>
          <w:color w:val="000000"/>
        </w:rPr>
        <w:t>-</w:t>
      </w:r>
      <w:r>
        <w:rPr>
          <w:color w:val="000000"/>
          <w:lang w:val="en-US"/>
        </w:rPr>
        <w:t>Certis</w:t>
      </w:r>
      <w:r>
        <w:rPr>
          <w:color w:val="000000"/>
        </w:rPr>
        <w:t>) του άρθρου 81 του ν. 4412/2016.</w:t>
      </w:r>
    </w:p>
    <w:p w14:paraId="09EE6CA3" w14:textId="77777777" w:rsidR="00C27CEC" w:rsidRPr="00BD65F6" w:rsidRDefault="00C27CEC" w:rsidP="00B04117">
      <w:r>
        <w:t>Ειδικότερα οι οικονομικοί φορείς προσκομίζουν:</w:t>
      </w:r>
    </w:p>
    <w:p w14:paraId="08F56EBF" w14:textId="1A126129" w:rsidR="001C19E4" w:rsidRDefault="001C19E4" w:rsidP="001C19E4">
      <w:pPr>
        <w:rPr>
          <w:color w:val="000000"/>
        </w:rPr>
      </w:pPr>
      <w:r>
        <w:rPr>
          <w:b/>
          <w:bCs/>
        </w:rPr>
        <w:t>α)</w:t>
      </w:r>
      <w:r>
        <w:t xml:space="preserve"> για την παράγραφο </w:t>
      </w:r>
      <w:r w:rsidR="003C71A5">
        <w:fldChar w:fldCharType="begin"/>
      </w:r>
      <w:r w:rsidR="003C71A5">
        <w:instrText xml:space="preserve"> REF _Ref496540567 \r \h </w:instrText>
      </w:r>
      <w:r w:rsidR="003C71A5">
        <w:fldChar w:fldCharType="separate"/>
      </w:r>
      <w:r w:rsidR="008B4CC2">
        <w:t>2.2.3.1</w:t>
      </w:r>
      <w:r w:rsidR="003C71A5">
        <w:fldChar w:fldCharType="end"/>
      </w:r>
      <w: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t xml:space="preserve">, </w:t>
      </w:r>
      <w:r w:rsidRPr="005609B2">
        <w:rPr>
          <w:color w:val="000000"/>
        </w:rPr>
        <w:t xml:space="preserve">που έχει εκδοθεί έως τρεις (3) μήνες πριν από την υποβολή του. </w:t>
      </w:r>
    </w:p>
    <w:p w14:paraId="4AA65CCB" w14:textId="28E5EE77" w:rsidR="001C19E4" w:rsidRPr="005609B2" w:rsidRDefault="001C19E4" w:rsidP="001C19E4">
      <w:pPr>
        <w:rPr>
          <w:color w:val="000000"/>
        </w:rPr>
      </w:pPr>
      <w:r w:rsidRPr="005609B2">
        <w:rPr>
          <w:color w:val="000000"/>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3C71A5">
        <w:fldChar w:fldCharType="begin"/>
      </w:r>
      <w:r w:rsidR="003C71A5">
        <w:rPr>
          <w:color w:val="000000"/>
        </w:rPr>
        <w:instrText xml:space="preserve"> REF _Ref496540567 \r \h </w:instrText>
      </w:r>
      <w:r w:rsidR="003C71A5">
        <w:fldChar w:fldCharType="separate"/>
      </w:r>
      <w:r w:rsidR="008B4CC2">
        <w:rPr>
          <w:color w:val="000000"/>
        </w:rPr>
        <w:t>2.2.3.1</w:t>
      </w:r>
      <w:r w:rsidR="003C71A5">
        <w:fldChar w:fldCharType="end"/>
      </w:r>
      <w:r w:rsidRPr="00C27CEC">
        <w:rPr>
          <w:color w:val="000000"/>
        </w:rPr>
        <w:t>,</w:t>
      </w:r>
    </w:p>
    <w:p w14:paraId="6B42B58E" w14:textId="715621C1" w:rsidR="001C19E4" w:rsidRDefault="001C19E4" w:rsidP="001C19E4">
      <w:pPr>
        <w:rPr>
          <w:color w:val="000000"/>
        </w:rPr>
      </w:pPr>
      <w:r w:rsidRPr="005609B2">
        <w:rPr>
          <w:b/>
          <w:bCs/>
          <w:color w:val="000000"/>
        </w:rPr>
        <w:t>β)</w:t>
      </w:r>
      <w:r w:rsidRPr="005609B2">
        <w:rPr>
          <w:color w:val="000000"/>
        </w:rPr>
        <w:t xml:space="preserve"> για </w:t>
      </w:r>
      <w:r>
        <w:rPr>
          <w:color w:val="000000"/>
        </w:rPr>
        <w:t>την</w:t>
      </w:r>
      <w:r w:rsidRPr="005609B2">
        <w:rPr>
          <w:color w:val="000000"/>
        </w:rPr>
        <w:t xml:space="preserve"> παρ</w:t>
      </w:r>
      <w:r>
        <w:rPr>
          <w:color w:val="000000"/>
        </w:rPr>
        <w:t>άγραφο</w:t>
      </w:r>
      <w:r w:rsidRPr="005609B2">
        <w:rPr>
          <w:color w:val="000000"/>
        </w:rPr>
        <w:t xml:space="preserve"> </w:t>
      </w:r>
      <w:r w:rsidR="003C71A5">
        <w:rPr>
          <w:b/>
          <w:bCs/>
          <w:color w:val="000000"/>
        </w:rPr>
        <w:fldChar w:fldCharType="begin"/>
      </w:r>
      <w:r w:rsidR="003C71A5">
        <w:rPr>
          <w:color w:val="000000"/>
        </w:rPr>
        <w:instrText xml:space="preserve"> REF _Ref503518036 \r \h </w:instrText>
      </w:r>
      <w:r w:rsidR="003C71A5">
        <w:rPr>
          <w:b/>
          <w:bCs/>
          <w:color w:val="000000"/>
        </w:rPr>
      </w:r>
      <w:r w:rsidR="003C71A5">
        <w:rPr>
          <w:b/>
          <w:bCs/>
          <w:color w:val="000000"/>
        </w:rPr>
        <w:fldChar w:fldCharType="separate"/>
      </w:r>
      <w:r w:rsidR="008B4CC2">
        <w:rPr>
          <w:color w:val="000000"/>
        </w:rPr>
        <w:t>2.2.3.2</w:t>
      </w:r>
      <w:r w:rsidR="003C71A5">
        <w:rPr>
          <w:b/>
          <w:bCs/>
          <w:color w:val="000000"/>
        </w:rPr>
        <w:fldChar w:fldCharType="end"/>
      </w:r>
      <w:r w:rsidRPr="00821852">
        <w:rPr>
          <w:b/>
          <w:bCs/>
          <w:color w:val="000000"/>
        </w:rPr>
        <w:t xml:space="preserve"> </w:t>
      </w:r>
      <w:r w:rsidRPr="005609B2">
        <w:rPr>
          <w:color w:val="000000"/>
        </w:rPr>
        <w:t xml:space="preserve">πιστοποιητικό που εκδίδεται από την αρμόδια αρχή του οικείου κράτους - μέλους ή χώρας, που είναι </w:t>
      </w:r>
      <w:r>
        <w:rPr>
          <w:color w:val="000000"/>
        </w:rPr>
        <w:t>σε</w:t>
      </w:r>
      <w:r w:rsidRPr="005609B2">
        <w:rPr>
          <w:color w:val="000000"/>
        </w:rPr>
        <w:t xml:space="preserve"> ισχύ κατά το</w:t>
      </w:r>
      <w:r>
        <w:rPr>
          <w:color w:val="000000"/>
        </w:rPr>
        <w:t>ν</w:t>
      </w:r>
      <w:r w:rsidRPr="005609B2">
        <w:rPr>
          <w:color w:val="000000"/>
        </w:rPr>
        <w:t xml:space="preserve"> χρόνο υποβολής του, άλλως, στην περίπτωση που δεν αναφέρεται σε αυτό χρόνος ισχύος, που έχει εκδοθεί έως τρεις (3) μήνες πριν από την υποβολή του  </w:t>
      </w:r>
    </w:p>
    <w:p w14:paraId="793BF24E" w14:textId="77777777" w:rsidR="001C19E4" w:rsidRDefault="001C19E4" w:rsidP="001C19E4">
      <w:pPr>
        <w:rPr>
          <w:b/>
          <w:bCs/>
          <w:color w:val="000000"/>
        </w:rPr>
      </w:pPr>
      <w:r>
        <w:rPr>
          <w:color w:val="000000"/>
        </w:rPr>
        <w:t>Ιδίως οι οικονομικοί φορείς που είναι εγκατεστημένοι στην Ελλάδα προσκομίζουν:</w:t>
      </w:r>
    </w:p>
    <w:p w14:paraId="0BCBA5EE" w14:textId="60F1A148" w:rsidR="001C19E4" w:rsidRPr="00821852" w:rsidRDefault="001C19E4" w:rsidP="001C19E4">
      <w:pPr>
        <w:rPr>
          <w:b/>
        </w:rPr>
      </w:pPr>
      <w:r>
        <w:rPr>
          <w:b/>
          <w:bCs/>
          <w:color w:val="000000"/>
          <w:lang w:val="en-US"/>
        </w:rPr>
        <w:t>i</w:t>
      </w:r>
      <w:r>
        <w:rPr>
          <w:b/>
          <w:bCs/>
          <w:color w:val="000000"/>
        </w:rPr>
        <w:t xml:space="preserve">) </w:t>
      </w:r>
      <w:r>
        <w:rPr>
          <w:color w:val="000000"/>
        </w:rPr>
        <w:t xml:space="preserve">Για την απόδειξη της εκπλήρωσης των φορολογικών υποχρεώσεων της παραγράφου </w:t>
      </w:r>
      <w:r w:rsidR="003C71A5">
        <w:rPr>
          <w:color w:val="000000"/>
        </w:rPr>
        <w:fldChar w:fldCharType="begin"/>
      </w:r>
      <w:r w:rsidR="003C71A5">
        <w:rPr>
          <w:color w:val="000000"/>
        </w:rPr>
        <w:instrText xml:space="preserve"> REF _Ref503518036 \r \h </w:instrText>
      </w:r>
      <w:r w:rsidR="003C71A5">
        <w:rPr>
          <w:color w:val="000000"/>
        </w:rPr>
      </w:r>
      <w:r w:rsidR="003C71A5">
        <w:rPr>
          <w:color w:val="000000"/>
        </w:rPr>
        <w:fldChar w:fldCharType="separate"/>
      </w:r>
      <w:r w:rsidR="008B4CC2">
        <w:rPr>
          <w:color w:val="000000"/>
        </w:rPr>
        <w:t>2.2.3.2</w:t>
      </w:r>
      <w:r w:rsidR="003C71A5">
        <w:rPr>
          <w:color w:val="000000"/>
        </w:rPr>
        <w:fldChar w:fldCharType="end"/>
      </w:r>
      <w:r w:rsidRPr="00821852">
        <w:rPr>
          <w:color w:val="000000"/>
        </w:rPr>
        <w:t xml:space="preserve"> </w:t>
      </w:r>
      <w:r>
        <w:rPr>
          <w:color w:val="000000"/>
        </w:rPr>
        <w:t>περίπτωση α’ αποδεικτικό ενημερότητας εκδιδόμενο από την Α.Α.Δ.Ε..</w:t>
      </w:r>
    </w:p>
    <w:p w14:paraId="1EA95E39" w14:textId="18A624BF" w:rsidR="001C19E4" w:rsidRPr="00821852" w:rsidRDefault="001C19E4" w:rsidP="001C19E4">
      <w:pPr>
        <w:rPr>
          <w:color w:val="000000"/>
        </w:rPr>
      </w:pPr>
      <w:r>
        <w:rPr>
          <w:b/>
          <w:bCs/>
          <w:color w:val="000000"/>
          <w:lang w:val="en-US"/>
        </w:rPr>
        <w:t>ii</w:t>
      </w:r>
      <w:r>
        <w:rPr>
          <w:b/>
          <w:bCs/>
          <w:color w:val="000000"/>
        </w:rPr>
        <w:t xml:space="preserve">) </w:t>
      </w:r>
      <w:r>
        <w:rPr>
          <w:color w:val="000000"/>
        </w:rPr>
        <w:t xml:space="preserve">Για την απόδειξη της εκπλήρωσης των υποχρεώσεων προς τους οργανισμούς κοινωνικής ασφάλισης της παραγράφου </w:t>
      </w:r>
      <w:r w:rsidRPr="003C1E1A">
        <w:rPr>
          <w:b/>
          <w:bCs/>
          <w:color w:val="000000"/>
        </w:rPr>
        <w:fldChar w:fldCharType="begin"/>
      </w:r>
      <w:r w:rsidRPr="003C1E1A">
        <w:rPr>
          <w:b/>
          <w:bCs/>
          <w:color w:val="000000"/>
        </w:rPr>
        <w:instrText xml:space="preserve"> REF _Ref503518036 \r \h </w:instrText>
      </w:r>
      <w:r>
        <w:rPr>
          <w:b/>
          <w:bCs/>
          <w:color w:val="000000"/>
        </w:rPr>
        <w:instrText xml:space="preserve"> \* MERGEFORMAT </w:instrText>
      </w:r>
      <w:r w:rsidRPr="003C1E1A">
        <w:rPr>
          <w:b/>
          <w:bCs/>
          <w:color w:val="000000"/>
        </w:rPr>
      </w:r>
      <w:r w:rsidRPr="003C1E1A">
        <w:rPr>
          <w:b/>
          <w:bCs/>
          <w:color w:val="000000"/>
        </w:rPr>
        <w:fldChar w:fldCharType="separate"/>
      </w:r>
      <w:r w:rsidR="008B4CC2">
        <w:rPr>
          <w:b/>
          <w:bCs/>
          <w:color w:val="000000"/>
        </w:rPr>
        <w:t>2.2.3.2</w:t>
      </w:r>
      <w:r w:rsidRPr="003C1E1A">
        <w:rPr>
          <w:b/>
          <w:bCs/>
          <w:color w:val="000000"/>
        </w:rPr>
        <w:fldChar w:fldCharType="end"/>
      </w:r>
      <w:r w:rsidRPr="003C1E1A">
        <w:rPr>
          <w:b/>
          <w:bCs/>
          <w:color w:val="000000"/>
        </w:rPr>
        <w:t xml:space="preserve"> </w:t>
      </w:r>
      <w:r>
        <w:rPr>
          <w:b/>
          <w:bCs/>
          <w:color w:val="000000"/>
        </w:rPr>
        <w:t xml:space="preserve"> </w:t>
      </w:r>
      <w:r>
        <w:rPr>
          <w:color w:val="000000"/>
        </w:rPr>
        <w:t xml:space="preserve">περίπτωση α’ πιστοποιητικό εκδιδόμενο από τον </w:t>
      </w:r>
      <w:r>
        <w:rPr>
          <w:color w:val="000000"/>
          <w:lang w:val="en-US"/>
        </w:rPr>
        <w:t>e</w:t>
      </w:r>
      <w:r>
        <w:rPr>
          <w:color w:val="000000"/>
        </w:rPr>
        <w:t xml:space="preserve">-ΕΦΚΑ. Επιπλέον προσκομίζεται </w:t>
      </w:r>
      <w:r w:rsidRPr="00821852">
        <w:rPr>
          <w:color w:val="000000"/>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Pr>
          <w:color w:val="000000"/>
        </w:rPr>
        <w:t>.</w:t>
      </w:r>
    </w:p>
    <w:p w14:paraId="6290847A" w14:textId="7CF54057" w:rsidR="001C19E4" w:rsidRDefault="001C19E4" w:rsidP="001C19E4">
      <w:pPr>
        <w:rPr>
          <w:color w:val="000000"/>
        </w:rPr>
      </w:pPr>
      <w:r>
        <w:rPr>
          <w:b/>
          <w:bCs/>
          <w:color w:val="000000"/>
          <w:lang w:val="en-US"/>
        </w:rPr>
        <w:t>iii</w:t>
      </w:r>
      <w:r>
        <w:rPr>
          <w:b/>
          <w:bCs/>
          <w:color w:val="000000"/>
        </w:rPr>
        <w:t xml:space="preserve">) </w:t>
      </w:r>
      <w:r>
        <w:rPr>
          <w:color w:val="000000"/>
        </w:rPr>
        <w:t xml:space="preserve">Για την παράγραφο </w:t>
      </w:r>
      <w:r w:rsidR="003C71A5">
        <w:rPr>
          <w:color w:val="000000"/>
        </w:rPr>
        <w:fldChar w:fldCharType="begin"/>
      </w:r>
      <w:r w:rsidR="003C71A5">
        <w:rPr>
          <w:color w:val="000000"/>
        </w:rPr>
        <w:instrText xml:space="preserve"> REF _Ref503518036 \r \h </w:instrText>
      </w:r>
      <w:r w:rsidR="003C71A5">
        <w:rPr>
          <w:color w:val="000000"/>
        </w:rPr>
      </w:r>
      <w:r w:rsidR="003C71A5">
        <w:rPr>
          <w:color w:val="000000"/>
        </w:rPr>
        <w:fldChar w:fldCharType="separate"/>
      </w:r>
      <w:r w:rsidR="008B4CC2">
        <w:rPr>
          <w:color w:val="000000"/>
        </w:rPr>
        <w:t>2.2.3.2</w:t>
      </w:r>
      <w:r w:rsidR="003C71A5">
        <w:rPr>
          <w:color w:val="000000"/>
        </w:rPr>
        <w:fldChar w:fldCharType="end"/>
      </w:r>
      <w:r w:rsidRPr="00821852">
        <w:rPr>
          <w:color w:val="000000"/>
        </w:rPr>
        <w:t xml:space="preserve"> </w:t>
      </w:r>
      <w:r>
        <w:rPr>
          <w:color w:val="000000"/>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σχετικά με την καταβολή φόρων ή εισφορών κοινωνικής ασφάλισης.</w:t>
      </w:r>
    </w:p>
    <w:p w14:paraId="5D371901" w14:textId="3A42A480" w:rsidR="001C19E4" w:rsidRDefault="001C19E4" w:rsidP="001C19E4">
      <w:pPr>
        <w:rPr>
          <w:color w:val="000000"/>
        </w:rPr>
      </w:pPr>
      <w:r w:rsidRPr="00FA08C7">
        <w:rPr>
          <w:b/>
          <w:bCs/>
        </w:rPr>
        <w:t xml:space="preserve">γ) </w:t>
      </w:r>
      <w:r w:rsidRPr="00FA08C7">
        <w:rPr>
          <w:color w:val="000000"/>
        </w:rPr>
        <w:t>για την</w:t>
      </w:r>
      <w:r>
        <w:rPr>
          <w:color w:val="000000"/>
        </w:rPr>
        <w:t xml:space="preserve"> παράγραφο </w:t>
      </w:r>
      <w:r w:rsidR="003C71A5">
        <w:rPr>
          <w:color w:val="000000"/>
        </w:rPr>
        <w:fldChar w:fldCharType="begin"/>
      </w:r>
      <w:r w:rsidR="003C71A5">
        <w:rPr>
          <w:color w:val="000000"/>
        </w:rPr>
        <w:instrText xml:space="preserve"> REF _Ref496540586 \r \h </w:instrText>
      </w:r>
      <w:r w:rsidR="003C71A5">
        <w:rPr>
          <w:color w:val="000000"/>
        </w:rPr>
      </w:r>
      <w:r w:rsidR="003C71A5">
        <w:rPr>
          <w:color w:val="000000"/>
        </w:rPr>
        <w:fldChar w:fldCharType="separate"/>
      </w:r>
      <w:r w:rsidR="008B4CC2">
        <w:rPr>
          <w:color w:val="000000"/>
        </w:rPr>
        <w:t>2.2.3.3</w:t>
      </w:r>
      <w:r w:rsidR="003C71A5">
        <w:rPr>
          <w:color w:val="000000"/>
        </w:rPr>
        <w:fldChar w:fldCharType="end"/>
      </w:r>
      <w:r>
        <w:rPr>
          <w:color w:val="000000"/>
        </w:rPr>
        <w:t xml:space="preserve"> περίπτωση β΄ πιστοποιητικό που εκδίδεται από την αρμόδια αρχή του οικείου κράτους - μέλους ή χώρας, το οποίο έχει εκδοθεί έως τρεις (3) μήνες πριν από την υποβολή του. </w:t>
      </w:r>
    </w:p>
    <w:p w14:paraId="25C72FA7" w14:textId="77777777" w:rsidR="001C19E4" w:rsidRDefault="001C19E4" w:rsidP="001C19E4">
      <w:pPr>
        <w:rPr>
          <w:b/>
          <w:bCs/>
          <w:color w:val="000000"/>
        </w:rPr>
      </w:pPr>
      <w:r>
        <w:rPr>
          <w:color w:val="000000"/>
        </w:rPr>
        <w:t>Ιδίως οι οικονομικοί φορείς που είναι εγκατεστημένοι στην Ελλάδα προσκομίζουν:</w:t>
      </w:r>
    </w:p>
    <w:p w14:paraId="657BEFE9" w14:textId="77777777" w:rsidR="001C19E4" w:rsidRDefault="001C19E4" w:rsidP="001C19E4">
      <w:pPr>
        <w:rPr>
          <w:b/>
        </w:rPr>
      </w:pPr>
      <w:r>
        <w:rPr>
          <w:b/>
          <w:bCs/>
          <w:lang w:val="en-US"/>
        </w:rPr>
        <w:t>i</w:t>
      </w:r>
      <w:r w:rsidRPr="00BD65F6">
        <w:rPr>
          <w:b/>
          <w:bCs/>
        </w:rPr>
        <w:t>)</w:t>
      </w:r>
      <w:r>
        <w:rPr>
          <w:bCs/>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w:t>
      </w:r>
      <w:r w:rsidRPr="000649DF">
        <w:rPr>
          <w:bCs/>
        </w:rPr>
        <w:t xml:space="preserve">Ειδικά για τη διαδικασία εξυγίανσης προσκομίζεται επιπλέον υπεύθυνη δήλωση του νόμιμου εκπροσώπου του οικονομικού </w:t>
      </w:r>
      <w:r w:rsidRPr="000649DF">
        <w:rPr>
          <w:bCs/>
        </w:rPr>
        <w:lastRenderedPageBreak/>
        <w:t>φορέα ότι τηρούνται οι όροι της συμφωνίας εξυγίανσης</w:t>
      </w:r>
      <w:r>
        <w:rPr>
          <w:bCs/>
        </w:rPr>
        <w:t>.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5EAF9A1B" w14:textId="77777777" w:rsidR="001C19E4" w:rsidRDefault="001C19E4" w:rsidP="001C19E4">
      <w:pPr>
        <w:rPr>
          <w:b/>
          <w:bCs/>
          <w:color w:val="000000"/>
        </w:rPr>
      </w:pPr>
      <w:r>
        <w:rPr>
          <w:b/>
          <w:lang w:val="en-US"/>
        </w:rPr>
        <w:t>ii</w:t>
      </w:r>
      <w:r>
        <w:rPr>
          <w:b/>
        </w:rPr>
        <w:t xml:space="preserve">) </w:t>
      </w:r>
      <w:r>
        <w:rPr>
          <w:bCs/>
        </w:rPr>
        <w:t>Π</w:t>
      </w:r>
      <w: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11B7DD32" w14:textId="77777777" w:rsidR="001C19E4" w:rsidRDefault="001C19E4" w:rsidP="001C19E4">
      <w:pPr>
        <w:rPr>
          <w:bCs/>
          <w:color w:val="000000"/>
        </w:rPr>
      </w:pPr>
      <w:r>
        <w:rPr>
          <w:b/>
          <w:bCs/>
          <w:color w:val="000000"/>
          <w:lang w:val="en-US"/>
        </w:rPr>
        <w:t>iii</w:t>
      </w:r>
      <w:r>
        <w:rPr>
          <w:b/>
          <w:bCs/>
          <w:color w:val="000000"/>
        </w:rPr>
        <w:t xml:space="preserve">) </w:t>
      </w:r>
      <w:r>
        <w:rPr>
          <w:color w:val="000000"/>
        </w:rPr>
        <w:t xml:space="preserve">Εκτύπωση της καρτέλας “Στοιχεία Μητρώου/ Επιχείρησης” </w:t>
      </w:r>
      <w:r>
        <w:rPr>
          <w:bCs/>
        </w:rPr>
        <w:t>από την ηλεκτρονική πλατφόρμα της Ανεξάρτητης Αρχής Δημοσίων Εσόδων</w:t>
      </w:r>
      <w:r>
        <w:rPr>
          <w:color w:val="000000"/>
        </w:rPr>
        <w:t xml:space="preserve">, όπως αυτά εμφανίζονται στο taxisnet, από την οποία να προκύπτει η </w:t>
      </w:r>
      <w:r>
        <w:rPr>
          <w:bCs/>
          <w:color w:val="000000"/>
        </w:rPr>
        <w:t>μη αναστολή της επιχειρηματικής δραστηριότητάς τους.</w:t>
      </w:r>
    </w:p>
    <w:p w14:paraId="55AD8368" w14:textId="77777777" w:rsidR="001C19E4" w:rsidRDefault="001C19E4" w:rsidP="001C19E4">
      <w:pPr>
        <w:rPr>
          <w:b/>
          <w:color w:val="000000"/>
        </w:rPr>
      </w:pPr>
      <w:r>
        <w:rPr>
          <w:bCs/>
          <w:color w:val="000000"/>
        </w:rPr>
        <w:t>Για τα σωματεία, το Ενιαίο Πιστοποιητικό Δικαστικής Φερεγγυότητας εκδίδεται από το αρμόδιο Πρωτοδικείο, ενώ για τους συνεταιρισμούς για το χρονικό διάστημα έως τις 31.12.2019 από το Ειρηνοδικείο και μετά την παραπάνω ημερομηνία από το Γ.Ε.Μ.Η.</w:t>
      </w:r>
    </w:p>
    <w:p w14:paraId="7C97081E" w14:textId="042E28F6" w:rsidR="001C19E4" w:rsidRPr="005609B2" w:rsidRDefault="001C19E4" w:rsidP="001C19E4">
      <w:pPr>
        <w:rPr>
          <w:color w:val="000000"/>
        </w:rPr>
      </w:pPr>
      <w:r w:rsidRPr="005609B2">
        <w:rPr>
          <w:b/>
          <w:color w:val="000000"/>
        </w:rPr>
        <w:t>δ)</w:t>
      </w:r>
      <w:r w:rsidRPr="005609B2">
        <w:rPr>
          <w:color w:val="000000"/>
        </w:rPr>
        <w:t xml:space="preserve"> </w:t>
      </w:r>
      <w:r>
        <w:rPr>
          <w:color w:val="000000"/>
        </w:rPr>
        <w:t>γ</w:t>
      </w:r>
      <w:r w:rsidRPr="005609B2">
        <w:rPr>
          <w:color w:val="000000"/>
        </w:rPr>
        <w:t xml:space="preserve">ια τις λοιπές περιπτώσεις της παραγράφου </w:t>
      </w:r>
      <w:r>
        <w:rPr>
          <w:color w:val="000000"/>
        </w:rPr>
        <w:fldChar w:fldCharType="begin"/>
      </w:r>
      <w:r>
        <w:rPr>
          <w:color w:val="000000"/>
        </w:rPr>
        <w:instrText xml:space="preserve"> REF _Ref496540586 \r \h </w:instrText>
      </w:r>
      <w:r>
        <w:rPr>
          <w:color w:val="000000"/>
        </w:rPr>
      </w:r>
      <w:r>
        <w:rPr>
          <w:color w:val="000000"/>
        </w:rPr>
        <w:fldChar w:fldCharType="separate"/>
      </w:r>
      <w:r w:rsidR="008B4CC2">
        <w:rPr>
          <w:color w:val="000000"/>
        </w:rPr>
        <w:t>2.2.3.3</w:t>
      </w:r>
      <w:r>
        <w:rPr>
          <w:color w:val="000000"/>
        </w:rPr>
        <w:fldChar w:fldCharType="end"/>
      </w:r>
      <w:r w:rsidRPr="005609B2">
        <w:rPr>
          <w:color w:val="000000"/>
        </w:rPr>
        <w:t>, υπεύθυνη δήλωση του προσφέροντος οικονομικού φορέα ότι δεν συντρέχουν στο πρόσωπό του οι οριζόμενοι στην παράγραφο λόγοι αποκλεισμού</w:t>
      </w:r>
    </w:p>
    <w:p w14:paraId="491F50D9" w14:textId="0D8A2EAB" w:rsidR="001C19E4" w:rsidRDefault="001C19E4" w:rsidP="001C19E4">
      <w:pPr>
        <w:tabs>
          <w:tab w:val="left" w:pos="1980"/>
        </w:tabs>
        <w:rPr>
          <w:color w:val="000000"/>
        </w:rPr>
      </w:pPr>
      <w:r w:rsidRPr="005609B2">
        <w:rPr>
          <w:b/>
          <w:bCs/>
          <w:color w:val="000000"/>
        </w:rPr>
        <w:t>ε)</w:t>
      </w:r>
      <w:r w:rsidRPr="005609B2">
        <w:rPr>
          <w:color w:val="000000"/>
        </w:rPr>
        <w:t xml:space="preserve"> </w:t>
      </w:r>
      <w:r>
        <w:t xml:space="preserve">για την παράγραφο </w:t>
      </w:r>
      <w:r w:rsidR="003C71A5">
        <w:fldChar w:fldCharType="begin"/>
      </w:r>
      <w:r w:rsidR="003C71A5">
        <w:instrText xml:space="preserve"> REF _Ref74508082 \r \h </w:instrText>
      </w:r>
      <w:r w:rsidR="003C71A5">
        <w:fldChar w:fldCharType="separate"/>
      </w:r>
      <w:r w:rsidR="008B4CC2">
        <w:t>2.2.3.4</w:t>
      </w:r>
      <w:r w:rsidR="003C71A5">
        <w:fldChar w:fldCharType="end"/>
      </w:r>
      <w:r>
        <w:t xml:space="preserve"> υπεύθυνη δήλωση του προσφέροντος οικονομικού φορέα </w:t>
      </w:r>
      <w:r w:rsidRPr="00591B46">
        <w:t xml:space="preserve">περί μη επιβολής </w:t>
      </w:r>
      <w:r>
        <w:t>εις</w:t>
      </w:r>
      <w:r w:rsidRPr="00591B46">
        <w:t xml:space="preserve"> βάρος του της κύρωσης</w:t>
      </w:r>
      <w:r>
        <w:t xml:space="preserve"> </w:t>
      </w:r>
      <w:r w:rsidRPr="00591B46">
        <w:t xml:space="preserve">του οριζόντιου αποκλεισμού, σύμφωνα τις διατάξεις </w:t>
      </w:r>
      <w:r>
        <w:t xml:space="preserve">της </w:t>
      </w:r>
      <w:r w:rsidRPr="00591B46">
        <w:t>κείμενης νομοθεσίας</w:t>
      </w:r>
      <w:r w:rsidRPr="005609B2">
        <w:rPr>
          <w:color w:val="000000"/>
        </w:rPr>
        <w:t>.</w:t>
      </w:r>
    </w:p>
    <w:p w14:paraId="516D68AD" w14:textId="266D61BF" w:rsidR="001C19E4" w:rsidRPr="005609B2" w:rsidRDefault="001C19E4" w:rsidP="001C19E4">
      <w:pPr>
        <w:tabs>
          <w:tab w:val="left" w:pos="1980"/>
        </w:tabs>
        <w:rPr>
          <w:color w:val="000000"/>
        </w:rPr>
      </w:pPr>
      <w:r w:rsidRPr="00FA08C7">
        <w:rPr>
          <w:b/>
          <w:color w:val="000000"/>
        </w:rPr>
        <w:t>στ)</w:t>
      </w:r>
      <w:r>
        <w:rPr>
          <w:color w:val="000000"/>
        </w:rPr>
        <w:t xml:space="preserve"> </w:t>
      </w:r>
      <w:r w:rsidRPr="005609B2">
        <w:rPr>
          <w:color w:val="000000"/>
        </w:rPr>
        <w:t xml:space="preserve">για την παράγραφο </w:t>
      </w:r>
      <w:r w:rsidR="003C71A5">
        <w:rPr>
          <w:color w:val="000000"/>
        </w:rPr>
        <w:fldChar w:fldCharType="begin"/>
      </w:r>
      <w:r w:rsidR="003C71A5">
        <w:rPr>
          <w:color w:val="000000"/>
        </w:rPr>
        <w:instrText xml:space="preserve"> REF _Ref74508082 \r \h </w:instrText>
      </w:r>
      <w:r w:rsidR="003C71A5">
        <w:rPr>
          <w:color w:val="000000"/>
        </w:rPr>
      </w:r>
      <w:r w:rsidR="003C71A5">
        <w:rPr>
          <w:color w:val="000000"/>
        </w:rPr>
        <w:fldChar w:fldCharType="separate"/>
      </w:r>
      <w:r w:rsidR="008B4CC2">
        <w:rPr>
          <w:color w:val="000000"/>
        </w:rPr>
        <w:t>2.2.3.4</w:t>
      </w:r>
      <w:r w:rsidR="003C71A5">
        <w:rPr>
          <w:color w:val="000000"/>
        </w:rPr>
        <w:fldChar w:fldCharType="end"/>
      </w:r>
      <w:r w:rsidRPr="005609B2">
        <w:rPr>
          <w:color w:val="000000"/>
        </w:rPr>
        <w:t xml:space="preserve">, δικαιολογητικά ονομαστικοποίησης των μετοχών, </w:t>
      </w:r>
      <w:r>
        <w:rPr>
          <w:color w:val="000000"/>
        </w:rPr>
        <w:t xml:space="preserve">που καθορίζονται κατωτέρω, </w:t>
      </w:r>
      <w:r w:rsidRPr="005609B2">
        <w:rPr>
          <w:color w:val="000000"/>
        </w:rPr>
        <w:t>εφόσον ο προσωρινός ανάδοχος είναι ανώνυμη εταιρ</w:t>
      </w:r>
      <w:r>
        <w:rPr>
          <w:color w:val="000000"/>
        </w:rPr>
        <w:t>ε</w:t>
      </w:r>
      <w:r w:rsidRPr="005609B2">
        <w:rPr>
          <w:color w:val="000000"/>
        </w:rPr>
        <w:t>ία</w:t>
      </w:r>
      <w:r w:rsidRPr="0068237E">
        <w:rPr>
          <w:color w:val="000000"/>
        </w:rPr>
        <w:t xml:space="preserve"> </w:t>
      </w:r>
      <w:r w:rsidRPr="00F0704B">
        <w:rPr>
          <w:color w:val="000000"/>
        </w:rPr>
        <w:t>ή νομικό πρόσωπο στη μετοχική σύνθεση του οποίου συμμετέχει ανώνυμη εταιρεία</w:t>
      </w:r>
      <w:r w:rsidRPr="00D119B9">
        <w:t xml:space="preserve"> </w:t>
      </w:r>
      <w:r w:rsidRPr="00D119B9">
        <w:rPr>
          <w:color w:val="000000"/>
        </w:rPr>
        <w:t xml:space="preserve">ή </w:t>
      </w:r>
      <w:r>
        <w:rPr>
          <w:color w:val="000000"/>
        </w:rPr>
        <w:t xml:space="preserve">νομικό πρόσωπο της αλλοδαπής </w:t>
      </w:r>
      <w:r w:rsidRPr="00D119B9">
        <w:rPr>
          <w:color w:val="000000"/>
        </w:rPr>
        <w:t xml:space="preserve">που αντιστοιχεί </w:t>
      </w:r>
      <w:r>
        <w:rPr>
          <w:color w:val="000000"/>
        </w:rPr>
        <w:t>σ</w:t>
      </w:r>
      <w:r w:rsidRPr="00D119B9">
        <w:rPr>
          <w:color w:val="000000"/>
        </w:rPr>
        <w:t>ε ανώνυμη εταιρεία</w:t>
      </w:r>
      <w:r>
        <w:rPr>
          <w:color w:val="000000"/>
        </w:rPr>
        <w:t xml:space="preserve"> </w:t>
      </w:r>
      <w:r w:rsidRPr="000C76F3">
        <w:rPr>
          <w:color w:val="000000"/>
        </w:rPr>
        <w:t>(πλην των περιπτώσεων που αναφέρθηκαν στ</w:t>
      </w:r>
      <w:r>
        <w:rPr>
          <w:color w:val="000000"/>
        </w:rPr>
        <w:t xml:space="preserve">ην παρ. </w:t>
      </w:r>
      <w:r>
        <w:rPr>
          <w:color w:val="000000"/>
        </w:rPr>
        <w:fldChar w:fldCharType="begin"/>
      </w:r>
      <w:r>
        <w:rPr>
          <w:color w:val="000000"/>
        </w:rPr>
        <w:instrText xml:space="preserve"> REF _Ref74508082 \r \h </w:instrText>
      </w:r>
      <w:r>
        <w:rPr>
          <w:color w:val="000000"/>
        </w:rPr>
      </w:r>
      <w:r>
        <w:rPr>
          <w:color w:val="000000"/>
        </w:rPr>
        <w:fldChar w:fldCharType="separate"/>
      </w:r>
      <w:r w:rsidR="008B4CC2">
        <w:rPr>
          <w:color w:val="000000"/>
        </w:rPr>
        <w:t>2.2.3.4</w:t>
      </w:r>
      <w:r>
        <w:rPr>
          <w:color w:val="000000"/>
        </w:rPr>
        <w:fldChar w:fldCharType="end"/>
      </w:r>
      <w:r>
        <w:rPr>
          <w:color w:val="000000"/>
        </w:rPr>
        <w:t xml:space="preserve"> της παρούσας ανωτέρω).</w:t>
      </w:r>
      <w:r w:rsidRPr="005609B2">
        <w:rPr>
          <w:color w:val="000000"/>
        </w:rPr>
        <w:t xml:space="preserve">  </w:t>
      </w:r>
    </w:p>
    <w:p w14:paraId="6D559880" w14:textId="77777777" w:rsidR="001C19E4" w:rsidRDefault="001C19E4" w:rsidP="001C19E4">
      <w:pPr>
        <w:tabs>
          <w:tab w:val="left" w:pos="1980"/>
        </w:tabs>
        <w:rPr>
          <w:color w:val="000000"/>
        </w:rPr>
      </w:pPr>
      <w:r>
        <w:rPr>
          <w:color w:val="000000"/>
        </w:rPr>
        <w:t>Συγκεκριμένα, προσκομίζονται:</w:t>
      </w:r>
    </w:p>
    <w:p w14:paraId="07C856AC" w14:textId="6AF133E1" w:rsidR="001C19E4" w:rsidRDefault="001C19E4" w:rsidP="001C19E4">
      <w:pPr>
        <w:tabs>
          <w:tab w:val="left" w:pos="1980"/>
        </w:tabs>
        <w:rPr>
          <w:color w:val="000000"/>
        </w:rPr>
      </w:pPr>
      <w:r>
        <w:rPr>
          <w:b/>
          <w:bCs/>
          <w:color w:val="000000"/>
          <w:lang w:val="en-US"/>
        </w:rPr>
        <w:t>i</w:t>
      </w:r>
      <w:r>
        <w:rPr>
          <w:b/>
          <w:bCs/>
          <w:color w:val="000000"/>
        </w:rPr>
        <w:t xml:space="preserve">) </w:t>
      </w:r>
      <w:r w:rsidRPr="00A7211D">
        <w:rPr>
          <w:color w:val="000000"/>
        </w:rPr>
        <w:t xml:space="preserve">Για </w:t>
      </w:r>
      <w:r>
        <w:rPr>
          <w:color w:val="000000"/>
        </w:rPr>
        <w:t xml:space="preserve">την απόδειξη της εξαίρεσης από την υποχρέωση ονομαστικοποίησης των μετοχών τους κατά την περ. α) της παραγράφου </w:t>
      </w:r>
      <w:r w:rsidR="003C71A5">
        <w:rPr>
          <w:color w:val="000000"/>
        </w:rPr>
        <w:fldChar w:fldCharType="begin"/>
      </w:r>
      <w:r w:rsidR="003C71A5">
        <w:rPr>
          <w:color w:val="000000"/>
        </w:rPr>
        <w:instrText xml:space="preserve"> REF _Ref74508082 \r \h </w:instrText>
      </w:r>
      <w:r w:rsidR="003C71A5">
        <w:rPr>
          <w:color w:val="000000"/>
        </w:rPr>
      </w:r>
      <w:r w:rsidR="003C71A5">
        <w:rPr>
          <w:color w:val="000000"/>
        </w:rPr>
        <w:fldChar w:fldCharType="separate"/>
      </w:r>
      <w:r w:rsidR="008B4CC2">
        <w:rPr>
          <w:color w:val="000000"/>
        </w:rPr>
        <w:t>2.2.3.4</w:t>
      </w:r>
      <w:r w:rsidR="003C71A5">
        <w:rPr>
          <w:color w:val="000000"/>
        </w:rPr>
        <w:fldChar w:fldCharType="end"/>
      </w:r>
      <w:r>
        <w:rPr>
          <w:color w:val="000000"/>
        </w:rPr>
        <w:t xml:space="preserve"> βεβαίωση του αρμοδίου Χρηματιστηρίου. </w:t>
      </w:r>
    </w:p>
    <w:p w14:paraId="2BB1B4D1" w14:textId="2ED9FC71" w:rsidR="001C19E4" w:rsidRDefault="001C19E4" w:rsidP="001C19E4">
      <w:pPr>
        <w:tabs>
          <w:tab w:val="left" w:pos="1980"/>
        </w:tabs>
        <w:rPr>
          <w:color w:val="000000"/>
        </w:rPr>
      </w:pPr>
      <w:r>
        <w:rPr>
          <w:b/>
          <w:bCs/>
          <w:color w:val="000000"/>
          <w:lang w:val="en-US"/>
        </w:rPr>
        <w:t>ii</w:t>
      </w:r>
      <w:r w:rsidRPr="00772B99">
        <w:rPr>
          <w:b/>
          <w:bCs/>
          <w:color w:val="000000"/>
        </w:rPr>
        <w:t xml:space="preserve">) </w:t>
      </w:r>
      <w:r>
        <w:rPr>
          <w:color w:val="000000"/>
        </w:rPr>
        <w:t>Ό</w:t>
      </w:r>
      <w:r w:rsidRPr="00772B99">
        <w:rPr>
          <w:color w:val="000000"/>
        </w:rPr>
        <w:t xml:space="preserve">σον αφορά την εξαίρεση της περ. β) της παραγράφου </w:t>
      </w:r>
      <w:r w:rsidR="003C71A5">
        <w:rPr>
          <w:color w:val="000000"/>
        </w:rPr>
        <w:fldChar w:fldCharType="begin"/>
      </w:r>
      <w:r w:rsidR="003C71A5">
        <w:rPr>
          <w:color w:val="000000"/>
        </w:rPr>
        <w:instrText xml:space="preserve"> REF _Ref74508082 \r \h </w:instrText>
      </w:r>
      <w:r w:rsidR="003C71A5">
        <w:rPr>
          <w:color w:val="000000"/>
        </w:rPr>
      </w:r>
      <w:r w:rsidR="003C71A5">
        <w:rPr>
          <w:color w:val="000000"/>
        </w:rPr>
        <w:fldChar w:fldCharType="separate"/>
      </w:r>
      <w:r w:rsidR="008B4CC2">
        <w:rPr>
          <w:color w:val="000000"/>
        </w:rPr>
        <w:t>2.2.3.4</w:t>
      </w:r>
      <w:r w:rsidR="003C71A5">
        <w:rPr>
          <w:color w:val="000000"/>
        </w:rPr>
        <w:fldChar w:fldCharType="end"/>
      </w:r>
      <w:r w:rsidRPr="00772B99">
        <w:rPr>
          <w:color w:val="000000"/>
        </w:rPr>
        <w:t>, γ</w:t>
      </w:r>
      <w:r>
        <w:rPr>
          <w:color w:val="000000"/>
        </w:rPr>
        <w:t xml:space="preserve">ια την απόδειξη του ελέγχου δικαιωμάτων ψήφου, </w:t>
      </w:r>
      <w:r w:rsidRPr="00A7211D">
        <w:rPr>
          <w:color w:val="000000"/>
        </w:rPr>
        <w:t xml:space="preserve">υπεύθυνη δήλωση της ελεγχόμενης εταιρείας και, εάν αυτή είναι διαφορετική του </w:t>
      </w:r>
      <w:r>
        <w:rPr>
          <w:color w:val="000000"/>
        </w:rPr>
        <w:t>προσωρινού</w:t>
      </w:r>
      <w:r w:rsidRPr="00772B99">
        <w:rPr>
          <w:color w:val="000000"/>
        </w:rPr>
        <w:t xml:space="preserve"> </w:t>
      </w:r>
      <w:r w:rsidRPr="00A7211D">
        <w:rPr>
          <w:color w:val="000000"/>
        </w:rPr>
        <w:t>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w:t>
      </w:r>
      <w:r>
        <w:rPr>
          <w:color w:val="000000"/>
        </w:rPr>
        <w:t xml:space="preserve"> στην παράγραφο </w:t>
      </w:r>
      <w:r w:rsidR="003C71A5">
        <w:rPr>
          <w:color w:val="000000"/>
        </w:rPr>
        <w:fldChar w:fldCharType="begin"/>
      </w:r>
      <w:r w:rsidR="003C71A5">
        <w:rPr>
          <w:color w:val="000000"/>
        </w:rPr>
        <w:instrText xml:space="preserve"> REF _Ref74508082 \r \h </w:instrText>
      </w:r>
      <w:r w:rsidR="003C71A5">
        <w:rPr>
          <w:color w:val="000000"/>
        </w:rPr>
      </w:r>
      <w:r w:rsidR="003C71A5">
        <w:rPr>
          <w:color w:val="000000"/>
        </w:rPr>
        <w:fldChar w:fldCharType="separate"/>
      </w:r>
      <w:r w:rsidR="008B4CC2">
        <w:rPr>
          <w:color w:val="000000"/>
        </w:rPr>
        <w:t>2.2.3.4</w:t>
      </w:r>
      <w:r w:rsidR="003C71A5">
        <w:rPr>
          <w:color w:val="000000"/>
        </w:rPr>
        <w:fldChar w:fldCharType="end"/>
      </w:r>
      <w:r>
        <w:rPr>
          <w:color w:val="000000"/>
        </w:rPr>
        <w:t>.</w:t>
      </w:r>
    </w:p>
    <w:p w14:paraId="5B726F78" w14:textId="77777777" w:rsidR="001C19E4" w:rsidRPr="00E24552" w:rsidRDefault="001C19E4" w:rsidP="001C19E4">
      <w:pPr>
        <w:tabs>
          <w:tab w:val="left" w:pos="1980"/>
        </w:tabs>
        <w:rPr>
          <w:color w:val="000000"/>
        </w:rPr>
      </w:pPr>
      <w:r>
        <w:rPr>
          <w:b/>
          <w:bCs/>
          <w:color w:val="000000"/>
          <w:lang w:val="en-US"/>
        </w:rPr>
        <w:t>iii</w:t>
      </w:r>
      <w:r w:rsidRPr="00772B99">
        <w:rPr>
          <w:b/>
          <w:bCs/>
          <w:color w:val="000000"/>
        </w:rPr>
        <w:t>)</w:t>
      </w:r>
      <w:r w:rsidRPr="00E24552">
        <w:rPr>
          <w:color w:val="000000"/>
        </w:rPr>
        <w:t xml:space="preserve"> Δικαιολογητικά ονομαστικοποίησης μετοχών</w:t>
      </w:r>
      <w:r>
        <w:rPr>
          <w:color w:val="000000"/>
        </w:rPr>
        <w:t xml:space="preserve"> του προσωρινού αναδόχου:</w:t>
      </w:r>
    </w:p>
    <w:p w14:paraId="502B3B9D" w14:textId="77777777" w:rsidR="001C19E4" w:rsidRPr="00E24552" w:rsidRDefault="001C19E4" w:rsidP="001C19E4">
      <w:pPr>
        <w:tabs>
          <w:tab w:val="left" w:pos="1980"/>
        </w:tabs>
        <w:rPr>
          <w:color w:val="000000"/>
        </w:rPr>
      </w:pPr>
      <w:r w:rsidRPr="00E24552">
        <w:rPr>
          <w:color w:val="000000"/>
        </w:rPr>
        <w:t>- Πιστοποιητικό αρμόδιας αρχής του κράτους της έδρας, από το οποίο να προκύπτει ότι οι μετοχές είναι ονομαστικές</w:t>
      </w:r>
      <w:r>
        <w:rPr>
          <w:color w:val="000000"/>
        </w:rPr>
        <w:t>,</w:t>
      </w:r>
      <w:r w:rsidRPr="00E24552">
        <w:rPr>
          <w:color w:val="000000"/>
        </w:rPr>
        <w:t xml:space="preserve"> που έχει εκδοθεί έως τριάντα (30) εργάσιμες ημέρες πριν από την υποβολή του.</w:t>
      </w:r>
    </w:p>
    <w:p w14:paraId="259ADAE4" w14:textId="77777777" w:rsidR="001C19E4" w:rsidRPr="00E24552" w:rsidRDefault="001C19E4" w:rsidP="001C19E4">
      <w:pPr>
        <w:tabs>
          <w:tab w:val="left" w:pos="1980"/>
        </w:tabs>
        <w:rPr>
          <w:color w:val="000000"/>
        </w:rPr>
      </w:pPr>
      <w:r w:rsidRPr="00E24552">
        <w:rPr>
          <w:color w:val="000000"/>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40CC2309" w14:textId="77777777" w:rsidR="001C19E4" w:rsidRPr="00E24552" w:rsidRDefault="001C19E4" w:rsidP="001C19E4">
      <w:pPr>
        <w:tabs>
          <w:tab w:val="left" w:pos="1980"/>
        </w:tabs>
        <w:rPr>
          <w:color w:val="000000"/>
        </w:rPr>
      </w:pPr>
      <w:r w:rsidRPr="00E24552">
        <w:rPr>
          <w:color w:val="000000"/>
        </w:rPr>
        <w:t>Ειδικότερα:</w:t>
      </w:r>
    </w:p>
    <w:p w14:paraId="7268F1AC" w14:textId="77777777" w:rsidR="001C19E4" w:rsidRPr="00E24552" w:rsidRDefault="001C19E4" w:rsidP="001C19E4">
      <w:pPr>
        <w:tabs>
          <w:tab w:val="left" w:pos="1980"/>
        </w:tabs>
        <w:rPr>
          <w:color w:val="000000"/>
        </w:rPr>
      </w:pPr>
      <w:r>
        <w:rPr>
          <w:b/>
          <w:color w:val="000000"/>
        </w:rPr>
        <w:t xml:space="preserve">- </w:t>
      </w:r>
      <w:r>
        <w:rPr>
          <w:color w:val="000000"/>
        </w:rPr>
        <w:t xml:space="preserve">Όσον αφορά τις </w:t>
      </w:r>
      <w:r w:rsidRPr="000A0FD7">
        <w:rPr>
          <w:b/>
          <w:color w:val="000000"/>
        </w:rPr>
        <w:t>εγκατεστημένες στην Ελλάδα ανώνυμες εταιρείες</w:t>
      </w:r>
      <w:r>
        <w:rPr>
          <w:color w:val="000000"/>
        </w:rPr>
        <w:t xml:space="preserve"> υποβάλλεται</w:t>
      </w:r>
      <w:r w:rsidRPr="00E24552">
        <w:rPr>
          <w:color w:val="000000"/>
        </w:rPr>
        <w:t xml:space="preserve"> πιστοποιητικό του Γ.Ε.Μ.Η. από το οποίο να προκύπτει ότι οι μετοχές </w:t>
      </w:r>
      <w:r>
        <w:rPr>
          <w:color w:val="000000"/>
        </w:rPr>
        <w:t xml:space="preserve">τους </w:t>
      </w:r>
      <w:r w:rsidRPr="00E24552">
        <w:rPr>
          <w:color w:val="000000"/>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3F0C58C8" w14:textId="77777777" w:rsidR="001C19E4" w:rsidRPr="00E24552" w:rsidRDefault="001C19E4" w:rsidP="001C19E4">
      <w:pPr>
        <w:tabs>
          <w:tab w:val="left" w:pos="1980"/>
        </w:tabs>
        <w:rPr>
          <w:color w:val="000000"/>
        </w:rPr>
      </w:pPr>
      <w:r>
        <w:rPr>
          <w:b/>
          <w:color w:val="000000"/>
        </w:rPr>
        <w:lastRenderedPageBreak/>
        <w:t xml:space="preserve">- </w:t>
      </w:r>
      <w:r w:rsidRPr="00E24552">
        <w:rPr>
          <w:color w:val="000000"/>
        </w:rPr>
        <w:t>Όσον αφορά τις</w:t>
      </w:r>
      <w:r>
        <w:rPr>
          <w:color w:val="000000"/>
        </w:rPr>
        <w:t xml:space="preserve"> </w:t>
      </w:r>
      <w:r w:rsidRPr="003C4424">
        <w:rPr>
          <w:b/>
          <w:color w:val="000000"/>
        </w:rPr>
        <w:t>αλλοδαπές ανώνυμες εταιρίες ή αλλοδαπά νομικά πρόσωπα που αντιστοιχούν σε ανώνυμες εταιρείες</w:t>
      </w:r>
      <w:r>
        <w:rPr>
          <w:color w:val="000000"/>
        </w:rPr>
        <w:t>:</w:t>
      </w:r>
    </w:p>
    <w:p w14:paraId="57B6CFE4" w14:textId="77777777" w:rsidR="001C19E4" w:rsidRPr="000A0FD7" w:rsidRDefault="001C19E4" w:rsidP="001C19E4">
      <w:pPr>
        <w:tabs>
          <w:tab w:val="left" w:pos="1980"/>
        </w:tabs>
        <w:rPr>
          <w:b/>
          <w:color w:val="000000"/>
        </w:rPr>
      </w:pPr>
      <w:r>
        <w:rPr>
          <w:b/>
          <w:color w:val="000000"/>
        </w:rPr>
        <w:t>Α</w:t>
      </w:r>
      <w:r w:rsidRPr="000A0FD7">
        <w:rPr>
          <w:b/>
          <w:color w:val="000000"/>
        </w:rPr>
        <w:t xml:space="preserve">) εφόσον έχουν κατά το δίκαιο της έδρας τους ονομαστικές μετοχές,  </w:t>
      </w:r>
      <w:r>
        <w:rPr>
          <w:b/>
          <w:color w:val="000000"/>
        </w:rPr>
        <w:t>προσκομίζουν</w:t>
      </w:r>
      <w:r w:rsidRPr="000A0FD7">
        <w:rPr>
          <w:b/>
          <w:color w:val="000000"/>
        </w:rPr>
        <w:t xml:space="preserve"> :</w:t>
      </w:r>
    </w:p>
    <w:p w14:paraId="1B523280" w14:textId="77777777" w:rsidR="001C19E4" w:rsidRPr="00E24552" w:rsidRDefault="001C19E4" w:rsidP="001C19E4">
      <w:pPr>
        <w:tabs>
          <w:tab w:val="left" w:pos="1980"/>
        </w:tabs>
        <w:rPr>
          <w:color w:val="000000"/>
        </w:rPr>
      </w:pPr>
      <w:r>
        <w:rPr>
          <w:color w:val="000000"/>
          <w:lang w:val="en-US"/>
        </w:rPr>
        <w:t>i</w:t>
      </w:r>
      <w:r w:rsidRPr="00A7211D">
        <w:rPr>
          <w:color w:val="000000"/>
        </w:rPr>
        <w:t>)</w:t>
      </w:r>
      <w:r w:rsidRPr="00E24552">
        <w:rPr>
          <w:color w:val="000000"/>
        </w:rPr>
        <w:t xml:space="preserve"> Πιστοποιητικό αρμόδιας αρχής του κράτους της έδρας, από το οποίο να προκύπτει ότι οι μετοχές </w:t>
      </w:r>
      <w:r>
        <w:rPr>
          <w:color w:val="000000"/>
        </w:rPr>
        <w:t xml:space="preserve">τους </w:t>
      </w:r>
      <w:r w:rsidRPr="00E24552">
        <w:rPr>
          <w:color w:val="000000"/>
        </w:rPr>
        <w:t>είναι ονομαστικές</w:t>
      </w:r>
    </w:p>
    <w:p w14:paraId="3B6815B8" w14:textId="77777777" w:rsidR="001C19E4" w:rsidRPr="00E24552" w:rsidRDefault="001C19E4" w:rsidP="001C19E4">
      <w:pPr>
        <w:tabs>
          <w:tab w:val="left" w:pos="1980"/>
        </w:tabs>
        <w:rPr>
          <w:color w:val="000000"/>
        </w:rPr>
      </w:pPr>
      <w:r>
        <w:rPr>
          <w:color w:val="000000"/>
          <w:lang w:val="en-US"/>
        </w:rPr>
        <w:t>ii</w:t>
      </w:r>
      <w:r w:rsidRPr="00A7211D">
        <w:rPr>
          <w:color w:val="000000"/>
        </w:rPr>
        <w:t>)</w:t>
      </w:r>
      <w:r w:rsidRPr="00E24552">
        <w:rPr>
          <w:color w:val="000000"/>
        </w:rPr>
        <w:t xml:space="preserve"> Αναλυτική κατάσταση μετόχων, με</w:t>
      </w:r>
      <w:r>
        <w:rPr>
          <w:color w:val="000000"/>
        </w:rPr>
        <w:t xml:space="preserve"> τον</w:t>
      </w:r>
      <w:r w:rsidRPr="00E24552">
        <w:rPr>
          <w:color w:val="000000"/>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2315F6AF" w14:textId="77777777" w:rsidR="001C19E4" w:rsidRPr="00E24552" w:rsidRDefault="001C19E4" w:rsidP="001C19E4">
      <w:pPr>
        <w:tabs>
          <w:tab w:val="left" w:pos="1980"/>
        </w:tabs>
        <w:rPr>
          <w:color w:val="000000"/>
        </w:rPr>
      </w:pPr>
      <w:r>
        <w:rPr>
          <w:color w:val="000000"/>
          <w:lang w:val="en-US"/>
        </w:rPr>
        <w:t>iii</w:t>
      </w:r>
      <w:r w:rsidRPr="00A7211D">
        <w:rPr>
          <w:color w:val="000000"/>
        </w:rPr>
        <w:t xml:space="preserve">) </w:t>
      </w:r>
      <w:r w:rsidRPr="00E24552">
        <w:rPr>
          <w:color w:val="00000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1CA54BF4" w14:textId="77777777" w:rsidR="001C19E4" w:rsidRPr="00CC5053" w:rsidRDefault="001C19E4" w:rsidP="001C19E4">
      <w:pPr>
        <w:tabs>
          <w:tab w:val="left" w:pos="1980"/>
        </w:tabs>
        <w:rPr>
          <w:b/>
          <w:color w:val="000000"/>
        </w:rPr>
      </w:pPr>
      <w:r w:rsidRPr="00CC5053">
        <w:rPr>
          <w:b/>
          <w:color w:val="000000"/>
        </w:rPr>
        <w:t xml:space="preserve">Β)  </w:t>
      </w:r>
      <w:r>
        <w:rPr>
          <w:b/>
          <w:color w:val="000000"/>
        </w:rPr>
        <w:t xml:space="preserve">εφόσον </w:t>
      </w:r>
      <w:r w:rsidRPr="00CC5053">
        <w:rPr>
          <w:b/>
          <w:color w:val="000000"/>
        </w:rPr>
        <w:t>δεν έχουν υποχρέωση ονομαστικοποίησης μετοχών ή δεν προβλέπεται η ονομαστικοποίηση των μετοχών, προσκομίζουν:</w:t>
      </w:r>
    </w:p>
    <w:p w14:paraId="0C5F81D9" w14:textId="77777777" w:rsidR="001C19E4" w:rsidRPr="007C1C9C" w:rsidRDefault="001C19E4" w:rsidP="001C19E4">
      <w:pPr>
        <w:tabs>
          <w:tab w:val="left" w:pos="1980"/>
        </w:tabs>
        <w:rPr>
          <w:color w:val="000000"/>
        </w:rPr>
      </w:pPr>
      <w:r w:rsidRPr="007C1C9C">
        <w:rPr>
          <w:color w:val="000000"/>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w:t>
      </w:r>
      <w:r>
        <w:rPr>
          <w:color w:val="000000"/>
        </w:rPr>
        <w:t>ο</w:t>
      </w:r>
      <w:r w:rsidRPr="007C1C9C">
        <w:rPr>
          <w:color w:val="000000"/>
        </w:rPr>
        <w:t>μ</w:t>
      </w:r>
      <w:r>
        <w:rPr>
          <w:color w:val="000000"/>
        </w:rPr>
        <w:t>έ</w:t>
      </w:r>
      <w:r w:rsidRPr="007C1C9C">
        <w:rPr>
          <w:color w:val="000000"/>
        </w:rPr>
        <w:t>νου. Για την περίπτωση μη πρόβλεψης ονομαστικοποίησης προσκομίζεται υπεύθυνη δήλωση του διαγωνιζ</w:t>
      </w:r>
      <w:r>
        <w:rPr>
          <w:color w:val="000000"/>
        </w:rPr>
        <w:t>ο</w:t>
      </w:r>
      <w:r w:rsidRPr="007C1C9C">
        <w:rPr>
          <w:color w:val="000000"/>
        </w:rPr>
        <w:t>μ</w:t>
      </w:r>
      <w:r>
        <w:rPr>
          <w:color w:val="000000"/>
        </w:rPr>
        <w:t>έ</w:t>
      </w:r>
      <w:r w:rsidRPr="007C1C9C">
        <w:rPr>
          <w:color w:val="000000"/>
        </w:rPr>
        <w:t>νου</w:t>
      </w:r>
      <w:r>
        <w:rPr>
          <w:color w:val="000000"/>
        </w:rPr>
        <w:t>,</w:t>
      </w:r>
    </w:p>
    <w:p w14:paraId="470509C5" w14:textId="77777777" w:rsidR="001C19E4" w:rsidRPr="007C1C9C" w:rsidRDefault="001C19E4" w:rsidP="001C19E4">
      <w:pPr>
        <w:tabs>
          <w:tab w:val="left" w:pos="1980"/>
        </w:tabs>
        <w:rPr>
          <w:color w:val="000000"/>
        </w:rPr>
      </w:pPr>
      <w:r w:rsidRPr="007C1C9C">
        <w:rPr>
          <w:color w:val="000000"/>
        </w:rPr>
        <w:t>ii) έγκυρη και ενημερωμένη κατάσταση προσώπων που κατέχουν τουλάχιστον 1% των μετοχών ή δικαιωμάτων ψήφου,</w:t>
      </w:r>
    </w:p>
    <w:p w14:paraId="27549D4A" w14:textId="77777777" w:rsidR="001C19E4" w:rsidRPr="007C1C9C" w:rsidRDefault="001C19E4" w:rsidP="001C19E4">
      <w:pPr>
        <w:tabs>
          <w:tab w:val="left" w:pos="1980"/>
        </w:tabs>
        <w:rPr>
          <w:color w:val="000000"/>
        </w:rPr>
      </w:pPr>
      <w:r w:rsidRPr="007C1C9C">
        <w:rPr>
          <w:color w:val="000000"/>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υποβάλει την προαναφερόμενη κατάσταση, διαφορετικά η μη υποβολή της σχετικής κατάστασης δεν επιφέρει έννομες συνέπειες </w:t>
      </w:r>
      <w:r>
        <w:rPr>
          <w:color w:val="000000"/>
        </w:rPr>
        <w:t>εις</w:t>
      </w:r>
      <w:r w:rsidRPr="007C1C9C">
        <w:rPr>
          <w:color w:val="000000"/>
        </w:rPr>
        <w:t xml:space="preserve"> βάρος της εταιρείας. </w:t>
      </w:r>
    </w:p>
    <w:p w14:paraId="7422E7BC" w14:textId="77777777" w:rsidR="001C19E4" w:rsidRPr="007C1C9C" w:rsidRDefault="001C19E4" w:rsidP="001C19E4">
      <w:pPr>
        <w:tabs>
          <w:tab w:val="left" w:pos="1980"/>
        </w:tabs>
        <w:rPr>
          <w:color w:val="000000"/>
        </w:rPr>
      </w:pPr>
      <w:r w:rsidRPr="007C1C9C">
        <w:rPr>
          <w:color w:val="000000"/>
        </w:rPr>
        <w:t>Όλα τα ανωτέρω έγγραφα πρέπει να είναι επικυρωμένα από την κατά νόμο αρμόδια αρχή του κράτους της έδρας του υποψηφίου και να συνοδεύονται από επίσημη μετάφραση στην ελληνική.</w:t>
      </w:r>
    </w:p>
    <w:p w14:paraId="7A211EEA" w14:textId="77777777" w:rsidR="001C19E4" w:rsidRDefault="001C19E4" w:rsidP="001C19E4">
      <w:pPr>
        <w:rPr>
          <w:b/>
          <w:color w:val="000000"/>
        </w:rPr>
      </w:pPr>
      <w:r w:rsidRPr="007C1C9C">
        <w:rPr>
          <w:color w:val="000000"/>
        </w:rPr>
        <w:t xml:space="preserve">Ελλείψεις στα δικαιολογητικά ονομαστικοποίησης των μετοχών συμπληρώνονται κατά </w:t>
      </w:r>
      <w:r>
        <w:rPr>
          <w:color w:val="000000"/>
        </w:rPr>
        <w:t>την παράγραφο</w:t>
      </w:r>
      <w:r w:rsidRPr="007C1C9C">
        <w:rPr>
          <w:color w:val="000000"/>
        </w:rPr>
        <w:t xml:space="preserve"> 3.1.2 της παρούσας</w:t>
      </w:r>
      <w:r w:rsidRPr="00CC5053">
        <w:rPr>
          <w:b/>
          <w:color w:val="000000"/>
        </w:rPr>
        <w:t>.</w:t>
      </w:r>
    </w:p>
    <w:p w14:paraId="63ABEE84" w14:textId="41B9A0FD" w:rsidR="001C19E4" w:rsidRDefault="001C19E4" w:rsidP="001C19E4">
      <w:pPr>
        <w:rPr>
          <w:color w:val="000000"/>
        </w:rPr>
      </w:pPr>
      <w:r w:rsidRPr="00C11E79">
        <w:rPr>
          <w:color w:val="000000"/>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w:t>
      </w:r>
      <w:r>
        <w:rPr>
          <w:color w:val="000000"/>
        </w:rPr>
        <w:t xml:space="preserve"> νόμου</w:t>
      </w:r>
      <w:r w:rsidRPr="00C11E79">
        <w:rPr>
          <w:color w:val="000000"/>
        </w:rPr>
        <w:t>, κατά τα αναφερόμενα στην περίπτωση α της παραγράφου 4 του άρθρου 4 του ν. 3310/2005.</w:t>
      </w:r>
      <w:r w:rsidRPr="00C11E79">
        <w:rPr>
          <w:b/>
          <w:color w:val="000000"/>
        </w:rPr>
        <w:t xml:space="preserve"> </w:t>
      </w:r>
      <w:r w:rsidRPr="00821852">
        <w:rPr>
          <w:color w:val="000000"/>
        </w:rPr>
        <w:t>Επιπλέον ο 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p>
    <w:p w14:paraId="55EA335D" w14:textId="54DC6F2E" w:rsidR="001C19E4" w:rsidRDefault="001C19E4" w:rsidP="001C19E4">
      <w:pPr>
        <w:rPr>
          <w:bCs/>
          <w:color w:val="000000"/>
        </w:rPr>
      </w:pPr>
      <w:r w:rsidRPr="00981F81">
        <w:rPr>
          <w:b/>
          <w:bCs/>
          <w:color w:val="000000"/>
        </w:rPr>
        <w:t>ζ)</w:t>
      </w:r>
      <w:r w:rsidRPr="00981F81">
        <w:rPr>
          <w:bCs/>
          <w:i/>
          <w:color w:val="000000"/>
        </w:rPr>
        <w:t xml:space="preserve"> </w:t>
      </w:r>
      <w:r w:rsidRPr="00981F81">
        <w:rPr>
          <w:bCs/>
          <w:color w:val="000000"/>
        </w:rPr>
        <w:t>για την παράγραφο 2.2.3.5α</w:t>
      </w:r>
      <w:r w:rsidRPr="00981F81">
        <w:rPr>
          <w:bCs/>
          <w:i/>
          <w:color w:val="000000"/>
        </w:rPr>
        <w:t xml:space="preserve">, </w:t>
      </w:r>
      <w:r w:rsidRPr="00981F81">
        <w:rPr>
          <w:bCs/>
          <w:color w:val="000000"/>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Pr="00981F81">
        <w:rPr>
          <w:bCs/>
          <w:i/>
          <w:color w:val="000000"/>
        </w:rPr>
        <w:t xml:space="preserve"> (υπόδειγμα του περιεχομένου της υπεύθυνης δήλωσης περιλαμβάνεται στο Παράρτημα ΧΙΙ της παρούσας Διακήρυξης</w:t>
      </w:r>
      <w:r w:rsidRPr="00981F81">
        <w:rPr>
          <w:bCs/>
          <w:color w:val="000000"/>
        </w:rPr>
        <w:t>). Η υπεύθυνη δήλωση υπογράφεται από τον νόμιμο εκπρόσωπο του οικονομικού φορέα, σύμφωνα με τα προβλεπόμενα στο άρθρο 79Α του ν. 4412/2016.</w:t>
      </w:r>
    </w:p>
    <w:p w14:paraId="205129CC" w14:textId="77777777" w:rsidR="002A2E5D" w:rsidRDefault="002A2E5D" w:rsidP="001C19E4">
      <w:pPr>
        <w:rPr>
          <w:color w:val="000000"/>
        </w:rPr>
      </w:pPr>
    </w:p>
    <w:p w14:paraId="44AAA428" w14:textId="18AC2111" w:rsidR="00A61AA7" w:rsidRPr="00B04117" w:rsidRDefault="003355E7" w:rsidP="00B04117">
      <w:pPr>
        <w:rPr>
          <w:b/>
        </w:rPr>
      </w:pPr>
      <w:r w:rsidRPr="00B04117">
        <w:rPr>
          <w:b/>
        </w:rPr>
        <w:lastRenderedPageBreak/>
        <w:t xml:space="preserve">B. 2. Για την απόδειξη της απαίτησης της παραγράφου </w:t>
      </w:r>
      <w:r w:rsidR="007E61C0" w:rsidRPr="00B04117">
        <w:rPr>
          <w:b/>
        </w:rPr>
        <w:fldChar w:fldCharType="begin"/>
      </w:r>
      <w:r w:rsidR="007E61C0" w:rsidRPr="00B04117">
        <w:rPr>
          <w:b/>
        </w:rPr>
        <w:instrText xml:space="preserve"> REF _Ref74510337 \r \h </w:instrText>
      </w:r>
      <w:r w:rsidR="00B04117" w:rsidRPr="00B04117">
        <w:rPr>
          <w:b/>
        </w:rPr>
        <w:instrText xml:space="preserve"> \* MERGEFORMAT </w:instrText>
      </w:r>
      <w:r w:rsidR="007E61C0" w:rsidRPr="00B04117">
        <w:rPr>
          <w:b/>
        </w:rPr>
      </w:r>
      <w:r w:rsidR="007E61C0" w:rsidRPr="00B04117">
        <w:rPr>
          <w:b/>
        </w:rPr>
        <w:fldChar w:fldCharType="separate"/>
      </w:r>
      <w:r w:rsidR="008B4CC2">
        <w:rPr>
          <w:b/>
        </w:rPr>
        <w:t>2.2.4</w:t>
      </w:r>
      <w:r w:rsidR="007E61C0" w:rsidRPr="00B04117">
        <w:rPr>
          <w:b/>
        </w:rPr>
        <w:fldChar w:fldCharType="end"/>
      </w:r>
      <w:r w:rsidR="007E61C0" w:rsidRPr="00B04117">
        <w:rPr>
          <w:b/>
        </w:rPr>
        <w:t xml:space="preserve"> </w:t>
      </w:r>
      <w:r w:rsidRPr="00B04117">
        <w:rPr>
          <w:b/>
        </w:rPr>
        <w:t xml:space="preserve">(απόδειξη καταλληλόλητας για την άσκηση επαγγελματικής δραστηριότητας) </w:t>
      </w:r>
      <w:bookmarkStart w:id="304" w:name="_Hlk67663604"/>
      <w:r w:rsidR="00A61AA7" w:rsidRPr="00B04117">
        <w:rPr>
          <w:b/>
        </w:rPr>
        <w:t xml:space="preserve">οι οικονομικοί φορείς </w:t>
      </w:r>
      <w:bookmarkEnd w:id="304"/>
      <w:r w:rsidR="00A61AA7" w:rsidRPr="00B04117">
        <w:rPr>
          <w:b/>
        </w:rPr>
        <w:t>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667335" w14:paraId="1B0915C6" w14:textId="77777777" w:rsidTr="4767D382">
        <w:trPr>
          <w:trHeight w:val="711"/>
        </w:trPr>
        <w:tc>
          <w:tcPr>
            <w:tcW w:w="675" w:type="dxa"/>
            <w:shd w:val="clear" w:color="auto" w:fill="D9D9D9" w:themeFill="background1" w:themeFillShade="D9"/>
          </w:tcPr>
          <w:p w14:paraId="7E6B662C" w14:textId="77777777" w:rsidR="00D56132" w:rsidRPr="00603221" w:rsidRDefault="00D56132" w:rsidP="00B04117">
            <w:r w:rsidRPr="00603221">
              <w:t>1.</w:t>
            </w:r>
          </w:p>
        </w:tc>
        <w:tc>
          <w:tcPr>
            <w:tcW w:w="9180" w:type="dxa"/>
            <w:shd w:val="clear" w:color="auto" w:fill="D9D9D9" w:themeFill="background1" w:themeFillShade="D9"/>
          </w:tcPr>
          <w:p w14:paraId="793B9912" w14:textId="5A553F30" w:rsidR="00915C7C" w:rsidRPr="00B04117" w:rsidRDefault="00D56132" w:rsidP="00B04117">
            <w:pPr>
              <w:rPr>
                <w:b/>
                <w:bCs/>
              </w:rPr>
            </w:pPr>
            <w:r w:rsidRPr="00B04117">
              <w:rPr>
                <w:b/>
                <w:bCs/>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035EA5" w:rsidRPr="00B04117">
              <w:rPr>
                <w:b/>
                <w:bCs/>
              </w:rPr>
              <w:t xml:space="preserve"> την ανάπτυξη και λειτουργία πληροφοριακών συστημάτων και την παροχή συμβουλευτικών υπηρεσιών.</w:t>
            </w:r>
            <w:r w:rsidR="00915C7C" w:rsidRPr="00B04117">
              <w:rPr>
                <w:b/>
                <w:bCs/>
              </w:rPr>
              <w:t xml:space="preserve"> </w:t>
            </w:r>
          </w:p>
          <w:p w14:paraId="7E6C47BD" w14:textId="77777777" w:rsidR="00D56132" w:rsidRPr="00603221" w:rsidRDefault="00D56132" w:rsidP="00B04117">
            <w:pPr>
              <w:rPr>
                <w:lang w:eastAsia="el-GR"/>
              </w:rPr>
            </w:pPr>
            <w:r w:rsidRPr="00603221">
              <w:t xml:space="preserve">Οι οικονομικοί φορείς οφείλουν να αποδείξουν το ανωτέρω κριτήριο ποιοτικής επιλογής </w:t>
            </w:r>
            <w:r w:rsidR="00755711" w:rsidRPr="00603221">
              <w:t>υποβάλλοντας</w:t>
            </w:r>
            <w:r w:rsidRPr="00603221">
              <w:t xml:space="preserve"> τα ακόλουθα στοιχεία τεκμηρίωσης:</w:t>
            </w:r>
          </w:p>
        </w:tc>
      </w:tr>
      <w:tr w:rsidR="00D56132" w:rsidRPr="00667335" w14:paraId="7B6D8413" w14:textId="77777777" w:rsidTr="009C5EA6">
        <w:trPr>
          <w:trHeight w:val="1480"/>
        </w:trPr>
        <w:tc>
          <w:tcPr>
            <w:tcW w:w="675" w:type="dxa"/>
          </w:tcPr>
          <w:p w14:paraId="46950700" w14:textId="77777777" w:rsidR="00D56132" w:rsidRPr="00603221" w:rsidRDefault="00D56132" w:rsidP="00B04117">
            <w:r w:rsidRPr="00603221">
              <w:t>1.1</w:t>
            </w:r>
          </w:p>
        </w:tc>
        <w:tc>
          <w:tcPr>
            <w:tcW w:w="9180" w:type="dxa"/>
          </w:tcPr>
          <w:p w14:paraId="5E3A5C12" w14:textId="77777777" w:rsidR="00872F65" w:rsidRPr="00872F65" w:rsidRDefault="00872F65" w:rsidP="00B04117">
            <w:r>
              <w:t>Π</w:t>
            </w:r>
            <w:r w:rsidRPr="00872F65">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98880EE" w14:textId="2E678D67" w:rsidR="00264DF8" w:rsidRDefault="00872F65" w:rsidP="00B04117">
            <w:pPr>
              <w:rPr>
                <w:rFonts w:eastAsia="Calibri"/>
              </w:rPr>
            </w:pPr>
            <w:r w:rsidRPr="00872F65">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r w:rsidR="00CD77AE">
              <w:rPr>
                <w:rFonts w:eastAsia="Calibri"/>
              </w:rPr>
              <w:t xml:space="preserve">   </w:t>
            </w:r>
          </w:p>
          <w:p w14:paraId="775B0F79" w14:textId="3945E3FD" w:rsidR="00D05C7B" w:rsidRPr="00603221" w:rsidRDefault="00CD77AE" w:rsidP="00B04117">
            <w:pPr>
              <w:rPr>
                <w:lang w:eastAsia="el-GR"/>
              </w:rPr>
            </w:pPr>
            <w:r>
              <w:rPr>
                <w:rFonts w:eastAsia="Calibri"/>
              </w:rPr>
              <w:t>Ο</w:t>
            </w:r>
            <w:r w:rsidRPr="003F605A">
              <w:rPr>
                <w:rFonts w:eastAsia="Calibri"/>
              </w:rPr>
              <w:t>ικονομικοί φορείς που έχουν οικονομικό σκοπό και δεν έχουν την εμπορική ιδιότητα, και συνεπώς δεν είναι υπόχρεοι εγγραφής στο Γ.Ε.ΜΗ. (</w:t>
            </w:r>
            <w:r>
              <w:rPr>
                <w:rFonts w:eastAsia="Calibri"/>
              </w:rPr>
              <w:t xml:space="preserve">π.χ. </w:t>
            </w:r>
            <w:r w:rsidRPr="003F605A">
              <w:rPr>
                <w:rFonts w:eastAsia="Calibri"/>
              </w:rPr>
              <w:t>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r w:rsidR="00872F65" w:rsidRPr="00872F65">
              <w:t xml:space="preserve"> </w:t>
            </w:r>
          </w:p>
        </w:tc>
      </w:tr>
    </w:tbl>
    <w:p w14:paraId="05E17FF2" w14:textId="2416BD99" w:rsidR="00282306" w:rsidRDefault="00282306" w:rsidP="00B04117">
      <w:bookmarkStart w:id="305" w:name="_Hlk35424944"/>
      <w:r w:rsidRPr="0041248A">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p w14:paraId="43DC35C0" w14:textId="77777777" w:rsidR="004D2DF7" w:rsidRPr="0041248A" w:rsidRDefault="004D2DF7" w:rsidP="00B04117"/>
    <w:bookmarkEnd w:id="305"/>
    <w:p w14:paraId="17C17E23" w14:textId="448FAFB8" w:rsidR="00270326" w:rsidRPr="00B04117" w:rsidRDefault="003355E7" w:rsidP="00B04117">
      <w:pPr>
        <w:rPr>
          <w:b/>
        </w:rPr>
      </w:pPr>
      <w:r w:rsidRPr="00B04117">
        <w:rPr>
          <w:b/>
        </w:rPr>
        <w:t xml:space="preserve">Β.3. Για την απόδειξη της οικονομικής και χρηματοοικονομικής επάρκειας της παραγράφου </w:t>
      </w:r>
      <w:r w:rsidR="00B622FA" w:rsidRPr="00B04117">
        <w:rPr>
          <w:b/>
        </w:rPr>
        <w:fldChar w:fldCharType="begin"/>
      </w:r>
      <w:r w:rsidR="00B622FA" w:rsidRPr="00B04117">
        <w:rPr>
          <w:b/>
        </w:rPr>
        <w:instrText xml:space="preserve"> REF _Ref496541508 \r \h  \* MERGEFORMAT </w:instrText>
      </w:r>
      <w:r w:rsidR="00B622FA" w:rsidRPr="00B04117">
        <w:rPr>
          <w:b/>
        </w:rPr>
      </w:r>
      <w:r w:rsidR="00B622FA" w:rsidRPr="00B04117">
        <w:rPr>
          <w:b/>
        </w:rPr>
        <w:fldChar w:fldCharType="separate"/>
      </w:r>
      <w:r w:rsidR="008B4CC2">
        <w:rPr>
          <w:b/>
        </w:rPr>
        <w:t>2.2.5</w:t>
      </w:r>
      <w:r w:rsidR="00B622FA" w:rsidRPr="00B04117">
        <w:rPr>
          <w:b/>
        </w:rPr>
        <w:fldChar w:fldCharType="end"/>
      </w:r>
      <w:r w:rsidRPr="00B04117">
        <w:rPr>
          <w:b/>
        </w:rPr>
        <w:t xml:space="preserve"> </w:t>
      </w:r>
      <w:bookmarkStart w:id="306" w:name="_Hlk67663592"/>
      <w:r w:rsidRPr="00B04117">
        <w:rPr>
          <w:b/>
        </w:rPr>
        <w:t xml:space="preserve">οι οικονομικοί φορείς προσκομίζουν </w:t>
      </w:r>
      <w:r w:rsidR="003822A5" w:rsidRPr="00B04117">
        <w:rPr>
          <w:b/>
        </w:rPr>
        <w:t>τα αναφερόμενα στον κατωτέρω πίνακα</w:t>
      </w:r>
      <w:r w:rsidR="00E1337D" w:rsidRPr="00B04117">
        <w:rPr>
          <w:b/>
        </w:rPr>
        <w:t xml:space="preserve"> </w:t>
      </w:r>
      <w:r w:rsidR="00270326" w:rsidRPr="00B04117">
        <w:rPr>
          <w:b/>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667335" w14:paraId="364D20BB" w14:textId="77777777" w:rsidTr="4767D382">
        <w:trPr>
          <w:trHeight w:val="711"/>
        </w:trPr>
        <w:tc>
          <w:tcPr>
            <w:tcW w:w="675" w:type="dxa"/>
            <w:shd w:val="clear" w:color="auto" w:fill="D9D9D9" w:themeFill="background1" w:themeFillShade="D9"/>
          </w:tcPr>
          <w:bookmarkEnd w:id="306"/>
          <w:p w14:paraId="7510B8DD" w14:textId="77777777" w:rsidR="00D56132" w:rsidRPr="00B04117" w:rsidRDefault="00C40FB9" w:rsidP="00B04117">
            <w:pPr>
              <w:rPr>
                <w:b/>
                <w:bCs/>
              </w:rPr>
            </w:pPr>
            <w:r w:rsidRPr="00B04117">
              <w:rPr>
                <w:b/>
                <w:bCs/>
              </w:rPr>
              <w:t>2</w:t>
            </w:r>
            <w:r w:rsidR="00D56132" w:rsidRPr="00B04117">
              <w:rPr>
                <w:b/>
                <w:bCs/>
              </w:rPr>
              <w:t>.</w:t>
            </w:r>
          </w:p>
        </w:tc>
        <w:tc>
          <w:tcPr>
            <w:tcW w:w="9180" w:type="dxa"/>
            <w:shd w:val="clear" w:color="auto" w:fill="D9D9D9" w:themeFill="background1" w:themeFillShade="D9"/>
          </w:tcPr>
          <w:p w14:paraId="697BCE40" w14:textId="6395AE76" w:rsidR="00915C7C" w:rsidRPr="003801BA" w:rsidRDefault="00D56132" w:rsidP="00BB1DE6">
            <w:pPr>
              <w:rPr>
                <w:b/>
                <w:bCs/>
                <w:i/>
                <w:iCs/>
                <w:color w:val="5B9BD5"/>
                <w:lang w:eastAsia="en-US"/>
              </w:rPr>
            </w:pPr>
            <w:r w:rsidRPr="00B04117">
              <w:rPr>
                <w:b/>
                <w:bCs/>
                <w:lang w:eastAsia="el-GR"/>
              </w:rPr>
              <w:t xml:space="preserve">Οι οικονομικοί φορείς που συμμετέχουν στη διαδικασία σύναψης της παρούσας απαιτείται να </w:t>
            </w:r>
            <w:r w:rsidRPr="00F803B2">
              <w:rPr>
                <w:b/>
                <w:bCs/>
                <w:lang w:eastAsia="el-GR"/>
              </w:rPr>
              <w:t>έχουν</w:t>
            </w:r>
            <w:r w:rsidR="003E34BF" w:rsidRPr="00F803B2">
              <w:rPr>
                <w:b/>
                <w:bCs/>
                <w:lang w:eastAsia="el-GR"/>
              </w:rPr>
              <w:t xml:space="preserve"> μέσο</w:t>
            </w:r>
            <w:r w:rsidRPr="00F803B2">
              <w:rPr>
                <w:b/>
                <w:bCs/>
                <w:lang w:eastAsia="el-GR"/>
              </w:rPr>
              <w:t xml:space="preserve">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w:t>
            </w:r>
            <w:r w:rsidR="76D84E29" w:rsidRPr="00F803B2">
              <w:rPr>
                <w:b/>
                <w:bCs/>
                <w:lang w:eastAsia="el-GR"/>
              </w:rPr>
              <w:t>2022</w:t>
            </w:r>
            <w:r w:rsidR="29145F7B" w:rsidRPr="00F803B2">
              <w:rPr>
                <w:b/>
                <w:bCs/>
                <w:lang w:eastAsia="el-GR"/>
              </w:rPr>
              <w:t>-</w:t>
            </w:r>
            <w:r w:rsidR="76D84E29" w:rsidRPr="00F803B2">
              <w:rPr>
                <w:b/>
                <w:bCs/>
                <w:lang w:eastAsia="el-GR"/>
              </w:rPr>
              <w:t>2023</w:t>
            </w:r>
            <w:r w:rsidR="29145F7B" w:rsidRPr="00F803B2">
              <w:rPr>
                <w:b/>
                <w:bCs/>
                <w:lang w:eastAsia="el-GR"/>
              </w:rPr>
              <w:t>-</w:t>
            </w:r>
            <w:r w:rsidR="76D84E29" w:rsidRPr="00F803B2">
              <w:rPr>
                <w:b/>
                <w:bCs/>
                <w:lang w:eastAsia="el-GR"/>
              </w:rPr>
              <w:t>2024</w:t>
            </w:r>
            <w:r w:rsidR="29145F7B" w:rsidRPr="00F803B2">
              <w:rPr>
                <w:b/>
                <w:bCs/>
                <w:lang w:eastAsia="el-GR"/>
              </w:rPr>
              <w:t>)</w:t>
            </w:r>
            <w:r w:rsidR="1BF0B04B" w:rsidRPr="00F803B2">
              <w:rPr>
                <w:b/>
                <w:bCs/>
                <w:lang w:eastAsia="el-GR"/>
              </w:rPr>
              <w:t>,</w:t>
            </w:r>
            <w:r w:rsidR="00A61AA7" w:rsidRPr="00F803B2" w:rsidDel="005268A7">
              <w:rPr>
                <w:b/>
                <w:bCs/>
                <w:lang w:eastAsia="el-GR"/>
              </w:rPr>
              <w:t xml:space="preserve"> </w:t>
            </w:r>
            <w:r w:rsidR="00966FED" w:rsidRPr="00F803B2">
              <w:rPr>
                <w:b/>
                <w:bCs/>
                <w:lang w:eastAsia="el-GR"/>
              </w:rPr>
              <w:t xml:space="preserve">κατ’ ελάχιστον </w:t>
            </w:r>
            <w:r w:rsidR="00966FED" w:rsidRPr="00BB1DE6">
              <w:rPr>
                <w:b/>
                <w:bCs/>
                <w:lang w:eastAsia="el-GR"/>
              </w:rPr>
              <w:t xml:space="preserve">ίσο με το </w:t>
            </w:r>
            <w:r w:rsidR="76D84E29" w:rsidRPr="00BB1DE6">
              <w:rPr>
                <w:b/>
                <w:bCs/>
                <w:lang w:eastAsia="el-GR"/>
              </w:rPr>
              <w:t>1</w:t>
            </w:r>
            <w:r w:rsidR="4D74CA9D" w:rsidRPr="00BB1DE6">
              <w:rPr>
                <w:b/>
                <w:bCs/>
                <w:lang w:eastAsia="el-GR"/>
              </w:rPr>
              <w:t>00</w:t>
            </w:r>
            <w:r w:rsidR="00966FED" w:rsidRPr="00BB1DE6">
              <w:rPr>
                <w:b/>
                <w:bCs/>
                <w:lang w:eastAsia="el-GR"/>
              </w:rPr>
              <w:t xml:space="preserve">% </w:t>
            </w:r>
            <w:r w:rsidR="00014B60" w:rsidRPr="00BB1DE6">
              <w:rPr>
                <w:b/>
                <w:bCs/>
                <w:lang w:eastAsia="el-GR"/>
              </w:rPr>
              <w:t xml:space="preserve">της εκτιμώμενης αξίας της </w:t>
            </w:r>
            <w:r w:rsidRPr="00BB1DE6">
              <w:rPr>
                <w:b/>
                <w:bCs/>
                <w:lang w:eastAsia="el-GR"/>
              </w:rPr>
              <w:t xml:space="preserve">υπό ανάθεση </w:t>
            </w:r>
            <w:r w:rsidR="00014B60" w:rsidRPr="00BB1DE6">
              <w:rPr>
                <w:b/>
                <w:bCs/>
                <w:lang w:eastAsia="el-GR"/>
              </w:rPr>
              <w:t xml:space="preserve">σύμβασης </w:t>
            </w:r>
            <w:r w:rsidRPr="00BB1DE6">
              <w:rPr>
                <w:b/>
                <w:bCs/>
                <w:lang w:eastAsia="el-GR"/>
              </w:rPr>
              <w:t xml:space="preserve"> για </w:t>
            </w:r>
            <w:r w:rsidR="03EB20CC" w:rsidRPr="00BB1DE6">
              <w:rPr>
                <w:b/>
                <w:bCs/>
                <w:lang w:eastAsia="el-GR"/>
              </w:rPr>
              <w:t>την οποία</w:t>
            </w:r>
            <w:r w:rsidRPr="00BB1DE6">
              <w:rPr>
                <w:b/>
                <w:bCs/>
                <w:lang w:eastAsia="el-GR"/>
              </w:rPr>
              <w:t xml:space="preserve"> υποβάλλει προσφορά</w:t>
            </w:r>
            <w:r w:rsidR="00BB1DE6" w:rsidRPr="003801BA">
              <w:rPr>
                <w:b/>
                <w:bCs/>
                <w:lang w:eastAsia="el-GR"/>
              </w:rPr>
              <w:t xml:space="preserve">, </w:t>
            </w:r>
            <w:r w:rsidR="00BB1DE6" w:rsidRPr="003801BA">
              <w:rPr>
                <w:b/>
                <w:bCs/>
              </w:rPr>
              <w:t>μη περιλαμβανομένου του ΦΠΑ  και των δικαιωμάτων προαίρεσης.</w:t>
            </w:r>
          </w:p>
          <w:p w14:paraId="4DA461EA" w14:textId="77777777" w:rsidR="00D56132" w:rsidRPr="00603221" w:rsidRDefault="00D56132" w:rsidP="00B04117">
            <w:pPr>
              <w:rPr>
                <w:lang w:eastAsia="el-GR"/>
              </w:rPr>
            </w:pPr>
            <w:r w:rsidRPr="00603221">
              <w:t xml:space="preserve">Οι οικονομικοί φορείς οφείλουν να αποδείξουν το ανωτέρω κριτήριο ποιοτικής επιλογής </w:t>
            </w:r>
            <w:r w:rsidR="00755711" w:rsidRPr="00603221">
              <w:t>υποβάλλοντας</w:t>
            </w:r>
            <w:r w:rsidRPr="00603221">
              <w:t xml:space="preserve"> τα ακόλουθα στοιχεία τεκμηρίωσης:</w:t>
            </w:r>
          </w:p>
        </w:tc>
      </w:tr>
      <w:tr w:rsidR="00D56132" w:rsidRPr="00667335"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tcPr>
          <w:p w14:paraId="47ED6DCA" w14:textId="77777777" w:rsidR="00D56132" w:rsidRPr="00603221" w:rsidRDefault="00C40FB9" w:rsidP="00B04117">
            <w:r w:rsidRPr="00603221">
              <w:lastRenderedPageBreak/>
              <w:t>2</w:t>
            </w:r>
            <w:r w:rsidR="00D56132" w:rsidRPr="00603221">
              <w:t>.1</w:t>
            </w:r>
          </w:p>
        </w:tc>
        <w:tc>
          <w:tcPr>
            <w:tcW w:w="9180" w:type="dxa"/>
            <w:tcBorders>
              <w:top w:val="single" w:sz="4" w:space="0" w:color="auto"/>
              <w:left w:val="single" w:sz="4" w:space="0" w:color="auto"/>
              <w:bottom w:val="single" w:sz="4" w:space="0" w:color="auto"/>
              <w:right w:val="single" w:sz="4" w:space="0" w:color="auto"/>
            </w:tcBorders>
          </w:tcPr>
          <w:p w14:paraId="7A99BFA3" w14:textId="782DF8B7" w:rsidR="006119DB" w:rsidRDefault="006119DB" w:rsidP="00B04117">
            <w:pPr>
              <w:rPr>
                <w:lang w:eastAsia="en-US"/>
              </w:rPr>
            </w:pPr>
            <w:r w:rsidRPr="00821852">
              <w:rPr>
                <w:lang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4A4A39E1" w14:textId="76DFC62D" w:rsidR="00D56132" w:rsidRPr="00603221" w:rsidRDefault="00540A73" w:rsidP="00B04117">
            <w:pPr>
              <w:rPr>
                <w:lang w:eastAsia="en-US"/>
              </w:rPr>
            </w:pPr>
            <w:r w:rsidRPr="00CB7A20">
              <w:rPr>
                <w:rFonts w:eastAsia="Calibri"/>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2F2893DB" w14:textId="77777777" w:rsidR="004D2DF7" w:rsidRDefault="004D2DF7" w:rsidP="00B04117">
      <w:pPr>
        <w:rPr>
          <w:b/>
        </w:rPr>
      </w:pPr>
    </w:p>
    <w:p w14:paraId="61D1F79A" w14:textId="756B5104" w:rsidR="008338F0" w:rsidRPr="00B04117" w:rsidRDefault="003355E7" w:rsidP="00B04117">
      <w:pPr>
        <w:rPr>
          <w:b/>
        </w:rPr>
      </w:pPr>
      <w:r w:rsidRPr="00B04117">
        <w:rPr>
          <w:b/>
        </w:rPr>
        <w:t xml:space="preserve">Β.4. Για την απόδειξη της τεχνικής ικανότητας της παραγράφου </w:t>
      </w:r>
      <w:r w:rsidR="00B622FA" w:rsidRPr="00B04117">
        <w:rPr>
          <w:b/>
        </w:rPr>
        <w:fldChar w:fldCharType="begin"/>
      </w:r>
      <w:r w:rsidR="00B622FA" w:rsidRPr="00B04117">
        <w:rPr>
          <w:b/>
        </w:rPr>
        <w:instrText xml:space="preserve"> REF _Ref496541556 \r \h </w:instrText>
      </w:r>
      <w:r w:rsidR="00DF02B0" w:rsidRPr="00B04117">
        <w:rPr>
          <w:b/>
        </w:rPr>
        <w:instrText xml:space="preserve"> \* MERGEFORMAT </w:instrText>
      </w:r>
      <w:r w:rsidR="00B622FA" w:rsidRPr="00B04117">
        <w:rPr>
          <w:b/>
        </w:rPr>
      </w:r>
      <w:r w:rsidR="00B622FA" w:rsidRPr="00B04117">
        <w:rPr>
          <w:b/>
        </w:rPr>
        <w:fldChar w:fldCharType="separate"/>
      </w:r>
      <w:r w:rsidR="008B4CC2">
        <w:rPr>
          <w:b/>
        </w:rPr>
        <w:t>2.2.6</w:t>
      </w:r>
      <w:r w:rsidR="00B622FA" w:rsidRPr="00B04117">
        <w:rPr>
          <w:b/>
        </w:rPr>
        <w:fldChar w:fldCharType="end"/>
      </w:r>
      <w:r w:rsidRPr="00B04117">
        <w:rPr>
          <w:b/>
        </w:rPr>
        <w:t xml:space="preserve"> οι οικονομικοί φορείς προσκομίζουν</w:t>
      </w:r>
      <w:r w:rsidR="00154368" w:rsidRPr="00B04117">
        <w:rPr>
          <w:b/>
        </w:rPr>
        <w:t xml:space="preserve"> τα αναφερόμενα στον κατωτέρω πίνακα</w:t>
      </w:r>
      <w:r w:rsidR="00E1337D" w:rsidRPr="00B04117">
        <w:rPr>
          <w:b/>
        </w:rPr>
        <w:t xml:space="preserve"> </w:t>
      </w:r>
      <w:r w:rsidR="00814752" w:rsidRPr="00B04117">
        <w:rPr>
          <w:b/>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9285"/>
      </w:tblGrid>
      <w:tr w:rsidR="007340CA" w:rsidRPr="00667335" w14:paraId="3AE6A0A7" w14:textId="77777777" w:rsidTr="4767D382">
        <w:trPr>
          <w:trHeight w:val="758"/>
        </w:trPr>
        <w:tc>
          <w:tcPr>
            <w:tcW w:w="570" w:type="dxa"/>
            <w:shd w:val="clear" w:color="auto" w:fill="D9D9D9" w:themeFill="background1" w:themeFillShade="D9"/>
          </w:tcPr>
          <w:p w14:paraId="4F14CCAD" w14:textId="77777777" w:rsidR="007340CA" w:rsidRPr="00B04117" w:rsidRDefault="00C40FB9" w:rsidP="00B04117">
            <w:pPr>
              <w:rPr>
                <w:b/>
                <w:bCs/>
              </w:rPr>
            </w:pPr>
            <w:r w:rsidRPr="00B04117">
              <w:rPr>
                <w:b/>
                <w:bCs/>
              </w:rPr>
              <w:t>3</w:t>
            </w:r>
          </w:p>
        </w:tc>
        <w:tc>
          <w:tcPr>
            <w:tcW w:w="9285" w:type="dxa"/>
            <w:shd w:val="clear" w:color="auto" w:fill="D9D9D9" w:themeFill="background1" w:themeFillShade="D9"/>
          </w:tcPr>
          <w:p w14:paraId="6BFCDABE" w14:textId="4D32BFEB" w:rsidR="009D3802" w:rsidRPr="00B04117" w:rsidRDefault="007340CA" w:rsidP="00B04117">
            <w:pPr>
              <w:rPr>
                <w:b/>
              </w:rPr>
            </w:pPr>
            <w:r w:rsidRPr="00B04117">
              <w:rPr>
                <w:b/>
                <w:lang w:eastAsia="el-GR"/>
              </w:rPr>
              <w:t>Οι οικονομικοί φορείς που συμμετέχουν στη διαδικασία σύναψης της παρούσας απαιτείται ν</w:t>
            </w:r>
            <w:r w:rsidRPr="00B04117">
              <w:rPr>
                <w:b/>
              </w:rPr>
              <w:t xml:space="preserve">α διαθέτουν </w:t>
            </w:r>
            <w:r w:rsidR="00D204CA" w:rsidRPr="00B04117">
              <w:rPr>
                <w:b/>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2A37B5" w:rsidRPr="00B04117">
              <w:rPr>
                <w:b/>
              </w:rPr>
              <w:fldChar w:fldCharType="begin"/>
            </w:r>
            <w:r w:rsidR="002A37B5" w:rsidRPr="00B04117">
              <w:rPr>
                <w:b/>
              </w:rPr>
              <w:instrText xml:space="preserve"> REF _Ref40965350 \r \h </w:instrText>
            </w:r>
            <w:r w:rsidR="00B04117" w:rsidRPr="00B04117">
              <w:rPr>
                <w:b/>
              </w:rPr>
              <w:instrText xml:space="preserve"> \* MERGEFORMAT </w:instrText>
            </w:r>
            <w:r w:rsidR="002A37B5" w:rsidRPr="00B04117">
              <w:rPr>
                <w:b/>
              </w:rPr>
            </w:r>
            <w:r w:rsidR="002A37B5" w:rsidRPr="00B04117">
              <w:rPr>
                <w:b/>
              </w:rPr>
              <w:fldChar w:fldCharType="separate"/>
            </w:r>
            <w:r w:rsidR="008B4CC2">
              <w:rPr>
                <w:b/>
              </w:rPr>
              <w:t>2.2.6.1</w:t>
            </w:r>
            <w:r w:rsidR="002A37B5" w:rsidRPr="00B04117">
              <w:rPr>
                <w:b/>
              </w:rPr>
              <w:fldChar w:fldCharType="end"/>
            </w:r>
            <w:r w:rsidR="002A37B5" w:rsidRPr="00B04117">
              <w:rPr>
                <w:b/>
              </w:rPr>
              <w:t>.</w:t>
            </w:r>
            <w:r w:rsidR="3A5AAA1D" w:rsidRPr="00B04117">
              <w:rPr>
                <w:b/>
              </w:rPr>
              <w:t xml:space="preserve"> </w:t>
            </w:r>
          </w:p>
          <w:p w14:paraId="5E609951" w14:textId="77777777" w:rsidR="007340CA" w:rsidRPr="00603221" w:rsidRDefault="00154368" w:rsidP="00B04117">
            <w:r w:rsidRPr="00603221">
              <w:t xml:space="preserve">Οι οικονομικοί φορείς οφείλουν να αποδείξουν το ανωτέρω κριτήριο ποιοτικής επιλογής </w:t>
            </w:r>
            <w:r w:rsidR="00755711" w:rsidRPr="00603221">
              <w:t>υποβάλλοντας</w:t>
            </w:r>
            <w:r w:rsidRPr="00603221">
              <w:t xml:space="preserve"> τα ακόλουθα στοιχεία τεκμηρίωσης:</w:t>
            </w:r>
          </w:p>
        </w:tc>
      </w:tr>
      <w:tr w:rsidR="007340CA" w:rsidRPr="00667335" w14:paraId="22AA5E17" w14:textId="77777777" w:rsidTr="4767D382">
        <w:tc>
          <w:tcPr>
            <w:tcW w:w="570" w:type="dxa"/>
          </w:tcPr>
          <w:p w14:paraId="3CADF38C" w14:textId="77777777" w:rsidR="007340CA" w:rsidRPr="00603221" w:rsidRDefault="00C40FB9" w:rsidP="00B04117">
            <w:r w:rsidRPr="00603221">
              <w:t>3</w:t>
            </w:r>
            <w:r w:rsidR="007340CA" w:rsidRPr="00603221">
              <w:t>.1</w:t>
            </w:r>
          </w:p>
        </w:tc>
        <w:tc>
          <w:tcPr>
            <w:tcW w:w="9285" w:type="dxa"/>
          </w:tcPr>
          <w:p w14:paraId="78650345" w14:textId="27F305A1" w:rsidR="007340CA" w:rsidRPr="00603221" w:rsidRDefault="007340CA" w:rsidP="00B04117">
            <w:r w:rsidRPr="00603221">
              <w:t xml:space="preserve">Κατάλογο των κυριότερων συναφών έργων που υλοποίησε επιτυχώς </w:t>
            </w:r>
            <w:r w:rsidR="002A37B5" w:rsidRPr="00C122FB" w:rsidDel="005268A7">
              <w:t xml:space="preserve">ή </w:t>
            </w:r>
            <w:r w:rsidR="38CEB721" w:rsidRPr="00C122FB">
              <w:t xml:space="preserve">στα οποία </w:t>
            </w:r>
            <w:r w:rsidR="002A37B5" w:rsidRPr="00C122FB" w:rsidDel="005268A7">
              <w:t xml:space="preserve">συμμετείχε </w:t>
            </w:r>
            <w:r w:rsidRPr="00E404DB">
              <w:t>ο</w:t>
            </w:r>
            <w:r w:rsidRPr="00C122FB">
              <w:t xml:space="preserve"> οικονομικός φορέας</w:t>
            </w:r>
            <w:r w:rsidR="00F132D6">
              <w:t xml:space="preserve"> με βάση την παρ. 2.2.6.1</w:t>
            </w:r>
            <w:r w:rsidRPr="00C122FB">
              <w:t>, σύμφωνα με το ακόλουθο Υπόδειγμα</w:t>
            </w:r>
            <w:r w:rsidRPr="00603221">
              <w:t>:</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667335" w14:paraId="70A9BFCD" w14:textId="77777777" w:rsidTr="009C5EA6">
              <w:tc>
                <w:tcPr>
                  <w:tcW w:w="171" w:type="pct"/>
                  <w:shd w:val="clear" w:color="auto" w:fill="D9D9D9"/>
                </w:tcPr>
                <w:p w14:paraId="563B5DDC" w14:textId="77777777" w:rsidR="007340CA" w:rsidRPr="00641C65" w:rsidRDefault="007340CA" w:rsidP="00B04117">
                  <w:r w:rsidRPr="00641C65">
                    <w:t>Α/Α</w:t>
                  </w:r>
                </w:p>
              </w:tc>
              <w:tc>
                <w:tcPr>
                  <w:tcW w:w="547" w:type="pct"/>
                  <w:shd w:val="clear" w:color="auto" w:fill="D9D9D9"/>
                </w:tcPr>
                <w:p w14:paraId="3E8C9B10" w14:textId="77777777" w:rsidR="007340CA" w:rsidRPr="00641C65" w:rsidRDefault="007340CA" w:rsidP="00B04117">
                  <w:r w:rsidRPr="00641C65">
                    <w:t>ΠΕΛΑΤΗΣ</w:t>
                  </w:r>
                </w:p>
              </w:tc>
              <w:tc>
                <w:tcPr>
                  <w:tcW w:w="640" w:type="pct"/>
                  <w:shd w:val="clear" w:color="auto" w:fill="D9D9D9"/>
                </w:tcPr>
                <w:p w14:paraId="33257BFF" w14:textId="77777777" w:rsidR="007340CA" w:rsidRPr="00641C65" w:rsidRDefault="007340CA" w:rsidP="00B04117">
                  <w:r w:rsidRPr="00641C65">
                    <w:t>ΣΥΝΤΟΜΗ ΠΕΡΙΓΡΑΦΗ ΤΟΥ ΕΡΓΟΥ</w:t>
                  </w:r>
                </w:p>
              </w:tc>
              <w:tc>
                <w:tcPr>
                  <w:tcW w:w="645" w:type="pct"/>
                  <w:shd w:val="clear" w:color="auto" w:fill="D9D9D9"/>
                </w:tcPr>
                <w:p w14:paraId="4012AE8B" w14:textId="77777777" w:rsidR="007340CA" w:rsidRPr="00641C65" w:rsidRDefault="007340CA" w:rsidP="00B04117">
                  <w:r w:rsidRPr="00641C65">
                    <w:t>ΔΙΑΡΚΕΙΑ ΕΚΤΕΛΕΣΗΣ ΕΡΓΟΥ</w:t>
                  </w:r>
                </w:p>
              </w:tc>
              <w:tc>
                <w:tcPr>
                  <w:tcW w:w="607" w:type="pct"/>
                  <w:shd w:val="clear" w:color="auto" w:fill="D9D9D9"/>
                </w:tcPr>
                <w:p w14:paraId="27BEDA39" w14:textId="77777777" w:rsidR="007340CA" w:rsidRPr="00641C65" w:rsidRDefault="007340CA" w:rsidP="00B04117">
                  <w:r w:rsidRPr="00641C65">
                    <w:t>ΠΡΟΫΠΟ-ΛΟΓΙΣΜΟΣ</w:t>
                  </w:r>
                </w:p>
              </w:tc>
              <w:tc>
                <w:tcPr>
                  <w:tcW w:w="763" w:type="pct"/>
                  <w:shd w:val="clear" w:color="auto" w:fill="D9D9D9"/>
                </w:tcPr>
                <w:p w14:paraId="5FC67A5F" w14:textId="77777777" w:rsidR="007340CA" w:rsidRPr="00641C65" w:rsidRDefault="007340CA" w:rsidP="00B04117">
                  <w:r w:rsidRPr="00641C65">
                    <w:t>ΣΥΝΟΠΤΙΚΗ ΠΕΡΙΓΡΑΦΗ ΣΥΝΕΙΣΦΟΡΑΣ ΣΤΟ ΕΡΓΟ</w:t>
                  </w:r>
                </w:p>
                <w:p w14:paraId="5C517B28" w14:textId="77777777" w:rsidR="007340CA" w:rsidRPr="00641C65" w:rsidRDefault="007340CA" w:rsidP="00B04117">
                  <w:r w:rsidRPr="00641C65">
                    <w:t>(αντικείμενο)</w:t>
                  </w:r>
                </w:p>
              </w:tc>
              <w:tc>
                <w:tcPr>
                  <w:tcW w:w="845" w:type="pct"/>
                  <w:shd w:val="clear" w:color="auto" w:fill="D9D9D9"/>
                </w:tcPr>
                <w:p w14:paraId="3CEE95E8" w14:textId="77777777" w:rsidR="007340CA" w:rsidRPr="00641C65" w:rsidRDefault="007340CA" w:rsidP="00B04117">
                  <w:r w:rsidRPr="00641C65">
                    <w:t>ΠΟΣΟΣΤΟ ΣΥΜΜΕΤΟΧΗΣ</w:t>
                  </w:r>
                </w:p>
                <w:p w14:paraId="27F9C019" w14:textId="77777777" w:rsidR="007340CA" w:rsidRPr="00641C65" w:rsidRDefault="007340CA" w:rsidP="00B04117">
                  <w:r w:rsidRPr="00641C65">
                    <w:t>ΣΤΟ ΕΡΓΟ</w:t>
                  </w:r>
                </w:p>
                <w:p w14:paraId="334B3841" w14:textId="77777777" w:rsidR="007340CA" w:rsidRPr="00641C65" w:rsidRDefault="007340CA" w:rsidP="00B04117">
                  <w:r w:rsidRPr="00641C65">
                    <w:t>(προϋπολογισμός)</w:t>
                  </w:r>
                </w:p>
              </w:tc>
              <w:tc>
                <w:tcPr>
                  <w:tcW w:w="781" w:type="pct"/>
                  <w:shd w:val="clear" w:color="auto" w:fill="D9D9D9"/>
                </w:tcPr>
                <w:p w14:paraId="67B9DFCA" w14:textId="77777777" w:rsidR="007340CA" w:rsidRPr="00641C65" w:rsidRDefault="007340CA" w:rsidP="00B04117">
                  <w:r w:rsidRPr="00641C65">
                    <w:t>ΣΤΟΙΧΕΙΟ ΤΕΚΜΗΡΙΩΣΗΣ</w:t>
                  </w:r>
                </w:p>
                <w:p w14:paraId="60CB41D7" w14:textId="77777777" w:rsidR="007340CA" w:rsidRPr="00641C65" w:rsidRDefault="007340CA" w:rsidP="00B04117">
                  <w:r w:rsidRPr="00641C65">
                    <w:t>(τύπος &amp; ημ/νία)</w:t>
                  </w:r>
                </w:p>
              </w:tc>
            </w:tr>
            <w:tr w:rsidR="007340CA" w:rsidRPr="00667335" w14:paraId="5C02948C" w14:textId="77777777" w:rsidTr="009C5EA6">
              <w:tc>
                <w:tcPr>
                  <w:tcW w:w="171" w:type="pct"/>
                </w:tcPr>
                <w:p w14:paraId="3B300E7D" w14:textId="77777777" w:rsidR="007340CA" w:rsidRPr="00603221" w:rsidRDefault="007340CA" w:rsidP="00B04117"/>
              </w:tc>
              <w:tc>
                <w:tcPr>
                  <w:tcW w:w="547" w:type="pct"/>
                </w:tcPr>
                <w:p w14:paraId="3DA8A45B" w14:textId="77777777" w:rsidR="007340CA" w:rsidRPr="00603221" w:rsidRDefault="007340CA" w:rsidP="00B04117"/>
              </w:tc>
              <w:tc>
                <w:tcPr>
                  <w:tcW w:w="640" w:type="pct"/>
                </w:tcPr>
                <w:p w14:paraId="09B613D3" w14:textId="77777777" w:rsidR="007340CA" w:rsidRPr="00603221" w:rsidRDefault="007340CA" w:rsidP="00B04117"/>
              </w:tc>
              <w:tc>
                <w:tcPr>
                  <w:tcW w:w="645" w:type="pct"/>
                </w:tcPr>
                <w:p w14:paraId="2923342F" w14:textId="77777777" w:rsidR="007340CA" w:rsidRPr="00603221" w:rsidRDefault="007340CA" w:rsidP="00B04117"/>
              </w:tc>
              <w:tc>
                <w:tcPr>
                  <w:tcW w:w="607" w:type="pct"/>
                </w:tcPr>
                <w:p w14:paraId="4695C132" w14:textId="77777777" w:rsidR="007340CA" w:rsidRPr="00603221" w:rsidRDefault="007340CA" w:rsidP="00B04117"/>
              </w:tc>
              <w:tc>
                <w:tcPr>
                  <w:tcW w:w="763" w:type="pct"/>
                </w:tcPr>
                <w:p w14:paraId="7A2177FF" w14:textId="77777777" w:rsidR="007340CA" w:rsidRPr="00603221" w:rsidRDefault="007340CA" w:rsidP="00B04117"/>
              </w:tc>
              <w:tc>
                <w:tcPr>
                  <w:tcW w:w="845" w:type="pct"/>
                </w:tcPr>
                <w:p w14:paraId="710573DC" w14:textId="77777777" w:rsidR="007340CA" w:rsidRPr="00603221" w:rsidRDefault="007340CA" w:rsidP="00B04117"/>
              </w:tc>
              <w:tc>
                <w:tcPr>
                  <w:tcW w:w="781" w:type="pct"/>
                </w:tcPr>
                <w:p w14:paraId="793AB36F" w14:textId="77777777" w:rsidR="007340CA" w:rsidRPr="00603221" w:rsidRDefault="007340CA" w:rsidP="00B04117"/>
              </w:tc>
            </w:tr>
          </w:tbl>
          <w:p w14:paraId="6A099600" w14:textId="77777777" w:rsidR="007340CA" w:rsidRPr="00603221" w:rsidRDefault="007340CA" w:rsidP="00B04117"/>
          <w:p w14:paraId="0CCC615C" w14:textId="77777777" w:rsidR="007340CA" w:rsidRPr="00603221" w:rsidRDefault="007340CA" w:rsidP="00B04117">
            <w:r w:rsidRPr="00603221">
              <w:t xml:space="preserve">όπου «ΣΤΟΙΧΕΙΟ ΤΕΚΜΗΡΙΩΣΗΣ»: </w:t>
            </w:r>
          </w:p>
          <w:p w14:paraId="17BFB45B" w14:textId="77777777" w:rsidR="007340CA" w:rsidRPr="00603221" w:rsidRDefault="007340CA" w:rsidP="00B04117">
            <w:r w:rsidRPr="00603221">
              <w:t xml:space="preserve">Εάν ο Πελάτης είναι Δημόσιος Φορέας ως στοιχείο τεκμηρίωσης υποβάλλεται πιστοποιητικό ή πρωτόκολλο παραλαβής </w:t>
            </w:r>
            <w:r w:rsidR="00D17DD0" w:rsidRPr="00D17DD0">
              <w:t xml:space="preserve">ή βεβαίωση καλής εκτέλεσης </w:t>
            </w:r>
            <w:r w:rsidRPr="00603221">
              <w:t xml:space="preserve">που συντάσσεται από την αρμόδια Δημόσια Αρχή. </w:t>
            </w:r>
          </w:p>
          <w:p w14:paraId="57DBB48D" w14:textId="76A864AF" w:rsidR="007340CA" w:rsidRPr="00C122FB" w:rsidRDefault="00234877" w:rsidP="00B04117">
            <w:r w:rsidRPr="00263662">
              <w:rPr>
                <w:rFonts w:eastAsia="Tahoma"/>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p>
        </w:tc>
      </w:tr>
      <w:tr w:rsidR="00135A3A" w:rsidRPr="00667335" w14:paraId="2BAD2037" w14:textId="77777777" w:rsidTr="4767D382">
        <w:tc>
          <w:tcPr>
            <w:tcW w:w="570" w:type="dxa"/>
            <w:shd w:val="clear" w:color="auto" w:fill="D9D9D9" w:themeFill="background1" w:themeFillShade="D9"/>
          </w:tcPr>
          <w:p w14:paraId="129730E8" w14:textId="77777777" w:rsidR="00135A3A" w:rsidRPr="00B04117" w:rsidRDefault="00135A3A" w:rsidP="00B04117">
            <w:pPr>
              <w:rPr>
                <w:b/>
                <w:bCs/>
              </w:rPr>
            </w:pPr>
            <w:r w:rsidRPr="00B04117">
              <w:rPr>
                <w:b/>
                <w:bCs/>
              </w:rPr>
              <w:t>4.</w:t>
            </w:r>
          </w:p>
        </w:tc>
        <w:tc>
          <w:tcPr>
            <w:tcW w:w="9285" w:type="dxa"/>
            <w:shd w:val="clear" w:color="auto" w:fill="D9D9D9" w:themeFill="background1" w:themeFillShade="D9"/>
          </w:tcPr>
          <w:p w14:paraId="4D3BF8B1" w14:textId="3350A8C4" w:rsidR="00135A3A" w:rsidRPr="003801BA" w:rsidRDefault="00135A3A" w:rsidP="00B04117">
            <w:pPr>
              <w:rPr>
                <w:b/>
                <w:bCs/>
                <w:lang w:eastAsia="el-GR"/>
              </w:rPr>
            </w:pPr>
            <w:r w:rsidRPr="003801BA">
              <w:rPr>
                <w:b/>
                <w:bCs/>
                <w:lang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00A825D8" w:rsidRPr="003801BA">
              <w:rPr>
                <w:b/>
                <w:bCs/>
                <w:lang w:eastAsia="el-GR"/>
              </w:rPr>
              <w:fldChar w:fldCharType="begin"/>
            </w:r>
            <w:r w:rsidR="00A825D8" w:rsidRPr="003801BA">
              <w:rPr>
                <w:b/>
                <w:bCs/>
                <w:lang w:eastAsia="el-GR"/>
              </w:rPr>
              <w:instrText xml:space="preserve"> REF _Ref165223539 \r \h </w:instrText>
            </w:r>
            <w:r w:rsidR="00B04117" w:rsidRPr="003801BA">
              <w:rPr>
                <w:b/>
                <w:bCs/>
                <w:lang w:eastAsia="el-GR"/>
              </w:rPr>
              <w:instrText xml:space="preserve"> \* MERGEFORMAT </w:instrText>
            </w:r>
            <w:r w:rsidR="00A825D8" w:rsidRPr="003801BA">
              <w:rPr>
                <w:b/>
                <w:bCs/>
                <w:lang w:eastAsia="el-GR"/>
              </w:rPr>
            </w:r>
            <w:r w:rsidR="00A825D8" w:rsidRPr="003801BA">
              <w:rPr>
                <w:b/>
                <w:bCs/>
                <w:lang w:eastAsia="el-GR"/>
              </w:rPr>
              <w:fldChar w:fldCharType="separate"/>
            </w:r>
            <w:r w:rsidR="008B4CC2">
              <w:rPr>
                <w:b/>
                <w:bCs/>
                <w:lang w:eastAsia="el-GR"/>
              </w:rPr>
              <w:t>2.2.6.2</w:t>
            </w:r>
            <w:r w:rsidR="00A825D8" w:rsidRPr="003801BA">
              <w:rPr>
                <w:b/>
                <w:bCs/>
                <w:lang w:eastAsia="el-GR"/>
              </w:rPr>
              <w:fldChar w:fldCharType="end"/>
            </w:r>
            <w:r w:rsidRPr="003801BA">
              <w:rPr>
                <w:b/>
                <w:bCs/>
                <w:lang w:eastAsia="el-GR"/>
              </w:rPr>
              <w:t xml:space="preserve"> </w:t>
            </w:r>
          </w:p>
          <w:p w14:paraId="41DF397C" w14:textId="3556D4F3" w:rsidR="00135A3A" w:rsidRPr="00EB38D9" w:rsidRDefault="00135A3A" w:rsidP="00B04117">
            <w:pPr>
              <w:rPr>
                <w:highlight w:val="yellow"/>
              </w:rPr>
            </w:pPr>
            <w:r w:rsidRPr="003801BA">
              <w:lastRenderedPageBreak/>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667335" w14:paraId="2B86241E" w14:textId="77777777" w:rsidTr="4767D382">
        <w:trPr>
          <w:trHeight w:val="1063"/>
        </w:trPr>
        <w:tc>
          <w:tcPr>
            <w:tcW w:w="570" w:type="dxa"/>
          </w:tcPr>
          <w:p w14:paraId="2BB9B37A" w14:textId="77777777" w:rsidR="00135A3A" w:rsidRPr="00603221" w:rsidRDefault="00135A3A" w:rsidP="00B04117">
            <w:r w:rsidRPr="00603221">
              <w:lastRenderedPageBreak/>
              <w:t>4.1</w:t>
            </w:r>
          </w:p>
        </w:tc>
        <w:tc>
          <w:tcPr>
            <w:tcW w:w="9285" w:type="dxa"/>
          </w:tcPr>
          <w:p w14:paraId="0E270C77" w14:textId="77777777" w:rsidR="00135A3A" w:rsidRPr="00603221" w:rsidRDefault="00135A3A" w:rsidP="00B04117">
            <w:r w:rsidRPr="00603221">
              <w:t xml:space="preserve">Πίνακα των </w:t>
            </w:r>
            <w:r w:rsidRPr="00603221">
              <w:rPr>
                <w:b/>
              </w:rPr>
              <w:t xml:space="preserve">υπαλλήλων του Οικονομικού Φορέα </w:t>
            </w:r>
            <w:r w:rsidRPr="00603221">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667335" w14:paraId="71E67F38" w14:textId="77777777" w:rsidTr="004629AE">
              <w:trPr>
                <w:trHeight w:val="788"/>
              </w:trPr>
              <w:tc>
                <w:tcPr>
                  <w:tcW w:w="262" w:type="pct"/>
                  <w:shd w:val="clear" w:color="auto" w:fill="E0E0E0"/>
                  <w:vAlign w:val="center"/>
                </w:tcPr>
                <w:p w14:paraId="0B15ED1A" w14:textId="77777777" w:rsidR="00135A3A" w:rsidRPr="00603221" w:rsidRDefault="00135A3A" w:rsidP="00B04117">
                  <w:r w:rsidRPr="00603221">
                    <w:t>Α/Α</w:t>
                  </w:r>
                </w:p>
              </w:tc>
              <w:tc>
                <w:tcPr>
                  <w:tcW w:w="1130" w:type="pct"/>
                  <w:shd w:val="clear" w:color="auto" w:fill="E0E0E0"/>
                  <w:vAlign w:val="center"/>
                </w:tcPr>
                <w:p w14:paraId="6335B6F0" w14:textId="77777777" w:rsidR="00135A3A" w:rsidRPr="00603221" w:rsidRDefault="00135A3A" w:rsidP="00B04117">
                  <w:r w:rsidRPr="00603221">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B04117">
                  <w:r w:rsidRPr="00603221">
                    <w:t>Ονοματεπώνυμο Μέλους Ομάδας Έργου</w:t>
                  </w:r>
                </w:p>
              </w:tc>
              <w:tc>
                <w:tcPr>
                  <w:tcW w:w="1132" w:type="pct"/>
                  <w:shd w:val="clear" w:color="auto" w:fill="E0E0E0"/>
                  <w:vAlign w:val="center"/>
                </w:tcPr>
                <w:p w14:paraId="16DA31D9" w14:textId="77777777" w:rsidR="00135A3A" w:rsidRPr="00603221" w:rsidRDefault="00135A3A" w:rsidP="00B04117">
                  <w:r w:rsidRPr="00603221">
                    <w:t>Θέση στην Ομάδα Έργου</w:t>
                  </w:r>
                </w:p>
              </w:tc>
              <w:tc>
                <w:tcPr>
                  <w:tcW w:w="629" w:type="pct"/>
                  <w:shd w:val="clear" w:color="auto" w:fill="E0E0E0"/>
                  <w:vAlign w:val="center"/>
                </w:tcPr>
                <w:p w14:paraId="4BB712CB" w14:textId="77777777" w:rsidR="00135A3A" w:rsidRPr="00603221" w:rsidRDefault="00135A3A" w:rsidP="00B04117">
                  <w:r w:rsidRPr="00603221">
                    <w:t>Ανθρωπομήνες</w:t>
                  </w:r>
                </w:p>
              </w:tc>
              <w:tc>
                <w:tcPr>
                  <w:tcW w:w="718" w:type="pct"/>
                  <w:shd w:val="clear" w:color="auto" w:fill="C0C0C0"/>
                </w:tcPr>
                <w:p w14:paraId="4958E218" w14:textId="77777777" w:rsidR="00135A3A" w:rsidRPr="00603221" w:rsidRDefault="00135A3A" w:rsidP="00B04117">
                  <w:r w:rsidRPr="00603221">
                    <w:t>Ποσοστό συμμετοχής* (%)</w:t>
                  </w:r>
                </w:p>
              </w:tc>
            </w:tr>
            <w:tr w:rsidR="00135A3A" w:rsidRPr="00667335" w14:paraId="49B2A41F" w14:textId="77777777" w:rsidTr="004629AE">
              <w:trPr>
                <w:trHeight w:val="394"/>
              </w:trPr>
              <w:tc>
                <w:tcPr>
                  <w:tcW w:w="262" w:type="pct"/>
                  <w:vAlign w:val="center"/>
                </w:tcPr>
                <w:p w14:paraId="32AB72A4" w14:textId="77777777" w:rsidR="00135A3A" w:rsidRPr="00603221" w:rsidRDefault="00135A3A" w:rsidP="00B04117"/>
              </w:tc>
              <w:tc>
                <w:tcPr>
                  <w:tcW w:w="1130" w:type="pct"/>
                  <w:vAlign w:val="center"/>
                </w:tcPr>
                <w:p w14:paraId="7659DB9C" w14:textId="77777777" w:rsidR="00135A3A" w:rsidRPr="00603221" w:rsidRDefault="00135A3A" w:rsidP="00B04117"/>
              </w:tc>
              <w:tc>
                <w:tcPr>
                  <w:tcW w:w="1130" w:type="pct"/>
                  <w:vAlign w:val="center"/>
                </w:tcPr>
                <w:p w14:paraId="704AEE4C" w14:textId="77777777" w:rsidR="00135A3A" w:rsidRPr="00603221" w:rsidRDefault="00135A3A" w:rsidP="00B04117"/>
              </w:tc>
              <w:tc>
                <w:tcPr>
                  <w:tcW w:w="1132" w:type="pct"/>
                  <w:vAlign w:val="center"/>
                </w:tcPr>
                <w:p w14:paraId="05A4D8EB" w14:textId="77777777" w:rsidR="00135A3A" w:rsidRPr="00603221" w:rsidRDefault="00135A3A" w:rsidP="00B04117"/>
              </w:tc>
              <w:tc>
                <w:tcPr>
                  <w:tcW w:w="629" w:type="pct"/>
                  <w:vAlign w:val="center"/>
                </w:tcPr>
                <w:p w14:paraId="202253DD" w14:textId="77777777" w:rsidR="00135A3A" w:rsidRPr="00603221" w:rsidRDefault="00135A3A" w:rsidP="00B04117"/>
              </w:tc>
              <w:tc>
                <w:tcPr>
                  <w:tcW w:w="718" w:type="pct"/>
                  <w:shd w:val="clear" w:color="auto" w:fill="C0C0C0"/>
                </w:tcPr>
                <w:p w14:paraId="5FF80A5E" w14:textId="77777777" w:rsidR="00135A3A" w:rsidRPr="00603221" w:rsidRDefault="00135A3A" w:rsidP="00B04117"/>
              </w:tc>
            </w:tr>
            <w:tr w:rsidR="00135A3A" w:rsidRPr="00667335" w14:paraId="78F4B18C" w14:textId="77777777" w:rsidTr="004629AE">
              <w:trPr>
                <w:trHeight w:val="394"/>
              </w:trPr>
              <w:tc>
                <w:tcPr>
                  <w:tcW w:w="262" w:type="pct"/>
                  <w:vAlign w:val="center"/>
                </w:tcPr>
                <w:p w14:paraId="654F0948" w14:textId="77777777" w:rsidR="00135A3A" w:rsidRPr="00603221" w:rsidRDefault="00135A3A" w:rsidP="00B04117"/>
              </w:tc>
              <w:tc>
                <w:tcPr>
                  <w:tcW w:w="1130" w:type="pct"/>
                  <w:vAlign w:val="center"/>
                </w:tcPr>
                <w:p w14:paraId="24240F10" w14:textId="77777777" w:rsidR="00135A3A" w:rsidRPr="00603221" w:rsidRDefault="00135A3A" w:rsidP="00B04117"/>
              </w:tc>
              <w:tc>
                <w:tcPr>
                  <w:tcW w:w="1130" w:type="pct"/>
                  <w:vAlign w:val="center"/>
                </w:tcPr>
                <w:p w14:paraId="16628E9D" w14:textId="77777777" w:rsidR="00135A3A" w:rsidRPr="00603221" w:rsidRDefault="00135A3A" w:rsidP="00B04117"/>
              </w:tc>
              <w:tc>
                <w:tcPr>
                  <w:tcW w:w="1132" w:type="pct"/>
                  <w:vAlign w:val="center"/>
                </w:tcPr>
                <w:p w14:paraId="5E05E08B" w14:textId="77777777" w:rsidR="00135A3A" w:rsidRPr="00603221" w:rsidRDefault="00135A3A" w:rsidP="00B04117"/>
              </w:tc>
              <w:tc>
                <w:tcPr>
                  <w:tcW w:w="629" w:type="pct"/>
                  <w:vAlign w:val="center"/>
                </w:tcPr>
                <w:p w14:paraId="22842797" w14:textId="77777777" w:rsidR="00135A3A" w:rsidRPr="00603221" w:rsidRDefault="00135A3A" w:rsidP="00B04117"/>
              </w:tc>
              <w:tc>
                <w:tcPr>
                  <w:tcW w:w="718" w:type="pct"/>
                  <w:shd w:val="clear" w:color="auto" w:fill="C0C0C0"/>
                </w:tcPr>
                <w:p w14:paraId="42EF7F55" w14:textId="77777777" w:rsidR="00135A3A" w:rsidRPr="00603221" w:rsidRDefault="00135A3A" w:rsidP="00B04117"/>
              </w:tc>
            </w:tr>
            <w:tr w:rsidR="00135A3A" w:rsidRPr="00667335" w14:paraId="720CD3C9" w14:textId="77777777" w:rsidTr="004629AE">
              <w:trPr>
                <w:trHeight w:val="394"/>
              </w:trPr>
              <w:tc>
                <w:tcPr>
                  <w:tcW w:w="262" w:type="pct"/>
                  <w:vAlign w:val="center"/>
                </w:tcPr>
                <w:p w14:paraId="5E4C479C" w14:textId="77777777" w:rsidR="00135A3A" w:rsidRPr="00603221" w:rsidRDefault="00135A3A" w:rsidP="00B04117"/>
              </w:tc>
              <w:tc>
                <w:tcPr>
                  <w:tcW w:w="1130" w:type="pct"/>
                  <w:vAlign w:val="center"/>
                </w:tcPr>
                <w:p w14:paraId="2F642056" w14:textId="77777777" w:rsidR="00135A3A" w:rsidRPr="00603221" w:rsidRDefault="00135A3A" w:rsidP="00B04117"/>
              </w:tc>
              <w:tc>
                <w:tcPr>
                  <w:tcW w:w="1130" w:type="pct"/>
                  <w:vAlign w:val="center"/>
                </w:tcPr>
                <w:p w14:paraId="2F3955F7" w14:textId="77777777" w:rsidR="00135A3A" w:rsidRPr="00603221" w:rsidRDefault="00135A3A" w:rsidP="00B04117"/>
              </w:tc>
              <w:tc>
                <w:tcPr>
                  <w:tcW w:w="1132" w:type="pct"/>
                  <w:vAlign w:val="center"/>
                </w:tcPr>
                <w:p w14:paraId="45A3AC96" w14:textId="77777777" w:rsidR="00135A3A" w:rsidRPr="00603221" w:rsidRDefault="00135A3A" w:rsidP="00B04117"/>
              </w:tc>
              <w:tc>
                <w:tcPr>
                  <w:tcW w:w="629" w:type="pct"/>
                  <w:vAlign w:val="center"/>
                </w:tcPr>
                <w:p w14:paraId="3320D7C0" w14:textId="77777777" w:rsidR="00135A3A" w:rsidRPr="00603221" w:rsidRDefault="00135A3A" w:rsidP="00B04117"/>
              </w:tc>
              <w:tc>
                <w:tcPr>
                  <w:tcW w:w="718" w:type="pct"/>
                  <w:shd w:val="clear" w:color="auto" w:fill="C0C0C0"/>
                </w:tcPr>
                <w:p w14:paraId="0E01B1C0" w14:textId="77777777" w:rsidR="00135A3A" w:rsidRPr="00603221" w:rsidRDefault="00135A3A" w:rsidP="00B04117"/>
              </w:tc>
            </w:tr>
            <w:tr w:rsidR="00135A3A" w:rsidRPr="00667335"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B04117">
                  <w:r w:rsidRPr="00603221">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603221" w:rsidRDefault="00135A3A" w:rsidP="00B04117"/>
              </w:tc>
              <w:tc>
                <w:tcPr>
                  <w:tcW w:w="718" w:type="pct"/>
                  <w:tcBorders>
                    <w:bottom w:val="single" w:sz="4" w:space="0" w:color="000080"/>
                  </w:tcBorders>
                  <w:shd w:val="clear" w:color="auto" w:fill="C0C0C0"/>
                </w:tcPr>
                <w:p w14:paraId="7A0FFF60" w14:textId="77777777" w:rsidR="00135A3A" w:rsidRPr="00603221" w:rsidRDefault="00135A3A" w:rsidP="00B04117"/>
              </w:tc>
            </w:tr>
          </w:tbl>
          <w:p w14:paraId="6C0E1902" w14:textId="77777777" w:rsidR="00135A3A" w:rsidRPr="00603221" w:rsidRDefault="00135A3A" w:rsidP="00B04117">
            <w:pPr>
              <w:rPr>
                <w:lang w:eastAsia="el-GR"/>
              </w:rPr>
            </w:pPr>
          </w:p>
          <w:p w14:paraId="73E2472D" w14:textId="77777777" w:rsidR="00135A3A" w:rsidRPr="00603221" w:rsidRDefault="00135A3A" w:rsidP="00B04117">
            <w:r w:rsidRPr="00603221">
              <w:t xml:space="preserve">Πίνακα των </w:t>
            </w:r>
            <w:r w:rsidRPr="00603221">
              <w:rPr>
                <w:b/>
              </w:rPr>
              <w:t>στελεχών των Υπεργολάβων</w:t>
            </w:r>
            <w:r w:rsidRPr="00603221">
              <w:t xml:space="preserve"> </w:t>
            </w:r>
            <w:r w:rsidRPr="00603221">
              <w:rPr>
                <w:b/>
              </w:rPr>
              <w:t>του Οικονομικού Φορέα</w:t>
            </w:r>
            <w:r w:rsidRPr="00603221">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667335" w14:paraId="5E6E45AC" w14:textId="77777777" w:rsidTr="009C5EA6">
              <w:trPr>
                <w:trHeight w:val="788"/>
              </w:trPr>
              <w:tc>
                <w:tcPr>
                  <w:tcW w:w="262" w:type="pct"/>
                  <w:shd w:val="clear" w:color="auto" w:fill="E0E0E0"/>
                  <w:vAlign w:val="center"/>
                </w:tcPr>
                <w:p w14:paraId="4AD18774" w14:textId="77777777" w:rsidR="00135A3A" w:rsidRPr="00603221" w:rsidRDefault="00135A3A" w:rsidP="00B04117">
                  <w:r w:rsidRPr="00603221">
                    <w:t>Α/Α</w:t>
                  </w:r>
                </w:p>
              </w:tc>
              <w:tc>
                <w:tcPr>
                  <w:tcW w:w="1146" w:type="pct"/>
                  <w:shd w:val="clear" w:color="auto" w:fill="E0E0E0"/>
                  <w:vAlign w:val="center"/>
                </w:tcPr>
                <w:p w14:paraId="63463B97" w14:textId="77777777" w:rsidR="00135A3A" w:rsidRPr="00603221" w:rsidRDefault="00135A3A" w:rsidP="00B04117">
                  <w:r w:rsidRPr="00603221">
                    <w:t>Επωνυμία Εταιρείας Υπεργολάβου</w:t>
                  </w:r>
                </w:p>
              </w:tc>
              <w:tc>
                <w:tcPr>
                  <w:tcW w:w="1146" w:type="pct"/>
                  <w:shd w:val="clear" w:color="auto" w:fill="E0E0E0"/>
                  <w:vAlign w:val="center"/>
                </w:tcPr>
                <w:p w14:paraId="1868F084" w14:textId="77777777" w:rsidR="00135A3A" w:rsidRPr="00603221" w:rsidRDefault="00135A3A" w:rsidP="00B04117">
                  <w:r w:rsidRPr="00603221">
                    <w:t>Ονοματεπώνυμο Μέλους Ομάδας Έργου</w:t>
                  </w:r>
                </w:p>
              </w:tc>
              <w:tc>
                <w:tcPr>
                  <w:tcW w:w="1146" w:type="pct"/>
                  <w:shd w:val="clear" w:color="auto" w:fill="E0E0E0"/>
                  <w:vAlign w:val="center"/>
                </w:tcPr>
                <w:p w14:paraId="0CDFB792" w14:textId="77777777" w:rsidR="00135A3A" w:rsidRPr="00603221" w:rsidRDefault="00135A3A" w:rsidP="00B04117">
                  <w:r w:rsidRPr="00603221">
                    <w:t>Θέση στην Ομάδα Έργου</w:t>
                  </w:r>
                </w:p>
              </w:tc>
              <w:tc>
                <w:tcPr>
                  <w:tcW w:w="709" w:type="pct"/>
                  <w:shd w:val="clear" w:color="auto" w:fill="E0E0E0"/>
                  <w:vAlign w:val="center"/>
                </w:tcPr>
                <w:p w14:paraId="7D9217AE" w14:textId="77777777" w:rsidR="00135A3A" w:rsidRPr="00603221" w:rsidRDefault="00135A3A" w:rsidP="00B04117">
                  <w:r w:rsidRPr="00603221">
                    <w:t>Ανθρωπομήνες</w:t>
                  </w:r>
                </w:p>
              </w:tc>
              <w:tc>
                <w:tcPr>
                  <w:tcW w:w="590" w:type="pct"/>
                  <w:shd w:val="clear" w:color="auto" w:fill="C0C0C0"/>
                </w:tcPr>
                <w:p w14:paraId="68A35E87" w14:textId="77777777" w:rsidR="00135A3A" w:rsidRPr="00603221" w:rsidRDefault="00135A3A" w:rsidP="00B04117">
                  <w:r w:rsidRPr="00603221">
                    <w:t>Ποσοστό συμμετοχής* (%)</w:t>
                  </w:r>
                </w:p>
              </w:tc>
            </w:tr>
            <w:tr w:rsidR="00135A3A" w:rsidRPr="00667335" w14:paraId="78F804DE" w14:textId="77777777" w:rsidTr="009C5EA6">
              <w:trPr>
                <w:trHeight w:val="380"/>
              </w:trPr>
              <w:tc>
                <w:tcPr>
                  <w:tcW w:w="262" w:type="pct"/>
                  <w:vAlign w:val="center"/>
                </w:tcPr>
                <w:p w14:paraId="4773AF26" w14:textId="77777777" w:rsidR="00135A3A" w:rsidRPr="00603221" w:rsidRDefault="00135A3A" w:rsidP="00B04117"/>
              </w:tc>
              <w:tc>
                <w:tcPr>
                  <w:tcW w:w="1146" w:type="pct"/>
                  <w:vAlign w:val="center"/>
                </w:tcPr>
                <w:p w14:paraId="3C133293" w14:textId="77777777" w:rsidR="00135A3A" w:rsidRPr="00603221" w:rsidRDefault="00135A3A" w:rsidP="00B04117"/>
              </w:tc>
              <w:tc>
                <w:tcPr>
                  <w:tcW w:w="1146" w:type="pct"/>
                  <w:vAlign w:val="center"/>
                </w:tcPr>
                <w:p w14:paraId="47880F36" w14:textId="77777777" w:rsidR="00135A3A" w:rsidRPr="00603221" w:rsidRDefault="00135A3A" w:rsidP="00B04117"/>
              </w:tc>
              <w:tc>
                <w:tcPr>
                  <w:tcW w:w="1146" w:type="pct"/>
                  <w:vAlign w:val="center"/>
                </w:tcPr>
                <w:p w14:paraId="49BC7457" w14:textId="77777777" w:rsidR="00135A3A" w:rsidRPr="00603221" w:rsidRDefault="00135A3A" w:rsidP="00B04117"/>
              </w:tc>
              <w:tc>
                <w:tcPr>
                  <w:tcW w:w="709" w:type="pct"/>
                  <w:vAlign w:val="center"/>
                </w:tcPr>
                <w:p w14:paraId="5DC812C2" w14:textId="77777777" w:rsidR="00135A3A" w:rsidRPr="00603221" w:rsidRDefault="00135A3A" w:rsidP="00B04117"/>
              </w:tc>
              <w:tc>
                <w:tcPr>
                  <w:tcW w:w="590" w:type="pct"/>
                  <w:shd w:val="clear" w:color="auto" w:fill="C0C0C0"/>
                </w:tcPr>
                <w:p w14:paraId="5F847E8E" w14:textId="77777777" w:rsidR="00135A3A" w:rsidRPr="00603221" w:rsidRDefault="00135A3A" w:rsidP="00B04117"/>
              </w:tc>
            </w:tr>
            <w:tr w:rsidR="00135A3A" w:rsidRPr="00667335" w14:paraId="7C40266F" w14:textId="77777777" w:rsidTr="009C5EA6">
              <w:trPr>
                <w:trHeight w:val="394"/>
              </w:trPr>
              <w:tc>
                <w:tcPr>
                  <w:tcW w:w="262" w:type="pct"/>
                  <w:vAlign w:val="center"/>
                </w:tcPr>
                <w:p w14:paraId="5DDFBF71" w14:textId="77777777" w:rsidR="00135A3A" w:rsidRPr="00603221" w:rsidRDefault="00135A3A" w:rsidP="00B04117"/>
              </w:tc>
              <w:tc>
                <w:tcPr>
                  <w:tcW w:w="1146" w:type="pct"/>
                  <w:vAlign w:val="center"/>
                </w:tcPr>
                <w:p w14:paraId="6BC0498F" w14:textId="77777777" w:rsidR="00135A3A" w:rsidRPr="00603221" w:rsidRDefault="00135A3A" w:rsidP="00B04117"/>
              </w:tc>
              <w:tc>
                <w:tcPr>
                  <w:tcW w:w="1146" w:type="pct"/>
                  <w:vAlign w:val="center"/>
                </w:tcPr>
                <w:p w14:paraId="4AD2E849" w14:textId="77777777" w:rsidR="00135A3A" w:rsidRPr="00603221" w:rsidRDefault="00135A3A" w:rsidP="00B04117"/>
              </w:tc>
              <w:tc>
                <w:tcPr>
                  <w:tcW w:w="1146" w:type="pct"/>
                  <w:vAlign w:val="center"/>
                </w:tcPr>
                <w:p w14:paraId="182623BF" w14:textId="77777777" w:rsidR="00135A3A" w:rsidRPr="00603221" w:rsidRDefault="00135A3A" w:rsidP="00B04117"/>
              </w:tc>
              <w:tc>
                <w:tcPr>
                  <w:tcW w:w="709" w:type="pct"/>
                  <w:vAlign w:val="center"/>
                </w:tcPr>
                <w:p w14:paraId="0A360718" w14:textId="77777777" w:rsidR="00135A3A" w:rsidRPr="00603221" w:rsidRDefault="00135A3A" w:rsidP="00B04117"/>
              </w:tc>
              <w:tc>
                <w:tcPr>
                  <w:tcW w:w="590" w:type="pct"/>
                  <w:shd w:val="clear" w:color="auto" w:fill="C0C0C0"/>
                </w:tcPr>
                <w:p w14:paraId="55BAD9BE" w14:textId="77777777" w:rsidR="00135A3A" w:rsidRPr="00603221" w:rsidRDefault="00135A3A" w:rsidP="00B04117"/>
              </w:tc>
            </w:tr>
            <w:tr w:rsidR="00135A3A" w:rsidRPr="00667335" w14:paraId="613D12E7" w14:textId="77777777" w:rsidTr="009C5EA6">
              <w:trPr>
                <w:trHeight w:val="394"/>
              </w:trPr>
              <w:tc>
                <w:tcPr>
                  <w:tcW w:w="262" w:type="pct"/>
                  <w:vAlign w:val="center"/>
                </w:tcPr>
                <w:p w14:paraId="440F7D6A" w14:textId="77777777" w:rsidR="00135A3A" w:rsidRPr="00603221" w:rsidRDefault="00135A3A" w:rsidP="00B04117"/>
              </w:tc>
              <w:tc>
                <w:tcPr>
                  <w:tcW w:w="1146" w:type="pct"/>
                  <w:vAlign w:val="center"/>
                </w:tcPr>
                <w:p w14:paraId="214B268C" w14:textId="77777777" w:rsidR="00135A3A" w:rsidRPr="00603221" w:rsidRDefault="00135A3A" w:rsidP="00B04117"/>
              </w:tc>
              <w:tc>
                <w:tcPr>
                  <w:tcW w:w="1146" w:type="pct"/>
                  <w:vAlign w:val="center"/>
                </w:tcPr>
                <w:p w14:paraId="5B1296EF" w14:textId="77777777" w:rsidR="00135A3A" w:rsidRPr="00603221" w:rsidRDefault="00135A3A" w:rsidP="00B04117"/>
              </w:tc>
              <w:tc>
                <w:tcPr>
                  <w:tcW w:w="1146" w:type="pct"/>
                  <w:vAlign w:val="center"/>
                </w:tcPr>
                <w:p w14:paraId="73353300" w14:textId="77777777" w:rsidR="00135A3A" w:rsidRPr="00603221" w:rsidRDefault="00135A3A" w:rsidP="00B04117"/>
              </w:tc>
              <w:tc>
                <w:tcPr>
                  <w:tcW w:w="709" w:type="pct"/>
                  <w:vAlign w:val="center"/>
                </w:tcPr>
                <w:p w14:paraId="5AF28195" w14:textId="77777777" w:rsidR="00135A3A" w:rsidRPr="00603221" w:rsidRDefault="00135A3A" w:rsidP="00B04117"/>
              </w:tc>
              <w:tc>
                <w:tcPr>
                  <w:tcW w:w="590" w:type="pct"/>
                  <w:shd w:val="clear" w:color="auto" w:fill="C0C0C0"/>
                </w:tcPr>
                <w:p w14:paraId="24621144" w14:textId="77777777" w:rsidR="00135A3A" w:rsidRPr="00603221" w:rsidRDefault="00135A3A" w:rsidP="00B04117"/>
              </w:tc>
            </w:tr>
            <w:tr w:rsidR="00135A3A" w:rsidRPr="00667335"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603221" w:rsidRDefault="00135A3A" w:rsidP="00B04117">
                  <w:r w:rsidRPr="00603221">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603221" w:rsidRDefault="00135A3A" w:rsidP="00B04117"/>
              </w:tc>
              <w:tc>
                <w:tcPr>
                  <w:tcW w:w="590" w:type="pct"/>
                  <w:tcBorders>
                    <w:bottom w:val="single" w:sz="4" w:space="0" w:color="000080"/>
                  </w:tcBorders>
                  <w:shd w:val="clear" w:color="auto" w:fill="C0C0C0"/>
                </w:tcPr>
                <w:p w14:paraId="0E8FB62A" w14:textId="77777777" w:rsidR="00135A3A" w:rsidRPr="00603221" w:rsidRDefault="00135A3A" w:rsidP="00B04117"/>
              </w:tc>
            </w:tr>
          </w:tbl>
          <w:p w14:paraId="17F6A771" w14:textId="77777777" w:rsidR="00135A3A" w:rsidRPr="00603221" w:rsidRDefault="00135A3A" w:rsidP="00B04117">
            <w:pPr>
              <w:rPr>
                <w:lang w:eastAsia="el-GR"/>
              </w:rPr>
            </w:pPr>
          </w:p>
          <w:p w14:paraId="6C82594A" w14:textId="77777777" w:rsidR="00135A3A" w:rsidRPr="00603221" w:rsidRDefault="00135A3A" w:rsidP="00B04117">
            <w:r w:rsidRPr="00603221">
              <w:t xml:space="preserve">Πίνακα των </w:t>
            </w:r>
            <w:r w:rsidRPr="00603221">
              <w:rPr>
                <w:b/>
              </w:rPr>
              <w:t xml:space="preserve">εξωτερικών συνεργατών του Οικονομικού Φορέα </w:t>
            </w:r>
            <w:r w:rsidRPr="00603221">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667335" w14:paraId="01080584" w14:textId="77777777" w:rsidTr="009C5EA6">
              <w:trPr>
                <w:trHeight w:val="788"/>
              </w:trPr>
              <w:tc>
                <w:tcPr>
                  <w:tcW w:w="262" w:type="pct"/>
                  <w:shd w:val="clear" w:color="auto" w:fill="E0E0E0"/>
                  <w:vAlign w:val="center"/>
                </w:tcPr>
                <w:p w14:paraId="5FA85169" w14:textId="77777777" w:rsidR="00135A3A" w:rsidRPr="00603221" w:rsidRDefault="00135A3A" w:rsidP="00B04117">
                  <w:r w:rsidRPr="00603221">
                    <w:t>Α/Α</w:t>
                  </w:r>
                </w:p>
              </w:tc>
              <w:tc>
                <w:tcPr>
                  <w:tcW w:w="2261" w:type="pct"/>
                  <w:shd w:val="clear" w:color="auto" w:fill="E0E0E0"/>
                  <w:vAlign w:val="center"/>
                </w:tcPr>
                <w:p w14:paraId="574807C7" w14:textId="77777777" w:rsidR="00135A3A" w:rsidRPr="00603221" w:rsidRDefault="00135A3A" w:rsidP="00B04117">
                  <w:r w:rsidRPr="00603221">
                    <w:t>Ονοματεπώνυμο Μέλους Ομάδας Έργου</w:t>
                  </w:r>
                </w:p>
              </w:tc>
              <w:tc>
                <w:tcPr>
                  <w:tcW w:w="1128" w:type="pct"/>
                  <w:shd w:val="clear" w:color="auto" w:fill="E0E0E0"/>
                  <w:vAlign w:val="center"/>
                </w:tcPr>
                <w:p w14:paraId="015F46F2" w14:textId="77777777" w:rsidR="00135A3A" w:rsidRPr="00603221" w:rsidRDefault="00135A3A" w:rsidP="00B04117">
                  <w:r w:rsidRPr="00603221">
                    <w:t>Θέση στην Ομάδα Έργου</w:t>
                  </w:r>
                </w:p>
              </w:tc>
              <w:tc>
                <w:tcPr>
                  <w:tcW w:w="709" w:type="pct"/>
                  <w:shd w:val="clear" w:color="auto" w:fill="E0E0E0"/>
                  <w:vAlign w:val="center"/>
                </w:tcPr>
                <w:p w14:paraId="3F3169BC" w14:textId="77777777" w:rsidR="00135A3A" w:rsidRPr="00603221" w:rsidRDefault="00135A3A" w:rsidP="00B04117">
                  <w:r w:rsidRPr="00603221">
                    <w:t>Ανθρωπομήνες</w:t>
                  </w:r>
                </w:p>
              </w:tc>
              <w:tc>
                <w:tcPr>
                  <w:tcW w:w="639" w:type="pct"/>
                  <w:shd w:val="clear" w:color="auto" w:fill="C0C0C0"/>
                </w:tcPr>
                <w:p w14:paraId="65B23780" w14:textId="77777777" w:rsidR="00135A3A" w:rsidRPr="00603221" w:rsidRDefault="00135A3A" w:rsidP="00B04117">
                  <w:r w:rsidRPr="00603221">
                    <w:t>Ποσοστό συμμετοχής* (%)</w:t>
                  </w:r>
                </w:p>
              </w:tc>
            </w:tr>
            <w:tr w:rsidR="00135A3A" w:rsidRPr="00667335" w14:paraId="3B441C4B" w14:textId="77777777" w:rsidTr="009C5EA6">
              <w:trPr>
                <w:trHeight w:val="394"/>
              </w:trPr>
              <w:tc>
                <w:tcPr>
                  <w:tcW w:w="262" w:type="pct"/>
                  <w:vAlign w:val="center"/>
                </w:tcPr>
                <w:p w14:paraId="2BC84E87" w14:textId="77777777" w:rsidR="00135A3A" w:rsidRPr="00603221" w:rsidRDefault="00135A3A" w:rsidP="00B04117"/>
              </w:tc>
              <w:tc>
                <w:tcPr>
                  <w:tcW w:w="2261" w:type="pct"/>
                  <w:vAlign w:val="center"/>
                </w:tcPr>
                <w:p w14:paraId="3E796603" w14:textId="77777777" w:rsidR="00135A3A" w:rsidRPr="00603221" w:rsidRDefault="00135A3A" w:rsidP="00B04117"/>
              </w:tc>
              <w:tc>
                <w:tcPr>
                  <w:tcW w:w="1128" w:type="pct"/>
                  <w:vAlign w:val="center"/>
                </w:tcPr>
                <w:p w14:paraId="524B65AE" w14:textId="77777777" w:rsidR="00135A3A" w:rsidRPr="00603221" w:rsidRDefault="00135A3A" w:rsidP="00B04117"/>
              </w:tc>
              <w:tc>
                <w:tcPr>
                  <w:tcW w:w="709" w:type="pct"/>
                  <w:vAlign w:val="center"/>
                </w:tcPr>
                <w:p w14:paraId="3188AB9D" w14:textId="77777777" w:rsidR="00135A3A" w:rsidRPr="00603221" w:rsidRDefault="00135A3A" w:rsidP="00B04117"/>
              </w:tc>
              <w:tc>
                <w:tcPr>
                  <w:tcW w:w="639" w:type="pct"/>
                  <w:shd w:val="clear" w:color="auto" w:fill="C0C0C0"/>
                </w:tcPr>
                <w:p w14:paraId="632C72FC" w14:textId="77777777" w:rsidR="00135A3A" w:rsidRPr="00603221" w:rsidRDefault="00135A3A" w:rsidP="00B04117"/>
              </w:tc>
            </w:tr>
            <w:tr w:rsidR="00135A3A" w:rsidRPr="00667335" w14:paraId="198A5BC1" w14:textId="77777777" w:rsidTr="009C5EA6">
              <w:trPr>
                <w:trHeight w:val="394"/>
              </w:trPr>
              <w:tc>
                <w:tcPr>
                  <w:tcW w:w="262" w:type="pct"/>
                  <w:vAlign w:val="center"/>
                </w:tcPr>
                <w:p w14:paraId="3EFE2E8E" w14:textId="77777777" w:rsidR="00135A3A" w:rsidRPr="00603221" w:rsidRDefault="00135A3A" w:rsidP="00B04117"/>
              </w:tc>
              <w:tc>
                <w:tcPr>
                  <w:tcW w:w="2261" w:type="pct"/>
                  <w:vAlign w:val="center"/>
                </w:tcPr>
                <w:p w14:paraId="384CD81A" w14:textId="77777777" w:rsidR="00135A3A" w:rsidRPr="00603221" w:rsidRDefault="00135A3A" w:rsidP="00B04117"/>
              </w:tc>
              <w:tc>
                <w:tcPr>
                  <w:tcW w:w="1128" w:type="pct"/>
                  <w:vAlign w:val="center"/>
                </w:tcPr>
                <w:p w14:paraId="770B211A" w14:textId="77777777" w:rsidR="00135A3A" w:rsidRPr="00603221" w:rsidRDefault="00135A3A" w:rsidP="00B04117"/>
              </w:tc>
              <w:tc>
                <w:tcPr>
                  <w:tcW w:w="709" w:type="pct"/>
                  <w:vAlign w:val="center"/>
                </w:tcPr>
                <w:p w14:paraId="0101E37A" w14:textId="77777777" w:rsidR="00135A3A" w:rsidRPr="00603221" w:rsidRDefault="00135A3A" w:rsidP="00B04117"/>
              </w:tc>
              <w:tc>
                <w:tcPr>
                  <w:tcW w:w="639" w:type="pct"/>
                  <w:shd w:val="clear" w:color="auto" w:fill="C0C0C0"/>
                </w:tcPr>
                <w:p w14:paraId="40806AB4" w14:textId="77777777" w:rsidR="00135A3A" w:rsidRPr="00603221" w:rsidRDefault="00135A3A" w:rsidP="00B04117"/>
              </w:tc>
            </w:tr>
            <w:tr w:rsidR="00135A3A" w:rsidRPr="00667335" w14:paraId="77B3E555" w14:textId="77777777" w:rsidTr="009C5EA6">
              <w:trPr>
                <w:trHeight w:val="394"/>
              </w:trPr>
              <w:tc>
                <w:tcPr>
                  <w:tcW w:w="262" w:type="pct"/>
                  <w:vAlign w:val="center"/>
                </w:tcPr>
                <w:p w14:paraId="6BEEAA51" w14:textId="77777777" w:rsidR="00135A3A" w:rsidRPr="00603221" w:rsidRDefault="00135A3A" w:rsidP="00B04117"/>
              </w:tc>
              <w:tc>
                <w:tcPr>
                  <w:tcW w:w="2261" w:type="pct"/>
                  <w:vAlign w:val="center"/>
                </w:tcPr>
                <w:p w14:paraId="3E08CFE6" w14:textId="77777777" w:rsidR="00135A3A" w:rsidRPr="00603221" w:rsidRDefault="00135A3A" w:rsidP="00B04117"/>
              </w:tc>
              <w:tc>
                <w:tcPr>
                  <w:tcW w:w="1128" w:type="pct"/>
                  <w:vAlign w:val="center"/>
                </w:tcPr>
                <w:p w14:paraId="731C88BD" w14:textId="77777777" w:rsidR="00135A3A" w:rsidRPr="00603221" w:rsidRDefault="00135A3A" w:rsidP="00B04117"/>
              </w:tc>
              <w:tc>
                <w:tcPr>
                  <w:tcW w:w="709" w:type="pct"/>
                  <w:vAlign w:val="center"/>
                </w:tcPr>
                <w:p w14:paraId="28B6A0DD" w14:textId="77777777" w:rsidR="00135A3A" w:rsidRPr="00603221" w:rsidRDefault="00135A3A" w:rsidP="00B04117"/>
              </w:tc>
              <w:tc>
                <w:tcPr>
                  <w:tcW w:w="639" w:type="pct"/>
                  <w:shd w:val="clear" w:color="auto" w:fill="C0C0C0"/>
                </w:tcPr>
                <w:p w14:paraId="01460ED6" w14:textId="77777777" w:rsidR="00135A3A" w:rsidRPr="00603221" w:rsidRDefault="00135A3A" w:rsidP="00B04117"/>
              </w:tc>
            </w:tr>
            <w:tr w:rsidR="00135A3A" w:rsidRPr="00667335" w14:paraId="3DD17F49" w14:textId="77777777" w:rsidTr="009C5EA6">
              <w:trPr>
                <w:trHeight w:val="380"/>
              </w:trPr>
              <w:tc>
                <w:tcPr>
                  <w:tcW w:w="3653" w:type="pct"/>
                  <w:gridSpan w:val="3"/>
                  <w:shd w:val="clear" w:color="auto" w:fill="C0C0C0"/>
                  <w:vAlign w:val="center"/>
                </w:tcPr>
                <w:p w14:paraId="4B71D38F" w14:textId="77777777" w:rsidR="00135A3A" w:rsidRPr="00603221" w:rsidRDefault="00135A3A" w:rsidP="00B04117">
                  <w:r w:rsidRPr="00603221">
                    <w:t>ΜΕΡΙΚΟ ΣΥΝΟΛΟ (3)</w:t>
                  </w:r>
                </w:p>
              </w:tc>
              <w:tc>
                <w:tcPr>
                  <w:tcW w:w="709" w:type="pct"/>
                  <w:shd w:val="clear" w:color="auto" w:fill="C0C0C0"/>
                  <w:vAlign w:val="center"/>
                </w:tcPr>
                <w:p w14:paraId="68CDE6B2" w14:textId="77777777" w:rsidR="00135A3A" w:rsidRPr="00603221" w:rsidRDefault="00135A3A" w:rsidP="00B04117"/>
              </w:tc>
              <w:tc>
                <w:tcPr>
                  <w:tcW w:w="639" w:type="pct"/>
                  <w:shd w:val="clear" w:color="auto" w:fill="C0C0C0"/>
                </w:tcPr>
                <w:p w14:paraId="3E181B06" w14:textId="77777777" w:rsidR="00135A3A" w:rsidRPr="00603221" w:rsidRDefault="00135A3A" w:rsidP="00B04117"/>
              </w:tc>
            </w:tr>
          </w:tbl>
          <w:p w14:paraId="290CDFA6" w14:textId="27A9BDFB" w:rsidR="00135A3A" w:rsidRPr="00603221" w:rsidRDefault="00135A3A" w:rsidP="00B04117">
            <w:r w:rsidRPr="00603221">
              <w:t xml:space="preserve">*ως </w:t>
            </w:r>
            <w:r w:rsidRPr="00603221">
              <w:rPr>
                <w:b/>
              </w:rPr>
              <w:t>Ποσοστό Συμμετοχής</w:t>
            </w:r>
            <w:r w:rsidRPr="00603221">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t xml:space="preserve"> </w:t>
            </w:r>
            <w:r w:rsidRPr="00603221">
              <w:t>2,</w:t>
            </w:r>
            <w:r w:rsidR="00276013">
              <w:t xml:space="preserve"> </w:t>
            </w:r>
            <w:r w:rsidRPr="00603221">
              <w:t>3)</w:t>
            </w:r>
            <w:r w:rsidR="00276013">
              <w:t>.</w:t>
            </w:r>
          </w:p>
          <w:p w14:paraId="7D4CA4BC" w14:textId="77777777" w:rsidR="00135A3A" w:rsidRDefault="00135A3A" w:rsidP="00B04117">
            <w:r w:rsidRPr="00603221">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DECABC2" w14:textId="67C7A7C0" w:rsidR="00A825D8" w:rsidRPr="00603221" w:rsidRDefault="00A825D8" w:rsidP="00B04117">
            <w:pPr>
              <w:rPr>
                <w:b/>
                <w:bCs/>
                <w:lang w:eastAsia="el-GR"/>
              </w:rPr>
            </w:pPr>
            <w:r w:rsidRPr="00D23996">
              <w:lastRenderedPageBreak/>
              <w:t xml:space="preserve">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w:t>
            </w:r>
            <w:r w:rsidR="006A133C" w:rsidRPr="00D23996">
              <w:t xml:space="preserve">και σύμφωνα με την παρ. </w:t>
            </w:r>
            <w:r w:rsidR="00F57680">
              <w:fldChar w:fldCharType="begin"/>
            </w:r>
            <w:r w:rsidR="00F57680">
              <w:instrText xml:space="preserve"> REF _Ref203119147 \r \h </w:instrText>
            </w:r>
            <w:r w:rsidR="00F57680">
              <w:fldChar w:fldCharType="separate"/>
            </w:r>
            <w:r w:rsidR="008B4CC2">
              <w:t>2.2.6.2</w:t>
            </w:r>
            <w:r w:rsidR="00F57680">
              <w:fldChar w:fldCharType="end"/>
            </w:r>
            <w:r w:rsidR="00F57680">
              <w:t xml:space="preserve"> </w:t>
            </w:r>
            <w:r w:rsidR="006A133C" w:rsidRPr="00D23996">
              <w:t xml:space="preserve">θεωρούνται ίδιοι πόροι του οικονομικού φορέα, </w:t>
            </w:r>
            <w:r w:rsidRPr="00D23996">
              <w:t xml:space="preserve">θα πρέπει να προσκομιστούν οι συμβάσεις </w:t>
            </w:r>
            <w:r w:rsidR="004E05E3" w:rsidRPr="00D23996">
              <w:t>ανεξάρτητων υπηρεσιών κατά την έννοια του άρθρου 39 παρ. 9 του Ν. 4387/2016 (Α 85)</w:t>
            </w:r>
            <w:r w:rsidRPr="00D23996">
              <w:t>.</w:t>
            </w:r>
          </w:p>
        </w:tc>
      </w:tr>
      <w:tr w:rsidR="00135A3A" w:rsidRPr="00DF02B0" w14:paraId="289E4315" w14:textId="77777777" w:rsidTr="4767D382">
        <w:tc>
          <w:tcPr>
            <w:tcW w:w="570" w:type="dxa"/>
          </w:tcPr>
          <w:p w14:paraId="54246971" w14:textId="77777777" w:rsidR="00135A3A" w:rsidRPr="00603221" w:rsidRDefault="00135A3A" w:rsidP="00B04117">
            <w:r w:rsidRPr="00603221">
              <w:lastRenderedPageBreak/>
              <w:t>4.2</w:t>
            </w:r>
          </w:p>
        </w:tc>
        <w:tc>
          <w:tcPr>
            <w:tcW w:w="9285" w:type="dxa"/>
          </w:tcPr>
          <w:p w14:paraId="034D3F27" w14:textId="2C7F8700" w:rsidR="00135A3A" w:rsidRDefault="00135A3A" w:rsidP="00B04117">
            <w:r w:rsidRPr="00603221">
              <w:rPr>
                <w:lang w:eastAsia="el-GR"/>
              </w:rPr>
              <w:t>Βιογραφικά σημειώματα της Ομάδας Έργου (</w:t>
            </w:r>
            <w:r w:rsidRPr="00603221">
              <w:t>βάσει του υποδείγματος / βλ. «</w:t>
            </w:r>
            <w:r w:rsidRPr="00603221">
              <w:fldChar w:fldCharType="begin"/>
            </w:r>
            <w:r w:rsidRPr="00603221">
              <w:instrText xml:space="preserve"> REF _Ref496624509 \h </w:instrText>
            </w:r>
            <w:r w:rsidRPr="00DF02B0">
              <w:instrText xml:space="preserve"> \* MERGEFORMAT </w:instrText>
            </w:r>
            <w:r w:rsidRPr="00603221">
              <w:fldChar w:fldCharType="separate"/>
            </w:r>
            <w:r w:rsidR="008B4CC2" w:rsidRPr="00DF6F7F">
              <w:t>ΠΑΡΑΡΤΗΜΑ Ι</w:t>
            </w:r>
            <w:r w:rsidR="008B4CC2" w:rsidRPr="00603221">
              <w:t>V</w:t>
            </w:r>
            <w:r w:rsidR="008B4CC2" w:rsidRPr="00DF6F7F">
              <w:t xml:space="preserve"> – Υπόδειγμα Βιογραφικού Σημειώματος</w:t>
            </w:r>
            <w:r w:rsidRPr="00603221">
              <w:fldChar w:fldCharType="end"/>
            </w:r>
            <w:r w:rsidRPr="00603221">
              <w:t>»)</w:t>
            </w:r>
          </w:p>
          <w:p w14:paraId="13EDE606" w14:textId="26BA3F34" w:rsidR="00F132D6" w:rsidRPr="00603221" w:rsidRDefault="00F132D6" w:rsidP="00B04117">
            <w:pPr>
              <w:rPr>
                <w:lang w:eastAsia="el-GR"/>
              </w:rPr>
            </w:pPr>
            <w:r>
              <w:t xml:space="preserve">Πιστοποιητικά σύμφωνα με την παρ. </w:t>
            </w:r>
            <w:r w:rsidR="00F57680">
              <w:fldChar w:fldCharType="begin"/>
            </w:r>
            <w:r w:rsidR="00F57680">
              <w:instrText xml:space="preserve"> REF _Ref203119161 \r \h </w:instrText>
            </w:r>
            <w:r w:rsidR="00F57680">
              <w:fldChar w:fldCharType="separate"/>
            </w:r>
            <w:r w:rsidR="008B4CC2">
              <w:t>2.2.6.2</w:t>
            </w:r>
            <w:r w:rsidR="00F57680">
              <w:fldChar w:fldCharType="end"/>
            </w:r>
            <w:r>
              <w:t>.</w:t>
            </w:r>
          </w:p>
        </w:tc>
      </w:tr>
    </w:tbl>
    <w:p w14:paraId="2B1FD0A0" w14:textId="77777777" w:rsidR="00B04117" w:rsidRDefault="00B04117" w:rsidP="00B04117">
      <w:pPr>
        <w:rPr>
          <w:b/>
        </w:rPr>
      </w:pPr>
    </w:p>
    <w:p w14:paraId="044C1BC4" w14:textId="66F93991" w:rsidR="008338F0" w:rsidRPr="00B04117" w:rsidRDefault="003355E7" w:rsidP="00B04117">
      <w:pPr>
        <w:rPr>
          <w:b/>
        </w:rPr>
      </w:pPr>
      <w:r w:rsidRPr="00B04117">
        <w:rPr>
          <w:b/>
        </w:rPr>
        <w:t xml:space="preserve">Β.5. Για την απόδειξη της συμμόρφωσής τους με </w:t>
      </w:r>
      <w:r w:rsidRPr="00B04117">
        <w:rPr>
          <w:b/>
          <w:color w:val="000000"/>
        </w:rPr>
        <w:t>πρότυπα διασφάλισης ποιότητας και πρότυπα περιβαλλοντικής διαχείρισης</w:t>
      </w:r>
      <w:r w:rsidRPr="00B04117">
        <w:rPr>
          <w:b/>
        </w:rPr>
        <w:t xml:space="preserve"> της παραγράφου </w:t>
      </w:r>
      <w:r w:rsidR="006607CE" w:rsidRPr="00B04117">
        <w:rPr>
          <w:b/>
        </w:rPr>
        <w:fldChar w:fldCharType="begin"/>
      </w:r>
      <w:r w:rsidR="006607CE" w:rsidRPr="00B04117">
        <w:rPr>
          <w:b/>
        </w:rPr>
        <w:instrText xml:space="preserve"> REF _Ref496541651 \r \h </w:instrText>
      </w:r>
      <w:r w:rsidR="00DF02B0" w:rsidRPr="00B04117">
        <w:rPr>
          <w:b/>
        </w:rPr>
        <w:instrText xml:space="preserve"> \* MERGEFORMAT </w:instrText>
      </w:r>
      <w:r w:rsidR="006607CE" w:rsidRPr="00B04117">
        <w:rPr>
          <w:b/>
        </w:rPr>
      </w:r>
      <w:r w:rsidR="006607CE" w:rsidRPr="00B04117">
        <w:rPr>
          <w:b/>
        </w:rPr>
        <w:fldChar w:fldCharType="separate"/>
      </w:r>
      <w:r w:rsidR="008B4CC2">
        <w:rPr>
          <w:b/>
        </w:rPr>
        <w:t>2.2.7</w:t>
      </w:r>
      <w:r w:rsidR="006607CE" w:rsidRPr="00B04117">
        <w:rPr>
          <w:b/>
        </w:rPr>
        <w:fldChar w:fldCharType="end"/>
      </w:r>
      <w:r w:rsidRPr="00B04117">
        <w:rPr>
          <w:b/>
        </w:rPr>
        <w:t xml:space="preserve"> οι οικονομικοί φορείς προσκομίζουν </w:t>
      </w:r>
      <w:r w:rsidR="003822A5" w:rsidRPr="00B04117">
        <w:rPr>
          <w:b/>
        </w:rPr>
        <w:t>τα αναφερόμενα στον κατωτέρω πίνακα</w:t>
      </w:r>
      <w:r w:rsidR="00E1337D" w:rsidRPr="00B04117">
        <w:rPr>
          <w:b/>
        </w:rPr>
        <w:t xml:space="preserve"> </w:t>
      </w:r>
      <w:r w:rsidR="00814752" w:rsidRPr="00B04117">
        <w:rPr>
          <w:b/>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667335" w14:paraId="15730022" w14:textId="77777777" w:rsidTr="4A1FB9B9">
        <w:trPr>
          <w:trHeight w:val="711"/>
        </w:trPr>
        <w:tc>
          <w:tcPr>
            <w:tcW w:w="675" w:type="dxa"/>
            <w:shd w:val="clear" w:color="auto" w:fill="D9D9D9" w:themeFill="background1" w:themeFillShade="D9"/>
          </w:tcPr>
          <w:p w14:paraId="76D1EC17" w14:textId="77777777" w:rsidR="00BD358F" w:rsidRPr="00B04117" w:rsidRDefault="00C40FB9" w:rsidP="00B04117">
            <w:pPr>
              <w:rPr>
                <w:b/>
                <w:bCs/>
              </w:rPr>
            </w:pPr>
            <w:r w:rsidRPr="00B04117">
              <w:rPr>
                <w:b/>
                <w:bCs/>
              </w:rPr>
              <w:t>5</w:t>
            </w:r>
            <w:r w:rsidR="00BD358F" w:rsidRPr="00B04117">
              <w:rPr>
                <w:b/>
                <w:bCs/>
              </w:rPr>
              <w:t>.</w:t>
            </w:r>
          </w:p>
        </w:tc>
        <w:tc>
          <w:tcPr>
            <w:tcW w:w="9180" w:type="dxa"/>
            <w:shd w:val="clear" w:color="auto" w:fill="D9D9D9" w:themeFill="background1" w:themeFillShade="D9"/>
          </w:tcPr>
          <w:p w14:paraId="108F0011" w14:textId="72669D1E" w:rsidR="008129E2" w:rsidRPr="00B04117" w:rsidRDefault="00BD358F" w:rsidP="00B04117">
            <w:pPr>
              <w:rPr>
                <w:b/>
                <w:bCs/>
              </w:rPr>
            </w:pPr>
            <w:r w:rsidRPr="00B04117">
              <w:rPr>
                <w:b/>
                <w:bCs/>
                <w:lang w:eastAsia="el-GR"/>
              </w:rPr>
              <w:t xml:space="preserve">Οι οικονομικοί φορείς που συμμετέχουν στη διαδικασία σύναψης της παρούσας απαιτείται </w:t>
            </w:r>
            <w:r w:rsidRPr="00B04117">
              <w:rPr>
                <w:b/>
                <w:bCs/>
              </w:rPr>
              <w:t>να εξασφαλίζουν την ποιότητα των παρεχόμενων υπηρεσιών</w:t>
            </w:r>
            <w:r w:rsidR="00E1337D" w:rsidRPr="00B04117">
              <w:rPr>
                <w:b/>
                <w:bCs/>
              </w:rPr>
              <w:t xml:space="preserve"> </w:t>
            </w:r>
            <w:r w:rsidRPr="00B04117">
              <w:rPr>
                <w:b/>
                <w:bCs/>
              </w:rPr>
              <w:t>και να διαθέτουν</w:t>
            </w:r>
            <w:r w:rsidR="7D086CA5" w:rsidRPr="00B04117">
              <w:rPr>
                <w:b/>
                <w:bCs/>
              </w:rPr>
              <w:t xml:space="preserve">: </w:t>
            </w:r>
          </w:p>
          <w:p w14:paraId="2EF6A119" w14:textId="77777777" w:rsidR="008129E2" w:rsidRPr="00603221" w:rsidRDefault="0B72CBF1" w:rsidP="007403B3">
            <w:pPr>
              <w:pStyle w:val="ListParagraph"/>
              <w:numPr>
                <w:ilvl w:val="0"/>
                <w:numId w:val="84"/>
              </w:numPr>
            </w:pPr>
            <w:r w:rsidRPr="4767D382">
              <w:t>Πιστοποιητικό Συστήματος Διαχείρισης</w:t>
            </w:r>
            <w:r w:rsidR="00BD358F" w:rsidRPr="4767D382">
              <w:t xml:space="preserve"> Ποιότητας</w:t>
            </w:r>
            <w:r w:rsidR="00643224" w:rsidRPr="4767D382">
              <w:t xml:space="preserve"> </w:t>
            </w:r>
            <w:r w:rsidRPr="4767D382">
              <w:t>κατά ISO 9001:2015 ή ισοδύναμο σε ισχύ, στην Παροχή Συμβουλευτικών Υπηρεσιών σε Στρατηγικό &amp; Επιχειρησιακό Σχεδιασμό καθώς και σε Διαχείριση Έργων.</w:t>
            </w:r>
          </w:p>
          <w:p w14:paraId="66012D45" w14:textId="77777777" w:rsidR="008129E2" w:rsidRPr="00603221" w:rsidRDefault="0B72CBF1" w:rsidP="007403B3">
            <w:pPr>
              <w:pStyle w:val="ListParagraph"/>
              <w:numPr>
                <w:ilvl w:val="0"/>
                <w:numId w:val="84"/>
              </w:numPr>
            </w:pPr>
            <w:r w:rsidRPr="4767D382">
              <w:t>Πιστοποίηση Συστήματος Διαχείρισης Ποιότητας ΕΝ ISO 27001:2013 ή άλλο ισοδύναμο σε ισχύ, (Πρότυπο Διαχείρισης Ασφάλειας Πληροφοριών) στην Παροχή Συμβουλευτικών Υπηρεσιών σε Στρατηγικό &amp; Επιχειρησιακό Σχεδιασμό καθώς και σε Διαχείριση Έργων.</w:t>
            </w:r>
          </w:p>
          <w:p w14:paraId="176B6A89" w14:textId="77777777" w:rsidR="008129E2" w:rsidRPr="00603221" w:rsidRDefault="0B72CBF1" w:rsidP="007403B3">
            <w:pPr>
              <w:pStyle w:val="ListParagraph"/>
              <w:numPr>
                <w:ilvl w:val="0"/>
                <w:numId w:val="84"/>
              </w:numPr>
            </w:pPr>
            <w:r w:rsidRPr="4767D382">
              <w:t>Πιστοποίηση Συστήματος Διαχείρισης για την καταπολέμηση της δωροδοκίας και της Διαφθοράς ISO 37001:2016 ή άλλο ισοδύναμο σε ισχύ, στην Παροχή Συμβουλευτικών Υπηρεσιών σε Στρατηγικό &amp; Επιχειρησιακό Σχεδιασμό καθώς και σε Διαχείριση Έργων.</w:t>
            </w:r>
          </w:p>
          <w:p w14:paraId="65B068F7" w14:textId="77777777" w:rsidR="008129E2" w:rsidRPr="00603221" w:rsidRDefault="597518F1" w:rsidP="007403B3">
            <w:pPr>
              <w:pStyle w:val="ListParagraph"/>
              <w:numPr>
                <w:ilvl w:val="0"/>
                <w:numId w:val="84"/>
              </w:numPr>
            </w:pPr>
            <w:r w:rsidRPr="4A1FB9B9">
              <w:t>Πιστοποίηση Συστήματος Περιβαλλοντικής Διαχείρισης ISO 14001:2015 ή άλλο ισοδύναμο σε ισχύ, στην Παροχή Συμβουλευτικών Υπηρεσιών σε Στρατηγικό &amp; Επιχειρησιακό Σχεδιασμό καθώς και σε Διαχείριση Έργων.</w:t>
            </w:r>
          </w:p>
          <w:p w14:paraId="3F438B56" w14:textId="13882054" w:rsidR="0B72CBF1" w:rsidRDefault="597518F1" w:rsidP="007403B3">
            <w:pPr>
              <w:pStyle w:val="ListParagraph"/>
              <w:numPr>
                <w:ilvl w:val="0"/>
                <w:numId w:val="84"/>
              </w:numPr>
            </w:pPr>
            <w:r w:rsidRPr="4A1FB9B9">
              <w:t>Πιστοποίηση Συστήματος Κοινωνικής Ασφάλειας, Συστημάτων Διαχείρισης Επιχειρησιακής Συνέχειας ISO 22301:2012, ή άλλο ισοδύναμο σε ισχύ, στην Παροχή Συμβουλευτικών Υπηρεσιών σε Στρατηγικό &amp; Επιχειρησιακό Σχεδιασμό καθώς και σε Διαχείριση Έργων.</w:t>
            </w:r>
          </w:p>
          <w:p w14:paraId="3B49B35E" w14:textId="77777777" w:rsidR="00BD358F" w:rsidRPr="00603221" w:rsidRDefault="00BD358F" w:rsidP="00B04117">
            <w:pPr>
              <w:rPr>
                <w:lang w:eastAsia="el-GR"/>
              </w:rPr>
            </w:pPr>
            <w:r w:rsidRPr="00603221">
              <w:t xml:space="preserve">Οι οικονομικοί φορείς οφείλουν να αποδείξουν το ανωτέρω κριτήριο ποιοτικής επιλογής </w:t>
            </w:r>
            <w:r w:rsidR="00755711" w:rsidRPr="00603221">
              <w:t>υποβάλλοντας</w:t>
            </w:r>
            <w:r w:rsidRPr="00603221">
              <w:t xml:space="preserve"> τα ακόλουθα στοιχεία τεκμηρίωσης:</w:t>
            </w:r>
          </w:p>
        </w:tc>
      </w:tr>
      <w:tr w:rsidR="00BD358F" w:rsidRPr="00667335" w14:paraId="1346EF5B" w14:textId="77777777" w:rsidTr="003801BA">
        <w:trPr>
          <w:trHeight w:val="724"/>
        </w:trPr>
        <w:tc>
          <w:tcPr>
            <w:tcW w:w="675" w:type="dxa"/>
          </w:tcPr>
          <w:p w14:paraId="77D8C9CD" w14:textId="77777777" w:rsidR="00BD358F" w:rsidRPr="00603221" w:rsidRDefault="00C40FB9" w:rsidP="00B04117">
            <w:r w:rsidRPr="00603221">
              <w:t>5</w:t>
            </w:r>
            <w:r w:rsidR="00BD358F" w:rsidRPr="00603221">
              <w:t>.1</w:t>
            </w:r>
          </w:p>
        </w:tc>
        <w:tc>
          <w:tcPr>
            <w:tcW w:w="9180" w:type="dxa"/>
          </w:tcPr>
          <w:p w14:paraId="52C2B92E" w14:textId="77777777" w:rsidR="00BD358F" w:rsidRPr="00603221" w:rsidRDefault="00C81258" w:rsidP="00B04117">
            <w:pPr>
              <w:rPr>
                <w:lang w:eastAsia="el-GR"/>
              </w:rPr>
            </w:pPr>
            <w:r>
              <w:t>Ο</w:t>
            </w:r>
            <w:r w:rsidRPr="00641C65">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t>.</w:t>
            </w:r>
          </w:p>
        </w:tc>
      </w:tr>
    </w:tbl>
    <w:p w14:paraId="23594124" w14:textId="77777777" w:rsidR="00221291" w:rsidRPr="00603221" w:rsidRDefault="00221291" w:rsidP="00263662"/>
    <w:p w14:paraId="3224B5B4" w14:textId="77777777" w:rsidR="00BD358F" w:rsidRPr="00B04117" w:rsidRDefault="003355E7" w:rsidP="00B04117">
      <w:pPr>
        <w:rPr>
          <w:b/>
        </w:rPr>
      </w:pPr>
      <w:r w:rsidRPr="00B04117">
        <w:rPr>
          <w:b/>
        </w:rPr>
        <w:t>Β.6. Για την απόδειξη της νόμιμης σύστασης και εκπροσώπησης</w:t>
      </w:r>
      <w:r w:rsidR="00BD358F" w:rsidRPr="00B04117">
        <w:rPr>
          <w:b/>
        </w:rPr>
        <w:t>:</w:t>
      </w:r>
    </w:p>
    <w:p w14:paraId="455B9A00" w14:textId="64A08355" w:rsidR="002B2F6A" w:rsidRDefault="002B2F6A" w:rsidP="00276945">
      <w:r>
        <w:t xml:space="preserve">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t xml:space="preserve">εκτός αν </w:t>
      </w:r>
      <w:r>
        <w:t>αυτό φέρει</w:t>
      </w:r>
      <w:r w:rsidRPr="00E427F2">
        <w:t xml:space="preserve"> συγκεκριμένο χρόνο ισχύος.</w:t>
      </w:r>
    </w:p>
    <w:p w14:paraId="662FC325" w14:textId="77777777" w:rsidR="002B2F6A" w:rsidRPr="00374B84" w:rsidRDefault="002B2F6A" w:rsidP="00276945">
      <w:r>
        <w:lastRenderedPageBreak/>
        <w:t xml:space="preserve">Ειδικότερα για τους </w:t>
      </w:r>
      <w:r w:rsidRPr="00374B84">
        <w:t>ημεδαπούς οικονομικούς φορείς προσκομίζονται:</w:t>
      </w:r>
    </w:p>
    <w:p w14:paraId="515E57C7" w14:textId="2964D452" w:rsidR="002B2F6A" w:rsidRPr="00403D56" w:rsidRDefault="002B2F6A" w:rsidP="00276945">
      <w:r w:rsidRPr="002B2F6A">
        <w:t xml:space="preserve"> </w:t>
      </w:r>
      <w:r w:rsidRPr="00374B84">
        <w:t xml:space="preserve">i) </w:t>
      </w:r>
      <w:r w:rsidRPr="4B5A831A">
        <w:rPr>
          <w:b/>
          <w:bCs/>
        </w:rPr>
        <w:t>για την απόδειξη της νόμιμης εκπροσώπησης</w:t>
      </w:r>
      <w:r w:rsidRPr="00403D56">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w:t>
      </w:r>
      <w:r w:rsidR="00B46541" w:rsidRPr="00403D56">
        <w:t>ΓΕΜΗ,</w:t>
      </w:r>
      <w:r w:rsidR="00224FC8" w:rsidRPr="00403D56">
        <w:t xml:space="preserve"> </w:t>
      </w:r>
      <w:r w:rsidRPr="00403D56">
        <w:t xml:space="preserve">προσκομίζει σχετικό πιστοποιητικό </w:t>
      </w:r>
      <w:r w:rsidR="00B46541" w:rsidRPr="00403D56">
        <w:t>ισχύουσας εκπροσώπησης</w:t>
      </w:r>
      <w:r w:rsidRPr="00403D56">
        <w:t xml:space="preserve">, το οποίο πρέπει να έχει εκδοθεί έως τριάντα (30) εργάσιμες ημέρες πριν από την υποβολή του.  </w:t>
      </w:r>
    </w:p>
    <w:p w14:paraId="2B5A585E" w14:textId="77CB253D" w:rsidR="002B2F6A" w:rsidRPr="00403D56" w:rsidRDefault="002B2F6A" w:rsidP="00276945">
      <w:pPr>
        <w:rPr>
          <w:color w:val="000000"/>
        </w:rPr>
      </w:pPr>
      <w:r w:rsidRPr="00374B84">
        <w:t xml:space="preserve">ii) </w:t>
      </w:r>
      <w:r w:rsidRPr="00403D56">
        <w:t xml:space="preserve">Για την </w:t>
      </w:r>
      <w:r w:rsidRPr="00403D56">
        <w:rPr>
          <w:b/>
        </w:rPr>
        <w:t>απόδειξη της νόμιμης σύστασης και των μεταβολών</w:t>
      </w:r>
      <w:r w:rsidRPr="00403D56">
        <w:t xml:space="preserve"> του νομικού προσώπου γενικό πιστοποιητικό μεταβολών του ΓΕΜΗ, εφόσον έχει εκδοθεί έως τρεις (3) μήνες πριν από την υποβολή του.</w:t>
      </w:r>
      <w:r w:rsidRPr="00403D56">
        <w:rPr>
          <w:color w:val="000000" w:themeColor="text1"/>
        </w:rPr>
        <w:t xml:space="preserve">  </w:t>
      </w:r>
    </w:p>
    <w:p w14:paraId="43FCD747" w14:textId="4AFBFF1A" w:rsidR="002B2F6A" w:rsidRPr="006E6C43" w:rsidRDefault="002B2F6A" w:rsidP="00276945">
      <w:r w:rsidRPr="00801A80">
        <w:t xml:space="preserve">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w:t>
      </w:r>
      <w:r w:rsidR="00B46541" w:rsidRPr="00801A80">
        <w:t>τους</w:t>
      </w:r>
      <w:r w:rsidRPr="00801A80">
        <w:t>.</w:t>
      </w:r>
    </w:p>
    <w:p w14:paraId="55DBA36C" w14:textId="4EC13D5D" w:rsidR="002B2F6A" w:rsidRPr="005609B2" w:rsidRDefault="002B2F6A" w:rsidP="00276945">
      <w: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w:t>
      </w:r>
      <w:r w:rsidR="00224FC8">
        <w:t>ό</w:t>
      </w:r>
      <w:r>
        <w:t>δ</w:t>
      </w:r>
      <w:r w:rsidR="00224FC8">
        <w:t>ι</w:t>
      </w:r>
      <w:r>
        <w:t>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76945">
      <w:r w:rsidRPr="005609B2">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76945">
      <w:r w:rsidRPr="005609B2">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6AFB73A8" w:rsidR="002B2F6A" w:rsidRPr="005609B2" w:rsidRDefault="002B2F6A" w:rsidP="00276945">
      <w:r w:rsidRPr="005609B2">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w:t>
      </w:r>
      <w:r w:rsidR="003629A5">
        <w:t>ε</w:t>
      </w:r>
      <w:r w:rsidRPr="005609B2">
        <w:t>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760DD82" w14:textId="77777777" w:rsidR="002B2F6A" w:rsidRPr="005609B2" w:rsidRDefault="002B2F6A" w:rsidP="00276945">
      <w:r w:rsidRPr="005609B2">
        <w:rPr>
          <w:b/>
          <w:bCs/>
        </w:rPr>
        <w:t>Β.7.</w:t>
      </w:r>
      <w:r w:rsidRPr="005609B2">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76945">
      <w:r w:rsidRPr="005609B2">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76945">
      <w:r w:rsidRPr="005609B2">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665C0A60" w:rsidR="002B2F6A" w:rsidRPr="005609B2" w:rsidRDefault="002B2F6A" w:rsidP="00276945">
      <w:r w:rsidRPr="005609B2">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t xml:space="preserve">Ειδικώς όσον αφορά την καταβολή των εισφορών κοινωνικής ασφάλισης και των φόρων και τελών, προσκομίζονται </w:t>
      </w:r>
      <w:r w:rsidR="003629A5">
        <w:t>πέραν</w:t>
      </w:r>
      <w:r>
        <w:t xml:space="preserve"> της βεβαίωσης εγγραφής στον επίσημο κατάλογο και πιστοποιητικά, κατά τα οριζόμενα ανωτέρω στην περίπτωση Β.1, υποπερ. i</w:t>
      </w:r>
      <w:r w:rsidRPr="006A34C5">
        <w:t xml:space="preserve">, </w:t>
      </w:r>
      <w:r>
        <w:t>ii</w:t>
      </w:r>
      <w:r w:rsidRPr="006A34C5">
        <w:t xml:space="preserve"> </w:t>
      </w:r>
      <w:r>
        <w:t>και iii</w:t>
      </w:r>
      <w:r w:rsidRPr="006A34C5">
        <w:t xml:space="preserve"> </w:t>
      </w:r>
      <w:r>
        <w:t>της περ. β</w:t>
      </w:r>
      <w:r w:rsidRPr="00207038">
        <w:t>.</w:t>
      </w:r>
    </w:p>
    <w:p w14:paraId="00A8BC2C" w14:textId="77777777" w:rsidR="002B2F6A" w:rsidRPr="002B2F6A" w:rsidRDefault="002B2F6A" w:rsidP="00276945">
      <w:r w:rsidRPr="002B2F6A">
        <w:rPr>
          <w:b/>
          <w:bCs/>
        </w:rPr>
        <w:lastRenderedPageBreak/>
        <w:t>Β.8.</w:t>
      </w:r>
      <w:r w:rsidRPr="00821852">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20C27437" w:rsidR="00C81258" w:rsidRPr="00AB1795" w:rsidRDefault="00C81258" w:rsidP="00276945">
      <w:r w:rsidRPr="00AB1795">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w:t>
      </w:r>
      <w:r w:rsidR="007801E9" w:rsidRPr="00AB1795">
        <w:t>δ)</w:t>
      </w:r>
      <w:r w:rsidR="007801E9">
        <w:t xml:space="preserve"> </w:t>
      </w:r>
      <w:r w:rsidRPr="00AB1795">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5D4BB6" w14:textId="3296C041" w:rsidR="002B2F6A" w:rsidRDefault="003355E7" w:rsidP="00276945">
      <w:bookmarkStart w:id="307" w:name="msgfield"/>
      <w:bookmarkStart w:id="308" w:name="preformat"/>
      <w:bookmarkEnd w:id="307"/>
      <w:bookmarkEnd w:id="308"/>
      <w:r w:rsidRPr="00603221">
        <w:rPr>
          <w:b/>
          <w:bCs/>
        </w:rPr>
        <w:t>Β.</w:t>
      </w:r>
      <w:r w:rsidR="00683396">
        <w:rPr>
          <w:b/>
          <w:bCs/>
        </w:rPr>
        <w:t>9</w:t>
      </w:r>
      <w:r w:rsidRPr="00603221">
        <w:rPr>
          <w:b/>
          <w:bCs/>
        </w:rPr>
        <w:t>.</w:t>
      </w:r>
      <w:r w:rsidRPr="00603221">
        <w:t xml:space="preserve"> </w:t>
      </w:r>
      <w:r w:rsidR="002B2F6A" w:rsidRPr="002B2F6A">
        <w:t>Στην περίπτωση που οικονομικός φορέας επιθυμεί να στηριχθεί στις ικανότητες άλλων φορέων, σύμφωνα με την παράγραφο 2.2.8</w:t>
      </w:r>
      <w:r w:rsidR="00BE0520">
        <w:t>,</w:t>
      </w:r>
      <w:r w:rsidR="002B2F6A" w:rsidRPr="002B2F6A">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w:t>
      </w:r>
      <w:r w:rsidR="003629A5">
        <w:t>ό</w:t>
      </w:r>
      <w:r w:rsidR="002B2F6A" w:rsidRPr="002B2F6A">
        <w:t>δ</w:t>
      </w:r>
      <w:r w:rsidR="003629A5">
        <w:t>ι</w:t>
      </w:r>
      <w:r w:rsidR="002B2F6A" w:rsidRPr="002B2F6A">
        <w:t>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w:t>
      </w:r>
      <w:r w:rsidR="003629A5">
        <w:t>ο</w:t>
      </w:r>
      <w:r w:rsidR="002B2F6A" w:rsidRPr="002B2F6A">
        <w:t>μ</w:t>
      </w:r>
      <w:r w:rsidR="003629A5">
        <w:t>έ</w:t>
      </w:r>
      <w:r w:rsidR="002B2F6A" w:rsidRPr="002B2F6A">
        <w:t xml:space="preserve">νου  για την εκτέλεση της </w:t>
      </w:r>
      <w:r w:rsidR="003629A5">
        <w:t>σ</w:t>
      </w:r>
      <w:r w:rsidR="002B2F6A" w:rsidRPr="002B2F6A">
        <w:t xml:space="preserve">ύμβασης. </w:t>
      </w:r>
    </w:p>
    <w:p w14:paraId="5B2E37C4" w14:textId="23487FD1" w:rsidR="002B2F6A" w:rsidRDefault="002B2F6A" w:rsidP="00276945">
      <w:pPr>
        <w:rPr>
          <w:color w:val="000000"/>
        </w:rPr>
      </w:pPr>
      <w:r w:rsidRPr="002B2F6A">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3629A5">
        <w:t>με</w:t>
      </w:r>
      <w:r w:rsidR="003629A5" w:rsidRPr="002B2F6A">
        <w:t xml:space="preserve"> </w:t>
      </w:r>
      <w:r w:rsidRPr="002B2F6A">
        <w:t>το</w:t>
      </w:r>
      <w:r w:rsidR="003629A5">
        <w:t>ν</w:t>
      </w:r>
      <w:r w:rsidRPr="002B2F6A">
        <w:t xml:space="preserve"> οποίο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264DF8">
        <w:t xml:space="preserve"> </w:t>
      </w:r>
      <w:r>
        <w:rPr>
          <w:color w:val="000000"/>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76945">
      <w: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t xml:space="preserve"> </w:t>
      </w:r>
      <w:r w:rsidRPr="005D11ED">
        <w:t xml:space="preserve">δηλώνοντας το τμήμα της σύμβασης που θα εκτελέσει. </w:t>
      </w:r>
    </w:p>
    <w:p w14:paraId="0148A76D" w14:textId="5636A33D" w:rsidR="00EB1543" w:rsidRPr="00603221" w:rsidRDefault="00EB1543" w:rsidP="00276945">
      <w:pPr>
        <w:rPr>
          <w:color w:val="000000"/>
        </w:rPr>
      </w:pPr>
      <w:r w:rsidRPr="00603221">
        <w:rPr>
          <w:b/>
          <w:bCs/>
        </w:rPr>
        <w:t>Β.</w:t>
      </w:r>
      <w:r w:rsidR="00683396">
        <w:rPr>
          <w:b/>
          <w:bCs/>
        </w:rPr>
        <w:t>10</w:t>
      </w:r>
      <w:r w:rsidRPr="00603221">
        <w:rPr>
          <w:b/>
          <w:bCs/>
        </w:rPr>
        <w:t>.</w:t>
      </w:r>
      <w:r w:rsidRPr="00603221">
        <w:t xml:space="preserve"> </w:t>
      </w:r>
      <w:r w:rsidR="002B2F6A" w:rsidRPr="002B2F6A">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09214EDA" w:rsidR="002B2F6A" w:rsidRPr="00276945" w:rsidRDefault="002B2F6A" w:rsidP="00276945">
      <w:pPr>
        <w:rPr>
          <w:b/>
          <w:bCs/>
        </w:rPr>
      </w:pPr>
      <w:r w:rsidRPr="00276945">
        <w:rPr>
          <w:b/>
          <w:bCs/>
        </w:rPr>
        <w:t>Β.1</w:t>
      </w:r>
      <w:r w:rsidR="00683396" w:rsidRPr="00276945">
        <w:rPr>
          <w:b/>
          <w:bCs/>
        </w:rPr>
        <w:t>1</w:t>
      </w:r>
      <w:r w:rsidRPr="00276945">
        <w:rPr>
          <w:b/>
          <w:bCs/>
        </w:rPr>
        <w:t>. Επισημαίνεται ότι γίνονται αποδεκτές:</w:t>
      </w:r>
    </w:p>
    <w:p w14:paraId="7FEC69BB" w14:textId="77777777" w:rsidR="002B2F6A" w:rsidRPr="00276945" w:rsidRDefault="002B2F6A" w:rsidP="007403B3">
      <w:pPr>
        <w:pStyle w:val="ListParagraph"/>
        <w:numPr>
          <w:ilvl w:val="0"/>
          <w:numId w:val="85"/>
        </w:numPr>
        <w:rPr>
          <w:b/>
          <w:bCs/>
        </w:rPr>
      </w:pPr>
      <w:r w:rsidRPr="00276945">
        <w:rPr>
          <w:b/>
          <w:bCs/>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407652ED" w:rsidR="00C40FB9" w:rsidRDefault="002B2F6A" w:rsidP="007403B3">
      <w:pPr>
        <w:pStyle w:val="ListParagraph"/>
        <w:numPr>
          <w:ilvl w:val="0"/>
          <w:numId w:val="85"/>
        </w:numPr>
        <w:rPr>
          <w:b/>
          <w:bCs/>
        </w:rPr>
      </w:pPr>
      <w:r w:rsidRPr="00276945">
        <w:rPr>
          <w:b/>
          <w:bCs/>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746B33">
        <w:rPr>
          <w:b/>
          <w:bCs/>
        </w:rPr>
        <w:t>τους</w:t>
      </w:r>
    </w:p>
    <w:p w14:paraId="7E7DD4C3" w14:textId="77777777" w:rsidR="002B799E" w:rsidRPr="00FA4B74" w:rsidRDefault="002B799E" w:rsidP="00FA4B74">
      <w:r w:rsidRPr="00FA4B74">
        <w:t>Β12. Τα αποδεικτικά μέσα που γίνονται αποδεκτά κατά τις ανωτέρω παραγράφους θεωρείται ότι ισχύουν και κατά τον χρόνο υπογραφής του Ευρωπαϊκού Ενιαίου Έγγραφου Σύμβασης (Ε.Ε.Ε.Σ.) του προσωρινού αναδόχου, εκτός αν η αναθέτουσα αρχή, αυτεπαγγέλτως, ή έτερος οικονομικός φορέας που συμμετέχει στην οικεία διαδικασία ανάθεσης σύμβασης, με την άσκηση προσφυγής σύμφωνα με το Βιβλίο IV του ν. 4412/2016, αποδείξει ότι τα αναφερόμενα σε αυτά δεν ίσχυαν κατά τον χρόνο υπογραφής του Ε.Ε.Ε.Σ.</w:t>
      </w:r>
    </w:p>
    <w:p w14:paraId="551A6F26" w14:textId="77777777" w:rsidR="002B799E" w:rsidRPr="00276945" w:rsidRDefault="002B799E" w:rsidP="003F5A87">
      <w:pPr>
        <w:pStyle w:val="ListParagraph"/>
        <w:spacing w:after="0"/>
        <w:rPr>
          <w:b/>
          <w:bCs/>
        </w:rPr>
      </w:pPr>
    </w:p>
    <w:p w14:paraId="601D999A" w14:textId="0DD51F71" w:rsidR="00C33C73" w:rsidRPr="00067E54" w:rsidRDefault="00C33C73" w:rsidP="00403D56">
      <w:pPr>
        <w:pStyle w:val="Heading2"/>
      </w:pPr>
      <w:r w:rsidRPr="00425115">
        <w:rPr>
          <w:lang w:val="el-GR"/>
        </w:rPr>
        <w:lastRenderedPageBreak/>
        <w:tab/>
      </w:r>
      <w:bookmarkStart w:id="309" w:name="_Toc97194289"/>
      <w:bookmarkStart w:id="310" w:name="_Toc97194431"/>
      <w:bookmarkStart w:id="311" w:name="_Toc544122158"/>
      <w:bookmarkStart w:id="312" w:name="_Toc151373686"/>
      <w:bookmarkStart w:id="313" w:name="_Toc203118448"/>
      <w:r w:rsidRPr="00067E54">
        <w:t>Κριτήρια Ανάθεσης</w:t>
      </w:r>
      <w:bookmarkEnd w:id="309"/>
      <w:bookmarkEnd w:id="310"/>
      <w:bookmarkEnd w:id="311"/>
      <w:bookmarkEnd w:id="312"/>
      <w:bookmarkEnd w:id="313"/>
      <w:r w:rsidRPr="00067E54">
        <w:t xml:space="preserve"> </w:t>
      </w:r>
    </w:p>
    <w:p w14:paraId="6A9A94FD" w14:textId="539D0790" w:rsidR="008338F0" w:rsidRPr="00603221" w:rsidRDefault="003355E7" w:rsidP="00276945">
      <w:pPr>
        <w:pStyle w:val="Heading3"/>
      </w:pPr>
      <w:bookmarkStart w:id="314" w:name="_Ref496542191"/>
      <w:bookmarkStart w:id="315" w:name="_Toc97194290"/>
      <w:bookmarkStart w:id="316" w:name="_Toc97194432"/>
      <w:bookmarkStart w:id="317" w:name="_Toc1826868139"/>
      <w:bookmarkStart w:id="318" w:name="_Toc617700558"/>
      <w:bookmarkStart w:id="319" w:name="_Toc1777418485"/>
      <w:bookmarkStart w:id="320" w:name="_Toc151373687"/>
      <w:bookmarkStart w:id="321" w:name="_Toc203118449"/>
      <w:r w:rsidRPr="00603221">
        <w:t>Κριτήριο ανάθεσης</w:t>
      </w:r>
      <w:bookmarkEnd w:id="314"/>
      <w:bookmarkEnd w:id="315"/>
      <w:bookmarkEnd w:id="316"/>
      <w:bookmarkEnd w:id="317"/>
      <w:bookmarkEnd w:id="318"/>
      <w:bookmarkEnd w:id="319"/>
      <w:bookmarkEnd w:id="320"/>
      <w:bookmarkEnd w:id="321"/>
    </w:p>
    <w:p w14:paraId="7A79F2CB" w14:textId="17383AA7" w:rsidR="008338F0" w:rsidRDefault="003355E7" w:rsidP="00D43126">
      <w:r w:rsidRPr="00603221">
        <w:t xml:space="preserve">Κριτήριο ανάθεσης της </w:t>
      </w:r>
      <w:r w:rsidR="003629A5">
        <w:t>σ</w:t>
      </w:r>
      <w:r w:rsidRPr="00603221">
        <w:t>ύμβασης είναι η πλέον συμφέρουσα από οικονομική άποψη προσφορά</w:t>
      </w:r>
      <w:r w:rsidR="00DD2BF2" w:rsidRPr="00603221">
        <w:t xml:space="preserve"> </w:t>
      </w:r>
      <w:r w:rsidRPr="00603221">
        <w:t xml:space="preserve">βάσει βέλτιστης σχέσης ποιότητας – τιμής, η οποία εκτιμάται βάσει των κάτωθι κριτηρίων: </w:t>
      </w:r>
    </w:p>
    <w:tbl>
      <w:tblPr>
        <w:tblW w:w="9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0"/>
        <w:gridCol w:w="2917"/>
        <w:gridCol w:w="2064"/>
        <w:gridCol w:w="3007"/>
      </w:tblGrid>
      <w:tr w:rsidR="004717A5" w:rsidRPr="004A7BC0" w14:paraId="03E28D75" w14:textId="77777777" w:rsidTr="0038624F">
        <w:trPr>
          <w:trHeight w:val="300"/>
          <w:jc w:val="center"/>
        </w:trPr>
        <w:tc>
          <w:tcPr>
            <w:tcW w:w="9158" w:type="dxa"/>
            <w:gridSpan w:val="4"/>
            <w:shd w:val="clear" w:color="auto" w:fill="B3B3B3"/>
          </w:tcPr>
          <w:p w14:paraId="0C6E709A" w14:textId="77777777" w:rsidR="004717A5" w:rsidRPr="00603221" w:rsidRDefault="004717A5" w:rsidP="00276945">
            <w:r w:rsidRPr="003801BA">
              <w:t>ΠΙΝΑΚΑΣ ΚΡΙΤΗΡΙΩΝ ΑΞΙΟΛΟΓΗΣΗΣ</w:t>
            </w:r>
            <w:r w:rsidRPr="00603221">
              <w:t xml:space="preserve"> </w:t>
            </w:r>
          </w:p>
        </w:tc>
      </w:tr>
      <w:tr w:rsidR="008F1F4D" w:rsidRPr="00667335" w14:paraId="2267A315" w14:textId="77777777" w:rsidTr="0038624F">
        <w:trPr>
          <w:trHeight w:val="300"/>
          <w:jc w:val="center"/>
        </w:trPr>
        <w:tc>
          <w:tcPr>
            <w:tcW w:w="1170" w:type="dxa"/>
            <w:tcBorders>
              <w:top w:val="single" w:sz="4" w:space="0" w:color="auto"/>
              <w:left w:val="single" w:sz="4" w:space="0" w:color="auto"/>
              <w:bottom w:val="single" w:sz="4" w:space="0" w:color="auto"/>
              <w:right w:val="single" w:sz="4" w:space="0" w:color="auto"/>
            </w:tcBorders>
            <w:shd w:val="clear" w:color="auto" w:fill="B3B3B3"/>
          </w:tcPr>
          <w:p w14:paraId="25596CE1" w14:textId="77777777" w:rsidR="004717A5" w:rsidRPr="003329FF" w:rsidRDefault="004717A5" w:rsidP="00276945">
            <w:r w:rsidRPr="00603221">
              <w:t>Κριτήριο</w:t>
            </w:r>
            <w:r w:rsidR="00E1337D" w:rsidRPr="003329FF">
              <w:t xml:space="preserve"> </w:t>
            </w:r>
          </w:p>
        </w:tc>
        <w:tc>
          <w:tcPr>
            <w:tcW w:w="2917" w:type="dxa"/>
            <w:tcBorders>
              <w:top w:val="single" w:sz="4" w:space="0" w:color="auto"/>
              <w:left w:val="single" w:sz="4" w:space="0" w:color="auto"/>
              <w:bottom w:val="single" w:sz="4" w:space="0" w:color="auto"/>
              <w:right w:val="single" w:sz="4" w:space="0" w:color="auto"/>
            </w:tcBorders>
            <w:shd w:val="clear" w:color="auto" w:fill="B3B3B3"/>
          </w:tcPr>
          <w:p w14:paraId="72B2C4D6" w14:textId="77777777" w:rsidR="004717A5" w:rsidRPr="00603221" w:rsidRDefault="004717A5" w:rsidP="00276945">
            <w:r w:rsidRPr="00603221">
              <w:t>Περιγραφή</w:t>
            </w:r>
          </w:p>
        </w:tc>
        <w:tc>
          <w:tcPr>
            <w:tcW w:w="2064" w:type="dxa"/>
            <w:tcBorders>
              <w:top w:val="single" w:sz="4" w:space="0" w:color="auto"/>
              <w:left w:val="single" w:sz="4" w:space="0" w:color="auto"/>
              <w:bottom w:val="single" w:sz="4" w:space="0" w:color="auto"/>
              <w:right w:val="single" w:sz="4" w:space="0" w:color="auto"/>
            </w:tcBorders>
            <w:shd w:val="clear" w:color="auto" w:fill="B3B3B3"/>
          </w:tcPr>
          <w:p w14:paraId="4F363B87" w14:textId="511375E5" w:rsidR="004717A5" w:rsidRPr="003329FF" w:rsidRDefault="00BA29F8" w:rsidP="00276945">
            <w:r w:rsidRPr="00603221">
              <w:t>Συντελεστής</w:t>
            </w:r>
            <w:r w:rsidR="004717A5" w:rsidRPr="00603221">
              <w:t xml:space="preserve"> Βαρύτητας</w:t>
            </w:r>
          </w:p>
        </w:tc>
        <w:tc>
          <w:tcPr>
            <w:tcW w:w="3007" w:type="dxa"/>
            <w:tcBorders>
              <w:top w:val="single" w:sz="4" w:space="0" w:color="auto"/>
              <w:left w:val="single" w:sz="4" w:space="0" w:color="auto"/>
              <w:bottom w:val="single" w:sz="4" w:space="0" w:color="auto"/>
              <w:right w:val="single" w:sz="4" w:space="0" w:color="auto"/>
            </w:tcBorders>
            <w:shd w:val="clear" w:color="auto" w:fill="B3B3B3"/>
          </w:tcPr>
          <w:p w14:paraId="6E96988F" w14:textId="77777777" w:rsidR="004717A5" w:rsidRPr="00603221" w:rsidRDefault="004717A5" w:rsidP="00276945">
            <w:r w:rsidRPr="00603221">
              <w:t>Παραπομπή σε παρ. απαίτησης της διακήρυξης</w:t>
            </w:r>
          </w:p>
        </w:tc>
      </w:tr>
      <w:tr w:rsidR="004717A5" w:rsidRPr="004A7BC0" w14:paraId="6FB896B7" w14:textId="77777777" w:rsidTr="0038624F">
        <w:trPr>
          <w:trHeight w:val="300"/>
          <w:jc w:val="center"/>
        </w:trPr>
        <w:tc>
          <w:tcPr>
            <w:tcW w:w="9158" w:type="dxa"/>
            <w:gridSpan w:val="4"/>
            <w:shd w:val="clear" w:color="auto" w:fill="B3B3B3"/>
            <w:vAlign w:val="center"/>
          </w:tcPr>
          <w:p w14:paraId="7CE81D4A" w14:textId="77777777" w:rsidR="004717A5" w:rsidRPr="00276945" w:rsidRDefault="004717A5" w:rsidP="00276945">
            <w:pPr>
              <w:rPr>
                <w:b/>
                <w:bCs/>
              </w:rPr>
            </w:pPr>
            <w:r w:rsidRPr="00276945">
              <w:rPr>
                <w:b/>
                <w:bCs/>
              </w:rPr>
              <w:t xml:space="preserve">Ομάδα Α </w:t>
            </w:r>
          </w:p>
        </w:tc>
      </w:tr>
      <w:tr w:rsidR="004717A5" w:rsidRPr="004A7BC0" w14:paraId="48A8F437" w14:textId="77777777" w:rsidTr="0038624F">
        <w:trPr>
          <w:trHeight w:val="300"/>
          <w:jc w:val="center"/>
        </w:trPr>
        <w:tc>
          <w:tcPr>
            <w:tcW w:w="1170" w:type="dxa"/>
            <w:tcBorders>
              <w:top w:val="single" w:sz="4" w:space="0" w:color="auto"/>
              <w:left w:val="single" w:sz="4" w:space="0" w:color="auto"/>
              <w:bottom w:val="single" w:sz="4" w:space="0" w:color="auto"/>
              <w:right w:val="single" w:sz="4" w:space="0" w:color="auto"/>
            </w:tcBorders>
            <w:shd w:val="clear" w:color="auto" w:fill="B3B3B3"/>
            <w:vAlign w:val="center"/>
          </w:tcPr>
          <w:p w14:paraId="177AEDFC" w14:textId="77777777" w:rsidR="004717A5" w:rsidRPr="00603221" w:rsidRDefault="004717A5" w:rsidP="00276945"/>
        </w:tc>
        <w:tc>
          <w:tcPr>
            <w:tcW w:w="2917" w:type="dxa"/>
            <w:tcBorders>
              <w:top w:val="single" w:sz="4" w:space="0" w:color="auto"/>
              <w:left w:val="single" w:sz="4" w:space="0" w:color="auto"/>
              <w:bottom w:val="single" w:sz="4" w:space="0" w:color="auto"/>
              <w:right w:val="single" w:sz="4" w:space="0" w:color="auto"/>
            </w:tcBorders>
            <w:shd w:val="clear" w:color="auto" w:fill="B3B3B3"/>
            <w:vAlign w:val="center"/>
          </w:tcPr>
          <w:p w14:paraId="620887A1" w14:textId="44E0D932" w:rsidR="004717A5" w:rsidRPr="00276945" w:rsidRDefault="5FCA7B87" w:rsidP="00276945">
            <w:pPr>
              <w:rPr>
                <w:b/>
                <w:bCs/>
                <w:i/>
                <w:color w:val="5B9BD5"/>
              </w:rPr>
            </w:pPr>
            <w:r w:rsidRPr="00276945">
              <w:rPr>
                <w:rFonts w:eastAsia="Calibri"/>
                <w:b/>
                <w:bCs/>
              </w:rPr>
              <w:t>Μεθοδολογική προσέγγιση υλοποίησης του έργου</w:t>
            </w:r>
          </w:p>
        </w:tc>
        <w:tc>
          <w:tcPr>
            <w:tcW w:w="2064" w:type="dxa"/>
            <w:tcBorders>
              <w:top w:val="single" w:sz="4" w:space="0" w:color="auto"/>
              <w:left w:val="single" w:sz="4" w:space="0" w:color="auto"/>
              <w:bottom w:val="single" w:sz="4" w:space="0" w:color="auto"/>
              <w:right w:val="single" w:sz="4" w:space="0" w:color="auto"/>
            </w:tcBorders>
            <w:shd w:val="clear" w:color="auto" w:fill="B3B3B3"/>
            <w:vAlign w:val="center"/>
          </w:tcPr>
          <w:p w14:paraId="748DBBD4" w14:textId="0F15EB2C" w:rsidR="004717A5" w:rsidRPr="00276945" w:rsidRDefault="35EF590E" w:rsidP="00276945">
            <w:pPr>
              <w:rPr>
                <w:b/>
                <w:bCs/>
              </w:rPr>
            </w:pPr>
            <w:r w:rsidRPr="4B5A831A">
              <w:rPr>
                <w:b/>
                <w:bCs/>
              </w:rPr>
              <w:t>7</w:t>
            </w:r>
            <w:r w:rsidR="1F86E5A7" w:rsidRPr="4B5A831A">
              <w:rPr>
                <w:b/>
                <w:bCs/>
              </w:rPr>
              <w:t>5</w:t>
            </w:r>
            <w:r w:rsidR="67AF2E90" w:rsidRPr="4B5A831A">
              <w:rPr>
                <w:b/>
                <w:bCs/>
              </w:rPr>
              <w:t>%</w:t>
            </w:r>
          </w:p>
        </w:tc>
        <w:tc>
          <w:tcPr>
            <w:tcW w:w="3007" w:type="dxa"/>
            <w:tcBorders>
              <w:top w:val="single" w:sz="4" w:space="0" w:color="auto"/>
              <w:left w:val="single" w:sz="4" w:space="0" w:color="auto"/>
              <w:bottom w:val="single" w:sz="4" w:space="0" w:color="auto"/>
              <w:right w:val="single" w:sz="4" w:space="0" w:color="auto"/>
            </w:tcBorders>
            <w:shd w:val="clear" w:color="auto" w:fill="B3B3B3"/>
            <w:vAlign w:val="center"/>
          </w:tcPr>
          <w:p w14:paraId="7C6BA514" w14:textId="77777777" w:rsidR="004717A5" w:rsidRPr="00603221" w:rsidRDefault="004717A5" w:rsidP="00276945"/>
        </w:tc>
      </w:tr>
      <w:tr w:rsidR="004717A5" w:rsidRPr="004A7BC0" w14:paraId="46849CCA" w14:textId="77777777" w:rsidTr="0038624F">
        <w:trPr>
          <w:trHeight w:val="300"/>
          <w:jc w:val="center"/>
        </w:trPr>
        <w:tc>
          <w:tcPr>
            <w:tcW w:w="1170" w:type="dxa"/>
            <w:tcBorders>
              <w:top w:val="single" w:sz="4" w:space="0" w:color="auto"/>
              <w:left w:val="single" w:sz="4" w:space="0" w:color="auto"/>
              <w:bottom w:val="single" w:sz="4" w:space="0" w:color="auto"/>
              <w:right w:val="single" w:sz="4" w:space="0" w:color="auto"/>
            </w:tcBorders>
          </w:tcPr>
          <w:p w14:paraId="14ADB6E1" w14:textId="77777777" w:rsidR="004717A5" w:rsidRPr="00603221" w:rsidRDefault="004717A5" w:rsidP="00276945">
            <w:r w:rsidRPr="00603221">
              <w:t>1.1</w:t>
            </w:r>
          </w:p>
        </w:tc>
        <w:tc>
          <w:tcPr>
            <w:tcW w:w="2917" w:type="dxa"/>
            <w:tcBorders>
              <w:top w:val="single" w:sz="4" w:space="0" w:color="auto"/>
              <w:left w:val="single" w:sz="4" w:space="0" w:color="auto"/>
              <w:bottom w:val="single" w:sz="4" w:space="0" w:color="auto"/>
              <w:right w:val="single" w:sz="4" w:space="0" w:color="auto"/>
            </w:tcBorders>
          </w:tcPr>
          <w:p w14:paraId="674D817F" w14:textId="504BBFD7" w:rsidR="004717A5" w:rsidRPr="00C82550" w:rsidRDefault="1503FF73" w:rsidP="4B5A831A">
            <w:pPr>
              <w:rPr>
                <w:b/>
                <w:bCs/>
                <w:i/>
                <w:iCs/>
                <w:color w:val="5B9BD5" w:themeColor="accent1"/>
              </w:rPr>
            </w:pPr>
            <w:r>
              <w:t>Αντίληψη και κατανόηση του</w:t>
            </w:r>
            <w:r w:rsidR="6B5DFBFD">
              <w:t xml:space="preserve"> έργου – απαιτήσεις </w:t>
            </w:r>
            <w:r w:rsidR="0095320D">
              <w:t xml:space="preserve">– προσφερόμενες υπηρεσίες </w:t>
            </w:r>
          </w:p>
        </w:tc>
        <w:tc>
          <w:tcPr>
            <w:tcW w:w="2064" w:type="dxa"/>
            <w:tcBorders>
              <w:top w:val="single" w:sz="4" w:space="0" w:color="auto"/>
              <w:left w:val="single" w:sz="4" w:space="0" w:color="auto"/>
              <w:bottom w:val="single" w:sz="4" w:space="0" w:color="auto"/>
              <w:right w:val="single" w:sz="4" w:space="0" w:color="auto"/>
            </w:tcBorders>
          </w:tcPr>
          <w:p w14:paraId="236DC1FA" w14:textId="165816B5" w:rsidR="004717A5" w:rsidRPr="003329FF" w:rsidRDefault="0095320D" w:rsidP="00276945">
            <w:r>
              <w:t>2</w:t>
            </w:r>
            <w:r w:rsidR="00F132D6">
              <w:t>0</w:t>
            </w:r>
            <w:r w:rsidR="004717A5" w:rsidRPr="003329FF">
              <w:t>%</w:t>
            </w:r>
          </w:p>
        </w:tc>
        <w:tc>
          <w:tcPr>
            <w:tcW w:w="3007" w:type="dxa"/>
            <w:tcBorders>
              <w:top w:val="single" w:sz="4" w:space="0" w:color="auto"/>
              <w:left w:val="single" w:sz="4" w:space="0" w:color="auto"/>
              <w:bottom w:val="single" w:sz="4" w:space="0" w:color="auto"/>
              <w:right w:val="single" w:sz="4" w:space="0" w:color="auto"/>
            </w:tcBorders>
            <w:vAlign w:val="center"/>
          </w:tcPr>
          <w:p w14:paraId="44B74952" w14:textId="5F54F575" w:rsidR="004717A5" w:rsidRPr="003329FF" w:rsidRDefault="5FA114DD" w:rsidP="000D22B9">
            <w:r>
              <w:t>Κεφ</w:t>
            </w:r>
            <w:r w:rsidR="6CC4A819">
              <w:t>. 1</w:t>
            </w:r>
            <w:r w:rsidR="0095320D">
              <w:t>,</w:t>
            </w:r>
            <w:r w:rsidR="56A4D3BA">
              <w:t xml:space="preserve"> </w:t>
            </w:r>
            <w:r w:rsidR="7E1260D9">
              <w:t>2</w:t>
            </w:r>
            <w:r w:rsidR="6CC4A819">
              <w:t xml:space="preserve"> </w:t>
            </w:r>
            <w:r w:rsidR="0095320D">
              <w:t xml:space="preserve">και 6.1 </w:t>
            </w:r>
            <w:r w:rsidR="6CC4A819">
              <w:t xml:space="preserve">του Παραρτήματος Ι </w:t>
            </w:r>
          </w:p>
        </w:tc>
      </w:tr>
      <w:tr w:rsidR="004717A5" w:rsidRPr="004A7BC0" w14:paraId="3A0458E7" w14:textId="77777777" w:rsidTr="003801BA">
        <w:trPr>
          <w:trHeight w:val="1041"/>
          <w:jc w:val="center"/>
        </w:trPr>
        <w:tc>
          <w:tcPr>
            <w:tcW w:w="1170" w:type="dxa"/>
            <w:tcBorders>
              <w:top w:val="single" w:sz="4" w:space="0" w:color="auto"/>
              <w:left w:val="single" w:sz="4" w:space="0" w:color="auto"/>
              <w:bottom w:val="single" w:sz="4" w:space="0" w:color="auto"/>
              <w:right w:val="single" w:sz="4" w:space="0" w:color="auto"/>
            </w:tcBorders>
          </w:tcPr>
          <w:p w14:paraId="48A0B790" w14:textId="298167D8" w:rsidR="004717A5" w:rsidRPr="00603221" w:rsidRDefault="004717A5" w:rsidP="00276945">
            <w:r>
              <w:t>1.</w:t>
            </w:r>
            <w:r w:rsidR="2302BC86">
              <w:t>2</w:t>
            </w:r>
          </w:p>
        </w:tc>
        <w:tc>
          <w:tcPr>
            <w:tcW w:w="2917" w:type="dxa"/>
            <w:tcBorders>
              <w:top w:val="single" w:sz="4" w:space="0" w:color="auto"/>
              <w:left w:val="single" w:sz="4" w:space="0" w:color="auto"/>
              <w:bottom w:val="single" w:sz="4" w:space="0" w:color="auto"/>
              <w:right w:val="single" w:sz="4" w:space="0" w:color="auto"/>
            </w:tcBorders>
          </w:tcPr>
          <w:p w14:paraId="58AEF7C3" w14:textId="24AD9BD3" w:rsidR="004717A5" w:rsidRPr="00E14E5D" w:rsidRDefault="5CAFA87A" w:rsidP="4B5A831A">
            <w:r>
              <w:t xml:space="preserve">Οργάνωση του έργου </w:t>
            </w:r>
            <w:r w:rsidR="2401EA3E">
              <w:t>(μεθοδολογία, χρονοδιάγραμμα, παραδοτέα)</w:t>
            </w:r>
          </w:p>
        </w:tc>
        <w:tc>
          <w:tcPr>
            <w:tcW w:w="2064" w:type="dxa"/>
            <w:tcBorders>
              <w:top w:val="single" w:sz="4" w:space="0" w:color="auto"/>
              <w:left w:val="single" w:sz="4" w:space="0" w:color="auto"/>
              <w:bottom w:val="single" w:sz="4" w:space="0" w:color="auto"/>
              <w:right w:val="single" w:sz="4" w:space="0" w:color="auto"/>
            </w:tcBorders>
          </w:tcPr>
          <w:p w14:paraId="4B63D59F" w14:textId="64798C01" w:rsidR="004717A5" w:rsidRPr="003329FF" w:rsidRDefault="3008979F" w:rsidP="00276945">
            <w:r>
              <w:t>3</w:t>
            </w:r>
            <w:r w:rsidR="35EF590E">
              <w:t>0</w:t>
            </w:r>
            <w:r w:rsidR="00D9353E">
              <w:t>%</w:t>
            </w:r>
          </w:p>
        </w:tc>
        <w:tc>
          <w:tcPr>
            <w:tcW w:w="3007" w:type="dxa"/>
            <w:tcBorders>
              <w:top w:val="single" w:sz="4" w:space="0" w:color="auto"/>
              <w:left w:val="single" w:sz="4" w:space="0" w:color="auto"/>
              <w:bottom w:val="single" w:sz="4" w:space="0" w:color="auto"/>
              <w:right w:val="single" w:sz="4" w:space="0" w:color="auto"/>
            </w:tcBorders>
            <w:vAlign w:val="center"/>
          </w:tcPr>
          <w:p w14:paraId="5007102C" w14:textId="57DCFAC4" w:rsidR="004717A5" w:rsidRPr="0038624F" w:rsidRDefault="6E87A890" w:rsidP="000D22B9">
            <w:r w:rsidRPr="0038624F">
              <w:t>Παρ. 7.1</w:t>
            </w:r>
            <w:r w:rsidR="1E9A74FD" w:rsidRPr="0038624F">
              <w:t xml:space="preserve">, 7.2, 7.3, </w:t>
            </w:r>
            <w:r w:rsidRPr="0038624F">
              <w:t>7.</w:t>
            </w:r>
            <w:r w:rsidR="7E0305AA" w:rsidRPr="0038624F">
              <w:t>7</w:t>
            </w:r>
            <w:r w:rsidRPr="0038624F">
              <w:t xml:space="preserve"> του Παραρτήματος Ι</w:t>
            </w:r>
          </w:p>
        </w:tc>
      </w:tr>
      <w:tr w:rsidR="00C82550" w:rsidRPr="004A7BC0" w14:paraId="5A125F14" w14:textId="77777777" w:rsidTr="0038624F">
        <w:trPr>
          <w:trHeight w:val="300"/>
          <w:jc w:val="center"/>
        </w:trPr>
        <w:tc>
          <w:tcPr>
            <w:tcW w:w="1170" w:type="dxa"/>
            <w:tcBorders>
              <w:top w:val="single" w:sz="4" w:space="0" w:color="auto"/>
              <w:left w:val="single" w:sz="4" w:space="0" w:color="auto"/>
              <w:bottom w:val="single" w:sz="4" w:space="0" w:color="auto"/>
              <w:right w:val="single" w:sz="4" w:space="0" w:color="auto"/>
            </w:tcBorders>
          </w:tcPr>
          <w:p w14:paraId="0A7CFF00" w14:textId="25FCE798" w:rsidR="00C82550" w:rsidRPr="006E6C43" w:rsidRDefault="6B5DFBFD" w:rsidP="00276945">
            <w:r>
              <w:t>1.</w:t>
            </w:r>
            <w:r w:rsidR="7DD83BAC">
              <w:t>3</w:t>
            </w:r>
          </w:p>
        </w:tc>
        <w:tc>
          <w:tcPr>
            <w:tcW w:w="2917" w:type="dxa"/>
            <w:tcBorders>
              <w:top w:val="single" w:sz="4" w:space="0" w:color="auto"/>
              <w:left w:val="single" w:sz="4" w:space="0" w:color="auto"/>
              <w:bottom w:val="single" w:sz="4" w:space="0" w:color="auto"/>
              <w:right w:val="single" w:sz="4" w:space="0" w:color="auto"/>
            </w:tcBorders>
          </w:tcPr>
          <w:p w14:paraId="784F51C1" w14:textId="724D74E7" w:rsidR="00C82550" w:rsidRPr="00830429" w:rsidRDefault="5CAFA87A" w:rsidP="00276945">
            <w:r>
              <w:t>Αρχιτεκτονική</w:t>
            </w:r>
            <w:r w:rsidR="74CA234B">
              <w:t>,</w:t>
            </w:r>
            <w:r>
              <w:t xml:space="preserve">  υποσυστήματα του ΠΣ</w:t>
            </w:r>
            <w:r w:rsidR="3FA4A00D">
              <w:t xml:space="preserve"> και οριζόντιες απαιτήσεις</w:t>
            </w:r>
          </w:p>
        </w:tc>
        <w:tc>
          <w:tcPr>
            <w:tcW w:w="2064" w:type="dxa"/>
            <w:tcBorders>
              <w:top w:val="single" w:sz="4" w:space="0" w:color="auto"/>
              <w:left w:val="single" w:sz="4" w:space="0" w:color="auto"/>
              <w:bottom w:val="single" w:sz="4" w:space="0" w:color="auto"/>
              <w:right w:val="single" w:sz="4" w:space="0" w:color="auto"/>
            </w:tcBorders>
          </w:tcPr>
          <w:p w14:paraId="16004024" w14:textId="538D11B6" w:rsidR="00C82550" w:rsidRPr="006E6C43" w:rsidDel="00C82550" w:rsidRDefault="0095320D" w:rsidP="00276945">
            <w:r>
              <w:t>2</w:t>
            </w:r>
            <w:r w:rsidR="00C82550">
              <w:t>0%</w:t>
            </w:r>
          </w:p>
        </w:tc>
        <w:tc>
          <w:tcPr>
            <w:tcW w:w="3007" w:type="dxa"/>
            <w:tcBorders>
              <w:top w:val="single" w:sz="4" w:space="0" w:color="auto"/>
              <w:left w:val="single" w:sz="4" w:space="0" w:color="auto"/>
              <w:bottom w:val="single" w:sz="4" w:space="0" w:color="auto"/>
              <w:right w:val="single" w:sz="4" w:space="0" w:color="auto"/>
            </w:tcBorders>
            <w:vAlign w:val="center"/>
          </w:tcPr>
          <w:p w14:paraId="22A975A1" w14:textId="65ED4B28" w:rsidR="00C82550" w:rsidRPr="003329FF" w:rsidRDefault="08AADB20" w:rsidP="000D22B9">
            <w:r>
              <w:t>Κεφ</w:t>
            </w:r>
            <w:r w:rsidR="1468AB6B">
              <w:t>.</w:t>
            </w:r>
            <w:r w:rsidR="39E16B58">
              <w:t xml:space="preserve"> </w:t>
            </w:r>
            <w:r w:rsidR="1468AB6B">
              <w:t>3</w:t>
            </w:r>
            <w:r w:rsidR="706574EC">
              <w:t>, 4</w:t>
            </w:r>
            <w:r w:rsidR="1468AB6B">
              <w:t xml:space="preserve"> και </w:t>
            </w:r>
            <w:r w:rsidR="4797C04C">
              <w:t>5</w:t>
            </w:r>
            <w:r w:rsidR="1468AB6B">
              <w:t xml:space="preserve"> του Παραρτήματος Ι</w:t>
            </w:r>
          </w:p>
        </w:tc>
      </w:tr>
      <w:tr w:rsidR="4B5A831A" w14:paraId="105C4593" w14:textId="77777777" w:rsidTr="4B5A831A">
        <w:trPr>
          <w:trHeight w:val="300"/>
          <w:jc w:val="center"/>
        </w:trPr>
        <w:tc>
          <w:tcPr>
            <w:tcW w:w="1170" w:type="dxa"/>
            <w:tcBorders>
              <w:top w:val="single" w:sz="4" w:space="0" w:color="auto"/>
              <w:left w:val="single" w:sz="4" w:space="0" w:color="auto"/>
              <w:bottom w:val="single" w:sz="4" w:space="0" w:color="auto"/>
              <w:right w:val="single" w:sz="4" w:space="0" w:color="auto"/>
            </w:tcBorders>
          </w:tcPr>
          <w:p w14:paraId="038007D3" w14:textId="4911E08E" w:rsidR="4A9E5628" w:rsidRDefault="4A9E5628" w:rsidP="4B5A831A">
            <w:r>
              <w:t>1.4</w:t>
            </w:r>
          </w:p>
        </w:tc>
        <w:tc>
          <w:tcPr>
            <w:tcW w:w="2917" w:type="dxa"/>
            <w:tcBorders>
              <w:top w:val="single" w:sz="4" w:space="0" w:color="auto"/>
              <w:left w:val="single" w:sz="4" w:space="0" w:color="auto"/>
              <w:bottom w:val="single" w:sz="4" w:space="0" w:color="auto"/>
              <w:right w:val="single" w:sz="4" w:space="0" w:color="auto"/>
            </w:tcBorders>
          </w:tcPr>
          <w:p w14:paraId="0261CAA9" w14:textId="6689F3C4" w:rsidR="4A9E5628" w:rsidRDefault="4A9E5628" w:rsidP="4B5A831A">
            <w:pPr>
              <w:spacing w:line="259" w:lineRule="auto"/>
            </w:pPr>
            <w:r>
              <w:t>Υπηρεσίες εγγύησης - τεχνική υποστήριξη</w:t>
            </w:r>
          </w:p>
        </w:tc>
        <w:tc>
          <w:tcPr>
            <w:tcW w:w="2064" w:type="dxa"/>
            <w:tcBorders>
              <w:top w:val="single" w:sz="4" w:space="0" w:color="auto"/>
              <w:left w:val="single" w:sz="4" w:space="0" w:color="auto"/>
              <w:bottom w:val="single" w:sz="4" w:space="0" w:color="auto"/>
              <w:right w:val="single" w:sz="4" w:space="0" w:color="auto"/>
            </w:tcBorders>
          </w:tcPr>
          <w:p w14:paraId="52A0F084" w14:textId="6855A183" w:rsidR="4A9E5628" w:rsidRDefault="4A9E5628" w:rsidP="4B5A831A">
            <w:r>
              <w:t>5%</w:t>
            </w:r>
          </w:p>
        </w:tc>
        <w:tc>
          <w:tcPr>
            <w:tcW w:w="3007" w:type="dxa"/>
            <w:tcBorders>
              <w:top w:val="single" w:sz="4" w:space="0" w:color="auto"/>
              <w:left w:val="single" w:sz="4" w:space="0" w:color="auto"/>
              <w:bottom w:val="single" w:sz="4" w:space="0" w:color="auto"/>
              <w:right w:val="single" w:sz="4" w:space="0" w:color="auto"/>
            </w:tcBorders>
            <w:vAlign w:val="center"/>
          </w:tcPr>
          <w:p w14:paraId="199CC695" w14:textId="5B6927C7" w:rsidR="5E1DBA3B" w:rsidRPr="007641C5" w:rsidRDefault="5E1DBA3B" w:rsidP="4B5A831A">
            <w:r w:rsidRPr="007641C5">
              <w:t>Παρ. 6.</w:t>
            </w:r>
            <w:r w:rsidR="0095320D" w:rsidRPr="007641C5">
              <w:t>2</w:t>
            </w:r>
            <w:r w:rsidRPr="007641C5">
              <w:t xml:space="preserve"> και 7.4 του Παραρτήματος Ι</w:t>
            </w:r>
          </w:p>
        </w:tc>
      </w:tr>
      <w:tr w:rsidR="004717A5" w:rsidRPr="004A7BC0" w14:paraId="6FE968DD" w14:textId="77777777" w:rsidTr="0038624F">
        <w:trPr>
          <w:trHeight w:val="300"/>
          <w:jc w:val="center"/>
        </w:trPr>
        <w:tc>
          <w:tcPr>
            <w:tcW w:w="9158" w:type="dxa"/>
            <w:gridSpan w:val="4"/>
            <w:shd w:val="clear" w:color="auto" w:fill="B3B3B3"/>
          </w:tcPr>
          <w:p w14:paraId="53D3657E" w14:textId="77777777" w:rsidR="004717A5" w:rsidRPr="00276945" w:rsidRDefault="004717A5" w:rsidP="00276945">
            <w:pPr>
              <w:rPr>
                <w:b/>
                <w:bCs/>
              </w:rPr>
            </w:pPr>
            <w:r w:rsidRPr="00276945">
              <w:rPr>
                <w:b/>
                <w:bCs/>
              </w:rPr>
              <w:t xml:space="preserve">Ομάδα Β </w:t>
            </w:r>
          </w:p>
        </w:tc>
      </w:tr>
      <w:tr w:rsidR="004717A5" w:rsidRPr="006B7BC3" w14:paraId="4161ABDB" w14:textId="77777777" w:rsidTr="0038624F">
        <w:trPr>
          <w:trHeight w:val="300"/>
          <w:jc w:val="center"/>
        </w:trPr>
        <w:tc>
          <w:tcPr>
            <w:tcW w:w="1170" w:type="dxa"/>
            <w:tcBorders>
              <w:top w:val="single" w:sz="4" w:space="0" w:color="auto"/>
              <w:left w:val="single" w:sz="4" w:space="0" w:color="auto"/>
              <w:bottom w:val="single" w:sz="4" w:space="0" w:color="auto"/>
              <w:right w:val="single" w:sz="4" w:space="0" w:color="auto"/>
            </w:tcBorders>
            <w:shd w:val="clear" w:color="auto" w:fill="B3B3B3"/>
            <w:vAlign w:val="center"/>
          </w:tcPr>
          <w:p w14:paraId="6868DB2C" w14:textId="77777777" w:rsidR="004717A5" w:rsidRPr="00603221" w:rsidRDefault="004717A5" w:rsidP="00276945"/>
        </w:tc>
        <w:tc>
          <w:tcPr>
            <w:tcW w:w="2917" w:type="dxa"/>
            <w:tcBorders>
              <w:top w:val="single" w:sz="4" w:space="0" w:color="auto"/>
              <w:left w:val="single" w:sz="4" w:space="0" w:color="auto"/>
              <w:bottom w:val="single" w:sz="4" w:space="0" w:color="auto"/>
              <w:right w:val="single" w:sz="4" w:space="0" w:color="auto"/>
            </w:tcBorders>
            <w:shd w:val="clear" w:color="auto" w:fill="B3B3B3"/>
            <w:vAlign w:val="center"/>
          </w:tcPr>
          <w:p w14:paraId="19AD0E9D" w14:textId="7C523CAF" w:rsidR="004717A5" w:rsidRPr="00276945" w:rsidRDefault="3F094F8E" w:rsidP="00276945">
            <w:pPr>
              <w:rPr>
                <w:b/>
                <w:bCs/>
                <w:i/>
                <w:color w:val="5B9BD5"/>
              </w:rPr>
            </w:pPr>
            <w:r w:rsidRPr="00276945">
              <w:rPr>
                <w:rFonts w:eastAsia="Calibri"/>
                <w:b/>
                <w:bCs/>
              </w:rPr>
              <w:t>Σχήμα Διοίκησης – Ομάδα Έργου</w:t>
            </w:r>
          </w:p>
        </w:tc>
        <w:tc>
          <w:tcPr>
            <w:tcW w:w="2064" w:type="dxa"/>
            <w:tcBorders>
              <w:top w:val="single" w:sz="4" w:space="0" w:color="auto"/>
              <w:left w:val="single" w:sz="4" w:space="0" w:color="auto"/>
              <w:bottom w:val="single" w:sz="4" w:space="0" w:color="auto"/>
              <w:right w:val="single" w:sz="4" w:space="0" w:color="auto"/>
            </w:tcBorders>
            <w:shd w:val="clear" w:color="auto" w:fill="B3B3B3"/>
            <w:vAlign w:val="center"/>
          </w:tcPr>
          <w:p w14:paraId="374F156D" w14:textId="208AB516" w:rsidR="004717A5" w:rsidRPr="00276945" w:rsidRDefault="4E6A008B" w:rsidP="00276945">
            <w:pPr>
              <w:rPr>
                <w:b/>
                <w:bCs/>
              </w:rPr>
            </w:pPr>
            <w:r w:rsidRPr="4B5A831A">
              <w:rPr>
                <w:b/>
                <w:bCs/>
              </w:rPr>
              <w:t>25</w:t>
            </w:r>
            <w:r w:rsidR="67AF2E90" w:rsidRPr="4B5A831A">
              <w:rPr>
                <w:b/>
                <w:bCs/>
              </w:rPr>
              <w:t>%</w:t>
            </w:r>
          </w:p>
        </w:tc>
        <w:tc>
          <w:tcPr>
            <w:tcW w:w="3007" w:type="dxa"/>
            <w:tcBorders>
              <w:top w:val="single" w:sz="4" w:space="0" w:color="auto"/>
              <w:left w:val="single" w:sz="4" w:space="0" w:color="auto"/>
              <w:bottom w:val="single" w:sz="4" w:space="0" w:color="auto"/>
              <w:right w:val="single" w:sz="4" w:space="0" w:color="auto"/>
            </w:tcBorders>
            <w:shd w:val="clear" w:color="auto" w:fill="B3B3B3"/>
            <w:vAlign w:val="center"/>
          </w:tcPr>
          <w:p w14:paraId="6FF5BD07" w14:textId="77777777" w:rsidR="004717A5" w:rsidRPr="00603221" w:rsidRDefault="004717A5" w:rsidP="00276945"/>
        </w:tc>
      </w:tr>
      <w:tr w:rsidR="004717A5" w:rsidRPr="006B7BC3" w14:paraId="5F01D28C" w14:textId="77777777" w:rsidTr="0038624F">
        <w:trPr>
          <w:trHeight w:val="300"/>
          <w:jc w:val="center"/>
        </w:trPr>
        <w:tc>
          <w:tcPr>
            <w:tcW w:w="1170" w:type="dxa"/>
            <w:tcBorders>
              <w:top w:val="single" w:sz="4" w:space="0" w:color="auto"/>
              <w:left w:val="single" w:sz="4" w:space="0" w:color="auto"/>
              <w:bottom w:val="single" w:sz="4" w:space="0" w:color="auto"/>
              <w:right w:val="single" w:sz="4" w:space="0" w:color="auto"/>
            </w:tcBorders>
            <w:vAlign w:val="center"/>
          </w:tcPr>
          <w:p w14:paraId="5B0AC334" w14:textId="77777777" w:rsidR="004717A5" w:rsidRPr="00603221" w:rsidRDefault="004717A5" w:rsidP="00276945">
            <w:r w:rsidRPr="00603221">
              <w:t>2.1</w:t>
            </w:r>
          </w:p>
        </w:tc>
        <w:tc>
          <w:tcPr>
            <w:tcW w:w="2917" w:type="dxa"/>
            <w:tcBorders>
              <w:top w:val="single" w:sz="4" w:space="0" w:color="auto"/>
              <w:left w:val="single" w:sz="4" w:space="0" w:color="auto"/>
              <w:bottom w:val="single" w:sz="4" w:space="0" w:color="auto"/>
              <w:right w:val="single" w:sz="4" w:space="0" w:color="auto"/>
            </w:tcBorders>
            <w:vAlign w:val="center"/>
          </w:tcPr>
          <w:p w14:paraId="46EF8924" w14:textId="2A6C22C3" w:rsidR="004717A5" w:rsidRPr="006723B6" w:rsidRDefault="006723B6" w:rsidP="00276945">
            <w:r w:rsidRPr="006723B6">
              <w:t>Οργάνωση &amp; λειτουργία ομάδας έργου</w:t>
            </w:r>
          </w:p>
        </w:tc>
        <w:tc>
          <w:tcPr>
            <w:tcW w:w="2064" w:type="dxa"/>
            <w:tcBorders>
              <w:top w:val="single" w:sz="4" w:space="0" w:color="auto"/>
              <w:left w:val="single" w:sz="4" w:space="0" w:color="auto"/>
              <w:bottom w:val="single" w:sz="4" w:space="0" w:color="auto"/>
              <w:right w:val="single" w:sz="4" w:space="0" w:color="auto"/>
            </w:tcBorders>
          </w:tcPr>
          <w:p w14:paraId="6E6D0F74" w14:textId="0451C784" w:rsidR="004717A5" w:rsidRPr="006E6C43" w:rsidRDefault="36F98A9D" w:rsidP="00276945">
            <w:r>
              <w:t>2</w:t>
            </w:r>
            <w:r w:rsidR="587AEC74">
              <w:t>0</w:t>
            </w:r>
            <w:r>
              <w:t>%</w:t>
            </w:r>
          </w:p>
        </w:tc>
        <w:tc>
          <w:tcPr>
            <w:tcW w:w="3007" w:type="dxa"/>
            <w:tcBorders>
              <w:top w:val="single" w:sz="4" w:space="0" w:color="auto"/>
              <w:left w:val="single" w:sz="4" w:space="0" w:color="auto"/>
              <w:bottom w:val="single" w:sz="4" w:space="0" w:color="auto"/>
              <w:right w:val="single" w:sz="4" w:space="0" w:color="auto"/>
            </w:tcBorders>
          </w:tcPr>
          <w:p w14:paraId="68F6CC20" w14:textId="0C2052E8" w:rsidR="004717A5" w:rsidRPr="00603221" w:rsidRDefault="11FA7D2E" w:rsidP="00276945">
            <w:r>
              <w:t xml:space="preserve">Παρ. 7.5 του Παραρτήματος Ι  </w:t>
            </w:r>
          </w:p>
        </w:tc>
      </w:tr>
      <w:tr w:rsidR="004717A5" w:rsidRPr="006723B6" w14:paraId="4D050AD7" w14:textId="77777777" w:rsidTr="0038624F">
        <w:trPr>
          <w:trHeight w:val="300"/>
          <w:jc w:val="center"/>
        </w:trPr>
        <w:tc>
          <w:tcPr>
            <w:tcW w:w="1170" w:type="dxa"/>
            <w:tcBorders>
              <w:top w:val="single" w:sz="4" w:space="0" w:color="auto"/>
              <w:left w:val="single" w:sz="4" w:space="0" w:color="auto"/>
              <w:bottom w:val="single" w:sz="4" w:space="0" w:color="auto"/>
              <w:right w:val="single" w:sz="4" w:space="0" w:color="auto"/>
            </w:tcBorders>
            <w:vAlign w:val="center"/>
          </w:tcPr>
          <w:p w14:paraId="63F7266A" w14:textId="77777777" w:rsidR="004717A5" w:rsidRPr="00603221" w:rsidRDefault="004717A5" w:rsidP="00276945">
            <w:r w:rsidRPr="00603221">
              <w:t>2.2</w:t>
            </w:r>
          </w:p>
        </w:tc>
        <w:tc>
          <w:tcPr>
            <w:tcW w:w="2917" w:type="dxa"/>
            <w:tcBorders>
              <w:top w:val="single" w:sz="4" w:space="0" w:color="auto"/>
              <w:left w:val="single" w:sz="4" w:space="0" w:color="auto"/>
              <w:bottom w:val="single" w:sz="4" w:space="0" w:color="auto"/>
              <w:right w:val="single" w:sz="4" w:space="0" w:color="auto"/>
            </w:tcBorders>
            <w:vAlign w:val="center"/>
          </w:tcPr>
          <w:p w14:paraId="1B899D62" w14:textId="15FBA63E" w:rsidR="004717A5" w:rsidRPr="006723B6" w:rsidRDefault="006723B6" w:rsidP="00276945">
            <w:r w:rsidRPr="006723B6">
              <w:t>Μεθοδολογία ελέγχου, διασφάλισης ποιότητας και διαχείρισης κινδύνων</w:t>
            </w:r>
          </w:p>
        </w:tc>
        <w:tc>
          <w:tcPr>
            <w:tcW w:w="2064" w:type="dxa"/>
            <w:tcBorders>
              <w:top w:val="single" w:sz="4" w:space="0" w:color="auto"/>
              <w:left w:val="single" w:sz="4" w:space="0" w:color="auto"/>
              <w:bottom w:val="single" w:sz="4" w:space="0" w:color="auto"/>
              <w:right w:val="single" w:sz="4" w:space="0" w:color="auto"/>
            </w:tcBorders>
          </w:tcPr>
          <w:p w14:paraId="09676929" w14:textId="621F4C63" w:rsidR="004717A5" w:rsidRPr="006E6C43" w:rsidRDefault="006723B6" w:rsidP="00276945">
            <w:r>
              <w:t>5%</w:t>
            </w:r>
          </w:p>
        </w:tc>
        <w:tc>
          <w:tcPr>
            <w:tcW w:w="3007" w:type="dxa"/>
            <w:tcBorders>
              <w:top w:val="single" w:sz="4" w:space="0" w:color="auto"/>
              <w:left w:val="single" w:sz="4" w:space="0" w:color="auto"/>
              <w:bottom w:val="single" w:sz="4" w:space="0" w:color="auto"/>
              <w:right w:val="single" w:sz="4" w:space="0" w:color="auto"/>
            </w:tcBorders>
          </w:tcPr>
          <w:p w14:paraId="5F39F1FB" w14:textId="25CE3DD0" w:rsidR="004717A5" w:rsidRPr="00603221" w:rsidRDefault="462C3D9C" w:rsidP="4B5A831A">
            <w:pPr>
              <w:rPr>
                <w:rFonts w:eastAsia="Tahoma"/>
              </w:rPr>
            </w:pPr>
            <w:r w:rsidRPr="007641C5">
              <w:t>Παρ. 7.6 του Παραρτήματος Ι</w:t>
            </w:r>
          </w:p>
        </w:tc>
      </w:tr>
      <w:tr w:rsidR="004717A5" w:rsidRPr="004A7BC0" w14:paraId="4499A51B" w14:textId="77777777" w:rsidTr="0038624F">
        <w:trPr>
          <w:trHeight w:val="300"/>
          <w:jc w:val="center"/>
        </w:trPr>
        <w:tc>
          <w:tcPr>
            <w:tcW w:w="4087" w:type="dxa"/>
            <w:gridSpan w:val="2"/>
            <w:tcBorders>
              <w:top w:val="single" w:sz="4" w:space="0" w:color="auto"/>
              <w:left w:val="single" w:sz="4" w:space="0" w:color="auto"/>
              <w:bottom w:val="single" w:sz="4" w:space="0" w:color="auto"/>
              <w:right w:val="single" w:sz="4" w:space="0" w:color="auto"/>
            </w:tcBorders>
            <w:shd w:val="clear" w:color="auto" w:fill="C0C0C0"/>
          </w:tcPr>
          <w:p w14:paraId="657B0A96" w14:textId="77777777" w:rsidR="004717A5" w:rsidRPr="00603221" w:rsidRDefault="004717A5" w:rsidP="00276945">
            <w:r w:rsidRPr="00603221">
              <w:t xml:space="preserve">ΣΥΝΟΛΟ </w:t>
            </w:r>
          </w:p>
        </w:tc>
        <w:tc>
          <w:tcPr>
            <w:tcW w:w="2064" w:type="dxa"/>
            <w:tcBorders>
              <w:top w:val="single" w:sz="4" w:space="0" w:color="auto"/>
              <w:left w:val="single" w:sz="4" w:space="0" w:color="auto"/>
              <w:bottom w:val="single" w:sz="4" w:space="0" w:color="auto"/>
              <w:right w:val="single" w:sz="4" w:space="0" w:color="auto"/>
            </w:tcBorders>
            <w:shd w:val="clear" w:color="auto" w:fill="C0C0C0"/>
          </w:tcPr>
          <w:p w14:paraId="3C520671" w14:textId="77777777" w:rsidR="004717A5" w:rsidRPr="00603221" w:rsidRDefault="004717A5" w:rsidP="00276945">
            <w:r w:rsidRPr="00603221">
              <w:t>100%</w:t>
            </w:r>
          </w:p>
        </w:tc>
        <w:tc>
          <w:tcPr>
            <w:tcW w:w="3007" w:type="dxa"/>
            <w:tcBorders>
              <w:top w:val="single" w:sz="4" w:space="0" w:color="auto"/>
              <w:left w:val="single" w:sz="4" w:space="0" w:color="auto"/>
              <w:bottom w:val="single" w:sz="4" w:space="0" w:color="auto"/>
              <w:right w:val="single" w:sz="4" w:space="0" w:color="auto"/>
            </w:tcBorders>
            <w:shd w:val="clear" w:color="auto" w:fill="C0C0C0"/>
          </w:tcPr>
          <w:p w14:paraId="31CDF0BF" w14:textId="77777777" w:rsidR="004717A5" w:rsidRPr="003329FF" w:rsidRDefault="004717A5" w:rsidP="00276945"/>
        </w:tc>
      </w:tr>
    </w:tbl>
    <w:p w14:paraId="020E1C0B" w14:textId="77777777" w:rsidR="004D2DF7" w:rsidRDefault="004D2DF7" w:rsidP="00263662"/>
    <w:p w14:paraId="36CB9E95" w14:textId="77777777" w:rsidR="00B11217" w:rsidRPr="00276945" w:rsidRDefault="00B11217" w:rsidP="00276945">
      <w:pPr>
        <w:rPr>
          <w:b/>
          <w:bCs/>
        </w:rPr>
      </w:pPr>
      <w:r w:rsidRPr="00276945">
        <w:rPr>
          <w:b/>
          <w:bCs/>
        </w:rPr>
        <w:t xml:space="preserve">Επεξήγηση Κριτηρίων: </w:t>
      </w:r>
    </w:p>
    <w:p w14:paraId="3C8F87C1" w14:textId="77777777" w:rsidR="00B11217" w:rsidRPr="000520D8" w:rsidRDefault="00B11217" w:rsidP="00276945">
      <w:bookmarkStart w:id="322" w:name="_Hlk126495957"/>
      <w:r w:rsidRPr="00033BA0">
        <w:t>Ανά κατηγορία και κριτήριο αξιολογούνται:</w:t>
      </w:r>
    </w:p>
    <w:p w14:paraId="219E376D" w14:textId="6C27ECDC" w:rsidR="00276945" w:rsidRPr="00276945" w:rsidRDefault="00276945" w:rsidP="00276945">
      <w:r w:rsidRPr="00276945">
        <w:rPr>
          <w:b/>
          <w:bCs/>
        </w:rPr>
        <w:t xml:space="preserve">Ομάδα </w:t>
      </w:r>
      <w:r w:rsidR="00F132D6">
        <w:rPr>
          <w:b/>
          <w:bCs/>
        </w:rPr>
        <w:t>Α</w:t>
      </w:r>
      <w:r w:rsidR="00F132D6" w:rsidRPr="00276945">
        <w:rPr>
          <w:b/>
          <w:bCs/>
        </w:rPr>
        <w:t xml:space="preserve"> </w:t>
      </w:r>
      <w:r w:rsidRPr="00276945">
        <w:rPr>
          <w:b/>
          <w:bCs/>
        </w:rPr>
        <w:t>- Μεθοδολογική προσέγγιση υλοποίησης του έργου</w:t>
      </w:r>
    </w:p>
    <w:p w14:paraId="7E4503F2" w14:textId="0A4E923A" w:rsidR="00276945" w:rsidRDefault="00276945" w:rsidP="4B5A831A">
      <w:pPr>
        <w:rPr>
          <w:b/>
          <w:bCs/>
        </w:rPr>
      </w:pPr>
      <w:r w:rsidRPr="4B5A831A">
        <w:rPr>
          <w:b/>
          <w:bCs/>
        </w:rPr>
        <w:t>Κ1.1</w:t>
      </w:r>
      <w:r>
        <w:tab/>
      </w:r>
      <w:r w:rsidRPr="4B5A831A">
        <w:rPr>
          <w:b/>
          <w:bCs/>
        </w:rPr>
        <w:t xml:space="preserve">Περιβάλλον του έργου – απαιτήσεις </w:t>
      </w:r>
    </w:p>
    <w:p w14:paraId="6A0A69A3" w14:textId="632EDBCD" w:rsidR="004D2DF7" w:rsidRPr="003F5A87" w:rsidRDefault="00276945" w:rsidP="4B5A831A">
      <w:r w:rsidRPr="00276945">
        <w:t xml:space="preserve">Ειδικότερα αξιολογούνται, με βάση όσα έχει διατυπώσει ο προσφέρων στο Φάκελο «Τεχνική Προσφορά», τα ακόλουθα: </w:t>
      </w:r>
      <w:r w:rsidRPr="00276945">
        <w:rPr>
          <w:lang w:val="en-US"/>
        </w:rPr>
        <w:t>i</w:t>
      </w:r>
      <w:r w:rsidRPr="00276945">
        <w:t xml:space="preserve">. Η αντίληψη του προσφέροντος για το αντικείμενο και τους στόχους του έργου. </w:t>
      </w:r>
      <w:r w:rsidRPr="00276945">
        <w:rPr>
          <w:lang w:val="en-US"/>
        </w:rPr>
        <w:t>ii</w:t>
      </w:r>
      <w:r w:rsidRPr="00276945">
        <w:t xml:space="preserve">. Η αναγνώριση των εμπλεκομένων για την επιτυχή υλοποίηση του έργου μερών. </w:t>
      </w:r>
      <w:r w:rsidRPr="00276945">
        <w:rPr>
          <w:lang w:val="en-US"/>
        </w:rPr>
        <w:t>iii</w:t>
      </w:r>
      <w:r w:rsidRPr="00276945">
        <w:t xml:space="preserve">. Η κατανόηση των ιδιαίτερων χαρακτηριστικών, του έργου και των απαιτήσεων που αυτά δημιουργούν ως προς τον σχεδιασμό και την υλοποίησή του. </w:t>
      </w:r>
      <w:r w:rsidRPr="00276945">
        <w:rPr>
          <w:lang w:val="en-US"/>
        </w:rPr>
        <w:t>iv</w:t>
      </w:r>
      <w:r w:rsidRPr="00276945">
        <w:t xml:space="preserve">. Η αναγνώριση κινδύνων που σχετίζονται με την υλοποίηση του έργου, η ανάλυσή τους, η αξιολόγησή τους και η προσδιορισμός κατάλληλων μέτρων </w:t>
      </w:r>
      <w:r w:rsidRPr="00276945">
        <w:lastRenderedPageBreak/>
        <w:t xml:space="preserve">για των περιορισμό των κινδύνων και την αντιμετώπισή τους εφόσον εμφανιστούν. </w:t>
      </w:r>
      <w:r w:rsidRPr="00276945">
        <w:rPr>
          <w:lang w:val="en-US"/>
        </w:rPr>
        <w:t>v</w:t>
      </w:r>
      <w:r w:rsidRPr="00276945">
        <w:t>. Η αναγνώριση κρίσιμων παραγόντων για την επιτυχή υλοποίηση του έργου.</w:t>
      </w:r>
      <w:r w:rsidR="0095320D" w:rsidRPr="003801BA">
        <w:t xml:space="preserve"> </w:t>
      </w:r>
      <w:r w:rsidR="0095320D">
        <w:rPr>
          <w:lang w:val="en-US"/>
        </w:rPr>
        <w:t>vi</w:t>
      </w:r>
      <w:r w:rsidR="0095320D" w:rsidRPr="003801BA">
        <w:t>.</w:t>
      </w:r>
      <w:r w:rsidR="0095320D">
        <w:t xml:space="preserve"> Η ανάλυση των προσφερόμενων υπηρεσιών σύμφωνα με την παρ. 6.1, καθώς και η προσφορά επιπλέον των ζητούμενων υπηρεσιών.</w:t>
      </w:r>
    </w:p>
    <w:p w14:paraId="0C9D394E" w14:textId="4149724C" w:rsidR="00276945" w:rsidRPr="00276945" w:rsidRDefault="00276945" w:rsidP="4B5A831A">
      <w:r w:rsidRPr="4B5A831A">
        <w:rPr>
          <w:b/>
          <w:bCs/>
        </w:rPr>
        <w:t>Κ1.</w:t>
      </w:r>
      <w:r w:rsidR="433B285D" w:rsidRPr="4B5A831A">
        <w:rPr>
          <w:b/>
          <w:bCs/>
        </w:rPr>
        <w:t>2</w:t>
      </w:r>
      <w:r>
        <w:tab/>
      </w:r>
      <w:r w:rsidRPr="4B5A831A">
        <w:rPr>
          <w:b/>
          <w:bCs/>
        </w:rPr>
        <w:t>Οργάνωση του έργου</w:t>
      </w:r>
      <w:r w:rsidRPr="0038624F">
        <w:t xml:space="preserve"> </w:t>
      </w:r>
      <w:r w:rsidR="5C1EE9B4" w:rsidRPr="0038624F">
        <w:t>(</w:t>
      </w:r>
      <w:r w:rsidR="5C1EE9B4">
        <w:t>μεθοδολογία, χρονοδιάγραμμα, παραδοτέα)</w:t>
      </w:r>
    </w:p>
    <w:p w14:paraId="06AC18AA" w14:textId="17B33E16" w:rsidR="00276945" w:rsidRPr="00276945" w:rsidRDefault="1ECF09F3" w:rsidP="00276945">
      <w:r>
        <w:t xml:space="preserve">Ειδικότερα αξιολογούνται, δεδομένου του αντικειμένου του έργου και του εύρους αυτού, με βάση όσα έχει διατυπώσει ο προσφέρων στο Φάκελο «Τεχνική Προσφορά», τα ακόλουθα: </w:t>
      </w:r>
      <w:r w:rsidRPr="4B5A831A">
        <w:rPr>
          <w:lang w:val="en-US"/>
        </w:rPr>
        <w:t>i</w:t>
      </w:r>
      <w:r>
        <w:t xml:space="preserve">. Η καταλληλότητα της μεθοδολογίας που προτίθεται να ακολουθήσει ο προσφέρων. </w:t>
      </w:r>
      <w:r w:rsidRPr="4B5A831A">
        <w:rPr>
          <w:lang w:val="en-US"/>
        </w:rPr>
        <w:t>ii</w:t>
      </w:r>
      <w:r>
        <w:t xml:space="preserve">. Η καταλληλότητα των μέσων και εργαλείων που προτίθεται να χρησιμοποιήσει ο προσφέρων. </w:t>
      </w:r>
      <w:r w:rsidRPr="4B5A831A">
        <w:rPr>
          <w:lang w:val="en-US"/>
        </w:rPr>
        <w:t>iii</w:t>
      </w:r>
      <w:r>
        <w:t xml:space="preserve">. Η ρεαλιστικότητα της προτεινόμενης μεθοδολογίας. </w:t>
      </w:r>
      <w:r w:rsidRPr="4B5A831A">
        <w:rPr>
          <w:lang w:val="en-US"/>
        </w:rPr>
        <w:t>iv</w:t>
      </w:r>
      <w:r>
        <w:t>. Το πλαίσιο αλληλεπίδρασης με το σύνολο των εμπλεκομένων στην υλοποίηση του έργου μερών.</w:t>
      </w:r>
      <w:r w:rsidR="00276945">
        <w:t xml:space="preserve"> </w:t>
      </w:r>
      <w:r w:rsidR="3E10D428" w:rsidRPr="4B5A831A">
        <w:rPr>
          <w:lang w:val="en-US"/>
        </w:rPr>
        <w:t>v</w:t>
      </w:r>
      <w:r w:rsidR="00276945">
        <w:t xml:space="preserve">. </w:t>
      </w:r>
      <w:r w:rsidR="2A932EDE">
        <w:t xml:space="preserve"> 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r w:rsidR="00276945">
        <w:t xml:space="preserve"> </w:t>
      </w:r>
      <w:r w:rsidR="3F4526A5" w:rsidRPr="4B5A831A">
        <w:rPr>
          <w:lang w:val="en-US"/>
        </w:rPr>
        <w:t>v</w:t>
      </w:r>
      <w:r w:rsidR="00276945" w:rsidRPr="4B5A831A">
        <w:rPr>
          <w:lang w:val="en-US"/>
        </w:rPr>
        <w:t>i</w:t>
      </w:r>
      <w:r w:rsidR="00276945">
        <w:t xml:space="preserve">. </w:t>
      </w:r>
      <w:r w:rsidR="2C4B5248">
        <w:t xml:space="preserve"> 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r w:rsidR="00276945">
        <w:t xml:space="preserve">.  </w:t>
      </w:r>
      <w:r w:rsidR="00276945" w:rsidRPr="4B5A831A">
        <w:rPr>
          <w:lang w:val="en-US"/>
        </w:rPr>
        <w:t>v</w:t>
      </w:r>
      <w:r w:rsidR="33AC042E" w:rsidRPr="4B5A831A">
        <w:rPr>
          <w:lang w:val="en-US"/>
        </w:rPr>
        <w:t>ii</w:t>
      </w:r>
      <w:r w:rsidR="00276945">
        <w:t>. Η αρτιότητα του προτεινομένου χρονοδιαγράμματος και ειδικότερα η συσχέτιση των επιμέρους δραστηριοτήτων, η εκτίμηση της διάρκειας αυτών και η ρεαλιστικότητα του χρονοδιαγράμματος λαμβάνοντας υπόψη και την προτεινόμενη κατανομή των πόρων στις επιμέρους δραστηριότητες.</w:t>
      </w:r>
      <w:r w:rsidR="22B066B7">
        <w:t xml:space="preserve"> Viii) Η λίστα με τα ορόσημα του Έργου, που αφορούν κρίσιμα σημεία/στιγμιότυπα του χρονοδιαγράμματος του Έργου, στα οποία το Έργο απεμπλέκεται από κάποιο σημαντικό ρίσκο ή/και επιτυγχάνει κάποιο σημαντικό (ενδιάμεσο) στόχο.</w:t>
      </w:r>
    </w:p>
    <w:p w14:paraId="133AF57F" w14:textId="175FAD11" w:rsidR="00276945" w:rsidRPr="00276945" w:rsidRDefault="00276945" w:rsidP="00276945">
      <w:pPr>
        <w:rPr>
          <w:b/>
          <w:bCs/>
        </w:rPr>
      </w:pPr>
      <w:r w:rsidRPr="4B5A831A">
        <w:rPr>
          <w:b/>
          <w:bCs/>
        </w:rPr>
        <w:t>Κ1.</w:t>
      </w:r>
      <w:r w:rsidR="44FFBF1A" w:rsidRPr="4B5A831A">
        <w:rPr>
          <w:b/>
          <w:bCs/>
        </w:rPr>
        <w:t>3</w:t>
      </w:r>
      <w:r>
        <w:tab/>
      </w:r>
      <w:r w:rsidRPr="4B5A831A">
        <w:rPr>
          <w:b/>
          <w:bCs/>
        </w:rPr>
        <w:t>Αρχιτεκτονική</w:t>
      </w:r>
      <w:r w:rsidR="321074EC" w:rsidRPr="4B5A831A">
        <w:rPr>
          <w:b/>
          <w:bCs/>
        </w:rPr>
        <w:t>,</w:t>
      </w:r>
      <w:r w:rsidRPr="4B5A831A">
        <w:rPr>
          <w:b/>
          <w:bCs/>
        </w:rPr>
        <w:t xml:space="preserve"> υποσυστήματα του ΠΣ</w:t>
      </w:r>
      <w:r w:rsidR="04E487FD" w:rsidRPr="4B5A831A">
        <w:rPr>
          <w:b/>
          <w:bCs/>
        </w:rPr>
        <w:t xml:space="preserve"> και οριζόντιες απαιτήσεις</w:t>
      </w:r>
    </w:p>
    <w:p w14:paraId="57E8C467" w14:textId="77777777" w:rsidR="00276945" w:rsidRPr="00276945" w:rsidRDefault="00276945" w:rsidP="00276945">
      <w:r w:rsidRPr="00276945">
        <w:t>Αξιολογείται η επάρκεια και η πληρότητα κάλυψης προδιαγραφών και απαιτήσεων του έργου, δηλαδή η συνολική αρχιτεκτονική προσέγγιση, η συμβατότητα της λύσης με εθνικές και άλλες προδιαγραφές, η πλήρης κάλυψη των υποχρεωτικών και προαιρετικών προδιαγραφών όπως περιγράφονται στους αναλυτικούς πίνακες συμμόρφωσης.</w:t>
      </w:r>
    </w:p>
    <w:p w14:paraId="17C39743" w14:textId="77777777" w:rsidR="00276945" w:rsidRPr="00276945" w:rsidRDefault="00276945" w:rsidP="00276945">
      <w:r>
        <w:t>Στο κριτήριο αυτό αξιολογείται:</w:t>
      </w:r>
    </w:p>
    <w:p w14:paraId="175D7A9D" w14:textId="235D5047" w:rsidR="7D8F2F28" w:rsidRDefault="7D8F2F28" w:rsidP="4B5A831A">
      <w:pPr>
        <w:pStyle w:val="ListParagraph"/>
        <w:numPr>
          <w:ilvl w:val="0"/>
          <w:numId w:val="5"/>
        </w:numPr>
      </w:pPr>
      <w:r>
        <w:t>Η μελετημένη σχεδίαση της αρχιτεκτονικής για τη βέλτιστη αξιοποίηση των πόρων που προτείνεται να χρησιμοποιηθούν, καλύπτοντας ταυτόχρονα τις απαιτήσεις.</w:t>
      </w:r>
    </w:p>
    <w:p w14:paraId="110D8B9D" w14:textId="3F864A24" w:rsidR="7D8F2F28" w:rsidRDefault="7D8F2F28" w:rsidP="4B5A831A">
      <w:pPr>
        <w:pStyle w:val="ListParagraph"/>
        <w:numPr>
          <w:ilvl w:val="0"/>
          <w:numId w:val="5"/>
        </w:numPr>
      </w:pPr>
      <w:r>
        <w:t>Οι προτεινόμενες τεχνολογίες (εργαλεία – frameworks) που θα αξιοποιηθούν στην υλοποίηση του έργου.</w:t>
      </w:r>
    </w:p>
    <w:p w14:paraId="7E032ACB" w14:textId="3D95DB32" w:rsidR="7D8F2F28" w:rsidRDefault="7D8F2F28" w:rsidP="4B5A831A">
      <w:pPr>
        <w:pStyle w:val="ListParagraph"/>
        <w:numPr>
          <w:ilvl w:val="0"/>
          <w:numId w:val="5"/>
        </w:numPr>
      </w:pPr>
      <w:r>
        <w:t>Ο βαθμός κάλυψης των λειτουργικών και τεχνικών απαιτήσεων του έργου από την προσφερόμενη  λύση.</w:t>
      </w:r>
    </w:p>
    <w:p w14:paraId="42190791" w14:textId="0ED04ED5" w:rsidR="7D8F2F28" w:rsidRDefault="7D8F2F28" w:rsidP="4B5A831A">
      <w:pPr>
        <w:pStyle w:val="ListParagraph"/>
        <w:numPr>
          <w:ilvl w:val="0"/>
          <w:numId w:val="5"/>
        </w:numPr>
      </w:pPr>
      <w:r>
        <w:t>Η ενσωμάτωση κατάλληλων αρχών σχεδίασης που απαντούν πλήρως στις απαιτήσεις  διαλειτουργικότητας με υφιστάμενα συστήματα ή εφαρμογές τρίτων.</w:t>
      </w:r>
    </w:p>
    <w:p w14:paraId="2A12919C" w14:textId="50DEA711" w:rsidR="7D8F2F28" w:rsidRDefault="7D8F2F28" w:rsidP="4B5A831A">
      <w:pPr>
        <w:pStyle w:val="ListParagraph"/>
        <w:numPr>
          <w:ilvl w:val="0"/>
          <w:numId w:val="5"/>
        </w:numPr>
      </w:pPr>
      <w:r>
        <w:t>Η συνεκτικότητα της λύσης με το τεχνολογικό και λειτουργικό μοντέλο που προτείνεται.</w:t>
      </w:r>
    </w:p>
    <w:p w14:paraId="24E70313" w14:textId="5DA9824D" w:rsidR="7D8F2F28" w:rsidRDefault="7D8F2F28" w:rsidP="4B5A831A">
      <w:pPr>
        <w:pStyle w:val="ListParagraph"/>
        <w:numPr>
          <w:ilvl w:val="0"/>
          <w:numId w:val="5"/>
        </w:numPr>
      </w:pPr>
      <w:r>
        <w:t>Ο βαθμός ολοκλήρωσης των επιμέρους προϊόντων ή μονάδων λογισμικού σε ένα ενιαίο σύστημα.</w:t>
      </w:r>
    </w:p>
    <w:p w14:paraId="1DB7C4F7" w14:textId="20B34956" w:rsidR="7D8F2F28" w:rsidRDefault="7D8F2F28" w:rsidP="4B5A831A">
      <w:pPr>
        <w:pStyle w:val="ListParagraph"/>
        <w:numPr>
          <w:ilvl w:val="0"/>
          <w:numId w:val="5"/>
        </w:numPr>
      </w:pPr>
      <w:r>
        <w:t>Η ευελιξία και προσαρμοστικότητα της προτεινόμενης λύσης.</w:t>
      </w:r>
    </w:p>
    <w:p w14:paraId="138F9D6D" w14:textId="75CD3A01" w:rsidR="7D8F2F28" w:rsidRDefault="7D8F2F28" w:rsidP="4B5A831A">
      <w:pPr>
        <w:pStyle w:val="ListParagraph"/>
        <w:numPr>
          <w:ilvl w:val="0"/>
          <w:numId w:val="5"/>
        </w:numPr>
      </w:pPr>
      <w:r>
        <w:t>Ευελιξία προτεινόμενου σχήματος και δυνατότητες επεκτάσεων/παραμετροποιήσεων</w:t>
      </w:r>
    </w:p>
    <w:p w14:paraId="6E083D00" w14:textId="771F5234" w:rsidR="738D619A" w:rsidRDefault="738D619A" w:rsidP="4B5A831A">
      <w:pPr>
        <w:pStyle w:val="ListParagraph"/>
        <w:numPr>
          <w:ilvl w:val="0"/>
          <w:numId w:val="5"/>
        </w:numPr>
      </w:pPr>
      <w:r w:rsidRPr="4B5A831A">
        <w:t>Η κάλυψη των λειτουργικών και τεχνικών απαιτήσεων του Έργου.</w:t>
      </w:r>
    </w:p>
    <w:p w14:paraId="5788E4C1" w14:textId="0D877E15" w:rsidR="738D619A" w:rsidRDefault="738D619A" w:rsidP="4B5A831A">
      <w:pPr>
        <w:pStyle w:val="ListParagraph"/>
        <w:numPr>
          <w:ilvl w:val="0"/>
          <w:numId w:val="5"/>
        </w:numPr>
      </w:pPr>
      <w:r>
        <w:t>Η αναλυτική και τεκμηριωμένη περιγραφή της υλοποίησης των απαιτούμενων Υποσυστημάτων.</w:t>
      </w:r>
    </w:p>
    <w:p w14:paraId="0BF24763" w14:textId="27EE7314" w:rsidR="738D619A" w:rsidRDefault="738D619A" w:rsidP="4B5A831A">
      <w:pPr>
        <w:pStyle w:val="ListParagraph"/>
        <w:numPr>
          <w:ilvl w:val="0"/>
          <w:numId w:val="5"/>
        </w:numPr>
      </w:pPr>
      <w:r>
        <w:t>Επιπλέον λειτουργικότητες που προσφέρονται πέραν των ζητούμενων στην παρούσα, οι οποίες κρίνεται ότι συμβάλουν στην εξυπηρέτηση των στόχων του Έργου</w:t>
      </w:r>
    </w:p>
    <w:p w14:paraId="0255207F" w14:textId="2AD5C33B" w:rsidR="32CC3F40" w:rsidRDefault="32CC3F40" w:rsidP="4B5A831A">
      <w:pPr>
        <w:pStyle w:val="ListParagraph"/>
        <w:numPr>
          <w:ilvl w:val="0"/>
          <w:numId w:val="5"/>
        </w:numPr>
      </w:pPr>
      <w:r w:rsidRPr="4B5A831A">
        <w:t>Η μεθοδολογία και τα μέτρα για την εξασφάλιση της εμπιστευτικότητας, ακεραιότητας και διαθεσιμότητας (confidentiality, integrity, availability) των δεδομένων.</w:t>
      </w:r>
    </w:p>
    <w:p w14:paraId="29577468" w14:textId="3A6F606F" w:rsidR="32CC3F40" w:rsidRDefault="32CC3F40" w:rsidP="4B5A831A">
      <w:pPr>
        <w:pStyle w:val="ListParagraph"/>
        <w:numPr>
          <w:ilvl w:val="0"/>
          <w:numId w:val="5"/>
        </w:numPr>
      </w:pPr>
      <w:r>
        <w:t>Η μεθοδολογία και τα μέτρα για την εξασφάλιση της ιδιωτικότητας των δεδομένων προσωπικού χαρακτήρα τόσο κατά την αποθήκευσή τους, όσο και κατά τη διακίνησή τους και η συμμόρφωση με τις απαιτήσεις του Γενικού Κανονισμού Προστασίας Προσωπικών Δεδομένων 679/2016 (GDPR).</w:t>
      </w:r>
    </w:p>
    <w:p w14:paraId="30BB02F3" w14:textId="665781D2" w:rsidR="32CC3F40" w:rsidRDefault="32CC3F40" w:rsidP="4B5A831A">
      <w:pPr>
        <w:pStyle w:val="ListParagraph"/>
        <w:numPr>
          <w:ilvl w:val="0"/>
          <w:numId w:val="5"/>
        </w:numPr>
      </w:pPr>
      <w:r>
        <w:lastRenderedPageBreak/>
        <w:t>Η μεθοδολογία και τα μέτρα που θα εφαρμόσει ο ανάδοχος, καθώς και τα χαρακτηριστικά της λύσης που διασφαλίζουν το ελάχιστο ποσοστό διαθεσιμότητας του συστήματος και των υπηρεσιών του.</w:t>
      </w:r>
    </w:p>
    <w:p w14:paraId="4FA10D72" w14:textId="112F4EA3" w:rsidR="32CC3F40" w:rsidRDefault="32CC3F40" w:rsidP="4B5A831A">
      <w:pPr>
        <w:pStyle w:val="ListParagraph"/>
        <w:numPr>
          <w:ilvl w:val="0"/>
          <w:numId w:val="5"/>
        </w:numPr>
      </w:pPr>
      <w:r>
        <w:t>Τα χαρακτηριστικά της λύσης που ενισχύουν την ευχρηστία της.</w:t>
      </w:r>
    </w:p>
    <w:p w14:paraId="1405B3FC" w14:textId="62406701" w:rsidR="00746B33" w:rsidRPr="003F5A87" w:rsidRDefault="32CC3F40" w:rsidP="003F5A87">
      <w:pPr>
        <w:pStyle w:val="ListParagraph"/>
        <w:numPr>
          <w:ilvl w:val="0"/>
          <w:numId w:val="5"/>
        </w:numPr>
      </w:pPr>
      <w:r>
        <w:t>Η κάλυψη των απαιτήσεων σχετικά με την πρόσβαση ατόμων με ειδικές ανάγκες.</w:t>
      </w:r>
    </w:p>
    <w:p w14:paraId="2397D596" w14:textId="38579BED" w:rsidR="33D461C1" w:rsidRDefault="33D461C1" w:rsidP="0038624F">
      <w:pPr>
        <w:spacing w:before="120" w:line="259" w:lineRule="auto"/>
        <w:rPr>
          <w:b/>
          <w:bCs/>
        </w:rPr>
      </w:pPr>
      <w:r w:rsidRPr="0038624F">
        <w:rPr>
          <w:b/>
          <w:bCs/>
        </w:rPr>
        <w:t>Κ</w:t>
      </w:r>
      <w:r w:rsidRPr="4B5A831A">
        <w:rPr>
          <w:b/>
          <w:bCs/>
        </w:rPr>
        <w:t>1.4</w:t>
      </w:r>
      <w:r w:rsidRPr="0038624F">
        <w:rPr>
          <w:b/>
          <w:bCs/>
        </w:rPr>
        <w:t xml:space="preserve"> Υπηρεσίες εγγύησης - τεχνική υποστήριξη</w:t>
      </w:r>
    </w:p>
    <w:p w14:paraId="4CD3E343" w14:textId="77777777" w:rsidR="33D461C1" w:rsidRDefault="33D461C1">
      <w:r>
        <w:t>Στο κριτήριο αυτό αξιολογείται:</w:t>
      </w:r>
    </w:p>
    <w:p w14:paraId="6126373F" w14:textId="7F689EC7" w:rsidR="33D461C1" w:rsidRDefault="33D461C1" w:rsidP="4B5A831A">
      <w:pPr>
        <w:pStyle w:val="ListParagraph"/>
        <w:numPr>
          <w:ilvl w:val="0"/>
          <w:numId w:val="4"/>
        </w:numPr>
      </w:pPr>
      <w:r>
        <w:t>Η χρονική διάρκεια της προσφερόμενης Εγγύησης πέραν της ζητούμενης</w:t>
      </w:r>
    </w:p>
    <w:p w14:paraId="67B98176" w14:textId="0D2E392E" w:rsidR="33D461C1" w:rsidRDefault="33D461C1" w:rsidP="4B5A831A">
      <w:pPr>
        <w:pStyle w:val="ListParagraph"/>
        <w:numPr>
          <w:ilvl w:val="0"/>
          <w:numId w:val="4"/>
        </w:numPr>
      </w:pPr>
      <w:r>
        <w:t>Η προσφορά υπηρεσιών κατά την περίοδο της Εγγύησης – Τεχνικής Υποστήριξης πέραν των ζητούμενων στην παρούσα</w:t>
      </w:r>
    </w:p>
    <w:p w14:paraId="7FF37DFF" w14:textId="7BED31CF" w:rsidR="4B5A831A" w:rsidRDefault="4B5A831A" w:rsidP="4B5A831A">
      <w:pPr>
        <w:pStyle w:val="Bullet1"/>
        <w:numPr>
          <w:ilvl w:val="0"/>
          <w:numId w:val="0"/>
        </w:numPr>
        <w:ind w:left="720"/>
      </w:pPr>
    </w:p>
    <w:p w14:paraId="1168832E" w14:textId="431284DD" w:rsidR="00276945" w:rsidRPr="000520D8" w:rsidRDefault="00276945" w:rsidP="00276945">
      <w:pPr>
        <w:rPr>
          <w:b/>
          <w:bCs/>
        </w:rPr>
      </w:pPr>
      <w:r w:rsidRPr="4767D382">
        <w:rPr>
          <w:b/>
          <w:bCs/>
        </w:rPr>
        <w:t xml:space="preserve">Ομάδα </w:t>
      </w:r>
      <w:r w:rsidR="00F132D6">
        <w:rPr>
          <w:b/>
          <w:bCs/>
        </w:rPr>
        <w:t>Β</w:t>
      </w:r>
      <w:r w:rsidR="00F132D6" w:rsidRPr="4767D382">
        <w:rPr>
          <w:b/>
          <w:bCs/>
        </w:rPr>
        <w:t xml:space="preserve"> </w:t>
      </w:r>
      <w:r w:rsidRPr="4767D382">
        <w:rPr>
          <w:b/>
          <w:bCs/>
        </w:rPr>
        <w:t>– Σύστημα Διοίκησης – Ομάδα Έργου</w:t>
      </w:r>
    </w:p>
    <w:p w14:paraId="78627DF4" w14:textId="77777777" w:rsidR="00276945" w:rsidRPr="006E6C43" w:rsidRDefault="00276945" w:rsidP="00276945">
      <w:pPr>
        <w:spacing w:before="120"/>
        <w:rPr>
          <w:b/>
        </w:rPr>
      </w:pPr>
      <w:r w:rsidRPr="4767D382">
        <w:rPr>
          <w:b/>
        </w:rPr>
        <w:t>Κ2.1</w:t>
      </w:r>
      <w:r w:rsidRPr="0033026E">
        <w:tab/>
      </w:r>
      <w:r w:rsidRPr="4767D382">
        <w:rPr>
          <w:b/>
        </w:rPr>
        <w:t xml:space="preserve">Οργάνωση &amp; λειτουργία ομάδας έργου </w:t>
      </w:r>
    </w:p>
    <w:p w14:paraId="7755D218" w14:textId="38C404E7" w:rsidR="4B5A831A" w:rsidRDefault="00276945" w:rsidP="4B5A831A">
      <w:pPr>
        <w:spacing w:before="120"/>
      </w:pPr>
      <w:r>
        <w:t>Ειδικότερα αξιολογούνται, με βάση όσα έχει διατυπώσει ο προσφέρων στο Φάκελο «Τεχνική Προσφορά», τα ακόλουθα: i.</w:t>
      </w:r>
      <w:r w:rsidR="1280FF69">
        <w:t xml:space="preserve"> βαθμός επάρκειας, σαφήνειας και αποτελεσματικότητας του τρόπου διακυβέρνησης του έργου </w:t>
      </w:r>
      <w:r w:rsidR="6B0731B1">
        <w:t xml:space="preserve">και η </w:t>
      </w:r>
      <w:r>
        <w:t xml:space="preserve">αποτελεσματικότητα της προτεινόμενης οργανωτικής δομής της ομάδας έργου ii. Η κατανομή ρόλων και αρμοδιοτήτων στα μέλη της ομάδας έργου και η περιγραφή αυτών. iii. η κατανομή ανθρωποχρόνου ανά δραστηριότητα. iv. </w:t>
      </w:r>
      <w:r w:rsidR="7ED4E807">
        <w:t xml:space="preserve"> η καταλληλότητα και η επάρκεια των διαδικασιών και των μηχανισμών επικοινωνίας της Ομάδας Έργου</w:t>
      </w:r>
      <w:r>
        <w:t xml:space="preserve"> με την Αναθέτουσα Αρχή </w:t>
      </w:r>
      <w:r w:rsidR="3F92FEB6">
        <w:t xml:space="preserve">και τον Κύριο του έργου </w:t>
      </w:r>
      <w:r>
        <w:t>και το σύνολο των εμπλεκομένων στην υλοποίηση του έργου μερών</w:t>
      </w:r>
    </w:p>
    <w:p w14:paraId="54D2B4BC" w14:textId="77777777" w:rsidR="00276945" w:rsidRPr="006E6C43" w:rsidRDefault="00276945" w:rsidP="00276945">
      <w:pPr>
        <w:spacing w:before="120"/>
        <w:rPr>
          <w:b/>
          <w:bCs/>
        </w:rPr>
      </w:pPr>
      <w:r w:rsidRPr="4767D382">
        <w:rPr>
          <w:b/>
        </w:rPr>
        <w:t>Κ2.2</w:t>
      </w:r>
      <w:r w:rsidRPr="0033026E">
        <w:tab/>
      </w:r>
      <w:r w:rsidRPr="4767D382">
        <w:rPr>
          <w:b/>
        </w:rPr>
        <w:t xml:space="preserve">Μεθοδολογία ελέγχου, διασφάλισης ποιότητας και διαχείρισης κινδύνων. </w:t>
      </w:r>
    </w:p>
    <w:bookmarkEnd w:id="322"/>
    <w:p w14:paraId="51573F80" w14:textId="2D3BFEFE" w:rsidR="00B11217" w:rsidRPr="00EE43A5" w:rsidRDefault="00276945" w:rsidP="00263662">
      <w:r>
        <w:t>Αξιολογείται η αποτελεσματικότητα της προτεινόμενης μεθοδολογίας διασφάλισης ποιότητας και διαχείρισης κινδύνων.</w:t>
      </w:r>
    </w:p>
    <w:p w14:paraId="1B2BFD19" w14:textId="0F15B359" w:rsidR="008338F0" w:rsidRPr="005A1609" w:rsidRDefault="003355E7" w:rsidP="00276945">
      <w:pPr>
        <w:pStyle w:val="Heading3"/>
      </w:pPr>
      <w:bookmarkStart w:id="323" w:name="_Toc97194291"/>
      <w:bookmarkStart w:id="324" w:name="_Toc97194433"/>
      <w:bookmarkStart w:id="325" w:name="_Toc1457954467"/>
      <w:bookmarkStart w:id="326" w:name="_Toc1763739714"/>
      <w:bookmarkStart w:id="327" w:name="_Toc1637061307"/>
      <w:bookmarkStart w:id="328" w:name="_Toc151373688"/>
      <w:bookmarkStart w:id="329" w:name="_Toc203118450"/>
      <w:bookmarkStart w:id="330" w:name="_Ref203372410"/>
      <w:r w:rsidRPr="00603221">
        <w:t>Βαθμολόγηση και κατάταξη προσφορών</w:t>
      </w:r>
      <w:bookmarkEnd w:id="323"/>
      <w:bookmarkEnd w:id="324"/>
      <w:bookmarkEnd w:id="325"/>
      <w:bookmarkEnd w:id="326"/>
      <w:bookmarkEnd w:id="327"/>
      <w:bookmarkEnd w:id="328"/>
      <w:bookmarkEnd w:id="329"/>
      <w:bookmarkEnd w:id="330"/>
      <w:r w:rsidRPr="00603221">
        <w:t xml:space="preserve"> </w:t>
      </w:r>
    </w:p>
    <w:p w14:paraId="78289744" w14:textId="574EDCE3" w:rsidR="004717A5" w:rsidRPr="00276945" w:rsidRDefault="004717A5" w:rsidP="00276945">
      <w:pPr>
        <w:rPr>
          <w:b/>
          <w:bCs/>
          <w:u w:val="single"/>
        </w:rPr>
      </w:pPr>
      <w:bookmarkStart w:id="331" w:name="_Toc97194292"/>
      <w:bookmarkStart w:id="332" w:name="_Toc257120240"/>
      <w:bookmarkStart w:id="333" w:name="_Toc604185436"/>
      <w:bookmarkStart w:id="334" w:name="_Toc1647212457"/>
      <w:bookmarkStart w:id="335" w:name="_Toc151373689"/>
      <w:r w:rsidRPr="00276945">
        <w:rPr>
          <w:b/>
          <w:bCs/>
          <w:u w:val="single"/>
        </w:rPr>
        <w:t>Βαθμολόγηση Τεχνικών Προσφορών</w:t>
      </w:r>
      <w:bookmarkEnd w:id="331"/>
      <w:bookmarkEnd w:id="332"/>
      <w:bookmarkEnd w:id="333"/>
      <w:bookmarkEnd w:id="334"/>
      <w:bookmarkEnd w:id="335"/>
      <w:r w:rsidRPr="00276945">
        <w:rPr>
          <w:b/>
          <w:bCs/>
          <w:u w:val="single"/>
        </w:rPr>
        <w:t xml:space="preserve"> </w:t>
      </w:r>
    </w:p>
    <w:p w14:paraId="48400C5B" w14:textId="7C1CD413" w:rsidR="00C71722" w:rsidRPr="00603221" w:rsidRDefault="00C71722" w:rsidP="00276945">
      <w:r w:rsidRPr="00603221">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603221">
        <w:fldChar w:fldCharType="begin"/>
      </w:r>
      <w:r w:rsidR="00F524BD" w:rsidRPr="00603221">
        <w:instrText xml:space="preserve"> REF _Ref496542191 \r \h </w:instrText>
      </w:r>
      <w:r w:rsidR="00DF02B0" w:rsidRPr="006719D5">
        <w:instrText xml:space="preserve"> \* MERGEFORMAT </w:instrText>
      </w:r>
      <w:r w:rsidR="00F524BD" w:rsidRPr="00603221">
        <w:fldChar w:fldCharType="separate"/>
      </w:r>
      <w:r w:rsidR="008B4CC2">
        <w:t>2.3.1</w:t>
      </w:r>
      <w:r w:rsidR="00F524BD" w:rsidRPr="00603221">
        <w:fldChar w:fldCharType="end"/>
      </w:r>
      <w:r w:rsidRPr="00603221">
        <w:t>.</w:t>
      </w:r>
    </w:p>
    <w:p w14:paraId="5C26DFCA" w14:textId="2C273034" w:rsidR="008338F0" w:rsidRPr="00603221" w:rsidRDefault="003355E7" w:rsidP="00276945">
      <w:r w:rsidRPr="00603221">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w:t>
      </w:r>
      <w:r w:rsidR="004C2B40" w:rsidRPr="349DBF9E">
        <w:t>150</w:t>
      </w:r>
      <w:r w:rsidR="004C2B40" w:rsidRPr="00603221">
        <w:t xml:space="preserve"> </w:t>
      </w:r>
      <w:r w:rsidRPr="00603221">
        <w:t>βαθμούς όταν υπερκαλύπτονται οι απαιτήσεις του συγκεκριμένου κριτηρίου</w:t>
      </w:r>
      <w:r w:rsidRPr="00603221">
        <w:rPr>
          <w:rStyle w:val="14"/>
          <w:b/>
          <w:sz w:val="22"/>
          <w:szCs w:val="22"/>
        </w:rPr>
        <w:t>.</w:t>
      </w:r>
      <w:r w:rsidR="00E1337D" w:rsidRPr="00603221">
        <w:rPr>
          <w:b/>
        </w:rPr>
        <w:t xml:space="preserve"> </w:t>
      </w:r>
    </w:p>
    <w:p w14:paraId="5A643554" w14:textId="77777777" w:rsidR="008338F0" w:rsidRPr="00603221" w:rsidRDefault="003355E7" w:rsidP="00276945">
      <w:r w:rsidRPr="00603221">
        <w:t xml:space="preserve">Κάθε κριτήριο αξιολόγησης βαθμολογείται αυτόνομα με βάση τα στοιχεία της προσφοράς. </w:t>
      </w:r>
    </w:p>
    <w:p w14:paraId="515EB566" w14:textId="5EF12916" w:rsidR="0001217D" w:rsidRPr="00603221" w:rsidRDefault="00414212" w:rsidP="00276945">
      <w:pPr>
        <w:rPr>
          <w:i/>
          <w:color w:val="5B9BD5"/>
        </w:rPr>
      </w:pPr>
      <w:bookmarkStart w:id="336" w:name="_Hlk126496186"/>
      <w:r w:rsidRPr="00603221">
        <w:t>Βαθμολογία</w:t>
      </w:r>
      <w:r w:rsidR="0001217D" w:rsidRPr="00603221">
        <w:t xml:space="preserve"> μικρότερη από 100 βαθμούς (ήτοι </w:t>
      </w:r>
      <w:r w:rsidR="00683396" w:rsidRPr="00603221">
        <w:t>προσφορά</w:t>
      </w:r>
      <w:r w:rsidRPr="00603221">
        <w:t xml:space="preserve"> </w:t>
      </w:r>
      <w:r w:rsidR="0001217D" w:rsidRPr="00603221">
        <w:t>που δεν καλύπτ</w:t>
      </w:r>
      <w:r w:rsidRPr="00603221">
        <w:t>ει</w:t>
      </w:r>
      <w:r w:rsidR="0001217D" w:rsidRPr="00603221">
        <w:t>/παρουσιάζ</w:t>
      </w:r>
      <w:r w:rsidRPr="00603221">
        <w:t>ει</w:t>
      </w:r>
      <w:r w:rsidR="0001217D" w:rsidRPr="00603221">
        <w:t xml:space="preserve"> αποκλίσεις από τις τεχνικές προδιαγραφές της παρούσας) επιφέρ</w:t>
      </w:r>
      <w:r w:rsidRPr="00603221">
        <w:t>ει</w:t>
      </w:r>
      <w:r w:rsidR="0001217D" w:rsidRPr="00603221">
        <w:t xml:space="preserve"> την απόρριψη της προσφοράς.</w:t>
      </w:r>
    </w:p>
    <w:bookmarkEnd w:id="336"/>
    <w:p w14:paraId="3961FABF" w14:textId="77777777" w:rsidR="008338F0" w:rsidRPr="00603221" w:rsidRDefault="003355E7" w:rsidP="00276945">
      <w:r w:rsidRPr="00603221">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t>(Β</w:t>
      </w:r>
      <w:r w:rsidR="00EB4B2B" w:rsidRPr="00603221">
        <w:rPr>
          <w:vertAlign w:val="subscript"/>
        </w:rPr>
        <w:t>i</w:t>
      </w:r>
      <w:r w:rsidR="00EB4B2B" w:rsidRPr="00603221">
        <w:t>)</w:t>
      </w:r>
      <w:r w:rsidR="00F242FC" w:rsidRPr="00603221">
        <w:t xml:space="preserve"> </w:t>
      </w:r>
      <w:r w:rsidRPr="00603221">
        <w:t>θα προκύπτει από το άθροισμα των σταθμισμένων βαθμολογιών όλων των κριτηρίων.</w:t>
      </w:r>
    </w:p>
    <w:p w14:paraId="0BAFB555" w14:textId="2E1D2F19" w:rsidR="00611C19" w:rsidRPr="00641C65" w:rsidRDefault="00611C19" w:rsidP="00276945">
      <w:bookmarkStart w:id="337" w:name="_Hlk49962342"/>
      <w:r w:rsidRPr="00641C65">
        <w:t xml:space="preserve">Η συνολική βαθμολογία της τεχνικής προσφοράς υπολογίζεται με βάση τον παρακάτω τύπο : </w:t>
      </w:r>
    </w:p>
    <w:p w14:paraId="6ECC2510" w14:textId="77777777" w:rsidR="00611C19" w:rsidRPr="00C00860" w:rsidRDefault="00611C19" w:rsidP="00276945">
      <w:r w:rsidRPr="00252398">
        <w:t>Β = σ1χΚ1 + σ2χΚ2 +……+σνχΚν</w:t>
      </w:r>
    </w:p>
    <w:bookmarkEnd w:id="337"/>
    <w:p w14:paraId="28B6D6F1" w14:textId="77777777" w:rsidR="00611C19" w:rsidRPr="00603221" w:rsidRDefault="00611C19" w:rsidP="00276945"/>
    <w:p w14:paraId="0960A668" w14:textId="5CBCA47D" w:rsidR="0001217D" w:rsidRPr="00276945" w:rsidRDefault="0001217D" w:rsidP="00276945">
      <w:pPr>
        <w:rPr>
          <w:b/>
          <w:bCs/>
          <w:u w:val="single"/>
        </w:rPr>
      </w:pPr>
      <w:bookmarkStart w:id="338" w:name="_Toc97194293"/>
      <w:bookmarkStart w:id="339" w:name="_Toc1428610872"/>
      <w:bookmarkStart w:id="340" w:name="_Toc151373690"/>
      <w:r w:rsidRPr="00276945">
        <w:rPr>
          <w:b/>
          <w:bCs/>
          <w:u w:val="single"/>
        </w:rPr>
        <w:t>Κατάταξη προσφορών</w:t>
      </w:r>
      <w:bookmarkEnd w:id="338"/>
      <w:bookmarkEnd w:id="339"/>
      <w:bookmarkEnd w:id="340"/>
      <w:r w:rsidRPr="00276945">
        <w:rPr>
          <w:b/>
          <w:bCs/>
          <w:u w:val="single"/>
        </w:rPr>
        <w:t xml:space="preserve"> </w:t>
      </w:r>
    </w:p>
    <w:p w14:paraId="5BDCA8DD" w14:textId="77777777" w:rsidR="0001217D" w:rsidRPr="00603221" w:rsidRDefault="0001217D" w:rsidP="00276945">
      <w:r w:rsidRPr="00603221">
        <w:t>Πλέον συμφέρουσα από οικονομική άποψη προσφορά είναι εκείνη που παρουσιάζει το μεγαλύτερο Λ</w:t>
      </w:r>
      <w:r w:rsidR="001F4428">
        <w:t>i</w:t>
      </w:r>
      <w:r w:rsidRPr="00603221">
        <w:t xml:space="preserve"> ο οποίος υπολογίζεται με βάση τον παρακάτω τύπο:</w:t>
      </w:r>
    </w:p>
    <w:p w14:paraId="3B471242" w14:textId="66F9E491" w:rsidR="0001217D" w:rsidRPr="005200C0" w:rsidRDefault="0001217D" w:rsidP="00276945">
      <w:pPr>
        <w:rPr>
          <w:lang w:val="en-US"/>
        </w:rPr>
      </w:pPr>
      <w:r w:rsidRPr="00603221">
        <w:t>Λ</w:t>
      </w:r>
      <w:r w:rsidRPr="000520D8">
        <w:rPr>
          <w:vertAlign w:val="subscript"/>
          <w:lang w:val="en-US"/>
        </w:rPr>
        <w:t>i</w:t>
      </w:r>
      <w:r w:rsidRPr="005200C0">
        <w:rPr>
          <w:lang w:val="en-US"/>
        </w:rPr>
        <w:t xml:space="preserve"> = </w:t>
      </w:r>
      <w:r w:rsidR="00F21375" w:rsidRPr="005200C0">
        <w:rPr>
          <w:lang w:val="en-US"/>
        </w:rPr>
        <w:t xml:space="preserve">80 </w:t>
      </w:r>
      <w:r w:rsidRPr="005200C0">
        <w:rPr>
          <w:lang w:val="en-US"/>
        </w:rPr>
        <w:t xml:space="preserve">* ( </w:t>
      </w:r>
      <w:r w:rsidRPr="00603221">
        <w:t>Β</w:t>
      </w:r>
      <w:r w:rsidRPr="000520D8">
        <w:rPr>
          <w:vertAlign w:val="subscript"/>
          <w:lang w:val="en-US"/>
        </w:rPr>
        <w:t>i</w:t>
      </w:r>
      <w:r w:rsidRPr="005200C0">
        <w:rPr>
          <w:vertAlign w:val="subscript"/>
          <w:lang w:val="en-US"/>
        </w:rPr>
        <w:t xml:space="preserve"> </w:t>
      </w:r>
      <w:r w:rsidRPr="005200C0">
        <w:rPr>
          <w:lang w:val="en-US"/>
        </w:rPr>
        <w:t xml:space="preserve">/ </w:t>
      </w:r>
      <w:r w:rsidRPr="00603221">
        <w:t>Β</w:t>
      </w:r>
      <w:r w:rsidRPr="000520D8">
        <w:rPr>
          <w:vertAlign w:val="subscript"/>
          <w:lang w:val="en-US"/>
        </w:rPr>
        <w:t>max</w:t>
      </w:r>
      <w:r w:rsidRPr="005200C0">
        <w:rPr>
          <w:vertAlign w:val="subscript"/>
          <w:lang w:val="en-US"/>
        </w:rPr>
        <w:t xml:space="preserve"> </w:t>
      </w:r>
      <w:r w:rsidRPr="005200C0">
        <w:rPr>
          <w:lang w:val="en-US"/>
        </w:rPr>
        <w:t xml:space="preserve">) + </w:t>
      </w:r>
      <w:r w:rsidR="00F21375" w:rsidRPr="005200C0">
        <w:rPr>
          <w:lang w:val="en-US"/>
        </w:rPr>
        <w:t xml:space="preserve">20 </w:t>
      </w:r>
      <w:r w:rsidRPr="005200C0">
        <w:rPr>
          <w:lang w:val="en-US"/>
        </w:rPr>
        <w:t>* (</w:t>
      </w:r>
      <w:r w:rsidRPr="000520D8">
        <w:rPr>
          <w:lang w:val="en-US"/>
        </w:rPr>
        <w:t>K</w:t>
      </w:r>
      <w:r w:rsidRPr="000520D8">
        <w:rPr>
          <w:vertAlign w:val="subscript"/>
          <w:lang w:val="en-US"/>
        </w:rPr>
        <w:t>min</w:t>
      </w:r>
      <w:r w:rsidRPr="005200C0">
        <w:rPr>
          <w:lang w:val="en-US"/>
        </w:rPr>
        <w:t>/</w:t>
      </w:r>
      <w:r w:rsidRPr="000520D8">
        <w:rPr>
          <w:lang w:val="en-US"/>
        </w:rPr>
        <w:t>K</w:t>
      </w:r>
      <w:r w:rsidRPr="000520D8">
        <w:rPr>
          <w:vertAlign w:val="subscript"/>
          <w:lang w:val="en-US"/>
        </w:rPr>
        <w:t>i</w:t>
      </w:r>
      <w:r w:rsidRPr="005200C0">
        <w:rPr>
          <w:lang w:val="en-US"/>
        </w:rPr>
        <w:t>)</w:t>
      </w:r>
    </w:p>
    <w:p w14:paraId="6D078565" w14:textId="77777777" w:rsidR="00746B33" w:rsidRPr="005200C0" w:rsidRDefault="00746B33" w:rsidP="00276945">
      <w:pPr>
        <w:rPr>
          <w:lang w:val="en-US"/>
        </w:rPr>
      </w:pPr>
    </w:p>
    <w:p w14:paraId="30943E00" w14:textId="46EC29AC" w:rsidR="0001217D" w:rsidRPr="00603221" w:rsidRDefault="0001217D" w:rsidP="00276945">
      <w:r w:rsidRPr="00603221">
        <w:t>όπου:</w:t>
      </w:r>
    </w:p>
    <w:p w14:paraId="421B5F8A" w14:textId="77777777" w:rsidR="0001217D" w:rsidRPr="00603221" w:rsidRDefault="0001217D" w:rsidP="00276945">
      <w:r w:rsidRPr="00603221">
        <w:t>Β</w:t>
      </w:r>
      <w:r w:rsidRPr="00603221">
        <w:rPr>
          <w:vertAlign w:val="subscript"/>
        </w:rPr>
        <w:t xml:space="preserve">max </w:t>
      </w:r>
      <w:r w:rsidRPr="00603221">
        <w:rPr>
          <w:vertAlign w:val="subscript"/>
        </w:rPr>
        <w:tab/>
      </w:r>
      <w:r w:rsidRPr="00603221">
        <w:t xml:space="preserve">η συνολική βαθμολογία που έλαβε η καλύτερη Τεχνική Προσφορά </w:t>
      </w:r>
    </w:p>
    <w:p w14:paraId="2F2D0D4C" w14:textId="77777777" w:rsidR="0001217D" w:rsidRPr="00603221" w:rsidRDefault="0001217D" w:rsidP="00276945">
      <w:r w:rsidRPr="00603221">
        <w:t>Β</w:t>
      </w:r>
      <w:r w:rsidRPr="00603221">
        <w:rPr>
          <w:vertAlign w:val="subscript"/>
        </w:rPr>
        <w:t>i</w:t>
      </w:r>
      <w:r w:rsidRPr="00603221">
        <w:rPr>
          <w:vertAlign w:val="subscript"/>
        </w:rPr>
        <w:tab/>
      </w:r>
      <w:r w:rsidRPr="00603221">
        <w:t>η συνολική βαθμολογία της Τεχνικής Προσφοράς i</w:t>
      </w:r>
    </w:p>
    <w:p w14:paraId="6E63E01E" w14:textId="77777777" w:rsidR="0001217D" w:rsidRPr="00603221" w:rsidRDefault="0001217D" w:rsidP="00276945">
      <w:r w:rsidRPr="00603221">
        <w:t>K</w:t>
      </w:r>
      <w:r w:rsidRPr="00603221">
        <w:rPr>
          <w:vertAlign w:val="subscript"/>
        </w:rPr>
        <w:t xml:space="preserve">min </w:t>
      </w:r>
      <w:r w:rsidRPr="00603221">
        <w:rPr>
          <w:vertAlign w:val="subscript"/>
        </w:rPr>
        <w:tab/>
      </w:r>
      <w:r w:rsidRPr="00603221">
        <w:t xml:space="preserve">το συνολικό </w:t>
      </w:r>
      <w:bookmarkStart w:id="341" w:name="_Hlk151319088"/>
      <w:r w:rsidRPr="00603221">
        <w:t xml:space="preserve">συγκριτικό </w:t>
      </w:r>
      <w:bookmarkEnd w:id="341"/>
      <w:r w:rsidRPr="00603221">
        <w:t xml:space="preserve">κόστος της Προσφοράς με τη μικρότερη τιμή </w:t>
      </w:r>
    </w:p>
    <w:p w14:paraId="0899D1FE" w14:textId="77777777" w:rsidR="0001217D" w:rsidRPr="00603221" w:rsidRDefault="0001217D" w:rsidP="00276945">
      <w:r w:rsidRPr="00603221">
        <w:t>Κ</w:t>
      </w:r>
      <w:r w:rsidRPr="00603221">
        <w:rPr>
          <w:vertAlign w:val="subscript"/>
        </w:rPr>
        <w:t>i</w:t>
      </w:r>
      <w:r w:rsidRPr="00603221">
        <w:rPr>
          <w:vertAlign w:val="subscript"/>
        </w:rPr>
        <w:tab/>
      </w:r>
      <w:r w:rsidRPr="00603221">
        <w:t xml:space="preserve">το συνολικό συγκριτικό κόστος της Προσφοράς i </w:t>
      </w:r>
    </w:p>
    <w:p w14:paraId="1019B0C1" w14:textId="77777777" w:rsidR="0001217D" w:rsidRPr="00603221" w:rsidRDefault="0001217D" w:rsidP="00276945">
      <w:r w:rsidRPr="00603221">
        <w:t>Λ</w:t>
      </w:r>
      <w:r w:rsidRPr="00603221">
        <w:rPr>
          <w:vertAlign w:val="subscript"/>
        </w:rPr>
        <w:t>i</w:t>
      </w:r>
      <w:r w:rsidRPr="00603221">
        <w:tab/>
        <w:t>το οποίο στρογγυλοποιείται στα 2 δεκαδικά ψηφία.</w:t>
      </w:r>
    </w:p>
    <w:p w14:paraId="449E876C" w14:textId="77777777" w:rsidR="00C40FB9" w:rsidRPr="00603221" w:rsidRDefault="00C40FB9" w:rsidP="00263662"/>
    <w:p w14:paraId="10BE13A1" w14:textId="6F08F9BD" w:rsidR="0001217D" w:rsidRPr="00276945" w:rsidRDefault="0001217D" w:rsidP="00276945">
      <w:pPr>
        <w:rPr>
          <w:b/>
          <w:bCs/>
          <w:u w:val="single"/>
        </w:rPr>
      </w:pPr>
      <w:bookmarkStart w:id="342" w:name="_Toc9049526"/>
      <w:bookmarkStart w:id="343" w:name="_Toc9050798"/>
      <w:bookmarkStart w:id="344" w:name="_Toc16061711"/>
      <w:bookmarkStart w:id="345" w:name="_Toc25743321"/>
      <w:bookmarkStart w:id="346" w:name="_Toc26592535"/>
      <w:bookmarkStart w:id="347" w:name="_Toc43634791"/>
      <w:bookmarkStart w:id="348" w:name="_Toc44821171"/>
      <w:bookmarkStart w:id="349" w:name="_Toc48552963"/>
      <w:bookmarkStart w:id="350" w:name="_Toc49074409"/>
      <w:bookmarkStart w:id="351" w:name="_Toc286055470"/>
      <w:bookmarkStart w:id="352" w:name="_Toc97194294"/>
      <w:bookmarkStart w:id="353" w:name="_Toc1363592053"/>
      <w:bookmarkStart w:id="354" w:name="_Toc151373691"/>
      <w:r w:rsidRPr="00276945">
        <w:rPr>
          <w:b/>
          <w:bCs/>
          <w:u w:val="single"/>
        </w:rPr>
        <w:t>Διαμόρφωση συγκριτικού κόστους Προσφοράς</w:t>
      </w:r>
      <w:bookmarkEnd w:id="342"/>
      <w:bookmarkEnd w:id="343"/>
      <w:bookmarkEnd w:id="344"/>
      <w:bookmarkEnd w:id="345"/>
      <w:bookmarkEnd w:id="346"/>
      <w:bookmarkEnd w:id="347"/>
      <w:bookmarkEnd w:id="348"/>
      <w:bookmarkEnd w:id="349"/>
      <w:bookmarkEnd w:id="350"/>
      <w:bookmarkEnd w:id="351"/>
      <w:bookmarkEnd w:id="352"/>
      <w:bookmarkEnd w:id="353"/>
      <w:bookmarkEnd w:id="354"/>
    </w:p>
    <w:p w14:paraId="6703AF59" w14:textId="77777777" w:rsidR="0001217D" w:rsidRPr="00603221" w:rsidRDefault="0001217D" w:rsidP="00276945">
      <w:r w:rsidRPr="00603221">
        <w:t xml:space="preserve">Το συγκριτικό κόστος Κ κάθε Προσφοράς περιλαμβάνει: </w:t>
      </w:r>
    </w:p>
    <w:p w14:paraId="136ADB73" w14:textId="38F5369F" w:rsidR="0001217D" w:rsidRPr="00603221" w:rsidRDefault="0001217D" w:rsidP="007403B3">
      <w:pPr>
        <w:pStyle w:val="ListParagraph"/>
        <w:numPr>
          <w:ilvl w:val="0"/>
          <w:numId w:val="86"/>
        </w:numPr>
      </w:pPr>
      <w:r w:rsidRPr="00603221">
        <w:t xml:space="preserve">το συνολικό κόστος για το Έργο, χωρίς ΦΠΑ {βλ. </w:t>
      </w:r>
      <w:r w:rsidR="00694974">
        <w:fldChar w:fldCharType="begin"/>
      </w:r>
      <w:r w:rsidR="00694974">
        <w:instrText xml:space="preserve"> REF _Ref40980023 \h </w:instrText>
      </w:r>
      <w:r w:rsidR="00276945">
        <w:instrText xml:space="preserve"> \* MERGEFORMAT </w:instrText>
      </w:r>
      <w:r w:rsidR="00694974">
        <w:fldChar w:fldCharType="separate"/>
      </w:r>
      <w:r w:rsidR="008B4CC2" w:rsidRPr="00603221">
        <w:t>ΠΑΡΑΡΤΗΜΑ VI – Υπόδειγμα Οικονομικής Προσφοράς</w:t>
      </w:r>
      <w:r w:rsidR="00694974">
        <w:fldChar w:fldCharType="end"/>
      </w:r>
      <w:r w:rsidR="001E200A">
        <w:t>}.</w:t>
      </w:r>
    </w:p>
    <w:p w14:paraId="71B14AFE" w14:textId="3705D518" w:rsidR="0001217D" w:rsidRPr="00603221" w:rsidRDefault="0001217D" w:rsidP="00F132D6">
      <w:pPr>
        <w:pStyle w:val="ListParagraph"/>
        <w:numPr>
          <w:ilvl w:val="0"/>
          <w:numId w:val="86"/>
        </w:numPr>
      </w:pPr>
      <w:r w:rsidRPr="00603221">
        <w:t>το κόστος συντήρησης του 1</w:t>
      </w:r>
      <w:r w:rsidRPr="00F132D6">
        <w:rPr>
          <w:vertAlign w:val="superscript"/>
        </w:rPr>
        <w:t>ου</w:t>
      </w:r>
      <w:r w:rsidRPr="00603221">
        <w:t xml:space="preserve"> έτους {</w:t>
      </w:r>
      <w:r w:rsidRPr="00F132D6">
        <w:rPr>
          <w:b/>
          <w:u w:val="single"/>
        </w:rPr>
        <w:t>βλ. διευκρίνιση</w:t>
      </w:r>
      <w:r w:rsidRPr="00603221">
        <w:t>} μετά την προσφερόμενη εγγύηση, χωρίς ΦΠΑ {βλ.</w:t>
      </w:r>
      <w:r w:rsidR="00694974">
        <w:t xml:space="preserve"> </w:t>
      </w:r>
      <w:r w:rsidR="00694974">
        <w:fldChar w:fldCharType="begin"/>
      </w:r>
      <w:r w:rsidR="00694974">
        <w:instrText xml:space="preserve"> REF _Ref40980058 \h </w:instrText>
      </w:r>
      <w:r w:rsidR="00276945">
        <w:instrText xml:space="preserve"> \* MERGEFORMAT </w:instrText>
      </w:r>
      <w:r w:rsidR="00694974">
        <w:fldChar w:fldCharType="separate"/>
      </w:r>
      <w:r w:rsidR="008B4CC2" w:rsidRPr="00603221">
        <w:t>ΠΑΡΑΡΤΗΜΑ VI – Υπόδειγμα Οικονομικής Προσφοράς</w:t>
      </w:r>
      <w:r w:rsidR="00694974">
        <w:fldChar w:fldCharType="end"/>
      </w:r>
      <w:r w:rsidRPr="00603221">
        <w:t>}</w:t>
      </w:r>
      <w:r w:rsidR="00F132D6">
        <w:t xml:space="preserve"> </w:t>
      </w:r>
      <w:r w:rsidRPr="00603221">
        <w:t xml:space="preserve">όπως προκύπτει από τους Πίνακες Οικονομικής Προσφοράς του υποψηφίου </w:t>
      </w:r>
      <w:r w:rsidR="007F03FD" w:rsidRPr="00603221">
        <w:t>Οικονομικού Φορέα</w:t>
      </w:r>
      <w:r w:rsidRPr="00603221">
        <w:t xml:space="preserve">. </w:t>
      </w:r>
    </w:p>
    <w:p w14:paraId="6A42732B" w14:textId="77777777" w:rsidR="00F132D6" w:rsidRPr="00603221" w:rsidRDefault="00F132D6" w:rsidP="00F132D6">
      <w:pPr>
        <w:rPr>
          <w:b/>
          <w:bCs/>
          <w:u w:val="single"/>
        </w:rPr>
      </w:pPr>
      <w:r w:rsidRPr="00603221">
        <w:rPr>
          <w:b/>
          <w:bCs/>
          <w:u w:val="single"/>
        </w:rPr>
        <w:t xml:space="preserve">Διευκρινήσεις: </w:t>
      </w:r>
    </w:p>
    <w:p w14:paraId="12493BAC" w14:textId="77777777" w:rsidR="00F132D6" w:rsidRPr="00603221" w:rsidRDefault="00F132D6" w:rsidP="00F132D6">
      <w:pPr>
        <w:numPr>
          <w:ilvl w:val="0"/>
          <w:numId w:val="15"/>
        </w:numPr>
        <w:suppressAutoHyphens w:val="0"/>
      </w:pPr>
      <w:r w:rsidRPr="00603221">
        <w:t>το κόστος συντήρησης</w:t>
      </w:r>
      <w:r w:rsidRPr="00603221">
        <w:rPr>
          <w:b/>
        </w:rPr>
        <w:t xml:space="preserve"> περιλαμβάνεται στον προϋπολογισμό του Έργου ως δικαίωμα προαίρεσης.</w:t>
      </w:r>
    </w:p>
    <w:p w14:paraId="6A00BA66" w14:textId="42E743A2" w:rsidR="4767D382" w:rsidRPr="00EE43A5" w:rsidRDefault="00F132D6" w:rsidP="00263662">
      <w:pPr>
        <w:numPr>
          <w:ilvl w:val="0"/>
          <w:numId w:val="15"/>
        </w:numPr>
        <w:suppressAutoHyphens w:val="0"/>
      </w:pPr>
      <w:r w:rsidRPr="00603221">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14:paraId="69AB06CD" w14:textId="07F6C355" w:rsidR="008338F0" w:rsidRPr="00067E54" w:rsidRDefault="003355E7" w:rsidP="003A21C4">
      <w:pPr>
        <w:pStyle w:val="Heading2"/>
        <w:ind w:left="578" w:hanging="578"/>
      </w:pPr>
      <w:r w:rsidRPr="000520D8">
        <w:rPr>
          <w:lang w:val="el-GR"/>
        </w:rPr>
        <w:tab/>
      </w:r>
      <w:bookmarkStart w:id="355" w:name="_Toc97194296"/>
      <w:bookmarkStart w:id="356" w:name="_Toc97194435"/>
      <w:bookmarkStart w:id="357" w:name="_Toc1610586993"/>
      <w:bookmarkStart w:id="358" w:name="_Toc14377580"/>
      <w:bookmarkStart w:id="359" w:name="_Toc472642439"/>
      <w:bookmarkStart w:id="360" w:name="_Toc151373693"/>
      <w:bookmarkStart w:id="361" w:name="_Toc203118451"/>
      <w:r w:rsidRPr="00067E54">
        <w:t>Κατάρτιση - Περιεχόμενο Προσφορών</w:t>
      </w:r>
      <w:bookmarkEnd w:id="355"/>
      <w:bookmarkEnd w:id="356"/>
      <w:bookmarkEnd w:id="357"/>
      <w:bookmarkEnd w:id="358"/>
      <w:bookmarkEnd w:id="359"/>
      <w:bookmarkEnd w:id="360"/>
      <w:bookmarkEnd w:id="361"/>
    </w:p>
    <w:p w14:paraId="6130DDE8" w14:textId="5D063942" w:rsidR="008338F0" w:rsidRPr="00603221" w:rsidRDefault="003355E7" w:rsidP="003A21C4">
      <w:pPr>
        <w:pStyle w:val="Heading3"/>
      </w:pPr>
      <w:bookmarkStart w:id="362" w:name="_Ref496542253"/>
      <w:bookmarkStart w:id="363" w:name="_Toc97194297"/>
      <w:bookmarkStart w:id="364" w:name="_Toc97194436"/>
      <w:bookmarkStart w:id="365" w:name="_Toc1554024872"/>
      <w:bookmarkStart w:id="366" w:name="_Toc2021613710"/>
      <w:bookmarkStart w:id="367" w:name="_Toc1741169749"/>
      <w:bookmarkStart w:id="368" w:name="_Toc151373694"/>
      <w:bookmarkStart w:id="369" w:name="_Toc203118452"/>
      <w:r w:rsidRPr="00603221">
        <w:t>Γενικοί όροι υποβολής προσφορών</w:t>
      </w:r>
      <w:bookmarkEnd w:id="362"/>
      <w:bookmarkEnd w:id="363"/>
      <w:bookmarkEnd w:id="364"/>
      <w:bookmarkEnd w:id="365"/>
      <w:bookmarkEnd w:id="366"/>
      <w:bookmarkEnd w:id="367"/>
      <w:bookmarkEnd w:id="368"/>
      <w:bookmarkEnd w:id="369"/>
    </w:p>
    <w:p w14:paraId="2ABDFBA7" w14:textId="5ED1EF02" w:rsidR="008338F0" w:rsidRPr="00603221" w:rsidRDefault="003355E7" w:rsidP="0072769A">
      <w:r w:rsidRPr="00603221">
        <w:t xml:space="preserve">Οι προσφορές υποβάλλονται με βάση τις απαιτήσεις της </w:t>
      </w:r>
      <w:r w:rsidR="00893B0F" w:rsidRPr="00603221">
        <w:t xml:space="preserve">παρούσας </w:t>
      </w:r>
      <w:r w:rsidRPr="00603221">
        <w:t xml:space="preserve">Διακήρυξης, </w:t>
      </w:r>
      <w:bookmarkStart w:id="370" w:name="_Hlk180596673"/>
      <w:r w:rsidRPr="00603221">
        <w:t>για</w:t>
      </w:r>
      <w:r w:rsidR="00E1337D" w:rsidRPr="00603221">
        <w:t xml:space="preserve"> </w:t>
      </w:r>
      <w:r w:rsidRPr="00603221">
        <w:t>όλες τις περιγραφόμενες υπηρεσίες</w:t>
      </w:r>
      <w:r w:rsidRPr="4767D382">
        <w:t xml:space="preserve">. </w:t>
      </w:r>
    </w:p>
    <w:bookmarkEnd w:id="370"/>
    <w:p w14:paraId="556BFE7F" w14:textId="77777777" w:rsidR="008338F0" w:rsidRDefault="003355E7" w:rsidP="0072769A">
      <w:pPr>
        <w:rPr>
          <w:i/>
          <w:iCs/>
          <w:color w:val="5B9BD5"/>
        </w:rPr>
      </w:pPr>
      <w:r w:rsidRPr="00603221">
        <w:t xml:space="preserve">Δεν επιτρέπονται εναλλακτικές προσφορές </w:t>
      </w:r>
      <w:r w:rsidR="00893B0F" w:rsidRPr="00603221">
        <w:rPr>
          <w:i/>
          <w:iCs/>
          <w:color w:val="5B9BD5"/>
        </w:rPr>
        <w:t>.</w:t>
      </w:r>
    </w:p>
    <w:p w14:paraId="2B0F3D42" w14:textId="032BD814" w:rsidR="002B2F6A" w:rsidRDefault="002B2F6A" w:rsidP="0072769A">
      <w:pPr>
        <w:rPr>
          <w:lang w:eastAsia="el-GR"/>
        </w:rPr>
      </w:pPr>
      <w:r>
        <w:rPr>
          <w:lang w:eastAsia="el-GR"/>
        </w:rPr>
        <w:t xml:space="preserve">Η ένωση οικονομικών φορέων υποβάλλει κοινή προσφορά, η οποία υπογράφεται υποχρεωτικά </w:t>
      </w:r>
      <w:r>
        <w:t xml:space="preserve">ηλεκτρονικά </w:t>
      </w:r>
      <w:r>
        <w:rPr>
          <w:lang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DE57C4E" w14:textId="440D3023" w:rsidR="005202EA" w:rsidRPr="000F0906" w:rsidRDefault="005202EA" w:rsidP="0072769A">
      <w:bookmarkStart w:id="371" w:name="_Hlk180596728"/>
      <w:r w:rsidRPr="00BA539F">
        <w:t xml:space="preserve">Η εν λόγω δήλωση περιλαμβάνεται </w:t>
      </w:r>
      <w:r>
        <w:t xml:space="preserve">καταρχήν </w:t>
      </w:r>
      <w:r w:rsidRPr="00BA539F">
        <w:t xml:space="preserve">στο ΕΕΕΣ (Μέρος ΙΙ. Ενότητα Α) </w:t>
      </w:r>
      <w:r>
        <w:t xml:space="preserve">που μπορεί να διευκρινίζεται </w:t>
      </w:r>
      <w:r w:rsidRPr="00BA539F">
        <w:t>στη συνοδευτική αυτού υπεύθυνη δήλωση που δύνα</w:t>
      </w:r>
      <w:r>
        <w:t>ν</w:t>
      </w:r>
      <w:r w:rsidRPr="00BA539F">
        <w:t>ται να υποβάλλουν τα μέλη της ένωσης</w:t>
      </w:r>
      <w:r>
        <w:t xml:space="preserve"> και η </w:t>
      </w:r>
      <w:r w:rsidRPr="00A500EC">
        <w:t xml:space="preserve">εξουσιοδότηση χορηγείται </w:t>
      </w:r>
      <w:r>
        <w:t>με πρόσφορο έγγραφο</w:t>
      </w:r>
      <w:r w:rsidRPr="00A500EC">
        <w:t xml:space="preserve">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w:t>
      </w:r>
      <w:r>
        <w:t xml:space="preserve">πρέπει </w:t>
      </w:r>
      <w:r w:rsidRPr="00A500EC">
        <w:t>να υποβάλλεται με την προσφορά</w:t>
      </w:r>
      <w:r w:rsidRPr="000F0906">
        <w:t>.</w:t>
      </w:r>
    </w:p>
    <w:p w14:paraId="5FCF67DA" w14:textId="1F6045E3" w:rsidR="0001533F" w:rsidRDefault="005202EA" w:rsidP="0072769A">
      <w:r>
        <w:t>Ο, σύμφωνα με τα παραπάνω,</w:t>
      </w:r>
      <w:r w:rsidRPr="002C0076">
        <w:t xml:space="preserve">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w:t>
      </w:r>
      <w:r>
        <w:t xml:space="preserve"> του άρθρου 3.4 της παρούσας</w:t>
      </w:r>
      <w:r w:rsidRPr="002C0076">
        <w:t>, εκπροσωπώντας όλα τα μέλη της ένωσης</w:t>
      </w:r>
      <w:r w:rsidR="0001533F">
        <w:t>.</w:t>
      </w:r>
    </w:p>
    <w:p w14:paraId="60E1FB1C" w14:textId="48FC8363" w:rsidR="002B2F6A" w:rsidRPr="0001533F" w:rsidRDefault="00D60B9F" w:rsidP="0072769A">
      <w:r w:rsidRPr="00D60B9F">
        <w:rPr>
          <w:lang w:eastAsia="el-GR"/>
        </w:rPr>
        <w:t>Ο οικονομικός φορέας δύναται να αποσύρει την προσφορά του και να την υποβάλ</w:t>
      </w:r>
      <w:r>
        <w:rPr>
          <w:lang w:eastAsia="el-GR"/>
        </w:rPr>
        <w:t>λ</w:t>
      </w:r>
      <w:r w:rsidRPr="00D60B9F">
        <w:rPr>
          <w:lang w:eastAsia="el-GR"/>
        </w:rPr>
        <w:t>ει εκ νέου έως την κατά περίπτωση καταληκτική ημερομηνία υποβολής προσφορών</w:t>
      </w:r>
      <w:r>
        <w:rPr>
          <w:lang w:eastAsia="el-GR"/>
        </w:rPr>
        <w:t xml:space="preserve">, χωρίς να </w:t>
      </w:r>
      <w:r w:rsidRPr="00D60B9F">
        <w:rPr>
          <w:lang w:eastAsia="el-GR"/>
        </w:rPr>
        <w:t xml:space="preserve">απαιτούνται ενέργειες, όπως σχετικό αίτημα του, μέσω της </w:t>
      </w:r>
      <w:r w:rsidR="00906149" w:rsidRPr="00CB7A20">
        <w:rPr>
          <w:rFonts w:cs="Helvetica"/>
          <w:lang w:eastAsia="el-GR"/>
        </w:rPr>
        <w:t>λειτουργικότητας «Επικοινωνία» του ΕΣΗΔΗΣ</w:t>
      </w:r>
      <w:r w:rsidR="00906149">
        <w:rPr>
          <w:rFonts w:cs="Helvetica"/>
          <w:lang w:eastAsia="el-GR"/>
        </w:rPr>
        <w:t xml:space="preserve"> </w:t>
      </w:r>
      <w:r w:rsidRPr="00D60B9F">
        <w:rPr>
          <w:lang w:eastAsia="el-GR"/>
        </w:rPr>
        <w:t xml:space="preserve">προς </w:t>
      </w:r>
      <w:r w:rsidRPr="00D60B9F">
        <w:rPr>
          <w:lang w:eastAsia="el-GR"/>
        </w:rPr>
        <w:lastRenderedPageBreak/>
        <w:t xml:space="preserve">την Αναθέτουσα Αρχή, καθώς και σχετικές ενέργειες απόσυρσης («αποκλεισμού») της προσφοράς από χρήστη της </w:t>
      </w:r>
      <w:r w:rsidR="00906149">
        <w:rPr>
          <w:lang w:eastAsia="el-GR"/>
        </w:rPr>
        <w:t>Α</w:t>
      </w:r>
      <w:r w:rsidRPr="00D60B9F">
        <w:rPr>
          <w:lang w:eastAsia="el-GR"/>
        </w:rPr>
        <w:t xml:space="preserve">ναθέτουσας </w:t>
      </w:r>
      <w:r w:rsidR="00906149">
        <w:rPr>
          <w:lang w:eastAsia="el-GR"/>
        </w:rPr>
        <w:t>Α</w:t>
      </w:r>
      <w:r w:rsidRPr="00D60B9F">
        <w:rPr>
          <w:lang w:eastAsia="el-GR"/>
        </w:rPr>
        <w:t>ρχής.</w:t>
      </w:r>
      <w:bookmarkEnd w:id="371"/>
    </w:p>
    <w:p w14:paraId="586B4D12" w14:textId="2F768E74" w:rsidR="008338F0" w:rsidRPr="00603221" w:rsidRDefault="003355E7" w:rsidP="0072769A">
      <w:pPr>
        <w:pStyle w:val="Heading3"/>
      </w:pPr>
      <w:bookmarkStart w:id="372" w:name="_Toc74566860"/>
      <w:bookmarkStart w:id="373" w:name="_Ref496542299"/>
      <w:bookmarkStart w:id="374" w:name="_Toc97194298"/>
      <w:bookmarkStart w:id="375" w:name="_Toc97194437"/>
      <w:bookmarkStart w:id="376" w:name="_Toc1730313130"/>
      <w:bookmarkStart w:id="377" w:name="_Toc278311880"/>
      <w:bookmarkStart w:id="378" w:name="_Toc819693306"/>
      <w:bookmarkStart w:id="379" w:name="_Toc151373695"/>
      <w:bookmarkStart w:id="380" w:name="_Toc203118453"/>
      <w:bookmarkEnd w:id="372"/>
      <w:r w:rsidRPr="00603221">
        <w:t>Χρόνος και Τρόπος υποβολής προσφορών</w:t>
      </w:r>
      <w:bookmarkEnd w:id="373"/>
      <w:bookmarkEnd w:id="374"/>
      <w:bookmarkEnd w:id="375"/>
      <w:bookmarkEnd w:id="376"/>
      <w:bookmarkEnd w:id="377"/>
      <w:bookmarkEnd w:id="378"/>
      <w:bookmarkEnd w:id="379"/>
      <w:bookmarkEnd w:id="380"/>
      <w:r w:rsidRPr="00603221">
        <w:t xml:space="preserve"> </w:t>
      </w:r>
    </w:p>
    <w:p w14:paraId="5690412D" w14:textId="4CEE515B" w:rsidR="004B759E" w:rsidRPr="00821852" w:rsidRDefault="000F0E29" w:rsidP="0072769A">
      <w:pPr>
        <w:rPr>
          <w:b/>
          <w:bCs/>
        </w:rPr>
      </w:pPr>
      <w:bookmarkStart w:id="381" w:name="_Toc74566862"/>
      <w:bookmarkStart w:id="382" w:name="_Toc97194299"/>
      <w:bookmarkEnd w:id="381"/>
      <w:r w:rsidRPr="000F0E29">
        <w:rPr>
          <w:b/>
          <w:bCs/>
        </w:rPr>
        <w:t xml:space="preserve">2.4.2.1 </w:t>
      </w:r>
      <w:r w:rsidR="00893B0F" w:rsidRPr="00821852">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t xml:space="preserve"> </w:t>
      </w:r>
      <w:r w:rsidR="00893B0F" w:rsidRPr="00821852">
        <w:t>(</w:t>
      </w:r>
      <w:r w:rsidR="00F41119" w:rsidRPr="00821852">
        <w:t xml:space="preserve">άρθρο </w:t>
      </w:r>
      <w:r w:rsidR="00F41119" w:rsidRPr="00821852">
        <w:rPr>
          <w:b/>
          <w:bCs/>
        </w:rPr>
        <w:fldChar w:fldCharType="begin"/>
      </w:r>
      <w:r w:rsidR="00F41119" w:rsidRPr="00821852">
        <w:instrText xml:space="preserve"> REF _Ref40979373 \r \h  \* MERGEFORMAT </w:instrText>
      </w:r>
      <w:r w:rsidR="00F41119" w:rsidRPr="00821852">
        <w:rPr>
          <w:b/>
          <w:bCs/>
        </w:rPr>
      </w:r>
      <w:r w:rsidR="00F41119" w:rsidRPr="00821852">
        <w:rPr>
          <w:b/>
          <w:bCs/>
        </w:rPr>
        <w:fldChar w:fldCharType="separate"/>
      </w:r>
      <w:r w:rsidR="008B4CC2">
        <w:t>1.5</w:t>
      </w:r>
      <w:r w:rsidR="00F41119" w:rsidRPr="00821852">
        <w:rPr>
          <w:b/>
          <w:bCs/>
        </w:rPr>
        <w:fldChar w:fldCharType="end"/>
      </w:r>
      <w:r w:rsidR="00893B0F" w:rsidRPr="00821852">
        <w:t xml:space="preserve">), στην </w:t>
      </w:r>
      <w:r w:rsidR="00893B0F" w:rsidRPr="00821852">
        <w:rPr>
          <w:color w:val="000000"/>
        </w:rPr>
        <w:t>Ελληνική</w:t>
      </w:r>
      <w:r w:rsidR="00893B0F" w:rsidRPr="00821852">
        <w:t xml:space="preserve"> Γλώσσα, σε ηλεκτρονικό φάκελο, σύμφωνα με τα αναφερόμενα στο ν.4412/2016 , </w:t>
      </w:r>
      <w:r w:rsidR="004B759E" w:rsidRPr="00821852">
        <w:t xml:space="preserve">ιδίως στα άρθρα 36 και 37 των διατάξεων της παρ. 5 του άρθρου 36 του ν.4412/2016 εκδοθείσα με </w:t>
      </w:r>
      <w:r w:rsidR="00F71DD0" w:rsidRPr="00F71DD0">
        <w:t>υπ’ αρ. 44756/13-06-2024 (Β’ 3380/2024) Κοινή Απόφαση των Υπουργών Ανάπτυξης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 Tροποποίηση της υπ’ αριθμ. 64233/8.6.2021 (β’ 2453) κοινής απόφασης των Υπουργών Ανάπτυξης και Επενδύσεων και Επικρατείας»,  (εφεξής Κ.Υ.Α. ΕΣΗΔΗΣ Προμήθειες και Υπηρεσίες).</w:t>
      </w:r>
      <w:bookmarkEnd w:id="382"/>
    </w:p>
    <w:p w14:paraId="772137F5" w14:textId="22896A76" w:rsidR="004B759E" w:rsidRDefault="004B759E" w:rsidP="0072769A">
      <w:pPr>
        <w:rPr>
          <w:b/>
          <w:bCs/>
        </w:rPr>
      </w:pPr>
      <w:r w:rsidRPr="00B73C6B">
        <w:t>Για τη συμμετοχή στο</w:t>
      </w:r>
      <w:r w:rsidR="00D47563">
        <w:t>ν</w:t>
      </w:r>
      <w:r w:rsidRPr="00B73C6B">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2290D97" w14:textId="1C0B35FA" w:rsidR="004B759E" w:rsidRPr="00A334BA" w:rsidRDefault="000F0E29" w:rsidP="0072769A">
      <w:bookmarkStart w:id="383" w:name="_Toc97194300"/>
      <w:r w:rsidRPr="000F0E29">
        <w:rPr>
          <w:b/>
          <w:bCs/>
        </w:rPr>
        <w:t>2.4.2.2</w:t>
      </w:r>
      <w:r w:rsidRPr="000F0E29">
        <w:t xml:space="preserve"> </w:t>
      </w:r>
      <w:r w:rsidR="00893B0F" w:rsidRPr="00821852">
        <w:t xml:space="preserve">Ο χρόνος υποβολής της προσφοράς </w:t>
      </w:r>
      <w:r w:rsidR="004B759E" w:rsidRPr="00821852">
        <w:t>μέσω του ΕΣΗΔΗΣ βεβαιώνεται αυτόματα από το ΕΣΗΔΗΣ με υπηρεσίες χρονοσήμανσης, σύμφωνα με τα οριζόμενα στο άρθρο 37</w:t>
      </w:r>
      <w:r w:rsidR="004B759E">
        <w:t xml:space="preserve"> </w:t>
      </w:r>
      <w:r w:rsidR="004B759E" w:rsidRPr="00821852">
        <w:t>του ν. 4412/2016 και τις διατάξεις του άρθρου 10 της ως άνω κοινής υπουργικής απόφασης.</w:t>
      </w:r>
      <w:bookmarkEnd w:id="383"/>
    </w:p>
    <w:p w14:paraId="2BFB3CEA" w14:textId="77777777" w:rsidR="004B759E" w:rsidRDefault="004B759E" w:rsidP="0072769A">
      <w:r>
        <w:t>Μετά την παρέλευση της καταληκτικής ημερομηνίας και ώρας, δεν υπάρχει η δυνατότητα υποβολής προσφοράς στο ΕΣΗΔΗΣ. 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5865AACC" w14:textId="5E87BD3D" w:rsidR="004B759E" w:rsidRPr="00A334BA" w:rsidRDefault="000F0E29" w:rsidP="0072769A">
      <w:bookmarkStart w:id="384" w:name="_Toc74566865"/>
      <w:bookmarkStart w:id="385" w:name="_Toc97194301"/>
      <w:bookmarkEnd w:id="384"/>
      <w:r w:rsidRPr="000F0E29">
        <w:rPr>
          <w:b/>
          <w:bCs/>
        </w:rPr>
        <w:t>2.4.2.3</w:t>
      </w:r>
      <w:r w:rsidRPr="000F0E29">
        <w:t xml:space="preserve"> </w:t>
      </w:r>
      <w:r w:rsidR="004B759E" w:rsidRPr="00821852">
        <w:t>Οι οικονομικοί φορείς υποβάλλουν με την προσφορά τους τα ακόλουθα</w:t>
      </w:r>
      <w:r w:rsidR="00CA3957">
        <w:t>,</w:t>
      </w:r>
      <w:r w:rsidR="004B759E" w:rsidRPr="00821852">
        <w:t xml:space="preserve"> σύμφωνα με τις διατάξεις του άρθρου 13 της Κ.Υ.Α. ΕΣΗΔΗΣ Προμήθειες και Υπηρεσίες:</w:t>
      </w:r>
      <w:bookmarkEnd w:id="385"/>
      <w:r w:rsidR="004B759E" w:rsidRPr="00821852">
        <w:t xml:space="preserve"> </w:t>
      </w:r>
    </w:p>
    <w:p w14:paraId="4F563BCF" w14:textId="77777777" w:rsidR="004B759E" w:rsidRDefault="004B759E" w:rsidP="0072769A">
      <w: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72769A">
      <w: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72769A">
      <w:r>
        <w:t xml:space="preserve">Από τον Οικονομικό Φορέα σημαίνονται, με χρήση της  </w:t>
      </w:r>
      <w:r w:rsidRPr="007B3A65">
        <w:t xml:space="preserve">σχετικής λειτουργικότητας του </w:t>
      </w:r>
      <w:r>
        <w:t>ΕΣΗΔΗΣ</w:t>
      </w:r>
      <w:r w:rsidRPr="007B3A65">
        <w:t>,</w:t>
      </w:r>
      <w: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72769A">
      <w:r w:rsidRPr="00AA2F17">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5C483A6C" w14:textId="6251E5D4" w:rsidR="00201A77" w:rsidRPr="006E6C43" w:rsidRDefault="000F0E29" w:rsidP="0072769A">
      <w:bookmarkStart w:id="386" w:name="_Ref75869622"/>
      <w:bookmarkStart w:id="387" w:name="_Toc97194302"/>
      <w:r w:rsidRPr="006E6C43">
        <w:rPr>
          <w:b/>
        </w:rPr>
        <w:t>2.4.2.4</w:t>
      </w:r>
      <w:r w:rsidRPr="006E6C43">
        <w:t xml:space="preserve"> </w:t>
      </w:r>
      <w:r w:rsidR="00486D17" w:rsidRPr="006E6C43">
        <w:t>Εφόσον οι Οικονομικοί Φορείς καταχωρίσουν τα σχετικά στοιχεία, με</w:t>
      </w:r>
      <w:r w:rsidR="009F064C" w:rsidRPr="006E6C43">
        <w:t xml:space="preserve"> </w:t>
      </w:r>
      <w:r w:rsidR="00486D17" w:rsidRPr="006E6C43">
        <w:t>τα</w:t>
      </w:r>
      <w:r w:rsidR="009F064C" w:rsidRPr="006E6C43">
        <w:t xml:space="preserve"> </w:t>
      </w:r>
      <w:r w:rsidR="00486D17" w:rsidRPr="006E6C43">
        <w:t xml:space="preserve">δεδομένα και συνημμένα ηλεκτρονικά αρχεία που  αφορούν δικαιολογητικά συμμετοχής-τεχνικής προσφοράς και οικονομικής προσφοράς στο ΕΣΗΔΗΣ, στη συνέχεια, μέσω σχετικής λειτουργικότητας,  εξάγουν </w:t>
      </w:r>
      <w:r w:rsidR="00486D17" w:rsidRPr="006E6C43">
        <w:lastRenderedPageBreak/>
        <w:t xml:space="preserve">αναφορές (εκτυπώσεις) σε μορφή ηλεκτρονικών αρχείων με μορφότυπο </w:t>
      </w:r>
      <w:r w:rsidR="00486D17" w:rsidRPr="73ADF6A3">
        <w:t>PDF</w:t>
      </w:r>
      <w:r w:rsidR="00486D17" w:rsidRPr="006E6C43">
        <w:t xml:space="preserve">,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r w:rsidR="00486D17" w:rsidRPr="00801A80">
        <w:t>υποφακέλους. Επισημαίνεται ότι η εξαγωγή και η επισύναψη των προαναφερθ</w:t>
      </w:r>
      <w:r w:rsidR="00A307E5" w:rsidRPr="00801A80">
        <w:t>εισώ</w:t>
      </w:r>
      <w:r w:rsidR="00486D17" w:rsidRPr="00801A80">
        <w:t xml:space="preserve">ν αναφορών (εκτυπώσεων) δύναται να πραγματοποιείται για κάθε υποφακέλο  ξεχωριστά, από τη στιγμή που έχει ολοκληρωθεί η καταχώριση των στοιχείων σε αυτόν.  </w:t>
      </w:r>
      <w:bookmarkStart w:id="388" w:name="_Toc74566867"/>
      <w:bookmarkStart w:id="389" w:name="_Toc74566868"/>
      <w:bookmarkStart w:id="390" w:name="_Toc74566869"/>
      <w:bookmarkStart w:id="391" w:name="_Toc74566870"/>
      <w:bookmarkEnd w:id="388"/>
      <w:bookmarkEnd w:id="389"/>
      <w:bookmarkEnd w:id="390"/>
      <w:bookmarkEnd w:id="391"/>
      <w:r w:rsidR="00893B0F" w:rsidRPr="00801A80">
        <w:t>Οι οικονομικοί φορείς συντάσσουν την τεχνική και οικονομική τους προσφορά</w:t>
      </w:r>
      <w:r w:rsidR="00CA1F25" w:rsidRPr="00801A80">
        <w:t xml:space="preserve"> σύμφωνα με τις απαιτήσεις της παρούσας </w:t>
      </w:r>
      <w:r w:rsidR="00AE32CA" w:rsidRPr="00821852">
        <w:rPr>
          <w:b/>
          <w:bCs/>
        </w:rPr>
        <w:fldChar w:fldCharType="begin"/>
      </w:r>
      <w:r w:rsidR="00AE32CA" w:rsidRPr="00821852">
        <w:instrText xml:space="preserve"> REF _Ref510087097 \h </w:instrText>
      </w:r>
      <w:r w:rsidR="00DF02B0" w:rsidRPr="00821852">
        <w:instrText xml:space="preserve"> \* MERGEFORMAT </w:instrText>
      </w:r>
      <w:r w:rsidR="00AE32CA" w:rsidRPr="00821852">
        <w:rPr>
          <w:b/>
          <w:bCs/>
        </w:rPr>
      </w:r>
      <w:r w:rsidR="00AE32CA" w:rsidRPr="00821852">
        <w:rPr>
          <w:b/>
          <w:bCs/>
        </w:rPr>
        <w:fldChar w:fldCharType="separate"/>
      </w:r>
      <w:r w:rsidR="008B4CC2" w:rsidRPr="00603221">
        <w:t>ΠΑΡΑΡΤΗΜΑ V – Υπόδειγμα Τεχνικής Προσφοράς</w:t>
      </w:r>
      <w:r w:rsidR="00AE32CA" w:rsidRPr="00821852">
        <w:rPr>
          <w:b/>
          <w:bCs/>
        </w:rPr>
        <w:fldChar w:fldCharType="end"/>
      </w:r>
      <w:r w:rsidR="00AE32CA" w:rsidRPr="00801A80">
        <w:t xml:space="preserve"> &amp; </w:t>
      </w:r>
      <w:r w:rsidR="00AE32CA" w:rsidRPr="00821852">
        <w:rPr>
          <w:b/>
          <w:bCs/>
        </w:rPr>
        <w:fldChar w:fldCharType="begin"/>
      </w:r>
      <w:r w:rsidR="00AE32CA" w:rsidRPr="00821852">
        <w:instrText xml:space="preserve"> REF _Ref510087099 \h </w:instrText>
      </w:r>
      <w:r w:rsidR="00DF02B0" w:rsidRPr="00821852">
        <w:instrText xml:space="preserve"> \* MERGEFORMAT </w:instrText>
      </w:r>
      <w:r w:rsidR="00AE32CA" w:rsidRPr="00821852">
        <w:rPr>
          <w:b/>
          <w:bCs/>
        </w:rPr>
      </w:r>
      <w:r w:rsidR="00AE32CA" w:rsidRPr="00821852">
        <w:rPr>
          <w:b/>
          <w:bCs/>
        </w:rPr>
        <w:fldChar w:fldCharType="separate"/>
      </w:r>
      <w:r w:rsidR="008B4CC2" w:rsidRPr="00603221">
        <w:t>ΠΑΡΑΡΤΗΜΑ VI – Υπόδειγμα Οικονομικής Προσφοράς</w:t>
      </w:r>
      <w:r w:rsidR="00AE32CA" w:rsidRPr="00821852">
        <w:rPr>
          <w:b/>
          <w:bCs/>
        </w:rPr>
        <w:fldChar w:fldCharType="end"/>
      </w:r>
      <w:r w:rsidR="00E1337D" w:rsidRPr="6A5412AC">
        <w:rPr>
          <w:i/>
        </w:rPr>
        <w:t xml:space="preserve"> </w:t>
      </w:r>
      <w:r w:rsidR="00201A77" w:rsidRPr="00801A80">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386"/>
      <w:bookmarkEnd w:id="387"/>
    </w:p>
    <w:p w14:paraId="59F62C88" w14:textId="7B64F25A" w:rsidR="00893B0F" w:rsidRDefault="00893B0F" w:rsidP="0072769A">
      <w:bookmarkStart w:id="392" w:name="_Toc97194303"/>
      <w:r w:rsidRPr="0051184D">
        <w:t>[Εφόσον οι τεχνικές προδιαγραφές και οι οικονομικοί όροι δεν έχουν αποτυπωθεί στο</w:t>
      </w:r>
      <w:r w:rsidRPr="00D472F0">
        <w:t xml:space="preserve"> σύνολό τους στις ειδικές ηλεκτρονικές φόρμες του συστήματος, η Α.Α. δίνει σχετικές οδηγίες στους οικονομικούς φορείς να επισυνάπτουν ηλεκτρονικά υπογεγραμμένα τα σχετικά ηλεκτρονικά αρχεία (ιδίως τεχνική και οικονομική προσφορά) παραπέμποντας στο σχετικό άρθρο της διακήρυξης και τα τυχόν υποδείγματα τεχνικής -οικονομικής προσφοράς]</w:t>
      </w:r>
      <w:bookmarkEnd w:id="392"/>
    </w:p>
    <w:p w14:paraId="54173B71" w14:textId="4498F62B" w:rsidR="004E36A7" w:rsidRPr="00821852" w:rsidRDefault="000F0E29" w:rsidP="0072769A">
      <w:bookmarkStart w:id="393" w:name="_Toc74566872"/>
      <w:bookmarkStart w:id="394" w:name="_Toc74566873"/>
      <w:bookmarkStart w:id="395" w:name="_Toc97194304"/>
      <w:bookmarkEnd w:id="393"/>
      <w:bookmarkEnd w:id="394"/>
      <w:r w:rsidRPr="000F0E29">
        <w:rPr>
          <w:b/>
          <w:bCs/>
        </w:rPr>
        <w:t>2.4.2.5</w:t>
      </w:r>
      <w:r w:rsidRPr="000F0E29">
        <w:t xml:space="preserve"> </w:t>
      </w:r>
      <w:r w:rsidR="004E36A7" w:rsidRPr="00821852">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395"/>
    </w:p>
    <w:p w14:paraId="1A503652" w14:textId="56EF63E5" w:rsidR="004E36A7" w:rsidRPr="008A2283" w:rsidRDefault="004E36A7" w:rsidP="0072769A">
      <w:bookmarkStart w:id="396" w:name="_Hlk71366084"/>
      <w:r w:rsidRPr="008A2283">
        <w:t xml:space="preserve">Τα έγγραφα που καταχωρίζονται στην ηλεκτρονική προσφορά, </w:t>
      </w:r>
      <w:r>
        <w:t>και δεν απαιτείται να προσκομισ</w:t>
      </w:r>
      <w:r w:rsidR="0048509C">
        <w:t>τ</w:t>
      </w:r>
      <w:r>
        <w:t xml:space="preserve">ούν και σε έντυπη μορφή, </w:t>
      </w:r>
      <w:r w:rsidRPr="008A2283">
        <w:t>γίνονται αποδεκτά κατά περίπτωση, σύμφωνα με τα προβλεπόμενα στις διατάξεις</w:t>
      </w:r>
      <w:r w:rsidRPr="00F95471">
        <w:t>:</w:t>
      </w:r>
      <w:r w:rsidRPr="008A2283">
        <w:t xml:space="preserve"> </w:t>
      </w:r>
    </w:p>
    <w:p w14:paraId="12409A38" w14:textId="77777777" w:rsidR="004E36A7" w:rsidRPr="00CB7A20" w:rsidRDefault="004E36A7" w:rsidP="0072769A">
      <w:r w:rsidRPr="00CB7A20">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e-Apostille </w:t>
      </w:r>
    </w:p>
    <w:p w14:paraId="5369132F" w14:textId="77777777" w:rsidR="004E36A7" w:rsidRPr="00CB7A20" w:rsidRDefault="004E36A7" w:rsidP="0072769A">
      <w:r w:rsidRPr="00CB7A20">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43C3C4D4" w:rsidR="004E36A7" w:rsidRPr="00CB7A20" w:rsidRDefault="004E36A7" w:rsidP="0072769A">
      <w:r w:rsidRPr="00CB7A20">
        <w:t>γ) είτε του άρθρου 11 του ν. 2690/1999 (Α</w:t>
      </w:r>
      <w:r w:rsidR="00B46541" w:rsidRPr="00CB7A20">
        <w:t>΄ 45),</w:t>
      </w:r>
      <w:r w:rsidR="00B46541" w:rsidRPr="00CB7A20">
        <w:rPr>
          <w:rStyle w:val="FootnoteReference"/>
          <w:color w:val="000000"/>
        </w:rPr>
        <w:t xml:space="preserve"> </w:t>
      </w:r>
      <w:r w:rsidRPr="00CB7A20">
        <w:rPr>
          <w:rStyle w:val="FootnoteReference"/>
          <w:color w:val="000000"/>
        </w:rPr>
        <w:t xml:space="preserve"> </w:t>
      </w:r>
    </w:p>
    <w:p w14:paraId="259D0117" w14:textId="77777777" w:rsidR="004E36A7" w:rsidRPr="00CB7A20" w:rsidRDefault="004E36A7" w:rsidP="0072769A">
      <w:r w:rsidRPr="00CB7A20">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72769A">
      <w:r w:rsidRPr="00CB7A20">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72769A">
      <w:r>
        <w:t xml:space="preserve">Επιπλέον, δεν προσκομίζονται σε έντυπη μορφή τα ΦΕΚ και </w:t>
      </w:r>
      <w:r w:rsidRPr="00BC6F28">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t>.</w:t>
      </w:r>
    </w:p>
    <w:p w14:paraId="13342BE0" w14:textId="77777777" w:rsidR="004E36A7" w:rsidRDefault="004E36A7" w:rsidP="0072769A">
      <w:pPr>
        <w:rPr>
          <w:b/>
          <w:strike/>
        </w:rPr>
      </w:pPr>
      <w:r w:rsidRPr="008A2283">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rPr>
        <w:t xml:space="preserve">. </w:t>
      </w:r>
      <w:bookmarkEnd w:id="396"/>
    </w:p>
    <w:p w14:paraId="5383EF47" w14:textId="59812783" w:rsidR="000674D2" w:rsidRPr="00CB7A20" w:rsidRDefault="000674D2" w:rsidP="0072769A">
      <w:r w:rsidRPr="00CB7A20">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w:t>
      </w:r>
      <w:r w:rsidR="0048509C">
        <w:t>τ</w:t>
      </w:r>
      <w:r w:rsidRPr="00CB7A20">
        <w:t>ούν σε πρωτότυπη μορφή.</w:t>
      </w:r>
      <w:r w:rsidRPr="00CB7A20">
        <w:rPr>
          <w:rFonts w:ascii="Times New Roman" w:eastAsia="Calibri" w:hAnsi="Times New Roman" w:cs="Times New Roman"/>
          <w:lang w:eastAsia="el-GR"/>
        </w:rPr>
        <w:t xml:space="preserve"> </w:t>
      </w:r>
      <w:r w:rsidRPr="00CB7A20">
        <w:t>Τέτοια στοιχεία και δικαιολογητικά ενδεικτικά είναι :</w:t>
      </w:r>
    </w:p>
    <w:p w14:paraId="077F5026" w14:textId="77777777" w:rsidR="000674D2" w:rsidRPr="00CB7A20" w:rsidRDefault="000674D2" w:rsidP="0072769A">
      <w:r w:rsidRPr="00CB7A20">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72769A">
      <w:r w:rsidRPr="00CB7A20">
        <w:t xml:space="preserve">β) αυτά που δεν υπάγονται στις διατάξεις του άρθρου 11 παρ. 2 του ν. 2690/1999, </w:t>
      </w:r>
    </w:p>
    <w:p w14:paraId="3D6835B7" w14:textId="77777777" w:rsidR="000674D2" w:rsidRPr="00CB7A20" w:rsidRDefault="000674D2" w:rsidP="0072769A">
      <w:r w:rsidRPr="00CB7A20">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72769A">
      <w:r w:rsidRPr="00CB7A20">
        <w:lastRenderedPageBreak/>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72769A">
      <w:r w:rsidRPr="00CB7A20">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0E7E19D6" w:rsidR="000674D2" w:rsidRDefault="000674D2" w:rsidP="0072769A">
      <w:r>
        <w:t>Σ</w:t>
      </w:r>
      <w:r w:rsidRPr="008178FF">
        <w:t>τα αλλοδαπά δημόσια έγγραφα και δικαιολογητικά εφαρμόζεται η Συνθήκη της Χάγης της 5ης.10.1961, που κυρώθηκε με το</w:t>
      </w:r>
      <w:r w:rsidR="0048509C">
        <w:t>ν</w:t>
      </w:r>
      <w:r w:rsidRPr="008178FF">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t>,</w:t>
      </w:r>
      <w:r w:rsidRPr="008178FF">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t xml:space="preserve"> </w:t>
      </w:r>
    </w:p>
    <w:p w14:paraId="591BC884" w14:textId="4AD5A010" w:rsidR="000674D2" w:rsidRPr="00CE38E4" w:rsidRDefault="0048509C" w:rsidP="0072769A">
      <w:r>
        <w:t>Επίσης</w:t>
      </w:r>
      <w:r w:rsidR="000674D2" w:rsidRPr="00CB7A20">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72769A">
      <w:r w:rsidRPr="00CB7A20">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72769A">
      <w:r w:rsidRPr="00CB7A20">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5E06E9A4" w:rsidR="000674D2" w:rsidRPr="00403D56" w:rsidRDefault="000674D2" w:rsidP="0072769A">
      <w:pPr>
        <w:rPr>
          <w:color w:val="00B050"/>
        </w:rPr>
      </w:pPr>
      <w:r w:rsidRPr="00403D56">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w:t>
      </w:r>
      <w:r w:rsidR="0027564F" w:rsidRPr="00403D56">
        <w:t>ο</w:t>
      </w:r>
      <w:r w:rsidRPr="00403D56">
        <w:t xml:space="preserve">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27769C73" w14:textId="1557F424" w:rsidR="008338F0" w:rsidRPr="005A1609" w:rsidRDefault="003355E7" w:rsidP="0072769A">
      <w:pPr>
        <w:pStyle w:val="Heading3"/>
      </w:pPr>
      <w:bookmarkStart w:id="397" w:name="_Ref496542340"/>
      <w:bookmarkStart w:id="398" w:name="_Toc97194305"/>
      <w:bookmarkStart w:id="399" w:name="_Toc97194438"/>
      <w:bookmarkStart w:id="400" w:name="_Toc657500898"/>
      <w:bookmarkStart w:id="401" w:name="_Toc946860399"/>
      <w:bookmarkStart w:id="402" w:name="_Toc1989686510"/>
      <w:bookmarkStart w:id="403" w:name="_Toc151373696"/>
      <w:bookmarkStart w:id="404" w:name="_Toc203118454"/>
      <w:r w:rsidRPr="00603221">
        <w:t>Περιεχόμενα Φακέλου «Δικαιολογητικά Συμμετοχής - Τεχνική Προσφορά»</w:t>
      </w:r>
      <w:bookmarkEnd w:id="397"/>
      <w:bookmarkEnd w:id="398"/>
      <w:bookmarkEnd w:id="399"/>
      <w:bookmarkEnd w:id="400"/>
      <w:bookmarkEnd w:id="401"/>
      <w:bookmarkEnd w:id="402"/>
      <w:bookmarkEnd w:id="403"/>
      <w:bookmarkEnd w:id="404"/>
      <w:r w:rsidRPr="00603221">
        <w:t xml:space="preserve"> </w:t>
      </w:r>
    </w:p>
    <w:p w14:paraId="0C5CAAFE" w14:textId="16E4F214" w:rsidR="002C7E9A" w:rsidRPr="00FB48BC" w:rsidRDefault="002C7E9A" w:rsidP="00E91EBB">
      <w:pPr>
        <w:pStyle w:val="Heading4"/>
        <w:rPr>
          <w:bCs/>
        </w:rPr>
      </w:pPr>
      <w:bookmarkStart w:id="405" w:name="_Toc74566876"/>
      <w:bookmarkStart w:id="406" w:name="_Ref55324286"/>
      <w:bookmarkStart w:id="407" w:name="_Toc97194306"/>
      <w:bookmarkStart w:id="408" w:name="_Toc675768050"/>
      <w:bookmarkStart w:id="409" w:name="_Toc151373697"/>
      <w:bookmarkStart w:id="410" w:name="_Toc203118455"/>
      <w:bookmarkEnd w:id="405"/>
      <w:r w:rsidRPr="00FB48BC">
        <w:t>Δικαιολογητικά Συμμετοχής</w:t>
      </w:r>
      <w:bookmarkEnd w:id="406"/>
      <w:bookmarkEnd w:id="407"/>
      <w:bookmarkEnd w:id="408"/>
      <w:bookmarkEnd w:id="409"/>
      <w:bookmarkEnd w:id="410"/>
    </w:p>
    <w:p w14:paraId="5A188320" w14:textId="09DC12C0" w:rsidR="007702DC" w:rsidRDefault="007702DC" w:rsidP="0072769A">
      <w:r w:rsidRPr="00BD7E89">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στοιχεία: </w:t>
      </w:r>
    </w:p>
    <w:p w14:paraId="796B4CF2" w14:textId="3256557F" w:rsidR="007702DC" w:rsidRDefault="007702DC" w:rsidP="0072769A">
      <w:r w:rsidRPr="00BD7E89">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24F9FB3D" w:rsidR="007702DC" w:rsidRPr="00BD7E89" w:rsidRDefault="007702DC" w:rsidP="0072769A">
      <w:r w:rsidRPr="00BD7E89">
        <w:lastRenderedPageBreak/>
        <w:t xml:space="preserve">β) </w:t>
      </w:r>
      <w:r w:rsidR="000C0C05">
        <w:t>Ε</w:t>
      </w:r>
      <w:r w:rsidRPr="00BD7E89">
        <w:t xml:space="preserve">γγύηση συμμετοχής, όπως προβλέπεται στο άρθρο 72 του Ν.4412/2016 και τις παραγράφους </w:t>
      </w:r>
      <w:r w:rsidRPr="00603221">
        <w:t xml:space="preserve"> </w:t>
      </w:r>
      <w:bookmarkStart w:id="411" w:name="_Hlk118712722"/>
      <w:r w:rsidRPr="00603221">
        <w:fldChar w:fldCharType="begin"/>
      </w:r>
      <w:r w:rsidRPr="00603221">
        <w:instrText xml:space="preserve"> REF _Ref496624630 \r \h </w:instrText>
      </w:r>
      <w:r w:rsidRPr="006719D5">
        <w:instrText xml:space="preserve"> \* MERGEFORMAT </w:instrText>
      </w:r>
      <w:r w:rsidRPr="00603221">
        <w:fldChar w:fldCharType="separate"/>
      </w:r>
      <w:r w:rsidR="008B4CC2">
        <w:t>2.1.5</w:t>
      </w:r>
      <w:r w:rsidRPr="00603221">
        <w:fldChar w:fldCharType="end"/>
      </w:r>
      <w:bookmarkEnd w:id="411"/>
      <w:r w:rsidRPr="00603221">
        <w:t xml:space="preserve"> και </w:t>
      </w:r>
      <w:r w:rsidR="00102FC0">
        <w:fldChar w:fldCharType="begin"/>
      </w:r>
      <w:r w:rsidR="00102FC0">
        <w:instrText xml:space="preserve"> REF _Ref203372687 \r \h </w:instrText>
      </w:r>
      <w:r w:rsidR="00102FC0">
        <w:fldChar w:fldCharType="separate"/>
      </w:r>
      <w:r w:rsidR="008B4CC2">
        <w:t>2.2.2</w:t>
      </w:r>
      <w:r w:rsidR="00102FC0">
        <w:fldChar w:fldCharType="end"/>
      </w:r>
      <w:r w:rsidR="00380D51" w:rsidRPr="00380D51">
        <w:t xml:space="preserve"> </w:t>
      </w:r>
      <w:r w:rsidRPr="00BD7E89">
        <w:t>αντίστοιχα της παρούσας διακήρυξης</w:t>
      </w:r>
      <w:r w:rsidR="00490F9A">
        <w:t>,</w:t>
      </w:r>
      <w:r w:rsidRPr="00BD7E89">
        <w:t xml:space="preserve">  </w:t>
      </w:r>
    </w:p>
    <w:p w14:paraId="7E9FB0AF" w14:textId="140699D5" w:rsidR="00CD4F51" w:rsidRPr="007113DC" w:rsidRDefault="00CD4F51" w:rsidP="0072769A">
      <w:bookmarkStart w:id="412" w:name="_Hlk118712689"/>
      <w:r w:rsidRPr="007113DC">
        <w:t xml:space="preserve">γ) </w:t>
      </w:r>
      <w:r w:rsidR="009F688B" w:rsidRPr="007113DC">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7113DC">
        <w:t xml:space="preserve">σύμφωνα με το </w:t>
      </w:r>
      <w:r w:rsidR="009F688B">
        <w:fldChar w:fldCharType="begin"/>
      </w:r>
      <w:r w:rsidR="009F688B">
        <w:instrText xml:space="preserve"> REF _Ref494118533 \h </w:instrText>
      </w:r>
      <w:r w:rsidR="0072769A">
        <w:instrText xml:space="preserve"> \* MERGEFORMAT </w:instrText>
      </w:r>
      <w:r w:rsidR="009F688B">
        <w:fldChar w:fldCharType="separate"/>
      </w:r>
      <w:r w:rsidR="008B4CC2" w:rsidRPr="000520D8">
        <w:t xml:space="preserve">ΠΑΡΑΡΤΗΜΑ </w:t>
      </w:r>
      <w:r w:rsidR="008B4CC2" w:rsidRPr="00603221">
        <w:t>VI</w:t>
      </w:r>
      <w:r w:rsidR="008B4CC2" w:rsidRPr="000520D8">
        <w:t>Ι – Άλλες Δηλώσεις</w:t>
      </w:r>
      <w:r w:rsidR="009F688B">
        <w:fldChar w:fldCharType="end"/>
      </w:r>
      <w:r w:rsidRPr="007113DC">
        <w:t>.</w:t>
      </w:r>
    </w:p>
    <w:bookmarkEnd w:id="412"/>
    <w:p w14:paraId="3C320E46" w14:textId="55EEBBCA" w:rsidR="00197834" w:rsidRPr="00197834" w:rsidRDefault="00197834" w:rsidP="0072769A">
      <w:r w:rsidRPr="00197834">
        <w:t>Οι προσφέροντες συμπληρώνουν το σχετικό υπόδειγμα ΕΕΕΣ,  το οποίο αποτελεί αναπόσπαστο μέρος της παρούσας διακήρυξης</w:t>
      </w:r>
      <w:r>
        <w:t xml:space="preserve"> (</w:t>
      </w:r>
      <w:r>
        <w:fldChar w:fldCharType="begin"/>
      </w:r>
      <w:r>
        <w:instrText xml:space="preserve"> REF _Ref496624736 \h </w:instrText>
      </w:r>
      <w:r w:rsidR="0072769A">
        <w:instrText xml:space="preserve"> \* MERGEFORMAT </w:instrText>
      </w:r>
      <w:r>
        <w:fldChar w:fldCharType="separate"/>
      </w:r>
      <w:r w:rsidR="008B4CC2" w:rsidRPr="008B4CC2">
        <w:rPr>
          <w:color w:val="000099"/>
        </w:rPr>
        <w:t xml:space="preserve">ΠΑΡΑΡΤΗΜΑ ΙΙI – ΕΥΡΩΠΑΙΚΟ ΕΝΙΑΙΟ ΕΓΓΡΑΦΟ ΣΥΜΒΑΣΗΣ (ΕΕΕΣ) </w:t>
      </w:r>
      <w:r>
        <w:fldChar w:fldCharType="end"/>
      </w:r>
      <w:r w:rsidRPr="00197834">
        <w:t xml:space="preserve"> ως Παράρτημα  αυτής. </w:t>
      </w:r>
    </w:p>
    <w:p w14:paraId="675A75CF" w14:textId="5AC813C9" w:rsidR="00197834" w:rsidRPr="00197834" w:rsidRDefault="00197834" w:rsidP="0072769A">
      <w:r w:rsidRPr="00197834">
        <w:t>Η συμπλήρωσή του δύναται να πραγματοποιηθεί με χρήση του υποσυστήματος Promitheus ESPDint, προσβάσιμου μέσω της Διαδικτυακής Πύλης (</w:t>
      </w:r>
      <w:bookmarkStart w:id="413" w:name="_Hlk180597682"/>
      <w:r w:rsidR="00F404B5" w:rsidRPr="00F404B5">
        <w:rPr>
          <w:u w:val="single"/>
        </w:rPr>
        <w:t>https://espd.eprocurement.gov.gr/</w:t>
      </w:r>
      <w:r w:rsidRPr="00197834">
        <w:t>)</w:t>
      </w:r>
      <w:bookmarkEnd w:id="413"/>
      <w:r w:rsidRPr="00197834">
        <w:t xml:space="preserve"> του ΟΠΣ ΕΣΗΔΗΣ, ή άλλης σχετικής συμβατής πλατφόρμας υπηρεσιών διαχείρισης ηλεκτρονικών ΕΕΕΣ. Οι Οικονομικοί Φορείς δύνανται για αυτό το</w:t>
      </w:r>
      <w:r w:rsidR="00BB1F86">
        <w:t>ν</w:t>
      </w:r>
      <w:r w:rsidRPr="00197834">
        <w:t xml:space="preserve"> σκοπό </w:t>
      </w:r>
      <w:r w:rsidR="00BB1F86">
        <w:t xml:space="preserve">αυτό </w:t>
      </w:r>
      <w:r w:rsidRPr="00197834">
        <w:t>να αξιοποιήσουν το αντίστοιχο ηλεκτρονικό αρχείο με μορφότυπο XML που αποτελεί επικουρικό στοιχείο των εγγράφων της σύμβασης.</w:t>
      </w:r>
    </w:p>
    <w:p w14:paraId="14667300" w14:textId="357B6C9F" w:rsidR="00D705C7" w:rsidRDefault="00197834" w:rsidP="0072769A">
      <w:r w:rsidRPr="00197834">
        <w:t>Το συμπληρωμένο από τον Οικονομικό Φορέα ΕΕΕΣ,</w:t>
      </w:r>
      <w:r w:rsidR="00BB1F86">
        <w:t xml:space="preserve"> </w:t>
      </w:r>
      <w:bookmarkStart w:id="414" w:name="_Hlk180597726"/>
      <w:r w:rsidR="00BB1F86" w:rsidRPr="00BB1F86">
        <w:t>(συμπεριλαμβανομένων των διακριτών ΕΕΕΣ από δανείζοντες εμπειρία ή υπεργολάβους, σύμφωνα με την παράγραφο 2.2.8),</w:t>
      </w:r>
      <w:bookmarkEnd w:id="414"/>
      <w:r w:rsidR="00BB1F86" w:rsidRPr="00BB1F86">
        <w:t xml:space="preserve"> </w:t>
      </w:r>
      <w:r w:rsidRPr="00197834">
        <w:t xml:space="preserve">καθώς και η τυχόν συνοδευτική αυτού υπεύθυνη δήλωση, υποβάλλονται σύμφωνα με την περίπτωση </w:t>
      </w:r>
      <w:r w:rsidR="00BB1F86">
        <w:t xml:space="preserve">β’ ή </w:t>
      </w:r>
      <w:r w:rsidRPr="00197834">
        <w:t>δ΄ της παραγράφου 2.4.2.5 της παρούσας, σε ψηφιακά υπογεγραμμένο ηλεκτρονικό αρχείο με μορφότυπο PDF.</w:t>
      </w:r>
    </w:p>
    <w:p w14:paraId="39567096" w14:textId="5B02D751" w:rsidR="00D705C7" w:rsidRPr="00821852" w:rsidRDefault="00D705C7" w:rsidP="0072769A">
      <w:r w:rsidRPr="00821852">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bookmarkStart w:id="415" w:name="_Hlk180597782"/>
      <w:r w:rsidR="00F404B5" w:rsidRPr="00F404B5">
        <w:rPr>
          <w:u w:val="single"/>
        </w:rPr>
        <w:t>https://espd.eprocurement.gov.gr/</w:t>
      </w:r>
      <w:r w:rsidRPr="00821852">
        <w:t xml:space="preserve">) </w:t>
      </w:r>
      <w:bookmarkEnd w:id="415"/>
      <w:r w:rsidRPr="00821852">
        <w:t>του ΟΠΣ ΕΣΗΔΗΣ.</w:t>
      </w:r>
    </w:p>
    <w:p w14:paraId="4429FD10" w14:textId="77777777" w:rsidR="00606EF6" w:rsidRPr="00603221" w:rsidRDefault="00606EF6" w:rsidP="0072769A">
      <w:r w:rsidRPr="00821852">
        <w:t>Οι ενώσεις οικονομικών φορέων που υποβάλλουν κοινή προσφορά, υποβάλλουν το ΕΕΕΣ για κάθε οικονομικό φορέα που συμμετέχει στην ένωση.</w:t>
      </w:r>
    </w:p>
    <w:p w14:paraId="7BC19537" w14:textId="77777777" w:rsidR="00704D1F" w:rsidRPr="0072769A" w:rsidRDefault="00704D1F" w:rsidP="0072769A">
      <w:pPr>
        <w:rPr>
          <w:b/>
          <w:bCs/>
          <w:u w:val="single"/>
        </w:rPr>
      </w:pPr>
      <w:r w:rsidRPr="0072769A">
        <w:rPr>
          <w:b/>
          <w:bCs/>
          <w:u w:val="single"/>
        </w:rPr>
        <w:t>ΕΕΕΣ</w:t>
      </w:r>
      <w:r w:rsidR="00E1337D" w:rsidRPr="0072769A">
        <w:rPr>
          <w:b/>
          <w:bCs/>
          <w:u w:val="single"/>
        </w:rPr>
        <w:t xml:space="preserve"> </w:t>
      </w:r>
    </w:p>
    <w:p w14:paraId="4C865597" w14:textId="6D658393" w:rsidR="00704D1F" w:rsidRPr="00603221" w:rsidRDefault="00704D1F" w:rsidP="0072769A">
      <w:pPr>
        <w:rPr>
          <w:lang w:eastAsia="el-GR"/>
        </w:rPr>
      </w:pPr>
      <w:r w:rsidRPr="00603221">
        <w:rPr>
          <w:lang w:eastAsia="el-GR"/>
        </w:rPr>
        <w:t xml:space="preserve">Οι υποψήφιοι οικονομικοί </w:t>
      </w:r>
      <w:r w:rsidR="000C0C05">
        <w:rPr>
          <w:lang w:eastAsia="el-GR"/>
        </w:rPr>
        <w:t xml:space="preserve">φορείς </w:t>
      </w:r>
      <w:r w:rsidRPr="00603221">
        <w:rPr>
          <w:lang w:eastAsia="el-GR"/>
        </w:rPr>
        <w:t xml:space="preserve">υποβάλουν το ΕΕΕΣ, εντός του φακέλου των δικαιολογητικών συμμετοχής, ψηφιακά υπογεγραμμένο από τον </w:t>
      </w:r>
      <w:r w:rsidR="00796046" w:rsidRPr="00603221">
        <w:rPr>
          <w:lang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eastAsia="el-GR"/>
        </w:rPr>
        <w:t xml:space="preserve"> </w:t>
      </w:r>
      <w:r w:rsidR="00796046" w:rsidRPr="00603221">
        <w:rPr>
          <w:lang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eastAsia="el-GR"/>
        </w:rPr>
        <w:t xml:space="preserve">). </w:t>
      </w:r>
    </w:p>
    <w:p w14:paraId="6B79E9A4" w14:textId="0B880AB8" w:rsidR="008338F0" w:rsidRPr="00603221" w:rsidRDefault="003355E7" w:rsidP="0072769A">
      <w:r w:rsidRPr="00603221">
        <w:t>Οι προσφέροντες συμπληρώνουν το σχετικό πρότυπο ΕΕΕΣ</w:t>
      </w:r>
      <w:r w:rsidR="00E1337D" w:rsidRPr="00603221">
        <w:t xml:space="preserve"> </w:t>
      </w:r>
      <w:r w:rsidRPr="00603221">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fldChar w:fldCharType="begin"/>
      </w:r>
      <w:r w:rsidR="00B22F8D" w:rsidRPr="00603221">
        <w:instrText xml:space="preserve"> REF _Ref496624736 \h </w:instrText>
      </w:r>
      <w:r w:rsidR="00DF02B0" w:rsidRPr="006719D5">
        <w:instrText xml:space="preserve"> \* MERGEFORMAT </w:instrText>
      </w:r>
      <w:r w:rsidR="00B22F8D" w:rsidRPr="00603221">
        <w:fldChar w:fldCharType="separate"/>
      </w:r>
      <w:r w:rsidR="008B4CC2" w:rsidRPr="008B4CC2">
        <w:rPr>
          <w:color w:val="000099"/>
        </w:rPr>
        <w:t xml:space="preserve">ΠΑΡΑΡΤΗΜΑ ΙΙI – ΕΥΡΩΠΑΙΚΟ ΕΝΙΑΙΟ ΕΓΓΡΑΦΟ ΣΥΜΒΑΣΗΣ (ΕΕΕΣ) </w:t>
      </w:r>
      <w:r w:rsidR="00B22F8D" w:rsidRPr="00603221">
        <w:fldChar w:fldCharType="end"/>
      </w:r>
      <w:r w:rsidRPr="00603221">
        <w:t xml:space="preserve">. </w:t>
      </w:r>
    </w:p>
    <w:p w14:paraId="499FEF85" w14:textId="77777777" w:rsidR="000D22B9" w:rsidRDefault="000D22B9" w:rsidP="0072769A"/>
    <w:p w14:paraId="3F051F74" w14:textId="73817CDC" w:rsidR="00D9390F" w:rsidRPr="00603221" w:rsidRDefault="00D9390F" w:rsidP="0072769A">
      <w:r w:rsidRPr="00603221">
        <w:t xml:space="preserve">Επισημαίνονται τα ακόλουθα, </w:t>
      </w:r>
      <w:r w:rsidR="004E535D" w:rsidRPr="00603221">
        <w:t xml:space="preserve">αναφορικά με την </w:t>
      </w:r>
      <w:r w:rsidR="00542891" w:rsidRPr="00603221">
        <w:t xml:space="preserve">συμπλήρωση και </w:t>
      </w:r>
      <w:r w:rsidR="004E535D" w:rsidRPr="00603221">
        <w:t xml:space="preserve">υποβολή </w:t>
      </w:r>
      <w:r w:rsidRPr="00603221">
        <w:t>του</w:t>
      </w:r>
      <w:r w:rsidR="004E535D" w:rsidRPr="00603221">
        <w:t xml:space="preserve"> </w:t>
      </w:r>
      <w:r w:rsidRPr="00603221">
        <w:t>ΕΕΕΣ:</w:t>
      </w:r>
    </w:p>
    <w:p w14:paraId="42948E1E" w14:textId="77777777" w:rsidR="00AC6490" w:rsidRPr="0072769A" w:rsidRDefault="00D9390F" w:rsidP="0072769A">
      <w:pPr>
        <w:rPr>
          <w:u w:val="single"/>
          <w:lang w:eastAsia="el-GR"/>
        </w:rPr>
      </w:pPr>
      <w:r w:rsidRPr="0072769A">
        <w:rPr>
          <w:u w:val="single"/>
        </w:rPr>
        <w:t xml:space="preserve">α. </w:t>
      </w:r>
      <w:r w:rsidR="00AC6490" w:rsidRPr="0072769A">
        <w:rPr>
          <w:u w:val="single"/>
          <w:lang w:eastAsia="el-GR"/>
        </w:rPr>
        <w:t xml:space="preserve">ΕΕΕΣ –Οικονομικού Φορέα </w:t>
      </w:r>
    </w:p>
    <w:p w14:paraId="581CDABB" w14:textId="77777777" w:rsidR="00D9390F" w:rsidRPr="00603221" w:rsidRDefault="00D9390F" w:rsidP="0072769A">
      <w:r w:rsidRPr="00603221">
        <w:t>Στην περίπτωση που ένας οικονομικός φορέας συμμετέχει μόνος του στο διαγωνισμό και δεν στηρίζεται</w:t>
      </w:r>
      <w:r w:rsidR="00704D1F" w:rsidRPr="00603221">
        <w:t xml:space="preserve"> </w:t>
      </w:r>
      <w:r w:rsidRPr="00603221">
        <w:t>στις ικανότητες άλλων οντοτήτων προκειμένου να ανταποκριθεί στα κριτήρια επιλογής, συμπληρώνει</w:t>
      </w:r>
      <w:r w:rsidR="004E535D" w:rsidRPr="00603221">
        <w:t xml:space="preserve"> </w:t>
      </w:r>
      <w:r w:rsidRPr="00603221">
        <w:t>και υποβάλλει ένα (1) ΕΕΕΣ.</w:t>
      </w:r>
    </w:p>
    <w:p w14:paraId="66001CDC" w14:textId="77777777" w:rsidR="00730FB9" w:rsidRPr="0072769A" w:rsidRDefault="00D9390F" w:rsidP="0072769A">
      <w:pPr>
        <w:rPr>
          <w:u w:val="single"/>
        </w:rPr>
      </w:pPr>
      <w:r w:rsidRPr="0072769A">
        <w:rPr>
          <w:u w:val="single"/>
        </w:rPr>
        <w:t>β.</w:t>
      </w:r>
      <w:r w:rsidR="00730FB9" w:rsidRPr="0072769A">
        <w:rPr>
          <w:u w:val="single"/>
          <w:lang w:eastAsia="el-GR"/>
        </w:rPr>
        <w:t xml:space="preserve"> ΕΕΕΣ – Στήριξη Οικονομικού Φορέα στις ικανότητες άλλων </w:t>
      </w:r>
      <w:r w:rsidR="00730FB9" w:rsidRPr="0072769A">
        <w:rPr>
          <w:u w:val="single"/>
        </w:rPr>
        <w:t>φορέων</w:t>
      </w:r>
    </w:p>
    <w:p w14:paraId="2D601776" w14:textId="2EA8A704" w:rsidR="004E535D" w:rsidRPr="00603221" w:rsidRDefault="00D9390F" w:rsidP="0072769A">
      <w:r w:rsidRPr="00603221">
        <w:lastRenderedPageBreak/>
        <w:t>Στην περίπτωση που ένας οικονομικός φορέας στηρίζεται</w:t>
      </w:r>
      <w:r w:rsidR="004E535D" w:rsidRPr="00603221">
        <w:t xml:space="preserve"> </w:t>
      </w:r>
      <w:r w:rsidRPr="00603221">
        <w:t>στις ικανότητες μίας ή περισσότερων άλλων οντοτήτων προκειμένου να ανταποκριθεί στα κριτήρια</w:t>
      </w:r>
      <w:r w:rsidR="004E535D" w:rsidRPr="00603221">
        <w:t xml:space="preserve"> </w:t>
      </w:r>
      <w:r w:rsidRPr="00603221">
        <w:t>επιλογής,</w:t>
      </w:r>
      <w:r w:rsidR="00E1337D" w:rsidRPr="00603221">
        <w:t xml:space="preserve"> </w:t>
      </w:r>
      <w:r w:rsidR="004E535D" w:rsidRPr="00603221">
        <w:t xml:space="preserve">με την προσφορά </w:t>
      </w:r>
      <w:r w:rsidR="00BA1D8E" w:rsidRPr="00603221">
        <w:t>υποβάλλεται</w:t>
      </w:r>
      <w:r w:rsidR="004E535D" w:rsidRPr="00603221">
        <w:t xml:space="preserve"> χωριστό ΕΕΕΣ, που </w:t>
      </w:r>
      <w:r w:rsidR="00BA1D8E" w:rsidRPr="00603221">
        <w:t>συμπληρώνεται</w:t>
      </w:r>
      <w:r w:rsidR="004E535D" w:rsidRPr="00603221">
        <w:t xml:space="preserve"> και υπογράφεται ψηφιακά από τον τρίτο/ους, συμπληρώνοντας:</w:t>
      </w:r>
    </w:p>
    <w:p w14:paraId="5A70E727" w14:textId="77777777" w:rsidR="00704D1F" w:rsidRPr="00603221" w:rsidRDefault="00704D1F" w:rsidP="0072769A">
      <w:pPr>
        <w:rPr>
          <w:lang w:eastAsia="el-GR"/>
        </w:rPr>
      </w:pPr>
      <w:r w:rsidRPr="00603221">
        <w:t xml:space="preserve">τις ενότητες των Α και Β του Μέρους ΙΙ , το Μέρος ΙΙΙ , </w:t>
      </w:r>
      <w:r w:rsidR="00730FB9" w:rsidRPr="00603221">
        <w:t xml:space="preserve">το Μέρος </w:t>
      </w:r>
      <w:r w:rsidR="00730FB9" w:rsidRPr="00603221">
        <w:rPr>
          <w:lang w:eastAsia="el-GR"/>
        </w:rPr>
        <w:t>IV</w:t>
      </w:r>
      <w:r w:rsidR="00E1337D" w:rsidRPr="00603221">
        <w:rPr>
          <w:lang w:eastAsia="el-GR"/>
        </w:rPr>
        <w:t xml:space="preserve"> </w:t>
      </w:r>
      <w:r w:rsidRPr="00603221">
        <w:t xml:space="preserve">σχετικά με τις ικανότητες που δανείζει στον υποψήφιο οικονομικό φορέα </w:t>
      </w:r>
      <w:r w:rsidRPr="00603221">
        <w:rPr>
          <w:lang w:eastAsia="el-GR"/>
        </w:rPr>
        <w:t xml:space="preserve">καθώς και το Μέρος VI Τελικές Δηλώσεις </w:t>
      </w:r>
    </w:p>
    <w:p w14:paraId="3860A27A" w14:textId="77777777" w:rsidR="004E535D" w:rsidRPr="00603221" w:rsidRDefault="004E535D" w:rsidP="0072769A">
      <w:pPr>
        <w:rPr>
          <w:lang w:eastAsia="el-GR"/>
        </w:rPr>
      </w:pPr>
      <w:r w:rsidRPr="00603221">
        <w:rPr>
          <w:lang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72769A" w:rsidRDefault="00D9390F" w:rsidP="0072769A">
      <w:pPr>
        <w:rPr>
          <w:u w:val="single"/>
          <w:lang w:eastAsia="el-GR"/>
        </w:rPr>
      </w:pPr>
      <w:r w:rsidRPr="0072769A">
        <w:rPr>
          <w:u w:val="single"/>
        </w:rPr>
        <w:t xml:space="preserve">γ. </w:t>
      </w:r>
      <w:r w:rsidR="00730FB9" w:rsidRPr="0072769A">
        <w:rPr>
          <w:u w:val="single"/>
        </w:rPr>
        <w:t>ΕΕΕΣ</w:t>
      </w:r>
      <w:r w:rsidR="00730FB9" w:rsidRPr="0072769A">
        <w:rPr>
          <w:u w:val="single"/>
          <w:lang w:eastAsia="el-GR"/>
        </w:rPr>
        <w:t xml:space="preserve"> - Ενώσεις οικονομικών φορέων Κοινοπραξίες </w:t>
      </w:r>
      <w:r w:rsidR="00542891" w:rsidRPr="0072769A">
        <w:rPr>
          <w:u w:val="single"/>
          <w:lang w:eastAsia="el-GR"/>
        </w:rPr>
        <w:t>κλπ</w:t>
      </w:r>
    </w:p>
    <w:p w14:paraId="0E2C7F77" w14:textId="03550943" w:rsidR="00D9390F" w:rsidRPr="00603221" w:rsidRDefault="00D9390F" w:rsidP="0072769A">
      <w:r w:rsidRPr="00603221">
        <w:t>Στην περίπτωση συμμετοχής στο διαγωνισμό από κοινού οικονομικών φορέων (λ.χ ενώσεων,</w:t>
      </w:r>
      <w:r w:rsidR="00A01EC2" w:rsidRPr="00603221">
        <w:t xml:space="preserve"> </w:t>
      </w:r>
      <w:r w:rsidRPr="00603221">
        <w:t xml:space="preserve">κοινοπραξιών, συνεταιρισμών κλπ), </w:t>
      </w:r>
      <w:r w:rsidR="00A01EC2" w:rsidRPr="00603221">
        <w:t>υποβάλλεται χωριστό ΕΕΕΣ</w:t>
      </w:r>
      <w:r w:rsidR="00A01EC2" w:rsidRPr="00603221" w:rsidDel="00A01EC2">
        <w:t xml:space="preserve"> </w:t>
      </w:r>
      <w:r w:rsidRPr="00603221">
        <w:t>για κάθε έναν συμμετέχοντα οικονομικό φορέα</w:t>
      </w:r>
      <w:r w:rsidR="00A01EC2" w:rsidRPr="00603221">
        <w:t>.</w:t>
      </w:r>
    </w:p>
    <w:p w14:paraId="5C22BB97" w14:textId="77777777" w:rsidR="00730FB9" w:rsidRPr="0072769A" w:rsidRDefault="00730FB9" w:rsidP="0072769A">
      <w:pPr>
        <w:rPr>
          <w:u w:val="single"/>
          <w:lang w:eastAsia="el-GR"/>
        </w:rPr>
      </w:pPr>
      <w:r w:rsidRPr="0072769A">
        <w:rPr>
          <w:u w:val="single"/>
          <w:lang w:eastAsia="el-GR"/>
        </w:rPr>
        <w:t>δ. ΕΕΕΣ - Υπεργολάβοι:</w:t>
      </w:r>
    </w:p>
    <w:p w14:paraId="3B837502" w14:textId="77777777" w:rsidR="00730FB9" w:rsidRPr="00603221" w:rsidRDefault="00730FB9" w:rsidP="0072769A">
      <w:r w:rsidRPr="00603221">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eastAsia="el-GR"/>
        </w:rPr>
        <w:t>καθώς και το Μέρος VI Τελικές Δηλώσεις</w:t>
      </w:r>
      <w:r w:rsidRPr="00603221">
        <w:t xml:space="preserve">. </w:t>
      </w:r>
    </w:p>
    <w:p w14:paraId="7661691E" w14:textId="3F2C2FDE" w:rsidR="008338F0" w:rsidRPr="00D472F0" w:rsidRDefault="00730FB9" w:rsidP="0072769A">
      <w:r w:rsidRPr="00603221">
        <w:rPr>
          <w:lang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0FD6E1" w:rsidR="00FB65FD" w:rsidRDefault="00A83646" w:rsidP="0072769A">
      <w:bookmarkStart w:id="416" w:name="_Hlk180597970"/>
      <w:r>
        <w:t xml:space="preserve">Αναφορικά με την Υπεύθυνη Δήλωση του σημείου γ) επισημαίνεται ότι η υποβολή της, </w:t>
      </w:r>
      <w:r w:rsidR="00B86EA0">
        <w:t>είναι υποχρεωτική</w:t>
      </w:r>
      <w:r>
        <w:t xml:space="preserve"> από τους οικονομικούς φορείς </w:t>
      </w:r>
      <w:r w:rsidR="00B86EA0">
        <w:t xml:space="preserve">που είναι υπόχρεοι υποβολής </w:t>
      </w:r>
      <w:r w:rsidR="00B86EA0" w:rsidRPr="00611A5E">
        <w:t>ΕΕΕΣ</w:t>
      </w:r>
      <w:r w:rsidR="00B86EA0">
        <w:t xml:space="preserve"> </w:t>
      </w:r>
      <w:r>
        <w:t xml:space="preserve">σύμφωνα με τα </w:t>
      </w:r>
      <w:r w:rsidR="007A7FF2" w:rsidRPr="00611A5E">
        <w:t xml:space="preserve">ως άνω αναφερόμενα για το ΕΕΕΣ. </w:t>
      </w:r>
      <w:r w:rsidR="007A7FF2">
        <w:t xml:space="preserve"> </w:t>
      </w:r>
    </w:p>
    <w:p w14:paraId="3E433FD0" w14:textId="59C582C2" w:rsidR="002C7E9A" w:rsidRPr="00FB48BC" w:rsidRDefault="002C7E9A" w:rsidP="00E91EBB">
      <w:pPr>
        <w:pStyle w:val="Heading4"/>
        <w:rPr>
          <w:bCs/>
        </w:rPr>
      </w:pPr>
      <w:bookmarkStart w:id="417" w:name="_Toc97194307"/>
      <w:bookmarkStart w:id="418" w:name="_Toc445562116"/>
      <w:bookmarkStart w:id="419" w:name="_Toc151373698"/>
      <w:bookmarkStart w:id="420" w:name="_Toc203118456"/>
      <w:bookmarkEnd w:id="416"/>
      <w:r w:rsidRPr="00FB48BC">
        <w:t>Τεχνική Προσφορά</w:t>
      </w:r>
      <w:bookmarkEnd w:id="417"/>
      <w:bookmarkEnd w:id="418"/>
      <w:bookmarkEnd w:id="419"/>
      <w:bookmarkEnd w:id="420"/>
      <w:r w:rsidRPr="00FB48BC">
        <w:t xml:space="preserve"> </w:t>
      </w:r>
      <w:r w:rsidR="00E1337D" w:rsidRPr="00FB48BC">
        <w:t xml:space="preserve"> </w:t>
      </w:r>
    </w:p>
    <w:p w14:paraId="34F3DD8A" w14:textId="41392968" w:rsidR="007A3AC0" w:rsidRPr="00D472F0" w:rsidRDefault="007A3AC0" w:rsidP="00CE5E05">
      <w:r w:rsidRPr="00603221">
        <w:t>H τεχνική προσφορά καλύπτει όλες τις απαιτήσεις και τις προδιαγραφές της παρούσας και συγκεκριμένα των Παραρτημάτων</w:t>
      </w:r>
      <w:r w:rsidR="009567C7">
        <w:t xml:space="preserve"> </w:t>
      </w:r>
      <w:bookmarkStart w:id="421" w:name="_Hlk180598022"/>
      <w:r w:rsidR="006712BB">
        <w:fldChar w:fldCharType="begin"/>
      </w:r>
      <w:r w:rsidR="006712BB">
        <w:instrText xml:space="preserve"> REF _Ref496625830 \h </w:instrText>
      </w:r>
      <w:r w:rsidR="00CE5E05">
        <w:instrText xml:space="preserve"> \* MERGEFORMAT </w:instrText>
      </w:r>
      <w:r w:rsidR="006712BB">
        <w:fldChar w:fldCharType="separate"/>
      </w:r>
      <w:r w:rsidR="008B4CC2" w:rsidRPr="005E0140">
        <w:t>ΠΑΡΑΡΤΗΜΑ Ι – Αναλυτική Περιγραφή Φυσικού και Οικονομικού Αντικειμένου της Σύμβασης</w:t>
      </w:r>
      <w:r w:rsidR="006712BB">
        <w:fldChar w:fldCharType="end"/>
      </w:r>
      <w:r w:rsidRPr="00603221">
        <w:t xml:space="preserve">  &amp;</w:t>
      </w:r>
      <w:r w:rsidR="006712BB">
        <w:fldChar w:fldCharType="begin"/>
      </w:r>
      <w:r w:rsidR="006712BB">
        <w:instrText xml:space="preserve"> REF _Ref40980421 \h </w:instrText>
      </w:r>
      <w:r w:rsidR="00CE5E05">
        <w:instrText xml:space="preserve"> \* MERGEFORMAT </w:instrText>
      </w:r>
      <w:r w:rsidR="006712BB">
        <w:fldChar w:fldCharType="separate"/>
      </w:r>
      <w:r w:rsidR="008B4CC2" w:rsidRPr="00603221">
        <w:t>ΠΑΡΑΡΤΗΜΑ ΙΙ – Πίνακες Συμμόρφωσης</w:t>
      </w:r>
      <w:r w:rsidR="006712BB">
        <w:fldChar w:fldCharType="end"/>
      </w:r>
      <w:bookmarkEnd w:id="421"/>
      <w:r w:rsidRPr="00603221">
        <w:t xml:space="preserve"> τ</w:t>
      </w:r>
      <w:r w:rsidR="00F07297">
        <w:t>η</w:t>
      </w:r>
      <w:r w:rsidRPr="00603221">
        <w:t>ς παρούσας</w:t>
      </w:r>
      <w:r w:rsidR="00E1337D" w:rsidRPr="00603221">
        <w:t xml:space="preserve"> </w:t>
      </w:r>
      <w:r w:rsidRPr="00603221">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t>α</w:t>
      </w:r>
      <w:r w:rsidRPr="00603221">
        <w:t xml:space="preserve"> ως άνω Παρ</w:t>
      </w:r>
      <w:r w:rsidR="00F07297">
        <w:t>α</w:t>
      </w:r>
      <w:r w:rsidRPr="00603221">
        <w:t>ρτ</w:t>
      </w:r>
      <w:r w:rsidR="00F07297">
        <w:t>ή</w:t>
      </w:r>
      <w:r w:rsidRPr="00603221">
        <w:t>μα</w:t>
      </w:r>
      <w:r w:rsidR="00F07297">
        <w:t>τα</w:t>
      </w:r>
      <w:r w:rsidR="00D472F0">
        <w:t>.</w:t>
      </w:r>
    </w:p>
    <w:p w14:paraId="0A86BBD8" w14:textId="48C7C500" w:rsidR="007A3AC0" w:rsidRDefault="007A3AC0" w:rsidP="00CE5E05">
      <w:r w:rsidRPr="00603221">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t xml:space="preserve">σύμφωνα με </w:t>
      </w:r>
      <w:r w:rsidR="00C84B11" w:rsidRPr="009567C7">
        <w:t xml:space="preserve">το </w:t>
      </w:r>
      <w:r w:rsidR="007D2CC2">
        <w:rPr>
          <w:highlight w:val="magenta"/>
        </w:rPr>
        <w:fldChar w:fldCharType="begin"/>
      </w:r>
      <w:r w:rsidR="007D2CC2">
        <w:rPr>
          <w:highlight w:val="magenta"/>
        </w:rPr>
        <w:instrText xml:space="preserve"> REF _Ref40980475 \h </w:instrText>
      </w:r>
      <w:r w:rsidR="00CE5E05">
        <w:rPr>
          <w:highlight w:val="magenta"/>
        </w:rPr>
        <w:instrText xml:space="preserve"> \* MERGEFORMAT </w:instrText>
      </w:r>
      <w:r w:rsidR="007D2CC2">
        <w:rPr>
          <w:highlight w:val="magenta"/>
        </w:rPr>
      </w:r>
      <w:r w:rsidR="007D2CC2">
        <w:rPr>
          <w:highlight w:val="magenta"/>
        </w:rPr>
        <w:fldChar w:fldCharType="separate"/>
      </w:r>
      <w:r w:rsidR="008B4CC2" w:rsidRPr="00603221">
        <w:t>ΠΑΡΑΡΤΗΜΑ V – Υπόδειγμα Τεχνικής Προσφοράς</w:t>
      </w:r>
      <w:r w:rsidR="007D2CC2">
        <w:rPr>
          <w:highlight w:val="magenta"/>
        </w:rPr>
        <w:fldChar w:fldCharType="end"/>
      </w:r>
      <w:r w:rsidR="00C84B11" w:rsidRPr="00603221">
        <w:t xml:space="preserve"> της παρ</w:t>
      </w:r>
      <w:r w:rsidR="003A206A" w:rsidRPr="00603221">
        <w:t>ο</w:t>
      </w:r>
      <w:r w:rsidR="00C84B11" w:rsidRPr="00603221">
        <w:t>ύσας διακήρυξης</w:t>
      </w:r>
      <w:r w:rsidR="003A206A" w:rsidRPr="00603221">
        <w:t xml:space="preserve"> (</w:t>
      </w:r>
      <w:r w:rsidRPr="00603221">
        <w:t>σε συμπιεσμένη μορφή</w:t>
      </w:r>
      <w:r w:rsidR="003A206A" w:rsidRPr="00603221">
        <w:t xml:space="preserve"> και</w:t>
      </w:r>
      <w:r w:rsidRPr="00603221">
        <w:t xml:space="preserve"> κατά προτίμηση</w:t>
      </w:r>
      <w:r w:rsidR="003A206A" w:rsidRPr="00603221">
        <w:t xml:space="preserve"> σε</w:t>
      </w:r>
      <w:r w:rsidRPr="00603221">
        <w:t xml:space="preserve"> ένα (1) αρχείο pdf</w:t>
      </w:r>
      <w:r w:rsidR="003A206A" w:rsidRPr="00603221">
        <w:t>).</w:t>
      </w:r>
      <w:r w:rsidR="00E1337D" w:rsidRPr="00603221">
        <w:t xml:space="preserve"> </w:t>
      </w:r>
      <w:r w:rsidR="0034186C" w:rsidRPr="00603221">
        <w:t>Επιπλέον ο</w:t>
      </w:r>
      <w:r w:rsidRPr="00603221">
        <w:t>ι οικονομικοί φορείς αναφέρουν</w:t>
      </w:r>
      <w:r w:rsidR="0034186C" w:rsidRPr="00603221">
        <w:t xml:space="preserve"> στην τεχνική προσφορά τους</w:t>
      </w:r>
      <w:r w:rsidR="00E1337D" w:rsidRPr="00603221">
        <w:t xml:space="preserve"> </w:t>
      </w:r>
      <w:r w:rsidRPr="00603221">
        <w:t>το τμήμα της σύμβασης που προτίθενται να αναθέσουν υπό μορφή υπεργολαβίας σε τρίτους, καθώς και τους υπεργολάβους που προτείνουν.</w:t>
      </w:r>
    </w:p>
    <w:p w14:paraId="495366B1" w14:textId="77777777" w:rsidR="004D2DF7" w:rsidRPr="00603221" w:rsidRDefault="004D2DF7" w:rsidP="00CE5E05"/>
    <w:p w14:paraId="6F2CD035" w14:textId="7D266E12" w:rsidR="008338F0" w:rsidRPr="00FB48BC" w:rsidRDefault="003355E7" w:rsidP="00CE5E05">
      <w:pPr>
        <w:pStyle w:val="Heading3"/>
      </w:pPr>
      <w:bookmarkStart w:id="422" w:name="_Ref496542376"/>
      <w:bookmarkStart w:id="423" w:name="_Toc97194308"/>
      <w:bookmarkStart w:id="424" w:name="_Toc97194439"/>
      <w:bookmarkStart w:id="425" w:name="_Toc1405827362"/>
      <w:bookmarkStart w:id="426" w:name="_Toc2110206152"/>
      <w:bookmarkStart w:id="427" w:name="_Toc1207170351"/>
      <w:bookmarkStart w:id="428" w:name="_Toc151373699"/>
      <w:bookmarkStart w:id="429" w:name="_Toc203118457"/>
      <w:r w:rsidRPr="00FB48BC">
        <w:t>Περιεχόμενα Φακέλου «Οικονομική Προσφορά» / Τρόπος σύνταξης και υποβολής οικονομικών προσφορών</w:t>
      </w:r>
      <w:bookmarkEnd w:id="422"/>
      <w:bookmarkEnd w:id="423"/>
      <w:bookmarkEnd w:id="424"/>
      <w:bookmarkEnd w:id="425"/>
      <w:bookmarkEnd w:id="426"/>
      <w:bookmarkEnd w:id="427"/>
      <w:bookmarkEnd w:id="428"/>
      <w:bookmarkEnd w:id="429"/>
    </w:p>
    <w:p w14:paraId="16DBCF1A" w14:textId="42C9CE0F" w:rsidR="00585042" w:rsidRPr="00C122FB" w:rsidRDefault="001E3C20" w:rsidP="00CE5E05">
      <w:pPr>
        <w:rPr>
          <w:lang w:eastAsia="el-GR"/>
        </w:rPr>
      </w:pPr>
      <w:r w:rsidRPr="00603221">
        <w:rPr>
          <w:lang w:eastAsia="el-GR"/>
        </w:rPr>
        <w:t xml:space="preserve">Η οικονομική προσφορά συντάσσεται </w:t>
      </w:r>
      <w:r w:rsidR="00F42E1F" w:rsidRPr="00603221">
        <w:rPr>
          <w:lang w:eastAsia="el-GR"/>
        </w:rPr>
        <w:t xml:space="preserve">με βάση το κριτήριο ανάθεσης και </w:t>
      </w:r>
      <w:r w:rsidRPr="00603221">
        <w:rPr>
          <w:lang w:eastAsia="el-GR"/>
        </w:rPr>
        <w:t xml:space="preserve">σύμφωνα με το υπόδειγμα </w:t>
      </w:r>
      <w:r w:rsidR="007D2CC2">
        <w:rPr>
          <w:lang w:eastAsia="el-GR"/>
        </w:rPr>
        <w:t>που παρέχεται σ</w:t>
      </w:r>
      <w:r w:rsidRPr="00603221">
        <w:rPr>
          <w:lang w:eastAsia="el-GR"/>
        </w:rPr>
        <w:t>το</w:t>
      </w:r>
      <w:r w:rsidR="009567C7">
        <w:rPr>
          <w:lang w:eastAsia="el-GR"/>
        </w:rPr>
        <w:t xml:space="preserve"> </w:t>
      </w:r>
      <w:r w:rsidR="007D2CC2">
        <w:rPr>
          <w:lang w:eastAsia="el-GR"/>
        </w:rPr>
        <w:fldChar w:fldCharType="begin"/>
      </w:r>
      <w:r w:rsidR="007D2CC2">
        <w:rPr>
          <w:lang w:eastAsia="el-GR"/>
        </w:rPr>
        <w:instrText xml:space="preserve"> REF _Ref40980548 \h </w:instrText>
      </w:r>
      <w:r w:rsidR="00CE5E05">
        <w:rPr>
          <w:lang w:eastAsia="el-GR"/>
        </w:rPr>
        <w:instrText xml:space="preserve"> \* MERGEFORMAT </w:instrText>
      </w:r>
      <w:r w:rsidR="007D2CC2">
        <w:rPr>
          <w:lang w:eastAsia="el-GR"/>
        </w:rPr>
      </w:r>
      <w:r w:rsidR="007D2CC2">
        <w:rPr>
          <w:lang w:eastAsia="el-GR"/>
        </w:rPr>
        <w:fldChar w:fldCharType="separate"/>
      </w:r>
      <w:r w:rsidR="008B4CC2" w:rsidRPr="00603221">
        <w:t>ΠΑΡΑΡΤΗΜΑ VI – Υπόδειγμα Οικονομικής Προσφοράς</w:t>
      </w:r>
      <w:r w:rsidR="007D2CC2">
        <w:rPr>
          <w:lang w:eastAsia="el-GR"/>
        </w:rPr>
        <w:fldChar w:fldCharType="end"/>
      </w:r>
      <w:r w:rsidRPr="00603221">
        <w:rPr>
          <w:lang w:eastAsia="el-GR"/>
        </w:rPr>
        <w:t xml:space="preserve"> της παρούσας Διακήρυξης και υποβάλλεται </w:t>
      </w:r>
      <w:r w:rsidRPr="00603221">
        <w:t>ηλεκτρονικά</w:t>
      </w:r>
      <w:r w:rsidR="001852F3" w:rsidRPr="00603221">
        <w:t xml:space="preserve"> σε μορφή αρχείου .pdf ψηφιακά υπογεγραμμένη, </w:t>
      </w:r>
      <w:r w:rsidRPr="00603221">
        <w:t xml:space="preserve">στον Υποφάκελο «Οικονομική Προσφορά». </w:t>
      </w:r>
      <w:r w:rsidR="00585042" w:rsidRPr="00C122FB">
        <w:rPr>
          <w:lang w:eastAsia="el-GR"/>
        </w:rPr>
        <w:t>Η τιμή δίνεται σε ευρώ.</w:t>
      </w:r>
    </w:p>
    <w:p w14:paraId="50B7BD4F" w14:textId="77777777" w:rsidR="008338F0" w:rsidRPr="00603221" w:rsidRDefault="003355E7" w:rsidP="00CE5E05">
      <w:r w:rsidRPr="00603221">
        <w:rPr>
          <w:lang w:eastAsia="el-GR"/>
        </w:rPr>
        <w:lastRenderedPageBreak/>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eastAsia="el-GR"/>
        </w:rPr>
        <w:t xml:space="preserve"> </w:t>
      </w:r>
      <w:r w:rsidR="001852F3" w:rsidRPr="00603221">
        <w:rPr>
          <w:lang w:eastAsia="el-GR"/>
        </w:rPr>
        <w:t xml:space="preserve">της παρούσας. </w:t>
      </w:r>
      <w:r w:rsidRPr="00603221">
        <w:rPr>
          <w:rStyle w:val="WW-FootnoteReference9"/>
          <w:lang w:eastAsia="el-GR"/>
        </w:rPr>
        <w:t>.</w:t>
      </w:r>
    </w:p>
    <w:p w14:paraId="2AA08B4B" w14:textId="77777777" w:rsidR="008338F0" w:rsidRDefault="003355E7" w:rsidP="00CE5E05">
      <w:r w:rsidRPr="00603221">
        <w:t xml:space="preserve">Οι προσφερόμενες τιμές είναι σταθερές καθ’ όλη τη διάρκεια της σύμβασης και δεν αναπροσαρμόζονται </w:t>
      </w:r>
    </w:p>
    <w:p w14:paraId="6C0C8320" w14:textId="48E15540" w:rsidR="001852F3" w:rsidRPr="00603221" w:rsidRDefault="003355E7" w:rsidP="00CE5E05">
      <w:r w:rsidRPr="00603221">
        <w:t xml:space="preserve">Ως απαράδεκτες θα απορρίπτονται προσφορές στις οποίες: </w:t>
      </w:r>
    </w:p>
    <w:p w14:paraId="370F5C62" w14:textId="77777777" w:rsidR="001852F3" w:rsidRPr="00603221" w:rsidRDefault="003355E7" w:rsidP="00CE5E05">
      <w:r w:rsidRPr="00603221">
        <w:t>α) δεν δίνεται τιμή σε ΕΥΡΩ ή που καθορίζεται</w:t>
      </w:r>
      <w:r w:rsidR="00E1337D" w:rsidRPr="00603221">
        <w:t xml:space="preserve"> </w:t>
      </w:r>
      <w:r w:rsidRPr="00603221">
        <w:t xml:space="preserve">σχέση ΕΥΡΩ προς ξένο νόμισμα, </w:t>
      </w:r>
    </w:p>
    <w:p w14:paraId="6357FBE2" w14:textId="77777777" w:rsidR="001852F3" w:rsidRPr="00603221" w:rsidRDefault="003355E7" w:rsidP="00CE5E05">
      <w:r w:rsidRPr="00603221">
        <w:t xml:space="preserve">β) δεν προκύπτει με σαφήνεια η προσφερόμενη τιμή, με την επιφύλαξη </w:t>
      </w:r>
      <w:r w:rsidR="00C25AFF">
        <w:t xml:space="preserve">του </w:t>
      </w:r>
      <w:r w:rsidRPr="00603221">
        <w:t xml:space="preserve">άρθρου 102 του ν. 4412/2016 </w:t>
      </w:r>
      <w:bookmarkStart w:id="430" w:name="_Hlk67667045"/>
      <w:r w:rsidR="00C25AFF" w:rsidRPr="00C25AFF">
        <w:t>όπως τροποποιήθηκε με το άρθρο 42 του ν. 4782/Α36/9-3-2021</w:t>
      </w:r>
      <w:r w:rsidR="00C25AFF">
        <w:t xml:space="preserve"> </w:t>
      </w:r>
      <w:bookmarkEnd w:id="430"/>
      <w:r w:rsidRPr="00603221">
        <w:t>και</w:t>
      </w:r>
    </w:p>
    <w:p w14:paraId="4166F69A" w14:textId="3BB80DCA" w:rsidR="008338F0" w:rsidRPr="00603221" w:rsidRDefault="003355E7" w:rsidP="00CE5E05">
      <w:r w:rsidRPr="00603221">
        <w:t xml:space="preserve">γ) η τιμή υπερβαίνει τον προϋπολογισμό της σύμβασης που καθορίζεται </w:t>
      </w:r>
      <w:r w:rsidR="001852F3" w:rsidRPr="00603221">
        <w:t>στην</w:t>
      </w:r>
      <w:r w:rsidR="00E1337D" w:rsidRPr="00603221">
        <w:t xml:space="preserve"> </w:t>
      </w:r>
      <w:r w:rsidRPr="00603221">
        <w:t xml:space="preserve">παρούσα διακήρυξη. </w:t>
      </w:r>
    </w:p>
    <w:p w14:paraId="260F4232" w14:textId="4F25C0C9" w:rsidR="001852F3" w:rsidRPr="00603221" w:rsidRDefault="003355E7" w:rsidP="00CE5E05">
      <w:pPr>
        <w:rPr>
          <w:b/>
          <w:bCs/>
          <w:i/>
          <w:iCs/>
          <w:color w:val="5B9BD5"/>
        </w:rPr>
      </w:pPr>
      <w:r w:rsidRPr="00603221">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fldChar w:fldCharType="begin"/>
      </w:r>
      <w:r w:rsidR="00194C49" w:rsidRPr="00603221">
        <w:instrText xml:space="preserve"> REF _Ref496607306 \r \h </w:instrText>
      </w:r>
      <w:r w:rsidR="00DF02B0" w:rsidRPr="006719D5">
        <w:instrText xml:space="preserve"> \* MERGEFORMAT </w:instrText>
      </w:r>
      <w:r w:rsidR="00194C49" w:rsidRPr="00603221">
        <w:fldChar w:fldCharType="separate"/>
      </w:r>
      <w:r w:rsidR="008B4CC2">
        <w:t>5.1</w:t>
      </w:r>
      <w:r w:rsidR="00194C49" w:rsidRPr="00603221">
        <w:fldChar w:fldCharType="end"/>
      </w:r>
      <w:r w:rsidRPr="00603221">
        <w:t xml:space="preserve"> της παρούσας διακήρυξης.</w:t>
      </w:r>
      <w:r w:rsidRPr="00603221">
        <w:rPr>
          <w:b/>
          <w:bCs/>
          <w:i/>
          <w:iCs/>
          <w:color w:val="5B9BD5"/>
        </w:rPr>
        <w:t xml:space="preserve"> </w:t>
      </w:r>
    </w:p>
    <w:p w14:paraId="41C4FDB8" w14:textId="3A7AEFB3" w:rsidR="008338F0" w:rsidRPr="002729E2" w:rsidRDefault="003355E7" w:rsidP="00CE5E05">
      <w:pPr>
        <w:pStyle w:val="Heading3"/>
      </w:pPr>
      <w:bookmarkStart w:id="431" w:name="_Ref496542395"/>
      <w:bookmarkStart w:id="432" w:name="_Ref496542431"/>
      <w:bookmarkStart w:id="433" w:name="_Toc97194309"/>
      <w:bookmarkStart w:id="434" w:name="_Toc97194440"/>
      <w:bookmarkStart w:id="435" w:name="_Toc178364521"/>
      <w:bookmarkStart w:id="436" w:name="_Toc1623570568"/>
      <w:bookmarkStart w:id="437" w:name="_Toc570215287"/>
      <w:bookmarkStart w:id="438" w:name="_Toc151373700"/>
      <w:bookmarkStart w:id="439" w:name="_Toc203118458"/>
      <w:r w:rsidRPr="00603221">
        <w:t>Χρόνος ισχύος των προσφορών</w:t>
      </w:r>
      <w:bookmarkEnd w:id="431"/>
      <w:bookmarkEnd w:id="432"/>
      <w:bookmarkEnd w:id="433"/>
      <w:bookmarkEnd w:id="434"/>
      <w:bookmarkEnd w:id="435"/>
      <w:bookmarkEnd w:id="436"/>
      <w:bookmarkEnd w:id="437"/>
      <w:bookmarkEnd w:id="438"/>
      <w:bookmarkEnd w:id="439"/>
      <w:r w:rsidR="00E1337D" w:rsidRPr="00603221">
        <w:t xml:space="preserve"> </w:t>
      </w:r>
    </w:p>
    <w:p w14:paraId="3D465D7A" w14:textId="77777777" w:rsidR="00263C2C" w:rsidRPr="00603221" w:rsidRDefault="003355E7" w:rsidP="00CE5E05">
      <w:pPr>
        <w:rPr>
          <w:lang w:eastAsia="el-GR"/>
        </w:rPr>
      </w:pPr>
      <w:r w:rsidRPr="00603221">
        <w:rPr>
          <w:lang w:eastAsia="el-GR"/>
        </w:rPr>
        <w:t xml:space="preserve">Οι υποβαλλόμενες προσφορές ισχύουν και δεσμεύουν τους οικονομικούς φορείς για διάστημα </w:t>
      </w:r>
      <w:r w:rsidR="00263C2C" w:rsidRPr="009567C7">
        <w:rPr>
          <w:iCs/>
          <w:lang w:eastAsia="el-GR"/>
        </w:rPr>
        <w:t>δώδεκα (12) μηνών</w:t>
      </w:r>
      <w:r w:rsidR="00E1337D" w:rsidRPr="009567C7">
        <w:rPr>
          <w:i/>
          <w:lang w:eastAsia="el-GR"/>
        </w:rPr>
        <w:t xml:space="preserve"> </w:t>
      </w:r>
      <w:r w:rsidRPr="00603221">
        <w:rPr>
          <w:lang w:eastAsia="el-GR"/>
        </w:rPr>
        <w:t xml:space="preserve">από την επόμενη </w:t>
      </w:r>
      <w:r w:rsidR="00AE21AF" w:rsidRPr="00603221">
        <w:rPr>
          <w:lang w:eastAsia="el-GR"/>
        </w:rPr>
        <w:t>της καταληκτικής ημερομηνίας υποβολής τους</w:t>
      </w:r>
      <w:r w:rsidR="00AE21AF">
        <w:rPr>
          <w:lang w:eastAsia="el-GR"/>
        </w:rPr>
        <w:t>.</w:t>
      </w:r>
    </w:p>
    <w:p w14:paraId="4F7CDECC" w14:textId="77777777" w:rsidR="008338F0" w:rsidRPr="00603221" w:rsidRDefault="003355E7" w:rsidP="00CE5E05">
      <w:pPr>
        <w:rPr>
          <w:lang w:eastAsia="el-GR"/>
        </w:rPr>
      </w:pPr>
      <w:r w:rsidRPr="00603221">
        <w:rPr>
          <w:lang w:eastAsia="el-GR"/>
        </w:rPr>
        <w:t>Προσφορά η οποία ορίζει χρόνο ισχύος μικρότερο από τον ανωτέρω προβλεπόμενο απορρίπτεται.</w:t>
      </w:r>
    </w:p>
    <w:p w14:paraId="047C0AE9" w14:textId="1C909205" w:rsidR="000527FB" w:rsidRDefault="003355E7" w:rsidP="00CE5E05">
      <w:pPr>
        <w:rPr>
          <w:lang w:eastAsia="el-GR"/>
        </w:rPr>
      </w:pPr>
      <w:r w:rsidRPr="00603221">
        <w:rPr>
          <w:lang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t>την παράγραφο</w:t>
      </w:r>
      <w:r w:rsidR="008B6D56" w:rsidRPr="008B6D56">
        <w:t xml:space="preserve"> </w:t>
      </w:r>
      <w:r w:rsidR="008B6D56">
        <w:fldChar w:fldCharType="begin"/>
      </w:r>
      <w:r w:rsidR="008B6D56">
        <w:instrText xml:space="preserve"> REF _Ref203373483 \r \h </w:instrText>
      </w:r>
      <w:r w:rsidR="008B6D56">
        <w:fldChar w:fldCharType="separate"/>
      </w:r>
      <w:r w:rsidR="008B4CC2">
        <w:t>2.2.2</w:t>
      </w:r>
      <w:r w:rsidR="008B6D56">
        <w:fldChar w:fldCharType="end"/>
      </w:r>
      <w:r w:rsidR="008B6D56" w:rsidRPr="008B6D56">
        <w:t xml:space="preserve"> </w:t>
      </w:r>
      <w:r w:rsidRPr="00603221">
        <w:rPr>
          <w:lang w:eastAsia="el-GR"/>
        </w:rPr>
        <w:t>της παρούσας, κατ' ανώτατο όριο για χρονικό διάστημα ίσο με την προβλεπόμενη ως άνω αρχική διάρκεια.</w:t>
      </w:r>
      <w:r w:rsidR="000527FB" w:rsidRPr="000527FB">
        <w:rPr>
          <w:lang w:eastAsia="el-GR"/>
        </w:rPr>
        <w:t xml:space="preserve"> </w:t>
      </w:r>
      <w:r w:rsidR="000527FB" w:rsidRPr="00744F87">
        <w:rPr>
          <w:lang w:eastAsia="el-GR"/>
        </w:rPr>
        <w:t xml:space="preserve">Σε περίπτωση αιτήματος της αναθέτουσας αρχής για παράταση της ισχύος της προσφοράς, </w:t>
      </w:r>
      <w:bookmarkStart w:id="440" w:name="_Hlk180598291"/>
      <w:r w:rsidR="001C274B">
        <w:rPr>
          <w:lang w:eastAsia="el-GR"/>
        </w:rPr>
        <w:t>οι προσφορές των οικονομικών φορέων</w:t>
      </w:r>
      <w:r w:rsidR="000527FB" w:rsidRPr="00744F87">
        <w:rPr>
          <w:lang w:eastAsia="el-GR"/>
        </w:rPr>
        <w:t>, που αποδέχτηκαν την παράταση, πριν τη λήξη ισχύος των προσφορών τους, ισχύουν και τους δεσμεύουν  για το επιπλέον αυτό χρονικό διάστημα.</w:t>
      </w:r>
    </w:p>
    <w:p w14:paraId="25BB351C" w14:textId="0152AA3B" w:rsidR="007D2CC2" w:rsidRPr="0029687F" w:rsidRDefault="003355E7" w:rsidP="00CE5E05">
      <w:r w:rsidRPr="00603221">
        <w:rPr>
          <w:lang w:eastAsia="el-GR"/>
        </w:rPr>
        <w:t xml:space="preserve">Μετά τη λήξη και του παραπάνω </w:t>
      </w:r>
      <w:r w:rsidR="007D4AF3">
        <w:rPr>
          <w:lang w:eastAsia="el-GR"/>
        </w:rPr>
        <w:t>α</w:t>
      </w:r>
      <w:r w:rsidRPr="00603221">
        <w:rPr>
          <w:lang w:eastAsia="el-GR"/>
        </w:rPr>
        <w:t xml:space="preserve">νώτατου </w:t>
      </w:r>
      <w:r w:rsidR="007D4AF3">
        <w:rPr>
          <w:lang w:eastAsia="el-GR"/>
        </w:rPr>
        <w:t xml:space="preserve">χρονικού </w:t>
      </w:r>
      <w:r w:rsidRPr="00603221">
        <w:rPr>
          <w:lang w:eastAsia="el-GR"/>
        </w:rPr>
        <w:t xml:space="preserve">ορίου χρόνου παράτασης ισχύος της προσφοράς, τα αποτελέσματα της διαδικασίας ανάθεσης ματαιώνονται, εκτός </w:t>
      </w:r>
      <w:r w:rsidR="000E4A50">
        <w:rPr>
          <w:lang w:eastAsia="el-GR"/>
        </w:rPr>
        <w:t>εά</w:t>
      </w:r>
      <w:r w:rsidRPr="00603221">
        <w:rPr>
          <w:lang w:eastAsia="el-GR"/>
        </w:rPr>
        <w:t xml:space="preserve">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0E4A50">
        <w:rPr>
          <w:lang w:eastAsia="el-GR"/>
        </w:rPr>
        <w:t xml:space="preserve">τον χρόνο ισχύος </w:t>
      </w:r>
      <w:r w:rsidRPr="00603221">
        <w:rPr>
          <w:lang w:eastAsia="el-GR"/>
        </w:rPr>
        <w:t>τη</w:t>
      </w:r>
      <w:r w:rsidR="000E4A50">
        <w:rPr>
          <w:lang w:eastAsia="el-GR"/>
        </w:rPr>
        <w:t>ς</w:t>
      </w:r>
      <w:r w:rsidRPr="00603221">
        <w:rPr>
          <w:lang w:eastAsia="el-GR"/>
        </w:rPr>
        <w:t xml:space="preserve"> προσφορά</w:t>
      </w:r>
      <w:r w:rsidR="000E4A50">
        <w:rPr>
          <w:lang w:eastAsia="el-GR"/>
        </w:rPr>
        <w:t>ς</w:t>
      </w:r>
      <w:r w:rsidRPr="00603221">
        <w:rPr>
          <w:lang w:eastAsia="el-GR"/>
        </w:rPr>
        <w:t xml:space="preserve"> και τη</w:t>
      </w:r>
      <w:r w:rsidR="000E4A50">
        <w:rPr>
          <w:lang w:eastAsia="el-GR"/>
        </w:rPr>
        <w:t>ς</w:t>
      </w:r>
      <w:r w:rsidRPr="00603221">
        <w:rPr>
          <w:lang w:eastAsia="el-GR"/>
        </w:rPr>
        <w:t xml:space="preserve"> εγγύηση</w:t>
      </w:r>
      <w:r w:rsidR="000E4A50">
        <w:rPr>
          <w:lang w:eastAsia="el-GR"/>
        </w:rPr>
        <w:t>ς</w:t>
      </w:r>
      <w:r w:rsidRPr="00603221">
        <w:rPr>
          <w:lang w:eastAsia="el-GR"/>
        </w:rPr>
        <w:t xml:space="preserve"> συμμετοχής τους, εφόσον τους ζητηθεί πριν την πάροδο του ανωτέρω ανώτατου ορίου παράτασης</w:t>
      </w:r>
      <w:r w:rsidR="000E4A50">
        <w:rPr>
          <w:lang w:eastAsia="el-GR"/>
        </w:rPr>
        <w:t>,</w:t>
      </w:r>
      <w:r w:rsidRPr="00603221">
        <w:rPr>
          <w:lang w:eastAsia="el-GR"/>
        </w:rPr>
        <w:t xml:space="preserve"> είτε όχι. Στην τελευταία περίπτωση, η διαδικασία συνεχίζεται με όσους παρέτειναν </w:t>
      </w:r>
      <w:r w:rsidR="000E4A50">
        <w:rPr>
          <w:lang w:eastAsia="el-GR"/>
        </w:rPr>
        <w:t xml:space="preserve">τον χρόνο ισχύος των προσφορών </w:t>
      </w:r>
      <w:r w:rsidRPr="00603221">
        <w:rPr>
          <w:lang w:eastAsia="el-GR"/>
        </w:rPr>
        <w:t>τους και αποκλείονται οι λοιποί οικονομικοί φορείς</w:t>
      </w:r>
      <w:bookmarkStart w:id="441" w:name="_Hlk9420445"/>
      <w:r w:rsidRPr="00603221">
        <w:rPr>
          <w:lang w:eastAsia="el-GR"/>
        </w:rPr>
        <w:t>.</w:t>
      </w:r>
      <w:r w:rsidR="003528AF">
        <w:rPr>
          <w:lang w:eastAsia="el-GR"/>
        </w:rPr>
        <w:t xml:space="preserve"> </w:t>
      </w:r>
      <w:r w:rsidR="003528AF" w:rsidRPr="009567C7">
        <w:rPr>
          <w:lang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t xml:space="preserve"> </w:t>
      </w:r>
      <w:r w:rsidR="007D2CC2" w:rsidRPr="009567C7">
        <w:rPr>
          <w:lang w:eastAsia="el-GR"/>
        </w:rPr>
        <w:t>Στην τελευταία περίπτωση, η διαδικασία συνεχίζεται με όσους παρ</w:t>
      </w:r>
      <w:r w:rsidR="00352E34">
        <w:rPr>
          <w:lang w:eastAsia="el-GR"/>
        </w:rPr>
        <w:t>α</w:t>
      </w:r>
      <w:r w:rsidR="007D2CC2" w:rsidRPr="009567C7">
        <w:rPr>
          <w:lang w:eastAsia="el-GR"/>
        </w:rPr>
        <w:t>τε</w:t>
      </w:r>
      <w:r w:rsidR="00352E34">
        <w:rPr>
          <w:lang w:eastAsia="el-GR"/>
        </w:rPr>
        <w:t>ί</w:t>
      </w:r>
      <w:r w:rsidR="007D2CC2" w:rsidRPr="009567C7">
        <w:rPr>
          <w:lang w:eastAsia="el-GR"/>
        </w:rPr>
        <w:t>ν</w:t>
      </w:r>
      <w:r w:rsidR="00352E34">
        <w:rPr>
          <w:lang w:eastAsia="el-GR"/>
        </w:rPr>
        <w:t>ου</w:t>
      </w:r>
      <w:r w:rsidR="007D2CC2" w:rsidRPr="009567C7">
        <w:rPr>
          <w:lang w:eastAsia="el-GR"/>
        </w:rPr>
        <w:t xml:space="preserve">ν </w:t>
      </w:r>
      <w:r w:rsidR="00352E34">
        <w:rPr>
          <w:lang w:eastAsia="el-GR"/>
        </w:rPr>
        <w:t>τον χρόνο ισχύος της προσφοράς</w:t>
      </w:r>
      <w:r w:rsidR="007D2CC2" w:rsidRPr="009567C7">
        <w:rPr>
          <w:lang w:eastAsia="el-GR"/>
        </w:rPr>
        <w:t xml:space="preserve"> τους.</w:t>
      </w:r>
    </w:p>
    <w:p w14:paraId="45A8A666" w14:textId="4A32562F" w:rsidR="008338F0" w:rsidRPr="00603221" w:rsidRDefault="003355E7" w:rsidP="00CE5E05">
      <w:pPr>
        <w:pStyle w:val="Heading3"/>
      </w:pPr>
      <w:bookmarkStart w:id="442" w:name="_Toc203118459"/>
      <w:bookmarkStart w:id="443" w:name="_Ref67613193"/>
      <w:bookmarkStart w:id="444" w:name="_Toc97194310"/>
      <w:bookmarkStart w:id="445" w:name="_Toc97194441"/>
      <w:bookmarkStart w:id="446" w:name="_Toc1679246700"/>
      <w:bookmarkStart w:id="447" w:name="_Toc541718494"/>
      <w:bookmarkStart w:id="448" w:name="_Toc71832276"/>
      <w:bookmarkStart w:id="449" w:name="_Toc151373701"/>
      <w:bookmarkStart w:id="450" w:name="_Toc203118460"/>
      <w:bookmarkEnd w:id="440"/>
      <w:bookmarkEnd w:id="441"/>
      <w:bookmarkEnd w:id="442"/>
      <w:r w:rsidRPr="00603221">
        <w:t>Λόγοι απόρριψης προσφορών</w:t>
      </w:r>
      <w:bookmarkEnd w:id="443"/>
      <w:bookmarkEnd w:id="444"/>
      <w:bookmarkEnd w:id="445"/>
      <w:bookmarkEnd w:id="446"/>
      <w:bookmarkEnd w:id="447"/>
      <w:bookmarkEnd w:id="448"/>
      <w:bookmarkEnd w:id="449"/>
      <w:bookmarkEnd w:id="450"/>
    </w:p>
    <w:p w14:paraId="720475C3" w14:textId="13DD7E37" w:rsidR="00DE6525" w:rsidRPr="00603221" w:rsidRDefault="00DE6525" w:rsidP="00CE5E05">
      <w:r w:rsidRPr="00603221">
        <w:t>H αναθέτουσα αρχή με βάση τα αποτελέσματα του ελέγχου και της αξιολόγησης των προσφορών, απορρίπτει, προσφορά:</w:t>
      </w:r>
    </w:p>
    <w:p w14:paraId="3026AA75" w14:textId="390D6AC0" w:rsidR="00DE6525" w:rsidRPr="00603221" w:rsidRDefault="00333B63" w:rsidP="007403B3">
      <w:pPr>
        <w:pStyle w:val="ListParagraph"/>
        <w:numPr>
          <w:ilvl w:val="0"/>
          <w:numId w:val="87"/>
        </w:numPr>
        <w:ind w:left="567" w:hanging="425"/>
      </w:pPr>
      <w:r w:rsidRPr="00333B63">
        <w:t xml:space="preserve">η οποία, </w:t>
      </w:r>
      <w:bookmarkStart w:id="451" w:name="_Hlk180598342"/>
      <w:r w:rsidRPr="00333B63">
        <w:t>με την επιφύλαξη του άρθρου 102 του ν. 4412/2016 περί συμπλήρωσης,</w:t>
      </w:r>
      <w:bookmarkEnd w:id="451"/>
      <w:r w:rsidRPr="00333B63">
        <w:t xml:space="preserve"> </w:t>
      </w:r>
      <w:r w:rsidR="00A334BA" w:rsidRPr="00CB7A20">
        <w:t>αποκλίνει από απαράβατους όρους περί σύνταξης και υποβολής της προσφοράς, ή δεν υποβάλλεται</w:t>
      </w:r>
      <w:r w:rsidR="00A334BA" w:rsidRPr="00603221" w:rsidDel="00A334BA">
        <w:t xml:space="preserve"> </w:t>
      </w:r>
      <w:r w:rsidR="00DE6525" w:rsidRPr="00603221">
        <w:t xml:space="preserve">εμπρόθεσμα, με τον τρόπο και με το περιεχόμενο που ορίζεται </w:t>
      </w:r>
      <w:r w:rsidR="00FE1B6B">
        <w:t>στην παρούσα</w:t>
      </w:r>
      <w:r w:rsidR="00DE6525" w:rsidRPr="00603221">
        <w:t xml:space="preserve"> και συγκεκριμένα στις παραγράφους </w:t>
      </w:r>
      <w:r w:rsidR="00F524BD" w:rsidRPr="00603221">
        <w:fldChar w:fldCharType="begin"/>
      </w:r>
      <w:r w:rsidR="00F524BD" w:rsidRPr="00603221">
        <w:instrText xml:space="preserve"> REF _Ref496542253 \r \h </w:instrText>
      </w:r>
      <w:r w:rsidR="00DF02B0" w:rsidRPr="006719D5">
        <w:instrText xml:space="preserve"> \* MERGEFORMAT </w:instrText>
      </w:r>
      <w:r w:rsidR="00F524BD" w:rsidRPr="00603221">
        <w:fldChar w:fldCharType="separate"/>
      </w:r>
      <w:r w:rsidR="008B4CC2">
        <w:t>2.4.1</w:t>
      </w:r>
      <w:r w:rsidR="00F524BD" w:rsidRPr="00603221">
        <w:fldChar w:fldCharType="end"/>
      </w:r>
      <w:r w:rsidR="00DE6525" w:rsidRPr="00603221">
        <w:t xml:space="preserve"> (Γενικοί όροι υποβολής προσφορών), </w:t>
      </w:r>
      <w:r w:rsidR="00061ADD" w:rsidRPr="00603221">
        <w:fldChar w:fldCharType="begin"/>
      </w:r>
      <w:r w:rsidR="00061ADD" w:rsidRPr="00603221">
        <w:instrText xml:space="preserve"> REF _Ref496542299 \r \h </w:instrText>
      </w:r>
      <w:r w:rsidR="00DF02B0" w:rsidRPr="006719D5">
        <w:instrText xml:space="preserve"> \* MERGEFORMAT </w:instrText>
      </w:r>
      <w:r w:rsidR="00061ADD" w:rsidRPr="00603221">
        <w:fldChar w:fldCharType="separate"/>
      </w:r>
      <w:r w:rsidR="008B4CC2">
        <w:t>2.4.2</w:t>
      </w:r>
      <w:r w:rsidR="00061ADD" w:rsidRPr="00603221">
        <w:fldChar w:fldCharType="end"/>
      </w:r>
      <w:r w:rsidR="00DE6525" w:rsidRPr="00603221">
        <w:t xml:space="preserve"> (Χρόνος και τρόπος υποβολής προσφορών), </w:t>
      </w:r>
      <w:r w:rsidR="00061ADD" w:rsidRPr="00603221">
        <w:fldChar w:fldCharType="begin"/>
      </w:r>
      <w:r w:rsidR="00061ADD" w:rsidRPr="00603221">
        <w:instrText xml:space="preserve"> REF _Ref496542340 \r \h </w:instrText>
      </w:r>
      <w:r w:rsidR="00DF02B0" w:rsidRPr="006719D5">
        <w:instrText xml:space="preserve"> \* MERGEFORMAT </w:instrText>
      </w:r>
      <w:r w:rsidR="00061ADD" w:rsidRPr="00603221">
        <w:fldChar w:fldCharType="separate"/>
      </w:r>
      <w:r w:rsidR="008B4CC2">
        <w:t>2.4.3</w:t>
      </w:r>
      <w:r w:rsidR="00061ADD" w:rsidRPr="00603221">
        <w:fldChar w:fldCharType="end"/>
      </w:r>
      <w:r w:rsidR="00DE6525" w:rsidRPr="00603221">
        <w:t xml:space="preserve"> (Περιεχόμενο φακέλων δικαιολογητικών συμμετοχής, τεχνικής προσφοράς), </w:t>
      </w:r>
      <w:r w:rsidR="00061ADD" w:rsidRPr="00603221">
        <w:fldChar w:fldCharType="begin"/>
      </w:r>
      <w:r w:rsidR="00061ADD" w:rsidRPr="00603221">
        <w:instrText xml:space="preserve"> REF _Ref496542376 \r \h </w:instrText>
      </w:r>
      <w:r w:rsidR="00DF02B0" w:rsidRPr="006719D5">
        <w:instrText xml:space="preserve"> \* MERGEFORMAT </w:instrText>
      </w:r>
      <w:r w:rsidR="00061ADD" w:rsidRPr="00603221">
        <w:fldChar w:fldCharType="separate"/>
      </w:r>
      <w:r w:rsidR="008B4CC2">
        <w:t>2.4.4</w:t>
      </w:r>
      <w:r w:rsidR="00061ADD" w:rsidRPr="00603221">
        <w:fldChar w:fldCharType="end"/>
      </w:r>
      <w:r w:rsidR="00DE6525" w:rsidRPr="00603221">
        <w:t xml:space="preserve"> (Περιεχόμενο φακέλου οικονομικής προσφοράς, τρόπος σύνταξης και </w:t>
      </w:r>
      <w:r w:rsidR="00043D44" w:rsidRPr="00603221">
        <w:t>υποβολής οικονομικών προσφορών</w:t>
      </w:r>
      <w:r>
        <w:t xml:space="preserve">, </w:t>
      </w:r>
      <w:bookmarkStart w:id="452" w:name="_Hlk180598404"/>
      <w:r>
        <w:t>ειδικά ως προς τους όρου</w:t>
      </w:r>
      <w:r w:rsidR="00EF25B0">
        <w:t>ς</w:t>
      </w:r>
      <w:r>
        <w:t xml:space="preserve">, οι οποίοι ρητώς έχουν </w:t>
      </w:r>
      <w:r>
        <w:lastRenderedPageBreak/>
        <w:t>καθοριστεί επί ποινή αποκλεισμού, στην παρούσα διακήρυξη</w:t>
      </w:r>
      <w:bookmarkEnd w:id="452"/>
      <w:r w:rsidR="00043D44" w:rsidRPr="00603221">
        <w:t>)</w:t>
      </w:r>
      <w:r w:rsidR="00DE6525" w:rsidRPr="00603221">
        <w:t xml:space="preserve">, </w:t>
      </w:r>
      <w:r w:rsidR="00061ADD" w:rsidRPr="00603221">
        <w:fldChar w:fldCharType="begin"/>
      </w:r>
      <w:r w:rsidR="00061ADD" w:rsidRPr="00603221">
        <w:instrText xml:space="preserve"> REF _Ref496542395 \r \h </w:instrText>
      </w:r>
      <w:r w:rsidR="00DF02B0" w:rsidRPr="006719D5">
        <w:instrText xml:space="preserve"> \* MERGEFORMAT </w:instrText>
      </w:r>
      <w:r w:rsidR="00061ADD" w:rsidRPr="00603221">
        <w:fldChar w:fldCharType="separate"/>
      </w:r>
      <w:r w:rsidR="008B4CC2">
        <w:t>2.4.5</w:t>
      </w:r>
      <w:r w:rsidR="00061ADD" w:rsidRPr="00603221">
        <w:fldChar w:fldCharType="end"/>
      </w:r>
      <w:r w:rsidR="00DE6525" w:rsidRPr="00603221">
        <w:t xml:space="preserve"> (Χρόνος ισχύος προσφορών), </w:t>
      </w:r>
      <w:r w:rsidR="00061ADD" w:rsidRPr="00603221">
        <w:fldChar w:fldCharType="begin"/>
      </w:r>
      <w:r w:rsidR="00061ADD" w:rsidRPr="00603221">
        <w:instrText xml:space="preserve"> REF _Ref496542534 \r \h </w:instrText>
      </w:r>
      <w:r w:rsidR="00DF02B0" w:rsidRPr="006719D5">
        <w:instrText xml:space="preserve"> \* MERGEFORMAT </w:instrText>
      </w:r>
      <w:r w:rsidR="00061ADD" w:rsidRPr="00603221">
        <w:fldChar w:fldCharType="separate"/>
      </w:r>
      <w:r w:rsidR="008B4CC2">
        <w:t>3.1</w:t>
      </w:r>
      <w:r w:rsidR="00061ADD" w:rsidRPr="00603221">
        <w:fldChar w:fldCharType="end"/>
      </w:r>
      <w:r w:rsidR="00DE6525" w:rsidRPr="00603221">
        <w:t xml:space="preserve"> (Αποσφράγιση και αξιολόγηση προσφορών), </w:t>
      </w:r>
      <w:r w:rsidR="00061ADD" w:rsidRPr="00603221">
        <w:fldChar w:fldCharType="begin"/>
      </w:r>
      <w:r w:rsidR="00061ADD" w:rsidRPr="00603221">
        <w:instrText xml:space="preserve"> REF _Ref496542592 \r \h </w:instrText>
      </w:r>
      <w:r w:rsidR="00DF02B0" w:rsidRPr="006719D5">
        <w:instrText xml:space="preserve"> \* MERGEFORMAT </w:instrText>
      </w:r>
      <w:r w:rsidR="00061ADD" w:rsidRPr="00603221">
        <w:fldChar w:fldCharType="separate"/>
      </w:r>
      <w:r w:rsidR="008B4CC2">
        <w:t>3.2</w:t>
      </w:r>
      <w:r w:rsidR="00061ADD" w:rsidRPr="00603221">
        <w:fldChar w:fldCharType="end"/>
      </w:r>
      <w:r w:rsidR="00DE6525" w:rsidRPr="00603221">
        <w:t xml:space="preserve"> (Πρόσκληση υποβολής δικαιολογητικών προσωρινού αναδόχου) της παρούσας,</w:t>
      </w:r>
    </w:p>
    <w:p w14:paraId="27989520" w14:textId="6B100129" w:rsidR="00A334BA" w:rsidRPr="00821852" w:rsidRDefault="00DE6525" w:rsidP="007403B3">
      <w:pPr>
        <w:pStyle w:val="ListParagraph"/>
        <w:numPr>
          <w:ilvl w:val="0"/>
          <w:numId w:val="87"/>
        </w:numPr>
        <w:ind w:left="567" w:hanging="425"/>
      </w:pPr>
      <w:r w:rsidRPr="00603221">
        <w:t xml:space="preserve">η οποία περιέχει </w:t>
      </w:r>
      <w:r w:rsidR="00854F57" w:rsidRPr="00654ED3">
        <w:t xml:space="preserve">ατελείς, ελλιπείς, ασαφείς </w:t>
      </w:r>
      <w:r w:rsidR="00FA03E7" w:rsidRPr="00FA03E7">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143578">
        <w:t>Δ</w:t>
      </w:r>
      <w:r w:rsidR="00FA03E7" w:rsidRPr="00FA03E7">
        <w:t>ιακήρυξης,</w:t>
      </w:r>
      <w:r w:rsidRPr="00603221">
        <w:t>,</w:t>
      </w:r>
    </w:p>
    <w:p w14:paraId="239DB588" w14:textId="6D36AB97" w:rsidR="00DE6525" w:rsidRPr="00603221" w:rsidRDefault="00DE6525" w:rsidP="007403B3">
      <w:pPr>
        <w:pStyle w:val="ListParagraph"/>
        <w:numPr>
          <w:ilvl w:val="0"/>
          <w:numId w:val="87"/>
        </w:numPr>
        <w:ind w:left="567" w:hanging="425"/>
      </w:pPr>
      <w:r w:rsidRPr="00603221">
        <w:t>για την οποία ο προσφέρων δεν παρ</w:t>
      </w:r>
      <w:r w:rsidR="00143578">
        <w:t>έ</w:t>
      </w:r>
      <w:r w:rsidRPr="00603221">
        <w:t xml:space="preserve">σχε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fldChar w:fldCharType="begin"/>
      </w:r>
      <w:r w:rsidR="00061ADD" w:rsidRPr="00603221">
        <w:instrText xml:space="preserve"> REF _Ref496542486 \r \h </w:instrText>
      </w:r>
      <w:r w:rsidR="00DF02B0" w:rsidRPr="006719D5">
        <w:instrText xml:space="preserve"> \* MERGEFORMAT </w:instrText>
      </w:r>
      <w:r w:rsidR="00061ADD" w:rsidRPr="00603221">
        <w:fldChar w:fldCharType="separate"/>
      </w:r>
      <w:r w:rsidR="008B4CC2">
        <w:t>3.1.1</w:t>
      </w:r>
      <w:r w:rsidR="00061ADD" w:rsidRPr="00603221">
        <w:fldChar w:fldCharType="end"/>
      </w:r>
      <w:r w:rsidRPr="00603221">
        <w:t xml:space="preserve">. της παρούσας </w:t>
      </w:r>
      <w:r w:rsidR="00FA03E7" w:rsidRPr="00654ED3">
        <w:t>και τα άρθρα 102 και 103 του ν. 4412/2016</w:t>
      </w:r>
      <w:r w:rsidRPr="00603221">
        <w:t>,</w:t>
      </w:r>
    </w:p>
    <w:p w14:paraId="7449F221" w14:textId="23BE09E3" w:rsidR="00DE6525" w:rsidRPr="00CE5E05" w:rsidRDefault="00DE6525" w:rsidP="007403B3">
      <w:pPr>
        <w:pStyle w:val="ListParagraph"/>
        <w:numPr>
          <w:ilvl w:val="0"/>
          <w:numId w:val="87"/>
        </w:numPr>
        <w:ind w:left="567" w:hanging="425"/>
        <w:rPr>
          <w:color w:val="9CC2E5" w:themeColor="accent1" w:themeTint="99"/>
        </w:rPr>
      </w:pPr>
      <w:r w:rsidRPr="00603221">
        <w:t>η οποία είναι εναλλακτική προσφορά</w:t>
      </w:r>
      <w:r w:rsidR="00433E35" w:rsidRPr="00CE5E05">
        <w:rPr>
          <w:color w:val="9CC2E5" w:themeColor="accent1" w:themeTint="99"/>
        </w:rPr>
        <w:t xml:space="preserve">. </w:t>
      </w:r>
    </w:p>
    <w:p w14:paraId="53DAC004" w14:textId="6E09DF8C" w:rsidR="00DE6525" w:rsidRPr="00603221" w:rsidRDefault="00DE6525" w:rsidP="007403B3">
      <w:pPr>
        <w:pStyle w:val="ListParagraph"/>
        <w:numPr>
          <w:ilvl w:val="0"/>
          <w:numId w:val="87"/>
        </w:numPr>
        <w:ind w:left="567" w:hanging="425"/>
      </w:pPr>
      <w:bookmarkStart w:id="453" w:name="_Hlk180598656"/>
      <w:r w:rsidRPr="00603221">
        <w:t xml:space="preserve">η οποία υποβάλλεται από έναν προσφέροντα που έχει υποβάλει δύο ή περισσότερες προσφορές Ο περιορισμός αυτός ισχύει, υπό τους όρους της παραγράφου </w:t>
      </w:r>
      <w:r w:rsidR="00565241" w:rsidRPr="00603221">
        <w:fldChar w:fldCharType="begin"/>
      </w:r>
      <w:r w:rsidR="00565241" w:rsidRPr="00603221">
        <w:instrText xml:space="preserve"> REF _Ref496540586 \r \h </w:instrText>
      </w:r>
      <w:r w:rsidR="00250252" w:rsidRPr="00603221">
        <w:instrText xml:space="preserve"> \* MERGEFORMAT </w:instrText>
      </w:r>
      <w:r w:rsidR="00565241" w:rsidRPr="00603221">
        <w:fldChar w:fldCharType="separate"/>
      </w:r>
      <w:r w:rsidR="008B4CC2">
        <w:t>2.2.3.3</w:t>
      </w:r>
      <w:r w:rsidR="00565241" w:rsidRPr="00603221">
        <w:fldChar w:fldCharType="end"/>
      </w:r>
      <w:r w:rsidRPr="00603221">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rsidP="007403B3">
      <w:pPr>
        <w:pStyle w:val="ListParagraph"/>
        <w:numPr>
          <w:ilvl w:val="0"/>
          <w:numId w:val="87"/>
        </w:numPr>
        <w:ind w:left="567" w:hanging="425"/>
      </w:pPr>
      <w:r w:rsidRPr="00603221">
        <w:t>η οποία είναι υπό αίρεση,</w:t>
      </w:r>
    </w:p>
    <w:p w14:paraId="0761F555" w14:textId="77777777" w:rsidR="00DE6525" w:rsidRPr="00603221" w:rsidRDefault="00DE6525" w:rsidP="007403B3">
      <w:pPr>
        <w:pStyle w:val="ListParagraph"/>
        <w:numPr>
          <w:ilvl w:val="0"/>
          <w:numId w:val="87"/>
        </w:numPr>
        <w:ind w:left="567" w:hanging="425"/>
      </w:pPr>
      <w:r w:rsidRPr="00603221">
        <w:t>η οποία θέτει όρο αναπροσαρμογής,</w:t>
      </w:r>
    </w:p>
    <w:p w14:paraId="540D6E35" w14:textId="77777777" w:rsidR="00250252" w:rsidRDefault="00250252" w:rsidP="007403B3">
      <w:pPr>
        <w:pStyle w:val="ListParagraph"/>
        <w:numPr>
          <w:ilvl w:val="0"/>
          <w:numId w:val="87"/>
        </w:numPr>
        <w:ind w:left="567" w:hanging="425"/>
      </w:pPr>
      <w:r w:rsidRPr="00603221">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rsidP="007403B3">
      <w:pPr>
        <w:pStyle w:val="ListParagraph"/>
        <w:numPr>
          <w:ilvl w:val="0"/>
          <w:numId w:val="87"/>
        </w:numPr>
        <w:ind w:left="567" w:hanging="425"/>
      </w:pPr>
      <w:r w:rsidRPr="00FA03E7">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rsidP="007403B3">
      <w:pPr>
        <w:pStyle w:val="ListParagraph"/>
        <w:numPr>
          <w:ilvl w:val="0"/>
          <w:numId w:val="87"/>
        </w:numPr>
        <w:ind w:left="567" w:hanging="425"/>
      </w:pPr>
      <w:r w:rsidRPr="00957A03">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378ACB94" w:rsidR="00957A03" w:rsidRPr="00957A03" w:rsidRDefault="00957A03" w:rsidP="007403B3">
      <w:pPr>
        <w:pStyle w:val="ListParagraph"/>
        <w:numPr>
          <w:ilvl w:val="0"/>
          <w:numId w:val="87"/>
        </w:numPr>
        <w:ind w:left="567" w:hanging="425"/>
      </w:pPr>
      <w:r w:rsidRPr="00957A03">
        <w:t>η οποία παρουσιάζει αποκλίσεις ως προς τους όρους και τις τεχνικές προδιαγραφές της σύμβασης</w:t>
      </w:r>
      <w:r w:rsidR="00502A32">
        <w:t xml:space="preserve"> που έχουν ρητώς καθοριστεί, επί ποινή αποκλεισμού, στην παρούσα </w:t>
      </w:r>
      <w:r w:rsidR="00BC1A1C">
        <w:t>Δ</w:t>
      </w:r>
      <w:r w:rsidR="00502A32">
        <w:t>ιακήρυξη</w:t>
      </w:r>
      <w:r w:rsidRPr="00957A03">
        <w:t>,</w:t>
      </w:r>
    </w:p>
    <w:p w14:paraId="7266217D" w14:textId="042083D2" w:rsidR="00FA03E7" w:rsidRDefault="00957A03" w:rsidP="007403B3">
      <w:pPr>
        <w:pStyle w:val="ListParagraph"/>
        <w:numPr>
          <w:ilvl w:val="0"/>
          <w:numId w:val="87"/>
        </w:numPr>
        <w:ind w:left="567" w:hanging="425"/>
      </w:pPr>
      <w:r w:rsidRPr="00957A03">
        <w:t xml:space="preserve">η οποία παρουσιάζει ελλείψεις ως προς τα δικαιολογητικά που ζητούνται από τα έγγραφα της παρούσας </w:t>
      </w:r>
      <w:r w:rsidR="00BC1A1C">
        <w:t>Δ</w:t>
      </w:r>
      <w:r w:rsidRPr="00957A03">
        <w:t>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10000605" w:rsidR="00957A03" w:rsidRPr="00957A03" w:rsidRDefault="00957A03" w:rsidP="007403B3">
      <w:pPr>
        <w:pStyle w:val="ListParagraph"/>
        <w:numPr>
          <w:ilvl w:val="0"/>
          <w:numId w:val="87"/>
        </w:numPr>
        <w:ind w:left="567" w:hanging="425"/>
      </w:pPr>
      <w:r w:rsidRPr="00957A03">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337F5">
        <w:t>έως 2.2.7</w:t>
      </w:r>
      <w:r w:rsidRPr="00957A03">
        <w:t>, περί κριτηρίων επιλογής,</w:t>
      </w:r>
    </w:p>
    <w:p w14:paraId="041C83A6" w14:textId="15DA308F" w:rsidR="00957A03" w:rsidRPr="00957A03" w:rsidRDefault="00957A03" w:rsidP="007403B3">
      <w:pPr>
        <w:pStyle w:val="ListParagraph"/>
        <w:numPr>
          <w:ilvl w:val="0"/>
          <w:numId w:val="87"/>
        </w:numPr>
        <w:ind w:left="567" w:hanging="425"/>
      </w:pPr>
      <w:r w:rsidRPr="00957A03">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t>,</w:t>
      </w:r>
    </w:p>
    <w:p w14:paraId="54F33019" w14:textId="77777777" w:rsidR="00250252" w:rsidRPr="00603221" w:rsidRDefault="00250252" w:rsidP="007403B3">
      <w:pPr>
        <w:pStyle w:val="ListParagraph"/>
        <w:numPr>
          <w:ilvl w:val="0"/>
          <w:numId w:val="87"/>
        </w:numPr>
        <w:ind w:left="567" w:hanging="425"/>
      </w:pPr>
      <w:bookmarkStart w:id="454" w:name="_Hlk126499328"/>
      <w:r w:rsidRPr="00603221">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454"/>
    <w:p w14:paraId="10892326" w14:textId="77777777" w:rsidR="004E79B7" w:rsidRDefault="00250252" w:rsidP="007403B3">
      <w:pPr>
        <w:pStyle w:val="ListParagraph"/>
        <w:numPr>
          <w:ilvl w:val="0"/>
          <w:numId w:val="87"/>
        </w:numPr>
        <w:ind w:left="567" w:hanging="425"/>
      </w:pPr>
      <w:r w:rsidRPr="00603221">
        <w:t xml:space="preserve">της οποίας το συνολικό τίμημα υπερβαίνει τον προϋπολογισμό του Έργου, </w:t>
      </w:r>
    </w:p>
    <w:p w14:paraId="78162A24" w14:textId="77777777" w:rsidR="004E79B7" w:rsidRPr="002729E2" w:rsidRDefault="004E79B7" w:rsidP="007403B3">
      <w:pPr>
        <w:pStyle w:val="ListParagraph"/>
        <w:numPr>
          <w:ilvl w:val="0"/>
          <w:numId w:val="87"/>
        </w:numPr>
        <w:ind w:left="567" w:hanging="425"/>
      </w:pPr>
      <w:bookmarkStart w:id="455" w:name="_Hlk126499378"/>
      <w:r w:rsidRPr="002729E2">
        <w:t>που η προσφερόμενη εγγύηση είναι μικρότερης χρονικής διάρκειας από την ελάχιστη ζητούμενη και δεν καλύπτει το σύνολο της προσφερόμενης λύσης.</w:t>
      </w:r>
    </w:p>
    <w:bookmarkEnd w:id="455"/>
    <w:p w14:paraId="24AC6F41" w14:textId="77777777" w:rsidR="00250252" w:rsidRPr="00D472F0" w:rsidRDefault="00250252" w:rsidP="00CE5E05"/>
    <w:p w14:paraId="0634DE65" w14:textId="2E81C222" w:rsidR="008338F0" w:rsidRPr="00603221" w:rsidRDefault="003355E7" w:rsidP="00403D56">
      <w:pPr>
        <w:pStyle w:val="Heading1"/>
      </w:pPr>
      <w:bookmarkStart w:id="456" w:name="_Toc97194442"/>
      <w:bookmarkStart w:id="457" w:name="_Toc1347296365"/>
      <w:bookmarkStart w:id="458" w:name="_Toc279740122"/>
      <w:bookmarkStart w:id="459" w:name="_Toc1891278779"/>
      <w:bookmarkStart w:id="460" w:name="_Toc151373702"/>
      <w:bookmarkStart w:id="461" w:name="_Toc203118461"/>
      <w:bookmarkEnd w:id="453"/>
      <w:r w:rsidRPr="00603221">
        <w:lastRenderedPageBreak/>
        <w:t>ΔΙΕΝΕΡΓΕΙΑ ΔΙΑΔΙΚΑΣΙΑΣ - ΑΞΙΟΛΟΓΗΣΗ ΠΡΟΣΦΟΡΩΝ</w:t>
      </w:r>
      <w:bookmarkEnd w:id="456"/>
      <w:bookmarkEnd w:id="457"/>
      <w:bookmarkEnd w:id="458"/>
      <w:bookmarkEnd w:id="459"/>
      <w:bookmarkEnd w:id="460"/>
      <w:bookmarkEnd w:id="461"/>
      <w:r w:rsidR="00E1337D" w:rsidRPr="00603221">
        <w:t xml:space="preserve"> </w:t>
      </w:r>
    </w:p>
    <w:p w14:paraId="35446AA3" w14:textId="669F90C2" w:rsidR="008338F0" w:rsidRPr="00737535" w:rsidRDefault="003355E7" w:rsidP="00403D56">
      <w:pPr>
        <w:pStyle w:val="Heading2"/>
      </w:pPr>
      <w:bookmarkStart w:id="462" w:name="_Ref496542534"/>
      <w:bookmarkStart w:id="463" w:name="_Toc97194311"/>
      <w:bookmarkStart w:id="464" w:name="_Toc97194443"/>
      <w:bookmarkStart w:id="465" w:name="_Toc474116631"/>
      <w:bookmarkStart w:id="466" w:name="_Toc403724081"/>
      <w:bookmarkStart w:id="467" w:name="_Toc1396499411"/>
      <w:bookmarkStart w:id="468" w:name="_Toc151373703"/>
      <w:bookmarkStart w:id="469" w:name="_Toc203118462"/>
      <w:r w:rsidRPr="00737535">
        <w:t>Αποσφράγιση και αξιολόγηση προσφορών</w:t>
      </w:r>
      <w:bookmarkEnd w:id="462"/>
      <w:bookmarkEnd w:id="463"/>
      <w:bookmarkEnd w:id="464"/>
      <w:bookmarkEnd w:id="465"/>
      <w:bookmarkEnd w:id="466"/>
      <w:bookmarkEnd w:id="467"/>
      <w:bookmarkEnd w:id="468"/>
      <w:bookmarkEnd w:id="469"/>
      <w:r w:rsidRPr="00737535">
        <w:t xml:space="preserve"> </w:t>
      </w:r>
    </w:p>
    <w:p w14:paraId="1CBBAD8F" w14:textId="3B6EFE5C" w:rsidR="008338F0" w:rsidRPr="00603221" w:rsidRDefault="003355E7" w:rsidP="00CE5E05">
      <w:pPr>
        <w:pStyle w:val="Heading3"/>
      </w:pPr>
      <w:bookmarkStart w:id="470" w:name="_Ref496542486"/>
      <w:bookmarkStart w:id="471" w:name="_Toc97194312"/>
      <w:bookmarkStart w:id="472" w:name="_Toc97194444"/>
      <w:bookmarkStart w:id="473" w:name="_Toc183053811"/>
      <w:bookmarkStart w:id="474" w:name="_Toc1415174890"/>
      <w:bookmarkStart w:id="475" w:name="_Toc462568848"/>
      <w:bookmarkStart w:id="476" w:name="_Toc151373704"/>
      <w:bookmarkStart w:id="477" w:name="_Toc203118463"/>
      <w:r w:rsidRPr="00603221">
        <w:t>Ηλεκτρονική αποσφράγιση προσφορών</w:t>
      </w:r>
      <w:bookmarkEnd w:id="470"/>
      <w:bookmarkEnd w:id="471"/>
      <w:bookmarkEnd w:id="472"/>
      <w:bookmarkEnd w:id="473"/>
      <w:bookmarkEnd w:id="474"/>
      <w:bookmarkEnd w:id="475"/>
      <w:bookmarkEnd w:id="476"/>
      <w:bookmarkEnd w:id="477"/>
    </w:p>
    <w:p w14:paraId="66FDFF38" w14:textId="23FAAFB1" w:rsidR="00B23FCC" w:rsidRDefault="00B23FCC" w:rsidP="00CE5E05">
      <w:r w:rsidRPr="00603221">
        <w:t>Το πιστοποιημένο στο ΕΣΗΔΗΣ, για την αποσφράγιση των</w:t>
      </w:r>
      <w:r w:rsidR="00E1337D" w:rsidRPr="00603221">
        <w:t xml:space="preserve"> </w:t>
      </w:r>
      <w:r w:rsidRPr="00603221">
        <w:t>προσφορών</w:t>
      </w:r>
      <w:r w:rsidR="00E1337D" w:rsidRPr="00603221">
        <w:t xml:space="preserve"> </w:t>
      </w:r>
      <w:r w:rsidRPr="00603221">
        <w:t xml:space="preserve">αρμόδιο όργανο της </w:t>
      </w:r>
      <w:r w:rsidR="00201A07">
        <w:t>α</w:t>
      </w:r>
      <w:r w:rsidRPr="00603221">
        <w:t xml:space="preserve">ναθέτουσας </w:t>
      </w:r>
      <w:r w:rsidR="00201A07">
        <w:t>α</w:t>
      </w:r>
      <w:r w:rsidRPr="00603221">
        <w:t>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6782D1A6" w:rsidR="00032BBA" w:rsidRPr="0033026E" w:rsidRDefault="314D4169" w:rsidP="00CE5E05">
      <w:pPr>
        <w:rPr>
          <w:kern w:val="1"/>
        </w:rPr>
      </w:pPr>
      <w:r w:rsidRPr="0033026E">
        <w:rPr>
          <w:kern w:val="1"/>
        </w:rPr>
        <w:t xml:space="preserve">Ηλεκτρονική Αποσφράγιση του (υπό)φακέλου «Δικαιολογητικά Συμμετοχής-Τεχνική Προσφορά», </w:t>
      </w:r>
      <w:r w:rsidRPr="0033026E">
        <w:t xml:space="preserve">τέσσερις (4) εργάσιμες ημέρες μετά την καταληκτική ημερομηνία προσφορών </w:t>
      </w:r>
      <w:r w:rsidRPr="007A504B">
        <w:t xml:space="preserve">ήτοι </w:t>
      </w:r>
      <w:r w:rsidR="007A504B" w:rsidRPr="007A504B">
        <w:rPr>
          <w:b/>
          <w:bCs/>
        </w:rPr>
        <w:t>14-11-2025</w:t>
      </w:r>
      <w:r w:rsidR="005B0850" w:rsidRPr="005B0850">
        <w:t>, ημέρα</w:t>
      </w:r>
      <w:r w:rsidR="005B0850">
        <w:rPr>
          <w:b/>
          <w:bCs/>
        </w:rPr>
        <w:t xml:space="preserve"> Παρασκευή</w:t>
      </w:r>
      <w:r w:rsidRPr="007A504B">
        <w:rPr>
          <w:b/>
          <w:bCs/>
        </w:rPr>
        <w:t xml:space="preserve"> </w:t>
      </w:r>
      <w:r w:rsidRPr="007A504B">
        <w:t xml:space="preserve">και ώρα </w:t>
      </w:r>
      <w:r w:rsidR="007A504B" w:rsidRPr="007A504B">
        <w:rPr>
          <w:b/>
          <w:bCs/>
        </w:rPr>
        <w:t>14:00</w:t>
      </w:r>
      <w:r w:rsidRPr="0033026E">
        <w:t xml:space="preserve">.  </w:t>
      </w:r>
    </w:p>
    <w:p w14:paraId="51EA16C6" w14:textId="318FF460" w:rsidR="00032BBA" w:rsidRPr="00032BBA" w:rsidRDefault="00032BBA" w:rsidP="00CE5E05">
      <w:r w:rsidRPr="00032BBA">
        <w:t xml:space="preserve">Ηλεκτρονική Αποσφράγιση του (υπό)φακέλου «Οικονομική Προσφορά», κατά την ημερομηνία και ώρα που θα ορίσει η </w:t>
      </w:r>
      <w:r w:rsidR="00201A07">
        <w:t>α</w:t>
      </w:r>
      <w:r w:rsidRPr="00032BBA">
        <w:t xml:space="preserve">ναθέτουσα </w:t>
      </w:r>
      <w:r w:rsidR="00201A07">
        <w:t>α</w:t>
      </w:r>
      <w:r w:rsidRPr="00032BBA">
        <w:t>ρχή</w:t>
      </w:r>
    </w:p>
    <w:p w14:paraId="1C78966E" w14:textId="37DB4F4C" w:rsidR="00032BBA" w:rsidRPr="00CE73AA" w:rsidRDefault="00032BBA" w:rsidP="00CE5E05">
      <w:r w:rsidRPr="00CE73AA">
        <w:t xml:space="preserve">Σε κάθε στάδιο τα στοιχεία των προσφορών που αποσφραγίζονται είναι καταρχήν προσβάσιμα μόνο στα μέλη της Επιτροπής Διαγωνισμού και την </w:t>
      </w:r>
      <w:r w:rsidR="00201A07">
        <w:t>α</w:t>
      </w:r>
      <w:r w:rsidRPr="00CE73AA">
        <w:t xml:space="preserve">ναθέτουσα </w:t>
      </w:r>
      <w:r w:rsidR="00201A07">
        <w:t>α</w:t>
      </w:r>
      <w:r w:rsidRPr="00CE73AA">
        <w:t>ρχή.</w:t>
      </w:r>
    </w:p>
    <w:p w14:paraId="15347254" w14:textId="297B7EE9" w:rsidR="008338F0" w:rsidRPr="00603221" w:rsidRDefault="003355E7" w:rsidP="00CE5E05">
      <w:pPr>
        <w:pStyle w:val="Heading3"/>
      </w:pPr>
      <w:bookmarkStart w:id="478" w:name="_Toc74566885"/>
      <w:bookmarkStart w:id="479" w:name="_Toc74566886"/>
      <w:bookmarkStart w:id="480" w:name="_Toc74566887"/>
      <w:bookmarkStart w:id="481" w:name="_Toc74566888"/>
      <w:bookmarkStart w:id="482" w:name="_Toc74566889"/>
      <w:bookmarkStart w:id="483" w:name="_Toc74566890"/>
      <w:bookmarkStart w:id="484" w:name="_Toc74566891"/>
      <w:bookmarkStart w:id="485" w:name="_Toc74566892"/>
      <w:bookmarkStart w:id="486" w:name="_Ref40981105"/>
      <w:bookmarkStart w:id="487" w:name="_Ref40981122"/>
      <w:bookmarkStart w:id="488" w:name="_Ref40981155"/>
      <w:bookmarkStart w:id="489" w:name="_Toc97194313"/>
      <w:bookmarkStart w:id="490" w:name="_Toc97194445"/>
      <w:bookmarkStart w:id="491" w:name="_Toc1175351382"/>
      <w:bookmarkStart w:id="492" w:name="_Toc1495597567"/>
      <w:bookmarkStart w:id="493" w:name="_Toc678237618"/>
      <w:bookmarkStart w:id="494" w:name="_Toc151373705"/>
      <w:bookmarkStart w:id="495" w:name="_Toc203118464"/>
      <w:bookmarkEnd w:id="478"/>
      <w:bookmarkEnd w:id="479"/>
      <w:bookmarkEnd w:id="480"/>
      <w:bookmarkEnd w:id="481"/>
      <w:bookmarkEnd w:id="482"/>
      <w:bookmarkEnd w:id="483"/>
      <w:bookmarkEnd w:id="484"/>
      <w:bookmarkEnd w:id="485"/>
      <w:r w:rsidRPr="00603221">
        <w:t>Αξιολόγηση προσφορών</w:t>
      </w:r>
      <w:bookmarkEnd w:id="486"/>
      <w:bookmarkEnd w:id="487"/>
      <w:bookmarkEnd w:id="488"/>
      <w:bookmarkEnd w:id="489"/>
      <w:bookmarkEnd w:id="490"/>
      <w:bookmarkEnd w:id="491"/>
      <w:bookmarkEnd w:id="492"/>
      <w:bookmarkEnd w:id="493"/>
      <w:bookmarkEnd w:id="494"/>
      <w:bookmarkEnd w:id="495"/>
    </w:p>
    <w:p w14:paraId="1812B8F0" w14:textId="406A49DD" w:rsidR="006119DB" w:rsidRDefault="006119DB" w:rsidP="00CE5E05">
      <w:r w:rsidRPr="00821852">
        <w:t xml:space="preserve">Μετά την </w:t>
      </w:r>
      <w:r w:rsidR="00EF25B0" w:rsidRPr="00CE73AA">
        <w:rPr>
          <w:kern w:val="1"/>
        </w:rPr>
        <w:t xml:space="preserve">κατά περίπτωση </w:t>
      </w:r>
      <w:r w:rsidRPr="00821852">
        <w:t xml:space="preserve">ηλεκτρονική αποσφράγιση των προσφορών η </w:t>
      </w:r>
      <w:r w:rsidR="00201A07">
        <w:t>α</w:t>
      </w:r>
      <w:r w:rsidRPr="00821852">
        <w:t xml:space="preserve">ναθέτουσα </w:t>
      </w:r>
      <w:r w:rsidR="00201A07">
        <w:t>α</w:t>
      </w:r>
      <w:r w:rsidRPr="00821852">
        <w:t xml:space="preserve">ρχή προβαίνει στην αξιολόγηση αυτών μέσω των αρμόδιων πιστοποιημένων στο Σύστημα </w:t>
      </w:r>
      <w:r w:rsidR="00F005B4">
        <w:t xml:space="preserve">ΕΣΗΔΗΣ </w:t>
      </w:r>
      <w:r w:rsidRPr="00821852">
        <w:t>οργάνων της, εφαρμοζόμενων κατά τα λοιπά των κειμένων διατάξεων.</w:t>
      </w:r>
    </w:p>
    <w:p w14:paraId="214DA069" w14:textId="77777777" w:rsidR="00482B15" w:rsidRPr="00CE73AA" w:rsidRDefault="00482B15" w:rsidP="00CE5E05">
      <w:r w:rsidRPr="00CE73AA">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t xml:space="preserve"> </w:t>
      </w:r>
      <w:r w:rsidRPr="00CE73AA">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3A1FA4A5" w:rsidR="00E57533" w:rsidRDefault="00E57533" w:rsidP="00CE5E05">
      <w:pPr>
        <w:rPr>
          <w:rFonts w:eastAsia="Calibri"/>
          <w:i/>
          <w:iCs/>
          <w:color w:val="5B9BD5"/>
          <w:lang w:eastAsia="el-GR"/>
        </w:rPr>
      </w:pPr>
      <w:r>
        <w:t>Ειδικότερα :</w:t>
      </w:r>
    </w:p>
    <w:p w14:paraId="7D7905C2" w14:textId="2E2EFE26" w:rsidR="00130942" w:rsidRPr="00911940" w:rsidRDefault="00130942" w:rsidP="00CE5E05">
      <w:pPr>
        <w:rPr>
          <w:b/>
          <w:bCs/>
          <w:strike/>
        </w:rPr>
      </w:pPr>
      <w:r w:rsidRPr="00911940">
        <w:t xml:space="preserve">α) Η Επιτροπή Διαγωνισμού εξετάζει αρχικά  την </w:t>
      </w:r>
      <w:r w:rsidR="00363E22">
        <w:t>υποβολή</w:t>
      </w:r>
      <w:r w:rsidRPr="00911940">
        <w:t xml:space="preserve"> της εγγύησης συμμετοχής, σύμφωνα με την παρ. 1 του άρθρου 72. Σε περίπτωση παράλειψης </w:t>
      </w:r>
      <w:r w:rsidR="00363E22">
        <w:t>υποβολής</w:t>
      </w:r>
      <w:r w:rsidRPr="00911940">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sidR="00363E22">
        <w:t xml:space="preserve">με το </w:t>
      </w:r>
      <w:r w:rsidRPr="00911940">
        <w:t xml:space="preserve">οποίο εισηγείται την απόρριψη της προσφοράς ως απαράδεκτης. </w:t>
      </w:r>
    </w:p>
    <w:p w14:paraId="26DEDD89" w14:textId="5BD8D2B1" w:rsidR="00130942" w:rsidRPr="00911940" w:rsidRDefault="00130942" w:rsidP="00CE5E05">
      <w:r w:rsidRPr="00911940">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4EE5A690" w14:textId="77777777" w:rsidR="00130942" w:rsidRPr="00911940" w:rsidRDefault="00130942" w:rsidP="00CE5E05">
      <w:r w:rsidRPr="00911940">
        <w:t>Κατά της εν λόγω απόφασης χωρεί προδικαστική προσφυγή, σύμφωνα με τα οριζόμενα στην παράγραφο 3.4 της παρούσας.</w:t>
      </w:r>
    </w:p>
    <w:p w14:paraId="5B33BB53" w14:textId="77777777" w:rsidR="00130942" w:rsidRPr="00911940" w:rsidRDefault="00130942" w:rsidP="00CE5E05">
      <w:r w:rsidRPr="00911940">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3A30581E" w:rsidR="00130942" w:rsidRDefault="00130942" w:rsidP="00CE5E05">
      <w:r w:rsidRPr="00911940">
        <w:t xml:space="preserve">β) </w:t>
      </w:r>
      <w:r w:rsidR="00754F62" w:rsidRPr="00754F62">
        <w:t>Μετά την έκδοση της ανωτέρω απόφασης η</w:t>
      </w:r>
      <w:r w:rsidRPr="00911940">
        <w:t xml:space="preserve"> Επιτροπή Διαγωνισμού προβαίνει αρχικά στον έλεγχο των δικαιολογητικών συμμετοχής και </w:t>
      </w:r>
      <w:r w:rsidR="00363E22">
        <w:t>ακολούθως</w:t>
      </w:r>
      <w:r w:rsidRPr="00911940">
        <w:t xml:space="preserve"> στην αξιολόγηση και βαθμολόγηση των τεχνικών προσφορών των προσφερόντων, τα δικαιολογητικά συμμετοχής </w:t>
      </w:r>
      <w:r w:rsidR="00363E22" w:rsidRPr="00911940">
        <w:t xml:space="preserve">των οποίων </w:t>
      </w:r>
      <w:r w:rsidRPr="00911940">
        <w:t>έκρινε πλήρη.</w:t>
      </w:r>
      <w:r w:rsidRPr="00312742">
        <w:t xml:space="preserve"> </w:t>
      </w:r>
      <w:r>
        <w:t>Η αξιολόγηση και βαθμολόγηση γίνονται σύμφωνα με τα σχετικώς προβλεπόμενα στον ν.4412/2016  και τους όρους της παρούσας. Η</w:t>
      </w:r>
      <w:r w:rsidRPr="00176884">
        <w:t xml:space="preserve"> δια</w:t>
      </w:r>
      <w:r w:rsidRPr="0014575C">
        <w:t>δικασία αξιολόγησης ολοκληρώνεται με την καταχώριση</w:t>
      </w:r>
      <w:r w:rsidRPr="00176884">
        <w:t xml:space="preserve"> </w:t>
      </w:r>
      <w:r w:rsidRPr="0014575C">
        <w:t>σε πρακτικό των προσφερόντων</w:t>
      </w:r>
      <w:r w:rsidRPr="00176884">
        <w:t xml:space="preserve">, </w:t>
      </w:r>
      <w:r w:rsidRPr="0014575C">
        <w:t>των αποτελεσμάτων</w:t>
      </w:r>
      <w:r w:rsidRPr="00176884">
        <w:t xml:space="preserve"> </w:t>
      </w:r>
      <w:r w:rsidRPr="0014575C">
        <w:t>του ελέγχου και της αξιολόγησης των δικαιολογητικών</w:t>
      </w:r>
      <w:r w:rsidRPr="00176884">
        <w:t xml:space="preserve"> </w:t>
      </w:r>
      <w:r w:rsidRPr="0014575C">
        <w:t>συμμετοχής</w:t>
      </w:r>
      <w:r>
        <w:t xml:space="preserve">, των αποτελεσμάτων της αξιολόγησης </w:t>
      </w:r>
      <w:r w:rsidRPr="0014575C">
        <w:t>των τεχνικών προσφορών</w:t>
      </w:r>
      <w:r w:rsidR="00363E22">
        <w:t xml:space="preserve"> και</w:t>
      </w:r>
      <w:r>
        <w:t xml:space="preserve"> της βαθμολόγησης των αποδεκτών τεχνικών προσφορών με βάση τα κριτήρια αξιολόγησης των παραγράφων </w:t>
      </w:r>
      <w:r w:rsidR="000D7879">
        <w:fldChar w:fldCharType="begin"/>
      </w:r>
      <w:r w:rsidR="000D7879">
        <w:instrText xml:space="preserve"> REF _Ref496542191 \r \h </w:instrText>
      </w:r>
      <w:r w:rsidR="000D7879">
        <w:fldChar w:fldCharType="separate"/>
      </w:r>
      <w:r w:rsidR="008B4CC2">
        <w:t>2.3.1</w:t>
      </w:r>
      <w:r w:rsidR="000D7879">
        <w:fldChar w:fldCharType="end"/>
      </w:r>
      <w:r w:rsidR="000D7879">
        <w:t xml:space="preserve"> </w:t>
      </w:r>
      <w:r>
        <w:t xml:space="preserve">και </w:t>
      </w:r>
      <w:r w:rsidR="000D7879">
        <w:fldChar w:fldCharType="begin"/>
      </w:r>
      <w:r w:rsidR="000D7879">
        <w:instrText xml:space="preserve"> REF _Ref203372410 \r \h </w:instrText>
      </w:r>
      <w:r w:rsidR="000D7879">
        <w:fldChar w:fldCharType="separate"/>
      </w:r>
      <w:r w:rsidR="008B4CC2">
        <w:t>2.3.2</w:t>
      </w:r>
      <w:r w:rsidR="000D7879">
        <w:fldChar w:fldCharType="end"/>
      </w:r>
      <w:r w:rsidR="000D7879">
        <w:t xml:space="preserve"> </w:t>
      </w:r>
      <w:r>
        <w:t xml:space="preserve">της παρούσας. </w:t>
      </w:r>
    </w:p>
    <w:p w14:paraId="0A6E85B4" w14:textId="349CA092" w:rsidR="00130942" w:rsidRPr="00BD65F6" w:rsidRDefault="00130942" w:rsidP="00CE5E05">
      <w:pPr>
        <w:rPr>
          <w:lang w:eastAsia="el-GR"/>
        </w:rPr>
      </w:pPr>
      <w:r w:rsidRPr="00BD65F6">
        <w:rPr>
          <w:lang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0B8D3EAE" w:rsidR="00130942" w:rsidRPr="00345415" w:rsidRDefault="00130942" w:rsidP="00CE5E05">
      <w:r w:rsidRPr="00BD65F6">
        <w:rPr>
          <w:lang w:eastAsia="el-GR"/>
        </w:rPr>
        <w:t>Κατά της εν λόγω απόφασης χωρεί προδικαστική προσφυγή, σύμφωνα με τα οριζόμενα στ</w:t>
      </w:r>
      <w:r>
        <w:rPr>
          <w:lang w:eastAsia="el-GR"/>
        </w:rPr>
        <w:t>ην παράγραφο</w:t>
      </w:r>
      <w:r w:rsidRPr="00BD65F6">
        <w:rPr>
          <w:lang w:eastAsia="el-GR"/>
        </w:rPr>
        <w:t xml:space="preserve"> </w:t>
      </w:r>
      <w:r w:rsidR="000D7879">
        <w:rPr>
          <w:lang w:eastAsia="el-GR"/>
        </w:rPr>
        <w:fldChar w:fldCharType="begin"/>
      </w:r>
      <w:r w:rsidR="000D7879">
        <w:rPr>
          <w:lang w:eastAsia="el-GR"/>
        </w:rPr>
        <w:instrText xml:space="preserve"> REF _Ref203372431 \r \h </w:instrText>
      </w:r>
      <w:r w:rsidR="000D7879">
        <w:rPr>
          <w:lang w:eastAsia="el-GR"/>
        </w:rPr>
      </w:r>
      <w:r w:rsidR="000D7879">
        <w:rPr>
          <w:lang w:eastAsia="el-GR"/>
        </w:rPr>
        <w:fldChar w:fldCharType="separate"/>
      </w:r>
      <w:r w:rsidR="008B4CC2">
        <w:rPr>
          <w:lang w:eastAsia="el-GR"/>
        </w:rPr>
        <w:t>3.4</w:t>
      </w:r>
      <w:r w:rsidR="000D7879">
        <w:rPr>
          <w:lang w:eastAsia="el-GR"/>
        </w:rPr>
        <w:fldChar w:fldCharType="end"/>
      </w:r>
      <w:r w:rsidR="000D7879">
        <w:rPr>
          <w:lang w:eastAsia="el-GR"/>
        </w:rPr>
        <w:t xml:space="preserve"> </w:t>
      </w:r>
      <w:r w:rsidRPr="00BD65F6">
        <w:rPr>
          <w:lang w:eastAsia="el-GR"/>
        </w:rPr>
        <w:t>της παρούσας.</w:t>
      </w:r>
    </w:p>
    <w:p w14:paraId="5DBB5A7A" w14:textId="77777777" w:rsidR="00130942" w:rsidRDefault="00130942" w:rsidP="00CE5E05">
      <w: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77C8DF72" w:rsidR="00130942" w:rsidRDefault="00130942" w:rsidP="00CE5E05">
      <w:r>
        <w:t xml:space="preserve">δ) </w:t>
      </w:r>
      <w:r w:rsidRPr="004E592B">
        <w:t>Η Επιτροπή Διαγωνισμού προβαίνει στην αξιολόγηση των οικονομικών προσφορών που αποσφραγίστηκαν και συντάσσει πρακτικό στο οποίο καταχωρ</w:t>
      </w:r>
      <w:r w:rsidR="00F2094E">
        <w:t>ίζο</w:t>
      </w:r>
      <w:r w:rsidRPr="004E592B">
        <w:t xml:space="preserve">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t xml:space="preserve"> </w:t>
      </w:r>
    </w:p>
    <w:p w14:paraId="271ED65B" w14:textId="70311385" w:rsidR="00130942" w:rsidRPr="00CE73AA" w:rsidRDefault="00130942" w:rsidP="00CE5E05">
      <w:pPr>
        <w:rPr>
          <w:lang w:eastAsia="el-GR"/>
        </w:rPr>
      </w:pPr>
      <w:r w:rsidRPr="00CE73AA">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w:t>
      </w:r>
      <w:r w:rsidR="000A2235">
        <w:t xml:space="preserve">με </w:t>
      </w:r>
      <w:r w:rsidRPr="00CE73AA">
        <w:t>τα παρεχόμενα στοιχεία δεν εξηγ</w:t>
      </w:r>
      <w:r w:rsidR="000A2235">
        <w:t>είται</w:t>
      </w:r>
      <w:r w:rsidRPr="00CE73AA">
        <w:t xml:space="preserve"> κατά τρόπο ικανοποιητικό το χαμηλό επίπεδο της τιμής ή του κόστους που προτείνεται, η προσφορά απορρίπτεται ως μη κανονική</w:t>
      </w:r>
      <w:r w:rsidRPr="00F70008">
        <w:t xml:space="preserve">. </w:t>
      </w:r>
    </w:p>
    <w:p w14:paraId="65123799" w14:textId="5AEA7EB1" w:rsidR="00130942" w:rsidRPr="00A72F25" w:rsidRDefault="00130942" w:rsidP="00CE5E05">
      <w:r>
        <w:t xml:space="preserve">Στην περίπτωση ισοδύναμων προφορών, δηλαδή προσφορών με την ίδια συνολική τελική βαθμολογία </w:t>
      </w:r>
      <w:r w:rsidRPr="00A72F25">
        <w:t>μεταξύ</w:t>
      </w:r>
      <w:r>
        <w:t xml:space="preserve"> δύο ή περισσ</w:t>
      </w:r>
      <w:r w:rsidR="000A2235">
        <w:t>ό</w:t>
      </w:r>
      <w:r>
        <w:t>τ</w:t>
      </w:r>
      <w:r w:rsidR="000A2235">
        <w:t>ε</w:t>
      </w:r>
      <w:r>
        <w:t>ρων προσφερόντων, η ανάθεση γίνεται</w:t>
      </w:r>
      <w:r w:rsidRPr="00A72F25">
        <w:t xml:space="preserve"> στ</w:t>
      </w:r>
      <w:r w:rsidR="000A2235">
        <w:t>ο</w:t>
      </w:r>
      <w:r w:rsidRPr="00A72F25">
        <w:t>ν προσφ</w:t>
      </w:r>
      <w:r w:rsidR="000A2235">
        <w:t>έροντα</w:t>
      </w:r>
      <w:r w:rsidRPr="00A72F25">
        <w:t xml:space="preserve"> με τη μεγαλύτερη βαθμολογία τεχνικής προσφοράς. </w:t>
      </w:r>
    </w:p>
    <w:p w14:paraId="06EBE0EC" w14:textId="0CB0C203" w:rsidR="00130942" w:rsidRDefault="00130942" w:rsidP="00CE5E05">
      <w:pPr>
        <w:rPr>
          <w:rFonts w:eastAsia="Calibri"/>
          <w:i/>
          <w:color w:val="5B9BD5"/>
          <w:lang w:eastAsia="el-GR"/>
        </w:rPr>
      </w:pPr>
      <w:r>
        <w:t xml:space="preserve">Αν οι ισοδύναμες προσφορές έχουν την </w:t>
      </w:r>
      <w:r w:rsidRPr="00BF6D04">
        <w:t>ίδια βαθμολογία τεχνικής προσφοράς</w:t>
      </w:r>
      <w:r>
        <w:rPr>
          <w:i/>
          <w:color w:val="5B9BD5"/>
          <w:lang w:eastAsia="el-GR"/>
        </w:rPr>
        <w:t xml:space="preserve"> </w:t>
      </w:r>
      <w: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2206646" w14:textId="77777777" w:rsidR="00130942" w:rsidRDefault="00130942" w:rsidP="00CE5E05">
      <w:pPr>
        <w:rPr>
          <w:lang w:eastAsia="el-GR"/>
        </w:rPr>
      </w:pPr>
      <w:r w:rsidRPr="00BD65F6">
        <w:rPr>
          <w:lang w:eastAsia="el-GR"/>
        </w:rPr>
        <w:t>Στη συνέχεια</w:t>
      </w:r>
      <w:r>
        <w:rPr>
          <w:lang w:eastAsia="el-GR"/>
        </w:rPr>
        <w:t>,</w:t>
      </w:r>
      <w:r w:rsidRPr="00BD65F6">
        <w:rPr>
          <w:lang w:eastAsia="el-GR"/>
        </w:rPr>
        <w:t xml:space="preserve"> εφόσον το αποφαινόμενο όργανο της αναθέτουσας αρχής εγκρίνει το ανωτέρω πρακτικό</w:t>
      </w:r>
      <w:r>
        <w:rPr>
          <w:lang w:eastAsia="el-GR"/>
        </w:rPr>
        <w:t xml:space="preserve"> κατάταξης των προσφορών</w:t>
      </w:r>
      <w:r w:rsidRPr="00BD65F6">
        <w:rPr>
          <w:lang w:eastAsia="el-GR"/>
        </w:rPr>
        <w:t xml:space="preserve">, εκδίδεται απόφαση για τα αποτελέσματα του </w:t>
      </w:r>
      <w:r>
        <w:rPr>
          <w:lang w:eastAsia="el-GR"/>
        </w:rPr>
        <w:t xml:space="preserve">εν λόγω </w:t>
      </w:r>
      <w:r w:rsidRPr="00BD65F6">
        <w:rPr>
          <w:lang w:eastAsia="el-GR"/>
        </w:rPr>
        <w:t>σταδίου</w:t>
      </w:r>
      <w:r>
        <w:rPr>
          <w:lang w:eastAsia="el-GR"/>
        </w:rPr>
        <w:t xml:space="preserve"> </w:t>
      </w:r>
      <w:r w:rsidRPr="00BD65F6">
        <w:rPr>
          <w:lang w:eastAsia="el-GR"/>
        </w:rPr>
        <w:t>και η αναθέτουσα</w:t>
      </w:r>
      <w:r w:rsidRPr="00345415">
        <w:rPr>
          <w:rFonts w:eastAsia="Calibri"/>
          <w:i/>
          <w:color w:val="5B9BD5"/>
          <w:lang w:eastAsia="el-GR"/>
        </w:rPr>
        <w:t xml:space="preserve"> </w:t>
      </w:r>
      <w:r w:rsidRPr="00BD65F6">
        <w:rPr>
          <w:lang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lang w:eastAsia="el-GR"/>
        </w:rPr>
        <w:t>προσφέροντα</w:t>
      </w:r>
      <w:r w:rsidRPr="00BD65F6">
        <w:rPr>
          <w:lang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lang w:eastAsia="el-GR"/>
        </w:rPr>
        <w:t xml:space="preserve"> και την παρ. 3.2 της παρούσας</w:t>
      </w:r>
      <w:r w:rsidRPr="00BD65F6">
        <w:rPr>
          <w:lang w:eastAsia="el-GR"/>
        </w:rPr>
        <w:t xml:space="preserve">, περί πρόσκλησης για υποβολή δικαιολογητικών. Η απόφαση έγκρισης του πρακτικού κατάταξης </w:t>
      </w:r>
      <w:r w:rsidRPr="00BD65F6">
        <w:rPr>
          <w:lang w:eastAsia="el-GR"/>
        </w:rPr>
        <w:lastRenderedPageBreak/>
        <w:t>προσφορών δεν κοινοποιείται στους προσφέροντες και ενσωματώνεται στην απόφαση κατακύρωσης.</w:t>
      </w:r>
    </w:p>
    <w:p w14:paraId="26EA43A9" w14:textId="57AB26CF" w:rsidR="00130942" w:rsidRDefault="0084517C" w:rsidP="00CE5E05">
      <w:r w:rsidRPr="00BD65F6">
        <w:rPr>
          <w:shd w:val="clear" w:color="auto" w:fill="FFFFFF"/>
        </w:rPr>
        <w:t xml:space="preserve">Σε κάθε περίπτωση, όταν έχει υποβληθεί </w:t>
      </w:r>
      <w:r w:rsidR="001B5BEE" w:rsidRPr="00BD65F6">
        <w:rPr>
          <w:shd w:val="clear" w:color="auto" w:fill="FFFFFF"/>
        </w:rPr>
        <w:t xml:space="preserve">εξ αρχής </w:t>
      </w:r>
      <w:r w:rsidRPr="00BD65F6">
        <w:rPr>
          <w:shd w:val="clear" w:color="auto" w:fill="FFFFFF"/>
        </w:rPr>
        <w:t xml:space="preserve">μία προσφορά, </w:t>
      </w:r>
      <w:r w:rsidRPr="00AC41D3">
        <w:rPr>
          <w:shd w:val="clear" w:color="auto" w:fill="FFFFFF"/>
        </w:rPr>
        <w:t>τα αποτελέσματα όλων των</w:t>
      </w:r>
      <w:r w:rsidRPr="00BD65F6">
        <w:rPr>
          <w:shd w:val="clear" w:color="auto" w:fill="FFFFFF"/>
        </w:rPr>
        <w:t xml:space="preserve"> </w:t>
      </w:r>
      <w:r w:rsidRPr="00AC41D3">
        <w:rPr>
          <w:shd w:val="clear" w:color="auto" w:fill="FFFFFF"/>
        </w:rPr>
        <w:t>σταδίων της διαδικασ</w:t>
      </w:r>
      <w:r w:rsidRPr="00BD65F6">
        <w:rPr>
          <w:shd w:val="clear" w:color="auto" w:fill="FFFFFF"/>
        </w:rPr>
        <w:t>ίας ανάθεσης, ήτοι Δικαιολογητικών Συμμετοχής, Τεχνικής Προσφοράς και Οικονομικής Προσφοράς, επικυρώ</w:t>
      </w:r>
      <w:r w:rsidRPr="00AC41D3">
        <w:rPr>
          <w:shd w:val="clear" w:color="auto" w:fill="FFFFFF"/>
        </w:rPr>
        <w:t>νονται με την απόφαση κατακύρωσης του άρθρου 105</w:t>
      </w:r>
      <w:r>
        <w:rPr>
          <w:shd w:val="clear" w:color="auto" w:fill="FFFFFF"/>
        </w:rPr>
        <w:t xml:space="preserve"> του ν. 4412/2016, σύμφωνα με την παράγραφο </w:t>
      </w:r>
      <w:r w:rsidR="000D7879">
        <w:rPr>
          <w:shd w:val="clear" w:color="auto" w:fill="FFFFFF"/>
        </w:rPr>
        <w:fldChar w:fldCharType="begin"/>
      </w:r>
      <w:r w:rsidR="000D7879">
        <w:rPr>
          <w:shd w:val="clear" w:color="auto" w:fill="FFFFFF"/>
        </w:rPr>
        <w:instrText xml:space="preserve"> REF _Ref203372449 \r \h </w:instrText>
      </w:r>
      <w:r w:rsidR="000D7879">
        <w:rPr>
          <w:shd w:val="clear" w:color="auto" w:fill="FFFFFF"/>
        </w:rPr>
      </w:r>
      <w:r w:rsidR="000D7879">
        <w:rPr>
          <w:shd w:val="clear" w:color="auto" w:fill="FFFFFF"/>
        </w:rPr>
        <w:fldChar w:fldCharType="separate"/>
      </w:r>
      <w:r w:rsidR="008B4CC2">
        <w:rPr>
          <w:shd w:val="clear" w:color="auto" w:fill="FFFFFF"/>
        </w:rPr>
        <w:t>3.3</w:t>
      </w:r>
      <w:r w:rsidR="000D7879">
        <w:rPr>
          <w:shd w:val="clear" w:color="auto" w:fill="FFFFFF"/>
        </w:rPr>
        <w:fldChar w:fldCharType="end"/>
      </w:r>
      <w:r>
        <w:rPr>
          <w:shd w:val="clear" w:color="auto" w:fill="FFFFFF"/>
        </w:rPr>
        <w:t xml:space="preserve"> της παρούσας,</w:t>
      </w:r>
      <w:r w:rsidRPr="00BD65F6">
        <w:rPr>
          <w:shd w:val="clear" w:color="auto" w:fill="FFFFFF"/>
        </w:rPr>
        <w:t xml:space="preserve"> </w:t>
      </w:r>
      <w:r w:rsidRPr="00AC41D3">
        <w:rPr>
          <w:shd w:val="clear" w:color="auto" w:fill="FFFFFF"/>
        </w:rPr>
        <w:t>που εκδίδεται μετά το πέρας και</w:t>
      </w:r>
      <w:r w:rsidRPr="00BD65F6">
        <w:rPr>
          <w:shd w:val="clear" w:color="auto" w:fill="FFFFFF"/>
        </w:rPr>
        <w:t xml:space="preserve"> </w:t>
      </w:r>
      <w:r w:rsidRPr="00AC41D3">
        <w:rPr>
          <w:shd w:val="clear" w:color="auto" w:fill="FFFFFF"/>
        </w:rPr>
        <w:t>του τελευταίου σταδίου της διαδικασίας</w:t>
      </w:r>
      <w:r w:rsidRPr="00BD65F6">
        <w:rPr>
          <w:shd w:val="clear" w:color="auto" w:fill="FFFFFF"/>
        </w:rPr>
        <w:t xml:space="preserve">. </w:t>
      </w:r>
      <w:r w:rsidRPr="004F5118">
        <w:rPr>
          <w:shd w:val="clear" w:color="auto" w:fill="FFFFFF"/>
        </w:rPr>
        <w:t>Κατά της ανωτέρω απόφασης χωρεί προδικαστική προσφυγή ενώπιον</w:t>
      </w:r>
      <w:r>
        <w:rPr>
          <w:shd w:val="clear" w:color="auto" w:fill="FFFFFF"/>
        </w:rPr>
        <w:t xml:space="preserve"> </w:t>
      </w:r>
      <w:r w:rsidRPr="004F5118">
        <w:rPr>
          <w:shd w:val="clear" w:color="auto" w:fill="FFFFFF"/>
        </w:rPr>
        <w:t xml:space="preserve">της </w:t>
      </w:r>
      <w:r w:rsidR="00602A33" w:rsidRPr="00603221">
        <w:t>Ενιαίας Αρχής Δημοσίων Συμβάσεων</w:t>
      </w:r>
      <w:r w:rsidR="00602A33">
        <w:t xml:space="preserve"> (</w:t>
      </w:r>
      <w:r w:rsidR="00602A33" w:rsidRPr="006B704A">
        <w:t>Ε.Α.ΔΗ.ΣΥ.)</w:t>
      </w:r>
      <w:r w:rsidRPr="004F5118">
        <w:rPr>
          <w:shd w:val="clear" w:color="auto" w:fill="FFFFFF"/>
        </w:rPr>
        <w:t>σύμφωνα με όσα προβλέπονται στην παράγραφο 3.4 της παρούσας.</w:t>
      </w:r>
    </w:p>
    <w:p w14:paraId="1B988211" w14:textId="310949F3" w:rsidR="008338F0" w:rsidRPr="000520D8" w:rsidRDefault="003355E7" w:rsidP="006D776B">
      <w:pPr>
        <w:pStyle w:val="Heading2"/>
        <w:rPr>
          <w:lang w:val="el-GR"/>
        </w:rPr>
      </w:pPr>
      <w:bookmarkStart w:id="496" w:name="__RefHeading___Toc491950129"/>
      <w:bookmarkEnd w:id="496"/>
      <w:r w:rsidRPr="000520D8">
        <w:rPr>
          <w:lang w:val="el-GR"/>
        </w:rPr>
        <w:tab/>
      </w:r>
      <w:bookmarkStart w:id="497" w:name="_Ref496542592"/>
      <w:bookmarkStart w:id="498" w:name="_Ref67613215"/>
      <w:bookmarkStart w:id="499" w:name="_Toc97194314"/>
      <w:bookmarkStart w:id="500" w:name="_Toc97194446"/>
      <w:bookmarkStart w:id="501" w:name="_Toc1399340034"/>
      <w:bookmarkStart w:id="502" w:name="_Toc151373706"/>
      <w:bookmarkStart w:id="503" w:name="_Toc203118465"/>
      <w:r w:rsidRPr="000520D8">
        <w:rPr>
          <w:lang w:val="el-GR"/>
        </w:rPr>
        <w:t xml:space="preserve">Πρόσκληση υποβολής </w:t>
      </w:r>
      <w:r w:rsidR="00BB3801" w:rsidRPr="000520D8">
        <w:rPr>
          <w:lang w:val="el-GR"/>
        </w:rPr>
        <w:t>δικαιολογητικών προσωρινού αναδόχου</w:t>
      </w:r>
      <w:r w:rsidR="00E1337D" w:rsidRPr="000520D8">
        <w:rPr>
          <w:lang w:val="el-GR"/>
        </w:rPr>
        <w:t xml:space="preserve"> </w:t>
      </w:r>
      <w:r w:rsidRPr="000520D8">
        <w:rPr>
          <w:lang w:val="el-GR"/>
        </w:rPr>
        <w:t xml:space="preserve">- Δικαιολογητικά </w:t>
      </w:r>
      <w:bookmarkEnd w:id="497"/>
      <w:r w:rsidR="00BB3801" w:rsidRPr="000520D8">
        <w:rPr>
          <w:lang w:val="el-GR"/>
        </w:rPr>
        <w:t>προσωρινού αναδόχου</w:t>
      </w:r>
      <w:bookmarkEnd w:id="498"/>
      <w:bookmarkEnd w:id="499"/>
      <w:bookmarkEnd w:id="500"/>
      <w:bookmarkEnd w:id="501"/>
      <w:bookmarkEnd w:id="502"/>
      <w:bookmarkEnd w:id="503"/>
      <w:r w:rsidR="00BB3801" w:rsidRPr="000520D8">
        <w:rPr>
          <w:lang w:val="el-GR"/>
        </w:rPr>
        <w:t xml:space="preserve"> </w:t>
      </w:r>
    </w:p>
    <w:p w14:paraId="44C278E7" w14:textId="6EB5AEEE" w:rsidR="00130942" w:rsidRDefault="00095840" w:rsidP="00CE5E05">
      <w:r w:rsidRPr="00EE0640">
        <w:t>Μετά την αξιολόγηση των προσφορών, η</w:t>
      </w:r>
      <w:r w:rsidRPr="00B07A1A">
        <w:t xml:space="preserve"> αναθέτουσα αρχή </w:t>
      </w:r>
      <w:r w:rsidR="00130942" w:rsidRPr="00CE73AA">
        <w:t>αποστέλλει σχετική ηλεκτρονική  πρόσκληση</w:t>
      </w:r>
      <w:r w:rsidR="00130942" w:rsidRPr="00B07A1A">
        <w:t xml:space="preserve"> </w:t>
      </w:r>
      <w:r w:rsidR="00130942">
        <w:t>σ</w:t>
      </w:r>
      <w:r w:rsidRPr="00B07A1A">
        <w:t xml:space="preserve">τον </w:t>
      </w:r>
      <w:r w:rsidRPr="00782EAD">
        <w:t xml:space="preserve">προσφέροντα, στον οποίο πρόκειται να γίνει η κατακύρωση («προσωρινό ανάδοχο»), </w:t>
      </w:r>
      <w:r w:rsidR="00130942" w:rsidRPr="00CE73AA">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903D7A">
        <w:t>Δ</w:t>
      </w:r>
      <w:r w:rsidR="00130942" w:rsidRPr="00CE73AA">
        <w:t xml:space="preserve">ιακήρυξης, ως αποδεικτικά στοιχεία για τη μη συνδρομή των λόγων αποκλεισμού της παραγράφου 2.2.3 της </w:t>
      </w:r>
      <w:r w:rsidR="00A5332C">
        <w:t>Δ</w:t>
      </w:r>
      <w:r w:rsidR="00130942" w:rsidRPr="00CE73AA">
        <w:t xml:space="preserve">ιακήρυξης, καθώς και για την πλήρωση των κριτηρίων ποιοτικής επιλογής των παραγράφων 2.2.4 </w:t>
      </w:r>
      <w:r w:rsidR="00A5332C">
        <w:t>–</w:t>
      </w:r>
      <w:r w:rsidR="00130942" w:rsidRPr="00CE73AA">
        <w:t xml:space="preserve"> 2.2.8  </w:t>
      </w:r>
      <w:r w:rsidR="00A5332C">
        <w:t>της</w:t>
      </w:r>
      <w:r w:rsidR="00130942" w:rsidRPr="00CE73AA">
        <w:t>.</w:t>
      </w:r>
    </w:p>
    <w:p w14:paraId="73A50EA1" w14:textId="0A3B9821" w:rsidR="00084419" w:rsidRPr="00CE73AA" w:rsidRDefault="00084419" w:rsidP="00CE5E05">
      <w:pPr>
        <w:rPr>
          <w:color w:val="000000"/>
        </w:rPr>
      </w:pPr>
      <w:r w:rsidRPr="4767D382">
        <w:t xml:space="preserve">Ειδικότερα, το σύνολο των στοιχείων και </w:t>
      </w:r>
      <w:r w:rsidR="46EB6780" w:rsidRPr="4767D382">
        <w:t>δικαιολογητ</w:t>
      </w:r>
      <w:r w:rsidR="277BE7A1" w:rsidRPr="4767D382">
        <w:t>ι</w:t>
      </w:r>
      <w:r w:rsidR="3CE9F635" w:rsidRPr="4767D382">
        <w:t>κώ</w:t>
      </w:r>
      <w:r w:rsidR="46EB6780" w:rsidRPr="4767D382">
        <w:t>ν</w:t>
      </w:r>
      <w:r w:rsidRPr="4767D382">
        <w:t xml:space="preserve"> της ως άνω παραγράφου αποστέλλονται από</w:t>
      </w:r>
      <w:r w:rsidR="00A5332C" w:rsidRPr="4767D382">
        <w:t xml:space="preserve"> τον προσωρινό ανάδοχο</w:t>
      </w:r>
      <w:r w:rsidRPr="4767D382">
        <w:t xml:space="preserve"> σε μορφή ηλεκτρονικών αρχείων με μορφότυπο PDF, σύμφωνα με τα ειδικώς οριζόμενα στην παράγραφο 2.4.2.5 της παρούσας.</w:t>
      </w:r>
    </w:p>
    <w:p w14:paraId="1E2F3917" w14:textId="165DB158" w:rsidR="00084419" w:rsidRPr="00CE73AA" w:rsidRDefault="00084419" w:rsidP="00CE5E05">
      <w:pPr>
        <w:rPr>
          <w:strike/>
        </w:rPr>
      </w:pPr>
      <w:r w:rsidRPr="00911940">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w:t>
      </w:r>
      <w:r w:rsidR="00A5332C">
        <w:t>τ</w:t>
      </w:r>
      <w:r w:rsidRPr="00911940">
        <w:t>ούν σε έντυπη μορφή (ως πρωτότυπα ή ακριβή αντίγραφα)</w:t>
      </w:r>
      <w:r w:rsidRPr="00911940">
        <w:rPr>
          <w:color w:val="000000"/>
        </w:rPr>
        <w:t>, σύμφωνα με τα προβλεπόμενα στις διατάξεις της ως άνω παραγράφου 2.4.2.5</w:t>
      </w:r>
      <w:r w:rsidRPr="00911940">
        <w:t>.</w:t>
      </w:r>
      <w:r w:rsidRPr="00CE73AA">
        <w:t xml:space="preserve"> </w:t>
      </w:r>
    </w:p>
    <w:p w14:paraId="14ADF1E9" w14:textId="5D66C2BB" w:rsidR="00294393" w:rsidRPr="00CE73AA" w:rsidRDefault="00294393" w:rsidP="00CE5E05">
      <w:r w:rsidRPr="00CE73AA">
        <w:t>Αν δεν προσκομισ</w:t>
      </w:r>
      <w:r w:rsidR="00A5332C">
        <w:t>τ</w:t>
      </w:r>
      <w:r w:rsidRPr="00CE73AA">
        <w:t>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sidR="00A5332C">
        <w:t xml:space="preserve"> κατά το </w:t>
      </w:r>
      <w:r w:rsidRPr="00CE73AA">
        <w:t>άρθρο 102 του ν. 4412/2016, εντός δέκα (10) ημερών από την κοινοποίηση της σχετικής πρόσκλησης σε αυτόν.</w:t>
      </w:r>
    </w:p>
    <w:p w14:paraId="70264737" w14:textId="336759E5" w:rsidR="00294393" w:rsidRPr="00CE73AA" w:rsidRDefault="00294393" w:rsidP="00CE5E05">
      <w:r w:rsidRPr="00CE73AA">
        <w:t>Ο προσωρινός ανάδοχος δύναται να υποβάλει</w:t>
      </w:r>
      <w:r w:rsidR="00806F1D">
        <w:t xml:space="preserve"> προς την αναθέτουσα αρχή,</w:t>
      </w:r>
      <w:r w:rsidRPr="00CE73AA">
        <w:t xml:space="preserve"> μέσω της λειτουργικότητας της «Επικοινωνίας» του ηλεκτρονικού διαγωνισμού στο ΕΣΗΔΗΣ</w:t>
      </w:r>
      <w:r w:rsidR="002544E4">
        <w:t xml:space="preserve"> </w:t>
      </w:r>
      <w:r w:rsidR="00806F1D">
        <w:t>αίτημα</w:t>
      </w:r>
      <w:r w:rsidRPr="00CE73AA">
        <w:t>,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w:t>
      </w:r>
      <w:r w:rsidR="006F365E">
        <w:t xml:space="preserve"> τους</w:t>
      </w:r>
      <w:r w:rsidRPr="00CE73AA">
        <w:t>, για όσο χρόνο απαιτηθεί για τη χορήγησή τους από τις αρμόδιες δημόσιες αρχές</w:t>
      </w:r>
      <w:r w:rsidRPr="00911940">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w:t>
      </w:r>
      <w:r w:rsidR="006F365E">
        <w:t xml:space="preserve"> όπως</w:t>
      </w:r>
      <w:r w:rsidRPr="00911940">
        <w:t xml:space="preserve"> προβλέπεται</w:t>
      </w:r>
      <w:r w:rsidR="00CD72CC">
        <w:t xml:space="preserve"> ανωτέρω</w:t>
      </w:r>
      <w:r w:rsidRPr="00911940">
        <w:t>.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CE5E05">
      <w:r w:rsidRPr="00CE73AA">
        <w:lastRenderedPageBreak/>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2B47DB84" w:rsidR="00DD0F6F" w:rsidRPr="00403D56" w:rsidRDefault="00DD0F6F" w:rsidP="00CE5E05">
      <w:r w:rsidRPr="00403D56">
        <w:t xml:space="preserve">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EBD3343" w:rsidR="00DD0F6F" w:rsidRPr="00403D56" w:rsidRDefault="00DD0F6F" w:rsidP="00CE5E05">
      <w:r w:rsidRPr="00403D56">
        <w:t xml:space="preserve">δεν υποβληθούν στο προκαθορισμένο χρονικό διάστημα τα απαιτούμενα πρωτότυπα ή αντίγραφα των παραπάνω δικαιολογητικών, ή </w:t>
      </w:r>
    </w:p>
    <w:p w14:paraId="0A18E146" w14:textId="3B648927" w:rsidR="00DD0F6F" w:rsidRPr="00403D56" w:rsidRDefault="00DD0F6F" w:rsidP="00CE5E05">
      <w:r w:rsidRPr="00403D56">
        <w:t>από τα δικαιολογητικά που προσκομίσ</w:t>
      </w:r>
      <w:r w:rsidR="00CD72CC" w:rsidRPr="00403D56">
        <w:t>τ</w:t>
      </w:r>
      <w:r w:rsidRPr="00403D56">
        <w:t>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w:t>
      </w:r>
      <w:r w:rsidR="00CD72CC" w:rsidRPr="00403D56">
        <w:t>ό</w:t>
      </w:r>
      <w:r w:rsidRPr="00403D56">
        <w:t>τ</w:t>
      </w:r>
      <w:r w:rsidR="00CD72CC" w:rsidRPr="00403D56">
        <w:t>ε</w:t>
      </w:r>
      <w:r w:rsidRPr="00403D56">
        <w:t xml:space="preserve">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5FA7FDE7" w:rsidR="00DD0F6F" w:rsidRPr="00CE73AA" w:rsidRDefault="00DD0F6F" w:rsidP="00CE5E05">
      <w:r w:rsidRPr="00CE73AA">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eastAsia="el-GR"/>
        </w:rPr>
        <w:t xml:space="preserve"> </w:t>
      </w:r>
      <w:r w:rsidRPr="00CE73AA">
        <w:t xml:space="preserve">το Ευρωπαϊκό Ενιαίο Έγγραφο Σύμβασης (ΕΕΕΣ) ότι πληροί,  οι οποίες μεταβολές </w:t>
      </w:r>
      <w:r w:rsidR="008F22E7">
        <w:t xml:space="preserve">είτε </w:t>
      </w:r>
      <w:r w:rsidRPr="00CE73AA">
        <w:t xml:space="preserve">επήλθαν </w:t>
      </w:r>
      <w:r w:rsidR="008F22E7">
        <w:t xml:space="preserve">είτε </w:t>
      </w:r>
      <w:r w:rsidRPr="00CE73AA">
        <w:t xml:space="preserve">έλαβε γνώση </w:t>
      </w:r>
      <w:r w:rsidR="008F22E7">
        <w:t xml:space="preserve">αυτών </w:t>
      </w:r>
      <w:r w:rsidRPr="00CE73AA">
        <w:t xml:space="preserve">μετά τη δήλωση και μέχρι την ημέρα της σύναψης της σύμβασης (οψιγενείς μεταβολές), δεν καταπίπτει υπέρ της </w:t>
      </w:r>
      <w:r w:rsidR="008F22E7">
        <w:t>α</w:t>
      </w:r>
      <w:r w:rsidRPr="00CE73AA">
        <w:t xml:space="preserve">ναθέτουσας </w:t>
      </w:r>
      <w:r w:rsidR="008F22E7">
        <w:t>α</w:t>
      </w:r>
      <w:r w:rsidRPr="00CE73AA">
        <w:t xml:space="preserve">ρχής η εγγύηση συμμετοχής του. </w:t>
      </w:r>
    </w:p>
    <w:p w14:paraId="0FB7BF91" w14:textId="4E18165A" w:rsidR="00DD0F6F" w:rsidRPr="00CE73AA" w:rsidRDefault="00DD0F6F" w:rsidP="00CE5E05">
      <w:r w:rsidRPr="00CE73AA">
        <w:t xml:space="preserve">Αν κανένας από τους προσφέροντες δεν υποβάλει αληθή ή ακριβή δήλωση </w:t>
      </w:r>
      <w:r w:rsidRPr="00CE73AA">
        <w:rPr>
          <w:b/>
        </w:rPr>
        <w:t>ή</w:t>
      </w:r>
      <w:r w:rsidRPr="00CE73AA">
        <w:t xml:space="preserve"> δεν προσκομίσει ένα ή περισσότερα από τα απαιτούμενα έγγραφα και δικαιολογητικά </w:t>
      </w:r>
      <w:r w:rsidRPr="00CE73AA">
        <w:rPr>
          <w:b/>
        </w:rPr>
        <w:t>ή</w:t>
      </w:r>
      <w:r w:rsidRPr="00CE73AA">
        <w:t xml:space="preserve"> δεν αποδείξει ότι: α) δεν βρίσκεται σε μία από τις καταστάσεις της παραγράφου 2.2.3 της παρούσας </w:t>
      </w:r>
      <w:r w:rsidR="007C7949">
        <w:t>Δ</w:t>
      </w:r>
      <w:r w:rsidRPr="00CE73AA">
        <w:t xml:space="preserve">ιακήρυξης και β) πληροί τα σχετικά κριτήρια ποιοτικής επιλογής τα οποία έχουν καθοριστεί σύμφωνα με τις παραγράφους 2.2.4 -2.2.8 της παρούσας </w:t>
      </w:r>
      <w:r w:rsidR="007C7949">
        <w:t>Δ</w:t>
      </w:r>
      <w:r w:rsidRPr="00CE73AA">
        <w:t xml:space="preserve">ιακήρυξης, η διαδικασία ματαιώνεται. </w:t>
      </w:r>
    </w:p>
    <w:p w14:paraId="173CD919" w14:textId="77777777" w:rsidR="00DD0F6F" w:rsidRDefault="00DD0F6F" w:rsidP="00CE5E05">
      <w:r w:rsidRPr="00CE73AA">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t xml:space="preserve"> </w:t>
      </w:r>
      <w:r w:rsidRPr="00CE73AA">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086E485D" w14:textId="77777777" w:rsidR="00DC6252" w:rsidRPr="004D2DF7" w:rsidRDefault="00DC6252" w:rsidP="00DC6252">
      <w:r w:rsidRPr="004D2DF7">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6C39ADFD" w:rsidR="00F005B4" w:rsidRPr="00841073" w:rsidRDefault="00F005B4" w:rsidP="00CE5E05">
      <w:pPr>
        <w:rPr>
          <w:rFonts w:ascii="Calibri" w:eastAsiaTheme="minorHAnsi" w:hAnsi="Calibri"/>
          <w:shd w:val="clear" w:color="auto" w:fill="FFFFFF"/>
          <w:lang w:eastAsia="en-US"/>
        </w:rPr>
      </w:pPr>
      <w:r w:rsidRPr="0FC89DC6">
        <w:rPr>
          <w:rFonts w:eastAsiaTheme="minorEastAsia"/>
          <w:shd w:val="clear" w:color="auto" w:fill="FFFFFF"/>
          <w:lang w:eastAsia="en-US"/>
        </w:rPr>
        <w:t>Σε κάθε περίπτωση,</w:t>
      </w:r>
      <w:r w:rsidRPr="005C13A7">
        <w:rPr>
          <w:shd w:val="clear" w:color="auto" w:fill="FFFFFF"/>
        </w:rPr>
        <w:t xml:space="preserve"> </w:t>
      </w:r>
      <w:r w:rsidRPr="0FC89DC6">
        <w:rPr>
          <w:rFonts w:eastAsiaTheme="minorEastAsia"/>
          <w:shd w:val="clear" w:color="auto" w:fill="FFFFFF"/>
          <w:lang w:eastAsia="en-US"/>
        </w:rPr>
        <w:t>όταν εξ αρχής έχει υποβληθεί μία προσφορά,</w:t>
      </w:r>
      <w:r w:rsidRPr="005C13A7">
        <w:rPr>
          <w:shd w:val="clear" w:color="auto" w:fill="FFFFFF"/>
        </w:rPr>
        <w:t xml:space="preserve"> τα </w:t>
      </w:r>
      <w:r w:rsidRPr="0FC89DC6">
        <w:rPr>
          <w:rFonts w:eastAsiaTheme="minorEastAsia"/>
          <w:shd w:val="clear" w:color="auto" w:fill="FFFFFF"/>
          <w:lang w:eastAsia="en-US"/>
        </w:rPr>
        <w:t>αποτελέσματα όλων των σταδίων</w:t>
      </w:r>
      <w:r w:rsidRPr="005C13A7">
        <w:rPr>
          <w:shd w:val="clear" w:color="auto" w:fill="FFFFFF"/>
        </w:rPr>
        <w:t xml:space="preserve"> της διαδικασίας ανάθεσης</w:t>
      </w:r>
      <w:r w:rsidRPr="0FC89DC6">
        <w:rPr>
          <w:rFonts w:eastAsiaTheme="minorEastAsia"/>
          <w:shd w:val="clear" w:color="auto" w:fill="FFFFFF"/>
          <w:lang w:eastAsia="en-US"/>
        </w:rPr>
        <w:t>, ήτοι Δικαιολογητικών Συμμετοχής, Τεχνικής Προσφοράς και Οικονομικής Προσφοράς</w:t>
      </w:r>
      <w:r w:rsidRPr="005C13A7">
        <w:rPr>
          <w:shd w:val="clear" w:color="auto" w:fill="FFFFFF"/>
        </w:rPr>
        <w:t xml:space="preserve">, επικυρώνονται με την απόφαση κατακύρωσης του άρθρου 105 του ν. 4412/2016, σύμφωνα με την παράγραφο </w:t>
      </w:r>
      <w:r>
        <w:rPr>
          <w:shd w:val="clear" w:color="auto" w:fill="FFFFFF"/>
        </w:rPr>
        <w:t xml:space="preserve">3.3 </w:t>
      </w:r>
      <w:r w:rsidRPr="005C13A7">
        <w:rPr>
          <w:shd w:val="clear" w:color="auto" w:fill="FFFFFF"/>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t>Ε.Α.ΔΗ.ΣΥ.</w:t>
      </w:r>
      <w:r w:rsidR="009354F1">
        <w:t xml:space="preserve"> </w:t>
      </w:r>
      <w:r w:rsidRPr="005C13A7">
        <w:rPr>
          <w:shd w:val="clear" w:color="auto" w:fill="FFFFFF"/>
        </w:rPr>
        <w:t>σύμφωνα με όσα προβλέπονται στην παράγραφο 3.4 της παρούσας</w:t>
      </w:r>
      <w:r w:rsidRPr="0FC89DC6">
        <w:rPr>
          <w:rFonts w:ascii="Calibri" w:eastAsiaTheme="minorEastAsia" w:hAnsi="Calibri"/>
          <w:shd w:val="clear" w:color="auto" w:fill="FFFFFF"/>
          <w:lang w:eastAsia="en-US"/>
        </w:rPr>
        <w:t>.</w:t>
      </w:r>
    </w:p>
    <w:p w14:paraId="15BBCD01" w14:textId="57422F62" w:rsidR="005B1D5A" w:rsidRPr="0020290B" w:rsidRDefault="003355E7" w:rsidP="00403D56">
      <w:pPr>
        <w:pStyle w:val="Heading2"/>
      </w:pPr>
      <w:bookmarkStart w:id="504" w:name="_Toc74566895"/>
      <w:bookmarkStart w:id="505" w:name="_Toc74566896"/>
      <w:bookmarkStart w:id="506" w:name="_Toc74566897"/>
      <w:bookmarkStart w:id="507" w:name="_Toc74566898"/>
      <w:bookmarkStart w:id="508" w:name="_Toc74566899"/>
      <w:bookmarkStart w:id="509" w:name="_Toc74566900"/>
      <w:bookmarkStart w:id="510" w:name="_Toc74566901"/>
      <w:bookmarkStart w:id="511" w:name="_Toc74566902"/>
      <w:bookmarkStart w:id="512" w:name="_Toc74566903"/>
      <w:bookmarkStart w:id="513" w:name="_Toc74566904"/>
      <w:bookmarkStart w:id="514" w:name="_Toc74566905"/>
      <w:bookmarkStart w:id="515" w:name="_Toc74566906"/>
      <w:bookmarkStart w:id="516" w:name="_Toc74566907"/>
      <w:bookmarkStart w:id="517" w:name="_Toc74566908"/>
      <w:bookmarkStart w:id="518" w:name="_Toc74566909"/>
      <w:bookmarkStart w:id="519" w:name="_Toc74566910"/>
      <w:bookmarkStart w:id="520" w:name="_Toc74566911"/>
      <w:bookmarkStart w:id="521" w:name="_Toc74566912"/>
      <w:bookmarkStart w:id="522" w:name="_Toc74566913"/>
      <w:bookmarkStart w:id="523" w:name="_Toc74566914"/>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r w:rsidRPr="000520D8">
        <w:rPr>
          <w:lang w:val="el-GR"/>
        </w:rPr>
        <w:tab/>
      </w:r>
      <w:bookmarkStart w:id="524" w:name="_Toc97194315"/>
      <w:bookmarkStart w:id="525" w:name="_Toc97194447"/>
      <w:bookmarkStart w:id="526" w:name="_Ref113958813"/>
      <w:bookmarkStart w:id="527" w:name="_Ref113958825"/>
      <w:bookmarkStart w:id="528" w:name="_Ref113958826"/>
      <w:bookmarkStart w:id="529" w:name="_Ref151371133"/>
      <w:bookmarkStart w:id="530" w:name="_Ref151371141"/>
      <w:bookmarkStart w:id="531" w:name="_Toc2100237132"/>
      <w:bookmarkStart w:id="532" w:name="_Toc759196345"/>
      <w:bookmarkStart w:id="533" w:name="_Toc1889195602"/>
      <w:bookmarkStart w:id="534" w:name="_Toc151373707"/>
      <w:bookmarkStart w:id="535" w:name="_Toc203118466"/>
      <w:bookmarkStart w:id="536" w:name="_Ref203372449"/>
      <w:r w:rsidRPr="4767D382">
        <w:t>Κατακύρωση - σύναψη σύμβασης</w:t>
      </w:r>
      <w:bookmarkEnd w:id="524"/>
      <w:bookmarkEnd w:id="525"/>
      <w:bookmarkEnd w:id="526"/>
      <w:bookmarkEnd w:id="527"/>
      <w:bookmarkEnd w:id="528"/>
      <w:bookmarkEnd w:id="529"/>
      <w:bookmarkEnd w:id="530"/>
      <w:bookmarkEnd w:id="531"/>
      <w:bookmarkEnd w:id="532"/>
      <w:bookmarkEnd w:id="533"/>
      <w:bookmarkEnd w:id="534"/>
      <w:bookmarkEnd w:id="535"/>
      <w:bookmarkEnd w:id="536"/>
      <w:r w:rsidRPr="4767D382">
        <w:t xml:space="preserve"> </w:t>
      </w:r>
    </w:p>
    <w:p w14:paraId="00FD523B" w14:textId="1AB2B7DF" w:rsidR="005B1D5A" w:rsidRPr="00CE73AA" w:rsidRDefault="00035295" w:rsidP="006D776B">
      <w:r>
        <w:t xml:space="preserve">3.3.1 </w:t>
      </w:r>
      <w:r w:rsidR="005B1D5A" w:rsidRPr="00CE73AA">
        <w:t xml:space="preserve">Τα αποτελέσματα του ελέγχου των παραπάνω δικαιολογητικών </w:t>
      </w:r>
      <w:r w:rsidR="005B1D5A" w:rsidRPr="00EB0F65">
        <w:t xml:space="preserve">κατακύρωσης </w:t>
      </w:r>
      <w:r w:rsidR="005B1D5A" w:rsidRPr="00CE73AA">
        <w:t xml:space="preserve">και της εισήγησης της Επιτροπής </w:t>
      </w:r>
      <w:r w:rsidR="005B1D5A">
        <w:t xml:space="preserve">Διαγωνισμού </w:t>
      </w:r>
      <w:r w:rsidR="005B1D5A" w:rsidRPr="00CE73AA">
        <w:t>επικυρώνονται με την απόφαση κατακύρωσης, στην οποία ενσωματώνεται η απόφαση έγκρισης του πρακτικού κατάταξης των προσφερόντων</w:t>
      </w:r>
      <w:r w:rsidR="005B1D5A">
        <w:t xml:space="preserve"> και ανάδειξης προσωρινού αναδόχου</w:t>
      </w:r>
      <w:r w:rsidR="005B1D5A" w:rsidRPr="00CE73AA">
        <w:t>, σε συνέχεια της αξιολόγησης των οικονομικών προσφορών τους.</w:t>
      </w:r>
    </w:p>
    <w:p w14:paraId="11484960" w14:textId="30605BE2" w:rsidR="005B1D5A" w:rsidRDefault="005B1D5A" w:rsidP="006D776B">
      <w:r w:rsidRPr="00CE73AA">
        <w:t>Η αναθέτουσα αρχή κοινοποιεί</w:t>
      </w:r>
      <w:r>
        <w:t>,</w:t>
      </w:r>
      <w:r w:rsidRPr="00CE73AA">
        <w:t xml:space="preserve"> μέσω της λειτουργικότητας της «Επικοινωνίας»</w:t>
      </w:r>
      <w:r>
        <w:t>,</w:t>
      </w:r>
      <w:r w:rsidR="00A9707D">
        <w:t xml:space="preserve"> στο ΕΣΗΔΗΣ</w:t>
      </w:r>
      <w:r>
        <w:t xml:space="preserve"> </w:t>
      </w:r>
      <w:r w:rsidRPr="00CE73AA">
        <w:t>σε όλους τους οικονομικούς φορείς που έλαβαν μέρος στη διαδικασία ανάθεσης, εκτός από όσους αποκλείστηκαν οριστικά</w:t>
      </w:r>
      <w:r>
        <w:t xml:space="preserve">, ιδίως </w:t>
      </w:r>
      <w:r w:rsidRPr="00CE73AA">
        <w:t>δυνάμει της παρ. 1 του άρθρου 72 του ν. 4412/2016</w:t>
      </w:r>
      <w:r>
        <w:t xml:space="preserve">, </w:t>
      </w:r>
      <w:r w:rsidRPr="00CE73AA">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t>κατάταξης των προσφερόντων και ανάδειξης προσωρινού αναδόχου</w:t>
      </w:r>
      <w:r w:rsidRPr="00CE73AA">
        <w:t>, επιπλέον</w:t>
      </w:r>
      <w:r w:rsidR="00CF2B48">
        <w:t xml:space="preserve"> δε</w:t>
      </w:r>
      <w:r>
        <w:t>,</w:t>
      </w:r>
      <w:r w:rsidRPr="00CE73AA">
        <w:t xml:space="preserve"> αναρτά τα δικαιολογητικά του προσωρινού αναδόχου στα «Συνημμένα Ηλεκτρονικού Διαγωνισμού». </w:t>
      </w:r>
    </w:p>
    <w:p w14:paraId="1D33943C" w14:textId="1C0151F2" w:rsidR="005B1D5A" w:rsidRPr="00CE73AA" w:rsidRDefault="005B1D5A" w:rsidP="006D776B">
      <w:r w:rsidRPr="00CE73AA">
        <w:lastRenderedPageBreak/>
        <w:t>Μετά την έκδοση και κοινοπ</w:t>
      </w:r>
      <w:r>
        <w:t xml:space="preserve">οίηση της απόφασης κατακύρωσης </w:t>
      </w:r>
      <w:r w:rsidRPr="00CE73AA">
        <w:t xml:space="preserve">οι προσφέροντες λαμβάνουν γνώση </w:t>
      </w:r>
      <w:r w:rsidRPr="00BE6FAB">
        <w:t>των οικονομικών προσφορών</w:t>
      </w:r>
      <w:r>
        <w:t xml:space="preserve"> </w:t>
      </w:r>
      <w:r w:rsidRPr="00BE6FAB">
        <w:t>που αποσφραγίστηκαν, της κατάταξης των προσφορών</w:t>
      </w:r>
      <w:r>
        <w:t xml:space="preserve"> </w:t>
      </w:r>
      <w:r w:rsidRPr="00BE6FAB">
        <w:t>και των υποβληθέντων δικαιολογητικών κατακύρωσης</w:t>
      </w:r>
      <w:r>
        <w:t>,</w:t>
      </w:r>
      <w:r w:rsidRPr="00BF1C2B">
        <w:t xml:space="preserve"> </w:t>
      </w:r>
      <w:r>
        <w:t>με ενέργειες της αναθέτουσας αρχής</w:t>
      </w:r>
      <w:r w:rsidRPr="00BE6FAB">
        <w:t>.</w:t>
      </w:r>
      <w:r>
        <w:t xml:space="preserve"> </w:t>
      </w:r>
      <w:r w:rsidRPr="00CE73AA">
        <w:t xml:space="preserve">Κατά της απόφασης κατακύρωσης χωρεί προδικαστική προσφυγή ενώπιον της </w:t>
      </w:r>
      <w:r w:rsidR="00602A33" w:rsidRPr="006B704A">
        <w:t>Ε.Α.ΔΗ.ΣΥ.</w:t>
      </w:r>
      <w:r w:rsidRPr="00CE73AA">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6D776B">
      <w:r>
        <w:t xml:space="preserve">3.3.2 </w:t>
      </w:r>
      <w:r w:rsidR="005B1D5A" w:rsidRPr="00CE73AA">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6D776B">
      <w:pPr>
        <w:rPr>
          <w:rFonts w:ascii="Courier New" w:hAnsi="Courier New" w:cs="Courier New"/>
          <w:sz w:val="20"/>
          <w:szCs w:val="20"/>
        </w:rPr>
      </w:pPr>
      <w:r w:rsidRPr="00CE73AA">
        <w:t xml:space="preserve">α) κοινοποιηθεί η απόφαση κατακύρωσης σε όλους τους οικονομικούς φορείς που δεν έχουν αποκλειστεί οριστικά, </w:t>
      </w:r>
    </w:p>
    <w:p w14:paraId="62A24F46" w14:textId="7BB1C36A" w:rsidR="005B1D5A" w:rsidRPr="00CE73AA" w:rsidRDefault="005B1D5A" w:rsidP="006D776B">
      <w:r w:rsidRPr="00CE73AA">
        <w:t>β) παρέλθει άπρακτη η προθεσμία άσκησης προδικαστικής προσφυγής ή σε περίπτωση άσκησης, παρέλθει άπρακτη η προθεσμία άσκησης αίτησης αναστολής</w:t>
      </w:r>
      <w:r w:rsidR="00C95B2F">
        <w:t xml:space="preserve"> και ακύρωσης</w:t>
      </w:r>
      <w:r w:rsidRPr="00CE73AA">
        <w:t xml:space="preserve"> κατά της απόφασης της </w:t>
      </w:r>
      <w:r w:rsidR="00602A33" w:rsidRPr="006B704A">
        <w:t>Ε.Α.ΔΗ.ΣΥ.</w:t>
      </w:r>
      <w:r w:rsidRPr="00CE73AA">
        <w:t xml:space="preserve">και σε περίπτωση άσκησης αίτησης αναστολής </w:t>
      </w:r>
      <w:r w:rsidR="00C95B2F">
        <w:t xml:space="preserve">και ακύρωσης </w:t>
      </w:r>
      <w:r w:rsidRPr="00CE73AA">
        <w:t xml:space="preserve">κατά της απόφασης της </w:t>
      </w:r>
      <w:r w:rsidR="00602A33" w:rsidRPr="006B704A">
        <w:t>Ε.Α.ΔΗ.ΣΥ.</w:t>
      </w:r>
      <w:r w:rsidRPr="00CE73AA">
        <w:t>, εκδοθεί απόφαση επ</w:t>
      </w:r>
      <w:r w:rsidR="00C95B2F">
        <w:t>’ αυτής</w:t>
      </w:r>
      <w:r w:rsidRPr="00CE73AA">
        <w:t>, με την επιφύλαξη της χορήγησης προσωρινής διαταγής, σύμφωνα με όσα ορίζονται  στο τελευταίο εδάφιο της </w:t>
      </w:r>
      <w:hyperlink r:id="rId26" w:anchor="art372_4" w:history="1">
        <w:r w:rsidRPr="00C11E79">
          <w:t>παρ.</w:t>
        </w:r>
      </w:hyperlink>
      <w:bookmarkStart w:id="537" w:name="_Hlk126503099"/>
      <w:r w:rsidR="000A7747">
        <w:fldChar w:fldCharType="begin"/>
      </w:r>
      <w:r w:rsidR="000A7747" w:rsidRPr="001055FB">
        <w:instrText xml:space="preserve"> </w:instrText>
      </w:r>
      <w:r w:rsidR="000A7747">
        <w:instrText>HYPERLINK</w:instrText>
      </w:r>
      <w:r w:rsidR="000A7747" w:rsidRPr="001055FB">
        <w:instrText xml:space="preserve"> "</w:instrText>
      </w:r>
      <w:r w:rsidR="000A7747">
        <w:instrText>http</w:instrText>
      </w:r>
      <w:r w:rsidR="000A7747" w:rsidRPr="001055FB">
        <w:instrText>://</w:instrText>
      </w:r>
      <w:r w:rsidR="000A7747">
        <w:instrText>www</w:instrText>
      </w:r>
      <w:r w:rsidR="000A7747" w:rsidRPr="001055FB">
        <w:instrText>.</w:instrText>
      </w:r>
      <w:r w:rsidR="000A7747">
        <w:instrText>eaadhsy</w:instrText>
      </w:r>
      <w:r w:rsidR="000A7747" w:rsidRPr="001055FB">
        <w:instrText>.</w:instrText>
      </w:r>
      <w:r w:rsidR="000A7747">
        <w:instrText>gr</w:instrText>
      </w:r>
      <w:r w:rsidR="000A7747" w:rsidRPr="001055FB">
        <w:instrText>/</w:instrText>
      </w:r>
      <w:r w:rsidR="000A7747">
        <w:instrText>n</w:instrText>
      </w:r>
      <w:r w:rsidR="000A7747" w:rsidRPr="001055FB">
        <w:instrText>4412/</w:instrText>
      </w:r>
      <w:r w:rsidR="000A7747">
        <w:instrText>n</w:instrText>
      </w:r>
      <w:r w:rsidR="000A7747" w:rsidRPr="001055FB">
        <w:instrText>4412</w:instrText>
      </w:r>
      <w:r w:rsidR="000A7747">
        <w:instrText>fulltextlinks</w:instrText>
      </w:r>
      <w:r w:rsidR="000A7747" w:rsidRPr="001055FB">
        <w:instrText>.</w:instrText>
      </w:r>
      <w:r w:rsidR="000A7747">
        <w:instrText>html</w:instrText>
      </w:r>
      <w:r w:rsidR="000A7747" w:rsidRPr="001055FB">
        <w:instrText>" \</w:instrText>
      </w:r>
      <w:r w:rsidR="000A7747">
        <w:instrText>l</w:instrText>
      </w:r>
      <w:r w:rsidR="000A7747" w:rsidRPr="001055FB">
        <w:instrText xml:space="preserve"> "</w:instrText>
      </w:r>
      <w:r w:rsidR="000A7747">
        <w:instrText>art</w:instrText>
      </w:r>
      <w:r w:rsidR="000A7747" w:rsidRPr="001055FB">
        <w:instrText xml:space="preserve">372_4" </w:instrText>
      </w:r>
      <w:r w:rsidR="000A7747">
        <w:fldChar w:fldCharType="separate"/>
      </w:r>
      <w:r w:rsidR="00E14FF7" w:rsidRPr="00E14FF7">
        <w:rPr>
          <w:rStyle w:val="Hyperlink"/>
        </w:rPr>
        <w:t>http://www.eaadhsy.gr/n4412/n4412fulltextlinks.html - art372_4</w:t>
      </w:r>
      <w:r w:rsidR="000A7747">
        <w:fldChar w:fldCharType="end"/>
      </w:r>
      <w:bookmarkEnd w:id="537"/>
      <w:r w:rsidR="000A7747">
        <w:rPr>
          <w:lang w:val="en-GB" w:eastAsia="zh-CN"/>
        </w:rPr>
        <w:fldChar w:fldCharType="begin"/>
      </w:r>
      <w:r w:rsidR="000A7747" w:rsidRPr="001055FB">
        <w:instrText xml:space="preserve"> </w:instrText>
      </w:r>
      <w:r w:rsidR="000A7747">
        <w:instrText>HYPERLINK</w:instrText>
      </w:r>
      <w:r w:rsidR="000A7747" w:rsidRPr="001055FB">
        <w:instrText xml:space="preserve"> "</w:instrText>
      </w:r>
      <w:r w:rsidR="000A7747">
        <w:instrText>http</w:instrText>
      </w:r>
      <w:r w:rsidR="000A7747" w:rsidRPr="001055FB">
        <w:instrText>://</w:instrText>
      </w:r>
      <w:r w:rsidR="000A7747">
        <w:instrText>www</w:instrText>
      </w:r>
      <w:r w:rsidR="000A7747" w:rsidRPr="001055FB">
        <w:instrText>.</w:instrText>
      </w:r>
      <w:r w:rsidR="000A7747">
        <w:instrText>eaadhsy</w:instrText>
      </w:r>
      <w:r w:rsidR="000A7747" w:rsidRPr="001055FB">
        <w:instrText>.</w:instrText>
      </w:r>
      <w:r w:rsidR="000A7747">
        <w:instrText>gr</w:instrText>
      </w:r>
      <w:r w:rsidR="000A7747" w:rsidRPr="001055FB">
        <w:instrText>/</w:instrText>
      </w:r>
      <w:r w:rsidR="000A7747">
        <w:instrText>n</w:instrText>
      </w:r>
      <w:r w:rsidR="000A7747" w:rsidRPr="001055FB">
        <w:instrText>4412/</w:instrText>
      </w:r>
      <w:r w:rsidR="000A7747">
        <w:instrText>n</w:instrText>
      </w:r>
      <w:r w:rsidR="000A7747" w:rsidRPr="001055FB">
        <w:instrText>4412</w:instrText>
      </w:r>
      <w:r w:rsidR="000A7747">
        <w:instrText>fulltextlinks</w:instrText>
      </w:r>
      <w:r w:rsidR="000A7747" w:rsidRPr="001055FB">
        <w:instrText>.</w:instrText>
      </w:r>
      <w:r w:rsidR="000A7747">
        <w:instrText>html</w:instrText>
      </w:r>
      <w:r w:rsidR="000A7747" w:rsidRPr="001055FB">
        <w:instrText>" \</w:instrText>
      </w:r>
      <w:r w:rsidR="000A7747">
        <w:instrText>l</w:instrText>
      </w:r>
      <w:r w:rsidR="000A7747" w:rsidRPr="001055FB">
        <w:instrText xml:space="preserve"> "</w:instrText>
      </w:r>
      <w:r w:rsidR="000A7747">
        <w:instrText>art</w:instrText>
      </w:r>
      <w:r w:rsidR="000A7747" w:rsidRPr="001055FB">
        <w:instrText xml:space="preserve">372_4" </w:instrText>
      </w:r>
      <w:r w:rsidR="000A7747">
        <w:rPr>
          <w:lang w:val="en-GB" w:eastAsia="zh-CN"/>
        </w:rPr>
      </w:r>
      <w:r w:rsidR="000A7747">
        <w:rPr>
          <w:lang w:val="en-GB" w:eastAsia="zh-CN"/>
        </w:rPr>
        <w:fldChar w:fldCharType="separate"/>
      </w:r>
      <w:r w:rsidRPr="00C11E79">
        <w:t xml:space="preserve"> 4 του άρθρου 372</w:t>
      </w:r>
      <w:r w:rsidR="000A7747">
        <w:fldChar w:fldCharType="end"/>
      </w:r>
      <w:r w:rsidRPr="00CE73AA">
        <w:t xml:space="preserve"> του ν. 4412/2016,</w:t>
      </w:r>
    </w:p>
    <w:p w14:paraId="07C81450" w14:textId="77777777" w:rsidR="005B1D5A" w:rsidRDefault="005B1D5A" w:rsidP="006D776B">
      <w:r w:rsidRPr="00CE73AA">
        <w:t>γ) ολοκληρωθεί επιτυχώς ο προσυμβατικός έλεγχος από το Ελεγκτικό Συνέδριο, σύμφωνα με τα άρθρα 324 έως 327 του ν. 4700/2020, εφόσον απαιτείται,</w:t>
      </w:r>
      <w:r>
        <w:t xml:space="preserve"> </w:t>
      </w:r>
      <w:r w:rsidRPr="00CE73AA">
        <w:t>και </w:t>
      </w:r>
    </w:p>
    <w:p w14:paraId="21BFF969" w14:textId="1C6912C9" w:rsidR="005B1D5A" w:rsidRPr="00CE73AA" w:rsidRDefault="005B1D5A" w:rsidP="006D776B">
      <w:r w:rsidRPr="00CE73AA">
        <w:t xml:space="preserve">δ) </w:t>
      </w:r>
      <w:r w:rsidR="00C95B2F">
        <w:t>(</w:t>
      </w:r>
      <w:r w:rsidR="00C95B2F" w:rsidRPr="00C95B2F">
        <w:rPr>
          <w:i/>
        </w:rPr>
        <w:t>μόνο στην περίπτωση του προσυμβατικού ελέγχου ή της άσκησης προδικαστικής προσφυγής κατά της απόφασης κατακύρωσης</w:t>
      </w:r>
      <w:r w:rsidR="00C95B2F">
        <w:rPr>
          <w:i/>
        </w:rPr>
        <w:t>)</w:t>
      </w:r>
      <w:r w:rsidR="00C95B2F" w:rsidRPr="00C95B2F">
        <w:t xml:space="preserve"> </w:t>
      </w:r>
      <w:r w:rsidRPr="00CE73AA">
        <w:t>ο  προσωρινός ανάδοχος</w:t>
      </w:r>
      <w:r w:rsidR="00C95B2F">
        <w:t xml:space="preserve"> και έχει υποβάλει </w:t>
      </w:r>
      <w:r w:rsidRPr="00CE73AA">
        <w:t>έπειτα από σχετική πρόσκληση, υπεύθυνη δήλωση, που υπογράφεται σύμφωνα με όσα ορίζονται στο </w:t>
      </w:r>
      <w:hyperlink r:id="rId27" w:history="1">
        <w:r w:rsidRPr="00CE73AA">
          <w:t>άρθρο 79Α</w:t>
        </w:r>
      </w:hyperlink>
      <w:r w:rsidRPr="00CE73AA">
        <w:t xml:space="preserve"> του ν. 4412/2016</w:t>
      </w:r>
      <w:r w:rsidR="009354F1">
        <w:t xml:space="preserve"> </w:t>
      </w:r>
      <w:bookmarkStart w:id="538" w:name="_Hlk126503163"/>
      <w:r w:rsidR="009354F1" w:rsidRPr="00A5790B">
        <w:t>περί υπογραφής Ευρωπαϊκού Ενιαίου Εγγράφου Σύμβασης</w:t>
      </w:r>
      <w:bookmarkEnd w:id="538"/>
      <w:r w:rsidRPr="00CE73AA">
        <w:t>, στην οποία δηλώνεται ότι, δεν έχουν επέλθει στο πρόσωπό του οψιγενείς μεταβολές κατά την έννοια του </w:t>
      </w:r>
      <w:hyperlink r:id="rId28" w:anchor="art104" w:history="1">
        <w:r w:rsidRPr="00CE73AA">
          <w:t>άρθρου 104</w:t>
        </w:r>
      </w:hyperlink>
      <w:r w:rsidRPr="00CE73AA">
        <w:t xml:space="preserve"> του ν. 4412/2016 . </w:t>
      </w:r>
      <w:r w:rsidRPr="00911940">
        <w:t>Η υπεύθυνη δήλωση ελέγχεται από την αναθέτουσα αρχή και μνημονεύεται στο συμφωνητικό.</w:t>
      </w:r>
      <w:r w:rsidRPr="00CF3BE7">
        <w:t xml:space="preserve"> </w:t>
      </w:r>
      <w:bookmarkStart w:id="539" w:name="_Hlk164948030"/>
      <w:r w:rsidRPr="009354F1">
        <w:t>Εφόσον δηλωθούν οψιγενείς μεταβολές, η δήλωση ελέγχεται από την Επιτροπή Διαγωνισμού, η οποία εισηγείται προς το αρμόδιο αποφαινόμενο όργανο</w:t>
      </w:r>
      <w:bookmarkEnd w:id="539"/>
      <w:r w:rsidRPr="009354F1">
        <w:t>.</w:t>
      </w:r>
    </w:p>
    <w:p w14:paraId="5CCFFB66" w14:textId="77777777" w:rsidR="005B1D5A" w:rsidRPr="00CE73AA" w:rsidRDefault="005B1D5A" w:rsidP="006D776B"/>
    <w:p w14:paraId="30893793" w14:textId="62167D1F" w:rsidR="000E00B6" w:rsidRPr="004602EE" w:rsidRDefault="000E00B6" w:rsidP="006D776B">
      <w:r>
        <w:rPr>
          <w:b/>
        </w:rPr>
        <w:t>3.3.3</w:t>
      </w:r>
      <w:r w:rsidRPr="00811D42">
        <w:t xml:space="preserve"> </w:t>
      </w:r>
      <w:r w:rsidRPr="004602EE">
        <w:t>Στο πλαίσιο συμμόρφωσης με την υποχρέωση του άρθρου 22.2.δ. (iii) του Κανονισμού 2021/241, και τα προβλεπόμενα στο Σύστημα Διαχείρισης και Ελέγχου των  Δράσεων και των Έργων 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1B25DD25" w14:textId="385BB138" w:rsidR="000E00B6" w:rsidRPr="00C122FB" w:rsidRDefault="000E00B6" w:rsidP="006D776B">
      <w:r w:rsidRPr="00C122FB">
        <w:t>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16A186A5" w14:textId="30AA7E5F" w:rsidR="000E00B6" w:rsidRPr="00C122FB" w:rsidRDefault="000E00B6" w:rsidP="006D776B">
      <w:r w:rsidRPr="00C122FB">
        <w:t xml:space="preserve">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w:t>
      </w:r>
      <w:r w:rsidRPr="00C122FB">
        <w:lastRenderedPageBreak/>
        <w:t>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31EC521F" w14:textId="06026E42" w:rsidR="005B1D5A" w:rsidRPr="00CE73AA" w:rsidRDefault="005B1D5A" w:rsidP="006D776B">
      <w:r w:rsidRPr="00CE73AA">
        <w:t>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rPr>
        <w:t xml:space="preserve"> </w:t>
      </w:r>
      <w:r w:rsidRPr="00CE73AA">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2172F79" w14:textId="7BD4A7D6" w:rsidR="005B1D5A" w:rsidRPr="00CE73AA" w:rsidRDefault="005B1D5A" w:rsidP="006D776B">
      <w:pPr>
        <w:rPr>
          <w:b/>
          <w:bCs/>
        </w:rPr>
      </w:pPr>
      <w:r w:rsidRPr="00CE73AA">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rPr>
        <w:t>Δικαιολογητικά για την τήρηση των μητρώων του ν. 3310/2005 όπως τροποποιήθηκε με το</w:t>
      </w:r>
      <w:r w:rsidR="007B06B2">
        <w:rPr>
          <w:i/>
        </w:rPr>
        <w:t>ν</w:t>
      </w:r>
      <w:r w:rsidRPr="00CE73AA">
        <w:rPr>
          <w:i/>
        </w:rPr>
        <w:t xml:space="preserve"> ν. 3414/2005</w:t>
      </w:r>
      <w:r>
        <w:t>»</w:t>
      </w:r>
      <w:r w:rsidRPr="00CE73AA">
        <w:t>.</w:t>
      </w:r>
    </w:p>
    <w:p w14:paraId="5E852858" w14:textId="2837B05C" w:rsidR="005B1D5A" w:rsidRPr="00F70008" w:rsidRDefault="005B1D5A" w:rsidP="006D776B">
      <w:r w:rsidRPr="00CE73AA">
        <w:t>Στην περίπτωση που ο ανάδοχος δεν προσέλθει να υπογράψει το ως άνω συμφωνητικό μέσα στην τ</w:t>
      </w:r>
      <w:r w:rsidR="00FA6390">
        <w:t>αχ</w:t>
      </w:r>
      <w:r w:rsidRPr="00CE73AA">
        <w:t xml:space="preserve">θείσα προθεσμία, με την επιφύλαξη αντικειμενικών λόγων ανωτέρας βίας, κηρύσσεται έκπτωτος, καταπίπτει υπέρ της αναθέτουσας αρχής η </w:t>
      </w:r>
      <w:r w:rsidR="00FA6390">
        <w:t>εγγύηση</w:t>
      </w:r>
      <w:r w:rsidRPr="00CE73AA">
        <w:t xml:space="preserve">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w:t>
      </w:r>
      <w:r w:rsidR="00084DDE">
        <w:t>Δ</w:t>
      </w:r>
      <w:r w:rsidRPr="00CE73AA">
        <w:t xml:space="preserve">ιακήρυξης. </w:t>
      </w:r>
      <w:r w:rsidRPr="00F70008">
        <w:t xml:space="preserve">Στην περίπτωση αυτή,  η αναθέτουσα αρχή </w:t>
      </w:r>
      <w:r w:rsidR="00084DDE">
        <w:t xml:space="preserve">πέραν της κατάπτωσης της εγγύησης συμμετοχής, </w:t>
      </w:r>
      <w:r w:rsidRPr="00F70008">
        <w:t xml:space="preserve">μπορεί να ζητήσει αποζημίωση, ιδίως δυνάμει των άρθρων 197 και 198 </w:t>
      </w:r>
      <w:r w:rsidR="00494F5C">
        <w:t>του</w:t>
      </w:r>
      <w:r w:rsidR="00494F5C" w:rsidRPr="00F70008">
        <w:t xml:space="preserve"> </w:t>
      </w:r>
      <w:r w:rsidRPr="00F70008">
        <w:t>ΑΚ.</w:t>
      </w:r>
    </w:p>
    <w:p w14:paraId="3569ADAF" w14:textId="6471F31E" w:rsidR="005B1D5A" w:rsidRPr="00CE73AA" w:rsidRDefault="005B1D5A" w:rsidP="006D776B">
      <w:r w:rsidRPr="00F70008">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w:t>
      </w:r>
      <w:r w:rsidR="00905931">
        <w:t>ο</w:t>
      </w:r>
      <w:r w:rsidRPr="00F70008">
        <w:t>σ</w:t>
      </w:r>
      <w:r w:rsidR="00905931">
        <w:t>ί</w:t>
      </w:r>
      <w:r w:rsidRPr="00F70008">
        <w:t xml:space="preserve">ου συμφέροντος ή αντικειμενικών λόγων ανωτέρας βίας, ο ανάδοχος δικαιούται να απέχει από την υπογραφή του συμφωνητικού, </w:t>
      </w:r>
      <w:bookmarkStart w:id="540" w:name="_Hlk126503370"/>
      <w:r w:rsidRPr="00F70008">
        <w:t xml:space="preserve">χωρίς να εκπέσει η εγγύηση συμμετοχής του, </w:t>
      </w:r>
      <w:bookmarkEnd w:id="540"/>
      <w:r w:rsidRPr="00F70008">
        <w:t>καθώς και να ζητήσει αποζημίωση ιδίως δυνάμει των άρθρων 197 και 198</w:t>
      </w:r>
      <w:r w:rsidR="00494F5C">
        <w:t xml:space="preserve"> του</w:t>
      </w:r>
      <w:r w:rsidRPr="00F70008">
        <w:t xml:space="preserve"> </w:t>
      </w:r>
      <w:r w:rsidR="00A265B6" w:rsidRPr="00F70008">
        <w:t>ΑΚ</w:t>
      </w:r>
      <w:r w:rsidR="002A2E5D">
        <w:t>.</w:t>
      </w:r>
    </w:p>
    <w:p w14:paraId="3238D3C3" w14:textId="77777777" w:rsidR="006119DB" w:rsidRPr="006119DB" w:rsidRDefault="006119DB" w:rsidP="00263662"/>
    <w:p w14:paraId="4920BABA" w14:textId="6F1A2104" w:rsidR="008338F0" w:rsidRPr="000520D8" w:rsidRDefault="003355E7" w:rsidP="00403D56">
      <w:pPr>
        <w:pStyle w:val="Heading2"/>
        <w:rPr>
          <w:lang w:val="el-GR"/>
        </w:rPr>
      </w:pPr>
      <w:bookmarkStart w:id="541" w:name="_Toc74566916"/>
      <w:bookmarkStart w:id="542" w:name="_Toc74566917"/>
      <w:bookmarkStart w:id="543" w:name="_Toc74566918"/>
      <w:bookmarkStart w:id="544" w:name="_Toc74566919"/>
      <w:bookmarkStart w:id="545" w:name="_Toc74566920"/>
      <w:bookmarkStart w:id="546" w:name="_Toc74566921"/>
      <w:bookmarkStart w:id="547" w:name="_Toc74566922"/>
      <w:bookmarkStart w:id="548" w:name="_Toc74566923"/>
      <w:bookmarkStart w:id="549" w:name="_Toc74566924"/>
      <w:bookmarkStart w:id="550" w:name="_Toc74566925"/>
      <w:bookmarkStart w:id="551" w:name="_Toc74566926"/>
      <w:bookmarkStart w:id="552" w:name="_Προδικαστικές_Προσφυγές_-"/>
      <w:bookmarkStart w:id="553" w:name="_Toc97194316"/>
      <w:bookmarkStart w:id="554" w:name="_Toc97194448"/>
      <w:bookmarkStart w:id="555" w:name="_Ref151371302"/>
      <w:bookmarkStart w:id="556" w:name="_Ref151371311"/>
      <w:bookmarkStart w:id="557" w:name="_Toc58379747"/>
      <w:bookmarkStart w:id="558" w:name="_Toc151373708"/>
      <w:bookmarkStart w:id="559" w:name="_Toc203118467"/>
      <w:bookmarkStart w:id="560" w:name="_Ref203372431"/>
      <w:bookmarkStart w:id="561" w:name="_Ref496542648"/>
      <w:bookmarkStart w:id="562" w:name="_Ref496542669"/>
      <w:bookmarkEnd w:id="541"/>
      <w:bookmarkEnd w:id="542"/>
      <w:bookmarkEnd w:id="543"/>
      <w:bookmarkEnd w:id="544"/>
      <w:bookmarkEnd w:id="545"/>
      <w:bookmarkEnd w:id="546"/>
      <w:bookmarkEnd w:id="547"/>
      <w:bookmarkEnd w:id="548"/>
      <w:bookmarkEnd w:id="549"/>
      <w:bookmarkEnd w:id="550"/>
      <w:bookmarkEnd w:id="551"/>
      <w:bookmarkEnd w:id="552"/>
      <w:r w:rsidRPr="000520D8">
        <w:rPr>
          <w:lang w:val="el-GR"/>
        </w:rPr>
        <w:t xml:space="preserve">Προδικαστικές Προσφυγές - </w:t>
      </w:r>
      <w:r w:rsidR="005B1D5A" w:rsidRPr="000520D8">
        <w:rPr>
          <w:lang w:val="el-GR"/>
        </w:rPr>
        <w:t>Προσωρινή και Οριστική Δικαστική Προστασία</w:t>
      </w:r>
      <w:bookmarkEnd w:id="553"/>
      <w:bookmarkEnd w:id="554"/>
      <w:bookmarkEnd w:id="555"/>
      <w:bookmarkEnd w:id="556"/>
      <w:bookmarkEnd w:id="557"/>
      <w:bookmarkEnd w:id="558"/>
      <w:bookmarkEnd w:id="559"/>
      <w:bookmarkEnd w:id="560"/>
      <w:r w:rsidR="005B1D5A" w:rsidRPr="000520D8" w:rsidDel="005B1D5A">
        <w:rPr>
          <w:lang w:val="el-GR"/>
        </w:rPr>
        <w:t xml:space="preserve"> </w:t>
      </w:r>
      <w:bookmarkEnd w:id="561"/>
      <w:bookmarkEnd w:id="562"/>
      <w:r w:rsidRPr="000520D8">
        <w:rPr>
          <w:lang w:val="el-GR"/>
        </w:rPr>
        <w:t xml:space="preserve"> </w:t>
      </w:r>
    </w:p>
    <w:p w14:paraId="07A85813" w14:textId="7F8DA20F" w:rsidR="005B1D5A" w:rsidRPr="00FA4B74" w:rsidRDefault="005B1D5A" w:rsidP="00FA4B74">
      <w:r w:rsidRPr="00020B6A">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t>Ενιαία Αρχή Δημοσίων Συμβάσεων</w:t>
      </w:r>
      <w:r w:rsidR="00D246C2">
        <w:t xml:space="preserve"> (</w:t>
      </w:r>
      <w:r w:rsidR="00602A33" w:rsidRPr="006B704A">
        <w:t>Ε.Α.ΔΗ.ΣΥ.</w:t>
      </w:r>
      <w:r w:rsidR="00D246C2">
        <w:t xml:space="preserve">) </w:t>
      </w:r>
      <w:r w:rsidRPr="00020B6A">
        <w:t xml:space="preserve">, σύμφωνα με τα ειδικότερα οριζόμενα στα άρθρα </w:t>
      </w:r>
      <w:r w:rsidR="00637308" w:rsidRPr="00020B6A">
        <w:t>34</w:t>
      </w:r>
      <w:r w:rsidR="00637308">
        <w:t xml:space="preserve">6 </w:t>
      </w:r>
      <w:r w:rsidRPr="00020B6A">
        <w:t xml:space="preserve">επ. </w:t>
      </w:r>
      <w:r w:rsidR="00637308">
        <w:t xml:space="preserve">του </w:t>
      </w:r>
      <w:r>
        <w:t>ν</w:t>
      </w:r>
      <w:r w:rsidRPr="00020B6A">
        <w:t>. 4412/2016 και 1</w:t>
      </w:r>
      <w:r>
        <w:t xml:space="preserve"> </w:t>
      </w:r>
      <w:r w:rsidRPr="00020B6A">
        <w:t xml:space="preserve">επ. </w:t>
      </w:r>
      <w:r w:rsidR="00637308">
        <w:t xml:space="preserve">του </w:t>
      </w:r>
      <w:r>
        <w:t>π</w:t>
      </w:r>
      <w:r w:rsidRPr="00020B6A">
        <w:t>.</w:t>
      </w:r>
      <w:r>
        <w:t>δ</w:t>
      </w:r>
      <w:r w:rsidR="00637308">
        <w:t>/τος</w:t>
      </w:r>
      <w:r w:rsidRPr="00020B6A">
        <w:t xml:space="preserve">. 39/2017, </w:t>
      </w:r>
      <w:r w:rsidR="00637308">
        <w:t>ασκώντας</w:t>
      </w:r>
      <w:r w:rsidRPr="00020B6A">
        <w:t xml:space="preserve"> προδικαστική προσφυγή, κατά πράξης ή παράλειψης της αναθέτουσας αρχής, προσδιορίζοντας ειδικώς τις νομικές και πραγματικές αιτιάσεις που δικαιολογούν </w:t>
      </w:r>
      <w:r w:rsidRPr="00FA4B74">
        <w:t>το αίτημά του.</w:t>
      </w:r>
    </w:p>
    <w:p w14:paraId="7E4780D6" w14:textId="77777777" w:rsidR="00871D8E" w:rsidRPr="00FA4B74" w:rsidRDefault="00871D8E" w:rsidP="00FA4B74">
      <w:r w:rsidRPr="00FA4B74">
        <w:t>Σε περίπτωση προσβολής κατά πράξης της αναθέτουσας αρχής, η προθεσμία για την άσκηση της προδικαστικής προσφυγής είναι:</w:t>
      </w:r>
    </w:p>
    <w:p w14:paraId="18269385" w14:textId="77777777" w:rsidR="00871D8E" w:rsidRPr="00FA4B74" w:rsidRDefault="00871D8E" w:rsidP="00FA4B74">
      <w:r w:rsidRPr="00FA4B74">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1AF61FDF" w14:textId="77777777" w:rsidR="00871D8E" w:rsidRPr="00FA4B74" w:rsidRDefault="00871D8E" w:rsidP="00FA4B74">
      <w:r w:rsidRPr="00FA4B74">
        <w:t>(β) δεκαπέντε (15) ημέρες από την κοινοποίηση της προσβαλλόμενης πράξης στον ενδιαφερόμενο οικονομικό φορέα, αν χρησιμοποιήθηκαν άλλα μέσα επικοινωνίας, ή,</w:t>
      </w:r>
    </w:p>
    <w:p w14:paraId="6F317D95" w14:textId="77777777" w:rsidR="00871D8E" w:rsidRPr="00FA4B74" w:rsidRDefault="00871D8E" w:rsidP="00FA4B74">
      <w:r w:rsidRPr="00FA4B74">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14:paraId="58ABB995" w14:textId="77777777" w:rsidR="00871D8E" w:rsidRPr="00FA4B74" w:rsidRDefault="00871D8E" w:rsidP="00FA4B74">
      <w:r w:rsidRPr="00FA4B74">
        <w:t>Ειδικά για την άσκηση προσφυγής κατά διακήρυξης, η άσκηση προδικαστικής προσφυγής επιτρέπεται μέχρι και  δεκαπέντε (15) ημέρες από τη δημοσίευση στο ΚΗΜΔΗΣ. Η ως άνω προθεσμία ισχύει και για κάθε τροποποίηση της διακήρυξης.</w:t>
      </w:r>
    </w:p>
    <w:p w14:paraId="416B0C67" w14:textId="0288C44E" w:rsidR="005B1D5A" w:rsidRPr="00FA4B74" w:rsidRDefault="005B1D5A" w:rsidP="00FA4B74">
      <w:r w:rsidRPr="00FA4B74">
        <w:lastRenderedPageBreak/>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53DFA838" w:rsidR="005B1D5A" w:rsidRPr="00FA4B74" w:rsidRDefault="005B1D5A" w:rsidP="00FA4B74">
      <w:r w:rsidRPr="00FA4B74">
        <w:t xml:space="preserve">Οι προθεσμίες </w:t>
      </w:r>
      <w:r w:rsidR="0071518E" w:rsidRPr="00FA4B74">
        <w:t>άσκησης</w:t>
      </w:r>
      <w:r w:rsidRPr="00FA4B74">
        <w:t xml:space="preserve">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w:t>
      </w:r>
      <w:r w:rsidR="0071518E" w:rsidRPr="00FA4B74">
        <w:t>ό</w:t>
      </w:r>
      <w:r w:rsidRPr="00FA4B74">
        <w:t>μ</w:t>
      </w:r>
      <w:r w:rsidR="0071518E" w:rsidRPr="00FA4B74">
        <w:t>ε</w:t>
      </w:r>
      <w:r w:rsidRPr="00FA4B74">
        <w:t>νη εργάσιμη ημέρα και ώρα 23:59:59.</w:t>
      </w:r>
    </w:p>
    <w:p w14:paraId="7CDFCBE4" w14:textId="77777777" w:rsidR="005B1D5A" w:rsidRPr="00FA4B74" w:rsidRDefault="005B1D5A" w:rsidP="00FA4B74">
      <w:r w:rsidRPr="00FA4B74">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71A7A4DC" w14:textId="77777777" w:rsidR="00FE0601" w:rsidRPr="00FA4B74" w:rsidRDefault="00FE0601" w:rsidP="00FA4B74">
      <w:bookmarkStart w:id="563" w:name="art362_1"/>
      <w:r w:rsidRPr="00FA4B74">
        <w:t>Σε περίπτωση τεχνικής αδυναμίας λειτουργίας του ΕΣΗΔΗΣ, η οποία ανακοινώνεται και πιστοποιείται εκ των προτέρων, από τη Διεύθυνση Διαχείρισης, Ανάπτυξης και Υποστήριξης του ΕΣΗΔΗΣ του Υπουργείου Ψηφιακής Διακυβέρνησης, αναστέλλονται για το αντίστοιχο διάστημα οι σχετικές προθεσμίες. Σε περίπτωση αιφνίδιας τεχνικής αδυναμίας του ΕΣΗΔΗΣ, το προηγούμενο εδάφιο δεν εφαρμόζεται και η προσφυγή κατατίθεται στην ΕΑΔΗΣΥ με μήνυμα ηλεκτρονικού ταχυδρομείου, η δε τεχνική αδυναμία πιστοποιείται σύμφωνα με τη διαδικασία του τρίτου εδαφίου, εκ των υστέρων. Η προδικαστική προσφυγή περιέχει τις νομικές και πραγματικές αιτιάσεις που δικαιολογούν το αίτημά της. Η έκταση της προσφυγής δεν υπερβαίνει το όριο των είκοσι πέντε (25) σελίδων. Υπέρβαση του ορίου των σελίδων δικαιολογείται μόνο σε εξαιρετικές περιστάσεις, όπως ιδίως, αν με την προσφυγή αμφισβητείται η πλήρωση πλήθους τεχνικών προδιαγραφών. Το Κλιμάκιο εξέτασης της προσφυγής μπορεί να ζητήσει, με πράξη του Προέδρου του, τον περιορισμό της αδικαιολόγητης έκτασής της. Αν ο προσφεύγων δεν συμμορφωθεί με την πράξη του προηγούμενου εδαφίου, καταβάλλει παράβολο ίσο προς το διπλάσιο του παραβόλου που προβλέπεται για την άσκηση της προσφυγής.</w:t>
      </w:r>
      <w:bookmarkEnd w:id="563"/>
    </w:p>
    <w:p w14:paraId="476C92CB" w14:textId="77777777" w:rsidR="00FE0601" w:rsidRPr="00FA4B74" w:rsidRDefault="00FE0601" w:rsidP="00FA4B74">
      <w:r w:rsidRPr="00FA4B74">
        <w:t xml:space="preserve">Για το παραδεκτό της άσκησης της προδικαστικής προσφυγής κατατίθεται </w:t>
      </w:r>
      <w:bookmarkStart w:id="564" w:name="_Hlk202782568"/>
      <w:r w:rsidRPr="00FA4B74">
        <w:t xml:space="preserve">από τον προσφεύγοντα </w:t>
      </w:r>
      <w:bookmarkEnd w:id="564"/>
      <w:r w:rsidRPr="00FA4B74">
        <w:t xml:space="preserve">παράβολο υπέρ του Ελληνικού Δημοσίου, σύμφωνα με όσα ορίζονται στο άρθρο 363 του ν. 4412/2016 όπως τροποποιήθηκε με το άρθρο 135 Ν. 4782/2021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Ε.Α.ΔΗ.ΣΥ. επί της προσφυγής, γ) σε περίπτωση παραίτησης του προσφεύγοντος από την προσφυγή του έως και δέκα (10) ημέρες από την κατάθεση της προσφυγής. </w:t>
      </w:r>
    </w:p>
    <w:p w14:paraId="2B484DCA" w14:textId="77777777" w:rsidR="00FE0601" w:rsidRPr="00FA4B74" w:rsidRDefault="00FE0601" w:rsidP="00FA4B74">
      <w:r w:rsidRPr="00FA4B74">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του οικείου Κλιμακίου της Ε.Α.ΔΗ.ΣΥ. μετά από άσκηση προδικαστικής προσφυγής, σύμφωνα με το Μέρος Β’, περί προδικαστικής προσφυγής για την κήρυξη ακυρότητας της σύμβασης, εκτός εάν η ΕΑΔΗΣΥ, κατά τη διαδικασία χορήγησης προσωρινών μέτρων, σύμφωνα με το άρθρο 366, αποφανθεί διαφορετικά. Κατά τα λοιπά η άσκηση της προδικαστικής προσφυγής δεν κωλύει την πρόοδο της διαγωνιστικής διαδικασίας, με την επιφύλαξη του άρθρου 366.</w:t>
      </w:r>
    </w:p>
    <w:p w14:paraId="0FDD0245" w14:textId="77777777" w:rsidR="00FE0601" w:rsidRPr="00FA4B74" w:rsidRDefault="00FE0601" w:rsidP="00FA4B74">
      <w:r w:rsidRPr="00FA4B74">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2CACDA46" w14:textId="77777777" w:rsidR="00FE0601" w:rsidRPr="00FA4B74" w:rsidRDefault="00FE0601" w:rsidP="00FA4B74">
      <w:bookmarkStart w:id="565" w:name="_Hlk204703761"/>
      <w:r w:rsidRPr="00FA4B74">
        <w:t>Οι προθεσμίες των άρθρων 365, 366 και 367 Ν. 4412/2016 για την εξέταση των προδικαστικών προσφυγών και την έκδοση της απόφασης της ΕΑΔΗΣΥ, αναστέλλονται κατά το διάστημα από τις 5 μέχρι και τις 20 Αυγούστου.</w:t>
      </w:r>
    </w:p>
    <w:p w14:paraId="3D0E714E" w14:textId="0EC21559" w:rsidR="00FE0601" w:rsidRPr="00FA4B74" w:rsidRDefault="00FE0601" w:rsidP="00FA4B74">
      <w:r w:rsidRPr="00FA4B74">
        <w:t xml:space="preserve">Κατά το χρονικό διάστημα της αναστολής του πρώτου εδαφίου, οι προδικαστικές προσφυγές, τα αιτήματα αναστολής της διαγωνιστικής διαδικασίας και τα αιτήματα λήψης προσωρινών μέτρων που αφορούν κατεπείγουσες περιπτώσεις διαγωνιστικών διαδικασιών για λόγους δημοσίου συμφέροντος ή διαγωνιστικές διαδικασίες συναπτόμενες με έργα, υπηρεσίες ή προμήθειες, τα οποία χρηματοδοτούνται, εν όλω ή εν μέρει, από το Ταμείο Ανάκαμψης και Ανθεκτικότητας, εξετάζονται από Κλιμάκια Διακοπών της ΕΑΔΗΣΥ, τα οποία ορίζονται με απόφαση του Εκτελεστικού Συμβουλίου </w:t>
      </w:r>
      <w:r w:rsidRPr="00FA4B74">
        <w:lastRenderedPageBreak/>
        <w:t>της, εντός των προθεσμιών των άρθρων 365, 366 και 367 Ν. 4412/2016 όπως τροποποιήθηκε και ισχύει.</w:t>
      </w:r>
      <w:bookmarkEnd w:id="565"/>
    </w:p>
    <w:p w14:paraId="6E1D8531" w14:textId="77777777" w:rsidR="00FE0601" w:rsidRPr="00FA4B74" w:rsidRDefault="00FE0601" w:rsidP="00FA4B74">
      <w:r w:rsidRPr="00FA4B74">
        <w:t xml:space="preserve">Μετά την, κατά τα ως άνω, ηλεκτρονική κατάθεση της προδικαστικής προσφυγής η αναθέτουσα αρχή,  μέσω της λειτουργίας «Επικοινωνία»  : </w:t>
      </w:r>
    </w:p>
    <w:p w14:paraId="7D8B8A0E" w14:textId="77777777" w:rsidR="00FE0601" w:rsidRPr="00FA4B74" w:rsidRDefault="00FE0601" w:rsidP="00FA4B74">
      <w:r w:rsidRPr="00FA4B74">
        <w:t>α) Κοινοποιεί την προσφυγή το αργότερο έως την επόμενη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του π.δ/τος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6D3C3298" w14:textId="77777777" w:rsidR="00FE0601" w:rsidRPr="00FA4B74" w:rsidRDefault="00FE0601" w:rsidP="00FA4B74">
      <w:r w:rsidRPr="00FA4B74">
        <w:t>β) Διαβιβάζει στην Ε.Α.ΔΗ.ΣΥ.,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396DE6A2" w14:textId="77777777" w:rsidR="00FE0601" w:rsidRPr="00FA4B74" w:rsidRDefault="00FE0601" w:rsidP="00FA4B74">
      <w:r w:rsidRPr="00FA4B74">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επόμενη εργάσιμη ημέρα από την κατάθεσή τους.</w:t>
      </w:r>
    </w:p>
    <w:p w14:paraId="4835A09B" w14:textId="77777777" w:rsidR="00FE0601" w:rsidRPr="00FA4B74" w:rsidRDefault="00FE0601" w:rsidP="00FA4B74">
      <w:r w:rsidRPr="00FA4B74">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C5F2649" w14:textId="77777777" w:rsidR="00FE0601" w:rsidRPr="00FA4B74" w:rsidRDefault="00FE0601" w:rsidP="00FA4B74">
      <w:r w:rsidRPr="00FA4B74">
        <w:t>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του ν. 4412/2016 κατά των εκτελεστών πράξεων ή παραλείψεων της αναθέτουσας αρχής .</w:t>
      </w:r>
    </w:p>
    <w:p w14:paraId="663B728E" w14:textId="77777777" w:rsidR="004D2DF7" w:rsidRDefault="00FE0601" w:rsidP="00FA4B74">
      <w:pPr>
        <w:rPr>
          <w:color w:val="000000"/>
        </w:rPr>
      </w:pPr>
      <w:r w:rsidRPr="00FA4B74">
        <w:t>Β. Όποιος έχει έννομο συμφέρον μπορεί να ζητήσει, με το ίδιο δικόγραφο εφαρμοζόμενων αναλογικά των διατάξεων του π.δ. 18/1989, την αναστολή εκτέλεσης της απόφασης της Ε.Α.ΔΗ.ΣΥ. και την ακύρωσή της ενώπιον του αρμόδιου</w:t>
      </w:r>
      <w:r w:rsidRPr="00020B6A">
        <w:rPr>
          <w:color w:val="000000"/>
        </w:rPr>
        <w:t xml:space="preserve"> </w:t>
      </w:r>
      <w:r>
        <w:rPr>
          <w:color w:val="000000"/>
        </w:rPr>
        <w:t xml:space="preserve">Διοικητικού </w:t>
      </w:r>
      <w:r w:rsidRPr="007C4E1D">
        <w:rPr>
          <w:color w:val="000000"/>
        </w:rPr>
        <w:t xml:space="preserve">Δικαστηρίου </w:t>
      </w:r>
      <w:r>
        <w:t xml:space="preserve">της παρ. 3 του αρθ. 372 Ν.4412/2016, όπως ισχύει </w:t>
      </w:r>
      <w:r w:rsidRPr="007C4E1D">
        <w:rPr>
          <w:i/>
          <w:color w:val="5B9BD5"/>
        </w:rPr>
        <w:t xml:space="preserve">[συμπληρώνεται, από την αναθέτουσα αρχή, ανάλογα, το Διοικητικό Εφετείο της έδρας της  ή το Συμβούλιο της </w:t>
      </w:r>
      <w:r w:rsidRPr="004D2DF7">
        <w:rPr>
          <w:iCs/>
          <w:color w:val="5B9BD5"/>
        </w:rPr>
        <w:t>Επικρατείας</w:t>
      </w:r>
      <w:r w:rsidRPr="004D2DF7">
        <w:rPr>
          <w:iCs/>
        </w:rPr>
        <w:t>.</w:t>
      </w:r>
      <w:r w:rsidRPr="007C4E1D">
        <w:rPr>
          <w:color w:val="000000"/>
        </w:rPr>
        <w:t xml:space="preserve"> </w:t>
      </w:r>
    </w:p>
    <w:p w14:paraId="794C9F66" w14:textId="2B2C86C8" w:rsidR="00FE0601" w:rsidRDefault="00FE0601" w:rsidP="00FE0601">
      <w:pPr>
        <w:rPr>
          <w:color w:val="000000"/>
        </w:rPr>
      </w:pPr>
      <w:r w:rsidRPr="007C4E1D">
        <w:rPr>
          <w:color w:val="000000"/>
        </w:rPr>
        <w:t xml:space="preserve">Το αυτό ισχύει και σε περίπτωση σιωπηρής απόρριψης της προδικαστικής προσφυγής από την </w:t>
      </w:r>
      <w:r w:rsidRPr="006B704A">
        <w:t>Ε.Α.ΔΗ.ΣΥ.</w:t>
      </w:r>
      <w:r w:rsidRPr="00020B6A">
        <w:rPr>
          <w:color w:val="000000"/>
        </w:rPr>
        <w:t xml:space="preserve"> Δικαίωμα άσκησης </w:t>
      </w:r>
      <w:r w:rsidRPr="007C4E1D">
        <w:rPr>
          <w:color w:val="000000"/>
        </w:rPr>
        <w:t>του ως άνω ένδικου βοηθήματος</w:t>
      </w:r>
      <w:r w:rsidRPr="00020B6A">
        <w:rPr>
          <w:color w:val="000000"/>
        </w:rPr>
        <w:t xml:space="preserve"> έχει και η αναθέτουσα αρχή αν η </w:t>
      </w:r>
      <w:r w:rsidRPr="006B704A">
        <w:t>Ε.Α.ΔΗ.ΣΥ.</w:t>
      </w:r>
      <w:r>
        <w:t xml:space="preserve"> </w:t>
      </w:r>
      <w:r w:rsidRPr="00020B6A">
        <w:rPr>
          <w:color w:val="000000"/>
        </w:rPr>
        <w:t>κάνει δεκτή την προδικαστική προσφυγή</w:t>
      </w:r>
      <w:r>
        <w:rPr>
          <w:color w:val="000000"/>
        </w:rPr>
        <w:t xml:space="preserve">, </w:t>
      </w:r>
      <w:r w:rsidRPr="007C4E1D">
        <w:rPr>
          <w:color w:val="000000"/>
        </w:rPr>
        <w:t>αλλά και αυτός το</w:t>
      </w:r>
      <w:r>
        <w:rPr>
          <w:color w:val="000000"/>
        </w:rPr>
        <w:t>ύ</w:t>
      </w:r>
      <w:r w:rsidRPr="007C4E1D">
        <w:rPr>
          <w:color w:val="000000"/>
        </w:rPr>
        <w:t xml:space="preserve"> οποίου έχει γίνει εν μέρει δεκτή η προδικαστική προσφυγή</w:t>
      </w:r>
      <w:r>
        <w:rPr>
          <w:color w:val="000000"/>
        </w:rPr>
        <w:t>.</w:t>
      </w:r>
      <w:r w:rsidRPr="00020B6A">
        <w:rPr>
          <w:color w:val="000000"/>
        </w:rPr>
        <w:t xml:space="preserve"> </w:t>
      </w:r>
    </w:p>
    <w:p w14:paraId="0B8C06F1" w14:textId="77777777" w:rsidR="00FE0601" w:rsidRPr="00020B6A" w:rsidRDefault="00FE0601" w:rsidP="00FE0601">
      <w:pPr>
        <w:rPr>
          <w:color w:val="000000"/>
        </w:rPr>
      </w:pPr>
      <w:r w:rsidRPr="00020B6A">
        <w:rPr>
          <w:color w:val="000000"/>
        </w:rPr>
        <w:t xml:space="preserve">Με </w:t>
      </w:r>
      <w:r w:rsidRPr="007C4E1D">
        <w:rPr>
          <w:color w:val="000000"/>
        </w:rPr>
        <w:t xml:space="preserve">την απόφαση της </w:t>
      </w:r>
      <w:r w:rsidRPr="006B704A">
        <w:t>Ε.Α.ΔΗ.ΣΥ.</w:t>
      </w:r>
      <w:r>
        <w:t xml:space="preserve"> </w:t>
      </w:r>
      <w:r w:rsidRPr="00020B6A">
        <w:rPr>
          <w:color w:val="000000"/>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C4E1D">
        <w:rPr>
          <w:color w:val="000000"/>
        </w:rPr>
        <w:t>ως άνω αίτησης στο Δικαστήριο.</w:t>
      </w:r>
      <w:r w:rsidRPr="00020B6A">
        <w:rPr>
          <w:color w:val="000000"/>
        </w:rPr>
        <w:t xml:space="preserve"> </w:t>
      </w:r>
    </w:p>
    <w:p w14:paraId="15F2FAD5" w14:textId="10817927" w:rsidR="00FE0601" w:rsidRPr="00FA4B74" w:rsidRDefault="00FE0601" w:rsidP="00FA4B74">
      <w:r w:rsidRPr="007C4E1D">
        <w:rPr>
          <w:color w:val="000000"/>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Pr="006B704A">
        <w:t>Ε.Α.ΔΗ.ΣΥ.</w:t>
      </w:r>
      <w:r>
        <w:t xml:space="preserve"> </w:t>
      </w:r>
      <w:r w:rsidRPr="007C4E1D">
        <w:rPr>
          <w:color w:val="000000"/>
        </w:rPr>
        <w:t>ή το περιεχόμενο των αποφάσεών της. Η αναθέτουσα αρχή, εφόσον ασκήσει την αίτηση της παρ. 1 του άρθρου 372 του ν. 4412/2016</w:t>
      </w:r>
      <w:r>
        <w:rPr>
          <w:color w:val="000000"/>
        </w:rPr>
        <w:t xml:space="preserve"> </w:t>
      </w:r>
      <w:r w:rsidRPr="007C4E1D">
        <w:rPr>
          <w:color w:val="000000"/>
        </w:rPr>
        <w:t xml:space="preserve">, μπορεί να προβάλει και οψιγενείς ισχυρισμούς αναφορικά με τους επιτακτικούς λόγους </w:t>
      </w:r>
      <w:r w:rsidRPr="00FA4B74">
        <w:t xml:space="preserve">δημοσίου συμφέροντος, οι οποίοι καθιστούν αναγκαία την άμεση ανάθεση της σύμβασης. </w:t>
      </w:r>
    </w:p>
    <w:p w14:paraId="258D8876" w14:textId="52117627" w:rsidR="00FE0601" w:rsidRPr="00FA4B74" w:rsidRDefault="00FE0601" w:rsidP="00FA4B74">
      <w:r w:rsidRPr="00FA4B74">
        <w:t xml:space="preserve">Η ως άνω αίτηση κατατίθεται στο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 </w:t>
      </w:r>
    </w:p>
    <w:p w14:paraId="693D2361" w14:textId="46B9ABEE" w:rsidR="00FE0601" w:rsidRPr="00FA4B74" w:rsidRDefault="00FE0601" w:rsidP="00FA4B74">
      <w:r w:rsidRPr="00FA4B74">
        <w:t xml:space="preserve">Αντίγραφο της αίτησης με κλήση κοινοποιείται με τη φροντίδα του αιτούντος στην Ε.Α.ΔΗ.ΣΥ., την αναθέτουσα αρχή, αν δεν έχει ασκήσει αυτή την αίτηση για να προσκομίσει τον φάκελο της υπόθεσης και τις απόψεις της καθώς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w:t>
      </w:r>
      <w:r w:rsidRPr="00FA4B74">
        <w:lastRenderedPageBreak/>
        <w:t>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της Αναθέτουσας Αρχής.. Εντός της ίδιας προθεσμίας κατατίθενται στο Δικαστήριο και τα στοιχεία που υποστηρίζουν τους ισχυρισμούς των διαδίκων.</w:t>
      </w:r>
    </w:p>
    <w:p w14:paraId="698337BF" w14:textId="77777777" w:rsidR="00FE0601" w:rsidRPr="00FA4B74" w:rsidRDefault="00FE0601" w:rsidP="00FA4B74">
      <w:r w:rsidRPr="00FA4B74">
        <w:t>Επιπρόσθετα, η παρέμβαση κοινοποιείται με επιμέλεια του παρεμβαίνοντος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9FE8FB9" w14:textId="11A6B1DE" w:rsidR="00FE0601" w:rsidRPr="00FA4B74" w:rsidRDefault="00FE0601" w:rsidP="00FA4B74">
      <w:r w:rsidRPr="00FA4B74">
        <w:t xml:space="preserve"> Η προθεσμία για την άσκηση και η άσκηση της αίτησης ενώπιον του αρμόδιου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αιτήσης κατατίθεται παράβολο, σύμφωνα με τα ειδικότερα οριζόμενα στο άρθρο 372 παρ. 5 του ν. 4412/2016, όπως ισχύει μετά την τροποποίησή του με το άρθρο 30 παρ. 2 του ν. 5218/2025..</w:t>
      </w:r>
    </w:p>
    <w:p w14:paraId="65DC9747" w14:textId="77777777" w:rsidR="00FE0601" w:rsidRPr="00FA4B74" w:rsidRDefault="00FE0601" w:rsidP="00FA4B74">
      <w:r w:rsidRPr="00FA4B74">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π.δ/τος 18/1989. </w:t>
      </w:r>
    </w:p>
    <w:p w14:paraId="5AA46E49" w14:textId="77777777" w:rsidR="00FE0601" w:rsidRPr="007C4E1D" w:rsidRDefault="00FE0601" w:rsidP="00FA4B74">
      <w:pPr>
        <w:rPr>
          <w:color w:val="000000"/>
        </w:rPr>
      </w:pPr>
      <w:r w:rsidRPr="00FA4B74">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w:t>
      </w:r>
      <w:r w:rsidRPr="007C4E1D">
        <w:rPr>
          <w:color w:val="000000"/>
        </w:rPr>
        <w:t xml:space="preserve"> δεν είναι άκυρη, ο ενδιαφερόμενος δικαιούται να αξιώσει αποζημίωση, σύμφωνα με τα αναφερόμενα στο άρθρο 373 του ν. 4412/2016.</w:t>
      </w:r>
    </w:p>
    <w:p w14:paraId="019F9D62" w14:textId="5C05B6EE" w:rsidR="00C90A04" w:rsidRPr="005F5881" w:rsidRDefault="00FE0601" w:rsidP="006D776B">
      <w:pPr>
        <w:rPr>
          <w:color w:val="000000"/>
        </w:rPr>
      </w:pPr>
      <w:r w:rsidRPr="007C4E1D">
        <w:rPr>
          <w:color w:val="000000"/>
        </w:rPr>
        <w:t>Με την επιφύλαξη των διατάξεων του ν. 4412/2016, για την εκδίκαση των διαφορών του παρόντος άρθρου εφαρμόζονται οι διατάξεις του π.δ</w:t>
      </w:r>
      <w:r>
        <w:rPr>
          <w:color w:val="000000"/>
        </w:rPr>
        <w:t>/τος</w:t>
      </w:r>
      <w:r w:rsidRPr="007C4E1D">
        <w:rPr>
          <w:color w:val="000000"/>
        </w:rPr>
        <w:t xml:space="preserve"> 18/1989.</w:t>
      </w:r>
    </w:p>
    <w:p w14:paraId="63655BAB" w14:textId="3D94B055" w:rsidR="008338F0" w:rsidRPr="0020290B" w:rsidRDefault="003355E7" w:rsidP="00403D56">
      <w:pPr>
        <w:pStyle w:val="Heading2"/>
      </w:pPr>
      <w:r w:rsidRPr="000520D8">
        <w:rPr>
          <w:lang w:val="el-GR"/>
        </w:rPr>
        <w:tab/>
      </w:r>
      <w:bookmarkStart w:id="566" w:name="_Toc97194317"/>
      <w:bookmarkStart w:id="567" w:name="_Toc97194449"/>
      <w:bookmarkStart w:id="568" w:name="_Toc57601598"/>
      <w:bookmarkStart w:id="569" w:name="_Toc534191002"/>
      <w:bookmarkStart w:id="570" w:name="_Toc58851615"/>
      <w:bookmarkStart w:id="571" w:name="_Toc151373709"/>
      <w:bookmarkStart w:id="572" w:name="_Toc203118468"/>
      <w:r w:rsidRPr="0020290B">
        <w:t>Ματαίωση Διαδικασίας</w:t>
      </w:r>
      <w:bookmarkEnd w:id="566"/>
      <w:bookmarkEnd w:id="567"/>
      <w:bookmarkEnd w:id="568"/>
      <w:bookmarkEnd w:id="569"/>
      <w:bookmarkEnd w:id="570"/>
      <w:bookmarkEnd w:id="571"/>
      <w:bookmarkEnd w:id="572"/>
    </w:p>
    <w:p w14:paraId="427A8943" w14:textId="77777777" w:rsidR="00921D35" w:rsidRDefault="00921D35" w:rsidP="006D776B">
      <w: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36FD72C2" w:rsidR="00921D35" w:rsidRDefault="00921D35" w:rsidP="006D776B">
      <w:r>
        <w:t xml:space="preserve">Ειδικότερα, η αναθέτουσα αρχή ματαιώνει τη διαδικασία </w:t>
      </w:r>
      <w:r w:rsidRPr="007515FD">
        <w:t xml:space="preserve">σύναψης </w:t>
      </w:r>
      <w:r>
        <w:t>όταν αυτή αποβεί</w:t>
      </w:r>
      <w:r w:rsidRPr="007515FD">
        <w:t xml:space="preserve"> άγονη είτε λόγω μη</w:t>
      </w:r>
      <w:r>
        <w:t xml:space="preserve"> </w:t>
      </w:r>
      <w:r w:rsidRPr="007515FD">
        <w:t>υποβολής προσφοράς είτε λόγω απόρριψης όλων των</w:t>
      </w:r>
      <w:r>
        <w:t xml:space="preserve"> </w:t>
      </w:r>
      <w:r w:rsidRPr="007515FD">
        <w:t>προσφορών</w:t>
      </w:r>
      <w:r>
        <w:t xml:space="preserve">, καθώς και </w:t>
      </w:r>
      <w:r w:rsidRPr="007515FD">
        <w:t>στην περίπτωση του δε</w:t>
      </w:r>
      <w:r w:rsidR="00076B0B">
        <w:t>ύ</w:t>
      </w:r>
      <w:r w:rsidRPr="007515FD">
        <w:t>τ</w:t>
      </w:r>
      <w:r w:rsidR="00076B0B">
        <w:t>ε</w:t>
      </w:r>
      <w:r w:rsidRPr="007515FD">
        <w:t>ρου εδαφίου της παρ. 7 του</w:t>
      </w:r>
      <w:r>
        <w:t xml:space="preserve"> </w:t>
      </w:r>
      <w:r w:rsidRPr="007515FD">
        <w:t>άρθρου 105, περί κατακύρωσης και σύναψης σύμβασης</w:t>
      </w:r>
      <w:r>
        <w:t>.</w:t>
      </w:r>
    </w:p>
    <w:p w14:paraId="3D9AA2A3" w14:textId="5CA393B8" w:rsidR="00F371B3" w:rsidRPr="00603221" w:rsidRDefault="00921D35" w:rsidP="006D776B">
      <w:r>
        <w:t xml:space="preserve">Επίσης μπορεί να ματαιώσει τη διαδικασία:  </w:t>
      </w:r>
      <w:r w:rsidRPr="007515FD">
        <w:t>α) λόγω παράτυπης διεξαγωγής της διαδικασίας ανά</w:t>
      </w:r>
      <w:r>
        <w:t xml:space="preserve">θεσης, εκτός εάν μπορεί να θεραπεύσει το </w:t>
      </w:r>
      <w:r w:rsidRPr="00C41D65">
        <w:t xml:space="preserve">σφάλμα ή </w:t>
      </w:r>
      <w:r>
        <w:t>την</w:t>
      </w:r>
      <w:r w:rsidRPr="00C41D65">
        <w:t xml:space="preserve"> παράλειψη</w:t>
      </w:r>
      <w:r>
        <w:t xml:space="preserve"> σύμφωνα με την παρ. 3 του άρθρου 106</w:t>
      </w:r>
      <w:r w:rsidRPr="007515FD">
        <w:t xml:space="preserve"> </w:t>
      </w:r>
      <w:r>
        <w:t xml:space="preserve">, </w:t>
      </w:r>
      <w:r w:rsidRPr="007515FD">
        <w:t xml:space="preserve">β) </w:t>
      </w:r>
      <w:r w:rsidR="00076B0B">
        <w:t>ε</w:t>
      </w:r>
      <w:r w:rsidR="00076B0B" w:rsidRPr="007515FD">
        <w:t>άν</w:t>
      </w:r>
      <w:r w:rsidRPr="007515FD">
        <w:t xml:space="preserve"> οι οικονομικές</w:t>
      </w:r>
      <w:r>
        <w:t xml:space="preserve"> και τεχνικές παράμετροι που σχε</w:t>
      </w:r>
      <w:r w:rsidRPr="007515FD">
        <w:t>τίζονται με τη διαδικασία ανάθεσης άλλαξαν ουσιωδώς</w:t>
      </w:r>
      <w:r>
        <w:t xml:space="preserve"> </w:t>
      </w:r>
      <w:r w:rsidRPr="007515FD">
        <w:t>και η εκτέλεση του συμβατικού αντικειμένου δεν ενδιαφέρει πλέον την αναθέτουσα αρχή ή τον φορέα για τον</w:t>
      </w:r>
      <w:r>
        <w:t xml:space="preserve"> </w:t>
      </w:r>
      <w:r w:rsidRPr="007515FD">
        <w:t>οποίο προορίζεται το υπό ανάθεση αντικείμενο</w:t>
      </w:r>
      <w:r>
        <w:t xml:space="preserve">, </w:t>
      </w:r>
      <w:r w:rsidRPr="00C41D65">
        <w:t xml:space="preserve">γ) </w:t>
      </w:r>
      <w:r w:rsidR="00076B0B">
        <w:t>εά</w:t>
      </w:r>
      <w:r w:rsidRPr="00C41D65">
        <w:t>ν λόγω ανωτέρας βίας, δεν είναι δυνατή η κανονική</w:t>
      </w:r>
      <w:r>
        <w:t xml:space="preserve"> </w:t>
      </w:r>
      <w:r w:rsidRPr="00C41D65">
        <w:t>εκτέλεση της σύμβασης,</w:t>
      </w:r>
      <w:r>
        <w:t xml:space="preserve"> </w:t>
      </w:r>
      <w:r w:rsidRPr="00C41D65">
        <w:t xml:space="preserve">δ) </w:t>
      </w:r>
      <w:r w:rsidR="00076B0B">
        <w:t>ε</w:t>
      </w:r>
      <w:r w:rsidR="00076B0B" w:rsidRPr="00C41D65">
        <w:t>άν</w:t>
      </w:r>
      <w:r w:rsidRPr="00C41D65">
        <w:t xml:space="preserve"> η επιλεγείσα προσφορά κριθεί ως μη συμφέρουσα από οικονομική άποψη,</w:t>
      </w:r>
      <w:r>
        <w:t xml:space="preserve"> </w:t>
      </w:r>
      <w:r w:rsidRPr="00C41D65">
        <w:t>ε) στην περίπτωση των παρ. 3 και 4 του άρθρου 97,</w:t>
      </w:r>
      <w:r>
        <w:t xml:space="preserve"> </w:t>
      </w:r>
      <w:r w:rsidRPr="00C41D65">
        <w:t>περί χρόνου ισχύος προσφορών,</w:t>
      </w:r>
      <w:r>
        <w:t xml:space="preserve"> </w:t>
      </w:r>
      <w:r w:rsidRPr="00C41D65">
        <w:t>στ) για άλλους επιτακτικούς λόγους δημοσίου συμφέροντος, όπως ιδίως, δημόσιας υγείας ή προστασίας</w:t>
      </w:r>
      <w:r>
        <w:t xml:space="preserve"> </w:t>
      </w:r>
      <w:r w:rsidRPr="00C41D65">
        <w:t>του περιβάλλοντος.</w:t>
      </w:r>
    </w:p>
    <w:p w14:paraId="705E25C6" w14:textId="2B08B27B" w:rsidR="008338F0" w:rsidRPr="00603221" w:rsidRDefault="003355E7" w:rsidP="00403D56">
      <w:pPr>
        <w:pStyle w:val="Heading1"/>
      </w:pPr>
      <w:bookmarkStart w:id="573" w:name="_Toc97194450"/>
      <w:bookmarkStart w:id="574" w:name="_Toc861937485"/>
      <w:bookmarkStart w:id="575" w:name="_Toc2017797883"/>
      <w:bookmarkStart w:id="576" w:name="_Toc10289092"/>
      <w:bookmarkStart w:id="577" w:name="_Toc151373710"/>
      <w:bookmarkStart w:id="578" w:name="_Toc203118469"/>
      <w:r w:rsidRPr="00603221">
        <w:lastRenderedPageBreak/>
        <w:t>ΟΡΟΙ ΕΚΤΕΛΕΣΗΣ ΤΗΣ ΣΥΜΒΑΣΗΣ</w:t>
      </w:r>
      <w:bookmarkEnd w:id="573"/>
      <w:bookmarkEnd w:id="574"/>
      <w:bookmarkEnd w:id="575"/>
      <w:bookmarkEnd w:id="576"/>
      <w:bookmarkEnd w:id="577"/>
      <w:bookmarkEnd w:id="578"/>
      <w:r w:rsidRPr="00603221">
        <w:t xml:space="preserve"> </w:t>
      </w:r>
    </w:p>
    <w:p w14:paraId="66DBFF9C" w14:textId="739F6673" w:rsidR="008338F0" w:rsidRPr="000520D8" w:rsidRDefault="003355E7" w:rsidP="00403D56">
      <w:pPr>
        <w:pStyle w:val="Heading2"/>
        <w:rPr>
          <w:lang w:val="el-GR"/>
        </w:rPr>
      </w:pPr>
      <w:r w:rsidRPr="000520D8">
        <w:rPr>
          <w:lang w:val="el-GR"/>
        </w:rPr>
        <w:tab/>
      </w:r>
      <w:bookmarkStart w:id="579" w:name="_Ref496542746"/>
      <w:bookmarkStart w:id="580" w:name="_Toc97194318"/>
      <w:bookmarkStart w:id="581" w:name="_Toc97194451"/>
      <w:bookmarkStart w:id="582" w:name="_Toc1758878711"/>
      <w:bookmarkStart w:id="583" w:name="_Toc151373711"/>
      <w:bookmarkStart w:id="584" w:name="_Toc203118470"/>
      <w:r w:rsidRPr="000520D8">
        <w:rPr>
          <w:lang w:val="el-GR"/>
        </w:rPr>
        <w:t>Εγγυήσεις</w:t>
      </w:r>
      <w:r w:rsidR="00E1337D" w:rsidRPr="000520D8">
        <w:rPr>
          <w:lang w:val="el-GR"/>
        </w:rPr>
        <w:t xml:space="preserve"> </w:t>
      </w:r>
      <w:r w:rsidRPr="000520D8">
        <w:rPr>
          <w:lang w:val="el-GR"/>
        </w:rPr>
        <w:t>(καλής εκτέλεσης, προκαταβολής</w:t>
      </w:r>
      <w:r w:rsidR="00B143DA" w:rsidRPr="000520D8">
        <w:rPr>
          <w:lang w:val="el-GR"/>
        </w:rPr>
        <w:t xml:space="preserve">, </w:t>
      </w:r>
      <w:bookmarkStart w:id="585" w:name="_Hlk55903790"/>
      <w:r w:rsidR="00B143DA" w:rsidRPr="000520D8">
        <w:rPr>
          <w:lang w:val="el-GR"/>
        </w:rPr>
        <w:t>καλής λειτουργίας</w:t>
      </w:r>
      <w:bookmarkEnd w:id="585"/>
      <w:r w:rsidRPr="000520D8">
        <w:rPr>
          <w:lang w:val="el-GR"/>
        </w:rPr>
        <w:t>)</w:t>
      </w:r>
      <w:bookmarkEnd w:id="579"/>
      <w:bookmarkEnd w:id="580"/>
      <w:bookmarkEnd w:id="581"/>
      <w:bookmarkEnd w:id="582"/>
      <w:bookmarkEnd w:id="583"/>
      <w:bookmarkEnd w:id="584"/>
    </w:p>
    <w:p w14:paraId="20E9E60E" w14:textId="77777777" w:rsidR="008338F0" w:rsidRPr="006D776B" w:rsidRDefault="003355E7" w:rsidP="006D776B">
      <w:pPr>
        <w:rPr>
          <w:b/>
          <w:bCs/>
        </w:rPr>
      </w:pPr>
      <w:r w:rsidRPr="006D776B">
        <w:rPr>
          <w:b/>
          <w:bCs/>
        </w:rPr>
        <w:t xml:space="preserve">Εγγύηση καλής εκτέλεσης και εγγύηση προκαταβολής </w:t>
      </w:r>
      <w:r w:rsidR="00417A19" w:rsidRPr="006D776B">
        <w:rPr>
          <w:b/>
          <w:bCs/>
        </w:rPr>
        <w:t xml:space="preserve">: </w:t>
      </w:r>
    </w:p>
    <w:p w14:paraId="482B6D85" w14:textId="69280F18" w:rsidR="008338F0" w:rsidRDefault="003355E7" w:rsidP="006D776B">
      <w:r w:rsidRPr="00603221">
        <w:t xml:space="preserve">Για την υπογραφή της σύμβασης απαιτείται η παροχή εγγύησης καλής εκτέλεσης, σύμφωνα με το άρθρο 72 παρ. </w:t>
      </w:r>
      <w:r w:rsidR="00015953" w:rsidRPr="001055FB">
        <w:t>4</w:t>
      </w:r>
      <w:r w:rsidRPr="00603221">
        <w:t xml:space="preserve"> του ν. 4412/2016, το ύψος της οποίας ανέρχεται σε ποσοστό </w:t>
      </w:r>
      <w:r w:rsidR="00061DF4">
        <w:t>4</w:t>
      </w:r>
      <w:r w:rsidRPr="00603221">
        <w:t xml:space="preserve">% επί της </w:t>
      </w:r>
      <w:r w:rsidR="00921D35">
        <w:t xml:space="preserve">εκτιμώμενης </w:t>
      </w:r>
      <w:r w:rsidRPr="00603221">
        <w:t>αξίας της σύμβασης,</w:t>
      </w:r>
      <w:r w:rsidR="00E1337D" w:rsidRPr="00603221">
        <w:t xml:space="preserve"> </w:t>
      </w:r>
      <w:r w:rsidR="00421C3D">
        <w:t>μη συμπεριλαμβανομένου</w:t>
      </w:r>
      <w:r w:rsidR="00F850FF" w:rsidRPr="00F850FF">
        <w:t xml:space="preserve"> </w:t>
      </w:r>
      <w:r w:rsidRPr="00603221">
        <w:t>ΦΠΑ</w:t>
      </w:r>
      <w:r w:rsidR="00186BF5">
        <w:t xml:space="preserve"> και των δικαιωμάτων προαίρεσης</w:t>
      </w:r>
      <w:r w:rsidRPr="00603221">
        <w:t xml:space="preserve">, </w:t>
      </w:r>
      <w:r w:rsidR="0087631A" w:rsidRPr="00603221">
        <w:t xml:space="preserve">με </w:t>
      </w:r>
      <w:r w:rsidR="0087631A" w:rsidRPr="0012063C">
        <w:t xml:space="preserve">χρόνο ισχύος </w:t>
      </w:r>
      <w:r w:rsidR="00604C6B" w:rsidRPr="0012063C">
        <w:t>τ</w:t>
      </w:r>
      <w:r w:rsidR="00604C6B" w:rsidRPr="00667335">
        <w:t>ριάντα έξι</w:t>
      </w:r>
      <w:r w:rsidR="0087631A" w:rsidRPr="00667335">
        <w:t xml:space="preserve"> (</w:t>
      </w:r>
      <w:r w:rsidR="00604C6B" w:rsidRPr="00667335">
        <w:t>36</w:t>
      </w:r>
      <w:r w:rsidR="0087631A" w:rsidRPr="00667335">
        <w:t>) μήνες</w:t>
      </w:r>
      <w:r w:rsidR="0087631A" w:rsidRPr="00603221">
        <w:t xml:space="preserve"> </w:t>
      </w:r>
      <w:r w:rsidRPr="00603221">
        <w:t xml:space="preserve">και </w:t>
      </w:r>
      <w:r w:rsidR="00186BF5">
        <w:t xml:space="preserve">η οποία </w:t>
      </w:r>
      <w:r w:rsidRPr="00603221">
        <w:t xml:space="preserve">κατατίθεται </w:t>
      </w:r>
      <w:r w:rsidR="00186BF5" w:rsidRPr="00841073">
        <w:t>μέχρι και την υπογραφή του συμφωνητικού</w:t>
      </w:r>
      <w:r w:rsidR="00604C6B">
        <w:t>.</w:t>
      </w:r>
      <w:bookmarkStart w:id="586" w:name="_Hlk494198985"/>
    </w:p>
    <w:p w14:paraId="36C02DEE" w14:textId="0BE837DF" w:rsidR="00186B19" w:rsidRDefault="000D22B9" w:rsidP="00263662">
      <w:r w:rsidRPr="00603221">
        <w:t xml:space="preserve">Η εγγύηση καλής εκτέλεσης, προκειμένου να γίνει αποδεκτή , πρέπει να περιλαμβάνει </w:t>
      </w:r>
      <w:r>
        <w:t xml:space="preserve">κατ' ελάχιστον τα αναφερόμενα στην παρ. 12 του άρθρου 72 του ν. 4412/2016 στοιχεία, πλην αυτού της περ. η (βλ. </w:t>
      </w:r>
      <w:r w:rsidRPr="00603221">
        <w:t xml:space="preserve">παράγραφο </w:t>
      </w:r>
      <w:r w:rsidRPr="00603221">
        <w:fldChar w:fldCharType="begin"/>
      </w:r>
      <w:r w:rsidRPr="00603221">
        <w:instrText xml:space="preserve"> REF _Ref496625091 \r \h </w:instrText>
      </w:r>
      <w:r w:rsidRPr="006719D5">
        <w:instrText xml:space="preserve"> \* MERGEFORMAT </w:instrText>
      </w:r>
      <w:r w:rsidRPr="00603221">
        <w:fldChar w:fldCharType="separate"/>
      </w:r>
      <w:r w:rsidR="008B4CC2">
        <w:t>2.1.5</w:t>
      </w:r>
      <w:r w:rsidRPr="00603221">
        <w:fldChar w:fldCharType="end"/>
      </w:r>
      <w:r w:rsidRPr="00603221">
        <w:t xml:space="preserve"> της παρούσας</w:t>
      </w:r>
      <w:r>
        <w:t>)</w:t>
      </w:r>
      <w:r w:rsidRPr="00921D35">
        <w:t xml:space="preserve"> </w:t>
      </w:r>
      <w:r>
        <w:t xml:space="preserve">και, επιπλέον, τον τίτλο και τον αριθμό της σχετικής σύμβασης, εφόσον ο τελευταίος είναι γνωστός </w:t>
      </w:r>
      <w:r w:rsidRPr="00603221">
        <w:t>σύμφων</w:t>
      </w:r>
      <w:r>
        <w:t>α</w:t>
      </w:r>
      <w:r w:rsidRPr="00603221">
        <w:t xml:space="preserve"> με το αντίστοιχο υπόδειγμα που περιλαμβάνεται </w:t>
      </w:r>
    </w:p>
    <w:p w14:paraId="1D947A16" w14:textId="1284B3C6" w:rsidR="000D22B9" w:rsidRDefault="000D22B9" w:rsidP="00186B19">
      <w:r w:rsidRPr="00603221">
        <w:t xml:space="preserve">στο </w:t>
      </w:r>
      <w:r w:rsidR="008B5B04">
        <w:fldChar w:fldCharType="begin"/>
      </w:r>
      <w:r w:rsidR="008B5B04">
        <w:instrText xml:space="preserve"> REF _Ref191466935 \h </w:instrText>
      </w:r>
      <w:r w:rsidR="008B5B04">
        <w:fldChar w:fldCharType="separate"/>
      </w:r>
      <w:r w:rsidR="008B4CC2" w:rsidRPr="00E43747">
        <w:t xml:space="preserve">ΠΑΡΑΡΤΗΜΑ </w:t>
      </w:r>
      <w:r w:rsidR="008B4CC2" w:rsidRPr="00603221">
        <w:t>VIII</w:t>
      </w:r>
      <w:r w:rsidR="008B4CC2" w:rsidRPr="00E43747">
        <w:t xml:space="preserve"> – Υποδείγματα Εγγυητικών Επιστολών</w:t>
      </w:r>
      <w:r w:rsidR="008B5B04">
        <w:fldChar w:fldCharType="end"/>
      </w:r>
      <w:r w:rsidR="008B5B04" w:rsidRPr="008B5B04">
        <w:t xml:space="preserve"> </w:t>
      </w:r>
      <w:r w:rsidRPr="00603221">
        <w:t>της Διακήρυξης και τα οριζόμενα στο άρθρο 72 του ν. 4412/2016.</w:t>
      </w:r>
    </w:p>
    <w:p w14:paraId="641C5DD4" w14:textId="77777777" w:rsidR="000D22B9" w:rsidRDefault="000D22B9" w:rsidP="000D22B9">
      <w: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2F4884EE" w14:textId="77777777" w:rsidR="000D22B9" w:rsidRDefault="000D22B9" w:rsidP="000D22B9">
      <w: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0C205C0E" w14:textId="77777777" w:rsidR="000D22B9" w:rsidRDefault="000D22B9" w:rsidP="000D22B9">
      <w:r w:rsidRPr="007B22EF">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50784466" w14:textId="0BB05A56" w:rsidR="000D22B9" w:rsidRDefault="000D22B9" w:rsidP="00186B19">
      <w:r>
        <w:t xml:space="preserve">Στην περίπτωση χορήγησης προκαταβολής, σύμφωνα με την παράγραφο </w:t>
      </w:r>
      <w:r>
        <w:fldChar w:fldCharType="begin"/>
      </w:r>
      <w:r>
        <w:instrText xml:space="preserve"> REF _Ref496607306 \r \h </w:instrText>
      </w:r>
      <w:r>
        <w:fldChar w:fldCharType="separate"/>
      </w:r>
      <w:r w:rsidR="008B4CC2">
        <w:t>5.1</w:t>
      </w:r>
      <w:r>
        <w:fldChar w:fldCharType="end"/>
      </w:r>
      <w:r>
        <w:t xml:space="preserve">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8B5B04">
        <w:fldChar w:fldCharType="begin"/>
      </w:r>
      <w:r w:rsidR="008B5B04">
        <w:instrText xml:space="preserve"> REF _Ref191466935 \h </w:instrText>
      </w:r>
      <w:r w:rsidR="008B5B04">
        <w:fldChar w:fldCharType="separate"/>
      </w:r>
      <w:r w:rsidR="008B4CC2" w:rsidRPr="00E43747">
        <w:t xml:space="preserve">ΠΑΡΑΡΤΗΜΑ </w:t>
      </w:r>
      <w:r w:rsidR="008B4CC2" w:rsidRPr="00603221">
        <w:t>VIII</w:t>
      </w:r>
      <w:r w:rsidR="008B4CC2" w:rsidRPr="00E43747">
        <w:t xml:space="preserve"> – Υποδείγματα Εγγυητικών Επιστολών</w:t>
      </w:r>
      <w:r w:rsidR="008B5B04">
        <w:fldChar w:fldCharType="end"/>
      </w:r>
      <w:r w:rsidR="008B5B04" w:rsidRPr="00603221">
        <w:t xml:space="preserve"> </w:t>
      </w:r>
      <w:r>
        <w:t xml:space="preserve">της Διακήρυξης. Η προκαταβολή και η εγγύηση προκαταβολής μπορούν να χορηγούνται τμηματικά, σύμφωνα με την παράγραφο 5.1 της παρούσας (τρόπος πληρωμής). </w:t>
      </w:r>
    </w:p>
    <w:p w14:paraId="30E4E98D" w14:textId="77777777" w:rsidR="000D22B9" w:rsidRPr="006118FA" w:rsidRDefault="000D22B9" w:rsidP="000D22B9">
      <w:r>
        <w:t>Η εγγύηση καλής εκτέλεσης επιστρέφεται στο σύνολό της μετά την ποσοτική και ποιοτική παραλαβή του συνόλου του αντικειμένου της σύμβασης και μετά την προσκόμιση αντιγράφου της εγγύησης καλής λειτουργίας υπέρ του Κυρίου του Έργου /Φορέα Λειτουργίας, στην Αναθέτουσα Αρχή.</w:t>
      </w:r>
    </w:p>
    <w:p w14:paraId="58E0A0A9" w14:textId="77777777" w:rsidR="000D22B9" w:rsidRDefault="000D22B9" w:rsidP="000D22B9">
      <w:r>
        <w:t xml:space="preserve">Η απόσβεση της προκαταβολής πραγματοποιείται </w:t>
      </w:r>
      <w:r w:rsidRPr="00BC50F5">
        <w:t xml:space="preserve">σύμφωνα με τα αναφερόμενα στην παρ. 5.1 </w:t>
      </w:r>
      <w:r>
        <w:t xml:space="preserve">Τρόπος Πληρωμής και η εγγύηση προκαταβολής επιστρέφεται μετά από την οριστική ποσοτική και ποιοτική παραλαβή των υπηρεσιών. </w:t>
      </w:r>
    </w:p>
    <w:p w14:paraId="3C805673" w14:textId="77777777" w:rsidR="000D22B9" w:rsidRDefault="000D22B9" w:rsidP="000D22B9">
      <w:r>
        <w:t xml:space="preserve">Σε περίπτωση που στο πρωτόκολλο ποιοτικής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την αντιμετώπιση, σύμφωνα με όσα προβλέπονται, των παρατηρήσεων και του εκπροθέσμου. </w:t>
      </w:r>
      <w:r w:rsidRPr="001E32A7">
        <w:t>Αν οι υπηρεσίες είναι διαιρετ</w:t>
      </w:r>
      <w:r>
        <w:t>ές</w:t>
      </w:r>
      <w:r w:rsidRPr="001E32A7">
        <w:t xml:space="preserve">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w:t>
      </w:r>
      <w:r>
        <w:t>ο</w:t>
      </w:r>
      <w:r w:rsidRPr="001E32A7">
        <w:t>θ</w:t>
      </w:r>
      <w:r>
        <w:t>έ</w:t>
      </w:r>
      <w:r w:rsidRPr="001E32A7">
        <w:t xml:space="preserve">σμου. </w:t>
      </w:r>
    </w:p>
    <w:p w14:paraId="22815890" w14:textId="77777777" w:rsidR="000D22B9" w:rsidRPr="00603221" w:rsidRDefault="000D22B9" w:rsidP="000D22B9">
      <w:pPr>
        <w:suppressAutoHyphens w:val="0"/>
        <w:spacing w:line="276" w:lineRule="auto"/>
      </w:pPr>
      <w:r w:rsidRPr="003801BA">
        <w:t xml:space="preserve">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w:t>
      </w:r>
      <w:r w:rsidRPr="003801BA">
        <w:lastRenderedPageBreak/>
        <w:t>αναφέρονται παρατηρήσεις ή υπάρχει εκπρόθεσμη παράδοση, η επιστροφή των ως άνω εγγυήσεων γίνεται μετά την αντιμετώπιση, σύμφωνα με όσα προβλέπονται,</w:t>
      </w:r>
      <w:r w:rsidRPr="000D22B9">
        <w:t xml:space="preserve"> </w:t>
      </w:r>
      <w:r w:rsidRPr="003801BA">
        <w:t>των παρατηρήσεων και του εκπροθέσμου.</w:t>
      </w:r>
      <w:r w:rsidRPr="00603221">
        <w:t xml:space="preserve"> </w:t>
      </w:r>
    </w:p>
    <w:p w14:paraId="572F5D89" w14:textId="77777777" w:rsidR="000D22B9" w:rsidRPr="007113DC" w:rsidRDefault="000D22B9" w:rsidP="000D22B9">
      <w:pPr>
        <w:suppressAutoHyphens w:val="0"/>
        <w:spacing w:line="276" w:lineRule="auto"/>
        <w:rPr>
          <w:b/>
          <w:bCs/>
        </w:rPr>
      </w:pPr>
      <w:r w:rsidRPr="007113DC">
        <w:rPr>
          <w:b/>
          <w:bCs/>
        </w:rPr>
        <w:t>Εγγύηση καλής Λειτουργίας :</w:t>
      </w:r>
    </w:p>
    <w:p w14:paraId="4F2426B6" w14:textId="283DF9DE" w:rsidR="000D22B9" w:rsidRPr="005E0140" w:rsidRDefault="000D22B9" w:rsidP="00186B19">
      <w:pPr>
        <w:rPr>
          <w:color w:val="002060"/>
        </w:rPr>
      </w:pPr>
      <w:r w:rsidRPr="00603221">
        <w:t xml:space="preserve">Για την καλή λειτουργία του Έργου, μετά την οριστική παραλαβή του, ο Ανάδοχος υποχρεούται να καταθέσει </w:t>
      </w:r>
      <w:r w:rsidRPr="00603221">
        <w:rPr>
          <w:b/>
        </w:rPr>
        <w:t>Εγγυητική Επιστολή Καλής Λειτουργίας</w:t>
      </w:r>
      <w:r w:rsidRPr="00603221">
        <w:t xml:space="preserve"> (βλ. </w:t>
      </w:r>
      <w:r w:rsidR="008B5B04">
        <w:fldChar w:fldCharType="begin"/>
      </w:r>
      <w:r w:rsidR="008B5B04">
        <w:instrText xml:space="preserve"> REF _Ref191466935 \h </w:instrText>
      </w:r>
      <w:r w:rsidR="008B5B04">
        <w:fldChar w:fldCharType="separate"/>
      </w:r>
      <w:r w:rsidR="008B4CC2" w:rsidRPr="00E43747">
        <w:t xml:space="preserve">ΠΑΡΑΡΤΗΜΑ </w:t>
      </w:r>
      <w:r w:rsidR="008B4CC2" w:rsidRPr="00603221">
        <w:t>VIII</w:t>
      </w:r>
      <w:r w:rsidR="008B4CC2" w:rsidRPr="00E43747">
        <w:t xml:space="preserve"> – Υποδείγματα Εγγυητικών Επιστολών</w:t>
      </w:r>
      <w:r w:rsidR="008B5B04">
        <w:fldChar w:fldCharType="end"/>
      </w:r>
      <w:r>
        <w:t xml:space="preserve">), </w:t>
      </w:r>
      <w:r w:rsidRPr="00603221">
        <w:t xml:space="preserve">η αξία της οποίας θα ανέρχεται </w:t>
      </w:r>
      <w:r w:rsidRPr="00C12ADD">
        <w:t xml:space="preserve">σε </w:t>
      </w:r>
      <w:r w:rsidRPr="00550D8B">
        <w:t>ποσοστό 2,5%</w:t>
      </w:r>
      <w:r w:rsidRPr="00603221">
        <w:t xml:space="preserve"> του συμβατικού τιμήματος μη συμπεριλαμβανομένου ΦΠΑ</w:t>
      </w:r>
      <w:r>
        <w:t xml:space="preserve">, </w:t>
      </w:r>
      <w:r w:rsidRPr="00FE5054">
        <w:t>αντίγραφο της οποίας υποβάλλεται στην Αναθέτουσα Αρχή</w:t>
      </w:r>
      <w:r w:rsidRPr="00603221">
        <w:t xml:space="preserve">. </w:t>
      </w:r>
    </w:p>
    <w:p w14:paraId="38EDFB12" w14:textId="77777777" w:rsidR="000D22B9" w:rsidRPr="00603221" w:rsidRDefault="000D22B9" w:rsidP="000D22B9">
      <w:r w:rsidRPr="00603221">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1CC5AB0C" w14:textId="77777777" w:rsidR="000D22B9" w:rsidRPr="00603221" w:rsidRDefault="000D22B9" w:rsidP="000D22B9">
      <w:r w:rsidRPr="00603221">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bookmarkEnd w:id="586"/>
    <w:p w14:paraId="1FA72573" w14:textId="77777777" w:rsidR="00976CBB" w:rsidRPr="00603221" w:rsidRDefault="00976CBB" w:rsidP="00263662"/>
    <w:p w14:paraId="6A546F03" w14:textId="5EAD9846" w:rsidR="008338F0" w:rsidRPr="0020290B" w:rsidRDefault="003355E7" w:rsidP="00403D56">
      <w:pPr>
        <w:pStyle w:val="Heading2"/>
      </w:pPr>
      <w:r w:rsidRPr="000520D8">
        <w:rPr>
          <w:lang w:val="el-GR"/>
        </w:rPr>
        <w:tab/>
      </w:r>
      <w:bookmarkStart w:id="587" w:name="_Toc97194319"/>
      <w:bookmarkStart w:id="588" w:name="_Toc97194452"/>
      <w:bookmarkStart w:id="589" w:name="_Toc639042599"/>
      <w:bookmarkStart w:id="590" w:name="_Toc53086495"/>
      <w:bookmarkStart w:id="591" w:name="_Toc2106912073"/>
      <w:bookmarkStart w:id="592" w:name="_Toc151373712"/>
      <w:bookmarkStart w:id="593" w:name="_Toc203118471"/>
      <w:r w:rsidRPr="0020290B">
        <w:t>Συμβατικό πλαίσιο – Εφαρμοστέα νομοθεσία</w:t>
      </w:r>
      <w:bookmarkEnd w:id="587"/>
      <w:bookmarkEnd w:id="588"/>
      <w:bookmarkEnd w:id="589"/>
      <w:bookmarkEnd w:id="590"/>
      <w:bookmarkEnd w:id="591"/>
      <w:bookmarkEnd w:id="592"/>
      <w:bookmarkEnd w:id="593"/>
    </w:p>
    <w:p w14:paraId="4433B5CF" w14:textId="3D092AA8" w:rsidR="008338F0" w:rsidRPr="00603221" w:rsidRDefault="003355E7" w:rsidP="006D776B">
      <w:r w:rsidRPr="00603221">
        <w:t xml:space="preserve">Κατά την εκτέλεση της σύμβασης εφαρμόζονται οι διατάξεις του ν. 4412/2016, οι όροι της παρούσας </w:t>
      </w:r>
      <w:r w:rsidR="0077737F">
        <w:t>Δ</w:t>
      </w:r>
      <w:r w:rsidRPr="00603221">
        <w:t xml:space="preserve">ιακήρυξης και συμπληρωματικά ο Αστικός Κώδικας. </w:t>
      </w:r>
    </w:p>
    <w:p w14:paraId="0ED2995F" w14:textId="4E3DC114" w:rsidR="008338F0" w:rsidRPr="0020290B" w:rsidRDefault="003355E7" w:rsidP="00403D56">
      <w:pPr>
        <w:pStyle w:val="Heading2"/>
      </w:pPr>
      <w:r w:rsidRPr="000520D8">
        <w:rPr>
          <w:lang w:val="el-GR"/>
        </w:rPr>
        <w:tab/>
      </w:r>
      <w:bookmarkStart w:id="594" w:name="_Ref89075849"/>
      <w:bookmarkStart w:id="595" w:name="_Toc97194320"/>
      <w:bookmarkStart w:id="596" w:name="_Toc97194453"/>
      <w:bookmarkStart w:id="597" w:name="_Toc54300819"/>
      <w:bookmarkStart w:id="598" w:name="_Toc1227799655"/>
      <w:bookmarkStart w:id="599" w:name="_Toc1034159204"/>
      <w:bookmarkStart w:id="600" w:name="_Toc151373713"/>
      <w:bookmarkStart w:id="601" w:name="_Toc203118472"/>
      <w:r w:rsidRPr="0020290B">
        <w:t>Όροι εκτέλεσης της σύμβασης</w:t>
      </w:r>
      <w:bookmarkEnd w:id="594"/>
      <w:bookmarkEnd w:id="595"/>
      <w:bookmarkEnd w:id="596"/>
      <w:bookmarkEnd w:id="597"/>
      <w:bookmarkEnd w:id="598"/>
      <w:bookmarkEnd w:id="599"/>
      <w:bookmarkEnd w:id="600"/>
      <w:bookmarkEnd w:id="601"/>
    </w:p>
    <w:p w14:paraId="40529CD1" w14:textId="3276C416" w:rsidR="008338F0" w:rsidRPr="00603221" w:rsidRDefault="003355E7" w:rsidP="006D776B">
      <w:r w:rsidRPr="00603221">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t>δικαίου</w:t>
      </w:r>
      <w:r w:rsidRPr="00603221">
        <w:t xml:space="preserve">, οι οποίες απαριθμούνται στο Παράρτημα Χ του Προσαρτήματος Α του ν. 4412/2016. </w:t>
      </w:r>
    </w:p>
    <w:p w14:paraId="3C56C675" w14:textId="77777777" w:rsidR="008338F0" w:rsidRPr="00603221" w:rsidRDefault="003355E7" w:rsidP="006D776B">
      <w:r w:rsidRPr="00603221">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4805340" w14:textId="7DAFA07D" w:rsidR="006A67B9" w:rsidRPr="00B825C3" w:rsidRDefault="006A67B9" w:rsidP="006D776B">
      <w:pPr>
        <w:rPr>
          <w:rFonts w:eastAsia="Calibri"/>
        </w:rPr>
      </w:pPr>
      <w:r w:rsidRPr="00B825C3">
        <w:rPr>
          <w:rFonts w:eastAsia="Calibri"/>
        </w:rPr>
        <w:t xml:space="preserve">Ο ανάδοχος δεσμεύεται ότι: </w:t>
      </w:r>
    </w:p>
    <w:p w14:paraId="6A067B64" w14:textId="77777777" w:rsidR="006A67B9" w:rsidRPr="00DD50E7" w:rsidRDefault="006A67B9" w:rsidP="006D776B">
      <w:pPr>
        <w:rPr>
          <w:rFonts w:eastAsia="Calibri"/>
        </w:rPr>
      </w:pPr>
      <w:r w:rsidRPr="00DD50E7">
        <w:rPr>
          <w:rFonts w:eastAsia="Calibri"/>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513E4703" w:rsidR="006A67B9" w:rsidRPr="00DD50E7" w:rsidRDefault="006A67B9" w:rsidP="006D776B">
      <w:pPr>
        <w:rPr>
          <w:rFonts w:eastAsia="Calibri"/>
        </w:rPr>
      </w:pPr>
      <w:r w:rsidRPr="00DD50E7">
        <w:rPr>
          <w:rFonts w:eastAsia="Calibri"/>
        </w:rPr>
        <w:t>β) ότι θα δηλώσει αμελλητί στην αναθέτουσα αρχή,</w:t>
      </w:r>
      <w:r w:rsidR="006F4CD4">
        <w:rPr>
          <w:rFonts w:eastAsia="Calibri"/>
        </w:rPr>
        <w:t xml:space="preserve"> αφότου</w:t>
      </w:r>
      <w:r w:rsidRPr="00DD50E7">
        <w:rPr>
          <w:rFonts w:eastAsia="Calibri"/>
        </w:rPr>
        <w:t xml:space="preserve">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6F4CD4" w:rsidRPr="00DD50E7">
        <w:rPr>
          <w:rFonts w:eastAsia="Calibri"/>
        </w:rPr>
        <w:t>νόμιμων</w:t>
      </w:r>
      <w:r w:rsidRPr="00DD50E7">
        <w:rPr>
          <w:rFonts w:eastAsia="Calibri"/>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rPr>
        <w:t xml:space="preserve"> </w:t>
      </w:r>
      <w:r w:rsidRPr="00DD50E7">
        <w:rPr>
          <w:rFonts w:eastAsia="Calibri"/>
        </w:rPr>
        <w:t xml:space="preserve">. </w:t>
      </w:r>
    </w:p>
    <w:p w14:paraId="641B85CE" w14:textId="5D372989" w:rsidR="006A67B9" w:rsidRDefault="006A67B9" w:rsidP="006D776B">
      <w:pPr>
        <w:rPr>
          <w:rFonts w:eastAsia="Calibri"/>
        </w:rPr>
      </w:pPr>
      <w:r w:rsidRPr="00DD50E7">
        <w:rPr>
          <w:rFonts w:eastAsia="Calibri"/>
        </w:rPr>
        <w:t xml:space="preserve">Οι υποχρεώσεις και οι απαγορεύσεις της ρήτρας αυτής </w:t>
      </w:r>
      <w:r w:rsidR="006F4CD4">
        <w:rPr>
          <w:rFonts w:eastAsia="Calibri"/>
        </w:rPr>
        <w:t>στη περίπτωση που</w:t>
      </w:r>
      <w:r w:rsidRPr="00DD50E7">
        <w:rPr>
          <w:rFonts w:eastAsia="Calibri"/>
        </w:rPr>
        <w:t xml:space="preserve"> ο ανάδοχος είναι ένωση,</w:t>
      </w:r>
      <w:r w:rsidR="006F4CD4">
        <w:rPr>
          <w:rFonts w:eastAsia="Calibri"/>
        </w:rPr>
        <w:t xml:space="preserve"> ισχύουν</w:t>
      </w:r>
      <w:r w:rsidRPr="00DD50E7">
        <w:rPr>
          <w:rFonts w:eastAsia="Calibri"/>
        </w:rPr>
        <w:t xml:space="preserve">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49009238" w:rsidR="006C03D6" w:rsidRPr="00DD50E7" w:rsidRDefault="006C03D6" w:rsidP="006D776B">
      <w:pPr>
        <w:rPr>
          <w:rFonts w:eastAsia="Calibri"/>
        </w:rPr>
      </w:pPr>
      <w:bookmarkStart w:id="602" w:name="_Hlk118481772"/>
      <w:r w:rsidRPr="003B1C19">
        <w:lastRenderedPageBreak/>
        <w:t xml:space="preserve">Οι υποχρεώσεις και οι απαγορεύσεις της ρήτρας αυτής ισχύουν, </w:t>
      </w:r>
      <w:r>
        <w:t xml:space="preserve">και στην περίπτωση που </w:t>
      </w:r>
      <w:r w:rsidRPr="003B1C19">
        <w:t>ο ανάδοχος είναι ένωση, για όλα τα μέλη της ένωσης, καθώς και για τους υπεργολάβους που χρησιμοποιεί.</w:t>
      </w:r>
      <w:r w:rsidRPr="00AE326F">
        <w:t xml:space="preserve"> </w:t>
      </w:r>
      <w:r>
        <w:t>Ο ανάδοχος όλα τα μέλη της ένωσης και τυχόν υπεργολάβοι δεσμεύονται ότι θα τηρούν τους όρους που περιγράφονται στο</w:t>
      </w:r>
      <w:r w:rsidR="00C81EFC" w:rsidRPr="00C81EFC">
        <w:t xml:space="preserve"> </w:t>
      </w:r>
      <w:r w:rsidR="00C81EFC">
        <w:fldChar w:fldCharType="begin"/>
      </w:r>
      <w:r w:rsidR="00C81EFC">
        <w:instrText xml:space="preserve"> REF _Ref118477993 \h </w:instrText>
      </w:r>
      <w:r w:rsidR="00C81EFC">
        <w:fldChar w:fldCharType="separate"/>
      </w:r>
      <w:r w:rsidR="008B4CC2" w:rsidRPr="00AD25C6">
        <w:t xml:space="preserve">ΠΑΡΑΡΤΗΜΑ </w:t>
      </w:r>
      <w:r w:rsidR="008B4CC2" w:rsidRPr="000F0906">
        <w:t>X</w:t>
      </w:r>
      <w:r w:rsidR="008B4CC2" w:rsidRPr="00AD25C6">
        <w:t xml:space="preserve"> – Ρήτρα Ακεραιότητας</w:t>
      </w:r>
      <w:r w:rsidR="00C81EFC">
        <w:fldChar w:fldCharType="end"/>
      </w:r>
      <w:r w:rsidR="00BE65BF">
        <w:t>,</w:t>
      </w:r>
      <w:r w:rsidR="00271432" w:rsidRPr="00E63E38">
        <w:t xml:space="preserve"> </w:t>
      </w:r>
      <w:r>
        <w:rPr>
          <w:rFonts w:hint="cs"/>
          <w:cs/>
        </w:rPr>
        <w:t>η οποία θα περιληφθεί στη σύμβαση</w:t>
      </w:r>
      <w:bookmarkEnd w:id="602"/>
      <w:r>
        <w:rPr>
          <w:rFonts w:hint="cs"/>
          <w:cs/>
        </w:rPr>
        <w:t>.</w:t>
      </w:r>
    </w:p>
    <w:p w14:paraId="0EE92E65" w14:textId="77777777" w:rsidR="00523EEE" w:rsidRPr="00603221" w:rsidRDefault="00C15414" w:rsidP="006D776B">
      <w:r w:rsidRPr="006A67B9">
        <w:t>Κατά την εκτέλεση</w:t>
      </w:r>
      <w:r w:rsidRPr="00603221">
        <w:t xml:space="preserve"> της σύμβασης ο</w:t>
      </w:r>
      <w:r w:rsidR="00523EEE" w:rsidRPr="00603221">
        <w:t xml:space="preserve"> </w:t>
      </w:r>
      <w:r w:rsidR="004B7E25" w:rsidRPr="00603221">
        <w:t>α</w:t>
      </w:r>
      <w:r w:rsidR="00523EEE" w:rsidRPr="00603221">
        <w:t>νάδοχος δε δικαιούται να εκχωρεί τ</w:t>
      </w:r>
      <w:r w:rsidR="00993706" w:rsidRPr="00603221">
        <w:t xml:space="preserve">ο συμβατικό τίμημα σε </w:t>
      </w:r>
      <w:r w:rsidR="00523EEE" w:rsidRPr="00603221">
        <w:t xml:space="preserve">οποιοδήποτε τρίτο, </w:t>
      </w:r>
      <w:r w:rsidR="00993706" w:rsidRPr="00603221">
        <w:t>χωρίς την έγγραφη έγκριση της Α</w:t>
      </w:r>
      <w:r w:rsidRPr="00603221">
        <w:t>ναθέτουσας Αρχής</w:t>
      </w:r>
      <w:r w:rsidR="00993706" w:rsidRPr="00603221">
        <w:t>.</w:t>
      </w:r>
      <w:r w:rsidR="00523EEE" w:rsidRPr="00603221">
        <w:t xml:space="preserve"> Εάν το συμβατικό τίμημα εκχωρηθεί εν όλω ή εν μέρει σε Τράπεζα, κατά τα ως άνω</w:t>
      </w:r>
      <w:r w:rsidRPr="00603221">
        <w:t xml:space="preserve"> αναφερόμενα</w:t>
      </w:r>
      <w:r w:rsidR="00523EEE" w:rsidRPr="00603221">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t xml:space="preserve"> </w:t>
      </w:r>
      <w:r w:rsidR="00523EEE" w:rsidRPr="00603221">
        <w:t>δεν έχει καμία ευθύνη έναντι της εκδοχέως Τράπεζας.</w:t>
      </w:r>
    </w:p>
    <w:p w14:paraId="22A58427" w14:textId="3CB406D0" w:rsidR="001B56F1" w:rsidRPr="00603221" w:rsidRDefault="004B7E25" w:rsidP="006D776B">
      <w:r w:rsidRPr="00603221">
        <w:t>Κατά την εκτέλεση της σύμβασης</w:t>
      </w:r>
      <w:r w:rsidR="001B56F1" w:rsidRPr="00603221">
        <w:t xml:space="preserve"> </w:t>
      </w:r>
      <w:r w:rsidRPr="00603221">
        <w:t>ο</w:t>
      </w:r>
      <w:r w:rsidR="001B56F1" w:rsidRPr="00603221">
        <w:t xml:space="preserve"> </w:t>
      </w:r>
      <w:r w:rsidRPr="00603221">
        <w:t>α</w:t>
      </w:r>
      <w:r w:rsidR="001B56F1" w:rsidRPr="00603221">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00AE3B25">
        <w:t>α</w:t>
      </w:r>
      <w:r w:rsidRPr="00603221">
        <w:t xml:space="preserve">ναθέτουσας </w:t>
      </w:r>
      <w:r w:rsidR="00AE3B25">
        <w:t>α</w:t>
      </w:r>
      <w:r w:rsidRPr="00603221">
        <w:t>ρχής</w:t>
      </w:r>
      <w:r w:rsidR="001B56F1" w:rsidRPr="00603221">
        <w:t xml:space="preserve"> ή των εκάστοτε υποδεικνυομένων από αυτήν προσώπων. Σε αντίθετη περίπτωση, η </w:t>
      </w:r>
      <w:r w:rsidR="00AE3B25">
        <w:t>α</w:t>
      </w:r>
      <w:r w:rsidRPr="00603221">
        <w:t xml:space="preserve">ναθέτουσα </w:t>
      </w:r>
      <w:r w:rsidR="00AE3B25">
        <w:t>α</w:t>
      </w:r>
      <w:r w:rsidRPr="00603221">
        <w:t>ρχή</w:t>
      </w:r>
      <w:r w:rsidR="00E41FE4">
        <w:t xml:space="preserve"> </w:t>
      </w:r>
      <w:r w:rsidR="001B56F1" w:rsidRPr="00603221">
        <w:t xml:space="preserve">δύναται να ζητήσει την αντικατάσταση μέλους της Ομάδας Έργου του </w:t>
      </w:r>
      <w:r w:rsidRPr="00603221">
        <w:t>α</w:t>
      </w:r>
      <w:r w:rsidR="001B56F1" w:rsidRPr="00603221">
        <w:t xml:space="preserve">ναδόχου, οπότε ο </w:t>
      </w:r>
      <w:r w:rsidRPr="00603221">
        <w:t>α</w:t>
      </w:r>
      <w:r w:rsidR="001B56F1" w:rsidRPr="00603221">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t xml:space="preserve">Αναθέτουσας Αρχής </w:t>
      </w:r>
      <w:r w:rsidR="001B56F1" w:rsidRPr="00603221">
        <w:t xml:space="preserve">και μόνο με άλλο πρόσωπο </w:t>
      </w:r>
      <w:r w:rsidR="00F415C7" w:rsidRPr="009D5173">
        <w:t xml:space="preserve">το οποίο </w:t>
      </w:r>
      <w:r w:rsidR="00F415C7">
        <w:t xml:space="preserve">θα </w:t>
      </w:r>
      <w:r w:rsidR="00F415C7" w:rsidRPr="009D5173">
        <w:t xml:space="preserve">πληροί τους όρους της </w:t>
      </w:r>
      <w:r w:rsidR="00F415C7">
        <w:t xml:space="preserve">παρ. 2.2.6 της </w:t>
      </w:r>
      <w:r w:rsidR="00F415C7" w:rsidRPr="009D5173">
        <w:t xml:space="preserve">διακήρυξης και </w:t>
      </w:r>
      <w:r w:rsidR="00F415C7">
        <w:t xml:space="preserve">θα </w:t>
      </w:r>
      <w:r w:rsidR="00F415C7" w:rsidRPr="009D5173">
        <w:t>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1B56F1" w:rsidRPr="00603221">
        <w:t xml:space="preserve">. Ο </w:t>
      </w:r>
      <w:r w:rsidR="00AE3B25">
        <w:t>α</w:t>
      </w:r>
      <w:r w:rsidR="001B56F1" w:rsidRPr="00603221">
        <w:t xml:space="preserve">νάδοχος υποχρεούται να ειδοποιήσει την </w:t>
      </w:r>
      <w:r w:rsidR="001B56F1" w:rsidRPr="003329FF">
        <w:rPr>
          <w:bCs/>
        </w:rPr>
        <w:t xml:space="preserve">ΚτΠ </w:t>
      </w:r>
      <w:r w:rsidR="00E41FE4">
        <w:rPr>
          <w:bCs/>
        </w:rPr>
        <w:t>Μ.</w:t>
      </w:r>
      <w:r w:rsidR="001B56F1" w:rsidRPr="003329FF">
        <w:rPr>
          <w:bCs/>
        </w:rPr>
        <w:t>Α.Ε.</w:t>
      </w:r>
      <w:r w:rsidR="001B56F1" w:rsidRPr="00C9790A">
        <w:rPr>
          <w:bCs/>
        </w:rPr>
        <w:t xml:space="preserve"> εγγράφως </w:t>
      </w:r>
      <w:r w:rsidR="001B56F1" w:rsidRPr="003329FF">
        <w:rPr>
          <w:bCs/>
        </w:rPr>
        <w:t>δεκαπέντε (15)</w:t>
      </w:r>
      <w:r w:rsidR="001B56F1" w:rsidRPr="00C9790A">
        <w:rPr>
          <w:bCs/>
        </w:rPr>
        <w:t xml:space="preserve"> </w:t>
      </w:r>
      <w:r w:rsidR="001B56F1" w:rsidRPr="00603221">
        <w:t xml:space="preserve">ημέρες πριν από την αντικατάσταση. </w:t>
      </w:r>
    </w:p>
    <w:p w14:paraId="42CB8D22" w14:textId="77777777" w:rsidR="001B56F1" w:rsidRPr="00603221" w:rsidRDefault="001B56F1" w:rsidP="006D776B">
      <w:r w:rsidRPr="00603221">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281CBD7D" w:rsidR="004B7E25" w:rsidRDefault="004B7E25" w:rsidP="006D776B">
      <w:r w:rsidRPr="00603221">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t>Αναθέτουσας Αρχής</w:t>
      </w:r>
      <w:r w:rsidRPr="00603221">
        <w:t xml:space="preserve">. Σε αντίθετη περίπτωση, η </w:t>
      </w:r>
      <w:r w:rsidR="00331981" w:rsidRPr="00603221">
        <w:t xml:space="preserve">Αναθέτουσα Αρχή </w:t>
      </w:r>
      <w:r w:rsidRPr="00603221">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t>Αναθέτουσας Αρχής</w:t>
      </w:r>
      <w:r w:rsidRPr="00603221">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t xml:space="preserve">Αναθέτουσας Αρχής </w:t>
      </w:r>
      <w:r w:rsidRPr="00603221">
        <w:t>και οι Εγγυητικές Επιστολές Προκαταβολής και Καλής Εκτέλεσης που προβλέπονται στη Σύμβαση.</w:t>
      </w:r>
    </w:p>
    <w:p w14:paraId="03760ABF" w14:textId="77777777" w:rsidR="00343BB2" w:rsidRPr="00033BA0" w:rsidRDefault="00343BB2" w:rsidP="006D776B">
      <w:r w:rsidRPr="00033BA0">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1DCB3075" w:rsidR="00343BB2" w:rsidRPr="00033BA0" w:rsidRDefault="00343BB2" w:rsidP="006D776B">
      <w:r w:rsidRPr="00033BA0">
        <w:t>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w:t>
      </w:r>
      <w:r w:rsidR="00585B9F">
        <w:t>.</w:t>
      </w:r>
    </w:p>
    <w:p w14:paraId="710A55D2" w14:textId="77777777" w:rsidR="00343BB2" w:rsidRPr="00033BA0" w:rsidRDefault="00343BB2" w:rsidP="006D776B">
      <w:r w:rsidRPr="00033BA0">
        <w:lastRenderedPageBreak/>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6D776B">
      <w:r w:rsidRPr="00033BA0">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6D776B">
      <w:r w:rsidRPr="00033BA0">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6D776B">
      <w:r w:rsidRPr="00033BA0">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6D776B">
      <w:r w:rsidRPr="00033BA0">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6D776B">
      <w:r w:rsidRPr="00033BA0">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6D776B">
      <w:r w:rsidRPr="00033BA0">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6D776B">
      <w:r w:rsidRPr="00033BA0">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6D776B">
      <w:r w:rsidRPr="00033BA0">
        <w:t>Ειδικότερα :</w:t>
      </w:r>
    </w:p>
    <w:p w14:paraId="027EDCC3" w14:textId="77777777" w:rsidR="00343BB2" w:rsidRPr="00033BA0" w:rsidRDefault="00343BB2" w:rsidP="006D776B">
      <w:r w:rsidRPr="00033BA0">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0C013E6A" w:rsidR="00343BB2" w:rsidRPr="00033BA0" w:rsidRDefault="00343BB2" w:rsidP="006D776B">
      <w:r w:rsidRPr="00033BA0">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w:t>
      </w:r>
      <w:r w:rsidR="00E03393">
        <w:t xml:space="preserve">με </w:t>
      </w:r>
      <w:r w:rsidRPr="00033BA0">
        <w:t xml:space="preserve">το αντικείμενο των υπηρεσιών που έχει αναλάβει να παρέχει. </w:t>
      </w:r>
    </w:p>
    <w:p w14:paraId="750EE556" w14:textId="77777777" w:rsidR="00343BB2" w:rsidRPr="00033BA0" w:rsidRDefault="00343BB2" w:rsidP="006D776B">
      <w:r w:rsidRPr="00033BA0">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6D776B">
      <w:r w:rsidRPr="00033BA0">
        <w:t xml:space="preserve">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w:t>
      </w:r>
      <w:r w:rsidRPr="00033BA0">
        <w:lastRenderedPageBreak/>
        <w:t>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6D776B">
      <w:r w:rsidRPr="00033BA0">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66490A2" w14:textId="5FFF209C" w:rsidR="00343BB2" w:rsidRPr="00033BA0" w:rsidRDefault="00343BB2" w:rsidP="006D776B">
      <w:r w:rsidRPr="00033BA0">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033BA0">
        <w:t>σύμβασης</w:t>
      </w:r>
      <w:r w:rsidRPr="00033BA0">
        <w:t xml:space="preserve">, στο πλαίσιο πρότασης επικαιροποίησης, έχουν ανακοινωθεί </w:t>
      </w:r>
      <w:r w:rsidR="00641C65" w:rsidRPr="00033BA0">
        <w:t>νεότερα</w:t>
      </w:r>
      <w:r w:rsidRPr="00033BA0">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t>Μ.</w:t>
      </w:r>
      <w:r w:rsidRPr="00033BA0">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5B0D47B4" w14:textId="77777777" w:rsidR="00343BB2" w:rsidRPr="00603221" w:rsidRDefault="00343BB2" w:rsidP="00263662"/>
    <w:p w14:paraId="2784AEB7" w14:textId="7BC46D30" w:rsidR="008338F0" w:rsidRPr="0020290B" w:rsidRDefault="003355E7" w:rsidP="00403D56">
      <w:pPr>
        <w:pStyle w:val="Heading2"/>
      </w:pPr>
      <w:r w:rsidRPr="000520D8">
        <w:rPr>
          <w:lang w:val="el-GR"/>
        </w:rPr>
        <w:tab/>
      </w:r>
      <w:bookmarkStart w:id="603" w:name="_Toc97194321"/>
      <w:bookmarkStart w:id="604" w:name="_Toc97194454"/>
      <w:bookmarkStart w:id="605" w:name="_Toc1147196117"/>
      <w:bookmarkStart w:id="606" w:name="_Toc793586254"/>
      <w:bookmarkStart w:id="607" w:name="_Toc753119800"/>
      <w:bookmarkStart w:id="608" w:name="_Toc151373714"/>
      <w:bookmarkStart w:id="609" w:name="_Toc203118473"/>
      <w:r w:rsidRPr="0020290B">
        <w:t>Υπεργολαβία</w:t>
      </w:r>
      <w:bookmarkEnd w:id="603"/>
      <w:bookmarkEnd w:id="604"/>
      <w:bookmarkEnd w:id="605"/>
      <w:bookmarkEnd w:id="606"/>
      <w:bookmarkEnd w:id="607"/>
      <w:bookmarkEnd w:id="608"/>
      <w:bookmarkEnd w:id="609"/>
    </w:p>
    <w:p w14:paraId="282F72A8" w14:textId="61763679" w:rsidR="008338F0" w:rsidRDefault="003355E7" w:rsidP="006D776B">
      <w:r w:rsidRPr="00603221">
        <w:rPr>
          <w:b/>
          <w:bCs/>
        </w:rPr>
        <w:t xml:space="preserve">4.4.1. </w:t>
      </w:r>
      <w:r w:rsidRPr="00603221">
        <w:t xml:space="preserve">Ο </w:t>
      </w:r>
      <w:r w:rsidR="00AE3B25">
        <w:t>α</w:t>
      </w:r>
      <w:r w:rsidRPr="00603221">
        <w:t xml:space="preserve">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45FA4856" w:rsidR="005A3530" w:rsidRDefault="003355E7" w:rsidP="006D776B">
      <w:pPr>
        <w:rPr>
          <w:i/>
          <w:color w:val="5B9BD5" w:themeColor="accent1"/>
        </w:rPr>
      </w:pPr>
      <w:r w:rsidRPr="6A5412AC">
        <w:rPr>
          <w:b/>
        </w:rPr>
        <w:t xml:space="preserve">4.4.2. </w:t>
      </w:r>
      <w:r w:rsidRPr="00801A80">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801A80">
        <w:t xml:space="preserve"> </w:t>
      </w:r>
      <w:r w:rsidRPr="00801A80">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w:t>
      </w:r>
      <w:r w:rsidR="004C3766" w:rsidRPr="00801A80">
        <w:t xml:space="preserve">συνεργασίας. </w:t>
      </w:r>
      <w:r w:rsidRPr="00801A80">
        <w:t xml:space="preserve">Σε περίπτωση διακοπής της συνεργασίας του </w:t>
      </w:r>
      <w:r w:rsidR="00AE3B25" w:rsidRPr="00801A80">
        <w:t>α</w:t>
      </w:r>
      <w:r w:rsidRPr="00801A80">
        <w:t xml:space="preserve">ναδόχου με υπεργολάβο/ υπεργολάβους της σύμβασης, αυτός υποχρεούται σε άμεση γνωστοποίηση της διακοπής αυτής στην </w:t>
      </w:r>
      <w:r w:rsidR="00AE3B25" w:rsidRPr="00801A80">
        <w:t>α</w:t>
      </w:r>
      <w:r w:rsidRPr="00801A80">
        <w:t xml:space="preserve">ναθέτουσα </w:t>
      </w:r>
      <w:r w:rsidR="00AE3B25" w:rsidRPr="00801A80">
        <w:t>α</w:t>
      </w:r>
      <w:r w:rsidRPr="00801A80">
        <w:t xml:space="preserve">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6A9FF02E" w:rsidR="008338F0" w:rsidRPr="00603221" w:rsidRDefault="003355E7" w:rsidP="006D776B">
      <w:r w:rsidRPr="00603221">
        <w:rPr>
          <w:b/>
          <w:bCs/>
        </w:rPr>
        <w:t>4.4.3.</w:t>
      </w:r>
      <w:r w:rsidRPr="00603221">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fldChar w:fldCharType="begin"/>
      </w:r>
      <w:r w:rsidR="006607CE" w:rsidRPr="00603221">
        <w:instrText xml:space="preserve"> REF _Ref496541775 \r \h </w:instrText>
      </w:r>
      <w:r w:rsidR="00DF02B0" w:rsidRPr="006719D5">
        <w:instrText xml:space="preserve"> \* MERGEFORMAT </w:instrText>
      </w:r>
      <w:r w:rsidR="006607CE" w:rsidRPr="00603221">
        <w:fldChar w:fldCharType="separate"/>
      </w:r>
      <w:r w:rsidR="008B4CC2">
        <w:t>2.2.3</w:t>
      </w:r>
      <w:r w:rsidR="006607CE" w:rsidRPr="00603221">
        <w:fldChar w:fldCharType="end"/>
      </w:r>
      <w:r w:rsidRPr="00603221">
        <w:t xml:space="preserve"> και με τα αποδεικτικά μέσα της παραγράφου</w:t>
      </w:r>
      <w:r w:rsidR="005A3530">
        <w:t xml:space="preserve"> </w:t>
      </w:r>
      <w:r w:rsidR="00A30F24">
        <w:fldChar w:fldCharType="begin"/>
      </w:r>
      <w:r w:rsidR="00A30F24">
        <w:instrText xml:space="preserve"> REF _Ref40957856 \r \h </w:instrText>
      </w:r>
      <w:r w:rsidR="006D776B">
        <w:instrText xml:space="preserve"> \* MERGEFORMAT </w:instrText>
      </w:r>
      <w:r w:rsidR="00A30F24">
        <w:fldChar w:fldCharType="separate"/>
      </w:r>
      <w:r w:rsidR="008B4CC2">
        <w:t>2.2.9.2</w:t>
      </w:r>
      <w:r w:rsidR="00A30F24">
        <w:fldChar w:fldCharType="end"/>
      </w:r>
      <w:r w:rsidR="00A30F24">
        <w:t xml:space="preserve"> </w:t>
      </w:r>
      <w:r w:rsidRPr="00603221">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t xml:space="preserve"> </w:t>
      </w:r>
      <w:r w:rsidRPr="00603221">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rsidP="006D776B">
      <w:r w:rsidRPr="00603221">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603221" w:rsidRDefault="005A3530" w:rsidP="00263662"/>
    <w:p w14:paraId="247F5814" w14:textId="40948806" w:rsidR="008338F0" w:rsidRPr="000520D8" w:rsidRDefault="003355E7" w:rsidP="00403D56">
      <w:pPr>
        <w:pStyle w:val="Heading2"/>
        <w:rPr>
          <w:lang w:val="el-GR"/>
        </w:rPr>
      </w:pPr>
      <w:r w:rsidRPr="000520D8">
        <w:rPr>
          <w:lang w:val="el-GR"/>
        </w:rPr>
        <w:lastRenderedPageBreak/>
        <w:tab/>
      </w:r>
      <w:bookmarkStart w:id="610" w:name="_Ref496607258"/>
      <w:bookmarkStart w:id="611" w:name="_Toc97194322"/>
      <w:bookmarkStart w:id="612" w:name="_Toc97194455"/>
      <w:bookmarkStart w:id="613" w:name="_Toc1057791615"/>
      <w:bookmarkStart w:id="614" w:name="_Toc1287582166"/>
      <w:bookmarkStart w:id="615" w:name="_Toc1063895126"/>
      <w:bookmarkStart w:id="616" w:name="_Toc151373715"/>
      <w:bookmarkStart w:id="617" w:name="_Toc203118474"/>
      <w:r w:rsidRPr="000520D8">
        <w:rPr>
          <w:lang w:val="el-GR"/>
        </w:rPr>
        <w:t>Τροποποίηση σύμβασης κατά τη διάρκειά της</w:t>
      </w:r>
      <w:bookmarkEnd w:id="610"/>
      <w:bookmarkEnd w:id="611"/>
      <w:bookmarkEnd w:id="612"/>
      <w:bookmarkEnd w:id="613"/>
      <w:bookmarkEnd w:id="614"/>
      <w:bookmarkEnd w:id="615"/>
      <w:bookmarkEnd w:id="616"/>
      <w:bookmarkEnd w:id="617"/>
      <w:r w:rsidRPr="000520D8">
        <w:rPr>
          <w:lang w:val="el-GR"/>
        </w:rPr>
        <w:t xml:space="preserve"> </w:t>
      </w:r>
    </w:p>
    <w:p w14:paraId="4462AF63" w14:textId="37ABF695" w:rsidR="008338F0" w:rsidRPr="00603221" w:rsidRDefault="003355E7" w:rsidP="006D776B">
      <w:pPr>
        <w:rPr>
          <w:i/>
          <w:iCs/>
          <w:color w:val="5B9BD5"/>
          <w:spacing w:val="5"/>
          <w:kern w:val="1"/>
        </w:rPr>
      </w:pPr>
      <w:r w:rsidRPr="00603221">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t>ωμοδότησης του αρμ</w:t>
      </w:r>
      <w:r w:rsidR="00AE3B25">
        <w:t>ό</w:t>
      </w:r>
      <w:r w:rsidR="00E256F9" w:rsidRPr="00603221">
        <w:t>δ</w:t>
      </w:r>
      <w:r w:rsidR="00AE3B25">
        <w:t>ι</w:t>
      </w:r>
      <w:r w:rsidR="00E256F9" w:rsidRPr="00603221">
        <w:t xml:space="preserve">ου </w:t>
      </w:r>
      <w:r w:rsidR="004C3766" w:rsidRPr="00DB35C7">
        <w:t xml:space="preserve">οργάνου της </w:t>
      </w:r>
    </w:p>
    <w:p w14:paraId="2E2A8747" w14:textId="5B1F9662" w:rsidR="00FE0D21" w:rsidRPr="00911940" w:rsidRDefault="00FE0D21" w:rsidP="006D776B">
      <w:r w:rsidRPr="00911940">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w:t>
      </w:r>
      <w:r w:rsidR="00842722">
        <w:t xml:space="preserve">τους </w:t>
      </w:r>
      <w:r w:rsidRPr="00911940">
        <w:t xml:space="preserve">λόγους της παραγράφου 4.6, πλην αυτού της περ. (α), η αναθέτουσα αρχή δύναται να προσκαλέσει </w:t>
      </w:r>
      <w:bookmarkStart w:id="618" w:name="_Hlk126505992"/>
      <w:r w:rsidRPr="00911940">
        <w:t>τον</w:t>
      </w:r>
      <w:r w:rsidR="00DA2284">
        <w:t xml:space="preserve"> </w:t>
      </w:r>
      <w:r w:rsidRPr="00911940">
        <w:t>επόμενο</w:t>
      </w:r>
      <w:bookmarkEnd w:id="618"/>
      <w:r w:rsidRPr="00911940">
        <w:t>, κατά σειρά κατάταξης οικονομικό φορέα που συμμετέχει</w:t>
      </w:r>
      <w:bookmarkStart w:id="619" w:name="_Hlk126506010"/>
      <w:r w:rsidRPr="00911940">
        <w:t xml:space="preserve">-ουν </w:t>
      </w:r>
      <w:bookmarkEnd w:id="619"/>
      <w:r w:rsidRPr="00911940">
        <w:t xml:space="preserve">στην παρούσα διαδικασία ανάθεσης της συγκεκριμένης σύμβασης και να του προτείνει να αναλάβει το ανεκτέλεστο </w:t>
      </w:r>
      <w:r w:rsidR="00DA2284">
        <w:t xml:space="preserve">τμήμα </w:t>
      </w:r>
      <w:r w:rsidRPr="00911940">
        <w:t xml:space="preserve">της σύμβασης, με τους ίδιους όρους και προϋποθέσεις και σε τίμημα που δεν θα υπερβαίνει την προσφορά </w:t>
      </w:r>
      <w:bookmarkStart w:id="620" w:name="_Hlk126506094"/>
      <w:r w:rsidRPr="00911940">
        <w:t xml:space="preserve">που είχε υποβάλει ο έκπτωτος </w:t>
      </w:r>
      <w:bookmarkEnd w:id="620"/>
      <w:r w:rsidRPr="00911940">
        <w:t>(ρήτρα υποκατάστασης)</w:t>
      </w:r>
      <w:r w:rsidRPr="00911940">
        <w:rPr>
          <w:vertAlign w:val="superscript"/>
        </w:rPr>
        <w:t>.</w:t>
      </w:r>
      <w:r w:rsidRPr="00911940">
        <w:t xml:space="preserve"> Η σύμβαση συνάπτεται, εφόσον εντός της τ</w:t>
      </w:r>
      <w:r w:rsidR="00DA2284">
        <w:t>αχ</w:t>
      </w:r>
      <w:r w:rsidRPr="00911940">
        <w:t xml:space="preserve">θείσας προθεσμίας περιέλθει στην αναθέτουσα αρχή έγγραφη και ανεπιφύλακτη αποδοχή </w:t>
      </w:r>
      <w:r w:rsidR="00DA2284">
        <w:t>της πρόσκλησης</w:t>
      </w:r>
      <w:r w:rsidRPr="00911940">
        <w:t xml:space="preserve">. Η άπρακτη πάροδος της προθεσμίας θεωρείται ως απόρριψη της πρότασης. Αν </w:t>
      </w:r>
      <w:r w:rsidR="00DA2284">
        <w:t xml:space="preserve">ο ανωτέρω </w:t>
      </w:r>
      <w:r w:rsidRPr="00911940">
        <w:t>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49484EB1" w14:textId="0B33BB95" w:rsidR="00B60E7A" w:rsidRPr="00603221" w:rsidRDefault="00B60E7A" w:rsidP="006D776B">
      <w:pPr>
        <w:pStyle w:val="Heading3"/>
      </w:pPr>
      <w:bookmarkStart w:id="621" w:name="_Toc97194323"/>
      <w:bookmarkStart w:id="622" w:name="_Toc97194456"/>
      <w:bookmarkStart w:id="623" w:name="_Ref109909770"/>
      <w:bookmarkStart w:id="624" w:name="_Toc543145618"/>
      <w:bookmarkStart w:id="625" w:name="_Toc151373716"/>
      <w:bookmarkStart w:id="626" w:name="_Toc203118475"/>
      <w:bookmarkStart w:id="627" w:name="_Hlk180682233"/>
      <w:r w:rsidRPr="00603221">
        <w:t>Δικαιώματα προαίρεσης</w:t>
      </w:r>
      <w:bookmarkEnd w:id="621"/>
      <w:bookmarkEnd w:id="622"/>
      <w:bookmarkEnd w:id="623"/>
      <w:bookmarkEnd w:id="624"/>
      <w:bookmarkEnd w:id="625"/>
      <w:bookmarkEnd w:id="626"/>
      <w:r w:rsidRPr="00603221">
        <w:t xml:space="preserve"> </w:t>
      </w:r>
    </w:p>
    <w:p w14:paraId="75FFC319" w14:textId="0B58B452" w:rsidR="00D75347" w:rsidRPr="00092D76" w:rsidRDefault="00D9353E" w:rsidP="006D776B">
      <w:pPr>
        <w:rPr>
          <w:rStyle w:val="Emphasis"/>
          <w:i w:val="0"/>
          <w:iCs w:val="0"/>
        </w:rPr>
      </w:pPr>
      <w:r w:rsidRPr="00092D76">
        <w:rPr>
          <w:rStyle w:val="Emphasis"/>
          <w:i w:val="0"/>
          <w:iCs w:val="0"/>
        </w:rPr>
        <w:t xml:space="preserve">Η αναθέτουσα αρχή διατηρεί </w:t>
      </w:r>
      <w:bookmarkStart w:id="628" w:name="_Hlk126506173"/>
      <w:r w:rsidRPr="00092D76">
        <w:rPr>
          <w:rStyle w:val="Emphasis"/>
          <w:i w:val="0"/>
          <w:iCs w:val="0"/>
        </w:rPr>
        <w:t xml:space="preserve">τα κάτωθι δικαιώματα προαίρεσης (σύμφωνο προαίρεσης Αστικού Κώδικα) τα οποία δύναται να ασκήσει </w:t>
      </w:r>
      <w:bookmarkEnd w:id="628"/>
      <w:r w:rsidRPr="00092D76">
        <w:rPr>
          <w:rStyle w:val="Emphasis"/>
          <w:i w:val="0"/>
          <w:iCs w:val="0"/>
        </w:rPr>
        <w:t xml:space="preserve">με μονομερή δήλωση κατά τη διάρκεια εκτέλεσης της σύμβασης και υπό την </w:t>
      </w:r>
      <w:r w:rsidR="00550D8B" w:rsidRPr="00092D76">
        <w:rPr>
          <w:rStyle w:val="Emphasis"/>
          <w:i w:val="0"/>
          <w:iCs w:val="0"/>
        </w:rPr>
        <w:t>προϋπόθεση</w:t>
      </w:r>
      <w:r w:rsidRPr="00092D76">
        <w:rPr>
          <w:rStyle w:val="Emphasis"/>
          <w:i w:val="0"/>
          <w:iCs w:val="0"/>
        </w:rPr>
        <w:t xml:space="preserve"> </w:t>
      </w:r>
      <w:bookmarkStart w:id="629" w:name="_Hlk126506222"/>
      <w:r w:rsidRPr="00092D76">
        <w:rPr>
          <w:rStyle w:val="Emphasis"/>
          <w:i w:val="0"/>
          <w:iCs w:val="0"/>
        </w:rPr>
        <w:t xml:space="preserve">της </w:t>
      </w:r>
      <w:bookmarkEnd w:id="629"/>
      <w:r w:rsidR="00EE4000" w:rsidRPr="00092D76">
        <w:rPr>
          <w:rStyle w:val="Emphasis"/>
          <w:i w:val="0"/>
          <w:iCs w:val="0"/>
        </w:rPr>
        <w:t xml:space="preserve">εξασφάλισης </w:t>
      </w:r>
      <w:r w:rsidRPr="00092D76">
        <w:rPr>
          <w:rStyle w:val="Emphasis"/>
          <w:i w:val="0"/>
          <w:iCs w:val="0"/>
        </w:rPr>
        <w:t>χρηματοδότησης για την άσκησή του, συγκεκριμένα :</w:t>
      </w:r>
    </w:p>
    <w:p w14:paraId="6FEC9E60" w14:textId="3DA3D685" w:rsidR="00D75347" w:rsidRPr="00E63E38" w:rsidRDefault="00D75347" w:rsidP="006D776B">
      <w:pPr>
        <w:rPr>
          <w:rStyle w:val="Emphasis"/>
          <w:i w:val="0"/>
          <w:iCs w:val="0"/>
        </w:rPr>
      </w:pPr>
      <w:r w:rsidRPr="00092D76">
        <w:rPr>
          <w:rStyle w:val="Emphasis"/>
          <w:i w:val="0"/>
          <w:iCs w:val="0"/>
        </w:rPr>
        <w:t xml:space="preserve">Α. Μετά τη σύναψη της αρχικής σύμβασης, κατά τη διάρκεια υλοποίησης του έργου και πριν την λήξη της σύμβασης η Αναθέτουσα Αρχή δύναται να αποφασίσει </w:t>
      </w:r>
      <w:bookmarkStart w:id="630" w:name="_Hlk126506312"/>
      <w:r w:rsidRPr="00092D76">
        <w:rPr>
          <w:rStyle w:val="Emphasis"/>
          <w:i w:val="0"/>
          <w:iCs w:val="0"/>
        </w:rPr>
        <w:t xml:space="preserve">την άσκηση δικαιώματος προαίρεσης </w:t>
      </w:r>
      <w:bookmarkEnd w:id="630"/>
      <w:r w:rsidRPr="00092D76">
        <w:rPr>
          <w:rStyle w:val="Emphasis"/>
          <w:i w:val="0"/>
          <w:iCs w:val="0"/>
        </w:rPr>
        <w:t xml:space="preserve">με αύξηση του φυσικού αντικειμένου του έργου έως </w:t>
      </w:r>
      <w:r w:rsidR="7AC209E8" w:rsidRPr="00E63E38">
        <w:rPr>
          <w:rStyle w:val="Emphasis"/>
          <w:i w:val="0"/>
          <w:iCs w:val="0"/>
        </w:rPr>
        <w:t>πενήντα</w:t>
      </w:r>
      <w:r w:rsidRPr="00E63E38">
        <w:rPr>
          <w:rStyle w:val="Emphasis"/>
          <w:i w:val="0"/>
          <w:iCs w:val="0"/>
        </w:rPr>
        <w:t xml:space="preserve"> τοις εκατό </w:t>
      </w:r>
      <w:r w:rsidR="791527C0" w:rsidRPr="00E63E38">
        <w:rPr>
          <w:rStyle w:val="Emphasis"/>
          <w:i w:val="0"/>
          <w:iCs w:val="0"/>
        </w:rPr>
        <w:t>(</w:t>
      </w:r>
      <w:r w:rsidR="36C90BF5" w:rsidRPr="00E63E38">
        <w:rPr>
          <w:rStyle w:val="Emphasis"/>
          <w:i w:val="0"/>
          <w:iCs w:val="0"/>
        </w:rPr>
        <w:t>50</w:t>
      </w:r>
      <w:r w:rsidR="791527C0" w:rsidRPr="00E63E38">
        <w:rPr>
          <w:rStyle w:val="Emphasis"/>
          <w:i w:val="0"/>
          <w:iCs w:val="0"/>
        </w:rPr>
        <w:t>%)</w:t>
      </w:r>
      <w:r w:rsidRPr="00E63E38">
        <w:rPr>
          <w:rStyle w:val="Emphasis"/>
          <w:i w:val="0"/>
          <w:iCs w:val="0"/>
        </w:rPr>
        <w:t xml:space="preserve"> του συμβατικού τιμήματος με βάση τις τιμές μονάδας της Οικονομικής Προσφοράς του Αναδόχου. </w:t>
      </w:r>
    </w:p>
    <w:p w14:paraId="6384B24C" w14:textId="516970E0" w:rsidR="00D75347" w:rsidRPr="00092D76" w:rsidRDefault="00D75347" w:rsidP="006D776B">
      <w:pPr>
        <w:rPr>
          <w:rStyle w:val="Emphasis"/>
          <w:i w:val="0"/>
          <w:iCs w:val="0"/>
        </w:rPr>
      </w:pPr>
      <w:r w:rsidRPr="00E63E38">
        <w:rPr>
          <w:rStyle w:val="Emphasis"/>
          <w:i w:val="0"/>
          <w:iCs w:val="0"/>
        </w:rPr>
        <w:t xml:space="preserve">Με χρονοδιάγραμμα υλοποίησης έως </w:t>
      </w:r>
      <w:r w:rsidR="00D94E4A" w:rsidRPr="00E63E38">
        <w:rPr>
          <w:rStyle w:val="Emphasis"/>
          <w:i w:val="0"/>
          <w:iCs w:val="0"/>
        </w:rPr>
        <w:t xml:space="preserve">δεκαπέντε </w:t>
      </w:r>
      <w:r w:rsidRPr="00E63E38">
        <w:rPr>
          <w:rStyle w:val="Emphasis"/>
          <w:i w:val="0"/>
          <w:iCs w:val="0"/>
        </w:rPr>
        <w:t>(</w:t>
      </w:r>
      <w:r w:rsidR="00D94E4A" w:rsidRPr="00E63E38">
        <w:rPr>
          <w:rStyle w:val="Emphasis"/>
          <w:i w:val="0"/>
          <w:iCs w:val="0"/>
        </w:rPr>
        <w:t>15</w:t>
      </w:r>
      <w:r w:rsidRPr="00E63E38">
        <w:rPr>
          <w:rStyle w:val="Emphasis"/>
          <w:i w:val="0"/>
          <w:iCs w:val="0"/>
        </w:rPr>
        <w:t>) μήνες από την άσκησή του.</w:t>
      </w:r>
    </w:p>
    <w:p w14:paraId="74B8FD53" w14:textId="3F617990" w:rsidR="00D75347" w:rsidRPr="00092D76" w:rsidRDefault="00D75347" w:rsidP="006D776B">
      <w:pPr>
        <w:rPr>
          <w:rStyle w:val="Emphasis"/>
          <w:i w:val="0"/>
          <w:iCs w:val="0"/>
        </w:rPr>
      </w:pPr>
      <w:r w:rsidRPr="00092D76">
        <w:rPr>
          <w:rStyle w:val="Emphasis"/>
          <w:i w:val="0"/>
          <w:iCs w:val="0"/>
        </w:rPr>
        <w:t xml:space="preserve">Β. Πριν την λήξη της </w:t>
      </w:r>
      <w:r w:rsidR="00833988" w:rsidRPr="00092D76">
        <w:rPr>
          <w:rStyle w:val="Emphasis"/>
          <w:i w:val="0"/>
          <w:iCs w:val="0"/>
        </w:rPr>
        <w:t>σύμβασης</w:t>
      </w:r>
      <w:r w:rsidRPr="00092D76">
        <w:rPr>
          <w:rStyle w:val="Emphasis"/>
          <w:i w:val="0"/>
          <w:iCs w:val="0"/>
        </w:rPr>
        <w:t>, ο Κύριος του Έργου δύναται να αποφασίσει την άσκηση δικαιώματος προαίρεσης συντήρησης έως του ποσού των</w:t>
      </w:r>
      <w:r w:rsidR="008473F9" w:rsidRPr="00092D76">
        <w:rPr>
          <w:rStyle w:val="Emphasis"/>
          <w:i w:val="0"/>
          <w:iCs w:val="0"/>
        </w:rPr>
        <w:t xml:space="preserve"> </w:t>
      </w:r>
      <w:r w:rsidR="00092D76" w:rsidRPr="00092D76">
        <w:rPr>
          <w:rStyle w:val="Emphasis"/>
          <w:i w:val="0"/>
          <w:iCs w:val="0"/>
        </w:rPr>
        <w:t>180</w:t>
      </w:r>
      <w:r w:rsidR="00393FEB" w:rsidRPr="00092D76">
        <w:rPr>
          <w:rStyle w:val="Emphasis"/>
          <w:i w:val="0"/>
          <w:iCs w:val="0"/>
        </w:rPr>
        <w:t>.000</w:t>
      </w:r>
      <w:r w:rsidR="008473F9" w:rsidRPr="00092D76">
        <w:rPr>
          <w:rStyle w:val="Emphasis"/>
          <w:i w:val="0"/>
          <w:iCs w:val="0"/>
        </w:rPr>
        <w:t>,00</w:t>
      </w:r>
      <w:r w:rsidRPr="00092D76">
        <w:rPr>
          <w:rStyle w:val="Emphasis"/>
          <w:i w:val="0"/>
          <w:iCs w:val="0"/>
        </w:rPr>
        <w:t xml:space="preserve">€ μη περιλαμβανομένου ΦΠΑ (προϋπολογισμός με ΦΠΑ: </w:t>
      </w:r>
      <w:r w:rsidR="00092D76" w:rsidRPr="00092D76">
        <w:rPr>
          <w:rStyle w:val="Emphasis"/>
          <w:i w:val="0"/>
          <w:iCs w:val="0"/>
        </w:rPr>
        <w:t>223.2</w:t>
      </w:r>
      <w:r w:rsidR="00393FEB" w:rsidRPr="00092D76">
        <w:rPr>
          <w:rStyle w:val="Emphasis"/>
          <w:i w:val="0"/>
          <w:iCs w:val="0"/>
        </w:rPr>
        <w:t>00,00</w:t>
      </w:r>
      <w:r w:rsidRPr="00092D76">
        <w:rPr>
          <w:rStyle w:val="Emphasis"/>
          <w:i w:val="0"/>
          <w:iCs w:val="0"/>
        </w:rPr>
        <w:t xml:space="preserve">€, ΦΠΑ 24% </w:t>
      </w:r>
      <w:r w:rsidR="00092D76" w:rsidRPr="00092D76">
        <w:rPr>
          <w:rStyle w:val="Emphasis"/>
          <w:i w:val="0"/>
          <w:iCs w:val="0"/>
        </w:rPr>
        <w:t>43.2</w:t>
      </w:r>
      <w:r w:rsidR="00393FEB" w:rsidRPr="00092D76">
        <w:rPr>
          <w:rStyle w:val="Emphasis"/>
          <w:i w:val="0"/>
          <w:iCs w:val="0"/>
        </w:rPr>
        <w:t>00,00</w:t>
      </w:r>
      <w:r w:rsidRPr="00092D76">
        <w:rPr>
          <w:rStyle w:val="Emphasis"/>
          <w:i w:val="0"/>
          <w:iCs w:val="0"/>
        </w:rPr>
        <w:t xml:space="preserve">€), με βάση την Οικονομική Προσφορά του Αναδόχου, για τις υπηρεσίες συντήρησης (όπως αυτές περιγράφονται </w:t>
      </w:r>
      <w:r w:rsidR="001B41E5" w:rsidRPr="00092D76">
        <w:rPr>
          <w:rStyle w:val="Emphasis"/>
          <w:i w:val="0"/>
          <w:iCs w:val="0"/>
        </w:rPr>
        <w:t xml:space="preserve">στο Παράρτημα Ι, παρ. </w:t>
      </w:r>
      <w:r w:rsidR="001B41E5" w:rsidRPr="00092D76">
        <w:rPr>
          <w:rStyle w:val="Emphasis"/>
          <w:i w:val="0"/>
          <w:iCs w:val="0"/>
        </w:rPr>
        <w:fldChar w:fldCharType="begin"/>
      </w:r>
      <w:r w:rsidR="001B41E5" w:rsidRPr="00092D76">
        <w:rPr>
          <w:rStyle w:val="Emphasis"/>
          <w:i w:val="0"/>
          <w:iCs w:val="0"/>
        </w:rPr>
        <w:instrText xml:space="preserve"> REF _Ref236033114 \r \h  \* MERGEFORMAT </w:instrText>
      </w:r>
      <w:r w:rsidR="001B41E5" w:rsidRPr="00092D76">
        <w:rPr>
          <w:rStyle w:val="Emphasis"/>
          <w:i w:val="0"/>
          <w:iCs w:val="0"/>
        </w:rPr>
      </w:r>
      <w:r w:rsidR="001B41E5" w:rsidRPr="00092D76">
        <w:rPr>
          <w:rStyle w:val="Emphasis"/>
          <w:i w:val="0"/>
          <w:iCs w:val="0"/>
        </w:rPr>
        <w:fldChar w:fldCharType="separate"/>
      </w:r>
      <w:r w:rsidR="008B4CC2">
        <w:rPr>
          <w:rStyle w:val="Emphasis"/>
          <w:i w:val="0"/>
          <w:iCs w:val="0"/>
        </w:rPr>
        <w:t>7.4.2</w:t>
      </w:r>
      <w:r w:rsidR="001B41E5" w:rsidRPr="00092D76">
        <w:rPr>
          <w:rStyle w:val="Emphasis"/>
          <w:i w:val="0"/>
          <w:iCs w:val="0"/>
        </w:rPr>
        <w:fldChar w:fldCharType="end"/>
      </w:r>
      <w:r w:rsidR="001B41E5" w:rsidRPr="00092D76">
        <w:rPr>
          <w:rStyle w:val="Emphasis"/>
          <w:i w:val="0"/>
          <w:iCs w:val="0"/>
        </w:rPr>
        <w:t>)</w:t>
      </w:r>
      <w:r w:rsidRPr="00092D76">
        <w:rPr>
          <w:rStyle w:val="Emphasis"/>
          <w:i w:val="0"/>
          <w:iCs w:val="0"/>
        </w:rPr>
        <w:t>.</w:t>
      </w:r>
    </w:p>
    <w:p w14:paraId="77DB52AF" w14:textId="77777777" w:rsidR="00D75347" w:rsidRPr="00092D76" w:rsidRDefault="00D75347" w:rsidP="006D776B">
      <w:pPr>
        <w:rPr>
          <w:rStyle w:val="Emphasis"/>
          <w:i w:val="0"/>
          <w:iCs w:val="0"/>
        </w:rPr>
      </w:pPr>
      <w:r w:rsidRPr="00092D76">
        <w:rPr>
          <w:rStyle w:val="Emphasis"/>
          <w:i w:val="0"/>
          <w:iCs w:val="0"/>
        </w:rPr>
        <w:t>Με χρονοδιάγραμμα υλοποίησης έως τρία (3) έτη από την άσκησή του.</w:t>
      </w:r>
    </w:p>
    <w:p w14:paraId="33FFF564" w14:textId="67A620F7" w:rsidR="00D75347" w:rsidRPr="00092D76" w:rsidRDefault="00C87C2F" w:rsidP="006D776B">
      <w:pPr>
        <w:rPr>
          <w:rStyle w:val="Emphasis"/>
          <w:i w:val="0"/>
          <w:iCs w:val="0"/>
        </w:rPr>
      </w:pPr>
      <w:r w:rsidRPr="00092D76">
        <w:rPr>
          <w:rStyle w:val="Emphasis"/>
          <w:i w:val="0"/>
          <w:iCs w:val="0"/>
        </w:rPr>
        <w:t xml:space="preserve">Στην συγκεκριμένη περίπτωση, υφίσταται μονομερές διαπλαστικό δικαίωμα της </w:t>
      </w:r>
      <w:r w:rsidR="00833988" w:rsidRPr="00092D76">
        <w:rPr>
          <w:rStyle w:val="Emphasis"/>
          <w:i w:val="0"/>
          <w:iCs w:val="0"/>
        </w:rPr>
        <w:t>Α</w:t>
      </w:r>
      <w:r w:rsidRPr="00092D76">
        <w:rPr>
          <w:rStyle w:val="Emphasis"/>
          <w:i w:val="0"/>
          <w:iCs w:val="0"/>
        </w:rPr>
        <w:t xml:space="preserve">ναθέτουσας </w:t>
      </w:r>
      <w:r w:rsidR="00833988" w:rsidRPr="00092D76">
        <w:rPr>
          <w:rStyle w:val="Emphasis"/>
          <w:i w:val="0"/>
          <w:iCs w:val="0"/>
        </w:rPr>
        <w:t>Α</w:t>
      </w:r>
      <w:r w:rsidRPr="00092D76">
        <w:rPr>
          <w:rStyle w:val="Emphasis"/>
          <w:i w:val="0"/>
          <w:iCs w:val="0"/>
        </w:rPr>
        <w:t>ρχής</w:t>
      </w:r>
      <w:r w:rsidR="00833988" w:rsidRPr="00092D76">
        <w:rPr>
          <w:rStyle w:val="Emphasis"/>
          <w:i w:val="0"/>
          <w:iCs w:val="0"/>
        </w:rPr>
        <w:t>/Κυρίου του Έργου</w:t>
      </w:r>
      <w:r w:rsidRPr="00092D76">
        <w:rPr>
          <w:rStyle w:val="Emphasis"/>
          <w:i w:val="0"/>
          <w:iCs w:val="0"/>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7D75D3DE" w14:textId="77777777" w:rsidR="00C87C2F" w:rsidRPr="00092D76" w:rsidRDefault="00C87C2F" w:rsidP="006D776B">
      <w:pPr>
        <w:rPr>
          <w:rStyle w:val="Emphasis"/>
          <w:i w:val="0"/>
          <w:iCs w:val="0"/>
        </w:rPr>
      </w:pPr>
      <w:r w:rsidRPr="00092D76">
        <w:rPr>
          <w:rStyle w:val="Emphasis"/>
          <w:i w:val="0"/>
          <w:iCs w:val="0"/>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C4DE3FC" w14:textId="77777777" w:rsidR="00163845" w:rsidRPr="00092D76" w:rsidRDefault="00163845" w:rsidP="006D776B">
      <w:pPr>
        <w:rPr>
          <w:i/>
          <w:iCs/>
        </w:rPr>
      </w:pPr>
      <w:r w:rsidRPr="00092D76">
        <w:rPr>
          <w:rStyle w:val="Emphasis"/>
          <w:i w:val="0"/>
          <w:iCs w:val="0"/>
        </w:rPr>
        <w:t>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r w:rsidRPr="00092D76">
        <w:rPr>
          <w:i/>
          <w:iCs/>
        </w:rPr>
        <w:t xml:space="preserve">. </w:t>
      </w:r>
    </w:p>
    <w:bookmarkEnd w:id="627"/>
    <w:p w14:paraId="43300999" w14:textId="77777777" w:rsidR="00163845" w:rsidRDefault="00163845" w:rsidP="00263662"/>
    <w:p w14:paraId="11D09380" w14:textId="77777777" w:rsidR="00E05ED0" w:rsidRPr="00603221" w:rsidRDefault="00E05ED0" w:rsidP="00263662"/>
    <w:p w14:paraId="24ECFE43" w14:textId="417BF032" w:rsidR="008338F0" w:rsidRPr="0020290B" w:rsidRDefault="003355E7" w:rsidP="00403D56">
      <w:pPr>
        <w:pStyle w:val="Heading2"/>
      </w:pPr>
      <w:r w:rsidRPr="000520D8">
        <w:rPr>
          <w:lang w:val="el-GR"/>
        </w:rPr>
        <w:lastRenderedPageBreak/>
        <w:tab/>
      </w:r>
      <w:bookmarkStart w:id="631" w:name="_Toc97194324"/>
      <w:bookmarkStart w:id="632" w:name="_Toc97194457"/>
      <w:bookmarkStart w:id="633" w:name="_Ref118479492"/>
      <w:bookmarkStart w:id="634" w:name="_Ref118479515"/>
      <w:bookmarkStart w:id="635" w:name="_Toc537316201"/>
      <w:bookmarkStart w:id="636" w:name="_Toc935892582"/>
      <w:bookmarkStart w:id="637" w:name="_Toc1828556649"/>
      <w:bookmarkStart w:id="638" w:name="_Toc151373717"/>
      <w:bookmarkStart w:id="639" w:name="_Toc203118476"/>
      <w:r w:rsidRPr="0020290B">
        <w:t>Δικαίωμα μονομερούς λύσης της σύμβασης</w:t>
      </w:r>
      <w:bookmarkEnd w:id="631"/>
      <w:bookmarkEnd w:id="632"/>
      <w:bookmarkEnd w:id="633"/>
      <w:bookmarkEnd w:id="634"/>
      <w:bookmarkEnd w:id="635"/>
      <w:bookmarkEnd w:id="636"/>
      <w:bookmarkEnd w:id="637"/>
      <w:bookmarkEnd w:id="638"/>
      <w:bookmarkEnd w:id="639"/>
    </w:p>
    <w:p w14:paraId="32E3155A" w14:textId="77777777" w:rsidR="00FE0D21" w:rsidRPr="00C229F3" w:rsidRDefault="009649DC" w:rsidP="006D776B">
      <w:r w:rsidRPr="00603221">
        <w:rPr>
          <w:b/>
          <w:bCs/>
        </w:rPr>
        <w:t>4.6.1.</w:t>
      </w:r>
      <w:r w:rsidRPr="00603221">
        <w:t xml:space="preserve"> </w:t>
      </w:r>
      <w:r w:rsidR="00FE0D21">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6D776B">
      <w: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6C94ECBD" w:rsidR="00FE0D21" w:rsidRPr="00C229F3" w:rsidRDefault="00FE0D21" w:rsidP="006D776B">
      <w:r>
        <w:t>β) κατά το</w:t>
      </w:r>
      <w:r w:rsidR="00C223CF">
        <w:t>ν</w:t>
      </w:r>
      <w:r>
        <w:t xml:space="preserve"> χρόνο της ανάθεσης της σύμβασης, </w:t>
      </w:r>
      <w:r w:rsidR="00C223CF">
        <w:t xml:space="preserve">ο ανάδοχος, </w:t>
      </w:r>
      <w:r>
        <w:t>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6D776B">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6D776B">
      <w:r w:rsidRPr="005F0A0D">
        <w:t xml:space="preserve">δ) ο ανάδοχος καταδικαστεί αμετάκλητα, κατά τη διάρκεια εκτέλεσης της σύμβασης, για ένα από τα </w:t>
      </w:r>
      <w:bookmarkStart w:id="640" w:name="_Hlk118481822"/>
      <w:r w:rsidRPr="005F0A0D">
        <w:t>αδικήματα που αναφέρονται στην παρ. 2.2.3.1 της παρούσας,</w:t>
      </w:r>
    </w:p>
    <w:p w14:paraId="660AB9D4" w14:textId="48B14344" w:rsidR="006C03D6" w:rsidRPr="005F0A0D" w:rsidRDefault="006C03D6" w:rsidP="006D776B">
      <w:bookmarkStart w:id="641" w:name="_Hlk180672942"/>
      <w:r w:rsidRPr="005F0A0D">
        <w:t>ε)</w:t>
      </w:r>
      <w:r>
        <w:t xml:space="preserve"> </w:t>
      </w:r>
      <w:r w:rsidRPr="005F0A0D">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t xml:space="preserve"> </w:t>
      </w:r>
      <w:r w:rsidRPr="00911940">
        <w:t xml:space="preserve">Η αναθέτουσα αρχή μπορεί να μην καταγγείλει τη σύμβαση, υπό την προϋπόθεση ότι ο ανάδοχος </w:t>
      </w:r>
      <w:r w:rsidR="00C223CF">
        <w:t xml:space="preserve">που </w:t>
      </w:r>
      <w:r w:rsidRPr="00911940">
        <w:t xml:space="preserve">θα βρεθεί σε </w:t>
      </w:r>
      <w:r w:rsidR="00C223CF">
        <w:t xml:space="preserve">από τις </w:t>
      </w:r>
      <w:r w:rsidRPr="00911940">
        <w:t>καταστάσε</w:t>
      </w:r>
      <w:r w:rsidR="00C223CF">
        <w:t>ις</w:t>
      </w:r>
      <w:r w:rsidRPr="00911940">
        <w:t xml:space="preserve">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w:t>
      </w:r>
      <w:r w:rsidR="00C223CF">
        <w:t xml:space="preserve"> δραστηριότητας</w:t>
      </w:r>
      <w:r w:rsidRPr="00911940">
        <w:t>.</w:t>
      </w:r>
    </w:p>
    <w:p w14:paraId="4487F054" w14:textId="2A4B71AC" w:rsidR="006C03D6" w:rsidRPr="00AE326F" w:rsidRDefault="006C03D6" w:rsidP="006D776B">
      <w:r w:rsidRPr="008F4C2F">
        <w:t xml:space="preserve">στ) ο ανάδοχος παραβεί αποδεδειγμένα τις υποχρεώσεις του που απορρέουν από την δέσμευση ακεραιότητας της παρ. </w:t>
      </w:r>
      <w:r>
        <w:t>4.3</w:t>
      </w:r>
      <w:r w:rsidRPr="008F4C2F">
        <w:t xml:space="preserve"> της παρούσας, </w:t>
      </w:r>
      <w:r w:rsidR="001463CC">
        <w:t>όπ</w:t>
      </w:r>
      <w:r w:rsidRPr="00AE326F">
        <w:t>ως αναλυτικά περιγράφ</w:t>
      </w:r>
      <w:r>
        <w:t xml:space="preserve">εται </w:t>
      </w:r>
      <w:r w:rsidRPr="00EB737A">
        <w:t xml:space="preserve">στο </w:t>
      </w:r>
      <w:r w:rsidRPr="00EB737A">
        <w:rPr>
          <w:cs/>
        </w:rPr>
        <w:t>‎</w:t>
      </w:r>
      <w:r>
        <w:rPr>
          <w:cs/>
        </w:rPr>
        <w:fldChar w:fldCharType="begin"/>
      </w:r>
      <w:r>
        <w:instrText xml:space="preserve"> REF _Ref118477993 \h </w:instrText>
      </w:r>
      <w:r w:rsidR="006D776B">
        <w:instrText xml:space="preserve"> \* MERGEFORMAT </w:instrText>
      </w:r>
      <w:r>
        <w:rPr>
          <w:cs/>
        </w:rPr>
      </w:r>
      <w:r>
        <w:rPr>
          <w:cs/>
        </w:rPr>
        <w:fldChar w:fldCharType="separate"/>
      </w:r>
      <w:r w:rsidR="008B4CC2" w:rsidRPr="00AD25C6">
        <w:t xml:space="preserve">ΠΑΡΑΡΤΗΜΑ </w:t>
      </w:r>
      <w:r w:rsidR="008B4CC2" w:rsidRPr="000F0906">
        <w:t>X</w:t>
      </w:r>
      <w:r w:rsidR="008B4CC2" w:rsidRPr="00AD25C6">
        <w:t xml:space="preserve"> – Ρήτρα Ακεραιότητας</w:t>
      </w:r>
      <w:r>
        <w:rPr>
          <w:cs/>
        </w:rPr>
        <w:fldChar w:fldCharType="end"/>
      </w:r>
      <w:r>
        <w:rPr>
          <w:rFonts w:hint="cs"/>
          <w:cs/>
        </w:rPr>
        <w:t xml:space="preserve"> </w:t>
      </w:r>
      <w:r>
        <w:t>και θα περιληφθεί στη σύμβαση</w:t>
      </w:r>
      <w:r w:rsidRPr="00AE326F">
        <w:t>.</w:t>
      </w:r>
    </w:p>
    <w:p w14:paraId="619B8F8E" w14:textId="18FCE288" w:rsidR="008338F0" w:rsidRPr="007113DC" w:rsidRDefault="003355E7" w:rsidP="00403D56">
      <w:pPr>
        <w:pStyle w:val="Heading1"/>
      </w:pPr>
      <w:bookmarkStart w:id="642" w:name="_Toc97194458"/>
      <w:bookmarkStart w:id="643" w:name="_Toc1539612984"/>
      <w:bookmarkStart w:id="644" w:name="_Toc1482008634"/>
      <w:bookmarkStart w:id="645" w:name="_Toc1337666323"/>
      <w:bookmarkStart w:id="646" w:name="_Toc151373718"/>
      <w:bookmarkStart w:id="647" w:name="_Toc203118477"/>
      <w:bookmarkEnd w:id="640"/>
      <w:bookmarkEnd w:id="641"/>
      <w:r w:rsidRPr="007113DC">
        <w:lastRenderedPageBreak/>
        <w:t>ΕΙΔΙΚΟΙ ΟΡΟΙ ΕΚΤΕΛΕΣΗΣ ΤΗΣ ΣΥΜΒΑΣΗΣ</w:t>
      </w:r>
      <w:bookmarkEnd w:id="642"/>
      <w:bookmarkEnd w:id="643"/>
      <w:bookmarkEnd w:id="644"/>
      <w:bookmarkEnd w:id="645"/>
      <w:bookmarkEnd w:id="646"/>
      <w:bookmarkEnd w:id="647"/>
      <w:r w:rsidRPr="007113DC">
        <w:t xml:space="preserve"> </w:t>
      </w:r>
    </w:p>
    <w:p w14:paraId="27DF30F9" w14:textId="646704B8" w:rsidR="008338F0" w:rsidRPr="0020290B" w:rsidRDefault="003355E7" w:rsidP="00403D56">
      <w:pPr>
        <w:pStyle w:val="Heading2"/>
      </w:pPr>
      <w:r w:rsidRPr="0020290B">
        <w:tab/>
      </w:r>
      <w:bookmarkStart w:id="648" w:name="_Ref496607306"/>
      <w:bookmarkStart w:id="649" w:name="_Toc97194325"/>
      <w:bookmarkStart w:id="650" w:name="_Toc97194459"/>
      <w:bookmarkStart w:id="651" w:name="_Toc1321284938"/>
      <w:bookmarkStart w:id="652" w:name="_Toc1848774392"/>
      <w:bookmarkStart w:id="653" w:name="_Toc1275929088"/>
      <w:bookmarkStart w:id="654" w:name="_Toc151373719"/>
      <w:bookmarkStart w:id="655" w:name="_Toc203118478"/>
      <w:r w:rsidRPr="0020290B">
        <w:t>Τρόπος πληρωμής</w:t>
      </w:r>
      <w:bookmarkEnd w:id="648"/>
      <w:bookmarkEnd w:id="649"/>
      <w:bookmarkEnd w:id="650"/>
      <w:bookmarkEnd w:id="651"/>
      <w:bookmarkEnd w:id="652"/>
      <w:bookmarkEnd w:id="653"/>
      <w:bookmarkEnd w:id="654"/>
      <w:bookmarkEnd w:id="655"/>
      <w:r w:rsidRPr="0020290B">
        <w:t xml:space="preserve"> </w:t>
      </w:r>
    </w:p>
    <w:p w14:paraId="386699FF" w14:textId="77777777" w:rsidR="009649DC" w:rsidRPr="00603221" w:rsidRDefault="003355E7" w:rsidP="006D776B">
      <w:pPr>
        <w:rPr>
          <w:b/>
        </w:rPr>
      </w:pPr>
      <w:r w:rsidRPr="00603221">
        <w:t>5.1.1. Η πληρωμή του αναδόχου θα πραγματοποιηθεί</w:t>
      </w:r>
      <w:r w:rsidR="007C6E3D" w:rsidRPr="00603221">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77777777" w:rsidR="007C6E3D" w:rsidRPr="00603221" w:rsidRDefault="0048569A" w:rsidP="006D776B">
      <w:r w:rsidRPr="00033BA0">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t xml:space="preserve">τον τρόπο πληρωμής που θα επιλέξει η Αναθέτουσα </w:t>
      </w:r>
      <w:r w:rsidR="00325734">
        <w:t>Αρχή.</w:t>
      </w:r>
    </w:p>
    <w:p w14:paraId="32276119" w14:textId="77777777" w:rsidR="00BE65BF" w:rsidRDefault="00BE65BF" w:rsidP="006D776B">
      <w:pPr>
        <w:rPr>
          <w:b/>
          <w:bCs/>
        </w:rPr>
      </w:pPr>
      <w:bookmarkStart w:id="656" w:name="_Hlk126506592"/>
    </w:p>
    <w:p w14:paraId="482C5E46" w14:textId="4B6D10B9" w:rsidR="007C6E3D" w:rsidRPr="006D776B" w:rsidRDefault="007C6E3D" w:rsidP="006D776B">
      <w:pPr>
        <w:rPr>
          <w:b/>
          <w:bCs/>
        </w:rPr>
      </w:pPr>
      <w:r w:rsidRPr="00E63E38">
        <w:rPr>
          <w:b/>
          <w:bCs/>
        </w:rPr>
        <w:t xml:space="preserve">Τρόποι Πληρωμής: </w:t>
      </w:r>
    </w:p>
    <w:tbl>
      <w:tblPr>
        <w:tblStyle w:val="TableGrid"/>
        <w:tblW w:w="0" w:type="auto"/>
        <w:tblLook w:val="04A0" w:firstRow="1" w:lastRow="0" w:firstColumn="1" w:lastColumn="0" w:noHBand="0" w:noVBand="1"/>
      </w:tblPr>
      <w:tblGrid>
        <w:gridCol w:w="456"/>
        <w:gridCol w:w="8569"/>
      </w:tblGrid>
      <w:tr w:rsidR="001E54F6" w:rsidRPr="00667335" w14:paraId="49B99606" w14:textId="77777777" w:rsidTr="4767D382">
        <w:trPr>
          <w:trHeight w:val="300"/>
        </w:trPr>
        <w:tc>
          <w:tcPr>
            <w:tcW w:w="456" w:type="dxa"/>
          </w:tcPr>
          <w:bookmarkEnd w:id="656"/>
          <w:p w14:paraId="77B791BC" w14:textId="77777777" w:rsidR="001E54F6" w:rsidRPr="001E54F6" w:rsidRDefault="001E54F6" w:rsidP="006D776B">
            <w:r w:rsidRPr="001E54F6">
              <w:t>1)</w:t>
            </w:r>
          </w:p>
        </w:tc>
        <w:tc>
          <w:tcPr>
            <w:tcW w:w="8569" w:type="dxa"/>
          </w:tcPr>
          <w:p w14:paraId="585ED90C" w14:textId="77777777" w:rsidR="001E54F6" w:rsidRDefault="001E54F6" w:rsidP="006D776B">
            <w:pPr>
              <w:rPr>
                <w:b/>
              </w:rPr>
            </w:pPr>
            <w:r w:rsidRPr="00603221">
              <w:t xml:space="preserve">Το </w:t>
            </w:r>
            <w:r w:rsidRPr="00603221">
              <w:rPr>
                <w:b/>
              </w:rPr>
              <w:t>100%</w:t>
            </w:r>
            <w:r w:rsidRPr="00603221">
              <w:t xml:space="preserve"> της συμβατικής αξίας μετά την οριστική παραλαβή των υπηρεσιών</w:t>
            </w:r>
          </w:p>
        </w:tc>
      </w:tr>
      <w:tr w:rsidR="001E54F6" w:rsidRPr="00667335" w14:paraId="686F383E" w14:textId="77777777" w:rsidTr="4767D382">
        <w:trPr>
          <w:trHeight w:val="300"/>
        </w:trPr>
        <w:tc>
          <w:tcPr>
            <w:tcW w:w="456" w:type="dxa"/>
            <w:vAlign w:val="center"/>
          </w:tcPr>
          <w:p w14:paraId="317E719E" w14:textId="1D0FFAEE" w:rsidR="001E54F6" w:rsidRPr="001E54F6" w:rsidRDefault="7078F818" w:rsidP="006D776B">
            <w:bookmarkStart w:id="657" w:name="_Hlk59200699"/>
            <w:r w:rsidRPr="4767D382">
              <w:rPr>
                <w:bCs/>
              </w:rPr>
              <w:t>2</w:t>
            </w:r>
            <w:r w:rsidR="001E54F6">
              <w:t>)</w:t>
            </w:r>
          </w:p>
        </w:tc>
        <w:tc>
          <w:tcPr>
            <w:tcW w:w="8569" w:type="dxa"/>
          </w:tcPr>
          <w:p w14:paraId="2A275554" w14:textId="1ABB3AB9" w:rsidR="00E877C9" w:rsidRPr="00B61911" w:rsidRDefault="00E877C9" w:rsidP="007403B3">
            <w:pPr>
              <w:pStyle w:val="ListParagraph"/>
              <w:numPr>
                <w:ilvl w:val="0"/>
                <w:numId w:val="90"/>
              </w:numPr>
              <w:spacing w:before="120"/>
              <w:rPr>
                <w:lang w:eastAsia="zh-CN"/>
              </w:rPr>
            </w:pPr>
            <w:r w:rsidRPr="00B61911">
              <w:t>Απολογιστική καταβολή της συμβατικής αξίας της Φάσης Α, μετά την ποσοτική και ποιοτική παραλαβή του συνόλου των παραδοτέων της.</w:t>
            </w:r>
          </w:p>
          <w:p w14:paraId="42013867" w14:textId="476C85C1" w:rsidR="00E877C9" w:rsidRPr="00B61911" w:rsidRDefault="00E877C9" w:rsidP="007403B3">
            <w:pPr>
              <w:pStyle w:val="ListParagraph"/>
              <w:numPr>
                <w:ilvl w:val="0"/>
                <w:numId w:val="90"/>
              </w:numPr>
              <w:spacing w:before="120"/>
              <w:rPr>
                <w:lang w:eastAsia="zh-CN"/>
              </w:rPr>
            </w:pPr>
            <w:r w:rsidRPr="00B61911">
              <w:t>Απολογιστική καταβολή της συμβατικής αξίας της Φάσης Β, μετά την ποσοτική και ποιοτική παραλαβή του συνόλου των παραδοτέων της.</w:t>
            </w:r>
          </w:p>
          <w:p w14:paraId="6EEF1DDC" w14:textId="1BC89610" w:rsidR="00E877C9" w:rsidRPr="00B61911" w:rsidRDefault="00E877C9" w:rsidP="007403B3">
            <w:pPr>
              <w:pStyle w:val="ListParagraph"/>
              <w:numPr>
                <w:ilvl w:val="0"/>
                <w:numId w:val="90"/>
              </w:numPr>
              <w:spacing w:before="120"/>
            </w:pPr>
            <w:r w:rsidRPr="00B61911">
              <w:t xml:space="preserve">Απολογιστική καταβολή της συμβατικής αξίας της Φάσης Γ, σε δόσεις, κατόπιν της παραλαβής κάθε διμηνιαίας έκθεσης και της τελικής έκθεσης απολογισμού ενεργειών για τη λειτουργία του Γραφείου Παρακολούθησης / Διαχείρισης Έργων ‘PMO’ και της Πλατφόρμας Διοίκησης &amp; Παρακολούθησης Έργων (Π.Γ.1.2) της Φάσης Γ. </w:t>
            </w:r>
          </w:p>
          <w:p w14:paraId="7F07C721" w14:textId="1AE4A725" w:rsidR="003A3CA9" w:rsidRPr="008B49BA" w:rsidRDefault="00E877C9" w:rsidP="007403B3">
            <w:pPr>
              <w:pStyle w:val="ListParagraph"/>
              <w:numPr>
                <w:ilvl w:val="0"/>
                <w:numId w:val="90"/>
              </w:numPr>
              <w:spacing w:before="120"/>
            </w:pPr>
            <w:r w:rsidRPr="00B61911">
              <w:t xml:space="preserve">Απολογιστική καταβολή της συμβατικής αξίας της Φάσης Δ, σε </w:t>
            </w:r>
            <w:r w:rsidR="00D16E6B">
              <w:t>τρι</w:t>
            </w:r>
            <w:r w:rsidR="004C31D3">
              <w:t xml:space="preserve">μηνιαίες </w:t>
            </w:r>
            <w:r w:rsidRPr="00B61911">
              <w:t>δόσεις,</w:t>
            </w:r>
            <w:r w:rsidR="004C31D3">
              <w:t xml:space="preserve"> </w:t>
            </w:r>
            <w:r w:rsidR="004C31D3" w:rsidRPr="00B61911">
              <w:t xml:space="preserve">μετά την ποσοτική και ποιοτική παραλαβή </w:t>
            </w:r>
            <w:r w:rsidRPr="00B61911">
              <w:t xml:space="preserve">κάθε </w:t>
            </w:r>
            <w:r w:rsidR="00D16E6B">
              <w:t>τρι</w:t>
            </w:r>
            <w:r w:rsidRPr="00B61911">
              <w:t>μηνιαίας έκθεσης των ενεργειών του Γραφείου Παρακολούθησης / Διαχείρισης Έργων ‘PMO’ (Π.Δ.1.1) της φάσης Δ.</w:t>
            </w:r>
          </w:p>
        </w:tc>
      </w:tr>
      <w:tr w:rsidR="00C136D3" w:rsidRPr="00667335" w14:paraId="126C4250" w14:textId="77777777" w:rsidTr="4767D382">
        <w:trPr>
          <w:trHeight w:val="300"/>
        </w:trPr>
        <w:tc>
          <w:tcPr>
            <w:tcW w:w="456" w:type="dxa"/>
            <w:vAlign w:val="center"/>
          </w:tcPr>
          <w:p w14:paraId="111532DA" w14:textId="41D8E070" w:rsidR="00C136D3" w:rsidRPr="4767D382" w:rsidRDefault="00C136D3" w:rsidP="006D776B">
            <w:pPr>
              <w:rPr>
                <w:bCs/>
              </w:rPr>
            </w:pPr>
            <w:r>
              <w:rPr>
                <w:bCs/>
              </w:rPr>
              <w:t>3)</w:t>
            </w:r>
          </w:p>
        </w:tc>
        <w:tc>
          <w:tcPr>
            <w:tcW w:w="8569" w:type="dxa"/>
          </w:tcPr>
          <w:p w14:paraId="4FD8AD0A" w14:textId="618B0B7A" w:rsidR="00E877C9" w:rsidRPr="00B61911" w:rsidRDefault="00E877C9" w:rsidP="007403B3">
            <w:pPr>
              <w:numPr>
                <w:ilvl w:val="0"/>
                <w:numId w:val="90"/>
              </w:numPr>
            </w:pPr>
            <w:r w:rsidRPr="00B61911">
              <w:t xml:space="preserve">Χορήγηση έντοκης προκαταβολής μέχρι </w:t>
            </w:r>
            <w:r w:rsidRPr="00B61911">
              <w:rPr>
                <w:b/>
                <w:bCs/>
              </w:rPr>
              <w:t>ποσοστού &lt;</w:t>
            </w:r>
            <w:r w:rsidR="00030BD7">
              <w:rPr>
                <w:b/>
                <w:bCs/>
              </w:rPr>
              <w:t>πενήντα</w:t>
            </w:r>
            <w:r w:rsidRPr="00B61911">
              <w:rPr>
                <w:b/>
                <w:bCs/>
              </w:rPr>
              <w:t xml:space="preserve">&gt; </w:t>
            </w:r>
            <w:r w:rsidRPr="00B61911">
              <w:t xml:space="preserve"> </w:t>
            </w:r>
            <w:r w:rsidRPr="00B61911">
              <w:rPr>
                <w:b/>
                <w:bCs/>
              </w:rPr>
              <w:t>τοις εκατό</w:t>
            </w:r>
            <w:r w:rsidRPr="00B61911">
              <w:t xml:space="preserve"> (</w:t>
            </w:r>
            <w:r w:rsidR="00030BD7" w:rsidRPr="00EB38D9">
              <w:rPr>
                <w:b/>
                <w:bCs/>
              </w:rPr>
              <w:t>50</w:t>
            </w:r>
            <w:r w:rsidRPr="00B61911">
              <w:rPr>
                <w:b/>
                <w:bCs/>
              </w:rPr>
              <w:t>%</w:t>
            </w:r>
            <w:r w:rsidRPr="00B61911">
              <w:t xml:space="preserve">) του συμβατικού τιμήματος  χωρίς Φ.Π.Α., με την κατάθεση ισόποσης εγγύησης, σύμφωνα με τα οριζόμενα στο άρθρο 72§7 του ν. 4412/2016 και </w:t>
            </w:r>
            <w:r w:rsidRPr="00B61911">
              <w:fldChar w:fldCharType="begin"/>
            </w:r>
            <w:r w:rsidRPr="00B61911">
              <w:instrText xml:space="preserve"> REF _Ref496542746 \r \h  \* MERGEFORMAT </w:instrText>
            </w:r>
            <w:r w:rsidRPr="00B61911">
              <w:fldChar w:fldCharType="separate"/>
            </w:r>
            <w:r w:rsidR="008B4CC2">
              <w:t>4.1</w:t>
            </w:r>
            <w:r w:rsidRPr="00B61911">
              <w:fldChar w:fldCharType="end"/>
            </w:r>
            <w:r w:rsidRPr="00B61911">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63D74F49" w14:textId="01BD8371" w:rsidR="00E877C9" w:rsidRPr="00B61911" w:rsidRDefault="00E877C9" w:rsidP="007403B3">
            <w:pPr>
              <w:pStyle w:val="ListParagraph"/>
              <w:numPr>
                <w:ilvl w:val="0"/>
                <w:numId w:val="90"/>
              </w:numPr>
              <w:spacing w:before="120"/>
              <w:rPr>
                <w:lang w:eastAsia="zh-CN"/>
              </w:rPr>
            </w:pPr>
            <w:r w:rsidRPr="00B61911">
              <w:t xml:space="preserve">Απολογιστική καταβολή της συμβατικής αξίας της Φάσης Α, μετά την ποσοτική και ποιοτική παραλαβή του συνόλου των παραδοτέων της 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ημερομηνία έκδοσης Απόφασης για την εν λόγω τμηματική παραλαβή. </w:t>
            </w:r>
          </w:p>
          <w:p w14:paraId="13D424C1" w14:textId="36D4AD6E" w:rsidR="00E877C9" w:rsidRPr="00B61911" w:rsidRDefault="00E877C9" w:rsidP="007403B3">
            <w:pPr>
              <w:pStyle w:val="ListParagraph"/>
              <w:numPr>
                <w:ilvl w:val="0"/>
                <w:numId w:val="90"/>
              </w:numPr>
              <w:spacing w:before="120"/>
              <w:rPr>
                <w:lang w:eastAsia="zh-CN"/>
              </w:rPr>
            </w:pPr>
            <w:r w:rsidRPr="00B61911">
              <w:t xml:space="preserve">Απολογιστική καταβολή της συμβατικής αξίας της Φάσης Β, μετά την ποσοτική και ποιοτική παραλαβή του συνόλου των παραδοτέων της 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ημερομηνία έκδοσης Απόφασης για την εν λόγω τμηματική παραλαβή. </w:t>
            </w:r>
          </w:p>
          <w:p w14:paraId="18C4A2D5" w14:textId="5A492603" w:rsidR="00E877C9" w:rsidRPr="00B61911" w:rsidRDefault="00E877C9" w:rsidP="007403B3">
            <w:pPr>
              <w:pStyle w:val="ListParagraph"/>
              <w:numPr>
                <w:ilvl w:val="0"/>
                <w:numId w:val="90"/>
              </w:numPr>
              <w:spacing w:before="120"/>
              <w:rPr>
                <w:lang w:eastAsia="zh-CN"/>
              </w:rPr>
            </w:pPr>
            <w:r w:rsidRPr="00B61911">
              <w:lastRenderedPageBreak/>
              <w:t xml:space="preserve">Απολογιστική καταβολή της συμβατικής αξίας της Φάσης Γ, σε δόσεις, κατόπιν της παραλαβής κάθε διμηνιαίας έκθεσης και της τελικής έκθεσης απολογισμού ενεργειών για τη λειτουργία του Γραφείου Παρακολούθησης / Διαχείρισης Έργων ‘PMO’ και της Πλατφόρμας Διοίκησης &amp; Παρακολούθησης Έργων (Π.Γ.1.2) της Φάσης Γ,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ημερομηνία έκδοσης Απόφασης για την εν λόγω τμηματική παραλαβή. </w:t>
            </w:r>
          </w:p>
          <w:p w14:paraId="754C7D35" w14:textId="538A8DBE" w:rsidR="00C136D3" w:rsidRPr="00B61911" w:rsidRDefault="00E877C9" w:rsidP="007403B3">
            <w:pPr>
              <w:pStyle w:val="ListParagraph"/>
              <w:numPr>
                <w:ilvl w:val="0"/>
                <w:numId w:val="90"/>
              </w:numPr>
              <w:spacing w:before="120"/>
              <w:rPr>
                <w:lang w:eastAsia="zh-CN"/>
              </w:rPr>
            </w:pPr>
            <w:r w:rsidRPr="00B61911">
              <w:t xml:space="preserve">Απολογιστική καταβολή της συμβατικής αξίας της Φάσης Δ, </w:t>
            </w:r>
            <w:r w:rsidR="00D16E6B" w:rsidRPr="00B61911">
              <w:t xml:space="preserve">σε </w:t>
            </w:r>
            <w:r w:rsidR="00D16E6B">
              <w:t xml:space="preserve">τριμηνιαίες </w:t>
            </w:r>
            <w:r w:rsidR="00D16E6B" w:rsidRPr="00B61911">
              <w:t>δόσεις,</w:t>
            </w:r>
            <w:r w:rsidR="00D16E6B">
              <w:t xml:space="preserve"> </w:t>
            </w:r>
            <w:r w:rsidR="00D16E6B" w:rsidRPr="00B61911">
              <w:t xml:space="preserve">μετά την ποσοτική και ποιοτική παραλαβή κάθε </w:t>
            </w:r>
            <w:r w:rsidR="00D16E6B">
              <w:t>τρι</w:t>
            </w:r>
            <w:r w:rsidR="00D16E6B" w:rsidRPr="00B61911">
              <w:t xml:space="preserve">μηνιαίας έκθεσης </w:t>
            </w:r>
            <w:r w:rsidRPr="00B61911">
              <w:t xml:space="preserve">των ενεργειών του Γραφείου Παρακολούθησης / Διαχείρισης Έργων ‘PMO’ (Π.Δ.1.1) της φάσης Δ,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ημερομηνία έκδοσης Απόφασης για την εν λόγω τμηματική παραλαβή. </w:t>
            </w:r>
          </w:p>
        </w:tc>
      </w:tr>
    </w:tbl>
    <w:p w14:paraId="7E617B9A" w14:textId="77777777" w:rsidR="00E877C9" w:rsidRPr="00E877C9" w:rsidRDefault="00E877C9" w:rsidP="00E877C9">
      <w:bookmarkStart w:id="658" w:name="_Hlk126506700"/>
      <w:bookmarkEnd w:id="657"/>
      <w:r w:rsidRPr="00E877C9">
        <w:lastRenderedPageBreak/>
        <w:t xml:space="preserve">Επισημαίνεται ότι η παραπάνω προκαταβολή δύναται να χορηγηθεί και τμηματικά. </w:t>
      </w:r>
      <w:bookmarkEnd w:id="658"/>
    </w:p>
    <w:p w14:paraId="09C5930D" w14:textId="77777777" w:rsidR="00E877C9" w:rsidRDefault="00E877C9" w:rsidP="006D776B"/>
    <w:p w14:paraId="2FC70682" w14:textId="354095F4" w:rsidR="008338F0" w:rsidRDefault="003355E7" w:rsidP="006D776B">
      <w:pPr>
        <w:rPr>
          <w:color w:val="FFFF00"/>
        </w:rPr>
      </w:pPr>
      <w:r w:rsidRPr="00603221">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rPr>
        <w:t xml:space="preserve"> </w:t>
      </w:r>
    </w:p>
    <w:p w14:paraId="01517C07" w14:textId="2457BEC1" w:rsidR="00AB0E23" w:rsidRDefault="003355E7" w:rsidP="006D776B">
      <w:pPr>
        <w:rPr>
          <w:lang w:eastAsia="el-GR"/>
        </w:rPr>
      </w:pPr>
      <w:r w:rsidRPr="006D776B">
        <w:rPr>
          <w:b/>
          <w:bCs/>
        </w:rPr>
        <w:t xml:space="preserve">5.1.2. </w:t>
      </w:r>
      <w:r w:rsidRPr="00603221">
        <w:t xml:space="preserve">Toν </w:t>
      </w:r>
      <w:r w:rsidR="00F60578">
        <w:t>α</w:t>
      </w:r>
      <w:r w:rsidRPr="00603221">
        <w:t xml:space="preserve">νάδοχο βαρύνουν </w:t>
      </w:r>
      <w:r w:rsidRPr="00603221">
        <w:rPr>
          <w:lang w:eastAsia="el-GR"/>
        </w:rPr>
        <w:t xml:space="preserve">οι υπέρ τρίτων κρατήσεις, </w:t>
      </w:r>
      <w:r w:rsidR="00F60578">
        <w:rPr>
          <w:lang w:eastAsia="el-GR"/>
        </w:rPr>
        <w:t>καθώ</w:t>
      </w:r>
      <w:r w:rsidRPr="00603221">
        <w:rPr>
          <w:lang w:eastAsia="el-GR"/>
        </w:rPr>
        <w:t xml:space="preserve">ς και κάθε άλλη επιβάρυνση, σύμφωνα με την κείμενη νομοθεσία, μη συμπεριλαμβανομένου Φ.Π.Α., </w:t>
      </w:r>
      <w:bookmarkStart w:id="659" w:name="_Hlk126506906"/>
      <w:r w:rsidR="00AB0E23">
        <w:rPr>
          <w:lang w:eastAsia="el-GR"/>
        </w:rPr>
        <w:t xml:space="preserve">για την </w:t>
      </w:r>
      <w:r w:rsidR="005A402F">
        <w:rPr>
          <w:lang w:eastAsia="el-GR"/>
        </w:rPr>
        <w:t xml:space="preserve">παροχή των υπηρεσιών </w:t>
      </w:r>
      <w:bookmarkEnd w:id="659"/>
      <w:r w:rsidRPr="00603221">
        <w:rPr>
          <w:lang w:eastAsia="el-GR"/>
        </w:rPr>
        <w:t xml:space="preserve">στον τόπο και με τον τρόπο που προβλέπεται στα έγγραφα της σύμβασης. </w:t>
      </w:r>
    </w:p>
    <w:p w14:paraId="2E0FC101" w14:textId="77777777" w:rsidR="008338F0" w:rsidRDefault="003355E7" w:rsidP="006D776B">
      <w:r w:rsidRPr="00603221">
        <w:rPr>
          <w:lang w:eastAsia="el-GR"/>
        </w:rPr>
        <w:t xml:space="preserve">Ιδίως βαρύνεται με τις </w:t>
      </w:r>
      <w:r w:rsidRPr="00603221">
        <w:t xml:space="preserve">ακόλουθες κρατήσεις: </w:t>
      </w:r>
    </w:p>
    <w:p w14:paraId="2DAB5BAE" w14:textId="553DAD3B" w:rsidR="00E97E4D" w:rsidRPr="00E97E4D" w:rsidRDefault="00E4164C" w:rsidP="006D776B">
      <w:bookmarkStart w:id="660" w:name="_Hlk126506986"/>
      <w:bookmarkStart w:id="661" w:name="_Hlk118712168"/>
      <w:r w:rsidRPr="00603221">
        <w:t xml:space="preserve">α) </w:t>
      </w:r>
      <w:r w:rsidR="00E97E4D">
        <w:t>Κ</w:t>
      </w:r>
      <w:r w:rsidR="00E97E4D" w:rsidRPr="00E97E4D">
        <w:t xml:space="preserve">ράτηση ύψους 0,1% </w:t>
      </w:r>
      <w:bookmarkStart w:id="662" w:name="_Hlk167316535"/>
      <w:r w:rsidR="00260453">
        <w:t>η οποία</w:t>
      </w:r>
      <w:r w:rsidR="00E97E4D" w:rsidRPr="00E97E4D">
        <w:t xml:space="preserve"> υπολογίζεται </w:t>
      </w:r>
      <w:bookmarkEnd w:id="662"/>
      <w:r w:rsidR="00E97E4D" w:rsidRPr="00E97E4D">
        <w:t>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6D776B">
      <w:r w:rsidRPr="00E97E4D">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6D776B">
      <w:r w:rsidRPr="00E97E4D">
        <w:t>Τράπεζα της Ελλάδας:   ΙΒΑΝ GR 2001000240000000026180286</w:t>
      </w:r>
    </w:p>
    <w:p w14:paraId="20631C0C" w14:textId="77777777" w:rsidR="00B53859" w:rsidRDefault="00E97E4D" w:rsidP="006D776B">
      <w:r w:rsidRPr="00E97E4D">
        <w:t>Τράπεζα ΠΕΙΡΑΙΩΣ:       ΙΒΑΝ GR 1901721360005136088985432</w:t>
      </w:r>
      <w:bookmarkEnd w:id="660"/>
    </w:p>
    <w:bookmarkEnd w:id="661"/>
    <w:p w14:paraId="2D11323E" w14:textId="77777777" w:rsidR="008E30E2" w:rsidRDefault="003355E7" w:rsidP="006D776B">
      <w:r w:rsidRPr="00685FDF">
        <w:t xml:space="preserve">β) Κράτηση ύψους 0,02% υπέρ </w:t>
      </w:r>
      <w:r w:rsidR="00BB5BD6" w:rsidRPr="00685FDF">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8E30E2">
        <w:t xml:space="preserve"> </w:t>
      </w:r>
      <w:bookmarkStart w:id="663" w:name="_Hlk180673234"/>
      <w:bookmarkStart w:id="664" w:name="_Hlk167316590"/>
      <w:r w:rsidR="008E30E2" w:rsidRPr="005A4C83">
        <w:t>Μέχρι την έκδοση της κοινής απόφασης της παρ. 6 του άρθρου 36 του ν. 4412/2016, η ως άνω κράτηση δεν επιβάλλεται</w:t>
      </w:r>
      <w:r w:rsidR="008E30E2">
        <w:t>.</w:t>
      </w:r>
      <w:bookmarkEnd w:id="663"/>
    </w:p>
    <w:p w14:paraId="33BF2D83" w14:textId="101BE3C1" w:rsidR="00253F52" w:rsidRPr="00C122FB" w:rsidRDefault="00F60578" w:rsidP="006D776B">
      <w:bookmarkStart w:id="665" w:name="_Hlk167316609"/>
      <w:bookmarkEnd w:id="664"/>
      <w:r w:rsidRPr="00210FA5">
        <w:t>5.1.</w:t>
      </w:r>
      <w:r w:rsidRPr="000F0906">
        <w:t>3.</w:t>
      </w:r>
      <w:r w:rsidRPr="009D34B5">
        <w:rPr>
          <w:b/>
          <w:bCs/>
        </w:rPr>
        <w:t xml:space="preserve"> </w:t>
      </w:r>
      <w:r w:rsidRPr="009D34B5">
        <w:rPr>
          <w:bCs/>
        </w:rPr>
        <w:t>Σε περίπτωση υποβολής ηλεκτρονικού τιμολογίου</w:t>
      </w:r>
      <w:r w:rsidRPr="009D34B5">
        <w:t>,  ο ανάδοχος συμπληρώνει  στο πεδίο BT-11: Στοιχείο αναφοράς αγαθού του Εθνικού Μορφότυπου Ηλεκτρονικού Τιμολογίου:</w:t>
      </w:r>
      <w:r w:rsidR="006D776B" w:rsidRPr="006D776B">
        <w:t xml:space="preserve"> </w:t>
      </w:r>
      <w:r w:rsidRPr="00C122FB">
        <w:t>«</w:t>
      </w:r>
      <w:r w:rsidR="00DB3313" w:rsidRPr="00C122FB">
        <w:t xml:space="preserve">τον </w:t>
      </w:r>
      <w:r w:rsidRPr="00C122FB">
        <w:t xml:space="preserve"> κωδικοποιημένο Ενάριθμο» </w:t>
      </w:r>
      <w:bookmarkEnd w:id="665"/>
    </w:p>
    <w:p w14:paraId="2003B732" w14:textId="56416841" w:rsidR="008338F0" w:rsidRPr="0020290B" w:rsidRDefault="00331981" w:rsidP="00403D56">
      <w:pPr>
        <w:pStyle w:val="Heading2"/>
      </w:pPr>
      <w:bookmarkStart w:id="666" w:name="_Ref496607484"/>
      <w:bookmarkStart w:id="667" w:name="_Toc97194326"/>
      <w:bookmarkStart w:id="668" w:name="_Toc97194460"/>
      <w:bookmarkStart w:id="669" w:name="_Toc1335759851"/>
      <w:bookmarkStart w:id="670" w:name="_Toc151373720"/>
      <w:bookmarkStart w:id="671" w:name="_Toc203118479"/>
      <w:r w:rsidRPr="0020290B">
        <w:t>Κήρυξη οικονομικού φορέα έ</w:t>
      </w:r>
      <w:r w:rsidR="003355E7" w:rsidRPr="0020290B">
        <w:t>κπτ</w:t>
      </w:r>
      <w:r w:rsidRPr="0020290B">
        <w:t>ω</w:t>
      </w:r>
      <w:r w:rsidR="003355E7" w:rsidRPr="0020290B">
        <w:t>του - Κυρώσεις</w:t>
      </w:r>
      <w:bookmarkEnd w:id="666"/>
      <w:bookmarkEnd w:id="667"/>
      <w:bookmarkEnd w:id="668"/>
      <w:bookmarkEnd w:id="669"/>
      <w:bookmarkEnd w:id="670"/>
      <w:bookmarkEnd w:id="671"/>
      <w:r w:rsidR="003355E7" w:rsidRPr="0020290B">
        <w:t xml:space="preserve"> </w:t>
      </w:r>
    </w:p>
    <w:p w14:paraId="4997C3F1" w14:textId="17CF9BFE" w:rsidR="008338F0" w:rsidRDefault="003355E7" w:rsidP="006D776B">
      <w:pPr>
        <w:rPr>
          <w:rFonts w:eastAsia="SimSun"/>
          <w:color w:val="5B9BD5"/>
          <w:spacing w:val="5"/>
        </w:rPr>
      </w:pPr>
      <w:bookmarkStart w:id="672" w:name="_Hlk118484476"/>
      <w:r w:rsidRPr="006D776B">
        <w:rPr>
          <w:rFonts w:eastAsia="SimSun"/>
          <w:b/>
          <w:bCs/>
        </w:rPr>
        <w:t>5.2.1.</w:t>
      </w:r>
      <w:r w:rsidRPr="00603221">
        <w:rPr>
          <w:rFonts w:eastAsia="SimSun"/>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rPr>
        <w:t>:</w:t>
      </w:r>
    </w:p>
    <w:p w14:paraId="5E44D907" w14:textId="77777777" w:rsidR="002F345D" w:rsidRPr="0063173B" w:rsidRDefault="002F345D" w:rsidP="006D776B">
      <w:pPr>
        <w:rPr>
          <w:rFonts w:eastAsia="SimSun"/>
        </w:rPr>
      </w:pPr>
      <w:r w:rsidRPr="0063173B">
        <w:rPr>
          <w:rFonts w:eastAsia="SimSun"/>
        </w:rPr>
        <w:t>α) στην περίπτωση της παρ. 7 του άρθρου 105 περί κατακύρωσης και σύναψης σύμβασης</w:t>
      </w:r>
    </w:p>
    <w:p w14:paraId="1246D1A4" w14:textId="77777777" w:rsidR="002F345D" w:rsidRDefault="002F345D" w:rsidP="006D776B">
      <w:pPr>
        <w:rPr>
          <w:rFonts w:eastAsia="SimSun"/>
        </w:rPr>
      </w:pPr>
      <w:r w:rsidRPr="0063173B">
        <w:rPr>
          <w:rFonts w:eastAsia="SimSun"/>
        </w:rPr>
        <w:lastRenderedPageBreak/>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29D2F69F" w:rsidR="002F345D" w:rsidRDefault="002F345D" w:rsidP="006D776B">
      <w:pPr>
        <w:rPr>
          <w:rFonts w:eastAsia="SimSun"/>
        </w:rPr>
      </w:pPr>
      <w:r>
        <w:rPr>
          <w:rFonts w:eastAsia="SimSun"/>
        </w:rPr>
        <w:t xml:space="preserve">γ) </w:t>
      </w:r>
      <w:r w:rsidRPr="00346054">
        <w:rPr>
          <w:rFonts w:eastAsia="SimSun"/>
        </w:rPr>
        <w:t>εφόσον δεν π</w:t>
      </w:r>
      <w:r>
        <w:rPr>
          <w:rFonts w:eastAsia="SimSun"/>
        </w:rPr>
        <w:t>αράσχει</w:t>
      </w:r>
      <w:r w:rsidRPr="00346054">
        <w:rPr>
          <w:rFonts w:eastAsia="SimSun"/>
        </w:rPr>
        <w:t xml:space="preserve"> τις υπηρεσίες ή δεν </w:t>
      </w:r>
      <w:r>
        <w:rPr>
          <w:rFonts w:eastAsia="SimSun"/>
        </w:rPr>
        <w:t>υποβάλει</w:t>
      </w:r>
      <w:r w:rsidRPr="00346054">
        <w:rPr>
          <w:rFonts w:eastAsia="SimSun"/>
        </w:rPr>
        <w:t xml:space="preserve"> τα παραδοτέα ή δεν </w:t>
      </w:r>
      <w:r>
        <w:rPr>
          <w:rFonts w:eastAsia="SimSun"/>
        </w:rPr>
        <w:t>προβεί</w:t>
      </w:r>
      <w:r w:rsidRPr="00346054">
        <w:rPr>
          <w:rFonts w:eastAsia="SimSun"/>
        </w:rPr>
        <w:t xml:space="preserve"> στην αντικατάστασή τους μέσα στον συμβατικό χρόνο ή στον χρόνο παράτασης που του </w:t>
      </w:r>
      <w:r w:rsidR="00F60578">
        <w:rPr>
          <w:rFonts w:eastAsia="SimSun"/>
        </w:rPr>
        <w:t>χορηγήθηκε</w:t>
      </w:r>
      <w:r w:rsidRPr="00346054">
        <w:rPr>
          <w:rFonts w:eastAsia="SimSun"/>
        </w:rPr>
        <w:t xml:space="preserve">, σύμφωνα με τα </w:t>
      </w:r>
      <w:r w:rsidR="00F60578">
        <w:rPr>
          <w:rFonts w:eastAsia="SimSun"/>
        </w:rPr>
        <w:t xml:space="preserve">προβλεπόμενα </w:t>
      </w:r>
      <w:r w:rsidRPr="00346054">
        <w:rPr>
          <w:rFonts w:eastAsia="SimSun"/>
        </w:rPr>
        <w:t xml:space="preserve">στο άρθρο 217 περί διάρκειας </w:t>
      </w:r>
      <w:r w:rsidR="00DB14F7">
        <w:rPr>
          <w:rFonts w:eastAsia="SimSun"/>
        </w:rPr>
        <w:t xml:space="preserve">της </w:t>
      </w:r>
      <w:r w:rsidRPr="00346054">
        <w:rPr>
          <w:rFonts w:eastAsia="SimSun"/>
        </w:rPr>
        <w:t>σύμβασης παροχής υπηρεσίας</w:t>
      </w:r>
      <w:r>
        <w:rPr>
          <w:rFonts w:eastAsia="SimSun"/>
        </w:rPr>
        <w:t xml:space="preserve"> </w:t>
      </w:r>
      <w:r w:rsidRPr="00346054">
        <w:rPr>
          <w:rFonts w:eastAsia="SimSun"/>
        </w:rPr>
        <w:t xml:space="preserve">με την επιφύλαξη της </w:t>
      </w:r>
      <w:r>
        <w:rPr>
          <w:rFonts w:eastAsia="SimSun"/>
        </w:rPr>
        <w:t>επόμενης παραγράφου</w:t>
      </w:r>
      <w:r w:rsidRPr="00346054">
        <w:rPr>
          <w:rFonts w:eastAsia="SimSun"/>
        </w:rPr>
        <w:t>.</w:t>
      </w:r>
    </w:p>
    <w:p w14:paraId="0F83E059" w14:textId="7829D75B" w:rsidR="002F345D" w:rsidRPr="00346054" w:rsidRDefault="002F345D" w:rsidP="006D776B">
      <w:pPr>
        <w:rPr>
          <w:rFonts w:eastAsia="SimSun"/>
        </w:rPr>
      </w:pPr>
      <w:r w:rsidRPr="00346054">
        <w:rPr>
          <w:rFonts w:eastAsia="SimSun"/>
        </w:rPr>
        <w:t xml:space="preserve">Στην περίπτωση συνδρομής λόγου έκπτωσης του αναδόχου από </w:t>
      </w:r>
      <w:r>
        <w:rPr>
          <w:rFonts w:eastAsia="SimSun"/>
        </w:rPr>
        <w:t xml:space="preserve">τη </w:t>
      </w:r>
      <w:r w:rsidRPr="00346054">
        <w:rPr>
          <w:rFonts w:eastAsia="SimSun"/>
        </w:rPr>
        <w:t xml:space="preserve">σύμβαση κατά την </w:t>
      </w:r>
      <w:r>
        <w:rPr>
          <w:rFonts w:eastAsia="SimSun"/>
        </w:rPr>
        <w:t xml:space="preserve">ως άνω </w:t>
      </w:r>
      <w:r w:rsidRPr="00346054">
        <w:rPr>
          <w:rFonts w:eastAsia="SimSun"/>
        </w:rPr>
        <w:t xml:space="preserve">περίπτωση </w:t>
      </w:r>
      <w:r>
        <w:rPr>
          <w:rFonts w:eastAsia="SimSun"/>
        </w:rPr>
        <w:t>(γ)</w:t>
      </w:r>
      <w:r w:rsidRPr="00346054">
        <w:rPr>
          <w:rFonts w:eastAsia="SimSun"/>
        </w:rPr>
        <w:t xml:space="preserve">, η αναθέτουσα αρχή κοινοποιεί στον ανάδοχο ειδική όχληση, </w:t>
      </w:r>
      <w:r w:rsidR="00DB14F7">
        <w:rPr>
          <w:rFonts w:eastAsia="SimSun"/>
        </w:rPr>
        <w:t>στην</w:t>
      </w:r>
      <w:r w:rsidRPr="00346054">
        <w:rPr>
          <w:rFonts w:eastAsia="SimSun"/>
        </w:rPr>
        <w:t xml:space="preserve">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w:t>
      </w:r>
      <w:bookmarkStart w:id="673" w:name="_Hlk126507153"/>
      <w:r w:rsidRPr="00346054">
        <w:rPr>
          <w:rFonts w:eastAsia="SimSun"/>
        </w:rPr>
        <w:t xml:space="preserve">μέσα σε προθεσμία </w:t>
      </w:r>
      <w:r>
        <w:rPr>
          <w:rFonts w:eastAsia="SimSun"/>
        </w:rPr>
        <w:t xml:space="preserve">που καθορίζεται με απόφαση της Αναθέτουσας Αρχής η οποία δεν μπορεί να είναι μικρότερη των δεκαπέντε (15) </w:t>
      </w:r>
      <w:r w:rsidRPr="00346054">
        <w:rPr>
          <w:rFonts w:eastAsia="SimSun"/>
        </w:rPr>
        <w:t>ημερών από την κοινοποίηση της ανωτέρω όχλησης.</w:t>
      </w:r>
      <w:r w:rsidRPr="002D2512">
        <w:t xml:space="preserve"> </w:t>
      </w:r>
      <w:r w:rsidRPr="00346054">
        <w:rPr>
          <w:rFonts w:eastAsia="SimSun"/>
        </w:rPr>
        <w:t xml:space="preserve">Αν η προθεσμία, που </w:t>
      </w:r>
      <w:r>
        <w:rPr>
          <w:rFonts w:eastAsia="SimSun"/>
        </w:rPr>
        <w:t>τ</w:t>
      </w:r>
      <w:r w:rsidR="00DB14F7">
        <w:rPr>
          <w:rFonts w:eastAsia="SimSun"/>
        </w:rPr>
        <w:t>άχθηκε</w:t>
      </w:r>
      <w:r w:rsidRPr="00346054">
        <w:rPr>
          <w:rFonts w:eastAsia="SimSun"/>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w:t>
      </w:r>
      <w:r w:rsidR="00DB14F7">
        <w:rPr>
          <w:rFonts w:eastAsia="SimSun"/>
        </w:rPr>
        <w:t>της</w:t>
      </w:r>
      <w:r w:rsidRPr="00346054">
        <w:rPr>
          <w:rFonts w:eastAsia="SimSun"/>
        </w:rPr>
        <w:t xml:space="preserve"> προθεσμίας συμμόρφωσης.</w:t>
      </w:r>
      <w:bookmarkEnd w:id="673"/>
    </w:p>
    <w:p w14:paraId="514280BC" w14:textId="7837A455" w:rsidR="002F345D" w:rsidRDefault="002F345D" w:rsidP="006D776B">
      <w:pPr>
        <w:rPr>
          <w:rFonts w:eastAsia="SimSun"/>
        </w:rPr>
      </w:pPr>
      <w:r w:rsidRPr="00B73AC1">
        <w:rPr>
          <w:rFonts w:eastAsia="SimSun"/>
        </w:rPr>
        <w:t>Ο ανάδοχος δεν κηρύσσεται έκπτωτος για λόγους που</w:t>
      </w:r>
      <w:r w:rsidR="00DB14F7">
        <w:rPr>
          <w:rFonts w:eastAsia="SimSun"/>
        </w:rPr>
        <w:t xml:space="preserve"> ανάγονται</w:t>
      </w:r>
      <w:r w:rsidRPr="00B73AC1">
        <w:rPr>
          <w:rFonts w:eastAsia="SimSun"/>
        </w:rPr>
        <w:t xml:space="preserve"> σε υπαιτιότητα του φορέα εκτέλεσης της σύμβασης ή αν συντρέχουν λόγοι ανωτέρας βίας.</w:t>
      </w:r>
    </w:p>
    <w:p w14:paraId="7F51944B" w14:textId="77777777" w:rsidR="002F345D" w:rsidRPr="00346054" w:rsidRDefault="002F345D" w:rsidP="006D776B">
      <w:pPr>
        <w:rPr>
          <w:rFonts w:eastAsia="SimSun"/>
        </w:rPr>
      </w:pPr>
      <w:r w:rsidRPr="00346054">
        <w:rPr>
          <w:rFonts w:eastAsia="SimSun"/>
        </w:rPr>
        <w:t xml:space="preserve">Στον </w:t>
      </w:r>
      <w:r>
        <w:rPr>
          <w:rFonts w:eastAsia="SimSun"/>
        </w:rPr>
        <w:t>ανάδοχο</w:t>
      </w:r>
      <w:r w:rsidRPr="00346054">
        <w:rPr>
          <w:rFonts w:eastAsia="SimSun"/>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6D776B">
      <w:pPr>
        <w:rPr>
          <w:rFonts w:eastAsia="SimSun"/>
        </w:rPr>
      </w:pPr>
      <w:r w:rsidRPr="00346054">
        <w:rPr>
          <w:rFonts w:eastAsia="SimSun"/>
        </w:rPr>
        <w:t>α) ολική κατάπτωση της εγγύησης καλής εκτέλεσης της σύμβασης,</w:t>
      </w:r>
    </w:p>
    <w:p w14:paraId="29F7E2C4" w14:textId="2A462E84" w:rsidR="002F345D" w:rsidRDefault="002F345D" w:rsidP="006D776B">
      <w:pPr>
        <w:rPr>
          <w:rFonts w:eastAsia="SimSun"/>
        </w:rPr>
      </w:pPr>
      <w:r w:rsidRPr="00346054">
        <w:rPr>
          <w:rFonts w:eastAsia="SimSun"/>
        </w:rPr>
        <w:t>β) είσπραξη εντόκως της προκαταβολής που χορηγήθηκε στον έκπτωτο από τη σύμβαση ανάδοχο είτε από ποσό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w:t>
      </w:r>
      <w:r w:rsidR="00752DE7">
        <w:rPr>
          <w:rFonts w:eastAsia="SimSun"/>
        </w:rPr>
        <w:t>ν</w:t>
      </w:r>
      <w:r w:rsidRPr="00346054">
        <w:rPr>
          <w:rFonts w:eastAsia="SimSun"/>
        </w:rPr>
        <w:t xml:space="preserve"> επιστροφή της, με το ισχύον κάθε φορά επιτόκιο για τόκο υπερημερίας </w:t>
      </w:r>
      <w:bookmarkStart w:id="674" w:name="_Hlk126507284"/>
      <w:r>
        <w:rPr>
          <w:rFonts w:eastAsia="SimSun"/>
        </w:rPr>
        <w:t>εφόσον προβλέπεται προκαταβολή</w:t>
      </w:r>
      <w:bookmarkEnd w:id="674"/>
      <w:r>
        <w:rPr>
          <w:rFonts w:eastAsia="SimSun"/>
        </w:rPr>
        <w:t xml:space="preserve">. </w:t>
      </w:r>
    </w:p>
    <w:p w14:paraId="690ED6B5" w14:textId="760D70DB" w:rsidR="00D50EBE" w:rsidRPr="003744C0" w:rsidRDefault="00D50EBE" w:rsidP="006D776B">
      <w:pPr>
        <w:rPr>
          <w:rFonts w:eastAsia="SimSun"/>
          <w:i/>
          <w:iCs/>
          <w:color w:val="5B9BD5"/>
          <w:spacing w:val="5"/>
        </w:rPr>
      </w:pPr>
      <w:bookmarkStart w:id="675" w:name="_Hlk180674312"/>
      <w:r>
        <w:t>γ</w:t>
      </w:r>
      <w:r w:rsidRPr="00845A73">
        <w:t>)</w:t>
      </w:r>
      <w:r>
        <w:t xml:space="preserve"> </w:t>
      </w:r>
      <w:r w:rsidRPr="003744C0">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r w:rsidR="1C10A5B9" w:rsidRPr="003744C0">
        <w:t>.</w:t>
      </w:r>
    </w:p>
    <w:bookmarkEnd w:id="675"/>
    <w:p w14:paraId="4FC330C6" w14:textId="123B7148" w:rsidR="008338F0" w:rsidRDefault="003355E7" w:rsidP="006D776B">
      <w:pPr>
        <w:rPr>
          <w:rFonts w:eastAsia="SimSun"/>
        </w:rPr>
      </w:pPr>
      <w:r w:rsidRPr="006D776B">
        <w:rPr>
          <w:rFonts w:eastAsia="SimSun"/>
          <w:b/>
          <w:bCs/>
        </w:rPr>
        <w:t>5.2.2.</w:t>
      </w:r>
      <w:r w:rsidRPr="00603221">
        <w:rPr>
          <w:rFonts w:eastAsia="SimSun"/>
        </w:rPr>
        <w:t xml:space="preserve"> Αν οι υπηρεσίες παρασχεθούν από υπαιτιότητα του αναδόχου μετά τη λήξη της διάρκειας της σύμβασης και μέχρι </w:t>
      </w:r>
      <w:r w:rsidR="008217E2">
        <w:rPr>
          <w:rFonts w:eastAsia="SimSun"/>
        </w:rPr>
        <w:t xml:space="preserve">τη </w:t>
      </w:r>
      <w:r w:rsidRPr="00603221">
        <w:rPr>
          <w:rFonts w:eastAsia="SimSun"/>
        </w:rPr>
        <w:t>λήξη του χρόνου της παράτασης που χορηγήθηκε, επιβάλλονται εις βάρος του ποινικές ρήτρες, με αιτιολογημένη απόφαση της αναθέτουσας αρχής</w:t>
      </w:r>
      <w:r w:rsidRPr="00C122FB">
        <w:rPr>
          <w:rFonts w:eastAsia="SimSun"/>
        </w:rPr>
        <w:t>.</w:t>
      </w:r>
      <w:r w:rsidR="003F0D9A" w:rsidRPr="00C122FB">
        <w:t xml:space="preserve"> </w:t>
      </w:r>
      <w:r w:rsidR="003F0D9A" w:rsidRPr="00C122FB">
        <w:rPr>
          <w:rFonts w:eastAsia="SimSun"/>
        </w:rPr>
        <w:t>Ποινικές ρήτρες δύναται να επιβάλλονται και για πλημμελή εκτέλεση των όρων της σύμβασης.</w:t>
      </w:r>
    </w:p>
    <w:p w14:paraId="5433966D" w14:textId="77777777" w:rsidR="008338F0" w:rsidRPr="00A57BD8" w:rsidRDefault="003355E7" w:rsidP="006D776B">
      <w:pPr>
        <w:rPr>
          <w:rFonts w:eastAsia="SimSun"/>
        </w:rPr>
      </w:pPr>
      <w:r w:rsidRPr="00A57BD8">
        <w:rPr>
          <w:rFonts w:eastAsia="SimSun"/>
        </w:rPr>
        <w:t>Οι ποινικές ρήτρες υπολογίζονται ως εξής:</w:t>
      </w:r>
    </w:p>
    <w:p w14:paraId="5A1EC005" w14:textId="2C82CB97" w:rsidR="008338F0" w:rsidRPr="00603221" w:rsidRDefault="003355E7" w:rsidP="006D776B">
      <w:pPr>
        <w:rPr>
          <w:rFonts w:eastAsia="SimSun"/>
        </w:rPr>
      </w:pPr>
      <w:r w:rsidRPr="00A57BD8">
        <w:rPr>
          <w:rFonts w:eastAsia="SimSun"/>
        </w:rPr>
        <w:t>α) για καθυστέρηση που περιορίζεται σε χρονικό διάστημα</w:t>
      </w:r>
      <w:r w:rsidR="008217E2">
        <w:rPr>
          <w:rFonts w:eastAsia="SimSun"/>
        </w:rPr>
        <w:t xml:space="preserve"> το οποίο</w:t>
      </w:r>
      <w:r w:rsidRPr="00A57BD8">
        <w:rPr>
          <w:rFonts w:eastAsia="SimSun"/>
        </w:rPr>
        <w:t xml:space="preserve"> δεν υπερβαίνει το 50% της προβλεπόμενης συνολικής διάρκειας της σύμβασης ή σε περίπτωση τμηματικών/ενδι</w:t>
      </w:r>
      <w:r w:rsidR="008217E2">
        <w:rPr>
          <w:rFonts w:eastAsia="SimSun"/>
        </w:rPr>
        <w:t>ά</w:t>
      </w:r>
      <w:r w:rsidRPr="00A57BD8">
        <w:rPr>
          <w:rFonts w:eastAsia="SimSun"/>
        </w:rPr>
        <w:t>μ</w:t>
      </w:r>
      <w:r w:rsidR="008217E2">
        <w:rPr>
          <w:rFonts w:eastAsia="SimSun"/>
        </w:rPr>
        <w:t>ε</w:t>
      </w:r>
      <w:r w:rsidRPr="00A57BD8">
        <w:rPr>
          <w:rFonts w:eastAsia="SimSun"/>
        </w:rPr>
        <w:t>σων</w:t>
      </w:r>
      <w:r w:rsidRPr="00603221">
        <w:rPr>
          <w:rFonts w:eastAsia="SimSun"/>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rsidP="006D776B">
      <w:pPr>
        <w:rPr>
          <w:rFonts w:eastAsia="SimSun"/>
        </w:rPr>
      </w:pPr>
      <w:r w:rsidRPr="00603221">
        <w:rPr>
          <w:rFonts w:eastAsia="SimSun"/>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rsidP="006D776B">
      <w:pPr>
        <w:rPr>
          <w:rFonts w:eastAsia="SimSun"/>
        </w:rPr>
      </w:pPr>
      <w:r w:rsidRPr="00603221">
        <w:rPr>
          <w:rFonts w:eastAsia="SimSun"/>
        </w:rPr>
        <w:t xml:space="preserve">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w:t>
      </w:r>
      <w:r w:rsidRPr="00603221">
        <w:rPr>
          <w:rFonts w:eastAsia="SimSun"/>
        </w:rPr>
        <w:lastRenderedPageBreak/>
        <w:t>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89AA5" w14:textId="77777777" w:rsidR="008338F0" w:rsidRPr="00603221" w:rsidRDefault="003355E7" w:rsidP="006D776B">
      <w:pPr>
        <w:rPr>
          <w:rFonts w:eastAsia="SimSun"/>
        </w:rPr>
      </w:pPr>
      <w:r w:rsidRPr="00603221">
        <w:rPr>
          <w:rFonts w:eastAsia="SimSun"/>
        </w:rPr>
        <w:t>Το ποσό των ποινικών ρητρών αφαιρείται/συμψηφίζεται από/με την αμοιβή του αναδόχου.</w:t>
      </w:r>
    </w:p>
    <w:p w14:paraId="48519690" w14:textId="40EC5F9D" w:rsidR="008338F0" w:rsidRDefault="003355E7" w:rsidP="006D776B">
      <w:pPr>
        <w:rPr>
          <w:rFonts w:eastAsia="SimSun"/>
        </w:rPr>
      </w:pPr>
      <w:r w:rsidRPr="00603221">
        <w:rPr>
          <w:rFonts w:eastAsia="SimSun"/>
        </w:rPr>
        <w:t>Η επιβολή ποινικών ρητρών δεν στερεί από την αναθέτουσα αρχή το δικαίωμα να κηρύξει τον ανάδοχο έκπτωτο.</w:t>
      </w:r>
    </w:p>
    <w:p w14:paraId="7D09FE5B" w14:textId="618625A4" w:rsidR="008338F0" w:rsidRPr="000520D8" w:rsidRDefault="3283FE98" w:rsidP="00403D56">
      <w:pPr>
        <w:pStyle w:val="Heading2"/>
        <w:rPr>
          <w:lang w:val="el-GR"/>
        </w:rPr>
      </w:pPr>
      <w:bookmarkStart w:id="676" w:name="_Toc778807881"/>
      <w:bookmarkStart w:id="677" w:name="_Ref55324340"/>
      <w:bookmarkStart w:id="678" w:name="_Toc97194327"/>
      <w:bookmarkStart w:id="679" w:name="_Toc97194461"/>
      <w:bookmarkStart w:id="680" w:name="_Toc151373721"/>
      <w:bookmarkStart w:id="681" w:name="_Toc203118480"/>
      <w:bookmarkEnd w:id="672"/>
      <w:r w:rsidRPr="000520D8">
        <w:rPr>
          <w:lang w:val="el-GR"/>
        </w:rPr>
        <w:t>Διοικητικές προσφυγές κατά τη διαδικασία εκτέλεσης</w:t>
      </w:r>
      <w:bookmarkEnd w:id="676"/>
      <w:bookmarkEnd w:id="677"/>
      <w:bookmarkEnd w:id="678"/>
      <w:bookmarkEnd w:id="679"/>
      <w:bookmarkEnd w:id="680"/>
      <w:bookmarkEnd w:id="681"/>
    </w:p>
    <w:p w14:paraId="036FE66B" w14:textId="2B297C52" w:rsidR="00672DE1" w:rsidRDefault="00672DE1" w:rsidP="006D776B">
      <w:r>
        <w:t xml:space="preserve">Ο ανάδοχος μπορεί κατά των αποφάσεων που επιβάλλουν σε βάρος του κυρώσεις, δυνάμει των όρων των άρθρων </w:t>
      </w:r>
      <w:r w:rsidRPr="00603221">
        <w:rPr>
          <w:rFonts w:eastAsia="SimSun"/>
        </w:rPr>
        <w:fldChar w:fldCharType="begin"/>
      </w:r>
      <w:r w:rsidRPr="00603221">
        <w:rPr>
          <w:rFonts w:eastAsia="SimSun"/>
        </w:rPr>
        <w:instrText xml:space="preserve"> REF _Ref496607484 \r \h </w:instrText>
      </w:r>
      <w:r w:rsidRPr="00DF02B0">
        <w:rPr>
          <w:rFonts w:eastAsia="SimSun"/>
        </w:rPr>
        <w:instrText xml:space="preserve"> \* MERGEFORMAT </w:instrText>
      </w:r>
      <w:r w:rsidRPr="00603221">
        <w:rPr>
          <w:rFonts w:eastAsia="SimSun"/>
        </w:rPr>
      </w:r>
      <w:r w:rsidRPr="00603221">
        <w:rPr>
          <w:rFonts w:eastAsia="SimSun"/>
        </w:rPr>
        <w:fldChar w:fldCharType="separate"/>
      </w:r>
      <w:r w:rsidR="008B4CC2">
        <w:rPr>
          <w:rFonts w:eastAsia="SimSun"/>
        </w:rPr>
        <w:t>5.2</w:t>
      </w:r>
      <w:r w:rsidRPr="00603221">
        <w:rPr>
          <w:rFonts w:eastAsia="SimSun"/>
        </w:rPr>
        <w:fldChar w:fldCharType="end"/>
      </w:r>
      <w:r>
        <w:t xml:space="preserve"> (Κήρυξη οικονομικού φορέα εκπτώτου - Κυρώσεις) και 6.4. (</w:t>
      </w:r>
      <w:r w:rsidRPr="006E6191">
        <w:t>Απόρριψη παραδοτέων – Αντικατάσταση</w:t>
      </w:r>
      <w:r>
        <w:t xml:space="preserve">), </w:t>
      </w:r>
      <w:r w:rsidRPr="001F7E31">
        <w:t>καθώς και κατ΄ εφαρμογή των συμβατικών όρων</w:t>
      </w:r>
      <w:r w:rsidR="007A1CF5">
        <w:t>,</w:t>
      </w:r>
      <w:r w:rsidRPr="001F7E31">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w:t>
      </w:r>
      <w:r w:rsidR="008217E2">
        <w:t>ληθείσες</w:t>
      </w:r>
      <w:r w:rsidRPr="001F7E31">
        <w:t xml:space="preserve"> κυρώσεις. </w:t>
      </w:r>
    </w:p>
    <w:p w14:paraId="76E745FF" w14:textId="09291E49" w:rsidR="00672DE1" w:rsidRDefault="00672DE1" w:rsidP="006D776B">
      <w:r w:rsidRPr="001F7E31">
        <w:t xml:space="preserve">Επί της προσφυγής αποφασίζει το αρμοδίως αποφαινόμενο όργανο, ύστερα από γνωμοδότηση του προβλεπόμενου </w:t>
      </w:r>
      <w:r w:rsidR="005052FB" w:rsidRPr="008B71A5">
        <w:t>της περίπτωσης</w:t>
      </w:r>
      <w:r w:rsidR="007724B2">
        <w:t xml:space="preserve"> </w:t>
      </w:r>
      <w:r w:rsidR="005052FB" w:rsidRPr="008B71A5">
        <w:t xml:space="preserve"> </w:t>
      </w:r>
      <w:r w:rsidR="005052FB" w:rsidRPr="001F7E31">
        <w:t>δ</w:t>
      </w:r>
      <w:r w:rsidR="3A8A4FF4" w:rsidRPr="4767D382">
        <w:t>΄</w:t>
      </w:r>
      <w:r w:rsidR="007724B2">
        <w:t xml:space="preserve"> </w:t>
      </w:r>
      <w:r w:rsidR="005052FB" w:rsidRPr="001F7E31">
        <w:t xml:space="preserve">της παραγράφου 11 </w:t>
      </w:r>
      <w:r w:rsidRPr="001F7E31">
        <w:t>του άρθρου 221</w:t>
      </w:r>
      <w:r>
        <w:t xml:space="preserve"> του ν.4412/2016 </w:t>
      </w:r>
      <w:r w:rsidRPr="001F7E31">
        <w:t xml:space="preserve">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w:t>
      </w:r>
      <w:r w:rsidR="008217E2" w:rsidRPr="001F7E31">
        <w:t xml:space="preserve">αυτή </w:t>
      </w:r>
      <w:r w:rsidRPr="001F7E31">
        <w:t>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ED80B95" w14:textId="3507E6CD" w:rsidR="005550B0" w:rsidRPr="0020290B" w:rsidRDefault="005550B0" w:rsidP="00403D56">
      <w:pPr>
        <w:pStyle w:val="Heading2"/>
      </w:pPr>
      <w:bookmarkStart w:id="682" w:name="_Toc13748951"/>
      <w:bookmarkStart w:id="683" w:name="_Toc97194328"/>
      <w:bookmarkStart w:id="684" w:name="_Toc97194462"/>
      <w:bookmarkStart w:id="685" w:name="_Toc767070388"/>
      <w:bookmarkStart w:id="686" w:name="_Toc151373722"/>
      <w:bookmarkStart w:id="687" w:name="_Toc203118481"/>
      <w:r w:rsidRPr="0020290B">
        <w:t>Δικαστική επίλυση διαφορών</w:t>
      </w:r>
      <w:bookmarkEnd w:id="682"/>
      <w:bookmarkEnd w:id="683"/>
      <w:bookmarkEnd w:id="684"/>
      <w:bookmarkEnd w:id="685"/>
      <w:bookmarkEnd w:id="686"/>
      <w:bookmarkEnd w:id="687"/>
    </w:p>
    <w:p w14:paraId="114104F6" w14:textId="33DF6475" w:rsidR="005052FB" w:rsidRPr="00022C43" w:rsidRDefault="005052FB" w:rsidP="006D776B">
      <w:pPr>
        <w:rPr>
          <w:b/>
          <w:sz w:val="24"/>
        </w:rPr>
      </w:pPr>
      <w:r w:rsidRPr="003F2068">
        <w:t>Κάθε διαφορά μεταξύ των συμβαλλόμενων μερών που προκύπτει από τ</w:t>
      </w:r>
      <w:r w:rsidR="008217E2">
        <w:t>η</w:t>
      </w:r>
      <w:r w:rsidRPr="003F2068">
        <w:t xml:space="preserve"> σ</w:t>
      </w:r>
      <w:r w:rsidR="008217E2">
        <w:t>ύ</w:t>
      </w:r>
      <w:r w:rsidRPr="003F2068">
        <w:t>μβ</w:t>
      </w:r>
      <w:r w:rsidR="008217E2">
        <w:t>α</w:t>
      </w:r>
      <w:r w:rsidRPr="003F2068">
        <w:t>σ</w:t>
      </w:r>
      <w:r w:rsidR="008217E2">
        <w:t>η</w:t>
      </w:r>
      <w:r w:rsidRPr="003F2068">
        <w:t xml:space="preserve"> που συνάπτ</w:t>
      </w:r>
      <w:r w:rsidR="008217E2">
        <w:t>ε</w:t>
      </w:r>
      <w:r w:rsidRPr="003F2068">
        <w:t xml:space="preserve">ται στο πλαίσιο της παρούσας </w:t>
      </w:r>
      <w:r w:rsidR="008217E2" w:rsidRPr="003F2068">
        <w:t xml:space="preserve">Διακήρυξης </w:t>
      </w:r>
      <w:r w:rsidRPr="003F2068">
        <w:t xml:space="preserve">, επιλύεται με την άσκηση προσφυγής ή αγωγής στο Διοικητικό Εφετείο της Περιφέρειας, στην οποία εκτελείται σύμβαση, κατά τα ειδικότερα οριζόμενα στις παρ. 1 έως </w:t>
      </w:r>
      <w:r>
        <w:t xml:space="preserve">και </w:t>
      </w:r>
      <w:r w:rsidRPr="003F2068">
        <w:t>6 του άρθρου 205Α του ν. 4412/2016.</w:t>
      </w:r>
      <w:r w:rsidRPr="006428CF">
        <w:t xml:space="preserve"> </w:t>
      </w:r>
      <w:r w:rsidRPr="005347BC">
        <w:t xml:space="preserve">Πριν την άσκηση της προσφυγής στο Διοικητικό Εφετείο </w:t>
      </w:r>
      <w:r w:rsidR="008217E2">
        <w:t xml:space="preserve">τηρείται </w:t>
      </w:r>
      <w:r w:rsidRPr="005347BC">
        <w:t xml:space="preserve">υποχρεωτικά η </w:t>
      </w:r>
      <w:r w:rsidRPr="00851610">
        <w:t>ενδικοφαν</w:t>
      </w:r>
      <w:r w:rsidR="008217E2">
        <w:t>ή</w:t>
      </w:r>
      <w:r w:rsidRPr="00851610">
        <w:t xml:space="preserve">ς διαδικασίας που προβλέπεται στο άρθρο 205 του ν. 4412/2016 και την παράγραφο </w:t>
      </w:r>
      <w:r>
        <w:fldChar w:fldCharType="begin"/>
      </w:r>
      <w:r>
        <w:instrText xml:space="preserve"> REF _Ref74565236 \r \h </w:instrText>
      </w:r>
      <w:r w:rsidR="006D776B">
        <w:instrText xml:space="preserve"> \* MERGEFORMAT </w:instrText>
      </w:r>
      <w:r>
        <w:fldChar w:fldCharType="separate"/>
      </w:r>
      <w:r w:rsidR="008B4CC2">
        <w:t>5.3</w:t>
      </w:r>
      <w:r>
        <w:fldChar w:fldCharType="end"/>
      </w:r>
      <w:r w:rsidRPr="00851610">
        <w:t xml:space="preserve"> της παρούσας</w:t>
      </w:r>
      <w:r w:rsidRPr="005347BC">
        <w:t>, διαφορετικά η προσφυγή απορρίπτεται ως απαράδεκτη</w:t>
      </w:r>
      <w:r>
        <w:t>.</w:t>
      </w:r>
      <w:r w:rsidRPr="00951F12">
        <w:t xml:space="preserve"> </w:t>
      </w:r>
      <w:r w:rsidRPr="00851610">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66CD902A" w14:textId="72468BED" w:rsidR="008338F0" w:rsidRPr="00603221" w:rsidRDefault="00BB5BD6" w:rsidP="00403D56">
      <w:pPr>
        <w:pStyle w:val="Heading1"/>
      </w:pPr>
      <w:bookmarkStart w:id="688" w:name="_Ref75870221"/>
      <w:bookmarkStart w:id="689" w:name="_Toc97194463"/>
      <w:bookmarkStart w:id="690" w:name="_Toc478839682"/>
      <w:bookmarkStart w:id="691" w:name="_Toc151373723"/>
      <w:bookmarkStart w:id="692" w:name="_Toc203118482"/>
      <w:r w:rsidRPr="0CBC7FFD">
        <w:lastRenderedPageBreak/>
        <w:t xml:space="preserve">ΧΡΟΝΟΣ ΚΑΙ ΤΡΟΠΟΣ </w:t>
      </w:r>
      <w:r w:rsidR="003355E7" w:rsidRPr="0CBC7FFD">
        <w:t>ΕΚΤΕΛΕΣΗΣ</w:t>
      </w:r>
      <w:bookmarkEnd w:id="688"/>
      <w:bookmarkEnd w:id="689"/>
      <w:bookmarkEnd w:id="690"/>
      <w:bookmarkEnd w:id="691"/>
      <w:bookmarkEnd w:id="692"/>
      <w:r w:rsidR="003355E7" w:rsidRPr="0CBC7FFD">
        <w:t xml:space="preserve"> </w:t>
      </w:r>
    </w:p>
    <w:p w14:paraId="77208E1F" w14:textId="0725E6D3" w:rsidR="008338F0" w:rsidRPr="0020290B" w:rsidRDefault="003355E7" w:rsidP="00403D56">
      <w:pPr>
        <w:pStyle w:val="Heading2"/>
      </w:pPr>
      <w:r w:rsidRPr="0020290B">
        <w:tab/>
      </w:r>
      <w:bookmarkStart w:id="693" w:name="_Ref63782029"/>
      <w:bookmarkStart w:id="694" w:name="_Toc97194329"/>
      <w:bookmarkStart w:id="695" w:name="_Toc97194464"/>
      <w:bookmarkStart w:id="696" w:name="_Toc985416674"/>
      <w:bookmarkStart w:id="697" w:name="_Toc704198311"/>
      <w:bookmarkStart w:id="698" w:name="_Toc1839202205"/>
      <w:bookmarkStart w:id="699" w:name="_Toc151373724"/>
      <w:bookmarkStart w:id="700" w:name="_Toc203118483"/>
      <w:r w:rsidRPr="0020290B">
        <w:t>Παρακολούθηση της σύμβασης</w:t>
      </w:r>
      <w:bookmarkEnd w:id="693"/>
      <w:bookmarkEnd w:id="694"/>
      <w:bookmarkEnd w:id="695"/>
      <w:bookmarkEnd w:id="696"/>
      <w:bookmarkEnd w:id="697"/>
      <w:bookmarkEnd w:id="698"/>
      <w:bookmarkEnd w:id="699"/>
      <w:bookmarkEnd w:id="700"/>
      <w:r w:rsidRPr="0020290B">
        <w:t xml:space="preserve"> </w:t>
      </w:r>
    </w:p>
    <w:p w14:paraId="36F9268F" w14:textId="33393887" w:rsidR="00CE12C7" w:rsidRDefault="00512083" w:rsidP="006D776B">
      <w:r w:rsidRPr="00512083">
        <w:t xml:space="preserve">6.1.1. </w:t>
      </w:r>
      <w:bookmarkStart w:id="701" w:name="_Hlk9421248"/>
      <w:r w:rsidRPr="00512083">
        <w:t xml:space="preserve">Η παρακολούθηση της εκτέλεσης της </w:t>
      </w:r>
      <w:r w:rsidR="004031A9">
        <w:t>σ</w:t>
      </w:r>
      <w:r w:rsidRPr="00512083">
        <w:t>ύμβασης και η διοίκηση αυτής θα διενεργ</w:t>
      </w:r>
      <w:r w:rsidR="005052FB">
        <w:t xml:space="preserve">ηθεί </w:t>
      </w:r>
      <w:r w:rsidR="007D792E" w:rsidRPr="005607CF">
        <w:t xml:space="preserve">από ειδική </w:t>
      </w:r>
      <w:r w:rsidR="002333E4">
        <w:t>Ε</w:t>
      </w:r>
      <w:r w:rsidR="007D792E" w:rsidRPr="005607CF">
        <w:t xml:space="preserve">πιτροπή </w:t>
      </w:r>
      <w:r w:rsidR="000653F1">
        <w:t xml:space="preserve">(τριμελή ή πενταμελή) </w:t>
      </w:r>
      <w:r w:rsidR="007D792E" w:rsidRPr="005607CF">
        <w:t>η οποία θα ορισθεί με απόφαση της αναθέτουσας αρχής</w:t>
      </w:r>
      <w:r w:rsidR="00CE12C7" w:rsidRPr="00B8683B">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6D776B">
      <w:r w:rsidRPr="005052FB">
        <w:t xml:space="preserve">Με υπόδειξη του Κυρίου του Έργου μπορεί να </w:t>
      </w:r>
      <w:r w:rsidR="002333E4" w:rsidRPr="005052FB">
        <w:t>ορίζονται</w:t>
      </w:r>
      <w:r w:rsidRPr="005052FB">
        <w:t xml:space="preserve"> εκπρόσωποί του, οι οποίοι θα συμμετέχουν </w:t>
      </w:r>
      <w:r w:rsidR="007D792E" w:rsidRPr="005052FB">
        <w:t xml:space="preserve">στην </w:t>
      </w:r>
      <w:r w:rsidR="002333E4" w:rsidRPr="005052FB">
        <w:t>Ε</w:t>
      </w:r>
      <w:r w:rsidR="007D792E" w:rsidRPr="005052FB">
        <w:t xml:space="preserve">πιτροπή </w:t>
      </w:r>
      <w:r w:rsidR="002333E4" w:rsidRPr="005052FB">
        <w:t>Π</w:t>
      </w:r>
      <w:r w:rsidRPr="005052FB">
        <w:t>αρακολούθηση</w:t>
      </w:r>
      <w:r w:rsidR="007D792E" w:rsidRPr="005052FB">
        <w:t>ς</w:t>
      </w:r>
      <w:r w:rsidRPr="00512083">
        <w:t xml:space="preserve"> της σύμβασης. </w:t>
      </w:r>
    </w:p>
    <w:p w14:paraId="298CE33D" w14:textId="77777777" w:rsidR="00B71CAC" w:rsidRDefault="007D792E" w:rsidP="006D776B">
      <w:r>
        <w:t xml:space="preserve">Η αρμόδια </w:t>
      </w:r>
      <w:r w:rsidR="002333E4">
        <w:t>Ε</w:t>
      </w:r>
      <w:r>
        <w:t xml:space="preserve">πιτροπή </w:t>
      </w:r>
      <w:r w:rsidR="002333E4">
        <w:t>Π</w:t>
      </w:r>
      <w:r>
        <w:t>αρακολού</w:t>
      </w:r>
      <w:r w:rsidR="002333E4">
        <w:t>θη</w:t>
      </w:r>
      <w:r>
        <w:t xml:space="preserve">σης </w:t>
      </w:r>
      <w:r w:rsidR="002333E4">
        <w:t>δύναται να αποστέλλει</w:t>
      </w:r>
      <w:r w:rsidR="00512083" w:rsidRPr="00512083">
        <w:t xml:space="preserve"> </w:t>
      </w:r>
      <w:r w:rsidR="002333E4">
        <w:t>έγγραφα</w:t>
      </w:r>
      <w:r w:rsidR="00512083" w:rsidRPr="00512083">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t>,</w:t>
      </w:r>
      <w:r w:rsidR="00512083" w:rsidRPr="00512083">
        <w:t xml:space="preserve"> καθώς και τον έλεγχο συμμόρφωσης του αναδόχου με τους όρους αυτής.</w:t>
      </w:r>
    </w:p>
    <w:p w14:paraId="671B146C" w14:textId="77777777" w:rsidR="00B71CAC" w:rsidRDefault="00B71CAC" w:rsidP="00263662"/>
    <w:p w14:paraId="1E69F45B" w14:textId="2AB0A105" w:rsidR="008338F0" w:rsidRPr="0020290B" w:rsidRDefault="003355E7" w:rsidP="00403D56">
      <w:pPr>
        <w:pStyle w:val="Heading2"/>
      </w:pPr>
      <w:bookmarkStart w:id="702" w:name="_Hlk180676503"/>
      <w:bookmarkEnd w:id="701"/>
      <w:bookmarkEnd w:id="702"/>
      <w:r w:rsidRPr="000520D8">
        <w:rPr>
          <w:lang w:val="el-GR"/>
        </w:rPr>
        <w:tab/>
      </w:r>
      <w:bookmarkStart w:id="703" w:name="_Toc97194330"/>
      <w:bookmarkStart w:id="704" w:name="_Toc97194465"/>
      <w:bookmarkStart w:id="705" w:name="_Toc498855041"/>
      <w:bookmarkStart w:id="706" w:name="_Toc2060387875"/>
      <w:bookmarkStart w:id="707" w:name="_Toc1645698192"/>
      <w:bookmarkStart w:id="708" w:name="_Toc151373725"/>
      <w:bookmarkStart w:id="709" w:name="_Toc203118484"/>
      <w:r w:rsidRPr="0020290B">
        <w:t>Διάρκεια σύμβασης</w:t>
      </w:r>
      <w:bookmarkEnd w:id="703"/>
      <w:bookmarkEnd w:id="704"/>
      <w:bookmarkEnd w:id="705"/>
      <w:bookmarkEnd w:id="706"/>
      <w:bookmarkEnd w:id="707"/>
      <w:bookmarkEnd w:id="708"/>
      <w:bookmarkEnd w:id="709"/>
      <w:r w:rsidRPr="0020290B">
        <w:t xml:space="preserve"> </w:t>
      </w:r>
    </w:p>
    <w:p w14:paraId="61D003E7" w14:textId="2A3C60D8" w:rsidR="008702D8" w:rsidRPr="00603221" w:rsidRDefault="003355E7" w:rsidP="006D776B">
      <w:r w:rsidRPr="00603221">
        <w:t xml:space="preserve">6.2.1. </w:t>
      </w:r>
      <w:r w:rsidR="008702D8" w:rsidRPr="00603221">
        <w:t xml:space="preserve">Η συνολική </w:t>
      </w:r>
      <w:r w:rsidR="008702D8" w:rsidRPr="00603221">
        <w:rPr>
          <w:b/>
        </w:rPr>
        <w:t>διάρκεια</w:t>
      </w:r>
      <w:r w:rsidR="008702D8" w:rsidRPr="00603221">
        <w:t xml:space="preserve"> της σύμβασης ορίζεται σε</w:t>
      </w:r>
      <w:r w:rsidR="0061008C">
        <w:t xml:space="preserve"> </w:t>
      </w:r>
      <w:r w:rsidR="0061008C" w:rsidRPr="0061008C">
        <w:t xml:space="preserve">τριάντα (30) </w:t>
      </w:r>
      <w:r w:rsidR="008702D8" w:rsidRPr="0061008C">
        <w:t>μήνες και</w:t>
      </w:r>
      <w:r w:rsidR="0029613C" w:rsidRPr="0061008C">
        <w:t xml:space="preserve"> </w:t>
      </w:r>
      <w:r w:rsidR="008702D8" w:rsidRPr="0061008C">
        <w:t>νοείται το χρονι</w:t>
      </w:r>
      <w:r w:rsidR="008702D8" w:rsidRPr="0061008C">
        <w:softHyphen/>
        <w:t>κό διάστημα από την ημερομηνία υπογραφής της σύμβασης</w:t>
      </w:r>
      <w:r w:rsidR="00E1337D" w:rsidRPr="0061008C">
        <w:t xml:space="preserve"> </w:t>
      </w:r>
      <w:r w:rsidR="008702D8" w:rsidRPr="0061008C">
        <w:t>έως την υποβολή του τελευταίου</w:t>
      </w:r>
      <w:r w:rsidR="008702D8" w:rsidRPr="00603221">
        <w:t xml:space="preserve"> παραδοτέου σύμφωνα με το αναλυτικό χρονοδιάγραμμα </w:t>
      </w:r>
      <w:r w:rsidR="00C90A04" w:rsidRPr="00603221">
        <w:t xml:space="preserve">που περιλαμβάνεται στο </w:t>
      </w:r>
      <w:r w:rsidR="00673490" w:rsidRPr="00603221">
        <w:fldChar w:fldCharType="begin"/>
      </w:r>
      <w:r w:rsidR="00673490" w:rsidRPr="00603221">
        <w:instrText xml:space="preserve"> REF _Ref496625830 \h </w:instrText>
      </w:r>
      <w:r w:rsidR="00DF02B0" w:rsidRPr="006719D5">
        <w:instrText xml:space="preserve"> \* MERGEFORMAT </w:instrText>
      </w:r>
      <w:r w:rsidR="00673490" w:rsidRPr="00603221">
        <w:fldChar w:fldCharType="separate"/>
      </w:r>
      <w:r w:rsidR="008B4CC2" w:rsidRPr="005E0140">
        <w:t>ΠΑΡΑΡΤΗΜΑ Ι – Αναλυτική Περιγραφή Φυσικού και Οικονομικού Αντικειμένου της Σύμβασης</w:t>
      </w:r>
      <w:r w:rsidR="00673490" w:rsidRPr="00603221">
        <w:fldChar w:fldCharType="end"/>
      </w:r>
      <w:r w:rsidR="00673490" w:rsidRPr="00603221">
        <w:t xml:space="preserve"> της παρούσας. </w:t>
      </w:r>
      <w:r w:rsidR="008702D8" w:rsidRPr="00603221">
        <w:t>Επισημαίνεται ότι στη συνολική διάρκεια</w:t>
      </w:r>
      <w:r w:rsidR="00E1337D" w:rsidRPr="00603221">
        <w:t xml:space="preserve"> </w:t>
      </w:r>
      <w:r w:rsidR="008702D8" w:rsidRPr="00603221">
        <w:t xml:space="preserve">περιλαμβάνεται και ο χρόνος που θα απαιτηθεί για την παραλαβή των ενδιάμεσων φάσεων ή παραδοτέων </w:t>
      </w:r>
      <w:r w:rsidR="008702D8" w:rsidRPr="00603221">
        <w:rPr>
          <w:u w:val="single"/>
        </w:rPr>
        <w:t>μέχρι την παράδοση και του τελευταίου παραδοτέου που ορίζει τη λήξη της σύμβαση</w:t>
      </w:r>
      <w:r w:rsidR="008702D8" w:rsidRPr="00603221">
        <w:t xml:space="preserve">ς και την έναρξη της οριστικής παραλαβής του έργου. </w:t>
      </w:r>
    </w:p>
    <w:p w14:paraId="23229412" w14:textId="0AECD998" w:rsidR="008338F0" w:rsidRDefault="003355E7" w:rsidP="006D776B">
      <w:r w:rsidRPr="00603221">
        <w:t>6.2.2. Η</w:t>
      </w:r>
      <w:r w:rsidR="00E1337D" w:rsidRPr="00603221">
        <w:t xml:space="preserve"> </w:t>
      </w:r>
      <w:r w:rsidRPr="00603221">
        <w:t>συνολική διάρκεια της σύμβασης μπορεί να παρατείνεται μετά από</w:t>
      </w:r>
      <w:r w:rsidR="00E1337D" w:rsidRPr="00603221">
        <w:t xml:space="preserve"> </w:t>
      </w:r>
      <w:r w:rsidRPr="00603221">
        <w:t>αιτιολογημένη απόφαση της αναθέτουσας αρχής μέχρι το 50% αυτής ύστερα από σχετικό αίτημα του</w:t>
      </w:r>
      <w:r w:rsidR="00E1337D" w:rsidRPr="00603221">
        <w:t xml:space="preserve"> </w:t>
      </w:r>
      <w:r w:rsidRPr="00603221">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r w:rsidR="004031A9">
        <w:t>Εά</w:t>
      </w:r>
      <w:r w:rsidRPr="00603221">
        <w:t xml:space="preserve">ν λήξει η συνολική διάρκεια της σύμβασης, χωρίς να υποβληθεί εγκαίρως αίτημα παράτασης ή, </w:t>
      </w:r>
      <w:r w:rsidR="009E7804">
        <w:t>εάν</w:t>
      </w:r>
      <w:r w:rsidRPr="00603221">
        <w:t xml:space="preserve">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t>.</w:t>
      </w:r>
      <w:r w:rsidRPr="00603221">
        <w:t xml:space="preserve"> </w:t>
      </w:r>
      <w:r w:rsidR="009E7804">
        <w:t>Εάν</w:t>
      </w:r>
      <w:r w:rsidRPr="00603221">
        <w:t xml:space="preserve"> οι υπηρεσίες παρασχεθούν από υπαιτιότητα του αναδόχου μετά τη λήξη της διάρκειας της σύμβασης, και μέχρι </w:t>
      </w:r>
      <w:r w:rsidR="009E7804">
        <w:t xml:space="preserve">τη </w:t>
      </w:r>
      <w:r w:rsidRPr="00603221">
        <w:t xml:space="preserve">λήξη του χρόνου της παράτασης που χορηγήθηκε επιβάλλονται εις βάρος του ποινικές ρήτρες, σύμφωνα με το άρθρο 218 του ν. 4412/2016 και </w:t>
      </w:r>
      <w:r w:rsidR="00673490" w:rsidRPr="00603221">
        <w:t xml:space="preserve">την παρ. </w:t>
      </w:r>
      <w:r w:rsidR="00673490" w:rsidRPr="00603221">
        <w:fldChar w:fldCharType="begin"/>
      </w:r>
      <w:r w:rsidR="00673490" w:rsidRPr="00603221">
        <w:instrText xml:space="preserve"> REF _Ref496607484 \r \h </w:instrText>
      </w:r>
      <w:r w:rsidR="00DF02B0" w:rsidRPr="006719D5">
        <w:instrText xml:space="preserve"> \* MERGEFORMAT </w:instrText>
      </w:r>
      <w:r w:rsidR="00673490" w:rsidRPr="00603221">
        <w:fldChar w:fldCharType="separate"/>
      </w:r>
      <w:r w:rsidR="008B4CC2">
        <w:t>5.2</w:t>
      </w:r>
      <w:r w:rsidR="00673490" w:rsidRPr="00603221">
        <w:fldChar w:fldCharType="end"/>
      </w:r>
      <w:r w:rsidRPr="00603221">
        <w:t xml:space="preserve"> της παρούσας.</w:t>
      </w:r>
    </w:p>
    <w:p w14:paraId="3BF20712" w14:textId="77777777" w:rsidR="00BA2DC9" w:rsidRPr="00603221" w:rsidRDefault="00BA2DC9" w:rsidP="006D776B"/>
    <w:p w14:paraId="00974E0F" w14:textId="72AB1DCD" w:rsidR="008338F0" w:rsidRPr="0020290B" w:rsidRDefault="003355E7" w:rsidP="00403D56">
      <w:pPr>
        <w:pStyle w:val="Heading2"/>
      </w:pPr>
      <w:r w:rsidRPr="0020290B">
        <w:tab/>
      </w:r>
      <w:bookmarkStart w:id="710" w:name="_Ref40954198"/>
      <w:bookmarkStart w:id="711" w:name="_Ref55381059"/>
      <w:bookmarkStart w:id="712" w:name="_Toc97194331"/>
      <w:bookmarkStart w:id="713" w:name="_Toc97194466"/>
      <w:bookmarkStart w:id="714" w:name="_Toc2015126284"/>
      <w:bookmarkStart w:id="715" w:name="_Toc1057779261"/>
      <w:bookmarkStart w:id="716" w:name="_Toc756753759"/>
      <w:bookmarkStart w:id="717" w:name="_Toc151373726"/>
      <w:bookmarkStart w:id="718" w:name="_Toc203118485"/>
      <w:r w:rsidRPr="0020290B">
        <w:t>Παραλαβή του αντικειμένου της σύμβασης</w:t>
      </w:r>
      <w:bookmarkEnd w:id="710"/>
      <w:bookmarkEnd w:id="711"/>
      <w:bookmarkEnd w:id="712"/>
      <w:bookmarkEnd w:id="713"/>
      <w:bookmarkEnd w:id="714"/>
      <w:bookmarkEnd w:id="715"/>
      <w:bookmarkEnd w:id="716"/>
      <w:bookmarkEnd w:id="717"/>
      <w:bookmarkEnd w:id="718"/>
      <w:r w:rsidRPr="0020290B">
        <w:t xml:space="preserve"> </w:t>
      </w:r>
    </w:p>
    <w:p w14:paraId="10661AFC" w14:textId="11F3559B" w:rsidR="00B8528C" w:rsidRPr="00210FA5" w:rsidRDefault="00B8528C" w:rsidP="006D776B">
      <w:bookmarkStart w:id="719" w:name="_Hlk520910148"/>
      <w:r w:rsidRPr="00252398">
        <w:rPr>
          <w:b/>
        </w:rPr>
        <w:t>6.3.1</w:t>
      </w:r>
      <w:r w:rsidRPr="00C00860">
        <w:t xml:space="preserve"> Η παραλαβή των παρεχόμενων υπηρεσιών ή παραδοτέων γίνεται από επιτροπή παραλαβής</w:t>
      </w:r>
      <w:r w:rsidR="000653F1">
        <w:t xml:space="preserve"> (τριμελή ή πενταμελή) </w:t>
      </w:r>
      <w:r w:rsidRPr="00C00860">
        <w:t xml:space="preserve">που συγκροτείται σύμφωνα με </w:t>
      </w:r>
      <w:r w:rsidR="5367455E" w:rsidRPr="4767D382">
        <w:t xml:space="preserve">τα προβλεπόμενα στην Παρ. </w:t>
      </w:r>
      <w:r w:rsidR="00B4778F">
        <w:fldChar w:fldCharType="begin"/>
      </w:r>
      <w:r w:rsidR="00B4778F">
        <w:instrText xml:space="preserve"> REF _Ref63782029 \r \h </w:instrText>
      </w:r>
      <w:r w:rsidR="00B4778F">
        <w:fldChar w:fldCharType="separate"/>
      </w:r>
      <w:r w:rsidR="008B4CC2">
        <w:t>6.1</w:t>
      </w:r>
      <w:r w:rsidR="00B4778F">
        <w:fldChar w:fldCharType="end"/>
      </w:r>
      <w:r w:rsidR="00B4778F">
        <w:t xml:space="preserve"> </w:t>
      </w:r>
      <w:r w:rsidR="5367455E" w:rsidRPr="4767D382">
        <w:t xml:space="preserve">Παρακολούθηση της σύμβασης και </w:t>
      </w:r>
      <w:r w:rsidRPr="00C00860">
        <w:t xml:space="preserve">κατά τα αναλυτικώς αναφερόμενα </w:t>
      </w:r>
      <w:r w:rsidRPr="00210FA5">
        <w:t>στο Παράρτημα</w:t>
      </w:r>
      <w:r w:rsidR="00F85BB2" w:rsidRPr="00210FA5">
        <w:t xml:space="preserve"> Ι</w:t>
      </w:r>
      <w:r w:rsidR="1AA5BFB0" w:rsidRPr="00210FA5">
        <w:t xml:space="preserve"> </w:t>
      </w:r>
      <w:r w:rsidRPr="00210FA5">
        <w:t>της παρούσας</w:t>
      </w:r>
      <w:r w:rsidR="004C54F8" w:rsidRPr="00210FA5">
        <w:t xml:space="preserve"> όπου περιγράφεται </w:t>
      </w:r>
      <w:r w:rsidR="44E133C7" w:rsidRPr="00210FA5">
        <w:t xml:space="preserve">ο Χρόνος Υποβολής και </w:t>
      </w:r>
      <w:r w:rsidR="004C54F8" w:rsidRPr="00210FA5">
        <w:t xml:space="preserve">η </w:t>
      </w:r>
      <w:r w:rsidR="44E133C7" w:rsidRPr="00210FA5">
        <w:t>Διαδικασία Οριστικοποίησης Παραδοτέων</w:t>
      </w:r>
      <w:r w:rsidR="004C54F8" w:rsidRPr="00210FA5">
        <w:t xml:space="preserve"> </w:t>
      </w:r>
      <w:r w:rsidR="00E47160" w:rsidRPr="00210FA5">
        <w:t xml:space="preserve">ανά φάση υλοποίησης </w:t>
      </w:r>
      <w:r w:rsidR="004C54F8" w:rsidRPr="00210FA5">
        <w:t>καθώς και το χρονοδιάγραμμα παράδοσης</w:t>
      </w:r>
      <w:r w:rsidRPr="00210FA5">
        <w:t>.</w:t>
      </w:r>
    </w:p>
    <w:p w14:paraId="0611ACAB" w14:textId="022BBAE5" w:rsidR="00B8528C" w:rsidRPr="005550B0" w:rsidRDefault="00B8528C" w:rsidP="006D776B">
      <w:r w:rsidRPr="00C00860">
        <w:rPr>
          <w:b/>
        </w:rPr>
        <w:t>6.3.2</w:t>
      </w:r>
      <w:r w:rsidRPr="00C00860">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t xml:space="preserve"> ή παραδοτέα, εφόσον καλύπτονται οι απαιτήσεις της σύμβασης χωρίς έγκριση ή απόφαση του </w:t>
      </w:r>
      <w:r w:rsidR="003F2EC4" w:rsidRPr="00687D77">
        <w:t>αποφαινόμενου</w:t>
      </w:r>
      <w:r w:rsidRPr="00687D77">
        <w:t xml:space="preserve"> οργάνου, β) είτε εισηγείται για την παραλαβή με παρατηρήσεις ή την απόρριψη των </w:t>
      </w:r>
      <w:r w:rsidR="003F2EC4" w:rsidRPr="00687D77">
        <w:t>παρεχόμενων</w:t>
      </w:r>
      <w:r w:rsidRPr="00687D77">
        <w:t xml:space="preserve"> </w:t>
      </w:r>
      <w:r w:rsidRPr="00687D77">
        <w:lastRenderedPageBreak/>
        <w:t xml:space="preserve">υπηρεσιών ή παραδοτέων, σύμφωνα με τις παραγράφους 3 και 4. Τα ανωτέρω εφαρμόζονται και σε τμηματικές παραλαβές. </w:t>
      </w:r>
    </w:p>
    <w:p w14:paraId="6F19CA0D" w14:textId="4D3AB10D" w:rsidR="00B8528C" w:rsidRPr="00C81258" w:rsidRDefault="00B8528C" w:rsidP="006D776B">
      <w:r w:rsidRPr="005550B0">
        <w:rPr>
          <w:b/>
        </w:rPr>
        <w:t>6.3.3</w:t>
      </w:r>
      <w:r w:rsidRPr="005550B0">
        <w:t xml:space="preserve"> </w:t>
      </w:r>
      <w:r w:rsidR="003F2EC4">
        <w:t>Εά</w:t>
      </w:r>
      <w:r w:rsidRPr="005550B0">
        <w:t xml:space="preserve">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3F2EC4">
        <w:t>στο οποίο</w:t>
      </w:r>
      <w:r w:rsidR="003F2EC4" w:rsidRPr="005550B0">
        <w:t xml:space="preserve"> </w:t>
      </w:r>
      <w:r w:rsidRPr="005550B0">
        <w:t>αναφέρει τις παρεκκλίσεις που διαπιστώθηκαν από τους όρους της σύμβασης και γν</w:t>
      </w:r>
      <w:r w:rsidRPr="003B04C4">
        <w:t xml:space="preserve">ωμοδοτεί </w:t>
      </w:r>
      <w:r w:rsidR="003F2EC4">
        <w:t>ως προς το εά</w:t>
      </w:r>
      <w:r w:rsidRPr="003B04C4">
        <w:t xml:space="preserve">ν οι αναφερόμενες παρεκκλίσεις επηρεάζουν την καταλληλότητα των παρεχόμενων υπηρεσιών ή παραδοτέων και συνεπώς </w:t>
      </w:r>
      <w:r w:rsidR="003F2EC4">
        <w:t>εά</w:t>
      </w:r>
      <w:r w:rsidRPr="003B04C4">
        <w:t xml:space="preserve">ν μπορούν οι τελευταίες να καλύψουν τις σχετικές ανάγκες. </w:t>
      </w:r>
    </w:p>
    <w:p w14:paraId="4B693BD3" w14:textId="77777777" w:rsidR="00B8528C" w:rsidRPr="00C5722A" w:rsidRDefault="00B8528C" w:rsidP="006D776B">
      <w:r w:rsidRPr="00C81258">
        <w:rPr>
          <w:b/>
        </w:rPr>
        <w:t>6.3.4</w:t>
      </w:r>
      <w:r w:rsidRPr="00C5722A">
        <w:t xml:space="preserve"> Για την εφαρμογή της προηγούμενης παραγράφου ορίζονται τα ακόλουθα: </w:t>
      </w:r>
    </w:p>
    <w:p w14:paraId="1F28E519" w14:textId="5FA72972" w:rsidR="00B8528C" w:rsidRPr="00F82A8D" w:rsidRDefault="00B8528C" w:rsidP="006D776B">
      <w:r w:rsidRPr="00B21041">
        <w:t xml:space="preserve">α) Στην περίπτωση που διαπιστωθεί, με αιτιολογημένη απόφαση του αρμόδιου αποφαινόμενου οργάνου, </w:t>
      </w:r>
      <w:r w:rsidR="003F2EC4" w:rsidRPr="00B21041">
        <w:t>ότι, δεν επηρεάζεται η καταλληλόλητα</w:t>
      </w:r>
      <w:r w:rsidR="003F2EC4">
        <w:t>,</w:t>
      </w:r>
      <w:r w:rsidR="003F2EC4" w:rsidRPr="00B21041">
        <w:t xml:space="preserve"> </w:t>
      </w:r>
      <w:r w:rsidRPr="00B21041">
        <w:t xml:space="preserve">μπορεί να εγκριθεί η παραλαβή των εν λόγω παρεχόμενων υπηρεσιών ή παραδοτέων, με έκπτωση επί της συμβατικής αξίας, η οποία </w:t>
      </w:r>
      <w:r w:rsidRPr="00FD09E7">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6D776B">
      <w:r w:rsidRPr="00F82A8D">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02A69FC3" w:rsidR="00B8528C" w:rsidRPr="00F82A8D" w:rsidRDefault="00B8528C" w:rsidP="006D776B">
      <w:r w:rsidRPr="00F82A8D">
        <w:rPr>
          <w:b/>
        </w:rPr>
        <w:t>6.3.5</w:t>
      </w:r>
      <w:r w:rsidRPr="00F82A8D">
        <w:t xml:space="preserve"> </w:t>
      </w:r>
      <w:r w:rsidR="003F2EC4">
        <w:t>Εά</w:t>
      </w:r>
      <w:r w:rsidRPr="00F82A8D">
        <w:t>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w:t>
      </w:r>
      <w:r w:rsidR="003F2EC4">
        <w:t>τ</w:t>
      </w:r>
      <w:r w:rsidRPr="00F82A8D">
        <w:t xml:space="preserve">εί αυτοδίκαια. </w:t>
      </w:r>
    </w:p>
    <w:p w14:paraId="32242AA6" w14:textId="6A3B777D" w:rsidR="00B8528C" w:rsidRDefault="00B8528C" w:rsidP="006D776B">
      <w:r w:rsidRPr="00F82A8D">
        <w:rPr>
          <w:b/>
        </w:rPr>
        <w:t>6.3.6</w:t>
      </w:r>
      <w:r w:rsidRPr="00F82A8D">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3F2EC4" w:rsidRPr="00F82A8D">
        <w:t>αποφαινόμενου</w:t>
      </w:r>
      <w:r w:rsidRPr="00F82A8D">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3F2EC4" w:rsidRPr="00F82A8D">
        <w:t>προβλεπόμενων</w:t>
      </w:r>
      <w:r w:rsidRPr="00F82A8D">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75CD989" w14:textId="21EF61CF" w:rsidR="008338F0" w:rsidRPr="00097EB2" w:rsidRDefault="003355E7" w:rsidP="00403D56">
      <w:pPr>
        <w:pStyle w:val="Heading2"/>
      </w:pPr>
      <w:bookmarkStart w:id="720" w:name="_Hlk9421462"/>
      <w:bookmarkStart w:id="721" w:name="_Hlk180676824"/>
      <w:bookmarkEnd w:id="719"/>
      <w:r w:rsidRPr="000520D8">
        <w:rPr>
          <w:lang w:val="el-GR"/>
        </w:rPr>
        <w:tab/>
      </w:r>
      <w:bookmarkStart w:id="722" w:name="_Ref496625354"/>
      <w:bookmarkStart w:id="723" w:name="_Toc97194332"/>
      <w:bookmarkStart w:id="724" w:name="_Toc97194467"/>
      <w:bookmarkStart w:id="725" w:name="_Toc83453995"/>
      <w:bookmarkStart w:id="726" w:name="_Toc29717688"/>
      <w:bookmarkStart w:id="727" w:name="_Toc49190469"/>
      <w:bookmarkStart w:id="728" w:name="_Toc151373727"/>
      <w:bookmarkStart w:id="729" w:name="_Toc203118486"/>
      <w:bookmarkEnd w:id="720"/>
      <w:bookmarkEnd w:id="721"/>
      <w:r w:rsidRPr="00097EB2">
        <w:t>Απόρριψη παραδοτέων – Αντικατάσταση</w:t>
      </w:r>
      <w:bookmarkEnd w:id="722"/>
      <w:bookmarkEnd w:id="723"/>
      <w:bookmarkEnd w:id="724"/>
      <w:bookmarkEnd w:id="725"/>
      <w:bookmarkEnd w:id="726"/>
      <w:bookmarkEnd w:id="727"/>
      <w:bookmarkEnd w:id="728"/>
      <w:bookmarkEnd w:id="729"/>
      <w:r w:rsidRPr="00097EB2">
        <w:t xml:space="preserve"> </w:t>
      </w:r>
    </w:p>
    <w:p w14:paraId="40124ED0" w14:textId="677EEA8B" w:rsidR="000653F1" w:rsidRPr="006B2C94" w:rsidRDefault="000653F1" w:rsidP="006D776B">
      <w:r>
        <w:rPr>
          <w:rFonts w:eastAsia="SimSun"/>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E44ABC">
        <w:rPr>
          <w:rFonts w:eastAsia="SimSun"/>
        </w:rPr>
        <w:t>, ύστερα από γνωμοδότηση της επιτροπής παραλαβής,</w:t>
      </w:r>
      <w:r>
        <w:rPr>
          <w:rFonts w:eastAsia="SimSun"/>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w:t>
      </w:r>
      <w:r w:rsidR="001A3125">
        <w:rPr>
          <w:rFonts w:eastAsia="SimSun"/>
        </w:rPr>
        <w:t>Εά</w:t>
      </w:r>
      <w:r>
        <w:rPr>
          <w:rFonts w:eastAsia="SimSun"/>
        </w:rPr>
        <w:t xml:space="preserve">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fldChar w:fldCharType="begin"/>
      </w:r>
      <w:r w:rsidRPr="00603221">
        <w:instrText xml:space="preserve"> REF _Ref496607484 \r \h </w:instrText>
      </w:r>
      <w:r w:rsidRPr="006719D5">
        <w:instrText xml:space="preserve"> \* MERGEFORMAT </w:instrText>
      </w:r>
      <w:r w:rsidRPr="00603221">
        <w:fldChar w:fldCharType="separate"/>
      </w:r>
      <w:r w:rsidR="008B4CC2">
        <w:t>5.2</w:t>
      </w:r>
      <w:r w:rsidRPr="00603221">
        <w:fldChar w:fldCharType="end"/>
      </w:r>
      <w:r>
        <w:t xml:space="preserve"> </w:t>
      </w:r>
      <w:r>
        <w:rPr>
          <w:rFonts w:eastAsia="SimSun"/>
        </w:rPr>
        <w:t>της παρούσας, λόγω εκπρόθεσμης παράδοσης.</w:t>
      </w:r>
    </w:p>
    <w:p w14:paraId="196646B9" w14:textId="77777777" w:rsidR="000653F1" w:rsidRPr="006B2C94" w:rsidRDefault="000653F1" w:rsidP="006D776B">
      <w: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3593DEF5" w14:textId="77777777" w:rsidR="00BB555C" w:rsidRDefault="00BB555C" w:rsidP="00263662"/>
    <w:p w14:paraId="299C31EC" w14:textId="01B9FC01" w:rsidR="008338F0" w:rsidRPr="00097EB2" w:rsidRDefault="003355E7" w:rsidP="00403D56">
      <w:pPr>
        <w:pStyle w:val="Heading2"/>
      </w:pPr>
      <w:bookmarkStart w:id="730" w:name="_Toc74566947"/>
      <w:bookmarkStart w:id="731" w:name="_Toc74566948"/>
      <w:bookmarkStart w:id="732" w:name="_Toc74566949"/>
      <w:bookmarkStart w:id="733" w:name="_Toc74566950"/>
      <w:bookmarkStart w:id="734" w:name="_Toc74566951"/>
      <w:bookmarkStart w:id="735" w:name="_Hlk180677135"/>
      <w:bookmarkEnd w:id="730"/>
      <w:bookmarkEnd w:id="731"/>
      <w:bookmarkEnd w:id="732"/>
      <w:bookmarkEnd w:id="733"/>
      <w:bookmarkEnd w:id="734"/>
      <w:r w:rsidRPr="000520D8">
        <w:rPr>
          <w:lang w:val="el-GR"/>
        </w:rPr>
        <w:lastRenderedPageBreak/>
        <w:tab/>
      </w:r>
      <w:bookmarkStart w:id="736" w:name="_Toc97194333"/>
      <w:bookmarkStart w:id="737" w:name="_Toc97194468"/>
      <w:bookmarkStart w:id="738" w:name="_Ref151372743"/>
      <w:bookmarkStart w:id="739" w:name="_Ref151372750"/>
      <w:bookmarkStart w:id="740" w:name="_Ref194312060"/>
      <w:bookmarkStart w:id="741" w:name="_Toc1803399652"/>
      <w:bookmarkStart w:id="742" w:name="_Toc1660798198"/>
      <w:bookmarkStart w:id="743" w:name="_Toc1169002164"/>
      <w:bookmarkStart w:id="744" w:name="_Toc151373728"/>
      <w:bookmarkStart w:id="745" w:name="_Toc203118487"/>
      <w:r w:rsidRPr="00097EB2">
        <w:t>Αναπροσαρμογή τιμής</w:t>
      </w:r>
      <w:bookmarkEnd w:id="736"/>
      <w:bookmarkEnd w:id="737"/>
      <w:bookmarkEnd w:id="738"/>
      <w:bookmarkEnd w:id="739"/>
      <w:bookmarkEnd w:id="740"/>
      <w:bookmarkEnd w:id="741"/>
      <w:bookmarkEnd w:id="742"/>
      <w:bookmarkEnd w:id="743"/>
      <w:bookmarkEnd w:id="744"/>
      <w:bookmarkEnd w:id="745"/>
      <w:r w:rsidRPr="00097EB2">
        <w:t xml:space="preserve"> </w:t>
      </w:r>
    </w:p>
    <w:bookmarkEnd w:id="735"/>
    <w:p w14:paraId="17AF3723" w14:textId="11CF5718" w:rsidR="00804A55" w:rsidRDefault="210F6684" w:rsidP="006D776B">
      <w:r w:rsidRPr="4767D382">
        <w:t>Δεν προβλέπεται αναπροσαρμογή τιμής.</w:t>
      </w:r>
    </w:p>
    <w:p w14:paraId="53DC0279" w14:textId="04DE16CA" w:rsidR="00804A55" w:rsidRDefault="00804A55" w:rsidP="00263662"/>
    <w:p w14:paraId="4BC92F67" w14:textId="7EEEA06B" w:rsidR="001A3125" w:rsidRPr="000520D8" w:rsidRDefault="001A3125" w:rsidP="00403D56">
      <w:pPr>
        <w:pStyle w:val="Heading2"/>
        <w:rPr>
          <w:lang w:val="el-GR"/>
        </w:rPr>
      </w:pPr>
      <w:bookmarkStart w:id="746" w:name="_Toc196521209"/>
      <w:bookmarkStart w:id="747" w:name="_Toc253586179"/>
      <w:bookmarkStart w:id="748" w:name="_Toc2133289574"/>
      <w:r w:rsidRPr="000520D8">
        <w:rPr>
          <w:lang w:val="el-GR"/>
        </w:rPr>
        <w:tab/>
      </w:r>
      <w:bookmarkStart w:id="749" w:name="_Toc203118488"/>
      <w:r w:rsidRPr="000520D8">
        <w:rPr>
          <w:lang w:val="el-GR"/>
        </w:rPr>
        <w:t xml:space="preserve">Αντικατάσταση/ προσθήκη μελών ομάδας έργου κατά την εκτέλεση της </w:t>
      </w:r>
      <w:r w:rsidR="004C3766" w:rsidRPr="000520D8">
        <w:rPr>
          <w:lang w:val="el-GR"/>
        </w:rPr>
        <w:t>σύμβασης</w:t>
      </w:r>
      <w:bookmarkEnd w:id="746"/>
      <w:bookmarkEnd w:id="747"/>
      <w:bookmarkEnd w:id="748"/>
      <w:bookmarkEnd w:id="749"/>
      <w:r w:rsidR="004C3766" w:rsidRPr="000520D8">
        <w:rPr>
          <w:lang w:val="el-GR"/>
        </w:rPr>
        <w:t xml:space="preserve"> </w:t>
      </w:r>
    </w:p>
    <w:p w14:paraId="7F44AB0A" w14:textId="77777777" w:rsidR="001A3125" w:rsidRPr="002A0E2B" w:rsidRDefault="001A3125" w:rsidP="006D776B">
      <w:r w:rsidRPr="002A0E2B">
        <w:t>6.6.1. Εφόσον μετά τη σύναψη της σύμβασης παραστεί ανάγκη αντικατάστασης μέλους/ μελών της Ομάδας Έργου, ο ανάδοχος υποβάλ</w:t>
      </w:r>
      <w:r>
        <w:t>λ</w:t>
      </w:r>
      <w:r w:rsidRPr="002A0E2B">
        <w:t xml:space="preserve">ει στην αναθέτουσα αρχή αίτημα αντικατάστασης, το οποίο υπόκειται στην έγκριση </w:t>
      </w:r>
      <w:r>
        <w:t>αυτής</w:t>
      </w:r>
      <w:r w:rsidRPr="002A0E2B">
        <w:t xml:space="preserve">,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w:t>
      </w:r>
      <w:r>
        <w:t>α</w:t>
      </w:r>
      <w:r w:rsidRPr="002A0E2B">
        <w:t xml:space="preserve">ναθέτουσας </w:t>
      </w:r>
      <w:r>
        <w:t>α</w:t>
      </w:r>
      <w:r w:rsidRPr="002A0E2B">
        <w:t>ρχής</w:t>
      </w:r>
      <w:r w:rsidRPr="002A0E2B">
        <w:rPr>
          <w:color w:val="FF0000"/>
        </w:rPr>
        <w:t xml:space="preserve"> </w:t>
      </w:r>
      <w:r w:rsidRPr="002A0E2B">
        <w:t>και χωρίς</w:t>
      </w:r>
      <w:r w:rsidRPr="002A0E2B">
        <w:rPr>
          <w:color w:val="FF0000"/>
        </w:rPr>
        <w:t xml:space="preserve"> </w:t>
      </w:r>
      <w:r w:rsidRPr="002A0E2B">
        <w:t xml:space="preserve">μεταβολή των όρων πληρωμής. Η αντικατάσταση εκκινεί από την κοινοποίηση της εγκριτικής απόφασης της αναθέτουσας αρχής στον ανάδοχο. </w:t>
      </w:r>
    </w:p>
    <w:p w14:paraId="3E544D5D" w14:textId="77777777" w:rsidR="000C6B37" w:rsidRDefault="001A3125" w:rsidP="006D776B">
      <w:pPr>
        <w:sectPr w:rsidR="000C6B37" w:rsidSect="002F3C95">
          <w:pgSz w:w="11906" w:h="16838"/>
          <w:pgMar w:top="1134" w:right="1134" w:bottom="851" w:left="1134" w:header="720" w:footer="248" w:gutter="0"/>
          <w:cols w:space="720"/>
          <w:titlePg/>
          <w:docGrid w:linePitch="360"/>
        </w:sectPr>
      </w:pPr>
      <w:r w:rsidRPr="00520AA0">
        <w:t>6.6.2.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w:t>
      </w:r>
      <w:r>
        <w:t>.</w:t>
      </w:r>
      <w:r w:rsidRPr="00520AA0">
        <w:t xml:space="preserve"> </w:t>
      </w:r>
    </w:p>
    <w:p w14:paraId="4500152F" w14:textId="5F1E85F2" w:rsidR="008338F0" w:rsidRPr="000520D8" w:rsidRDefault="003355E7" w:rsidP="00263662">
      <w:pPr>
        <w:pStyle w:val="Heading1"/>
        <w:numPr>
          <w:ilvl w:val="0"/>
          <w:numId w:val="0"/>
        </w:numPr>
        <w:ind w:left="432" w:hanging="432"/>
        <w:rPr>
          <w:lang w:val="el-GR"/>
        </w:rPr>
      </w:pPr>
      <w:bookmarkStart w:id="750" w:name="_Toc97194469"/>
      <w:bookmarkStart w:id="751" w:name="_Toc781899602"/>
      <w:bookmarkStart w:id="752" w:name="_Toc2011206399"/>
      <w:bookmarkStart w:id="753" w:name="_Toc139399907"/>
      <w:bookmarkStart w:id="754" w:name="_Toc151373729"/>
      <w:bookmarkStart w:id="755" w:name="_Toc203118489"/>
      <w:r w:rsidRPr="000520D8">
        <w:rPr>
          <w:lang w:val="el-GR"/>
        </w:rPr>
        <w:lastRenderedPageBreak/>
        <w:t>ΠΑΡΑΡΤΗΜΑΤΑ</w:t>
      </w:r>
      <w:bookmarkEnd w:id="750"/>
      <w:bookmarkEnd w:id="751"/>
      <w:bookmarkEnd w:id="752"/>
      <w:bookmarkEnd w:id="753"/>
      <w:bookmarkEnd w:id="754"/>
      <w:bookmarkEnd w:id="755"/>
    </w:p>
    <w:p w14:paraId="2F397AAD" w14:textId="5D107A59" w:rsidR="008338F0" w:rsidRPr="005E0140" w:rsidRDefault="003355E7" w:rsidP="00D66882">
      <w:pPr>
        <w:pStyle w:val="Heading1"/>
        <w:numPr>
          <w:ilvl w:val="0"/>
          <w:numId w:val="0"/>
        </w:numPr>
        <w:rPr>
          <w:lang w:val="el-GR"/>
        </w:rPr>
      </w:pPr>
      <w:bookmarkStart w:id="756" w:name="_Ref496625830"/>
      <w:bookmarkStart w:id="757" w:name="_Toc97194334"/>
      <w:bookmarkStart w:id="758" w:name="_Toc97194470"/>
      <w:bookmarkStart w:id="759" w:name="_Toc1935894517"/>
      <w:bookmarkStart w:id="760" w:name="_Toc411760192"/>
      <w:bookmarkStart w:id="761" w:name="_Toc242209545"/>
      <w:bookmarkStart w:id="762" w:name="_Toc151373730"/>
      <w:bookmarkStart w:id="763" w:name="_Toc203118490"/>
      <w:bookmarkStart w:id="764" w:name="_Ref496625399"/>
      <w:bookmarkStart w:id="765" w:name="_Hlk207182658"/>
      <w:r w:rsidRPr="005E0140">
        <w:rPr>
          <w:lang w:val="el-GR"/>
        </w:rPr>
        <w:t>ΠΑΡΑΡΤΗΜΑ Ι – Αναλυτική Περιγραφή Φυσικού και Οικονομικού Αντικειμένου της Σύμβασης</w:t>
      </w:r>
      <w:bookmarkEnd w:id="756"/>
      <w:bookmarkEnd w:id="757"/>
      <w:bookmarkEnd w:id="758"/>
      <w:bookmarkEnd w:id="759"/>
      <w:bookmarkEnd w:id="760"/>
      <w:bookmarkEnd w:id="761"/>
      <w:bookmarkEnd w:id="762"/>
      <w:bookmarkEnd w:id="763"/>
      <w:r w:rsidRPr="005E0140">
        <w:rPr>
          <w:lang w:val="el-GR"/>
        </w:rPr>
        <w:t xml:space="preserve"> </w:t>
      </w:r>
      <w:bookmarkEnd w:id="764"/>
    </w:p>
    <w:p w14:paraId="40306800" w14:textId="35273B7C" w:rsidR="008338F0" w:rsidRPr="00263662" w:rsidRDefault="00A22261" w:rsidP="007403B3">
      <w:pPr>
        <w:pStyle w:val="Head1"/>
        <w:numPr>
          <w:ilvl w:val="0"/>
          <w:numId w:val="76"/>
        </w:numPr>
      </w:pPr>
      <w:bookmarkStart w:id="766" w:name="_Toc97194335"/>
      <w:bookmarkStart w:id="767" w:name="_Toc97194471"/>
      <w:bookmarkStart w:id="768" w:name="_Ref97199257"/>
      <w:bookmarkStart w:id="769" w:name="_Toc1820867250"/>
      <w:bookmarkStart w:id="770" w:name="_Toc151373731"/>
      <w:bookmarkStart w:id="771" w:name="_Toc203118491"/>
      <w:bookmarkEnd w:id="765"/>
      <w:r w:rsidRPr="00263662">
        <w:t>Περιβάλλον της Σύμβασης</w:t>
      </w:r>
      <w:bookmarkEnd w:id="766"/>
      <w:bookmarkEnd w:id="767"/>
      <w:bookmarkEnd w:id="768"/>
      <w:bookmarkEnd w:id="769"/>
      <w:bookmarkEnd w:id="770"/>
      <w:bookmarkEnd w:id="771"/>
    </w:p>
    <w:p w14:paraId="132D9764" w14:textId="1392C264" w:rsidR="004D1C23" w:rsidRPr="00263662" w:rsidRDefault="000C6B37" w:rsidP="000622DA">
      <w:pPr>
        <w:pStyle w:val="Head2"/>
      </w:pPr>
      <w:bookmarkStart w:id="772" w:name="_Toc516836612"/>
      <w:bookmarkStart w:id="773" w:name="_Toc45706959"/>
      <w:bookmarkStart w:id="774" w:name="_Toc46478230"/>
      <w:bookmarkStart w:id="775" w:name="_Toc97194336"/>
      <w:bookmarkStart w:id="776" w:name="_Toc2125237684"/>
      <w:bookmarkStart w:id="777" w:name="_Toc391673202"/>
      <w:bookmarkStart w:id="778" w:name="_Toc2145463281"/>
      <w:r w:rsidRPr="00263662">
        <w:t xml:space="preserve"> </w:t>
      </w:r>
      <w:bookmarkStart w:id="779" w:name="_Toc151373732"/>
      <w:bookmarkStart w:id="780" w:name="_Toc203118492"/>
      <w:r w:rsidR="004D1C23" w:rsidRPr="00263662">
        <w:t>Εμπλεκόμενοι στην υλοποίηση της Σύμβασης</w:t>
      </w:r>
      <w:bookmarkEnd w:id="772"/>
      <w:bookmarkEnd w:id="773"/>
      <w:bookmarkEnd w:id="774"/>
      <w:bookmarkEnd w:id="775"/>
      <w:bookmarkEnd w:id="776"/>
      <w:bookmarkEnd w:id="777"/>
      <w:bookmarkEnd w:id="778"/>
      <w:bookmarkEnd w:id="779"/>
      <w:bookmarkEnd w:id="780"/>
    </w:p>
    <w:p w14:paraId="571592AC" w14:textId="77777777" w:rsidR="004D1C23" w:rsidRPr="00263662" w:rsidRDefault="004D1C23" w:rsidP="00263662">
      <w:r w:rsidRPr="00263662">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667335" w14:paraId="28DA94F0" w14:textId="77777777" w:rsidTr="00AB1716">
        <w:tc>
          <w:tcPr>
            <w:tcW w:w="3397" w:type="dxa"/>
            <w:vAlign w:val="center"/>
          </w:tcPr>
          <w:p w14:paraId="02C1E28C" w14:textId="77777777" w:rsidR="004D1C23" w:rsidRPr="000C6B37" w:rsidRDefault="004D1C23" w:rsidP="003801BA">
            <w:pPr>
              <w:jc w:val="left"/>
              <w:rPr>
                <w:lang w:eastAsia="en-US"/>
              </w:rPr>
            </w:pPr>
            <w:r w:rsidRPr="000C6B37">
              <w:rPr>
                <w:lang w:eastAsia="en-US"/>
              </w:rPr>
              <w:t>Φορέας Υλοποίησης</w:t>
            </w:r>
          </w:p>
        </w:tc>
        <w:tc>
          <w:tcPr>
            <w:tcW w:w="2530" w:type="dxa"/>
            <w:vAlign w:val="center"/>
          </w:tcPr>
          <w:p w14:paraId="631CD0E0" w14:textId="77777777" w:rsidR="004D1C23" w:rsidRPr="000C6B37" w:rsidRDefault="004D1C23" w:rsidP="00263662">
            <w:pPr>
              <w:rPr>
                <w:highlight w:val="black"/>
                <w:lang w:eastAsia="en-US"/>
              </w:rPr>
            </w:pPr>
            <w:r w:rsidRPr="000C6B37">
              <w:rPr>
                <w:lang w:eastAsia="en-US"/>
              </w:rPr>
              <w:t xml:space="preserve">Κοινωνία της Πληροφορίας </w:t>
            </w:r>
            <w:r w:rsidR="00B8683B" w:rsidRPr="000C6B37">
              <w:rPr>
                <w:lang w:eastAsia="en-US"/>
              </w:rPr>
              <w:t>Μ.</w:t>
            </w:r>
            <w:r w:rsidRPr="000C6B37">
              <w:rPr>
                <w:lang w:eastAsia="en-US"/>
              </w:rPr>
              <w:t>Α.Ε</w:t>
            </w:r>
          </w:p>
        </w:tc>
        <w:tc>
          <w:tcPr>
            <w:tcW w:w="3928" w:type="dxa"/>
            <w:vAlign w:val="center"/>
          </w:tcPr>
          <w:p w14:paraId="60B9A26B" w14:textId="77777777" w:rsidR="008B4CC2" w:rsidRPr="008B4CC2" w:rsidRDefault="004D1C23" w:rsidP="008B4CC2">
            <w:pPr>
              <w:rPr>
                <w:rFonts w:eastAsia="SimSun"/>
              </w:rPr>
            </w:pPr>
            <w:r w:rsidRPr="000C6B37">
              <w:rPr>
                <w:lang w:eastAsia="en-US"/>
              </w:rPr>
              <w:t xml:space="preserve">Βλ. Παρ. </w:t>
            </w:r>
            <w:r w:rsidR="00F478E6" w:rsidRPr="000C6B37">
              <w:rPr>
                <w:lang w:eastAsia="en-US"/>
              </w:rPr>
              <w:t>1.1.1</w:t>
            </w:r>
            <w:r w:rsidR="00556A23" w:rsidRPr="000C6B37">
              <w:rPr>
                <w:lang w:eastAsia="en-US"/>
              </w:rPr>
              <w:fldChar w:fldCharType="begin"/>
            </w:r>
            <w:r w:rsidR="00556A23" w:rsidRPr="000C6B37">
              <w:rPr>
                <w:lang w:eastAsia="en-US"/>
              </w:rPr>
              <w:instrText xml:space="preserve"> REF _Ref51336725 \h </w:instrText>
            </w:r>
            <w:r w:rsidR="00F478E6" w:rsidRPr="000C6B37">
              <w:rPr>
                <w:lang w:eastAsia="en-US"/>
              </w:rPr>
              <w:instrText xml:space="preserve"> \* MERGEFORMAT </w:instrText>
            </w:r>
            <w:r w:rsidR="00556A23" w:rsidRPr="000C6B37">
              <w:rPr>
                <w:lang w:eastAsia="en-US"/>
              </w:rPr>
            </w:r>
            <w:r w:rsidR="00556A23" w:rsidRPr="000C6B37">
              <w:rPr>
                <w:lang w:eastAsia="en-US"/>
              </w:rPr>
              <w:fldChar w:fldCharType="separate"/>
            </w:r>
          </w:p>
          <w:p w14:paraId="63860E2C" w14:textId="1E57F814" w:rsidR="004D1C23" w:rsidRPr="000C6B37" w:rsidRDefault="008B4CC2" w:rsidP="00263662">
            <w:pPr>
              <w:rPr>
                <w:highlight w:val="yellow"/>
                <w:lang w:eastAsia="en-US"/>
              </w:rPr>
            </w:pPr>
            <w:r w:rsidRPr="008B4CC2">
              <w:rPr>
                <w:rFonts w:eastAsia="SimSun"/>
              </w:rPr>
              <w:t>Φορέας Υλοποίησης – Αναθέτουσα Αρχή</w:t>
            </w:r>
            <w:r w:rsidR="00556A23" w:rsidRPr="000C6B37">
              <w:rPr>
                <w:lang w:eastAsia="en-US"/>
              </w:rPr>
              <w:fldChar w:fldCharType="end"/>
            </w:r>
          </w:p>
        </w:tc>
      </w:tr>
      <w:tr w:rsidR="00667C7B" w:rsidRPr="00271432" w14:paraId="5D61D5FE" w14:textId="77777777" w:rsidTr="00AB1716">
        <w:tc>
          <w:tcPr>
            <w:tcW w:w="3397" w:type="dxa"/>
            <w:vAlign w:val="center"/>
          </w:tcPr>
          <w:p w14:paraId="64A2832F" w14:textId="3A3841CF" w:rsidR="00667C7B" w:rsidRPr="000C6B37" w:rsidRDefault="00667C7B" w:rsidP="003801BA">
            <w:pPr>
              <w:jc w:val="left"/>
              <w:rPr>
                <w:lang w:eastAsia="en-US"/>
              </w:rPr>
            </w:pPr>
            <w:r w:rsidRPr="000C6B37">
              <w:rPr>
                <w:lang w:eastAsia="en-US"/>
              </w:rPr>
              <w:t>Φορέας Χρηματοδότησης</w:t>
            </w:r>
          </w:p>
        </w:tc>
        <w:tc>
          <w:tcPr>
            <w:tcW w:w="2530" w:type="dxa"/>
            <w:vAlign w:val="center"/>
          </w:tcPr>
          <w:p w14:paraId="498F9F47" w14:textId="7CAA0DCC" w:rsidR="00667C7B" w:rsidRPr="00746153" w:rsidRDefault="00667C7B" w:rsidP="00667C7B">
            <w:pPr>
              <w:rPr>
                <w:lang w:eastAsia="en-US"/>
              </w:rPr>
            </w:pPr>
            <w:r w:rsidRPr="00667C7B">
              <w:rPr>
                <w:lang w:eastAsia="en-US"/>
              </w:rPr>
              <w:t>ΥΠΟΥΡΓΕΙΟ ΨΗΦΙΑΚΗΣ ΔΙΑΚΥΒΕΡΝΗΣΗΣ</w:t>
            </w:r>
          </w:p>
        </w:tc>
        <w:tc>
          <w:tcPr>
            <w:tcW w:w="3928" w:type="dxa"/>
            <w:vAlign w:val="center"/>
          </w:tcPr>
          <w:p w14:paraId="00593A91" w14:textId="31832A77" w:rsidR="00667C7B" w:rsidRDefault="00667C7B" w:rsidP="00263662">
            <w:hyperlink r:id="rId29" w:history="1">
              <w:r w:rsidRPr="00226576">
                <w:rPr>
                  <w:rStyle w:val="Hyperlink"/>
                </w:rPr>
                <w:t>https://mindigital.gr/</w:t>
              </w:r>
            </w:hyperlink>
          </w:p>
          <w:p w14:paraId="25DE54A4" w14:textId="71803F79" w:rsidR="00667C7B" w:rsidRDefault="00667C7B" w:rsidP="00263662"/>
        </w:tc>
      </w:tr>
      <w:tr w:rsidR="004D1C23" w:rsidRPr="00271432" w14:paraId="0DBC6420" w14:textId="77777777" w:rsidTr="00AB1716">
        <w:tc>
          <w:tcPr>
            <w:tcW w:w="3397" w:type="dxa"/>
            <w:vAlign w:val="center"/>
          </w:tcPr>
          <w:p w14:paraId="649084B1" w14:textId="2D4ADE7E" w:rsidR="004D1C23" w:rsidRPr="000C6B37" w:rsidRDefault="05861D0F" w:rsidP="003801BA">
            <w:pPr>
              <w:jc w:val="left"/>
              <w:rPr>
                <w:lang w:eastAsia="en-US"/>
              </w:rPr>
            </w:pPr>
            <w:r w:rsidRPr="000C6B37">
              <w:rPr>
                <w:lang w:eastAsia="en-US"/>
              </w:rPr>
              <w:t>Κύριος του Έργου - Φορέας Λειτουργίας</w:t>
            </w:r>
          </w:p>
        </w:tc>
        <w:tc>
          <w:tcPr>
            <w:tcW w:w="2530" w:type="dxa"/>
            <w:vAlign w:val="center"/>
          </w:tcPr>
          <w:p w14:paraId="173F5B69" w14:textId="4DABCB56" w:rsidR="004D1C23" w:rsidRPr="00746153" w:rsidRDefault="009E40A3" w:rsidP="00263662">
            <w:pPr>
              <w:rPr>
                <w:lang w:eastAsia="en-US"/>
              </w:rPr>
            </w:pPr>
            <w:r w:rsidRPr="00746153">
              <w:rPr>
                <w:lang w:eastAsia="en-US"/>
              </w:rPr>
              <w:t xml:space="preserve">Περιφέρεια Θεσσαλίας  </w:t>
            </w:r>
          </w:p>
        </w:tc>
        <w:tc>
          <w:tcPr>
            <w:tcW w:w="3928" w:type="dxa"/>
            <w:vAlign w:val="center"/>
          </w:tcPr>
          <w:p w14:paraId="74A28E34" w14:textId="17C6C522" w:rsidR="004D1C23" w:rsidRPr="000C6B37" w:rsidRDefault="00E375BD" w:rsidP="00263662">
            <w:pPr>
              <w:rPr>
                <w:u w:val="single"/>
                <w:lang w:eastAsia="en-US"/>
              </w:rPr>
            </w:pPr>
            <w:hyperlink r:id="rId30" w:history="1">
              <w:r w:rsidRPr="000C6B37">
                <w:rPr>
                  <w:rStyle w:val="Hyperlink"/>
                  <w:lang w:eastAsia="en-US"/>
                </w:rPr>
                <w:t>www.</w:t>
              </w:r>
              <w:r w:rsidRPr="000C6B37">
                <w:rPr>
                  <w:rStyle w:val="Hyperlink"/>
                  <w:lang w:val="en-US" w:eastAsia="en-US"/>
                </w:rPr>
                <w:t>thessaly</w:t>
              </w:r>
              <w:r w:rsidRPr="000C6B37">
                <w:rPr>
                  <w:rStyle w:val="Hyperlink"/>
                  <w:lang w:eastAsia="en-US"/>
                </w:rPr>
                <w:t>.</w:t>
              </w:r>
              <w:r w:rsidRPr="000C6B37">
                <w:rPr>
                  <w:rStyle w:val="Hyperlink"/>
                  <w:lang w:val="en-US" w:eastAsia="en-US"/>
                </w:rPr>
                <w:t>gov</w:t>
              </w:r>
              <w:r w:rsidRPr="000C6B37">
                <w:rPr>
                  <w:rStyle w:val="Hyperlink"/>
                  <w:lang w:eastAsia="en-US"/>
                </w:rPr>
                <w:t>.gr</w:t>
              </w:r>
            </w:hyperlink>
          </w:p>
          <w:p w14:paraId="1B365089" w14:textId="155AFFB1" w:rsidR="004D1C23" w:rsidRPr="00271432" w:rsidRDefault="004D1C23" w:rsidP="00263662">
            <w:pPr>
              <w:rPr>
                <w:highlight w:val="yellow"/>
                <w:lang w:val="en-US" w:eastAsia="en-US"/>
              </w:rPr>
            </w:pPr>
            <w:r w:rsidRPr="000C6B37">
              <w:rPr>
                <w:lang w:eastAsia="en-US"/>
              </w:rPr>
              <w:t xml:space="preserve">Βλ. Παρ. </w:t>
            </w:r>
            <w:r w:rsidR="00E63E38">
              <w:rPr>
                <w:lang w:eastAsia="en-US"/>
              </w:rPr>
              <w:fldChar w:fldCharType="begin"/>
            </w:r>
            <w:r w:rsidR="00E63E38">
              <w:rPr>
                <w:lang w:eastAsia="en-US"/>
              </w:rPr>
              <w:instrText xml:space="preserve"> REF _Ref199148357 \r \h </w:instrText>
            </w:r>
            <w:r w:rsidR="00BE65BF">
              <w:rPr>
                <w:lang w:eastAsia="en-US"/>
              </w:rPr>
              <w:instrText xml:space="preserve"> \* MERGEFORMAT </w:instrText>
            </w:r>
            <w:r w:rsidR="00E63E38">
              <w:rPr>
                <w:lang w:eastAsia="en-US"/>
              </w:rPr>
            </w:r>
            <w:r w:rsidR="00E63E38">
              <w:rPr>
                <w:lang w:eastAsia="en-US"/>
              </w:rPr>
              <w:fldChar w:fldCharType="separate"/>
            </w:r>
            <w:r w:rsidR="008B4CC2">
              <w:rPr>
                <w:lang w:eastAsia="en-US"/>
              </w:rPr>
              <w:t>1.3</w:t>
            </w:r>
            <w:r w:rsidR="00E63E38">
              <w:rPr>
                <w:lang w:eastAsia="en-US"/>
              </w:rPr>
              <w:fldChar w:fldCharType="end"/>
            </w:r>
          </w:p>
        </w:tc>
      </w:tr>
      <w:tr w:rsidR="004D1C23" w:rsidRPr="00D63725" w:rsidDel="00DF55C4" w14:paraId="6FE4EC6A" w14:textId="77777777" w:rsidTr="00AB1716">
        <w:tc>
          <w:tcPr>
            <w:tcW w:w="3397" w:type="dxa"/>
            <w:vAlign w:val="center"/>
          </w:tcPr>
          <w:p w14:paraId="0A1AF626" w14:textId="77777777" w:rsidR="004D1C23" w:rsidRPr="000C6B37" w:rsidDel="00DF55C4" w:rsidRDefault="004D1C23" w:rsidP="003801BA">
            <w:pPr>
              <w:jc w:val="left"/>
              <w:rPr>
                <w:lang w:eastAsia="en-US"/>
              </w:rPr>
            </w:pPr>
            <w:r w:rsidRPr="000C6B37">
              <w:rPr>
                <w:lang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0C6B37" w:rsidDel="00DF55C4" w:rsidRDefault="004D1C23" w:rsidP="00263662">
            <w:pPr>
              <w:rPr>
                <w:lang w:eastAsia="en-US"/>
              </w:rPr>
            </w:pPr>
            <w:r w:rsidRPr="000C6B37">
              <w:rPr>
                <w:lang w:eastAsia="en-US"/>
              </w:rPr>
              <w:t>-</w:t>
            </w:r>
          </w:p>
        </w:tc>
        <w:tc>
          <w:tcPr>
            <w:tcW w:w="3928" w:type="dxa"/>
            <w:vAlign w:val="center"/>
          </w:tcPr>
          <w:p w14:paraId="0F6D51B9" w14:textId="2346B3C5" w:rsidR="004D1C23" w:rsidRPr="00D63725" w:rsidDel="00DF55C4" w:rsidRDefault="004D1C23" w:rsidP="00263662">
            <w:pPr>
              <w:rPr>
                <w:lang w:eastAsia="en-US"/>
              </w:rPr>
            </w:pPr>
            <w:r w:rsidRPr="000C6B37">
              <w:rPr>
                <w:lang w:eastAsia="en-US"/>
              </w:rPr>
              <w:t>Βλ</w:t>
            </w:r>
            <w:r w:rsidRPr="00D63725">
              <w:rPr>
                <w:lang w:eastAsia="en-US"/>
              </w:rPr>
              <w:t xml:space="preserve">. </w:t>
            </w:r>
            <w:r w:rsidR="00DF6A45" w:rsidRPr="000C6B37">
              <w:rPr>
                <w:lang w:eastAsia="en-US"/>
              </w:rPr>
              <w:t>Π</w:t>
            </w:r>
            <w:r w:rsidRPr="000C6B37">
              <w:rPr>
                <w:lang w:eastAsia="en-US"/>
              </w:rPr>
              <w:t>αρ</w:t>
            </w:r>
            <w:r w:rsidRPr="00D63725">
              <w:rPr>
                <w:lang w:eastAsia="en-US"/>
              </w:rPr>
              <w:t xml:space="preserve">. </w:t>
            </w:r>
            <w:r w:rsidR="63499B4B" w:rsidRPr="4767D382">
              <w:rPr>
                <w:lang w:eastAsia="en-US"/>
              </w:rPr>
              <w:t>1.</w:t>
            </w:r>
            <w:r w:rsidR="00FB5B8B">
              <w:rPr>
                <w:lang w:eastAsia="en-US"/>
              </w:rPr>
              <w:t>5</w:t>
            </w:r>
          </w:p>
        </w:tc>
      </w:tr>
    </w:tbl>
    <w:p w14:paraId="3C4E7FEA" w14:textId="77777777" w:rsidR="00B42BA2" w:rsidRPr="004A1640" w:rsidRDefault="00B42BA2" w:rsidP="00263662">
      <w:pPr>
        <w:pStyle w:val="Heading3"/>
        <w:numPr>
          <w:ilvl w:val="0"/>
          <w:numId w:val="0"/>
        </w:numPr>
      </w:pPr>
      <w:bookmarkStart w:id="781" w:name="_Ref51336725"/>
      <w:bookmarkStart w:id="782" w:name="_Toc53671308"/>
    </w:p>
    <w:p w14:paraId="2A8E12F2" w14:textId="2224E434" w:rsidR="00556A23" w:rsidRPr="00263662" w:rsidRDefault="00556A23" w:rsidP="000622DA">
      <w:pPr>
        <w:pStyle w:val="Head2"/>
      </w:pPr>
      <w:bookmarkStart w:id="783" w:name="_Toc1107184868"/>
      <w:bookmarkStart w:id="784" w:name="_Toc151373733"/>
      <w:bookmarkStart w:id="785" w:name="_Toc203118493"/>
      <w:r w:rsidRPr="00263662">
        <w:t>Φορέας Υλοποίησης – Αναθέτουσα Αρχή</w:t>
      </w:r>
      <w:bookmarkEnd w:id="781"/>
      <w:bookmarkEnd w:id="782"/>
      <w:bookmarkEnd w:id="783"/>
      <w:bookmarkEnd w:id="784"/>
      <w:bookmarkEnd w:id="785"/>
      <w:r w:rsidRPr="00263662">
        <w:t xml:space="preserve"> </w:t>
      </w:r>
    </w:p>
    <w:p w14:paraId="35F3F71C" w14:textId="44A6A88B" w:rsidR="00556A23" w:rsidRPr="000C6B37" w:rsidRDefault="21CAF46F" w:rsidP="00263662">
      <w:pPr>
        <w:rPr>
          <w:rFonts w:eastAsia="SimSun"/>
        </w:rPr>
      </w:pPr>
      <w:r w:rsidRPr="000C6B37">
        <w:rPr>
          <w:rFonts w:eastAsia="SimSun"/>
        </w:rPr>
        <w:t>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5111/Β/04-11-2021)) και εποπτεύεται από το Υπουργείο Ψηφιακής Διακυβέρνησης.</w:t>
      </w:r>
    </w:p>
    <w:p w14:paraId="5E503AA6" w14:textId="096106E7" w:rsidR="00556A23" w:rsidRPr="000C6B37" w:rsidRDefault="21CAF46F" w:rsidP="00263662">
      <w:pPr>
        <w:rPr>
          <w:rFonts w:eastAsia="SimSun"/>
        </w:rPr>
      </w:pPr>
      <w:r w:rsidRPr="000C6B37">
        <w:rPr>
          <w:rFonts w:eastAsia="SimSun"/>
        </w:rPr>
        <w:t>Βασικός σκοπός της Εταιρείας, όπως ορίζεται στην τελευταία τροποποίηση του καταστατικού αυτής (ΦΕΚ 5111/Β/04-11-2021), είναι:</w:t>
      </w:r>
    </w:p>
    <w:p w14:paraId="079184CC" w14:textId="0CB1907F" w:rsidR="00556A23" w:rsidRPr="000C6B37" w:rsidRDefault="21CAF46F" w:rsidP="00263662">
      <w:pPr>
        <w:rPr>
          <w:rFonts w:eastAsia="SimSun"/>
        </w:rPr>
      </w:pPr>
      <w:r w:rsidRPr="000C6B37">
        <w:rPr>
          <w:rFonts w:eastAsia="SimSun"/>
        </w:rPr>
        <w:t>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w:t>
      </w:r>
    </w:p>
    <w:p w14:paraId="277986B6" w14:textId="6E941785" w:rsidR="00556A23" w:rsidRPr="000C6B37" w:rsidRDefault="21CAF46F" w:rsidP="00263662">
      <w:pPr>
        <w:rPr>
          <w:rFonts w:eastAsia="SimSun"/>
        </w:rPr>
      </w:pPr>
      <w:r w:rsidRPr="000C6B37">
        <w:rPr>
          <w:rFonts w:eastAsia="SimSun"/>
        </w:rPr>
        <w:lastRenderedPageBreak/>
        <w:t>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w:t>
      </w:r>
    </w:p>
    <w:p w14:paraId="54DE33C9" w14:textId="6DF0D228" w:rsidR="13007E83" w:rsidRPr="000C6B37" w:rsidRDefault="13007E83" w:rsidP="00263662">
      <w:pPr>
        <w:rPr>
          <w:rFonts w:eastAsia="SimSun"/>
        </w:rPr>
      </w:pPr>
      <w:r w:rsidRPr="000C6B37">
        <w:rPr>
          <w:rFonts w:eastAsia="SimSun"/>
        </w:rPr>
        <w:t>γ) υλοποίησης της στρατηγικής, των έργων και δράσεων του Υπουργείου στο πλαίσιο του Ψηφιακού Μετασχηματισμού της Δημόσιας Διοίκησης της χώρας.</w:t>
      </w:r>
    </w:p>
    <w:p w14:paraId="29BC6E4C" w14:textId="64A280D2" w:rsidR="13007E83" w:rsidRPr="000C6B37" w:rsidRDefault="13007E83" w:rsidP="00263662">
      <w:pPr>
        <w:rPr>
          <w:rFonts w:eastAsia="SimSun"/>
        </w:rPr>
      </w:pPr>
      <w:r w:rsidRPr="000C6B37">
        <w:rPr>
          <w:rFonts w:eastAsia="SimSun"/>
        </w:rPr>
        <w:t>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w:t>
      </w:r>
    </w:p>
    <w:p w14:paraId="495933B5" w14:textId="2F33BE95" w:rsidR="13007E83" w:rsidRPr="000C6B37" w:rsidRDefault="13007E83" w:rsidP="00263662">
      <w:pPr>
        <w:rPr>
          <w:rFonts w:eastAsia="SimSun"/>
        </w:rPr>
      </w:pPr>
      <w:r w:rsidRPr="000C6B37">
        <w:rPr>
          <w:rFonts w:eastAsia="SimSun"/>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3997385D" w14:textId="19839468" w:rsidR="13007E83" w:rsidRPr="000C6B37" w:rsidRDefault="13007E83" w:rsidP="00263662">
      <w:pPr>
        <w:rPr>
          <w:rFonts w:eastAsia="SimSun"/>
        </w:rPr>
      </w:pPr>
      <w:r w:rsidRPr="000C6B37">
        <w:rPr>
          <w:rFonts w:eastAsia="SimSun"/>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54BCD59F" w14:textId="4B69824B" w:rsidR="13007E83" w:rsidRPr="000C6B37" w:rsidRDefault="13007E83" w:rsidP="00263662">
      <w:pPr>
        <w:rPr>
          <w:rFonts w:eastAsia="SimSun"/>
        </w:rPr>
      </w:pPr>
      <w:r w:rsidRPr="000C6B37">
        <w:rPr>
          <w:rFonts w:eastAsia="SimSun"/>
        </w:rPr>
        <w:t>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28180464" w14:textId="2588940E" w:rsidR="13007E83" w:rsidRPr="000C6B37" w:rsidRDefault="13007E83" w:rsidP="00263662">
      <w:r w:rsidRPr="000C6B37">
        <w:rPr>
          <w:rFonts w:eastAsia="SimSun"/>
        </w:rPr>
        <w:t>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w:t>
      </w:r>
    </w:p>
    <w:p w14:paraId="12F826A0" w14:textId="59FB3E35" w:rsidR="61114FF6" w:rsidRPr="000C6B37" w:rsidRDefault="61114FF6" w:rsidP="00263662">
      <w:pPr>
        <w:rPr>
          <w:rFonts w:eastAsia="SimSun"/>
        </w:rPr>
      </w:pPr>
      <w:r w:rsidRPr="000C6B37">
        <w:rPr>
          <w:rFonts w:eastAsia="SimSun"/>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CA538C2" w14:textId="59027FE4" w:rsidR="61114FF6" w:rsidRPr="000C6B37" w:rsidRDefault="61114FF6" w:rsidP="00263662">
      <w:pPr>
        <w:rPr>
          <w:rFonts w:eastAsia="SimSun"/>
        </w:rPr>
      </w:pPr>
      <w:r w:rsidRPr="000C6B37">
        <w:rPr>
          <w:rFonts w:eastAsia="SimSun"/>
        </w:rPr>
        <w:t>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w:t>
      </w:r>
    </w:p>
    <w:p w14:paraId="1E7F519A" w14:textId="56BD2B10" w:rsidR="61114FF6" w:rsidRPr="000C6B37" w:rsidRDefault="61114FF6" w:rsidP="00263662">
      <w:r w:rsidRPr="000C6B37">
        <w:rPr>
          <w:rFonts w:eastAsia="SimSun"/>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52F71C28" w14:textId="4FC7A258" w:rsidR="5DC2F7E0" w:rsidRPr="00816C82" w:rsidRDefault="5DC2F7E0" w:rsidP="0038624F">
      <w:pPr>
        <w:pStyle w:val="Head2"/>
        <w:spacing w:line="259" w:lineRule="auto"/>
        <w:rPr>
          <w:lang w:val="el-GR"/>
        </w:rPr>
      </w:pPr>
      <w:bookmarkStart w:id="786" w:name="_Ref199148357"/>
      <w:bookmarkStart w:id="787" w:name="_Toc203118494"/>
      <w:r w:rsidRPr="00816C82">
        <w:rPr>
          <w:lang w:val="el-GR"/>
        </w:rPr>
        <w:t xml:space="preserve">Κύριος του έργου και </w:t>
      </w:r>
      <w:r w:rsidRPr="0038624F">
        <w:rPr>
          <w:lang w:val="el-GR"/>
        </w:rPr>
        <w:t>Φορέας Λειτουργίας</w:t>
      </w:r>
      <w:bookmarkEnd w:id="786"/>
      <w:bookmarkEnd w:id="787"/>
    </w:p>
    <w:p w14:paraId="07CDE8EC" w14:textId="1C151347" w:rsidR="5DC2F7E0" w:rsidRDefault="5DC2F7E0" w:rsidP="4B5A831A">
      <w:pPr>
        <w:rPr>
          <w:rFonts w:eastAsia="SimSun"/>
          <w:lang w:eastAsia="el-GR"/>
        </w:rPr>
      </w:pPr>
      <w:r w:rsidRPr="4B5A831A">
        <w:rPr>
          <w:rFonts w:eastAsia="SimSun"/>
          <w:lang w:eastAsia="el-GR"/>
        </w:rPr>
        <w:t>Κύριος του έργου και φορέας λειτουργίας είναι η Περιφέρεια Θεσσαλίας.</w:t>
      </w:r>
      <w:r w:rsidR="311CB924" w:rsidRPr="4B5A831A">
        <w:rPr>
          <w:rFonts w:eastAsia="SimSun"/>
          <w:lang w:eastAsia="el-GR"/>
        </w:rPr>
        <w:t xml:space="preserve"> Η Περιφέρεια Θεσσαλίας αποτελεί Ο</w:t>
      </w:r>
      <w:r w:rsidR="272C8ACB" w:rsidRPr="4B5A831A">
        <w:rPr>
          <w:rFonts w:eastAsia="SimSun"/>
          <w:lang w:eastAsia="el-GR"/>
        </w:rPr>
        <w:t xml:space="preserve">ργανισμό </w:t>
      </w:r>
      <w:r w:rsidR="311CB924" w:rsidRPr="4B5A831A">
        <w:rPr>
          <w:rFonts w:eastAsia="SimSun"/>
          <w:lang w:eastAsia="el-GR"/>
        </w:rPr>
        <w:t>Τ</w:t>
      </w:r>
      <w:r w:rsidR="5EE3DC28" w:rsidRPr="4B5A831A">
        <w:rPr>
          <w:rFonts w:eastAsia="SimSun"/>
          <w:lang w:eastAsia="el-GR"/>
        </w:rPr>
        <w:t xml:space="preserve">οπικής </w:t>
      </w:r>
      <w:r w:rsidR="311CB924" w:rsidRPr="4B5A831A">
        <w:rPr>
          <w:rFonts w:eastAsia="SimSun"/>
          <w:lang w:eastAsia="el-GR"/>
        </w:rPr>
        <w:t>Α</w:t>
      </w:r>
      <w:r w:rsidR="4129FED5" w:rsidRPr="4B5A831A">
        <w:rPr>
          <w:rFonts w:eastAsia="SimSun"/>
          <w:lang w:eastAsia="el-GR"/>
        </w:rPr>
        <w:t>υτοδιοίκησης</w:t>
      </w:r>
      <w:r w:rsidR="311CB924" w:rsidRPr="4B5A831A">
        <w:rPr>
          <w:rFonts w:eastAsia="SimSun"/>
          <w:lang w:eastAsia="el-GR"/>
        </w:rPr>
        <w:t xml:space="preserve"> Β’ βαθμού, σύμ</w:t>
      </w:r>
      <w:r w:rsidR="006B9AF4" w:rsidRPr="4B5A831A">
        <w:rPr>
          <w:rFonts w:eastAsia="SimSun"/>
          <w:lang w:eastAsia="el-GR"/>
        </w:rPr>
        <w:t>φωνα με τις διατάξεις του Ν. 3852/2010 (</w:t>
      </w:r>
      <w:r w:rsidR="6B9BCB90" w:rsidRPr="4B5A831A">
        <w:rPr>
          <w:rFonts w:eastAsia="SimSun"/>
          <w:lang w:eastAsia="el-GR"/>
        </w:rPr>
        <w:t xml:space="preserve">“Πρόγραμμα </w:t>
      </w:r>
      <w:r w:rsidR="006B9AF4" w:rsidRPr="4B5A831A">
        <w:rPr>
          <w:rFonts w:eastAsia="SimSun"/>
          <w:lang w:eastAsia="el-GR"/>
        </w:rPr>
        <w:t xml:space="preserve">Καλλικράτης”) και τις μεταγενέστερες τροποποιήσεις του. </w:t>
      </w:r>
      <w:r w:rsidR="10F2C87F" w:rsidRPr="4B5A831A">
        <w:rPr>
          <w:rFonts w:eastAsia="SimSun"/>
          <w:lang w:eastAsia="el-GR"/>
        </w:rPr>
        <w:t>Ασκεί τις αρμοδιότητες που της έχουν εκχωρηθεί από το Κράτος με σκοπό την αποτελ</w:t>
      </w:r>
      <w:r w:rsidR="792AC84A" w:rsidRPr="4B5A831A">
        <w:rPr>
          <w:rFonts w:eastAsia="SimSun"/>
          <w:lang w:eastAsia="el-GR"/>
        </w:rPr>
        <w:t>εσματική διοίκηση, την προώθηση της τοπικής ανάπτυξης και τη βελτίωση της ποιότητας ζωής των πολιτών.</w:t>
      </w:r>
    </w:p>
    <w:p w14:paraId="3C04D18C" w14:textId="3DA5A879" w:rsidR="386C2235" w:rsidRDefault="386C2235" w:rsidP="4B5A831A">
      <w:pPr>
        <w:rPr>
          <w:rFonts w:eastAsia="SimSun"/>
          <w:lang w:eastAsia="el-GR"/>
        </w:rPr>
      </w:pPr>
      <w:r w:rsidRPr="4B5A831A">
        <w:rPr>
          <w:rFonts w:eastAsia="SimSun"/>
          <w:lang w:eastAsia="el-GR"/>
        </w:rPr>
        <w:lastRenderedPageBreak/>
        <w:t xml:space="preserve">Η Περιφέρεια Θεσσαλίας διοικείται από τον Περιφερειάρχη </w:t>
      </w:r>
      <w:r w:rsidR="2EEB7F6E" w:rsidRPr="4B5A831A">
        <w:rPr>
          <w:rFonts w:eastAsia="SimSun"/>
          <w:lang w:eastAsia="el-GR"/>
        </w:rPr>
        <w:t xml:space="preserve">και το Περιφερειακό Συμβούλιο, σύμφωνα με τις διατάξεις του Ν. 3852/2010 και του Ν. </w:t>
      </w:r>
      <w:r w:rsidR="171AF25D" w:rsidRPr="4B5A831A">
        <w:rPr>
          <w:rFonts w:eastAsia="SimSun"/>
          <w:lang w:eastAsia="el-GR"/>
        </w:rPr>
        <w:t>4555/2018 (“</w:t>
      </w:r>
      <w:r w:rsidR="0EDB11FC" w:rsidRPr="4B5A831A">
        <w:rPr>
          <w:rFonts w:eastAsia="SimSun"/>
          <w:lang w:eastAsia="el-GR"/>
        </w:rPr>
        <w:t xml:space="preserve">Πρόγραμμα </w:t>
      </w:r>
      <w:r w:rsidR="171AF25D" w:rsidRPr="4B5A831A">
        <w:rPr>
          <w:rFonts w:eastAsia="SimSun"/>
          <w:lang w:eastAsia="el-GR"/>
        </w:rPr>
        <w:t xml:space="preserve">Κλεισθένης Ι”), όπως ισχύουν. </w:t>
      </w:r>
      <w:r w:rsidR="31B615EC" w:rsidRPr="4B5A831A">
        <w:rPr>
          <w:rFonts w:eastAsia="SimSun"/>
          <w:lang w:eastAsia="el-GR"/>
        </w:rPr>
        <w:t>Η οργανωτική δομή της περιλαμβάνει τις ακόλουθες βασικές μονάδες:</w:t>
      </w:r>
    </w:p>
    <w:p w14:paraId="2A9364E6" w14:textId="6AF822BB" w:rsidR="31B615EC" w:rsidRDefault="31B615EC" w:rsidP="4B5A831A">
      <w:pPr>
        <w:pStyle w:val="ListParagraph"/>
        <w:numPr>
          <w:ilvl w:val="0"/>
          <w:numId w:val="3"/>
        </w:numPr>
        <w:rPr>
          <w:rFonts w:eastAsia="SimSun"/>
          <w:lang w:eastAsia="el-GR"/>
        </w:rPr>
      </w:pPr>
      <w:r w:rsidRPr="4B5A831A">
        <w:rPr>
          <w:rFonts w:eastAsia="SimSun"/>
          <w:lang w:eastAsia="el-GR"/>
        </w:rPr>
        <w:t>Περιφερειακές Ενότητες, οι οποίες αντιστοιχούν στις πρώην Νομαρχίες (Λάρισας, Μαγνησίας κ</w:t>
      </w:r>
      <w:r w:rsidR="7AC161C3" w:rsidRPr="4B5A831A">
        <w:rPr>
          <w:rFonts w:eastAsia="SimSun"/>
          <w:lang w:eastAsia="el-GR"/>
        </w:rPr>
        <w:t>αι Σποράδων, Τρικάλων και Καρδίτσας) και λειτουργούν ως αποκεντρωμένα διοικητικά κέντρα.</w:t>
      </w:r>
    </w:p>
    <w:p w14:paraId="3C13682E" w14:textId="6004A0D9" w:rsidR="4A992959" w:rsidRDefault="4A992959" w:rsidP="4B5A831A">
      <w:pPr>
        <w:pStyle w:val="ListParagraph"/>
        <w:numPr>
          <w:ilvl w:val="0"/>
          <w:numId w:val="3"/>
        </w:numPr>
        <w:rPr>
          <w:rFonts w:eastAsia="SimSun"/>
          <w:lang w:eastAsia="el-GR"/>
        </w:rPr>
      </w:pPr>
      <w:r w:rsidRPr="4B5A831A">
        <w:rPr>
          <w:rFonts w:eastAsia="SimSun"/>
          <w:lang w:eastAsia="el-GR"/>
        </w:rPr>
        <w:t>Κεντρικές Υπηρεσίες, που είναι αρμόδιες για το στρατηγικό σχεδιασμό, το συντονισμό και την υποστήριξη των επιμέρους οργανικών μονάδων</w:t>
      </w:r>
    </w:p>
    <w:p w14:paraId="1DCEE993" w14:textId="26C11DC6" w:rsidR="3DE4E9D4" w:rsidRDefault="3DE4E9D4" w:rsidP="4B5A831A">
      <w:pPr>
        <w:pStyle w:val="ListParagraph"/>
        <w:numPr>
          <w:ilvl w:val="0"/>
          <w:numId w:val="3"/>
        </w:numPr>
        <w:rPr>
          <w:rFonts w:eastAsia="SimSun"/>
          <w:lang w:eastAsia="el-GR"/>
        </w:rPr>
      </w:pPr>
      <w:r w:rsidRPr="4B5A831A">
        <w:rPr>
          <w:rFonts w:eastAsia="SimSun"/>
          <w:lang w:eastAsia="el-GR"/>
        </w:rPr>
        <w:t>Διευθύνσεις και Αυτοτελή Τμήματα, τα οποία διακρίνονται θεματικά σε τομείς όπω</w:t>
      </w:r>
      <w:r w:rsidR="69B703B6" w:rsidRPr="4B5A831A">
        <w:rPr>
          <w:rFonts w:eastAsia="SimSun"/>
          <w:lang w:eastAsia="el-GR"/>
        </w:rPr>
        <w:t>ς</w:t>
      </w:r>
      <w:r w:rsidRPr="4B5A831A">
        <w:rPr>
          <w:rFonts w:eastAsia="SimSun"/>
          <w:lang w:eastAsia="el-GR"/>
        </w:rPr>
        <w:t>: τεχνικών έργων, δημόσιας</w:t>
      </w:r>
      <w:r w:rsidR="6BBA11CA" w:rsidRPr="4B5A831A">
        <w:rPr>
          <w:rFonts w:eastAsia="SimSun"/>
          <w:lang w:eastAsia="el-GR"/>
        </w:rPr>
        <w:t xml:space="preserve"> υγείας</w:t>
      </w:r>
      <w:r w:rsidR="5DD5B3F2" w:rsidRPr="4B5A831A">
        <w:rPr>
          <w:rFonts w:eastAsia="SimSun"/>
          <w:lang w:eastAsia="el-GR"/>
        </w:rPr>
        <w:t xml:space="preserve"> και κοινωνικής μέριμνας</w:t>
      </w:r>
      <w:r w:rsidR="6BBA11CA" w:rsidRPr="4B5A831A">
        <w:rPr>
          <w:rFonts w:eastAsia="SimSun"/>
          <w:lang w:eastAsia="el-GR"/>
        </w:rPr>
        <w:t xml:space="preserve">, αγροτικής ανάπτυξης, περιβάλλοντος, </w:t>
      </w:r>
      <w:r w:rsidR="5FF4589E" w:rsidRPr="4B5A831A">
        <w:rPr>
          <w:rFonts w:eastAsia="SimSun"/>
          <w:lang w:eastAsia="el-GR"/>
        </w:rPr>
        <w:t>αναπτυξιακού</w:t>
      </w:r>
      <w:r w:rsidR="6BBA11CA" w:rsidRPr="4B5A831A">
        <w:rPr>
          <w:rFonts w:eastAsia="SimSun"/>
          <w:lang w:eastAsia="el-GR"/>
        </w:rPr>
        <w:t xml:space="preserve"> προγραμματισμού</w:t>
      </w:r>
      <w:r w:rsidR="7B187F16" w:rsidRPr="4B5A831A">
        <w:rPr>
          <w:rFonts w:eastAsia="SimSun"/>
          <w:lang w:eastAsia="el-GR"/>
        </w:rPr>
        <w:t>, μεταφορών και επικοινωνιών</w:t>
      </w:r>
      <w:r w:rsidR="114B4B7E" w:rsidRPr="4B5A831A">
        <w:rPr>
          <w:rFonts w:eastAsia="SimSun"/>
          <w:lang w:eastAsia="el-GR"/>
        </w:rPr>
        <w:t>.</w:t>
      </w:r>
    </w:p>
    <w:p w14:paraId="596A016E" w14:textId="51EA058D" w:rsidR="7F43D16B" w:rsidRDefault="7F43D16B" w:rsidP="0038624F">
      <w:pPr>
        <w:rPr>
          <w:rFonts w:eastAsia="SimSun"/>
          <w:lang w:eastAsia="el-GR"/>
        </w:rPr>
      </w:pPr>
      <w:r w:rsidRPr="4B5A831A">
        <w:rPr>
          <w:rFonts w:eastAsia="SimSun"/>
          <w:lang w:eastAsia="el-GR"/>
        </w:rPr>
        <w:t xml:space="preserve">Το Οργανόγραμμα της Περιφέρειας </w:t>
      </w:r>
      <w:r w:rsidR="42834863" w:rsidRPr="4B5A831A">
        <w:rPr>
          <w:rFonts w:eastAsia="SimSun"/>
          <w:lang w:eastAsia="el-GR"/>
        </w:rPr>
        <w:t xml:space="preserve">Θεσσαλίας </w:t>
      </w:r>
      <w:r w:rsidRPr="4B5A831A">
        <w:rPr>
          <w:rFonts w:eastAsia="SimSun"/>
          <w:lang w:eastAsia="el-GR"/>
        </w:rPr>
        <w:t>παρουσιάζεται στη συνέχεια.</w:t>
      </w:r>
    </w:p>
    <w:p w14:paraId="438C4ACE" w14:textId="3CB3FA77" w:rsidR="23B865AA" w:rsidRDefault="23B865AA" w:rsidP="4B5A831A">
      <w:pPr>
        <w:rPr>
          <w:rFonts w:eastAsia="SimSun"/>
          <w:lang w:eastAsia="el-GR"/>
        </w:rPr>
      </w:pPr>
      <w:r w:rsidRPr="4B5A831A">
        <w:rPr>
          <w:rFonts w:eastAsia="SimSun"/>
          <w:lang w:eastAsia="el-GR"/>
        </w:rPr>
        <w:t>Η Περιφέρεια Θεσσαλίας ασκεί τόσο αυτοτελείς αρμοδιότητες όσο και αρμοδιότητ</w:t>
      </w:r>
      <w:r w:rsidR="3971AEB3" w:rsidRPr="4B5A831A">
        <w:rPr>
          <w:rFonts w:eastAsia="SimSun"/>
          <w:lang w:eastAsia="el-GR"/>
        </w:rPr>
        <w:t xml:space="preserve">ες που έχουν μεταβιβαστεί σε αυτήν από την Κεντρική Διοίκηση, και λειτουργεί με βάση τις αρχές της αποκέντρωσης, </w:t>
      </w:r>
      <w:r w:rsidR="3A2C1A10" w:rsidRPr="4B5A831A">
        <w:rPr>
          <w:rFonts w:eastAsia="SimSun"/>
          <w:lang w:eastAsia="el-GR"/>
        </w:rPr>
        <w:t xml:space="preserve">της εγγύτητας στον πολίτη και της αποτελεσματικής διαχείρισης δημοσίων πόρων και πολιτικών. </w:t>
      </w:r>
    </w:p>
    <w:p w14:paraId="36D27CB1" w14:textId="0D62AB56" w:rsidR="4B5A831A" w:rsidRDefault="4B5A831A" w:rsidP="4B5A831A">
      <w:pPr>
        <w:rPr>
          <w:rFonts w:eastAsia="SimSun"/>
          <w:lang w:eastAsia="el-GR"/>
        </w:rPr>
      </w:pPr>
    </w:p>
    <w:p w14:paraId="2EDBC5A0" w14:textId="1FD4B4D7" w:rsidR="2796406B" w:rsidRPr="0038624F" w:rsidRDefault="2796406B" w:rsidP="0038624F">
      <w:pPr>
        <w:spacing w:line="259" w:lineRule="auto"/>
        <w:rPr>
          <w:rFonts w:eastAsia="SimSun"/>
          <w:b/>
          <w:bCs/>
          <w:lang w:eastAsia="el-GR"/>
        </w:rPr>
      </w:pPr>
      <w:r w:rsidRPr="0038624F">
        <w:rPr>
          <w:rFonts w:eastAsia="SimSun"/>
          <w:b/>
          <w:bCs/>
          <w:lang w:eastAsia="el-GR"/>
        </w:rPr>
        <w:t>Αποστολή</w:t>
      </w:r>
    </w:p>
    <w:p w14:paraId="7BECE248" w14:textId="10FEF14A" w:rsidR="1E224B96" w:rsidRDefault="1E224B96" w:rsidP="4B5A831A">
      <w:pPr>
        <w:spacing w:line="259" w:lineRule="auto"/>
        <w:rPr>
          <w:rFonts w:eastAsia="SimSun"/>
          <w:lang w:eastAsia="el-GR"/>
        </w:rPr>
      </w:pPr>
      <w:r w:rsidRPr="4B5A831A">
        <w:rPr>
          <w:rFonts w:eastAsia="SimSun"/>
          <w:lang w:eastAsia="el-GR"/>
        </w:rPr>
        <w:t>Η Περιφέρεια Θεσσαλίας,</w:t>
      </w:r>
      <w:r w:rsidR="12A8961F" w:rsidRPr="4B5A831A">
        <w:rPr>
          <w:rFonts w:eastAsia="SimSun"/>
          <w:lang w:eastAsia="el-GR"/>
        </w:rPr>
        <w:t xml:space="preserve"> ως ΟΤΑ β’ βαθμού, έχει ως </w:t>
      </w:r>
      <w:r w:rsidR="24109177" w:rsidRPr="4B5A831A">
        <w:rPr>
          <w:rFonts w:eastAsia="SimSun"/>
          <w:lang w:eastAsia="el-GR"/>
        </w:rPr>
        <w:t xml:space="preserve">κύρια </w:t>
      </w:r>
      <w:r w:rsidR="12A8961F" w:rsidRPr="4B5A831A">
        <w:rPr>
          <w:rFonts w:eastAsia="SimSun"/>
          <w:lang w:eastAsia="el-GR"/>
        </w:rPr>
        <w:t xml:space="preserve">αποστολή </w:t>
      </w:r>
      <w:r w:rsidR="34F42FAD" w:rsidRPr="4B5A831A">
        <w:rPr>
          <w:rFonts w:eastAsia="SimSun"/>
          <w:lang w:eastAsia="el-GR"/>
        </w:rPr>
        <w:t xml:space="preserve">την άσκηση αρμοδιοτήτων περιφερειακού χαρακτήρα με σκοπό την ενίσχυση της οικονομικής, κοινωνικής και χωρικής συνοχής </w:t>
      </w:r>
      <w:r w:rsidR="6C303383" w:rsidRPr="4B5A831A">
        <w:rPr>
          <w:rFonts w:eastAsia="SimSun"/>
          <w:lang w:eastAsia="el-GR"/>
        </w:rPr>
        <w:t xml:space="preserve">στο σύνολο της επικράτειάς της. </w:t>
      </w:r>
      <w:r w:rsidR="78210836" w:rsidRPr="4B5A831A">
        <w:rPr>
          <w:rFonts w:eastAsia="SimSun"/>
          <w:lang w:eastAsia="el-GR"/>
        </w:rPr>
        <w:t xml:space="preserve">Κεντρικός στόχος είναι η βιώσιμη ανάπτυξη της </w:t>
      </w:r>
      <w:r w:rsidR="054BCDC7" w:rsidRPr="4B5A831A">
        <w:rPr>
          <w:rFonts w:eastAsia="SimSun"/>
          <w:lang w:eastAsia="el-GR"/>
        </w:rPr>
        <w:t>π</w:t>
      </w:r>
      <w:r w:rsidR="78210836" w:rsidRPr="4B5A831A">
        <w:rPr>
          <w:rFonts w:eastAsia="SimSun"/>
          <w:lang w:eastAsia="el-GR"/>
        </w:rPr>
        <w:t>εριφέρειας,</w:t>
      </w:r>
      <w:r w:rsidR="0F48BC7B" w:rsidRPr="4B5A831A">
        <w:rPr>
          <w:rFonts w:eastAsia="SimSun"/>
          <w:lang w:eastAsia="el-GR"/>
        </w:rPr>
        <w:t xml:space="preserve"> μέσω του σχεδιασμού</w:t>
      </w:r>
      <w:r w:rsidR="13BF92A0" w:rsidRPr="4B5A831A">
        <w:rPr>
          <w:rFonts w:eastAsia="SimSun"/>
          <w:lang w:eastAsia="el-GR"/>
        </w:rPr>
        <w:t xml:space="preserve"> και της υλοποίησης </w:t>
      </w:r>
      <w:r w:rsidR="13244D06" w:rsidRPr="4B5A831A">
        <w:rPr>
          <w:rFonts w:eastAsia="SimSun"/>
          <w:lang w:eastAsia="el-GR"/>
        </w:rPr>
        <w:t xml:space="preserve">πολιτικών που ανταποκρίνονται στις ανάγκες των πολιτών και τις ιδιαιτερότητες κάθε περιοχής. </w:t>
      </w:r>
      <w:r w:rsidR="7A9FB058" w:rsidRPr="4B5A831A">
        <w:rPr>
          <w:rFonts w:eastAsia="SimSun"/>
          <w:lang w:eastAsia="el-GR"/>
        </w:rPr>
        <w:t>Αναλυτικότερα, η Περιφέρεια Θεσσαλίας:</w:t>
      </w:r>
    </w:p>
    <w:p w14:paraId="78F71E69" w14:textId="2813FFE2" w:rsidR="4AC42AE3" w:rsidRDefault="4AC42AE3" w:rsidP="4B5A831A">
      <w:pPr>
        <w:pStyle w:val="ListParagraph"/>
        <w:numPr>
          <w:ilvl w:val="0"/>
          <w:numId w:val="2"/>
        </w:numPr>
        <w:spacing w:line="259" w:lineRule="auto"/>
        <w:rPr>
          <w:rFonts w:eastAsia="SimSun"/>
          <w:lang w:eastAsia="el-GR"/>
        </w:rPr>
      </w:pPr>
      <w:r w:rsidRPr="4B5A831A">
        <w:rPr>
          <w:rFonts w:eastAsia="SimSun"/>
          <w:lang w:eastAsia="el-GR"/>
        </w:rPr>
        <w:t xml:space="preserve">Σχεδιάζει και υλοποιεί ολοκληρωμένες πολιτικές στους τομείς </w:t>
      </w:r>
      <w:r w:rsidR="71081CF7" w:rsidRPr="4B5A831A">
        <w:rPr>
          <w:rFonts w:eastAsia="SimSun"/>
          <w:lang w:eastAsia="el-GR"/>
        </w:rPr>
        <w:t>των υποδομών, της αγροτικής ανάπτυξης, της επιχειρηματικότητας, της κοινωνικής μ</w:t>
      </w:r>
      <w:r w:rsidR="79B7C3EC" w:rsidRPr="4B5A831A">
        <w:rPr>
          <w:rFonts w:eastAsia="SimSun"/>
          <w:lang w:eastAsia="el-GR"/>
        </w:rPr>
        <w:t>έριμνας κτλ.</w:t>
      </w:r>
    </w:p>
    <w:p w14:paraId="7E052B74" w14:textId="6EE38337" w:rsidR="73F5C940" w:rsidRDefault="73F5C940" w:rsidP="4B5A831A">
      <w:pPr>
        <w:pStyle w:val="ListParagraph"/>
        <w:numPr>
          <w:ilvl w:val="0"/>
          <w:numId w:val="2"/>
        </w:numPr>
        <w:spacing w:line="259" w:lineRule="auto"/>
        <w:rPr>
          <w:rFonts w:eastAsia="SimSun"/>
          <w:lang w:eastAsia="el-GR"/>
        </w:rPr>
      </w:pPr>
      <w:r w:rsidRPr="4B5A831A">
        <w:rPr>
          <w:rFonts w:eastAsia="SimSun"/>
          <w:lang w:eastAsia="el-GR"/>
        </w:rPr>
        <w:t>Διαχειρίζεται εθνικούς και ευρωπαϊκούς πόρους με διαφάνεια και αποτελεσματικότητα, συμβάλλοντας στην ενίσχυση της τοπικής οικονομίας και τ</w:t>
      </w:r>
      <w:r w:rsidR="2A99B3DC" w:rsidRPr="4B5A831A">
        <w:rPr>
          <w:rFonts w:eastAsia="SimSun"/>
          <w:lang w:eastAsia="el-GR"/>
        </w:rPr>
        <w:t>ης απασχόλησης.</w:t>
      </w:r>
    </w:p>
    <w:p w14:paraId="2899F4A5" w14:textId="3B2CC0B7" w:rsidR="2A99B3DC" w:rsidRDefault="2A99B3DC" w:rsidP="4B5A831A">
      <w:pPr>
        <w:pStyle w:val="ListParagraph"/>
        <w:numPr>
          <w:ilvl w:val="0"/>
          <w:numId w:val="2"/>
        </w:numPr>
        <w:spacing w:line="259" w:lineRule="auto"/>
        <w:rPr>
          <w:rFonts w:eastAsia="SimSun"/>
          <w:lang w:eastAsia="el-GR"/>
        </w:rPr>
      </w:pPr>
      <w:r w:rsidRPr="4B5A831A">
        <w:rPr>
          <w:rFonts w:eastAsia="SimSun"/>
          <w:lang w:eastAsia="el-GR"/>
        </w:rPr>
        <w:t>Συνεργάζεται με ΟΤΑ α’ βαθμού, δημόσιους φορείς, την κοινωνία των πολιτ</w:t>
      </w:r>
      <w:r w:rsidR="1C5CAB9A" w:rsidRPr="4B5A831A">
        <w:rPr>
          <w:rFonts w:eastAsia="SimSun"/>
          <w:lang w:eastAsia="el-GR"/>
        </w:rPr>
        <w:t xml:space="preserve">ών και τον ιδιωτικό τομέα, προωθώντας τη συμμετοχικότητα και </w:t>
      </w:r>
      <w:r w:rsidR="0770FA22" w:rsidRPr="4B5A831A">
        <w:rPr>
          <w:rFonts w:eastAsia="SimSun"/>
          <w:lang w:eastAsia="el-GR"/>
        </w:rPr>
        <w:t>τον κοινωνικό διάλογο.</w:t>
      </w:r>
    </w:p>
    <w:p w14:paraId="0728AB08" w14:textId="17D96B94" w:rsidR="36308B27" w:rsidRDefault="36308B27" w:rsidP="4B5A831A">
      <w:pPr>
        <w:pStyle w:val="ListParagraph"/>
        <w:numPr>
          <w:ilvl w:val="0"/>
          <w:numId w:val="2"/>
        </w:numPr>
        <w:spacing w:line="259" w:lineRule="auto"/>
        <w:rPr>
          <w:rFonts w:eastAsia="SimSun"/>
          <w:lang w:eastAsia="el-GR"/>
        </w:rPr>
      </w:pPr>
      <w:r w:rsidRPr="4B5A831A">
        <w:rPr>
          <w:rFonts w:eastAsia="SimSun"/>
          <w:lang w:eastAsia="el-GR"/>
        </w:rPr>
        <w:t>Αξιοποιεί την τεχνολογία και την καινοτομία</w:t>
      </w:r>
      <w:r w:rsidR="2917BC41" w:rsidRPr="4B5A831A">
        <w:rPr>
          <w:rFonts w:eastAsia="SimSun"/>
          <w:lang w:eastAsia="el-GR"/>
        </w:rPr>
        <w:t xml:space="preserve"> και, συνδυάζοντάς τες με την γνώση για την περιοχή, βοηθά τις τοπικές κοινωνίες να </w:t>
      </w:r>
      <w:r w:rsidR="087A3F65" w:rsidRPr="4B5A831A">
        <w:rPr>
          <w:rFonts w:eastAsia="SimSun"/>
          <w:lang w:eastAsia="el-GR"/>
        </w:rPr>
        <w:t>ενισχύσουν την ανθεκτικότητά τους και να αντιμετωπίσουν προκλήσεις όπως η κλιματική κρίση και οι φυσικές καταστροφές.</w:t>
      </w:r>
    </w:p>
    <w:p w14:paraId="27013A3B" w14:textId="5331D136" w:rsidR="04F04701" w:rsidRDefault="04F04701" w:rsidP="4B5A831A">
      <w:pPr>
        <w:pStyle w:val="ListParagraph"/>
        <w:numPr>
          <w:ilvl w:val="0"/>
          <w:numId w:val="2"/>
        </w:numPr>
        <w:spacing w:line="259" w:lineRule="auto"/>
        <w:rPr>
          <w:rFonts w:eastAsia="SimSun"/>
          <w:lang w:eastAsia="el-GR"/>
        </w:rPr>
      </w:pPr>
      <w:r w:rsidRPr="4B5A831A">
        <w:rPr>
          <w:rFonts w:eastAsia="SimSun"/>
          <w:lang w:eastAsia="el-GR"/>
        </w:rPr>
        <w:t xml:space="preserve">Δεσμεύεται στη συνεχή βελτίωση της διοικητικής της λειτουργίας και την παροχή </w:t>
      </w:r>
      <w:r w:rsidR="2557FEB6" w:rsidRPr="4B5A831A">
        <w:rPr>
          <w:rFonts w:eastAsia="SimSun"/>
          <w:lang w:eastAsia="el-GR"/>
        </w:rPr>
        <w:t>ποιοτικών</w:t>
      </w:r>
      <w:r w:rsidRPr="4B5A831A">
        <w:rPr>
          <w:rFonts w:eastAsia="SimSun"/>
          <w:lang w:eastAsia="el-GR"/>
        </w:rPr>
        <w:t xml:space="preserve"> υπηρεσιών προς τους πολίτες της.</w:t>
      </w:r>
    </w:p>
    <w:p w14:paraId="23398C3D" w14:textId="5D838C26" w:rsidR="12D4E62F" w:rsidRPr="0038624F" w:rsidRDefault="12D4E62F" w:rsidP="4B5A831A">
      <w:pPr>
        <w:rPr>
          <w:rFonts w:eastAsia="SimSun"/>
          <w:b/>
          <w:bCs/>
          <w:lang w:eastAsia="el-GR"/>
        </w:rPr>
      </w:pPr>
      <w:r w:rsidRPr="0038624F">
        <w:rPr>
          <w:rFonts w:eastAsia="SimSun"/>
          <w:b/>
          <w:bCs/>
          <w:lang w:eastAsia="el-GR"/>
        </w:rPr>
        <w:t>Διάρθρωση Υπηρεσιών</w:t>
      </w:r>
    </w:p>
    <w:p w14:paraId="191B40F4" w14:textId="0DB7A6AC" w:rsidR="12D4E62F" w:rsidRDefault="12D4E62F" w:rsidP="4B5A831A">
      <w:pPr>
        <w:rPr>
          <w:rFonts w:eastAsia="SimSun"/>
          <w:lang w:eastAsia="el-GR"/>
        </w:rPr>
      </w:pPr>
      <w:r w:rsidRPr="4B5A831A">
        <w:rPr>
          <w:rFonts w:eastAsia="SimSun"/>
          <w:lang w:eastAsia="el-GR"/>
        </w:rPr>
        <w:t>Οι υπηρεσίες της Περιφέρειας Θεσσαλίας διαρθρώνονται σε κεντρικό και περιφερειακό επίπεδο. Οι περιφερειακές υπηρεσίες οργανώνονται στο πλαίσιο της οικείας περιφερειακής ενότητας και υπάγονται σε οργανική μονάδα της Κεντρικής Υπηρεσίας.</w:t>
      </w:r>
      <w:r>
        <w:br/>
      </w:r>
      <w:r w:rsidR="63D5F4EC" w:rsidRPr="4B5A831A">
        <w:rPr>
          <w:rFonts w:eastAsia="SimSun"/>
          <w:lang w:eastAsia="el-GR"/>
        </w:rPr>
        <w:t>Η</w:t>
      </w:r>
      <w:r w:rsidRPr="4B5A831A">
        <w:rPr>
          <w:rFonts w:eastAsia="SimSun"/>
          <w:lang w:eastAsia="el-GR"/>
        </w:rPr>
        <w:t xml:space="preserve"> διάρθρωση των υπηρεσιών και </w:t>
      </w:r>
      <w:r w:rsidR="77CD6D1D" w:rsidRPr="4B5A831A">
        <w:rPr>
          <w:rFonts w:eastAsia="SimSun"/>
          <w:lang w:eastAsia="el-GR"/>
        </w:rPr>
        <w:t>οι</w:t>
      </w:r>
      <w:r w:rsidRPr="4B5A831A">
        <w:rPr>
          <w:rFonts w:eastAsia="SimSun"/>
          <w:lang w:eastAsia="el-GR"/>
        </w:rPr>
        <w:t xml:space="preserve"> αρμοδιότητές τους</w:t>
      </w:r>
      <w:r w:rsidR="10518C71" w:rsidRPr="4B5A831A">
        <w:rPr>
          <w:rFonts w:eastAsia="SimSun"/>
          <w:lang w:eastAsia="el-GR"/>
        </w:rPr>
        <w:t xml:space="preserve"> παρουσιάζονται αναλυτικότερα παρακάτω</w:t>
      </w:r>
      <w:r w:rsidR="1117A37B" w:rsidRPr="4B5A831A">
        <w:rPr>
          <w:rFonts w:eastAsia="SimSun"/>
          <w:lang w:eastAsia="el-GR"/>
        </w:rPr>
        <w:t>.</w:t>
      </w:r>
    </w:p>
    <w:p w14:paraId="15DF169F" w14:textId="4DE1197C" w:rsidR="1117A37B" w:rsidRDefault="1117A37B" w:rsidP="4B5A831A">
      <w:pPr>
        <w:rPr>
          <w:rFonts w:eastAsia="SimSun"/>
          <w:lang w:eastAsia="el-GR"/>
        </w:rPr>
      </w:pPr>
      <w:r w:rsidRPr="4B5A831A">
        <w:rPr>
          <w:rFonts w:eastAsia="SimSun"/>
          <w:lang w:eastAsia="el-GR"/>
        </w:rPr>
        <w:t xml:space="preserve">Κάθε Γενική Διεύθυνση </w:t>
      </w:r>
      <w:r w:rsidR="71AE4D2F" w:rsidRPr="4B5A831A">
        <w:rPr>
          <w:rFonts w:eastAsia="SimSun"/>
          <w:lang w:eastAsia="el-GR"/>
        </w:rPr>
        <w:t>είναι αρμόδια για το συντονισμό και την παρακολούθηση της λειτουργίας όλων των οργανικών μονάδων που υπάγονται σε αυτή, την εξασφάλιση της εύρυθμης λειτουργίας τους και την αντιμετώπιση των προβλημάτων και των υποθέσεων αρμοδιότητας τους. Συγκεκριμένα:</w:t>
      </w:r>
    </w:p>
    <w:p w14:paraId="21DF7F3B" w14:textId="77777777" w:rsidR="00BE65BF" w:rsidRDefault="00BE65BF" w:rsidP="4B5A831A">
      <w:pPr>
        <w:rPr>
          <w:rFonts w:eastAsia="SimSun"/>
          <w:b/>
          <w:bCs/>
          <w:i/>
          <w:iCs/>
          <w:lang w:eastAsia="el-GR"/>
        </w:rPr>
      </w:pPr>
    </w:p>
    <w:p w14:paraId="5902308D" w14:textId="4F80F90E" w:rsidR="0B800CEE" w:rsidRPr="0038624F" w:rsidRDefault="0B800CEE" w:rsidP="4B5A831A">
      <w:pPr>
        <w:rPr>
          <w:rFonts w:eastAsia="SimSun"/>
          <w:b/>
          <w:bCs/>
          <w:i/>
          <w:iCs/>
          <w:lang w:eastAsia="el-GR"/>
        </w:rPr>
      </w:pPr>
      <w:r w:rsidRPr="0038624F">
        <w:rPr>
          <w:rFonts w:eastAsia="SimSun"/>
          <w:b/>
          <w:bCs/>
          <w:i/>
          <w:iCs/>
          <w:lang w:eastAsia="el-GR"/>
        </w:rPr>
        <w:t>Γενική Διεύθυνση Ανάπτυξης</w:t>
      </w:r>
    </w:p>
    <w:p w14:paraId="04120B24" w14:textId="24FD5494" w:rsidR="0B800CEE" w:rsidRDefault="0B800CEE" w:rsidP="4B5A831A">
      <w:pPr>
        <w:rPr>
          <w:rFonts w:eastAsia="SimSun"/>
          <w:lang w:eastAsia="el-GR"/>
        </w:rPr>
      </w:pPr>
      <w:r w:rsidRPr="4B5A831A">
        <w:rPr>
          <w:rFonts w:eastAsia="SimSun"/>
          <w:lang w:eastAsia="el-GR"/>
        </w:rPr>
        <w:lastRenderedPageBreak/>
        <w:t>Η Γενική Διεύθυνση Ανάπτυξης</w:t>
      </w:r>
      <w:r w:rsidR="79A61BB1" w:rsidRPr="4B5A831A">
        <w:rPr>
          <w:rFonts w:eastAsia="SimSun"/>
          <w:lang w:eastAsia="el-GR"/>
        </w:rPr>
        <w:t xml:space="preserve"> και οι μονάδες που υπάγονται σε αυτήν είναι αρμόδιες για θέματα που άπτονται</w:t>
      </w:r>
      <w:r w:rsidRPr="4B5A831A">
        <w:rPr>
          <w:rFonts w:eastAsia="SimSun"/>
          <w:lang w:eastAsia="el-GR"/>
        </w:rPr>
        <w:t xml:space="preserve"> </w:t>
      </w:r>
      <w:r w:rsidR="6B57668F" w:rsidRPr="4B5A831A">
        <w:rPr>
          <w:rFonts w:eastAsia="SimSun"/>
          <w:lang w:eastAsia="el-GR"/>
        </w:rPr>
        <w:t>κυρίως των τομέων</w:t>
      </w:r>
      <w:r w:rsidRPr="4B5A831A">
        <w:rPr>
          <w:rFonts w:eastAsia="SimSun"/>
          <w:lang w:eastAsia="el-GR"/>
        </w:rPr>
        <w:t xml:space="preserve"> ανάπτυξης της τοπικής επιχειρηματικότητας και οικονομίας, του αθλητισμού, της προώθησης και περαιτέρω ανάπτυξης τόσο του τουριστικού, όσο και του πολιτιστικού κεφαλαίου της Περιφέρειας.</w:t>
      </w:r>
    </w:p>
    <w:p w14:paraId="57F92C68" w14:textId="17179B9F" w:rsidR="0B800CEE" w:rsidRDefault="0B800CEE" w:rsidP="4B5A831A">
      <w:pPr>
        <w:rPr>
          <w:rFonts w:eastAsia="SimSun"/>
          <w:lang w:eastAsia="el-GR"/>
        </w:rPr>
      </w:pPr>
      <w:r w:rsidRPr="4B5A831A">
        <w:rPr>
          <w:rFonts w:eastAsia="SimSun"/>
          <w:lang w:eastAsia="el-GR"/>
        </w:rPr>
        <w:t xml:space="preserve">Η Γενική Διεύθυνση </w:t>
      </w:r>
      <w:r w:rsidR="5B0227B9" w:rsidRPr="4B5A831A">
        <w:rPr>
          <w:rFonts w:eastAsia="SimSun"/>
          <w:lang w:eastAsia="el-GR"/>
        </w:rPr>
        <w:t xml:space="preserve">Ανάπτυξης </w:t>
      </w:r>
      <w:r w:rsidRPr="4B5A831A">
        <w:rPr>
          <w:rFonts w:eastAsia="SimSun"/>
          <w:lang w:eastAsia="el-GR"/>
        </w:rPr>
        <w:t>συνεργάζεται με τη Γενική Διεύθυνση Αναπτυξιακού Προγραμματισμού, Περιβάλλοντος και Υποδομών στο σχεδιασμό, την επεξεργασία, την υλοποίηση και την αξιολόγηση έργων και δράσεων στο πεδίο του θεματικού αντικειμένου της.</w:t>
      </w:r>
    </w:p>
    <w:p w14:paraId="30CAD6A7" w14:textId="44625D01" w:rsidR="0B800CEE" w:rsidRPr="0038624F" w:rsidRDefault="0B800CEE" w:rsidP="4B5A831A">
      <w:pPr>
        <w:rPr>
          <w:rFonts w:eastAsia="SimSun"/>
          <w:b/>
          <w:bCs/>
          <w:i/>
          <w:iCs/>
          <w:lang w:eastAsia="el-GR"/>
        </w:rPr>
      </w:pPr>
      <w:r w:rsidRPr="0038624F">
        <w:rPr>
          <w:rFonts w:eastAsia="SimSun"/>
          <w:b/>
          <w:bCs/>
          <w:i/>
          <w:iCs/>
          <w:lang w:eastAsia="el-GR"/>
        </w:rPr>
        <w:t>Γενική Διεύθυνση Αναπτυξιακού Προγραμματισμού, Τουρισμού, Πολιτισμού, Αθλητισμού και Νέων Τεχνολογιών</w:t>
      </w:r>
    </w:p>
    <w:p w14:paraId="3EA046C7" w14:textId="782C24AC" w:rsidR="0B800CEE" w:rsidRDefault="0B800CEE" w:rsidP="4B5A831A">
      <w:pPr>
        <w:rPr>
          <w:rFonts w:eastAsia="Tahoma"/>
        </w:rPr>
      </w:pPr>
      <w:r w:rsidRPr="0038624F">
        <w:rPr>
          <w:rFonts w:eastAsia="Tahoma"/>
          <w:color w:val="333333"/>
        </w:rPr>
        <w:t>Η Γενική Διεύθυνση Αναπτυξιακού Προγραμματισμού</w:t>
      </w:r>
      <w:r w:rsidR="2CFFC077" w:rsidRPr="4B5A831A">
        <w:rPr>
          <w:rFonts w:eastAsia="Tahoma"/>
          <w:color w:val="333333"/>
        </w:rPr>
        <w:t>,</w:t>
      </w:r>
      <w:r w:rsidRPr="0038624F">
        <w:rPr>
          <w:rFonts w:eastAsia="Tahoma"/>
          <w:color w:val="333333"/>
        </w:rPr>
        <w:t xml:space="preserve"> Τουρισμού, Πολιτισμού, Αθλητισμού και Νέων Τεχνολογιών </w:t>
      </w:r>
      <w:r w:rsidR="29F1AE7B" w:rsidRPr="4B5A831A">
        <w:rPr>
          <w:rFonts w:eastAsia="Tahoma"/>
          <w:color w:val="333333"/>
        </w:rPr>
        <w:t xml:space="preserve">και οι οργανικές της μονάδες διαχειρίζονται θέματα </w:t>
      </w:r>
      <w:r w:rsidRPr="0038624F">
        <w:rPr>
          <w:rFonts w:eastAsia="Tahoma"/>
          <w:color w:val="333333"/>
        </w:rPr>
        <w:t xml:space="preserve">στους τομείς αναπτυξιακού σχεδιασμού, επιχειρησιακού προγραμματισμού, σχεδιασμού και υλοποίησης καινοτόμων υπηρεσιών με χρήση τεχνολογιών πληροφορικής και επικοινωνιών καθώς και στους τομείς </w:t>
      </w:r>
      <w:r w:rsidR="611A8BDC" w:rsidRPr="4B5A831A">
        <w:rPr>
          <w:rFonts w:eastAsia="Tahoma"/>
          <w:color w:val="333333"/>
        </w:rPr>
        <w:t>που</w:t>
      </w:r>
      <w:r w:rsidRPr="0038624F">
        <w:rPr>
          <w:rFonts w:eastAsia="Tahoma"/>
          <w:color w:val="333333"/>
        </w:rPr>
        <w:t xml:space="preserve"> αφορούν το τουριστικό και πολιτιστικό κεφάλαιο της Περιφέρειας και τον αθλητισμό. </w:t>
      </w:r>
      <w:r w:rsidR="689EB460" w:rsidRPr="4B5A831A">
        <w:rPr>
          <w:rFonts w:eastAsia="Tahoma"/>
          <w:color w:val="333333"/>
        </w:rPr>
        <w:t>Η Γενική Διεύθυνση β</w:t>
      </w:r>
      <w:r w:rsidRPr="0038624F">
        <w:rPr>
          <w:rFonts w:eastAsia="Tahoma"/>
          <w:color w:val="333333"/>
        </w:rPr>
        <w:t xml:space="preserve">ρίσκεται σε συνεχή συνεργασία με τα καθ` ύλην αρμόδια Υπουργεία για την καλύτερη αντιμετώπιση των προβλημάτων και των υποθέσεων αρμοδιότητας </w:t>
      </w:r>
      <w:r w:rsidR="5CEC4DB6" w:rsidRPr="4B5A831A">
        <w:rPr>
          <w:rFonts w:eastAsia="Tahoma"/>
          <w:color w:val="333333"/>
        </w:rPr>
        <w:t>της</w:t>
      </w:r>
      <w:r w:rsidRPr="0038624F">
        <w:rPr>
          <w:rFonts w:eastAsia="Tahoma"/>
          <w:color w:val="333333"/>
        </w:rPr>
        <w:t>.</w:t>
      </w:r>
    </w:p>
    <w:p w14:paraId="0CF81D89" w14:textId="2AD6E166" w:rsidR="0B800CEE" w:rsidRPr="0038624F" w:rsidRDefault="0B800CEE" w:rsidP="4B5A831A">
      <w:pPr>
        <w:rPr>
          <w:rFonts w:eastAsia="Tahoma"/>
          <w:b/>
          <w:bCs/>
          <w:i/>
          <w:iCs/>
          <w:color w:val="333333"/>
        </w:rPr>
      </w:pPr>
      <w:r w:rsidRPr="0038624F">
        <w:rPr>
          <w:rFonts w:eastAsia="Tahoma"/>
          <w:b/>
          <w:bCs/>
          <w:i/>
          <w:iCs/>
          <w:color w:val="333333"/>
        </w:rPr>
        <w:t>Γενική Διεύθυνση Δημόσιας Υγείας κ</w:t>
      </w:r>
      <w:r w:rsidR="3CF9E25C" w:rsidRPr="4B5A831A">
        <w:rPr>
          <w:rFonts w:eastAsia="Tahoma"/>
          <w:b/>
          <w:bCs/>
          <w:i/>
          <w:iCs/>
          <w:color w:val="333333"/>
        </w:rPr>
        <w:t>αι</w:t>
      </w:r>
      <w:r w:rsidRPr="0038624F">
        <w:rPr>
          <w:rFonts w:eastAsia="Tahoma"/>
          <w:b/>
          <w:bCs/>
          <w:i/>
          <w:iCs/>
          <w:color w:val="333333"/>
        </w:rPr>
        <w:t xml:space="preserve"> Κοινωνικής Μέριμνας</w:t>
      </w:r>
    </w:p>
    <w:p w14:paraId="19AEA407" w14:textId="62600D30" w:rsidR="7A454533" w:rsidRDefault="7A454533" w:rsidP="4B5A831A">
      <w:r w:rsidRPr="4B5A831A">
        <w:rPr>
          <w:rFonts w:eastAsia="Tahoma"/>
          <w:color w:val="333333"/>
        </w:rPr>
        <w:t xml:space="preserve">Οι αρμοδιότητες της </w:t>
      </w:r>
      <w:r w:rsidR="0B800CEE" w:rsidRPr="4B5A831A">
        <w:rPr>
          <w:rFonts w:eastAsia="Tahoma"/>
          <w:color w:val="333333"/>
        </w:rPr>
        <w:t>Γενική</w:t>
      </w:r>
      <w:r w:rsidR="387EF067" w:rsidRPr="4B5A831A">
        <w:rPr>
          <w:rFonts w:eastAsia="Tahoma"/>
          <w:color w:val="333333"/>
        </w:rPr>
        <w:t>ς</w:t>
      </w:r>
      <w:r w:rsidR="0B800CEE" w:rsidRPr="4B5A831A">
        <w:rPr>
          <w:rFonts w:eastAsia="Tahoma"/>
          <w:color w:val="333333"/>
        </w:rPr>
        <w:t xml:space="preserve"> Διεύθυνση</w:t>
      </w:r>
      <w:r w:rsidR="14C5ECF5" w:rsidRPr="4B5A831A">
        <w:rPr>
          <w:rFonts w:eastAsia="Tahoma"/>
          <w:color w:val="333333"/>
        </w:rPr>
        <w:t>ς</w:t>
      </w:r>
      <w:r w:rsidR="0B800CEE" w:rsidRPr="4B5A831A">
        <w:rPr>
          <w:rFonts w:eastAsia="Tahoma"/>
          <w:color w:val="333333"/>
        </w:rPr>
        <w:t xml:space="preserve"> Δημόσιας Υγείας και Κοινωνικής Μέριμνας </w:t>
      </w:r>
      <w:r w:rsidR="1338E385" w:rsidRPr="4B5A831A">
        <w:rPr>
          <w:rFonts w:eastAsia="Tahoma"/>
          <w:color w:val="333333"/>
        </w:rPr>
        <w:t xml:space="preserve">και των μονάδων που υπάγονται σε αυτήν σχετίζονται με </w:t>
      </w:r>
      <w:r w:rsidR="0B800CEE" w:rsidRPr="4B5A831A">
        <w:rPr>
          <w:rFonts w:eastAsia="Tahoma"/>
          <w:color w:val="333333"/>
        </w:rPr>
        <w:t xml:space="preserve">τους τομείς προαγωγής και προστασίας της δημόσιας υγείας του τοπικού πληθυσμού, της καταπολέμησης της φτώχειας και του αποκλεισμού, της προώθησης της κοινωνικής συνοχής και της προάσπισης ευπαθών ομάδων μέσα από ένα αποτελεσματικό δίκτυο υπηρεσιών κοινωνικής μέριμνας και αλληλεγγύης. </w:t>
      </w:r>
      <w:r w:rsidR="39BCD3C6" w:rsidRPr="4B5A831A">
        <w:rPr>
          <w:rFonts w:eastAsia="Tahoma"/>
          <w:color w:val="333333"/>
        </w:rPr>
        <w:t>Η Γενική Διεύθυνση</w:t>
      </w:r>
      <w:r w:rsidR="0B800CEE" w:rsidRPr="4B5A831A">
        <w:rPr>
          <w:rFonts w:eastAsia="Tahoma"/>
          <w:color w:val="333333"/>
        </w:rPr>
        <w:t xml:space="preserve"> βρίσκεται σε συνεχή συνεργασία με τα καθ’ ύλην αρμόδια Υπουργεία για την καλύτερη αντιμετώπιση των προβλημάτων και των υποθέσεων αρμοδιότητάς </w:t>
      </w:r>
      <w:r w:rsidR="545D0750" w:rsidRPr="4B5A831A">
        <w:rPr>
          <w:rFonts w:eastAsia="Tahoma"/>
          <w:color w:val="333333"/>
        </w:rPr>
        <w:t>της, ενώ</w:t>
      </w:r>
      <w:r w:rsidR="0B800CEE" w:rsidRPr="4B5A831A">
        <w:rPr>
          <w:rFonts w:eastAsia="Tahoma"/>
          <w:color w:val="333333"/>
        </w:rPr>
        <w:t xml:space="preserve"> συνεργάζεται </w:t>
      </w:r>
      <w:r w:rsidR="0CEC3255" w:rsidRPr="4B5A831A">
        <w:rPr>
          <w:rFonts w:eastAsia="Tahoma"/>
          <w:color w:val="333333"/>
        </w:rPr>
        <w:t xml:space="preserve">και </w:t>
      </w:r>
      <w:r w:rsidR="0B800CEE" w:rsidRPr="4B5A831A">
        <w:rPr>
          <w:rFonts w:eastAsia="Tahoma"/>
          <w:color w:val="333333"/>
        </w:rPr>
        <w:t>με τη Γενική Διεύθυνση Αναπτυξιακού Προγραμματισμού, Περιβάλλοντος και Υποδομών στο σχεδιασμό, την επεξεργασία, την υλοποίηση και την αξιολόγηση έργων και την αξιολόγηση έργων και δράσεων στο πεδίο του θεματικού αντικειμένου της.</w:t>
      </w:r>
    </w:p>
    <w:p w14:paraId="23A8E2B1" w14:textId="1525C2D0" w:rsidR="0B800CEE" w:rsidRPr="0038624F" w:rsidRDefault="0B800CEE" w:rsidP="4B5A831A">
      <w:pPr>
        <w:rPr>
          <w:rFonts w:eastAsia="Tahoma"/>
          <w:b/>
          <w:bCs/>
          <w:i/>
          <w:iCs/>
          <w:color w:val="333333"/>
        </w:rPr>
      </w:pPr>
      <w:r w:rsidRPr="0038624F">
        <w:rPr>
          <w:rFonts w:eastAsia="Tahoma"/>
          <w:b/>
          <w:bCs/>
          <w:i/>
          <w:iCs/>
          <w:color w:val="333333"/>
        </w:rPr>
        <w:t>Γενική Διεύθυνση Εσωτερικής Λειτουργίας</w:t>
      </w:r>
    </w:p>
    <w:p w14:paraId="41187BF4" w14:textId="6AED3362" w:rsidR="0B800CEE" w:rsidRDefault="0B800CEE" w:rsidP="4B5A831A">
      <w:r w:rsidRPr="4B5A831A">
        <w:rPr>
          <w:rFonts w:eastAsia="Tahoma"/>
          <w:color w:val="333333"/>
        </w:rPr>
        <w:t xml:space="preserve">Η Γενική Διεύθυνση Εσωτερικής Λειτουργίας </w:t>
      </w:r>
      <w:r w:rsidR="7113985C" w:rsidRPr="4B5A831A">
        <w:rPr>
          <w:rFonts w:eastAsia="Tahoma"/>
          <w:color w:val="333333"/>
        </w:rPr>
        <w:t xml:space="preserve">και οι υπό αυτήν οργανικές μονάδες, </w:t>
      </w:r>
      <w:r w:rsidRPr="4B5A831A">
        <w:rPr>
          <w:rFonts w:eastAsia="Tahoma"/>
          <w:color w:val="333333"/>
        </w:rPr>
        <w:t>είναι αρμόδι</w:t>
      </w:r>
      <w:r w:rsidR="68F040E5" w:rsidRPr="4B5A831A">
        <w:rPr>
          <w:rFonts w:eastAsia="Tahoma"/>
          <w:color w:val="333333"/>
        </w:rPr>
        <w:t>ες</w:t>
      </w:r>
      <w:r w:rsidRPr="4B5A831A">
        <w:rPr>
          <w:rFonts w:eastAsia="Tahoma"/>
          <w:color w:val="333333"/>
        </w:rPr>
        <w:t xml:space="preserve"> για  τη βελτίωση της διοικητικής ικανότητας της Περιφέρειας και την παροχή αποτελεσματικών, αποδοτικών υπηρεσιών για την καλύτερη εξυπηρέτηση του πολίτη, μέσα από την αναδιοργάνωση των μονάδων της, τον ανασχεδιασμό των διαδικασιών τους, την εδραίωση διαφάνειας και λογοδοσίας, τη συνεχή βελτίωση των ικανοτήτων και δεξιοτήτων του ανθρώπινου δυναμικού της, το σχεδιασμό και υλοποίηση καινοτόμων υπηρεσιών με χρήση τεχνολογιών πληροφορικής και επικοινωνιών.</w:t>
      </w:r>
    </w:p>
    <w:p w14:paraId="1318BA8C" w14:textId="0AA23EF0" w:rsidR="0B800CEE" w:rsidRDefault="0B800CEE" w:rsidP="4B5A831A">
      <w:r w:rsidRPr="4B5A831A">
        <w:rPr>
          <w:rFonts w:eastAsia="Tahoma"/>
          <w:color w:val="333333"/>
        </w:rPr>
        <w:t xml:space="preserve">Η Γενική Διεύθυνση συνεργάζεται με τη Γενική Διεύθυνση Αναπτυξιακού Προγραμματισμού, Περιβάλλοντος και Υποδομών στο σχεδιασμό, την επεξεργασία, την υλοποίηση και την αξιολόγηση έργων και δράσεων στο πεδίο του θεματικού αντικειμένου της. </w:t>
      </w:r>
      <w:r w:rsidR="313B5DD3" w:rsidRPr="4B5A831A">
        <w:rPr>
          <w:rFonts w:eastAsia="Tahoma"/>
          <w:color w:val="333333"/>
        </w:rPr>
        <w:t xml:space="preserve">Ταυτόχρονα, </w:t>
      </w:r>
      <w:r w:rsidR="7CD87291" w:rsidRPr="4B5A831A">
        <w:rPr>
          <w:rFonts w:eastAsia="Tahoma"/>
          <w:color w:val="333333"/>
        </w:rPr>
        <w:t>σ</w:t>
      </w:r>
      <w:r w:rsidRPr="4B5A831A">
        <w:rPr>
          <w:rFonts w:eastAsia="Tahoma"/>
          <w:color w:val="333333"/>
        </w:rPr>
        <w:t>τη Γενική Διεύθυνση Εσωτερικής Λειτουργίας μεταφέρονται και κατανέμονται όλες οι αρμοδιότητες, που προβλέπονται σύμφωνα με τα άρθρα 25 και 69Γ του ν. 4270/2014, όπως τροποποιήθηκαν με το άρθρο 58 του ν. 4438/2016, και ισχύουν. Ο προϊστάμεν</w:t>
      </w:r>
      <w:r w:rsidR="21F7BB32" w:rsidRPr="4B5A831A">
        <w:rPr>
          <w:rFonts w:eastAsia="Tahoma"/>
          <w:color w:val="333333"/>
        </w:rPr>
        <w:t>ο</w:t>
      </w:r>
      <w:r w:rsidRPr="4B5A831A">
        <w:rPr>
          <w:rFonts w:eastAsia="Tahoma"/>
          <w:color w:val="333333"/>
        </w:rPr>
        <w:t xml:space="preserve">ς της </w:t>
      </w:r>
      <w:r w:rsidR="7E69F09F" w:rsidRPr="4B5A831A">
        <w:rPr>
          <w:rFonts w:eastAsia="Tahoma"/>
          <w:color w:val="333333"/>
        </w:rPr>
        <w:t>είναι</w:t>
      </w:r>
      <w:r w:rsidRPr="4B5A831A">
        <w:rPr>
          <w:rFonts w:eastAsia="Tahoma"/>
          <w:color w:val="333333"/>
        </w:rPr>
        <w:t xml:space="preserve"> αρμόδιος για τη Δημοσιονομική Διαχείριση των Οικονομικών του φορέα, σύμφωνα με τις ανωτέρω διατάξεις.</w:t>
      </w:r>
    </w:p>
    <w:p w14:paraId="457EC98D" w14:textId="6B49EEA6" w:rsidR="0B800CEE" w:rsidRPr="0038624F" w:rsidRDefault="0B800CEE" w:rsidP="00816750">
      <w:pPr>
        <w:keepNext/>
        <w:rPr>
          <w:rFonts w:eastAsia="Tahoma"/>
          <w:b/>
          <w:bCs/>
          <w:i/>
          <w:iCs/>
          <w:color w:val="333333"/>
        </w:rPr>
      </w:pPr>
      <w:r w:rsidRPr="0038624F">
        <w:rPr>
          <w:rFonts w:eastAsia="Tahoma"/>
          <w:b/>
          <w:bCs/>
          <w:i/>
          <w:iCs/>
          <w:color w:val="333333"/>
        </w:rPr>
        <w:t>Γενική Διεύθυνση Έργων και Υποδομών</w:t>
      </w:r>
    </w:p>
    <w:p w14:paraId="0DF167AC" w14:textId="15F2700C" w:rsidR="0B800CEE" w:rsidRDefault="0B800CEE" w:rsidP="4B5A831A">
      <w:pPr>
        <w:rPr>
          <w:rFonts w:eastAsia="Tahoma"/>
          <w:color w:val="333333"/>
        </w:rPr>
      </w:pPr>
      <w:r w:rsidRPr="4B5A831A">
        <w:rPr>
          <w:rFonts w:eastAsia="Tahoma"/>
          <w:color w:val="333333"/>
        </w:rPr>
        <w:t xml:space="preserve">Η Γενική Διεύθυνση Έργων και Υποδομών </w:t>
      </w:r>
      <w:r w:rsidR="386F1FEC" w:rsidRPr="4B5A831A">
        <w:rPr>
          <w:rFonts w:eastAsia="Tahoma"/>
          <w:color w:val="333333"/>
        </w:rPr>
        <w:t xml:space="preserve">και οι οργανικές μονάδες </w:t>
      </w:r>
      <w:r w:rsidR="56953AD9" w:rsidRPr="4B5A831A">
        <w:rPr>
          <w:rFonts w:eastAsia="Tahoma"/>
          <w:color w:val="333333"/>
        </w:rPr>
        <w:t xml:space="preserve">που υπάγονται </w:t>
      </w:r>
      <w:r w:rsidR="3E268EBE" w:rsidRPr="4B5A831A">
        <w:rPr>
          <w:rFonts w:eastAsia="Tahoma"/>
          <w:color w:val="333333"/>
        </w:rPr>
        <w:t xml:space="preserve">σε αυτήν </w:t>
      </w:r>
      <w:r w:rsidRPr="4B5A831A">
        <w:rPr>
          <w:rFonts w:eastAsia="Tahoma"/>
          <w:color w:val="333333"/>
        </w:rPr>
        <w:t xml:space="preserve">είναι </w:t>
      </w:r>
      <w:r w:rsidR="69B7AF31" w:rsidRPr="4B5A831A">
        <w:rPr>
          <w:rFonts w:eastAsia="Tahoma"/>
          <w:color w:val="333333"/>
        </w:rPr>
        <w:t>αρμόδιες</w:t>
      </w:r>
      <w:r w:rsidRPr="4B5A831A">
        <w:rPr>
          <w:rFonts w:eastAsia="Tahoma"/>
          <w:color w:val="333333"/>
        </w:rPr>
        <w:t xml:space="preserve"> για τους τομείς σχεδιασμού και ανάπτυξης βασικών υποδομών της Περιφέρειας, με έμφαση στις μεταφορές, στον έλεγχο της ασφάλειας και ποιότητας των κατασκευών, στην υλοποίηση έργων αναβάθμισης της ποιότητας ζωής των πολιτών της Περιφέρειας</w:t>
      </w:r>
      <w:r w:rsidR="636D5C11" w:rsidRPr="4B5A831A">
        <w:rPr>
          <w:rFonts w:eastAsia="Tahoma"/>
          <w:color w:val="333333"/>
        </w:rPr>
        <w:t xml:space="preserve"> (</w:t>
      </w:r>
      <w:r w:rsidR="3731EF2B" w:rsidRPr="4B5A831A">
        <w:rPr>
          <w:rFonts w:eastAsia="Tahoma"/>
          <w:color w:val="333333"/>
        </w:rPr>
        <w:t xml:space="preserve">υπ’ αριθμόν </w:t>
      </w:r>
      <w:r w:rsidR="636D5C11" w:rsidRPr="4B5A831A">
        <w:rPr>
          <w:rFonts w:eastAsia="Tahoma"/>
          <w:color w:val="333333"/>
        </w:rPr>
        <w:t xml:space="preserve">55984 </w:t>
      </w:r>
      <w:r w:rsidR="33AC17C3" w:rsidRPr="4B5A831A">
        <w:rPr>
          <w:rFonts w:eastAsia="Tahoma"/>
          <w:color w:val="333333"/>
        </w:rPr>
        <w:t xml:space="preserve">Απόφαση περί </w:t>
      </w:r>
      <w:r w:rsidR="33AC17C3" w:rsidRPr="4B5A831A">
        <w:rPr>
          <w:rFonts w:eastAsia="Tahoma"/>
          <w:color w:val="333333"/>
        </w:rPr>
        <w:lastRenderedPageBreak/>
        <w:t>τροποποίησης του Οργανισμού της Περ</w:t>
      </w:r>
      <w:r w:rsidR="451DABF4" w:rsidRPr="4B5A831A">
        <w:rPr>
          <w:rFonts w:eastAsia="Tahoma"/>
          <w:color w:val="333333"/>
        </w:rPr>
        <w:t>ιφέρειας Θεσσαλίας</w:t>
      </w:r>
      <w:r w:rsidR="33AC17C3" w:rsidRPr="4B5A831A">
        <w:rPr>
          <w:rFonts w:eastAsia="Tahoma"/>
          <w:color w:val="333333"/>
        </w:rPr>
        <w:t xml:space="preserve">, </w:t>
      </w:r>
      <w:r w:rsidR="636D5C11" w:rsidRPr="4B5A831A">
        <w:rPr>
          <w:rFonts w:eastAsia="Tahoma"/>
          <w:color w:val="333333"/>
        </w:rPr>
        <w:t>ΦΕΚ B’ 4163/09.09.2021)</w:t>
      </w:r>
      <w:r w:rsidRPr="4B5A831A">
        <w:rPr>
          <w:rFonts w:eastAsia="Tahoma"/>
          <w:color w:val="333333"/>
        </w:rPr>
        <w:t xml:space="preserve">. </w:t>
      </w:r>
      <w:r w:rsidR="42A2C898" w:rsidRPr="4B5A831A">
        <w:rPr>
          <w:rFonts w:eastAsia="Tahoma"/>
          <w:color w:val="333333"/>
        </w:rPr>
        <w:t>Η Διεύθυνση</w:t>
      </w:r>
      <w:r w:rsidRPr="4B5A831A">
        <w:rPr>
          <w:rFonts w:eastAsia="Tahoma"/>
          <w:color w:val="333333"/>
        </w:rPr>
        <w:t xml:space="preserve"> βρίσκεται σε συνεχή συνεργασία με τα καθ’ ύλην αρμόδια Υπουργεία για την καλύτερη αντιμετώπιση των προβλημάτων και των υποθέσεων αρμοδιότητ</w:t>
      </w:r>
      <w:r w:rsidR="0F8D8DA1" w:rsidRPr="4B5A831A">
        <w:rPr>
          <w:rFonts w:eastAsia="Tahoma"/>
          <w:color w:val="333333"/>
        </w:rPr>
        <w:t>ά</w:t>
      </w:r>
      <w:r w:rsidRPr="4B5A831A">
        <w:rPr>
          <w:rFonts w:eastAsia="Tahoma"/>
          <w:color w:val="333333"/>
        </w:rPr>
        <w:t xml:space="preserve">ς </w:t>
      </w:r>
      <w:r w:rsidR="55CF70D0" w:rsidRPr="4B5A831A">
        <w:rPr>
          <w:rFonts w:eastAsia="Tahoma"/>
          <w:color w:val="333333"/>
        </w:rPr>
        <w:t>της</w:t>
      </w:r>
      <w:r w:rsidRPr="4B5A831A">
        <w:rPr>
          <w:rFonts w:eastAsia="Tahoma"/>
          <w:color w:val="333333"/>
        </w:rPr>
        <w:t>.</w:t>
      </w:r>
    </w:p>
    <w:p w14:paraId="584F06CB" w14:textId="77777777" w:rsidR="00E05ED0" w:rsidRDefault="00E05ED0" w:rsidP="4B5A831A"/>
    <w:p w14:paraId="50B1C9C4" w14:textId="5866912D" w:rsidR="0B800CEE" w:rsidRPr="0038624F" w:rsidRDefault="0B800CEE" w:rsidP="4B5A831A">
      <w:pPr>
        <w:rPr>
          <w:rFonts w:eastAsia="Tahoma"/>
          <w:b/>
          <w:bCs/>
          <w:i/>
          <w:iCs/>
          <w:color w:val="333333"/>
        </w:rPr>
      </w:pPr>
      <w:r w:rsidRPr="0038624F">
        <w:rPr>
          <w:rFonts w:eastAsia="Tahoma"/>
          <w:b/>
          <w:bCs/>
          <w:i/>
          <w:iCs/>
          <w:color w:val="333333"/>
        </w:rPr>
        <w:t>Γενική Διεύθυνση Μεταφορών κ Επικοινωνιών</w:t>
      </w:r>
    </w:p>
    <w:p w14:paraId="1EE781C9" w14:textId="58FC751A" w:rsidR="0B800CEE" w:rsidRDefault="0B800CEE" w:rsidP="4B5A831A">
      <w:r w:rsidRPr="4B5A831A">
        <w:rPr>
          <w:rFonts w:eastAsia="Tahoma"/>
          <w:color w:val="333333"/>
        </w:rPr>
        <w:t xml:space="preserve">Η Γενική Διεύθυνση Μεταφορών και Επικοινωνιών είναι αρμόδια  </w:t>
      </w:r>
      <w:r w:rsidR="5D11A5B6" w:rsidRPr="4B5A831A">
        <w:rPr>
          <w:rFonts w:eastAsia="Tahoma"/>
          <w:color w:val="333333"/>
        </w:rPr>
        <w:t xml:space="preserve">για </w:t>
      </w:r>
      <w:r w:rsidRPr="4B5A831A">
        <w:rPr>
          <w:rFonts w:eastAsia="Tahoma"/>
          <w:color w:val="333333"/>
        </w:rPr>
        <w:t>ό</w:t>
      </w:r>
      <w:r w:rsidR="6716BBBD" w:rsidRPr="4B5A831A">
        <w:rPr>
          <w:rFonts w:eastAsia="Tahoma"/>
          <w:color w:val="333333"/>
        </w:rPr>
        <w:t>,</w:t>
      </w:r>
      <w:r w:rsidRPr="4B5A831A">
        <w:rPr>
          <w:rFonts w:eastAsia="Tahoma"/>
          <w:color w:val="333333"/>
        </w:rPr>
        <w:t xml:space="preserve">τι αφορά τον έλεγχο των οχημάτων για την ασφαλή κυκλοφορία τους και την προστασία του περιβάλλοντος, το συντονισμό του συγκοινωνιακού έργου. </w:t>
      </w:r>
      <w:r w:rsidR="791F5FF6" w:rsidRPr="4B5A831A">
        <w:rPr>
          <w:rFonts w:eastAsia="Tahoma"/>
          <w:color w:val="333333"/>
        </w:rPr>
        <w:t>Η Γενική Διεύθυνση</w:t>
      </w:r>
      <w:r w:rsidRPr="4B5A831A">
        <w:rPr>
          <w:rFonts w:eastAsia="Tahoma"/>
          <w:color w:val="333333"/>
        </w:rPr>
        <w:t xml:space="preserve"> βρίσκεται σε συνεχή συνεργασία με το καθ’ ύλην αρμόδιο Υπουργείο για την καλύτερη αντιμετώπιση των προβλημάτων και των υποθέσεων αρμοδιότητάς τους</w:t>
      </w:r>
      <w:r w:rsidR="3E5ABCAC" w:rsidRPr="4B5A831A">
        <w:rPr>
          <w:rFonts w:eastAsia="Tahoma"/>
          <w:color w:val="333333"/>
        </w:rPr>
        <w:t xml:space="preserve"> ενώ</w:t>
      </w:r>
      <w:r w:rsidRPr="4B5A831A">
        <w:rPr>
          <w:rFonts w:eastAsia="Tahoma"/>
          <w:color w:val="333333"/>
        </w:rPr>
        <w:t xml:space="preserve"> συνεργάζεται </w:t>
      </w:r>
      <w:r w:rsidR="52BBBE72" w:rsidRPr="4B5A831A">
        <w:rPr>
          <w:rFonts w:eastAsia="Tahoma"/>
          <w:color w:val="333333"/>
        </w:rPr>
        <w:t xml:space="preserve">και </w:t>
      </w:r>
      <w:r w:rsidRPr="4B5A831A">
        <w:rPr>
          <w:rFonts w:eastAsia="Tahoma"/>
          <w:color w:val="333333"/>
        </w:rPr>
        <w:t>με τη Γενική Διεύθυνση Αναπτυξιακού Προγραμματισμού, Περιβάλλοντος και Υποδομών, καθώς και με οποιαδήποτε άλλη Γενική Διεύθυνση της Περιφέρειας, στο σχεδιασμό, την επεξεργασία, την υλοποίηση και την αξιολόγηση έργων και δράσεων στο πεδίο του θεματικού αντικειμένου της.</w:t>
      </w:r>
    </w:p>
    <w:p w14:paraId="7D893724" w14:textId="00EA10C9" w:rsidR="0B800CEE" w:rsidRPr="0038624F" w:rsidRDefault="0B800CEE" w:rsidP="4B5A831A">
      <w:pPr>
        <w:rPr>
          <w:rFonts w:eastAsia="Tahoma"/>
          <w:b/>
          <w:bCs/>
          <w:i/>
          <w:iCs/>
          <w:color w:val="333333"/>
        </w:rPr>
      </w:pPr>
      <w:r w:rsidRPr="0038624F">
        <w:rPr>
          <w:rFonts w:eastAsia="Tahoma"/>
          <w:b/>
          <w:bCs/>
          <w:i/>
          <w:iCs/>
          <w:color w:val="333333"/>
        </w:rPr>
        <w:t>Γενική Διεύθυνση Περιφερειακής Αγροτικής Οικονομίας και Κτηνιατρικής</w:t>
      </w:r>
    </w:p>
    <w:p w14:paraId="707CA4EC" w14:textId="33D00DE5" w:rsidR="0B800CEE" w:rsidRDefault="0B800CEE" w:rsidP="4B5A831A">
      <w:r w:rsidRPr="4B5A831A">
        <w:rPr>
          <w:rFonts w:eastAsia="Tahoma"/>
          <w:color w:val="333333"/>
        </w:rPr>
        <w:t xml:space="preserve">Η Γενική Διεύθυνση Περιφερειακής Αγροτικής Οικονομίας και Κτηνιατρικής βρίσκεται σε συνεχή συνεργασία με το καθ` ύλην αρμόδιο Υπουργείο για την καλύτερη αντιμετώπιση των προβλημάτων και των υποθέσεων αρμοδιότητας τους, ιδιαίτερα στους τομείς ενίσχυσης της ποιότητας των αγροτικών προϊόντων της Περιφέρειας, της διασφάλισης αειφόρων πρακτικών γεωργίας και αλιείας, της ασφάλειας των τροφίμων, την ανάπτυξη και τον εκσυγχρονισμό των αγροτικών εκμεταλλεύσεων, τη διενέργεια ελέγχων, σύμφωνα με την κείμενη νομοθεσία για την προστασία του ζωικού κεφαλαίου, την εξασφάλιση της υγείας των ζώων και τη λήψη μέτρων για την προστασία της δημόσιας υγείας στην Περιφέρεια Θεσσαλίας. Η Γενική Διεύθυνση συνεργάζεται </w:t>
      </w:r>
      <w:r w:rsidR="47A47B32" w:rsidRPr="4B5A831A">
        <w:rPr>
          <w:rFonts w:eastAsia="Tahoma"/>
          <w:color w:val="333333"/>
        </w:rPr>
        <w:t xml:space="preserve">επίσης </w:t>
      </w:r>
      <w:r w:rsidRPr="4B5A831A">
        <w:rPr>
          <w:rFonts w:eastAsia="Tahoma"/>
          <w:color w:val="333333"/>
        </w:rPr>
        <w:t>με τη Γενική Διεύθυνση Αναπτυξιακού Προγραμματισμού, Περιβάλλοντος και Υποδομών στο σχεδιασμό, την επεξεργασία, την υλοποίηση και την αξιολόγηση έργων και δράσεων στο πεδίο του θεματικού αντικειμένου της.</w:t>
      </w:r>
    </w:p>
    <w:p w14:paraId="5CFE847F" w14:textId="2A5BF40F" w:rsidR="0B800CEE" w:rsidRPr="0038624F" w:rsidRDefault="0B800CEE" w:rsidP="4B5A831A">
      <w:pPr>
        <w:rPr>
          <w:rFonts w:eastAsia="Tahoma"/>
          <w:b/>
          <w:bCs/>
          <w:i/>
          <w:iCs/>
          <w:color w:val="333333"/>
        </w:rPr>
      </w:pPr>
      <w:r w:rsidRPr="0038624F">
        <w:rPr>
          <w:rFonts w:eastAsia="Tahoma"/>
          <w:b/>
          <w:bCs/>
          <w:i/>
          <w:iCs/>
          <w:color w:val="333333"/>
        </w:rPr>
        <w:t>Γενική Διεύθυνση Περιβάλλοντος, Υδροοικονομίας και Ελέγχου Δόμησης</w:t>
      </w:r>
    </w:p>
    <w:p w14:paraId="11280AD0" w14:textId="5A12FFBA" w:rsidR="0B800CEE" w:rsidRDefault="0B800CEE" w:rsidP="4B5A831A">
      <w:pPr>
        <w:rPr>
          <w:rFonts w:eastAsia="Tahoma"/>
          <w:color w:val="333333"/>
        </w:rPr>
      </w:pPr>
      <w:r w:rsidRPr="4B5A831A">
        <w:rPr>
          <w:rFonts w:eastAsia="Tahoma"/>
          <w:color w:val="333333"/>
        </w:rPr>
        <w:t xml:space="preserve">Η </w:t>
      </w:r>
      <w:r w:rsidR="1BA36328" w:rsidRPr="4B5A831A">
        <w:rPr>
          <w:rFonts w:eastAsia="Tahoma"/>
          <w:color w:val="333333"/>
        </w:rPr>
        <w:t xml:space="preserve">περιοχή αρμοδιότητας της </w:t>
      </w:r>
      <w:r w:rsidRPr="4B5A831A">
        <w:rPr>
          <w:rFonts w:eastAsia="Tahoma"/>
          <w:color w:val="333333"/>
        </w:rPr>
        <w:t>Γενική</w:t>
      </w:r>
      <w:r w:rsidR="361ED0D7" w:rsidRPr="4B5A831A">
        <w:rPr>
          <w:rFonts w:eastAsia="Tahoma"/>
          <w:color w:val="333333"/>
        </w:rPr>
        <w:t>ς</w:t>
      </w:r>
      <w:r w:rsidRPr="4B5A831A">
        <w:rPr>
          <w:rFonts w:eastAsia="Tahoma"/>
          <w:color w:val="333333"/>
        </w:rPr>
        <w:t xml:space="preserve"> Διεύθυνση</w:t>
      </w:r>
      <w:r w:rsidR="5940AFBA" w:rsidRPr="4B5A831A">
        <w:rPr>
          <w:rFonts w:eastAsia="Tahoma"/>
          <w:color w:val="333333"/>
        </w:rPr>
        <w:t>ς</w:t>
      </w:r>
      <w:r w:rsidRPr="4B5A831A">
        <w:rPr>
          <w:rFonts w:eastAsia="Tahoma"/>
          <w:color w:val="333333"/>
        </w:rPr>
        <w:t xml:space="preserve"> Περιβάλλοντος, Υδροοικονομίας και Ελέγχου Δόμησης </w:t>
      </w:r>
      <w:r w:rsidR="3AF5A975" w:rsidRPr="4B5A831A">
        <w:rPr>
          <w:rFonts w:eastAsia="Tahoma"/>
          <w:color w:val="333333"/>
        </w:rPr>
        <w:t xml:space="preserve">περιλαμβάνει την </w:t>
      </w:r>
      <w:r w:rsidRPr="4B5A831A">
        <w:rPr>
          <w:rFonts w:eastAsia="Tahoma"/>
          <w:color w:val="333333"/>
        </w:rPr>
        <w:t>έκδοση Πρότυπων Περιβαλλοντικών Δεσμεύσεων (ΠΠΔ) της κατηγορίας Β</w:t>
      </w:r>
      <w:r w:rsidR="0CDF8824" w:rsidRPr="4B5A831A">
        <w:rPr>
          <w:rFonts w:eastAsia="Tahoma"/>
          <w:color w:val="333333"/>
        </w:rPr>
        <w:t>,</w:t>
      </w:r>
      <w:r w:rsidRPr="4B5A831A">
        <w:rPr>
          <w:rFonts w:eastAsia="Tahoma"/>
          <w:color w:val="333333"/>
        </w:rPr>
        <w:t xml:space="preserve"> όπως προβλέπετ</w:t>
      </w:r>
      <w:r w:rsidR="464A8C6E" w:rsidRPr="4B5A831A">
        <w:rPr>
          <w:rFonts w:eastAsia="Tahoma"/>
          <w:color w:val="333333"/>
        </w:rPr>
        <w:t>αι</w:t>
      </w:r>
      <w:r w:rsidRPr="4B5A831A">
        <w:rPr>
          <w:rFonts w:eastAsia="Tahoma"/>
          <w:color w:val="333333"/>
        </w:rPr>
        <w:t xml:space="preserve"> από τη</w:t>
      </w:r>
      <w:r w:rsidR="558FCA07" w:rsidRPr="4B5A831A">
        <w:rPr>
          <w:rFonts w:eastAsia="Tahoma"/>
          <w:color w:val="333333"/>
        </w:rPr>
        <w:t>ν</w:t>
      </w:r>
      <w:r w:rsidRPr="4B5A831A">
        <w:rPr>
          <w:rFonts w:eastAsia="Tahoma"/>
          <w:color w:val="333333"/>
        </w:rPr>
        <w:t xml:space="preserve"> ισχύουσα νομοθεσία, τον έλεγχο τήρησης των περιβαλλοντικών όρων για δραστηριότητες και έργα σύμφωνα με την ισχύουσα νομοθεσία, </w:t>
      </w:r>
      <w:r w:rsidR="00DB2AC4" w:rsidRPr="4B5A831A">
        <w:rPr>
          <w:rFonts w:eastAsia="Tahoma"/>
          <w:color w:val="333333"/>
        </w:rPr>
        <w:t>την</w:t>
      </w:r>
      <w:r w:rsidRPr="4B5A831A">
        <w:rPr>
          <w:rFonts w:eastAsia="Tahoma"/>
          <w:color w:val="333333"/>
        </w:rPr>
        <w:t xml:space="preserve"> προστασία του φυσικού αστικού περιβάλλοντος του τοπίου, την υλοποίηση έργων αναβάθμισης της ποιότητας ζωής των πολιτών της Περιφέρειας. </w:t>
      </w:r>
      <w:r w:rsidR="379F616E" w:rsidRPr="4B5A831A">
        <w:rPr>
          <w:rFonts w:eastAsia="Tahoma"/>
          <w:color w:val="333333"/>
        </w:rPr>
        <w:t>Η Διεύθυνση</w:t>
      </w:r>
      <w:r w:rsidRPr="4B5A831A">
        <w:rPr>
          <w:rFonts w:eastAsia="Tahoma"/>
          <w:color w:val="333333"/>
        </w:rPr>
        <w:t xml:space="preserve"> βρίσκεται σε συνεχή συνεργασία με τα καθ’ ύλην αρμόδια Υπουργεία για την καλύτερη αντιμετώπιση των προβλημάτων και των υποθέσεων αρμοδιότητας τους.</w:t>
      </w:r>
    </w:p>
    <w:p w14:paraId="29729026" w14:textId="6A6DA7D4" w:rsidR="2DAACE97" w:rsidRDefault="2DAACE97" w:rsidP="0038624F">
      <w:pPr>
        <w:spacing w:line="259" w:lineRule="auto"/>
        <w:rPr>
          <w:rFonts w:eastAsia="Tahoma"/>
          <w:b/>
          <w:bCs/>
          <w:i/>
          <w:iCs/>
          <w:color w:val="333333"/>
        </w:rPr>
      </w:pPr>
      <w:r w:rsidRPr="0038624F">
        <w:rPr>
          <w:rFonts w:eastAsia="Tahoma"/>
          <w:b/>
          <w:bCs/>
          <w:i/>
          <w:iCs/>
          <w:color w:val="333333"/>
        </w:rPr>
        <w:t>Αυτοτελή Τμήματα</w:t>
      </w:r>
    </w:p>
    <w:p w14:paraId="732CF49B" w14:textId="7C54798E" w:rsidR="6B1CF9E8" w:rsidRDefault="6B1CF9E8" w:rsidP="4B5A831A">
      <w:pPr>
        <w:rPr>
          <w:rFonts w:eastAsia="Tahoma"/>
          <w:color w:val="333333"/>
        </w:rPr>
      </w:pPr>
      <w:r w:rsidRPr="4B5A831A">
        <w:rPr>
          <w:rFonts w:eastAsia="Tahoma"/>
          <w:color w:val="333333"/>
        </w:rPr>
        <w:t>Πέραν των Γενικών Διευθύνσεων</w:t>
      </w:r>
      <w:r w:rsidR="36799074" w:rsidRPr="4B5A831A">
        <w:rPr>
          <w:rFonts w:eastAsia="Tahoma"/>
          <w:color w:val="333333"/>
        </w:rPr>
        <w:t xml:space="preserve">, στο διοικητικό σχήμα της Περιφέρειας Θεσσαλίας περιλαμβάνονται και αυτοτελή τμήματα, τα οποία υπάγονται απευθείας </w:t>
      </w:r>
      <w:r w:rsidR="3E6877F0" w:rsidRPr="4B5A831A">
        <w:rPr>
          <w:rFonts w:eastAsia="Tahoma"/>
          <w:color w:val="333333"/>
        </w:rPr>
        <w:t>στη διοίκηση και επιτελούν εξειδικευμένες λειτουργίες, υποστηρίζοντας την εύρυθμη και αποδοτική λειτουργία της Περιφέρειας.</w:t>
      </w:r>
      <w:r w:rsidR="0031C697" w:rsidRPr="4B5A831A">
        <w:rPr>
          <w:rFonts w:eastAsia="Tahoma"/>
          <w:color w:val="333333"/>
        </w:rPr>
        <w:t xml:space="preserve"> </w:t>
      </w:r>
    </w:p>
    <w:p w14:paraId="5664999C" w14:textId="1EFD6D2C" w:rsidR="7CCCAA83" w:rsidRDefault="7CCCAA83" w:rsidP="4B5A831A">
      <w:pPr>
        <w:rPr>
          <w:rFonts w:eastAsia="Tahoma"/>
          <w:color w:val="333333"/>
        </w:rPr>
      </w:pPr>
      <w:r w:rsidRPr="4B5A831A">
        <w:rPr>
          <w:rFonts w:eastAsia="Tahoma"/>
          <w:color w:val="333333"/>
        </w:rPr>
        <w:t xml:space="preserve">Η </w:t>
      </w:r>
      <w:r w:rsidRPr="0038624F">
        <w:rPr>
          <w:rFonts w:eastAsia="Tahoma"/>
          <w:b/>
          <w:bCs/>
          <w:color w:val="333333"/>
        </w:rPr>
        <w:t>Αυτοτελής Διεύθυνση Πολιτικής Προστασίας</w:t>
      </w:r>
      <w:r w:rsidRPr="4B5A831A">
        <w:rPr>
          <w:rFonts w:eastAsia="Tahoma"/>
          <w:color w:val="333333"/>
        </w:rPr>
        <w:t xml:space="preserve"> της Περιφέρειας Θεσσαλίας </w:t>
      </w:r>
      <w:r w:rsidR="4F8A23E4" w:rsidRPr="4B5A831A">
        <w:rPr>
          <w:rFonts w:eastAsia="Tahoma"/>
          <w:color w:val="333333"/>
        </w:rPr>
        <w:t xml:space="preserve">ειδικά </w:t>
      </w:r>
      <w:r w:rsidRPr="4B5A831A">
        <w:rPr>
          <w:rFonts w:eastAsia="Tahoma"/>
          <w:color w:val="333333"/>
        </w:rPr>
        <w:t>υπάγεται απευθείας στον Περιφερειάρχη και αποτελεί κρίσιμο επιχειρη</w:t>
      </w:r>
      <w:r w:rsidR="5666F94C" w:rsidRPr="4B5A831A">
        <w:rPr>
          <w:rFonts w:eastAsia="Tahoma"/>
          <w:color w:val="333333"/>
        </w:rPr>
        <w:t>σιακό βραχίονα για την πρόληψη, ετοιμότητα, αντιμετώπιση και αποκατάσταση καταστροφών εντός της εδαφικής αρμοδιότητας της Περιφέρειας.</w:t>
      </w:r>
      <w:r w:rsidR="3B9A8495" w:rsidRPr="4B5A831A">
        <w:rPr>
          <w:rFonts w:eastAsia="Tahoma"/>
          <w:color w:val="333333"/>
        </w:rPr>
        <w:t xml:space="preserve"> </w:t>
      </w:r>
      <w:r w:rsidR="539D5210" w:rsidRPr="4B5A831A">
        <w:rPr>
          <w:rFonts w:eastAsia="Tahoma"/>
          <w:color w:val="333333"/>
        </w:rPr>
        <w:t>Στις αρμοδιότητές της</w:t>
      </w:r>
      <w:r w:rsidR="0964EEFC" w:rsidRPr="4B5A831A">
        <w:rPr>
          <w:rFonts w:eastAsia="Tahoma"/>
          <w:color w:val="333333"/>
        </w:rPr>
        <w:t xml:space="preserve"> </w:t>
      </w:r>
      <w:r w:rsidR="539D5210" w:rsidRPr="4B5A831A">
        <w:rPr>
          <w:rFonts w:eastAsia="Tahoma"/>
          <w:color w:val="333333"/>
        </w:rPr>
        <w:t xml:space="preserve">περιλαμβάνονται ο συντονισμός δράσεων πολιτικής προστασίας, η εφαρμογή του εθνικού και περιφερειακού σχεδιασμού, η εισήγηση για </w:t>
      </w:r>
      <w:r w:rsidR="6D9FFBF1" w:rsidRPr="4B5A831A">
        <w:rPr>
          <w:rFonts w:eastAsia="Tahoma"/>
          <w:color w:val="333333"/>
        </w:rPr>
        <w:t xml:space="preserve">κήρυξη </w:t>
      </w:r>
      <w:r w:rsidR="539D5210" w:rsidRPr="4B5A831A">
        <w:rPr>
          <w:rFonts w:eastAsia="Tahoma"/>
          <w:color w:val="333333"/>
        </w:rPr>
        <w:t>κατάσταση</w:t>
      </w:r>
      <w:r w:rsidR="728C1AC2" w:rsidRPr="4B5A831A">
        <w:rPr>
          <w:rFonts w:eastAsia="Tahoma"/>
          <w:color w:val="333333"/>
        </w:rPr>
        <w:t>ς</w:t>
      </w:r>
      <w:r w:rsidR="539D5210" w:rsidRPr="4B5A831A">
        <w:rPr>
          <w:rFonts w:eastAsia="Tahoma"/>
          <w:color w:val="333333"/>
        </w:rPr>
        <w:t xml:space="preserve"> έκτακτης ανάγκης</w:t>
      </w:r>
      <w:r w:rsidR="35E4A843" w:rsidRPr="4B5A831A">
        <w:rPr>
          <w:rFonts w:eastAsia="Tahoma"/>
          <w:color w:val="333333"/>
        </w:rPr>
        <w:t xml:space="preserve">, καθώς και η συνεργασία με αρμόδιους φορείς για την καταστολή </w:t>
      </w:r>
      <w:r w:rsidR="2D83B4CB" w:rsidRPr="4B5A831A">
        <w:rPr>
          <w:rFonts w:eastAsia="Tahoma"/>
          <w:color w:val="333333"/>
        </w:rPr>
        <w:t>δασικών πυρκαγιών και άλλων φυσικών κινδύνων.</w:t>
      </w:r>
    </w:p>
    <w:p w14:paraId="3AEF1B6C" w14:textId="51C250FF" w:rsidR="22745EAF" w:rsidRDefault="22745EAF" w:rsidP="4B5A831A">
      <w:pPr>
        <w:rPr>
          <w:rFonts w:eastAsia="Tahoma"/>
          <w:color w:val="333333"/>
        </w:rPr>
      </w:pPr>
      <w:r w:rsidRPr="4B5A831A">
        <w:rPr>
          <w:rFonts w:eastAsia="Tahoma"/>
          <w:color w:val="333333"/>
        </w:rPr>
        <w:lastRenderedPageBreak/>
        <w:t xml:space="preserve">Το </w:t>
      </w:r>
      <w:r w:rsidRPr="0038624F">
        <w:rPr>
          <w:rFonts w:eastAsia="Tahoma"/>
          <w:b/>
          <w:bCs/>
          <w:color w:val="333333"/>
        </w:rPr>
        <w:t>Αυτοτελές Τμήμα Παλλαϊκής Άμυνας και Πολιτικής Σχεδ</w:t>
      </w:r>
      <w:r w:rsidR="1DD26FAE" w:rsidRPr="0038624F">
        <w:rPr>
          <w:rFonts w:eastAsia="Tahoma"/>
          <w:b/>
          <w:bCs/>
          <w:color w:val="333333"/>
        </w:rPr>
        <w:t>ίασης Έκτακτων Αναγκών</w:t>
      </w:r>
      <w:r w:rsidR="1DD26FAE" w:rsidRPr="4B5A831A">
        <w:rPr>
          <w:rFonts w:eastAsia="Tahoma"/>
          <w:color w:val="333333"/>
        </w:rPr>
        <w:t xml:space="preserve"> είναι επιφορτισμένο με το σχεδιασμό, το συντονισμό, και την καθοδήγηση των ενεργειών</w:t>
      </w:r>
      <w:r w:rsidR="0832B77D" w:rsidRPr="4B5A831A">
        <w:rPr>
          <w:rFonts w:eastAsia="Tahoma"/>
          <w:color w:val="333333"/>
        </w:rPr>
        <w:t xml:space="preserve"> όλων των υπηρεσιών της Περιφέρειας </w:t>
      </w:r>
      <w:r w:rsidR="4C119E90" w:rsidRPr="4B5A831A">
        <w:rPr>
          <w:rFonts w:eastAsia="Tahoma"/>
          <w:color w:val="333333"/>
        </w:rPr>
        <w:t>για την υλοποίηση των επιταγών της πολιτικής σχεδίασης έκτακτων αναγκών. Στις αρμοδιότητές του περιλαμβάνονται η συγκρότηση μικτών επιτροπών και</w:t>
      </w:r>
      <w:r w:rsidR="266F0D3F" w:rsidRPr="4B5A831A">
        <w:rPr>
          <w:rFonts w:eastAsia="Tahoma"/>
          <w:color w:val="333333"/>
        </w:rPr>
        <w:t xml:space="preserve"> ομάδων εργασίας με τη συμμετοχή αξιωματικών των σωμάτων ασφαλείας για τη μελέτη και τον προγραμματισμό </w:t>
      </w:r>
      <w:r w:rsidR="4C40C877" w:rsidRPr="4B5A831A">
        <w:rPr>
          <w:rFonts w:eastAsia="Tahoma"/>
          <w:color w:val="333333"/>
        </w:rPr>
        <w:t>θεμάτων σχετικών με την πολιτική σχεδίαση έκτακτων αναγκών, καθώς και η έκδοση ατομικών προσκλήσεων σε περίπτωση πολιτικής επιστρά</w:t>
      </w:r>
      <w:r w:rsidR="5F8F122C" w:rsidRPr="4B5A831A">
        <w:rPr>
          <w:rFonts w:eastAsia="Tahoma"/>
          <w:color w:val="333333"/>
        </w:rPr>
        <w:t>τευσης.</w:t>
      </w:r>
    </w:p>
    <w:p w14:paraId="3C3DF412" w14:textId="783745D1" w:rsidR="34A0D5E8" w:rsidRDefault="34A0D5E8" w:rsidP="4B5A831A">
      <w:pPr>
        <w:rPr>
          <w:rFonts w:eastAsia="Tahoma"/>
          <w:color w:val="333333"/>
        </w:rPr>
      </w:pPr>
      <w:r w:rsidRPr="4B5A831A">
        <w:rPr>
          <w:rFonts w:eastAsia="Tahoma"/>
          <w:color w:val="333333"/>
        </w:rPr>
        <w:t>Στην Περιφέρεια Θεσσαλίας λειτουργούν επίσης τα ακόλουθα αυτοτελή τμήματα:</w:t>
      </w:r>
    </w:p>
    <w:p w14:paraId="3E8F01A3" w14:textId="38A721DC" w:rsidR="34A0D5E8" w:rsidRDefault="34A0D5E8" w:rsidP="4B5A831A">
      <w:pPr>
        <w:pStyle w:val="ListParagraph"/>
        <w:numPr>
          <w:ilvl w:val="0"/>
          <w:numId w:val="1"/>
        </w:numPr>
        <w:rPr>
          <w:rFonts w:eastAsia="Tahoma"/>
          <w:color w:val="333333"/>
        </w:rPr>
      </w:pPr>
      <w:r w:rsidRPr="4B5A831A">
        <w:rPr>
          <w:rFonts w:eastAsia="Tahoma"/>
          <w:color w:val="333333"/>
        </w:rPr>
        <w:t xml:space="preserve">το </w:t>
      </w:r>
      <w:r w:rsidRPr="0038624F">
        <w:rPr>
          <w:rFonts w:eastAsia="Tahoma"/>
          <w:b/>
          <w:bCs/>
          <w:color w:val="333333"/>
        </w:rPr>
        <w:t xml:space="preserve">Αυτοτελές Τμήμα </w:t>
      </w:r>
      <w:r w:rsidR="2C26EA11" w:rsidRPr="0038624F">
        <w:rPr>
          <w:rFonts w:eastAsia="Tahoma"/>
          <w:b/>
          <w:bCs/>
          <w:color w:val="333333"/>
        </w:rPr>
        <w:t>Αξιολόγησης Τεχνικών Επαγγελμάτων και Διενέργειας Εξετάσεων</w:t>
      </w:r>
      <w:r w:rsidR="2C26EA11" w:rsidRPr="4B5A831A">
        <w:rPr>
          <w:rFonts w:eastAsia="Tahoma"/>
          <w:color w:val="333333"/>
        </w:rPr>
        <w:t xml:space="preserve"> είναι υπεύθυνο </w:t>
      </w:r>
      <w:r w:rsidR="5D69B571" w:rsidRPr="4B5A831A">
        <w:rPr>
          <w:rFonts w:eastAsia="Tahoma"/>
          <w:color w:val="333333"/>
        </w:rPr>
        <w:t>για τη διενέργεια εξετάσεων τεχνικών επαγγελμάτων, τη συγκρότηση εξεταστικών επιτροπών και την τήρηση σχετικού αρχείου, σύμφωνα με τις διατάξεις του Ν. 39</w:t>
      </w:r>
      <w:r w:rsidR="76BE95AB" w:rsidRPr="4B5A831A">
        <w:rPr>
          <w:rFonts w:eastAsia="Tahoma"/>
          <w:color w:val="333333"/>
        </w:rPr>
        <w:t xml:space="preserve">82/2011. </w:t>
      </w:r>
    </w:p>
    <w:p w14:paraId="0241C10E" w14:textId="0341A7CA" w:rsidR="76BE95AB" w:rsidRDefault="76BE95AB" w:rsidP="4B5A831A">
      <w:pPr>
        <w:pStyle w:val="ListParagraph"/>
        <w:numPr>
          <w:ilvl w:val="0"/>
          <w:numId w:val="1"/>
        </w:numPr>
        <w:rPr>
          <w:rFonts w:eastAsia="Tahoma"/>
          <w:color w:val="333333"/>
        </w:rPr>
      </w:pPr>
      <w:r w:rsidRPr="4B5A831A">
        <w:rPr>
          <w:rFonts w:eastAsia="Tahoma"/>
          <w:color w:val="333333"/>
        </w:rPr>
        <w:t xml:space="preserve">Το </w:t>
      </w:r>
      <w:r w:rsidRPr="0038624F">
        <w:rPr>
          <w:rFonts w:eastAsia="Tahoma"/>
          <w:b/>
          <w:bCs/>
          <w:color w:val="333333"/>
        </w:rPr>
        <w:t>Αυτοτελές Τμήμα Περιφερειακού Παρατηρητηρίου Απασχόλησης</w:t>
      </w:r>
      <w:r w:rsidRPr="4B5A831A">
        <w:rPr>
          <w:rFonts w:eastAsia="Tahoma"/>
          <w:color w:val="333333"/>
        </w:rPr>
        <w:t xml:space="preserve"> εκτελεί επιστημονικό έργο που αφορά στον προσδιορισμό βασικών μεγεθών και αναντιστοιχιών </w:t>
      </w:r>
      <w:r w:rsidR="339ED05A" w:rsidRPr="4B5A831A">
        <w:rPr>
          <w:rFonts w:eastAsia="Tahoma"/>
          <w:color w:val="333333"/>
        </w:rPr>
        <w:t>της αγοράς εργασίας.</w:t>
      </w:r>
    </w:p>
    <w:p w14:paraId="70FE8049" w14:textId="1F3C0C9A" w:rsidR="339ED05A" w:rsidRDefault="339ED05A" w:rsidP="4B5A831A">
      <w:pPr>
        <w:pStyle w:val="ListParagraph"/>
        <w:numPr>
          <w:ilvl w:val="0"/>
          <w:numId w:val="1"/>
        </w:numPr>
        <w:rPr>
          <w:rFonts w:eastAsia="Tahoma"/>
          <w:color w:val="333333"/>
        </w:rPr>
      </w:pPr>
      <w:r w:rsidRPr="4B5A831A">
        <w:rPr>
          <w:rFonts w:eastAsia="Tahoma"/>
          <w:color w:val="333333"/>
        </w:rPr>
        <w:t xml:space="preserve">Το </w:t>
      </w:r>
      <w:r w:rsidRPr="0038624F">
        <w:rPr>
          <w:rFonts w:eastAsia="Tahoma"/>
          <w:b/>
          <w:bCs/>
          <w:color w:val="333333"/>
        </w:rPr>
        <w:t>Αυτοτελές Τμήμα Εσωτερικών Υποθέσεων</w:t>
      </w:r>
      <w:r w:rsidRPr="4B5A831A">
        <w:rPr>
          <w:rFonts w:eastAsia="Tahoma"/>
          <w:color w:val="333333"/>
        </w:rPr>
        <w:t xml:space="preserve"> λειτουργεί ως ελεγκτικός μηχανισμός της διοικητικής δράσης της Περιφέρειας, υποβάλλοντας παροδικές εκθέσεις στον </w:t>
      </w:r>
      <w:r w:rsidR="7854479C" w:rsidRPr="4B5A831A">
        <w:rPr>
          <w:rFonts w:eastAsia="Tahoma"/>
          <w:color w:val="333333"/>
        </w:rPr>
        <w:t xml:space="preserve">Περιφερειάρχη και </w:t>
      </w:r>
      <w:r w:rsidR="4B4BB616" w:rsidRPr="4B5A831A">
        <w:rPr>
          <w:rFonts w:eastAsia="Tahoma"/>
          <w:color w:val="333333"/>
        </w:rPr>
        <w:t>τον Περιφερειακό Συμπαραστάτη του Πολίτη και της Επιχείρησης.</w:t>
      </w:r>
    </w:p>
    <w:p w14:paraId="10CEBB31" w14:textId="6D182BEE" w:rsidR="4B4BB616" w:rsidRDefault="4B4BB616" w:rsidP="0038624F">
      <w:pPr>
        <w:rPr>
          <w:rFonts w:eastAsia="Tahoma"/>
          <w:color w:val="333333"/>
        </w:rPr>
      </w:pPr>
      <w:r w:rsidRPr="4B5A831A">
        <w:rPr>
          <w:rFonts w:eastAsia="Tahoma"/>
          <w:color w:val="333333"/>
        </w:rPr>
        <w:t>Επιπλέον, λειτουργούν η Νομική Υπηρεσία και το Γραφείο Τύπου και Δημοσίων Σχέσεων, τα οποία παρέχουν νομική υποστήριξη και διαχειρίζονται την επικοινωνία και τι</w:t>
      </w:r>
      <w:r w:rsidR="50E36DED" w:rsidRPr="4B5A831A">
        <w:rPr>
          <w:rFonts w:eastAsia="Tahoma"/>
          <w:color w:val="333333"/>
        </w:rPr>
        <w:t>ς δημόσιες σχέσεις της Περιφέρειας, αντίστοιχα.</w:t>
      </w:r>
    </w:p>
    <w:p w14:paraId="106BC4BA" w14:textId="1D857F15" w:rsidR="4B5A831A" w:rsidRDefault="4B5A831A" w:rsidP="4B5A831A">
      <w:pPr>
        <w:rPr>
          <w:rFonts w:eastAsia="Tahoma"/>
          <w:color w:val="333333"/>
        </w:rPr>
      </w:pPr>
    </w:p>
    <w:p w14:paraId="21461C83" w14:textId="610C907C" w:rsidR="6F9318D0" w:rsidRDefault="6F9318D0" w:rsidP="4B5A831A">
      <w:pPr>
        <w:pStyle w:val="Head2"/>
        <w:rPr>
          <w:lang w:val="el-GR"/>
        </w:rPr>
      </w:pPr>
      <w:bookmarkStart w:id="788" w:name="_Toc203118495"/>
      <w:r w:rsidRPr="4B5A831A">
        <w:rPr>
          <w:lang w:val="el-GR"/>
        </w:rPr>
        <w:t>Φορέας Χρηματοδότησης</w:t>
      </w:r>
      <w:bookmarkEnd w:id="788"/>
      <w:r w:rsidRPr="4B5A831A">
        <w:rPr>
          <w:lang w:val="el-GR"/>
        </w:rPr>
        <w:t xml:space="preserve"> </w:t>
      </w:r>
    </w:p>
    <w:p w14:paraId="5BDDA731" w14:textId="40F87FCD" w:rsidR="6F9318D0" w:rsidRDefault="6F9318D0" w:rsidP="4B5A831A">
      <w:pPr>
        <w:rPr>
          <w:lang w:eastAsia="el-GR"/>
        </w:rPr>
      </w:pPr>
      <w:r w:rsidRPr="4B5A831A">
        <w:rPr>
          <w:lang w:eastAsia="el-GR"/>
        </w:rPr>
        <w:t xml:space="preserve">Φορέας χρηματοδότησης της Σύμβασης είναι </w:t>
      </w:r>
      <w:r w:rsidR="00667C7B">
        <w:rPr>
          <w:lang w:eastAsia="el-GR"/>
        </w:rPr>
        <w:t xml:space="preserve">το </w:t>
      </w:r>
      <w:r w:rsidR="00667C7B" w:rsidRPr="00667C7B">
        <w:rPr>
          <w:lang w:eastAsia="en-US"/>
        </w:rPr>
        <w:t>ΥΠΟΥΡΓΕΙΟ ΨΗΦΙΑΚΗΣ ΔΙΑΚΥΒΕΡΝΗΣΗΣ</w:t>
      </w:r>
      <w:r w:rsidR="00667C7B" w:rsidRPr="4B5A831A">
        <w:rPr>
          <w:lang w:eastAsia="el-GR"/>
        </w:rPr>
        <w:t xml:space="preserve"> </w:t>
      </w:r>
      <w:r w:rsidRPr="4B5A831A">
        <w:rPr>
          <w:lang w:eastAsia="el-GR"/>
        </w:rPr>
        <w:t xml:space="preserve">. </w:t>
      </w:r>
    </w:p>
    <w:p w14:paraId="07F00DAB" w14:textId="284174B9" w:rsidR="6F9318D0" w:rsidRDefault="6F9318D0" w:rsidP="00667C7B">
      <w:pPr>
        <w:rPr>
          <w:rFonts w:eastAsia="SimSun"/>
        </w:rPr>
      </w:pPr>
      <w:r w:rsidRPr="4B5A831A">
        <w:rPr>
          <w:lang w:eastAsia="el-GR"/>
        </w:rPr>
        <w:t xml:space="preserve">Η δαπάνη επιχορηγείται στο σύνολο από το εθνικό σκέλος του Εθνικού Προγράμματος Ανάπτυξης μέσω του </w:t>
      </w:r>
      <w:r w:rsidR="00667C7B" w:rsidRPr="00667C7B">
        <w:rPr>
          <w:lang w:eastAsia="el-GR"/>
        </w:rPr>
        <w:t>«ΤΠΑ ΨΗΦΙΑΚΗΣ ΔΙΑΚΥΒΕΡΝΗΣΗΣ 2021-2025»</w:t>
      </w:r>
      <w:r w:rsidR="00667C7B" w:rsidRPr="00667C7B" w:rsidDel="00667C7B">
        <w:rPr>
          <w:lang w:eastAsia="el-GR"/>
        </w:rPr>
        <w:t xml:space="preserve"> </w:t>
      </w:r>
      <w:r w:rsidRPr="4B5A831A">
        <w:rPr>
          <w:lang w:eastAsia="el-GR"/>
        </w:rPr>
        <w:t>.</w:t>
      </w:r>
    </w:p>
    <w:p w14:paraId="53D96255" w14:textId="1D39FFD2" w:rsidR="4B5A831A" w:rsidRDefault="4B5A831A" w:rsidP="4B5A831A">
      <w:pPr>
        <w:rPr>
          <w:rFonts w:eastAsia="Tahoma"/>
          <w:color w:val="333333"/>
        </w:rPr>
      </w:pPr>
    </w:p>
    <w:p w14:paraId="0E32BCF2" w14:textId="72438E01" w:rsidR="00556A23" w:rsidRPr="00F8113C" w:rsidRDefault="00556A23" w:rsidP="000622DA">
      <w:pPr>
        <w:pStyle w:val="Head2"/>
        <w:rPr>
          <w:lang w:val="el-GR"/>
        </w:rPr>
      </w:pPr>
      <w:bookmarkStart w:id="789" w:name="_Ref55370327"/>
      <w:bookmarkStart w:id="790" w:name="_Ref151372827"/>
      <w:bookmarkStart w:id="791" w:name="_Toc1368002673"/>
      <w:bookmarkStart w:id="792" w:name="_Toc151373736"/>
      <w:bookmarkStart w:id="793" w:name="_Toc203118496"/>
      <w:r w:rsidRPr="00F8113C">
        <w:rPr>
          <w:lang w:val="el-GR"/>
        </w:rPr>
        <w:t>Όργανα &amp; Επιτροπές Παρακολούθησης, Διακυβέρνησης και Ελέγχου του Έργου</w:t>
      </w:r>
      <w:bookmarkEnd w:id="789"/>
      <w:bookmarkEnd w:id="790"/>
      <w:bookmarkEnd w:id="791"/>
      <w:bookmarkEnd w:id="792"/>
      <w:bookmarkEnd w:id="793"/>
    </w:p>
    <w:p w14:paraId="4B8735FA" w14:textId="72642968" w:rsidR="00E0686B" w:rsidRPr="000A1F30" w:rsidRDefault="00E0686B" w:rsidP="00263662">
      <w:r w:rsidRPr="000A1F30">
        <w:t xml:space="preserve">Η πορεία εκτέλεσης και λειτουργίας του Έργου παρακολουθείται και συντονίζεται από </w:t>
      </w:r>
      <w:r w:rsidR="00896E3F">
        <w:t xml:space="preserve">τις </w:t>
      </w:r>
      <w:r w:rsidRPr="000A1F30">
        <w:t>παρακάτω επιμέρους επιτροπές/ομάδες που θα δρουν σε διαφορετικά επίπεδα.</w:t>
      </w:r>
    </w:p>
    <w:p w14:paraId="1D2E9C27" w14:textId="77777777" w:rsidR="00E0686B" w:rsidRPr="000A1F30" w:rsidRDefault="00E0686B" w:rsidP="007403B3">
      <w:pPr>
        <w:pStyle w:val="ListParagraph"/>
        <w:numPr>
          <w:ilvl w:val="0"/>
          <w:numId w:val="14"/>
        </w:numPr>
      </w:pPr>
      <w:r w:rsidRPr="000A1F30">
        <w:t>Επιτροπή Εποπτείας Προγραμματικής Συμφωνίας (ΕΕΠΣ)</w:t>
      </w:r>
    </w:p>
    <w:p w14:paraId="78127126" w14:textId="5BDB3F1A" w:rsidR="00035E7D" w:rsidRPr="000A1F30" w:rsidRDefault="00035E7D" w:rsidP="00263662">
      <w:bookmarkStart w:id="794" w:name="_Hlk180677936"/>
      <w:r w:rsidRPr="000A1F30">
        <w:t>Η ΕΕΠΣ</w:t>
      </w:r>
      <w:r>
        <w:t xml:space="preserve">: </w:t>
      </w:r>
      <w:r w:rsidRPr="000A1F30">
        <w:t xml:space="preserve"> </w:t>
      </w:r>
    </w:p>
    <w:p w14:paraId="768BB8B6" w14:textId="77777777" w:rsidR="00035E7D" w:rsidRPr="00263662" w:rsidRDefault="00035E7D" w:rsidP="007403B3">
      <w:pPr>
        <w:pStyle w:val="ListParagraph"/>
        <w:numPr>
          <w:ilvl w:val="0"/>
          <w:numId w:val="55"/>
        </w:numPr>
        <w:rPr>
          <w:rFonts w:ascii="Calibri" w:hAnsi="Calibri" w:cs="Calibri"/>
          <w:lang w:eastAsia="en-US"/>
        </w:rPr>
      </w:pPr>
      <w:r w:rsidRPr="00301F07">
        <w:t>Είναι υπεύθυνη για το συντονισμό και την παρακολούθηση όλων των εργασιών που απαιτούνται για την εκτέλεση της Προγραμματικής Συμφωνίας.</w:t>
      </w:r>
    </w:p>
    <w:p w14:paraId="693A0C56" w14:textId="77777777" w:rsidR="00035E7D" w:rsidRPr="00301F07" w:rsidRDefault="00035E7D" w:rsidP="007403B3">
      <w:pPr>
        <w:pStyle w:val="ListParagraph"/>
        <w:numPr>
          <w:ilvl w:val="0"/>
          <w:numId w:val="55"/>
        </w:numPr>
      </w:pPr>
      <w:r w:rsidRPr="00301F07">
        <w:t>Εισηγείται στα αρμόδια όργανα των συμβαλλόμενων μερών κάθε αναγκαίο μέτρο και ενέργεια για την υλοποίηση της Προγραμματικής Συμφωνίας.</w:t>
      </w:r>
    </w:p>
    <w:p w14:paraId="72F82092" w14:textId="77777777" w:rsidR="00035E7D" w:rsidRPr="00301F07" w:rsidRDefault="00035E7D" w:rsidP="007403B3">
      <w:pPr>
        <w:pStyle w:val="ListParagraph"/>
        <w:numPr>
          <w:ilvl w:val="0"/>
          <w:numId w:val="55"/>
        </w:numPr>
      </w:pPr>
      <w:r w:rsidRPr="00301F07">
        <w:t xml:space="preserve">Εισηγείται την έγκριση για την έναρξη των διαδικασιών της επόμενης φάσης της Προγραμματικής Συμφωνίας. </w:t>
      </w:r>
    </w:p>
    <w:p w14:paraId="34067F5F" w14:textId="77777777" w:rsidR="00035E7D" w:rsidRPr="00301F07" w:rsidRDefault="00035E7D" w:rsidP="007403B3">
      <w:pPr>
        <w:pStyle w:val="ListParagraph"/>
        <w:numPr>
          <w:ilvl w:val="0"/>
          <w:numId w:val="55"/>
        </w:numPr>
      </w:pPr>
      <w:r w:rsidRPr="00301F07">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bookmarkEnd w:id="794"/>
    <w:p w14:paraId="00C9A369" w14:textId="77777777" w:rsidR="00E0686B" w:rsidRDefault="00E0686B" w:rsidP="007403B3">
      <w:pPr>
        <w:pStyle w:val="ListParagraph"/>
        <w:numPr>
          <w:ilvl w:val="0"/>
          <w:numId w:val="14"/>
        </w:numPr>
      </w:pPr>
      <w:r w:rsidRPr="000A1F30">
        <w:t>Ομάδα Διοίκησης Έργου (ΟΔΕ)</w:t>
      </w:r>
    </w:p>
    <w:p w14:paraId="20A8CFA1" w14:textId="77777777" w:rsidR="00C90FD8" w:rsidRDefault="00C90FD8" w:rsidP="00263662">
      <w:bookmarkStart w:id="795" w:name="_Hlk180677993"/>
    </w:p>
    <w:p w14:paraId="12AB94D8" w14:textId="4F7A44A8" w:rsidR="009674D0" w:rsidRPr="00D40611" w:rsidRDefault="009674D0" w:rsidP="00263662">
      <w:r>
        <w:t xml:space="preserve">Στο πλαίσιο της Προγραμματικής Συμφωνίας που έχει υπογραφεί μεταξύ του Κυρίου του Έργου και της ΚτΠ ΜΑΕ </w:t>
      </w:r>
      <w:r w:rsidRPr="00D40611">
        <w:t xml:space="preserve">τα συμβαλλόμενα μέρη </w:t>
      </w:r>
      <w:r>
        <w:t>έχουν συστήσει</w:t>
      </w:r>
      <w:r w:rsidRPr="00D40611">
        <w:t xml:space="preserve"> Ομάδα Διοίκησης Έργου (ΟΔΕ), σύμφωνα με </w:t>
      </w:r>
      <w:r w:rsidRPr="00D40611">
        <w:lastRenderedPageBreak/>
        <w:t>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5B79CD54" w14:textId="77777777" w:rsidR="009674D0" w:rsidRPr="009674D0" w:rsidRDefault="009674D0" w:rsidP="007403B3">
      <w:pPr>
        <w:pStyle w:val="ListParagraph"/>
        <w:numPr>
          <w:ilvl w:val="1"/>
          <w:numId w:val="49"/>
        </w:numPr>
      </w:pPr>
      <w:r w:rsidRPr="009674D0">
        <w:t>Διοικητής Ψηφιακού Έργου (Project Manager)</w:t>
      </w:r>
      <w:r w:rsidRPr="009674D0">
        <w:rPr>
          <w:rStyle w:val="Hyperlink13"/>
          <w:lang w:val="el-GR"/>
        </w:rPr>
        <w:t>.</w:t>
      </w:r>
      <w:r w:rsidRPr="009674D0">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6AC6E575" w14:textId="77777777" w:rsidR="009674D0" w:rsidRPr="009674D0" w:rsidRDefault="009674D0" w:rsidP="007403B3">
      <w:pPr>
        <w:pStyle w:val="ListParagraph"/>
        <w:numPr>
          <w:ilvl w:val="1"/>
          <w:numId w:val="49"/>
        </w:numPr>
      </w:pPr>
      <w:r w:rsidRPr="009674D0">
        <w:t>Επιχειρησιακός Συντονιστής Ψηφιακής Δράσης (Project Owner)</w:t>
      </w:r>
      <w:r>
        <w:t xml:space="preserve">. </w:t>
      </w:r>
      <w:r w:rsidRPr="009674D0">
        <w:t>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Manager). Ορίζεται από τον Κύριο του Έργου.</w:t>
      </w:r>
    </w:p>
    <w:p w14:paraId="6B5DA074" w14:textId="77777777" w:rsidR="009674D0" w:rsidRPr="009674D0" w:rsidRDefault="009674D0" w:rsidP="007403B3">
      <w:pPr>
        <w:pStyle w:val="ListParagraph"/>
        <w:numPr>
          <w:ilvl w:val="1"/>
          <w:numId w:val="49"/>
        </w:numPr>
      </w:pPr>
      <w:r w:rsidRPr="009674D0">
        <w:t>Υπεύθυνο</w:t>
      </w:r>
      <w:r>
        <w:t>ς</w:t>
      </w:r>
      <w:r w:rsidRPr="009674D0">
        <w:t xml:space="preserve"> Υλοποίησης Έργου (Implementation Owner): Είναι υπεύθυνο</w:t>
      </w:r>
      <w:r>
        <w:t>ς</w:t>
      </w:r>
      <w:r w:rsidRPr="009674D0">
        <w:t xml:space="preserve"> για την υλοποίηση της ψηφιακής υπηρεσίας και το συντονισμό όλης της ομάδας σχεδιασμού και ανάπτυξης.</w:t>
      </w:r>
      <w:r>
        <w:t xml:space="preserve"> </w:t>
      </w:r>
      <w:r w:rsidRPr="009674D0">
        <w:t>Ορίζεται από τη</w:t>
      </w:r>
      <w:r>
        <w:t>ν</w:t>
      </w:r>
      <w:r w:rsidRPr="009674D0">
        <w:t xml:space="preserve"> ΚτΠ Μ.Α.Ε.</w:t>
      </w:r>
    </w:p>
    <w:bookmarkEnd w:id="795"/>
    <w:p w14:paraId="2CBB16FF" w14:textId="77777777" w:rsidR="00E0686B" w:rsidRPr="000A1F30" w:rsidRDefault="00E0686B" w:rsidP="007403B3">
      <w:pPr>
        <w:pStyle w:val="ListParagraph"/>
        <w:numPr>
          <w:ilvl w:val="0"/>
          <w:numId w:val="14"/>
        </w:numPr>
      </w:pPr>
      <w:r w:rsidRPr="000A1F30">
        <w:t>Επιτροπή Παρακολούθησης Έργου (ΕΠΕ)</w:t>
      </w:r>
    </w:p>
    <w:p w14:paraId="206E0809" w14:textId="77777777" w:rsidR="00E0686B" w:rsidRPr="000A1F30" w:rsidRDefault="00E0686B" w:rsidP="00263662">
      <w:r w:rsidRPr="000A1F30">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t xml:space="preserve"> (τριμελής ή πενταμελής)</w:t>
      </w:r>
      <w:r w:rsidRPr="000A1F30">
        <w:t xml:space="preserve">, αρμοδιότητα της οποίας αποτελεί η παρακολούθηση της πορείας υλοποίησης του Έργου. </w:t>
      </w:r>
    </w:p>
    <w:p w14:paraId="304C6A11" w14:textId="77777777" w:rsidR="00E0686B" w:rsidRPr="000A1F30" w:rsidRDefault="00E0686B" w:rsidP="007403B3">
      <w:pPr>
        <w:pStyle w:val="ListParagraph"/>
        <w:numPr>
          <w:ilvl w:val="0"/>
          <w:numId w:val="14"/>
        </w:numPr>
      </w:pPr>
      <w:r w:rsidRPr="000A1F30">
        <w:t>Επιτροπή Παραλαβής Έργου (ΕΠΕ)</w:t>
      </w:r>
    </w:p>
    <w:p w14:paraId="7E8DE28B" w14:textId="77777777" w:rsidR="00E0686B" w:rsidRPr="000A1F30" w:rsidRDefault="00E0686B" w:rsidP="00263662">
      <w:r w:rsidRPr="000A1F30">
        <w:t>Για την παραλαβή των παρεχόμενων υπηρεσιών ή/και παραδοτέων του Έργου, θα οριστεί «Επιτροπή  Παραλαβής Έργου (ΕΠΕ)</w:t>
      </w:r>
      <w:r w:rsidR="004F5F72" w:rsidRPr="004F5F72">
        <w:t xml:space="preserve"> </w:t>
      </w:r>
      <w:r w:rsidR="004F5F72">
        <w:t>(τριμελής ή πενταμελής)</w:t>
      </w:r>
      <w:r w:rsidRPr="000A1F30">
        <w:t xml:space="preserve">», σύμφωνα με </w:t>
      </w:r>
      <w:r w:rsidR="004F5F72">
        <w:t xml:space="preserve">το </w:t>
      </w:r>
      <w:r w:rsidRPr="000A1F30">
        <w:t xml:space="preserve">άρθρο 221 του ν. 4412/2016. </w:t>
      </w:r>
    </w:p>
    <w:p w14:paraId="34727A12" w14:textId="77777777" w:rsidR="00E0686B" w:rsidRPr="000A1F30" w:rsidRDefault="00E0686B" w:rsidP="00263662">
      <w:r w:rsidRPr="000A1F30">
        <w:t>-</w:t>
      </w:r>
      <w:r w:rsidRPr="000A1F30">
        <w:tab/>
        <w:t>Θεματικές Ομάδες Εργασίας</w:t>
      </w:r>
    </w:p>
    <w:p w14:paraId="26C1E4C0" w14:textId="258407B7" w:rsidR="00E0686B" w:rsidRDefault="00E0686B" w:rsidP="00263662">
      <w:pPr>
        <w:rPr>
          <w:rFonts w:eastAsia="SimSun"/>
        </w:rPr>
      </w:pPr>
      <w:r w:rsidRPr="000A1F30">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12229580" w14:textId="6ADF5A9B" w:rsidR="00FC3085" w:rsidRPr="000520D8" w:rsidRDefault="002B7D7E" w:rsidP="000622DA">
      <w:pPr>
        <w:pStyle w:val="Head2"/>
        <w:rPr>
          <w:lang w:val="el-GR"/>
        </w:rPr>
      </w:pPr>
      <w:bookmarkStart w:id="796" w:name="_Toc203118497"/>
      <w:bookmarkStart w:id="797" w:name="_Hlk207182739"/>
      <w:bookmarkStart w:id="798" w:name="_Toc151373738"/>
      <w:r w:rsidRPr="000520D8">
        <w:rPr>
          <w:lang w:val="el-GR"/>
        </w:rPr>
        <w:t xml:space="preserve">Συνοπτική Περιγραφή των υπηρεσιών και της λειτουργίας του Φορέα </w:t>
      </w:r>
      <w:r w:rsidR="7D1265DE" w:rsidRPr="000520D8">
        <w:rPr>
          <w:lang w:val="el-GR"/>
        </w:rPr>
        <w:t>Λειτουργία</w:t>
      </w:r>
      <w:r w:rsidR="7725C8AA" w:rsidRPr="000520D8">
        <w:rPr>
          <w:lang w:val="el-GR"/>
        </w:rPr>
        <w:t>ς</w:t>
      </w:r>
      <w:bookmarkEnd w:id="796"/>
      <w:r w:rsidR="7D1265DE" w:rsidRPr="000520D8">
        <w:rPr>
          <w:lang w:val="el-GR"/>
        </w:rPr>
        <w:t xml:space="preserve"> </w:t>
      </w:r>
    </w:p>
    <w:bookmarkEnd w:id="797"/>
    <w:p w14:paraId="296E0344" w14:textId="6B96E801" w:rsidR="001138D4" w:rsidRPr="00425115" w:rsidRDefault="001138D4" w:rsidP="00425115">
      <w:r w:rsidRPr="00425115">
        <w:t xml:space="preserve">Η Περιφέρεια Θεσσαλίας διαχειρίζεται ένα ιδιαίτερα σύνθετο χαρτοφυλάκιο έργων, το οποίο αποτελείται από μερικές εκατοντάδες έργα/υποέργα. </w:t>
      </w:r>
    </w:p>
    <w:p w14:paraId="7C8020A4" w14:textId="77777777" w:rsidR="001138D4" w:rsidRPr="00425115" w:rsidRDefault="001138D4" w:rsidP="00425115">
      <w:r w:rsidRPr="00425115">
        <w:t>Μεγάλο μέρος του χαρτοφυλακίου καταλαμβάνουν τα κατασκευαστικά έργα. Όπως είναι εύλογο, ο μεγάλος αριθμός έργων/υποέργων και η γεωγραφική τους διασπορά σε όλη την Περιφέρεια, καθώς και ο μεγάλος αριθμός Δικαιούχων – και κατ’ επέκταση οι διαφορετικές προσεγγίσεις στη διαχείριση των έργων/υποέργων (μεθοδολογία και χρησιμοποιούμενα εργαλεία) – αποτελούν σημαντικές προκλήσεις στην παρακολούθηση των έργων/υποέργων. Επίσης, η διαφορετική φύση των έργων/υποέργων και οι διαφορετικές πηγές χρηματοδότησης, δημιουργούν την ανάγκη εξειδικευμένης προσέγγισης στην παρακολούθηση ανά τυπολογία έργου/υποέργου και αποτελούν πρόσθετες προκλήσεις για την παρακολούθηση των έργων/υποέργων.</w:t>
      </w:r>
    </w:p>
    <w:p w14:paraId="5A7124B8" w14:textId="77777777" w:rsidR="001138D4" w:rsidRPr="00425115" w:rsidRDefault="001138D4" w:rsidP="00425115">
      <w:r w:rsidRPr="00425115">
        <w:t>Τέλος, η ύπαρξη πολλαπλών πληροφοριακών συστημάτων για την καταχώρηση και παρακολούθηση των δεδομένων (π.χ. ΟΠΣ ΤΑΑ, ΟΠΣ ΕΠΑ, ΠΣ Δικαιούχων), αυξάνει τη δυσκολία ενοποίησης και παρακολούθησης της πληροφορίας.</w:t>
      </w:r>
    </w:p>
    <w:p w14:paraId="419A8B79" w14:textId="77777777" w:rsidR="001138D4" w:rsidRPr="00425115" w:rsidRDefault="001138D4" w:rsidP="00425115">
      <w:r w:rsidRPr="00425115">
        <w:t>Ο Ανάδοχος καλείται να καλύψει τις ανωτέρω ανάγκες παρακολούθησης των έργων/υποέργων της Περιφέρειας Θεσσαλίας μέσω δημιουργίας Γραφείου Παρακολούθησης / Διαχείρισης Έργων ‘PMO’ και υλοποίησης Πλατφόρμας Διοίκησης &amp; Παρακολούθησης έργων/υποέργων.</w:t>
      </w:r>
    </w:p>
    <w:p w14:paraId="60E5789F" w14:textId="77777777" w:rsidR="001138D4" w:rsidRPr="00425115" w:rsidRDefault="001138D4" w:rsidP="00425115">
      <w:r w:rsidRPr="00425115">
        <w:t>Το Γραφείο Παρακολούθησης / Διαχείρισης Έργων ‘PMO’ καλείται να αξιοποιήσει αναγνωρισμένες μεθοδολογίες διαχείρισης έργων/υποέργων, ενώ και θα συγκεντρώνει το σύνολο της πληροφορίας των έργων/υποέργων, με στόχο την ενιαία και συντονισμένη παρακολούθηση του χαρτοφυλακίου έργων/υποέργων της Περιφέρειας Θεσσαλίας.</w:t>
      </w:r>
    </w:p>
    <w:p w14:paraId="5E515988" w14:textId="77777777" w:rsidR="001138D4" w:rsidRPr="00425115" w:rsidRDefault="001138D4" w:rsidP="00425115">
      <w:r w:rsidRPr="00425115">
        <w:lastRenderedPageBreak/>
        <w:t xml:space="preserve">Βασιζόμενος στα ανωτέρω, ο Ανάδοχος θα παρέχει εξειδικευμένη ενημέρωση για την πρόοδο των έργων/υποέργων, βάσει των αναγκών της Περιφέρειας Θεσσαλίας, ενώ η τελευταία θα έχει τη δυνατότητα λήψης αποφάσεων στη βάση έγκυρης και επικαιροποιημένης πληροφορίας. </w:t>
      </w:r>
    </w:p>
    <w:p w14:paraId="71E49437" w14:textId="77777777" w:rsidR="001138D4" w:rsidRPr="00425115" w:rsidRDefault="001138D4" w:rsidP="00425115">
      <w:r w:rsidRPr="00425115">
        <w:t>Το αντικείμενο του Αναδόχου στοχεύει στην υποστήριξη και ενδυνάμωση της Περιφέρειας Θεσσαλίας προκειμένου να μπορέσει να επιτελέσει αποτελεσματικά τον ρόλο της στην παρακολούθηση των έργων/υποέργων που συγκροτούν το χαρτοφυλάκιό της.</w:t>
      </w:r>
    </w:p>
    <w:p w14:paraId="6916EBB4" w14:textId="701E2148" w:rsidR="001138D4" w:rsidRPr="00FA4B74" w:rsidRDefault="001138D4" w:rsidP="00FA4B74">
      <w:pPr>
        <w:rPr>
          <w:rFonts w:eastAsia="SimSun"/>
        </w:rPr>
      </w:pPr>
      <w:bookmarkStart w:id="799" w:name="_Hlk207182824"/>
      <w:r w:rsidRPr="00FA4B74">
        <w:rPr>
          <w:rFonts w:eastAsia="SimSun"/>
        </w:rPr>
        <w:t>Εφεξής και σε όποιο σημείο της παρούσης διακήρυξης αναλύονται δράσεις και διαδικασίες παρακολούθησης, υλοποίησης και ταξινόμησης (κατηγορίας, χωρικής, προγράμματος) έργων, θα εννοούνται και τα υποέργα που συμπεριλαμβάνονται σε αυτά.</w:t>
      </w:r>
    </w:p>
    <w:bookmarkEnd w:id="798"/>
    <w:bookmarkEnd w:id="799"/>
    <w:p w14:paraId="2627EA36" w14:textId="4BDBEF5B" w:rsidR="009260DD" w:rsidRPr="009260DD" w:rsidRDefault="009260DD" w:rsidP="00263662">
      <w:pPr>
        <w:rPr>
          <w:rFonts w:eastAsia="SimSun"/>
        </w:rPr>
      </w:pPr>
    </w:p>
    <w:p w14:paraId="37EF849B" w14:textId="3D391D0F" w:rsidR="00FC3085" w:rsidRPr="00537D6A" w:rsidRDefault="00FC3085" w:rsidP="000622DA">
      <w:pPr>
        <w:pStyle w:val="Head2"/>
      </w:pPr>
      <w:bookmarkStart w:id="800" w:name="_Toc366021914"/>
      <w:bookmarkStart w:id="801" w:name="_Toc581657228"/>
      <w:bookmarkStart w:id="802" w:name="_Toc151373740"/>
      <w:bookmarkStart w:id="803" w:name="_Toc203118498"/>
      <w:r w:rsidRPr="00537D6A">
        <w:t>Παρούσα Κατάσταση – Αναγκαιότητα Υλοποίησης</w:t>
      </w:r>
      <w:bookmarkEnd w:id="800"/>
      <w:bookmarkEnd w:id="801"/>
      <w:bookmarkEnd w:id="802"/>
      <w:bookmarkEnd w:id="803"/>
    </w:p>
    <w:p w14:paraId="0C19FD1C" w14:textId="59F4A418" w:rsidR="009260DD" w:rsidRPr="006E6C43" w:rsidRDefault="009260DD" w:rsidP="00263662">
      <w:pPr>
        <w:rPr>
          <w:rFonts w:eastAsia="SimSun"/>
        </w:rPr>
      </w:pPr>
      <w:r w:rsidRPr="4767D382">
        <w:rPr>
          <w:rFonts w:eastAsia="SimSun"/>
        </w:rPr>
        <w:t xml:space="preserve">Δεδομένων των </w:t>
      </w:r>
      <w:r w:rsidR="206ABBB9" w:rsidRPr="4767D382">
        <w:rPr>
          <w:rFonts w:eastAsia="SimSun"/>
        </w:rPr>
        <w:t xml:space="preserve">παραπάνω </w:t>
      </w:r>
      <w:r w:rsidRPr="4767D382">
        <w:rPr>
          <w:rFonts w:eastAsia="SimSun"/>
        </w:rPr>
        <w:t>προκλήσεων, δημιουργείται η ανάγκη υποστήριξης της Περιφέρειας Θεσσαλίας με ένα ολοκληρωμένο σύστημα παρακολούθησης έργων, που θα διασφαλίζει τη συνεχή και έγκυρη πληροφόρηση. Το σύστημα παρακολούθησης έργων καλείται να καλύψει μια σειρά αναγκών της Περιφέρειας Θεσσαλίας, όπως ενδεικτικά:</w:t>
      </w:r>
    </w:p>
    <w:p w14:paraId="5C0FC2CF" w14:textId="77777777" w:rsidR="009260DD" w:rsidRPr="006E6C43" w:rsidRDefault="009260DD" w:rsidP="00263662">
      <w:pPr>
        <w:rPr>
          <w:rFonts w:eastAsia="SimSun"/>
        </w:rPr>
      </w:pPr>
      <w:r w:rsidRPr="4767D382">
        <w:rPr>
          <w:rFonts w:eastAsia="SimSun"/>
        </w:rPr>
        <w:t>(α) εγκαθίδρυση ενιαίου συστήματος διακυβέρνησης σε επίπεδο χαρτοφυλακίου (</w:t>
      </w:r>
      <w:r w:rsidRPr="009260DD">
        <w:rPr>
          <w:rFonts w:eastAsia="SimSun"/>
        </w:rPr>
        <w:t>portfolio</w:t>
      </w:r>
      <w:r w:rsidRPr="4767D382">
        <w:rPr>
          <w:rFonts w:eastAsia="SimSun"/>
        </w:rPr>
        <w:t xml:space="preserve"> </w:t>
      </w:r>
      <w:r w:rsidRPr="009260DD">
        <w:rPr>
          <w:rFonts w:eastAsia="SimSun"/>
        </w:rPr>
        <w:t>management</w:t>
      </w:r>
      <w:r w:rsidRPr="4767D382">
        <w:rPr>
          <w:rFonts w:eastAsia="SimSun"/>
        </w:rPr>
        <w:t xml:space="preserve">) βασισμένο στις ανάγκες της Περιφέρειας </w:t>
      </w:r>
    </w:p>
    <w:p w14:paraId="63B15C68" w14:textId="77777777" w:rsidR="009260DD" w:rsidRPr="006E6C43" w:rsidRDefault="009260DD" w:rsidP="00263662">
      <w:pPr>
        <w:rPr>
          <w:rFonts w:eastAsia="SimSun"/>
        </w:rPr>
      </w:pPr>
      <w:r w:rsidRPr="4767D382">
        <w:rPr>
          <w:rFonts w:eastAsia="SimSun"/>
        </w:rPr>
        <w:t>(β) πληροφοριακό σύστημα, το οποίο θα παρέχει ενοποιημένη πληροφορία και κοινή αποτύπωσή της</w:t>
      </w:r>
    </w:p>
    <w:p w14:paraId="2633007D" w14:textId="2DC1D4B5" w:rsidR="009260DD" w:rsidRPr="006E6C43" w:rsidRDefault="009260DD" w:rsidP="00263662">
      <w:pPr>
        <w:rPr>
          <w:rFonts w:eastAsia="SimSun"/>
        </w:rPr>
      </w:pPr>
      <w:r w:rsidRPr="4767D382">
        <w:rPr>
          <w:rFonts w:eastAsia="SimSun"/>
        </w:rPr>
        <w:t>(γ) εντοπισμός συνεργειών μεταξύ των έργων που υλοποιούνται στην Περιφέρεια - στρατηγική ευθυγράμμιση με τους στόχους και την πολιτική της της Περιφέρειας</w:t>
      </w:r>
    </w:p>
    <w:p w14:paraId="0DA674CF" w14:textId="77777777" w:rsidR="009260DD" w:rsidRPr="006E6C43" w:rsidRDefault="009260DD" w:rsidP="00263662">
      <w:pPr>
        <w:rPr>
          <w:rFonts w:eastAsia="SimSun"/>
        </w:rPr>
      </w:pPr>
      <w:r w:rsidRPr="4767D382">
        <w:rPr>
          <w:rFonts w:eastAsia="SimSun"/>
        </w:rPr>
        <w:t xml:space="preserve">(δ) παρακολούθηση της προόδου των έργων ως προς το φυσικό και οικονομικό αντικείμενο που υλοποιείται και  παρακολούθηση βάσει οροσήμων/στόχων </w:t>
      </w:r>
    </w:p>
    <w:p w14:paraId="45DBE1EB" w14:textId="77777777" w:rsidR="009260DD" w:rsidRPr="006E6C43" w:rsidRDefault="009260DD" w:rsidP="00263662">
      <w:pPr>
        <w:rPr>
          <w:rFonts w:eastAsia="SimSun"/>
        </w:rPr>
      </w:pPr>
      <w:r w:rsidRPr="4767D382">
        <w:rPr>
          <w:rFonts w:eastAsia="SimSun"/>
        </w:rPr>
        <w:t>(ε) εντοπισμός των κινδύνων και των προβλημάτων που προκύπτουν κατά την ωρίμανση και υλοποίηση των έργων και διασφάλιση ενιαίας προσέγγισης στη λήψη διορθωτικών μέτρων</w:t>
      </w:r>
    </w:p>
    <w:p w14:paraId="1F76E178" w14:textId="77777777" w:rsidR="009260DD" w:rsidRPr="006E6C43" w:rsidRDefault="009260DD" w:rsidP="00263662">
      <w:pPr>
        <w:rPr>
          <w:rFonts w:eastAsia="SimSun"/>
        </w:rPr>
      </w:pPr>
      <w:r w:rsidRPr="0B2A31AA">
        <w:rPr>
          <w:rFonts w:eastAsia="SimSun"/>
        </w:rPr>
        <w:t>(στ) μεταφορά τεχνογνωσίας στα στελέχη της Περιφέρειας</w:t>
      </w:r>
    </w:p>
    <w:p w14:paraId="3CB5BD48" w14:textId="05D655FD" w:rsidR="00C6427F" w:rsidRPr="006E6C43" w:rsidRDefault="009260DD" w:rsidP="00263662">
      <w:pPr>
        <w:rPr>
          <w:rFonts w:eastAsia="SimSun"/>
        </w:rPr>
      </w:pPr>
      <w:r w:rsidRPr="0B2A31AA">
        <w:rPr>
          <w:rFonts w:eastAsia="SimSun"/>
        </w:rPr>
        <w:t xml:space="preserve">(ζ) παραγωγή </w:t>
      </w:r>
      <w:r w:rsidR="372AE769" w:rsidRPr="0B2A31AA">
        <w:rPr>
          <w:rFonts w:eastAsia="SimSun"/>
        </w:rPr>
        <w:t>αναφορών</w:t>
      </w:r>
      <w:r w:rsidRPr="0B2A31AA">
        <w:rPr>
          <w:rFonts w:eastAsia="SimSun"/>
        </w:rPr>
        <w:t xml:space="preserve"> προσαρμοσμένων στις απαιτήσεις </w:t>
      </w:r>
      <w:r w:rsidR="54722808" w:rsidRPr="0B2A31AA">
        <w:rPr>
          <w:rFonts w:eastAsia="SimSun"/>
        </w:rPr>
        <w:t>των</w:t>
      </w:r>
      <w:r w:rsidRPr="0B2A31AA">
        <w:rPr>
          <w:rFonts w:eastAsia="SimSun"/>
        </w:rPr>
        <w:t xml:space="preserve">  </w:t>
      </w:r>
      <w:r w:rsidR="452C9176" w:rsidRPr="0B2A31AA">
        <w:rPr>
          <w:rFonts w:eastAsia="SimSun"/>
        </w:rPr>
        <w:t>αρμοδίων</w:t>
      </w:r>
      <w:r w:rsidR="71B51229" w:rsidRPr="0B2A31AA">
        <w:rPr>
          <w:rFonts w:eastAsia="SimSun"/>
        </w:rPr>
        <w:t xml:space="preserve"> </w:t>
      </w:r>
      <w:r w:rsidR="00F4C707" w:rsidRPr="0B2A31AA">
        <w:rPr>
          <w:rFonts w:eastAsia="SimSun"/>
        </w:rPr>
        <w:t>υπαλλήλων της περιφέρειας Θεσσαλίας</w:t>
      </w:r>
      <w:r w:rsidRPr="0B2A31AA">
        <w:rPr>
          <w:rFonts w:eastAsia="SimSun"/>
        </w:rPr>
        <w:t xml:space="preserve"> </w:t>
      </w:r>
      <w:r w:rsidR="3E1D6B03" w:rsidRPr="0B2A31AA">
        <w:rPr>
          <w:rFonts w:eastAsia="SimSun"/>
        </w:rPr>
        <w:t>προς</w:t>
      </w:r>
      <w:r w:rsidRPr="0B2A31AA">
        <w:rPr>
          <w:rFonts w:eastAsia="SimSun"/>
        </w:rPr>
        <w:t xml:space="preserve"> ενημέρωση και παρακολούθηση </w:t>
      </w:r>
      <w:r w:rsidR="1FC7E500" w:rsidRPr="0B2A31AA">
        <w:rPr>
          <w:rFonts w:eastAsia="SimSun"/>
        </w:rPr>
        <w:t>των έργων</w:t>
      </w:r>
      <w:r w:rsidRPr="0B2A31AA">
        <w:rPr>
          <w:rFonts w:eastAsia="SimSun"/>
        </w:rPr>
        <w:t xml:space="preserve">  </w:t>
      </w:r>
    </w:p>
    <w:p w14:paraId="25D77CAE" w14:textId="6AC470F6" w:rsidR="00C90FD8" w:rsidRDefault="009260DD" w:rsidP="00263662">
      <w:pPr>
        <w:rPr>
          <w:rFonts w:eastAsia="SimSun"/>
        </w:rPr>
      </w:pPr>
      <w:r w:rsidRPr="4767D382">
        <w:rPr>
          <w:rFonts w:eastAsia="SimSun"/>
        </w:rPr>
        <w:t>(η) βελτίωση της αποτελεσματικότητας παρακολούθησης των έργων</w:t>
      </w:r>
    </w:p>
    <w:p w14:paraId="2812D62C" w14:textId="77777777" w:rsidR="00C90FD8" w:rsidRPr="006E6C43" w:rsidRDefault="00C90FD8" w:rsidP="00263662">
      <w:pPr>
        <w:rPr>
          <w:rFonts w:eastAsia="SimSun"/>
        </w:rPr>
      </w:pPr>
    </w:p>
    <w:p w14:paraId="099ABA2B" w14:textId="269B8929" w:rsidR="002B7D7E" w:rsidRPr="000520D8" w:rsidRDefault="00DF4927" w:rsidP="000622DA">
      <w:pPr>
        <w:pStyle w:val="Head2"/>
        <w:rPr>
          <w:rFonts w:eastAsia="SimSun" w:cs="Tahoma"/>
          <w:bCs/>
          <w:lang w:val="el-GR"/>
        </w:rPr>
      </w:pPr>
      <w:bookmarkStart w:id="804" w:name="_Toc364346829"/>
      <w:bookmarkStart w:id="805" w:name="_Toc2044926603"/>
      <w:bookmarkStart w:id="806" w:name="_Toc151373741"/>
      <w:bookmarkStart w:id="807" w:name="_Toc203118499"/>
      <w:r w:rsidRPr="000520D8">
        <w:rPr>
          <w:lang w:val="el-GR"/>
        </w:rPr>
        <w:t>Το Κυβερνητικό Υπολογιστικό Νέφος (</w:t>
      </w:r>
      <w:r w:rsidRPr="00537D6A">
        <w:t>G</w:t>
      </w:r>
      <w:r w:rsidRPr="000520D8">
        <w:rPr>
          <w:lang w:val="el-GR"/>
        </w:rPr>
        <w:t>-</w:t>
      </w:r>
      <w:r w:rsidRPr="00537D6A">
        <w:t>Cloud</w:t>
      </w:r>
      <w:r w:rsidRPr="000520D8">
        <w:rPr>
          <w:lang w:val="el-GR"/>
        </w:rPr>
        <w:t>)</w:t>
      </w:r>
      <w:bookmarkEnd w:id="804"/>
      <w:bookmarkEnd w:id="805"/>
      <w:bookmarkEnd w:id="806"/>
      <w:bookmarkEnd w:id="807"/>
    </w:p>
    <w:p w14:paraId="0FE4AE42" w14:textId="38A28C73" w:rsidR="006A7951" w:rsidRPr="00263662" w:rsidRDefault="006A7951" w:rsidP="00263662">
      <w:pPr>
        <w:pStyle w:val="Head3"/>
      </w:pPr>
      <w:bookmarkStart w:id="808" w:name="_Toc1697809469"/>
      <w:bookmarkStart w:id="809" w:name="_Toc6277567"/>
      <w:bookmarkStart w:id="810" w:name="_Toc151373742"/>
      <w:bookmarkStart w:id="811" w:name="_Toc203118500"/>
      <w:r w:rsidRPr="00263662">
        <w:t>Περιγραφή</w:t>
      </w:r>
      <w:bookmarkEnd w:id="808"/>
      <w:bookmarkEnd w:id="809"/>
      <w:bookmarkEnd w:id="810"/>
      <w:bookmarkEnd w:id="811"/>
      <w:r w:rsidRPr="00263662">
        <w:t xml:space="preserve"> </w:t>
      </w:r>
    </w:p>
    <w:p w14:paraId="52FDDB03" w14:textId="77777777" w:rsidR="006A7951" w:rsidRPr="00274B25" w:rsidRDefault="006A7951" w:rsidP="00263662">
      <w:pPr>
        <w:rPr>
          <w:rFonts w:eastAsia="SimSun"/>
        </w:rPr>
      </w:pPr>
      <w:r w:rsidRPr="00274B25">
        <w:rPr>
          <w:rFonts w:eastAsia="SimSun"/>
        </w:rPr>
        <w:t xml:space="preserve">Το Κυβερνητικό Υπολογιστικό Νέφος G-Cloud, περιλαμβάνει: </w:t>
      </w:r>
    </w:p>
    <w:p w14:paraId="6FC7F567" w14:textId="77777777" w:rsidR="006A7951" w:rsidRPr="00274B25" w:rsidRDefault="006A7951" w:rsidP="007403B3">
      <w:pPr>
        <w:pStyle w:val="ListParagraph"/>
        <w:numPr>
          <w:ilvl w:val="0"/>
          <w:numId w:val="44"/>
        </w:numPr>
        <w:rPr>
          <w:rFonts w:eastAsia="SimSun"/>
        </w:rPr>
      </w:pPr>
      <w:r w:rsidRPr="00274B25">
        <w:rPr>
          <w:rFonts w:eastAsia="SimSun"/>
        </w:rPr>
        <w:t xml:space="preserve">την πλέον σύγχρονη πρότυπη υποδομή Κέντρου Δεδομένων (χώρος Data Center) που έχει στην κυριότητά του το Δημόσιο, σχεδιασμένη σύμφωνα με διεθνή πρότυπα (Tier III κατά Uptime Institute). Ο χώρος του Data Center φιλοξενεί την υπολογιστική υποδομή (ΙΤ) του G-Cloud και έχει σχεδιαστεί έτσι ώστε να πληροί τις υψηλότερες και αυστηρότερες διεθνείς απαιτήσεις των cloud Data Center,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651E5F29" w14:textId="77777777" w:rsidR="006A7951" w:rsidRPr="00274B25" w:rsidRDefault="006A7951" w:rsidP="007403B3">
      <w:pPr>
        <w:pStyle w:val="ListParagraph"/>
        <w:numPr>
          <w:ilvl w:val="0"/>
          <w:numId w:val="44"/>
        </w:numPr>
        <w:rPr>
          <w:rFonts w:eastAsia="SimSun"/>
        </w:rPr>
      </w:pPr>
      <w:r w:rsidRPr="00274B25">
        <w:rPr>
          <w:rFonts w:eastAsia="SimSun"/>
        </w:rPr>
        <w:lastRenderedPageBreak/>
        <w:t>τη λειτουργία συστήματος Υπολογιστικού Κέντρου βασιζόμενο στις πλέον σύγχρονες τεχνολογίες Υπολογιστικού Νέφους και εικονικοποίησης (Cloud Computing και virtualization), το οποίο είναι δομημένο με προϊόντα τελευταίας τεχνολογίας στον χώρο του Cloud Computing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G-Cloud δομείται με προϊόντα (servers, firewalls, storage, back-up, switches, routers κ.α.) 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διαθέσιμο και ασφαλές. Σημειώνεται επίσης πως το Κυβερνητικό Υπολογιστικό Νέφος G-Cloud,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7770BBED" w14:textId="201E1B67" w:rsidR="006A7951" w:rsidRPr="00627481" w:rsidRDefault="006A7951" w:rsidP="00263662">
      <w:pPr>
        <w:pStyle w:val="Head3"/>
      </w:pPr>
      <w:bookmarkStart w:id="812" w:name="_Toc45706977"/>
      <w:bookmarkStart w:id="813" w:name="_Toc1983690188"/>
      <w:bookmarkStart w:id="814" w:name="_Toc151373743"/>
      <w:bookmarkStart w:id="815" w:name="_Toc203118501"/>
      <w:r w:rsidRPr="00627481">
        <w:t>Παροχές-Οφέλη του Κυβερνητικού Υπολογιστικού Νέφους</w:t>
      </w:r>
      <w:bookmarkEnd w:id="812"/>
      <w:bookmarkEnd w:id="813"/>
      <w:bookmarkEnd w:id="814"/>
      <w:bookmarkEnd w:id="815"/>
    </w:p>
    <w:p w14:paraId="3AE67B3E" w14:textId="77777777" w:rsidR="006A7951" w:rsidRPr="00274B25" w:rsidRDefault="006A7951" w:rsidP="00263662">
      <w:pPr>
        <w:rPr>
          <w:rFonts w:eastAsia="SimSun"/>
        </w:rPr>
      </w:pPr>
      <w:r w:rsidRPr="00274B25">
        <w:rPr>
          <w:rFonts w:eastAsia="SimSun"/>
        </w:rPr>
        <w:t>Το Κυβερνητικό Υπολογιστικό Νέφος G-Cloud παρέχει τα εξής οφέλη:</w:t>
      </w:r>
    </w:p>
    <w:p w14:paraId="3712D503" w14:textId="77777777" w:rsidR="006A7951" w:rsidRPr="00263662" w:rsidRDefault="006A7951" w:rsidP="007403B3">
      <w:pPr>
        <w:pStyle w:val="ListParagraph"/>
        <w:numPr>
          <w:ilvl w:val="0"/>
          <w:numId w:val="46"/>
        </w:numPr>
        <w:rPr>
          <w:rFonts w:eastAsia="SimSun"/>
        </w:rPr>
      </w:pPr>
      <w:r w:rsidRPr="00263662">
        <w:rPr>
          <w:rFonts w:eastAsia="SimSun"/>
        </w:rPr>
        <w:t>Ασφαλή, σύγχρονη υποδομή φιλοξενίας με:</w:t>
      </w:r>
    </w:p>
    <w:p w14:paraId="6882A59C" w14:textId="77777777" w:rsidR="006A7951" w:rsidRPr="00263662" w:rsidRDefault="006A7951" w:rsidP="007403B3">
      <w:pPr>
        <w:pStyle w:val="ListParagraph"/>
        <w:numPr>
          <w:ilvl w:val="1"/>
          <w:numId w:val="47"/>
        </w:numPr>
        <w:rPr>
          <w:rFonts w:eastAsia="SimSun"/>
        </w:rPr>
      </w:pPr>
      <w:r w:rsidRPr="00263662">
        <w:rPr>
          <w:rFonts w:eastAsia="SimSun"/>
        </w:rPr>
        <w:t>Αδιάλειπτη παροχή τροφοδοσίας ηλεκτρικού ρεύματος</w:t>
      </w:r>
    </w:p>
    <w:p w14:paraId="7718437C" w14:textId="77777777" w:rsidR="006A7951" w:rsidRPr="00263662" w:rsidRDefault="006A7951" w:rsidP="007403B3">
      <w:pPr>
        <w:pStyle w:val="ListParagraph"/>
        <w:numPr>
          <w:ilvl w:val="1"/>
          <w:numId w:val="47"/>
        </w:numPr>
        <w:rPr>
          <w:rFonts w:eastAsia="SimSun"/>
        </w:rPr>
      </w:pPr>
      <w:r w:rsidRPr="00263662">
        <w:rPr>
          <w:rFonts w:eastAsia="SimSun"/>
        </w:rPr>
        <w:t>Επαρκή και αδιάλειπτο κλιματισμό</w:t>
      </w:r>
    </w:p>
    <w:p w14:paraId="78E1E8E0" w14:textId="77777777" w:rsidR="006A7951" w:rsidRPr="00263662" w:rsidRDefault="006A7951" w:rsidP="007403B3">
      <w:pPr>
        <w:pStyle w:val="ListParagraph"/>
        <w:numPr>
          <w:ilvl w:val="1"/>
          <w:numId w:val="47"/>
        </w:numPr>
        <w:rPr>
          <w:rFonts w:eastAsia="SimSun"/>
        </w:rPr>
      </w:pPr>
      <w:r w:rsidRPr="00263662">
        <w:rPr>
          <w:rFonts w:eastAsia="SimSun"/>
        </w:rPr>
        <w:t>Πρόσβαση στο διαδίκτυο με επαρκές εύρος ζώνης (μεγαλύτερο του 1Gbps αν απαιτηθεί) μέσω του δικτύου ΣΥΖΕΥΞΙΣ</w:t>
      </w:r>
    </w:p>
    <w:p w14:paraId="0DAFCAE5" w14:textId="77777777" w:rsidR="006A7951" w:rsidRPr="00263662" w:rsidRDefault="006A7951" w:rsidP="007403B3">
      <w:pPr>
        <w:pStyle w:val="ListParagraph"/>
        <w:numPr>
          <w:ilvl w:val="1"/>
          <w:numId w:val="47"/>
        </w:numPr>
        <w:rPr>
          <w:rFonts w:eastAsia="SimSun"/>
          <w:lang w:val="en-US"/>
        </w:rPr>
      </w:pPr>
      <w:r w:rsidRPr="00263662">
        <w:rPr>
          <w:rFonts w:eastAsia="SimSun"/>
          <w:lang w:val="en-US"/>
        </w:rPr>
        <w:t xml:space="preserve">Load Balancer </w:t>
      </w:r>
      <w:r w:rsidRPr="00263662">
        <w:rPr>
          <w:rFonts w:eastAsia="SimSun"/>
        </w:rPr>
        <w:t>και</w:t>
      </w:r>
      <w:r w:rsidRPr="00263662">
        <w:rPr>
          <w:rFonts w:eastAsia="SimSun"/>
          <w:lang w:val="en-US"/>
        </w:rPr>
        <w:t xml:space="preserve"> SSL Offloaders/Accelerators</w:t>
      </w:r>
    </w:p>
    <w:p w14:paraId="2C076DDD" w14:textId="77777777" w:rsidR="006A7951" w:rsidRPr="00263662" w:rsidRDefault="006A7951" w:rsidP="007403B3">
      <w:pPr>
        <w:pStyle w:val="ListParagraph"/>
        <w:numPr>
          <w:ilvl w:val="1"/>
          <w:numId w:val="47"/>
        </w:numPr>
        <w:rPr>
          <w:rFonts w:eastAsia="SimSun"/>
        </w:rPr>
      </w:pPr>
      <w:r w:rsidRPr="00263662">
        <w:rPr>
          <w:rFonts w:eastAsia="SimSun"/>
        </w:rPr>
        <w:t>Κεντρικούς μεταγωγείς και συστήματα ασφαλείας για προστασία των εφαρμογών και των συστημάτων (Switches, Firewalls, IDS/IPS)</w:t>
      </w:r>
    </w:p>
    <w:p w14:paraId="340E7361" w14:textId="77777777" w:rsidR="006A7951" w:rsidRPr="00263662" w:rsidRDefault="006A7951" w:rsidP="007403B3">
      <w:pPr>
        <w:pStyle w:val="ListParagraph"/>
        <w:numPr>
          <w:ilvl w:val="1"/>
          <w:numId w:val="47"/>
        </w:numPr>
        <w:rPr>
          <w:rFonts w:eastAsia="SimSun"/>
        </w:rPr>
      </w:pPr>
      <w:r w:rsidRPr="00263662">
        <w:rPr>
          <w:rFonts w:eastAsia="SimSun"/>
        </w:rPr>
        <w:t>Απαραίτητο αποθηκευτικό χώρο τόσο για παραγωγική λειτουργία όσο και για αντίγραφα ασφαλείας (backup)</w:t>
      </w:r>
    </w:p>
    <w:p w14:paraId="296D1DA4" w14:textId="77777777" w:rsidR="006A7951" w:rsidRPr="00263662" w:rsidRDefault="006A7951" w:rsidP="007403B3">
      <w:pPr>
        <w:pStyle w:val="ListParagraph"/>
        <w:numPr>
          <w:ilvl w:val="1"/>
          <w:numId w:val="47"/>
        </w:numPr>
        <w:rPr>
          <w:rFonts w:eastAsia="SimSun"/>
        </w:rPr>
      </w:pPr>
      <w:r w:rsidRPr="00263662">
        <w:rPr>
          <w:rFonts w:eastAsia="SimSun"/>
        </w:rPr>
        <w:t>Αυτοματοποιημένο σύστημα λήψης και αποθήκευσης αντιγράφων ασφαλείας των συστημάτων (Full VM backup), με ισχυρή κρυπτογράφηση</w:t>
      </w:r>
    </w:p>
    <w:p w14:paraId="5A16E867" w14:textId="77777777" w:rsidR="006A7951" w:rsidRPr="00263662" w:rsidRDefault="006A7951" w:rsidP="007403B3">
      <w:pPr>
        <w:pStyle w:val="ListParagraph"/>
        <w:numPr>
          <w:ilvl w:val="1"/>
          <w:numId w:val="47"/>
        </w:numPr>
        <w:rPr>
          <w:rFonts w:eastAsia="SimSun"/>
        </w:rPr>
      </w:pPr>
      <w:r w:rsidRPr="00263662">
        <w:rPr>
          <w:rFonts w:eastAsia="SimSun"/>
        </w:rPr>
        <w:t>Εγγυημένο uplink bandwidth κατ’ ελάχιστον 2,5 Gbps μέσω FCoE 10G οδεύσεων προς τους κεντρικούς μεταγωγείς και το δίκτυο αποθήκευσης (SAN)</w:t>
      </w:r>
    </w:p>
    <w:p w14:paraId="3BDEB0BA" w14:textId="77777777" w:rsidR="006A7951" w:rsidRPr="00263662" w:rsidRDefault="006A7951" w:rsidP="007403B3">
      <w:pPr>
        <w:pStyle w:val="ListParagraph"/>
        <w:numPr>
          <w:ilvl w:val="1"/>
          <w:numId w:val="47"/>
        </w:numPr>
        <w:rPr>
          <w:rFonts w:eastAsia="SimSun"/>
        </w:rPr>
      </w:pPr>
      <w:r w:rsidRPr="00263662">
        <w:rPr>
          <w:rFonts w:eastAsia="SimSun"/>
        </w:rPr>
        <w:t>Πλήρη απομόνωση από τα υπόλοιπα φιλοξενούμενα συστήματα τόσο σε επίπεδο διαχείρισης, δικτύου όσο και αποθήκευσης.</w:t>
      </w:r>
    </w:p>
    <w:p w14:paraId="692EAC54" w14:textId="77777777" w:rsidR="006A7951" w:rsidRPr="00274B25" w:rsidRDefault="006A7951" w:rsidP="00263662">
      <w:pPr>
        <w:rPr>
          <w:rFonts w:eastAsia="SimSun"/>
        </w:rPr>
      </w:pPr>
    </w:p>
    <w:p w14:paraId="3E960DC6" w14:textId="77777777" w:rsidR="006A7951" w:rsidRPr="00263662" w:rsidRDefault="006A7951" w:rsidP="007403B3">
      <w:pPr>
        <w:pStyle w:val="ListParagraph"/>
        <w:numPr>
          <w:ilvl w:val="0"/>
          <w:numId w:val="46"/>
        </w:numPr>
        <w:rPr>
          <w:rFonts w:eastAsia="SimSun"/>
        </w:rPr>
      </w:pPr>
      <w:r w:rsidRPr="00263662">
        <w:rPr>
          <w:rFonts w:eastAsia="SimSun"/>
        </w:rPr>
        <w:t>Εύκολη, ασφαλή και απρόσκοπτη πρόσβαση και διαχείριση συστημάτων με:</w:t>
      </w:r>
    </w:p>
    <w:p w14:paraId="1D9B370E" w14:textId="77777777" w:rsidR="006A7951" w:rsidRPr="00263662" w:rsidRDefault="006A7951" w:rsidP="007403B3">
      <w:pPr>
        <w:pStyle w:val="ListParagraph"/>
        <w:numPr>
          <w:ilvl w:val="1"/>
          <w:numId w:val="47"/>
        </w:numPr>
        <w:rPr>
          <w:rFonts w:eastAsia="SimSun"/>
        </w:rPr>
      </w:pPr>
      <w:r w:rsidRPr="00263662">
        <w:rPr>
          <w:rFonts w:eastAsia="SimSun"/>
        </w:rPr>
        <w:t xml:space="preserve">Λογισμικό Εικονικοποιήσης vmWare eSXI </w:t>
      </w:r>
    </w:p>
    <w:p w14:paraId="669BCA8F" w14:textId="77777777" w:rsidR="006A7951" w:rsidRPr="00263662" w:rsidRDefault="006A7951" w:rsidP="007403B3">
      <w:pPr>
        <w:pStyle w:val="ListParagraph"/>
        <w:numPr>
          <w:ilvl w:val="1"/>
          <w:numId w:val="47"/>
        </w:numPr>
        <w:rPr>
          <w:rFonts w:eastAsia="SimSun"/>
        </w:rPr>
      </w:pPr>
      <w:r w:rsidRPr="00263662">
        <w:rPr>
          <w:rFonts w:eastAsia="SimSun"/>
        </w:rPr>
        <w:t>Λογισμικό Διαχείρισης Εικονικών μηχανών vmWare vCenter</w:t>
      </w:r>
    </w:p>
    <w:p w14:paraId="01B6ABD1" w14:textId="77777777" w:rsidR="006A7951" w:rsidRPr="00263662" w:rsidRDefault="006A7951" w:rsidP="007403B3">
      <w:pPr>
        <w:pStyle w:val="ListParagraph"/>
        <w:numPr>
          <w:ilvl w:val="1"/>
          <w:numId w:val="47"/>
        </w:numPr>
        <w:rPr>
          <w:rFonts w:eastAsia="SimSun"/>
        </w:rPr>
      </w:pPr>
      <w:r w:rsidRPr="00263662">
        <w:rPr>
          <w:rFonts w:eastAsia="SimSun"/>
        </w:rPr>
        <w:t xml:space="preserve">Role-Based πρόσβαση στους πιστοποιημένους χρήστες του εκάστοτε συστήματος </w:t>
      </w:r>
    </w:p>
    <w:p w14:paraId="57EA1890" w14:textId="77777777" w:rsidR="006A7951" w:rsidRPr="00263662" w:rsidRDefault="006A7951" w:rsidP="007403B3">
      <w:pPr>
        <w:pStyle w:val="ListParagraph"/>
        <w:numPr>
          <w:ilvl w:val="1"/>
          <w:numId w:val="47"/>
        </w:numPr>
        <w:rPr>
          <w:rFonts w:eastAsia="SimSun"/>
        </w:rPr>
      </w:pPr>
      <w:r w:rsidRPr="00263662">
        <w:rPr>
          <w:rFonts w:eastAsia="SimSun"/>
        </w:rPr>
        <w:t>Λογισμικό παρακολούθησης της καλής λειτουργίας των εικονικών μηχανών.</w:t>
      </w:r>
    </w:p>
    <w:p w14:paraId="4ABD2986" w14:textId="77777777" w:rsidR="006A7951" w:rsidRPr="00263662" w:rsidRDefault="006A7951" w:rsidP="007403B3">
      <w:pPr>
        <w:pStyle w:val="ListParagraph"/>
        <w:numPr>
          <w:ilvl w:val="1"/>
          <w:numId w:val="47"/>
        </w:numPr>
        <w:rPr>
          <w:rFonts w:eastAsia="SimSun"/>
        </w:rPr>
      </w:pPr>
      <w:r w:rsidRPr="00263662">
        <w:rPr>
          <w:rFonts w:eastAsia="SimSun"/>
        </w:rPr>
        <w:t>Δυνατότητα απομακρυσμένης πρόσβασης μέσω SLL VPN για εγκατάσταση, διαχείριση και έλεγχο των συστημάτων.</w:t>
      </w:r>
    </w:p>
    <w:p w14:paraId="55EEE906" w14:textId="77777777" w:rsidR="006A7951" w:rsidRPr="00263662" w:rsidRDefault="006A7951" w:rsidP="007403B3">
      <w:pPr>
        <w:pStyle w:val="ListParagraph"/>
        <w:numPr>
          <w:ilvl w:val="1"/>
          <w:numId w:val="47"/>
        </w:numPr>
        <w:rPr>
          <w:rFonts w:eastAsia="SimSun"/>
          <w:lang w:val="en-US"/>
        </w:rPr>
      </w:pPr>
      <w:r w:rsidRPr="00263662">
        <w:rPr>
          <w:rFonts w:eastAsia="SimSun"/>
          <w:lang w:val="en-US"/>
        </w:rPr>
        <w:t xml:space="preserve">vmWare High Availability </w:t>
      </w:r>
      <w:r w:rsidRPr="00263662">
        <w:rPr>
          <w:rFonts w:eastAsia="SimSun"/>
        </w:rPr>
        <w:t>και</w:t>
      </w:r>
      <w:r w:rsidRPr="00263662">
        <w:rPr>
          <w:rFonts w:eastAsia="SimSun"/>
          <w:lang w:val="en-US"/>
        </w:rPr>
        <w:t xml:space="preserve"> DRS </w:t>
      </w:r>
      <w:r w:rsidRPr="00263662">
        <w:rPr>
          <w:rFonts w:eastAsia="SimSun"/>
        </w:rPr>
        <w:t>σε</w:t>
      </w:r>
      <w:r w:rsidRPr="00263662">
        <w:rPr>
          <w:rFonts w:eastAsia="SimSun"/>
          <w:lang w:val="en-US"/>
        </w:rPr>
        <w:t xml:space="preserve"> </w:t>
      </w:r>
      <w:r w:rsidRPr="00263662">
        <w:rPr>
          <w:rFonts w:eastAsia="SimSun"/>
        </w:rPr>
        <w:t>κάθε</w:t>
      </w:r>
      <w:r w:rsidRPr="00263662">
        <w:rPr>
          <w:rFonts w:eastAsia="SimSun"/>
          <w:lang w:val="en-US"/>
        </w:rPr>
        <w:t xml:space="preserve"> cluster</w:t>
      </w:r>
    </w:p>
    <w:p w14:paraId="496E61DF" w14:textId="77777777" w:rsidR="006A7951" w:rsidRPr="00263662" w:rsidRDefault="006A7951" w:rsidP="007403B3">
      <w:pPr>
        <w:pStyle w:val="ListParagraph"/>
        <w:numPr>
          <w:ilvl w:val="1"/>
          <w:numId w:val="47"/>
        </w:numPr>
        <w:rPr>
          <w:rFonts w:eastAsia="SimSun"/>
        </w:rPr>
      </w:pPr>
      <w:r w:rsidRPr="00263662">
        <w:rPr>
          <w:rFonts w:eastAsia="SimSun"/>
        </w:rPr>
        <w:t>Αυτοματοποιημένη λήψη αντιγράφων ασφαλείας βάσει schedule (πολιτικής backup)</w:t>
      </w:r>
    </w:p>
    <w:p w14:paraId="2AAD87EC" w14:textId="77777777" w:rsidR="006A7951" w:rsidRPr="00263662" w:rsidRDefault="006A7951" w:rsidP="007403B3">
      <w:pPr>
        <w:pStyle w:val="ListParagraph"/>
        <w:numPr>
          <w:ilvl w:val="1"/>
          <w:numId w:val="47"/>
        </w:numPr>
        <w:rPr>
          <w:rFonts w:eastAsia="SimSun"/>
        </w:rPr>
      </w:pPr>
      <w:r w:rsidRPr="00263662">
        <w:rPr>
          <w:rFonts w:eastAsia="SimSun"/>
        </w:rPr>
        <w:t>Αυτοματοποιημένη παρακολούθηση εικονικών Assets</w:t>
      </w:r>
    </w:p>
    <w:p w14:paraId="5E442F64" w14:textId="77777777" w:rsidR="006A7951" w:rsidRPr="00263662" w:rsidRDefault="006A7951" w:rsidP="007403B3">
      <w:pPr>
        <w:pStyle w:val="ListParagraph"/>
        <w:numPr>
          <w:ilvl w:val="1"/>
          <w:numId w:val="47"/>
        </w:numPr>
        <w:rPr>
          <w:rFonts w:eastAsia="SimSun"/>
        </w:rPr>
      </w:pPr>
      <w:r w:rsidRPr="00263662">
        <w:rPr>
          <w:rFonts w:eastAsia="SimSun"/>
        </w:rPr>
        <w:t>Χρήση vApps για οργάνωση power on/power off διαδικασιών σύνθετων συστημάτων</w:t>
      </w:r>
    </w:p>
    <w:p w14:paraId="78DAF42E" w14:textId="77777777" w:rsidR="006A7951" w:rsidRPr="00263662" w:rsidRDefault="006A7951" w:rsidP="007403B3">
      <w:pPr>
        <w:pStyle w:val="ListParagraph"/>
        <w:numPr>
          <w:ilvl w:val="1"/>
          <w:numId w:val="47"/>
        </w:numPr>
        <w:rPr>
          <w:rFonts w:eastAsia="SimSun"/>
        </w:rPr>
      </w:pPr>
      <w:r w:rsidRPr="00263662">
        <w:rPr>
          <w:rFonts w:eastAsia="SimSun"/>
        </w:rPr>
        <w:t>Πρόσβαση σε Σύστημα καταγραφής, διαχείρισης και Παρακολούθησης Αιτημάτων Χρηστών (Service Desk)</w:t>
      </w:r>
    </w:p>
    <w:p w14:paraId="02D67549" w14:textId="77777777" w:rsidR="006A7951" w:rsidRPr="00263662" w:rsidRDefault="006A7951" w:rsidP="007403B3">
      <w:pPr>
        <w:pStyle w:val="ListParagraph"/>
        <w:numPr>
          <w:ilvl w:val="1"/>
          <w:numId w:val="47"/>
        </w:numPr>
        <w:rPr>
          <w:rFonts w:eastAsia="SimSun"/>
        </w:rPr>
      </w:pPr>
      <w:r w:rsidRPr="00263662">
        <w:rPr>
          <w:rFonts w:eastAsia="SimSun"/>
        </w:rPr>
        <w:t>Πρόσβαση σε σύστημα αναφορών σχετικά με τα στοιχεία λειτουργίας των φιλοξενούμενων συστημάτων</w:t>
      </w:r>
    </w:p>
    <w:p w14:paraId="4FE34F1E" w14:textId="77777777" w:rsidR="006A7951" w:rsidRPr="00274B25" w:rsidRDefault="006A7951" w:rsidP="00263662">
      <w:r w:rsidRPr="00274B25">
        <w:t>Επιπρόσθετα, αν είναι επιθυμητό, το Κυβερνητικό Υπολογιστικό Νέφος μπορεί να προσφέρει:</w:t>
      </w:r>
    </w:p>
    <w:p w14:paraId="5E5F2403" w14:textId="77777777" w:rsidR="006A7951" w:rsidRPr="00274B25" w:rsidRDefault="006A7951" w:rsidP="007403B3">
      <w:pPr>
        <w:pStyle w:val="ListParagraph"/>
        <w:numPr>
          <w:ilvl w:val="0"/>
          <w:numId w:val="45"/>
        </w:numPr>
      </w:pPr>
      <w:r w:rsidRPr="00274B25">
        <w:lastRenderedPageBreak/>
        <w:t>Αυτοδιαχειριζόμενο Virtual Firewall για παραμετροποίηση από τους διαχειριστές του φιλοξενούμενου συστήματος.</w:t>
      </w:r>
    </w:p>
    <w:p w14:paraId="02F5796F" w14:textId="77777777" w:rsidR="006A7951" w:rsidRPr="00274B25" w:rsidRDefault="006A7951" w:rsidP="007403B3">
      <w:pPr>
        <w:pStyle w:val="ListParagraph"/>
        <w:numPr>
          <w:ilvl w:val="0"/>
          <w:numId w:val="45"/>
        </w:numPr>
      </w:pPr>
      <w:r w:rsidRPr="00274B25">
        <w:t>Διακριτή παραμετροποίηση IPS/IDS για πλήρη συμμόρφωση με την μελέτη ασφαλείας του φιλοξενούμενου έργου</w:t>
      </w:r>
    </w:p>
    <w:p w14:paraId="1E4051D8" w14:textId="77777777" w:rsidR="006A7951" w:rsidRPr="00263662" w:rsidRDefault="006A7951" w:rsidP="007403B3">
      <w:pPr>
        <w:pStyle w:val="ListParagraph"/>
        <w:numPr>
          <w:ilvl w:val="0"/>
          <w:numId w:val="45"/>
        </w:numPr>
        <w:rPr>
          <w:lang w:val="en-US"/>
        </w:rPr>
      </w:pPr>
      <w:r w:rsidRPr="00274B25">
        <w:t>Εκχώρηση</w:t>
      </w:r>
      <w:r w:rsidRPr="00263662">
        <w:rPr>
          <w:lang w:val="en-US"/>
        </w:rPr>
        <w:t xml:space="preserve"> </w:t>
      </w:r>
      <w:r w:rsidRPr="00274B25">
        <w:t>δυνατότητας</w:t>
      </w:r>
      <w:r w:rsidRPr="00263662">
        <w:rPr>
          <w:lang w:val="en-US"/>
        </w:rPr>
        <w:t xml:space="preserve"> </w:t>
      </w:r>
      <w:r w:rsidRPr="000520D8">
        <w:rPr>
          <w:lang w:val="en-US"/>
        </w:rPr>
        <w:t>backup on demand/snapshot on demand.</w:t>
      </w:r>
    </w:p>
    <w:p w14:paraId="24909FFE" w14:textId="77777777" w:rsidR="006A7951" w:rsidRPr="00274B25" w:rsidRDefault="006A7951" w:rsidP="007403B3">
      <w:pPr>
        <w:pStyle w:val="ListParagraph"/>
        <w:numPr>
          <w:ilvl w:val="0"/>
          <w:numId w:val="45"/>
        </w:numPr>
      </w:pPr>
      <w:r w:rsidRPr="00274B25">
        <w:t>Καταγραφή πρόσβασης διαχειριστών και διαχειριστικών ενεργειών σε απομακρυσμένους syslog servers.</w:t>
      </w:r>
    </w:p>
    <w:p w14:paraId="5B56998E" w14:textId="77777777" w:rsidR="006A7951" w:rsidRPr="005200C0" w:rsidRDefault="006A7951" w:rsidP="007403B3">
      <w:pPr>
        <w:pStyle w:val="ListParagraph"/>
        <w:numPr>
          <w:ilvl w:val="0"/>
          <w:numId w:val="45"/>
        </w:numPr>
        <w:rPr>
          <w:rFonts w:eastAsia="SimSun"/>
          <w:lang w:val="en-US"/>
        </w:rPr>
      </w:pPr>
      <w:r w:rsidRPr="00263662">
        <w:rPr>
          <w:rFonts w:eastAsia="SimSun"/>
          <w:lang w:val="en-US"/>
        </w:rPr>
        <w:t>Self</w:t>
      </w:r>
      <w:r w:rsidRPr="005200C0">
        <w:rPr>
          <w:rFonts w:eastAsia="SimSun"/>
          <w:lang w:val="en-US"/>
        </w:rPr>
        <w:t xml:space="preserve"> </w:t>
      </w:r>
      <w:r w:rsidRPr="00263662">
        <w:rPr>
          <w:rFonts w:eastAsia="SimSun"/>
          <w:lang w:val="en-US"/>
        </w:rPr>
        <w:t>Service</w:t>
      </w:r>
      <w:r w:rsidRPr="005200C0">
        <w:rPr>
          <w:rFonts w:eastAsia="SimSun"/>
          <w:lang w:val="en-US"/>
        </w:rPr>
        <w:t xml:space="preserve"> </w:t>
      </w:r>
      <w:r w:rsidRPr="00263662">
        <w:rPr>
          <w:rFonts w:eastAsia="SimSun"/>
          <w:lang w:val="en-US"/>
        </w:rPr>
        <w:t>Portal</w:t>
      </w:r>
      <w:r w:rsidRPr="005200C0">
        <w:rPr>
          <w:rFonts w:eastAsia="SimSun"/>
          <w:lang w:val="en-US"/>
        </w:rPr>
        <w:t xml:space="preserve"> </w:t>
      </w:r>
      <w:r w:rsidRPr="00263662">
        <w:rPr>
          <w:rFonts w:eastAsia="SimSun"/>
        </w:rPr>
        <w:t>για</w:t>
      </w:r>
      <w:r w:rsidRPr="005200C0">
        <w:rPr>
          <w:rFonts w:eastAsia="SimSun"/>
          <w:lang w:val="en-US"/>
        </w:rPr>
        <w:t xml:space="preserve"> </w:t>
      </w:r>
      <w:r w:rsidRPr="00263662">
        <w:rPr>
          <w:rFonts w:eastAsia="SimSun"/>
          <w:lang w:val="en-US"/>
        </w:rPr>
        <w:t>VM</w:t>
      </w:r>
      <w:r w:rsidRPr="005200C0">
        <w:rPr>
          <w:rFonts w:eastAsia="SimSun"/>
          <w:lang w:val="en-US"/>
        </w:rPr>
        <w:t xml:space="preserve"> </w:t>
      </w:r>
      <w:r w:rsidRPr="00263662">
        <w:rPr>
          <w:rFonts w:eastAsia="SimSun"/>
          <w:lang w:val="en-US"/>
        </w:rPr>
        <w:t>Provisioning</w:t>
      </w:r>
      <w:r w:rsidRPr="005200C0">
        <w:rPr>
          <w:rFonts w:eastAsia="SimSun"/>
          <w:lang w:val="en-US"/>
        </w:rPr>
        <w:t xml:space="preserve"> </w:t>
      </w:r>
      <w:r w:rsidRPr="00263662">
        <w:rPr>
          <w:rFonts w:eastAsia="SimSun"/>
        </w:rPr>
        <w:t>μέσω</w:t>
      </w:r>
      <w:r w:rsidRPr="005200C0">
        <w:rPr>
          <w:rFonts w:eastAsia="SimSun"/>
          <w:lang w:val="en-US"/>
        </w:rPr>
        <w:t xml:space="preserve"> </w:t>
      </w:r>
      <w:r w:rsidRPr="00263662">
        <w:rPr>
          <w:rFonts w:eastAsia="SimSun"/>
          <w:lang w:val="en-US"/>
        </w:rPr>
        <w:t>Service</w:t>
      </w:r>
      <w:r w:rsidRPr="005200C0">
        <w:rPr>
          <w:rFonts w:eastAsia="SimSun"/>
          <w:lang w:val="en-US"/>
        </w:rPr>
        <w:t xml:space="preserve"> </w:t>
      </w:r>
      <w:r w:rsidRPr="00263662">
        <w:rPr>
          <w:rFonts w:eastAsia="SimSun"/>
          <w:lang w:val="en-US"/>
        </w:rPr>
        <w:t>Catalog</w:t>
      </w:r>
      <w:r w:rsidRPr="005200C0">
        <w:rPr>
          <w:rFonts w:eastAsia="SimSun"/>
          <w:lang w:val="en-US"/>
        </w:rPr>
        <w:t xml:space="preserve"> </w:t>
      </w:r>
      <w:r w:rsidRPr="00263662">
        <w:rPr>
          <w:rFonts w:eastAsia="SimSun"/>
        </w:rPr>
        <w:t>στο</w:t>
      </w:r>
      <w:r w:rsidRPr="005200C0">
        <w:rPr>
          <w:rFonts w:eastAsia="SimSun"/>
          <w:lang w:val="en-US"/>
        </w:rPr>
        <w:t xml:space="preserve"> </w:t>
      </w:r>
      <w:r w:rsidRPr="00263662">
        <w:rPr>
          <w:rFonts w:eastAsia="SimSun"/>
          <w:lang w:val="en-US"/>
        </w:rPr>
        <w:t>Public</w:t>
      </w:r>
      <w:r w:rsidRPr="005200C0">
        <w:rPr>
          <w:rFonts w:eastAsia="SimSun"/>
          <w:lang w:val="en-US"/>
        </w:rPr>
        <w:t xml:space="preserve"> </w:t>
      </w:r>
      <w:r w:rsidRPr="00263662">
        <w:rPr>
          <w:rFonts w:eastAsia="SimSun"/>
          <w:lang w:val="en-US"/>
        </w:rPr>
        <w:t>Cloud</w:t>
      </w:r>
      <w:r w:rsidRPr="005200C0">
        <w:rPr>
          <w:rFonts w:eastAsia="SimSun"/>
          <w:lang w:val="en-US"/>
        </w:rPr>
        <w:t xml:space="preserve"> </w:t>
      </w:r>
      <w:r w:rsidRPr="00263662">
        <w:rPr>
          <w:rFonts w:eastAsia="SimSun"/>
        </w:rPr>
        <w:t>για</w:t>
      </w:r>
      <w:r w:rsidRPr="005200C0">
        <w:rPr>
          <w:rFonts w:eastAsia="SimSun"/>
          <w:lang w:val="en-US"/>
        </w:rPr>
        <w:t xml:space="preserve"> </w:t>
      </w:r>
      <w:r w:rsidRPr="00263662">
        <w:rPr>
          <w:rFonts w:eastAsia="SimSun"/>
        </w:rPr>
        <w:t>εκτέλεση</w:t>
      </w:r>
      <w:r w:rsidRPr="005200C0">
        <w:rPr>
          <w:rFonts w:eastAsia="SimSun"/>
          <w:lang w:val="en-US"/>
        </w:rPr>
        <w:t xml:space="preserve"> </w:t>
      </w:r>
      <w:r w:rsidRPr="00263662">
        <w:rPr>
          <w:rFonts w:eastAsia="SimSun"/>
        </w:rPr>
        <w:t>δοκιμών</w:t>
      </w:r>
      <w:r w:rsidRPr="005200C0">
        <w:rPr>
          <w:rFonts w:eastAsia="SimSun"/>
          <w:lang w:val="en-US"/>
        </w:rPr>
        <w:t>/</w:t>
      </w:r>
      <w:r w:rsidRPr="00263662">
        <w:rPr>
          <w:rFonts w:eastAsia="SimSun"/>
        </w:rPr>
        <w:t>εκπαίδευση</w:t>
      </w:r>
    </w:p>
    <w:p w14:paraId="244DC4F7" w14:textId="77777777" w:rsidR="006A7951" w:rsidRPr="00263662" w:rsidRDefault="006A7951" w:rsidP="007403B3">
      <w:pPr>
        <w:pStyle w:val="ListParagraph"/>
        <w:numPr>
          <w:ilvl w:val="0"/>
          <w:numId w:val="45"/>
        </w:numPr>
        <w:rPr>
          <w:rFonts w:eastAsia="SimSun"/>
        </w:rPr>
      </w:pPr>
      <w:r w:rsidRPr="00263662">
        <w:rPr>
          <w:rFonts w:eastAsia="SimSun"/>
        </w:rPr>
        <w:t>Μεταφορά αντιγράφων ασφαλείας εκτός υποδομής σε κασέτες με ισχυρή κρυπτογράφηση</w:t>
      </w:r>
    </w:p>
    <w:p w14:paraId="5689EC2E" w14:textId="77777777" w:rsidR="006A7951" w:rsidRPr="00263662" w:rsidRDefault="006A7951" w:rsidP="007403B3">
      <w:pPr>
        <w:pStyle w:val="ListParagraph"/>
        <w:numPr>
          <w:ilvl w:val="0"/>
          <w:numId w:val="45"/>
        </w:numPr>
        <w:rPr>
          <w:rFonts w:eastAsia="SimSun"/>
        </w:rPr>
      </w:pPr>
      <w:r w:rsidRPr="00263662">
        <w:rPr>
          <w:rFonts w:eastAsia="SimSun"/>
        </w:rPr>
        <w:t>IPSEC end-to-end tunnelling για δημιουργία WAN με τρίτα συστήματα</w:t>
      </w:r>
    </w:p>
    <w:p w14:paraId="04368040" w14:textId="77777777" w:rsidR="006A7951" w:rsidRPr="006A7951" w:rsidRDefault="006A7951" w:rsidP="00263662"/>
    <w:p w14:paraId="39E2BB11" w14:textId="27C1EC80" w:rsidR="006A7951" w:rsidRPr="00274B25" w:rsidRDefault="006A7951" w:rsidP="00263662">
      <w:r w:rsidRPr="00274B25">
        <w:t xml:space="preserve">Περισσότερες πληροφορίες για το Κυβερνητικό Υπολογιστικό Νέφος (G-Cloud) μπορούν να αναζητηθούν στην ιστοσελίδα </w:t>
      </w:r>
      <w:hyperlink r:id="rId31" w:history="1">
        <w:r w:rsidRPr="00791C56">
          <w:rPr>
            <w:rStyle w:val="Hyperlink"/>
          </w:rPr>
          <w:t>https://www.gsis.gr/dimosia-dioikisi/G-Cloud</w:t>
        </w:r>
      </w:hyperlink>
      <w:r w:rsidRPr="00274B25">
        <w:t>.</w:t>
      </w:r>
    </w:p>
    <w:p w14:paraId="4A2F4E45" w14:textId="77777777" w:rsidR="00BD0298" w:rsidRPr="00EF2204" w:rsidRDefault="00BD0298" w:rsidP="00263662">
      <w:pPr>
        <w:rPr>
          <w:rFonts w:eastAsia="SimSun"/>
        </w:rPr>
      </w:pPr>
    </w:p>
    <w:p w14:paraId="13DA97C4" w14:textId="3BAAC490" w:rsidR="00556A23" w:rsidRPr="00DE29B1" w:rsidRDefault="00556A23" w:rsidP="000622DA">
      <w:pPr>
        <w:pStyle w:val="Head1"/>
      </w:pPr>
      <w:bookmarkStart w:id="816" w:name="_Ref40953149"/>
      <w:bookmarkStart w:id="817" w:name="_Toc97194338"/>
      <w:bookmarkStart w:id="818" w:name="_Toc97194472"/>
      <w:bookmarkStart w:id="819" w:name="_Toc32418402"/>
      <w:bookmarkStart w:id="820" w:name="_Toc151373744"/>
      <w:bookmarkStart w:id="821" w:name="_Toc203118502"/>
      <w:r w:rsidRPr="00DE29B1">
        <w:t>Π</w:t>
      </w:r>
      <w:r w:rsidR="00A22261" w:rsidRPr="00DE29B1">
        <w:t xml:space="preserve">εριγραφή </w:t>
      </w:r>
      <w:r w:rsidRPr="00DE29B1">
        <w:t>Φ</w:t>
      </w:r>
      <w:r w:rsidR="00A22261" w:rsidRPr="00DE29B1">
        <w:t xml:space="preserve">υσικού Αντικειμένου της </w:t>
      </w:r>
      <w:r w:rsidRPr="00DE29B1">
        <w:t>Σ</w:t>
      </w:r>
      <w:bookmarkEnd w:id="816"/>
      <w:r w:rsidR="00A22261" w:rsidRPr="00DE29B1">
        <w:t>ύμβασης</w:t>
      </w:r>
      <w:bookmarkEnd w:id="817"/>
      <w:bookmarkEnd w:id="818"/>
      <w:bookmarkEnd w:id="819"/>
      <w:bookmarkEnd w:id="820"/>
      <w:bookmarkEnd w:id="821"/>
    </w:p>
    <w:p w14:paraId="5CFCD26E" w14:textId="63749267" w:rsidR="00BD0298" w:rsidRPr="00BD0298" w:rsidRDefault="7C3FF684" w:rsidP="00263662">
      <w:r>
        <w:t xml:space="preserve">Το έργο αφορά την </w:t>
      </w:r>
      <w:r w:rsidR="0F76956A">
        <w:t>α</w:t>
      </w:r>
      <w:r w:rsidR="00F1067D">
        <w:t>νάπτυξη δομής PMO και συστημάτων πληροφορικής που θα βοηθούν τις ομάδες τ</w:t>
      </w:r>
      <w:r w:rsidR="4B4E9727">
        <w:t>της Περιφέρειας Θεσσαλίας</w:t>
      </w:r>
      <w:r w:rsidR="00F1067D">
        <w:t xml:space="preserve"> να σχεδιάζουν, να παρακολουθούν και να ολοκληρώνουν έργα με επιτυχία.</w:t>
      </w:r>
    </w:p>
    <w:p w14:paraId="6A219BC0" w14:textId="0180376E" w:rsidR="00BD0298" w:rsidRPr="00400679" w:rsidRDefault="00400679" w:rsidP="00992AA1">
      <w:pPr>
        <w:pStyle w:val="Head3"/>
      </w:pPr>
      <w:bookmarkStart w:id="822" w:name="_Toc97194339"/>
      <w:bookmarkStart w:id="823" w:name="_Ref97199271"/>
      <w:bookmarkStart w:id="824" w:name="_Toc2132973794"/>
      <w:r>
        <w:t xml:space="preserve"> </w:t>
      </w:r>
      <w:bookmarkStart w:id="825" w:name="_Toc151373745"/>
      <w:bookmarkStart w:id="826" w:name="_Toc203118503"/>
      <w:r w:rsidR="00BD0298" w:rsidRPr="00D93B60">
        <w:t>Α</w:t>
      </w:r>
      <w:r w:rsidR="00B256BC" w:rsidRPr="00D93B60">
        <w:t xml:space="preserve">ντικείμενο της </w:t>
      </w:r>
      <w:r w:rsidR="00BD0298" w:rsidRPr="00D93B60">
        <w:t>Σ</w:t>
      </w:r>
      <w:r w:rsidR="00B256BC" w:rsidRPr="00D93B60">
        <w:t>ύμβασης</w:t>
      </w:r>
      <w:bookmarkEnd w:id="822"/>
      <w:bookmarkEnd w:id="823"/>
      <w:bookmarkEnd w:id="824"/>
      <w:bookmarkEnd w:id="825"/>
      <w:bookmarkEnd w:id="826"/>
      <w:r w:rsidR="00B256BC">
        <w:t xml:space="preserve"> </w:t>
      </w:r>
    </w:p>
    <w:p w14:paraId="6784145A" w14:textId="133BD38E" w:rsidR="001B179C" w:rsidRPr="007E3829" w:rsidRDefault="042703FE" w:rsidP="00263662">
      <w:r>
        <w:t xml:space="preserve">Αντικείμενο της Σύμβασης αποτελεί η παροχή υπηρεσιών </w:t>
      </w:r>
      <w:r w:rsidR="66C09ED5">
        <w:t xml:space="preserve">σχεδιασμού, ανάπτυξης και τεχνικής υποστήριξης για τη δημιουργία και λειτουργία ενός οργανωμένου Γραφείου </w:t>
      </w:r>
      <w:r w:rsidR="29685BD3">
        <w:t>Παρακολούθησης και Διαχείρισης Έργων ‘PMO’, καθώς και η υλοποίηση μιας ψη</w:t>
      </w:r>
      <w:r w:rsidR="1785BE27">
        <w:t xml:space="preserve">φιακής πλατφόρμας ολοκληρωμένης παρακολούθησης των </w:t>
      </w:r>
      <w:r w:rsidR="007E3829" w:rsidRPr="00425115">
        <w:t>έργων/υποέργων</w:t>
      </w:r>
      <w:r w:rsidR="1785BE27" w:rsidRPr="007E3829">
        <w:t xml:space="preserve"> που υλοποιεί η Περιφέρε</w:t>
      </w:r>
      <w:r w:rsidR="355E287B" w:rsidRPr="007E3829">
        <w:t>ια Θεσσαλίας.</w:t>
      </w:r>
    </w:p>
    <w:p w14:paraId="0E571B0F" w14:textId="326EFCBD" w:rsidR="001B179C" w:rsidRPr="007E3829" w:rsidRDefault="355E287B" w:rsidP="00263662">
      <w:r w:rsidRPr="007E3829">
        <w:t xml:space="preserve">Όπως αναφέρθηκε σε προηγούμενες ενότητες της παρούσας, η Περιφέρεια διαχειρίζεται περισσότερα από 200 έργα τα οποία χρηματοδοτούνται </w:t>
      </w:r>
      <w:r w:rsidR="3AE55E37" w:rsidRPr="007E3829">
        <w:t xml:space="preserve">μέσα από διάφορα εθνικά και ευρωπαϊκά προγράμματα (ΕΠΑ, ΕΣΠΑ 2021-2027, ΤΑΑ κ.ά.). </w:t>
      </w:r>
      <w:r w:rsidR="41CFFDB7" w:rsidRPr="007E3829">
        <w:t xml:space="preserve">Η πολυπλοκότητα, η ένταση, και ο αριθμός των παρεμβάσεων αυτών, καθιστούν αναγκαία </w:t>
      </w:r>
      <w:r w:rsidR="09A9F42C" w:rsidRPr="007E3829">
        <w:t xml:space="preserve">τη δημιουργία μιας συγκροτημένης δομής διαχείρισης και παρακολούθησης, η οποία θα ενισχύει την </w:t>
      </w:r>
      <w:r w:rsidR="04E07B57" w:rsidRPr="007E3829">
        <w:t xml:space="preserve">εσωτερική λειτουργία της Περιφέρειας, θα βελτιώνει τον προγραμματισμό και θα διασφαλίζει την έγκαιρη υλοποίηση </w:t>
      </w:r>
      <w:r w:rsidR="00031BC2" w:rsidRPr="007E3829">
        <w:t xml:space="preserve">των </w:t>
      </w:r>
      <w:r w:rsidR="007E3829" w:rsidRPr="00425115">
        <w:t>έργων/υποέργων</w:t>
      </w:r>
      <w:r w:rsidR="00031BC2" w:rsidRPr="007E3829">
        <w:t xml:space="preserve">  και την αποδοτική </w:t>
      </w:r>
      <w:r w:rsidR="71CD1FF1" w:rsidRPr="007E3829">
        <w:t>αξιοποίηση των διαθέσιμων πόρων.</w:t>
      </w:r>
    </w:p>
    <w:p w14:paraId="31CC7D85" w14:textId="66E29F06" w:rsidR="001B179C" w:rsidRPr="006E6C43" w:rsidRDefault="71CD1FF1" w:rsidP="00263662">
      <w:r w:rsidRPr="007E3829">
        <w:t>Το έργο περιλαμβάνει τόσο την ίδρυση και ενεργοποίηση του Γραφείου ‘PMO’ όσο και την ανάπτυξη, παραμετροποί</w:t>
      </w:r>
      <w:r w:rsidR="0677C884" w:rsidRPr="007E3829">
        <w:t>ηση και θέση σε παραγωγική λειτουργία ενός εξειδικευμένου πληροφοριακού συστήματος/πλατφόρμας, το οποίο θα χρησιμοποιείται για την παρακ</w:t>
      </w:r>
      <w:r w:rsidR="39DBE584" w:rsidRPr="007E3829">
        <w:t xml:space="preserve">ολούθηση της πορείας υλοποίησης των </w:t>
      </w:r>
      <w:r w:rsidR="007E3829" w:rsidRPr="00425115">
        <w:t>έργων/υποέργων</w:t>
      </w:r>
      <w:r w:rsidR="39DBE584">
        <w:t xml:space="preserve"> και την υποστήριξη της λήψης αποφάσεων από τις αρμόδιες υπηρεσίες. </w:t>
      </w:r>
    </w:p>
    <w:p w14:paraId="082FC437" w14:textId="20811271" w:rsidR="4B5A831A" w:rsidRDefault="4B5A831A" w:rsidP="4B5A831A">
      <w:pPr>
        <w:pStyle w:val="Bullet1"/>
        <w:numPr>
          <w:ilvl w:val="0"/>
          <w:numId w:val="0"/>
        </w:numPr>
        <w:ind w:left="1440"/>
        <w:rPr>
          <w:b/>
          <w:bCs/>
          <w:u w:val="single"/>
        </w:rPr>
      </w:pPr>
    </w:p>
    <w:p w14:paraId="37205260" w14:textId="77777777" w:rsidR="00DC7837" w:rsidRPr="00400679" w:rsidRDefault="00DC7837" w:rsidP="000622DA">
      <w:pPr>
        <w:pStyle w:val="Head1"/>
      </w:pPr>
      <w:bookmarkStart w:id="827" w:name="_Toc97194342"/>
      <w:bookmarkStart w:id="828" w:name="_Toc97194473"/>
      <w:bookmarkStart w:id="829" w:name="_Toc1091039880"/>
      <w:bookmarkStart w:id="830" w:name="_Toc151373748"/>
      <w:bookmarkStart w:id="831" w:name="_Toc203118504"/>
      <w:r w:rsidRPr="00400679">
        <w:t>Αρχιτεκτονική</w:t>
      </w:r>
      <w:bookmarkEnd w:id="827"/>
      <w:bookmarkEnd w:id="828"/>
      <w:bookmarkEnd w:id="829"/>
      <w:bookmarkEnd w:id="830"/>
      <w:bookmarkEnd w:id="831"/>
      <w:r w:rsidRPr="00400679">
        <w:t xml:space="preserve"> </w:t>
      </w:r>
    </w:p>
    <w:p w14:paraId="07BDFD45" w14:textId="1FBFB2D6" w:rsidR="00B50C47" w:rsidRPr="00733606" w:rsidRDefault="004B162A" w:rsidP="000622DA">
      <w:pPr>
        <w:pStyle w:val="Head2"/>
      </w:pPr>
      <w:bookmarkStart w:id="832" w:name="_Toc97195379"/>
      <w:bookmarkStart w:id="833" w:name="_Toc97195548"/>
      <w:bookmarkEnd w:id="832"/>
      <w:bookmarkEnd w:id="833"/>
      <w:r w:rsidRPr="00400679">
        <w:t xml:space="preserve"> </w:t>
      </w:r>
      <w:bookmarkStart w:id="834" w:name="_Toc97194343"/>
      <w:bookmarkStart w:id="835" w:name="_Toc476536035"/>
      <w:bookmarkStart w:id="836" w:name="_Toc151373749"/>
      <w:bookmarkStart w:id="837" w:name="_Toc203118505"/>
      <w:r w:rsidRPr="00733606">
        <w:t>Γενικές Αρχές Σχεδιασμού Συστήματος</w:t>
      </w:r>
      <w:bookmarkEnd w:id="834"/>
      <w:bookmarkEnd w:id="835"/>
      <w:bookmarkEnd w:id="836"/>
      <w:bookmarkEnd w:id="837"/>
    </w:p>
    <w:p w14:paraId="1F157511" w14:textId="77777777" w:rsidR="002C0D4F" w:rsidRPr="00F05212" w:rsidRDefault="002C0D4F" w:rsidP="00263662">
      <w:r w:rsidRPr="00F05212">
        <w:t>Ο Ανάδοχος έχει την ευθύνη για την αναλυτική περιγραφή της λογικής αρχιτεκτονικής του συστήματος, τη σύνδεσή της με τη φυσική αρχιτεκτονική και τα πλεονεκτήματά της σχετικά με την εξυπηρέτηση των αναγκών του έργου.  Κατά την φάση της μελέτης εφαρμογής ο Ανάδοχος θα καθορίσει την αρχιτεκτονική του συστήματος η οποία θα πρέπει να διέπεται από τις γενικές αρχές που αναλύονται κάτωθι:</w:t>
      </w:r>
    </w:p>
    <w:p w14:paraId="1538C167" w14:textId="77777777" w:rsidR="002C0D4F" w:rsidRPr="00263662" w:rsidRDefault="002C0D4F" w:rsidP="007403B3">
      <w:pPr>
        <w:pStyle w:val="ListParagraph"/>
        <w:numPr>
          <w:ilvl w:val="0"/>
          <w:numId w:val="60"/>
        </w:numPr>
        <w:rPr>
          <w:color w:val="000000"/>
        </w:rPr>
      </w:pPr>
      <w:r w:rsidRPr="4767D382">
        <w:lastRenderedPageBreak/>
        <w:t xml:space="preserve">Συστήματα «ανοικτής» αρχιτεκτονικής (open architecture), δηλαδή είναι υποχρεωτική η χρήση ανοικτών προτύπων, που θα διασφαλίζουν ανεξαρτησία από συγκεκριμένο προμηθευτή </w:t>
      </w:r>
    </w:p>
    <w:p w14:paraId="3D60570C" w14:textId="33B9DBBD" w:rsidR="002C0D4F" w:rsidRPr="00263662" w:rsidRDefault="002C0D4F" w:rsidP="007403B3">
      <w:pPr>
        <w:pStyle w:val="ListParagraph"/>
        <w:numPr>
          <w:ilvl w:val="0"/>
          <w:numId w:val="60"/>
        </w:numPr>
        <w:rPr>
          <w:color w:val="000000"/>
        </w:rPr>
      </w:pPr>
      <w:r w:rsidRPr="4767D382">
        <w:t>Αρθρωτή (modular) αρχιτεκτονική του συστήματος, ώστε να επιτρέπονται μελλοντικές επεκτάσεις και αντικαταστάσεις, ενσωματώσεις, αναβαθμίσεις ή αλλαγές διακριτών τμημάτων λογισμικού ή εξοπλισμού.</w:t>
      </w:r>
    </w:p>
    <w:p w14:paraId="33F83DE7" w14:textId="7C2FC1CA" w:rsidR="002C0D4F" w:rsidRPr="00263662" w:rsidRDefault="002C0D4F" w:rsidP="007403B3">
      <w:pPr>
        <w:pStyle w:val="ListParagraph"/>
        <w:numPr>
          <w:ilvl w:val="0"/>
          <w:numId w:val="60"/>
        </w:numPr>
        <w:rPr>
          <w:color w:val="000000"/>
        </w:rPr>
      </w:pPr>
      <w:r w:rsidRPr="4767D382">
        <w:t>Αρχιτεκτονική N-επιπέδων (τουλάχιστον τριών), για την ευελιξία της κατανομής του κόστους και φορτίου μεταξύ κεντρικών συστημάτων και σταθμών εργασίας, για την αποδοτική εκμετάλλευση του δικτύου, την ευκολία στην επεκτασιμότητα και την συμβατότητα με την υλοποιημένη αρχιτεκτονική στο Κέντρο Δεδομένων, που θα εγκατασταθεί το πληροφοριακό σύστημα.</w:t>
      </w:r>
    </w:p>
    <w:p w14:paraId="556B98E3" w14:textId="1EFB8425" w:rsidR="002C0D4F" w:rsidRPr="00263662" w:rsidRDefault="002C0D4F" w:rsidP="007403B3">
      <w:pPr>
        <w:pStyle w:val="ListParagraph"/>
        <w:numPr>
          <w:ilvl w:val="0"/>
          <w:numId w:val="60"/>
        </w:numPr>
        <w:rPr>
          <w:color w:val="000000"/>
        </w:rPr>
      </w:pPr>
      <w:r w:rsidRPr="4767D382">
        <w:t xml:space="preserve">Λειτουργία </w:t>
      </w:r>
      <w:r w:rsidR="007E3829">
        <w:t xml:space="preserve">όλων </w:t>
      </w:r>
      <w:r w:rsidRPr="4767D382">
        <w:t>των  εφαρμογών και υποσυστημάτων σε web-based περιβάλλον, το οποίο θα αποτελέσει τον βασικό «χώρο εργασίας» για τους «διαχειριστές» και τους εξουσιοδοτημένους χρήστες των εφαρμογών. Ο Ανάδοχος, κατά τον σχεδιασμό του πληροφοριακού συστήματος, θα πρέπει να λάβει υπόψη του τόσο την ανάγκη για επίτευξη υψηλού επιπέδου λειτουργικότητας των εφαρμογών, όσο και την ανάγκη για βελτιστοποίηση της χρηστικότητας του συστήματος και της προσβασιμότητας σε αυτό. Η τελευταία συνθήκη συνεπάγεται ότι όλοι οι επιμέρους χρήστες, ανεξαρτήτως του βαθμού εξοικείωσής τους με δικτυακές εφαρμογές, θα πρέπει να είναι σε θέση να διεκπεραιώνουν τις εργασίες τους με βεβαιότητα και ευκολία, χωρίς την ανάγκη προσφυγής σε οποιουδήποτε τύπου εκπαίδευση πέραν των ενσωματωμένων οδηγιών. Ως εκ τούτου, ο Ανάδοχος, οφείλει να περιγράψει με αναλυτικό τρόπο τη μεθοδολογία που θα ακολουθηθεί για τον σχεδιασμό των λειτουργικών ενοτήτων, τεκμηριώνοντας έτσι τη συστηματική προσέγγιση για διασφάλιση των αρχών ευχρηστίας και προσβασιμότητας του πληροφοριακού συστήματος. Επίσης θα πρέπει να υπάρχει στα υποσυστήματα οθόνες άμεσης υποστήριξης βοήθειας (online help) και οδηγιών προς τους χρήστες</w:t>
      </w:r>
      <w:r w:rsidR="007837FA">
        <w:t>, μ</w:t>
      </w:r>
      <w:r w:rsidRPr="4767D382">
        <w:t>ηνύματα λαθών (error messages) στην ελληνική γλώσσα και ειδοποίηση των χρηστών με όρους οικείους προς αυτούς</w:t>
      </w:r>
    </w:p>
    <w:p w14:paraId="1BD531BB" w14:textId="77777777" w:rsidR="002C0D4F" w:rsidRPr="00263662" w:rsidRDefault="002C0D4F" w:rsidP="007403B3">
      <w:pPr>
        <w:pStyle w:val="ListParagraph"/>
        <w:numPr>
          <w:ilvl w:val="0"/>
          <w:numId w:val="60"/>
        </w:numPr>
        <w:rPr>
          <w:color w:val="000000"/>
        </w:rPr>
      </w:pPr>
      <w:r w:rsidRPr="4767D382">
        <w:t xml:space="preserve">Το σύστημα θα πρέπει να διασφαλίζει  την επεκτασιμότητα μέσω:   </w:t>
      </w:r>
    </w:p>
    <w:p w14:paraId="5CE190AC" w14:textId="77777777" w:rsidR="002C0D4F" w:rsidRPr="00263662" w:rsidRDefault="002C0D4F" w:rsidP="007403B3">
      <w:pPr>
        <w:pStyle w:val="Bullet1"/>
        <w:numPr>
          <w:ilvl w:val="1"/>
          <w:numId w:val="45"/>
        </w:numPr>
        <w:rPr>
          <w:color w:val="000000"/>
        </w:rPr>
      </w:pPr>
      <w:r w:rsidRPr="4767D382">
        <w:t xml:space="preserve">Υποστήριξης ενδεχόμενης διεύρυνσης παρεχόμενων υπηρεσιών και επέκτασης της χωρητικότητας </w:t>
      </w:r>
    </w:p>
    <w:p w14:paraId="54780A19" w14:textId="3FCB3344" w:rsidR="002C0D4F" w:rsidRPr="00263662" w:rsidRDefault="002C0D4F" w:rsidP="007403B3">
      <w:pPr>
        <w:pStyle w:val="Bullet1"/>
        <w:numPr>
          <w:ilvl w:val="1"/>
          <w:numId w:val="45"/>
        </w:numPr>
        <w:rPr>
          <w:color w:val="000000"/>
        </w:rPr>
      </w:pPr>
      <w:r w:rsidRPr="35C9501D">
        <w:t xml:space="preserve">Υποστήριξης επέκτασης με νέες δομικές μονάδες (modules). </w:t>
      </w:r>
    </w:p>
    <w:p w14:paraId="1C284557" w14:textId="502C17DC" w:rsidR="002C0D4F" w:rsidRPr="00263662" w:rsidRDefault="002C0D4F" w:rsidP="007403B3">
      <w:pPr>
        <w:pStyle w:val="Bullet1"/>
        <w:numPr>
          <w:ilvl w:val="1"/>
          <w:numId w:val="45"/>
        </w:numPr>
        <w:rPr>
          <w:color w:val="000000"/>
        </w:rPr>
      </w:pPr>
      <w:r w:rsidRPr="4767D382">
        <w:t>Οι αναβαθμίσεις σε νέες εκδόσεις του λογισμικού και των έτοιμων εφαρμογών θα  πρέπει να είναι ελεγχόμενες και να εφαρμόζονται σε πιλοτικό περιβάλλον.</w:t>
      </w:r>
    </w:p>
    <w:p w14:paraId="4FF8CF6E" w14:textId="469C2A70" w:rsidR="002C0D4F" w:rsidRPr="00263662" w:rsidRDefault="002C0D4F" w:rsidP="007403B3">
      <w:pPr>
        <w:pStyle w:val="Bullet1"/>
        <w:numPr>
          <w:ilvl w:val="1"/>
          <w:numId w:val="45"/>
        </w:numPr>
        <w:rPr>
          <w:color w:val="000000"/>
        </w:rPr>
      </w:pPr>
      <w:r w:rsidRPr="4767D382">
        <w:t>Ο Ανάδοχος θα πρέπει να κάνει σαφή αναφορά στην πρότασή του στην πολιτική αναβαθμίσεων και νέων εκδόσεων του προτεινόμενου συστήματος.</w:t>
      </w:r>
    </w:p>
    <w:p w14:paraId="173A8AFA" w14:textId="6D75D65E" w:rsidR="002C0D4F" w:rsidRPr="00557D61" w:rsidRDefault="002C0D4F" w:rsidP="007403B3">
      <w:pPr>
        <w:pStyle w:val="Bullet1"/>
        <w:numPr>
          <w:ilvl w:val="1"/>
          <w:numId w:val="45"/>
        </w:numPr>
        <w:rPr>
          <w:color w:val="000000"/>
        </w:rPr>
      </w:pPr>
      <w:r w:rsidRPr="4767D382">
        <w:t>Υποστήριξη προγραμματιστικής διεπαφής εφαρμογών (Application Programming Interface, API</w:t>
      </w:r>
      <w:r w:rsidR="00673184">
        <w:t>).</w:t>
      </w:r>
    </w:p>
    <w:p w14:paraId="77D90B9E" w14:textId="77777777" w:rsidR="00557D61" w:rsidRDefault="00557D61" w:rsidP="00557D61">
      <w:pPr>
        <w:pStyle w:val="Bullet1"/>
        <w:numPr>
          <w:ilvl w:val="0"/>
          <w:numId w:val="0"/>
        </w:numPr>
        <w:ind w:left="720" w:hanging="360"/>
      </w:pPr>
    </w:p>
    <w:p w14:paraId="62F65CA7" w14:textId="6BC7B961" w:rsidR="00A22261" w:rsidRPr="008820CB" w:rsidRDefault="00A22261" w:rsidP="000622DA">
      <w:pPr>
        <w:pStyle w:val="Head1"/>
      </w:pPr>
      <w:bookmarkStart w:id="838" w:name="_Toc97194345"/>
      <w:bookmarkStart w:id="839" w:name="_Toc97194474"/>
      <w:bookmarkStart w:id="840" w:name="_Toc874683700"/>
      <w:bookmarkStart w:id="841" w:name="_Toc151373751"/>
      <w:bookmarkStart w:id="842" w:name="_Toc203118506"/>
      <w:r w:rsidRPr="008820CB">
        <w:t>Λειτουργικές Απαιτήσεις</w:t>
      </w:r>
      <w:bookmarkEnd w:id="838"/>
      <w:bookmarkEnd w:id="839"/>
      <w:bookmarkEnd w:id="840"/>
      <w:bookmarkEnd w:id="841"/>
      <w:bookmarkEnd w:id="842"/>
      <w:r w:rsidRPr="008820CB">
        <w:t xml:space="preserve">  </w:t>
      </w:r>
    </w:p>
    <w:p w14:paraId="1EE8A7CA" w14:textId="186027D1" w:rsidR="002C0D4F" w:rsidRPr="00546792" w:rsidRDefault="00546792" w:rsidP="000520D8">
      <w:pPr>
        <w:pStyle w:val="Head2"/>
      </w:pPr>
      <w:bookmarkStart w:id="843" w:name="_Toc1992136188"/>
      <w:bookmarkStart w:id="844" w:name="_Toc1535712470"/>
      <w:bookmarkStart w:id="845" w:name="_Toc1147270081"/>
      <w:r>
        <w:t xml:space="preserve"> </w:t>
      </w:r>
      <w:bookmarkStart w:id="846" w:name="_Toc203118507"/>
      <w:r w:rsidR="00B3497A" w:rsidRPr="00546792">
        <w:t>Γενικές Λειτουργικές Απαιτήσεις</w:t>
      </w:r>
      <w:bookmarkEnd w:id="843"/>
      <w:bookmarkEnd w:id="844"/>
      <w:bookmarkEnd w:id="845"/>
      <w:bookmarkEnd w:id="846"/>
      <w:r w:rsidR="00B3497A" w:rsidRPr="00546792">
        <w:t xml:space="preserve">  </w:t>
      </w:r>
    </w:p>
    <w:p w14:paraId="69286366" w14:textId="297A3E71" w:rsidR="002C0D4F" w:rsidRPr="002C0D4F" w:rsidRDefault="002C0D4F" w:rsidP="00557D61">
      <w:pPr>
        <w:pStyle w:val="Bullet1"/>
      </w:pPr>
      <w:bookmarkStart w:id="847" w:name="_Toc97195383"/>
      <w:bookmarkStart w:id="848" w:name="_Toc97195552"/>
      <w:bookmarkEnd w:id="847"/>
      <w:bookmarkEnd w:id="848"/>
      <w:r w:rsidRPr="002C0D4F">
        <w:t>Το σύστημα θα πρέπει να υποστηρίζει την διαδικασία διαχείρισης των έργων</w:t>
      </w:r>
      <w:r w:rsidR="007E3829">
        <w:t>/υποέργων</w:t>
      </w:r>
      <w:r w:rsidRPr="002C0D4F">
        <w:t xml:space="preserve"> της Περιφέρειας Θεσσαλίας</w:t>
      </w:r>
    </w:p>
    <w:p w14:paraId="4D7A2F79" w14:textId="6BC30E6B" w:rsidR="002C0D4F" w:rsidRPr="002C0D4F" w:rsidRDefault="002C0D4F" w:rsidP="00557D61">
      <w:pPr>
        <w:pStyle w:val="Bullet1"/>
      </w:pPr>
      <w:r w:rsidRPr="002C0D4F">
        <w:t>Θα πρέπει να υποστηρίζει την δημιουργία καρτέλας του έργου</w:t>
      </w:r>
      <w:r w:rsidR="007E3829">
        <w:t>/υποέργου</w:t>
      </w:r>
      <w:r w:rsidRPr="002C0D4F">
        <w:t xml:space="preserve"> με παραμετρικά στοιχεία που θα προσδιοριστούν στην μελέτη εφαρμογής</w:t>
      </w:r>
    </w:p>
    <w:p w14:paraId="637C129E" w14:textId="05171B3C" w:rsidR="002C0D4F" w:rsidRPr="002C0D4F" w:rsidRDefault="002C0D4F" w:rsidP="00557D61">
      <w:pPr>
        <w:pStyle w:val="Bullet1"/>
      </w:pPr>
      <w:r w:rsidRPr="002C0D4F">
        <w:t>Τα στοιχεία του έργου δύναται να αντλούνται και από τρίτα συστήματα μέσω διαλειτουργικότητας</w:t>
      </w:r>
    </w:p>
    <w:p w14:paraId="29E31330" w14:textId="5AE639B2" w:rsidR="002C0D4F" w:rsidRPr="002C0D4F" w:rsidRDefault="002C0D4F" w:rsidP="00557D61">
      <w:pPr>
        <w:pStyle w:val="Bullet1"/>
        <w:numPr>
          <w:ilvl w:val="0"/>
          <w:numId w:val="0"/>
        </w:numPr>
        <w:ind w:left="720"/>
      </w:pPr>
      <w:r w:rsidRPr="002C0D4F">
        <w:t>Για κάθε έργο</w:t>
      </w:r>
      <w:r w:rsidR="00AD3ED8">
        <w:t>/υποέργο</w:t>
      </w:r>
      <w:r w:rsidRPr="002C0D4F">
        <w:t xml:space="preserve"> θα αποτυπώνεται αριθμητική πληροφορία</w:t>
      </w:r>
      <w:r w:rsidR="00AD3ED8">
        <w:t xml:space="preserve"> </w:t>
      </w:r>
      <w:r w:rsidR="00AD3ED8" w:rsidRPr="00425115">
        <w:t>(με υποστήριξη γραμμής, πολυγώνου και σημείου)</w:t>
      </w:r>
      <w:r w:rsidRPr="00AD3ED8">
        <w:t>, χρονική πληροφορία, σημα</w:t>
      </w:r>
      <w:r w:rsidRPr="002C0D4F">
        <w:t xml:space="preserve">σιολογική πληροφορία, γεωχωρική </w:t>
      </w:r>
      <w:r w:rsidRPr="002C0D4F">
        <w:lastRenderedPageBreak/>
        <w:t>πληροφορία και επισυναπτόμενα έγγραφα (δλδ. πεδία αριθμών, ημερομηνιών, κειμένου</w:t>
      </w:r>
      <w:r w:rsidR="31B99FBA" w:rsidRPr="4767D382">
        <w:t>,</w:t>
      </w:r>
      <w:r w:rsidRPr="002C0D4F">
        <w:t xml:space="preserve"> γεωχωρικά δεδομένα και έγγραφα)</w:t>
      </w:r>
    </w:p>
    <w:p w14:paraId="0763DF79" w14:textId="351F0977" w:rsidR="002C0D4F" w:rsidRPr="002C0D4F" w:rsidRDefault="002C0D4F" w:rsidP="00557D61">
      <w:pPr>
        <w:pStyle w:val="Bullet1"/>
      </w:pPr>
      <w:r w:rsidRPr="002C0D4F">
        <w:t xml:space="preserve">Το σύστημα θα υποστηρίζει </w:t>
      </w:r>
      <w:r w:rsidR="781E9339" w:rsidRPr="4767D382">
        <w:t xml:space="preserve">τον </w:t>
      </w:r>
      <w:r w:rsidR="62F1E5B5" w:rsidRPr="4767D382">
        <w:t>προγραμματισμό</w:t>
      </w:r>
      <w:r w:rsidRPr="002C0D4F">
        <w:t xml:space="preserve"> και την </w:t>
      </w:r>
      <w:r w:rsidR="001C3DFC">
        <w:t xml:space="preserve">παρακολούθηση της </w:t>
      </w:r>
      <w:r w:rsidRPr="002C0D4F">
        <w:t>εξέλιξη</w:t>
      </w:r>
      <w:r w:rsidR="001C3DFC">
        <w:t>ς</w:t>
      </w:r>
      <w:r w:rsidRPr="002C0D4F">
        <w:t xml:space="preserve"> υλοποίησης κάθε έργου</w:t>
      </w:r>
      <w:r w:rsidR="00AD3ED8">
        <w:t>/υποέργου</w:t>
      </w:r>
    </w:p>
    <w:p w14:paraId="1D80DFEE" w14:textId="7D41D9C3" w:rsidR="002C0D4F" w:rsidRPr="002C0D4F" w:rsidRDefault="002C0D4F" w:rsidP="00557D61">
      <w:pPr>
        <w:pStyle w:val="Bullet1"/>
      </w:pPr>
      <w:r w:rsidRPr="002C0D4F">
        <w:t>Η εξέλιξη της υλοποίησης του έργου</w:t>
      </w:r>
      <w:r w:rsidR="00AD3ED8">
        <w:t>/υποέργου</w:t>
      </w:r>
      <w:r w:rsidRPr="002C0D4F">
        <w:t xml:space="preserve"> θα πρέπει να απεικονίζεται με φιλικό τρόπο στους χρήστες ώστε να υποβοηθά την λήψη αποφάσεων</w:t>
      </w:r>
    </w:p>
    <w:p w14:paraId="741B5F10" w14:textId="1819145E" w:rsidR="002C0D4F" w:rsidRPr="002C0D4F" w:rsidRDefault="002C0D4F" w:rsidP="00557D61">
      <w:pPr>
        <w:pStyle w:val="Bullet1"/>
        <w:numPr>
          <w:ilvl w:val="0"/>
          <w:numId w:val="0"/>
        </w:numPr>
        <w:ind w:left="720"/>
      </w:pPr>
      <w:r w:rsidRPr="002C0D4F">
        <w:t>Το σύστημα θα έχει σύστημα ρόλων και χρηστών που θα έχουν διαβαθμισμένη πρόσβαση στα στοιχεία των έργων</w:t>
      </w:r>
      <w:r w:rsidR="00AD3ED8">
        <w:t>/υποέργων</w:t>
      </w:r>
    </w:p>
    <w:p w14:paraId="591ACC17" w14:textId="3209468D" w:rsidR="002C0D4F" w:rsidRPr="002C0D4F" w:rsidRDefault="002C0D4F" w:rsidP="00557D61">
      <w:pPr>
        <w:pStyle w:val="Bullet1"/>
      </w:pPr>
      <w:r w:rsidRPr="002C0D4F">
        <w:t>Το σύστημα θα υποστηρίζει την δημιουργία ιεραρχικών δομών για την παρακολούθηση των έργων</w:t>
      </w:r>
      <w:r w:rsidR="005278AA">
        <w:t>/υποέργων</w:t>
      </w:r>
      <w:r w:rsidRPr="002C0D4F">
        <w:t xml:space="preserve"> ( π.χ. Περιφερειακή Ενότητα – Δήμος, Άξονας Προτεραιότητας – Έργο</w:t>
      </w:r>
      <w:r w:rsidR="005278AA">
        <w:t xml:space="preserve"> - υποέργο</w:t>
      </w:r>
      <w:r w:rsidRPr="002C0D4F">
        <w:t>)</w:t>
      </w:r>
    </w:p>
    <w:p w14:paraId="7414821E" w14:textId="53EE08C3" w:rsidR="002C0D4F" w:rsidRPr="002C0D4F" w:rsidRDefault="002C0D4F" w:rsidP="00557D61">
      <w:pPr>
        <w:pStyle w:val="Bullet1"/>
      </w:pPr>
      <w:r w:rsidRPr="002C0D4F">
        <w:t>Το σύστημα θα υποστηρίζει την παρακολούθηση έργων από διάφορα χρηματοδοτικά ταμεία</w:t>
      </w:r>
    </w:p>
    <w:p w14:paraId="51D0AB17" w14:textId="73EF6BB6" w:rsidR="002C0D4F" w:rsidRPr="002C0D4F" w:rsidRDefault="002C0D4F" w:rsidP="00557D61">
      <w:pPr>
        <w:pStyle w:val="Bullet1"/>
        <w:numPr>
          <w:ilvl w:val="0"/>
          <w:numId w:val="0"/>
        </w:numPr>
        <w:ind w:left="720"/>
      </w:pPr>
      <w:r w:rsidRPr="002C0D4F">
        <w:t>Το σύστημα για κάθε έργο</w:t>
      </w:r>
      <w:r w:rsidR="005278AA">
        <w:t>/υποέργο</w:t>
      </w:r>
      <w:r w:rsidRPr="002C0D4F">
        <w:t xml:space="preserve"> θα πρέπει να παρακολουθεί τα ορόσημα του έργου τα οποία θα είναι μεταβλητά και παραμετρικά</w:t>
      </w:r>
    </w:p>
    <w:p w14:paraId="4D40644D" w14:textId="11280D17" w:rsidR="002C0D4F" w:rsidRPr="002C0D4F" w:rsidRDefault="002C0D4F" w:rsidP="00557D61">
      <w:pPr>
        <w:pStyle w:val="Bullet1"/>
        <w:numPr>
          <w:ilvl w:val="0"/>
          <w:numId w:val="0"/>
        </w:numPr>
        <w:ind w:left="720"/>
      </w:pPr>
      <w:r w:rsidRPr="002C0D4F">
        <w:t>Το σύστημα θα υποστηρίζει την υλοποίηση εξαρτήσεων μεταξύ οροσήμων διαφορετικών έργων</w:t>
      </w:r>
      <w:r w:rsidR="005278AA">
        <w:t>/υποέργων</w:t>
      </w:r>
      <w:r w:rsidRPr="002C0D4F">
        <w:t xml:space="preserve"> και θα ελέγχει την χρονική αλληλουχία αυτών</w:t>
      </w:r>
    </w:p>
    <w:p w14:paraId="3A54BABC" w14:textId="158EFA5F" w:rsidR="002C0D4F" w:rsidRPr="002C0D4F" w:rsidRDefault="002C0D4F" w:rsidP="00557D61">
      <w:pPr>
        <w:pStyle w:val="Bullet1"/>
      </w:pPr>
      <w:r w:rsidRPr="002C0D4F">
        <w:t xml:space="preserve">Το σύστημα θα έχει μηχανισμό </w:t>
      </w:r>
      <w:r w:rsidR="1E2A1EAC" w:rsidRPr="30831190">
        <w:t>ειδοποιήσεων</w:t>
      </w:r>
      <w:r w:rsidRPr="002C0D4F">
        <w:t xml:space="preserve"> στους χρήστες </w:t>
      </w:r>
      <w:r w:rsidR="2C18F0BC" w:rsidRPr="2D0FC2B7">
        <w:t>σε περιπτώσεις μεταβολών</w:t>
      </w:r>
      <w:r w:rsidRPr="2D0FC2B7">
        <w:t xml:space="preserve"> </w:t>
      </w:r>
      <w:r w:rsidR="2C18F0BC" w:rsidRPr="21F951C9">
        <w:t xml:space="preserve">οροσήμων και </w:t>
      </w:r>
      <w:r w:rsidR="25B72A91" w:rsidRPr="4C843022">
        <w:t xml:space="preserve">κατάστασης </w:t>
      </w:r>
      <w:r w:rsidR="6FCB2A7F" w:rsidRPr="57B2255F">
        <w:t>των έργων</w:t>
      </w:r>
      <w:r w:rsidR="005278AA">
        <w:t>/υποέργων</w:t>
      </w:r>
    </w:p>
    <w:p w14:paraId="5F8C9330" w14:textId="5B57142A" w:rsidR="002C0D4F" w:rsidRPr="002C0D4F" w:rsidRDefault="002C0D4F" w:rsidP="00557D61">
      <w:pPr>
        <w:pStyle w:val="Bullet1"/>
        <w:numPr>
          <w:ilvl w:val="0"/>
          <w:numId w:val="0"/>
        </w:numPr>
        <w:ind w:left="720"/>
      </w:pPr>
      <w:r w:rsidRPr="002C0D4F">
        <w:t>Το σύστημα θα έχει ενιαίο ημερολόγιο με τα ορόσημα των έργων</w:t>
      </w:r>
      <w:r w:rsidR="005278AA">
        <w:t>/υποέργων</w:t>
      </w:r>
    </w:p>
    <w:p w14:paraId="2EF790EC" w14:textId="072FED0F" w:rsidR="002C0D4F" w:rsidRPr="002C0D4F" w:rsidRDefault="002C0D4F" w:rsidP="00557D61">
      <w:pPr>
        <w:pStyle w:val="Bullet1"/>
      </w:pPr>
      <w:r w:rsidRPr="002C0D4F">
        <w:t>Το σύστημα θα υποστηρίζει την εισαγωγή σχετικών εγγράφων για κάθε έργο</w:t>
      </w:r>
      <w:r w:rsidR="005278AA">
        <w:t>/υποέργο</w:t>
      </w:r>
    </w:p>
    <w:p w14:paraId="6A7F8A91" w14:textId="39E02CD3" w:rsidR="002C0D4F" w:rsidRPr="00801A80" w:rsidRDefault="002C0D4F" w:rsidP="00557D61">
      <w:pPr>
        <w:pStyle w:val="Bullet1"/>
      </w:pPr>
      <w:r w:rsidRPr="002C0D4F">
        <w:t xml:space="preserve">Το σύστημα θα παρέχει διοικητική πληροφόρηση μέσω dashboards που θα υλοποιηθούν </w:t>
      </w:r>
    </w:p>
    <w:p w14:paraId="5BBB11EB" w14:textId="111E300B" w:rsidR="002C0D4F" w:rsidRPr="002C0D4F" w:rsidRDefault="002C0D4F" w:rsidP="00557D61">
      <w:pPr>
        <w:pStyle w:val="Bullet1"/>
      </w:pPr>
      <w:r w:rsidRPr="002C0D4F">
        <w:t xml:space="preserve">Το σύστημα θα παράγει αναφορές σε </w:t>
      </w:r>
      <w:r w:rsidR="00EF6226">
        <w:t>αρχεία</w:t>
      </w:r>
      <w:r w:rsidR="00814DD8">
        <w:t>,</w:t>
      </w:r>
      <w:r w:rsidRPr="002C0D4F">
        <w:t xml:space="preserve"> ο</w:t>
      </w:r>
      <w:r w:rsidR="00814DD8">
        <w:t>ι</w:t>
      </w:r>
      <w:r w:rsidRPr="002C0D4F">
        <w:t xml:space="preserve"> οποίες θα καθοριστούν κατά την Μελέτη Εφαρμογής</w:t>
      </w:r>
    </w:p>
    <w:p w14:paraId="204D4D09" w14:textId="6D520AEE" w:rsidR="00EA3400" w:rsidRPr="00A06750" w:rsidRDefault="002C0D4F" w:rsidP="00557D61">
      <w:pPr>
        <w:pStyle w:val="Bullet1"/>
      </w:pPr>
      <w:r w:rsidRPr="002C0D4F">
        <w:t xml:space="preserve">Το σύστημα θα παράγει και παραμετρικές αναφορές μέσω εργαλείου </w:t>
      </w:r>
      <w:r w:rsidR="6A7CAD93" w:rsidRPr="4767D382">
        <w:t>επιχειρηματικής ευφυΐας</w:t>
      </w:r>
      <w:r w:rsidR="62F1E5B5" w:rsidRPr="4767D382">
        <w:t xml:space="preserve"> </w:t>
      </w:r>
      <w:r w:rsidR="46F4F3A7" w:rsidRPr="4767D382">
        <w:t>(</w:t>
      </w:r>
      <w:r w:rsidRPr="002C0D4F">
        <w:t>Business Intelligence</w:t>
      </w:r>
      <w:r w:rsidR="524EA7D0" w:rsidRPr="4767D382">
        <w:t>)</w:t>
      </w:r>
      <w:r w:rsidR="62F1E5B5" w:rsidRPr="4767D382">
        <w:t>.</w:t>
      </w:r>
      <w:r w:rsidRPr="002C0D4F">
        <w:t xml:space="preserve"> Το εργαλείο θα </w:t>
      </w:r>
      <w:r w:rsidR="00BF070D">
        <w:t xml:space="preserve">δίνει την δυνατότητα ο αναλυτής να </w:t>
      </w:r>
      <w:r w:rsidRPr="002C0D4F">
        <w:t>σχεδιάζει αναφορές από τα δεδομένα του συστήματος και να τις απεικονίζει σε dashboards</w:t>
      </w:r>
      <w:r w:rsidR="00A06750" w:rsidRPr="00A06750">
        <w:t>.</w:t>
      </w:r>
    </w:p>
    <w:p w14:paraId="0BB1C802" w14:textId="0210A7E1" w:rsidR="00377CBB" w:rsidRDefault="00377CBB" w:rsidP="00263662">
      <w:r w:rsidRPr="007A7397">
        <w:t>Τα ανωτέρω θα συ</w:t>
      </w:r>
      <w:r>
        <w:t>μ</w:t>
      </w:r>
      <w:r w:rsidRPr="007A7397">
        <w:t xml:space="preserve">περιληφθούν στο παραδοτέο Π.Α.2.1 Τεύχος Ανάλυσης </w:t>
      </w:r>
      <w:r w:rsidR="00F77D01" w:rsidRPr="30831190">
        <w:t>Απαιτήσεων</w:t>
      </w:r>
      <w:r w:rsidRPr="007A7397">
        <w:t xml:space="preserve"> Συστήματος</w:t>
      </w:r>
      <w:r>
        <w:t xml:space="preserve"> </w:t>
      </w:r>
      <w:r w:rsidRPr="00150902">
        <w:t xml:space="preserve">(βλ. ενότητα </w:t>
      </w:r>
      <w:r w:rsidR="00BE65BF">
        <w:fldChar w:fldCharType="begin"/>
      </w:r>
      <w:r w:rsidR="00BE65BF">
        <w:instrText xml:space="preserve"> REF _Ref203120750 \r \h </w:instrText>
      </w:r>
      <w:r w:rsidR="00BE65BF">
        <w:fldChar w:fldCharType="separate"/>
      </w:r>
      <w:r w:rsidR="008B4CC2">
        <w:t>7.2</w:t>
      </w:r>
      <w:r w:rsidR="00BE65BF">
        <w:fldChar w:fldCharType="end"/>
      </w:r>
      <w:r w:rsidR="00BE65BF">
        <w:t xml:space="preserve"> </w:t>
      </w:r>
      <w:r w:rsidRPr="00150902">
        <w:t>του Παραρτήματος Ι της παρούσας).</w:t>
      </w:r>
    </w:p>
    <w:p w14:paraId="34571CDC" w14:textId="77777777" w:rsidR="00C90FD8" w:rsidRPr="007A7397" w:rsidRDefault="00C90FD8" w:rsidP="00263662"/>
    <w:p w14:paraId="16BCAE58" w14:textId="7B87D567" w:rsidR="00620647" w:rsidRPr="00890F00" w:rsidRDefault="00546792" w:rsidP="000520D8">
      <w:pPr>
        <w:pStyle w:val="Head2"/>
      </w:pPr>
      <w:bookmarkStart w:id="849" w:name="_Toc972440848"/>
      <w:r w:rsidRPr="000520D8">
        <w:rPr>
          <w:lang w:val="el-GR"/>
        </w:rPr>
        <w:t xml:space="preserve"> </w:t>
      </w:r>
      <w:bookmarkStart w:id="850" w:name="_Toc151373752"/>
      <w:bookmarkStart w:id="851" w:name="_Toc203118508"/>
      <w:r w:rsidR="00620647" w:rsidRPr="00546792">
        <w:t xml:space="preserve">Υποσύστημα </w:t>
      </w:r>
      <w:bookmarkEnd w:id="850"/>
      <w:r w:rsidR="00620647" w:rsidRPr="00557D61">
        <w:t>Διαχείρισης</w:t>
      </w:r>
      <w:r w:rsidR="00620647" w:rsidRPr="00546792">
        <w:t xml:space="preserve"> Χρηστών</w:t>
      </w:r>
      <w:bookmarkEnd w:id="849"/>
      <w:bookmarkEnd w:id="851"/>
    </w:p>
    <w:p w14:paraId="5B95C59E" w14:textId="77777777" w:rsidR="00620647" w:rsidRPr="00620647" w:rsidRDefault="00620647" w:rsidP="00263662">
      <w:r w:rsidRPr="00620647">
        <w:t>Η οργανωμένη διαχείριση χρηστών αποτελεί βασική διεργασία των μέτρων ασφάλειας του συστήματος. Στόχος της διαχείρισης χρηστών είναι η διαχείριση των εξουσιοδοτήσεων των χρηστών καθώς και ο έλεγχος των δικαιωμάτων και του επιπέδου της πρόσβασης που έχουν σε πόρους, δεδομένα και λειτουργίες της συνολικής υποδομής.</w:t>
      </w:r>
    </w:p>
    <w:p w14:paraId="1BCB2128" w14:textId="77777777" w:rsidR="00620647" w:rsidRPr="00620647" w:rsidRDefault="00620647" w:rsidP="00263662">
      <w:r w:rsidRPr="00620647">
        <w:t xml:space="preserve"> Το Υποσύστημα Διαχείρισης Χρηστών θα πρέπει να υποστηρίζει τις ακόλουθες λειτουργικότητες:</w:t>
      </w:r>
    </w:p>
    <w:p w14:paraId="5AC3BE71" w14:textId="77777777" w:rsidR="00620647" w:rsidRPr="00620647" w:rsidRDefault="00620647" w:rsidP="007403B3">
      <w:pPr>
        <w:pStyle w:val="ListParagraph"/>
        <w:numPr>
          <w:ilvl w:val="0"/>
          <w:numId w:val="65"/>
        </w:numPr>
      </w:pPr>
      <w:r w:rsidRPr="00620647">
        <w:t>Πιστοποίηση (Authentication) και Εξουσιοδότηση (Authorization): Η ασφάλεια των δεδομένων αφορά στον αποκλεισμό της πρόσβασης μη εξουσιοδοτημένων χρηστών στα δεδομένα τα οποία καταγράφει και επεξεργάζεται το πληροφοριακό σύστημα και στον καθορισμό συγκεκριμένων δικαιωμάτων πρόσβασης ανά χρήστη. Ως εκ τούτου, θα πρέπει να απαγορεύεται η μη εξουσιοδοτημένη, προσωρινή ή μόνιμη, παρακράτηση των δεδομένων και πληροφοριών.</w:t>
      </w:r>
    </w:p>
    <w:p w14:paraId="226DD6C2" w14:textId="77777777" w:rsidR="00620647" w:rsidRPr="00620647" w:rsidRDefault="00620647" w:rsidP="007403B3">
      <w:pPr>
        <w:pStyle w:val="ListParagraph"/>
        <w:numPr>
          <w:ilvl w:val="0"/>
          <w:numId w:val="65"/>
        </w:numPr>
      </w:pPr>
      <w:r w:rsidRPr="00620647">
        <w:t xml:space="preserve">Ακεραιότητα (integrity): Τα δεδομένα θα πρέπει να παραμένουν ακέραια, δηλαδή να μην επιτρέπεται κανενός είδους αλλοίωση. Αυτό επιτυγχάνεται μέσω της χρήσης συστημάτων διαχείρισης βάσεων δεδομένων που θα παρέχουν τους κατάλληλους μηχανισμούς εξασφάλισης της ακεραιότητας και συνέπειας αυτών. Επίσης, πρέπει να αποτρέπεται τυχόν υποκλοπή δεδομένων (μη εξουσιοδοτημένη αντιγραφή δεδομένων, μη εξουσιοδοτημένη καταστροφή δεδομένων).  </w:t>
      </w:r>
    </w:p>
    <w:p w14:paraId="6AD4A4EB" w14:textId="77777777" w:rsidR="00620647" w:rsidRPr="00620647" w:rsidRDefault="00620647" w:rsidP="007403B3">
      <w:pPr>
        <w:pStyle w:val="ListParagraph"/>
        <w:numPr>
          <w:ilvl w:val="0"/>
          <w:numId w:val="65"/>
        </w:numPr>
      </w:pPr>
      <w:r w:rsidRPr="00620647">
        <w:lastRenderedPageBreak/>
        <w:t>Εμπιστευτικότητα (confidentiality): Σχετίζεται με την τήρηση του απορρήτου των δεδομένων, η οποία βασίζεται σε ένα σύστημα πιστοποίησης δικαιοδοσίας των επιμέρους χρηστών βάσει του ρόλου τους, προκειμένου να αποτρέπονται επιθέσεις υποκλοπής και δολιοφθοράς των δεδομένων.</w:t>
      </w:r>
    </w:p>
    <w:p w14:paraId="7AC7C068" w14:textId="77777777" w:rsidR="00620647" w:rsidRPr="00620647" w:rsidRDefault="00620647" w:rsidP="007403B3">
      <w:pPr>
        <w:pStyle w:val="ListParagraph"/>
        <w:numPr>
          <w:ilvl w:val="0"/>
          <w:numId w:val="65"/>
        </w:numPr>
      </w:pPr>
      <w:r w:rsidRPr="00620647">
        <w:t>Διαθεσιμότητα (availability): Η αποτροπή της άρνησης διάθεσης της πληροφορίας σε κάθε εξουσιοδοτημένη οντότητα τη στιγμή της ζήτησής της. Πρέπει να εξασφαλίζεται η συνεχής και εύρυθμη λειτουργία των υπολογιστικών συστημάτων επεξεργασίας και αποθήκευσης της πληροφορίας καθώς και των μηχανισμών ασφάλειας που αξιοποιούνται για την προστασία της και των καναλιών επικοινωνίας που χρησιμοποιούνται για τη διάδοσή της.</w:t>
      </w:r>
    </w:p>
    <w:p w14:paraId="5C2D4B7E" w14:textId="77777777" w:rsidR="00620647" w:rsidRPr="00620647" w:rsidRDefault="00620647" w:rsidP="007403B3">
      <w:pPr>
        <w:pStyle w:val="ListParagraph"/>
        <w:numPr>
          <w:ilvl w:val="0"/>
          <w:numId w:val="65"/>
        </w:numPr>
      </w:pPr>
      <w:r w:rsidRPr="00620647">
        <w:t>Μη αποποίηση (non-repudiation): Η αποτροπή άρνησης επιτέλεσης ενεργειών επί της πληροφορίας από την υπεύθυνη για τις ενέργειες οντότητα.</w:t>
      </w:r>
    </w:p>
    <w:p w14:paraId="50B60866" w14:textId="77777777" w:rsidR="00620647" w:rsidRPr="00620647" w:rsidRDefault="00620647" w:rsidP="007403B3">
      <w:pPr>
        <w:pStyle w:val="ListParagraph"/>
        <w:numPr>
          <w:ilvl w:val="0"/>
          <w:numId w:val="65"/>
        </w:numPr>
      </w:pPr>
      <w:r w:rsidRPr="00620647">
        <w:t xml:space="preserve">Μοναδικότητα (uniqueness): Η αδυναμία αντιγραφής ή αναπαραγωγής της πληροφορίας από μη εξουσιοδοτημένες προς τούτο οντότητες. </w:t>
      </w:r>
    </w:p>
    <w:p w14:paraId="726D12E9" w14:textId="77777777" w:rsidR="00620647" w:rsidRPr="00620647" w:rsidRDefault="00620647" w:rsidP="007403B3">
      <w:pPr>
        <w:pStyle w:val="ListParagraph"/>
        <w:numPr>
          <w:ilvl w:val="0"/>
          <w:numId w:val="65"/>
        </w:numPr>
      </w:pPr>
      <w:r w:rsidRPr="00620647">
        <w:t xml:space="preserve">Δυνατότητα ελέγχου και απολογισμού (auditability): Η δυνατότητα διευκρίνισης της πορείας της επεξεργασίας των δεδομένων και εξακρίβωσης της ορθότητάς της.  </w:t>
      </w:r>
    </w:p>
    <w:p w14:paraId="5D7B5706" w14:textId="77777777" w:rsidR="00620647" w:rsidRPr="00620647" w:rsidRDefault="00620647" w:rsidP="007403B3">
      <w:pPr>
        <w:pStyle w:val="ListParagraph"/>
        <w:numPr>
          <w:ilvl w:val="0"/>
          <w:numId w:val="65"/>
        </w:numPr>
      </w:pPr>
      <w:r w:rsidRPr="00620647">
        <w:t>Υπευθυνότητα (accountability): Κάθε οντότητα που εμπλέκεται σε διαδικασίες αποστολής, λήψης ή τροποποίησης των δεδομένων είναι υπεύθυνη για τις σχετικές ενέργειες.</w:t>
      </w:r>
    </w:p>
    <w:p w14:paraId="5FC66E0D" w14:textId="77777777" w:rsidR="00620647" w:rsidRPr="00620647" w:rsidRDefault="00620647" w:rsidP="00263662">
      <w:r w:rsidRPr="00620647">
        <w:t>Επιπλέον, θα πρέπει να υποστηρίζει διαφορετικές ομάδες χρηστών με διακριτές αρμοδιότητες και απαιτήσεις και συγκεκριμένα προφίλ ασφάλειας και ρόλους. Κατ’ ελάχιστο, οι χρήστες του συστήματος θα πρέπει να διακρίνονται στις παρακάτω βασικές κατηγορίες:</w:t>
      </w:r>
    </w:p>
    <w:p w14:paraId="5A78BFA3" w14:textId="77777777" w:rsidR="00620647" w:rsidRPr="00620647" w:rsidRDefault="00620647" w:rsidP="007403B3">
      <w:pPr>
        <w:pStyle w:val="ListParagraph"/>
        <w:numPr>
          <w:ilvl w:val="0"/>
          <w:numId w:val="64"/>
        </w:numPr>
      </w:pPr>
      <w:r w:rsidRPr="00620647">
        <w:t>Διαχειριστές Συστημάτων: Συνιστούν ένα ικανό και ενιαίο πυρήνα στελεχών με εξειδικευμένη γνώση του συστήματος με αντικείμενο την διαχείριση των συστημάτων και του λογισμικού υποδομής του κόμβου και στόχο την αδιάλειπτη, αποδοτική και ασφαλή λειτουργία της υπηρεσίας. Επιπλέον, οι διαχειριστές θα έχουν αντικείμενο τον σχεδιασμό και την βελτιστοποίηση των υποσυστημάτων.</w:t>
      </w:r>
    </w:p>
    <w:p w14:paraId="655CC507" w14:textId="613CFAA4" w:rsidR="00620647" w:rsidRPr="00620647" w:rsidRDefault="00620647" w:rsidP="007403B3">
      <w:pPr>
        <w:pStyle w:val="ListParagraph"/>
        <w:numPr>
          <w:ilvl w:val="0"/>
          <w:numId w:val="64"/>
        </w:numPr>
      </w:pPr>
      <w:r w:rsidRPr="00620647">
        <w:t xml:space="preserve">Διαβαθμισμένοι Χρήστες: αφορά </w:t>
      </w:r>
      <w:r w:rsidR="3A8315CE" w:rsidRPr="4A1FB9B9">
        <w:t xml:space="preserve">το αρμόδιο </w:t>
      </w:r>
      <w:r w:rsidRPr="00620647">
        <w:t xml:space="preserve">προσωπικό της Αναθέτουσας Αρχής </w:t>
      </w:r>
      <w:r w:rsidR="00EC76F2">
        <w:t>που</w:t>
      </w:r>
      <w:r w:rsidR="00396444">
        <w:t xml:space="preserve"> </w:t>
      </w:r>
      <w:r w:rsidRPr="00620647">
        <w:t>επιθυμεί πρόσβαση σε συγκεκριμένες εφαρμογές και υπηρεσίες που θα υποστηρίζει το Σύστημα.</w:t>
      </w:r>
    </w:p>
    <w:p w14:paraId="32FF7E34" w14:textId="77777777" w:rsidR="00620647" w:rsidRPr="00620647" w:rsidRDefault="00620647" w:rsidP="00263662">
      <w:r w:rsidRPr="00620647">
        <w:t>Η σύνδεση των χρηστών στο σύστημα θα μπορεί να πραγματοποιείται μέσω της εγγραφής του χρήστη και της καταχώρησης μοναδικού αναγνωριστικού (username) και προσωπικού κωδικού (password). H καταχώρηση στοιχείων του χρήστη κατά την εγγραφή θα πρέπει να συνάδει με την αντίστοιχη ομαδοποίηση/κατηγοριοποίηση των λειτουργιών του συστήματος, ούτως ώστε να δίνεται η δυνατότητα για αποτελεσματική αντιστοίχιση των χρηστών με τις κατάλληλες υπηρεσίες και το σχετικό περιεχόμενο του συστήματος.</w:t>
      </w:r>
    </w:p>
    <w:p w14:paraId="0E995082" w14:textId="77777777" w:rsidR="00620647" w:rsidRPr="00620647" w:rsidRDefault="00620647" w:rsidP="00263662">
      <w:r w:rsidRPr="00620647">
        <w:t>Ο διαχειριστής του Συστήματος (system administrator) θα μπορεί να μεταβάλει τις ρυθμίσεις πρόσβασης των χρηστών και συγκεκριμένα:</w:t>
      </w:r>
    </w:p>
    <w:p w14:paraId="2AB246DF" w14:textId="77777777" w:rsidR="00620647" w:rsidRPr="00620647" w:rsidRDefault="00620647" w:rsidP="007403B3">
      <w:pPr>
        <w:pStyle w:val="ListParagraph"/>
        <w:numPr>
          <w:ilvl w:val="0"/>
          <w:numId w:val="66"/>
        </w:numPr>
      </w:pPr>
      <w:r w:rsidRPr="00620647">
        <w:t>Τον ορισμό κωδικών πρόσβασης ανά χρήστη</w:t>
      </w:r>
    </w:p>
    <w:p w14:paraId="1455A2F8" w14:textId="77777777" w:rsidR="00620647" w:rsidRPr="00620647" w:rsidRDefault="00620647" w:rsidP="007403B3">
      <w:pPr>
        <w:pStyle w:val="ListParagraph"/>
        <w:numPr>
          <w:ilvl w:val="0"/>
          <w:numId w:val="66"/>
        </w:numPr>
      </w:pPr>
      <w:r w:rsidRPr="00620647">
        <w:t>Την πρόσβαση χρηστών μέσω κωδικού χρήστη και κωδικοποιημένου συνθήματος (Password) με ελεγχόμενη διάρκεια</w:t>
      </w:r>
    </w:p>
    <w:p w14:paraId="3459C249" w14:textId="77777777" w:rsidR="00620647" w:rsidRPr="00620647" w:rsidRDefault="00620647" w:rsidP="007403B3">
      <w:pPr>
        <w:pStyle w:val="ListParagraph"/>
        <w:numPr>
          <w:ilvl w:val="0"/>
          <w:numId w:val="66"/>
        </w:numPr>
      </w:pPr>
      <w:r w:rsidRPr="00620647">
        <w:t>Τον ορισμό των υποσυστημάτων στα οποία ο χρήστης θα έχει πρόσβαση</w:t>
      </w:r>
    </w:p>
    <w:p w14:paraId="727F3B37" w14:textId="455D7C28" w:rsidR="00620647" w:rsidRPr="00620647" w:rsidRDefault="44A2AB79" w:rsidP="00263662">
      <w:r w:rsidRPr="4A1FB9B9">
        <w:t xml:space="preserve">Ειδικά </w:t>
      </w:r>
      <w:r w:rsidR="51FC2BE7" w:rsidRPr="30831190">
        <w:t>γ</w:t>
      </w:r>
      <w:r w:rsidR="25DB5B8A" w:rsidRPr="30831190">
        <w:t>ια</w:t>
      </w:r>
      <w:r w:rsidR="00620647" w:rsidRPr="30831190">
        <w:t xml:space="preserve"> </w:t>
      </w:r>
      <w:r w:rsidR="00620647" w:rsidRPr="00620647">
        <w:t xml:space="preserve">τις εφαρμογές </w:t>
      </w:r>
      <w:r w:rsidR="238DB72A" w:rsidRPr="4A1FB9B9">
        <w:t xml:space="preserve">που θα αναπτυχθούν </w:t>
      </w:r>
      <w:r w:rsidR="238DB72A" w:rsidRPr="30831190">
        <w:t>στ</w:t>
      </w:r>
      <w:r w:rsidR="0965F073" w:rsidRPr="30831190">
        <w:t>ο</w:t>
      </w:r>
      <w:r w:rsidR="238DB72A" w:rsidRPr="30831190">
        <w:t xml:space="preserve"> πλαίσι</w:t>
      </w:r>
      <w:r w:rsidR="44B28F87" w:rsidRPr="30831190">
        <w:t>ο</w:t>
      </w:r>
      <w:r w:rsidR="25DB5B8A" w:rsidRPr="4A1FB9B9">
        <w:t xml:space="preserve"> </w:t>
      </w:r>
      <w:r w:rsidR="2F39D5B4" w:rsidRPr="4A1FB9B9">
        <w:t xml:space="preserve">της Πλατφόρμας Διοίκησης &amp; Παρακολούθησης Έργων </w:t>
      </w:r>
      <w:r w:rsidR="1515370B" w:rsidRPr="4A1FB9B9">
        <w:t xml:space="preserve">και οι </w:t>
      </w:r>
      <w:r w:rsidR="1515370B" w:rsidRPr="30831190">
        <w:t>οποίες</w:t>
      </w:r>
      <w:r w:rsidR="00620647" w:rsidRPr="00620647">
        <w:t xml:space="preserve"> θα είναι προσβάσιμες μέσω της Διαδικτυακής Πύλης (restricted access</w:t>
      </w:r>
      <w:r w:rsidR="25DB5B8A" w:rsidRPr="4A1FB9B9">
        <w:t>)</w:t>
      </w:r>
      <w:r w:rsidR="08304E9D" w:rsidRPr="4A1FB9B9">
        <w:t>,</w:t>
      </w:r>
      <w:r w:rsidR="00620647" w:rsidRPr="00620647">
        <w:t xml:space="preserve"> η αυθεντικοποίηση θα βασίζεται στην αρχική διαδικασία αυθεντικοποίησης του χρήστη, χωρίς την απαίτηση για επαναληπτική καταχώρηση των αναγνωριστικών στοιχείων (single sign-on).</w:t>
      </w:r>
    </w:p>
    <w:p w14:paraId="160F9EE0" w14:textId="77777777" w:rsidR="00620647" w:rsidRPr="00620647" w:rsidRDefault="00620647" w:rsidP="00263662">
      <w:r w:rsidRPr="00620647">
        <w:t>Οι βασικές λειτουργίες του Υποσυστήματος Διαχείρισης Χρηστών, θα είναι οι ακόλουθες:</w:t>
      </w:r>
    </w:p>
    <w:p w14:paraId="704EAE72" w14:textId="77777777" w:rsidR="00620647" w:rsidRPr="00620647" w:rsidRDefault="00620647" w:rsidP="007403B3">
      <w:pPr>
        <w:pStyle w:val="ListParagraph"/>
        <w:numPr>
          <w:ilvl w:val="0"/>
          <w:numId w:val="67"/>
        </w:numPr>
      </w:pPr>
      <w:r w:rsidRPr="00620647">
        <w:t>Καταγραφή και διαχείριση χρηστών</w:t>
      </w:r>
    </w:p>
    <w:p w14:paraId="158738AA" w14:textId="77777777" w:rsidR="00620647" w:rsidRPr="00620647" w:rsidRDefault="00620647" w:rsidP="007403B3">
      <w:pPr>
        <w:pStyle w:val="ListParagraph"/>
        <w:numPr>
          <w:ilvl w:val="0"/>
          <w:numId w:val="67"/>
        </w:numPr>
      </w:pPr>
      <w:r w:rsidRPr="00620647">
        <w:t>Προσθήκη χρήστη</w:t>
      </w:r>
    </w:p>
    <w:p w14:paraId="7F957EF0" w14:textId="77777777" w:rsidR="00620647" w:rsidRPr="00620647" w:rsidRDefault="00620647" w:rsidP="007403B3">
      <w:pPr>
        <w:pStyle w:val="ListParagraph"/>
        <w:numPr>
          <w:ilvl w:val="0"/>
          <w:numId w:val="67"/>
        </w:numPr>
      </w:pPr>
      <w:r w:rsidRPr="00620647">
        <w:t>Προβολή και αλλαγή ιδιοτήτων χρήστη</w:t>
      </w:r>
    </w:p>
    <w:p w14:paraId="2533AB56" w14:textId="77777777" w:rsidR="00620647" w:rsidRPr="00620647" w:rsidRDefault="00620647" w:rsidP="007403B3">
      <w:pPr>
        <w:pStyle w:val="ListParagraph"/>
        <w:numPr>
          <w:ilvl w:val="0"/>
          <w:numId w:val="67"/>
        </w:numPr>
      </w:pPr>
      <w:r w:rsidRPr="00620647">
        <w:t>Καταγραφή και διαχείριση ομάδων</w:t>
      </w:r>
    </w:p>
    <w:p w14:paraId="4A40B651" w14:textId="77777777" w:rsidR="00620647" w:rsidRPr="00620647" w:rsidRDefault="00620647" w:rsidP="007403B3">
      <w:pPr>
        <w:pStyle w:val="ListParagraph"/>
        <w:numPr>
          <w:ilvl w:val="0"/>
          <w:numId w:val="67"/>
        </w:numPr>
      </w:pPr>
      <w:r w:rsidRPr="00620647">
        <w:lastRenderedPageBreak/>
        <w:t>Προσθήκη ομάδας</w:t>
      </w:r>
    </w:p>
    <w:p w14:paraId="2F9F247B" w14:textId="77777777" w:rsidR="00620647" w:rsidRPr="00620647" w:rsidRDefault="00620647" w:rsidP="007403B3">
      <w:pPr>
        <w:pStyle w:val="ListParagraph"/>
        <w:numPr>
          <w:ilvl w:val="0"/>
          <w:numId w:val="67"/>
        </w:numPr>
      </w:pPr>
      <w:r w:rsidRPr="00620647">
        <w:t>Προβολή και αλλαγή ιδιοτήτων ομάδας</w:t>
      </w:r>
    </w:p>
    <w:p w14:paraId="07476179" w14:textId="77777777" w:rsidR="00620647" w:rsidRPr="00620647" w:rsidRDefault="00620647" w:rsidP="007403B3">
      <w:pPr>
        <w:pStyle w:val="ListParagraph"/>
        <w:numPr>
          <w:ilvl w:val="0"/>
          <w:numId w:val="67"/>
        </w:numPr>
      </w:pPr>
      <w:r w:rsidRPr="00620647">
        <w:t>Καταγραφή και διαχείριση πρόσβασης στα υποσυστήματα</w:t>
      </w:r>
      <w:r w:rsidRPr="00620647" w:rsidDel="00725BFD">
        <w:t xml:space="preserve"> </w:t>
      </w:r>
    </w:p>
    <w:p w14:paraId="587309D1" w14:textId="77777777" w:rsidR="00620647" w:rsidRPr="00620647" w:rsidRDefault="00620647" w:rsidP="007403B3">
      <w:pPr>
        <w:pStyle w:val="ListParagraph"/>
        <w:numPr>
          <w:ilvl w:val="0"/>
          <w:numId w:val="67"/>
        </w:numPr>
      </w:pPr>
      <w:r w:rsidRPr="00620647">
        <w:t>Διαγραφή χρηστών και ομάδων</w:t>
      </w:r>
    </w:p>
    <w:p w14:paraId="504C6CDE" w14:textId="77777777" w:rsidR="00620647" w:rsidRPr="00620647" w:rsidRDefault="00620647" w:rsidP="007403B3">
      <w:pPr>
        <w:pStyle w:val="ListParagraph"/>
        <w:numPr>
          <w:ilvl w:val="0"/>
          <w:numId w:val="67"/>
        </w:numPr>
      </w:pPr>
      <w:r w:rsidRPr="00620647">
        <w:t>Επισκόπηση του χρήστη</w:t>
      </w:r>
    </w:p>
    <w:p w14:paraId="1B2A02A3" w14:textId="3B49F5B6" w:rsidR="7CBB3592" w:rsidRDefault="7CBB3592" w:rsidP="007403B3">
      <w:pPr>
        <w:pStyle w:val="ListParagraph"/>
        <w:numPr>
          <w:ilvl w:val="0"/>
          <w:numId w:val="67"/>
        </w:numPr>
      </w:pPr>
      <w:r w:rsidRPr="00B3D63C">
        <w:t xml:space="preserve">Εκκίνηση διαδικασίας αλλαγής </w:t>
      </w:r>
      <w:r w:rsidRPr="1743CFB7">
        <w:t>password (password reset)</w:t>
      </w:r>
    </w:p>
    <w:p w14:paraId="55B22D6C" w14:textId="584F2959" w:rsidR="00933449" w:rsidRPr="00546792" w:rsidRDefault="00546792" w:rsidP="000520D8">
      <w:pPr>
        <w:pStyle w:val="Head2"/>
      </w:pPr>
      <w:bookmarkStart w:id="852" w:name="_Toc97194346"/>
      <w:bookmarkStart w:id="853" w:name="_Ref97199299"/>
      <w:bookmarkStart w:id="854" w:name="_Toc1634983863"/>
      <w:bookmarkStart w:id="855" w:name="_Toc571056663"/>
      <w:r w:rsidRPr="000520D8">
        <w:rPr>
          <w:lang w:val="el-GR"/>
        </w:rPr>
        <w:t xml:space="preserve"> </w:t>
      </w:r>
      <w:bookmarkStart w:id="856" w:name="_Toc203118509"/>
      <w:r w:rsidR="00933449" w:rsidRPr="00546792">
        <w:t xml:space="preserve">Διαδικτυακή </w:t>
      </w:r>
      <w:bookmarkEnd w:id="852"/>
      <w:bookmarkEnd w:id="853"/>
      <w:r w:rsidR="18679836" w:rsidRPr="00546792">
        <w:t>Πύλη</w:t>
      </w:r>
      <w:bookmarkEnd w:id="854"/>
      <w:bookmarkEnd w:id="855"/>
      <w:bookmarkEnd w:id="856"/>
    </w:p>
    <w:p w14:paraId="06803734" w14:textId="4A6AE44C" w:rsidR="00933449" w:rsidRPr="00933449" w:rsidRDefault="00933449" w:rsidP="00263662">
      <w:r w:rsidRPr="00933449">
        <w:t xml:space="preserve">Η Διαδικτυακή Πύλη θα αποτελέσει δίαυλο επικοινωνίας με τους Διαχειριστές Συστημάτων και τους Διαβαθμισμένους Χρήστες, έχοντας τον ρόλο του κεντρικού και μοναδικού διαδικτυακού σημείου εισόδου για τους χρήστες και παρέχοντας μια σειρά από λειτουργικές δυνατότητες μέσω των Υποσυστημάτων που διασυνδέει. </w:t>
      </w:r>
    </w:p>
    <w:p w14:paraId="177C65AE" w14:textId="69083C08" w:rsidR="00933449" w:rsidRPr="00933449" w:rsidRDefault="00933449" w:rsidP="00263662">
      <w:r w:rsidRPr="00933449">
        <w:t>Προς τούτο, η Πύλη θα πρέπει να παρέχει έναν ενοποιημένο τρόπο πρόσβασης σε όλες τις ομάδες χρηστών της, μέσα από μια ενοποιημένη γραφική διεπαφή χρήστη, η οποία θα ολοκληρώνει όλες τις διαθέσιμες ηλεκτρονικές υπηρεσίες, αντανακλώντας τα δικαιώματα κάθε ομάδας.</w:t>
      </w:r>
    </w:p>
    <w:p w14:paraId="1A5573A5" w14:textId="527DB4C1" w:rsidR="00933449" w:rsidRPr="00933449" w:rsidRDefault="00933449" w:rsidP="00263662">
      <w:r w:rsidRPr="00933449">
        <w:t>Μέσω της Διαδικτυακής Πύλης οι χρήστες</w:t>
      </w:r>
      <w:r w:rsidR="70CB5301" w:rsidRPr="4A1FB9B9">
        <w:t xml:space="preserve"> της Περιφέρειας και άλλ</w:t>
      </w:r>
      <w:r w:rsidR="1CF298F6" w:rsidRPr="4A1FB9B9">
        <w:t>ων</w:t>
      </w:r>
      <w:r w:rsidR="70CB5301" w:rsidRPr="4A1FB9B9">
        <w:t xml:space="preserve"> φορέ</w:t>
      </w:r>
      <w:r w:rsidR="01757790" w:rsidRPr="4A1FB9B9">
        <w:t>ων</w:t>
      </w:r>
      <w:r w:rsidR="70CB5301" w:rsidRPr="4A1FB9B9">
        <w:t xml:space="preserve"> </w:t>
      </w:r>
      <w:r w:rsidR="2E3D4E70" w:rsidRPr="4A1FB9B9">
        <w:t xml:space="preserve">που θα </w:t>
      </w:r>
      <w:r w:rsidR="70CB5301" w:rsidRPr="4A1FB9B9">
        <w:t xml:space="preserve">θεωρηθεί σκόπιμο, </w:t>
      </w:r>
      <w:r w:rsidRPr="00933449">
        <w:t xml:space="preserve"> θα έχουν τη δυνατότητα να αναζητούν και να λαμβάνουν πληροφοριακά και ενημερωτικά στοιχεία με τη βοήθεια ενός κατανοητού και εύχρηστου περιβάλλοντος. Για τη δημιουργία του περιβάλλοντος θα πρέπει να χρησιμοποιηθούν σύγχρονες διαδικτυακές τεχνολογίες και να ακολουθηθούν διεθνώς αποδεκτά πρότυπα και οδηγίες. Πλέον του βασικού μηχανισμού πλοήγησης, η Πύλη θα πρέπει να προσφέρει και συμπληρωματικούς τρόπους πρόσβασης στο περιεχόμενο όπως μηχανή αναζήτησης, και δένδρο πλοήγησης.</w:t>
      </w:r>
    </w:p>
    <w:p w14:paraId="5B423397" w14:textId="75461E20" w:rsidR="00933449" w:rsidRPr="00933449" w:rsidRDefault="00933449" w:rsidP="00263662">
      <w:r w:rsidRPr="00933449">
        <w:t xml:space="preserve">Η Διαδικτυακή Πύλη θα </w:t>
      </w:r>
      <w:r w:rsidR="60DBE95F" w:rsidRPr="4767D382">
        <w:t>μπορεί να βασίζεται σε τεχνολογίες ανοιχτού λογισμικού και</w:t>
      </w:r>
      <w:r w:rsidR="18679836" w:rsidRPr="4767D382">
        <w:t xml:space="preserve"> θα </w:t>
      </w:r>
      <w:r w:rsidRPr="00933449">
        <w:t>πρέπει να υποστηρίζει τις ακόλουθες λειτουργικότητες:</w:t>
      </w:r>
    </w:p>
    <w:p w14:paraId="15C21FF8" w14:textId="77777777" w:rsidR="00933449" w:rsidRPr="00933449" w:rsidRDefault="00933449" w:rsidP="007403B3">
      <w:pPr>
        <w:pStyle w:val="ListParagraph"/>
        <w:numPr>
          <w:ilvl w:val="0"/>
          <w:numId w:val="68"/>
        </w:numPr>
      </w:pPr>
      <w:r w:rsidRPr="00933449">
        <w:t>Παροχή πληροφοριακού υλικού προς τους χρήστες, το οποίο θα περιλαμβάνει:</w:t>
      </w:r>
    </w:p>
    <w:p w14:paraId="53512716" w14:textId="3E502336" w:rsidR="00933449" w:rsidRPr="00933449" w:rsidRDefault="0D548317" w:rsidP="00263662">
      <w:r w:rsidRPr="4767D382">
        <w:t xml:space="preserve">α) </w:t>
      </w:r>
      <w:r w:rsidR="00933449" w:rsidRPr="00933449">
        <w:t>κείμενα και ενημερωτικό υλικό</w:t>
      </w:r>
    </w:p>
    <w:p w14:paraId="544BF9F7" w14:textId="5B588409" w:rsidR="00933449" w:rsidRPr="00933449" w:rsidRDefault="5D819A99" w:rsidP="00263662">
      <w:r w:rsidRPr="4767D382">
        <w:t>β)</w:t>
      </w:r>
      <w:r w:rsidR="09EC6706" w:rsidRPr="4767D382">
        <w:t xml:space="preserve"> </w:t>
      </w:r>
      <w:r w:rsidR="00933449" w:rsidRPr="00933449">
        <w:t xml:space="preserve">συγκεντρωτική πληροφορία από τη βάση δεδομένων του πληροφοριακού συστήματος </w:t>
      </w:r>
    </w:p>
    <w:p w14:paraId="6B556775" w14:textId="0BBE0AB2" w:rsidR="00933449" w:rsidRPr="00933449" w:rsidRDefault="00933449" w:rsidP="00263662">
      <w:r w:rsidRPr="00933449">
        <w:t>μέσω κατάλληλα επιλεγμένων ερωτημάτων και φίλτρων</w:t>
      </w:r>
    </w:p>
    <w:p w14:paraId="466EE5FF" w14:textId="4800D5B2" w:rsidR="00933449" w:rsidRPr="00933449" w:rsidRDefault="34CD5697" w:rsidP="00263662">
      <w:r w:rsidRPr="4767D382">
        <w:t xml:space="preserve">γ) </w:t>
      </w:r>
      <w:r w:rsidR="00933449" w:rsidRPr="00933449">
        <w:t>ηλεκτρονική βιβλιοθήκη εγγράφων</w:t>
      </w:r>
    </w:p>
    <w:p w14:paraId="277A3018" w14:textId="5F6C9919" w:rsidR="00933449" w:rsidRPr="00933449" w:rsidRDefault="00933449" w:rsidP="007403B3">
      <w:pPr>
        <w:pStyle w:val="ListParagraph"/>
        <w:numPr>
          <w:ilvl w:val="0"/>
          <w:numId w:val="68"/>
        </w:numPr>
      </w:pPr>
      <w:r w:rsidRPr="00933449">
        <w:t xml:space="preserve">Ενημέρωση σχετικά με το χαρτοφυλάκιο των έργων που υλοποιούνται στην Περιφέρεια </w:t>
      </w:r>
      <w:r w:rsidR="23FEA94E" w:rsidRPr="13C291AF">
        <w:t>Θεσσαλίας</w:t>
      </w:r>
      <w:r w:rsidRPr="00933449">
        <w:t xml:space="preserve">, ανεξαρτήτως πηγής χρηματοδότησης (ΕΤΠΑ, ΕΚΤ+, Ίδιοι Πόροι, ΠΠΑ </w:t>
      </w:r>
      <w:r>
        <w:t>Θεσσαλίας</w:t>
      </w:r>
      <w:r w:rsidRPr="00933449">
        <w:t>, ΤΑΑ)</w:t>
      </w:r>
    </w:p>
    <w:p w14:paraId="1593D500" w14:textId="570C79A7" w:rsidR="00933449" w:rsidRPr="00933449" w:rsidRDefault="00933449" w:rsidP="007403B3">
      <w:pPr>
        <w:pStyle w:val="ListParagraph"/>
        <w:numPr>
          <w:ilvl w:val="0"/>
          <w:numId w:val="68"/>
        </w:numPr>
      </w:pPr>
      <w:r w:rsidRPr="00933449">
        <w:t xml:space="preserve">Παρουσίαση καταλόγου έργων που υλοποιούνται στην Περιφέρεια </w:t>
      </w:r>
      <w:r w:rsidR="14471B7C" w:rsidRPr="40937974">
        <w:t>Θεσσαλίας</w:t>
      </w:r>
      <w:r w:rsidRPr="00933449">
        <w:t xml:space="preserve"> με δυνατότητες πολυκριτηριακής αναζήτησης με φίλτρα. Τα φίλτρα που θα χρησιμοποιούνται θα πρέπει να καλύπτουν ένα μεγάλο σύνολο των διαθέσιμων πεδίων και κατ’ ελάχιστον να περιλαμβάνουν αριθμητικές, χρονικές, σημασιολογικές και γεωχωρικές πληροφορίες.</w:t>
      </w:r>
    </w:p>
    <w:p w14:paraId="635F1107" w14:textId="77777777" w:rsidR="00933449" w:rsidRPr="00933449" w:rsidRDefault="00933449" w:rsidP="007403B3">
      <w:pPr>
        <w:pStyle w:val="ListParagraph"/>
        <w:numPr>
          <w:ilvl w:val="0"/>
          <w:numId w:val="68"/>
        </w:numPr>
      </w:pPr>
      <w:r w:rsidRPr="00933449">
        <w:t xml:space="preserve">Προβολή καρτέλας λεπτομερειών έργου όπου θα αποτυπώνεται το σύνολο των στοιχείων του έργου όπως έχουν εισαχθεί μέσω του Υποσυστήματος Διαχείρισης Έργων  </w:t>
      </w:r>
    </w:p>
    <w:p w14:paraId="511D23F1" w14:textId="77777777" w:rsidR="00933449" w:rsidRPr="00933449" w:rsidRDefault="00933449" w:rsidP="007403B3">
      <w:pPr>
        <w:pStyle w:val="ListParagraph"/>
        <w:numPr>
          <w:ilvl w:val="0"/>
          <w:numId w:val="68"/>
        </w:numPr>
      </w:pPr>
      <w:r w:rsidRPr="00933449">
        <w:t>Λειτουργία μηχανισμού ειδοποιήσεων προς τους χρήστες.</w:t>
      </w:r>
    </w:p>
    <w:p w14:paraId="65F8ABB1" w14:textId="77777777" w:rsidR="00933449" w:rsidRPr="00933449" w:rsidRDefault="00933449" w:rsidP="007403B3">
      <w:pPr>
        <w:pStyle w:val="ListParagraph"/>
        <w:numPr>
          <w:ilvl w:val="0"/>
          <w:numId w:val="68"/>
        </w:numPr>
      </w:pPr>
      <w:r w:rsidRPr="00933449">
        <w:t>Προβολή ενιαίου ημερολογίου με τα κύρια ορόσημα των έργων.</w:t>
      </w:r>
    </w:p>
    <w:p w14:paraId="0FDF88A9" w14:textId="77777777" w:rsidR="00933449" w:rsidRPr="00933449" w:rsidRDefault="00933449" w:rsidP="007403B3">
      <w:pPr>
        <w:pStyle w:val="ListParagraph"/>
        <w:numPr>
          <w:ilvl w:val="0"/>
          <w:numId w:val="68"/>
        </w:numPr>
      </w:pPr>
      <w:r w:rsidRPr="00933449">
        <w:t>Παρουσίαση εύληπτων και κατανοητών διαδραστικών γραφημάτων, πινάκων και αναφορών, όπως αυτά έχουν δημιουργηθεί μέσω του Υποσυστήματος Επιχειρησιακής Ευφυίας, διευκολύνοντας τους ενδιαφερόμενους χρήστες να κατανοήσουν και να χρησιμοποιήσουν τα δεδομένα κατά το δοκούν.</w:t>
      </w:r>
    </w:p>
    <w:p w14:paraId="17C9D61A" w14:textId="19A844CF" w:rsidR="00933449" w:rsidRPr="00933449" w:rsidRDefault="00933449" w:rsidP="007403B3">
      <w:pPr>
        <w:pStyle w:val="ListParagraph"/>
        <w:numPr>
          <w:ilvl w:val="0"/>
          <w:numId w:val="68"/>
        </w:numPr>
      </w:pPr>
      <w:r w:rsidRPr="00933449">
        <w:t>Διασύνδεση με τα υπόλοιπα Υποσυστήματα του έργου προς εξασφάλιση μια ενιαίας εμπειρίας χρήστη</w:t>
      </w:r>
    </w:p>
    <w:p w14:paraId="734B261A" w14:textId="34D5FD88" w:rsidR="5760DB89" w:rsidRDefault="46893D52" w:rsidP="00263662">
      <w:r w:rsidRPr="4A1FB9B9">
        <w:lastRenderedPageBreak/>
        <w:t>Μ</w:t>
      </w:r>
      <w:r w:rsidR="5760DB89" w:rsidRPr="4A1FB9B9">
        <w:t xml:space="preserve">έσα από το Υποσύστημα </w:t>
      </w:r>
      <w:r w:rsidR="2405B86D" w:rsidRPr="4A1FB9B9">
        <w:t>Διαδικτυακής Πύλης,</w:t>
      </w:r>
      <w:r w:rsidR="5760DB89" w:rsidRPr="4A1FB9B9">
        <w:t xml:space="preserve"> κάθε μέλος της διαδικασίας δημιουργίας περιεχομένου και αναθεώρησης θα έχει έναν μοναδικό ρόλο και σύνολο ευθυνών στην ανάπτυξη ή τη δημοσίευση του περιεχομένου</w:t>
      </w:r>
      <w:r w:rsidR="1C913501" w:rsidRPr="4A1FB9B9">
        <w:t xml:space="preserve"> και για το σκοπό αυτό θα πρέπει να ορίζονται - ενδεικτικά οι ακόλουθοι ρόλοι, οι οπο</w:t>
      </w:r>
      <w:r w:rsidR="719D7EA5" w:rsidRPr="4A1FB9B9">
        <w:t>ίοι και θα οριστικοποιηθούν κατά την ανάλυση απαιτήσεων και τη μελέτη εφαρμογής</w:t>
      </w:r>
      <w:r w:rsidR="5760DB89" w:rsidRPr="4A1FB9B9">
        <w:t>:</w:t>
      </w:r>
    </w:p>
    <w:p w14:paraId="3F389AAD" w14:textId="04BAFE6E" w:rsidR="5B96CA91" w:rsidRDefault="5B96CA91" w:rsidP="007403B3">
      <w:pPr>
        <w:pStyle w:val="ListParagraph"/>
        <w:numPr>
          <w:ilvl w:val="0"/>
          <w:numId w:val="70"/>
        </w:numPr>
      </w:pPr>
      <w:r w:rsidRPr="4A1FB9B9">
        <w:t>Administrator - υπεύθυνος για τη διαχείριση δικαιωμάτων πρόσβασης, όπως επιτυγχάνεται με την ανάθεση δικαιωμάτων πρόσβασης σε ομάδες χρηστών ή ρόλους.</w:t>
      </w:r>
    </w:p>
    <w:p w14:paraId="2AEFC9CF" w14:textId="19150145" w:rsidR="5760DB89" w:rsidRDefault="2A6FF4A3" w:rsidP="007403B3">
      <w:pPr>
        <w:pStyle w:val="ListParagraph"/>
        <w:numPr>
          <w:ilvl w:val="0"/>
          <w:numId w:val="70"/>
        </w:numPr>
      </w:pPr>
      <w:r w:rsidRPr="4A1FB9B9">
        <w:t>Author</w:t>
      </w:r>
      <w:r w:rsidR="5760DB89" w:rsidRPr="4A1FB9B9">
        <w:t xml:space="preserve"> - υπεύθυνος για τη δημιουργία και την επεξεργασία περιεχομένου</w:t>
      </w:r>
    </w:p>
    <w:p w14:paraId="52270FC0" w14:textId="3291238A" w:rsidR="5760DB89" w:rsidRDefault="3CEBCB54" w:rsidP="007403B3">
      <w:pPr>
        <w:pStyle w:val="ListParagraph"/>
        <w:numPr>
          <w:ilvl w:val="0"/>
          <w:numId w:val="70"/>
        </w:numPr>
      </w:pPr>
      <w:r w:rsidRPr="4A1FB9B9">
        <w:t>Editor</w:t>
      </w:r>
      <w:r w:rsidR="5760DB89" w:rsidRPr="4A1FB9B9">
        <w:t xml:space="preserve"> - υπεύθυνος για τ</w:t>
      </w:r>
      <w:r w:rsidR="567B0DC5" w:rsidRPr="4A1FB9B9">
        <w:t>ον έλεγχο</w:t>
      </w:r>
      <w:r w:rsidR="222C2FF2" w:rsidRPr="4A1FB9B9">
        <w:t>, μεταβολή</w:t>
      </w:r>
      <w:r w:rsidR="567B0DC5" w:rsidRPr="4A1FB9B9">
        <w:t xml:space="preserve"> και έγκριση προς δημοσίευση</w:t>
      </w:r>
      <w:r w:rsidR="5760DB89" w:rsidRPr="4A1FB9B9">
        <w:t xml:space="preserve">  του περιεχομένου για χρήση</w:t>
      </w:r>
    </w:p>
    <w:p w14:paraId="780D9EE4" w14:textId="49AA087F" w:rsidR="5760DB89" w:rsidRDefault="12841823" w:rsidP="007403B3">
      <w:pPr>
        <w:pStyle w:val="ListParagraph"/>
        <w:numPr>
          <w:ilvl w:val="0"/>
          <w:numId w:val="70"/>
        </w:numPr>
      </w:pPr>
      <w:r w:rsidRPr="4A1FB9B9">
        <w:t>Reader</w:t>
      </w:r>
      <w:r w:rsidR="5760DB89" w:rsidRPr="4A1FB9B9">
        <w:t xml:space="preserve"> – ο χρήστης που «καταναλώνει» περιεχόμενο μετά τη δημοσίευση ή την κοινή χρήση του</w:t>
      </w:r>
    </w:p>
    <w:p w14:paraId="22AF585B" w14:textId="7B559BBE" w:rsidR="008A7140" w:rsidRPr="00890F00" w:rsidRDefault="00546792" w:rsidP="000520D8">
      <w:pPr>
        <w:pStyle w:val="Head2"/>
      </w:pPr>
      <w:bookmarkStart w:id="857" w:name="_Toc1435466639"/>
      <w:bookmarkStart w:id="858" w:name="_Toc1244218723"/>
      <w:bookmarkStart w:id="859" w:name="_Hlk207183722"/>
      <w:r w:rsidRPr="000520D8">
        <w:rPr>
          <w:lang w:val="el-GR"/>
        </w:rPr>
        <w:t xml:space="preserve"> </w:t>
      </w:r>
      <w:bookmarkStart w:id="860" w:name="_Toc203118510"/>
      <w:r w:rsidR="00933449" w:rsidRPr="00546792">
        <w:t>Υποσύστημα Διαχείρισης Έργων</w:t>
      </w:r>
      <w:bookmarkEnd w:id="857"/>
      <w:bookmarkEnd w:id="858"/>
      <w:bookmarkEnd w:id="860"/>
    </w:p>
    <w:bookmarkEnd w:id="859"/>
    <w:p w14:paraId="5A4FF6F0" w14:textId="764280CA" w:rsidR="00933449" w:rsidRPr="00933449" w:rsidRDefault="00933449" w:rsidP="00263662">
      <w:r w:rsidRPr="00933449">
        <w:t xml:space="preserve">Η ολοκληρωμένη διαχείριση και παρακολούθηση των έργων που υλοποιούνται στην Περιφέρεια </w:t>
      </w:r>
      <w:r>
        <w:t>Θεσσαλίας</w:t>
      </w:r>
      <w:r w:rsidRPr="00933449">
        <w:t xml:space="preserve"> απαιτεί την ύπαρξη ενός Υποσυστήματος που θα χρησιμοποιείται από διαβαθμισμένους χρήστες διαφορετικών τμημάτων της Περιφέρειας ούτως ώστε να παρέχει ανά πάσα στιγμή τις κατάλληλες πληροφορίες για τη συνεχή και έγκυρη πληροφόρησή τους. </w:t>
      </w:r>
    </w:p>
    <w:p w14:paraId="48C133BF" w14:textId="46B542FC" w:rsidR="00933449" w:rsidRPr="00933449" w:rsidRDefault="00933449" w:rsidP="00263662">
      <w:r w:rsidRPr="00933449">
        <w:t xml:space="preserve">Το Υποσύστημα Διαχείρισης Έργων θα πρέπει να διαχειρίζεται το σύνολο των έργων που υλοποιούνται από την Περιφέρεια </w:t>
      </w:r>
      <w:r w:rsidR="13E1420B" w:rsidRPr="40937974">
        <w:t>Θεσσαλίας</w:t>
      </w:r>
      <w:r w:rsidRPr="00933449">
        <w:t xml:space="preserve">, να τα αντιμετωπίζει ως ξεχωριστές οντότητες, αλλά και να μπορεί να εξάγει συγκεντρωτικά στοιχεία. Για κάθε έργο, θα πρέπει να δίνεται η δυνατότητα εισαγωγής όλων των απαραίτητων πληροφοριών σε καρτέλα έργου με παραμετρικά στοιχεία που θα προσδιοριστούν κατά την Μελέτη Εφαρμογής, ανεξαρτήτως πηγής χρηματοδότησης (ΕΤΠΑ, ΕΚΤ+, Ίδιοι Πόροι, ΠΠΑ </w:t>
      </w:r>
      <w:r w:rsidR="005C0450">
        <w:t>Θεσσαλίας</w:t>
      </w:r>
      <w:r w:rsidRPr="00933449">
        <w:t xml:space="preserve">, ΤΑΑ). Για κάθε έργο θα πρέπει να αποτυπώνεται αριθμητική, χρονική, σημασιολογική και γεωχωρική πληροφορία καθώς και να υποστηρίζει την επισύναψη συνοδευτικών εγγράφων. </w:t>
      </w:r>
    </w:p>
    <w:p w14:paraId="36EB0911" w14:textId="77777777" w:rsidR="00933449" w:rsidRPr="00933449" w:rsidRDefault="00933449" w:rsidP="00263662">
      <w:r w:rsidRPr="00933449">
        <w:t>Το Υποσύστημα θα πρέπει να υποστηρίζει τις ακόλουθες λειτουργικότητες:</w:t>
      </w:r>
    </w:p>
    <w:p w14:paraId="71C7B37B" w14:textId="4A0C1BFA" w:rsidR="00933449" w:rsidRPr="00933449" w:rsidRDefault="00933449" w:rsidP="007403B3">
      <w:pPr>
        <w:pStyle w:val="ListParagraph"/>
        <w:numPr>
          <w:ilvl w:val="0"/>
          <w:numId w:val="69"/>
        </w:numPr>
      </w:pPr>
      <w:r w:rsidRPr="4A1FB9B9">
        <w:t>Δημιουργία καρτέλας έργου</w:t>
      </w:r>
      <w:r w:rsidR="004D19C8">
        <w:t>/υποέργου</w:t>
      </w:r>
      <w:r w:rsidRPr="4A1FB9B9">
        <w:t xml:space="preserve"> και καταχώρηση όλων των απαραίτητων στοιχείων τους όπως και των κατάλληλων συνοδευτικών εγγράφων τους</w:t>
      </w:r>
      <w:r w:rsidR="35EA9F01" w:rsidRPr="4A1FB9B9">
        <w:t>,</w:t>
      </w:r>
      <w:r w:rsidR="2141A669" w:rsidRPr="4A1FB9B9">
        <w:t xml:space="preserve"> </w:t>
      </w:r>
      <w:r w:rsidR="006B7BBC" w:rsidRPr="00425115">
        <w:t>καθώς και οπτικοακουστικό υλικό (σχέδια, φωτογραφίες, βίντεο), όλα συνδεδεμένα με φάσεις του έργου/υπο</w:t>
      </w:r>
      <w:r w:rsidR="006B7BBC">
        <w:t xml:space="preserve">έργου, </w:t>
      </w:r>
      <w:r w:rsidR="2141A669" w:rsidRPr="4A1FB9B9">
        <w:t>ενώ παράλληλα θα υπάρχει και η δυνατότητα άντλησης σχετικών με το έργο δεδομένων από το Υποσύστημα Ενσωμάτωσης Δεδομένων μέσω μοναδικού κωδικού αναγνώρισης ενός έργου</w:t>
      </w:r>
      <w:r w:rsidR="68603495" w:rsidRPr="4A1FB9B9">
        <w:t>,</w:t>
      </w:r>
      <w:r w:rsidR="2141A669" w:rsidRPr="4A1FB9B9">
        <w:t xml:space="preserve"> εφόσον αυτά είναι διαθέσιμα</w:t>
      </w:r>
      <w:r w:rsidRPr="4A1FB9B9" w:rsidDel="00933449">
        <w:t>.</w:t>
      </w:r>
    </w:p>
    <w:p w14:paraId="153D5B84" w14:textId="77777777" w:rsidR="00933449" w:rsidRPr="00933449" w:rsidRDefault="00933449" w:rsidP="007403B3">
      <w:pPr>
        <w:pStyle w:val="ListParagraph"/>
        <w:numPr>
          <w:ilvl w:val="0"/>
          <w:numId w:val="69"/>
        </w:numPr>
      </w:pPr>
      <w:r w:rsidRPr="00933449">
        <w:t>Δημιουργία και αξιοποίηση ιεραρχικών δομών για την παρακολούθηση των έργων (π.χ. Περιφερειακή Ενότητα – Δήμος, Άξονας Προτεραιότητας – Έργο).</w:t>
      </w:r>
    </w:p>
    <w:p w14:paraId="6DEC84BB" w14:textId="77777777" w:rsidR="00933449" w:rsidRPr="00933449" w:rsidRDefault="00933449" w:rsidP="007403B3">
      <w:pPr>
        <w:pStyle w:val="ListParagraph"/>
        <w:numPr>
          <w:ilvl w:val="0"/>
          <w:numId w:val="69"/>
        </w:numPr>
      </w:pPr>
      <w:r w:rsidRPr="00933449">
        <w:t>Ορισμός και παρακολούθηση διακριτών οροσήμων των έργων, τα οποία θα είναι μεταβλητά και παραμετρικά.</w:t>
      </w:r>
    </w:p>
    <w:p w14:paraId="25ACF977" w14:textId="77777777" w:rsidR="00933449" w:rsidRPr="00933449" w:rsidRDefault="00933449" w:rsidP="007403B3">
      <w:pPr>
        <w:pStyle w:val="ListParagraph"/>
        <w:numPr>
          <w:ilvl w:val="0"/>
          <w:numId w:val="69"/>
        </w:numPr>
      </w:pPr>
      <w:r w:rsidRPr="00933449">
        <w:t xml:space="preserve">Υποστήριξη δημιουργίας εξαρτήσεων και συσχετίσεων μεταξύ των οροσήμων διαφορετικών έργων και έλεγχος της χρονικής αλληλουχίας αυτών. </w:t>
      </w:r>
    </w:p>
    <w:p w14:paraId="77EB03B3" w14:textId="77777777" w:rsidR="00933449" w:rsidRPr="00933449" w:rsidRDefault="00933449" w:rsidP="007403B3">
      <w:pPr>
        <w:pStyle w:val="ListParagraph"/>
        <w:numPr>
          <w:ilvl w:val="0"/>
          <w:numId w:val="69"/>
        </w:numPr>
      </w:pPr>
      <w:r w:rsidRPr="00933449">
        <w:t>Προγραμματισμό παραμετρικών ειδοποιήσεων προς τους διαβαθμισμένους χρήστες ανάλογα με την εξέλιξη υλοποίησης κάθε έργου.</w:t>
      </w:r>
    </w:p>
    <w:p w14:paraId="0DF9D015" w14:textId="18EA500C" w:rsidR="00933449" w:rsidRPr="00933449" w:rsidRDefault="303199FB" w:rsidP="007403B3">
      <w:pPr>
        <w:pStyle w:val="ListParagraph"/>
        <w:numPr>
          <w:ilvl w:val="0"/>
          <w:numId w:val="69"/>
        </w:numPr>
      </w:pPr>
      <w:r w:rsidRPr="36C3AC82">
        <w:t xml:space="preserve">Μηχανισμό ειδοποιήσεων </w:t>
      </w:r>
      <w:r w:rsidR="00933449" w:rsidRPr="00933449">
        <w:t xml:space="preserve">, έτσι ώστε οι </w:t>
      </w:r>
      <w:r w:rsidR="13DF96D8" w:rsidRPr="3F72AE56">
        <w:t xml:space="preserve">διαβαθμισμένοι χρήστες </w:t>
      </w:r>
      <w:r w:rsidR="00933449" w:rsidRPr="00933449">
        <w:t xml:space="preserve"> να ειδοποιούνται για αλλαγές στο περιεχόμενο</w:t>
      </w:r>
      <w:r w:rsidR="4791F240" w:rsidRPr="74FAE832">
        <w:t xml:space="preserve"> </w:t>
      </w:r>
      <w:r w:rsidR="4791F240" w:rsidRPr="627FF553">
        <w:t>των έργων</w:t>
      </w:r>
      <w:r w:rsidR="00933449" w:rsidRPr="00933449">
        <w:t>.</w:t>
      </w:r>
    </w:p>
    <w:p w14:paraId="3A2613BB" w14:textId="77777777" w:rsidR="007B2096" w:rsidRDefault="00933449" w:rsidP="007403B3">
      <w:pPr>
        <w:pStyle w:val="ListParagraph"/>
        <w:numPr>
          <w:ilvl w:val="0"/>
          <w:numId w:val="69"/>
        </w:numPr>
      </w:pPr>
      <w:r w:rsidRPr="00933449">
        <w:t>Δημιουργία συσχετίσεων έργων με δικαιούχους, ενδιαφερόμενα μέρη και άλλους φορείς, όπως έχουν εισαχθεί μέσω του Υποσυστήματος Ενδιαφερόμενων Μερών, εντός και εκτός των υπηρεσιών της Περιφέρειας.</w:t>
      </w:r>
    </w:p>
    <w:p w14:paraId="7A2B0E6E" w14:textId="456E7908" w:rsidR="00933449" w:rsidRPr="007B2096" w:rsidRDefault="00933449" w:rsidP="007403B3">
      <w:pPr>
        <w:pStyle w:val="ListParagraph"/>
        <w:numPr>
          <w:ilvl w:val="0"/>
          <w:numId w:val="69"/>
        </w:numPr>
      </w:pPr>
      <w:r w:rsidRPr="007B2096">
        <w:t>Για την αδιάβλητη λειτουργία του Υποσυστήματος Διαχείρισης Έργων θα πρέπει να υπάρχει τήρηση ιστορικού ενεργειών των χρηστών για όλες τις κινήσεις το οποίο θα είναι προσβάσιμο από χρήστες με ανάλογα δικαιώματα.</w:t>
      </w:r>
    </w:p>
    <w:p w14:paraId="19E59BEB" w14:textId="23DD8E72" w:rsidR="00933449" w:rsidRPr="001F3789" w:rsidRDefault="00C20F57" w:rsidP="000520D8">
      <w:pPr>
        <w:pStyle w:val="Head2"/>
      </w:pPr>
      <w:bookmarkStart w:id="861" w:name="_Toc1701429777"/>
      <w:r w:rsidRPr="000520D8">
        <w:rPr>
          <w:lang w:val="el-GR"/>
        </w:rPr>
        <w:lastRenderedPageBreak/>
        <w:t xml:space="preserve"> </w:t>
      </w:r>
      <w:bookmarkStart w:id="862" w:name="_Toc203118511"/>
      <w:r w:rsidR="009F78B2" w:rsidRPr="00C20F57">
        <w:t>Υποσύστημα Ενδιαφερόμενων Μερών</w:t>
      </w:r>
      <w:bookmarkEnd w:id="861"/>
      <w:bookmarkEnd w:id="862"/>
    </w:p>
    <w:p w14:paraId="5AF2FDD7" w14:textId="1F088EAF" w:rsidR="009F78B2" w:rsidRPr="009F78B2" w:rsidRDefault="009F78B2" w:rsidP="00263662">
      <w:r w:rsidRPr="009F78B2">
        <w:t xml:space="preserve">Το Υποσύστημα Ενδιαφερόμενων Μερών θα παρέχει στο σύστημα τα απαραίτητα εργαλεία για τη διαχείριση όλων των σχέσεων και των αλληλεπιδράσεων της </w:t>
      </w:r>
      <w:r>
        <w:t>Περιφέρειας Θεσσαλίας</w:t>
      </w:r>
      <w:r w:rsidRPr="009F78B2">
        <w:t xml:space="preserve"> με τους δικαιούχους, τα ενδιαφερόμενα μέρη και άλλους φορείς, εντός και εκτός Περιφέρειας. Σε ότι αφορά τη διαχείριση των οργανισμών, το Υποσύστημα Ενδιαφερόμενων Μερών θα πρέπει να δίνει δυνατότητες για την πλήρη χαρτογράφηση των εμπλεκόμενων εταίρων και των ενδιαφερόμενων μερών με πολλαπλά κριτήρια που θα προσδιοριστούν στη μελέτη εφαρμογής.</w:t>
      </w:r>
    </w:p>
    <w:p w14:paraId="37010044" w14:textId="77777777" w:rsidR="009F78B2" w:rsidRPr="009F78B2" w:rsidRDefault="009F78B2" w:rsidP="00263662">
      <w:r w:rsidRPr="009F78B2">
        <w:t xml:space="preserve">Πιο συγκεκριμένα, το Υποσύστημα Ενδιαφερόμενων Μερών θα επιτρέψει την ανάλυση της σχέσης του κάθε οργανισμού με μεμονωμένους ανθρώπους και οντότητες, παρέχοντας υποστήριξη και πρόσθετες υπηρεσίες για όλο τον κύκλο ζωής της σχέσης αυτής, συμπεριλαμβανόμενων των υποκείμενων ροών εργασιών, επικοινωνίας και συνεργασίας και διαχείρισης των εγκαθιδρυμένων καναλιών επικοινωνίας. Μέσω ενός συνοπτικού, συνεκτικού και προσαρμόσιμου πίνακα ελέγχου, θα πρέπει να είναι δυνατή η πληροφόρηση για το προφίλ του κάθε χρήστη και οργανισμού εντός του πληροφοριακού συστήματος, τα στοιχεία επαφής τους, την τρέχουσα κατάσταση σε σχέση με την επικοινωνία με τον Φορέα και την υλοποίηση έργων, στατιστικά στοιχεία για το ιστορικό τους κλπ. </w:t>
      </w:r>
    </w:p>
    <w:p w14:paraId="3C73FE68" w14:textId="77777777" w:rsidR="009F78B2" w:rsidRPr="009F78B2" w:rsidRDefault="009F78B2" w:rsidP="00263662">
      <w:r w:rsidRPr="009F78B2">
        <w:t>Το Υποσύστημα θα πρέπει να υποστηρίζει τις ακόλουθες λειτουργικότητες:</w:t>
      </w:r>
    </w:p>
    <w:p w14:paraId="48F39D1E" w14:textId="77777777" w:rsidR="009F78B2" w:rsidRPr="009F78B2" w:rsidRDefault="009F78B2" w:rsidP="00263662">
      <w:r w:rsidRPr="009F78B2">
        <w:t>1.</w:t>
      </w:r>
      <w:r w:rsidRPr="0033026E">
        <w:tab/>
      </w:r>
      <w:r w:rsidRPr="009F78B2">
        <w:t>Δημιουργία και διαχείριση νέων εγγραφών οντοτήτων-φορέων και προσώπων-αντιπροσώπων των φορέων</w:t>
      </w:r>
    </w:p>
    <w:p w14:paraId="44DF70B9" w14:textId="77777777" w:rsidR="009F78B2" w:rsidRPr="009F78B2" w:rsidRDefault="009F78B2" w:rsidP="00263662">
      <w:r w:rsidRPr="009F78B2">
        <w:t>2.</w:t>
      </w:r>
      <w:r w:rsidRPr="0033026E">
        <w:tab/>
      </w:r>
      <w:r w:rsidRPr="009F78B2">
        <w:t>Καταγραφή συνολικού προφίλ οντοτήτων και αντιπροσώπων</w:t>
      </w:r>
    </w:p>
    <w:p w14:paraId="4AF44777" w14:textId="0186F52E" w:rsidR="009F78B2" w:rsidRPr="009F78B2" w:rsidRDefault="009F78B2" w:rsidP="00263662">
      <w:r w:rsidRPr="009F78B2">
        <w:t>3.</w:t>
      </w:r>
      <w:r w:rsidRPr="0033026E">
        <w:tab/>
      </w:r>
      <w:r w:rsidRPr="009F78B2">
        <w:t xml:space="preserve">Διατήρηση ιστορικού όλων των αλληλεπιδράσεων κάθε οντότητας με την </w:t>
      </w:r>
      <w:r>
        <w:t>Περιφέρεια</w:t>
      </w:r>
    </w:p>
    <w:p w14:paraId="18668D67" w14:textId="77777777" w:rsidR="009F78B2" w:rsidRPr="009F78B2" w:rsidRDefault="009F78B2" w:rsidP="00263662">
      <w:r w:rsidRPr="009F78B2">
        <w:t>4.</w:t>
      </w:r>
      <w:r w:rsidRPr="0033026E">
        <w:tab/>
      </w:r>
      <w:r w:rsidRPr="009F78B2">
        <w:t>Εξελιγμένη αναζήτηση και επιλογή από σειρά ειδικών κριτηρίων αναζήτησης</w:t>
      </w:r>
    </w:p>
    <w:p w14:paraId="2BEABD05" w14:textId="314B74D9" w:rsidR="009F78B2" w:rsidRDefault="009F78B2" w:rsidP="00263662">
      <w:r w:rsidRPr="009F78B2">
        <w:t>5.</w:t>
      </w:r>
      <w:r w:rsidRPr="0033026E">
        <w:tab/>
      </w:r>
      <w:r w:rsidRPr="009F78B2">
        <w:t>Άντληση και τροφοδοσία δεδομένων από και προς τα υπόλοιπα Υποσυστήματα του συστήματος</w:t>
      </w:r>
    </w:p>
    <w:p w14:paraId="16EA066F" w14:textId="142835A1" w:rsidR="00330076" w:rsidRPr="00B56567" w:rsidRDefault="00C20F57" w:rsidP="000520D8">
      <w:pPr>
        <w:pStyle w:val="Head2"/>
      </w:pPr>
      <w:bookmarkStart w:id="863" w:name="_Toc1132029039"/>
      <w:r w:rsidRPr="000520D8">
        <w:rPr>
          <w:lang w:val="el-GR"/>
        </w:rPr>
        <w:t xml:space="preserve"> </w:t>
      </w:r>
      <w:bookmarkStart w:id="864" w:name="_Toc203118512"/>
      <w:r w:rsidR="00330076" w:rsidRPr="00C20F57">
        <w:t>Υποσύστημα Ενσωμάτωσης Δεδομένων</w:t>
      </w:r>
      <w:bookmarkEnd w:id="863"/>
      <w:bookmarkEnd w:id="864"/>
    </w:p>
    <w:p w14:paraId="12FED5CD" w14:textId="79907B15" w:rsidR="00330076" w:rsidRPr="00330076" w:rsidRDefault="00330076" w:rsidP="00263662">
      <w:r w:rsidRPr="00330076">
        <w:t>Βασικό χαρακτηριστικό του πληροφοριακού συστήματος αποτελεί η δυνατότητα για διαρκή εμπλουτισμό των υφιστάμενων δεδομένων μέσω νέας εισερχόμενης πληροφορίας από εξωτερικές πηγές καθώς και η ικανότητα ανάλυσης αυτής της πληροφορίας για την εξαγωγή γνώσης αλλά και τη βελτιστοποίηση της παρακολούθησης των έργων. Σε αυτό το πλαίσιο κρίνεται απαραίτητη η δυνατότητα λήψης, αποθήκευσης, διαχείρισης και ανάλυσης δεδομένων από πολλές και διαφορετικές πηγές (π.χ. επιμέρους υφιστάμενα πληροφοριακά συστήματα, αρχεία καταλόγων έργων κλπ.).</w:t>
      </w:r>
    </w:p>
    <w:p w14:paraId="555CC35B" w14:textId="77777777" w:rsidR="00330076" w:rsidRPr="00330076" w:rsidRDefault="00330076" w:rsidP="00263662">
      <w:r w:rsidRPr="00330076">
        <w:t xml:space="preserve">Με στόχο την ικανοποίηση της παραπάνω απαίτησης, θα πρέπει να αναπτυχθεί ένα Υποσύστημα Ενσωμάτωσης Δεδομένων, το οποίο θα τροφοδοτεί με δεδομένα από πολλαπλές και ετερογενείς πηγές την αποθήκη δεδομένων του Υποσυστήματος Αποθετηρίου Στοιχείων Έργων, που θα λειτουργήσει ως ένας χώρος συγκέντρωσης και αναλυτικής επεξεργασίας των πληροφοριών των έργων. Βασικός στόχος του Υποσυστήματος Ενσωμάτωσης Δεδομένων, θα είναι η ομογενοποίηση και κανονικοποίηση των διακριτών και ετερογενών δεδομένων όπως αυτά απορροφούνται από εξωτερικές πηγές. </w:t>
      </w:r>
    </w:p>
    <w:p w14:paraId="62BF6880" w14:textId="77777777" w:rsidR="00330076" w:rsidRPr="00330076" w:rsidRDefault="00330076" w:rsidP="00263662">
      <w:r w:rsidRPr="00330076">
        <w:t>Το Υποσύστημα Ενσωμάτωσης Δεδομένων ουσιαστικά θα αποτελέσει ένα συνδετικό (και προστατευτικό) στρώμα του συστήματος με εξωτερικά συστήματα. Το Υποσύστημα Ενσωμάτωσης Δεδομένων αναμένεται να προλειαίνει το έδαφος για την κατάλληλη αξιοποίηση των εν λόγω πηγών από το σύστημα, ομογενοποιώντας τα εισερχόμενα δεδομένα, προσαρμόζοντας κατάλληλα τις αξιοποιηθείσες λειτουργίες και αναλαμβάνοντας εξ ολοκλήρου την επικοινωνία μεταξύ της υποδομής και απομακρυσμένων οντοτήτων.</w:t>
      </w:r>
    </w:p>
    <w:p w14:paraId="56ACAA33" w14:textId="77777777" w:rsidR="00330076" w:rsidRPr="00330076" w:rsidRDefault="00330076" w:rsidP="00263662">
      <w:r w:rsidRPr="00330076">
        <w:t>Το Υποσύστημα θα πρέπει να υποστηρίζει τις ακόλουθες λειτουργικότητες:</w:t>
      </w:r>
    </w:p>
    <w:p w14:paraId="390A39A0" w14:textId="69232569" w:rsidR="00330076" w:rsidRPr="00330076" w:rsidRDefault="00330076" w:rsidP="007403B3">
      <w:pPr>
        <w:pStyle w:val="ListParagraph"/>
        <w:numPr>
          <w:ilvl w:val="0"/>
          <w:numId w:val="71"/>
        </w:numPr>
      </w:pPr>
      <w:r w:rsidRPr="00330076">
        <w:lastRenderedPageBreak/>
        <w:t>Η συλλογή, ομογενοποίηση και κανονικοποίηση δεδομένων προερχόμενων από γνωστές πηγές, με στόχο την προσαρμογή τους, θα διενεργείται από εξειδικευμένες Extraction Transformation and Load διαδικασίες.</w:t>
      </w:r>
    </w:p>
    <w:p w14:paraId="58517375" w14:textId="77777777" w:rsidR="00330076" w:rsidRPr="00330076" w:rsidRDefault="00330076" w:rsidP="007403B3">
      <w:pPr>
        <w:pStyle w:val="ListParagraph"/>
        <w:numPr>
          <w:ilvl w:val="0"/>
          <w:numId w:val="71"/>
        </w:numPr>
      </w:pPr>
      <w:r w:rsidRPr="00330076">
        <w:t>Κατά τη μεταφορά ευαίσθητων ή προσωπικών δεδομένων, θα πρέπει να αξιοποιηθούν μηχανισμοί κρυπτογράφησης και ψηφιακών υπογραφών στα ανταλλασσόμενα μηνύματα.</w:t>
      </w:r>
    </w:p>
    <w:p w14:paraId="47C74285" w14:textId="77777777" w:rsidR="00330076" w:rsidRPr="00330076" w:rsidRDefault="00330076" w:rsidP="007403B3">
      <w:pPr>
        <w:pStyle w:val="ListParagraph"/>
        <w:numPr>
          <w:ilvl w:val="0"/>
          <w:numId w:val="71"/>
        </w:numPr>
      </w:pPr>
      <w:r w:rsidRPr="00330076">
        <w:t>Ολοκλήρωση με επιμέρους υφιστάμενα πληροφοριακά συστήματα, αποθετήρια Ανοιχτών Δεδομένων και άλλων διαθέσιμων πηγών που θα προσδιοριστούν στη μελέτη εφαρμογής.</w:t>
      </w:r>
    </w:p>
    <w:p w14:paraId="424FBB30" w14:textId="77777777" w:rsidR="00330076" w:rsidRPr="00330076" w:rsidRDefault="00330076" w:rsidP="007403B3">
      <w:pPr>
        <w:pStyle w:val="ListParagraph"/>
        <w:numPr>
          <w:ilvl w:val="0"/>
          <w:numId w:val="71"/>
        </w:numPr>
      </w:pPr>
      <w:r w:rsidRPr="00330076">
        <w:t xml:space="preserve">Διατήρηση υψηλών επιπέδων παραμετροποίησης, επεκτασιμότητας και χρόνων απόκρισης, δίνοντας ιδιαίτερη έμφαση στον συγχρονισμό των υφιστάμενων διαδικασιών. </w:t>
      </w:r>
    </w:p>
    <w:p w14:paraId="07CCF63C" w14:textId="77777777" w:rsidR="00330076" w:rsidRPr="00330076" w:rsidRDefault="00330076" w:rsidP="007403B3">
      <w:pPr>
        <w:pStyle w:val="ListParagraph"/>
        <w:numPr>
          <w:ilvl w:val="0"/>
          <w:numId w:val="71"/>
        </w:numPr>
      </w:pPr>
      <w:r w:rsidRPr="00330076">
        <w:t>Τροφοδότηση του Υποσυστήματος Αποθετηρίου Στοιχείων Έργων με ομογενοποιημένα και κανονικοποιημένα δεδομένα</w:t>
      </w:r>
    </w:p>
    <w:p w14:paraId="22177E09" w14:textId="7E7F6AE2" w:rsidR="00330076" w:rsidRPr="00B56567" w:rsidRDefault="00A548D5" w:rsidP="000520D8">
      <w:pPr>
        <w:pStyle w:val="Head2"/>
      </w:pPr>
      <w:bookmarkStart w:id="865" w:name="_Toc62750670"/>
      <w:r w:rsidRPr="000520D8">
        <w:rPr>
          <w:lang w:val="el-GR"/>
        </w:rPr>
        <w:t xml:space="preserve"> </w:t>
      </w:r>
      <w:bookmarkStart w:id="866" w:name="_Toc203118513"/>
      <w:r w:rsidR="00330076" w:rsidRPr="00A548D5">
        <w:t>Υποσύστημα Αποθετηρίου Στοιχείων Έργων</w:t>
      </w:r>
      <w:bookmarkEnd w:id="865"/>
      <w:bookmarkEnd w:id="866"/>
    </w:p>
    <w:p w14:paraId="7628ABF8" w14:textId="581E6BB9" w:rsidR="00330076" w:rsidRPr="00330076" w:rsidRDefault="00330076" w:rsidP="00263662">
      <w:r w:rsidRPr="00330076">
        <w:t>Το Υποσύστημα Αποθετηρίου Στοιχείων καλύπτει λειτουργίες σχετικές με τα δεδομένα που βρίσκονται εντός των ορίων της συνολικής υποδομής, είτε αυτές αφορούν την επεξεργασία και αποθήκευσή τους, είτε τη διάθεσή τους για αξιοποίηση από τα υπόλοιπα Υποσυστήματα. Σε αυτό το πλαίσιο, η  σχεδίαση και ανάπτυξη του Υποσυστήματος Αποθετηρίου Στοιχείων Έργων πρέπει να είναι συμβατή με τις λειτουργικές και συστημικές απαιτήσεις των υποστηριζόμενων εφαρμογών και υπηρεσιών, να χαρακτηρίζεται από αποδοτικές και ασφαλείς λειτουργικότητες καθώς και να διευκολύνει τη συντήρηση και την επεκτασιμότητά του καθώς οι επιχειρησιακές ανάγκες μπορεί να αυξάνονται και να αλλάζουν διαρκώς.</w:t>
      </w:r>
    </w:p>
    <w:p w14:paraId="115A2ED9" w14:textId="674A62DB" w:rsidR="00330076" w:rsidRPr="00330076" w:rsidRDefault="00330076" w:rsidP="00263662">
      <w:r w:rsidRPr="00330076">
        <w:t xml:space="preserve">Στο πλαίσιο λειτουργίας του συστήματος θα απαιτηθεί ο σχεδιασμός και η ανάπτυξη μιας αποθήκης δεδομένων που θα περιλαμβάνει πολλαπλές και εξειδικευμένες πηγές δεδομένων, κάθε μια από τις οποίες πρέπει να βελτιστοποιηθεί για την υποστήριξη συγκεκριμένων λειτουργιών. </w:t>
      </w:r>
      <w:r w:rsidR="5EE1CBE2" w:rsidRPr="3EBF7AFD">
        <w:t>Οι πηγές δεδομένων δεν θα υπερβαίνουν τις τέσσερις (4</w:t>
      </w:r>
      <w:r w:rsidR="5AD02CBC" w:rsidRPr="3EBF7AFD">
        <w:t xml:space="preserve">) σε </w:t>
      </w:r>
      <w:r w:rsidR="33C1D25D" w:rsidRPr="3EBF7AFD">
        <w:t>συνδυασμό</w:t>
      </w:r>
      <w:r w:rsidR="5AD02CBC" w:rsidRPr="3EBF7AFD">
        <w:t xml:space="preserve"> με </w:t>
      </w:r>
      <w:r w:rsidR="5AD02CBC" w:rsidRPr="53462E52">
        <w:t>το</w:t>
      </w:r>
      <w:r w:rsidRPr="00330076">
        <w:t xml:space="preserve"> Υποσύστημα Αποθετηρίου Στοιχείων Έργων </w:t>
      </w:r>
      <w:r w:rsidR="481D54B9" w:rsidRPr="3EBF7AFD">
        <w:t xml:space="preserve">που </w:t>
      </w:r>
      <w:r w:rsidRPr="00330076">
        <w:t>θα αποτελεί τον υποστηρικτικό μηχανισμό για τη διαχείριση δεδομένων που τροφοδοτούν μια σειρά από υπηρεσίες και υποσυστήματα της υποδομής, όπως είναι το Υποσύστημα Διαχείρισης Έργων και το Υποσύστημα Επιχειρησιακής Ευφυίας. Αναμένεται να αποθηκεύει τόσο τρέχοντα όσο και ιστορικά δεδομένα, για την ανάλυσή τους με πολλαπλούς τρόπους και στόχους, όπως είναι η παραγωγή αναφορών, η συστηματική ανάλυση και η διαμόρφωση σημαντικών επιχειρησιακών αποφάσεων.</w:t>
      </w:r>
    </w:p>
    <w:p w14:paraId="4BC40815" w14:textId="77777777" w:rsidR="00330076" w:rsidRPr="00330076" w:rsidRDefault="00330076" w:rsidP="00263662">
      <w:r w:rsidRPr="00330076">
        <w:t>Το Υποσύστημα θα πρέπει να υποστηρίζει τις ακόλουθες λειτουργικότητες:</w:t>
      </w:r>
    </w:p>
    <w:p w14:paraId="3A76F1E2" w14:textId="19FF83A4" w:rsidR="00330076" w:rsidRPr="00330076" w:rsidRDefault="00330076" w:rsidP="00263662">
      <w:r w:rsidRPr="00330076">
        <w:t>1.</w:t>
      </w:r>
      <w:r w:rsidRPr="0033026E">
        <w:tab/>
      </w:r>
      <w:r w:rsidRPr="00330076">
        <w:t xml:space="preserve">Ενσωμάτωση, αποθήκευση, επεξεργασία και ανάλυση δεδομένων </w:t>
      </w:r>
    </w:p>
    <w:p w14:paraId="11AD0D22" w14:textId="7B6981F5" w:rsidR="00330076" w:rsidRPr="00330076" w:rsidRDefault="00330076" w:rsidP="00263662">
      <w:r w:rsidRPr="53462E52">
        <w:t>2</w:t>
      </w:r>
      <w:r w:rsidRPr="00330076">
        <w:t>.</w:t>
      </w:r>
      <w:r w:rsidRPr="00571FF7">
        <w:tab/>
      </w:r>
      <w:r w:rsidRPr="00330076">
        <w:t>Αναδιάρθρωση των δεδομένων με στόχο τη βελτιστοποίηση των επιδόσεων ακόμη και για την ικανοποίηση σύνθετων ερωτημάτων.</w:t>
      </w:r>
    </w:p>
    <w:p w14:paraId="2092A125" w14:textId="59B27E33" w:rsidR="00FF2E84" w:rsidRDefault="146B335E" w:rsidP="00263662">
      <w:r w:rsidRPr="53462E52">
        <w:t>3.</w:t>
      </w:r>
      <w:r w:rsidR="00330076" w:rsidRPr="00571FF7">
        <w:tab/>
      </w:r>
      <w:r w:rsidR="00330076" w:rsidRPr="53462E52">
        <w:t xml:space="preserve">Οργάνωση λειτουργιών για τροφοδότηση </w:t>
      </w:r>
      <w:r w:rsidR="005D3EF4">
        <w:t>υποσυστήματος</w:t>
      </w:r>
      <w:r w:rsidR="593F04AA" w:rsidRPr="53462E52">
        <w:t xml:space="preserve"> </w:t>
      </w:r>
      <w:r w:rsidR="00330076" w:rsidRPr="53462E52">
        <w:t>επιχειρησιακής ευφυΐας</w:t>
      </w:r>
      <w:r w:rsidR="005D3EF4">
        <w:t>.</w:t>
      </w:r>
    </w:p>
    <w:p w14:paraId="2CDCFA8D" w14:textId="1382FF4C" w:rsidR="006B7BBC" w:rsidRPr="00AA51CD" w:rsidRDefault="006B7BBC" w:rsidP="00263662">
      <w:r w:rsidRPr="00425115">
        <w:t>Τέλος, το Αποθετήριο θα περιέχει όλο το συνοδευτικό υλικό κάθε έργου, στην πρωτογενή ποιότητα (στην οποία παράχθηκε).</w:t>
      </w:r>
    </w:p>
    <w:p w14:paraId="5F96650C" w14:textId="08758907" w:rsidR="00FF2E84" w:rsidRPr="00A548D5" w:rsidRDefault="00A548D5" w:rsidP="000520D8">
      <w:pPr>
        <w:pStyle w:val="Head2"/>
      </w:pPr>
      <w:bookmarkStart w:id="867" w:name="_Toc1860527508"/>
      <w:bookmarkStart w:id="868" w:name="_Toc1131694766"/>
      <w:r w:rsidRPr="000520D8">
        <w:rPr>
          <w:lang w:val="el-GR"/>
        </w:rPr>
        <w:t xml:space="preserve"> </w:t>
      </w:r>
      <w:bookmarkStart w:id="869" w:name="_Toc203118514"/>
      <w:r w:rsidR="00FF2E84" w:rsidRPr="21AE5C38">
        <w:t>Υποσύστημα Επιχειρησιακής Ευφυίας</w:t>
      </w:r>
      <w:bookmarkEnd w:id="867"/>
      <w:bookmarkEnd w:id="868"/>
      <w:bookmarkEnd w:id="869"/>
    </w:p>
    <w:p w14:paraId="277A5532" w14:textId="40A77E5D" w:rsidR="00FF2E84" w:rsidRPr="006E6C43" w:rsidRDefault="00FF2E84" w:rsidP="00263662">
      <w:r w:rsidRPr="53462E52">
        <w:t>Βασικός άξονας της λειτουργίας του πληροφοριακού συστήματος είναι υποστήριξη της Περιφέρειας στη λήψη ενημερωμένων αποφάσεων για την στοχευμένη και αποδοτική διαχείριση και παρακολούθηση των έργων. Σε αυτό το πλαίσιο, θα αναπτυχθεί Υποσύστημα Επιχειρησιακής Ευφυίας, το οποίο θα περιλαμβάνει εργαλεία, τεχνικές και τεχνολογίες για την ανάλυση των διαθέσιμων δεδομένων σχετικά με την υλοποίηση των έργων και την εξαγωγή χρήσιμης γνώσης που θα αξιοποιηθεί στην παρακολούθηση και αποτύπωση της προόδου υλοποίησης των έργων και στη διαδικασία της λήψης επιχειρησιακών και στρατηγικών αποφάσεων</w:t>
      </w:r>
      <w:r w:rsidR="3D9B5B3A" w:rsidRPr="53462E52">
        <w:t xml:space="preserve">. </w:t>
      </w:r>
      <w:r w:rsidRPr="3A098255">
        <w:t xml:space="preserve">Προς τούτο, το </w:t>
      </w:r>
      <w:r w:rsidRPr="53462E52">
        <w:t xml:space="preserve">Υποσύστημα Επιχειρησιακής Ευφυίας αναμένεται να αντλεί και να αξιοποιεί δεδομένα τόσο του εξωτερικού του </w:t>
      </w:r>
      <w:r w:rsidRPr="53462E52">
        <w:lastRenderedPageBreak/>
        <w:t xml:space="preserve">συστήματος περιβάλλοντος, όπως εισάγονται από το Υποσύστημα Ενσωμάτωσης Δεδομένων, όσο και του εσωτερικού, όπως καταγράφονται μέσω του Υποσυστήματος Διαχείρισης Έργων και του Υποσυστήματος Ενδιαφερόμενων Μερών. Με αυτόν τον τρόπο, το Υποσύστημα Επιχειρησιακής Ευφυίας θα είναι σε θέση να προσδώσει στην Αναθέτουσα Αρχή μια πλήρη εικόνα σε σχέση με το χαρτοφυλάκιο των έργων που υλοποιούνται στην Περιφέρεια </w:t>
      </w:r>
      <w:r w:rsidR="20F7CE49" w:rsidRPr="40937974">
        <w:t>Θεσσαλίας</w:t>
      </w:r>
      <w:r w:rsidRPr="53462E52">
        <w:t>,</w:t>
      </w:r>
      <w:r w:rsidRPr="00B56567">
        <w:t xml:space="preserve"> </w:t>
      </w:r>
      <w:r w:rsidR="77CAC92B" w:rsidRPr="3EBF7AFD">
        <w:t xml:space="preserve">Οι συνολικές αναφορές </w:t>
      </w:r>
      <w:r w:rsidR="00AD5389">
        <w:t>που θα υλοποιηθούν από τον ανάδοχο</w:t>
      </w:r>
      <w:r w:rsidR="77CAC92B" w:rsidRPr="53462E52">
        <w:t xml:space="preserve"> </w:t>
      </w:r>
      <w:r w:rsidR="77CAC92B" w:rsidRPr="3EBF7AFD">
        <w:t xml:space="preserve">δεν θα υπερβαίνουν τις </w:t>
      </w:r>
      <w:r w:rsidR="1F0CB033" w:rsidRPr="3EBF7AFD">
        <w:t>1</w:t>
      </w:r>
      <w:r w:rsidR="77CAC92B" w:rsidRPr="3EBF7AFD">
        <w:t>0 αναφορές. Οι αναφορές δ</w:t>
      </w:r>
      <w:r w:rsidR="2F03697E" w:rsidRPr="3EBF7AFD">
        <w:t xml:space="preserve">ύναται να </w:t>
      </w:r>
      <w:r w:rsidR="00AD5389">
        <w:t>περιέχουν</w:t>
      </w:r>
      <w:r w:rsidR="2F03697E" w:rsidRPr="3EBF7AFD">
        <w:t xml:space="preserve"> μέχρι </w:t>
      </w:r>
      <w:r w:rsidR="6357F831" w:rsidRPr="3EBF7AFD">
        <w:t xml:space="preserve">20 μετρήσιμα (KPI’s) </w:t>
      </w:r>
      <w:r w:rsidR="00AD5389">
        <w:t xml:space="preserve">η κάθε μια </w:t>
      </w:r>
      <w:r w:rsidR="6357F831" w:rsidRPr="3EBF7AFD">
        <w:t xml:space="preserve">και δεν θα υπερβαίνουν τα 200 μετρήσιμα στο σύνολο των αναφορών. </w:t>
      </w:r>
      <w:r w:rsidR="70E0C94B" w:rsidRPr="3EBF7AFD">
        <w:t>Επίσης, η κάθε αναφορά μπορεί να περιέχει μέχρι 2 γραφήματα</w:t>
      </w:r>
      <w:r w:rsidR="6536B1DB" w:rsidRPr="3EBF7AFD">
        <w:t xml:space="preserve">. </w:t>
      </w:r>
      <w:r w:rsidRPr="3A098255">
        <w:t>Το Υποσύστημα θα πρέπει να υποστηρίζει τις ακόλουθες λειτουργικότητες:</w:t>
      </w:r>
    </w:p>
    <w:p w14:paraId="1B23302A" w14:textId="77777777" w:rsidR="00FF2E84" w:rsidRPr="006E6C43" w:rsidRDefault="00FF2E84" w:rsidP="007403B3">
      <w:pPr>
        <w:pStyle w:val="ListParagraph"/>
        <w:numPr>
          <w:ilvl w:val="0"/>
          <w:numId w:val="72"/>
        </w:numPr>
      </w:pPr>
      <w:r w:rsidRPr="3A098255">
        <w:t>Δυνατότητα για προβολή συνοπτικών στοιχείων για κάθε κατηγορία πληροφορίας που υπάρχει στο Σύστημα</w:t>
      </w:r>
    </w:p>
    <w:p w14:paraId="5DDC3C8F" w14:textId="2866C9C8" w:rsidR="00FF2E84" w:rsidRPr="006E6C43" w:rsidRDefault="00FF2E84" w:rsidP="007403B3">
      <w:pPr>
        <w:pStyle w:val="ListParagraph"/>
        <w:numPr>
          <w:ilvl w:val="0"/>
          <w:numId w:val="72"/>
        </w:numPr>
      </w:pPr>
      <w:r w:rsidRPr="53462E52">
        <w:t>Δυνατότητα για αξιοποίηση εύχρηστων και κατανοητών τεχνικών οπτικοποίησης για κάθε διαφορετική πτυχή των υποβληθέντων ερωτημάτων και πρωτίστως για την εξέλιξη της υλοποίησης του κάθε έργου</w:t>
      </w:r>
    </w:p>
    <w:p w14:paraId="650C28B1" w14:textId="4C5C30BE" w:rsidR="00FF2E84" w:rsidRPr="006E6C43" w:rsidRDefault="00FF2E84" w:rsidP="007403B3">
      <w:pPr>
        <w:pStyle w:val="ListParagraph"/>
        <w:numPr>
          <w:ilvl w:val="0"/>
          <w:numId w:val="72"/>
        </w:numPr>
      </w:pPr>
      <w:r w:rsidRPr="53462E52">
        <w:t xml:space="preserve">Δυνατότητα </w:t>
      </w:r>
      <w:r w:rsidR="00684AB8" w:rsidRPr="53462E52">
        <w:t>σχεδιασμού</w:t>
      </w:r>
      <w:r w:rsidRPr="53462E52">
        <w:t xml:space="preserve">  αναφορών που θα επιτρέψουν στον αρμόδιο αναλυτή και χρήστη του Υποσυστήματος, ανάλογα με τα διαθέσιμα δεδομένα:</w:t>
      </w:r>
    </w:p>
    <w:p w14:paraId="1E81F9FA" w14:textId="1469C7CA" w:rsidR="00FF2E84" w:rsidRPr="006E6C43" w:rsidRDefault="00FF2E84" w:rsidP="007403B3">
      <w:pPr>
        <w:pStyle w:val="Bullet1"/>
        <w:numPr>
          <w:ilvl w:val="1"/>
          <w:numId w:val="45"/>
        </w:numPr>
      </w:pPr>
      <w:r w:rsidRPr="53462E52">
        <w:t>να κατανοήσει την υφιστάμενη κατάσταση υλοποίησης έργων και τα ιδιαίτερα χαρακτηριστικά κάθε διακριτής διάστασης (ποιοτικής, χρονικής, σημασιολογικής)</w:t>
      </w:r>
    </w:p>
    <w:p w14:paraId="7B5F9FF8" w14:textId="77777777" w:rsidR="00FF2E84" w:rsidRPr="006E6C43" w:rsidRDefault="00FF2E84" w:rsidP="007403B3">
      <w:pPr>
        <w:pStyle w:val="Bullet1"/>
        <w:numPr>
          <w:ilvl w:val="1"/>
          <w:numId w:val="45"/>
        </w:numPr>
      </w:pPr>
      <w:r w:rsidRPr="53462E52">
        <w:t>να αξιολογήσει την απόδοση υλοποίησης έργων για κάθε διακριτή διάσταση</w:t>
      </w:r>
    </w:p>
    <w:p w14:paraId="1E88D71F" w14:textId="77777777" w:rsidR="00FF2E84" w:rsidRPr="006E6C43" w:rsidRDefault="00FF2E84" w:rsidP="007403B3">
      <w:pPr>
        <w:pStyle w:val="Bullet1"/>
        <w:numPr>
          <w:ilvl w:val="1"/>
          <w:numId w:val="45"/>
        </w:numPr>
      </w:pPr>
      <w:r w:rsidRPr="53462E52">
        <w:t xml:space="preserve">να εφαρμόσει συγκριτική αξιολόγηση (benchmarking) </w:t>
      </w:r>
    </w:p>
    <w:p w14:paraId="181CBE9B" w14:textId="1BF160DB" w:rsidR="00FF2E84" w:rsidRPr="006E6C43" w:rsidDel="009C2FA8" w:rsidRDefault="00FF2E84" w:rsidP="007403B3">
      <w:pPr>
        <w:pStyle w:val="Bullet1"/>
        <w:numPr>
          <w:ilvl w:val="1"/>
          <w:numId w:val="45"/>
        </w:numPr>
      </w:pPr>
      <w:r w:rsidRPr="53462E52">
        <w:t xml:space="preserve">να μετρήσει τον βαθμό ικανοποίησης των στόχων που έχουν τεθεί </w:t>
      </w:r>
    </w:p>
    <w:p w14:paraId="2BEAEBF6" w14:textId="5AFA9F57" w:rsidR="00FF2E84" w:rsidRPr="006E6C43" w:rsidRDefault="00FF2E84" w:rsidP="007403B3">
      <w:pPr>
        <w:pStyle w:val="ListParagraph"/>
        <w:numPr>
          <w:ilvl w:val="0"/>
          <w:numId w:val="72"/>
        </w:numPr>
      </w:pPr>
      <w:r w:rsidRPr="53462E52">
        <w:t>Οργάνωση των παραγόμενων οπτικοποιήσεων σε επιμέρους dashboards και παραμετρικών αναφορών που θα υλοποιηθούν</w:t>
      </w:r>
      <w:r w:rsidR="00A868DF">
        <w:t>.</w:t>
      </w:r>
    </w:p>
    <w:p w14:paraId="19E167BA" w14:textId="39831EBE" w:rsidR="00FF2E84" w:rsidRPr="006E6C43" w:rsidRDefault="00FF2E84" w:rsidP="007403B3">
      <w:pPr>
        <w:pStyle w:val="ListParagraph"/>
        <w:numPr>
          <w:ilvl w:val="0"/>
          <w:numId w:val="72"/>
        </w:numPr>
      </w:pPr>
      <w:r w:rsidRPr="53462E52">
        <w:t>Δυνατότητα για εξαγωγή των δεδομένων των παραγόμενων αναφορών σε αρχεία</w:t>
      </w:r>
      <w:r w:rsidR="00333F84" w:rsidRPr="53462E52">
        <w:t xml:space="preserve"> </w:t>
      </w:r>
      <w:r w:rsidR="00333F84">
        <w:t xml:space="preserve">με μέγιστο πλήθος εγγραφών </w:t>
      </w:r>
      <w:r w:rsidR="00396A5F">
        <w:t xml:space="preserve">τις </w:t>
      </w:r>
      <w:r w:rsidR="00A5317E" w:rsidRPr="53462E52">
        <w:t>120</w:t>
      </w:r>
      <w:r w:rsidR="00333F84">
        <w:t>.000</w:t>
      </w:r>
      <w:r w:rsidR="00333F84" w:rsidRPr="53462E52">
        <w:t>.</w:t>
      </w:r>
      <w:r w:rsidR="00607729" w:rsidRPr="53462E52">
        <w:t xml:space="preserve"> </w:t>
      </w:r>
      <w:r w:rsidRPr="53462E52">
        <w:t xml:space="preserve"> </w:t>
      </w:r>
    </w:p>
    <w:p w14:paraId="7755066F" w14:textId="77777777" w:rsidR="00FF2E84" w:rsidRDefault="00FF2E84" w:rsidP="007403B3">
      <w:pPr>
        <w:pStyle w:val="ListParagraph"/>
        <w:numPr>
          <w:ilvl w:val="0"/>
          <w:numId w:val="72"/>
        </w:numPr>
      </w:pPr>
      <w:r w:rsidRPr="53462E52">
        <w:t>Υποβοήθηση στην παρακολούθηση κύριων δεικτών απόδοσης (KPIs) του Συστήματος Διακυβέρνησης και στην αντίστοιχη παραγωγή πρότυπων αναφορών</w:t>
      </w:r>
    </w:p>
    <w:p w14:paraId="280C5DBE" w14:textId="27658F0E" w:rsidR="00684AB8" w:rsidRDefault="007E14A8" w:rsidP="00263662">
      <w:r>
        <w:t>Ο π</w:t>
      </w:r>
      <w:r w:rsidR="00F546B7" w:rsidRPr="00F546B7">
        <w:t>ροβλεπόμενος αριθμός χρηστών</w:t>
      </w:r>
      <w:r w:rsidR="00F546B7">
        <w:t xml:space="preserve"> </w:t>
      </w:r>
      <w:r w:rsidR="00F546B7" w:rsidRPr="00F546B7">
        <w:t>δημιουργίας και επεξεργασίας αναφορών του συστήματος</w:t>
      </w:r>
      <w:r w:rsidR="00F546B7">
        <w:t xml:space="preserve"> είναι </w:t>
      </w:r>
      <w:r w:rsidR="00BE3CE5" w:rsidRPr="53462E52">
        <w:t>2</w:t>
      </w:r>
      <w:r w:rsidR="00684AB8">
        <w:t xml:space="preserve">0 </w:t>
      </w:r>
      <w:r w:rsidR="00684AB8" w:rsidRPr="30831190">
        <w:t>αναλυτ</w:t>
      </w:r>
      <w:r>
        <w:t>ές.</w:t>
      </w:r>
    </w:p>
    <w:p w14:paraId="28A239CF" w14:textId="77777777" w:rsidR="00AE7890" w:rsidRDefault="00AE7890" w:rsidP="00AE7890"/>
    <w:p w14:paraId="72906FC5" w14:textId="368BDE74" w:rsidR="00AE7890" w:rsidRPr="00AD42B5" w:rsidRDefault="00AE7890" w:rsidP="00AE7890">
      <w:pPr>
        <w:pStyle w:val="Head2"/>
        <w:numPr>
          <w:ilvl w:val="1"/>
          <w:numId w:val="98"/>
        </w:numPr>
        <w:ind w:left="1440" w:hanging="360"/>
      </w:pPr>
      <w:r>
        <w:rPr>
          <w:lang w:val="el-GR"/>
        </w:rPr>
        <w:t xml:space="preserve"> </w:t>
      </w:r>
      <w:r w:rsidRPr="00AD42B5">
        <w:t xml:space="preserve">Υποσύστημα </w:t>
      </w:r>
      <w:r w:rsidRPr="00AD42B5">
        <w:rPr>
          <w:lang w:val="el-GR"/>
        </w:rPr>
        <w:t>Παρουσίασης Πληροφοριών</w:t>
      </w:r>
    </w:p>
    <w:p w14:paraId="2A1CD3E6" w14:textId="7898AEE2" w:rsidR="00AE7890" w:rsidRPr="00425115" w:rsidRDefault="00AE7890" w:rsidP="00AE7890">
      <w:r w:rsidRPr="00425115">
        <w:t xml:space="preserve">Η λειτουργικότητα του υποσυστήματος αυτού αφορά στην παρουσίαση των στοιχείων των έργων/υποέργων, γενικότερα, αλλά και ειδικότερα σε χάρτη, με δυνατότητα άμεσης εμφάνισης (ανάλογο πρότυπο </w:t>
      </w:r>
      <w:r w:rsidRPr="00425115">
        <w:rPr>
          <w:lang w:val="en-US"/>
        </w:rPr>
        <w:t>html</w:t>
      </w:r>
      <w:r w:rsidRPr="00425115">
        <w:t>) από τον διαδικτυακό τόπο του φορέα.</w:t>
      </w:r>
    </w:p>
    <w:p w14:paraId="2EF9F7CC" w14:textId="77777777" w:rsidR="00AE7890" w:rsidRPr="00425115" w:rsidRDefault="00AE7890" w:rsidP="00AE7890">
      <w:r w:rsidRPr="00425115">
        <w:t>Εκτός από παρουσιάσεις τύπου δεδομένων και γραφημάτων, Μέσω αυτού του υποσυστήματος, θα μπορεί να γίνεται απεικόνιση των έργων/υποέργων πάνω σε χάρτη (με χρήση των γεωχωρικών δεδομένων του κάθε έργου). Η απεικόνιση θα υποστηρίζει:</w:t>
      </w:r>
    </w:p>
    <w:p w14:paraId="46A40D66" w14:textId="77777777" w:rsidR="00AE7890" w:rsidRPr="00425115" w:rsidRDefault="00AE7890" w:rsidP="00AE7890">
      <w:pPr>
        <w:pStyle w:val="ListParagraph"/>
        <w:numPr>
          <w:ilvl w:val="0"/>
          <w:numId w:val="14"/>
        </w:numPr>
      </w:pPr>
      <w:r w:rsidRPr="00425115">
        <w:t>Σημειακά έργα, με επιλογή επιθυμητού συμβόλου,</w:t>
      </w:r>
    </w:p>
    <w:p w14:paraId="1EA2D60D" w14:textId="77777777" w:rsidR="00AE7890" w:rsidRPr="00425115" w:rsidRDefault="00AE7890" w:rsidP="00AE7890">
      <w:pPr>
        <w:pStyle w:val="ListParagraph"/>
        <w:numPr>
          <w:ilvl w:val="0"/>
          <w:numId w:val="14"/>
        </w:numPr>
      </w:pPr>
      <w:r w:rsidRPr="00425115">
        <w:t>Έργα γραμμής, με επιλογή είδους γραμμής,</w:t>
      </w:r>
    </w:p>
    <w:p w14:paraId="67FA7BF3" w14:textId="77777777" w:rsidR="00AE7890" w:rsidRPr="00425115" w:rsidRDefault="00AE7890" w:rsidP="00AE7890">
      <w:pPr>
        <w:pStyle w:val="ListParagraph"/>
        <w:numPr>
          <w:ilvl w:val="0"/>
          <w:numId w:val="14"/>
        </w:numPr>
      </w:pPr>
      <w:r w:rsidRPr="00425115">
        <w:t>Πολυγωνικά, με επιλογή χρώματος γεμίσματος</w:t>
      </w:r>
    </w:p>
    <w:p w14:paraId="0F720135" w14:textId="77777777" w:rsidR="00AE7890" w:rsidRPr="006E6C43" w:rsidRDefault="00AE7890" w:rsidP="00AE7890">
      <w:pPr>
        <w:ind w:left="60"/>
      </w:pPr>
      <w:r w:rsidRPr="00425115">
        <w:t>Τα έργα/υποέργα που θα επιλέγονται μέσω βασικών επιλογών (φίλτρων) θα εμφανίζονται πάνω σε χάρτη, ο οποίος θα έχει όλη τη λειτουργικότητα των σύγχρονων χαρτών. Ήτοι αλλαγής ζουμ, με αντίστοιχη αλλαγή των λεπτομερειών που εμφανίζονται, με το ποντίκι πάνω (ή κλικ) στο σύμβολο να δείχνει βασικά στοιχεία του έργου, καθώς και πολυμέσα του (όπου υπάρχουν), κλπ</w:t>
      </w:r>
    </w:p>
    <w:p w14:paraId="293AF2BC" w14:textId="77777777" w:rsidR="00FF2E84" w:rsidRPr="006E6C43" w:rsidRDefault="00FF2E84" w:rsidP="00263662">
      <w:pPr>
        <w:rPr>
          <w:highlight w:val="yellow"/>
        </w:rPr>
      </w:pPr>
    </w:p>
    <w:p w14:paraId="19B17B90" w14:textId="32890771" w:rsidR="00A22261" w:rsidRPr="00516137" w:rsidRDefault="00A22261" w:rsidP="000622DA">
      <w:pPr>
        <w:pStyle w:val="Head1"/>
      </w:pPr>
      <w:bookmarkStart w:id="870" w:name="_Toc97194347"/>
      <w:bookmarkStart w:id="871" w:name="_Toc97194475"/>
      <w:bookmarkStart w:id="872" w:name="_Toc330820513"/>
      <w:bookmarkStart w:id="873" w:name="_Toc151373753"/>
      <w:bookmarkStart w:id="874" w:name="_Toc203118515"/>
      <w:r w:rsidRPr="00516137">
        <w:lastRenderedPageBreak/>
        <w:t>Οριζόντιες Απαιτήσεις</w:t>
      </w:r>
      <w:bookmarkEnd w:id="870"/>
      <w:bookmarkEnd w:id="871"/>
      <w:bookmarkEnd w:id="872"/>
      <w:bookmarkEnd w:id="873"/>
      <w:bookmarkEnd w:id="874"/>
      <w:r w:rsidRPr="00516137">
        <w:t xml:space="preserve"> </w:t>
      </w:r>
    </w:p>
    <w:p w14:paraId="56A46205" w14:textId="70A20A35" w:rsidR="00947DDB" w:rsidRPr="00516137" w:rsidRDefault="00516137" w:rsidP="000622DA">
      <w:pPr>
        <w:pStyle w:val="Head2"/>
      </w:pPr>
      <w:bookmarkStart w:id="875" w:name="_Toc97195386"/>
      <w:bookmarkStart w:id="876" w:name="_Toc97195555"/>
      <w:bookmarkStart w:id="877" w:name="_Toc97194348"/>
      <w:bookmarkStart w:id="878" w:name="_Toc1033660342"/>
      <w:bookmarkEnd w:id="875"/>
      <w:bookmarkEnd w:id="876"/>
      <w:r>
        <w:t xml:space="preserve"> </w:t>
      </w:r>
      <w:bookmarkStart w:id="879" w:name="_Toc151373754"/>
      <w:bookmarkStart w:id="880" w:name="_Toc203118516"/>
      <w:r w:rsidR="00947DDB" w:rsidRPr="00516137">
        <w:t>Συμβατότητα με G-Cloud</w:t>
      </w:r>
      <w:bookmarkEnd w:id="877"/>
      <w:bookmarkEnd w:id="878"/>
      <w:bookmarkEnd w:id="879"/>
      <w:bookmarkEnd w:id="880"/>
    </w:p>
    <w:p w14:paraId="0473160D" w14:textId="77777777" w:rsidR="00D24744" w:rsidRPr="006E6C43" w:rsidRDefault="00D24744" w:rsidP="00263662">
      <w:r w:rsidRPr="53462E52">
        <w:t xml:space="preserve">Το έργο θα πρέπει να φιλοξενηθεί και εγκατασταθεί με ευθύνη του Αναδόχου στο Δημόσιο Υπολογιστικό Νέφος του </w:t>
      </w:r>
      <w:r>
        <w:t>G</w:t>
      </w:r>
      <w:r w:rsidRPr="53462E52">
        <w:t>-</w:t>
      </w:r>
      <w:r>
        <w:t>Cloud</w:t>
      </w:r>
      <w:r w:rsidRPr="53462E52">
        <w:t xml:space="preserve"> (</w:t>
      </w:r>
      <w:r>
        <w:t>Public</w:t>
      </w:r>
      <w:r w:rsidRPr="53462E52">
        <w:t xml:space="preserve"> </w:t>
      </w:r>
      <w:r>
        <w:t>Cloud</w:t>
      </w:r>
      <w:r w:rsidRPr="53462E52">
        <w:t xml:space="preserve">). Ο Ανάδοχος θα πρέπει να περιγράψει τα δομικά στοιχεία, τις υπηρεσίες και τα λογισμικά (ως υπηρεσία) που θα αξιοποιήσει από το περιβάλλον </w:t>
      </w:r>
      <w:r>
        <w:t>Public</w:t>
      </w:r>
      <w:r w:rsidRPr="53462E52">
        <w:t xml:space="preserve"> </w:t>
      </w:r>
      <w:r>
        <w:t>Cloud</w:t>
      </w:r>
      <w:r w:rsidRPr="53462E52">
        <w:t>.</w:t>
      </w:r>
    </w:p>
    <w:p w14:paraId="4E219690" w14:textId="77777777" w:rsidR="00D24744" w:rsidRPr="006E6C43" w:rsidRDefault="00D24744" w:rsidP="00263662">
      <w:r w:rsidRPr="53462E52">
        <w:t xml:space="preserve">Πιο συγκεκριμένα, η προτεινόμενη λύση θα πρέπει να είναι κατάλληλα προσαρμοσμένη στις υποδομές και στο περιβάλλον λειτουργίας του </w:t>
      </w:r>
      <w:r>
        <w:t>G</w:t>
      </w:r>
      <w:r w:rsidRPr="53462E52">
        <w:t>-</w:t>
      </w:r>
      <w:r>
        <w:t>Cloud</w:t>
      </w:r>
      <w:r w:rsidRPr="53462E52">
        <w:t xml:space="preserve"> (</w:t>
      </w:r>
      <w:r>
        <w:t>Public</w:t>
      </w:r>
      <w:r w:rsidRPr="53462E52">
        <w:t xml:space="preserve"> </w:t>
      </w:r>
      <w:r>
        <w:t>Cloud</w:t>
      </w:r>
      <w:r w:rsidRPr="53462E52">
        <w:t xml:space="preserve">) και να συμμορφώνεται με τις τεχνικο-επιχειρησιακές προδιαγραφές που διέπουν τη λειτουργία του. </w:t>
      </w:r>
      <w:r>
        <w:t>Η λύση θα πρέπει:</w:t>
      </w:r>
    </w:p>
    <w:p w14:paraId="7999E1BC" w14:textId="77777777" w:rsidR="00D24744" w:rsidRPr="006E6C43" w:rsidRDefault="00D24744" w:rsidP="007403B3">
      <w:pPr>
        <w:pStyle w:val="ListParagraph"/>
        <w:numPr>
          <w:ilvl w:val="0"/>
          <w:numId w:val="63"/>
        </w:numPr>
        <w:rPr>
          <w:rFonts w:eastAsia="Calibri"/>
          <w:color w:val="000000"/>
          <w:kern w:val="2"/>
          <w:lang w:eastAsia="el-GR"/>
          <w14:ligatures w14:val="standardContextual"/>
        </w:rPr>
      </w:pPr>
      <w:r w:rsidRPr="53462E52">
        <w:rPr>
          <w:rFonts w:eastAsia="Calibri"/>
          <w:lang w:eastAsia="el-GR"/>
        </w:rPr>
        <w:t>να είναι Cloud Enabled, δηλαδή να λειτουργεί ή να σχεδιάζεται να λειτουργήσει σε περιβάλλον υπολογιστικού νέφους</w:t>
      </w:r>
    </w:p>
    <w:p w14:paraId="1628EBCF" w14:textId="77777777" w:rsidR="00D24744" w:rsidRPr="006E6C43" w:rsidRDefault="00D24744" w:rsidP="007403B3">
      <w:pPr>
        <w:pStyle w:val="ListParagraph"/>
        <w:numPr>
          <w:ilvl w:val="0"/>
          <w:numId w:val="63"/>
        </w:numPr>
        <w:rPr>
          <w:rFonts w:eastAsia="Calibri"/>
          <w:color w:val="000000"/>
          <w:kern w:val="2"/>
          <w:lang w:eastAsia="el-GR"/>
          <w14:ligatures w14:val="standardContextual"/>
        </w:rPr>
      </w:pPr>
      <w:r w:rsidRPr="53462E52">
        <w:rPr>
          <w:rFonts w:eastAsia="Calibri"/>
          <w:lang w:eastAsia="el-GR"/>
        </w:rPr>
        <w:t xml:space="preserve">να έχει σχεδιαστεί με βάση τις βέλτιστες αρχιτεκτονικές πρακτικές του Δημόσιου Υπολογιστικού Νέφους, στους τομείς της Αξιοπιστίας (υψηλή διαθεσιμότητα, ανάκαμψη από βλάβες κτλ), Ασφάλειας (hardening, encryption, classification κτλ), Βελτιστοποίησης κόστους (δυναμικό scaling in &amp; out, τεχνικές εξοικονόμησης κόστους κτλ), Λειτουργικής αρτιότητας (monitoring, CI/CD, load testing κτλ)  και  Αποτελεσματικής απόδοσης (elasticity, scalability, αποδοτικότητα εφαρμογής κτλ) </w:t>
      </w:r>
    </w:p>
    <w:p w14:paraId="06E543C5" w14:textId="4BE0399D" w:rsidR="00D24744" w:rsidRPr="006E6C43" w:rsidRDefault="00D24744" w:rsidP="007403B3">
      <w:pPr>
        <w:pStyle w:val="ListParagraph"/>
        <w:numPr>
          <w:ilvl w:val="0"/>
          <w:numId w:val="63"/>
        </w:numPr>
        <w:rPr>
          <w:rFonts w:eastAsia="Calibri"/>
          <w:lang w:eastAsia="el-GR"/>
        </w:rPr>
      </w:pPr>
      <w:r w:rsidRPr="00D07A68">
        <w:rPr>
          <w:rFonts w:eastAsia="Calibri"/>
          <w:lang w:eastAsia="el-GR"/>
        </w:rPr>
        <w:t xml:space="preserve">να έχει ρυθμισμένα τα θέματα αδειοδότησης των εφαρμογών και των δομικών της στοιχείων (π.χ. λειτουργικά συστήματα και antivirus για όλα τα VMs, άδειες για database, αντίστοιχες άδειες για τα υπόλοιπα συστημικά λογισμικά), ώστε να είναι δυνατή η νόμιμη λειτουργία της. Σε περίπτωση που η λύση του Αναδόχου περιλαμβάνει άδειες χρήσης επιπρόσθετου έτοιμου εμπορικού λογισμικού, ο Ανάδοχος θα πρέπει να προμηθεύσει, στο πλαίσιο του έργου, άδειες συμβατές με το περιβάλλον του Δημόσιου Υπολογιστικού Νέφους G-Cloud. Σε περίπτωση που απαιτούνται πιστοποιητικά SSL για την λειτουργία του Συστήματος ή την επικοινωνία με τρίτα, θα πρέπει να προσφερθούν από τον Ανάδοχο. </w:t>
      </w:r>
    </w:p>
    <w:p w14:paraId="2465A40D" w14:textId="77777777" w:rsidR="00D24744" w:rsidRPr="006E6C43" w:rsidRDefault="00D24744" w:rsidP="00263662">
      <w:r w:rsidRPr="53462E52">
        <w:t xml:space="preserve">Ο Ανάδοχος καλείται να περιγράψει και να τεκμηριώσει στην Τεχνική του Προσφορά την προτεινόμενη από αυτόν Αρχιτεκτονική, όσον αφορά τα δομικά στοιχεία και τις υπηρεσίες του Δημόσιου Υπολογιστικού Νέφους </w:t>
      </w:r>
      <w:r>
        <w:t>G</w:t>
      </w:r>
      <w:r w:rsidRPr="53462E52">
        <w:t>-</w:t>
      </w:r>
      <w:r>
        <w:t>Cloud</w:t>
      </w:r>
      <w:r w:rsidRPr="53462E52">
        <w:t xml:space="preserve"> που θα απαιτηθούν για την εγκατάσταση του Συστήματος και τα ιδιαίτερα χαρακτηριστικά της προτεινόμενης λύσης. Συγκεκριμένα:</w:t>
      </w:r>
    </w:p>
    <w:p w14:paraId="6A534523" w14:textId="77777777" w:rsidR="00D24744" w:rsidRPr="006E6C43" w:rsidRDefault="00D24744" w:rsidP="00263662">
      <w:r>
        <w:t>i</w:t>
      </w:r>
      <w:r w:rsidRPr="53462E52">
        <w:t>. Για τα δομικά στοιχεία του έργου, θα πρέπει να συμπεριλάβει τον απαιτούμενο αριθμό υπολογιστικών πόρων τα οποία θα φιλοξενήσουν τη λύση, αναλύοντας κατά περίπτωση τις απαιτήσεις π.χ. εικονικούς πυρήνες (</w:t>
      </w:r>
      <w:r>
        <w:t>vcores</w:t>
      </w:r>
      <w:r w:rsidRPr="53462E52">
        <w:t>) και μνήμη (</w:t>
      </w:r>
      <w:r>
        <w:t>RAM</w:t>
      </w:r>
      <w:r w:rsidRPr="53462E52">
        <w:t>).</w:t>
      </w:r>
    </w:p>
    <w:p w14:paraId="17903552" w14:textId="77777777" w:rsidR="00D24744" w:rsidRPr="006E6C43" w:rsidRDefault="00D24744" w:rsidP="00263662">
      <w:r>
        <w:t>ii</w:t>
      </w:r>
      <w:r w:rsidRPr="53462E52">
        <w:t>. Να έχει σαφώς καθορισμένες τις απαιτήσεις του σε αποθηκευτικό χώρο (</w:t>
      </w:r>
      <w:r>
        <w:t>storage</w:t>
      </w:r>
      <w:r w:rsidRPr="53462E52">
        <w:t xml:space="preserve">), δικτυακούς πόρους, </w:t>
      </w:r>
      <w:r>
        <w:t>backup</w:t>
      </w:r>
      <w:r w:rsidRPr="53462E52">
        <w:t>, υπηρεσίες ασφάλειας, και λοιπές συνοδευτικές υπηρεσίες.</w:t>
      </w:r>
    </w:p>
    <w:p w14:paraId="125A49F5" w14:textId="77777777" w:rsidR="00D24744" w:rsidRPr="006E6C43" w:rsidRDefault="00D24744" w:rsidP="00263662">
      <w:r>
        <w:t>iii</w:t>
      </w:r>
      <w:r w:rsidRPr="53462E52">
        <w:t xml:space="preserve">. Για τα δομικά στοιχεία της λύσης του που βασίζονται σε Υπηρεσίες </w:t>
      </w:r>
      <w:r>
        <w:t>Platform</w:t>
      </w:r>
      <w:r w:rsidRPr="53462E52">
        <w:t xml:space="preserve"> </w:t>
      </w:r>
      <w:r>
        <w:t>as</w:t>
      </w:r>
      <w:r w:rsidRPr="53462E52">
        <w:t xml:space="preserve"> </w:t>
      </w:r>
      <w:r>
        <w:t>a</w:t>
      </w:r>
      <w:r w:rsidRPr="53462E52">
        <w:t xml:space="preserve"> </w:t>
      </w:r>
      <w:r>
        <w:t>Service</w:t>
      </w:r>
      <w:r w:rsidRPr="53462E52">
        <w:t>, να αναφερθούν οι αξιοποιούμενες υπηρεσίες και η σύνδεσή τους με την αρχιτεκτονική της προσφερόμενης λύσης.</w:t>
      </w:r>
    </w:p>
    <w:p w14:paraId="2CD3F434" w14:textId="77777777" w:rsidR="00D24744" w:rsidRPr="006E6C43" w:rsidRDefault="00D24744" w:rsidP="00263662">
      <w:r>
        <w:t>iv</w:t>
      </w:r>
      <w:r w:rsidRPr="53462E52">
        <w:t>. Το βέλτιστο, κατά τον Ανάδοχο, αρχιτεκτονικό σχήμα διασύνδεσης όλων των στοιχείων της λύσης.</w:t>
      </w:r>
    </w:p>
    <w:p w14:paraId="5A4C2B35" w14:textId="77777777" w:rsidR="00D24744" w:rsidRPr="006E6C43" w:rsidRDefault="00D24744" w:rsidP="00263662">
      <w:r>
        <w:t>v</w:t>
      </w:r>
      <w:r w:rsidRPr="53462E52">
        <w:t xml:space="preserve">. </w:t>
      </w:r>
      <w:r>
        <w:t>T</w:t>
      </w:r>
      <w:r w:rsidRPr="53462E52">
        <w:t>η δέσμευση ότι καλύπτεται το σύνολο των προδιαγραφών της διακήρυξης με την προτεινόμενη υποδομή.</w:t>
      </w:r>
    </w:p>
    <w:p w14:paraId="37227290" w14:textId="77777777" w:rsidR="00D24744" w:rsidRPr="006E6C43" w:rsidRDefault="00D24744" w:rsidP="00263662">
      <w:r w:rsidRPr="53462E52">
        <w:t>Ο Ανάδοχος στην Τεχνική προσφορά του θα πρέπει να παρουσιάσει ολοκληρωμένη τεχνοοικονομική πρόταση ως προς το τεχνικό σχεδιασμό φιλοξενίας με τη βέλτιστη όσον αφορά τη χρήση υπηρεσιών, πόρων και κόστους για το Δημόσιο Υπολογιστικό Νέφος (</w:t>
      </w:r>
      <w:r>
        <w:t>Public</w:t>
      </w:r>
      <w:r w:rsidRPr="53462E52">
        <w:t xml:space="preserve"> </w:t>
      </w:r>
      <w:r>
        <w:t>Cloud</w:t>
      </w:r>
      <w:r w:rsidRPr="53462E52">
        <w:t xml:space="preserve">). </w:t>
      </w:r>
    </w:p>
    <w:p w14:paraId="3F91BDC7" w14:textId="77777777" w:rsidR="00D24744" w:rsidRPr="006E6C43" w:rsidRDefault="00D24744" w:rsidP="00263662">
      <w:r w:rsidRPr="53462E52">
        <w:t xml:space="preserve">Ο Ανάδοχος υποχρεούται με βάση την προτεινόμενη αρχιτεκτονική της πρότασής του, να υποβάλει με την προσφορά του την εκτίμηση του κόστους της πρότασής του με </w:t>
      </w:r>
      <w:r>
        <w:t>export</w:t>
      </w:r>
      <w:r w:rsidRPr="53462E52">
        <w:t xml:space="preserve"> από το δημόσια </w:t>
      </w:r>
      <w:r w:rsidRPr="53462E52">
        <w:lastRenderedPageBreak/>
        <w:t xml:space="preserve">διαθέσιμο </w:t>
      </w:r>
      <w:r>
        <w:t>azure</w:t>
      </w:r>
      <w:r w:rsidRPr="53462E52">
        <w:t xml:space="preserve"> </w:t>
      </w:r>
      <w:r>
        <w:t>pricing</w:t>
      </w:r>
      <w:r w:rsidRPr="53462E52">
        <w:t xml:space="preserve"> </w:t>
      </w:r>
      <w:r>
        <w:t>calculator</w:t>
      </w:r>
      <w:r w:rsidRPr="53462E52">
        <w:t xml:space="preserve"> (</w:t>
      </w:r>
      <w:hyperlink r:id="rId32">
        <w:r w:rsidRPr="53462E52">
          <w:rPr>
            <w:color w:val="1155CC"/>
            <w:u w:val="single"/>
          </w:rPr>
          <w:t>https://azure.microsoft.com/en-us/pricing/calculator</w:t>
        </w:r>
      </w:hyperlink>
      <w:r w:rsidRPr="53462E52">
        <w:t xml:space="preserve">) για το ενδεικτικό κόστος φιλοξενίας του έργου. </w:t>
      </w:r>
    </w:p>
    <w:p w14:paraId="552A4F5D" w14:textId="77777777" w:rsidR="00D24744" w:rsidRPr="006E6C43" w:rsidRDefault="00D24744" w:rsidP="00263662">
      <w:r w:rsidRPr="53462E52">
        <w:t xml:space="preserve">Η πρόταση του Αναδόχου θα ελέγχεται με τη χρήση εργαλείων του </w:t>
      </w:r>
      <w:r>
        <w:t>Microsoft</w:t>
      </w:r>
      <w:r w:rsidRPr="53462E52">
        <w:t xml:space="preserve"> </w:t>
      </w:r>
      <w:r>
        <w:t>Azure</w:t>
      </w:r>
      <w:r w:rsidRPr="53462E52">
        <w:t xml:space="preserve"> στη φάση της τεχνικής αξιολόγησης των προσφορών και κατά την διάρκεια υλοποίησης, ώστε να διαπιστώνεται  ότι πληρούνται οι παραπάνω προϋποθέσεις. </w:t>
      </w:r>
    </w:p>
    <w:p w14:paraId="533374FB" w14:textId="77777777" w:rsidR="00D24744" w:rsidRPr="006E6C43" w:rsidRDefault="00D24744" w:rsidP="00263662">
      <w:r w:rsidRPr="53462E52">
        <w:t>Επισημαίνεται, ότι στην περίπτωση που διαπιστωθεί μη συμμόρφωση κατά έλεγχο:</w:t>
      </w:r>
    </w:p>
    <w:p w14:paraId="781BA4FC" w14:textId="77777777" w:rsidR="00D24744" w:rsidRPr="006E6C43" w:rsidRDefault="00D24744" w:rsidP="00557D61">
      <w:pPr>
        <w:pStyle w:val="Bullet1"/>
        <w:rPr>
          <w:rFonts w:eastAsia="Calibri"/>
          <w:lang w:eastAsia="el-GR"/>
        </w:rPr>
      </w:pPr>
      <w:r w:rsidRPr="00D07A68">
        <w:rPr>
          <w:rFonts w:eastAsia="Calibri"/>
          <w:lang w:eastAsia="el-GR"/>
        </w:rPr>
        <w:t xml:space="preserve">κατά την αξιολόγηση των τεχνικών προσφορών, η προσφορά του Αναδόχου θα απορρίπτεται λόγω μη συμμόρφωσης με υποχρεωτική απαίτηση. </w:t>
      </w:r>
    </w:p>
    <w:p w14:paraId="579555A6" w14:textId="77777777" w:rsidR="00D24744" w:rsidRPr="006E6C43" w:rsidRDefault="00D24744" w:rsidP="00557D61">
      <w:pPr>
        <w:pStyle w:val="Bullet1"/>
        <w:rPr>
          <w:rFonts w:eastAsia="Calibri"/>
          <w:lang w:eastAsia="el-GR"/>
        </w:rPr>
      </w:pPr>
      <w:r w:rsidRPr="00D07A68">
        <w:rPr>
          <w:rFonts w:eastAsia="Calibri"/>
          <w:lang w:eastAsia="el-GR"/>
        </w:rPr>
        <w:t xml:space="preserve">κατά τη φάση υλοποίησης, ο Ανάδοχος υποχρεούνται να αναλάβει οποιοδήποτε πρόσθετο κόστος απαιτείται προκειμένου να συμμορφωθεί με τις παραπάνω απαιτήσεις. </w:t>
      </w:r>
    </w:p>
    <w:p w14:paraId="1703B61F" w14:textId="77777777" w:rsidR="00D24744" w:rsidRPr="006E6C43" w:rsidRDefault="00D24744" w:rsidP="00263662">
      <w:r w:rsidRPr="53462E52">
        <w:t xml:space="preserve">Σημειώνεται, ότι η ΓΓΠΣΨΔ δύναται κατά τη διάρκεια της παραγωγικής λειτουργίας του έργου στο πλαίσιο παρακολούθησης του κόστους φιλοξενίας, να προβεί στη μείωση της δαπάνης φιλοξενίας του έργου και στη μεγιστοποίηση του δείκτη οικονομίας απόδοσης κάνοντας χρήση εξειδικευμένων προτάσεων για το σκοπό αυτό. Στην περίπτωση της μείωσης της δαπάνης φιλοξενίας, θα πρέπει αναλόγως να τροποποιηθεί και το </w:t>
      </w:r>
      <w:r>
        <w:t>SLA</w:t>
      </w:r>
      <w:r w:rsidRPr="53462E52">
        <w:t xml:space="preserve"> (Εγγυημένο Επίπεδο Υπηρεσιών) της σύμβασης εγγύησης και συντήρησης ώστε να προσαρμοστεί αναλόγως.</w:t>
      </w:r>
    </w:p>
    <w:p w14:paraId="668413CC" w14:textId="77777777" w:rsidR="00045DCF" w:rsidRPr="00045DCF" w:rsidRDefault="00045DCF" w:rsidP="00263662"/>
    <w:p w14:paraId="7B514C87" w14:textId="4FA1CB0C" w:rsidR="00947DDB" w:rsidRPr="005A0957" w:rsidRDefault="005A0957" w:rsidP="000622DA">
      <w:pPr>
        <w:pStyle w:val="Head2"/>
      </w:pPr>
      <w:bookmarkStart w:id="881" w:name="_Toc97194349"/>
      <w:bookmarkStart w:id="882" w:name="_Ref97198484"/>
      <w:bookmarkStart w:id="883" w:name="_Toc64554774"/>
      <w:r w:rsidRPr="000520D8">
        <w:rPr>
          <w:lang w:val="el-GR"/>
        </w:rPr>
        <w:t xml:space="preserve"> </w:t>
      </w:r>
      <w:bookmarkStart w:id="884" w:name="_Toc151373755"/>
      <w:bookmarkStart w:id="885" w:name="_Toc203118517"/>
      <w:r w:rsidR="00947DDB" w:rsidRPr="005A0957">
        <w:t>Διαλειτουργικότητα</w:t>
      </w:r>
      <w:bookmarkEnd w:id="881"/>
      <w:bookmarkEnd w:id="882"/>
      <w:bookmarkEnd w:id="883"/>
      <w:bookmarkEnd w:id="884"/>
      <w:bookmarkEnd w:id="885"/>
    </w:p>
    <w:p w14:paraId="775908D7" w14:textId="77777777" w:rsidR="008A7140" w:rsidRPr="008A7140" w:rsidRDefault="008A7140" w:rsidP="00263662">
      <w:r w:rsidRPr="008A7140">
        <w:t>Ο Ανάδοχος θα πρέπει να εξασφαλίσει τη διαλειτουργικότητα μεταξύ των λειτουργικών ενοτήτων (υποσυστημάτων) που θα αναπτυχθούν στο πλαίσιο του παρόντος έργου. Στο πλαίσιο αυτό θα πρέπει να προδιαγράψει στην προσφορά του τον τρόπο και τις τεχνολογίες με τις οποίες θα υλοποιήσει την διαλειτουργικότητα.</w:t>
      </w:r>
    </w:p>
    <w:p w14:paraId="2DB51AEA" w14:textId="77777777" w:rsidR="008A7140" w:rsidRPr="008A7140" w:rsidRDefault="008A7140" w:rsidP="00263662">
      <w:r w:rsidRPr="008A7140">
        <w:t>Τεχνολογικά, η διαλειτουργικότητα αφορά στην ικανότητα του πληροφοριακού συστήματος για μεταφορά και χρήση της πληροφορίας – που αποθηκεύει, επεξεργάζεται και διακινεί - με άλλα πληροφοριακά συστήματα. Συγκεκριμένα αφορά:</w:t>
      </w:r>
    </w:p>
    <w:p w14:paraId="17D651C3" w14:textId="77777777" w:rsidR="008A7140" w:rsidRPr="008A7140" w:rsidRDefault="008A7140" w:rsidP="00263662">
      <w:r w:rsidRPr="008A7140">
        <w:t>●</w:t>
      </w:r>
      <w:r w:rsidRPr="0033026E">
        <w:tab/>
      </w:r>
      <w:r w:rsidRPr="008A7140">
        <w:t>μια σαφώς προσδιορισμένη και καθορισμένη μορφή για τις πληροφορίες (πρότυπα δόμησης της πληροφορίας/δεδομένων και της μετα-πληροφορίας / δεδομένων)</w:t>
      </w:r>
    </w:p>
    <w:p w14:paraId="140B55A6" w14:textId="77777777" w:rsidR="008A7140" w:rsidRPr="008A7140" w:rsidRDefault="008A7140" w:rsidP="00263662">
      <w:r w:rsidRPr="008A7140">
        <w:t>●</w:t>
      </w:r>
      <w:r w:rsidRPr="0033026E">
        <w:tab/>
      </w:r>
      <w:r w:rsidRPr="008A7140">
        <w:t>ένα σαφώς προσδιορισμένο και καθορισμένο τρόπο για την:</w:t>
      </w:r>
    </w:p>
    <w:p w14:paraId="11E17070" w14:textId="5F4C5EC9" w:rsidR="008A7140" w:rsidRPr="008A7140" w:rsidRDefault="008A7140" w:rsidP="00263662">
      <w:r w:rsidRPr="008A7140">
        <w:t>●</w:t>
      </w:r>
      <w:r w:rsidRPr="0033026E">
        <w:tab/>
      </w:r>
      <w:r w:rsidRPr="008A7140">
        <w:t>ανταλλαγή των πληροφοριών (τεχνολογίες επικοινωνιών και πρωτόκολλα με τα οποία μεταφέρεται η πληροφορία με την μορφή που καθορίζεται στο προηγούμενο σημείο)</w:t>
      </w:r>
    </w:p>
    <w:p w14:paraId="10A335D5" w14:textId="77777777" w:rsidR="008A7140" w:rsidRPr="008A7140" w:rsidRDefault="008A7140" w:rsidP="00263662">
      <w:r w:rsidRPr="008A7140">
        <w:t>●</w:t>
      </w:r>
      <w:r w:rsidRPr="0033026E">
        <w:tab/>
      </w:r>
      <w:r w:rsidRPr="008A7140">
        <w:t>πρόσβαση στις πληροφορίες και στα δεδομένα (ασφάλεια/ έλεγχος πρόσβασης δηλαδή τεχνολογίες που χρησιμοποιούνται για την προστασία των υπηρεσιών διαλειτουργικότητας)</w:t>
      </w:r>
    </w:p>
    <w:p w14:paraId="6054E83F" w14:textId="77777777" w:rsidR="008A7140" w:rsidRPr="008A7140" w:rsidRDefault="008A7140" w:rsidP="00263662">
      <w:r w:rsidRPr="008A7140">
        <w:t>●</w:t>
      </w:r>
      <w:r w:rsidRPr="0033026E">
        <w:tab/>
      </w:r>
      <w:r w:rsidRPr="008A7140">
        <w:t>αναζήτηση των πληροφοριών και των δεδομένων (τεχνολογίες μεταδεδομένων, καταλόγου ή άλλες που χρησιμοποιούνται για την αναζήτηση πληροφοριών στα πλαίσια των διαλειτουργικών υπηρεσιών)</w:t>
      </w:r>
    </w:p>
    <w:p w14:paraId="5C8F29B1" w14:textId="61820AD0" w:rsidR="00045DCF" w:rsidRPr="00150902" w:rsidRDefault="008A7140" w:rsidP="00263662">
      <w:r w:rsidRPr="008A7140">
        <w:t xml:space="preserve">Ο Ανάδοχος του έργου, σε συνεργασία με την Αναθέτουσα Αρχή, θα καθορίσουν τα δεδομένα που </w:t>
      </w:r>
      <w:r w:rsidRPr="00150902">
        <w:t>απαιτούνται για ανταλλαγή, καθώς και την μορφή αυτών.</w:t>
      </w:r>
    </w:p>
    <w:p w14:paraId="5740C23B" w14:textId="60662258" w:rsidR="0090637D" w:rsidRPr="00045DCF" w:rsidRDefault="0090637D" w:rsidP="00263662">
      <w:r w:rsidRPr="00150902">
        <w:t xml:space="preserve">Τα ανωτέρω θα περιγραφούν αναλυτικά στο </w:t>
      </w:r>
      <w:r w:rsidRPr="005618E4">
        <w:t xml:space="preserve">παραδοτέο Π.Α.2.4 Μελέτη Διαλειτουργικότητας και Διασύνδεσης με άλλα πληροφοριακά συστήματα </w:t>
      </w:r>
      <w:r w:rsidRPr="003801BA">
        <w:t xml:space="preserve">(βλ. ενότητα </w:t>
      </w:r>
      <w:r w:rsidR="005618E4" w:rsidRPr="003801BA">
        <w:fldChar w:fldCharType="begin"/>
      </w:r>
      <w:r w:rsidR="005618E4" w:rsidRPr="003801BA">
        <w:instrText xml:space="preserve"> REF _Ref203110982 \r \h </w:instrText>
      </w:r>
      <w:r w:rsidR="005618E4">
        <w:instrText xml:space="preserve"> \* MERGEFORMAT </w:instrText>
      </w:r>
      <w:r w:rsidR="005618E4" w:rsidRPr="003801BA">
        <w:fldChar w:fldCharType="separate"/>
      </w:r>
      <w:r w:rsidR="008B4CC2">
        <w:t>7.2</w:t>
      </w:r>
      <w:r w:rsidR="005618E4" w:rsidRPr="003801BA">
        <w:fldChar w:fldCharType="end"/>
      </w:r>
      <w:r w:rsidRPr="003801BA">
        <w:t xml:space="preserve"> του Παραρτήματος Ι της παρούσης).</w:t>
      </w:r>
    </w:p>
    <w:p w14:paraId="78F1DAC4" w14:textId="362CDE79" w:rsidR="00947DDB" w:rsidRPr="008E3A72" w:rsidRDefault="008E3A72" w:rsidP="000622DA">
      <w:pPr>
        <w:pStyle w:val="Head2"/>
      </w:pPr>
      <w:bookmarkStart w:id="886" w:name="_Ref74565236"/>
      <w:bookmarkStart w:id="887" w:name="_Toc97194350"/>
      <w:bookmarkStart w:id="888" w:name="_Toc443439959"/>
      <w:r w:rsidRPr="000520D8">
        <w:rPr>
          <w:lang w:val="el-GR"/>
        </w:rPr>
        <w:lastRenderedPageBreak/>
        <w:t xml:space="preserve"> </w:t>
      </w:r>
      <w:bookmarkStart w:id="889" w:name="_Toc151373756"/>
      <w:bookmarkStart w:id="890" w:name="_Toc203118518"/>
      <w:r w:rsidR="00947DDB" w:rsidRPr="008E3A72">
        <w:t xml:space="preserve">Ασφάλεια </w:t>
      </w:r>
      <w:r w:rsidR="00947DDB" w:rsidRPr="00557D61">
        <w:t>Συστήματος</w:t>
      </w:r>
      <w:r w:rsidR="00947DDB" w:rsidRPr="008E3A72">
        <w:t xml:space="preserve">  και Προστασία Ιδιωτικότητας</w:t>
      </w:r>
      <w:bookmarkEnd w:id="886"/>
      <w:bookmarkEnd w:id="887"/>
      <w:bookmarkEnd w:id="888"/>
      <w:bookmarkEnd w:id="889"/>
      <w:bookmarkEnd w:id="890"/>
    </w:p>
    <w:p w14:paraId="0E70A7F1" w14:textId="77777777" w:rsidR="00B3497A" w:rsidRPr="00F05212" w:rsidRDefault="00B3497A" w:rsidP="00263662">
      <w:r w:rsidRPr="00F05212">
        <w:t xml:space="preserve">Το σύστημα θα πρέπει να παρέχει υψηλό επίπεδο ασφαλείας σε ότι αφορά το σύστημα και τα δεδομένα που το σύστημα διαχειρίζεται. Ο Ανάδοχος πρέπει να καλύψει  τις απαιτήσεις περί προστασίας προσωπικών δεδομένων και πιο συγκεκριμένα:  </w:t>
      </w:r>
    </w:p>
    <w:p w14:paraId="12E78459" w14:textId="77777777" w:rsidR="00B3497A" w:rsidRPr="00263662" w:rsidRDefault="00B3497A" w:rsidP="00557D61">
      <w:pPr>
        <w:pStyle w:val="Bullet1"/>
        <w:rPr>
          <w:color w:val="000000"/>
        </w:rPr>
      </w:pPr>
      <w:r w:rsidRPr="53462E52">
        <w:t xml:space="preserve">Πιστοποίηση (Authentication) και Εξουσιοδότηση (Authorization): Η ασφάλεια των δεδομένων αφορά στον αποκλεισμό της πρόσβασης μη εξουσιοδοτημένων χρηστών στα δεδομένα τα οποία καταγράφει και επεξεργάζεται το πληροφοριακό σύστημα και στον καθορισμό συγκεκριμένων δικαιωμάτων πρόσβασης ανά χρήστη. Ως εκ τούτου, θα πρέπει να απαγορεύεται η μη εξουσιοδοτημένη, προσωρινή ή μόνιμη, παρακράτηση των δεδομένων και πληροφοριών. </w:t>
      </w:r>
    </w:p>
    <w:p w14:paraId="56CCFBDC" w14:textId="77777777" w:rsidR="00B3497A" w:rsidRPr="00263662" w:rsidRDefault="00B3497A" w:rsidP="00557D61">
      <w:pPr>
        <w:pStyle w:val="Bullet1"/>
        <w:rPr>
          <w:color w:val="000000"/>
        </w:rPr>
      </w:pPr>
      <w:r w:rsidRPr="53462E52">
        <w:t xml:space="preserve">Μη δυνατότητα άρνησης συμμετοχής (Non-repudiation): Μέσω της ύπαρξης κατάλληλων μηχανισμών, ο χρήστης δεν πρέπει να μπορεί να αρνηθεί την συμμετοχή του σε συστημικές συναλλαγές. Οι μηχανισμοί αυτοί έγκεινται:  </w:t>
      </w:r>
    </w:p>
    <w:p w14:paraId="10E7033D" w14:textId="77777777" w:rsidR="00B3497A" w:rsidRPr="00263662" w:rsidRDefault="00B3497A" w:rsidP="007403B3">
      <w:pPr>
        <w:pStyle w:val="Bullet1"/>
        <w:numPr>
          <w:ilvl w:val="1"/>
          <w:numId w:val="45"/>
        </w:numPr>
        <w:rPr>
          <w:color w:val="000000"/>
        </w:rPr>
      </w:pPr>
      <w:r w:rsidRPr="53462E52">
        <w:t>Στην καταγραφή και τον έλεγχο των κινήσεων των επιμέρους χρηστών (auditing, logging)</w:t>
      </w:r>
    </w:p>
    <w:p w14:paraId="0973E63F" w14:textId="77777777" w:rsidR="00B3497A" w:rsidRPr="00263662" w:rsidRDefault="00B3497A" w:rsidP="007403B3">
      <w:pPr>
        <w:pStyle w:val="Bullet1"/>
        <w:numPr>
          <w:ilvl w:val="1"/>
          <w:numId w:val="45"/>
        </w:numPr>
        <w:rPr>
          <w:color w:val="000000"/>
        </w:rPr>
      </w:pPr>
      <w:r w:rsidRPr="53462E52">
        <w:t xml:space="preserve">Στην ιχνηλασιμότητα των τροποποιήσεων των δεδομένων (traceability)  </w:t>
      </w:r>
    </w:p>
    <w:p w14:paraId="3E54C35F" w14:textId="77777777" w:rsidR="00B3497A" w:rsidRPr="00263662" w:rsidRDefault="00B3497A" w:rsidP="00557D61">
      <w:pPr>
        <w:pStyle w:val="Bullet1"/>
        <w:rPr>
          <w:color w:val="000000"/>
        </w:rPr>
      </w:pPr>
      <w:r w:rsidRPr="53462E52">
        <w:t xml:space="preserve">Ακεραιότητα (Integrity): Τα δεδομένα θα πρέπει να παραμένουν ακέραια, δηλαδή να μην επιτρέπεται κανενός είδους αλλοίωση. Αυτό επιτυγχάνεται μέσω της χρήσης συστημάτων διαχείρισης βάσεων δεδομένων που θα παρέχουν τους κατάλληλους μηχανισμούς εξασφάλισης της ακεραιότητας και συνέπειας αυτών. Επίσης, πρέπει να αποτρέπεται τυχόν υποκλοπή δεδομένων (μη εξουσιοδοτημένη αντιγραφή δεδομένων, μη εξουσιοδοτημένη καταστροφή δεδομένων).  </w:t>
      </w:r>
    </w:p>
    <w:p w14:paraId="54D7EE19" w14:textId="77777777" w:rsidR="00B3497A" w:rsidRPr="00263662" w:rsidRDefault="00B3497A" w:rsidP="00557D61">
      <w:pPr>
        <w:pStyle w:val="Bullet1"/>
        <w:rPr>
          <w:color w:val="000000"/>
        </w:rPr>
      </w:pPr>
      <w:r w:rsidRPr="53462E52">
        <w:t xml:space="preserve">Εμπιστευτικότητα (Confidentiality): Σχετίζεται με την τήρηση του απορρήτου των δεδομένων, η οποία βασίζεται σε ένα σύστημα πιστοποίησης δικαιοδοσίας των επιμέρους χρηστών βάσει του ρόλου τους, προκειμένου να αποτρέπονται επιθέσεις υποκλοπής και δολιοφθοράς των δεδομένων. </w:t>
      </w:r>
    </w:p>
    <w:p w14:paraId="7AD62612" w14:textId="77777777" w:rsidR="00B3497A" w:rsidRPr="00263662" w:rsidRDefault="00B3497A" w:rsidP="00557D61">
      <w:pPr>
        <w:pStyle w:val="Bullet1"/>
        <w:rPr>
          <w:color w:val="000000"/>
        </w:rPr>
      </w:pPr>
      <w:r w:rsidRPr="53462E52">
        <w:t xml:space="preserve">Διαθεσιμότητα (Availability): Όλες οι εφαρμογές και τα δεδομένα θα πρέπει να είναι διαθέσιμα όταν απαιτείται. </w:t>
      </w:r>
    </w:p>
    <w:p w14:paraId="047F7D73" w14:textId="77777777" w:rsidR="00B3497A" w:rsidRPr="00263662" w:rsidRDefault="00B3497A" w:rsidP="00557D61">
      <w:pPr>
        <w:pStyle w:val="Bullet1"/>
        <w:rPr>
          <w:color w:val="000000"/>
        </w:rPr>
      </w:pPr>
      <w:r w:rsidRPr="53462E52">
        <w:t xml:space="preserve">Διαφάνεια (Transparency): Θα πρέπει να τεκμηριώνεται ο τρόπος επεξεργασίας των δεδομένων μέσω συστημικών συναλλαγών (transactions), προκειμένου να είναι δυνατός ο έλεγχος τους. </w:t>
      </w:r>
    </w:p>
    <w:p w14:paraId="29FC5076" w14:textId="77777777" w:rsidR="00B3497A" w:rsidRPr="00F05212" w:rsidRDefault="00B3497A" w:rsidP="00263662">
      <w:r w:rsidRPr="00F05212">
        <w:t xml:space="preserve">Στο πλαίσιο αυτό, το σύστημα θα πρέπει να αντιμετωπίζει κατ’ ελάχιστον τα παρακάτω θέματα: </w:t>
      </w:r>
    </w:p>
    <w:p w14:paraId="4FA794BC" w14:textId="77777777" w:rsidR="00B3497A" w:rsidRPr="00263662" w:rsidRDefault="00B3497A" w:rsidP="00557D61">
      <w:pPr>
        <w:pStyle w:val="Bullet1"/>
        <w:rPr>
          <w:color w:val="000000"/>
        </w:rPr>
      </w:pPr>
      <w:r w:rsidRPr="53462E52">
        <w:t xml:space="preserve">Εξουσιοδοτημένη πρόσβαση χρηστών </w:t>
      </w:r>
    </w:p>
    <w:p w14:paraId="6B01D047" w14:textId="77777777" w:rsidR="00B3497A" w:rsidRPr="00263662" w:rsidRDefault="00B3497A" w:rsidP="00557D61">
      <w:pPr>
        <w:pStyle w:val="Bullet1"/>
        <w:rPr>
          <w:color w:val="000000"/>
        </w:rPr>
      </w:pPr>
      <w:r w:rsidRPr="53462E52">
        <w:t xml:space="preserve">Ασφάλεια κατά την επικοινωνία και την αποθήκευση δεδομένων </w:t>
      </w:r>
    </w:p>
    <w:p w14:paraId="3FA027C8" w14:textId="77777777" w:rsidR="00B3497A" w:rsidRPr="00263662" w:rsidRDefault="00B3497A" w:rsidP="00557D61">
      <w:pPr>
        <w:pStyle w:val="Bullet1"/>
        <w:rPr>
          <w:color w:val="000000"/>
        </w:rPr>
      </w:pPr>
      <w:r w:rsidRPr="53462E52">
        <w:t xml:space="preserve">Προστασία διαβαθμισμένων επιχειρησιακών εγγράφων/δεδομένων </w:t>
      </w:r>
    </w:p>
    <w:p w14:paraId="7E230463" w14:textId="77777777" w:rsidR="00B3497A" w:rsidRPr="00263662" w:rsidRDefault="00B3497A" w:rsidP="00557D61">
      <w:pPr>
        <w:pStyle w:val="Bullet1"/>
        <w:rPr>
          <w:color w:val="000000"/>
        </w:rPr>
      </w:pPr>
      <w:r w:rsidRPr="53462E52">
        <w:t xml:space="preserve">Προστασία προσωπικών δεδομένων </w:t>
      </w:r>
    </w:p>
    <w:p w14:paraId="206C36EA" w14:textId="77777777" w:rsidR="00B3497A" w:rsidRPr="00263662" w:rsidRDefault="00B3497A" w:rsidP="00557D61">
      <w:pPr>
        <w:pStyle w:val="Bullet1"/>
        <w:rPr>
          <w:color w:val="000000"/>
        </w:rPr>
      </w:pPr>
      <w:r w:rsidRPr="53462E52">
        <w:t xml:space="preserve">Καταγραφή ενεργειών (auditing/logging) </w:t>
      </w:r>
    </w:p>
    <w:p w14:paraId="728366AD" w14:textId="54E8EE94" w:rsidR="00B3497A" w:rsidRPr="006E6C43" w:rsidRDefault="00B3497A" w:rsidP="00263662">
      <w:r w:rsidRPr="007A7397">
        <w:t>Επιπλέον, πριν την έναρξη της παραγωγικής λειτουργίας του συστήματος, ο Ανάδοχος οφείλει να διενεργήσει τεχνικούς ελέγχους Ευπαθειών και Δοκιμών Παρείσδυσης (internal &amp; external) από εξειδικευμένο στην Ασφάλεια Πληροφοριών προσωπικό με σχετική εμπειρία σε αντίστοιχης κρισιμότητας και επιπέδου απαιτήσεων έργα</w:t>
      </w:r>
      <w:r w:rsidR="003B3161" w:rsidRPr="53462E52">
        <w:t>.</w:t>
      </w:r>
    </w:p>
    <w:p w14:paraId="325B1879" w14:textId="38385ADE" w:rsidR="00045DCF" w:rsidRDefault="003B3161" w:rsidP="00263662">
      <w:r w:rsidRPr="00290A79">
        <w:t xml:space="preserve">Τα ανωτέρω θα περιγραφούν αναλυτικά στο παραδοτέο Π.Α.2.5 Μελέτη Ασφάλειας Συστήματος – Μελέτη </w:t>
      </w:r>
      <w:r w:rsidRPr="00ED0588">
        <w:t>αντικτύπου (βλ. ενότητα 7.2 του Παραρτήματος Ι της παρούσης).</w:t>
      </w:r>
    </w:p>
    <w:p w14:paraId="23CF7C5E" w14:textId="77777777" w:rsidR="00C90FD8" w:rsidRPr="00045DCF" w:rsidRDefault="00C90FD8" w:rsidP="00263662"/>
    <w:p w14:paraId="69944104" w14:textId="5B1036A0" w:rsidR="00947DDB" w:rsidRPr="00627481" w:rsidRDefault="00627481" w:rsidP="000622DA">
      <w:pPr>
        <w:pStyle w:val="Head2"/>
      </w:pPr>
      <w:bookmarkStart w:id="891" w:name="_Toc97194352"/>
      <w:bookmarkStart w:id="892" w:name="_Toc914329103"/>
      <w:r w:rsidRPr="000520D8">
        <w:rPr>
          <w:lang w:val="el-GR"/>
        </w:rPr>
        <w:t xml:space="preserve"> </w:t>
      </w:r>
      <w:bookmarkStart w:id="893" w:name="_Toc151373758"/>
      <w:bookmarkStart w:id="894" w:name="_Toc203118519"/>
      <w:r w:rsidR="00947DDB" w:rsidRPr="00627481">
        <w:t>Προσβασιμότητα – Ευχρηστία</w:t>
      </w:r>
      <w:bookmarkEnd w:id="891"/>
      <w:bookmarkEnd w:id="892"/>
      <w:bookmarkEnd w:id="893"/>
      <w:bookmarkEnd w:id="894"/>
    </w:p>
    <w:p w14:paraId="68A945F5" w14:textId="77777777" w:rsidR="00C239DC" w:rsidRPr="00557D61" w:rsidRDefault="00C239DC" w:rsidP="00263662">
      <w:pPr>
        <w:rPr>
          <w:b/>
          <w:bCs/>
          <w:lang w:eastAsia="el-GR"/>
        </w:rPr>
      </w:pPr>
      <w:r w:rsidRPr="00557D61">
        <w:rPr>
          <w:b/>
          <w:bCs/>
        </w:rPr>
        <w:t>Προσβασιμότητα</w:t>
      </w:r>
    </w:p>
    <w:p w14:paraId="40EDA9C9" w14:textId="57D77C1E" w:rsidR="00C239DC" w:rsidRPr="000A429A" w:rsidRDefault="00C239DC" w:rsidP="00263662">
      <w:pPr>
        <w:rPr>
          <w:iCs/>
          <w:lang w:eastAsia="el-GR"/>
        </w:rPr>
      </w:pPr>
      <w:r>
        <w:lastRenderedPageBreak/>
        <w:t xml:space="preserve">Το περιβάλλον </w:t>
      </w:r>
      <w:r w:rsidR="1A3F7A3E" w:rsidRPr="4767D382">
        <w:t>της Πλατφόρμας Διοίκησης &amp; Παρακολούθησης Έργων</w:t>
      </w:r>
      <w:r w:rsidRPr="000F7942">
        <w:t xml:space="preserve"> </w:t>
      </w:r>
      <w:r w:rsidRPr="00433E49">
        <w:t>που θα αναπτυχθ</w:t>
      </w:r>
      <w:r>
        <w:t>εί</w:t>
      </w:r>
      <w:r w:rsidRPr="00433E49">
        <w:t xml:space="preserve"> </w:t>
      </w:r>
      <w:r w:rsidR="49AD49B2" w:rsidRPr="4767D382">
        <w:t>στ</w:t>
      </w:r>
      <w:r w:rsidR="447B43CC" w:rsidRPr="4767D382">
        <w:t>ο</w:t>
      </w:r>
      <w:r w:rsidR="49AD49B2" w:rsidRPr="4767D382">
        <w:t xml:space="preserve"> πλαίσι</w:t>
      </w:r>
      <w:r w:rsidR="62D3FCFC" w:rsidRPr="4767D382">
        <w:t>ο</w:t>
      </w:r>
      <w:r w:rsidRPr="00433E49">
        <w:t xml:space="preserve"> του έργου θα πρέπει να υιοθετ</w:t>
      </w:r>
      <w:r>
        <w:t>εί</w:t>
      </w:r>
      <w:r w:rsidRPr="00433E49">
        <w:t xml:space="preserve"> την αρχή του «Σχεδιάζοντας για Όλους» εντάσσοντας προϋποθέσεις και όρους προσβασιμότητας σε ΤΠΕ για άτομα με αναπηρία βασιζόμενες σε διεθνώς αναγνωρισμένους κανόνες, τις οδηγίες </w:t>
      </w:r>
      <w:r w:rsidRPr="00433E49">
        <w:rPr>
          <w:iCs/>
          <w:lang w:eastAsia="el-GR"/>
        </w:rPr>
        <w:t xml:space="preserve">προσβασιμότητας </w:t>
      </w:r>
      <w:r w:rsidRPr="003546F5">
        <w:rPr>
          <w:iCs/>
          <w:lang w:eastAsia="el-GR"/>
        </w:rPr>
        <w:t>W</w:t>
      </w:r>
      <w:r w:rsidRPr="00433E49">
        <w:rPr>
          <w:iCs/>
          <w:lang w:eastAsia="el-GR"/>
        </w:rPr>
        <w:t>3</w:t>
      </w:r>
      <w:r w:rsidRPr="003546F5">
        <w:rPr>
          <w:iCs/>
          <w:lang w:eastAsia="el-GR"/>
        </w:rPr>
        <w:t>C</w:t>
      </w:r>
      <w:r w:rsidRPr="00433E49">
        <w:rPr>
          <w:iCs/>
          <w:lang w:eastAsia="el-GR"/>
        </w:rPr>
        <w:t>.</w:t>
      </w:r>
    </w:p>
    <w:p w14:paraId="78975F6E" w14:textId="00C16471" w:rsidR="00C239DC" w:rsidRPr="00433E49" w:rsidRDefault="00C239DC" w:rsidP="00263662">
      <w:pPr>
        <w:rPr>
          <w:lang w:eastAsia="el-GR"/>
        </w:rPr>
      </w:pPr>
      <w:r>
        <w:t xml:space="preserve">Το περιβάλλον </w:t>
      </w:r>
      <w:r w:rsidR="0DD68306" w:rsidRPr="4767D382">
        <w:t>της Πλατφόρμας Διοίκησης &amp; Παρακολούθησης Έργων</w:t>
      </w:r>
      <w:r w:rsidRPr="00685C0F">
        <w:t xml:space="preserve"> </w:t>
      </w:r>
      <w:r w:rsidRPr="00433E49">
        <w:rPr>
          <w:lang w:eastAsia="el-GR"/>
        </w:rPr>
        <w:t xml:space="preserve">θα πρέπει να </w:t>
      </w:r>
      <w:r w:rsidRPr="53462E52">
        <w:rPr>
          <w:lang w:eastAsia="el-GR"/>
        </w:rPr>
        <w:t>συμμορφών</w:t>
      </w:r>
      <w:r w:rsidR="00703A3B" w:rsidRPr="53462E52">
        <w:rPr>
          <w:lang w:eastAsia="el-GR"/>
        </w:rPr>
        <w:t>ε</w:t>
      </w:r>
      <w:r w:rsidRPr="53462E52">
        <w:rPr>
          <w:lang w:eastAsia="el-GR"/>
        </w:rPr>
        <w:t>ται</w:t>
      </w:r>
      <w:r w:rsidRPr="00433E49">
        <w:rPr>
          <w:lang w:eastAsia="el-GR"/>
        </w:rPr>
        <w:t xml:space="preserve"> πλήρως με τις ελέγξιμες Οδηγίες για την Προσβασιμότητα του Περιεχομένου του Ιστού </w:t>
      </w:r>
      <w:r w:rsidRPr="0086481E">
        <w:rPr>
          <w:lang w:eastAsia="el-GR"/>
        </w:rPr>
        <w:t xml:space="preserve">έκδοση </w:t>
      </w:r>
      <w:r w:rsidRPr="006F705A">
        <w:rPr>
          <w:lang w:eastAsia="el-GR"/>
        </w:rPr>
        <w:t>2.0 σε επίπεδο τουλάχιστον «ΑA» (WCAG 2.0 level AA)</w:t>
      </w:r>
      <w:r w:rsidRPr="00433E49">
        <w:rPr>
          <w:lang w:eastAsia="el-GR"/>
        </w:rPr>
        <w:t xml:space="preserve">. </w:t>
      </w:r>
    </w:p>
    <w:p w14:paraId="6234EFE0" w14:textId="55F586B5" w:rsidR="00C239DC" w:rsidRPr="00433E49" w:rsidRDefault="00C239DC" w:rsidP="00263662">
      <w:pPr>
        <w:rPr>
          <w:lang w:eastAsia="el-GR"/>
        </w:rPr>
      </w:pPr>
      <w:r>
        <w:rPr>
          <w:lang w:val="en-US" w:eastAsia="el-GR"/>
        </w:rPr>
        <w:t>E</w:t>
      </w:r>
      <w:r w:rsidRPr="00433E49">
        <w:rPr>
          <w:lang w:eastAsia="el-GR"/>
        </w:rPr>
        <w:t xml:space="preserve">ίναι απαραίτητη η αναλυτική τεκμηρίωση από τον Ανάδοχο της εξασφάλισης της προσβασιμότητας βάσει διεθνών προτύπων και οδηγιών προσβασιμότητας και ευχρηστίας εφαρμογών πληροφορικής. </w:t>
      </w:r>
    </w:p>
    <w:p w14:paraId="23E35A64" w14:textId="045F10BA" w:rsidR="00C239DC" w:rsidRPr="00433E49" w:rsidRDefault="00C239DC" w:rsidP="00263662">
      <w:pPr>
        <w:rPr>
          <w:lang w:eastAsia="el-GR"/>
        </w:rPr>
      </w:pPr>
      <w:r w:rsidRPr="00BE340B">
        <w:rPr>
          <w:lang w:eastAsia="el-GR"/>
        </w:rPr>
        <w:t>Οι εφαρμογές θα περάσουν έλεγχο προσβασιμότητας από αυτόματο ελεγκτή (accessibility evaluation tools) με ευθύνη του Αναδόχου. Τα αποτελέσματα του ελέγχου θα χρησιμοποιηθούν για την βελτίωση της προσβασιμότητας  των εφαρμογών.</w:t>
      </w:r>
    </w:p>
    <w:p w14:paraId="640F6506" w14:textId="77777777" w:rsidR="00C239DC" w:rsidRPr="003A3AFD" w:rsidRDefault="00C239DC" w:rsidP="00263662">
      <w:pPr>
        <w:rPr>
          <w:strike/>
          <w:lang w:eastAsia="el-GR"/>
        </w:rPr>
      </w:pPr>
      <w:r w:rsidRPr="00433E49">
        <w:rPr>
          <w:lang w:eastAsia="el-GR"/>
        </w:rPr>
        <w:t xml:space="preserve">Σημειώνεται ότι η συμμόρφωση με τις παραπάνω τεχνικές προδιαγραφές ανά περίπτωση θα πρέπει να ελεγχθεί με συστηματικό τρόπο με ευθύνη του Αναδόχου, ο οποίος υποχρεούται να παραδώσει σχετικό παραδοτέο στο οποίο να αναφέρονται επακριβώς οι πρόνοιες που ακολουθήθηκαν για την τήρηση των προδιαγραφών προσβασιμότητας και ευχρηστίας και τα αποτελέσματα των ελέγχων. </w:t>
      </w:r>
    </w:p>
    <w:p w14:paraId="3DA387F2" w14:textId="77777777" w:rsidR="00C239DC" w:rsidRPr="00557D61" w:rsidRDefault="00C239DC" w:rsidP="00263662">
      <w:pPr>
        <w:rPr>
          <w:b/>
          <w:bCs/>
          <w:lang w:eastAsia="el-GR"/>
        </w:rPr>
      </w:pPr>
      <w:r w:rsidRPr="00557D61">
        <w:rPr>
          <w:b/>
          <w:bCs/>
          <w:lang w:eastAsia="el-GR"/>
        </w:rPr>
        <w:t>Ευχρηστία</w:t>
      </w:r>
    </w:p>
    <w:p w14:paraId="45A336EA" w14:textId="473DA5FB" w:rsidR="00C239DC" w:rsidRPr="00433E49" w:rsidRDefault="00C239DC" w:rsidP="00263662">
      <w:pPr>
        <w:rPr>
          <w:lang w:eastAsia="el-GR"/>
        </w:rPr>
      </w:pPr>
      <w:r w:rsidRPr="00433E49">
        <w:rPr>
          <w:lang w:eastAsia="el-GR"/>
        </w:rPr>
        <w:t>Το σχεδιαζόμενο σύστημα θα πρέπει να διακρίνεται από υψηλό επίπεδο χρηστικότητας – ευχρηστίας στην οργάνωση και παρουσίαση των ψηφιακών υπηρεσιών που θα παρέχει.</w:t>
      </w:r>
    </w:p>
    <w:p w14:paraId="217E8D58" w14:textId="097506A3" w:rsidR="00C239DC" w:rsidRPr="00433E49" w:rsidRDefault="00C239DC" w:rsidP="00263662">
      <w:pPr>
        <w:rPr>
          <w:lang w:eastAsia="el-GR"/>
        </w:rPr>
      </w:pPr>
      <w:r w:rsidRPr="00433E49">
        <w:rPr>
          <w:lang w:eastAsia="el-GR"/>
        </w:rPr>
        <w:t xml:space="preserve">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w:t>
      </w:r>
    </w:p>
    <w:p w14:paraId="0F0136BF" w14:textId="77777777" w:rsidR="00C239DC" w:rsidRPr="00433E49" w:rsidRDefault="00C239DC" w:rsidP="00263662">
      <w:pPr>
        <w:rPr>
          <w:lang w:eastAsia="el-GR"/>
        </w:rPr>
      </w:pPr>
      <w:r w:rsidRPr="00433E49">
        <w:rPr>
          <w:lang w:eastAsia="el-GR"/>
        </w:rPr>
        <w:t xml:space="preserve">Ο Ανάδοχος πρέπει να τεκμηριώσει στην Προσφορά του, τη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 </w:t>
      </w:r>
    </w:p>
    <w:p w14:paraId="3C9E05B1" w14:textId="77777777" w:rsidR="00C239DC" w:rsidRPr="00433E49" w:rsidRDefault="00C239DC" w:rsidP="00263662">
      <w:r w:rsidRPr="00433E49">
        <w:t>Οι κυριότερες αρχές προς την κατεύθυνση της ευχρηστίας περιλαμβάνουν:</w:t>
      </w:r>
    </w:p>
    <w:p w14:paraId="154D3C02" w14:textId="77777777" w:rsidR="00C239DC" w:rsidRDefault="00C239DC" w:rsidP="00557D61">
      <w:pPr>
        <w:pStyle w:val="Bullet1"/>
      </w:pPr>
      <w:r w:rsidRPr="00433E49">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4F03D0FF" w14:textId="46F00B42" w:rsidR="00C239DC" w:rsidRPr="00CE66C9" w:rsidRDefault="00C239DC" w:rsidP="00557D61">
      <w:pPr>
        <w:pStyle w:val="Bullet1"/>
      </w:pPr>
      <w:r w:rsidRPr="00263662">
        <w:rPr>
          <w:i/>
        </w:rPr>
        <w:t>Μοναδική σύνδεση (</w:t>
      </w:r>
      <w:r w:rsidRPr="00263662">
        <w:rPr>
          <w:i/>
          <w:lang w:val="en-US"/>
        </w:rPr>
        <w:t>Single</w:t>
      </w:r>
      <w:r w:rsidRPr="00263662">
        <w:rPr>
          <w:i/>
        </w:rPr>
        <w:t xml:space="preserve"> </w:t>
      </w:r>
      <w:r w:rsidRPr="00263662">
        <w:rPr>
          <w:i/>
          <w:lang w:val="en-US"/>
        </w:rPr>
        <w:t>Sign</w:t>
      </w:r>
      <w:r w:rsidRPr="00263662">
        <w:rPr>
          <w:i/>
        </w:rPr>
        <w:t>-</w:t>
      </w:r>
      <w:r w:rsidRPr="00263662">
        <w:rPr>
          <w:i/>
          <w:lang w:val="en-US"/>
        </w:rPr>
        <w:t>on</w:t>
      </w:r>
      <w:r w:rsidRPr="00263662">
        <w:rPr>
          <w:i/>
        </w:rPr>
        <w:t>):</w:t>
      </w:r>
      <w:r w:rsidRPr="006F705A">
        <w:t xml:space="preserve"> Η σύνδεση </w:t>
      </w:r>
      <w:r w:rsidR="49AD49B2" w:rsidRPr="4A1FB9B9">
        <w:t>στ</w:t>
      </w:r>
      <w:r w:rsidR="440FDB5B" w:rsidRPr="4A1FB9B9">
        <w:t>ην Πλατφόρμα Διοίκησης &amp; Παρακολούθησης Έργων</w:t>
      </w:r>
      <w:r w:rsidRPr="000F7942">
        <w:t xml:space="preserve"> </w:t>
      </w:r>
      <w:r w:rsidRPr="006F705A">
        <w:t xml:space="preserve">θα γίνεται </w:t>
      </w:r>
      <w:r>
        <w:t xml:space="preserve">μέσω </w:t>
      </w:r>
      <w:r w:rsidRPr="004C54EB">
        <w:t>μιας κεντρικής σελίδας πρόσβασης</w:t>
      </w:r>
      <w:r w:rsidRPr="006F705A">
        <w:t>, όπου</w:t>
      </w:r>
      <w:r w:rsidRPr="007C1A1F">
        <w:t xml:space="preserve"> </w:t>
      </w:r>
      <w:r>
        <w:t>ο</w:t>
      </w:r>
      <w:r w:rsidRPr="007C1A1F">
        <w:t xml:space="preserve"> χρήστη</w:t>
      </w:r>
      <w:r>
        <w:t>ς</w:t>
      </w:r>
      <w:r w:rsidRPr="007C1A1F">
        <w:t xml:space="preserve"> </w:t>
      </w:r>
      <w:r>
        <w:t xml:space="preserve">θα </w:t>
      </w:r>
      <w:r w:rsidRPr="007C1A1F">
        <w:t>εισάγει το όνομα και τον κωδικό πρόσβασης</w:t>
      </w:r>
      <w:r w:rsidRPr="006F705A">
        <w:t xml:space="preserve"> ή </w:t>
      </w:r>
      <w:r>
        <w:t>θα</w:t>
      </w:r>
      <w:r w:rsidRPr="006F705A">
        <w:t xml:space="preserve"> δημιουργεί ένα νέο λογαριασμό σε περίπτωση νέου χρήστη</w:t>
      </w:r>
      <w:r w:rsidRPr="007C1A1F">
        <w:t xml:space="preserve">. Με την πιστοποίηση της ταυτότητας του χρήστη θα επιτρέπεται πλέον η πρόσβαση στο σύνολο </w:t>
      </w:r>
      <w:r w:rsidR="17E2D55A" w:rsidRPr="4A1FB9B9">
        <w:t xml:space="preserve">των εφαρμογών που θα αναπτυχθούν </w:t>
      </w:r>
      <w:r w:rsidR="17E2D55A" w:rsidRPr="53462E52">
        <w:t>στ</w:t>
      </w:r>
      <w:r w:rsidR="5B386A04" w:rsidRPr="53462E52">
        <w:t>ο πλαίσιο</w:t>
      </w:r>
      <w:r w:rsidR="49AD49B2" w:rsidRPr="4A1FB9B9">
        <w:t xml:space="preserve"> τ</w:t>
      </w:r>
      <w:r w:rsidR="32D94FB7" w:rsidRPr="4A1FB9B9">
        <w:t>ης Πλατφόρμας</w:t>
      </w:r>
      <w:r w:rsidRPr="007C1A1F">
        <w:t xml:space="preserve"> (</w:t>
      </w:r>
      <w:r w:rsidRPr="00263662">
        <w:rPr>
          <w:lang w:val="en-US"/>
        </w:rPr>
        <w:t>single</w:t>
      </w:r>
      <w:r w:rsidRPr="007C1A1F">
        <w:t xml:space="preserve"> </w:t>
      </w:r>
      <w:r w:rsidRPr="00263662">
        <w:rPr>
          <w:lang w:val="en-US"/>
        </w:rPr>
        <w:t>sign</w:t>
      </w:r>
      <w:r w:rsidRPr="007C1A1F">
        <w:t>-</w:t>
      </w:r>
      <w:r w:rsidRPr="00263662">
        <w:rPr>
          <w:lang w:val="en-US"/>
        </w:rPr>
        <w:t>on</w:t>
      </w:r>
      <w:r w:rsidRPr="007C1A1F">
        <w:t>).</w:t>
      </w:r>
    </w:p>
    <w:p w14:paraId="6075B049" w14:textId="0494A2F2" w:rsidR="00C239DC" w:rsidRPr="00FA1D95" w:rsidRDefault="00C239DC" w:rsidP="00557D61">
      <w:r w:rsidRPr="00557D61">
        <w:rPr>
          <w:b/>
          <w:bCs/>
          <w:i/>
          <w:lang w:eastAsia="el-GR"/>
        </w:rPr>
        <w:t>Συμβατότητα:</w:t>
      </w:r>
      <w:r w:rsidRPr="00433E49">
        <w:rPr>
          <w:lang w:eastAsia="el-GR"/>
        </w:rPr>
        <w:t xml:space="preserve"> </w:t>
      </w:r>
      <w:r w:rsidR="210BD519" w:rsidRPr="4767D382">
        <w:rPr>
          <w:lang w:eastAsia="el-GR"/>
        </w:rPr>
        <w:t>Η Πλατφόρμα Διοίκησης &amp; Παρακολούθησης Έργων</w:t>
      </w:r>
      <w:r w:rsidRPr="3A098255">
        <w:t xml:space="preserve"> </w:t>
      </w:r>
      <w:r w:rsidRPr="00433E49">
        <w:rPr>
          <w:lang w:eastAsia="el-GR"/>
        </w:rPr>
        <w:t xml:space="preserve">θα πρέπει να είναι </w:t>
      </w:r>
      <w:r w:rsidR="49AD49B2" w:rsidRPr="4767D382">
        <w:rPr>
          <w:lang w:eastAsia="el-GR"/>
        </w:rPr>
        <w:t>προσβάσιμ</w:t>
      </w:r>
      <w:r w:rsidR="1295EDD6" w:rsidRPr="4767D382">
        <w:rPr>
          <w:lang w:eastAsia="el-GR"/>
        </w:rPr>
        <w:t>η</w:t>
      </w:r>
      <w:r w:rsidRPr="00433E49">
        <w:rPr>
          <w:lang w:eastAsia="el-GR"/>
        </w:rPr>
        <w:t xml:space="preserve"> με τρεις (3) τουλάχιστον, από τους πιο διαδεδομένους φυλλομετρητές (</w:t>
      </w:r>
      <w:r w:rsidRPr="00D1234A">
        <w:rPr>
          <w:lang w:eastAsia="el-GR"/>
        </w:rPr>
        <w:t>web</w:t>
      </w:r>
      <w:r w:rsidRPr="00433E49">
        <w:rPr>
          <w:lang w:eastAsia="el-GR"/>
        </w:rPr>
        <w:t xml:space="preserve"> </w:t>
      </w:r>
      <w:r w:rsidRPr="00D1234A">
        <w:rPr>
          <w:lang w:eastAsia="el-GR"/>
        </w:rPr>
        <w:t>browsers</w:t>
      </w:r>
      <w:r w:rsidRPr="00433E49">
        <w:rPr>
          <w:lang w:eastAsia="el-GR"/>
        </w:rPr>
        <w:t>)</w:t>
      </w:r>
      <w:r>
        <w:rPr>
          <w:lang w:eastAsia="el-GR"/>
        </w:rPr>
        <w:t xml:space="preserve">, καθώς </w:t>
      </w:r>
      <w:r w:rsidRPr="00FA1D95">
        <w:rPr>
          <w:lang w:eastAsia="el-GR"/>
        </w:rPr>
        <w:t xml:space="preserve">και </w:t>
      </w:r>
      <w:r w:rsidRPr="006F705A">
        <w:t>μέσω διαφόρων τερματικών συσκευών, συμπεριλαμβανομένων και των φορητών (</w:t>
      </w:r>
      <w:r w:rsidRPr="00557D61">
        <w:rPr>
          <w:lang w:val="en-US"/>
        </w:rPr>
        <w:t>tablets</w:t>
      </w:r>
      <w:r w:rsidRPr="006F705A">
        <w:t xml:space="preserve">, </w:t>
      </w:r>
      <w:r w:rsidRPr="00557D61">
        <w:rPr>
          <w:lang w:val="en-US"/>
        </w:rPr>
        <w:t>smartphones</w:t>
      </w:r>
      <w:r w:rsidRPr="006F705A">
        <w:t>), επομένως η διεπαφή με το χρήστη θα πρέπει να δημιουργηθεί έτσι ώστε να ανταποκρίνεται σε οποιοδήποτε μέγεθος ή τύπο / Λειτουργικό Σύστημα συσκευής (</w:t>
      </w:r>
      <w:r w:rsidRPr="00557D61">
        <w:rPr>
          <w:lang w:val="en-US"/>
        </w:rPr>
        <w:t>responsive</w:t>
      </w:r>
      <w:r w:rsidRPr="006F705A">
        <w:t xml:space="preserve"> </w:t>
      </w:r>
      <w:r w:rsidRPr="00557D61">
        <w:rPr>
          <w:lang w:val="en-US"/>
        </w:rPr>
        <w:t>design</w:t>
      </w:r>
      <w:r w:rsidRPr="006F705A">
        <w:t xml:space="preserve"> </w:t>
      </w:r>
      <w:r w:rsidRPr="00557D61">
        <w:rPr>
          <w:lang w:val="en-US"/>
        </w:rPr>
        <w:t>techniques</w:t>
      </w:r>
      <w:r w:rsidRPr="53462E52">
        <w:t>)</w:t>
      </w:r>
    </w:p>
    <w:p w14:paraId="1DF8BEB5" w14:textId="553BD6C9" w:rsidR="00C239DC" w:rsidRPr="00174DCD" w:rsidRDefault="00C239DC" w:rsidP="00B10AC2">
      <w:r w:rsidRPr="00B10AC2">
        <w:rPr>
          <w:b/>
          <w:bCs/>
          <w:i/>
        </w:rPr>
        <w:t>Συνέπεια</w:t>
      </w:r>
      <w:r w:rsidRPr="00B10AC2">
        <w:rPr>
          <w:b/>
          <w:bCs/>
        </w:rPr>
        <w:t>:</w:t>
      </w:r>
      <w:r w:rsidRPr="00D50CD5">
        <w:t xml:space="preserve"> </w:t>
      </w:r>
      <w:r>
        <w:t xml:space="preserve">Η λειτουργικότητα </w:t>
      </w:r>
      <w:r w:rsidR="49AD49B2" w:rsidRPr="4767D382">
        <w:t>τ</w:t>
      </w:r>
      <w:r w:rsidR="5F199687" w:rsidRPr="4767D382">
        <w:t>ης Πλατφόρμας Διοίκησης &amp; Ελέγχου Έργων</w:t>
      </w:r>
      <w:r w:rsidRPr="00D50CD5">
        <w:t xml:space="preserve">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w:t>
      </w:r>
      <w:r w:rsidRPr="00D50CD5">
        <w:lastRenderedPageBreak/>
        <w:t xml:space="preserve">οι τοποθετήσεις αντικειμένων. Στο επίπεδο των εφαρμογών και </w:t>
      </w:r>
      <w:r w:rsidRPr="00174DCD">
        <w:t>διαδραστικών λειτουργιών, παρόμοιες λεκτικές και λειτουργικές απεικονίσεις πρέπει να αντιστοιχούν σε ανάλογα αποτελέσματα.</w:t>
      </w:r>
    </w:p>
    <w:p w14:paraId="6AB8E597" w14:textId="77777777" w:rsidR="00C239DC" w:rsidRPr="00D50CD5" w:rsidRDefault="00C239DC" w:rsidP="00B10AC2">
      <w:r w:rsidRPr="00B10AC2">
        <w:rPr>
          <w:b/>
          <w:bCs/>
          <w:i/>
        </w:rPr>
        <w:t>Αξιοπιστία</w:t>
      </w:r>
      <w:r w:rsidRPr="00B10AC2">
        <w:rPr>
          <w:b/>
          <w:bCs/>
        </w:rPr>
        <w:t>:</w:t>
      </w:r>
      <w:r w:rsidRPr="00D50CD5">
        <w:t xml:space="preserve"> Ο χρήστης πρέπει να έχει σαφείς διαβεβαιώσεις δια μέσου της εμφάνισης και συμπεριφοράς του συστήματος ότι:</w:t>
      </w:r>
    </w:p>
    <w:p w14:paraId="524CC8C4" w14:textId="73ABB1B0" w:rsidR="00C239DC" w:rsidRPr="00263662" w:rsidRDefault="00C239DC" w:rsidP="007403B3">
      <w:pPr>
        <w:pStyle w:val="ListParagraph"/>
        <w:numPr>
          <w:ilvl w:val="1"/>
          <w:numId w:val="53"/>
        </w:numPr>
        <w:rPr>
          <w:color w:val="000000"/>
        </w:rPr>
      </w:pPr>
      <w:r w:rsidRPr="53462E52">
        <w:t>οι ενέργειες του διεκπεραιώνονται με ασφάλεια,</w:t>
      </w:r>
    </w:p>
    <w:p w14:paraId="66BEEB28" w14:textId="77777777" w:rsidR="00C239DC" w:rsidRPr="00263662" w:rsidRDefault="00C239DC" w:rsidP="007403B3">
      <w:pPr>
        <w:pStyle w:val="ListParagraph"/>
        <w:numPr>
          <w:ilvl w:val="1"/>
          <w:numId w:val="53"/>
        </w:numPr>
        <w:rPr>
          <w:color w:val="000000"/>
        </w:rPr>
      </w:pPr>
      <w:r w:rsidRPr="53462E52">
        <w:t>οι πληροφορίες που εισάγει στο σύστημα είναι σωστές και επαρκείς (ελαχιστοποίηση λαθών χρήστη μέσω ολοκληρωμένου πρωτοβάθμιου ελέγχου),</w:t>
      </w:r>
    </w:p>
    <w:p w14:paraId="45504335" w14:textId="77777777" w:rsidR="00C239DC" w:rsidRPr="00263662" w:rsidRDefault="00C239DC" w:rsidP="007403B3">
      <w:pPr>
        <w:pStyle w:val="ListParagraph"/>
        <w:numPr>
          <w:ilvl w:val="1"/>
          <w:numId w:val="53"/>
        </w:numPr>
        <w:rPr>
          <w:color w:val="000000"/>
        </w:rPr>
      </w:pPr>
      <w:r w:rsidRPr="53462E52">
        <w:t>οι πληροφορίες που λαμβάνει από το σύστημα είναι ακριβείς και επικαιροποιημένες,</w:t>
      </w:r>
    </w:p>
    <w:p w14:paraId="332F34C0" w14:textId="77777777" w:rsidR="00C239DC" w:rsidRPr="00263662" w:rsidRDefault="00C239DC" w:rsidP="007403B3">
      <w:pPr>
        <w:pStyle w:val="ListParagraph"/>
        <w:numPr>
          <w:ilvl w:val="1"/>
          <w:numId w:val="53"/>
        </w:numPr>
        <w:rPr>
          <w:color w:val="000000"/>
        </w:rPr>
      </w:pPr>
      <w:r w:rsidRPr="53462E52">
        <w:t>η συμπεριφορά του συστήματος είναι προβλέψιμη,</w:t>
      </w:r>
    </w:p>
    <w:p w14:paraId="35078430" w14:textId="77777777" w:rsidR="00C239DC" w:rsidRDefault="00C239DC" w:rsidP="00B10AC2">
      <w:r w:rsidRPr="00B10AC2">
        <w:rPr>
          <w:b/>
          <w:bCs/>
          <w:i/>
          <w:iCs/>
        </w:rPr>
        <w:t>Προσανατολισμός:</w:t>
      </w:r>
      <w:r w:rsidRPr="00433E49">
        <w:t xml:space="preserve"> Σε κάθε σημείο της περιήγησής του στην εσωτερική ή εξωτερική δικτυακή Πύλη ή στις </w:t>
      </w:r>
      <w:r w:rsidRPr="00D1234A">
        <w:t>web</w:t>
      </w:r>
      <w:r w:rsidRPr="00433E49">
        <w:t xml:space="preserve"> εφαρμογές, ο χρήστης πρέπει να έχει στη διάθεσή του εμφανή σημάδια που υποδεικνύουν πού βρίσκεται (θεματική ενότητα ή εφαρμογή, κατηγορία, λειτουργία, κλπ), πού μπορεί να πάει και τι μπορεί/ τι πρέπει να κάνει.</w:t>
      </w:r>
    </w:p>
    <w:p w14:paraId="7C67087D" w14:textId="77777777" w:rsidR="00C239DC" w:rsidRPr="00193D7F" w:rsidRDefault="00C239DC" w:rsidP="00DC7837">
      <w:r w:rsidRPr="00DC7837">
        <w:rPr>
          <w:b/>
          <w:bCs/>
          <w:i/>
          <w:iCs/>
        </w:rPr>
        <w:t>Ελαχιστοποίηση λαθών:</w:t>
      </w:r>
      <w:r w:rsidRPr="00DC7837">
        <w:rPr>
          <w:i/>
        </w:rPr>
        <w:t xml:space="preserve"> </w:t>
      </w:r>
      <w:r w:rsidRPr="00BE340B">
        <w:t>Θ</w:t>
      </w:r>
      <w:r w:rsidRPr="00193D7F">
        <w:t>α πρέπει να αποφεύγονται</w:t>
      </w:r>
      <w:r w:rsidRPr="00BE340B">
        <w:t>, στο μέτρο του δυνατού,</w:t>
      </w:r>
      <w:r w:rsidRPr="00193D7F">
        <w:t xml:space="preserve"> τα πεδία ελεύθερου κειμένου εφόσον η ίδια λειτουργία μπορεί να γίνει με χρήση checkboxes, radio buttons, drop-down lists κλπ.</w:t>
      </w:r>
    </w:p>
    <w:p w14:paraId="17BDA88F" w14:textId="77777777" w:rsidR="00C239DC" w:rsidRPr="003A3AFD" w:rsidRDefault="00C239DC" w:rsidP="00DC7837">
      <w:r w:rsidRPr="00DC7837">
        <w:rPr>
          <w:b/>
          <w:bCs/>
          <w:i/>
          <w:iCs/>
        </w:rPr>
        <w:t>Υποστήριξη Χρηστών:</w:t>
      </w:r>
      <w:r w:rsidRPr="00433E49">
        <w:t xml:space="preserve">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w:t>
      </w:r>
      <w:r w:rsidRPr="003A3AFD">
        <w:t>Κατ’ ελάχιστο θα πρέπει να παρέχεται:</w:t>
      </w:r>
    </w:p>
    <w:p w14:paraId="0CD218CD" w14:textId="2F25F247" w:rsidR="00C239DC" w:rsidRPr="00433E49" w:rsidRDefault="00C239DC" w:rsidP="007403B3">
      <w:pPr>
        <w:pStyle w:val="ListParagraph"/>
        <w:numPr>
          <w:ilvl w:val="0"/>
          <w:numId w:val="73"/>
        </w:numPr>
        <w:rPr>
          <w:color w:val="000000"/>
        </w:rPr>
      </w:pPr>
      <w:r w:rsidRPr="53462E52">
        <w:t>Παροχή βοήθειας με tutorials και user guides όπου κριθεί απαραίτητο από τη Φάση Ανάλυσης Απαιτήσεων.</w:t>
      </w:r>
    </w:p>
    <w:p w14:paraId="01DEE36F" w14:textId="300687A1" w:rsidR="00C239DC" w:rsidRPr="00433E49" w:rsidRDefault="00C239DC" w:rsidP="007403B3">
      <w:pPr>
        <w:pStyle w:val="ListParagraph"/>
        <w:numPr>
          <w:ilvl w:val="0"/>
          <w:numId w:val="73"/>
        </w:numPr>
      </w:pPr>
      <w:r w:rsidRPr="53462E52">
        <w:t>Όλο το περιβάλλον χρήστη (user interface, on-line help, μηνύματα, κλπ.) και τα αναλυτικά εγχειρίδια χρήσης θα πρέπει να είναι γραμμένα στην ελληνική γλώσσα.</w:t>
      </w:r>
    </w:p>
    <w:p w14:paraId="5EC7D0B2" w14:textId="77777777" w:rsidR="00C239DC" w:rsidRPr="00433E49" w:rsidRDefault="00C239DC" w:rsidP="007403B3">
      <w:pPr>
        <w:pStyle w:val="ListParagraph"/>
        <w:numPr>
          <w:ilvl w:val="0"/>
          <w:numId w:val="73"/>
        </w:numPr>
      </w:pPr>
      <w:r w:rsidRPr="53462E52">
        <w:t>Το σύστημα θα πρέπει να προσφέρει όμοιο περιβάλλον σε όλα τα υποσυστήματα του, όπως: Λίστες λειτουργιών (Menu), Εργαλειοθήκες (Toolbar), συντομεύσεις λειτουργιών (keyboard shortcuts).</w:t>
      </w:r>
    </w:p>
    <w:p w14:paraId="329E1F6C" w14:textId="71BA7725" w:rsidR="00C239DC" w:rsidRPr="00433E49" w:rsidRDefault="00C239DC" w:rsidP="00DC7837">
      <w:r w:rsidRPr="00DC7837">
        <w:rPr>
          <w:b/>
          <w:bCs/>
          <w:i/>
          <w:iCs/>
        </w:rPr>
        <w:t>Διαφάνεια:</w:t>
      </w:r>
      <w:r w:rsidRPr="00433E49">
        <w:t xml:space="preserve"> </w:t>
      </w:r>
      <w:r w:rsidRPr="4767D382">
        <w:t xml:space="preserve">Ο χρήστης θα πρέπει να ¨συναλλάσσεται¨ με </w:t>
      </w:r>
      <w:r w:rsidR="49AD49B2" w:rsidRPr="4767D382">
        <w:t>τ</w:t>
      </w:r>
      <w:r w:rsidR="7C288907" w:rsidRPr="4767D382">
        <w:t>ην Πλατφόρμα Διοίκησης &amp; Παρακολούθησης Έργων</w:t>
      </w:r>
      <w:r w:rsidRPr="4767D382">
        <w:t xml:space="preserve"> χωρίς να αντιλαμβάνεται τεχνικές λεπτομέρειες ή εσωτερικές διεργασίες διεκπεραίωσης των συναλλαγών.</w:t>
      </w:r>
    </w:p>
    <w:p w14:paraId="77284C25" w14:textId="77777777" w:rsidR="00C239DC" w:rsidRPr="00433E49" w:rsidRDefault="00C239DC" w:rsidP="00DC7837">
      <w:r w:rsidRPr="00DC7837">
        <w:rPr>
          <w:b/>
          <w:bCs/>
          <w:i/>
          <w:iCs/>
        </w:rPr>
        <w:t>Πελατοκεντρική Αντίληψη:</w:t>
      </w:r>
      <w:r w:rsidRPr="00DC7837">
        <w:rPr>
          <w:b/>
          <w:bCs/>
        </w:rPr>
        <w:t xml:space="preserve"> </w:t>
      </w:r>
      <w:r w:rsidRPr="53462E52">
        <w:t>Οι παρεχόμενες πληροφορίες και λειτουργίες πρέπει να είναι προσανατολισμένες στις ανάγκες του χρήστη και όχι στην εσωτερική οργάνωση του Φορέα (εξωστρεφής αρχιτεκτονική πληροφοριών).</w:t>
      </w:r>
    </w:p>
    <w:p w14:paraId="5FFE2671" w14:textId="34CBAE68" w:rsidR="00C239DC" w:rsidRPr="00433E49" w:rsidRDefault="00C239DC" w:rsidP="00DC7837">
      <w:pPr>
        <w:rPr>
          <w:lang w:eastAsia="el-GR"/>
        </w:rPr>
      </w:pPr>
      <w:r w:rsidRPr="00DC7837">
        <w:rPr>
          <w:b/>
          <w:bCs/>
          <w:i/>
          <w:lang w:eastAsia="el-GR"/>
        </w:rPr>
        <w:t>Έλεγχος Χρηστικότητας:</w:t>
      </w:r>
      <w:r w:rsidRPr="00DC7837">
        <w:rPr>
          <w:i/>
          <w:lang w:eastAsia="el-GR"/>
        </w:rPr>
        <w:t xml:space="preserve"> </w:t>
      </w:r>
      <w:r>
        <w:rPr>
          <w:lang w:eastAsia="el-GR"/>
        </w:rPr>
        <w:t xml:space="preserve">Η λειτουργικότητα </w:t>
      </w:r>
      <w:r w:rsidR="49AD49B2" w:rsidRPr="4767D382">
        <w:rPr>
          <w:lang w:eastAsia="el-GR"/>
        </w:rPr>
        <w:t>τ</w:t>
      </w:r>
      <w:r w:rsidR="7B20D721" w:rsidRPr="4767D382">
        <w:rPr>
          <w:lang w:eastAsia="el-GR"/>
        </w:rPr>
        <w:t xml:space="preserve">ης Πλατφόρμας Διοίκησης &amp; </w:t>
      </w:r>
      <w:r w:rsidR="1C156504" w:rsidRPr="4767D382">
        <w:rPr>
          <w:lang w:eastAsia="el-GR"/>
        </w:rPr>
        <w:t>Παρακολούθησης Έργων</w:t>
      </w:r>
      <w:r w:rsidRPr="3A098255">
        <w:rPr>
          <w:lang w:eastAsia="el-GR"/>
        </w:rPr>
        <w:t xml:space="preserve"> </w:t>
      </w:r>
      <w:r w:rsidRPr="00433E49">
        <w:rPr>
          <w:lang w:eastAsia="el-GR"/>
        </w:rPr>
        <w:t>θα πρέπει να περάσ</w:t>
      </w:r>
      <w:r>
        <w:rPr>
          <w:lang w:eastAsia="el-GR"/>
        </w:rPr>
        <w:t>ει</w:t>
      </w:r>
      <w:r w:rsidRPr="00433E49">
        <w:rPr>
          <w:lang w:eastAsia="el-GR"/>
        </w:rPr>
        <w:t xml:space="preserve"> έλεγχο χρηστικότητας (</w:t>
      </w:r>
      <w:r w:rsidRPr="003546F5">
        <w:rPr>
          <w:lang w:eastAsia="el-GR"/>
        </w:rPr>
        <w:t>usability</w:t>
      </w:r>
      <w:r w:rsidRPr="00433E49">
        <w:rPr>
          <w:lang w:eastAsia="el-GR"/>
        </w:rPr>
        <w:t xml:space="preserve"> </w:t>
      </w:r>
      <w:r w:rsidRPr="003546F5">
        <w:rPr>
          <w:lang w:eastAsia="el-GR"/>
        </w:rPr>
        <w:t>test</w:t>
      </w:r>
      <w:r w:rsidRPr="00433E49">
        <w:rPr>
          <w:lang w:eastAsia="el-GR"/>
        </w:rPr>
        <w:t xml:space="preserve">) κατά την διάρκεια της </w:t>
      </w:r>
      <w:r>
        <w:rPr>
          <w:lang w:eastAsia="el-GR"/>
        </w:rPr>
        <w:t>Πιλοτικής</w:t>
      </w:r>
      <w:r w:rsidRPr="00433E49">
        <w:rPr>
          <w:lang w:eastAsia="el-GR"/>
        </w:rPr>
        <w:t xml:space="preserve"> Λειτουργίας και τα αποτελέσματα να χρησιμοποιηθούν για την βελτίωση της χρηστικότητας </w:t>
      </w:r>
      <w:r w:rsidR="49AD49B2" w:rsidRPr="4767D382">
        <w:rPr>
          <w:lang w:eastAsia="el-GR"/>
        </w:rPr>
        <w:t>τ</w:t>
      </w:r>
      <w:r w:rsidR="5FAC6DBC" w:rsidRPr="4767D382">
        <w:rPr>
          <w:lang w:eastAsia="el-GR"/>
        </w:rPr>
        <w:t>ης Πλατφόρμας</w:t>
      </w:r>
      <w:r w:rsidRPr="00433E49">
        <w:rPr>
          <w:lang w:eastAsia="el-GR"/>
        </w:rPr>
        <w:t>.</w:t>
      </w:r>
    </w:p>
    <w:p w14:paraId="3415B8C2" w14:textId="51E19B9B" w:rsidR="00C239DC" w:rsidRDefault="00C239DC" w:rsidP="00263662">
      <w:r w:rsidRPr="00433E49">
        <w:t>Ο υποψήφιος Ανάδοχος θα πρέπει στην προσφορά του να περιγράψει αναλυτικά τη μεθοδολογία που θα ακολουθήσει για το σχεδιασμό και την ανάπτυξη/αναβάθμιση</w:t>
      </w:r>
      <w:r w:rsidR="49AD49B2" w:rsidRPr="4767D382">
        <w:t xml:space="preserve"> τ</w:t>
      </w:r>
      <w:r w:rsidR="61A6FCAA" w:rsidRPr="4767D382">
        <w:t>ης</w:t>
      </w:r>
      <w:r w:rsidR="49AD49B2" w:rsidRPr="4767D382">
        <w:t xml:space="preserve"> </w:t>
      </w:r>
      <w:r w:rsidR="38CE2126" w:rsidRPr="53462E52">
        <w:rPr>
          <w:lang w:eastAsia="el-GR"/>
        </w:rPr>
        <w:t>Πλατφόρμας Διοίκησης &amp; Παρακολούθησης Έργων</w:t>
      </w:r>
      <w:r w:rsidRPr="00433E49">
        <w:t xml:space="preserve">, τεκμηριώνοντας έτσι τη συστηματική του προσέγγιση για διασφάλιση των παραπάνω γενικών σχεδιαστικών αρχών ως προς το τελικό προϊόν. Οι συγκεκριμένες απαιτήσεις θα πρέπει να πιστοποιηθούν κατά τις φάσεις παράδοσης/αποδοχής </w:t>
      </w:r>
      <w:r w:rsidR="49AD49B2" w:rsidRPr="4767D382">
        <w:t>τ</w:t>
      </w:r>
      <w:r w:rsidR="3D31A56D" w:rsidRPr="4767D382">
        <w:t>ης Πλατφόρμας Διοίκησης &amp; Παρακολούθησης Έργων</w:t>
      </w:r>
      <w:r>
        <w:rPr>
          <w:iCs/>
          <w:lang w:eastAsia="el-GR"/>
        </w:rPr>
        <w:t>,</w:t>
      </w:r>
      <w:r w:rsidRPr="00433E49">
        <w:t xml:space="preserve"> μέσω της διενέργειας των απαραίτητων ελέγχων/δοκιμών αποδοχής (</w:t>
      </w:r>
      <w:r w:rsidRPr="002739C9">
        <w:t>acceptance</w:t>
      </w:r>
      <w:r w:rsidRPr="00433E49">
        <w:t xml:space="preserve"> </w:t>
      </w:r>
      <w:r w:rsidRPr="002739C9">
        <w:t>tests</w:t>
      </w:r>
      <w:r w:rsidRPr="00433E49">
        <w:t>).</w:t>
      </w:r>
    </w:p>
    <w:p w14:paraId="41B683EE" w14:textId="77777777" w:rsidR="00C90FD8" w:rsidRPr="00433E49" w:rsidRDefault="00C90FD8" w:rsidP="00263662"/>
    <w:p w14:paraId="4728D6A4" w14:textId="510398F2" w:rsidR="00EA3400" w:rsidRPr="00627481" w:rsidRDefault="00627481" w:rsidP="000622DA">
      <w:pPr>
        <w:pStyle w:val="Head2"/>
      </w:pPr>
      <w:bookmarkStart w:id="895" w:name="_Toc97194354"/>
      <w:bookmarkStart w:id="896" w:name="_Toc820150751"/>
      <w:r w:rsidRPr="00EB38D9">
        <w:rPr>
          <w:lang w:val="el-GR"/>
        </w:rPr>
        <w:lastRenderedPageBreak/>
        <w:t xml:space="preserve"> </w:t>
      </w:r>
      <w:bookmarkStart w:id="897" w:name="_Toc151373760"/>
      <w:bookmarkStart w:id="898" w:name="_Toc203118520"/>
      <w:r w:rsidR="00947DDB" w:rsidRPr="00627481">
        <w:t>Πολυκαναλική προσέγγιση</w:t>
      </w:r>
      <w:bookmarkEnd w:id="895"/>
      <w:bookmarkEnd w:id="896"/>
      <w:bookmarkEnd w:id="897"/>
      <w:bookmarkEnd w:id="898"/>
    </w:p>
    <w:p w14:paraId="08C4CB8B" w14:textId="120F5E99" w:rsidR="00937796" w:rsidRPr="00B61911" w:rsidRDefault="00937796" w:rsidP="00263662">
      <w:r w:rsidRPr="00B61911">
        <w:t xml:space="preserve">Με την υλοποίηση του παρόντος Έργου θα παρέχονται ηλεκτρονικές πολυκαναλικές υπηρεσίες προς τους χρήστες </w:t>
      </w:r>
      <w:r w:rsidR="11E6E137" w:rsidRPr="00B61911">
        <w:t>τ</w:t>
      </w:r>
      <w:r w:rsidR="299EA7E9" w:rsidRPr="00B61911">
        <w:t>ης Πλατφόρμας Διοίκησης &amp; Παρακολούθησης Έργων</w:t>
      </w:r>
      <w:r w:rsidRPr="00B61911">
        <w:t xml:space="preserve">. </w:t>
      </w:r>
    </w:p>
    <w:p w14:paraId="359DF1C9" w14:textId="72ACCF86" w:rsidR="0041770C" w:rsidRPr="00B61911" w:rsidRDefault="0041770C" w:rsidP="00263662">
      <w:r w:rsidRPr="00B61911">
        <w:t>Ειδικότερα το σύστημα θα μπορεί να παρέχει πληροφορίες όπως ενδεικτικά αναφέρονται παρακάτω:</w:t>
      </w:r>
    </w:p>
    <w:p w14:paraId="07517454" w14:textId="77777777" w:rsidR="0041770C" w:rsidRPr="00B61911" w:rsidRDefault="0041770C" w:rsidP="00DC7837">
      <w:pPr>
        <w:pStyle w:val="Bullet1"/>
      </w:pPr>
      <w:r w:rsidRPr="00B61911">
        <w:t>Μηνύματα ηλεκτρονικού ταχυδρομείου: το σύστημα θα μπορεί να αποστέλλει ειδοποιήσεις σε μηνύματα ηλεκτρονικού ταχυδρομείου σε εγγεγραμμένους χρήστες, σε σημαντικά ορόσημα (milestones).</w:t>
      </w:r>
    </w:p>
    <w:p w14:paraId="4BEB6973" w14:textId="00257196" w:rsidR="0041770C" w:rsidRPr="0041770C" w:rsidRDefault="00937796" w:rsidP="00263662">
      <w:pPr>
        <w:pStyle w:val="Bullet1"/>
      </w:pPr>
      <w:r w:rsidRPr="00B61911">
        <w:t xml:space="preserve">Πρόσβαση από διαφορετικές πλατφόρμες: το σύστημα θα πρέπει να παρέχει τη δυνατότητα πρόσβασης (access) από κινητές πλατφόρμες (π.χ. tablet devices, iOS και Android smart phones κλπ). </w:t>
      </w:r>
    </w:p>
    <w:p w14:paraId="34701136" w14:textId="00AC5B92" w:rsidR="00045DCF" w:rsidRPr="00813E62" w:rsidRDefault="00A22261" w:rsidP="000622DA">
      <w:pPr>
        <w:pStyle w:val="Head1"/>
      </w:pPr>
      <w:bookmarkStart w:id="899" w:name="_Toc97194355"/>
      <w:bookmarkStart w:id="900" w:name="_Toc97194476"/>
      <w:bookmarkStart w:id="901" w:name="_Toc1816661942"/>
      <w:bookmarkStart w:id="902" w:name="_Toc151373761"/>
      <w:bookmarkStart w:id="903" w:name="_Toc203118521"/>
      <w:r w:rsidRPr="00813E62">
        <w:t>Υπηρεσίες</w:t>
      </w:r>
      <w:bookmarkEnd w:id="899"/>
      <w:bookmarkEnd w:id="900"/>
      <w:bookmarkEnd w:id="901"/>
      <w:bookmarkEnd w:id="902"/>
      <w:bookmarkEnd w:id="903"/>
      <w:r w:rsidRPr="00813E62">
        <w:t xml:space="preserve"> </w:t>
      </w:r>
    </w:p>
    <w:p w14:paraId="1803158E" w14:textId="2C50D80D" w:rsidR="00C77D57" w:rsidRPr="003801BA" w:rsidRDefault="00153396" w:rsidP="000622DA">
      <w:pPr>
        <w:pStyle w:val="Head2"/>
      </w:pPr>
      <w:bookmarkStart w:id="904" w:name="_Toc97194363"/>
      <w:bookmarkStart w:id="905" w:name="_Ref97199364"/>
      <w:bookmarkStart w:id="906" w:name="_Toc472753833"/>
      <w:bookmarkStart w:id="907" w:name="_Hlk207184143"/>
      <w:r>
        <w:t xml:space="preserve"> </w:t>
      </w:r>
      <w:bookmarkStart w:id="908" w:name="_Toc203118522"/>
      <w:bookmarkStart w:id="909" w:name="_Toc151373769"/>
      <w:r w:rsidR="0002039A">
        <w:rPr>
          <w:lang w:val="el-GR"/>
        </w:rPr>
        <w:t>Υπηρεσίες Έργου</w:t>
      </w:r>
      <w:bookmarkEnd w:id="908"/>
      <w:r w:rsidR="0002039A">
        <w:rPr>
          <w:lang w:val="el-GR"/>
        </w:rPr>
        <w:t xml:space="preserve"> </w:t>
      </w:r>
      <w:bookmarkEnd w:id="904"/>
      <w:bookmarkEnd w:id="905"/>
      <w:bookmarkEnd w:id="906"/>
      <w:bookmarkEnd w:id="909"/>
    </w:p>
    <w:bookmarkEnd w:id="907"/>
    <w:p w14:paraId="55246441" w14:textId="7EC5C160" w:rsidR="0002039A" w:rsidRPr="006E6C43" w:rsidRDefault="0002039A" w:rsidP="0002039A">
      <w:r>
        <w:t>Οι υπηρεσίες που θα πρέπει να παρασχεθούν στο πλαίσιο της Σύμβασης αναλύονται σε τέσσερις (4) επιμέρους φάσεις:</w:t>
      </w:r>
    </w:p>
    <w:p w14:paraId="7026EFCC" w14:textId="77777777" w:rsidR="0002039A" w:rsidRPr="006E6C43" w:rsidRDefault="0002039A" w:rsidP="0002039A">
      <w:r>
        <w:t xml:space="preserve">Α. </w:t>
      </w:r>
      <w:r w:rsidRPr="0038624F">
        <w:rPr>
          <w:b/>
          <w:bCs/>
        </w:rPr>
        <w:t>Ανάλυση Απαιτήσεων</w:t>
      </w:r>
      <w:r>
        <w:t>, η οποία περιλαμβάνει την αποτύπωση της υφιστάμενης κατάστασης, τη μελέτη εφαρμογής, το σχεδιασμό του συστήματος διακυβέρνησης και τον προσδιορισμό του ρόλου  και της λειτουργίας του Γραφείου ‘PMO”.</w:t>
      </w:r>
    </w:p>
    <w:p w14:paraId="20CA4B50" w14:textId="77777777" w:rsidR="0002039A" w:rsidRPr="006E6C43" w:rsidRDefault="0002039A" w:rsidP="0002039A">
      <w:r>
        <w:t xml:space="preserve">B. </w:t>
      </w:r>
      <w:r w:rsidRPr="0038624F">
        <w:rPr>
          <w:b/>
          <w:bCs/>
        </w:rPr>
        <w:t>Ανάπτυξη Πλατφόρμας Διοίκησης και Παρακολούθησης Έργων</w:t>
      </w:r>
      <w:r>
        <w:t>, με αντικείμενο την τεχνική ανάπτυξη, τους απαραίτητους ελέγχους και δοκιμές, την εγκατάσταση και παραμετροποίηση του συτήματος, καθώς και την εκπαίδευση των τελικών χρηστών.</w:t>
      </w:r>
    </w:p>
    <w:p w14:paraId="0BB80C9D" w14:textId="77777777" w:rsidR="0002039A" w:rsidRPr="006E6C43" w:rsidRDefault="0002039A" w:rsidP="0002039A">
      <w:r>
        <w:t xml:space="preserve">Γ. </w:t>
      </w:r>
      <w:r w:rsidRPr="0038624F">
        <w:rPr>
          <w:b/>
          <w:bCs/>
        </w:rPr>
        <w:t>Παραγωγική Λειτουργία της Πλατφόρμας και του Γραφείου ‘PMO</w:t>
      </w:r>
      <w:r w:rsidRPr="4B5A831A">
        <w:rPr>
          <w:b/>
          <w:bCs/>
        </w:rPr>
        <w:t>’</w:t>
      </w:r>
      <w:r>
        <w:t>, με στόχο τη μετάβαση σε πλήρη επιχειρησιακή λειτουργία και την ενεργοποίηση των προβλεπόμενων ροών εργασίας.</w:t>
      </w:r>
    </w:p>
    <w:p w14:paraId="2EC8A0A1" w14:textId="77777777" w:rsidR="0002039A" w:rsidRPr="006E6C43" w:rsidRDefault="0002039A" w:rsidP="0002039A">
      <w:r>
        <w:t xml:space="preserve">Δ. </w:t>
      </w:r>
      <w:r w:rsidRPr="0038624F">
        <w:rPr>
          <w:b/>
          <w:bCs/>
        </w:rPr>
        <w:t>Υποστήριξη Λειτουργίας του Γραφείου ‘PMO’</w:t>
      </w:r>
      <w:r>
        <w:t>,  κατά την οποία το Γραφείο εντάσσεται στο διοικητικό μηχανισμό της Περιφέρειας Θεσσαλίας και λειτουργεί με βάση τα προβλεπόμενα πρότυπα και διαδικασίες, υποστηρίζοντας τις υπηρεσίες της Περιφέρειας στην παρακολούθηση, αξιολόγηση και διαχείριση των έργων.</w:t>
      </w:r>
    </w:p>
    <w:p w14:paraId="482E6900" w14:textId="77777777" w:rsidR="00BE65BF" w:rsidRDefault="00BE65BF" w:rsidP="0002039A"/>
    <w:p w14:paraId="61C6FFCD" w14:textId="56D5190A" w:rsidR="0002039A" w:rsidRPr="006E6C43" w:rsidRDefault="0002039A" w:rsidP="0002039A">
      <w:r>
        <w:t>Το αντικείμενο της Σύμβασης ανά φάση, περιγράφεται αναλυτικότερα στη συνέχεια:</w:t>
      </w:r>
    </w:p>
    <w:p w14:paraId="2A5047F8" w14:textId="77777777" w:rsidR="0002039A" w:rsidRPr="00992AA1" w:rsidRDefault="0002039A" w:rsidP="0002039A">
      <w:pPr>
        <w:rPr>
          <w:b/>
          <w:bCs/>
          <w:u w:val="single"/>
        </w:rPr>
      </w:pPr>
      <w:r w:rsidRPr="4B5A831A">
        <w:rPr>
          <w:b/>
          <w:bCs/>
          <w:u w:val="single"/>
        </w:rPr>
        <w:t xml:space="preserve">Φάση Α: Ανάλυση απαιτήσεων </w:t>
      </w:r>
    </w:p>
    <w:p w14:paraId="64E5CF88" w14:textId="77777777" w:rsidR="0002039A" w:rsidRPr="00F05212" w:rsidRDefault="0002039A" w:rsidP="0002039A">
      <w:r w:rsidRPr="00F05212">
        <w:t xml:space="preserve">Η Φάση Α </w:t>
      </w:r>
      <w:r>
        <w:t>α</w:t>
      </w:r>
      <w:r w:rsidRPr="00F05212">
        <w:t>φορά στην αποτύπωση της υφιστάμενης κατάστασης με έμφαση στα τηρούμενα στοιχεία παρακολούθησης των έργων, στον αναλυτικό σχεδιασμό για την υλοποίηση του ολοκληρωμένου πληροφοριακού συστήματος λαμβάνοντας υπόψη τις απαιτήσεις των χρηστών, καθώς και στην προδιαγραφή ενοποιημένου συστήματος διακυβέρνησης έργων σε επίπεδο χαρτοφυλακίου (</w:t>
      </w:r>
      <w:r>
        <w:t>portfolio</w:t>
      </w:r>
      <w:r w:rsidRPr="00F05212">
        <w:t xml:space="preserve"> </w:t>
      </w:r>
      <w:r>
        <w:t>management</w:t>
      </w:r>
      <w:r w:rsidRPr="00F05212">
        <w:t>) συμπεριλαμβανομένου του ρόλου του Γραφείου Παρακολούθησης / Διαχείρισης Έργων ‘</w:t>
      </w:r>
      <w:r>
        <w:t>PMO</w:t>
      </w:r>
      <w:r w:rsidRPr="00F05212">
        <w:t>’.</w:t>
      </w:r>
    </w:p>
    <w:p w14:paraId="5F577776" w14:textId="77777777" w:rsidR="0002039A" w:rsidRPr="00EB38D9" w:rsidRDefault="0002039A" w:rsidP="0002039A">
      <w:pPr>
        <w:rPr>
          <w:b/>
          <w:bCs/>
        </w:rPr>
      </w:pPr>
      <w:r w:rsidRPr="00EB38D9">
        <w:rPr>
          <w:b/>
          <w:bCs/>
        </w:rPr>
        <w:t>Εργασία Α.1: Ανάλυση υφιστάμενης κατάστασης</w:t>
      </w:r>
    </w:p>
    <w:p w14:paraId="398EC8A7" w14:textId="77777777" w:rsidR="0002039A" w:rsidRDefault="0002039A" w:rsidP="0002039A">
      <w:r w:rsidRPr="00F05212">
        <w:t xml:space="preserve">Η εργασία έχει ως στόχο τη χαρτογράφηση του υφιστάμενου τρόπου παρακολούθησης των έργων από την Περιφέρεια. </w:t>
      </w:r>
      <w:r>
        <w:t xml:space="preserve">Στο πλαίσιο αυτό θα πρέπει να μελετηθούν, κατ’ ελάχιστον: </w:t>
      </w:r>
    </w:p>
    <w:p w14:paraId="35B47FE4" w14:textId="77777777" w:rsidR="0002039A" w:rsidRPr="00992AA1" w:rsidRDefault="0002039A" w:rsidP="0002039A">
      <w:pPr>
        <w:pStyle w:val="Bullet1"/>
      </w:pPr>
      <w:r w:rsidRPr="4767D382">
        <w:t>το χαρτοφυλάκιο των έργων που υλοποιούνται στην Περιφέρεια Θεσσαλίας, ανεξαρτήτως πηγής χρηματοδότησης (ΕΤΠΑ, ΕΚΤ+, Ίδιοι Πόροι, ΠΠΑ Θεσσαλίας, ΤΑΑ )</w:t>
      </w:r>
    </w:p>
    <w:p w14:paraId="689B23C5" w14:textId="77777777" w:rsidR="0002039A" w:rsidRPr="00992AA1" w:rsidRDefault="0002039A" w:rsidP="0002039A">
      <w:pPr>
        <w:pStyle w:val="Bullet1"/>
      </w:pPr>
      <w:r w:rsidRPr="4767D382">
        <w:t>οι δικαιούχοι των έργων και οι λοιποί ενδιαφερόμενοι</w:t>
      </w:r>
    </w:p>
    <w:p w14:paraId="22B82385" w14:textId="77777777" w:rsidR="0002039A" w:rsidRPr="00992AA1" w:rsidRDefault="0002039A" w:rsidP="0002039A">
      <w:pPr>
        <w:pStyle w:val="Bullet1"/>
      </w:pPr>
      <w:r w:rsidRPr="4767D382">
        <w:t>το είδος της πληροφορίας που συγκεντρώνεται ανά πηγή χρηματοδότησης</w:t>
      </w:r>
    </w:p>
    <w:p w14:paraId="0D376ED3" w14:textId="77777777" w:rsidR="0002039A" w:rsidRPr="00992AA1" w:rsidRDefault="0002039A" w:rsidP="0002039A">
      <w:pPr>
        <w:pStyle w:val="Bullet1"/>
      </w:pPr>
      <w:r w:rsidRPr="35C9501D">
        <w:lastRenderedPageBreak/>
        <w:t>οι ροές εργασίας, συνεργασίες και εγκαθιδρυμένα κανάλια επικοινωνίας με τους δικαιούχους των έργων (εντός και εκτός των υπηρεσιών της Περιφέρειας)</w:t>
      </w:r>
    </w:p>
    <w:p w14:paraId="22A34F66" w14:textId="77777777" w:rsidR="0002039A" w:rsidRPr="00992AA1" w:rsidRDefault="0002039A" w:rsidP="0002039A">
      <w:pPr>
        <w:pStyle w:val="Bullet1"/>
      </w:pPr>
      <w:r w:rsidRPr="4767D382">
        <w:t>τα εργαλεία που χρησιμοποιούνται για την παρακολούθηση των έργων.</w:t>
      </w:r>
    </w:p>
    <w:p w14:paraId="6E29BF1D" w14:textId="77777777" w:rsidR="0002039A" w:rsidRPr="00C5676D" w:rsidRDefault="0002039A" w:rsidP="0002039A">
      <w:r w:rsidRPr="00F05212">
        <w:t xml:space="preserve">Σε συνέχεια της παραπάνω χαρτογράφησης, ο Ανάδοχος θα πρέπει να διερευνήσει επιπλέον στοιχεία που απαιτούνται για την παρακολούθηση και αποτύπωση της προόδου υλοποίησης των έργων και να προτείνει εναλλακτικούς ή /και πρόσθετους τρόπους συλλογής τους. </w:t>
      </w:r>
    </w:p>
    <w:p w14:paraId="5295AB2D" w14:textId="77777777" w:rsidR="0002039A" w:rsidRPr="00EB38D9" w:rsidRDefault="0002039A" w:rsidP="0002039A">
      <w:pPr>
        <w:rPr>
          <w:b/>
          <w:bCs/>
        </w:rPr>
      </w:pPr>
      <w:r w:rsidRPr="00EB38D9">
        <w:rPr>
          <w:b/>
          <w:bCs/>
        </w:rPr>
        <w:t>Εργασία Α.2: Μελέτη Εφαρμογής</w:t>
      </w:r>
    </w:p>
    <w:p w14:paraId="52D4D010" w14:textId="77777777" w:rsidR="0002039A" w:rsidRPr="00F05212" w:rsidRDefault="0002039A" w:rsidP="0002039A">
      <w:r w:rsidRPr="00F05212">
        <w:t xml:space="preserve">Η εργασία έχει ως στόχο να θέσει τα θεμέλια για την αποτελεσματική υλοποίηση </w:t>
      </w:r>
      <w:r w:rsidRPr="4767D382">
        <w:t>της Πλατφόρμας Διοίκησης &amp; Παρακολούθησης Έργων‘</w:t>
      </w:r>
      <w:r w:rsidRPr="00F05212">
        <w:t xml:space="preserve"> προκειμένου να διασφαλίζεται η διατήρηση του βέλτιστου επιπέδου ασφάλειας, η διαλειτουργικότητα με επιμέρους υφιστάμενα πληροφοριακά συστήματα και η επιτυχής άντληση δεδομένων, η κάλυψη των απαιτήσεων των χρηστών της Περιφέρειας Θεσσαλίας και εν τέλει η εφαρμογή μιας άρτιας αρχιτεκτονικής λύσης.</w:t>
      </w:r>
    </w:p>
    <w:p w14:paraId="493ED32C" w14:textId="77777777" w:rsidR="0002039A" w:rsidRPr="00F05212" w:rsidRDefault="0002039A" w:rsidP="0002039A">
      <w:r w:rsidRPr="00F05212">
        <w:t>Κατά την εργασία αυτή ο Ανάδοχος θα πρέπει να πραγματοποιήσει τα εξής:</w:t>
      </w:r>
    </w:p>
    <w:p w14:paraId="0A382544" w14:textId="77777777" w:rsidR="0002039A" w:rsidRPr="000520D8" w:rsidRDefault="0002039A" w:rsidP="0002039A">
      <w:pPr>
        <w:pStyle w:val="ListParagraph"/>
        <w:numPr>
          <w:ilvl w:val="0"/>
          <w:numId w:val="88"/>
        </w:numPr>
        <w:rPr>
          <w:b/>
          <w:bCs/>
        </w:rPr>
      </w:pPr>
      <w:r w:rsidRPr="000520D8">
        <w:rPr>
          <w:b/>
          <w:bCs/>
        </w:rPr>
        <w:t>Ανάπτυξη τεύχους ανάλυσης απαιτήσεων συστήματος:</w:t>
      </w:r>
    </w:p>
    <w:p w14:paraId="26FA52DC" w14:textId="77777777" w:rsidR="0002039A" w:rsidRPr="00992AA1" w:rsidRDefault="0002039A" w:rsidP="0002039A">
      <w:pPr>
        <w:pStyle w:val="Bullet1"/>
        <w:rPr>
          <w:color w:val="000000"/>
        </w:rPr>
      </w:pPr>
      <w:r w:rsidRPr="4767D382">
        <w:t>Τεύχος ανάλυσης απαιτήσεων χρηστών και υποδομής λογισμικού</w:t>
      </w:r>
    </w:p>
    <w:p w14:paraId="6C497B64" w14:textId="77777777" w:rsidR="0002039A" w:rsidRPr="00992AA1" w:rsidRDefault="0002039A" w:rsidP="0002039A">
      <w:pPr>
        <w:pStyle w:val="Bullet1"/>
        <w:rPr>
          <w:color w:val="000000"/>
        </w:rPr>
      </w:pPr>
      <w:r w:rsidRPr="4767D382">
        <w:t>Πρόβλεψη πεδίων για την τήρηση των πρόσθετων δεδομένων που χρειάζεται να παρακολουθούνται</w:t>
      </w:r>
    </w:p>
    <w:p w14:paraId="5A0F9161" w14:textId="77777777" w:rsidR="0002039A" w:rsidRPr="00992AA1" w:rsidRDefault="0002039A" w:rsidP="0002039A">
      <w:pPr>
        <w:pStyle w:val="Bullet1"/>
        <w:rPr>
          <w:color w:val="000000"/>
        </w:rPr>
      </w:pPr>
      <w:r w:rsidRPr="35C9501D">
        <w:t>Τεκμηριωμένη ιεράρχηση ανάλυσης απαιτήσεων, βάσει επιχειρησιακών - χρονικών αναγκών και βαθμού εφικτότητας υλοποίησης/ επιχειρησιακής αξιοποίησης τους</w:t>
      </w:r>
    </w:p>
    <w:p w14:paraId="22491F5D" w14:textId="77777777" w:rsidR="0002039A" w:rsidRPr="000520D8" w:rsidRDefault="0002039A" w:rsidP="0002039A">
      <w:pPr>
        <w:pStyle w:val="ListParagraph"/>
        <w:numPr>
          <w:ilvl w:val="0"/>
          <w:numId w:val="88"/>
        </w:numPr>
        <w:rPr>
          <w:b/>
          <w:bCs/>
        </w:rPr>
      </w:pPr>
      <w:r w:rsidRPr="000520D8">
        <w:rPr>
          <w:b/>
          <w:bCs/>
        </w:rPr>
        <w:t>Σχεδιασμός Αρχιτεκτονικής Λύσης</w:t>
      </w:r>
    </w:p>
    <w:p w14:paraId="6A45068D" w14:textId="77777777" w:rsidR="0002039A" w:rsidRPr="00263662" w:rsidRDefault="0002039A" w:rsidP="0002039A">
      <w:pPr>
        <w:pStyle w:val="Bullet1"/>
        <w:rPr>
          <w:color w:val="000000"/>
        </w:rPr>
      </w:pPr>
      <w:r w:rsidRPr="4767D382">
        <w:t xml:space="preserve">Σχηματική αποτύπωση και τεκμηρίωση της προτεινόμενης αρχιτεκτονικής προσέγγισης, σύμφωνα με τις απαιτήσεις του έργου και τις βέλτιστες διεθνείς πρακτικές και τυποποιήσεις  </w:t>
      </w:r>
    </w:p>
    <w:p w14:paraId="75195245" w14:textId="77777777" w:rsidR="0002039A" w:rsidRPr="00263662" w:rsidRDefault="0002039A" w:rsidP="0002039A">
      <w:pPr>
        <w:pStyle w:val="Bullet1"/>
        <w:rPr>
          <w:color w:val="000000"/>
        </w:rPr>
      </w:pPr>
      <w:r w:rsidRPr="4767D382">
        <w:t xml:space="preserve">Λειτουργικός σχεδιασμός συστημάτων λογισμικού υποδομής και εφαρμογών λογισμικού </w:t>
      </w:r>
    </w:p>
    <w:p w14:paraId="6776155A" w14:textId="77777777" w:rsidR="0002039A" w:rsidRPr="000520D8" w:rsidRDefault="0002039A" w:rsidP="0002039A">
      <w:pPr>
        <w:pStyle w:val="ListParagraph"/>
        <w:numPr>
          <w:ilvl w:val="0"/>
          <w:numId w:val="88"/>
        </w:numPr>
        <w:rPr>
          <w:b/>
          <w:bCs/>
        </w:rPr>
      </w:pPr>
      <w:r w:rsidRPr="000520D8">
        <w:rPr>
          <w:b/>
          <w:bCs/>
        </w:rPr>
        <w:t>Ανάπτυξη μεθοδολογίας ελέγχου και σενάρια ελέγχου</w:t>
      </w:r>
    </w:p>
    <w:p w14:paraId="381E1A4D" w14:textId="77777777" w:rsidR="0002039A" w:rsidRPr="00263662" w:rsidRDefault="0002039A" w:rsidP="0002039A">
      <w:pPr>
        <w:pStyle w:val="Bullet1"/>
        <w:rPr>
          <w:color w:val="000000"/>
        </w:rPr>
      </w:pPr>
      <w:r w:rsidRPr="4767D382">
        <w:t>Αυτοματοποιημένες δοκιμές σε επίπεδο εφαρμογών (system tests)</w:t>
      </w:r>
    </w:p>
    <w:p w14:paraId="75E3D86E" w14:textId="77777777" w:rsidR="0002039A" w:rsidRPr="00263662" w:rsidRDefault="0002039A" w:rsidP="0002039A">
      <w:pPr>
        <w:pStyle w:val="Bullet1"/>
        <w:rPr>
          <w:color w:val="000000"/>
        </w:rPr>
      </w:pPr>
      <w:r w:rsidRPr="4767D382">
        <w:t xml:space="preserve">Αυτοματοποιημένες δοκιμές υψηλού φόρτου (stress tests) </w:t>
      </w:r>
    </w:p>
    <w:p w14:paraId="40F2F9B5" w14:textId="77777777" w:rsidR="0002039A" w:rsidRPr="00263662" w:rsidRDefault="0002039A" w:rsidP="0002039A">
      <w:pPr>
        <w:pStyle w:val="Bullet1"/>
        <w:rPr>
          <w:color w:val="000000"/>
        </w:rPr>
      </w:pPr>
      <w:r w:rsidRPr="4767D382">
        <w:t xml:space="preserve">Αυτοματοποιημένες δοκιμές υψηλής διαθεσιμότητας </w:t>
      </w:r>
    </w:p>
    <w:p w14:paraId="4462776F" w14:textId="77777777" w:rsidR="0002039A" w:rsidRPr="00263662" w:rsidRDefault="0002039A" w:rsidP="0002039A">
      <w:pPr>
        <w:pStyle w:val="Bullet1"/>
        <w:rPr>
          <w:color w:val="000000"/>
        </w:rPr>
      </w:pPr>
      <w:r w:rsidRPr="4767D382">
        <w:t>Δοκιμές αποδοχής χρηστών βάσει σεναρίων ελέγχων (user acceptance tests)</w:t>
      </w:r>
    </w:p>
    <w:p w14:paraId="108CBFA2" w14:textId="77777777" w:rsidR="0002039A" w:rsidRPr="000520D8" w:rsidRDefault="0002039A" w:rsidP="0002039A">
      <w:pPr>
        <w:pStyle w:val="ListParagraph"/>
        <w:numPr>
          <w:ilvl w:val="0"/>
          <w:numId w:val="88"/>
        </w:numPr>
        <w:rPr>
          <w:b/>
          <w:bCs/>
        </w:rPr>
      </w:pPr>
      <w:r w:rsidRPr="000520D8">
        <w:rPr>
          <w:b/>
          <w:bCs/>
        </w:rPr>
        <w:t xml:space="preserve">Μελέτη διαλειτουργικότητας και διασύνδεσης με άλλα πληροφοριακά συστήματα </w:t>
      </w:r>
    </w:p>
    <w:p w14:paraId="02A06952" w14:textId="77777777" w:rsidR="0002039A" w:rsidRPr="00263662" w:rsidRDefault="0002039A" w:rsidP="0002039A">
      <w:pPr>
        <w:pStyle w:val="Bullet1"/>
        <w:rPr>
          <w:color w:val="000000"/>
        </w:rPr>
      </w:pPr>
      <w:r w:rsidRPr="4767D382">
        <w:t xml:space="preserve">Ανάλυση απαιτήσεων διαλειτουργικότητας και διασύνδεση με άλλα πληροφοριακά συστήματα τόσο σε επιχειρησιακό επίπεδο, όσο και σε τεχνολογικό επίπεδο </w:t>
      </w:r>
    </w:p>
    <w:p w14:paraId="5EF51C7E" w14:textId="77777777" w:rsidR="0002039A" w:rsidRPr="00263662" w:rsidRDefault="0002039A" w:rsidP="0002039A">
      <w:pPr>
        <w:pStyle w:val="Bullet1"/>
        <w:rPr>
          <w:color w:val="000000"/>
        </w:rPr>
      </w:pPr>
      <w:r w:rsidRPr="4767D382">
        <w:t xml:space="preserve">Προσδιορισμός και τεκμηρίωση του συνόλου των δεδομένων τα οποία μπορούν να αξιοποιηθούν στο σύστημα </w:t>
      </w:r>
    </w:p>
    <w:p w14:paraId="7C530655" w14:textId="77777777" w:rsidR="0002039A" w:rsidRPr="00263662" w:rsidRDefault="0002039A" w:rsidP="0002039A">
      <w:pPr>
        <w:pStyle w:val="Bullet1"/>
        <w:rPr>
          <w:color w:val="000000"/>
        </w:rPr>
      </w:pPr>
      <w:r w:rsidRPr="4767D382">
        <w:t xml:space="preserve">Μεθοδολογία και πλήρης οδηγός για τη διαδικασία άντλησης δεδομένων από υπάρχοντα συστήματα </w:t>
      </w:r>
    </w:p>
    <w:p w14:paraId="1826E5B0" w14:textId="77777777" w:rsidR="0002039A" w:rsidRPr="000520D8" w:rsidRDefault="0002039A" w:rsidP="0002039A">
      <w:pPr>
        <w:pStyle w:val="ListParagraph"/>
        <w:numPr>
          <w:ilvl w:val="0"/>
          <w:numId w:val="88"/>
        </w:numPr>
        <w:rPr>
          <w:b/>
          <w:bCs/>
        </w:rPr>
      </w:pPr>
      <w:r w:rsidRPr="000520D8">
        <w:rPr>
          <w:b/>
          <w:bCs/>
        </w:rPr>
        <w:t>Μελέτη ασφάλειας συστήματος και μελέτη αντικτύπου</w:t>
      </w:r>
    </w:p>
    <w:p w14:paraId="27465FB0" w14:textId="77777777" w:rsidR="0002039A" w:rsidRPr="00263662" w:rsidRDefault="0002039A" w:rsidP="0002039A">
      <w:pPr>
        <w:pStyle w:val="Bullet1"/>
        <w:rPr>
          <w:color w:val="000000"/>
        </w:rPr>
      </w:pPr>
      <w:r w:rsidRPr="4767D382">
        <w:t xml:space="preserve">Καταγραφή του περιβάλλοντος </w:t>
      </w:r>
    </w:p>
    <w:p w14:paraId="51D1B91B" w14:textId="77777777" w:rsidR="0002039A" w:rsidRPr="00263662" w:rsidRDefault="0002039A" w:rsidP="0002039A">
      <w:pPr>
        <w:pStyle w:val="Bullet1"/>
        <w:rPr>
          <w:color w:val="000000"/>
        </w:rPr>
      </w:pPr>
      <w:r w:rsidRPr="4767D382">
        <w:t xml:space="preserve">Πολιτική ασφάλειας / Σχέδιο ασφάλειας </w:t>
      </w:r>
    </w:p>
    <w:p w14:paraId="75B7164C" w14:textId="77777777" w:rsidR="0002039A" w:rsidRPr="00263662" w:rsidRDefault="0002039A" w:rsidP="0002039A">
      <w:pPr>
        <w:pStyle w:val="Bullet1"/>
        <w:rPr>
          <w:color w:val="000000"/>
        </w:rPr>
      </w:pPr>
      <w:r w:rsidRPr="4767D382">
        <w:t xml:space="preserve">Πρόγραμμα ανάκτησης καταστροφών / Σχέδιο ανάκαμψης από καταστροφή </w:t>
      </w:r>
    </w:p>
    <w:p w14:paraId="0BDF6B7B" w14:textId="77777777" w:rsidR="0002039A" w:rsidRPr="00263662" w:rsidRDefault="0002039A" w:rsidP="0002039A">
      <w:pPr>
        <w:pStyle w:val="Bullet1"/>
        <w:rPr>
          <w:color w:val="000000"/>
        </w:rPr>
      </w:pPr>
      <w:r w:rsidRPr="4767D382">
        <w:t>Επικαιροποιημένη μελέτη αντικτύπου  δεδομένων</w:t>
      </w:r>
    </w:p>
    <w:p w14:paraId="152B098E" w14:textId="77777777" w:rsidR="0002039A" w:rsidRPr="007A7397" w:rsidRDefault="0002039A" w:rsidP="0002039A">
      <w:r w:rsidRPr="00F05212">
        <w:t xml:space="preserve">Πιο συγκεκριμένα η μελέτη αυτή θα πρέπει να περιλαμβάνει: Σχέδιο Διαχείρισης και Ποιότητας Έργου (ΣΔΠΕ). Οι διαδικασίες και μηχανισμοί που θα περιγράφονται αναλυτικά στο ΣΔΠΕ θα πρέπει να αποτελούν ένα πρότυπο και ολοκληρωμένο σύνολο, προσαρμοσμένο στις ιδιαιτερότητες που θέτουν οι οργανωτικές, διοικητικές και </w:t>
      </w:r>
      <w:r w:rsidRPr="007A7397">
        <w:t xml:space="preserve">τεχνολογικές παράμετροι του έργου. Με βάση τα παραπάνω, τα περιεχόμενα του ΣΔΠΕ θα πρέπει κατ’ ελάχιστο να αναφέρονται στις ακόλουθες περιοχές, των οποίων </w:t>
      </w:r>
      <w:r w:rsidRPr="007A7397">
        <w:lastRenderedPageBreak/>
        <w:t>ο σκοπός, η δομή και το περιεχόμενο θα περιγράφεται αναλυτικά στην προσφορά του υποψηφίου Αναδόχου:</w:t>
      </w:r>
    </w:p>
    <w:p w14:paraId="2F1A4515" w14:textId="77777777" w:rsidR="0002039A" w:rsidRPr="00263662" w:rsidRDefault="0002039A" w:rsidP="0002039A">
      <w:pPr>
        <w:pStyle w:val="ListParagraph"/>
        <w:numPr>
          <w:ilvl w:val="0"/>
          <w:numId w:val="59"/>
        </w:numPr>
        <w:rPr>
          <w:color w:val="000000"/>
        </w:rPr>
      </w:pPr>
      <w:r w:rsidRPr="4767D382">
        <w:t>Οργανωτικό Σχήμα/ Δομή Διοίκησης Έργου</w:t>
      </w:r>
    </w:p>
    <w:p w14:paraId="1DD90ED2" w14:textId="77777777" w:rsidR="0002039A" w:rsidRPr="00263662" w:rsidRDefault="0002039A" w:rsidP="0002039A">
      <w:pPr>
        <w:pStyle w:val="ListParagraph"/>
        <w:numPr>
          <w:ilvl w:val="0"/>
          <w:numId w:val="59"/>
        </w:numPr>
        <w:rPr>
          <w:color w:val="000000"/>
        </w:rPr>
      </w:pPr>
      <w:r w:rsidRPr="4767D382">
        <w:t>Επικαιροποιημένη Ομάδα Έργου</w:t>
      </w:r>
    </w:p>
    <w:p w14:paraId="2B1A601D" w14:textId="77777777" w:rsidR="0002039A" w:rsidRPr="00263662" w:rsidRDefault="0002039A" w:rsidP="0002039A">
      <w:pPr>
        <w:pStyle w:val="ListParagraph"/>
        <w:numPr>
          <w:ilvl w:val="0"/>
          <w:numId w:val="59"/>
        </w:numPr>
        <w:rPr>
          <w:color w:val="000000"/>
        </w:rPr>
      </w:pPr>
      <w:r w:rsidRPr="4767D382">
        <w:t>Σχέδιο Επικοινωνίας</w:t>
      </w:r>
    </w:p>
    <w:p w14:paraId="2DE5F980" w14:textId="77777777" w:rsidR="0002039A" w:rsidRPr="00263662" w:rsidRDefault="0002039A" w:rsidP="0002039A">
      <w:pPr>
        <w:pStyle w:val="ListParagraph"/>
        <w:numPr>
          <w:ilvl w:val="0"/>
          <w:numId w:val="59"/>
        </w:numPr>
        <w:rPr>
          <w:color w:val="000000"/>
        </w:rPr>
      </w:pPr>
      <w:r w:rsidRPr="4767D382">
        <w:t>Επικαιροποιημένο – αναλυτικό χρονοδιάγραμμα Έργου</w:t>
      </w:r>
    </w:p>
    <w:p w14:paraId="6AA1697B" w14:textId="77777777" w:rsidR="0002039A" w:rsidRPr="00263662" w:rsidRDefault="0002039A" w:rsidP="0002039A">
      <w:pPr>
        <w:pStyle w:val="ListParagraph"/>
        <w:numPr>
          <w:ilvl w:val="0"/>
          <w:numId w:val="59"/>
        </w:numPr>
        <w:rPr>
          <w:color w:val="000000"/>
        </w:rPr>
      </w:pPr>
      <w:r w:rsidRPr="4767D382">
        <w:t>Διαχείριση Προβλημάτων</w:t>
      </w:r>
    </w:p>
    <w:p w14:paraId="4D58868C" w14:textId="77777777" w:rsidR="0002039A" w:rsidRPr="00263662" w:rsidRDefault="0002039A" w:rsidP="0002039A">
      <w:pPr>
        <w:pStyle w:val="ListParagraph"/>
        <w:numPr>
          <w:ilvl w:val="0"/>
          <w:numId w:val="59"/>
        </w:numPr>
        <w:rPr>
          <w:color w:val="000000"/>
        </w:rPr>
      </w:pPr>
      <w:r w:rsidRPr="4767D382">
        <w:t>Εκτίμηση/Διάγνωση &amp; Διαχείριση Κινδύνων</w:t>
      </w:r>
    </w:p>
    <w:p w14:paraId="582E9428" w14:textId="77777777" w:rsidR="0002039A" w:rsidRPr="00263662" w:rsidRDefault="0002039A" w:rsidP="0002039A">
      <w:pPr>
        <w:pStyle w:val="ListParagraph"/>
        <w:numPr>
          <w:ilvl w:val="0"/>
          <w:numId w:val="59"/>
        </w:numPr>
        <w:rPr>
          <w:color w:val="000000"/>
        </w:rPr>
      </w:pPr>
      <w:r w:rsidRPr="4767D382">
        <w:t>Διασφάλιση – Έλεγχος Ποιότητας</w:t>
      </w:r>
    </w:p>
    <w:p w14:paraId="0DF6A092" w14:textId="77777777" w:rsidR="0002039A" w:rsidRPr="00263662" w:rsidRDefault="0002039A" w:rsidP="0002039A">
      <w:pPr>
        <w:pStyle w:val="ListParagraph"/>
        <w:numPr>
          <w:ilvl w:val="0"/>
          <w:numId w:val="59"/>
        </w:numPr>
        <w:rPr>
          <w:color w:val="000000"/>
        </w:rPr>
      </w:pPr>
      <w:r w:rsidRPr="4767D382">
        <w:t>Διαχείριση Αρχείων - Δεδομένων</w:t>
      </w:r>
    </w:p>
    <w:p w14:paraId="497AB2F1" w14:textId="77777777" w:rsidR="0002039A" w:rsidRPr="00263662" w:rsidRDefault="0002039A" w:rsidP="0002039A">
      <w:pPr>
        <w:pStyle w:val="ListParagraph"/>
        <w:numPr>
          <w:ilvl w:val="0"/>
          <w:numId w:val="59"/>
        </w:numPr>
        <w:rPr>
          <w:color w:val="000000"/>
        </w:rPr>
      </w:pPr>
      <w:r w:rsidRPr="4767D382">
        <w:t>Διαχείριση Αλλαγών</w:t>
      </w:r>
    </w:p>
    <w:p w14:paraId="032FA058" w14:textId="77777777" w:rsidR="0002039A" w:rsidRPr="00263662" w:rsidRDefault="0002039A" w:rsidP="0002039A">
      <w:pPr>
        <w:pStyle w:val="ListParagraph"/>
        <w:numPr>
          <w:ilvl w:val="0"/>
          <w:numId w:val="59"/>
        </w:numPr>
        <w:rPr>
          <w:color w:val="000000"/>
        </w:rPr>
      </w:pPr>
      <w:r w:rsidRPr="4767D382">
        <w:t>Διοικητική Πληροφόρηση.</w:t>
      </w:r>
    </w:p>
    <w:p w14:paraId="55270CCF" w14:textId="77777777" w:rsidR="0002039A" w:rsidRPr="007A7397" w:rsidRDefault="0002039A" w:rsidP="0002039A">
      <w:r w:rsidRPr="007A7397">
        <w:t xml:space="preserve">Ειδικότερα για </w:t>
      </w:r>
      <w:r w:rsidRPr="4767D382">
        <w:t>την Πλατφόρμα Διοίκησης &amp; Παρακολούθησης Έργων,</w:t>
      </w:r>
      <w:r w:rsidRPr="007A7397">
        <w:t xml:space="preserve"> η μελέτη εφαρμογής θα πρέπει να περιλαμβάνει τα παρακάτω αντικείμενα</w:t>
      </w:r>
      <w:r w:rsidRPr="4767D382">
        <w:t>:</w:t>
      </w:r>
    </w:p>
    <w:p w14:paraId="56234DEC" w14:textId="77777777" w:rsidR="0002039A" w:rsidRPr="00263662" w:rsidRDefault="0002039A" w:rsidP="0002039A">
      <w:pPr>
        <w:pStyle w:val="Bullet1"/>
        <w:rPr>
          <w:color w:val="000000"/>
        </w:rPr>
      </w:pPr>
      <w:r w:rsidRPr="4767D382">
        <w:t>Μοντελοποίηση διαδικασίας υλοποίησης / Μεθοδολογία ανάπτυξης λογισμικού. Απαιτείται αναφορά στη σχετική μεθοδολογία (π.χ. Rational Unified Process, Agile, κλπ.) με την οποία θα είναι συμβατή η διαδικασία υλοποίησης των Υποσυστημάτων του Έργου.</w:t>
      </w:r>
    </w:p>
    <w:p w14:paraId="237136B8" w14:textId="77777777" w:rsidR="0002039A" w:rsidRPr="00263662" w:rsidRDefault="0002039A" w:rsidP="0002039A">
      <w:pPr>
        <w:pStyle w:val="Bullet1"/>
        <w:rPr>
          <w:color w:val="000000"/>
        </w:rPr>
      </w:pPr>
      <w:r w:rsidRPr="4767D382">
        <w:t>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w:t>
      </w:r>
    </w:p>
    <w:p w14:paraId="494CFE78" w14:textId="77777777" w:rsidR="0002039A" w:rsidRPr="00263662" w:rsidRDefault="0002039A" w:rsidP="0002039A">
      <w:pPr>
        <w:pStyle w:val="Bullet1"/>
        <w:rPr>
          <w:color w:val="000000"/>
        </w:rPr>
      </w:pPr>
      <w:r w:rsidRPr="4767D382">
        <w:t>Προσδιορισμός των ποιοτικών χαρακτηριστικών του συστήματος (quality attributes)</w:t>
      </w:r>
    </w:p>
    <w:p w14:paraId="29CB2254" w14:textId="77777777" w:rsidR="0002039A" w:rsidRPr="00263662" w:rsidRDefault="0002039A" w:rsidP="0002039A">
      <w:pPr>
        <w:pStyle w:val="Bullet1"/>
        <w:rPr>
          <w:color w:val="000000"/>
        </w:rPr>
      </w:pPr>
      <w:r w:rsidRPr="35C9501D">
        <w:t xml:space="preserve">Προσδιορισμός και προσαρμογή των απαραίτητων επιχειρησιακών διαδικασιών που απαιτούνται για την ορθή λειτουργία του συστήματος. Τήρηση ισχύοντος νομικού πλαισίου </w:t>
      </w:r>
      <w:r w:rsidRPr="4767D382">
        <w:t xml:space="preserve">με προδιαγραφές που θα δοθούν από τα στελέχη της περιφέρειας κατά τη φάση της ανάλυσης απαιτήσεων </w:t>
      </w:r>
      <w:r w:rsidRPr="35C9501D">
        <w:t>και πρόβλεψη για μελλοντικές αλλαγές διαδικασιών, στο πλαίσιο της υλοποίησης της ηλεκτρονικής διακυβέρνησης.</w:t>
      </w:r>
    </w:p>
    <w:p w14:paraId="70F0B718" w14:textId="77777777" w:rsidR="0002039A" w:rsidRPr="00263662" w:rsidRDefault="0002039A" w:rsidP="0002039A">
      <w:pPr>
        <w:pStyle w:val="Bullet1"/>
        <w:rPr>
          <w:color w:val="000000"/>
        </w:rPr>
      </w:pPr>
      <w:r w:rsidRPr="4767D382">
        <w:t>Αντιμετώπιση επιμέρους θεμάτων σχετικά με τις ιδιαιτερότητες του Φορέα Λειτουργίας.</w:t>
      </w:r>
    </w:p>
    <w:p w14:paraId="5DAD17F7" w14:textId="77777777" w:rsidR="0002039A" w:rsidRPr="00263662" w:rsidRDefault="0002039A" w:rsidP="0002039A">
      <w:pPr>
        <w:pStyle w:val="Bullet1"/>
        <w:rPr>
          <w:color w:val="000000"/>
        </w:rPr>
      </w:pPr>
      <w:r w:rsidRPr="4767D382">
        <w:t>Οριστικοποίηση – εξειδίκευση της σύνδεσης επιχειρησιακών στόχων και απαιτήσεων με τεχνικές προδιαγραφές και αρχιτεκτονική προσέγγιση - προτεινόμενο σχεδιασμό.</w:t>
      </w:r>
    </w:p>
    <w:p w14:paraId="547D4F7F" w14:textId="77777777" w:rsidR="0002039A" w:rsidRPr="00263662" w:rsidRDefault="0002039A" w:rsidP="0002039A">
      <w:pPr>
        <w:pStyle w:val="Bullet1"/>
        <w:rPr>
          <w:color w:val="000000"/>
        </w:rPr>
      </w:pPr>
      <w:r w:rsidRPr="4767D382">
        <w:t>Μεθοδολογία και αρχικά σενάρια ελέγχου αποδοχής</w:t>
      </w:r>
    </w:p>
    <w:p w14:paraId="665FA323" w14:textId="77777777" w:rsidR="0002039A" w:rsidRPr="00263662" w:rsidRDefault="0002039A" w:rsidP="0002039A">
      <w:pPr>
        <w:pStyle w:val="Bullet1"/>
        <w:rPr>
          <w:color w:val="000000"/>
        </w:rPr>
      </w:pPr>
      <w:r w:rsidRPr="4767D382">
        <w:t>Πλάνο Ενεργειών για την Ασφάλεια του Συστήματος</w:t>
      </w:r>
    </w:p>
    <w:p w14:paraId="7E02540C" w14:textId="77777777" w:rsidR="0002039A" w:rsidRDefault="0002039A" w:rsidP="0002039A">
      <w:pPr>
        <w:pStyle w:val="Bullet1"/>
      </w:pPr>
      <w:r w:rsidRPr="4A1FB9B9">
        <w:t xml:space="preserve">Μεθοδολογία υλοποίησης διαλειτουργικότητας </w:t>
      </w:r>
      <w:r w:rsidRPr="6EA943CE">
        <w:t xml:space="preserve">με </w:t>
      </w:r>
      <w:r w:rsidRPr="424D026D">
        <w:t>επιλεγμένους φορείς</w:t>
      </w:r>
      <w:r w:rsidRPr="4A1FB9B9">
        <w:t xml:space="preserve"> της Δημόσιας Διοίκησης με </w:t>
      </w:r>
      <w:r w:rsidRPr="424D026D">
        <w:t xml:space="preserve"> συστήματα</w:t>
      </w:r>
      <w:r w:rsidRPr="4A1FB9B9">
        <w:t xml:space="preserve"> που παρέχουν τη δυνατότητα άντλησης (μέσω λειτουργικών και προδιαγεγραμμένων κατά τη μελέτη εφαρμογής APIs) δεδομένων που αφορούν τα έργα </w:t>
      </w:r>
      <w:r w:rsidRPr="6EA943CE">
        <w:t>με σκοπό</w:t>
      </w:r>
      <w:r w:rsidRPr="4A1FB9B9">
        <w:t xml:space="preserve"> την αποτελεσματική επίβλεψή της υλοποίησής τους. </w:t>
      </w:r>
      <w:r w:rsidRPr="3EBF7AFD">
        <w:t xml:space="preserve">Η επιλογή των φορέων (που για τη βασική διάρκεια της σύμβασης </w:t>
      </w:r>
      <w:r w:rsidRPr="4173B34E">
        <w:t xml:space="preserve">εκτιμάται ότι </w:t>
      </w:r>
      <w:r w:rsidRPr="3EBF7AFD">
        <w:t>δε θα υπερβαίνει τους 10)</w:t>
      </w:r>
      <w:r w:rsidRPr="4A1FB9B9">
        <w:t xml:space="preserve"> θα γίνει σε συνεργασία με τα στελέχη πληροφορικής της Περιφέρειας για την παροχή των σχετικών προδιαγραφών και αιτημάτων προσβάσεων προς τους φορείς. Ενδεικτικά αναφέρονται τα ακόλουθα συστήματα: ΟΠΣ ΤΑΑ, ΟΠΣ ΕΠΑ, ΠΣ Δικαιούχων, </w:t>
      </w:r>
      <w:r w:rsidRPr="006E6C43">
        <w:t>Γενική Γραμματεία Δημοσίων Επενδύσεων &amp; ΕΣΠΑ</w:t>
      </w:r>
      <w:r w:rsidRPr="4A1FB9B9">
        <w:t>, ενώ η τελική λίστα φορέων και διαλειτουργικοτήτων θα καθοριστεί κατά τη μελέτη εφαρμογής.</w:t>
      </w:r>
    </w:p>
    <w:p w14:paraId="3A5F4480" w14:textId="77777777" w:rsidR="0002039A" w:rsidRPr="00263662" w:rsidRDefault="0002039A" w:rsidP="0002039A">
      <w:pPr>
        <w:pStyle w:val="Bullet1"/>
        <w:rPr>
          <w:color w:val="000000"/>
        </w:rPr>
      </w:pPr>
      <w:r w:rsidRPr="4767D382">
        <w:t>Οριστικοποίηση και αποσαφήνιση όλων των ζητημάτων σχετικά με το σχεδιασμό του πληροφοριακού συστήματος, όπως:</w:t>
      </w:r>
    </w:p>
    <w:p w14:paraId="73D3AAF4" w14:textId="77777777" w:rsidR="0002039A" w:rsidRPr="00263662" w:rsidRDefault="0002039A" w:rsidP="0002039A">
      <w:pPr>
        <w:pStyle w:val="Bullet1"/>
        <w:numPr>
          <w:ilvl w:val="1"/>
          <w:numId w:val="45"/>
        </w:numPr>
        <w:rPr>
          <w:color w:val="000000"/>
        </w:rPr>
      </w:pPr>
      <w:r w:rsidRPr="4767D382">
        <w:t>Η τελική αρχιτεκτονική του</w:t>
      </w:r>
    </w:p>
    <w:p w14:paraId="1A524549" w14:textId="77777777" w:rsidR="0002039A" w:rsidRPr="00263662" w:rsidRDefault="0002039A" w:rsidP="0002039A">
      <w:pPr>
        <w:pStyle w:val="Bullet1"/>
        <w:numPr>
          <w:ilvl w:val="1"/>
          <w:numId w:val="45"/>
        </w:numPr>
        <w:rPr>
          <w:color w:val="000000"/>
        </w:rPr>
      </w:pPr>
      <w:r w:rsidRPr="4767D382">
        <w:t>Η ανάλυση απαιτήσεων όλων των Υποσυστημάτων του πληροφοριακού συστήματος (π.χ. διαδικασίες, αναγκαία έντυπα, κωδικοποιήσεις, στατιστικές αναφορές, πρωτόκολλα ποιοτικού ελέγχου, διασυνδέσεις κλπ.).</w:t>
      </w:r>
    </w:p>
    <w:p w14:paraId="6138B1B2" w14:textId="77777777" w:rsidR="0002039A" w:rsidRPr="00263662" w:rsidRDefault="0002039A" w:rsidP="0002039A">
      <w:pPr>
        <w:pStyle w:val="Bullet1"/>
        <w:numPr>
          <w:ilvl w:val="1"/>
          <w:numId w:val="45"/>
        </w:numPr>
        <w:rPr>
          <w:color w:val="000000"/>
        </w:rPr>
      </w:pPr>
      <w:r w:rsidRPr="4767D382">
        <w:t xml:space="preserve">Οι απαιτήσεις χρηστών. Η συλλογή των απαιτήσεων χρηστών θα πραγματοποιηθεί από τα στελέχη του Αναδόχου ακολουθώντας διαδικασία συνεντεύξεων με χρήστες όλων των εμπλεκόμενων υπηρεσιών, οι οποίοι θα υποδειχτούν από τα αρμόδια </w:t>
      </w:r>
      <w:r w:rsidRPr="4767D382">
        <w:lastRenderedPageBreak/>
        <w:t>στελέχη του Φορέα Λειτουργίας και θα βασιστεί στις προδιαγραφές της παρούσας διακήρυξης.</w:t>
      </w:r>
    </w:p>
    <w:p w14:paraId="5705F1FF" w14:textId="77777777" w:rsidR="0002039A" w:rsidRPr="00263662" w:rsidRDefault="0002039A" w:rsidP="0002039A">
      <w:pPr>
        <w:pStyle w:val="Bullet1"/>
        <w:numPr>
          <w:ilvl w:val="1"/>
          <w:numId w:val="45"/>
        </w:numPr>
        <w:rPr>
          <w:color w:val="000000"/>
        </w:rPr>
      </w:pPr>
      <w:r w:rsidRPr="4767D382">
        <w:t>Προσδιορισμός κατηγοριών χρηστών και αναλυτική καταγραφή των ρόλων και αρμοδιοτήτων για κάθε Υποσύστημα ξεχωριστά.</w:t>
      </w:r>
    </w:p>
    <w:p w14:paraId="1A21B8E7" w14:textId="77777777" w:rsidR="0002039A" w:rsidRPr="00263662" w:rsidRDefault="0002039A" w:rsidP="0002039A">
      <w:pPr>
        <w:pStyle w:val="Bullet1"/>
        <w:numPr>
          <w:ilvl w:val="1"/>
          <w:numId w:val="45"/>
        </w:numPr>
        <w:rPr>
          <w:color w:val="000000"/>
        </w:rPr>
      </w:pPr>
      <w:r w:rsidRPr="4767D382">
        <w:t>Πλήρης εννοιολογικός σχεδιασμός των υποσυστημάτων του έργου, όπως διαγράμματα οντοτήτων – ροών (entity relationship diagrams), ρόλοι χρηστών, προβλήματα διασυνδέσεων εφαρμογών, χρήση πρωτοκόλλων ανταλλαγής δεδομένων, κλπ.</w:t>
      </w:r>
    </w:p>
    <w:p w14:paraId="1ABF33A9" w14:textId="77777777" w:rsidR="0002039A" w:rsidRDefault="0002039A" w:rsidP="0002039A">
      <w:r w:rsidRPr="00F05212">
        <w:t xml:space="preserve">Ο υποψήφιος ανάδοχος θα πρέπει να περιγράψει τα ανωτέρω αντικείμενα στην πρόταση του τα οποία θα οριστικοποιηθούν στην μελέτη εφαρμογής. </w:t>
      </w:r>
    </w:p>
    <w:p w14:paraId="342DA7A6" w14:textId="77777777" w:rsidR="0002039A" w:rsidRPr="00F05212" w:rsidRDefault="0002039A" w:rsidP="0002039A">
      <w:r>
        <w:t>Επιπλέον στην φάση της μελέτης εφαρμογής, ο Ανάδοχος θα αναλύσει τις Γενικές Λειτουργικές Απαιτήσεις οι οποίες περιγράφονται στην ενότητα 4.1 του Παραρτήματος Ι.</w:t>
      </w:r>
    </w:p>
    <w:p w14:paraId="56854932" w14:textId="77777777" w:rsidR="0002039A" w:rsidRPr="00992AA1" w:rsidRDefault="0002039A" w:rsidP="0002039A">
      <w:pPr>
        <w:rPr>
          <w:b/>
          <w:bCs/>
          <w:i/>
          <w:iCs/>
        </w:rPr>
      </w:pPr>
      <w:r w:rsidRPr="4B5A831A">
        <w:rPr>
          <w:b/>
          <w:bCs/>
          <w:i/>
          <w:iCs/>
        </w:rPr>
        <w:t>Σενάρια Ελέγχου</w:t>
      </w:r>
    </w:p>
    <w:p w14:paraId="5255DE5A" w14:textId="77777777" w:rsidR="0002039A" w:rsidRPr="00B94444" w:rsidRDefault="0002039A" w:rsidP="0002039A">
      <w:r w:rsidRPr="00B94444">
        <w:t>Η διαδικασία ξεκινά με τον προγραμματισμό των ελέγχων και όπου περιγράφεται η στρατηγική των ελέγχων που θα καθορίσει ολόκληρη τη</w:t>
      </w:r>
      <w:r>
        <w:t>ν</w:t>
      </w:r>
      <w:r w:rsidRPr="00B94444">
        <w:t xml:space="preserve"> Εργασία Β.2: Έλεγχοι του Συστήματος. Αυτό περιλαμβάνει τον προσδιορισμό των τύπων ελέγχων που θα διεξαχθούν, όπως unit test, integration test, system test και </w:t>
      </w:r>
      <w:r w:rsidRPr="29A27593">
        <w:t xml:space="preserve">user </w:t>
      </w:r>
      <w:r w:rsidRPr="00B94444">
        <w:t>acceptance tests</w:t>
      </w:r>
      <w:r w:rsidRPr="28B3E71A">
        <w:t xml:space="preserve"> (</w:t>
      </w:r>
      <w:r>
        <w:t>UAT</w:t>
      </w:r>
      <w:r w:rsidRPr="28B3E71A">
        <w:t>)</w:t>
      </w:r>
      <w:r w:rsidRPr="29A27593">
        <w:t>.</w:t>
      </w:r>
    </w:p>
    <w:p w14:paraId="433FFEB5" w14:textId="77777777" w:rsidR="0002039A" w:rsidRPr="00B94444" w:rsidRDefault="0002039A" w:rsidP="0002039A">
      <w:r w:rsidRPr="00B94444">
        <w:t>Το επόμενο βήμα είναι η ανάπτυξη test cases,  για να επιβεβαιωθεί η λειτουργικότητα του λογισμικού σύμφωνα με τις απαιτήσεις</w:t>
      </w:r>
      <w:r w:rsidRPr="2C342CB0">
        <w:t>, κατά τη φάση υλοποίησης.</w:t>
      </w:r>
      <w:r w:rsidRPr="00B94444">
        <w:t xml:space="preserve"> Αυτά τα test cases καλύπτουν ένα ευρύ φάσμα use cases για την εξασφάλιση σημαντικού test coverage.</w:t>
      </w:r>
    </w:p>
    <w:p w14:paraId="091B41B2" w14:textId="77777777" w:rsidR="0002039A" w:rsidRPr="00B94444" w:rsidRDefault="0002039A" w:rsidP="0002039A">
      <w:r w:rsidRPr="0F7A35CE">
        <w:t>Τα user acceptance tests</w:t>
      </w:r>
      <w:r w:rsidRPr="00B94444">
        <w:t xml:space="preserve">  που θα προετοιμάσει ο Ανάδοχος θα απεικονίζουν τις επιχειρησιακές διαδικασίες που θα ελεγχθούν και θα αντιστοιχίζονται με τις απαιτήσεις (requirements) της Ανάλυσης Απαιτήσεων. Το κάθε σενάριο ελέγχου θα περιέχει τις προϋποθέσεις, τα αντίστοιχα δοκιμαστικά δεδομένα (test data) καθώς και τα προβλεπόμενα αποτελέσματα ελέγχου</w:t>
      </w:r>
      <w:r>
        <w:t xml:space="preserve"> και</w:t>
      </w:r>
      <w:r w:rsidRPr="00B94444">
        <w:t xml:space="preserve"> τα πραγματικά αποτελέσματα του ελέγχου. Για την καταγραφή </w:t>
      </w:r>
      <w:r>
        <w:t xml:space="preserve">τους, </w:t>
      </w:r>
      <w:r w:rsidRPr="00B94444">
        <w:t>ο Ανάδοχος θα πρέπει να χρησιμοποιήσει ένα template καταγραφής σεναρίων ελέγχου.</w:t>
      </w:r>
    </w:p>
    <w:p w14:paraId="75B3F844" w14:textId="77777777" w:rsidR="0002039A" w:rsidRDefault="0002039A" w:rsidP="0002039A">
      <w:r>
        <w:t>Τα ανωτέρω θα περιγραφούν αναλυτικά στο παραδοτέο Π.Α.2.3 Μεθοδολογία Ελέγχου και Σενάρια Ελέγχου (βλ. ενότητα 7.2 του Παραρτήματος Ι της παρούσης).</w:t>
      </w:r>
    </w:p>
    <w:p w14:paraId="14484829" w14:textId="77777777" w:rsidR="0002039A" w:rsidRDefault="0002039A" w:rsidP="0002039A"/>
    <w:p w14:paraId="3404FF53" w14:textId="77777777" w:rsidR="0002039A" w:rsidRPr="00EB38D9" w:rsidRDefault="0002039A" w:rsidP="0002039A">
      <w:pPr>
        <w:rPr>
          <w:b/>
          <w:bCs/>
        </w:rPr>
      </w:pPr>
      <w:r w:rsidRPr="4B5A831A">
        <w:rPr>
          <w:b/>
          <w:bCs/>
        </w:rPr>
        <w:t>Εργασία Α.3: Σχεδιασμός συστήματος διακυβέρνησης και ρόλος Γραφείου Παρακολούθησης / Διαχείρισης Έργων ‘PMO’</w:t>
      </w:r>
    </w:p>
    <w:p w14:paraId="3EC3CFFF" w14:textId="77777777" w:rsidR="0002039A" w:rsidRPr="00F05212" w:rsidRDefault="0002039A" w:rsidP="0002039A">
      <w:r w:rsidRPr="00F05212">
        <w:t>Η εργασία έχει ως στόχο να θέσει τα θεμέλια για ένα ενιαίο σύστημα διακυβέρνησης των έργων σε επίπεδο χαρτοφυλακίου (</w:t>
      </w:r>
      <w:r>
        <w:t>portfolio</w:t>
      </w:r>
      <w:r w:rsidRPr="00F05212">
        <w:t xml:space="preserve"> </w:t>
      </w:r>
      <w:r>
        <w:t>management</w:t>
      </w:r>
      <w:r w:rsidRPr="00F05212">
        <w:t>) βασισμένο στις ανάγκες της Περιφέρειας Θεσσαλίας.</w:t>
      </w:r>
    </w:p>
    <w:p w14:paraId="790F2FFE" w14:textId="77777777" w:rsidR="0002039A" w:rsidRPr="00F05212" w:rsidRDefault="0002039A" w:rsidP="0002039A">
      <w:r w:rsidRPr="00F05212">
        <w:t>Στο πλαίσιο αυτής, ο Ανάδοχος καλείται να προδιαγράψει το σύστημα διακυβέρνησης για την παρακολούθηση του χαρτοφυλακίου, στο οποίο θα προσδιορίζονται, μεταξύ άλλων, οι ρόλοι και αρμοδιότητες των στελεχών της Περιφέρειας Θεσσαλίας, των δικαιούχων των έργων, του Γραφείου Παρακολούθησης / Διαχείρισης Έργων ‘</w:t>
      </w:r>
      <w:r>
        <w:t>PMO</w:t>
      </w:r>
      <w:r w:rsidRPr="00F05212">
        <w:t>’, καθώς και τυχόν λοιπών εμπλεκομένων.</w:t>
      </w:r>
    </w:p>
    <w:p w14:paraId="56B1129E" w14:textId="77777777" w:rsidR="0002039A" w:rsidRPr="00F05212" w:rsidRDefault="0002039A" w:rsidP="0002039A">
      <w:r w:rsidRPr="00F05212">
        <w:t>Ιδιαίτερα, το Γραφείο Παρακολούθησης / Διαχείρισης Έργων ‘</w:t>
      </w:r>
      <w:r>
        <w:t>PMO</w:t>
      </w:r>
      <w:r w:rsidRPr="00F05212">
        <w:t xml:space="preserve">’ θα πρέπει να εισάγει ένα πλήρες και δομημένο σύστημα παρακολούθησης που θα καλύπτει όλες τις απαιτήσεις που τίθενται από το θεσμικό πλαίσιο των διαφορετικών πηγών χρηματοδότησης και θα αξιοποιήσει αναγνωρισμένες μεθοδολογίες και καλές πρακτικές στη διαχείριση έργων προκειμένου να καλύπτονται οι απαιτήσεις της Περιφέρειας Θεσσαλίας για εποπτεία </w:t>
      </w:r>
      <w:r>
        <w:t xml:space="preserve">και διαχείριση </w:t>
      </w:r>
      <w:r w:rsidRPr="00F05212">
        <w:t>των υλοποιούμενων έργων.</w:t>
      </w:r>
    </w:p>
    <w:p w14:paraId="62240E3D" w14:textId="77777777" w:rsidR="0002039A" w:rsidRPr="00F05212" w:rsidRDefault="0002039A" w:rsidP="0002039A">
      <w:r w:rsidRPr="00F05212">
        <w:t xml:space="preserve">Για να επιτευχθούν τα ανωτέρω, ο Ανάδοχος θα πρέπει να σχεδιάσει ενιαίες ροές εργασιών, διαδικασίες παρακολούθησης και αναφορές προόδου, καθώς και τον τρόπο επικοινωνίας μεταξύ της </w:t>
      </w:r>
      <w:r>
        <w:lastRenderedPageBreak/>
        <w:t xml:space="preserve">Αναθέτουσας Αρχής, της </w:t>
      </w:r>
      <w:r w:rsidRPr="00F05212">
        <w:t>Περιφέρειας Θεσσαλίας, των δικαιούχων και των λοιπών εμπλεκόμενων φορέων που συμμετέχουν στη διαδικασία παρακολούθησης και υλοποίησης των έργων.</w:t>
      </w:r>
    </w:p>
    <w:p w14:paraId="1C432802" w14:textId="77777777" w:rsidR="0002039A" w:rsidRPr="007A7397" w:rsidRDefault="0002039A" w:rsidP="0002039A">
      <w:r w:rsidRPr="007A7397">
        <w:t>Κατά την εργασία αυτή, ο Ανάδοχος θα πρέπει να πραγματοποιήσει τα εξής:</w:t>
      </w:r>
    </w:p>
    <w:p w14:paraId="57629324" w14:textId="77777777" w:rsidR="0002039A" w:rsidRPr="007A7397" w:rsidRDefault="0002039A" w:rsidP="0002039A">
      <w:pPr>
        <w:pStyle w:val="Bullet1"/>
        <w:rPr>
          <w:color w:val="000000"/>
        </w:rPr>
      </w:pPr>
      <w:r w:rsidRPr="4767D382">
        <w:t>Σχεδιασμός συστήματος διακυβέρνησης:</w:t>
      </w:r>
    </w:p>
    <w:p w14:paraId="7BB3B1AD" w14:textId="77777777" w:rsidR="0002039A" w:rsidRPr="00263662" w:rsidRDefault="0002039A" w:rsidP="0002039A">
      <w:pPr>
        <w:pStyle w:val="Bullet1"/>
        <w:numPr>
          <w:ilvl w:val="1"/>
          <w:numId w:val="45"/>
        </w:numPr>
        <w:rPr>
          <w:color w:val="000000"/>
        </w:rPr>
      </w:pPr>
      <w:r w:rsidRPr="4767D382">
        <w:t>Προσδιορισμός ρόλων και αρμοδιοτήτων των στελεχών της Περιφέρειας Θεσσαλίας, των Αναδόχων των έργων, του Γραφείο Παρακολούθησης / Διαχείρισης Έργων ‘PMO, καθώς και τυχόν λοιπών εμπλεκομένων στην παρακολούθηση των έργων</w:t>
      </w:r>
    </w:p>
    <w:p w14:paraId="37B445BD" w14:textId="77777777" w:rsidR="0002039A" w:rsidRPr="001332D2" w:rsidRDefault="0002039A" w:rsidP="0002039A">
      <w:pPr>
        <w:pStyle w:val="Bullet1"/>
        <w:numPr>
          <w:ilvl w:val="1"/>
          <w:numId w:val="45"/>
        </w:numPr>
        <w:rPr>
          <w:color w:val="000000"/>
        </w:rPr>
      </w:pPr>
      <w:r w:rsidRPr="4767D382">
        <w:t>Σχεδιασμός των απαιτούμενων ροών εργασίας και διαδικασιών που θα ακολουθούνται</w:t>
      </w:r>
    </w:p>
    <w:p w14:paraId="19E4424C" w14:textId="77777777" w:rsidR="0002039A" w:rsidRPr="00263662" w:rsidRDefault="0002039A" w:rsidP="0002039A">
      <w:pPr>
        <w:pStyle w:val="Bullet1"/>
        <w:ind w:left="1440"/>
        <w:rPr>
          <w:color w:val="000000"/>
        </w:rPr>
      </w:pPr>
    </w:p>
    <w:p w14:paraId="64D020E5" w14:textId="77777777" w:rsidR="0002039A" w:rsidRPr="007A7397" w:rsidRDefault="0002039A" w:rsidP="0002039A">
      <w:pPr>
        <w:pStyle w:val="Bullet1"/>
        <w:rPr>
          <w:color w:val="000000"/>
        </w:rPr>
      </w:pPr>
      <w:r w:rsidRPr="4767D382">
        <w:t>Σχεδιασμός οργάνωσης και λειτουργίας του Γραφείο</w:t>
      </w:r>
      <w:r>
        <w:t>υ</w:t>
      </w:r>
      <w:r w:rsidRPr="4767D382">
        <w:t xml:space="preserve"> Παρακολούθησης / Διαχείρισης Έργων ‘PMO’:</w:t>
      </w:r>
    </w:p>
    <w:p w14:paraId="1F8ACF61" w14:textId="77777777" w:rsidR="0002039A" w:rsidRPr="00263662" w:rsidRDefault="0002039A" w:rsidP="0002039A">
      <w:pPr>
        <w:pStyle w:val="Bullet1"/>
        <w:numPr>
          <w:ilvl w:val="1"/>
          <w:numId w:val="45"/>
        </w:numPr>
        <w:rPr>
          <w:color w:val="000000"/>
        </w:rPr>
      </w:pPr>
      <w:r w:rsidRPr="4767D382">
        <w:t xml:space="preserve">Περιγραφή οργάνωσης, ρόλων και αρμοδιοτήτων του Γραφείου Παρακολούθησης / Διαχείρισης Έργων ‘PMO’ σε όρους </w:t>
      </w:r>
    </w:p>
    <w:p w14:paraId="2B427C14" w14:textId="77777777" w:rsidR="0002039A" w:rsidRPr="00263662" w:rsidRDefault="0002039A" w:rsidP="0002039A">
      <w:pPr>
        <w:pStyle w:val="Bullet1"/>
        <w:numPr>
          <w:ilvl w:val="1"/>
          <w:numId w:val="45"/>
        </w:numPr>
        <w:rPr>
          <w:color w:val="000000"/>
        </w:rPr>
      </w:pPr>
      <w:r w:rsidRPr="35C9501D">
        <w:t>Ανάπτυξη εσωτερικών ροών εργασίας και διαδικασιών</w:t>
      </w:r>
    </w:p>
    <w:p w14:paraId="59639E84" w14:textId="043AC011" w:rsidR="0002039A" w:rsidRPr="00C90FD8" w:rsidRDefault="0002039A" w:rsidP="00C90FD8">
      <w:pPr>
        <w:pStyle w:val="Bullet1"/>
        <w:numPr>
          <w:ilvl w:val="1"/>
          <w:numId w:val="45"/>
        </w:numPr>
        <w:rPr>
          <w:color w:val="000000"/>
        </w:rPr>
      </w:pPr>
      <w:r w:rsidRPr="4767D382">
        <w:t>Προσδιορισμός κύριων δεικτών απόδοσης (KPIs)</w:t>
      </w:r>
    </w:p>
    <w:p w14:paraId="5DC513A1" w14:textId="77777777" w:rsidR="0002039A" w:rsidRPr="007A7397" w:rsidRDefault="0002039A" w:rsidP="0002039A">
      <w:pPr>
        <w:pStyle w:val="Bullet1"/>
        <w:rPr>
          <w:color w:val="000000"/>
        </w:rPr>
      </w:pPr>
      <w:r w:rsidRPr="4767D382">
        <w:t>Σχεδιασμός πρότυπων αναφορών</w:t>
      </w:r>
    </w:p>
    <w:p w14:paraId="6C8EF3FB" w14:textId="77777777" w:rsidR="0002039A" w:rsidRPr="00263662" w:rsidRDefault="0002039A" w:rsidP="0002039A">
      <w:pPr>
        <w:pStyle w:val="Bullet1"/>
        <w:numPr>
          <w:ilvl w:val="1"/>
          <w:numId w:val="45"/>
        </w:numPr>
        <w:rPr>
          <w:color w:val="000000"/>
        </w:rPr>
      </w:pPr>
      <w:r w:rsidRPr="4767D382">
        <w:t>Προσδιορισμός του είδους και του πλήθους των απαιτούμενων πληροφοριών που σχετίζονται με την παρακολούθηση των έργων</w:t>
      </w:r>
    </w:p>
    <w:p w14:paraId="4332E4FC" w14:textId="77777777" w:rsidR="0002039A" w:rsidRPr="001332D2" w:rsidRDefault="0002039A" w:rsidP="0002039A">
      <w:pPr>
        <w:pStyle w:val="Bullet1"/>
        <w:numPr>
          <w:ilvl w:val="1"/>
          <w:numId w:val="45"/>
        </w:numPr>
        <w:rPr>
          <w:color w:val="000000"/>
        </w:rPr>
      </w:pPr>
      <w:r w:rsidRPr="4767D382">
        <w:t>Προσδιορισμός αναγκών σε αναφορές προόδου για την παρακολούθηση της πορείας υλοποίησης των έργων</w:t>
      </w:r>
    </w:p>
    <w:p w14:paraId="12877AAE" w14:textId="77777777" w:rsidR="0002039A" w:rsidRPr="00263662" w:rsidRDefault="0002039A" w:rsidP="0002039A">
      <w:pPr>
        <w:pStyle w:val="Bullet1"/>
        <w:ind w:left="1440"/>
        <w:rPr>
          <w:color w:val="000000"/>
        </w:rPr>
      </w:pPr>
    </w:p>
    <w:p w14:paraId="727A2499" w14:textId="77777777" w:rsidR="0002039A" w:rsidRPr="007A7397" w:rsidRDefault="0002039A" w:rsidP="0002039A">
      <w:pPr>
        <w:pStyle w:val="Bullet1"/>
        <w:rPr>
          <w:color w:val="000000"/>
        </w:rPr>
      </w:pPr>
      <w:r w:rsidRPr="4767D382">
        <w:t>Ανάπτυξη πλάνου επικοινωνίας</w:t>
      </w:r>
    </w:p>
    <w:p w14:paraId="52DAF50C" w14:textId="77777777" w:rsidR="0002039A" w:rsidRPr="00263662" w:rsidRDefault="0002039A" w:rsidP="0002039A">
      <w:pPr>
        <w:pStyle w:val="Bullet1"/>
        <w:numPr>
          <w:ilvl w:val="1"/>
          <w:numId w:val="45"/>
        </w:numPr>
        <w:rPr>
          <w:color w:val="000000"/>
        </w:rPr>
      </w:pPr>
      <w:r w:rsidRPr="4767D382">
        <w:t>Προσδιορισμός ενδιαφερομένων μερών</w:t>
      </w:r>
    </w:p>
    <w:p w14:paraId="34F7A3C1" w14:textId="77777777" w:rsidR="0002039A" w:rsidRPr="00263662" w:rsidRDefault="0002039A" w:rsidP="0002039A">
      <w:pPr>
        <w:pStyle w:val="Bullet1"/>
        <w:numPr>
          <w:ilvl w:val="1"/>
          <w:numId w:val="45"/>
        </w:numPr>
        <w:rPr>
          <w:color w:val="000000"/>
        </w:rPr>
      </w:pPr>
      <w:r w:rsidRPr="4767D382">
        <w:t>Σχεδιασμός πλάνου επικοινωνίας με τα εμπλεκόμενα μέρη</w:t>
      </w:r>
    </w:p>
    <w:p w14:paraId="1B51E727" w14:textId="77777777" w:rsidR="0002039A" w:rsidRPr="000520D8" w:rsidRDefault="0002039A" w:rsidP="0002039A"/>
    <w:p w14:paraId="301D73F3" w14:textId="77777777" w:rsidR="0002039A" w:rsidRPr="00992AA1" w:rsidRDefault="0002039A" w:rsidP="0002039A">
      <w:pPr>
        <w:rPr>
          <w:b/>
          <w:bCs/>
        </w:rPr>
      </w:pPr>
      <w:r w:rsidRPr="4B5A831A">
        <w:rPr>
          <w:b/>
          <w:bCs/>
          <w:u w:val="single"/>
        </w:rPr>
        <w:t xml:space="preserve">Φάση Β: Ανάπτυξη Πλατφόρμας Διοίκησης &amp; Παρακολούθησης Έργων </w:t>
      </w:r>
    </w:p>
    <w:p w14:paraId="74F5EE44" w14:textId="77777777" w:rsidR="0002039A" w:rsidRPr="00BA4499" w:rsidRDefault="0002039A" w:rsidP="0002039A">
      <w:r w:rsidRPr="00F05212">
        <w:t xml:space="preserve">Η Φάση Β αφορά στην ανάπτυξη </w:t>
      </w:r>
      <w:r w:rsidRPr="4767D382">
        <w:t>της Πλατφόρμας Διοίκησης &amp; Παρακολούθησης Έργων</w:t>
      </w:r>
      <w:r w:rsidRPr="007A7397">
        <w:t>.</w:t>
      </w:r>
      <w:r>
        <w:t xml:space="preserve"> </w:t>
      </w:r>
      <w:r w:rsidRPr="007A7397">
        <w:t xml:space="preserve">H ανάπτυξη </w:t>
      </w:r>
      <w:r w:rsidRPr="4767D382">
        <w:t>της Πλατφόρμας</w:t>
      </w:r>
      <w:r w:rsidRPr="007A7397">
        <w:t xml:space="preserve"> περιλαμβάνει </w:t>
      </w:r>
      <w:r>
        <w:t>τις παρακάτω εργασίες</w:t>
      </w:r>
      <w:r w:rsidRPr="007A7397">
        <w:t>:</w:t>
      </w:r>
    </w:p>
    <w:p w14:paraId="19C2A15D" w14:textId="77777777" w:rsidR="0002039A" w:rsidRPr="00992AA1" w:rsidRDefault="0002039A" w:rsidP="0002039A">
      <w:pPr>
        <w:rPr>
          <w:b/>
          <w:bCs/>
        </w:rPr>
      </w:pPr>
      <w:r w:rsidRPr="00992AA1">
        <w:rPr>
          <w:b/>
          <w:bCs/>
        </w:rPr>
        <w:t>Εργασία Β.1: Ανάπτυξη Συστήματος</w:t>
      </w:r>
      <w:r w:rsidRPr="00992AA1">
        <w:rPr>
          <w:rStyle w:val="FootnoteReference"/>
          <w:b/>
          <w:bCs/>
          <w:i/>
        </w:rPr>
        <w:footnoteReference w:id="2"/>
      </w:r>
    </w:p>
    <w:p w14:paraId="5AB52D99" w14:textId="77777777" w:rsidR="0002039A" w:rsidRPr="00F05212" w:rsidRDefault="0002039A" w:rsidP="0002039A">
      <w:r w:rsidRPr="005416F0">
        <w:t>Η φάση ανάπτυξης ενός συστήματος λογισμικού περιλαμβάνει μια ποικιλία εργασιών που μετατρέπουν την τεκμηρίωση σχεδιασμού σε ολοκληρωμένο σύστημα. Ξεκινά με τη δημιουργία των περιβάλλοντος (ενδεικτικά αναφέρονται τα dev – test – production) προσαρμοσμένα στις ανάγκες του έργου. Σε περίπτωση μη έτοιμου λογισμικού, δημιουργείται το code repository και οι ρόλοι διαχείρισης. Στη συνέχεια, οι προγραμματιστές γράφουν τον πηγαίο κώδικα σύμφωνα με την μεθοδολογία ανάπτυξης. Διενεργούνται αναθεωρήσεις κώδικα για να διασφαλιστεί η τήρηση των προτύπων κωδικοποίησης και να εντοπιστούν έγκαιρα πιθανά σφάλματα.</w:t>
      </w:r>
      <w:r>
        <w:t xml:space="preserve"> </w:t>
      </w:r>
    </w:p>
    <w:p w14:paraId="73A324FD" w14:textId="77777777" w:rsidR="0002039A" w:rsidRPr="00992AA1" w:rsidRDefault="0002039A" w:rsidP="0002039A">
      <w:pPr>
        <w:rPr>
          <w:b/>
          <w:bCs/>
        </w:rPr>
      </w:pPr>
      <w:r w:rsidRPr="00992AA1">
        <w:rPr>
          <w:b/>
          <w:bCs/>
        </w:rPr>
        <w:t xml:space="preserve">Εργασία Β.2: Έλεγχοι του Συστήματος </w:t>
      </w:r>
    </w:p>
    <w:p w14:paraId="54CEF904" w14:textId="77777777" w:rsidR="0002039A" w:rsidRPr="00F05212" w:rsidRDefault="0002039A" w:rsidP="0002039A">
      <w:r w:rsidRPr="00F05212">
        <w:t xml:space="preserve">Οι έλεγχοι του λογισμικού είναι μια κρίσιμη φάση στον κύκλο ζωής της ανάπτυξης, διασφαλίζοντας ότι </w:t>
      </w:r>
      <w:r w:rsidRPr="4767D382">
        <w:t>η Πλατφόρμα Διοίκησης &amp; Παρακολούθησης Έργων</w:t>
      </w:r>
      <w:r w:rsidRPr="00F05212">
        <w:t xml:space="preserve"> είναι </w:t>
      </w:r>
      <w:r w:rsidRPr="4767D382">
        <w:t>αξιόπιστη, λειτουργική</w:t>
      </w:r>
      <w:r w:rsidRPr="00F05212">
        <w:t xml:space="preserve"> και </w:t>
      </w:r>
      <w:r w:rsidRPr="4767D382">
        <w:t>φιλική</w:t>
      </w:r>
      <w:r w:rsidRPr="00F05212">
        <w:t xml:space="preserve"> προς τον χρήστη. Η διαδικασία ξεκινά με τον προγραμματισμό, όπου περιγράφεται η στρατηγική των ελέγχων που θα καθορίσει ολόκληρη τη Εργασία Β.2: Έλεγχοι του Συστήματος. Αυτό περιλαμβάνει τον προσδιορισμό των τύπων ελέγχων που θα διεξαχθούν, όπως </w:t>
      </w:r>
      <w:r>
        <w:t>unit</w:t>
      </w:r>
      <w:r w:rsidRPr="00F05212">
        <w:t xml:space="preserve"> </w:t>
      </w:r>
      <w:r>
        <w:t>test</w:t>
      </w:r>
      <w:r w:rsidRPr="00F05212">
        <w:t xml:space="preserve">, </w:t>
      </w:r>
      <w:r>
        <w:t>integration</w:t>
      </w:r>
      <w:r w:rsidRPr="00F05212">
        <w:t xml:space="preserve"> </w:t>
      </w:r>
      <w:r>
        <w:t>test</w:t>
      </w:r>
      <w:r w:rsidRPr="00F05212">
        <w:t xml:space="preserve">, </w:t>
      </w:r>
      <w:r>
        <w:t>system</w:t>
      </w:r>
      <w:r w:rsidRPr="00F05212">
        <w:t xml:space="preserve"> </w:t>
      </w:r>
      <w:r>
        <w:t>test</w:t>
      </w:r>
      <w:r w:rsidRPr="00F05212">
        <w:t xml:space="preserve"> και </w:t>
      </w:r>
      <w:r>
        <w:t>acceptance</w:t>
      </w:r>
      <w:r w:rsidRPr="00F05212">
        <w:t xml:space="preserve"> </w:t>
      </w:r>
      <w:r>
        <w:t>tests</w:t>
      </w:r>
      <w:r w:rsidRPr="00F05212">
        <w:t>.</w:t>
      </w:r>
    </w:p>
    <w:p w14:paraId="2333F914" w14:textId="77777777" w:rsidR="0002039A" w:rsidRPr="00F05212" w:rsidRDefault="0002039A" w:rsidP="0002039A">
      <w:r w:rsidRPr="00F05212">
        <w:t xml:space="preserve">Το επόμενο βήμα είναι η ανάπτυξη </w:t>
      </w:r>
      <w:r>
        <w:t>test</w:t>
      </w:r>
      <w:r w:rsidRPr="00F05212">
        <w:t xml:space="preserve"> </w:t>
      </w:r>
      <w:r>
        <w:t>cases</w:t>
      </w:r>
      <w:r w:rsidRPr="00F05212">
        <w:t xml:space="preserve">, όπου δημιουργούνται συγκεκριμένα </w:t>
      </w:r>
      <w:r>
        <w:t>test</w:t>
      </w:r>
      <w:r w:rsidRPr="00F05212">
        <w:t xml:space="preserve"> </w:t>
      </w:r>
      <w:r>
        <w:t>cases</w:t>
      </w:r>
      <w:r w:rsidRPr="00F05212">
        <w:t xml:space="preserve"> για να επιβεβαιωθεί η λειτουργικότητα του λογισμικού σύμφωνα με τις απαιτήσεις. </w:t>
      </w:r>
      <w:r w:rsidRPr="4767D382">
        <w:t>Αυτά</w:t>
      </w:r>
      <w:r w:rsidRPr="00F05212">
        <w:t xml:space="preserve"> τα </w:t>
      </w:r>
      <w:r>
        <w:t>test</w:t>
      </w:r>
      <w:r w:rsidRPr="00F05212">
        <w:t xml:space="preserve"> </w:t>
      </w:r>
      <w:r>
        <w:t>cases</w:t>
      </w:r>
      <w:r w:rsidRPr="00F05212">
        <w:t xml:space="preserve"> </w:t>
      </w:r>
      <w:r w:rsidRPr="00F05212">
        <w:lastRenderedPageBreak/>
        <w:t xml:space="preserve">αποτελούν τη βάση για τα </w:t>
      </w:r>
      <w:r>
        <w:t>system</w:t>
      </w:r>
      <w:r w:rsidRPr="00F05212">
        <w:t xml:space="preserve"> </w:t>
      </w:r>
      <w:r>
        <w:t>tests</w:t>
      </w:r>
      <w:r w:rsidRPr="00F05212">
        <w:t xml:space="preserve"> και καλύπτουν ένα ευρύ φάσμα </w:t>
      </w:r>
      <w:r>
        <w:t>use</w:t>
      </w:r>
      <w:r w:rsidRPr="00F05212">
        <w:t xml:space="preserve"> </w:t>
      </w:r>
      <w:r>
        <w:t>cases</w:t>
      </w:r>
      <w:r w:rsidRPr="00F05212">
        <w:t xml:space="preserve">  για την εξασφάλιση σημαντικού </w:t>
      </w:r>
      <w:r>
        <w:t>test</w:t>
      </w:r>
      <w:r w:rsidRPr="00F05212">
        <w:t xml:space="preserve"> </w:t>
      </w:r>
      <w:r>
        <w:t>coverage</w:t>
      </w:r>
      <w:r w:rsidRPr="00F05212">
        <w:t>.</w:t>
      </w:r>
    </w:p>
    <w:p w14:paraId="1BE739F4" w14:textId="77777777" w:rsidR="0002039A" w:rsidRPr="00F05212" w:rsidRDefault="0002039A" w:rsidP="0002039A">
      <w:r w:rsidRPr="00F05212">
        <w:t xml:space="preserve">Ακολουθεί η εκτέλεση αυτών των </w:t>
      </w:r>
      <w:r>
        <w:t>test</w:t>
      </w:r>
      <w:r w:rsidRPr="00F05212">
        <w:t xml:space="preserve"> </w:t>
      </w:r>
      <w:r>
        <w:t>cases</w:t>
      </w:r>
      <w:r w:rsidRPr="00F05212">
        <w:t xml:space="preserve">, όπου οι </w:t>
      </w:r>
      <w:r>
        <w:t>testers</w:t>
      </w:r>
      <w:r w:rsidRPr="00F05212">
        <w:t xml:space="preserve"> τρέχουν το λογισμικό μέσα από τα σενάρια και καταγράφουν τα αποτελέσματα. Τυχόν αποκλίσεις από τα αναμενόμενα αποτελέσματα καταγράφονται ως </w:t>
      </w:r>
      <w:r>
        <w:t>bugs</w:t>
      </w:r>
      <w:r w:rsidRPr="00F05212">
        <w:t xml:space="preserve"> που πρέπει να αντιμετωπίσει η ομάδα ανάπτυξης.</w:t>
      </w:r>
    </w:p>
    <w:p w14:paraId="10A6F646" w14:textId="77777777" w:rsidR="0002039A" w:rsidRPr="00F05212" w:rsidRDefault="0002039A" w:rsidP="0002039A">
      <w:r>
        <w:t>Regression</w:t>
      </w:r>
      <w:r w:rsidRPr="00F05212">
        <w:t xml:space="preserve"> </w:t>
      </w:r>
      <w:r>
        <w:t>testing</w:t>
      </w:r>
      <w:r w:rsidRPr="00F05212">
        <w:t xml:space="preserve"> εκτελείται αφού γίνουν διορθώσεις, διασφαλίζοντας ότι οι νέες αλλαγές δεν έχουν επηρεάσει αρνητικά την υπάρχουσα λειτουργικότητα. Αυτός ο κύκλος δοκιμών και επιδιόρθωσης συνεχίζεται έως ότου το λογισμικό πληροί τα πρότυπα ποιότητας.</w:t>
      </w:r>
    </w:p>
    <w:p w14:paraId="70428A7B" w14:textId="77777777" w:rsidR="0002039A" w:rsidRPr="00F05212" w:rsidRDefault="0002039A" w:rsidP="0002039A">
      <w:r w:rsidRPr="00F05212">
        <w:t>Τέλος, η αναφορά σχετικά με τα αποτελέσματα των δοκιμών παρέχει τεκμηρίωση της διαδικασίας δοκιμών και των αποτελεσμάτων, η οποία είναι ζωτικής σημασίας για τα ενδιαφερόμενα μέρη να αξιολογήσουν την ετοιμότητα του λογισμικού για κυκλοφορία. Αυτή η συνεχής διαδικασία δοκιμών και βελτίωσης είναι αυτό που οδηγεί την ποιότητα των συστημάτων λογισμικού, καθιστώντας τη δοκιμή λογισμικού αναπόσπαστο μέρος της ανάπτυξης λογισμικού.</w:t>
      </w:r>
    </w:p>
    <w:p w14:paraId="43C79395" w14:textId="77777777" w:rsidR="0002039A" w:rsidRPr="00992AA1" w:rsidRDefault="0002039A" w:rsidP="0002039A">
      <w:pPr>
        <w:rPr>
          <w:b/>
          <w:bCs/>
        </w:rPr>
      </w:pPr>
      <w:r w:rsidRPr="00992AA1">
        <w:rPr>
          <w:b/>
          <w:bCs/>
        </w:rPr>
        <w:t>Εργασία Β.3: Εγκατάσταση του Συστήματος</w:t>
      </w:r>
    </w:p>
    <w:p w14:paraId="5A75A18E" w14:textId="77777777" w:rsidR="0002039A" w:rsidRPr="00F05212" w:rsidRDefault="0002039A" w:rsidP="0002039A">
      <w:r w:rsidRPr="00F05212">
        <w:t>Η εγκατάστασης (</w:t>
      </w:r>
      <w:r>
        <w:t>deployment</w:t>
      </w:r>
      <w:r w:rsidRPr="00F05212">
        <w:t>) ενός συστήματος λογισμικού είναι μια κρίσιμη φάση που περιλαμβάνει πολλές βασικές εργασίες για να διασφαλιστεί ότι το λογισμικό είναι σωστά εγκατεστημένο και λειτουργικό στο παραγωγικό περιβάλλον . Η προετοιμασία είναι το πρώτο βήμα, όπου το παραγωγικό περιβάλλον (</w:t>
      </w:r>
      <w:r>
        <w:t>production</w:t>
      </w:r>
      <w:r w:rsidRPr="00F05212">
        <w:t xml:space="preserve"> </w:t>
      </w:r>
      <w:r>
        <w:t>environment</w:t>
      </w:r>
      <w:r w:rsidRPr="00F05212">
        <w:t xml:space="preserve">) διαμορφώνεται ώστε να είναι το ίδιο με αυτά των </w:t>
      </w:r>
      <w:r>
        <w:t>dev</w:t>
      </w:r>
      <w:r w:rsidRPr="00F05212">
        <w:t xml:space="preserve"> και </w:t>
      </w:r>
      <w:r>
        <w:t>test</w:t>
      </w:r>
      <w:r w:rsidRPr="00F05212">
        <w:t xml:space="preserve">. Ακολουθεί το </w:t>
      </w:r>
      <w:r>
        <w:t>release</w:t>
      </w:r>
      <w:r w:rsidRPr="00F05212">
        <w:t xml:space="preserve"> </w:t>
      </w:r>
      <w:r>
        <w:t>planning</w:t>
      </w:r>
      <w:r w:rsidRPr="00F05212">
        <w:t xml:space="preserve"> και το </w:t>
      </w:r>
      <w:r>
        <w:t>configuration</w:t>
      </w:r>
      <w:r w:rsidRPr="00F05212">
        <w:t xml:space="preserve"> </w:t>
      </w:r>
      <w:r>
        <w:t>management</w:t>
      </w:r>
      <w:r w:rsidRPr="00F05212">
        <w:t xml:space="preserve"> το οποίο είναι απαραίτητο για τον χειρισμό διαφορετικών ρυθμίσεων και παραμέτρων που μπορεί να απαιτεί το λογισμικό. Το </w:t>
      </w:r>
      <w:r>
        <w:t>deployment</w:t>
      </w:r>
      <w:r w:rsidRPr="00F05212">
        <w:t xml:space="preserve"> θα είναι αυτοματοποιημένο για τη μείωση του ανθρώπινου λάθους, χρησιμοποιώντας εργαλεία </w:t>
      </w:r>
      <w:r>
        <w:t>CI</w:t>
      </w:r>
      <w:r w:rsidRPr="00F05212">
        <w:t>/</w:t>
      </w:r>
      <w:r>
        <w:t>CD</w:t>
      </w:r>
      <w:r w:rsidRPr="00F05212">
        <w:t>. Τέλος θα γίνεται και παρακολούθηση της απόδοσης του συστήματος που θα εντοπίζει γρήγορα τυχόν προβλήματα μετά τ</w:t>
      </w:r>
      <w:r>
        <w:t>o</w:t>
      </w:r>
      <w:r w:rsidRPr="00F05212">
        <w:t xml:space="preserve"> </w:t>
      </w:r>
      <w:r>
        <w:t>deployment</w:t>
      </w:r>
      <w:r w:rsidRPr="00F05212">
        <w:t xml:space="preserve">. </w:t>
      </w:r>
    </w:p>
    <w:p w14:paraId="6DC3AA09" w14:textId="77777777" w:rsidR="0002039A" w:rsidRPr="00992AA1" w:rsidRDefault="0002039A" w:rsidP="0002039A">
      <w:pPr>
        <w:rPr>
          <w:b/>
          <w:bCs/>
        </w:rPr>
      </w:pPr>
      <w:bookmarkStart w:id="910" w:name="_Hlk207184185"/>
      <w:r w:rsidRPr="00992AA1">
        <w:rPr>
          <w:b/>
          <w:bCs/>
        </w:rPr>
        <w:t>Εργασία Β.4: Εκπαίδευση Χρηστών</w:t>
      </w:r>
    </w:p>
    <w:bookmarkEnd w:id="910"/>
    <w:p w14:paraId="065F193A" w14:textId="77777777" w:rsidR="0002039A" w:rsidRPr="00F05212" w:rsidRDefault="0002039A" w:rsidP="0002039A">
      <w:r w:rsidRPr="00F05212">
        <w:t>Ο βαθμός επιτυχίας του έργου, εξαρτάται σημαντικά από την εκπαίδευση του συνόλου των εμπλεκόμενων μερών και συνεπώς ο Ανάδοχος θα πρέπει να παρουσιάσει αναλυτικά τη μεθοδολογία του, για την εκπαίδευση των επιμέρους ομάδων χρηστών. Ο Ανάδοχος θα πρέπει να προτείνει τις προσήκουσες υπηρεσίες εκπαίδευσης, για τους χρήστες, οι οποίες θα παρέχονται από κατάλληλους εκπαιδευτές και θα πρέπει να καθορίσει τη θεματολογία, τη διάρκεια και λοιπές λεπτομέρειες των εκπαιδευτικών σεμιναρίων.</w:t>
      </w:r>
    </w:p>
    <w:p w14:paraId="317B6491" w14:textId="3705A9AB" w:rsidR="00F74CF6" w:rsidRDefault="0002039A" w:rsidP="00F74CF6">
      <w:r>
        <w:t>H</w:t>
      </w:r>
      <w:r w:rsidRPr="00F05212">
        <w:t xml:space="preserve"> εκπαίδευση, που θα παρασχεθεί στο πλαίσιο του Έργου της παρούσας διακήρυξης, θα είναι δομημένη σε 3 ολοήμερα σεμινάρια των έξι (6) ωρών ανά ημέρα</w:t>
      </w:r>
      <w:r w:rsidR="00F74CF6">
        <w:t xml:space="preserve">, </w:t>
      </w:r>
      <w:r w:rsidR="00F74CF6" w:rsidRPr="00425115">
        <w:t xml:space="preserve">καθώς και σε </w:t>
      </w:r>
      <w:r w:rsidR="00F74CF6" w:rsidRPr="00425115">
        <w:rPr>
          <w:lang w:val="en-US"/>
        </w:rPr>
        <w:t>on</w:t>
      </w:r>
      <w:r w:rsidR="00F74CF6" w:rsidRPr="00425115">
        <w:t>-</w:t>
      </w:r>
      <w:r w:rsidR="00F74CF6" w:rsidRPr="00425115">
        <w:rPr>
          <w:lang w:val="en-US"/>
        </w:rPr>
        <w:t>the</w:t>
      </w:r>
      <w:r w:rsidR="00F74CF6" w:rsidRPr="00425115">
        <w:t>-</w:t>
      </w:r>
      <w:r w:rsidR="00F74CF6" w:rsidRPr="00425115">
        <w:rPr>
          <w:lang w:val="en-US"/>
        </w:rPr>
        <w:t>job</w:t>
      </w:r>
      <w:r w:rsidR="00F74CF6" w:rsidRPr="00425115">
        <w:t xml:space="preserve"> </w:t>
      </w:r>
      <w:r w:rsidR="00F74CF6" w:rsidRPr="00425115">
        <w:rPr>
          <w:lang w:val="en-US"/>
        </w:rPr>
        <w:t>training</w:t>
      </w:r>
      <w:r w:rsidR="00F74CF6" w:rsidRPr="00425115">
        <w:t xml:space="preserve"> από μια (1) ημέρα των έξι (6) ωρών, ανά ρόλο χρήστη</w:t>
      </w:r>
      <w:r w:rsidR="00F74CF6" w:rsidRPr="00F74CF6">
        <w:t>.</w:t>
      </w:r>
    </w:p>
    <w:p w14:paraId="09578696" w14:textId="65CDEC69" w:rsidR="0002039A" w:rsidRDefault="0002039A" w:rsidP="0002039A">
      <w:r w:rsidRPr="00F05212">
        <w:t xml:space="preserve">. </w:t>
      </w:r>
      <w:r>
        <w:t>Οι υπηρεσίες εκπαίδευσης θα περιλαμβάνουν κατ’ ελάχιστο τα εξής:</w:t>
      </w:r>
    </w:p>
    <w:p w14:paraId="7DD2EB06" w14:textId="77777777" w:rsidR="0002039A" w:rsidRPr="00263662" w:rsidRDefault="0002039A" w:rsidP="0002039A">
      <w:pPr>
        <w:pStyle w:val="Bullet1"/>
        <w:rPr>
          <w:color w:val="000000"/>
        </w:rPr>
      </w:pPr>
      <w:r w:rsidRPr="4767D382">
        <w:t>Οδηγό εκπαίδευσης (σεμιναριακού τύπου), ο οποίος θα περιλαμβάνει:</w:t>
      </w:r>
    </w:p>
    <w:p w14:paraId="1F8F50C6" w14:textId="77777777" w:rsidR="0002039A" w:rsidRPr="00263662" w:rsidRDefault="0002039A" w:rsidP="0002039A">
      <w:pPr>
        <w:pStyle w:val="Bullet1"/>
        <w:numPr>
          <w:ilvl w:val="1"/>
          <w:numId w:val="45"/>
        </w:numPr>
        <w:rPr>
          <w:color w:val="000000"/>
        </w:rPr>
      </w:pPr>
      <w:r w:rsidRPr="4767D382">
        <w:t>το αντικείμενο της εκπαίδευσης ανά κατηγορία εκπαιδευομένων</w:t>
      </w:r>
    </w:p>
    <w:p w14:paraId="581A7EB1" w14:textId="77777777" w:rsidR="0002039A" w:rsidRPr="00263662" w:rsidRDefault="0002039A" w:rsidP="0002039A">
      <w:pPr>
        <w:pStyle w:val="Bullet1"/>
        <w:numPr>
          <w:ilvl w:val="1"/>
          <w:numId w:val="45"/>
        </w:numPr>
        <w:rPr>
          <w:color w:val="000000"/>
        </w:rPr>
      </w:pPr>
      <w:r w:rsidRPr="4767D382">
        <w:t>την εκπαιδευτική διαδικασία και τον τρόπο διαχείρισής της</w:t>
      </w:r>
    </w:p>
    <w:p w14:paraId="0B7B2013" w14:textId="77777777" w:rsidR="0002039A" w:rsidRPr="00263662" w:rsidRDefault="0002039A" w:rsidP="0002039A">
      <w:pPr>
        <w:pStyle w:val="Bullet1"/>
        <w:numPr>
          <w:ilvl w:val="1"/>
          <w:numId w:val="45"/>
        </w:numPr>
        <w:rPr>
          <w:color w:val="000000"/>
        </w:rPr>
      </w:pPr>
      <w:r w:rsidRPr="4767D382">
        <w:t>τη μεθοδολογική προσέγγιση, την οργάνωση και προετοιμασία εκπαίδευσης και</w:t>
      </w:r>
    </w:p>
    <w:p w14:paraId="0D8A2F3B" w14:textId="77777777" w:rsidR="0002039A" w:rsidRPr="00263662" w:rsidRDefault="0002039A" w:rsidP="0002039A">
      <w:pPr>
        <w:pStyle w:val="Bullet1"/>
        <w:numPr>
          <w:ilvl w:val="1"/>
          <w:numId w:val="45"/>
        </w:numPr>
        <w:rPr>
          <w:color w:val="000000"/>
        </w:rPr>
      </w:pPr>
      <w:r w:rsidRPr="4767D382">
        <w:t>τον αναλυτικό προγραμματισμό εκπαιδευτικών σεμιναρίων, ο οποίος θα συμφωνηθεί με την Περιφέρεια Θεσσαλίας</w:t>
      </w:r>
    </w:p>
    <w:p w14:paraId="09429200" w14:textId="77777777" w:rsidR="0002039A" w:rsidRPr="00263662" w:rsidRDefault="0002039A" w:rsidP="0002039A">
      <w:pPr>
        <w:pStyle w:val="Bullet1"/>
        <w:rPr>
          <w:color w:val="000000"/>
        </w:rPr>
      </w:pPr>
      <w:r w:rsidRPr="4767D382">
        <w:t>Δημιουργία εκπαιδευτικού και εποπτικού υλικού εκπαίδευσης (σε έντυπη και ηλεκτρονική μορφή) για όλες τις κατηγορίες χρηστών που θα αναφερθούν στη συνέχεια, με βάση τις ανάγκες και τον προσδοκώμενο ρόλο στην επιχειρησιακή αξιοποίηση του Συστήματος.</w:t>
      </w:r>
    </w:p>
    <w:p w14:paraId="59E7B9E1" w14:textId="77777777" w:rsidR="0002039A" w:rsidRPr="00263662" w:rsidRDefault="0002039A" w:rsidP="0002039A">
      <w:pPr>
        <w:pStyle w:val="Bullet1"/>
        <w:rPr>
          <w:color w:val="000000"/>
        </w:rPr>
      </w:pPr>
      <w:r w:rsidRPr="4767D382">
        <w:t>Το σύνολο του εκπαιδευτικού υλικού θα πρέπει να είναι γραμμένο στην ελληνική γλώσσα.</w:t>
      </w:r>
    </w:p>
    <w:p w14:paraId="29D2C934" w14:textId="77777777" w:rsidR="0002039A" w:rsidRPr="00263662" w:rsidRDefault="0002039A" w:rsidP="0002039A">
      <w:pPr>
        <w:pStyle w:val="Bullet1"/>
        <w:rPr>
          <w:color w:val="000000"/>
        </w:rPr>
      </w:pPr>
      <w:r w:rsidRPr="4767D382">
        <w:t>Διενέργεια εκπαίδευσης των χρηστών με βάση τον ρόλο τους στο Έργο</w:t>
      </w:r>
    </w:p>
    <w:p w14:paraId="167D88EA" w14:textId="77777777" w:rsidR="0002039A" w:rsidRPr="00263662" w:rsidRDefault="0002039A" w:rsidP="0002039A">
      <w:pPr>
        <w:pStyle w:val="Bullet1"/>
        <w:rPr>
          <w:color w:val="000000"/>
        </w:rPr>
      </w:pPr>
      <w:r w:rsidRPr="4767D382">
        <w:t>Αξιολόγηση της διαδικασίας και των αποτελεσμάτων εκπαίδευσης και εισηγητικά μέτρα για μεγιστοποίηση της επιχειρησιακής αξιοποίησης του Συστήματος</w:t>
      </w:r>
    </w:p>
    <w:p w14:paraId="68FA353F" w14:textId="77777777" w:rsidR="0002039A" w:rsidRPr="00F05212" w:rsidRDefault="0002039A" w:rsidP="0002039A">
      <w:r w:rsidRPr="00F05212">
        <w:lastRenderedPageBreak/>
        <w:t>Οι κατηγορίες των εκπαιδευομένων που ο Ανάδοχος υποχρεούται να εκπαιδεύσει στο πλαίσιο του Έργου, είναι οι εξής:</w:t>
      </w:r>
    </w:p>
    <w:p w14:paraId="61D9B396" w14:textId="77777777" w:rsidR="0002039A" w:rsidRPr="00263662" w:rsidRDefault="0002039A" w:rsidP="0002039A">
      <w:pPr>
        <w:pStyle w:val="ListParagraph"/>
        <w:numPr>
          <w:ilvl w:val="0"/>
          <w:numId w:val="62"/>
        </w:numPr>
        <w:rPr>
          <w:color w:val="000000"/>
        </w:rPr>
      </w:pPr>
      <w:r w:rsidRPr="4767D382">
        <w:t>Διαχειριστές πληροφοριακού συστήματος</w:t>
      </w:r>
    </w:p>
    <w:p w14:paraId="77CB6B70" w14:textId="77777777" w:rsidR="0002039A" w:rsidRPr="00263662" w:rsidRDefault="0002039A" w:rsidP="0002039A">
      <w:pPr>
        <w:pStyle w:val="ListParagraph"/>
        <w:numPr>
          <w:ilvl w:val="0"/>
          <w:numId w:val="62"/>
        </w:numPr>
        <w:rPr>
          <w:color w:val="000000"/>
        </w:rPr>
      </w:pPr>
      <w:r w:rsidRPr="4767D382">
        <w:t>Χρήστες</w:t>
      </w:r>
    </w:p>
    <w:p w14:paraId="51E5A1BF" w14:textId="77777777" w:rsidR="0002039A" w:rsidRPr="00F05212" w:rsidRDefault="0002039A" w:rsidP="0002039A">
      <w:r w:rsidRPr="00F05212">
        <w:t>Εκτιμάται ότι το σύνολο των ως άνω εκπαιδευόμενων, ανέρχεται στα 20 στελέχη περίπου.</w:t>
      </w:r>
    </w:p>
    <w:p w14:paraId="717AF22D" w14:textId="77777777" w:rsidR="0002039A" w:rsidRPr="00F05212" w:rsidRDefault="0002039A" w:rsidP="0002039A">
      <w:r w:rsidRPr="00F05212">
        <w:t>Στην Τεχνική Προσφορά του ο υποψήφιος Ανάδοχος πρέπει να προτείνει πρόγραμμα για τις υπηρεσίες εκπαίδευσης που θα προσφέρει, το κόστος των οποίων θα αποτυπώνεται αναλυτικά στην Οικονομική Προσφορά του.</w:t>
      </w:r>
    </w:p>
    <w:p w14:paraId="14A9A7BB" w14:textId="77777777" w:rsidR="0002039A" w:rsidRDefault="0002039A" w:rsidP="0002039A"/>
    <w:p w14:paraId="4B945C51" w14:textId="77777777" w:rsidR="0002039A" w:rsidRPr="00992AA1" w:rsidRDefault="0002039A" w:rsidP="0002039A">
      <w:pPr>
        <w:rPr>
          <w:b/>
          <w:bCs/>
          <w:u w:val="single"/>
        </w:rPr>
      </w:pPr>
      <w:r w:rsidRPr="4B5A831A">
        <w:rPr>
          <w:b/>
          <w:bCs/>
          <w:u w:val="single"/>
        </w:rPr>
        <w:t>Φάση Γ: Παραγωγική Λειτουργία της Πλατφόρμας Διοίκησης &amp; Παρακολούθησης Έργων και του Γραφείου Παρακολούθησης / Διαχείρισης Έργων ‘PMO’</w:t>
      </w:r>
    </w:p>
    <w:p w14:paraId="15A66FC9" w14:textId="77777777" w:rsidR="0002039A" w:rsidRPr="006E6C43" w:rsidRDefault="0002039A" w:rsidP="0002039A">
      <w:r w:rsidRPr="4767D382">
        <w:t>Η Φάση Γ αφορά δύο επιμέρους εργασίες. Η πρώτη (Γ1) αφορά την αρχική λειτουργία του Γραφείου Παρακολούθησης / Διαχείρισης Έργων ‘</w:t>
      </w:r>
      <w:r>
        <w:t>PMO</w:t>
      </w:r>
      <w:r w:rsidRPr="4767D382">
        <w:t>’ και η δεύτερη (Γ2) αφορά την παραγωγική λειτουργία της Πλατφόρμας Διοίκησης &amp; Παρακολούθησης Έργων.</w:t>
      </w:r>
    </w:p>
    <w:p w14:paraId="2D1B3C20" w14:textId="77777777" w:rsidR="0002039A" w:rsidRPr="00992AA1" w:rsidRDefault="0002039A" w:rsidP="0002039A">
      <w:pPr>
        <w:rPr>
          <w:b/>
          <w:bCs/>
        </w:rPr>
      </w:pPr>
      <w:r w:rsidRPr="00992AA1">
        <w:rPr>
          <w:b/>
          <w:bCs/>
        </w:rPr>
        <w:t>Εργασία Γ.1: Παραγωγική λειτουργία Γραφείου Παρακολούθησης / Διαχείρισης Έργων ‘PMO’</w:t>
      </w:r>
    </w:p>
    <w:p w14:paraId="08DE63C1" w14:textId="77777777" w:rsidR="0002039A" w:rsidRPr="00F05212" w:rsidRDefault="0002039A" w:rsidP="0002039A">
      <w:r w:rsidRPr="00F05212">
        <w:t>Η συγκεκριμένη εργασία έχει ως στόχο την έναρξη λειτουργίας του Γραφείου Παρακολούθησης Έργων ‘</w:t>
      </w:r>
      <w:r>
        <w:t>PMO</w:t>
      </w:r>
      <w:r w:rsidRPr="00F05212">
        <w:t xml:space="preserve">’. Περιλαμβάνει, την έναρξη εφαρμογής των ροών εργασίας και των διαδικασιών που θα σχεδιαστούν και την ενεργοποίηση των ρόλων/ ομάδων/ επιτροπών που θα προβλέπονται στο σύστημα διακυβέρνησης. Παράλληλα, κατά την εργασία αυτή ο Ανάδοχος θα πρέπει να συλλέξει και να εισάγει </w:t>
      </w:r>
      <w:r w:rsidRPr="4767D382">
        <w:t>στην Πλατφόρμα Διοίκησης &amp; Παρακολούθησης Έργων</w:t>
      </w:r>
      <w:r w:rsidRPr="00F05212">
        <w:t xml:space="preserve"> την πληροφορία που αφορά στην ταυτότητα και τις βασικές πληροφορίες όλων των ενεργών έργων της Περιφέρειας.</w:t>
      </w:r>
    </w:p>
    <w:p w14:paraId="56A5AB91" w14:textId="77777777" w:rsidR="0002039A" w:rsidRPr="00F05212" w:rsidRDefault="0002039A" w:rsidP="0002039A">
      <w:r w:rsidRPr="00F05212">
        <w:t>Κατά την εργασία αυτή ο Ανάδοχος θα πρέπει να πραγματοποιήσει τα εξής:</w:t>
      </w:r>
    </w:p>
    <w:p w14:paraId="2CB3CC51" w14:textId="77777777" w:rsidR="0002039A" w:rsidRPr="00263662" w:rsidRDefault="0002039A" w:rsidP="0002039A">
      <w:pPr>
        <w:pStyle w:val="Bullet1"/>
        <w:rPr>
          <w:color w:val="000000"/>
        </w:rPr>
      </w:pPr>
      <w:r w:rsidRPr="4767D382">
        <w:t>Κατάρτιση επιχειρησιακού πλάνου (‘Management Plan’)</w:t>
      </w:r>
    </w:p>
    <w:p w14:paraId="08B215D2" w14:textId="77777777" w:rsidR="0002039A" w:rsidRPr="00263662" w:rsidRDefault="0002039A" w:rsidP="0002039A">
      <w:pPr>
        <w:pStyle w:val="Bullet1"/>
        <w:numPr>
          <w:ilvl w:val="1"/>
          <w:numId w:val="45"/>
        </w:numPr>
        <w:rPr>
          <w:color w:val="000000"/>
        </w:rPr>
      </w:pPr>
      <w:r w:rsidRPr="4767D382">
        <w:t>Διατύπωση στόχων για τα εμβληματικά έργα της Περιφέρειας Θεσσαλίας</w:t>
      </w:r>
    </w:p>
    <w:p w14:paraId="32FBDD53" w14:textId="77777777" w:rsidR="0002039A" w:rsidRPr="00263662" w:rsidRDefault="0002039A" w:rsidP="0002039A">
      <w:pPr>
        <w:pStyle w:val="Bullet1"/>
        <w:numPr>
          <w:ilvl w:val="1"/>
          <w:numId w:val="45"/>
        </w:numPr>
        <w:rPr>
          <w:color w:val="000000"/>
        </w:rPr>
      </w:pPr>
      <w:r w:rsidRPr="4767D382">
        <w:t>Εντοπισμός, αξιολόγηση και διαχείριση βασικών κινδύνων</w:t>
      </w:r>
    </w:p>
    <w:p w14:paraId="0366904C" w14:textId="77777777" w:rsidR="0002039A" w:rsidRPr="00263662" w:rsidRDefault="0002039A" w:rsidP="0002039A">
      <w:pPr>
        <w:pStyle w:val="Bullet1"/>
        <w:numPr>
          <w:ilvl w:val="1"/>
          <w:numId w:val="45"/>
        </w:numPr>
        <w:rPr>
          <w:color w:val="000000"/>
        </w:rPr>
      </w:pPr>
      <w:r w:rsidRPr="4767D382">
        <w:t>Σχεδιασμός και διασφάλιση ποιότητας</w:t>
      </w:r>
    </w:p>
    <w:p w14:paraId="10BA709B" w14:textId="77777777" w:rsidR="0002039A" w:rsidRPr="00263662" w:rsidRDefault="0002039A" w:rsidP="0002039A">
      <w:pPr>
        <w:pStyle w:val="Bullet1"/>
        <w:rPr>
          <w:color w:val="000000"/>
        </w:rPr>
      </w:pPr>
      <w:r w:rsidRPr="4767D382">
        <w:t>Κατάρτιση διμηνιαίων εκθέσεων εργασιών του Γραφείου Παρακολούθησης / Διαχείρισης Έργων ‘PMO’</w:t>
      </w:r>
    </w:p>
    <w:p w14:paraId="5B7E983D" w14:textId="77777777" w:rsidR="0002039A" w:rsidRPr="00263662" w:rsidRDefault="0002039A" w:rsidP="0002039A">
      <w:pPr>
        <w:pStyle w:val="Bullet1"/>
        <w:numPr>
          <w:ilvl w:val="1"/>
          <w:numId w:val="45"/>
        </w:numPr>
        <w:rPr>
          <w:color w:val="000000"/>
        </w:rPr>
      </w:pPr>
      <w:r w:rsidRPr="4767D382">
        <w:t>Καταγραφή προσφερόμενων υπηρεσιών του Αναδόχου</w:t>
      </w:r>
    </w:p>
    <w:p w14:paraId="22A34343" w14:textId="77777777" w:rsidR="0002039A" w:rsidRPr="00263662" w:rsidRDefault="0002039A" w:rsidP="0002039A">
      <w:pPr>
        <w:pStyle w:val="Bullet1"/>
        <w:numPr>
          <w:ilvl w:val="1"/>
          <w:numId w:val="45"/>
        </w:numPr>
        <w:rPr>
          <w:color w:val="000000"/>
        </w:rPr>
      </w:pPr>
      <w:r w:rsidRPr="4767D382">
        <w:t>Εντοπισμός κινδύνων και ζητημάτων που αφορούν την υλοποίηση των εργασιών του Αναδόχου και υποβολή προτάσεων για την αντιμετώπισή τους</w:t>
      </w:r>
    </w:p>
    <w:p w14:paraId="6C5838C7" w14:textId="77777777" w:rsidR="0002039A" w:rsidRPr="00263662" w:rsidRDefault="0002039A" w:rsidP="0002039A">
      <w:pPr>
        <w:pStyle w:val="Bullet1"/>
        <w:rPr>
          <w:color w:val="000000"/>
        </w:rPr>
      </w:pPr>
      <w:r w:rsidRPr="4767D382">
        <w:t>Κατάρτιση τελικής έκθεσης απολογισμού των εργασιών του Γραφείου Παρακολούθησης / Διαχείρισης Έργων ‘PMO’</w:t>
      </w:r>
    </w:p>
    <w:p w14:paraId="0F872986" w14:textId="77777777" w:rsidR="0002039A" w:rsidRPr="00263662" w:rsidRDefault="0002039A" w:rsidP="0002039A">
      <w:pPr>
        <w:pStyle w:val="Bullet1"/>
        <w:numPr>
          <w:ilvl w:val="1"/>
          <w:numId w:val="45"/>
        </w:numPr>
        <w:rPr>
          <w:color w:val="000000"/>
        </w:rPr>
      </w:pPr>
      <w:r w:rsidRPr="4767D382">
        <w:t>Απολογισμός των εργασιών της αρχικής λειτουργίας του Γραφείου Παρακολούθησης / Διαχείρισης Έργων ‘PMO’</w:t>
      </w:r>
    </w:p>
    <w:p w14:paraId="4F50BDA4" w14:textId="77777777" w:rsidR="0002039A" w:rsidRPr="00263662" w:rsidRDefault="0002039A" w:rsidP="0002039A">
      <w:pPr>
        <w:pStyle w:val="Bullet1"/>
        <w:numPr>
          <w:ilvl w:val="1"/>
          <w:numId w:val="45"/>
        </w:numPr>
        <w:rPr>
          <w:color w:val="000000"/>
        </w:rPr>
      </w:pPr>
      <w:r w:rsidRPr="4767D382">
        <w:t>Υποβολή προτάσεων ανασχεδιασμού και βελτίωσης της οργάνωσης, της λειτουργίας και της διεπαφής του ‘PMO’ με την Περιφέρειας και τους λοιπούς εμπλεκόμενους</w:t>
      </w:r>
    </w:p>
    <w:p w14:paraId="67880CC0" w14:textId="77777777" w:rsidR="0002039A" w:rsidRPr="003801BA" w:rsidRDefault="0002039A" w:rsidP="0002039A">
      <w:pPr>
        <w:pStyle w:val="Bullet1"/>
        <w:numPr>
          <w:ilvl w:val="1"/>
          <w:numId w:val="45"/>
        </w:numPr>
        <w:rPr>
          <w:color w:val="000000"/>
        </w:rPr>
      </w:pPr>
      <w:r w:rsidRPr="4767D382">
        <w:t>Υποβολή σχεδίου μετάπτωσης του PMO και μεταφοράς τεχνογνωσίας στα στελέχη της Περιφέρειας και έναρξης της πλήρους και κανονικής λειτουργίας του εντός της υπηρεσιακής δομής της Περιφέρειας</w:t>
      </w:r>
    </w:p>
    <w:p w14:paraId="292FC984" w14:textId="77777777" w:rsidR="00FE39AB" w:rsidRPr="00263662" w:rsidRDefault="00FE39AB" w:rsidP="003801BA">
      <w:pPr>
        <w:pStyle w:val="Bullet1"/>
        <w:numPr>
          <w:ilvl w:val="0"/>
          <w:numId w:val="0"/>
        </w:numPr>
        <w:ind w:left="720"/>
      </w:pPr>
    </w:p>
    <w:p w14:paraId="695E0939" w14:textId="77777777" w:rsidR="0002039A" w:rsidRPr="00557D61" w:rsidRDefault="0002039A" w:rsidP="0002039A">
      <w:pPr>
        <w:rPr>
          <w:b/>
          <w:bCs/>
        </w:rPr>
      </w:pPr>
      <w:r w:rsidRPr="00557D61">
        <w:rPr>
          <w:b/>
          <w:bCs/>
        </w:rPr>
        <w:t>Εργασία Γ.2: Παραγωγική λειτουργία Πλατφόρμας Διοίκησης &amp; Παρακολούθησης Έργων</w:t>
      </w:r>
    </w:p>
    <w:p w14:paraId="5794C9FD" w14:textId="77777777" w:rsidR="0002039A" w:rsidRDefault="0002039A" w:rsidP="0002039A">
      <w:r w:rsidRPr="00F05212">
        <w:t xml:space="preserve">Η παραγωγική λειτουργία </w:t>
      </w:r>
      <w:r w:rsidRPr="4767D382">
        <w:t>της Πλατφόρμας Διοίκησης &amp; Παρακολούθησης Έργων</w:t>
      </w:r>
      <w:r w:rsidRPr="00F05212">
        <w:t xml:space="preserve"> περιλαμβάνει μια σειρά από εργασίες που διασφαλίζουν ότι το σύστημα αποδίδει βέλτιστα και συνεχίζει να ανταποκρίνεται στις ανάγκες των χρηστών. Το </w:t>
      </w:r>
      <w:r>
        <w:t>monitoring</w:t>
      </w:r>
      <w:r w:rsidRPr="00F05212">
        <w:t xml:space="preserve"> είναι μια συνεχής εργασία, όπου η </w:t>
      </w:r>
      <w:r w:rsidRPr="00F05212">
        <w:lastRenderedPageBreak/>
        <w:t>απόδοση και η συμπεριφορά του συστήματος παρακολουθούνται για τον προληπτικό εντοπισμό προβλημάτων. Επίσης θα παρέχεται υποστήριξη χρηστών για την αντιμετώπιση τυχόν ερωτημάτων ή προβλημάτων που ενδέχεται να αντιμετωπίσουν οι χρήστες κατά το διάστημα του εργάσιμου ωραρίου</w:t>
      </w:r>
      <w:r>
        <w:t xml:space="preserve"> </w:t>
      </w:r>
      <w:r w:rsidRPr="00F05212">
        <w:t>(9</w:t>
      </w:r>
      <w:r>
        <w:t>.00</w:t>
      </w:r>
      <w:r w:rsidRPr="00F05212">
        <w:t>-17.00).</w:t>
      </w:r>
    </w:p>
    <w:p w14:paraId="0215D98A" w14:textId="77777777" w:rsidR="0002039A" w:rsidRPr="00F05212" w:rsidRDefault="0002039A" w:rsidP="0002039A">
      <w:r w:rsidRPr="00F05212">
        <w:t>Επίσης θα γίνονται οι διαδικασίες δημιουργίας αντιγράφων ασφαλείας και ανάκτησης.</w:t>
      </w:r>
    </w:p>
    <w:p w14:paraId="1B472275" w14:textId="77777777" w:rsidR="0002039A" w:rsidRDefault="0002039A" w:rsidP="0002039A"/>
    <w:p w14:paraId="2758EDD1" w14:textId="5A16FF18" w:rsidR="00FE39AB" w:rsidRPr="003801BA" w:rsidRDefault="00325B72" w:rsidP="003801BA">
      <w:pPr>
        <w:pStyle w:val="Bullet1"/>
        <w:numPr>
          <w:ilvl w:val="0"/>
          <w:numId w:val="0"/>
        </w:numPr>
        <w:rPr>
          <w:b/>
          <w:bCs/>
          <w:u w:val="single"/>
        </w:rPr>
      </w:pPr>
      <w:r w:rsidRPr="003801BA">
        <w:rPr>
          <w:b/>
          <w:bCs/>
          <w:u w:val="single"/>
        </w:rPr>
        <w:t>Καθόλη τη διάρκεια της Φάσης Γ</w:t>
      </w:r>
      <w:r w:rsidR="00631A24">
        <w:rPr>
          <w:b/>
          <w:bCs/>
          <w:u w:val="single"/>
        </w:rPr>
        <w:t xml:space="preserve"> (18 μήνες)</w:t>
      </w:r>
      <w:r w:rsidRPr="003801BA">
        <w:rPr>
          <w:b/>
          <w:bCs/>
          <w:u w:val="single"/>
        </w:rPr>
        <w:t xml:space="preserve">, ο Ανάδοχος </w:t>
      </w:r>
      <w:r w:rsidR="00FE39AB" w:rsidRPr="003801BA">
        <w:rPr>
          <w:b/>
          <w:bCs/>
          <w:u w:val="single"/>
        </w:rPr>
        <w:t xml:space="preserve">θα πρέπει να διαθέσει για επιτόπια παρουσία τουλάχιστον </w:t>
      </w:r>
      <w:r w:rsidRPr="003801BA">
        <w:rPr>
          <w:b/>
          <w:bCs/>
          <w:u w:val="single"/>
        </w:rPr>
        <w:t xml:space="preserve">τέσσερα </w:t>
      </w:r>
      <w:r w:rsidR="00FE39AB" w:rsidRPr="003801BA">
        <w:rPr>
          <w:b/>
          <w:bCs/>
          <w:u w:val="single"/>
        </w:rPr>
        <w:t>(</w:t>
      </w:r>
      <w:r w:rsidRPr="003801BA">
        <w:rPr>
          <w:b/>
          <w:bCs/>
          <w:u w:val="single"/>
        </w:rPr>
        <w:t>4</w:t>
      </w:r>
      <w:r w:rsidR="00FE39AB" w:rsidRPr="003801BA">
        <w:rPr>
          <w:b/>
          <w:bCs/>
          <w:u w:val="single"/>
        </w:rPr>
        <w:t xml:space="preserve">) </w:t>
      </w:r>
      <w:r w:rsidRPr="003801BA">
        <w:rPr>
          <w:b/>
          <w:bCs/>
          <w:u w:val="single"/>
        </w:rPr>
        <w:t>Σ</w:t>
      </w:r>
      <w:r w:rsidR="00FE39AB" w:rsidRPr="003801BA">
        <w:rPr>
          <w:b/>
          <w:bCs/>
          <w:u w:val="single"/>
        </w:rPr>
        <w:t>τελ</w:t>
      </w:r>
      <w:r w:rsidRPr="003801BA">
        <w:rPr>
          <w:b/>
          <w:bCs/>
          <w:u w:val="single"/>
        </w:rPr>
        <w:t xml:space="preserve">έχη Παρακολούθησης, </w:t>
      </w:r>
      <w:r w:rsidR="00FE39AB" w:rsidRPr="003801BA">
        <w:rPr>
          <w:b/>
          <w:bCs/>
          <w:u w:val="single"/>
        </w:rPr>
        <w:t>για την διά ζώσης υποστήριξη των στελεχών  της Περιφέρειας</w:t>
      </w:r>
      <w:r w:rsidRPr="003801BA">
        <w:rPr>
          <w:b/>
          <w:bCs/>
          <w:u w:val="single"/>
        </w:rPr>
        <w:t>.</w:t>
      </w:r>
      <w:r w:rsidR="00FE39AB" w:rsidRPr="003801BA">
        <w:rPr>
          <w:b/>
          <w:bCs/>
          <w:u w:val="single"/>
        </w:rPr>
        <w:t xml:space="preserve"> </w:t>
      </w:r>
    </w:p>
    <w:p w14:paraId="13019323" w14:textId="77777777" w:rsidR="0002039A" w:rsidRPr="00557D61" w:rsidRDefault="0002039A" w:rsidP="0002039A">
      <w:pPr>
        <w:rPr>
          <w:b/>
          <w:bCs/>
          <w:u w:val="single"/>
        </w:rPr>
      </w:pPr>
      <w:r w:rsidRPr="4B5A831A">
        <w:rPr>
          <w:b/>
          <w:bCs/>
          <w:u w:val="single"/>
        </w:rPr>
        <w:t>Φάση Δ: Υποστήριξη λειτουργίας Γραφείου Παρακολούθησης / Διαχείρισης Έργων ‘PMO’</w:t>
      </w:r>
    </w:p>
    <w:p w14:paraId="3E766BC6" w14:textId="77777777" w:rsidR="0002039A" w:rsidRPr="00557D61" w:rsidRDefault="0002039A" w:rsidP="0002039A">
      <w:pPr>
        <w:rPr>
          <w:b/>
          <w:bCs/>
        </w:rPr>
      </w:pPr>
      <w:r w:rsidRPr="00557D61">
        <w:rPr>
          <w:b/>
          <w:bCs/>
        </w:rPr>
        <w:t>Εργασία Δ.1: Υποστήριξη λειτουργίας Γραφείου Παρακολούθησης / Διαχείρισης Έργων ‘PMO’</w:t>
      </w:r>
    </w:p>
    <w:p w14:paraId="60115E66" w14:textId="77777777" w:rsidR="0002039A" w:rsidRPr="00F05212" w:rsidRDefault="0002039A" w:rsidP="0002039A">
      <w:r w:rsidRPr="00F05212">
        <w:t>Η εργασία αυτή έχει ως στόχο την υποστήριξη της πλήρους και κανονικής λειτουργίας του Γραφείου Παρακολούθησης / Διαχείρισης Έργων ‘</w:t>
      </w:r>
      <w:r>
        <w:t>PMO</w:t>
      </w:r>
      <w:r w:rsidRPr="00F05212">
        <w:t>’ εντός της Περιφέρειας, προκειμένου να συνδράμει στις καθημερινές εργασίες που απαιτούνται. Ειδικότερα, τ</w:t>
      </w:r>
      <w:r>
        <w:t>o</w:t>
      </w:r>
      <w:r w:rsidRPr="00F05212">
        <w:t xml:space="preserve"> Γραφείο Παρακολούθησης / Διαχείρισης Έργων ‘</w:t>
      </w:r>
      <w:r>
        <w:t>PMO</w:t>
      </w:r>
      <w:r w:rsidRPr="00F05212">
        <w:t xml:space="preserve">’ θα συγκροτηθεί και θα στελεχωθεί από στελέχη της Περιφέρειας, κατόπιν υπόδειξης του Περιφερειάρχη ή άλλου αρμόδιου οργάνου. Τα στελέχη της Περιφέρειας θα είναι επιφορτισμένα με την καταχώρηση δεδομένων, ενημέρωση και εν γένει λειτουργία </w:t>
      </w:r>
      <w:r w:rsidRPr="4767D382">
        <w:t>της Πλατφόρμας Διοίκησης &amp; Παρακολούθησης Έργων.</w:t>
      </w:r>
      <w:r w:rsidRPr="00F05212">
        <w:t xml:space="preserve"> Ο Σύμβουλος θα αναλάβει την εκπαίδευση και υποστήριξη των στελεχών της Περιφέρειας στη χρήση του πληροφοριακού συστήματος και στη συλλογή των στοιχείων.</w:t>
      </w:r>
    </w:p>
    <w:p w14:paraId="155F563C" w14:textId="77777777" w:rsidR="0002039A" w:rsidRPr="00F05212" w:rsidRDefault="0002039A" w:rsidP="0002039A">
      <w:r w:rsidRPr="00F05212">
        <w:t xml:space="preserve">Η λειτουργία του </w:t>
      </w:r>
      <w:r>
        <w:t>PMO</w:t>
      </w:r>
      <w:r w:rsidRPr="00F05212">
        <w:t xml:space="preserve"> θα στηριχθεί στις βασικές αρχές της αρχικής λειτουργίας του, όπως προσδιορίστηκαν στην εργασία Γ.1, ενσωματώνοντας τις βελτιώσεις/ τροποποιήσεις που θα προταθούν από τον Ανάδοχο και θα γίνουν αποδεκτές (πλήρως ή μερικώς) από την Περιφέρεια Θεσσαλίας.</w:t>
      </w:r>
    </w:p>
    <w:p w14:paraId="057BF3D9" w14:textId="77777777" w:rsidR="0002039A" w:rsidRPr="00F05212" w:rsidRDefault="0002039A" w:rsidP="0002039A">
      <w:r w:rsidRPr="00F05212">
        <w:t>Κατά την εργασία αυτή ο Ανάδοχος θα πρέπει να πραγματοποιήσει τα εξής:</w:t>
      </w:r>
    </w:p>
    <w:p w14:paraId="7F467A36" w14:textId="77777777" w:rsidR="0002039A" w:rsidRPr="00263662" w:rsidRDefault="0002039A" w:rsidP="0002039A">
      <w:pPr>
        <w:pStyle w:val="Bullet1"/>
        <w:rPr>
          <w:color w:val="000000"/>
        </w:rPr>
      </w:pPr>
      <w:r w:rsidRPr="4767D382">
        <w:t>Παροχή υπηρεσιών υποστήριξης στα στελέχη της Περιφέρειας που θα αναλάβουν το ‘PMO’ στην πλήρη και κανονική λειτουργία του</w:t>
      </w:r>
    </w:p>
    <w:p w14:paraId="4DCB542A" w14:textId="77777777" w:rsidR="0002039A" w:rsidRPr="00263662" w:rsidRDefault="0002039A" w:rsidP="0002039A">
      <w:pPr>
        <w:pStyle w:val="Bullet1"/>
        <w:numPr>
          <w:ilvl w:val="1"/>
          <w:numId w:val="45"/>
        </w:numPr>
        <w:rPr>
          <w:color w:val="000000"/>
        </w:rPr>
      </w:pPr>
      <w:r w:rsidRPr="4767D382">
        <w:t>Εκπαίδευση και μεταφορά τεχνογνωσίας προς τα στελέχη της περιφέρειας που θα λειτουργούν το ‘PMO’</w:t>
      </w:r>
    </w:p>
    <w:p w14:paraId="0C68B47D" w14:textId="77777777" w:rsidR="0002039A" w:rsidRPr="00263662" w:rsidRDefault="0002039A" w:rsidP="0002039A">
      <w:pPr>
        <w:pStyle w:val="Bullet1"/>
        <w:numPr>
          <w:ilvl w:val="1"/>
          <w:numId w:val="45"/>
        </w:numPr>
        <w:rPr>
          <w:color w:val="000000"/>
        </w:rPr>
      </w:pPr>
      <w:r w:rsidRPr="4767D382">
        <w:t>Υποστήριξη στην συγκέντρωση των δεδομένων και πληροφοριών για τα υλοποιούμενα έργα της Περιφέρειας</w:t>
      </w:r>
    </w:p>
    <w:p w14:paraId="27E0E219" w14:textId="4935C54C" w:rsidR="0002039A" w:rsidRPr="00263662" w:rsidRDefault="0002039A" w:rsidP="0002039A">
      <w:pPr>
        <w:pStyle w:val="Bullet1"/>
        <w:numPr>
          <w:ilvl w:val="1"/>
          <w:numId w:val="45"/>
        </w:numPr>
        <w:rPr>
          <w:color w:val="000000"/>
        </w:rPr>
      </w:pPr>
      <w:r w:rsidRPr="4767D382">
        <w:t xml:space="preserve">Επιτόπια παρουσία τουλάχιστον </w:t>
      </w:r>
      <w:r w:rsidR="00FE39AB">
        <w:t xml:space="preserve">δύο (2) </w:t>
      </w:r>
      <w:r w:rsidRPr="4767D382">
        <w:t>στελ</w:t>
      </w:r>
      <w:r w:rsidR="00FE39AB">
        <w:t>εχών</w:t>
      </w:r>
      <w:r w:rsidRPr="4767D382">
        <w:t xml:space="preserve"> του Αναδόχου για την διά ζώσης υποστήριξη των στελεχών του </w:t>
      </w:r>
      <w:r w:rsidRPr="00263662">
        <w:rPr>
          <w:lang w:val="en-US"/>
        </w:rPr>
        <w:t>PMO</w:t>
      </w:r>
      <w:r w:rsidRPr="4767D382">
        <w:t xml:space="preserve"> της Περιφέρειας</w:t>
      </w:r>
      <w:r w:rsidR="00FE39AB" w:rsidRPr="00FE39AB">
        <w:t xml:space="preserve"> </w:t>
      </w:r>
      <w:r w:rsidR="00FE39AB">
        <w:t>καθ’ όλη τη διάρκεια της Φάσης</w:t>
      </w:r>
    </w:p>
    <w:p w14:paraId="794EA5E1" w14:textId="77777777" w:rsidR="0002039A" w:rsidRPr="00263662" w:rsidRDefault="0002039A" w:rsidP="0002039A">
      <w:pPr>
        <w:pStyle w:val="Bullet1"/>
        <w:numPr>
          <w:ilvl w:val="1"/>
          <w:numId w:val="45"/>
        </w:numPr>
        <w:rPr>
          <w:b/>
          <w:u w:val="single"/>
        </w:rPr>
      </w:pPr>
      <w:r w:rsidRPr="4767D382">
        <w:t xml:space="preserve">Υποστήριξη στην προετοιμασία παρουσιάσεων και αναφορών </w:t>
      </w:r>
    </w:p>
    <w:p w14:paraId="593EAFE8" w14:textId="77777777" w:rsidR="0002039A" w:rsidRPr="00263662" w:rsidRDefault="0002039A" w:rsidP="0002039A">
      <w:pPr>
        <w:pStyle w:val="Bullet1"/>
        <w:rPr>
          <w:b/>
          <w:u w:val="single"/>
        </w:rPr>
      </w:pPr>
      <w:r>
        <w:t>Υποστήριξη στην εφαρμογή του πλάνου επικοινωνίας με εμπλεκόμενα μέρη</w:t>
      </w:r>
    </w:p>
    <w:p w14:paraId="01923C19" w14:textId="77777777" w:rsidR="0002039A" w:rsidRDefault="0002039A"/>
    <w:p w14:paraId="6A0006E4" w14:textId="628E32E3" w:rsidR="00325B72" w:rsidRDefault="00325B72">
      <w:pPr>
        <w:rPr>
          <w:b/>
          <w:bCs/>
          <w:u w:val="single"/>
        </w:rPr>
      </w:pPr>
      <w:r w:rsidRPr="005E3509">
        <w:rPr>
          <w:b/>
          <w:bCs/>
          <w:u w:val="single"/>
        </w:rPr>
        <w:t xml:space="preserve">Καθόλη τη διάρκεια της Φάσης </w:t>
      </w:r>
      <w:r>
        <w:rPr>
          <w:b/>
          <w:bCs/>
          <w:u w:val="single"/>
        </w:rPr>
        <w:t>Δ</w:t>
      </w:r>
      <w:r w:rsidR="00631A24">
        <w:rPr>
          <w:b/>
          <w:bCs/>
          <w:u w:val="single"/>
        </w:rPr>
        <w:t xml:space="preserve"> (9 μήνες)</w:t>
      </w:r>
      <w:r w:rsidRPr="005E3509">
        <w:rPr>
          <w:b/>
          <w:bCs/>
          <w:u w:val="single"/>
        </w:rPr>
        <w:t>, ο Ανάδοχος θα πρέπει να διαθέσει για επιτόπια παρουσία τουλάχιστον τέσσερα (4) Στελέχη Παρακολούθησης, για την διά ζώσης υποστήριξη των στελεχών  της Περιφέρειας.</w:t>
      </w:r>
    </w:p>
    <w:p w14:paraId="1B5093B6" w14:textId="77777777" w:rsidR="00631A24" w:rsidRPr="0002039A" w:rsidRDefault="00631A24" w:rsidP="003801BA"/>
    <w:p w14:paraId="1F469DC4" w14:textId="3E41E8F1" w:rsidR="0002039A" w:rsidRPr="00153396" w:rsidRDefault="0002039A" w:rsidP="000622DA">
      <w:pPr>
        <w:pStyle w:val="Head2"/>
      </w:pPr>
      <w:bookmarkStart w:id="911" w:name="_Toc203118523"/>
      <w:r w:rsidRPr="00153396">
        <w:t>Υπηρεσίες Εγγύησης και Συντήρησης</w:t>
      </w:r>
      <w:bookmarkEnd w:id="911"/>
    </w:p>
    <w:p w14:paraId="495EA8F3" w14:textId="4AB6FA87" w:rsidR="00C77D57" w:rsidRPr="00937796" w:rsidRDefault="00C77D57" w:rsidP="00263662">
      <w:bookmarkStart w:id="912" w:name="_Hlk167316844"/>
      <w:r w:rsidRPr="00937796">
        <w:t xml:space="preserve">Ο Ανάδοχος οφείλει να παρέχει υπηρεσίες Εγγύησης σύμφωνα με τα απαιτούμενα στην Παρ. </w:t>
      </w:r>
      <w:r w:rsidR="00631A24">
        <w:fldChar w:fldCharType="begin"/>
      </w:r>
      <w:r w:rsidR="00631A24">
        <w:instrText xml:space="preserve"> REF _Ref203371559 \r \h </w:instrText>
      </w:r>
      <w:r w:rsidR="00631A24">
        <w:fldChar w:fldCharType="separate"/>
      </w:r>
      <w:r w:rsidR="008B4CC2">
        <w:t>7.4.1</w:t>
      </w:r>
      <w:r w:rsidR="00631A24">
        <w:fldChar w:fldCharType="end"/>
      </w:r>
      <w:r w:rsidR="00631A24">
        <w:t xml:space="preserve"> </w:t>
      </w:r>
      <w:bookmarkStart w:id="913" w:name="_Hlk167316827"/>
      <w:r w:rsidRPr="00937796">
        <w:t xml:space="preserve">της παρούσας. </w:t>
      </w:r>
    </w:p>
    <w:p w14:paraId="4F844D3D" w14:textId="275E4725" w:rsidR="00C77D57" w:rsidRPr="00937796" w:rsidRDefault="00C77D57" w:rsidP="00263662">
      <w:bookmarkStart w:id="914" w:name="_Hlk182590082"/>
      <w:r w:rsidRPr="00937796">
        <w:lastRenderedPageBreak/>
        <w:t xml:space="preserve">Επιπλέον εφόσον αυτό απαιτηθεί από τον Κύριο του Έργου υποχρεούται να παρέχει υπηρεσίες συντήρησης σύμφωνα με τα απαιτούμενα στην Παρ. </w:t>
      </w:r>
      <w:bookmarkEnd w:id="914"/>
      <w:r w:rsidR="00631A24">
        <w:fldChar w:fldCharType="begin"/>
      </w:r>
      <w:r w:rsidR="00631A24">
        <w:instrText xml:space="preserve"> REF _Ref236033114 \r \h </w:instrText>
      </w:r>
      <w:r w:rsidR="00631A24">
        <w:fldChar w:fldCharType="separate"/>
      </w:r>
      <w:r w:rsidR="008B4CC2">
        <w:t>7.4.2</w:t>
      </w:r>
      <w:r w:rsidR="00631A24">
        <w:fldChar w:fldCharType="end"/>
      </w:r>
      <w:r w:rsidRPr="002A5707">
        <w:t>.</w:t>
      </w:r>
    </w:p>
    <w:bookmarkEnd w:id="912"/>
    <w:bookmarkEnd w:id="913"/>
    <w:p w14:paraId="5A787352" w14:textId="77777777" w:rsidR="00E41FE4" w:rsidRPr="00B61911" w:rsidRDefault="00E41FE4" w:rsidP="00263662"/>
    <w:p w14:paraId="156CDB3B" w14:textId="1D46F1E1" w:rsidR="008338F0" w:rsidRPr="00B61911" w:rsidRDefault="003355E7" w:rsidP="000622DA">
      <w:pPr>
        <w:pStyle w:val="Head1"/>
      </w:pPr>
      <w:bookmarkStart w:id="915" w:name="_Toc97194366"/>
      <w:bookmarkStart w:id="916" w:name="_Toc97194477"/>
      <w:bookmarkStart w:id="917" w:name="_Toc2105492593"/>
      <w:bookmarkStart w:id="918" w:name="_Toc151373771"/>
      <w:bookmarkStart w:id="919" w:name="_Toc203118524"/>
      <w:r w:rsidRPr="00B61911">
        <w:t xml:space="preserve">Μεθοδολογία </w:t>
      </w:r>
      <w:r w:rsidR="00025B9C" w:rsidRPr="00B61911">
        <w:t>Υ</w:t>
      </w:r>
      <w:r w:rsidRPr="00B61911">
        <w:t>λοποίησης</w:t>
      </w:r>
      <w:bookmarkEnd w:id="915"/>
      <w:bookmarkEnd w:id="916"/>
      <w:bookmarkEnd w:id="917"/>
      <w:bookmarkEnd w:id="918"/>
      <w:bookmarkEnd w:id="919"/>
    </w:p>
    <w:p w14:paraId="1764197F" w14:textId="3AA71BE2" w:rsidR="00025B9C" w:rsidRPr="00B61911" w:rsidRDefault="00153396" w:rsidP="000622DA">
      <w:pPr>
        <w:pStyle w:val="Head2"/>
      </w:pPr>
      <w:bookmarkStart w:id="920" w:name="_Toc97195407"/>
      <w:bookmarkStart w:id="921" w:name="_Toc97195576"/>
      <w:bookmarkStart w:id="922" w:name="_Toc97194367"/>
      <w:bookmarkStart w:id="923" w:name="_Toc726041671"/>
      <w:bookmarkEnd w:id="920"/>
      <w:bookmarkEnd w:id="921"/>
      <w:r w:rsidRPr="00B61911">
        <w:t xml:space="preserve"> </w:t>
      </w:r>
      <w:bookmarkStart w:id="924" w:name="_Toc151373772"/>
      <w:bookmarkStart w:id="925" w:name="_Ref195683504"/>
      <w:bookmarkStart w:id="926" w:name="_Ref195683513"/>
      <w:bookmarkStart w:id="927" w:name="_Ref195683519"/>
      <w:bookmarkStart w:id="928" w:name="_Toc203118525"/>
      <w:r w:rsidR="00025B9C" w:rsidRPr="00B61911">
        <w:t>Χρονοδιάγραμμα</w:t>
      </w:r>
      <w:bookmarkEnd w:id="922"/>
      <w:bookmarkEnd w:id="923"/>
      <w:bookmarkEnd w:id="924"/>
      <w:bookmarkEnd w:id="925"/>
      <w:bookmarkEnd w:id="926"/>
      <w:bookmarkEnd w:id="927"/>
      <w:bookmarkEnd w:id="928"/>
    </w:p>
    <w:p w14:paraId="16576A43" w14:textId="77BF2807" w:rsidR="00F82A8D" w:rsidRPr="00B61911" w:rsidRDefault="00F82A8D" w:rsidP="00263662">
      <w:pPr>
        <w:rPr>
          <w:rFonts w:eastAsia="SimSun"/>
        </w:rPr>
      </w:pPr>
      <w:bookmarkStart w:id="929" w:name="_Hlk51936261"/>
      <w:r w:rsidRPr="00B61911">
        <w:rPr>
          <w:rFonts w:eastAsia="SimSun"/>
        </w:rPr>
        <w:t xml:space="preserve">Η συνολική </w:t>
      </w:r>
      <w:r w:rsidRPr="00B61911">
        <w:rPr>
          <w:rFonts w:eastAsia="SimSun"/>
          <w:b/>
        </w:rPr>
        <w:t>διάρκεια</w:t>
      </w:r>
      <w:r w:rsidRPr="00B61911">
        <w:rPr>
          <w:rFonts w:eastAsia="SimSun"/>
        </w:rPr>
        <w:t xml:space="preserve"> της σύμβασης ορίζεται σε</w:t>
      </w:r>
      <w:r w:rsidRPr="00B61911">
        <w:rPr>
          <w:rFonts w:eastAsia="SimSun"/>
          <w:b/>
          <w:bCs/>
        </w:rPr>
        <w:t xml:space="preserve"> </w:t>
      </w:r>
      <w:r w:rsidR="7ADCA431" w:rsidRPr="00B61911">
        <w:rPr>
          <w:rFonts w:eastAsia="SimSun"/>
          <w:b/>
          <w:bCs/>
        </w:rPr>
        <w:t>τ</w:t>
      </w:r>
      <w:r w:rsidR="7ADCA431" w:rsidRPr="00B61911">
        <w:rPr>
          <w:rFonts w:eastAsia="SimSun"/>
          <w:b/>
        </w:rPr>
        <w:t>ριάντα</w:t>
      </w:r>
      <w:r w:rsidR="2AFBBF2F" w:rsidRPr="00B61911">
        <w:rPr>
          <w:rFonts w:eastAsia="SimSun"/>
          <w:b/>
        </w:rPr>
        <w:t xml:space="preserve"> (</w:t>
      </w:r>
      <w:r w:rsidR="00F133B7" w:rsidRPr="00B61911">
        <w:rPr>
          <w:rFonts w:eastAsia="SimSun"/>
          <w:b/>
        </w:rPr>
        <w:t>30</w:t>
      </w:r>
      <w:r w:rsidRPr="00B61911">
        <w:rPr>
          <w:rFonts w:eastAsia="SimSun"/>
          <w:b/>
        </w:rPr>
        <w:t>) μήνες</w:t>
      </w:r>
      <w:r w:rsidRPr="00B61911">
        <w:rPr>
          <w:rFonts w:eastAsia="SimSun"/>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32944A9B" w14:textId="77777777" w:rsidR="00F82A8D" w:rsidRPr="0080671C" w:rsidRDefault="00F82A8D" w:rsidP="00263662">
      <w:pPr>
        <w:rPr>
          <w:rFonts w:eastAsia="SimSun"/>
        </w:rPr>
      </w:pPr>
      <w:r w:rsidRPr="00B61911">
        <w:rPr>
          <w:rFonts w:eastAsia="SimSun"/>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B61911">
        <w:rPr>
          <w:rFonts w:eastAsia="SimSun"/>
          <w:u w:val="single"/>
        </w:rPr>
        <w:t>μέχρι την παράδοση και του τελευταίου παραδοτέου που ορίζει την λήξη της σύμβαση</w:t>
      </w:r>
      <w:r w:rsidRPr="00B61911">
        <w:rPr>
          <w:rFonts w:eastAsia="SimSun"/>
        </w:rPr>
        <w:t xml:space="preserve">ς και την έναρξη της διαδικασίας για την  οριστική παραλαβή του έργου. </w:t>
      </w:r>
    </w:p>
    <w:tbl>
      <w:tblPr>
        <w:tblW w:w="5000" w:type="pct"/>
        <w:jc w:val="center"/>
        <w:tblLook w:val="04A0" w:firstRow="1" w:lastRow="0" w:firstColumn="1" w:lastColumn="0" w:noHBand="0" w:noVBand="1"/>
      </w:tblPr>
      <w:tblGrid>
        <w:gridCol w:w="973"/>
        <w:gridCol w:w="2536"/>
        <w:gridCol w:w="1448"/>
        <w:gridCol w:w="1500"/>
        <w:gridCol w:w="1209"/>
        <w:gridCol w:w="1962"/>
      </w:tblGrid>
      <w:tr w:rsidR="00F82A8D" w:rsidRPr="003801BA" w14:paraId="38E2853A" w14:textId="77777777" w:rsidTr="2ED693EE">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FCE4D6"/>
            <w:noWrap/>
            <w:vAlign w:val="bottom"/>
            <w:hideMark/>
          </w:tcPr>
          <w:bookmarkEnd w:id="929"/>
          <w:p w14:paraId="7DFEF3F9" w14:textId="77777777" w:rsidR="00F82A8D" w:rsidRPr="003801BA" w:rsidRDefault="00F82A8D" w:rsidP="003801BA">
            <w:pPr>
              <w:jc w:val="center"/>
              <w:rPr>
                <w:rFonts w:eastAsia="SimSun"/>
                <w:b/>
                <w:bCs/>
                <w:sz w:val="20"/>
                <w:szCs w:val="20"/>
              </w:rPr>
            </w:pPr>
            <w:r w:rsidRPr="003801BA">
              <w:rPr>
                <w:rFonts w:eastAsia="SimSun"/>
                <w:b/>
                <w:bCs/>
                <w:sz w:val="20"/>
                <w:szCs w:val="20"/>
              </w:rPr>
              <w:t>ΧΡΟΝΟΔΙΑΓΡΑΜΜΑ ΕΡΓΟΥ</w:t>
            </w:r>
          </w:p>
        </w:tc>
      </w:tr>
      <w:tr w:rsidR="00F82A8D" w:rsidRPr="003801BA" w14:paraId="30D87158" w14:textId="77777777" w:rsidTr="003801BA">
        <w:trPr>
          <w:trHeight w:val="765"/>
          <w:jc w:val="center"/>
        </w:trPr>
        <w:tc>
          <w:tcPr>
            <w:tcW w:w="505" w:type="pct"/>
            <w:tcBorders>
              <w:top w:val="nil"/>
              <w:left w:val="single" w:sz="4" w:space="0" w:color="auto"/>
              <w:bottom w:val="single" w:sz="4" w:space="0" w:color="auto"/>
              <w:right w:val="single" w:sz="4" w:space="0" w:color="auto"/>
            </w:tcBorders>
            <w:shd w:val="clear" w:color="auto" w:fill="E2EFDA"/>
            <w:vAlign w:val="center"/>
            <w:hideMark/>
          </w:tcPr>
          <w:p w14:paraId="651DDFF4" w14:textId="77777777" w:rsidR="00F82A8D" w:rsidRPr="003801BA" w:rsidRDefault="00F82A8D" w:rsidP="00263662">
            <w:pPr>
              <w:rPr>
                <w:rFonts w:eastAsia="SimSun"/>
                <w:sz w:val="20"/>
                <w:szCs w:val="20"/>
              </w:rPr>
            </w:pPr>
            <w:r w:rsidRPr="003801BA">
              <w:rPr>
                <w:rFonts w:eastAsia="SimSun"/>
                <w:sz w:val="20"/>
                <w:szCs w:val="20"/>
              </w:rPr>
              <w:t>Φάση</w:t>
            </w:r>
          </w:p>
        </w:tc>
        <w:tc>
          <w:tcPr>
            <w:tcW w:w="1317" w:type="pct"/>
            <w:tcBorders>
              <w:top w:val="nil"/>
              <w:left w:val="nil"/>
              <w:bottom w:val="single" w:sz="4" w:space="0" w:color="auto"/>
              <w:right w:val="single" w:sz="4" w:space="0" w:color="auto"/>
            </w:tcBorders>
            <w:shd w:val="clear" w:color="auto" w:fill="E2EFDA"/>
            <w:vAlign w:val="center"/>
            <w:hideMark/>
          </w:tcPr>
          <w:p w14:paraId="46258455" w14:textId="77777777" w:rsidR="00F82A8D" w:rsidRPr="003801BA" w:rsidRDefault="00F82A8D" w:rsidP="00263662">
            <w:pPr>
              <w:rPr>
                <w:rFonts w:eastAsia="SimSun"/>
                <w:sz w:val="20"/>
                <w:szCs w:val="20"/>
              </w:rPr>
            </w:pPr>
            <w:r w:rsidRPr="003801BA">
              <w:rPr>
                <w:rFonts w:eastAsia="SimSun"/>
                <w:sz w:val="20"/>
                <w:szCs w:val="20"/>
              </w:rPr>
              <w:t>Τίτλος Φάσης</w:t>
            </w:r>
          </w:p>
        </w:tc>
        <w:tc>
          <w:tcPr>
            <w:tcW w:w="752" w:type="pct"/>
            <w:tcBorders>
              <w:top w:val="nil"/>
              <w:left w:val="nil"/>
              <w:bottom w:val="single" w:sz="4" w:space="0" w:color="auto"/>
              <w:right w:val="single" w:sz="4" w:space="0" w:color="auto"/>
            </w:tcBorders>
            <w:shd w:val="clear" w:color="auto" w:fill="E2EFDA"/>
            <w:vAlign w:val="center"/>
            <w:hideMark/>
          </w:tcPr>
          <w:p w14:paraId="285291EA" w14:textId="77777777" w:rsidR="00F82A8D" w:rsidRPr="003801BA" w:rsidRDefault="00F82A8D" w:rsidP="00263662">
            <w:pPr>
              <w:rPr>
                <w:rFonts w:eastAsia="SimSun"/>
                <w:sz w:val="20"/>
                <w:szCs w:val="20"/>
              </w:rPr>
            </w:pPr>
            <w:r w:rsidRPr="003801BA">
              <w:rPr>
                <w:rFonts w:eastAsia="SimSun"/>
                <w:sz w:val="20"/>
                <w:szCs w:val="20"/>
              </w:rPr>
              <w:t>Διάρκεια υλοποίησης (ΜΗΝΕΣ)</w:t>
            </w:r>
          </w:p>
        </w:tc>
        <w:tc>
          <w:tcPr>
            <w:tcW w:w="779" w:type="pct"/>
            <w:tcBorders>
              <w:top w:val="nil"/>
              <w:left w:val="nil"/>
              <w:bottom w:val="single" w:sz="4" w:space="0" w:color="auto"/>
              <w:right w:val="single" w:sz="4" w:space="0" w:color="auto"/>
            </w:tcBorders>
            <w:shd w:val="clear" w:color="auto" w:fill="E2EFDA"/>
            <w:vAlign w:val="center"/>
            <w:hideMark/>
          </w:tcPr>
          <w:p w14:paraId="02B47A1B" w14:textId="667FEA06" w:rsidR="00F82A8D" w:rsidRPr="003801BA" w:rsidRDefault="00F82A8D" w:rsidP="00263662">
            <w:pPr>
              <w:rPr>
                <w:rFonts w:eastAsia="SimSun"/>
                <w:sz w:val="20"/>
                <w:szCs w:val="20"/>
              </w:rPr>
            </w:pPr>
            <w:r w:rsidRPr="003801BA">
              <w:rPr>
                <w:rFonts w:eastAsia="SimSun"/>
                <w:sz w:val="20"/>
                <w:szCs w:val="20"/>
              </w:rPr>
              <w:t>Διάρκεια Ελέγχου Παραδοτέων (ΜΗΝΕΣ)</w:t>
            </w:r>
          </w:p>
        </w:tc>
        <w:tc>
          <w:tcPr>
            <w:tcW w:w="628" w:type="pct"/>
            <w:tcBorders>
              <w:top w:val="nil"/>
              <w:left w:val="nil"/>
              <w:bottom w:val="single" w:sz="4" w:space="0" w:color="auto"/>
              <w:right w:val="single" w:sz="4" w:space="0" w:color="auto"/>
            </w:tcBorders>
            <w:shd w:val="clear" w:color="auto" w:fill="E2EFDA"/>
            <w:vAlign w:val="center"/>
            <w:hideMark/>
          </w:tcPr>
          <w:p w14:paraId="60BD04D8" w14:textId="77777777" w:rsidR="00F82A8D" w:rsidRPr="003801BA" w:rsidRDefault="00F82A8D" w:rsidP="00263662">
            <w:pPr>
              <w:rPr>
                <w:rFonts w:eastAsia="SimSun"/>
                <w:sz w:val="20"/>
                <w:szCs w:val="20"/>
              </w:rPr>
            </w:pPr>
            <w:r w:rsidRPr="003801BA">
              <w:rPr>
                <w:rFonts w:eastAsia="SimSun"/>
                <w:sz w:val="20"/>
                <w:szCs w:val="20"/>
              </w:rPr>
              <w:t>Διάρκεια Σύμβασης (ΜΗΝΕΣ)</w:t>
            </w:r>
          </w:p>
        </w:tc>
        <w:tc>
          <w:tcPr>
            <w:tcW w:w="1019" w:type="pct"/>
            <w:tcBorders>
              <w:top w:val="nil"/>
              <w:left w:val="nil"/>
              <w:bottom w:val="single" w:sz="4" w:space="0" w:color="auto"/>
              <w:right w:val="single" w:sz="4" w:space="0" w:color="auto"/>
            </w:tcBorders>
            <w:shd w:val="clear" w:color="auto" w:fill="E2EFDA"/>
            <w:vAlign w:val="center"/>
            <w:hideMark/>
          </w:tcPr>
          <w:p w14:paraId="4E6FC4A9" w14:textId="77777777" w:rsidR="00F82A8D" w:rsidRPr="003801BA" w:rsidRDefault="00F82A8D" w:rsidP="00263662">
            <w:pPr>
              <w:rPr>
                <w:rFonts w:eastAsia="SimSun"/>
                <w:sz w:val="20"/>
                <w:szCs w:val="20"/>
              </w:rPr>
            </w:pPr>
            <w:r w:rsidRPr="003801BA">
              <w:rPr>
                <w:rFonts w:eastAsia="SimSun"/>
                <w:sz w:val="20"/>
                <w:szCs w:val="20"/>
              </w:rPr>
              <w:t>Προϋπόθεση έναρξης</w:t>
            </w:r>
          </w:p>
        </w:tc>
      </w:tr>
      <w:tr w:rsidR="00F82A8D" w:rsidRPr="003801BA" w14:paraId="65DBE5CB" w14:textId="77777777" w:rsidTr="003801BA">
        <w:trPr>
          <w:trHeight w:val="199"/>
          <w:jc w:val="center"/>
        </w:trPr>
        <w:tc>
          <w:tcPr>
            <w:tcW w:w="505" w:type="pct"/>
            <w:tcBorders>
              <w:top w:val="nil"/>
              <w:left w:val="single" w:sz="4" w:space="0" w:color="auto"/>
              <w:bottom w:val="single" w:sz="4" w:space="0" w:color="auto"/>
              <w:right w:val="single" w:sz="4" w:space="0" w:color="auto"/>
            </w:tcBorders>
            <w:shd w:val="clear" w:color="auto" w:fill="FFFFFF" w:themeFill="background1"/>
            <w:vAlign w:val="center"/>
            <w:hideMark/>
          </w:tcPr>
          <w:p w14:paraId="7A8110A9" w14:textId="7B6F8349" w:rsidR="00F82A8D" w:rsidRPr="003801BA" w:rsidRDefault="00F82A8D" w:rsidP="00263662">
            <w:pPr>
              <w:rPr>
                <w:rFonts w:eastAsia="SimSun"/>
                <w:sz w:val="20"/>
                <w:szCs w:val="20"/>
              </w:rPr>
            </w:pPr>
            <w:r w:rsidRPr="003801BA">
              <w:rPr>
                <w:rFonts w:eastAsia="SimSun"/>
                <w:sz w:val="20"/>
                <w:szCs w:val="20"/>
              </w:rPr>
              <w:t xml:space="preserve">ΦΑΣΗ </w:t>
            </w:r>
            <w:r w:rsidR="00F5697E" w:rsidRPr="003801BA">
              <w:rPr>
                <w:rFonts w:eastAsia="SimSun"/>
                <w:sz w:val="20"/>
                <w:szCs w:val="20"/>
                <w:lang w:val="en-US"/>
              </w:rPr>
              <w:t>A</w:t>
            </w:r>
          </w:p>
        </w:tc>
        <w:tc>
          <w:tcPr>
            <w:tcW w:w="1317" w:type="pct"/>
            <w:tcBorders>
              <w:top w:val="nil"/>
              <w:left w:val="nil"/>
              <w:bottom w:val="single" w:sz="4" w:space="0" w:color="auto"/>
              <w:right w:val="single" w:sz="4" w:space="0" w:color="auto"/>
            </w:tcBorders>
            <w:shd w:val="clear" w:color="auto" w:fill="FFFFFF" w:themeFill="background1"/>
            <w:vAlign w:val="center"/>
            <w:hideMark/>
          </w:tcPr>
          <w:p w14:paraId="44691F7A" w14:textId="78B1B921" w:rsidR="00F82A8D" w:rsidRPr="003801BA" w:rsidRDefault="00F5697E" w:rsidP="00F5697E">
            <w:pPr>
              <w:rPr>
                <w:rFonts w:eastAsia="SimSun"/>
                <w:sz w:val="20"/>
                <w:szCs w:val="20"/>
                <w:lang w:val="en-US"/>
              </w:rPr>
            </w:pPr>
            <w:r w:rsidRPr="003801BA">
              <w:rPr>
                <w:sz w:val="20"/>
                <w:szCs w:val="20"/>
              </w:rPr>
              <w:t xml:space="preserve">Ανάλυση απαιτήσεων </w:t>
            </w:r>
          </w:p>
        </w:tc>
        <w:tc>
          <w:tcPr>
            <w:tcW w:w="752" w:type="pct"/>
            <w:tcBorders>
              <w:top w:val="nil"/>
              <w:left w:val="nil"/>
              <w:bottom w:val="single" w:sz="4" w:space="0" w:color="auto"/>
              <w:right w:val="single" w:sz="4" w:space="0" w:color="auto"/>
            </w:tcBorders>
            <w:shd w:val="clear" w:color="auto" w:fill="FFFFFF" w:themeFill="background1"/>
            <w:vAlign w:val="center"/>
            <w:hideMark/>
          </w:tcPr>
          <w:p w14:paraId="0FE95D5F" w14:textId="3755DF08" w:rsidR="00F82A8D" w:rsidRPr="003801BA" w:rsidRDefault="00667335" w:rsidP="00263662">
            <w:pPr>
              <w:rPr>
                <w:rFonts w:eastAsia="SimSun"/>
                <w:sz w:val="20"/>
                <w:szCs w:val="20"/>
                <w:lang w:val="en-US"/>
              </w:rPr>
            </w:pPr>
            <w:r w:rsidRPr="003801BA">
              <w:rPr>
                <w:rFonts w:eastAsia="SimSun"/>
                <w:sz w:val="20"/>
                <w:szCs w:val="20"/>
                <w:lang w:val="en-US"/>
              </w:rPr>
              <w:t>2</w:t>
            </w:r>
          </w:p>
        </w:tc>
        <w:tc>
          <w:tcPr>
            <w:tcW w:w="779" w:type="pct"/>
            <w:tcBorders>
              <w:top w:val="nil"/>
              <w:left w:val="nil"/>
              <w:bottom w:val="single" w:sz="4" w:space="0" w:color="auto"/>
              <w:right w:val="single" w:sz="4" w:space="0" w:color="auto"/>
            </w:tcBorders>
            <w:shd w:val="clear" w:color="auto" w:fill="FFFFFF" w:themeFill="background1"/>
            <w:vAlign w:val="center"/>
            <w:hideMark/>
          </w:tcPr>
          <w:p w14:paraId="06AFB505" w14:textId="77777777" w:rsidR="00F82A8D" w:rsidRPr="003801BA" w:rsidRDefault="00F82A8D" w:rsidP="00263662">
            <w:pPr>
              <w:rPr>
                <w:rFonts w:eastAsia="SimSun"/>
                <w:sz w:val="20"/>
                <w:szCs w:val="20"/>
              </w:rPr>
            </w:pPr>
            <w:r w:rsidRPr="003801BA">
              <w:rPr>
                <w:rFonts w:eastAsia="SimSun"/>
                <w:sz w:val="20"/>
                <w:szCs w:val="20"/>
              </w:rPr>
              <w:t>1</w:t>
            </w:r>
          </w:p>
        </w:tc>
        <w:tc>
          <w:tcPr>
            <w:tcW w:w="628" w:type="pct"/>
            <w:tcBorders>
              <w:top w:val="nil"/>
              <w:left w:val="nil"/>
              <w:bottom w:val="single" w:sz="4" w:space="0" w:color="auto"/>
              <w:right w:val="single" w:sz="4" w:space="0" w:color="auto"/>
            </w:tcBorders>
            <w:shd w:val="clear" w:color="auto" w:fill="FFFFFF" w:themeFill="background1"/>
            <w:vAlign w:val="center"/>
            <w:hideMark/>
          </w:tcPr>
          <w:p w14:paraId="1DC03A70" w14:textId="2F499B00" w:rsidR="00F82A8D" w:rsidRPr="003801BA" w:rsidRDefault="00667335" w:rsidP="00263662">
            <w:pPr>
              <w:rPr>
                <w:rFonts w:eastAsia="SimSun"/>
                <w:sz w:val="20"/>
                <w:szCs w:val="20"/>
                <w:lang w:val="en-US"/>
              </w:rPr>
            </w:pPr>
            <w:r w:rsidRPr="003801BA">
              <w:rPr>
                <w:rFonts w:eastAsia="SimSun"/>
                <w:sz w:val="20"/>
                <w:szCs w:val="20"/>
                <w:lang w:val="en-US"/>
              </w:rPr>
              <w:t>3</w:t>
            </w:r>
          </w:p>
        </w:tc>
        <w:tc>
          <w:tcPr>
            <w:tcW w:w="1019" w:type="pct"/>
            <w:tcBorders>
              <w:top w:val="nil"/>
              <w:left w:val="nil"/>
              <w:bottom w:val="single" w:sz="4" w:space="0" w:color="auto"/>
              <w:right w:val="single" w:sz="4" w:space="0" w:color="auto"/>
            </w:tcBorders>
            <w:shd w:val="clear" w:color="auto" w:fill="FFFFFF" w:themeFill="background1"/>
            <w:vAlign w:val="center"/>
            <w:hideMark/>
          </w:tcPr>
          <w:p w14:paraId="728EA84F" w14:textId="77777777" w:rsidR="00F82A8D" w:rsidRPr="003801BA" w:rsidRDefault="00F82A8D" w:rsidP="00263662">
            <w:pPr>
              <w:rPr>
                <w:rFonts w:eastAsia="SimSun"/>
                <w:sz w:val="20"/>
                <w:szCs w:val="20"/>
              </w:rPr>
            </w:pPr>
            <w:r w:rsidRPr="003801BA">
              <w:rPr>
                <w:rFonts w:eastAsia="SimSun"/>
                <w:sz w:val="20"/>
                <w:szCs w:val="20"/>
              </w:rPr>
              <w:t>Έναρξη με την υπογραφή της Σύμβασης</w:t>
            </w:r>
          </w:p>
        </w:tc>
      </w:tr>
      <w:tr w:rsidR="00F82A8D" w:rsidRPr="003801BA" w14:paraId="75F9A46F" w14:textId="77777777" w:rsidTr="003801BA">
        <w:trPr>
          <w:trHeight w:val="291"/>
          <w:jc w:val="center"/>
        </w:trPr>
        <w:tc>
          <w:tcPr>
            <w:tcW w:w="505" w:type="pct"/>
            <w:tcBorders>
              <w:top w:val="nil"/>
              <w:left w:val="single" w:sz="4" w:space="0" w:color="auto"/>
              <w:bottom w:val="single" w:sz="4" w:space="0" w:color="auto"/>
              <w:right w:val="single" w:sz="4" w:space="0" w:color="auto"/>
            </w:tcBorders>
            <w:shd w:val="clear" w:color="auto" w:fill="FFFFFF" w:themeFill="background1"/>
            <w:vAlign w:val="center"/>
            <w:hideMark/>
          </w:tcPr>
          <w:p w14:paraId="400B89C4" w14:textId="55180FBD" w:rsidR="00F82A8D" w:rsidRPr="003801BA" w:rsidRDefault="00F82A8D" w:rsidP="00263662">
            <w:pPr>
              <w:rPr>
                <w:rFonts w:eastAsia="SimSun"/>
                <w:sz w:val="20"/>
                <w:szCs w:val="20"/>
              </w:rPr>
            </w:pPr>
            <w:r w:rsidRPr="003801BA">
              <w:rPr>
                <w:rFonts w:eastAsia="SimSun"/>
                <w:sz w:val="20"/>
                <w:szCs w:val="20"/>
              </w:rPr>
              <w:t xml:space="preserve">ΦΑΣΗ </w:t>
            </w:r>
            <w:r w:rsidR="00F5697E" w:rsidRPr="003801BA">
              <w:rPr>
                <w:rFonts w:eastAsia="SimSun"/>
                <w:sz w:val="20"/>
                <w:szCs w:val="20"/>
                <w:lang w:val="en-US"/>
              </w:rPr>
              <w:t>B</w:t>
            </w:r>
          </w:p>
        </w:tc>
        <w:tc>
          <w:tcPr>
            <w:tcW w:w="1317" w:type="pct"/>
            <w:tcBorders>
              <w:top w:val="nil"/>
              <w:left w:val="nil"/>
              <w:bottom w:val="single" w:sz="4" w:space="0" w:color="auto"/>
              <w:right w:val="single" w:sz="4" w:space="0" w:color="auto"/>
            </w:tcBorders>
            <w:shd w:val="clear" w:color="auto" w:fill="FFFFFF" w:themeFill="background1"/>
            <w:vAlign w:val="center"/>
            <w:hideMark/>
          </w:tcPr>
          <w:p w14:paraId="15B1090F" w14:textId="5B42EFC6" w:rsidR="00F82A8D" w:rsidRPr="003801BA" w:rsidRDefault="00C43847" w:rsidP="00EB38D9">
            <w:pPr>
              <w:jc w:val="left"/>
              <w:rPr>
                <w:rFonts w:eastAsia="SimSun"/>
                <w:sz w:val="20"/>
                <w:szCs w:val="20"/>
              </w:rPr>
            </w:pPr>
            <w:r w:rsidRPr="003801BA">
              <w:rPr>
                <w:rFonts w:eastAsia="SimSun"/>
                <w:sz w:val="20"/>
                <w:szCs w:val="20"/>
              </w:rPr>
              <w:t xml:space="preserve">Ανάπτυξη </w:t>
            </w:r>
            <w:r w:rsidR="40CF0433" w:rsidRPr="003801BA">
              <w:rPr>
                <w:rFonts w:eastAsia="SimSun"/>
                <w:sz w:val="20"/>
                <w:szCs w:val="20"/>
              </w:rPr>
              <w:t xml:space="preserve">Πλατφόρμας Διοίκησης &amp; </w:t>
            </w:r>
            <w:r w:rsidR="5DF2DDC4" w:rsidRPr="003801BA">
              <w:rPr>
                <w:rFonts w:eastAsia="SimSun"/>
                <w:sz w:val="20"/>
                <w:szCs w:val="20"/>
              </w:rPr>
              <w:t>Παρακολούθησης Έργων</w:t>
            </w:r>
            <w:r w:rsidR="7B1D7271" w:rsidRPr="003801BA">
              <w:rPr>
                <w:rFonts w:eastAsia="SimSun"/>
                <w:sz w:val="20"/>
                <w:szCs w:val="20"/>
              </w:rPr>
              <w:t xml:space="preserve"> </w:t>
            </w:r>
          </w:p>
        </w:tc>
        <w:tc>
          <w:tcPr>
            <w:tcW w:w="752" w:type="pct"/>
            <w:tcBorders>
              <w:top w:val="nil"/>
              <w:left w:val="nil"/>
              <w:bottom w:val="single" w:sz="4" w:space="0" w:color="auto"/>
              <w:right w:val="single" w:sz="4" w:space="0" w:color="auto"/>
            </w:tcBorders>
            <w:shd w:val="clear" w:color="auto" w:fill="FFFFFF" w:themeFill="background1"/>
            <w:vAlign w:val="center"/>
            <w:hideMark/>
          </w:tcPr>
          <w:p w14:paraId="43B54AA8" w14:textId="03FD9E44" w:rsidR="00F82A8D" w:rsidRPr="003801BA" w:rsidRDefault="003B10F4" w:rsidP="00263662">
            <w:pPr>
              <w:rPr>
                <w:rFonts w:eastAsia="SimSun"/>
                <w:sz w:val="20"/>
                <w:szCs w:val="20"/>
              </w:rPr>
            </w:pPr>
            <w:r w:rsidRPr="003801BA">
              <w:rPr>
                <w:rFonts w:eastAsia="SimSun"/>
                <w:sz w:val="20"/>
                <w:szCs w:val="20"/>
              </w:rPr>
              <w:t>6</w:t>
            </w:r>
          </w:p>
        </w:tc>
        <w:tc>
          <w:tcPr>
            <w:tcW w:w="779" w:type="pct"/>
            <w:tcBorders>
              <w:top w:val="nil"/>
              <w:left w:val="nil"/>
              <w:bottom w:val="single" w:sz="4" w:space="0" w:color="auto"/>
              <w:right w:val="single" w:sz="4" w:space="0" w:color="auto"/>
            </w:tcBorders>
            <w:shd w:val="clear" w:color="auto" w:fill="FFFFFF" w:themeFill="background1"/>
            <w:vAlign w:val="center"/>
            <w:hideMark/>
          </w:tcPr>
          <w:p w14:paraId="1CFDF071" w14:textId="4F6DD2F7" w:rsidR="00F82A8D" w:rsidRPr="003801BA" w:rsidRDefault="005C7436" w:rsidP="00263662">
            <w:pPr>
              <w:rPr>
                <w:rFonts w:eastAsia="SimSun"/>
                <w:sz w:val="20"/>
                <w:szCs w:val="20"/>
              </w:rPr>
            </w:pPr>
            <w:r w:rsidRPr="003801BA">
              <w:rPr>
                <w:rFonts w:eastAsia="SimSun"/>
                <w:sz w:val="20"/>
                <w:szCs w:val="20"/>
              </w:rPr>
              <w:t>1</w:t>
            </w:r>
          </w:p>
        </w:tc>
        <w:tc>
          <w:tcPr>
            <w:tcW w:w="628" w:type="pct"/>
            <w:tcBorders>
              <w:top w:val="nil"/>
              <w:left w:val="nil"/>
              <w:bottom w:val="single" w:sz="4" w:space="0" w:color="auto"/>
              <w:right w:val="single" w:sz="4" w:space="0" w:color="auto"/>
            </w:tcBorders>
            <w:shd w:val="clear" w:color="auto" w:fill="FFFFFF" w:themeFill="background1"/>
            <w:vAlign w:val="center"/>
            <w:hideMark/>
          </w:tcPr>
          <w:p w14:paraId="54FDD79F" w14:textId="2BA35784" w:rsidR="00F82A8D" w:rsidRPr="003801BA" w:rsidRDefault="00CD5785" w:rsidP="00263662">
            <w:pPr>
              <w:rPr>
                <w:rFonts w:eastAsia="SimSun"/>
                <w:sz w:val="20"/>
                <w:szCs w:val="20"/>
                <w:lang w:val="en-US"/>
              </w:rPr>
            </w:pPr>
            <w:r w:rsidRPr="003801BA">
              <w:rPr>
                <w:rFonts w:eastAsia="SimSun"/>
                <w:sz w:val="20"/>
                <w:szCs w:val="20"/>
                <w:lang w:val="en-US"/>
              </w:rPr>
              <w:t>7</w:t>
            </w:r>
          </w:p>
        </w:tc>
        <w:tc>
          <w:tcPr>
            <w:tcW w:w="1019" w:type="pct"/>
            <w:tcBorders>
              <w:top w:val="nil"/>
              <w:left w:val="nil"/>
              <w:bottom w:val="single" w:sz="4" w:space="0" w:color="auto"/>
              <w:right w:val="single" w:sz="4" w:space="0" w:color="auto"/>
            </w:tcBorders>
            <w:shd w:val="clear" w:color="auto" w:fill="FFFFFF" w:themeFill="background1"/>
            <w:vAlign w:val="center"/>
            <w:hideMark/>
          </w:tcPr>
          <w:p w14:paraId="2945CDEC" w14:textId="3461378C" w:rsidR="00F82A8D" w:rsidRPr="003801BA" w:rsidRDefault="00F82A8D" w:rsidP="00263662">
            <w:pPr>
              <w:rPr>
                <w:rFonts w:eastAsia="SimSun"/>
                <w:sz w:val="20"/>
                <w:szCs w:val="20"/>
              </w:rPr>
            </w:pPr>
            <w:r w:rsidRPr="003801BA">
              <w:rPr>
                <w:rFonts w:eastAsia="SimSun"/>
                <w:sz w:val="20"/>
                <w:szCs w:val="20"/>
              </w:rPr>
              <w:t xml:space="preserve">Έναρξη με την ολοκλήρωση της </w:t>
            </w:r>
            <w:r w:rsidR="005845CA" w:rsidRPr="003801BA">
              <w:rPr>
                <w:rFonts w:eastAsia="SimSun"/>
                <w:sz w:val="20"/>
                <w:szCs w:val="20"/>
              </w:rPr>
              <w:t xml:space="preserve">Εργασίας Α2 της </w:t>
            </w:r>
            <w:r w:rsidRPr="003801BA">
              <w:rPr>
                <w:rFonts w:eastAsia="SimSun"/>
                <w:sz w:val="20"/>
                <w:szCs w:val="20"/>
              </w:rPr>
              <w:t xml:space="preserve">Φάσης </w:t>
            </w:r>
            <w:r w:rsidR="00CD5785" w:rsidRPr="003801BA">
              <w:rPr>
                <w:rFonts w:eastAsia="SimSun"/>
                <w:sz w:val="20"/>
                <w:szCs w:val="20"/>
              </w:rPr>
              <w:t>Α</w:t>
            </w:r>
            <w:r w:rsidRPr="003801BA">
              <w:rPr>
                <w:rFonts w:eastAsia="SimSun"/>
                <w:sz w:val="20"/>
                <w:szCs w:val="20"/>
              </w:rPr>
              <w:t> </w:t>
            </w:r>
          </w:p>
        </w:tc>
      </w:tr>
      <w:tr w:rsidR="00F82A8D" w:rsidRPr="003801BA" w14:paraId="697D98FF" w14:textId="77777777" w:rsidTr="003801BA">
        <w:trPr>
          <w:trHeight w:val="300"/>
          <w:jc w:val="center"/>
        </w:trPr>
        <w:tc>
          <w:tcPr>
            <w:tcW w:w="505" w:type="pct"/>
            <w:tcBorders>
              <w:top w:val="nil"/>
              <w:left w:val="single" w:sz="4" w:space="0" w:color="auto"/>
              <w:bottom w:val="single" w:sz="2" w:space="0" w:color="000000" w:themeColor="text1"/>
              <w:right w:val="single" w:sz="4" w:space="0" w:color="auto"/>
            </w:tcBorders>
            <w:vAlign w:val="center"/>
            <w:hideMark/>
          </w:tcPr>
          <w:p w14:paraId="05261E07" w14:textId="109CD279" w:rsidR="00F82A8D" w:rsidRPr="003801BA" w:rsidRDefault="00F82A8D" w:rsidP="00263662">
            <w:pPr>
              <w:rPr>
                <w:rFonts w:eastAsia="SimSun"/>
                <w:sz w:val="20"/>
                <w:szCs w:val="20"/>
                <w:lang w:val="en-US"/>
              </w:rPr>
            </w:pPr>
            <w:r w:rsidRPr="003801BA">
              <w:rPr>
                <w:rFonts w:eastAsia="SimSun"/>
                <w:sz w:val="20"/>
                <w:szCs w:val="20"/>
              </w:rPr>
              <w:t xml:space="preserve">ΦΑΣΗ </w:t>
            </w:r>
            <w:r w:rsidR="00F5697E" w:rsidRPr="003801BA">
              <w:rPr>
                <w:rFonts w:eastAsia="SimSun"/>
                <w:sz w:val="20"/>
                <w:szCs w:val="20"/>
              </w:rPr>
              <w:t>Γ</w:t>
            </w:r>
          </w:p>
        </w:tc>
        <w:tc>
          <w:tcPr>
            <w:tcW w:w="1317" w:type="pct"/>
            <w:tcBorders>
              <w:top w:val="nil"/>
              <w:left w:val="nil"/>
              <w:bottom w:val="single" w:sz="2" w:space="0" w:color="000000" w:themeColor="text1"/>
              <w:right w:val="single" w:sz="4" w:space="0" w:color="auto"/>
            </w:tcBorders>
            <w:vAlign w:val="center"/>
            <w:hideMark/>
          </w:tcPr>
          <w:p w14:paraId="225AB502" w14:textId="6B4332E9" w:rsidR="00F82A8D" w:rsidRPr="003801BA" w:rsidRDefault="00E4226A" w:rsidP="00EB38D9">
            <w:pPr>
              <w:jc w:val="left"/>
              <w:rPr>
                <w:rFonts w:eastAsia="SimSun"/>
                <w:sz w:val="20"/>
                <w:szCs w:val="20"/>
              </w:rPr>
            </w:pPr>
            <w:r w:rsidRPr="003801BA">
              <w:rPr>
                <w:rFonts w:eastAsia="SimSun"/>
                <w:sz w:val="20"/>
                <w:szCs w:val="20"/>
              </w:rPr>
              <w:t xml:space="preserve">Παραγωγική Λειτουργία </w:t>
            </w:r>
            <w:r w:rsidR="2C2EF422" w:rsidRPr="003801BA">
              <w:rPr>
                <w:rFonts w:eastAsia="SimSun"/>
                <w:sz w:val="20"/>
                <w:szCs w:val="20"/>
              </w:rPr>
              <w:t>τ</w:t>
            </w:r>
            <w:r w:rsidR="0827F8A9" w:rsidRPr="003801BA">
              <w:rPr>
                <w:rFonts w:eastAsia="SimSun"/>
                <w:sz w:val="20"/>
                <w:szCs w:val="20"/>
              </w:rPr>
              <w:t>ης Πλατφόρμας Διοίκησης &amp; Παρακολούθησης Έργων</w:t>
            </w:r>
            <w:r w:rsidR="2C2EF422" w:rsidRPr="003801BA">
              <w:rPr>
                <w:rFonts w:eastAsia="SimSun"/>
                <w:sz w:val="20"/>
                <w:szCs w:val="20"/>
              </w:rPr>
              <w:t xml:space="preserve"> </w:t>
            </w:r>
            <w:r w:rsidRPr="003801BA">
              <w:rPr>
                <w:rFonts w:eastAsia="SimSun"/>
                <w:sz w:val="20"/>
                <w:szCs w:val="20"/>
              </w:rPr>
              <w:t>και του Γραφείου Παρακολούθησης / Διαχείρισης Έργων ‘PMO’</w:t>
            </w:r>
          </w:p>
        </w:tc>
        <w:tc>
          <w:tcPr>
            <w:tcW w:w="752" w:type="pct"/>
            <w:tcBorders>
              <w:top w:val="nil"/>
              <w:left w:val="nil"/>
              <w:bottom w:val="single" w:sz="2" w:space="0" w:color="000000" w:themeColor="text1"/>
              <w:right w:val="single" w:sz="4" w:space="0" w:color="auto"/>
            </w:tcBorders>
            <w:vAlign w:val="center"/>
            <w:hideMark/>
          </w:tcPr>
          <w:p w14:paraId="0CDEC5A0" w14:textId="0C051560" w:rsidR="00F82A8D" w:rsidRPr="003801BA" w:rsidRDefault="003809FE" w:rsidP="00263662">
            <w:pPr>
              <w:rPr>
                <w:rFonts w:eastAsia="SimSun"/>
                <w:sz w:val="20"/>
                <w:szCs w:val="20"/>
              </w:rPr>
            </w:pPr>
            <w:r w:rsidRPr="003801BA">
              <w:rPr>
                <w:rFonts w:eastAsia="SimSun"/>
                <w:sz w:val="20"/>
                <w:szCs w:val="20"/>
                <w:lang w:val="en-US"/>
              </w:rPr>
              <w:t>1</w:t>
            </w:r>
            <w:r w:rsidRPr="003801BA">
              <w:rPr>
                <w:rFonts w:eastAsia="SimSun"/>
                <w:sz w:val="20"/>
                <w:szCs w:val="20"/>
              </w:rPr>
              <w:t>8</w:t>
            </w:r>
          </w:p>
        </w:tc>
        <w:tc>
          <w:tcPr>
            <w:tcW w:w="779" w:type="pct"/>
            <w:tcBorders>
              <w:top w:val="nil"/>
              <w:left w:val="nil"/>
              <w:bottom w:val="single" w:sz="2" w:space="0" w:color="000000" w:themeColor="text1"/>
              <w:right w:val="single" w:sz="4" w:space="0" w:color="auto"/>
            </w:tcBorders>
            <w:vAlign w:val="center"/>
          </w:tcPr>
          <w:p w14:paraId="595051EE" w14:textId="3A11B9C0" w:rsidR="00F82A8D" w:rsidRPr="003801BA" w:rsidRDefault="00F5697E" w:rsidP="00263662">
            <w:pPr>
              <w:rPr>
                <w:rFonts w:eastAsia="SimSun"/>
                <w:sz w:val="20"/>
                <w:szCs w:val="20"/>
              </w:rPr>
            </w:pPr>
            <w:r w:rsidRPr="003801BA">
              <w:rPr>
                <w:rFonts w:eastAsia="SimSun"/>
                <w:sz w:val="20"/>
                <w:szCs w:val="20"/>
              </w:rPr>
              <w:t>1</w:t>
            </w:r>
          </w:p>
        </w:tc>
        <w:tc>
          <w:tcPr>
            <w:tcW w:w="628" w:type="pct"/>
            <w:tcBorders>
              <w:top w:val="nil"/>
              <w:left w:val="nil"/>
              <w:bottom w:val="single" w:sz="2" w:space="0" w:color="000000" w:themeColor="text1"/>
              <w:right w:val="single" w:sz="4" w:space="0" w:color="auto"/>
            </w:tcBorders>
            <w:vAlign w:val="center"/>
          </w:tcPr>
          <w:p w14:paraId="79640A3F" w14:textId="590E310A" w:rsidR="00F82A8D" w:rsidRPr="003801BA" w:rsidRDefault="00CD5785" w:rsidP="00263662">
            <w:pPr>
              <w:rPr>
                <w:rFonts w:eastAsia="SimSun"/>
                <w:sz w:val="20"/>
                <w:szCs w:val="20"/>
              </w:rPr>
            </w:pPr>
            <w:r w:rsidRPr="003801BA">
              <w:rPr>
                <w:rFonts w:eastAsia="SimSun"/>
                <w:sz w:val="20"/>
                <w:szCs w:val="20"/>
                <w:lang w:val="en-US"/>
              </w:rPr>
              <w:t>19</w:t>
            </w:r>
          </w:p>
        </w:tc>
        <w:tc>
          <w:tcPr>
            <w:tcW w:w="1019" w:type="pct"/>
            <w:tcBorders>
              <w:top w:val="nil"/>
              <w:left w:val="nil"/>
              <w:bottom w:val="single" w:sz="2" w:space="0" w:color="000000" w:themeColor="text1"/>
              <w:right w:val="single" w:sz="4" w:space="0" w:color="auto"/>
            </w:tcBorders>
            <w:vAlign w:val="center"/>
            <w:hideMark/>
          </w:tcPr>
          <w:p w14:paraId="0DEA1D95" w14:textId="05EB20FC" w:rsidR="00F82A8D" w:rsidRPr="003801BA" w:rsidRDefault="00F82A8D" w:rsidP="00263662">
            <w:pPr>
              <w:rPr>
                <w:rFonts w:eastAsia="SimSun"/>
                <w:sz w:val="20"/>
                <w:szCs w:val="20"/>
              </w:rPr>
            </w:pPr>
            <w:r w:rsidRPr="003801BA">
              <w:rPr>
                <w:rFonts w:eastAsia="SimSun"/>
                <w:sz w:val="20"/>
                <w:szCs w:val="20"/>
              </w:rPr>
              <w:t xml:space="preserve">Έναρξη με την ολοκλήρωση της Φάσης </w:t>
            </w:r>
            <w:r w:rsidR="00CD5785" w:rsidRPr="003801BA">
              <w:rPr>
                <w:rFonts w:eastAsia="SimSun"/>
                <w:sz w:val="20"/>
                <w:szCs w:val="20"/>
              </w:rPr>
              <w:t>Α</w:t>
            </w:r>
          </w:p>
        </w:tc>
      </w:tr>
      <w:tr w:rsidR="00BB5140" w:rsidRPr="003801BA" w14:paraId="12180B42" w14:textId="77777777" w:rsidTr="003801BA">
        <w:trPr>
          <w:trHeight w:val="300"/>
          <w:jc w:val="center"/>
        </w:trPr>
        <w:tc>
          <w:tcPr>
            <w:tcW w:w="505" w:type="pct"/>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21F07E1E" w14:textId="285D2855" w:rsidR="00BB5140" w:rsidRPr="003801BA" w:rsidRDefault="00BB5140" w:rsidP="00263662">
            <w:pPr>
              <w:rPr>
                <w:rFonts w:eastAsia="SimSun"/>
                <w:sz w:val="20"/>
                <w:szCs w:val="20"/>
              </w:rPr>
            </w:pPr>
            <w:r w:rsidRPr="003801BA">
              <w:rPr>
                <w:rFonts w:eastAsia="SimSun"/>
                <w:sz w:val="20"/>
                <w:szCs w:val="20"/>
              </w:rPr>
              <w:t xml:space="preserve">ΦΑΣΗ </w:t>
            </w:r>
            <w:r w:rsidR="00F5697E" w:rsidRPr="003801BA">
              <w:rPr>
                <w:rFonts w:eastAsia="SimSun"/>
                <w:sz w:val="20"/>
                <w:szCs w:val="20"/>
              </w:rPr>
              <w:t>Δ</w:t>
            </w:r>
          </w:p>
        </w:tc>
        <w:tc>
          <w:tcPr>
            <w:tcW w:w="1317" w:type="pct"/>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222304E4" w14:textId="5394A7CB" w:rsidR="00BB5140" w:rsidRPr="003801BA" w:rsidRDefault="00377B9C" w:rsidP="00EB38D9">
            <w:pPr>
              <w:jc w:val="left"/>
              <w:rPr>
                <w:rFonts w:eastAsia="SimSun"/>
                <w:sz w:val="20"/>
                <w:szCs w:val="20"/>
              </w:rPr>
            </w:pPr>
            <w:r w:rsidRPr="003801BA">
              <w:rPr>
                <w:rFonts w:eastAsia="SimSun"/>
                <w:sz w:val="20"/>
                <w:szCs w:val="20"/>
              </w:rPr>
              <w:t>Υποστήριξη λειτουργίας Γραφείου Παρακολούθησης / Διαχείρισης Έργων ‘PMO’</w:t>
            </w:r>
          </w:p>
        </w:tc>
        <w:tc>
          <w:tcPr>
            <w:tcW w:w="752" w:type="pct"/>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347F56F3" w14:textId="3155FE47" w:rsidR="00BB5140" w:rsidRPr="003801BA" w:rsidDel="00E4226A" w:rsidRDefault="005618E4" w:rsidP="00263662">
            <w:pPr>
              <w:rPr>
                <w:rFonts w:eastAsia="SimSun"/>
                <w:sz w:val="20"/>
                <w:szCs w:val="20"/>
              </w:rPr>
            </w:pPr>
            <w:r w:rsidRPr="003801BA">
              <w:rPr>
                <w:rFonts w:eastAsia="SimSun"/>
                <w:sz w:val="20"/>
                <w:szCs w:val="20"/>
              </w:rPr>
              <w:t>9</w:t>
            </w:r>
          </w:p>
        </w:tc>
        <w:tc>
          <w:tcPr>
            <w:tcW w:w="779" w:type="pct"/>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143783FE" w14:textId="4B08A5E3" w:rsidR="00BB5140" w:rsidRPr="003801BA" w:rsidRDefault="005618E4" w:rsidP="00263662">
            <w:pPr>
              <w:rPr>
                <w:rFonts w:eastAsia="SimSun"/>
                <w:sz w:val="20"/>
                <w:szCs w:val="20"/>
              </w:rPr>
            </w:pPr>
            <w:r w:rsidRPr="003801BA">
              <w:rPr>
                <w:rFonts w:eastAsia="SimSun"/>
                <w:sz w:val="20"/>
                <w:szCs w:val="20"/>
              </w:rPr>
              <w:t>0</w:t>
            </w:r>
          </w:p>
        </w:tc>
        <w:tc>
          <w:tcPr>
            <w:tcW w:w="628" w:type="pct"/>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30CF6757" w14:textId="25D0C2DE" w:rsidR="00BB5140" w:rsidRPr="003801BA" w:rsidRDefault="00D64375" w:rsidP="00263662">
            <w:pPr>
              <w:rPr>
                <w:rFonts w:eastAsia="SimSun"/>
                <w:sz w:val="20"/>
                <w:szCs w:val="20"/>
                <w:lang w:val="en-US"/>
              </w:rPr>
            </w:pPr>
            <w:r w:rsidRPr="003801BA">
              <w:rPr>
                <w:rFonts w:eastAsia="SimSun"/>
                <w:sz w:val="20"/>
                <w:szCs w:val="20"/>
              </w:rPr>
              <w:t>9</w:t>
            </w:r>
          </w:p>
        </w:tc>
        <w:tc>
          <w:tcPr>
            <w:tcW w:w="1019" w:type="pct"/>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1FBC33B3" w14:textId="0DEE9B55" w:rsidR="00BB5140" w:rsidRPr="003801BA" w:rsidRDefault="00CB3168" w:rsidP="00263662">
            <w:pPr>
              <w:rPr>
                <w:rFonts w:eastAsia="SimSun"/>
                <w:sz w:val="20"/>
                <w:szCs w:val="20"/>
              </w:rPr>
            </w:pPr>
            <w:r w:rsidRPr="003801BA">
              <w:rPr>
                <w:rFonts w:eastAsia="SimSun"/>
                <w:sz w:val="20"/>
                <w:szCs w:val="20"/>
              </w:rPr>
              <w:t xml:space="preserve">Έναρξη με την ολοκλήρωση της Φάσης </w:t>
            </w:r>
            <w:r w:rsidR="00CD5785" w:rsidRPr="003801BA">
              <w:rPr>
                <w:rFonts w:eastAsia="SimSun"/>
                <w:sz w:val="20"/>
                <w:szCs w:val="20"/>
              </w:rPr>
              <w:t>Γ</w:t>
            </w:r>
          </w:p>
        </w:tc>
      </w:tr>
    </w:tbl>
    <w:p w14:paraId="0EFEC2C9" w14:textId="77777777" w:rsidR="00D814FA" w:rsidRDefault="00D814FA" w:rsidP="00CD5785">
      <w:pPr>
        <w:pStyle w:val="Head2"/>
        <w:numPr>
          <w:ilvl w:val="0"/>
          <w:numId w:val="0"/>
        </w:numPr>
        <w:ind w:left="576"/>
        <w:rPr>
          <w:lang w:val="el-GR"/>
        </w:rPr>
        <w:sectPr w:rsidR="00D814FA" w:rsidSect="00DF02B0">
          <w:pgSz w:w="11906" w:h="16838"/>
          <w:pgMar w:top="1134" w:right="1134" w:bottom="1134" w:left="1134" w:header="720" w:footer="709" w:gutter="0"/>
          <w:cols w:space="720"/>
          <w:titlePg/>
          <w:docGrid w:linePitch="360"/>
        </w:sectPr>
      </w:pPr>
      <w:bookmarkStart w:id="930" w:name="_Toc97194368"/>
      <w:bookmarkStart w:id="931" w:name="_Toc1969289307"/>
    </w:p>
    <w:p w14:paraId="3D47206F" w14:textId="77777777" w:rsidR="00D814FA" w:rsidRPr="00EB38D9" w:rsidRDefault="00D814FA" w:rsidP="00CD5785">
      <w:pPr>
        <w:pStyle w:val="Head2"/>
        <w:numPr>
          <w:ilvl w:val="0"/>
          <w:numId w:val="0"/>
        </w:numPr>
        <w:ind w:left="576"/>
        <w:rPr>
          <w:sz w:val="16"/>
          <w:szCs w:val="16"/>
          <w:lang w:val="el-GR"/>
        </w:rPr>
      </w:pPr>
    </w:p>
    <w:tbl>
      <w:tblPr>
        <w:tblW w:w="5000" w:type="pct"/>
        <w:tblLook w:val="04A0" w:firstRow="1" w:lastRow="0" w:firstColumn="1" w:lastColumn="0" w:noHBand="0" w:noVBand="1"/>
      </w:tblPr>
      <w:tblGrid>
        <w:gridCol w:w="1193"/>
        <w:gridCol w:w="382"/>
        <w:gridCol w:w="382"/>
        <w:gridCol w:w="382"/>
        <w:gridCol w:w="382"/>
        <w:gridCol w:w="382"/>
        <w:gridCol w:w="382"/>
        <w:gridCol w:w="382"/>
        <w:gridCol w:w="382"/>
        <w:gridCol w:w="382"/>
        <w:gridCol w:w="517"/>
        <w:gridCol w:w="517"/>
        <w:gridCol w:w="517"/>
        <w:gridCol w:w="517"/>
        <w:gridCol w:w="517"/>
        <w:gridCol w:w="517"/>
        <w:gridCol w:w="517"/>
        <w:gridCol w:w="449"/>
        <w:gridCol w:w="449"/>
        <w:gridCol w:w="449"/>
        <w:gridCol w:w="449"/>
        <w:gridCol w:w="449"/>
        <w:gridCol w:w="473"/>
        <w:gridCol w:w="449"/>
        <w:gridCol w:w="449"/>
        <w:gridCol w:w="449"/>
        <w:gridCol w:w="449"/>
        <w:gridCol w:w="449"/>
        <w:gridCol w:w="449"/>
        <w:gridCol w:w="449"/>
        <w:gridCol w:w="449"/>
      </w:tblGrid>
      <w:tr w:rsidR="009E6047" w:rsidRPr="006D5536" w14:paraId="7235D9F7" w14:textId="77777777" w:rsidTr="003801BA">
        <w:trPr>
          <w:trHeight w:val="300"/>
          <w:tblHeader/>
        </w:trPr>
        <w:tc>
          <w:tcPr>
            <w:tcW w:w="400" w:type="pct"/>
            <w:tcBorders>
              <w:top w:val="single" w:sz="4" w:space="0" w:color="auto"/>
              <w:left w:val="single" w:sz="4" w:space="0" w:color="auto"/>
              <w:bottom w:val="single" w:sz="4" w:space="0" w:color="auto"/>
              <w:right w:val="single" w:sz="4" w:space="0" w:color="auto"/>
            </w:tcBorders>
            <w:noWrap/>
            <w:vAlign w:val="bottom"/>
            <w:hideMark/>
          </w:tcPr>
          <w:p w14:paraId="78428060"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single" w:sz="4" w:space="0" w:color="auto"/>
              <w:left w:val="nil"/>
              <w:bottom w:val="single" w:sz="4" w:space="0" w:color="auto"/>
              <w:right w:val="single" w:sz="4" w:space="0" w:color="auto"/>
            </w:tcBorders>
            <w:noWrap/>
            <w:vAlign w:val="bottom"/>
            <w:hideMark/>
          </w:tcPr>
          <w:p w14:paraId="2A43CB07" w14:textId="77777777"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Μ1</w:t>
            </w:r>
          </w:p>
        </w:tc>
        <w:tc>
          <w:tcPr>
            <w:tcW w:w="129" w:type="pct"/>
            <w:tcBorders>
              <w:top w:val="single" w:sz="4" w:space="0" w:color="auto"/>
              <w:left w:val="nil"/>
              <w:bottom w:val="single" w:sz="4" w:space="0" w:color="auto"/>
              <w:right w:val="single" w:sz="4" w:space="0" w:color="auto"/>
            </w:tcBorders>
            <w:noWrap/>
            <w:vAlign w:val="bottom"/>
            <w:hideMark/>
          </w:tcPr>
          <w:p w14:paraId="05D0919B" w14:textId="77777777"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Μ2</w:t>
            </w:r>
          </w:p>
        </w:tc>
        <w:tc>
          <w:tcPr>
            <w:tcW w:w="129" w:type="pct"/>
            <w:tcBorders>
              <w:top w:val="single" w:sz="4" w:space="0" w:color="auto"/>
              <w:left w:val="nil"/>
              <w:bottom w:val="single" w:sz="4" w:space="0" w:color="auto"/>
              <w:right w:val="single" w:sz="4" w:space="0" w:color="auto"/>
            </w:tcBorders>
            <w:noWrap/>
            <w:vAlign w:val="bottom"/>
            <w:hideMark/>
          </w:tcPr>
          <w:p w14:paraId="2D6E946B" w14:textId="77777777"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Μ3</w:t>
            </w:r>
          </w:p>
        </w:tc>
        <w:tc>
          <w:tcPr>
            <w:tcW w:w="129" w:type="pct"/>
            <w:tcBorders>
              <w:top w:val="single" w:sz="4" w:space="0" w:color="auto"/>
              <w:left w:val="nil"/>
              <w:bottom w:val="single" w:sz="4" w:space="0" w:color="auto"/>
              <w:right w:val="single" w:sz="4" w:space="0" w:color="auto"/>
            </w:tcBorders>
            <w:noWrap/>
            <w:vAlign w:val="bottom"/>
            <w:hideMark/>
          </w:tcPr>
          <w:p w14:paraId="06408DB0" w14:textId="77777777"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Μ4</w:t>
            </w:r>
          </w:p>
        </w:tc>
        <w:tc>
          <w:tcPr>
            <w:tcW w:w="129" w:type="pct"/>
            <w:tcBorders>
              <w:top w:val="single" w:sz="4" w:space="0" w:color="auto"/>
              <w:left w:val="nil"/>
              <w:bottom w:val="single" w:sz="4" w:space="0" w:color="auto"/>
              <w:right w:val="single" w:sz="4" w:space="0" w:color="auto"/>
            </w:tcBorders>
            <w:noWrap/>
            <w:vAlign w:val="bottom"/>
            <w:hideMark/>
          </w:tcPr>
          <w:p w14:paraId="758850FB" w14:textId="77777777"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Μ5</w:t>
            </w:r>
          </w:p>
        </w:tc>
        <w:tc>
          <w:tcPr>
            <w:tcW w:w="129" w:type="pct"/>
            <w:tcBorders>
              <w:top w:val="single" w:sz="4" w:space="0" w:color="auto"/>
              <w:left w:val="nil"/>
              <w:bottom w:val="single" w:sz="4" w:space="0" w:color="auto"/>
              <w:right w:val="single" w:sz="4" w:space="0" w:color="auto"/>
            </w:tcBorders>
            <w:noWrap/>
            <w:vAlign w:val="bottom"/>
            <w:hideMark/>
          </w:tcPr>
          <w:p w14:paraId="0997A84B" w14:textId="77777777"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Μ6</w:t>
            </w:r>
          </w:p>
        </w:tc>
        <w:tc>
          <w:tcPr>
            <w:tcW w:w="129" w:type="pct"/>
            <w:tcBorders>
              <w:top w:val="single" w:sz="4" w:space="0" w:color="auto"/>
              <w:left w:val="nil"/>
              <w:bottom w:val="single" w:sz="4" w:space="0" w:color="auto"/>
              <w:right w:val="single" w:sz="4" w:space="0" w:color="auto"/>
            </w:tcBorders>
            <w:noWrap/>
            <w:vAlign w:val="bottom"/>
            <w:hideMark/>
          </w:tcPr>
          <w:p w14:paraId="1A200982" w14:textId="77777777"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Μ7</w:t>
            </w:r>
          </w:p>
        </w:tc>
        <w:tc>
          <w:tcPr>
            <w:tcW w:w="129" w:type="pct"/>
            <w:tcBorders>
              <w:top w:val="single" w:sz="4" w:space="0" w:color="auto"/>
              <w:left w:val="nil"/>
              <w:bottom w:val="single" w:sz="4" w:space="0" w:color="auto"/>
              <w:right w:val="single" w:sz="4" w:space="0" w:color="auto"/>
            </w:tcBorders>
            <w:noWrap/>
            <w:vAlign w:val="bottom"/>
            <w:hideMark/>
          </w:tcPr>
          <w:p w14:paraId="5A1985E9" w14:textId="77777777"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Μ8</w:t>
            </w:r>
          </w:p>
        </w:tc>
        <w:tc>
          <w:tcPr>
            <w:tcW w:w="129" w:type="pct"/>
            <w:tcBorders>
              <w:top w:val="single" w:sz="4" w:space="0" w:color="auto"/>
              <w:left w:val="nil"/>
              <w:bottom w:val="single" w:sz="4" w:space="0" w:color="auto"/>
              <w:right w:val="single" w:sz="4" w:space="0" w:color="auto"/>
            </w:tcBorders>
            <w:noWrap/>
            <w:vAlign w:val="bottom"/>
            <w:hideMark/>
          </w:tcPr>
          <w:p w14:paraId="203312A3" w14:textId="77777777"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Μ9</w:t>
            </w:r>
          </w:p>
        </w:tc>
        <w:tc>
          <w:tcPr>
            <w:tcW w:w="174" w:type="pct"/>
            <w:tcBorders>
              <w:top w:val="single" w:sz="4" w:space="0" w:color="auto"/>
              <w:left w:val="nil"/>
              <w:bottom w:val="single" w:sz="4" w:space="0" w:color="auto"/>
              <w:right w:val="single" w:sz="4" w:space="0" w:color="auto"/>
            </w:tcBorders>
            <w:noWrap/>
            <w:vAlign w:val="bottom"/>
            <w:hideMark/>
          </w:tcPr>
          <w:p w14:paraId="625ECCA2" w14:textId="0E5F20E9"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Μ1</w:t>
            </w:r>
            <w:r>
              <w:rPr>
                <w:rFonts w:ascii="Aptos Narrow" w:hAnsi="Aptos Narrow" w:cs="Times New Roman"/>
                <w:b/>
                <w:bCs/>
                <w:color w:val="000000"/>
                <w:sz w:val="16"/>
                <w:szCs w:val="16"/>
                <w:lang w:val="en-US" w:eastAsia="en-US" w:bidi="he-IL"/>
              </w:rPr>
              <w:t>1</w:t>
            </w:r>
            <w:r w:rsidRPr="00EB38D9">
              <w:rPr>
                <w:rFonts w:ascii="Aptos Narrow" w:hAnsi="Aptos Narrow" w:cs="Times New Roman"/>
                <w:b/>
                <w:bCs/>
                <w:color w:val="000000"/>
                <w:sz w:val="16"/>
                <w:szCs w:val="16"/>
                <w:lang w:val="en-US" w:eastAsia="en-US" w:bidi="he-IL"/>
              </w:rPr>
              <w:t>0</w:t>
            </w:r>
          </w:p>
        </w:tc>
        <w:tc>
          <w:tcPr>
            <w:tcW w:w="174" w:type="pct"/>
            <w:tcBorders>
              <w:top w:val="single" w:sz="4" w:space="0" w:color="auto"/>
              <w:left w:val="nil"/>
              <w:bottom w:val="single" w:sz="4" w:space="0" w:color="auto"/>
              <w:right w:val="single" w:sz="4" w:space="0" w:color="auto"/>
            </w:tcBorders>
            <w:noWrap/>
            <w:vAlign w:val="bottom"/>
            <w:hideMark/>
          </w:tcPr>
          <w:p w14:paraId="69DD3F63" w14:textId="3E9ED1FF"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Μ1</w:t>
            </w:r>
            <w:r>
              <w:rPr>
                <w:rFonts w:ascii="Aptos Narrow" w:hAnsi="Aptos Narrow" w:cs="Times New Roman"/>
                <w:b/>
                <w:bCs/>
                <w:color w:val="000000"/>
                <w:sz w:val="16"/>
                <w:szCs w:val="16"/>
                <w:lang w:val="en-US" w:eastAsia="en-US" w:bidi="he-IL"/>
              </w:rPr>
              <w:t>1</w:t>
            </w:r>
            <w:r w:rsidRPr="00EB38D9">
              <w:rPr>
                <w:rFonts w:ascii="Aptos Narrow" w:hAnsi="Aptos Narrow" w:cs="Times New Roman"/>
                <w:b/>
                <w:bCs/>
                <w:color w:val="000000"/>
                <w:sz w:val="16"/>
                <w:szCs w:val="16"/>
                <w:lang w:val="en-US" w:eastAsia="en-US" w:bidi="he-IL"/>
              </w:rPr>
              <w:t>1</w:t>
            </w:r>
          </w:p>
        </w:tc>
        <w:tc>
          <w:tcPr>
            <w:tcW w:w="174" w:type="pct"/>
            <w:tcBorders>
              <w:top w:val="single" w:sz="4" w:space="0" w:color="auto"/>
              <w:left w:val="nil"/>
              <w:bottom w:val="single" w:sz="4" w:space="0" w:color="auto"/>
              <w:right w:val="single" w:sz="4" w:space="0" w:color="auto"/>
            </w:tcBorders>
            <w:noWrap/>
            <w:vAlign w:val="bottom"/>
            <w:hideMark/>
          </w:tcPr>
          <w:p w14:paraId="67D59F51" w14:textId="5F16277F"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Μ1</w:t>
            </w:r>
            <w:r>
              <w:rPr>
                <w:rFonts w:ascii="Aptos Narrow" w:hAnsi="Aptos Narrow" w:cs="Times New Roman"/>
                <w:b/>
                <w:bCs/>
                <w:color w:val="000000"/>
                <w:sz w:val="16"/>
                <w:szCs w:val="16"/>
                <w:lang w:val="en-US" w:eastAsia="en-US" w:bidi="he-IL"/>
              </w:rPr>
              <w:t>1</w:t>
            </w:r>
            <w:r w:rsidRPr="00EB38D9">
              <w:rPr>
                <w:rFonts w:ascii="Aptos Narrow" w:hAnsi="Aptos Narrow" w:cs="Times New Roman"/>
                <w:b/>
                <w:bCs/>
                <w:color w:val="000000"/>
                <w:sz w:val="16"/>
                <w:szCs w:val="16"/>
                <w:lang w:val="en-US" w:eastAsia="en-US" w:bidi="he-IL"/>
              </w:rPr>
              <w:t>2</w:t>
            </w:r>
          </w:p>
        </w:tc>
        <w:tc>
          <w:tcPr>
            <w:tcW w:w="174" w:type="pct"/>
            <w:tcBorders>
              <w:top w:val="single" w:sz="4" w:space="0" w:color="auto"/>
              <w:left w:val="nil"/>
              <w:bottom w:val="single" w:sz="4" w:space="0" w:color="auto"/>
              <w:right w:val="single" w:sz="4" w:space="0" w:color="auto"/>
            </w:tcBorders>
            <w:noWrap/>
            <w:vAlign w:val="bottom"/>
            <w:hideMark/>
          </w:tcPr>
          <w:p w14:paraId="094DC4EA" w14:textId="0FB12C9D"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Μ1</w:t>
            </w:r>
            <w:r>
              <w:rPr>
                <w:rFonts w:ascii="Aptos Narrow" w:hAnsi="Aptos Narrow" w:cs="Times New Roman"/>
                <w:b/>
                <w:bCs/>
                <w:color w:val="000000"/>
                <w:sz w:val="16"/>
                <w:szCs w:val="16"/>
                <w:lang w:val="en-US" w:eastAsia="en-US" w:bidi="he-IL"/>
              </w:rPr>
              <w:t>1</w:t>
            </w:r>
            <w:r w:rsidRPr="00EB38D9">
              <w:rPr>
                <w:rFonts w:ascii="Aptos Narrow" w:hAnsi="Aptos Narrow" w:cs="Times New Roman"/>
                <w:b/>
                <w:bCs/>
                <w:color w:val="000000"/>
                <w:sz w:val="16"/>
                <w:szCs w:val="16"/>
                <w:lang w:val="en-US" w:eastAsia="en-US" w:bidi="he-IL"/>
              </w:rPr>
              <w:t>3</w:t>
            </w:r>
          </w:p>
        </w:tc>
        <w:tc>
          <w:tcPr>
            <w:tcW w:w="174" w:type="pct"/>
            <w:tcBorders>
              <w:top w:val="single" w:sz="4" w:space="0" w:color="auto"/>
              <w:left w:val="nil"/>
              <w:bottom w:val="single" w:sz="4" w:space="0" w:color="auto"/>
              <w:right w:val="single" w:sz="4" w:space="0" w:color="auto"/>
            </w:tcBorders>
            <w:noWrap/>
            <w:vAlign w:val="bottom"/>
            <w:hideMark/>
          </w:tcPr>
          <w:p w14:paraId="0787FA5C" w14:textId="456FD540"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Μ1</w:t>
            </w:r>
            <w:r>
              <w:rPr>
                <w:rFonts w:ascii="Aptos Narrow" w:hAnsi="Aptos Narrow" w:cs="Times New Roman"/>
                <w:b/>
                <w:bCs/>
                <w:color w:val="000000"/>
                <w:sz w:val="16"/>
                <w:szCs w:val="16"/>
                <w:lang w:val="en-US" w:eastAsia="en-US" w:bidi="he-IL"/>
              </w:rPr>
              <w:t>1</w:t>
            </w:r>
            <w:r w:rsidRPr="00EB38D9">
              <w:rPr>
                <w:rFonts w:ascii="Aptos Narrow" w:hAnsi="Aptos Narrow" w:cs="Times New Roman"/>
                <w:b/>
                <w:bCs/>
                <w:color w:val="000000"/>
                <w:sz w:val="16"/>
                <w:szCs w:val="16"/>
                <w:lang w:val="en-US" w:eastAsia="en-US" w:bidi="he-IL"/>
              </w:rPr>
              <w:t>4</w:t>
            </w:r>
          </w:p>
        </w:tc>
        <w:tc>
          <w:tcPr>
            <w:tcW w:w="174" w:type="pct"/>
            <w:tcBorders>
              <w:top w:val="single" w:sz="4" w:space="0" w:color="auto"/>
              <w:left w:val="nil"/>
              <w:bottom w:val="single" w:sz="4" w:space="0" w:color="auto"/>
              <w:right w:val="single" w:sz="4" w:space="0" w:color="auto"/>
            </w:tcBorders>
            <w:noWrap/>
            <w:vAlign w:val="bottom"/>
            <w:hideMark/>
          </w:tcPr>
          <w:p w14:paraId="069C5B7D" w14:textId="6066DF8C"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Μ1</w:t>
            </w:r>
            <w:r>
              <w:rPr>
                <w:rFonts w:ascii="Aptos Narrow" w:hAnsi="Aptos Narrow" w:cs="Times New Roman"/>
                <w:b/>
                <w:bCs/>
                <w:color w:val="000000"/>
                <w:sz w:val="16"/>
                <w:szCs w:val="16"/>
                <w:lang w:val="en-US" w:eastAsia="en-US" w:bidi="he-IL"/>
              </w:rPr>
              <w:t>1</w:t>
            </w:r>
            <w:r w:rsidRPr="00EB38D9">
              <w:rPr>
                <w:rFonts w:ascii="Aptos Narrow" w:hAnsi="Aptos Narrow" w:cs="Times New Roman"/>
                <w:b/>
                <w:bCs/>
                <w:color w:val="000000"/>
                <w:sz w:val="16"/>
                <w:szCs w:val="16"/>
                <w:lang w:val="en-US" w:eastAsia="en-US" w:bidi="he-IL"/>
              </w:rPr>
              <w:t>5</w:t>
            </w:r>
          </w:p>
        </w:tc>
        <w:tc>
          <w:tcPr>
            <w:tcW w:w="174" w:type="pct"/>
            <w:tcBorders>
              <w:top w:val="single" w:sz="4" w:space="0" w:color="auto"/>
              <w:left w:val="nil"/>
              <w:bottom w:val="single" w:sz="4" w:space="0" w:color="auto"/>
              <w:right w:val="single" w:sz="4" w:space="0" w:color="auto"/>
            </w:tcBorders>
            <w:noWrap/>
            <w:vAlign w:val="bottom"/>
            <w:hideMark/>
          </w:tcPr>
          <w:p w14:paraId="376E8980" w14:textId="0F39CFDD"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Μ1</w:t>
            </w:r>
            <w:r>
              <w:rPr>
                <w:rFonts w:ascii="Aptos Narrow" w:hAnsi="Aptos Narrow" w:cs="Times New Roman"/>
                <w:b/>
                <w:bCs/>
                <w:color w:val="000000"/>
                <w:sz w:val="16"/>
                <w:szCs w:val="16"/>
                <w:lang w:val="en-US" w:eastAsia="en-US" w:bidi="he-IL"/>
              </w:rPr>
              <w:t>1</w:t>
            </w:r>
            <w:r w:rsidRPr="00EB38D9">
              <w:rPr>
                <w:rFonts w:ascii="Aptos Narrow" w:hAnsi="Aptos Narrow" w:cs="Times New Roman"/>
                <w:b/>
                <w:bCs/>
                <w:color w:val="000000"/>
                <w:sz w:val="16"/>
                <w:szCs w:val="16"/>
                <w:lang w:val="en-US" w:eastAsia="en-US" w:bidi="he-IL"/>
              </w:rPr>
              <w:t>6</w:t>
            </w:r>
          </w:p>
        </w:tc>
        <w:tc>
          <w:tcPr>
            <w:tcW w:w="152" w:type="pct"/>
            <w:tcBorders>
              <w:top w:val="single" w:sz="4" w:space="0" w:color="auto"/>
              <w:left w:val="nil"/>
              <w:bottom w:val="single" w:sz="4" w:space="0" w:color="auto"/>
              <w:right w:val="single" w:sz="4" w:space="0" w:color="auto"/>
            </w:tcBorders>
            <w:noWrap/>
            <w:vAlign w:val="bottom"/>
            <w:hideMark/>
          </w:tcPr>
          <w:p w14:paraId="269DCB18" w14:textId="77777777"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Μ17</w:t>
            </w:r>
          </w:p>
        </w:tc>
        <w:tc>
          <w:tcPr>
            <w:tcW w:w="152" w:type="pct"/>
            <w:tcBorders>
              <w:top w:val="single" w:sz="4" w:space="0" w:color="auto"/>
              <w:left w:val="nil"/>
              <w:bottom w:val="single" w:sz="4" w:space="0" w:color="auto"/>
              <w:right w:val="single" w:sz="4" w:space="0" w:color="auto"/>
            </w:tcBorders>
            <w:noWrap/>
            <w:vAlign w:val="bottom"/>
            <w:hideMark/>
          </w:tcPr>
          <w:p w14:paraId="0E851829" w14:textId="77777777"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Μ18</w:t>
            </w:r>
          </w:p>
        </w:tc>
        <w:tc>
          <w:tcPr>
            <w:tcW w:w="152" w:type="pct"/>
            <w:tcBorders>
              <w:top w:val="single" w:sz="4" w:space="0" w:color="auto"/>
              <w:left w:val="nil"/>
              <w:bottom w:val="single" w:sz="4" w:space="0" w:color="auto"/>
              <w:right w:val="single" w:sz="4" w:space="0" w:color="auto"/>
            </w:tcBorders>
            <w:noWrap/>
            <w:vAlign w:val="bottom"/>
            <w:hideMark/>
          </w:tcPr>
          <w:p w14:paraId="22FC9877" w14:textId="77777777"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Μ19</w:t>
            </w:r>
          </w:p>
        </w:tc>
        <w:tc>
          <w:tcPr>
            <w:tcW w:w="152" w:type="pct"/>
            <w:tcBorders>
              <w:top w:val="single" w:sz="4" w:space="0" w:color="auto"/>
              <w:left w:val="nil"/>
              <w:bottom w:val="single" w:sz="4" w:space="0" w:color="auto"/>
              <w:right w:val="single" w:sz="4" w:space="0" w:color="auto"/>
            </w:tcBorders>
            <w:noWrap/>
            <w:vAlign w:val="bottom"/>
            <w:hideMark/>
          </w:tcPr>
          <w:p w14:paraId="4F71D037" w14:textId="77777777"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Μ20</w:t>
            </w:r>
          </w:p>
        </w:tc>
        <w:tc>
          <w:tcPr>
            <w:tcW w:w="152" w:type="pct"/>
            <w:tcBorders>
              <w:top w:val="single" w:sz="4" w:space="0" w:color="auto"/>
              <w:left w:val="nil"/>
              <w:bottom w:val="single" w:sz="4" w:space="0" w:color="auto"/>
              <w:right w:val="single" w:sz="4" w:space="0" w:color="auto"/>
            </w:tcBorders>
            <w:noWrap/>
            <w:vAlign w:val="bottom"/>
            <w:hideMark/>
          </w:tcPr>
          <w:p w14:paraId="5C4DB6A7" w14:textId="77777777"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Μ21</w:t>
            </w:r>
          </w:p>
        </w:tc>
        <w:tc>
          <w:tcPr>
            <w:tcW w:w="237" w:type="pct"/>
            <w:tcBorders>
              <w:top w:val="single" w:sz="4" w:space="0" w:color="auto"/>
              <w:left w:val="nil"/>
              <w:bottom w:val="single" w:sz="4" w:space="0" w:color="auto"/>
              <w:right w:val="single" w:sz="4" w:space="0" w:color="auto"/>
            </w:tcBorders>
            <w:noWrap/>
            <w:vAlign w:val="bottom"/>
            <w:hideMark/>
          </w:tcPr>
          <w:p w14:paraId="2C651B5B" w14:textId="2EE6C01E"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w:t>
            </w:r>
            <w:r>
              <w:rPr>
                <w:rFonts w:ascii="Aptos Narrow" w:hAnsi="Aptos Narrow" w:cs="Times New Roman"/>
                <w:b/>
                <w:bCs/>
                <w:color w:val="000000"/>
                <w:sz w:val="16"/>
                <w:szCs w:val="16"/>
                <w:lang w:val="en-US" w:eastAsia="en-US" w:bidi="he-IL"/>
              </w:rPr>
              <w:t xml:space="preserve"> </w:t>
            </w:r>
            <w:r w:rsidRPr="00EB38D9">
              <w:rPr>
                <w:rFonts w:ascii="Aptos Narrow" w:hAnsi="Aptos Narrow" w:cs="Times New Roman"/>
                <w:b/>
                <w:bCs/>
                <w:color w:val="000000"/>
                <w:sz w:val="16"/>
                <w:szCs w:val="16"/>
                <w:lang w:val="en-US" w:eastAsia="en-US" w:bidi="he-IL"/>
              </w:rPr>
              <w:t>22</w:t>
            </w:r>
          </w:p>
        </w:tc>
        <w:tc>
          <w:tcPr>
            <w:tcW w:w="152" w:type="pct"/>
            <w:tcBorders>
              <w:top w:val="single" w:sz="4" w:space="0" w:color="auto"/>
              <w:left w:val="nil"/>
              <w:bottom w:val="single" w:sz="4" w:space="0" w:color="auto"/>
              <w:right w:val="single" w:sz="4" w:space="0" w:color="auto"/>
            </w:tcBorders>
            <w:noWrap/>
            <w:vAlign w:val="bottom"/>
            <w:hideMark/>
          </w:tcPr>
          <w:p w14:paraId="3DD7411C" w14:textId="77777777"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Μ23</w:t>
            </w:r>
          </w:p>
        </w:tc>
        <w:tc>
          <w:tcPr>
            <w:tcW w:w="152" w:type="pct"/>
            <w:tcBorders>
              <w:top w:val="single" w:sz="4" w:space="0" w:color="auto"/>
              <w:left w:val="nil"/>
              <w:bottom w:val="single" w:sz="4" w:space="0" w:color="auto"/>
              <w:right w:val="single" w:sz="4" w:space="0" w:color="auto"/>
            </w:tcBorders>
            <w:noWrap/>
            <w:vAlign w:val="bottom"/>
            <w:hideMark/>
          </w:tcPr>
          <w:p w14:paraId="05E99ADA" w14:textId="77777777"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Μ24</w:t>
            </w:r>
          </w:p>
        </w:tc>
        <w:tc>
          <w:tcPr>
            <w:tcW w:w="152" w:type="pct"/>
            <w:tcBorders>
              <w:top w:val="single" w:sz="4" w:space="0" w:color="auto"/>
              <w:left w:val="nil"/>
              <w:bottom w:val="single" w:sz="4" w:space="0" w:color="auto"/>
              <w:right w:val="single" w:sz="4" w:space="0" w:color="auto"/>
            </w:tcBorders>
            <w:noWrap/>
            <w:vAlign w:val="bottom"/>
            <w:hideMark/>
          </w:tcPr>
          <w:p w14:paraId="6DE66234" w14:textId="77777777"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Μ25</w:t>
            </w:r>
          </w:p>
        </w:tc>
        <w:tc>
          <w:tcPr>
            <w:tcW w:w="152" w:type="pct"/>
            <w:tcBorders>
              <w:top w:val="single" w:sz="4" w:space="0" w:color="auto"/>
              <w:left w:val="nil"/>
              <w:bottom w:val="single" w:sz="4" w:space="0" w:color="auto"/>
              <w:right w:val="single" w:sz="4" w:space="0" w:color="auto"/>
            </w:tcBorders>
            <w:noWrap/>
            <w:vAlign w:val="bottom"/>
            <w:hideMark/>
          </w:tcPr>
          <w:p w14:paraId="3A5249E5" w14:textId="77777777"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Μ26</w:t>
            </w:r>
          </w:p>
        </w:tc>
        <w:tc>
          <w:tcPr>
            <w:tcW w:w="152" w:type="pct"/>
            <w:tcBorders>
              <w:top w:val="single" w:sz="4" w:space="0" w:color="auto"/>
              <w:left w:val="nil"/>
              <w:bottom w:val="single" w:sz="4" w:space="0" w:color="auto"/>
              <w:right w:val="single" w:sz="4" w:space="0" w:color="auto"/>
            </w:tcBorders>
            <w:noWrap/>
            <w:vAlign w:val="bottom"/>
            <w:hideMark/>
          </w:tcPr>
          <w:p w14:paraId="01E9AA57" w14:textId="77777777"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Μ27</w:t>
            </w:r>
          </w:p>
        </w:tc>
        <w:tc>
          <w:tcPr>
            <w:tcW w:w="152" w:type="pct"/>
            <w:tcBorders>
              <w:top w:val="single" w:sz="4" w:space="0" w:color="auto"/>
              <w:left w:val="nil"/>
              <w:bottom w:val="single" w:sz="4" w:space="0" w:color="auto"/>
              <w:right w:val="single" w:sz="4" w:space="0" w:color="auto"/>
            </w:tcBorders>
            <w:noWrap/>
            <w:vAlign w:val="bottom"/>
            <w:hideMark/>
          </w:tcPr>
          <w:p w14:paraId="7C387E67" w14:textId="77777777"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Μ28</w:t>
            </w:r>
          </w:p>
        </w:tc>
        <w:tc>
          <w:tcPr>
            <w:tcW w:w="152" w:type="pct"/>
            <w:tcBorders>
              <w:top w:val="single" w:sz="4" w:space="0" w:color="auto"/>
              <w:left w:val="nil"/>
              <w:bottom w:val="single" w:sz="4" w:space="0" w:color="auto"/>
              <w:right w:val="single" w:sz="4" w:space="0" w:color="auto"/>
            </w:tcBorders>
            <w:noWrap/>
            <w:vAlign w:val="bottom"/>
            <w:hideMark/>
          </w:tcPr>
          <w:p w14:paraId="1E563B78" w14:textId="77777777"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Μ29</w:t>
            </w:r>
          </w:p>
        </w:tc>
        <w:tc>
          <w:tcPr>
            <w:tcW w:w="152" w:type="pct"/>
            <w:tcBorders>
              <w:top w:val="single" w:sz="4" w:space="0" w:color="auto"/>
              <w:left w:val="nil"/>
              <w:bottom w:val="single" w:sz="4" w:space="0" w:color="auto"/>
              <w:right w:val="single" w:sz="4" w:space="0" w:color="auto"/>
            </w:tcBorders>
            <w:noWrap/>
            <w:vAlign w:val="bottom"/>
            <w:hideMark/>
          </w:tcPr>
          <w:p w14:paraId="6D343359" w14:textId="77777777" w:rsidR="00867965" w:rsidRPr="00EB38D9" w:rsidRDefault="00867965" w:rsidP="00D814FA">
            <w:pPr>
              <w:suppressAutoHyphens w:val="0"/>
              <w:spacing w:after="0"/>
              <w:jc w:val="left"/>
              <w:rPr>
                <w:rFonts w:ascii="Aptos Narrow" w:hAnsi="Aptos Narrow" w:cs="Times New Roman"/>
                <w:b/>
                <w:bCs/>
                <w:color w:val="000000"/>
                <w:sz w:val="16"/>
                <w:szCs w:val="16"/>
                <w:lang w:val="en-US" w:eastAsia="en-US" w:bidi="he-IL"/>
              </w:rPr>
            </w:pPr>
            <w:r w:rsidRPr="00EB38D9">
              <w:rPr>
                <w:rFonts w:ascii="Aptos Narrow" w:hAnsi="Aptos Narrow" w:cs="Times New Roman"/>
                <w:b/>
                <w:bCs/>
                <w:color w:val="000000"/>
                <w:sz w:val="16"/>
                <w:szCs w:val="16"/>
                <w:lang w:val="en-US" w:eastAsia="en-US" w:bidi="he-IL"/>
              </w:rPr>
              <w:t>Μ30</w:t>
            </w:r>
          </w:p>
        </w:tc>
      </w:tr>
      <w:tr w:rsidR="00E37538" w:rsidRPr="006D5536" w14:paraId="47ECD307" w14:textId="77777777" w:rsidTr="003801BA">
        <w:trPr>
          <w:trHeight w:val="300"/>
        </w:trPr>
        <w:tc>
          <w:tcPr>
            <w:tcW w:w="400" w:type="pct"/>
            <w:tcBorders>
              <w:top w:val="nil"/>
              <w:left w:val="single" w:sz="4" w:space="0" w:color="auto"/>
              <w:bottom w:val="single" w:sz="4" w:space="0" w:color="auto"/>
              <w:right w:val="single" w:sz="4" w:space="0" w:color="auto"/>
            </w:tcBorders>
            <w:shd w:val="clear" w:color="auto" w:fill="A6C9EC"/>
            <w:vAlign w:val="bottom"/>
            <w:hideMark/>
          </w:tcPr>
          <w:p w14:paraId="16F7DD95"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Φάση Α</w:t>
            </w:r>
          </w:p>
        </w:tc>
        <w:tc>
          <w:tcPr>
            <w:tcW w:w="129" w:type="pct"/>
            <w:tcBorders>
              <w:top w:val="nil"/>
              <w:left w:val="nil"/>
              <w:bottom w:val="single" w:sz="4" w:space="0" w:color="auto"/>
              <w:right w:val="single" w:sz="4" w:space="0" w:color="auto"/>
            </w:tcBorders>
            <w:shd w:val="clear" w:color="auto" w:fill="A6C9EC"/>
            <w:vAlign w:val="bottom"/>
            <w:hideMark/>
          </w:tcPr>
          <w:p w14:paraId="3DFC528E"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A6C9EC"/>
            <w:vAlign w:val="bottom"/>
            <w:hideMark/>
          </w:tcPr>
          <w:p w14:paraId="13F7D89F"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263E06BB"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34950BE7"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54F659D5"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09E13412"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1F975B67"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0C9A2F20"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120E94A7"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54697CB8"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6DE28591"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262B0D01"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5C9EA69E"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4D6AF1A3"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1AC4C5D2"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09E5C755"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4F1CCAA4"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1E96C95A"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19B73805"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24ECE5BE"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2F368044"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237" w:type="pct"/>
            <w:tcBorders>
              <w:top w:val="nil"/>
              <w:left w:val="nil"/>
              <w:bottom w:val="single" w:sz="4" w:space="0" w:color="auto"/>
              <w:right w:val="single" w:sz="4" w:space="0" w:color="auto"/>
            </w:tcBorders>
            <w:noWrap/>
            <w:vAlign w:val="bottom"/>
            <w:hideMark/>
          </w:tcPr>
          <w:p w14:paraId="58E38D2A"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2CAB63A5"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461A6D2F"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7EDB7F69"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45B3C918"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1D367191"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4CAF84F7"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048CE7E7"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2CA9392C"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r>
      <w:tr w:rsidR="00E37538" w:rsidRPr="006D5536" w14:paraId="5E384837" w14:textId="77777777" w:rsidTr="003801BA">
        <w:trPr>
          <w:trHeight w:val="323"/>
        </w:trPr>
        <w:tc>
          <w:tcPr>
            <w:tcW w:w="400" w:type="pct"/>
            <w:tcBorders>
              <w:top w:val="nil"/>
              <w:left w:val="single" w:sz="4" w:space="0" w:color="auto"/>
              <w:bottom w:val="single" w:sz="4" w:space="0" w:color="auto"/>
              <w:right w:val="single" w:sz="4" w:space="0" w:color="auto"/>
            </w:tcBorders>
            <w:shd w:val="clear" w:color="auto" w:fill="E7E6E6" w:themeFill="background2"/>
            <w:vAlign w:val="bottom"/>
            <w:hideMark/>
          </w:tcPr>
          <w:p w14:paraId="6368A150" w14:textId="54D08A7A" w:rsidR="00867965" w:rsidRPr="00EB38D9" w:rsidRDefault="00867965" w:rsidP="00D814FA">
            <w:pPr>
              <w:suppressAutoHyphens w:val="0"/>
              <w:spacing w:after="0"/>
              <w:jc w:val="left"/>
              <w:rPr>
                <w:rFonts w:ascii="Calibri" w:hAnsi="Calibri" w:cs="Calibri"/>
                <w:color w:val="000000"/>
                <w:sz w:val="16"/>
                <w:szCs w:val="16"/>
                <w:lang w:eastAsia="en-US" w:bidi="he-IL"/>
              </w:rPr>
            </w:pPr>
            <w:r w:rsidRPr="00EB38D9">
              <w:rPr>
                <w:rFonts w:ascii="Calibri" w:hAnsi="Calibri" w:cs="Calibri"/>
                <w:color w:val="000000"/>
                <w:sz w:val="16"/>
                <w:szCs w:val="16"/>
                <w:lang w:eastAsia="en-US" w:bidi="he-IL"/>
              </w:rPr>
              <w:t>Ε</w:t>
            </w:r>
            <w:r>
              <w:rPr>
                <w:rFonts w:ascii="Calibri" w:hAnsi="Calibri" w:cs="Calibri"/>
                <w:color w:val="000000"/>
                <w:sz w:val="16"/>
                <w:szCs w:val="16"/>
                <w:lang w:eastAsia="en-US" w:bidi="he-IL"/>
              </w:rPr>
              <w:t>ΡΓΑΣΙΑ</w:t>
            </w:r>
            <w:r w:rsidRPr="00EB38D9">
              <w:rPr>
                <w:rFonts w:ascii="Calibri" w:hAnsi="Calibri" w:cs="Calibri"/>
                <w:color w:val="000000"/>
                <w:sz w:val="16"/>
                <w:szCs w:val="16"/>
                <w:lang w:eastAsia="en-US" w:bidi="he-IL"/>
              </w:rPr>
              <w:t xml:space="preserve"> Α.1: Ανάλυση υφιστάμενης κατάστασης</w:t>
            </w:r>
          </w:p>
        </w:tc>
        <w:tc>
          <w:tcPr>
            <w:tcW w:w="129" w:type="pct"/>
            <w:tcBorders>
              <w:top w:val="nil"/>
              <w:left w:val="nil"/>
              <w:bottom w:val="single" w:sz="4" w:space="0" w:color="auto"/>
              <w:right w:val="single" w:sz="4" w:space="0" w:color="auto"/>
            </w:tcBorders>
            <w:shd w:val="clear" w:color="auto" w:fill="B3FFB3"/>
            <w:vAlign w:val="bottom"/>
            <w:hideMark/>
          </w:tcPr>
          <w:p w14:paraId="400157DF"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0E94EFBD"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02BDE474"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49F1F1DC"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61D855D8"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436236E8"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29E12A4A"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3E2021B7"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71BA323C"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0F260FF3"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423EA356"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780CEDB6"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2308464C"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0F7D89BC"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5E19A6A5"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191AEE5F"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3937719A"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1F0DF88A"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76048691"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26AB70F9"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1A19C385"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237" w:type="pct"/>
            <w:tcBorders>
              <w:top w:val="nil"/>
              <w:left w:val="nil"/>
              <w:bottom w:val="single" w:sz="4" w:space="0" w:color="auto"/>
              <w:right w:val="single" w:sz="4" w:space="0" w:color="auto"/>
            </w:tcBorders>
            <w:noWrap/>
            <w:vAlign w:val="bottom"/>
            <w:hideMark/>
          </w:tcPr>
          <w:p w14:paraId="696E8E98"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51614FC9"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1D3EA172"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06C45A93"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35D369CF"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0A8EEAB7"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27CF3105"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52984BAE"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379C3B43"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r>
      <w:tr w:rsidR="00E37538" w:rsidRPr="006D5536" w14:paraId="429721CC" w14:textId="77777777" w:rsidTr="003801BA">
        <w:trPr>
          <w:trHeight w:val="300"/>
        </w:trPr>
        <w:tc>
          <w:tcPr>
            <w:tcW w:w="400" w:type="pct"/>
            <w:tcBorders>
              <w:top w:val="nil"/>
              <w:left w:val="single" w:sz="4" w:space="0" w:color="auto"/>
              <w:bottom w:val="single" w:sz="4" w:space="0" w:color="auto"/>
              <w:right w:val="single" w:sz="4" w:space="0" w:color="auto"/>
            </w:tcBorders>
            <w:shd w:val="clear" w:color="auto" w:fill="E7E6E6" w:themeFill="background2"/>
            <w:vAlign w:val="bottom"/>
            <w:hideMark/>
          </w:tcPr>
          <w:p w14:paraId="30375733" w14:textId="5F5D3D44" w:rsidR="00867965" w:rsidRPr="00EB38D9" w:rsidRDefault="00867965" w:rsidP="00D814FA">
            <w:pPr>
              <w:suppressAutoHyphens w:val="0"/>
              <w:spacing w:after="0"/>
              <w:jc w:val="left"/>
              <w:rPr>
                <w:rFonts w:ascii="Calibri" w:hAnsi="Calibri" w:cs="Calibri"/>
                <w:color w:val="000000"/>
                <w:sz w:val="16"/>
                <w:szCs w:val="16"/>
                <w:lang w:val="en-US" w:eastAsia="en-US" w:bidi="he-IL"/>
              </w:rPr>
            </w:pPr>
            <w:r w:rsidRPr="00EB38D9">
              <w:rPr>
                <w:rFonts w:ascii="Calibri" w:hAnsi="Calibri" w:cs="Calibri"/>
                <w:color w:val="000000"/>
                <w:sz w:val="16"/>
                <w:szCs w:val="16"/>
                <w:lang w:val="en-US" w:eastAsia="en-US" w:bidi="he-IL"/>
              </w:rPr>
              <w:t>Ε</w:t>
            </w:r>
            <w:r>
              <w:rPr>
                <w:rFonts w:ascii="Calibri" w:hAnsi="Calibri" w:cs="Calibri"/>
                <w:color w:val="000000"/>
                <w:sz w:val="16"/>
                <w:szCs w:val="16"/>
                <w:lang w:eastAsia="en-US" w:bidi="he-IL"/>
              </w:rPr>
              <w:t>ΡΓΑΣΙΑ</w:t>
            </w:r>
            <w:r w:rsidRPr="00EB38D9">
              <w:rPr>
                <w:rFonts w:ascii="Calibri" w:hAnsi="Calibri" w:cs="Calibri"/>
                <w:color w:val="000000"/>
                <w:sz w:val="16"/>
                <w:szCs w:val="16"/>
                <w:lang w:val="en-US" w:eastAsia="en-US" w:bidi="he-IL"/>
              </w:rPr>
              <w:t xml:space="preserve"> Α.2: Μελέτη Εφαρμογής</w:t>
            </w:r>
          </w:p>
        </w:tc>
        <w:tc>
          <w:tcPr>
            <w:tcW w:w="129" w:type="pct"/>
            <w:tcBorders>
              <w:top w:val="nil"/>
              <w:left w:val="nil"/>
              <w:bottom w:val="single" w:sz="4" w:space="0" w:color="auto"/>
              <w:right w:val="single" w:sz="4" w:space="0" w:color="auto"/>
            </w:tcBorders>
            <w:shd w:val="clear" w:color="auto" w:fill="B3FFB3"/>
            <w:vAlign w:val="bottom"/>
            <w:hideMark/>
          </w:tcPr>
          <w:p w14:paraId="5619049C"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18D2C0A5"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683549F6"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5F636245"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02BDCD3B"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467713F2"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6144F7A4"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2DDD3F6C"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1BD6DAD8"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1C964452"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4BC7CBF0"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4AE7A156"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33253057"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34BC5A1D"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38D9E294"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19D60BA7"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4389CEDF"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18D22C9D"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52063037"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52749C20"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5E9651E9"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237" w:type="pct"/>
            <w:tcBorders>
              <w:top w:val="nil"/>
              <w:left w:val="nil"/>
              <w:bottom w:val="single" w:sz="4" w:space="0" w:color="auto"/>
              <w:right w:val="single" w:sz="4" w:space="0" w:color="auto"/>
            </w:tcBorders>
            <w:noWrap/>
            <w:vAlign w:val="bottom"/>
            <w:hideMark/>
          </w:tcPr>
          <w:p w14:paraId="47D15320"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446ED9A7"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6BA0AC23"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0DF8BE11"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1AA055B0"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14040DAB"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7A8D0C98"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10291B42"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14076628"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r>
      <w:tr w:rsidR="00E37538" w:rsidRPr="006D5536" w14:paraId="6A7D645B" w14:textId="77777777" w:rsidTr="003801BA">
        <w:trPr>
          <w:trHeight w:val="1035"/>
        </w:trPr>
        <w:tc>
          <w:tcPr>
            <w:tcW w:w="400" w:type="pct"/>
            <w:tcBorders>
              <w:top w:val="nil"/>
              <w:left w:val="single" w:sz="4" w:space="0" w:color="auto"/>
              <w:bottom w:val="single" w:sz="4" w:space="0" w:color="auto"/>
              <w:right w:val="single" w:sz="4" w:space="0" w:color="auto"/>
            </w:tcBorders>
            <w:shd w:val="clear" w:color="auto" w:fill="E7E6E6" w:themeFill="background2"/>
            <w:vAlign w:val="bottom"/>
            <w:hideMark/>
          </w:tcPr>
          <w:p w14:paraId="3AF873AA" w14:textId="17043678" w:rsidR="00867965" w:rsidRPr="00EB38D9" w:rsidRDefault="00867965" w:rsidP="00D814FA">
            <w:pPr>
              <w:suppressAutoHyphens w:val="0"/>
              <w:spacing w:after="0"/>
              <w:jc w:val="left"/>
              <w:rPr>
                <w:rFonts w:ascii="Calibri" w:hAnsi="Calibri" w:cs="Calibri"/>
                <w:color w:val="000000"/>
                <w:sz w:val="16"/>
                <w:szCs w:val="16"/>
                <w:lang w:eastAsia="en-US" w:bidi="he-IL"/>
              </w:rPr>
            </w:pPr>
            <w:r w:rsidRPr="00EB38D9">
              <w:rPr>
                <w:rFonts w:ascii="Calibri" w:hAnsi="Calibri" w:cs="Calibri"/>
                <w:color w:val="000000"/>
                <w:sz w:val="16"/>
                <w:szCs w:val="16"/>
                <w:lang w:eastAsia="en-US" w:bidi="he-IL"/>
              </w:rPr>
              <w:t>Ε</w:t>
            </w:r>
            <w:r>
              <w:rPr>
                <w:rFonts w:ascii="Calibri" w:hAnsi="Calibri" w:cs="Calibri"/>
                <w:color w:val="000000"/>
                <w:sz w:val="16"/>
                <w:szCs w:val="16"/>
                <w:lang w:eastAsia="en-US" w:bidi="he-IL"/>
              </w:rPr>
              <w:t>ΡΓΑΣΙΑ</w:t>
            </w:r>
            <w:r w:rsidRPr="00EB38D9">
              <w:rPr>
                <w:rFonts w:ascii="Calibri" w:hAnsi="Calibri" w:cs="Calibri"/>
                <w:color w:val="000000"/>
                <w:sz w:val="16"/>
                <w:szCs w:val="16"/>
                <w:lang w:eastAsia="en-US" w:bidi="he-IL"/>
              </w:rPr>
              <w:t xml:space="preserve"> Α.3: Σχεδιασμός συστήματος διακυβέρνησης και ρόλος Γραφείου Παρακολούθησης / Διαχείρισης Έργων ‘</w:t>
            </w:r>
            <w:r w:rsidRPr="00EB38D9">
              <w:rPr>
                <w:rFonts w:ascii="Calibri" w:hAnsi="Calibri" w:cs="Calibri"/>
                <w:color w:val="000000"/>
                <w:sz w:val="16"/>
                <w:szCs w:val="16"/>
                <w:lang w:val="en-US" w:eastAsia="en-US" w:bidi="he-IL"/>
              </w:rPr>
              <w:t>PMO</w:t>
            </w:r>
            <w:r w:rsidRPr="00EB38D9">
              <w:rPr>
                <w:rFonts w:ascii="Calibri" w:hAnsi="Calibri" w:cs="Calibri"/>
                <w:color w:val="000000"/>
                <w:sz w:val="16"/>
                <w:szCs w:val="16"/>
                <w:lang w:eastAsia="en-US" w:bidi="he-IL"/>
              </w:rPr>
              <w:t>’</w:t>
            </w:r>
          </w:p>
        </w:tc>
        <w:tc>
          <w:tcPr>
            <w:tcW w:w="129" w:type="pct"/>
            <w:tcBorders>
              <w:top w:val="nil"/>
              <w:left w:val="nil"/>
              <w:bottom w:val="single" w:sz="4" w:space="0" w:color="auto"/>
              <w:right w:val="single" w:sz="4" w:space="0" w:color="auto"/>
            </w:tcBorders>
            <w:shd w:val="clear" w:color="auto" w:fill="B3FFB3"/>
            <w:vAlign w:val="bottom"/>
            <w:hideMark/>
          </w:tcPr>
          <w:p w14:paraId="687A1174"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2DFC8108"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4AEEED57"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4B140FDA"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5BB0F197"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2E310E11"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2AF55E58"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22312A57"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53321350"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431BB762"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195703D8"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3A3B35C2"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0C8A277A"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2B191830"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7CC1AAFF"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2CC9F65E"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5AFD4632"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417AC208"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1D728CE4"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4E93D474"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184A46E0"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237" w:type="pct"/>
            <w:tcBorders>
              <w:top w:val="nil"/>
              <w:left w:val="nil"/>
              <w:bottom w:val="single" w:sz="4" w:space="0" w:color="auto"/>
              <w:right w:val="single" w:sz="4" w:space="0" w:color="auto"/>
            </w:tcBorders>
            <w:noWrap/>
            <w:vAlign w:val="bottom"/>
            <w:hideMark/>
          </w:tcPr>
          <w:p w14:paraId="748DC5F4"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7DF025E3"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00EA663C"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3B60CD82"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0BB8D989"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4D7E0B86"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778CFAB4"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767AC239"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5E7A0834"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r>
      <w:tr w:rsidR="00E37538" w:rsidRPr="006D5536" w14:paraId="328A4DC7" w14:textId="77777777" w:rsidTr="003801BA">
        <w:trPr>
          <w:trHeight w:val="300"/>
        </w:trPr>
        <w:tc>
          <w:tcPr>
            <w:tcW w:w="400" w:type="pct"/>
            <w:tcBorders>
              <w:top w:val="nil"/>
              <w:left w:val="single" w:sz="4" w:space="0" w:color="auto"/>
              <w:bottom w:val="single" w:sz="4" w:space="0" w:color="auto"/>
              <w:right w:val="single" w:sz="4" w:space="0" w:color="auto"/>
            </w:tcBorders>
            <w:shd w:val="clear" w:color="auto" w:fill="F2CEEF"/>
            <w:vAlign w:val="bottom"/>
            <w:hideMark/>
          </w:tcPr>
          <w:p w14:paraId="677FF3F6" w14:textId="17AA4821" w:rsidR="00867965" w:rsidRPr="003801BA" w:rsidRDefault="00867965" w:rsidP="00D814FA">
            <w:pPr>
              <w:suppressAutoHyphens w:val="0"/>
              <w:spacing w:after="0"/>
              <w:jc w:val="left"/>
              <w:rPr>
                <w:rFonts w:ascii="Calibri" w:hAnsi="Calibri" w:cs="Calibri"/>
                <w:i/>
                <w:iCs/>
                <w:color w:val="000000"/>
                <w:sz w:val="16"/>
                <w:szCs w:val="16"/>
                <w:lang w:eastAsia="en-US" w:bidi="he-IL"/>
              </w:rPr>
            </w:pPr>
            <w:r>
              <w:rPr>
                <w:rFonts w:ascii="Calibri" w:hAnsi="Calibri" w:cs="Calibri"/>
                <w:i/>
                <w:iCs/>
                <w:color w:val="000000"/>
                <w:sz w:val="16"/>
                <w:szCs w:val="16"/>
                <w:lang w:eastAsia="en-US" w:bidi="he-IL"/>
              </w:rPr>
              <w:t>Έλεγχος</w:t>
            </w:r>
          </w:p>
        </w:tc>
        <w:tc>
          <w:tcPr>
            <w:tcW w:w="129" w:type="pct"/>
            <w:tcBorders>
              <w:top w:val="nil"/>
              <w:left w:val="nil"/>
              <w:bottom w:val="single" w:sz="4" w:space="0" w:color="auto"/>
              <w:right w:val="single" w:sz="4" w:space="0" w:color="auto"/>
            </w:tcBorders>
            <w:noWrap/>
            <w:vAlign w:val="bottom"/>
            <w:hideMark/>
          </w:tcPr>
          <w:p w14:paraId="32BF1CB4"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68BCF44A"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A02B93"/>
            <w:noWrap/>
            <w:vAlign w:val="bottom"/>
            <w:hideMark/>
          </w:tcPr>
          <w:p w14:paraId="33F49EFD"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4A841D29"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495F9226"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727696FD"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4A8B6A49"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61794E74"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05C3B37A"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3FC9020C"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1D605F14"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152C3824"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5C72878E"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30C7418E"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672ABECC"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6DE68C9F"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40AD9AE9"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5F1CACE4"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6A219545"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25686E3B"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32599212"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237" w:type="pct"/>
            <w:tcBorders>
              <w:top w:val="nil"/>
              <w:left w:val="nil"/>
              <w:bottom w:val="single" w:sz="4" w:space="0" w:color="auto"/>
              <w:right w:val="single" w:sz="4" w:space="0" w:color="auto"/>
            </w:tcBorders>
            <w:noWrap/>
            <w:vAlign w:val="bottom"/>
            <w:hideMark/>
          </w:tcPr>
          <w:p w14:paraId="31457EB4"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521A81C7"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5DF18695"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15C4F36C"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3FBB4249"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0DEAD260"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049556EA"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7033FEA9"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15BD8751"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r>
      <w:tr w:rsidR="00B46CF4" w:rsidRPr="006D5536" w14:paraId="0BD55641" w14:textId="77777777" w:rsidTr="003801BA">
        <w:trPr>
          <w:trHeight w:val="300"/>
        </w:trPr>
        <w:tc>
          <w:tcPr>
            <w:tcW w:w="400" w:type="pct"/>
            <w:tcBorders>
              <w:top w:val="nil"/>
              <w:left w:val="single" w:sz="4" w:space="0" w:color="auto"/>
              <w:bottom w:val="single" w:sz="4" w:space="0" w:color="auto"/>
              <w:right w:val="single" w:sz="4" w:space="0" w:color="auto"/>
            </w:tcBorders>
            <w:shd w:val="clear" w:color="auto" w:fill="A6C9EC"/>
            <w:vAlign w:val="bottom"/>
            <w:hideMark/>
          </w:tcPr>
          <w:p w14:paraId="7ED695D8"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Φάση Β</w:t>
            </w:r>
          </w:p>
        </w:tc>
        <w:tc>
          <w:tcPr>
            <w:tcW w:w="129" w:type="pct"/>
            <w:tcBorders>
              <w:top w:val="nil"/>
              <w:left w:val="nil"/>
              <w:bottom w:val="single" w:sz="4" w:space="0" w:color="auto"/>
              <w:right w:val="single" w:sz="4" w:space="0" w:color="auto"/>
            </w:tcBorders>
            <w:noWrap/>
            <w:vAlign w:val="bottom"/>
            <w:hideMark/>
          </w:tcPr>
          <w:p w14:paraId="093F7569"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6287ED06"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139CDBA5"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A6C9EC"/>
            <w:vAlign w:val="bottom"/>
            <w:hideMark/>
          </w:tcPr>
          <w:p w14:paraId="03A301F7"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A6C9EC"/>
            <w:vAlign w:val="bottom"/>
            <w:hideMark/>
          </w:tcPr>
          <w:p w14:paraId="1F8F1CFA"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A6C9EC"/>
            <w:vAlign w:val="bottom"/>
            <w:hideMark/>
          </w:tcPr>
          <w:p w14:paraId="505757CB"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A6C9EC"/>
            <w:vAlign w:val="bottom"/>
            <w:hideMark/>
          </w:tcPr>
          <w:p w14:paraId="41CFF0B2"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A6C9EC"/>
            <w:vAlign w:val="bottom"/>
            <w:hideMark/>
          </w:tcPr>
          <w:p w14:paraId="6151B05B"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A6C9EC"/>
            <w:vAlign w:val="bottom"/>
            <w:hideMark/>
          </w:tcPr>
          <w:p w14:paraId="15E78F25"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6F6B2A1F"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7D3BE37D"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7D9338E7"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13FAF7EC"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1E05D1E8"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60527B75"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575730F6"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46FE3811"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21B9B0D4"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6BC187E2"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7A86E541"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2415EE11"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237" w:type="pct"/>
            <w:tcBorders>
              <w:top w:val="nil"/>
              <w:left w:val="nil"/>
              <w:bottom w:val="single" w:sz="4" w:space="0" w:color="auto"/>
              <w:right w:val="single" w:sz="4" w:space="0" w:color="auto"/>
            </w:tcBorders>
            <w:noWrap/>
            <w:vAlign w:val="bottom"/>
            <w:hideMark/>
          </w:tcPr>
          <w:p w14:paraId="785ADAF6"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508F18EF"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1CBC758C"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04F644D8"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76BBC2CB"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1C2CEC05"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0267427A"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4E6E00CF"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6D21F1C5"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r>
      <w:tr w:rsidR="00B46CF4" w:rsidRPr="006D5536" w14:paraId="71D3A4B7" w14:textId="77777777" w:rsidTr="003801BA">
        <w:trPr>
          <w:trHeight w:val="300"/>
        </w:trPr>
        <w:tc>
          <w:tcPr>
            <w:tcW w:w="400" w:type="pct"/>
            <w:tcBorders>
              <w:top w:val="nil"/>
              <w:left w:val="single" w:sz="4" w:space="0" w:color="auto"/>
              <w:bottom w:val="single" w:sz="4" w:space="0" w:color="auto"/>
              <w:right w:val="single" w:sz="4" w:space="0" w:color="auto"/>
            </w:tcBorders>
            <w:shd w:val="clear" w:color="auto" w:fill="E7E6E6" w:themeFill="background2"/>
            <w:vAlign w:val="bottom"/>
            <w:hideMark/>
          </w:tcPr>
          <w:p w14:paraId="125AB65C" w14:textId="77777777" w:rsidR="00867965" w:rsidRPr="00EB38D9" w:rsidRDefault="00867965" w:rsidP="00D814FA">
            <w:pPr>
              <w:suppressAutoHyphens w:val="0"/>
              <w:spacing w:after="0"/>
              <w:jc w:val="left"/>
              <w:rPr>
                <w:rFonts w:ascii="Calibri" w:hAnsi="Calibri" w:cs="Calibri"/>
                <w:color w:val="000000"/>
                <w:sz w:val="16"/>
                <w:szCs w:val="16"/>
                <w:lang w:eastAsia="en-US" w:bidi="he-IL"/>
              </w:rPr>
            </w:pPr>
            <w:r w:rsidRPr="00EB38D9">
              <w:rPr>
                <w:rFonts w:ascii="Calibri" w:hAnsi="Calibri" w:cs="Calibri"/>
                <w:b/>
                <w:bCs/>
                <w:color w:val="000000"/>
                <w:sz w:val="16"/>
                <w:szCs w:val="16"/>
                <w:lang w:eastAsia="en-US" w:bidi="he-IL"/>
              </w:rPr>
              <w:t>ΕΡΓΑΣΙΑ Β.1:</w:t>
            </w:r>
            <w:r w:rsidRPr="00EB38D9">
              <w:rPr>
                <w:rFonts w:ascii="Calibri" w:hAnsi="Calibri" w:cs="Calibri"/>
                <w:color w:val="000000"/>
                <w:sz w:val="16"/>
                <w:szCs w:val="16"/>
                <w:lang w:eastAsia="en-US" w:bidi="he-IL"/>
              </w:rPr>
              <w:t xml:space="preserve"> Ανάπτυξη του Συστήματος </w:t>
            </w:r>
          </w:p>
        </w:tc>
        <w:tc>
          <w:tcPr>
            <w:tcW w:w="129" w:type="pct"/>
            <w:tcBorders>
              <w:top w:val="nil"/>
              <w:left w:val="nil"/>
              <w:bottom w:val="single" w:sz="4" w:space="0" w:color="auto"/>
              <w:right w:val="single" w:sz="4" w:space="0" w:color="auto"/>
            </w:tcBorders>
            <w:noWrap/>
            <w:vAlign w:val="bottom"/>
            <w:hideMark/>
          </w:tcPr>
          <w:p w14:paraId="3D12AA7C"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10232054"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2E9C02B8"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32211C45"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3B464B39"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12C0A07A"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02D928D6"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60005C47"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08E0F507"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3924C0DF"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5207EEBF"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155EF705"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7737484A"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1EDD380B"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27BBCCE6"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6AB0514B"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092B9DDD"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6953E52C"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528BCA89"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57E5C5C8"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24E16598"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237" w:type="pct"/>
            <w:tcBorders>
              <w:top w:val="nil"/>
              <w:left w:val="nil"/>
              <w:bottom w:val="single" w:sz="4" w:space="0" w:color="auto"/>
              <w:right w:val="single" w:sz="4" w:space="0" w:color="auto"/>
            </w:tcBorders>
            <w:noWrap/>
            <w:vAlign w:val="bottom"/>
            <w:hideMark/>
          </w:tcPr>
          <w:p w14:paraId="76034D2F"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77B50386"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76552AD4"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3C5910A9"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3FE0F0CC"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33828DF0"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328C0322"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40610C1D"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661A896D"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r>
      <w:tr w:rsidR="00B46CF4" w:rsidRPr="006D5536" w14:paraId="7646DF81" w14:textId="77777777" w:rsidTr="003801BA">
        <w:trPr>
          <w:trHeight w:val="300"/>
        </w:trPr>
        <w:tc>
          <w:tcPr>
            <w:tcW w:w="400" w:type="pct"/>
            <w:tcBorders>
              <w:top w:val="nil"/>
              <w:left w:val="single" w:sz="4" w:space="0" w:color="auto"/>
              <w:bottom w:val="single" w:sz="4" w:space="0" w:color="auto"/>
              <w:right w:val="single" w:sz="4" w:space="0" w:color="auto"/>
            </w:tcBorders>
            <w:shd w:val="clear" w:color="auto" w:fill="E7E6E6" w:themeFill="background2"/>
            <w:vAlign w:val="bottom"/>
            <w:hideMark/>
          </w:tcPr>
          <w:p w14:paraId="5F63040E" w14:textId="77777777" w:rsidR="00867965" w:rsidRPr="00EB38D9" w:rsidRDefault="00867965" w:rsidP="00D814FA">
            <w:pPr>
              <w:suppressAutoHyphens w:val="0"/>
              <w:spacing w:after="0"/>
              <w:jc w:val="left"/>
              <w:rPr>
                <w:rFonts w:ascii="Calibri" w:hAnsi="Calibri" w:cs="Calibri"/>
                <w:color w:val="000000"/>
                <w:sz w:val="16"/>
                <w:szCs w:val="16"/>
                <w:lang w:eastAsia="en-US" w:bidi="he-IL"/>
              </w:rPr>
            </w:pPr>
            <w:r w:rsidRPr="00EB38D9">
              <w:rPr>
                <w:rFonts w:ascii="Calibri" w:hAnsi="Calibri" w:cs="Calibri"/>
                <w:b/>
                <w:bCs/>
                <w:color w:val="000000"/>
                <w:sz w:val="16"/>
                <w:szCs w:val="16"/>
                <w:lang w:eastAsia="en-US" w:bidi="he-IL"/>
              </w:rPr>
              <w:t>ΕΡΓΑΣΙΑ Β.2:</w:t>
            </w:r>
            <w:r w:rsidRPr="00EB38D9">
              <w:rPr>
                <w:rFonts w:ascii="Calibri" w:hAnsi="Calibri" w:cs="Calibri"/>
                <w:color w:val="000000"/>
                <w:sz w:val="16"/>
                <w:szCs w:val="16"/>
                <w:lang w:eastAsia="en-US" w:bidi="he-IL"/>
              </w:rPr>
              <w:t xml:space="preserve"> Έλεγχοι του Συστήματος</w:t>
            </w:r>
          </w:p>
        </w:tc>
        <w:tc>
          <w:tcPr>
            <w:tcW w:w="129" w:type="pct"/>
            <w:tcBorders>
              <w:top w:val="nil"/>
              <w:left w:val="nil"/>
              <w:bottom w:val="single" w:sz="4" w:space="0" w:color="auto"/>
              <w:right w:val="single" w:sz="4" w:space="0" w:color="auto"/>
            </w:tcBorders>
            <w:noWrap/>
            <w:vAlign w:val="bottom"/>
            <w:hideMark/>
          </w:tcPr>
          <w:p w14:paraId="749F656C"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2202E65C"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644C104A"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5519E1EA"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5CFCB196"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6535B0B1"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57C8510A"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3AD9C533"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4F6F03D4"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70F2AEBC"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29265085"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3DEBB949"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172FFD7D"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271C6154"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06CEA0D8"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3FFD4354"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720CC494"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6EDE6483"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64C2F471"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262880D3"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7AE2D619"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237" w:type="pct"/>
            <w:tcBorders>
              <w:top w:val="nil"/>
              <w:left w:val="nil"/>
              <w:bottom w:val="single" w:sz="4" w:space="0" w:color="auto"/>
              <w:right w:val="single" w:sz="4" w:space="0" w:color="auto"/>
            </w:tcBorders>
            <w:noWrap/>
            <w:vAlign w:val="bottom"/>
            <w:hideMark/>
          </w:tcPr>
          <w:p w14:paraId="6B3C66CE"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0740D211"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5CC798EF"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704302F4"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55D54DB0"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73124D4C"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202C6030"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6172C36A"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0ABF9945"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r>
      <w:tr w:rsidR="00B46CF4" w:rsidRPr="006D5536" w14:paraId="5B661A74" w14:textId="77777777" w:rsidTr="003801BA">
        <w:trPr>
          <w:trHeight w:val="300"/>
        </w:trPr>
        <w:tc>
          <w:tcPr>
            <w:tcW w:w="400" w:type="pct"/>
            <w:tcBorders>
              <w:top w:val="nil"/>
              <w:left w:val="single" w:sz="4" w:space="0" w:color="auto"/>
              <w:bottom w:val="single" w:sz="4" w:space="0" w:color="auto"/>
              <w:right w:val="single" w:sz="4" w:space="0" w:color="auto"/>
            </w:tcBorders>
            <w:shd w:val="clear" w:color="auto" w:fill="E7E6E6" w:themeFill="background2"/>
            <w:vAlign w:val="bottom"/>
            <w:hideMark/>
          </w:tcPr>
          <w:p w14:paraId="17F96003" w14:textId="77777777" w:rsidR="00867965" w:rsidRPr="00EB38D9" w:rsidRDefault="00867965" w:rsidP="00D814FA">
            <w:pPr>
              <w:suppressAutoHyphens w:val="0"/>
              <w:spacing w:after="0"/>
              <w:jc w:val="left"/>
              <w:rPr>
                <w:rFonts w:ascii="Calibri" w:hAnsi="Calibri" w:cs="Calibri"/>
                <w:color w:val="000000"/>
                <w:sz w:val="16"/>
                <w:szCs w:val="16"/>
                <w:lang w:eastAsia="en-US" w:bidi="he-IL"/>
              </w:rPr>
            </w:pPr>
            <w:r w:rsidRPr="00EB38D9">
              <w:rPr>
                <w:rFonts w:ascii="Calibri" w:hAnsi="Calibri" w:cs="Calibri"/>
                <w:b/>
                <w:bCs/>
                <w:color w:val="000000"/>
                <w:sz w:val="16"/>
                <w:szCs w:val="16"/>
                <w:lang w:eastAsia="en-US" w:bidi="he-IL"/>
              </w:rPr>
              <w:t>ΕΡΓΑΣΙΑ Β.3:</w:t>
            </w:r>
            <w:r w:rsidRPr="00EB38D9">
              <w:rPr>
                <w:rFonts w:ascii="Calibri" w:hAnsi="Calibri" w:cs="Calibri"/>
                <w:color w:val="000000"/>
                <w:sz w:val="16"/>
                <w:szCs w:val="16"/>
                <w:lang w:eastAsia="en-US" w:bidi="he-IL"/>
              </w:rPr>
              <w:t xml:space="preserve"> Εγκατάσταση του Συστήματος </w:t>
            </w:r>
          </w:p>
        </w:tc>
        <w:tc>
          <w:tcPr>
            <w:tcW w:w="129" w:type="pct"/>
            <w:tcBorders>
              <w:top w:val="nil"/>
              <w:left w:val="nil"/>
              <w:bottom w:val="single" w:sz="4" w:space="0" w:color="auto"/>
              <w:right w:val="single" w:sz="4" w:space="0" w:color="auto"/>
            </w:tcBorders>
            <w:noWrap/>
            <w:vAlign w:val="bottom"/>
            <w:hideMark/>
          </w:tcPr>
          <w:p w14:paraId="54E50837"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7178F780"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48BBDB51"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69D988F7"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59686410"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14D3AF14"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17F05002"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793A29F9"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47694013"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2BCBF43E"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4A65B21C"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3A6EAFDE"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435DAD5E"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7BD0C131"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12907109"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4A4D200A"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0BD2FB33"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37FB85A8"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4743455D"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7AC8D7A0"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060502F9"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237" w:type="pct"/>
            <w:tcBorders>
              <w:top w:val="nil"/>
              <w:left w:val="nil"/>
              <w:bottom w:val="single" w:sz="4" w:space="0" w:color="auto"/>
              <w:right w:val="single" w:sz="4" w:space="0" w:color="auto"/>
            </w:tcBorders>
            <w:noWrap/>
            <w:vAlign w:val="bottom"/>
            <w:hideMark/>
          </w:tcPr>
          <w:p w14:paraId="094FC907"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54DFB85B"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25B05859"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793A0746"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42360A6E"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2E3AFD7F"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281BBB51"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4AEDE585"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238B0A04"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r>
      <w:tr w:rsidR="00B46CF4" w:rsidRPr="006D5536" w14:paraId="2B9F0309" w14:textId="77777777" w:rsidTr="003801BA">
        <w:trPr>
          <w:trHeight w:val="300"/>
        </w:trPr>
        <w:tc>
          <w:tcPr>
            <w:tcW w:w="400" w:type="pct"/>
            <w:tcBorders>
              <w:top w:val="nil"/>
              <w:left w:val="single" w:sz="4" w:space="0" w:color="auto"/>
              <w:bottom w:val="single" w:sz="4" w:space="0" w:color="auto"/>
              <w:right w:val="single" w:sz="4" w:space="0" w:color="auto"/>
            </w:tcBorders>
            <w:shd w:val="clear" w:color="auto" w:fill="E7E6E6" w:themeFill="background2"/>
            <w:vAlign w:val="bottom"/>
            <w:hideMark/>
          </w:tcPr>
          <w:p w14:paraId="7711ACDA" w14:textId="77777777" w:rsidR="00867965" w:rsidRPr="00EB38D9" w:rsidRDefault="00867965" w:rsidP="00D814FA">
            <w:pPr>
              <w:suppressAutoHyphens w:val="0"/>
              <w:spacing w:after="0"/>
              <w:jc w:val="left"/>
              <w:rPr>
                <w:rFonts w:ascii="Calibri" w:hAnsi="Calibri" w:cs="Calibri"/>
                <w:color w:val="000000"/>
                <w:sz w:val="16"/>
                <w:szCs w:val="16"/>
                <w:lang w:val="en-US" w:eastAsia="en-US" w:bidi="he-IL"/>
              </w:rPr>
            </w:pPr>
            <w:r w:rsidRPr="00EB38D9">
              <w:rPr>
                <w:rFonts w:ascii="Calibri" w:hAnsi="Calibri" w:cs="Calibri"/>
                <w:b/>
                <w:bCs/>
                <w:color w:val="000000"/>
                <w:sz w:val="16"/>
                <w:szCs w:val="16"/>
                <w:lang w:val="en-US" w:eastAsia="en-US" w:bidi="he-IL"/>
              </w:rPr>
              <w:t>ΕΡΓΑΣΙΑ Β.4:</w:t>
            </w:r>
            <w:r w:rsidRPr="00EB38D9">
              <w:rPr>
                <w:rFonts w:ascii="Calibri" w:hAnsi="Calibri" w:cs="Calibri"/>
                <w:color w:val="000000"/>
                <w:sz w:val="16"/>
                <w:szCs w:val="16"/>
                <w:lang w:val="en-US" w:eastAsia="en-US" w:bidi="he-IL"/>
              </w:rPr>
              <w:t xml:space="preserve"> Εκπαίδευση Χρηστών</w:t>
            </w:r>
          </w:p>
        </w:tc>
        <w:tc>
          <w:tcPr>
            <w:tcW w:w="129" w:type="pct"/>
            <w:tcBorders>
              <w:top w:val="nil"/>
              <w:left w:val="nil"/>
              <w:bottom w:val="single" w:sz="4" w:space="0" w:color="auto"/>
              <w:right w:val="single" w:sz="4" w:space="0" w:color="auto"/>
            </w:tcBorders>
            <w:noWrap/>
            <w:vAlign w:val="bottom"/>
            <w:hideMark/>
          </w:tcPr>
          <w:p w14:paraId="7C2129CB"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1F4D41AA"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71DCE667"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428000D8"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43AD2906"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650B9AC0"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093CB436"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78DA23C7"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639B70EB"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5D47C94D"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26027853"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47CECA77"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633A078D"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4440A1A3"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7E85B5E4"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6A9FD733"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110FA49C"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202AA96C"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1FB26948"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1A7DA8DB"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61C387CA"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237" w:type="pct"/>
            <w:tcBorders>
              <w:top w:val="nil"/>
              <w:left w:val="nil"/>
              <w:bottom w:val="single" w:sz="4" w:space="0" w:color="auto"/>
              <w:right w:val="single" w:sz="4" w:space="0" w:color="auto"/>
            </w:tcBorders>
            <w:noWrap/>
            <w:vAlign w:val="bottom"/>
            <w:hideMark/>
          </w:tcPr>
          <w:p w14:paraId="253D2CFF"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36F3F998"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48BB1695"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4C5E2E37"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541FD6E3"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64839350"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26B73D87"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5EC0393C"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0F60A0CB"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r>
      <w:tr w:rsidR="00E37538" w:rsidRPr="006D5536" w14:paraId="60D50A00" w14:textId="77777777" w:rsidTr="003801BA">
        <w:trPr>
          <w:trHeight w:val="300"/>
        </w:trPr>
        <w:tc>
          <w:tcPr>
            <w:tcW w:w="400" w:type="pct"/>
            <w:tcBorders>
              <w:top w:val="nil"/>
              <w:left w:val="single" w:sz="4" w:space="0" w:color="auto"/>
              <w:bottom w:val="single" w:sz="4" w:space="0" w:color="auto"/>
              <w:right w:val="single" w:sz="4" w:space="0" w:color="auto"/>
            </w:tcBorders>
            <w:shd w:val="clear" w:color="auto" w:fill="F2CEEF"/>
            <w:vAlign w:val="bottom"/>
            <w:hideMark/>
          </w:tcPr>
          <w:p w14:paraId="0E4429BE" w14:textId="7A9DC5BE" w:rsidR="00867965" w:rsidRPr="003801BA" w:rsidRDefault="00867965" w:rsidP="00D814FA">
            <w:pPr>
              <w:suppressAutoHyphens w:val="0"/>
              <w:spacing w:after="0"/>
              <w:jc w:val="left"/>
              <w:rPr>
                <w:rFonts w:ascii="Calibri" w:hAnsi="Calibri" w:cs="Calibri"/>
                <w:i/>
                <w:iCs/>
                <w:color w:val="000000"/>
                <w:sz w:val="16"/>
                <w:szCs w:val="16"/>
                <w:lang w:eastAsia="en-US" w:bidi="he-IL"/>
              </w:rPr>
            </w:pPr>
            <w:r>
              <w:rPr>
                <w:rFonts w:ascii="Calibri" w:hAnsi="Calibri" w:cs="Calibri"/>
                <w:i/>
                <w:iCs/>
                <w:color w:val="000000"/>
                <w:sz w:val="16"/>
                <w:szCs w:val="16"/>
                <w:lang w:eastAsia="en-US" w:bidi="he-IL"/>
              </w:rPr>
              <w:lastRenderedPageBreak/>
              <w:t>Έλεγχος</w:t>
            </w:r>
          </w:p>
        </w:tc>
        <w:tc>
          <w:tcPr>
            <w:tcW w:w="129" w:type="pct"/>
            <w:tcBorders>
              <w:top w:val="nil"/>
              <w:left w:val="nil"/>
              <w:bottom w:val="single" w:sz="4" w:space="0" w:color="auto"/>
              <w:right w:val="single" w:sz="4" w:space="0" w:color="auto"/>
            </w:tcBorders>
            <w:noWrap/>
            <w:vAlign w:val="bottom"/>
            <w:hideMark/>
          </w:tcPr>
          <w:p w14:paraId="68021DB6"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343AB818"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4BB5368D"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vAlign w:val="bottom"/>
            <w:hideMark/>
          </w:tcPr>
          <w:p w14:paraId="01FAA428"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vAlign w:val="bottom"/>
            <w:hideMark/>
          </w:tcPr>
          <w:p w14:paraId="07783959"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vAlign w:val="bottom"/>
            <w:hideMark/>
          </w:tcPr>
          <w:p w14:paraId="2A3CC242"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vAlign w:val="bottom"/>
            <w:hideMark/>
          </w:tcPr>
          <w:p w14:paraId="77F52DEA"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vAlign w:val="bottom"/>
            <w:hideMark/>
          </w:tcPr>
          <w:p w14:paraId="13EF53B2"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vAlign w:val="bottom"/>
            <w:hideMark/>
          </w:tcPr>
          <w:p w14:paraId="5F6AA243"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74" w:type="pct"/>
            <w:tcBorders>
              <w:top w:val="nil"/>
              <w:left w:val="nil"/>
              <w:bottom w:val="single" w:sz="4" w:space="0" w:color="auto"/>
              <w:right w:val="single" w:sz="4" w:space="0" w:color="auto"/>
            </w:tcBorders>
            <w:shd w:val="clear" w:color="auto" w:fill="A02B93"/>
            <w:noWrap/>
            <w:vAlign w:val="bottom"/>
            <w:hideMark/>
          </w:tcPr>
          <w:p w14:paraId="18DFD2F0"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5DABF88F"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296B68B5"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189CAAAB"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4D4C1D77"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7C1332AC"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078BE587"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1CF11508"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67C09517"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6224949B"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3065E4D0"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5007C59F"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237" w:type="pct"/>
            <w:tcBorders>
              <w:top w:val="nil"/>
              <w:left w:val="nil"/>
              <w:bottom w:val="single" w:sz="4" w:space="0" w:color="auto"/>
              <w:right w:val="single" w:sz="4" w:space="0" w:color="auto"/>
            </w:tcBorders>
            <w:noWrap/>
            <w:vAlign w:val="bottom"/>
            <w:hideMark/>
          </w:tcPr>
          <w:p w14:paraId="5535383B"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75BB169B"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255F3D15"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51B7235F"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79D4DE0E"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7657CA86"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2101783C"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506E4B85"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32541039"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r>
      <w:tr w:rsidR="003801BA" w:rsidRPr="006D5536" w14:paraId="0F8B6330" w14:textId="77777777" w:rsidTr="003801BA">
        <w:trPr>
          <w:trHeight w:val="300"/>
        </w:trPr>
        <w:tc>
          <w:tcPr>
            <w:tcW w:w="400" w:type="pct"/>
            <w:tcBorders>
              <w:top w:val="nil"/>
              <w:left w:val="single" w:sz="4" w:space="0" w:color="auto"/>
              <w:bottom w:val="single" w:sz="4" w:space="0" w:color="auto"/>
              <w:right w:val="single" w:sz="4" w:space="0" w:color="auto"/>
            </w:tcBorders>
            <w:shd w:val="clear" w:color="auto" w:fill="A6C9EC"/>
            <w:vAlign w:val="bottom"/>
            <w:hideMark/>
          </w:tcPr>
          <w:p w14:paraId="67ED94B7"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Φάση Γ</w:t>
            </w:r>
          </w:p>
        </w:tc>
        <w:tc>
          <w:tcPr>
            <w:tcW w:w="129" w:type="pct"/>
            <w:tcBorders>
              <w:top w:val="nil"/>
              <w:left w:val="nil"/>
              <w:bottom w:val="single" w:sz="4" w:space="0" w:color="auto"/>
              <w:right w:val="single" w:sz="4" w:space="0" w:color="auto"/>
            </w:tcBorders>
            <w:noWrap/>
            <w:vAlign w:val="bottom"/>
            <w:hideMark/>
          </w:tcPr>
          <w:p w14:paraId="206F0DD8"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5F72D762"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53BDA21E"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A6C9EC"/>
            <w:vAlign w:val="bottom"/>
            <w:hideMark/>
          </w:tcPr>
          <w:p w14:paraId="2D0138BC"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A6C9EC"/>
            <w:vAlign w:val="bottom"/>
            <w:hideMark/>
          </w:tcPr>
          <w:p w14:paraId="22EA43FD"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A6C9EC"/>
            <w:vAlign w:val="bottom"/>
            <w:hideMark/>
          </w:tcPr>
          <w:p w14:paraId="103F0386"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A6C9EC"/>
            <w:vAlign w:val="bottom"/>
            <w:hideMark/>
          </w:tcPr>
          <w:p w14:paraId="5C76F183"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A6C9EC"/>
            <w:vAlign w:val="bottom"/>
            <w:hideMark/>
          </w:tcPr>
          <w:p w14:paraId="5A1C1384"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A6C9EC"/>
            <w:vAlign w:val="bottom"/>
            <w:hideMark/>
          </w:tcPr>
          <w:p w14:paraId="0225A27F"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74" w:type="pct"/>
            <w:tcBorders>
              <w:top w:val="nil"/>
              <w:left w:val="nil"/>
              <w:bottom w:val="single" w:sz="4" w:space="0" w:color="auto"/>
              <w:right w:val="single" w:sz="4" w:space="0" w:color="auto"/>
            </w:tcBorders>
            <w:shd w:val="clear" w:color="auto" w:fill="A6C9EC"/>
            <w:vAlign w:val="bottom"/>
            <w:hideMark/>
          </w:tcPr>
          <w:p w14:paraId="78D7990E"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74" w:type="pct"/>
            <w:tcBorders>
              <w:top w:val="nil"/>
              <w:left w:val="nil"/>
              <w:bottom w:val="single" w:sz="4" w:space="0" w:color="auto"/>
              <w:right w:val="single" w:sz="4" w:space="0" w:color="auto"/>
            </w:tcBorders>
            <w:shd w:val="clear" w:color="auto" w:fill="A6C9EC"/>
            <w:vAlign w:val="bottom"/>
            <w:hideMark/>
          </w:tcPr>
          <w:p w14:paraId="0217B3C4"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74" w:type="pct"/>
            <w:tcBorders>
              <w:top w:val="nil"/>
              <w:left w:val="nil"/>
              <w:bottom w:val="single" w:sz="4" w:space="0" w:color="auto"/>
              <w:right w:val="single" w:sz="4" w:space="0" w:color="auto"/>
            </w:tcBorders>
            <w:shd w:val="clear" w:color="auto" w:fill="A6C9EC"/>
            <w:vAlign w:val="bottom"/>
            <w:hideMark/>
          </w:tcPr>
          <w:p w14:paraId="62580C31"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74" w:type="pct"/>
            <w:tcBorders>
              <w:top w:val="nil"/>
              <w:left w:val="nil"/>
              <w:bottom w:val="single" w:sz="4" w:space="0" w:color="auto"/>
              <w:right w:val="single" w:sz="4" w:space="0" w:color="auto"/>
            </w:tcBorders>
            <w:shd w:val="clear" w:color="auto" w:fill="A6C9EC"/>
            <w:vAlign w:val="bottom"/>
            <w:hideMark/>
          </w:tcPr>
          <w:p w14:paraId="66D89129"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74" w:type="pct"/>
            <w:tcBorders>
              <w:top w:val="nil"/>
              <w:left w:val="nil"/>
              <w:bottom w:val="single" w:sz="4" w:space="0" w:color="auto"/>
              <w:right w:val="single" w:sz="4" w:space="0" w:color="auto"/>
            </w:tcBorders>
            <w:shd w:val="clear" w:color="auto" w:fill="A6C9EC"/>
            <w:vAlign w:val="bottom"/>
            <w:hideMark/>
          </w:tcPr>
          <w:p w14:paraId="1D45CF2D"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74" w:type="pct"/>
            <w:tcBorders>
              <w:top w:val="nil"/>
              <w:left w:val="nil"/>
              <w:bottom w:val="single" w:sz="4" w:space="0" w:color="auto"/>
              <w:right w:val="single" w:sz="4" w:space="0" w:color="auto"/>
            </w:tcBorders>
            <w:shd w:val="clear" w:color="auto" w:fill="A6C9EC"/>
            <w:vAlign w:val="bottom"/>
            <w:hideMark/>
          </w:tcPr>
          <w:p w14:paraId="1A29BFCD"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74" w:type="pct"/>
            <w:tcBorders>
              <w:top w:val="nil"/>
              <w:left w:val="nil"/>
              <w:bottom w:val="single" w:sz="4" w:space="0" w:color="auto"/>
              <w:right w:val="single" w:sz="4" w:space="0" w:color="auto"/>
            </w:tcBorders>
            <w:shd w:val="clear" w:color="auto" w:fill="A6C9EC"/>
            <w:vAlign w:val="bottom"/>
            <w:hideMark/>
          </w:tcPr>
          <w:p w14:paraId="4EAFD5C4"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52" w:type="pct"/>
            <w:tcBorders>
              <w:top w:val="nil"/>
              <w:left w:val="nil"/>
              <w:bottom w:val="single" w:sz="4" w:space="0" w:color="auto"/>
              <w:right w:val="single" w:sz="4" w:space="0" w:color="auto"/>
            </w:tcBorders>
            <w:shd w:val="clear" w:color="auto" w:fill="A6C9EC"/>
            <w:vAlign w:val="bottom"/>
            <w:hideMark/>
          </w:tcPr>
          <w:p w14:paraId="4AA8A62E"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52" w:type="pct"/>
            <w:tcBorders>
              <w:top w:val="nil"/>
              <w:left w:val="nil"/>
              <w:bottom w:val="single" w:sz="4" w:space="0" w:color="auto"/>
              <w:right w:val="single" w:sz="4" w:space="0" w:color="auto"/>
            </w:tcBorders>
            <w:shd w:val="clear" w:color="auto" w:fill="A6C9EC"/>
            <w:vAlign w:val="bottom"/>
            <w:hideMark/>
          </w:tcPr>
          <w:p w14:paraId="42FC14B8"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52" w:type="pct"/>
            <w:tcBorders>
              <w:top w:val="nil"/>
              <w:left w:val="nil"/>
              <w:bottom w:val="single" w:sz="4" w:space="0" w:color="auto"/>
              <w:right w:val="single" w:sz="4" w:space="0" w:color="auto"/>
            </w:tcBorders>
            <w:shd w:val="clear" w:color="auto" w:fill="A6C9EC"/>
            <w:vAlign w:val="bottom"/>
            <w:hideMark/>
          </w:tcPr>
          <w:p w14:paraId="5BB3A0CC"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52" w:type="pct"/>
            <w:tcBorders>
              <w:top w:val="nil"/>
              <w:left w:val="nil"/>
              <w:bottom w:val="single" w:sz="4" w:space="0" w:color="auto"/>
              <w:right w:val="single" w:sz="4" w:space="0" w:color="auto"/>
            </w:tcBorders>
            <w:shd w:val="clear" w:color="auto" w:fill="A6C9EC"/>
            <w:vAlign w:val="bottom"/>
            <w:hideMark/>
          </w:tcPr>
          <w:p w14:paraId="152C96AB"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52" w:type="pct"/>
            <w:tcBorders>
              <w:top w:val="nil"/>
              <w:left w:val="nil"/>
              <w:bottom w:val="single" w:sz="4" w:space="0" w:color="auto"/>
              <w:right w:val="single" w:sz="4" w:space="0" w:color="auto"/>
            </w:tcBorders>
            <w:shd w:val="clear" w:color="auto" w:fill="A6C9EC"/>
            <w:vAlign w:val="bottom"/>
            <w:hideMark/>
          </w:tcPr>
          <w:p w14:paraId="6A9CC874" w14:textId="77777777" w:rsidR="00867965" w:rsidRPr="00EB38D9" w:rsidRDefault="00867965" w:rsidP="00D814F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237" w:type="pct"/>
            <w:tcBorders>
              <w:top w:val="nil"/>
              <w:left w:val="nil"/>
              <w:bottom w:val="single" w:sz="4" w:space="0" w:color="auto"/>
              <w:right w:val="single" w:sz="4" w:space="0" w:color="auto"/>
            </w:tcBorders>
            <w:noWrap/>
            <w:vAlign w:val="bottom"/>
            <w:hideMark/>
          </w:tcPr>
          <w:p w14:paraId="1BC2FC09"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224B9C58"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49B9A2DA"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71A95896"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08B87911"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28093D58"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05832D58"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146F2A51"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07B71263"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r>
      <w:tr w:rsidR="003801BA" w:rsidRPr="006D5536" w14:paraId="1E01A1BC" w14:textId="77777777" w:rsidTr="003801BA">
        <w:trPr>
          <w:trHeight w:val="780"/>
        </w:trPr>
        <w:tc>
          <w:tcPr>
            <w:tcW w:w="400" w:type="pct"/>
            <w:tcBorders>
              <w:top w:val="nil"/>
              <w:left w:val="single" w:sz="4" w:space="0" w:color="auto"/>
              <w:bottom w:val="single" w:sz="4" w:space="0" w:color="auto"/>
              <w:right w:val="single" w:sz="4" w:space="0" w:color="auto"/>
            </w:tcBorders>
            <w:shd w:val="clear" w:color="auto" w:fill="E7E6E6" w:themeFill="background2"/>
            <w:vAlign w:val="bottom"/>
            <w:hideMark/>
          </w:tcPr>
          <w:p w14:paraId="7168E9FF" w14:textId="77777777" w:rsidR="00867965" w:rsidRPr="00EB38D9" w:rsidRDefault="00867965" w:rsidP="00D814FA">
            <w:pPr>
              <w:suppressAutoHyphens w:val="0"/>
              <w:spacing w:after="0"/>
              <w:jc w:val="left"/>
              <w:rPr>
                <w:rFonts w:ascii="Calibri" w:hAnsi="Calibri" w:cs="Calibri"/>
                <w:color w:val="000000"/>
                <w:sz w:val="16"/>
                <w:szCs w:val="16"/>
                <w:lang w:eastAsia="en-US" w:bidi="he-IL"/>
              </w:rPr>
            </w:pPr>
            <w:r w:rsidRPr="00EB38D9">
              <w:rPr>
                <w:rFonts w:ascii="Calibri" w:hAnsi="Calibri" w:cs="Calibri"/>
                <w:b/>
                <w:bCs/>
                <w:color w:val="000000"/>
                <w:sz w:val="16"/>
                <w:szCs w:val="16"/>
                <w:lang w:eastAsia="en-US" w:bidi="he-IL"/>
              </w:rPr>
              <w:t xml:space="preserve">ΕΡΓΑΣΙΑ Γ.1: </w:t>
            </w:r>
            <w:r w:rsidRPr="00EB38D9">
              <w:rPr>
                <w:rFonts w:ascii="Calibri" w:hAnsi="Calibri" w:cs="Calibri"/>
                <w:color w:val="000000"/>
                <w:sz w:val="16"/>
                <w:szCs w:val="16"/>
                <w:lang w:eastAsia="en-US" w:bidi="he-IL"/>
              </w:rPr>
              <w:t>Παραγωγική λειτουργία Γραφείου Παρακολούθησης / Διαχείρισης Έργων ‘</w:t>
            </w:r>
            <w:r w:rsidRPr="00EB38D9">
              <w:rPr>
                <w:rFonts w:ascii="Calibri" w:hAnsi="Calibri" w:cs="Calibri"/>
                <w:color w:val="000000"/>
                <w:sz w:val="16"/>
                <w:szCs w:val="16"/>
                <w:lang w:val="en-US" w:eastAsia="en-US" w:bidi="he-IL"/>
              </w:rPr>
              <w:t>PMO</w:t>
            </w:r>
            <w:r w:rsidRPr="00EB38D9">
              <w:rPr>
                <w:rFonts w:ascii="Calibri" w:hAnsi="Calibri" w:cs="Calibri"/>
                <w:color w:val="000000"/>
                <w:sz w:val="16"/>
                <w:szCs w:val="16"/>
                <w:lang w:eastAsia="en-US" w:bidi="he-IL"/>
              </w:rPr>
              <w:t xml:space="preserve">’ </w:t>
            </w:r>
          </w:p>
        </w:tc>
        <w:tc>
          <w:tcPr>
            <w:tcW w:w="129" w:type="pct"/>
            <w:tcBorders>
              <w:top w:val="nil"/>
              <w:left w:val="nil"/>
              <w:bottom w:val="single" w:sz="4" w:space="0" w:color="auto"/>
              <w:right w:val="single" w:sz="4" w:space="0" w:color="auto"/>
            </w:tcBorders>
            <w:noWrap/>
            <w:vAlign w:val="bottom"/>
            <w:hideMark/>
          </w:tcPr>
          <w:p w14:paraId="60E5D95D"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6CD0BD31"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1EF6FD09"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0455FC0B"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71B2E731"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775C41A7"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294F9171"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6C8B5392"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29" w:type="pct"/>
            <w:tcBorders>
              <w:top w:val="nil"/>
              <w:left w:val="nil"/>
              <w:bottom w:val="single" w:sz="4" w:space="0" w:color="auto"/>
              <w:right w:val="single" w:sz="4" w:space="0" w:color="auto"/>
            </w:tcBorders>
            <w:shd w:val="clear" w:color="auto" w:fill="B3FFB3"/>
            <w:vAlign w:val="bottom"/>
            <w:hideMark/>
          </w:tcPr>
          <w:p w14:paraId="3811F8BB"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74" w:type="pct"/>
            <w:tcBorders>
              <w:top w:val="nil"/>
              <w:left w:val="nil"/>
              <w:bottom w:val="single" w:sz="4" w:space="0" w:color="auto"/>
              <w:right w:val="single" w:sz="4" w:space="0" w:color="auto"/>
            </w:tcBorders>
            <w:shd w:val="clear" w:color="auto" w:fill="B3FFB3"/>
            <w:vAlign w:val="bottom"/>
            <w:hideMark/>
          </w:tcPr>
          <w:p w14:paraId="247FFEF8"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74" w:type="pct"/>
            <w:tcBorders>
              <w:top w:val="nil"/>
              <w:left w:val="nil"/>
              <w:bottom w:val="single" w:sz="4" w:space="0" w:color="auto"/>
              <w:right w:val="single" w:sz="4" w:space="0" w:color="auto"/>
            </w:tcBorders>
            <w:shd w:val="clear" w:color="auto" w:fill="B3FFB3"/>
            <w:vAlign w:val="bottom"/>
            <w:hideMark/>
          </w:tcPr>
          <w:p w14:paraId="5D652C2F"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74" w:type="pct"/>
            <w:tcBorders>
              <w:top w:val="nil"/>
              <w:left w:val="nil"/>
              <w:bottom w:val="single" w:sz="4" w:space="0" w:color="auto"/>
              <w:right w:val="single" w:sz="4" w:space="0" w:color="auto"/>
            </w:tcBorders>
            <w:shd w:val="clear" w:color="auto" w:fill="B3FFB3"/>
            <w:vAlign w:val="bottom"/>
            <w:hideMark/>
          </w:tcPr>
          <w:p w14:paraId="0D5CFAD8"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74" w:type="pct"/>
            <w:tcBorders>
              <w:top w:val="nil"/>
              <w:left w:val="nil"/>
              <w:bottom w:val="single" w:sz="4" w:space="0" w:color="auto"/>
              <w:right w:val="single" w:sz="4" w:space="0" w:color="auto"/>
            </w:tcBorders>
            <w:shd w:val="clear" w:color="auto" w:fill="B3FFB3"/>
            <w:vAlign w:val="bottom"/>
            <w:hideMark/>
          </w:tcPr>
          <w:p w14:paraId="430FD5EF"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74" w:type="pct"/>
            <w:tcBorders>
              <w:top w:val="nil"/>
              <w:left w:val="nil"/>
              <w:bottom w:val="single" w:sz="4" w:space="0" w:color="auto"/>
              <w:right w:val="single" w:sz="4" w:space="0" w:color="auto"/>
            </w:tcBorders>
            <w:shd w:val="clear" w:color="auto" w:fill="B3FFB3"/>
            <w:vAlign w:val="bottom"/>
            <w:hideMark/>
          </w:tcPr>
          <w:p w14:paraId="518F04C5"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74" w:type="pct"/>
            <w:tcBorders>
              <w:top w:val="nil"/>
              <w:left w:val="nil"/>
              <w:bottom w:val="single" w:sz="4" w:space="0" w:color="auto"/>
              <w:right w:val="single" w:sz="4" w:space="0" w:color="auto"/>
            </w:tcBorders>
            <w:shd w:val="clear" w:color="auto" w:fill="B3FFB3"/>
            <w:vAlign w:val="bottom"/>
            <w:hideMark/>
          </w:tcPr>
          <w:p w14:paraId="76B6D653"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74" w:type="pct"/>
            <w:tcBorders>
              <w:top w:val="nil"/>
              <w:left w:val="nil"/>
              <w:bottom w:val="single" w:sz="4" w:space="0" w:color="auto"/>
              <w:right w:val="single" w:sz="4" w:space="0" w:color="auto"/>
            </w:tcBorders>
            <w:shd w:val="clear" w:color="auto" w:fill="B3FFB3"/>
            <w:vAlign w:val="bottom"/>
            <w:hideMark/>
          </w:tcPr>
          <w:p w14:paraId="5F492968"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52" w:type="pct"/>
            <w:tcBorders>
              <w:top w:val="nil"/>
              <w:left w:val="nil"/>
              <w:bottom w:val="single" w:sz="4" w:space="0" w:color="auto"/>
              <w:right w:val="single" w:sz="4" w:space="0" w:color="auto"/>
            </w:tcBorders>
            <w:shd w:val="clear" w:color="auto" w:fill="B3FFB3"/>
            <w:vAlign w:val="bottom"/>
            <w:hideMark/>
          </w:tcPr>
          <w:p w14:paraId="14C67358"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52" w:type="pct"/>
            <w:tcBorders>
              <w:top w:val="nil"/>
              <w:left w:val="nil"/>
              <w:bottom w:val="single" w:sz="4" w:space="0" w:color="auto"/>
              <w:right w:val="single" w:sz="4" w:space="0" w:color="auto"/>
            </w:tcBorders>
            <w:shd w:val="clear" w:color="auto" w:fill="B3FFB3"/>
            <w:vAlign w:val="bottom"/>
            <w:hideMark/>
          </w:tcPr>
          <w:p w14:paraId="1C43B46A"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52" w:type="pct"/>
            <w:tcBorders>
              <w:top w:val="nil"/>
              <w:left w:val="nil"/>
              <w:bottom w:val="single" w:sz="4" w:space="0" w:color="auto"/>
              <w:right w:val="single" w:sz="4" w:space="0" w:color="auto"/>
            </w:tcBorders>
            <w:shd w:val="clear" w:color="auto" w:fill="B3FFB3"/>
            <w:vAlign w:val="bottom"/>
            <w:hideMark/>
          </w:tcPr>
          <w:p w14:paraId="6C6CF7E2"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52" w:type="pct"/>
            <w:tcBorders>
              <w:top w:val="nil"/>
              <w:left w:val="nil"/>
              <w:bottom w:val="single" w:sz="4" w:space="0" w:color="auto"/>
              <w:right w:val="single" w:sz="4" w:space="0" w:color="auto"/>
            </w:tcBorders>
            <w:shd w:val="clear" w:color="auto" w:fill="B3FFB3"/>
            <w:vAlign w:val="bottom"/>
            <w:hideMark/>
          </w:tcPr>
          <w:p w14:paraId="2B6E8DD7"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52" w:type="pct"/>
            <w:tcBorders>
              <w:top w:val="nil"/>
              <w:left w:val="nil"/>
              <w:bottom w:val="single" w:sz="4" w:space="0" w:color="auto"/>
              <w:right w:val="single" w:sz="4" w:space="0" w:color="auto"/>
            </w:tcBorders>
            <w:shd w:val="clear" w:color="auto" w:fill="B3FFB3"/>
            <w:vAlign w:val="bottom"/>
            <w:hideMark/>
          </w:tcPr>
          <w:p w14:paraId="4B444AF2"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237" w:type="pct"/>
            <w:tcBorders>
              <w:top w:val="nil"/>
              <w:left w:val="nil"/>
              <w:bottom w:val="single" w:sz="4" w:space="0" w:color="auto"/>
              <w:right w:val="single" w:sz="4" w:space="0" w:color="auto"/>
            </w:tcBorders>
            <w:shd w:val="clear" w:color="auto" w:fill="FFFFFF" w:themeFill="background1"/>
            <w:noWrap/>
            <w:vAlign w:val="bottom"/>
            <w:hideMark/>
          </w:tcPr>
          <w:p w14:paraId="15FBF797" w14:textId="77777777" w:rsidR="00867965" w:rsidRPr="00867965"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7E560EE1"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4685C254"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147CDC45"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151B0F0C"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4A1CF9E1"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54AB0142"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3F5C169F"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4ADC9CD7"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r>
      <w:tr w:rsidR="00F57680" w:rsidRPr="006D5536" w14:paraId="479F78CE" w14:textId="77777777" w:rsidTr="003801BA">
        <w:trPr>
          <w:trHeight w:val="525"/>
        </w:trPr>
        <w:tc>
          <w:tcPr>
            <w:tcW w:w="400" w:type="pct"/>
            <w:tcBorders>
              <w:top w:val="nil"/>
              <w:left w:val="single" w:sz="4" w:space="0" w:color="auto"/>
              <w:bottom w:val="single" w:sz="4" w:space="0" w:color="auto"/>
              <w:right w:val="single" w:sz="4" w:space="0" w:color="auto"/>
            </w:tcBorders>
            <w:shd w:val="clear" w:color="auto" w:fill="E7E6E6" w:themeFill="background2"/>
            <w:vAlign w:val="bottom"/>
            <w:hideMark/>
          </w:tcPr>
          <w:p w14:paraId="3FA66E02" w14:textId="77777777" w:rsidR="00867965" w:rsidRPr="00EB38D9" w:rsidRDefault="00867965" w:rsidP="00D814FA">
            <w:pPr>
              <w:suppressAutoHyphens w:val="0"/>
              <w:spacing w:after="0"/>
              <w:jc w:val="left"/>
              <w:rPr>
                <w:rFonts w:ascii="Calibri" w:hAnsi="Calibri" w:cs="Calibri"/>
                <w:color w:val="000000"/>
                <w:sz w:val="16"/>
                <w:szCs w:val="16"/>
                <w:lang w:eastAsia="en-US" w:bidi="he-IL"/>
              </w:rPr>
            </w:pPr>
            <w:r w:rsidRPr="00EB38D9">
              <w:rPr>
                <w:rFonts w:ascii="Calibri" w:hAnsi="Calibri" w:cs="Calibri"/>
                <w:b/>
                <w:bCs/>
                <w:color w:val="000000"/>
                <w:sz w:val="16"/>
                <w:szCs w:val="16"/>
                <w:lang w:eastAsia="en-US" w:bidi="he-IL"/>
              </w:rPr>
              <w:t>ΕΡΓΑΣΙΑ Γ.2:</w:t>
            </w:r>
            <w:r w:rsidRPr="00EB38D9">
              <w:rPr>
                <w:rFonts w:ascii="Calibri" w:hAnsi="Calibri" w:cs="Calibri"/>
                <w:color w:val="000000"/>
                <w:sz w:val="16"/>
                <w:szCs w:val="16"/>
                <w:lang w:eastAsia="en-US" w:bidi="he-IL"/>
              </w:rPr>
              <w:t xml:space="preserve"> Παραγωγική λειτουργία πληροφοριακού συστήματος  </w:t>
            </w:r>
          </w:p>
        </w:tc>
        <w:tc>
          <w:tcPr>
            <w:tcW w:w="129" w:type="pct"/>
            <w:tcBorders>
              <w:top w:val="nil"/>
              <w:left w:val="nil"/>
              <w:bottom w:val="single" w:sz="4" w:space="0" w:color="auto"/>
              <w:right w:val="single" w:sz="4" w:space="0" w:color="auto"/>
            </w:tcBorders>
            <w:noWrap/>
            <w:vAlign w:val="bottom"/>
            <w:hideMark/>
          </w:tcPr>
          <w:p w14:paraId="6ED70BDB"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4AEEB530"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42A9CA2E"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06BE1517"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453BC6AE"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2141EB50"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78ED1754"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3AA4E55B"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62FFA701"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shd w:val="clear" w:color="auto" w:fill="B3FFB3"/>
            <w:vAlign w:val="bottom"/>
            <w:hideMark/>
          </w:tcPr>
          <w:p w14:paraId="04B6AE21"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74" w:type="pct"/>
            <w:tcBorders>
              <w:top w:val="nil"/>
              <w:left w:val="nil"/>
              <w:bottom w:val="single" w:sz="4" w:space="0" w:color="auto"/>
              <w:right w:val="single" w:sz="4" w:space="0" w:color="auto"/>
            </w:tcBorders>
            <w:shd w:val="clear" w:color="auto" w:fill="B3FFB3"/>
            <w:vAlign w:val="bottom"/>
            <w:hideMark/>
          </w:tcPr>
          <w:p w14:paraId="6F42D684"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74" w:type="pct"/>
            <w:tcBorders>
              <w:top w:val="nil"/>
              <w:left w:val="nil"/>
              <w:bottom w:val="single" w:sz="4" w:space="0" w:color="auto"/>
              <w:right w:val="single" w:sz="4" w:space="0" w:color="auto"/>
            </w:tcBorders>
            <w:shd w:val="clear" w:color="auto" w:fill="B3FFB3"/>
            <w:vAlign w:val="bottom"/>
            <w:hideMark/>
          </w:tcPr>
          <w:p w14:paraId="722C7E6F"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74" w:type="pct"/>
            <w:tcBorders>
              <w:top w:val="nil"/>
              <w:left w:val="nil"/>
              <w:bottom w:val="single" w:sz="4" w:space="0" w:color="auto"/>
              <w:right w:val="single" w:sz="4" w:space="0" w:color="auto"/>
            </w:tcBorders>
            <w:shd w:val="clear" w:color="auto" w:fill="B3FFB3"/>
            <w:vAlign w:val="bottom"/>
            <w:hideMark/>
          </w:tcPr>
          <w:p w14:paraId="2FFB6B86"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74" w:type="pct"/>
            <w:tcBorders>
              <w:top w:val="nil"/>
              <w:left w:val="nil"/>
              <w:bottom w:val="single" w:sz="4" w:space="0" w:color="auto"/>
              <w:right w:val="single" w:sz="4" w:space="0" w:color="auto"/>
            </w:tcBorders>
            <w:shd w:val="clear" w:color="auto" w:fill="B3FFB3"/>
            <w:vAlign w:val="bottom"/>
            <w:hideMark/>
          </w:tcPr>
          <w:p w14:paraId="5B58CF9E"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74" w:type="pct"/>
            <w:tcBorders>
              <w:top w:val="nil"/>
              <w:left w:val="nil"/>
              <w:bottom w:val="single" w:sz="4" w:space="0" w:color="auto"/>
              <w:right w:val="single" w:sz="4" w:space="0" w:color="auto"/>
            </w:tcBorders>
            <w:shd w:val="clear" w:color="auto" w:fill="B3FFB3"/>
            <w:vAlign w:val="bottom"/>
            <w:hideMark/>
          </w:tcPr>
          <w:p w14:paraId="7921B55D"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74" w:type="pct"/>
            <w:tcBorders>
              <w:top w:val="nil"/>
              <w:left w:val="nil"/>
              <w:bottom w:val="single" w:sz="4" w:space="0" w:color="auto"/>
              <w:right w:val="single" w:sz="4" w:space="0" w:color="auto"/>
            </w:tcBorders>
            <w:shd w:val="clear" w:color="auto" w:fill="B3FFB3"/>
            <w:vAlign w:val="bottom"/>
            <w:hideMark/>
          </w:tcPr>
          <w:p w14:paraId="1D37B03E"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52" w:type="pct"/>
            <w:tcBorders>
              <w:top w:val="nil"/>
              <w:left w:val="nil"/>
              <w:bottom w:val="single" w:sz="4" w:space="0" w:color="auto"/>
              <w:right w:val="single" w:sz="4" w:space="0" w:color="auto"/>
            </w:tcBorders>
            <w:shd w:val="clear" w:color="auto" w:fill="B3FFB3"/>
            <w:vAlign w:val="bottom"/>
            <w:hideMark/>
          </w:tcPr>
          <w:p w14:paraId="7C70ECF2"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52" w:type="pct"/>
            <w:tcBorders>
              <w:top w:val="nil"/>
              <w:left w:val="nil"/>
              <w:bottom w:val="single" w:sz="4" w:space="0" w:color="auto"/>
              <w:right w:val="single" w:sz="4" w:space="0" w:color="auto"/>
            </w:tcBorders>
            <w:shd w:val="clear" w:color="auto" w:fill="B3FFB3"/>
            <w:vAlign w:val="bottom"/>
            <w:hideMark/>
          </w:tcPr>
          <w:p w14:paraId="133F097C"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52" w:type="pct"/>
            <w:tcBorders>
              <w:top w:val="nil"/>
              <w:left w:val="nil"/>
              <w:bottom w:val="single" w:sz="4" w:space="0" w:color="auto"/>
              <w:right w:val="single" w:sz="4" w:space="0" w:color="auto"/>
            </w:tcBorders>
            <w:shd w:val="clear" w:color="auto" w:fill="B3FFB3"/>
            <w:vAlign w:val="bottom"/>
            <w:hideMark/>
          </w:tcPr>
          <w:p w14:paraId="745BA067"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52" w:type="pct"/>
            <w:tcBorders>
              <w:top w:val="nil"/>
              <w:left w:val="nil"/>
              <w:bottom w:val="single" w:sz="4" w:space="0" w:color="auto"/>
              <w:right w:val="single" w:sz="4" w:space="0" w:color="auto"/>
            </w:tcBorders>
            <w:shd w:val="clear" w:color="auto" w:fill="B3FFB3"/>
            <w:vAlign w:val="bottom"/>
            <w:hideMark/>
          </w:tcPr>
          <w:p w14:paraId="7A257EC2"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52" w:type="pct"/>
            <w:tcBorders>
              <w:top w:val="nil"/>
              <w:left w:val="nil"/>
              <w:bottom w:val="single" w:sz="4" w:space="0" w:color="auto"/>
              <w:right w:val="single" w:sz="4" w:space="0" w:color="auto"/>
            </w:tcBorders>
            <w:shd w:val="clear" w:color="auto" w:fill="B3FFB3"/>
            <w:vAlign w:val="bottom"/>
            <w:hideMark/>
          </w:tcPr>
          <w:p w14:paraId="0B7CD5AF" w14:textId="77777777" w:rsidR="00867965" w:rsidRPr="00EB38D9" w:rsidRDefault="00867965" w:rsidP="00D814F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237" w:type="pct"/>
            <w:tcBorders>
              <w:top w:val="nil"/>
              <w:left w:val="nil"/>
              <w:bottom w:val="single" w:sz="4" w:space="0" w:color="auto"/>
              <w:right w:val="single" w:sz="4" w:space="0" w:color="auto"/>
            </w:tcBorders>
            <w:shd w:val="clear" w:color="auto" w:fill="FFFFFF" w:themeFill="background1"/>
            <w:noWrap/>
            <w:vAlign w:val="bottom"/>
            <w:hideMark/>
          </w:tcPr>
          <w:p w14:paraId="4F1E6221" w14:textId="77777777" w:rsidR="00867965" w:rsidRPr="00867965"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5BA777BC"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42A948C7"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7359E031"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59FAB933"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029FCE0B"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47B040C8"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4FB208C2"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7C06CB9F" w14:textId="77777777" w:rsidR="00867965" w:rsidRPr="00EB38D9" w:rsidRDefault="00867965" w:rsidP="00D814F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r>
      <w:tr w:rsidR="00F132D6" w:rsidRPr="006D5536" w14:paraId="0B84BD68" w14:textId="77777777" w:rsidTr="003801BA">
        <w:trPr>
          <w:trHeight w:val="323"/>
        </w:trPr>
        <w:tc>
          <w:tcPr>
            <w:tcW w:w="400" w:type="pct"/>
            <w:tcBorders>
              <w:top w:val="nil"/>
              <w:left w:val="single" w:sz="4" w:space="0" w:color="auto"/>
              <w:bottom w:val="single" w:sz="4" w:space="0" w:color="auto"/>
              <w:right w:val="single" w:sz="4" w:space="0" w:color="auto"/>
            </w:tcBorders>
            <w:shd w:val="clear" w:color="auto" w:fill="FF99FF"/>
            <w:vAlign w:val="bottom"/>
          </w:tcPr>
          <w:p w14:paraId="34221950" w14:textId="3AB321D2" w:rsidR="00867965" w:rsidRPr="003801BA" w:rsidRDefault="00867965" w:rsidP="00D814FA">
            <w:pPr>
              <w:suppressAutoHyphens w:val="0"/>
              <w:spacing w:after="0"/>
              <w:jc w:val="left"/>
              <w:rPr>
                <w:rFonts w:ascii="Calibri" w:hAnsi="Calibri" w:cs="Calibri"/>
                <w:i/>
                <w:iCs/>
                <w:color w:val="000000"/>
                <w:sz w:val="16"/>
                <w:szCs w:val="16"/>
                <w:lang w:val="en-US" w:eastAsia="en-US" w:bidi="he-IL"/>
              </w:rPr>
            </w:pPr>
            <w:r w:rsidRPr="003801BA">
              <w:rPr>
                <w:rFonts w:ascii="Calibri" w:hAnsi="Calibri" w:cs="Calibri"/>
                <w:i/>
                <w:iCs/>
                <w:color w:val="000000"/>
                <w:sz w:val="16"/>
                <w:szCs w:val="16"/>
                <w:lang w:val="en-US" w:eastAsia="en-US" w:bidi="he-IL"/>
              </w:rPr>
              <w:t>Έλεγχος</w:t>
            </w:r>
          </w:p>
        </w:tc>
        <w:tc>
          <w:tcPr>
            <w:tcW w:w="129" w:type="pct"/>
            <w:tcBorders>
              <w:top w:val="nil"/>
              <w:left w:val="nil"/>
              <w:bottom w:val="single" w:sz="4" w:space="0" w:color="auto"/>
              <w:right w:val="single" w:sz="4" w:space="0" w:color="auto"/>
            </w:tcBorders>
            <w:noWrap/>
            <w:vAlign w:val="bottom"/>
          </w:tcPr>
          <w:p w14:paraId="1B31EE74"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29" w:type="pct"/>
            <w:tcBorders>
              <w:top w:val="nil"/>
              <w:left w:val="nil"/>
              <w:bottom w:val="single" w:sz="4" w:space="0" w:color="auto"/>
              <w:right w:val="single" w:sz="4" w:space="0" w:color="auto"/>
            </w:tcBorders>
            <w:noWrap/>
            <w:vAlign w:val="bottom"/>
          </w:tcPr>
          <w:p w14:paraId="6595A132"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29" w:type="pct"/>
            <w:tcBorders>
              <w:top w:val="nil"/>
              <w:left w:val="nil"/>
              <w:bottom w:val="single" w:sz="4" w:space="0" w:color="auto"/>
              <w:right w:val="single" w:sz="4" w:space="0" w:color="auto"/>
            </w:tcBorders>
            <w:noWrap/>
            <w:vAlign w:val="bottom"/>
          </w:tcPr>
          <w:p w14:paraId="3855D8D3"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29" w:type="pct"/>
            <w:tcBorders>
              <w:top w:val="nil"/>
              <w:left w:val="nil"/>
              <w:bottom w:val="single" w:sz="4" w:space="0" w:color="auto"/>
              <w:right w:val="single" w:sz="4" w:space="0" w:color="auto"/>
            </w:tcBorders>
            <w:noWrap/>
            <w:vAlign w:val="bottom"/>
          </w:tcPr>
          <w:p w14:paraId="506BF270"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29" w:type="pct"/>
            <w:tcBorders>
              <w:top w:val="nil"/>
              <w:left w:val="nil"/>
              <w:bottom w:val="single" w:sz="4" w:space="0" w:color="auto"/>
              <w:right w:val="single" w:sz="4" w:space="0" w:color="auto"/>
            </w:tcBorders>
            <w:noWrap/>
            <w:vAlign w:val="bottom"/>
          </w:tcPr>
          <w:p w14:paraId="5840A015"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29" w:type="pct"/>
            <w:tcBorders>
              <w:top w:val="nil"/>
              <w:left w:val="nil"/>
              <w:bottom w:val="single" w:sz="4" w:space="0" w:color="auto"/>
              <w:right w:val="single" w:sz="4" w:space="0" w:color="auto"/>
            </w:tcBorders>
            <w:noWrap/>
            <w:vAlign w:val="bottom"/>
          </w:tcPr>
          <w:p w14:paraId="424A26F6"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29" w:type="pct"/>
            <w:tcBorders>
              <w:top w:val="nil"/>
              <w:left w:val="nil"/>
              <w:bottom w:val="single" w:sz="4" w:space="0" w:color="auto"/>
              <w:right w:val="single" w:sz="4" w:space="0" w:color="auto"/>
            </w:tcBorders>
            <w:noWrap/>
            <w:vAlign w:val="bottom"/>
          </w:tcPr>
          <w:p w14:paraId="31C58356"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29" w:type="pct"/>
            <w:tcBorders>
              <w:top w:val="nil"/>
              <w:left w:val="nil"/>
              <w:bottom w:val="single" w:sz="4" w:space="0" w:color="auto"/>
              <w:right w:val="single" w:sz="4" w:space="0" w:color="auto"/>
            </w:tcBorders>
            <w:noWrap/>
            <w:vAlign w:val="bottom"/>
          </w:tcPr>
          <w:p w14:paraId="014C372A"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29" w:type="pct"/>
            <w:tcBorders>
              <w:top w:val="nil"/>
              <w:left w:val="nil"/>
              <w:bottom w:val="single" w:sz="4" w:space="0" w:color="auto"/>
              <w:right w:val="single" w:sz="4" w:space="0" w:color="auto"/>
            </w:tcBorders>
            <w:noWrap/>
            <w:vAlign w:val="bottom"/>
          </w:tcPr>
          <w:p w14:paraId="63ECED38"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74" w:type="pct"/>
            <w:tcBorders>
              <w:top w:val="nil"/>
              <w:left w:val="nil"/>
              <w:bottom w:val="single" w:sz="4" w:space="0" w:color="auto"/>
              <w:right w:val="single" w:sz="4" w:space="0" w:color="auto"/>
            </w:tcBorders>
            <w:vAlign w:val="bottom"/>
          </w:tcPr>
          <w:p w14:paraId="13556892" w14:textId="77777777" w:rsidR="00867965" w:rsidRPr="003801BA"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74" w:type="pct"/>
            <w:tcBorders>
              <w:top w:val="nil"/>
              <w:left w:val="nil"/>
              <w:bottom w:val="single" w:sz="4" w:space="0" w:color="auto"/>
              <w:right w:val="single" w:sz="4" w:space="0" w:color="auto"/>
            </w:tcBorders>
            <w:vAlign w:val="bottom"/>
          </w:tcPr>
          <w:p w14:paraId="4E996535" w14:textId="77777777" w:rsidR="00867965" w:rsidRPr="003801BA"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74" w:type="pct"/>
            <w:tcBorders>
              <w:top w:val="nil"/>
              <w:left w:val="nil"/>
              <w:bottom w:val="single" w:sz="4" w:space="0" w:color="auto"/>
              <w:right w:val="single" w:sz="4" w:space="0" w:color="auto"/>
            </w:tcBorders>
            <w:vAlign w:val="bottom"/>
          </w:tcPr>
          <w:p w14:paraId="6DCC769F" w14:textId="77777777" w:rsidR="00867965" w:rsidRPr="003801BA"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74" w:type="pct"/>
            <w:tcBorders>
              <w:top w:val="nil"/>
              <w:left w:val="nil"/>
              <w:bottom w:val="single" w:sz="4" w:space="0" w:color="auto"/>
              <w:right w:val="single" w:sz="4" w:space="0" w:color="auto"/>
            </w:tcBorders>
            <w:vAlign w:val="bottom"/>
          </w:tcPr>
          <w:p w14:paraId="57EF9FD5" w14:textId="77777777" w:rsidR="00867965" w:rsidRPr="003801BA"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74" w:type="pct"/>
            <w:tcBorders>
              <w:top w:val="nil"/>
              <w:left w:val="nil"/>
              <w:bottom w:val="single" w:sz="4" w:space="0" w:color="auto"/>
              <w:right w:val="single" w:sz="4" w:space="0" w:color="auto"/>
            </w:tcBorders>
            <w:vAlign w:val="bottom"/>
          </w:tcPr>
          <w:p w14:paraId="1ED381C7" w14:textId="77777777" w:rsidR="00867965" w:rsidRPr="003801BA"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74" w:type="pct"/>
            <w:tcBorders>
              <w:top w:val="nil"/>
              <w:left w:val="nil"/>
              <w:bottom w:val="single" w:sz="4" w:space="0" w:color="auto"/>
              <w:right w:val="single" w:sz="4" w:space="0" w:color="auto"/>
            </w:tcBorders>
            <w:vAlign w:val="bottom"/>
          </w:tcPr>
          <w:p w14:paraId="33266924" w14:textId="77777777" w:rsidR="00867965" w:rsidRPr="003801BA"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74" w:type="pct"/>
            <w:tcBorders>
              <w:top w:val="nil"/>
              <w:left w:val="nil"/>
              <w:bottom w:val="single" w:sz="4" w:space="0" w:color="auto"/>
              <w:right w:val="single" w:sz="4" w:space="0" w:color="auto"/>
            </w:tcBorders>
            <w:vAlign w:val="bottom"/>
          </w:tcPr>
          <w:p w14:paraId="639C463E" w14:textId="77777777" w:rsidR="00867965" w:rsidRPr="003801BA"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52" w:type="pct"/>
            <w:tcBorders>
              <w:top w:val="nil"/>
              <w:left w:val="nil"/>
              <w:bottom w:val="single" w:sz="4" w:space="0" w:color="auto"/>
              <w:right w:val="single" w:sz="4" w:space="0" w:color="auto"/>
            </w:tcBorders>
            <w:vAlign w:val="bottom"/>
          </w:tcPr>
          <w:p w14:paraId="7D3FB341" w14:textId="77777777" w:rsidR="00867965" w:rsidRPr="003801BA"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52" w:type="pct"/>
            <w:tcBorders>
              <w:top w:val="nil"/>
              <w:left w:val="nil"/>
              <w:bottom w:val="single" w:sz="4" w:space="0" w:color="auto"/>
              <w:right w:val="single" w:sz="4" w:space="0" w:color="auto"/>
            </w:tcBorders>
            <w:vAlign w:val="bottom"/>
          </w:tcPr>
          <w:p w14:paraId="0FCCB2B0" w14:textId="77777777" w:rsidR="00867965" w:rsidRPr="003801BA"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52" w:type="pct"/>
            <w:tcBorders>
              <w:top w:val="nil"/>
              <w:left w:val="nil"/>
              <w:bottom w:val="single" w:sz="4" w:space="0" w:color="auto"/>
              <w:right w:val="single" w:sz="4" w:space="0" w:color="auto"/>
            </w:tcBorders>
            <w:vAlign w:val="bottom"/>
          </w:tcPr>
          <w:p w14:paraId="3AEFB6F8" w14:textId="77777777" w:rsidR="00867965" w:rsidRPr="003801BA"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52" w:type="pct"/>
            <w:tcBorders>
              <w:top w:val="nil"/>
              <w:left w:val="nil"/>
              <w:bottom w:val="single" w:sz="4" w:space="0" w:color="auto"/>
              <w:right w:val="single" w:sz="4" w:space="0" w:color="auto"/>
            </w:tcBorders>
            <w:vAlign w:val="bottom"/>
          </w:tcPr>
          <w:p w14:paraId="194B284E" w14:textId="77777777" w:rsidR="00867965" w:rsidRPr="003801BA"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52" w:type="pct"/>
            <w:tcBorders>
              <w:top w:val="nil"/>
              <w:left w:val="nil"/>
              <w:bottom w:val="single" w:sz="4" w:space="0" w:color="auto"/>
              <w:right w:val="single" w:sz="4" w:space="0" w:color="auto"/>
            </w:tcBorders>
            <w:vAlign w:val="bottom"/>
          </w:tcPr>
          <w:p w14:paraId="7355F480" w14:textId="77777777" w:rsidR="00867965" w:rsidRPr="003801BA"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237" w:type="pct"/>
            <w:tcBorders>
              <w:top w:val="nil"/>
              <w:left w:val="nil"/>
              <w:bottom w:val="single" w:sz="4" w:space="0" w:color="auto"/>
              <w:right w:val="single" w:sz="4" w:space="0" w:color="auto"/>
            </w:tcBorders>
            <w:shd w:val="clear" w:color="auto" w:fill="7030A0"/>
            <w:noWrap/>
            <w:vAlign w:val="bottom"/>
          </w:tcPr>
          <w:p w14:paraId="4391CD3C"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52" w:type="pct"/>
            <w:tcBorders>
              <w:top w:val="nil"/>
              <w:left w:val="nil"/>
              <w:bottom w:val="single" w:sz="4" w:space="0" w:color="auto"/>
              <w:right w:val="single" w:sz="4" w:space="0" w:color="auto"/>
            </w:tcBorders>
            <w:noWrap/>
            <w:vAlign w:val="bottom"/>
          </w:tcPr>
          <w:p w14:paraId="4B7B3EA7"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52" w:type="pct"/>
            <w:tcBorders>
              <w:top w:val="nil"/>
              <w:left w:val="nil"/>
              <w:bottom w:val="single" w:sz="4" w:space="0" w:color="auto"/>
              <w:right w:val="single" w:sz="4" w:space="0" w:color="auto"/>
            </w:tcBorders>
            <w:noWrap/>
            <w:vAlign w:val="bottom"/>
          </w:tcPr>
          <w:p w14:paraId="521F6DED"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52" w:type="pct"/>
            <w:tcBorders>
              <w:top w:val="nil"/>
              <w:left w:val="nil"/>
              <w:bottom w:val="single" w:sz="4" w:space="0" w:color="auto"/>
              <w:right w:val="single" w:sz="4" w:space="0" w:color="auto"/>
            </w:tcBorders>
            <w:noWrap/>
            <w:vAlign w:val="bottom"/>
          </w:tcPr>
          <w:p w14:paraId="1AC8EE19"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52" w:type="pct"/>
            <w:tcBorders>
              <w:top w:val="nil"/>
              <w:left w:val="nil"/>
              <w:bottom w:val="single" w:sz="4" w:space="0" w:color="auto"/>
              <w:right w:val="single" w:sz="4" w:space="0" w:color="auto"/>
            </w:tcBorders>
            <w:noWrap/>
            <w:vAlign w:val="bottom"/>
          </w:tcPr>
          <w:p w14:paraId="2962F61F"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52" w:type="pct"/>
            <w:tcBorders>
              <w:top w:val="nil"/>
              <w:left w:val="nil"/>
              <w:bottom w:val="single" w:sz="4" w:space="0" w:color="auto"/>
              <w:right w:val="single" w:sz="4" w:space="0" w:color="auto"/>
            </w:tcBorders>
            <w:noWrap/>
            <w:vAlign w:val="bottom"/>
          </w:tcPr>
          <w:p w14:paraId="5488D036"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52" w:type="pct"/>
            <w:tcBorders>
              <w:top w:val="nil"/>
              <w:left w:val="nil"/>
              <w:bottom w:val="single" w:sz="4" w:space="0" w:color="auto"/>
              <w:right w:val="single" w:sz="4" w:space="0" w:color="auto"/>
            </w:tcBorders>
            <w:noWrap/>
            <w:vAlign w:val="bottom"/>
          </w:tcPr>
          <w:p w14:paraId="1FA8965D"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52" w:type="pct"/>
            <w:tcBorders>
              <w:top w:val="nil"/>
              <w:left w:val="nil"/>
              <w:bottom w:val="single" w:sz="4" w:space="0" w:color="auto"/>
              <w:right w:val="single" w:sz="4" w:space="0" w:color="auto"/>
            </w:tcBorders>
            <w:noWrap/>
            <w:vAlign w:val="bottom"/>
          </w:tcPr>
          <w:p w14:paraId="219D3319"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p>
        </w:tc>
        <w:tc>
          <w:tcPr>
            <w:tcW w:w="152" w:type="pct"/>
            <w:tcBorders>
              <w:top w:val="nil"/>
              <w:left w:val="nil"/>
              <w:bottom w:val="single" w:sz="4" w:space="0" w:color="auto"/>
              <w:right w:val="single" w:sz="4" w:space="0" w:color="auto"/>
            </w:tcBorders>
            <w:noWrap/>
            <w:vAlign w:val="bottom"/>
          </w:tcPr>
          <w:p w14:paraId="26BDFA3C" w14:textId="77777777" w:rsidR="00867965" w:rsidRPr="00EB38D9" w:rsidRDefault="00867965" w:rsidP="00D814FA">
            <w:pPr>
              <w:suppressAutoHyphens w:val="0"/>
              <w:spacing w:after="0"/>
              <w:jc w:val="left"/>
              <w:rPr>
                <w:rFonts w:ascii="Aptos Narrow" w:hAnsi="Aptos Narrow" w:cs="Times New Roman"/>
                <w:color w:val="000000"/>
                <w:sz w:val="16"/>
                <w:szCs w:val="16"/>
                <w:lang w:val="en-US" w:eastAsia="en-US" w:bidi="he-IL"/>
              </w:rPr>
            </w:pPr>
          </w:p>
        </w:tc>
      </w:tr>
      <w:tr w:rsidR="003801BA" w:rsidRPr="006D5536" w14:paraId="6D14C37D" w14:textId="77777777" w:rsidTr="003801BA">
        <w:trPr>
          <w:trHeight w:val="300"/>
        </w:trPr>
        <w:tc>
          <w:tcPr>
            <w:tcW w:w="400" w:type="pct"/>
            <w:tcBorders>
              <w:top w:val="nil"/>
              <w:left w:val="single" w:sz="4" w:space="0" w:color="auto"/>
              <w:bottom w:val="single" w:sz="4" w:space="0" w:color="auto"/>
              <w:right w:val="single" w:sz="4" w:space="0" w:color="auto"/>
            </w:tcBorders>
            <w:shd w:val="clear" w:color="auto" w:fill="A6C9EC"/>
            <w:vAlign w:val="bottom"/>
            <w:hideMark/>
          </w:tcPr>
          <w:p w14:paraId="4BEA4F40" w14:textId="77777777" w:rsidR="003801BA" w:rsidRPr="00EB38D9" w:rsidRDefault="003801BA" w:rsidP="003801B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Φάση Δ</w:t>
            </w:r>
          </w:p>
        </w:tc>
        <w:tc>
          <w:tcPr>
            <w:tcW w:w="129" w:type="pct"/>
            <w:tcBorders>
              <w:top w:val="nil"/>
              <w:left w:val="nil"/>
              <w:bottom w:val="single" w:sz="4" w:space="0" w:color="auto"/>
              <w:right w:val="single" w:sz="4" w:space="0" w:color="auto"/>
            </w:tcBorders>
            <w:noWrap/>
            <w:vAlign w:val="bottom"/>
            <w:hideMark/>
          </w:tcPr>
          <w:p w14:paraId="76EF30F9" w14:textId="77777777" w:rsidR="003801BA" w:rsidRPr="00EB38D9" w:rsidRDefault="003801BA" w:rsidP="003801B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5136C1C8" w14:textId="77777777" w:rsidR="003801BA" w:rsidRPr="00EB38D9" w:rsidRDefault="003801BA" w:rsidP="003801B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3CB50347" w14:textId="77777777" w:rsidR="003801BA" w:rsidRPr="00EB38D9" w:rsidRDefault="003801BA" w:rsidP="003801B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074B8AAC" w14:textId="77777777" w:rsidR="003801BA" w:rsidRPr="00EB38D9" w:rsidRDefault="003801BA" w:rsidP="003801B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78138DB8" w14:textId="77777777" w:rsidR="003801BA" w:rsidRPr="00EB38D9" w:rsidRDefault="003801BA" w:rsidP="003801B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2130D69D" w14:textId="77777777" w:rsidR="003801BA" w:rsidRPr="00EB38D9" w:rsidRDefault="003801BA" w:rsidP="003801B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69A607CB" w14:textId="77777777" w:rsidR="003801BA" w:rsidRPr="00EB38D9" w:rsidRDefault="003801BA" w:rsidP="003801B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2185F0E2" w14:textId="77777777" w:rsidR="003801BA" w:rsidRPr="00EB38D9" w:rsidRDefault="003801BA" w:rsidP="003801B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29" w:type="pct"/>
            <w:tcBorders>
              <w:top w:val="nil"/>
              <w:left w:val="nil"/>
              <w:bottom w:val="single" w:sz="4" w:space="0" w:color="auto"/>
              <w:right w:val="single" w:sz="4" w:space="0" w:color="auto"/>
            </w:tcBorders>
            <w:noWrap/>
            <w:vAlign w:val="bottom"/>
            <w:hideMark/>
          </w:tcPr>
          <w:p w14:paraId="2A76C46D" w14:textId="77777777" w:rsidR="003801BA" w:rsidRPr="00EB38D9" w:rsidRDefault="003801BA" w:rsidP="003801B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295A5786" w14:textId="77777777" w:rsidR="003801BA" w:rsidRPr="00EB38D9" w:rsidRDefault="003801BA" w:rsidP="003801B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09DC85ED" w14:textId="77777777" w:rsidR="003801BA" w:rsidRPr="00EB38D9" w:rsidRDefault="003801BA" w:rsidP="003801B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6C0A8B32" w14:textId="77777777" w:rsidR="003801BA" w:rsidRPr="00EB38D9" w:rsidRDefault="003801BA" w:rsidP="003801B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6B8ADC8C" w14:textId="77777777" w:rsidR="003801BA" w:rsidRPr="00EB38D9" w:rsidRDefault="003801BA" w:rsidP="003801B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493BC98A" w14:textId="77777777" w:rsidR="003801BA" w:rsidRPr="00EB38D9" w:rsidRDefault="003801BA" w:rsidP="003801B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15AF9584" w14:textId="77777777" w:rsidR="003801BA" w:rsidRPr="00EB38D9" w:rsidRDefault="003801BA" w:rsidP="003801B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74" w:type="pct"/>
            <w:tcBorders>
              <w:top w:val="nil"/>
              <w:left w:val="nil"/>
              <w:bottom w:val="single" w:sz="4" w:space="0" w:color="auto"/>
              <w:right w:val="single" w:sz="4" w:space="0" w:color="auto"/>
            </w:tcBorders>
            <w:noWrap/>
            <w:vAlign w:val="bottom"/>
            <w:hideMark/>
          </w:tcPr>
          <w:p w14:paraId="0C07AF64" w14:textId="77777777" w:rsidR="003801BA" w:rsidRPr="00EB38D9" w:rsidRDefault="003801BA" w:rsidP="003801B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1DE038EA" w14:textId="77777777" w:rsidR="003801BA" w:rsidRPr="00EB38D9" w:rsidRDefault="003801BA" w:rsidP="003801B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3DF43B94" w14:textId="77777777" w:rsidR="003801BA" w:rsidRPr="00EB38D9" w:rsidRDefault="003801BA" w:rsidP="003801B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5D9E7D0C" w14:textId="77777777" w:rsidR="003801BA" w:rsidRPr="00EB38D9" w:rsidRDefault="003801BA" w:rsidP="003801B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24301EDC" w14:textId="77777777" w:rsidR="003801BA" w:rsidRPr="00EB38D9" w:rsidRDefault="003801BA" w:rsidP="003801B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152" w:type="pct"/>
            <w:tcBorders>
              <w:top w:val="nil"/>
              <w:left w:val="nil"/>
              <w:bottom w:val="single" w:sz="4" w:space="0" w:color="auto"/>
              <w:right w:val="single" w:sz="4" w:space="0" w:color="auto"/>
            </w:tcBorders>
            <w:noWrap/>
            <w:vAlign w:val="bottom"/>
            <w:hideMark/>
          </w:tcPr>
          <w:p w14:paraId="651CAE2B" w14:textId="77777777" w:rsidR="003801BA" w:rsidRPr="00EB38D9" w:rsidRDefault="003801BA" w:rsidP="003801BA">
            <w:pPr>
              <w:suppressAutoHyphens w:val="0"/>
              <w:spacing w:after="0"/>
              <w:jc w:val="left"/>
              <w:rPr>
                <w:rFonts w:ascii="Aptos Narrow" w:hAnsi="Aptos Narrow" w:cs="Times New Roman"/>
                <w:color w:val="000000"/>
                <w:sz w:val="16"/>
                <w:szCs w:val="16"/>
                <w:lang w:val="en-US" w:eastAsia="en-US" w:bidi="he-IL"/>
              </w:rPr>
            </w:pPr>
            <w:r w:rsidRPr="00EB38D9">
              <w:rPr>
                <w:rFonts w:ascii="Aptos Narrow" w:hAnsi="Aptos Narrow" w:cs="Times New Roman"/>
                <w:color w:val="000000"/>
                <w:sz w:val="16"/>
                <w:szCs w:val="16"/>
                <w:lang w:val="en-US" w:eastAsia="en-US" w:bidi="he-IL"/>
              </w:rPr>
              <w:t> </w:t>
            </w:r>
          </w:p>
        </w:tc>
        <w:tc>
          <w:tcPr>
            <w:tcW w:w="237" w:type="pct"/>
            <w:tcBorders>
              <w:top w:val="nil"/>
              <w:left w:val="nil"/>
              <w:bottom w:val="single" w:sz="4" w:space="0" w:color="auto"/>
              <w:right w:val="single" w:sz="4" w:space="0" w:color="auto"/>
            </w:tcBorders>
            <w:shd w:val="clear" w:color="auto" w:fill="A6C9EC"/>
            <w:vAlign w:val="bottom"/>
            <w:hideMark/>
          </w:tcPr>
          <w:p w14:paraId="18529611" w14:textId="77777777" w:rsidR="003801BA" w:rsidRPr="00EB38D9" w:rsidRDefault="003801BA" w:rsidP="003801B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52" w:type="pct"/>
            <w:tcBorders>
              <w:top w:val="nil"/>
              <w:left w:val="nil"/>
              <w:bottom w:val="single" w:sz="4" w:space="0" w:color="auto"/>
              <w:right w:val="single" w:sz="4" w:space="0" w:color="auto"/>
            </w:tcBorders>
            <w:shd w:val="clear" w:color="auto" w:fill="A6C9EC"/>
            <w:vAlign w:val="bottom"/>
            <w:hideMark/>
          </w:tcPr>
          <w:p w14:paraId="3353D9FA" w14:textId="77777777" w:rsidR="003801BA" w:rsidRPr="00EB38D9" w:rsidRDefault="003801BA" w:rsidP="003801B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52" w:type="pct"/>
            <w:tcBorders>
              <w:top w:val="nil"/>
              <w:left w:val="nil"/>
              <w:bottom w:val="single" w:sz="4" w:space="0" w:color="auto"/>
              <w:right w:val="single" w:sz="4" w:space="0" w:color="auto"/>
            </w:tcBorders>
            <w:shd w:val="clear" w:color="auto" w:fill="A6C9EC"/>
            <w:vAlign w:val="bottom"/>
            <w:hideMark/>
          </w:tcPr>
          <w:p w14:paraId="32DE1075" w14:textId="77777777" w:rsidR="003801BA" w:rsidRPr="00EB38D9" w:rsidRDefault="003801BA" w:rsidP="003801B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52" w:type="pct"/>
            <w:tcBorders>
              <w:top w:val="nil"/>
              <w:left w:val="nil"/>
              <w:bottom w:val="single" w:sz="4" w:space="0" w:color="auto"/>
              <w:right w:val="single" w:sz="4" w:space="0" w:color="auto"/>
            </w:tcBorders>
            <w:shd w:val="clear" w:color="auto" w:fill="A6C9EC"/>
            <w:vAlign w:val="bottom"/>
            <w:hideMark/>
          </w:tcPr>
          <w:p w14:paraId="0C2A1AAB" w14:textId="77777777" w:rsidR="003801BA" w:rsidRPr="00EB38D9" w:rsidRDefault="003801BA" w:rsidP="003801B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52" w:type="pct"/>
            <w:tcBorders>
              <w:top w:val="nil"/>
              <w:left w:val="nil"/>
              <w:bottom w:val="single" w:sz="4" w:space="0" w:color="auto"/>
              <w:right w:val="single" w:sz="4" w:space="0" w:color="auto"/>
            </w:tcBorders>
            <w:shd w:val="clear" w:color="auto" w:fill="A6C9EC"/>
            <w:vAlign w:val="bottom"/>
            <w:hideMark/>
          </w:tcPr>
          <w:p w14:paraId="464DD482" w14:textId="77777777" w:rsidR="003801BA" w:rsidRPr="00EB38D9" w:rsidRDefault="003801BA" w:rsidP="003801B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52" w:type="pct"/>
            <w:tcBorders>
              <w:top w:val="nil"/>
              <w:left w:val="nil"/>
              <w:bottom w:val="single" w:sz="4" w:space="0" w:color="auto"/>
              <w:right w:val="single" w:sz="4" w:space="0" w:color="auto"/>
            </w:tcBorders>
            <w:shd w:val="clear" w:color="auto" w:fill="A6C9EC"/>
            <w:vAlign w:val="bottom"/>
            <w:hideMark/>
          </w:tcPr>
          <w:p w14:paraId="32DE5685" w14:textId="77777777" w:rsidR="003801BA" w:rsidRPr="00EB38D9" w:rsidRDefault="003801BA" w:rsidP="003801B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52" w:type="pct"/>
            <w:tcBorders>
              <w:top w:val="nil"/>
              <w:left w:val="nil"/>
              <w:bottom w:val="single" w:sz="4" w:space="0" w:color="auto"/>
              <w:right w:val="single" w:sz="4" w:space="0" w:color="auto"/>
            </w:tcBorders>
            <w:shd w:val="clear" w:color="auto" w:fill="A6C9EC"/>
            <w:vAlign w:val="bottom"/>
            <w:hideMark/>
          </w:tcPr>
          <w:p w14:paraId="16A9F73F" w14:textId="77777777" w:rsidR="003801BA" w:rsidRPr="00EB38D9" w:rsidRDefault="003801BA" w:rsidP="003801B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52" w:type="pct"/>
            <w:tcBorders>
              <w:top w:val="nil"/>
              <w:left w:val="nil"/>
              <w:bottom w:val="single" w:sz="4" w:space="0" w:color="auto"/>
              <w:right w:val="single" w:sz="4" w:space="0" w:color="auto"/>
            </w:tcBorders>
            <w:shd w:val="clear" w:color="auto" w:fill="A6C9EC"/>
            <w:vAlign w:val="bottom"/>
            <w:hideMark/>
          </w:tcPr>
          <w:p w14:paraId="117EF7F1" w14:textId="77777777" w:rsidR="003801BA" w:rsidRPr="00EB38D9" w:rsidRDefault="003801BA" w:rsidP="003801B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c>
          <w:tcPr>
            <w:tcW w:w="152" w:type="pct"/>
            <w:tcBorders>
              <w:top w:val="nil"/>
              <w:left w:val="nil"/>
              <w:bottom w:val="single" w:sz="4" w:space="0" w:color="auto"/>
              <w:right w:val="single" w:sz="4" w:space="0" w:color="auto"/>
            </w:tcBorders>
            <w:shd w:val="clear" w:color="auto" w:fill="9CC2E5" w:themeFill="accent1" w:themeFillTint="99"/>
            <w:vAlign w:val="bottom"/>
            <w:hideMark/>
          </w:tcPr>
          <w:p w14:paraId="4EFA9A0A" w14:textId="615F649C" w:rsidR="003801BA" w:rsidRPr="00EB38D9" w:rsidRDefault="003801BA" w:rsidP="003801BA">
            <w:pPr>
              <w:suppressAutoHyphens w:val="0"/>
              <w:spacing w:after="0"/>
              <w:jc w:val="left"/>
              <w:rPr>
                <w:rFonts w:ascii="Calibri" w:hAnsi="Calibri" w:cs="Calibri"/>
                <w:b/>
                <w:bCs/>
                <w:color w:val="000000"/>
                <w:sz w:val="16"/>
                <w:szCs w:val="16"/>
                <w:lang w:val="en-US" w:eastAsia="en-US" w:bidi="he-IL"/>
              </w:rPr>
            </w:pPr>
            <w:r w:rsidRPr="00EB38D9">
              <w:rPr>
                <w:rFonts w:ascii="Calibri" w:hAnsi="Calibri" w:cs="Calibri"/>
                <w:b/>
                <w:bCs/>
                <w:color w:val="000000"/>
                <w:sz w:val="16"/>
                <w:szCs w:val="16"/>
                <w:lang w:val="en-US" w:eastAsia="en-US" w:bidi="he-IL"/>
              </w:rPr>
              <w:t> </w:t>
            </w:r>
          </w:p>
        </w:tc>
      </w:tr>
      <w:tr w:rsidR="003801BA" w:rsidRPr="006D5536" w14:paraId="689C5132" w14:textId="77777777" w:rsidTr="003801BA">
        <w:trPr>
          <w:trHeight w:val="548"/>
        </w:trPr>
        <w:tc>
          <w:tcPr>
            <w:tcW w:w="400" w:type="pct"/>
            <w:tcBorders>
              <w:top w:val="single" w:sz="4" w:space="0" w:color="auto"/>
              <w:left w:val="single" w:sz="4" w:space="0" w:color="auto"/>
              <w:bottom w:val="single" w:sz="4" w:space="0" w:color="auto"/>
              <w:right w:val="single" w:sz="4" w:space="0" w:color="auto"/>
            </w:tcBorders>
            <w:shd w:val="clear" w:color="auto" w:fill="E7E6E6" w:themeFill="background2"/>
            <w:vAlign w:val="bottom"/>
            <w:hideMark/>
          </w:tcPr>
          <w:p w14:paraId="509C7ADC" w14:textId="77777777" w:rsidR="003801BA" w:rsidRPr="00EB38D9" w:rsidRDefault="003801BA" w:rsidP="003801BA">
            <w:pPr>
              <w:suppressAutoHyphens w:val="0"/>
              <w:spacing w:after="0"/>
              <w:jc w:val="left"/>
              <w:rPr>
                <w:rFonts w:ascii="Calibri" w:hAnsi="Calibri" w:cs="Calibri"/>
                <w:color w:val="000000"/>
                <w:sz w:val="16"/>
                <w:szCs w:val="16"/>
                <w:lang w:eastAsia="en-US" w:bidi="he-IL"/>
              </w:rPr>
            </w:pPr>
            <w:r w:rsidRPr="00EB38D9">
              <w:rPr>
                <w:rFonts w:ascii="Calibri" w:hAnsi="Calibri" w:cs="Calibri"/>
                <w:b/>
                <w:bCs/>
                <w:color w:val="000000"/>
                <w:sz w:val="16"/>
                <w:szCs w:val="16"/>
                <w:lang w:eastAsia="en-US" w:bidi="he-IL"/>
              </w:rPr>
              <w:t xml:space="preserve">ΕΡΓΑΣΙΑ Δ.1: </w:t>
            </w:r>
            <w:r w:rsidRPr="00EB38D9">
              <w:rPr>
                <w:rFonts w:ascii="Calibri" w:hAnsi="Calibri" w:cs="Calibri"/>
                <w:color w:val="000000"/>
                <w:sz w:val="16"/>
                <w:szCs w:val="16"/>
                <w:lang w:eastAsia="en-US" w:bidi="he-IL"/>
              </w:rPr>
              <w:t>Υποστήριξη λειτουργίας Γραφείου Παρακολούθησης / Διαχείρισης Έργων ‘</w:t>
            </w:r>
            <w:r w:rsidRPr="00EB38D9">
              <w:rPr>
                <w:rFonts w:ascii="Calibri" w:hAnsi="Calibri" w:cs="Calibri"/>
                <w:color w:val="000000"/>
                <w:sz w:val="16"/>
                <w:szCs w:val="16"/>
                <w:lang w:val="en-US" w:eastAsia="en-US" w:bidi="he-IL"/>
              </w:rPr>
              <w:t>PMO</w:t>
            </w:r>
            <w:r w:rsidRPr="00EB38D9">
              <w:rPr>
                <w:rFonts w:ascii="Calibri" w:hAnsi="Calibri" w:cs="Calibri"/>
                <w:color w:val="000000"/>
                <w:sz w:val="16"/>
                <w:szCs w:val="16"/>
                <w:lang w:eastAsia="en-US" w:bidi="he-IL"/>
              </w:rPr>
              <w:t xml:space="preserve">’ </w:t>
            </w:r>
          </w:p>
        </w:tc>
        <w:tc>
          <w:tcPr>
            <w:tcW w:w="129" w:type="pct"/>
            <w:tcBorders>
              <w:top w:val="single" w:sz="4" w:space="0" w:color="auto"/>
              <w:left w:val="nil"/>
              <w:bottom w:val="single" w:sz="4" w:space="0" w:color="auto"/>
              <w:right w:val="single" w:sz="4" w:space="0" w:color="auto"/>
            </w:tcBorders>
            <w:noWrap/>
            <w:vAlign w:val="bottom"/>
            <w:hideMark/>
          </w:tcPr>
          <w:p w14:paraId="1E222BDB" w14:textId="77777777" w:rsidR="003801BA" w:rsidRPr="00EB38D9" w:rsidRDefault="003801BA" w:rsidP="003801B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single" w:sz="4" w:space="0" w:color="auto"/>
              <w:left w:val="nil"/>
              <w:bottom w:val="single" w:sz="4" w:space="0" w:color="auto"/>
              <w:right w:val="single" w:sz="4" w:space="0" w:color="auto"/>
            </w:tcBorders>
            <w:noWrap/>
            <w:vAlign w:val="bottom"/>
            <w:hideMark/>
          </w:tcPr>
          <w:p w14:paraId="1FF9338C" w14:textId="77777777" w:rsidR="003801BA" w:rsidRPr="00EB38D9" w:rsidRDefault="003801BA" w:rsidP="003801B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single" w:sz="4" w:space="0" w:color="auto"/>
              <w:left w:val="nil"/>
              <w:bottom w:val="single" w:sz="4" w:space="0" w:color="auto"/>
              <w:right w:val="single" w:sz="4" w:space="0" w:color="auto"/>
            </w:tcBorders>
            <w:noWrap/>
            <w:vAlign w:val="bottom"/>
            <w:hideMark/>
          </w:tcPr>
          <w:p w14:paraId="363B442C" w14:textId="77777777" w:rsidR="003801BA" w:rsidRPr="00EB38D9" w:rsidRDefault="003801BA" w:rsidP="003801B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single" w:sz="4" w:space="0" w:color="auto"/>
              <w:left w:val="nil"/>
              <w:bottom w:val="single" w:sz="4" w:space="0" w:color="auto"/>
              <w:right w:val="single" w:sz="4" w:space="0" w:color="auto"/>
            </w:tcBorders>
            <w:noWrap/>
            <w:vAlign w:val="bottom"/>
            <w:hideMark/>
          </w:tcPr>
          <w:p w14:paraId="1AB31C4F" w14:textId="77777777" w:rsidR="003801BA" w:rsidRPr="00EB38D9" w:rsidRDefault="003801BA" w:rsidP="003801B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single" w:sz="4" w:space="0" w:color="auto"/>
              <w:left w:val="nil"/>
              <w:bottom w:val="single" w:sz="4" w:space="0" w:color="auto"/>
              <w:right w:val="single" w:sz="4" w:space="0" w:color="auto"/>
            </w:tcBorders>
            <w:noWrap/>
            <w:vAlign w:val="bottom"/>
            <w:hideMark/>
          </w:tcPr>
          <w:p w14:paraId="6451D1BF" w14:textId="77777777" w:rsidR="003801BA" w:rsidRPr="00EB38D9" w:rsidRDefault="003801BA" w:rsidP="003801B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single" w:sz="4" w:space="0" w:color="auto"/>
              <w:left w:val="nil"/>
              <w:bottom w:val="single" w:sz="4" w:space="0" w:color="auto"/>
              <w:right w:val="single" w:sz="4" w:space="0" w:color="auto"/>
            </w:tcBorders>
            <w:noWrap/>
            <w:vAlign w:val="bottom"/>
            <w:hideMark/>
          </w:tcPr>
          <w:p w14:paraId="31E87E6E" w14:textId="77777777" w:rsidR="003801BA" w:rsidRPr="00EB38D9" w:rsidRDefault="003801BA" w:rsidP="003801B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single" w:sz="4" w:space="0" w:color="auto"/>
              <w:left w:val="nil"/>
              <w:bottom w:val="single" w:sz="4" w:space="0" w:color="auto"/>
              <w:right w:val="single" w:sz="4" w:space="0" w:color="auto"/>
            </w:tcBorders>
            <w:noWrap/>
            <w:vAlign w:val="bottom"/>
            <w:hideMark/>
          </w:tcPr>
          <w:p w14:paraId="3F4706F8" w14:textId="77777777" w:rsidR="003801BA" w:rsidRPr="00EB38D9" w:rsidRDefault="003801BA" w:rsidP="003801B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single" w:sz="4" w:space="0" w:color="auto"/>
              <w:left w:val="nil"/>
              <w:bottom w:val="single" w:sz="4" w:space="0" w:color="auto"/>
              <w:right w:val="single" w:sz="4" w:space="0" w:color="auto"/>
            </w:tcBorders>
            <w:noWrap/>
            <w:vAlign w:val="bottom"/>
            <w:hideMark/>
          </w:tcPr>
          <w:p w14:paraId="22E33D19" w14:textId="77777777" w:rsidR="003801BA" w:rsidRPr="00EB38D9" w:rsidRDefault="003801BA" w:rsidP="003801B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29" w:type="pct"/>
            <w:tcBorders>
              <w:top w:val="single" w:sz="4" w:space="0" w:color="auto"/>
              <w:left w:val="nil"/>
              <w:bottom w:val="single" w:sz="4" w:space="0" w:color="auto"/>
              <w:right w:val="single" w:sz="4" w:space="0" w:color="auto"/>
            </w:tcBorders>
            <w:noWrap/>
            <w:vAlign w:val="bottom"/>
            <w:hideMark/>
          </w:tcPr>
          <w:p w14:paraId="02ABBC3B" w14:textId="77777777" w:rsidR="003801BA" w:rsidRPr="00EB38D9" w:rsidRDefault="003801BA" w:rsidP="003801B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single" w:sz="4" w:space="0" w:color="auto"/>
              <w:left w:val="nil"/>
              <w:bottom w:val="single" w:sz="4" w:space="0" w:color="auto"/>
              <w:right w:val="single" w:sz="4" w:space="0" w:color="auto"/>
            </w:tcBorders>
            <w:noWrap/>
            <w:vAlign w:val="bottom"/>
            <w:hideMark/>
          </w:tcPr>
          <w:p w14:paraId="1160D63D" w14:textId="77777777" w:rsidR="003801BA" w:rsidRPr="00EB38D9" w:rsidRDefault="003801BA" w:rsidP="003801B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single" w:sz="4" w:space="0" w:color="auto"/>
              <w:left w:val="nil"/>
              <w:bottom w:val="single" w:sz="4" w:space="0" w:color="auto"/>
              <w:right w:val="single" w:sz="4" w:space="0" w:color="auto"/>
            </w:tcBorders>
            <w:noWrap/>
            <w:vAlign w:val="bottom"/>
            <w:hideMark/>
          </w:tcPr>
          <w:p w14:paraId="4B079B7B" w14:textId="77777777" w:rsidR="003801BA" w:rsidRPr="00EB38D9" w:rsidRDefault="003801BA" w:rsidP="003801B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single" w:sz="4" w:space="0" w:color="auto"/>
              <w:left w:val="nil"/>
              <w:bottom w:val="single" w:sz="4" w:space="0" w:color="auto"/>
              <w:right w:val="single" w:sz="4" w:space="0" w:color="auto"/>
            </w:tcBorders>
            <w:noWrap/>
            <w:vAlign w:val="bottom"/>
            <w:hideMark/>
          </w:tcPr>
          <w:p w14:paraId="7DE4ACCC" w14:textId="77777777" w:rsidR="003801BA" w:rsidRPr="00EB38D9" w:rsidRDefault="003801BA" w:rsidP="003801B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single" w:sz="4" w:space="0" w:color="auto"/>
              <w:left w:val="nil"/>
              <w:bottom w:val="single" w:sz="4" w:space="0" w:color="auto"/>
              <w:right w:val="single" w:sz="4" w:space="0" w:color="auto"/>
            </w:tcBorders>
            <w:noWrap/>
            <w:vAlign w:val="bottom"/>
            <w:hideMark/>
          </w:tcPr>
          <w:p w14:paraId="48C61C9F" w14:textId="77777777" w:rsidR="003801BA" w:rsidRPr="00EB38D9" w:rsidRDefault="003801BA" w:rsidP="003801B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single" w:sz="4" w:space="0" w:color="auto"/>
              <w:left w:val="nil"/>
              <w:bottom w:val="single" w:sz="4" w:space="0" w:color="auto"/>
              <w:right w:val="single" w:sz="4" w:space="0" w:color="auto"/>
            </w:tcBorders>
            <w:noWrap/>
            <w:vAlign w:val="bottom"/>
            <w:hideMark/>
          </w:tcPr>
          <w:p w14:paraId="7344EC2E" w14:textId="77777777" w:rsidR="003801BA" w:rsidRPr="00EB38D9" w:rsidRDefault="003801BA" w:rsidP="003801B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single" w:sz="4" w:space="0" w:color="auto"/>
              <w:left w:val="nil"/>
              <w:bottom w:val="single" w:sz="4" w:space="0" w:color="auto"/>
              <w:right w:val="single" w:sz="4" w:space="0" w:color="auto"/>
            </w:tcBorders>
            <w:noWrap/>
            <w:vAlign w:val="bottom"/>
            <w:hideMark/>
          </w:tcPr>
          <w:p w14:paraId="36259A8C" w14:textId="77777777" w:rsidR="003801BA" w:rsidRPr="00EB38D9" w:rsidRDefault="003801BA" w:rsidP="003801B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74" w:type="pct"/>
            <w:tcBorders>
              <w:top w:val="single" w:sz="4" w:space="0" w:color="auto"/>
              <w:left w:val="nil"/>
              <w:bottom w:val="single" w:sz="4" w:space="0" w:color="auto"/>
              <w:right w:val="single" w:sz="4" w:space="0" w:color="auto"/>
            </w:tcBorders>
            <w:noWrap/>
            <w:vAlign w:val="bottom"/>
            <w:hideMark/>
          </w:tcPr>
          <w:p w14:paraId="5BA6ADD2" w14:textId="77777777" w:rsidR="003801BA" w:rsidRPr="00EB38D9" w:rsidRDefault="003801BA" w:rsidP="003801B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single" w:sz="4" w:space="0" w:color="auto"/>
              <w:left w:val="nil"/>
              <w:bottom w:val="single" w:sz="4" w:space="0" w:color="auto"/>
              <w:right w:val="single" w:sz="4" w:space="0" w:color="auto"/>
            </w:tcBorders>
            <w:noWrap/>
            <w:vAlign w:val="bottom"/>
            <w:hideMark/>
          </w:tcPr>
          <w:p w14:paraId="24673DA3" w14:textId="77777777" w:rsidR="003801BA" w:rsidRPr="00EB38D9" w:rsidRDefault="003801BA" w:rsidP="003801B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single" w:sz="4" w:space="0" w:color="auto"/>
              <w:left w:val="nil"/>
              <w:bottom w:val="single" w:sz="4" w:space="0" w:color="auto"/>
              <w:right w:val="single" w:sz="4" w:space="0" w:color="auto"/>
            </w:tcBorders>
            <w:noWrap/>
            <w:vAlign w:val="bottom"/>
            <w:hideMark/>
          </w:tcPr>
          <w:p w14:paraId="27B462B8" w14:textId="77777777" w:rsidR="003801BA" w:rsidRPr="00EB38D9" w:rsidRDefault="003801BA" w:rsidP="003801B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single" w:sz="4" w:space="0" w:color="auto"/>
              <w:left w:val="nil"/>
              <w:bottom w:val="single" w:sz="4" w:space="0" w:color="auto"/>
              <w:right w:val="single" w:sz="4" w:space="0" w:color="auto"/>
            </w:tcBorders>
            <w:noWrap/>
            <w:vAlign w:val="bottom"/>
            <w:hideMark/>
          </w:tcPr>
          <w:p w14:paraId="4E3BF1C7" w14:textId="77777777" w:rsidR="003801BA" w:rsidRPr="00EB38D9" w:rsidRDefault="003801BA" w:rsidP="003801B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single" w:sz="4" w:space="0" w:color="auto"/>
              <w:left w:val="nil"/>
              <w:bottom w:val="single" w:sz="4" w:space="0" w:color="auto"/>
              <w:right w:val="single" w:sz="4" w:space="0" w:color="auto"/>
            </w:tcBorders>
            <w:noWrap/>
            <w:vAlign w:val="bottom"/>
            <w:hideMark/>
          </w:tcPr>
          <w:p w14:paraId="6CB73D53" w14:textId="77777777" w:rsidR="003801BA" w:rsidRPr="00EB38D9" w:rsidRDefault="003801BA" w:rsidP="003801B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152" w:type="pct"/>
            <w:tcBorders>
              <w:top w:val="single" w:sz="4" w:space="0" w:color="auto"/>
              <w:left w:val="nil"/>
              <w:bottom w:val="single" w:sz="4" w:space="0" w:color="auto"/>
              <w:right w:val="single" w:sz="4" w:space="0" w:color="auto"/>
            </w:tcBorders>
            <w:noWrap/>
            <w:vAlign w:val="bottom"/>
            <w:hideMark/>
          </w:tcPr>
          <w:p w14:paraId="4CB897C8" w14:textId="77777777" w:rsidR="003801BA" w:rsidRPr="00EB38D9" w:rsidRDefault="003801BA" w:rsidP="003801BA">
            <w:pPr>
              <w:suppressAutoHyphens w:val="0"/>
              <w:spacing w:after="0"/>
              <w:jc w:val="left"/>
              <w:rPr>
                <w:rFonts w:ascii="Aptos Narrow" w:hAnsi="Aptos Narrow" w:cs="Times New Roman"/>
                <w:color w:val="000000"/>
                <w:sz w:val="16"/>
                <w:szCs w:val="16"/>
                <w:lang w:eastAsia="en-US" w:bidi="he-IL"/>
              </w:rPr>
            </w:pPr>
            <w:r w:rsidRPr="00EB38D9">
              <w:rPr>
                <w:rFonts w:ascii="Aptos Narrow" w:hAnsi="Aptos Narrow" w:cs="Times New Roman"/>
                <w:color w:val="000000"/>
                <w:sz w:val="16"/>
                <w:szCs w:val="16"/>
                <w:lang w:val="en-US" w:eastAsia="en-US" w:bidi="he-IL"/>
              </w:rPr>
              <w:t> </w:t>
            </w:r>
          </w:p>
        </w:tc>
        <w:tc>
          <w:tcPr>
            <w:tcW w:w="237" w:type="pct"/>
            <w:tcBorders>
              <w:top w:val="single" w:sz="4" w:space="0" w:color="auto"/>
              <w:left w:val="nil"/>
              <w:bottom w:val="single" w:sz="4" w:space="0" w:color="auto"/>
              <w:right w:val="single" w:sz="4" w:space="0" w:color="auto"/>
            </w:tcBorders>
            <w:shd w:val="clear" w:color="auto" w:fill="B3FFB3"/>
            <w:vAlign w:val="bottom"/>
            <w:hideMark/>
          </w:tcPr>
          <w:p w14:paraId="60A3AC98" w14:textId="77777777" w:rsidR="003801BA" w:rsidRPr="00EB38D9" w:rsidRDefault="003801BA" w:rsidP="003801B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52" w:type="pct"/>
            <w:tcBorders>
              <w:top w:val="single" w:sz="4" w:space="0" w:color="auto"/>
              <w:left w:val="nil"/>
              <w:bottom w:val="single" w:sz="4" w:space="0" w:color="auto"/>
              <w:right w:val="single" w:sz="4" w:space="0" w:color="auto"/>
            </w:tcBorders>
            <w:shd w:val="clear" w:color="auto" w:fill="B3FFB3"/>
            <w:vAlign w:val="bottom"/>
            <w:hideMark/>
          </w:tcPr>
          <w:p w14:paraId="0221345D" w14:textId="77777777" w:rsidR="003801BA" w:rsidRPr="00EB38D9" w:rsidRDefault="003801BA" w:rsidP="003801B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52" w:type="pct"/>
            <w:tcBorders>
              <w:top w:val="single" w:sz="4" w:space="0" w:color="auto"/>
              <w:left w:val="nil"/>
              <w:bottom w:val="single" w:sz="4" w:space="0" w:color="auto"/>
              <w:right w:val="single" w:sz="4" w:space="0" w:color="auto"/>
            </w:tcBorders>
            <w:shd w:val="clear" w:color="auto" w:fill="B3FFB3"/>
            <w:vAlign w:val="bottom"/>
            <w:hideMark/>
          </w:tcPr>
          <w:p w14:paraId="4EE291E6" w14:textId="77777777" w:rsidR="003801BA" w:rsidRPr="00EB38D9" w:rsidRDefault="003801BA" w:rsidP="003801B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52" w:type="pct"/>
            <w:tcBorders>
              <w:top w:val="single" w:sz="4" w:space="0" w:color="auto"/>
              <w:left w:val="nil"/>
              <w:bottom w:val="single" w:sz="4" w:space="0" w:color="auto"/>
              <w:right w:val="single" w:sz="4" w:space="0" w:color="auto"/>
            </w:tcBorders>
            <w:shd w:val="clear" w:color="auto" w:fill="B3FFB3"/>
            <w:vAlign w:val="bottom"/>
            <w:hideMark/>
          </w:tcPr>
          <w:p w14:paraId="650414A6" w14:textId="77777777" w:rsidR="003801BA" w:rsidRPr="00EB38D9" w:rsidRDefault="003801BA" w:rsidP="003801B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52" w:type="pct"/>
            <w:tcBorders>
              <w:top w:val="single" w:sz="4" w:space="0" w:color="auto"/>
              <w:left w:val="nil"/>
              <w:bottom w:val="single" w:sz="4" w:space="0" w:color="auto"/>
              <w:right w:val="single" w:sz="4" w:space="0" w:color="auto"/>
            </w:tcBorders>
            <w:shd w:val="clear" w:color="auto" w:fill="B3FFB3"/>
            <w:vAlign w:val="bottom"/>
            <w:hideMark/>
          </w:tcPr>
          <w:p w14:paraId="68990AF4" w14:textId="77777777" w:rsidR="003801BA" w:rsidRPr="00EB38D9" w:rsidRDefault="003801BA" w:rsidP="003801B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52" w:type="pct"/>
            <w:tcBorders>
              <w:top w:val="single" w:sz="4" w:space="0" w:color="auto"/>
              <w:left w:val="nil"/>
              <w:bottom w:val="single" w:sz="4" w:space="0" w:color="auto"/>
              <w:right w:val="single" w:sz="4" w:space="0" w:color="auto"/>
            </w:tcBorders>
            <w:shd w:val="clear" w:color="auto" w:fill="B3FFB3"/>
            <w:vAlign w:val="bottom"/>
            <w:hideMark/>
          </w:tcPr>
          <w:p w14:paraId="52462CFF" w14:textId="77777777" w:rsidR="003801BA" w:rsidRPr="00EB38D9" w:rsidRDefault="003801BA" w:rsidP="003801B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52" w:type="pct"/>
            <w:tcBorders>
              <w:top w:val="single" w:sz="4" w:space="0" w:color="auto"/>
              <w:left w:val="nil"/>
              <w:bottom w:val="single" w:sz="4" w:space="0" w:color="auto"/>
              <w:right w:val="single" w:sz="4" w:space="0" w:color="auto"/>
            </w:tcBorders>
            <w:shd w:val="clear" w:color="auto" w:fill="B3FFB3"/>
            <w:vAlign w:val="bottom"/>
            <w:hideMark/>
          </w:tcPr>
          <w:p w14:paraId="6939243A" w14:textId="77777777" w:rsidR="003801BA" w:rsidRPr="00EB38D9" w:rsidRDefault="003801BA" w:rsidP="003801B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52" w:type="pct"/>
            <w:tcBorders>
              <w:top w:val="single" w:sz="4" w:space="0" w:color="auto"/>
              <w:left w:val="nil"/>
              <w:bottom w:val="single" w:sz="4" w:space="0" w:color="auto"/>
              <w:right w:val="single" w:sz="4" w:space="0" w:color="auto"/>
            </w:tcBorders>
            <w:shd w:val="clear" w:color="auto" w:fill="B3FFB3"/>
            <w:vAlign w:val="bottom"/>
            <w:hideMark/>
          </w:tcPr>
          <w:p w14:paraId="502FACFF" w14:textId="77777777" w:rsidR="003801BA" w:rsidRPr="00EB38D9" w:rsidRDefault="003801BA" w:rsidP="003801B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c>
          <w:tcPr>
            <w:tcW w:w="152" w:type="pct"/>
            <w:tcBorders>
              <w:top w:val="single" w:sz="4" w:space="0" w:color="auto"/>
              <w:left w:val="nil"/>
              <w:bottom w:val="single" w:sz="4" w:space="0" w:color="auto"/>
              <w:right w:val="single" w:sz="4" w:space="0" w:color="auto"/>
            </w:tcBorders>
            <w:shd w:val="clear" w:color="auto" w:fill="A4E0A5"/>
            <w:vAlign w:val="bottom"/>
            <w:hideMark/>
          </w:tcPr>
          <w:p w14:paraId="500C8A01" w14:textId="54CFE710" w:rsidR="003801BA" w:rsidRPr="00C336C5" w:rsidRDefault="003801BA" w:rsidP="003801BA">
            <w:pPr>
              <w:suppressAutoHyphens w:val="0"/>
              <w:spacing w:after="0"/>
              <w:jc w:val="left"/>
              <w:rPr>
                <w:rFonts w:ascii="Calibri" w:hAnsi="Calibri" w:cs="Calibri"/>
                <w:b/>
                <w:bCs/>
                <w:color w:val="000000"/>
                <w:sz w:val="16"/>
                <w:szCs w:val="16"/>
                <w:lang w:eastAsia="en-US" w:bidi="he-IL"/>
              </w:rPr>
            </w:pPr>
            <w:r w:rsidRPr="00EB38D9">
              <w:rPr>
                <w:rFonts w:ascii="Calibri" w:hAnsi="Calibri" w:cs="Calibri"/>
                <w:b/>
                <w:bCs/>
                <w:color w:val="000000"/>
                <w:sz w:val="16"/>
                <w:szCs w:val="16"/>
                <w:lang w:val="en-US" w:eastAsia="en-US" w:bidi="he-IL"/>
              </w:rPr>
              <w:t> </w:t>
            </w:r>
          </w:p>
        </w:tc>
      </w:tr>
    </w:tbl>
    <w:p w14:paraId="1CA1B94B" w14:textId="77777777" w:rsidR="00D814FA" w:rsidRPr="00EB38D9" w:rsidRDefault="00D814FA" w:rsidP="00CD5785">
      <w:pPr>
        <w:pStyle w:val="Head2"/>
        <w:numPr>
          <w:ilvl w:val="0"/>
          <w:numId w:val="0"/>
        </w:numPr>
        <w:ind w:left="576"/>
        <w:rPr>
          <w:sz w:val="16"/>
          <w:szCs w:val="16"/>
          <w:lang w:val="el-GR"/>
        </w:rPr>
        <w:sectPr w:rsidR="00D814FA" w:rsidRPr="00EB38D9" w:rsidSect="00D814FA">
          <w:pgSz w:w="16838" w:h="11906" w:orient="landscape"/>
          <w:pgMar w:top="1134" w:right="1134" w:bottom="1134" w:left="1134" w:header="720" w:footer="709" w:gutter="0"/>
          <w:cols w:space="720"/>
          <w:titlePg/>
          <w:docGrid w:linePitch="360"/>
        </w:sectPr>
      </w:pPr>
    </w:p>
    <w:p w14:paraId="06A0D955" w14:textId="02A92BF5" w:rsidR="00025B9C" w:rsidRPr="00B61911" w:rsidRDefault="00153396" w:rsidP="000622DA">
      <w:pPr>
        <w:pStyle w:val="Head2"/>
      </w:pPr>
      <w:r w:rsidRPr="00B61911">
        <w:rPr>
          <w:lang w:val="el-GR"/>
        </w:rPr>
        <w:lastRenderedPageBreak/>
        <w:t xml:space="preserve"> </w:t>
      </w:r>
      <w:bookmarkStart w:id="932" w:name="_Toc151373773"/>
      <w:bookmarkStart w:id="933" w:name="_Ref203110982"/>
      <w:bookmarkStart w:id="934" w:name="_Toc203118526"/>
      <w:bookmarkStart w:id="935" w:name="_Ref203120750"/>
      <w:r w:rsidR="00025B9C" w:rsidRPr="00B61911">
        <w:t>Φάσεις – Παραδοτέα</w:t>
      </w:r>
      <w:bookmarkEnd w:id="930"/>
      <w:bookmarkEnd w:id="931"/>
      <w:bookmarkEnd w:id="932"/>
      <w:bookmarkEnd w:id="933"/>
      <w:bookmarkEnd w:id="934"/>
      <w:bookmarkEnd w:id="935"/>
    </w:p>
    <w:p w14:paraId="63BE3D56" w14:textId="7779DAD5" w:rsidR="00025B9C" w:rsidRPr="00B61911" w:rsidRDefault="00025B9C" w:rsidP="000520D8">
      <w:pPr>
        <w:rPr>
          <w:b/>
          <w:bCs/>
        </w:rPr>
      </w:pPr>
      <w:bookmarkStart w:id="936" w:name="_Toc815676150"/>
      <w:bookmarkStart w:id="937" w:name="_Toc832807254"/>
      <w:bookmarkStart w:id="938" w:name="_Toc151373774"/>
      <w:r w:rsidRPr="00B61911">
        <w:rPr>
          <w:b/>
          <w:bCs/>
        </w:rPr>
        <w:t xml:space="preserve">Φάση </w:t>
      </w:r>
      <w:r w:rsidR="00F5697E">
        <w:rPr>
          <w:b/>
          <w:bCs/>
        </w:rPr>
        <w:t>Α</w:t>
      </w:r>
      <w:r w:rsidRPr="00B61911">
        <w:rPr>
          <w:b/>
          <w:bCs/>
        </w:rPr>
        <w:t>: Ανάλυση Απαιτήσεων</w:t>
      </w:r>
      <w:bookmarkEnd w:id="936"/>
      <w:bookmarkEnd w:id="937"/>
      <w:bookmarkEnd w:id="938"/>
      <w:r w:rsidRPr="00B61911">
        <w:rPr>
          <w:b/>
          <w:bCs/>
        </w:rPr>
        <w:t xml:space="preserve"> </w:t>
      </w:r>
    </w:p>
    <w:p w14:paraId="0824BEC3" w14:textId="08C7309E" w:rsidR="00EA7E9C" w:rsidRPr="00B61911" w:rsidRDefault="005C18E8" w:rsidP="00263662">
      <w:r w:rsidRPr="00B61911">
        <w:t xml:space="preserve">Η Φάση Α έχει διάρκεια </w:t>
      </w:r>
      <w:r w:rsidR="003809FE" w:rsidRPr="00B61911">
        <w:t>δύο (2)</w:t>
      </w:r>
      <w:r w:rsidRPr="00B61911">
        <w:t xml:space="preserve"> μήνες, ξεκινώντας από την ημερομηνία υπογραφής της Σύμβασης.</w:t>
      </w:r>
    </w:p>
    <w:p w14:paraId="626F3B00" w14:textId="77777777" w:rsidR="005C18E8" w:rsidRPr="00B61911" w:rsidRDefault="005C18E8" w:rsidP="00263662">
      <w:r w:rsidRPr="00B61911">
        <w:t>Τα αναμενόμενα Παραδοτέα, από πλευράς Αναδόχου, περιγράφονται ακολούθως:</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57"/>
        <w:gridCol w:w="4677"/>
      </w:tblGrid>
      <w:tr w:rsidR="005C18E8" w:rsidRPr="00B61911" w14:paraId="1D36975F" w14:textId="77777777" w:rsidTr="4767D382">
        <w:trPr>
          <w:trHeight w:val="300"/>
        </w:trPr>
        <w:tc>
          <w:tcPr>
            <w:tcW w:w="4957" w:type="dxa"/>
          </w:tcPr>
          <w:p w14:paraId="6DF9E6D6" w14:textId="77777777" w:rsidR="005C18E8" w:rsidRPr="00916474" w:rsidRDefault="005C18E8" w:rsidP="00263662">
            <w:pPr>
              <w:rPr>
                <w:b/>
                <w:bCs/>
              </w:rPr>
            </w:pPr>
            <w:r w:rsidRPr="00916474">
              <w:rPr>
                <w:b/>
                <w:bCs/>
              </w:rPr>
              <w:t>Όνομα Παραδοτέου</w:t>
            </w:r>
          </w:p>
        </w:tc>
        <w:tc>
          <w:tcPr>
            <w:tcW w:w="4677" w:type="dxa"/>
          </w:tcPr>
          <w:p w14:paraId="2719A0B2" w14:textId="77777777" w:rsidR="005C18E8" w:rsidRPr="00916474" w:rsidRDefault="005C18E8" w:rsidP="00263662">
            <w:pPr>
              <w:rPr>
                <w:b/>
                <w:bCs/>
              </w:rPr>
            </w:pPr>
            <w:r w:rsidRPr="00916474">
              <w:rPr>
                <w:b/>
                <w:bCs/>
              </w:rPr>
              <w:t>Χρονοδιάγραμμα ολοκλήρωσης</w:t>
            </w:r>
          </w:p>
        </w:tc>
      </w:tr>
      <w:tr w:rsidR="005C18E8" w:rsidRPr="00B61911" w14:paraId="486EFB29" w14:textId="77777777" w:rsidTr="4767D382">
        <w:trPr>
          <w:trHeight w:val="300"/>
        </w:trPr>
        <w:tc>
          <w:tcPr>
            <w:tcW w:w="4957" w:type="dxa"/>
          </w:tcPr>
          <w:p w14:paraId="5259CEA8" w14:textId="77777777" w:rsidR="005C18E8" w:rsidRPr="00B61911" w:rsidRDefault="005C18E8" w:rsidP="00263662">
            <w:r w:rsidRPr="00B61911">
              <w:t>Π.Α.1 Ανάλυση υφιστάμενης κατάστασης</w:t>
            </w:r>
          </w:p>
        </w:tc>
        <w:tc>
          <w:tcPr>
            <w:tcW w:w="4677" w:type="dxa"/>
          </w:tcPr>
          <w:p w14:paraId="5A59F73E" w14:textId="4D45F8A0" w:rsidR="005C18E8" w:rsidRPr="00B61911" w:rsidRDefault="000E586D" w:rsidP="00263662">
            <w:r w:rsidRPr="00B61911">
              <w:t xml:space="preserve">2 μήνες </w:t>
            </w:r>
            <w:r w:rsidR="005C18E8" w:rsidRPr="00B61911">
              <w:t>από την υπογραφή της Σύμβασης</w:t>
            </w:r>
          </w:p>
        </w:tc>
      </w:tr>
      <w:tr w:rsidR="003E6E53" w:rsidRPr="00B61911" w14:paraId="48DA5A47" w14:textId="77777777" w:rsidTr="4767D382">
        <w:trPr>
          <w:trHeight w:val="300"/>
        </w:trPr>
        <w:tc>
          <w:tcPr>
            <w:tcW w:w="4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46E3DF" w14:textId="77777777" w:rsidR="003E6E53" w:rsidRPr="00B61911" w:rsidRDefault="003E6E53" w:rsidP="00263662">
            <w:r w:rsidRPr="00B61911">
              <w:t>Π.Α.2.1 Τεύχος ανάλυσης απαιτήσεων συστήματος</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A0C60B" w14:textId="1964DFA5" w:rsidR="003E6E53" w:rsidRPr="00B61911" w:rsidRDefault="005845CA" w:rsidP="00263662">
            <w:r w:rsidRPr="00B61911">
              <w:t xml:space="preserve">2 </w:t>
            </w:r>
            <w:r w:rsidR="003E6E53" w:rsidRPr="00B61911">
              <w:t>μήνες από την υπογραφή της Σύμβασης</w:t>
            </w:r>
          </w:p>
        </w:tc>
      </w:tr>
      <w:tr w:rsidR="003E6E53" w:rsidRPr="00B61911" w14:paraId="1AD4CBDC" w14:textId="77777777" w:rsidTr="4767D382">
        <w:trPr>
          <w:trHeight w:val="300"/>
        </w:trPr>
        <w:tc>
          <w:tcPr>
            <w:tcW w:w="4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C63E2A" w14:textId="77777777" w:rsidR="003E6E53" w:rsidRPr="00B61911" w:rsidRDefault="003E6E53" w:rsidP="00263662">
            <w:r w:rsidRPr="00B61911">
              <w:t>Π.Α.2.2 Σχεδιασμός αρχιτεκτονικής λύσης</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4BD26E" w14:textId="4DE4883E" w:rsidR="003E6E53" w:rsidRPr="00B61911" w:rsidRDefault="005845CA" w:rsidP="00263662">
            <w:r w:rsidRPr="00B61911">
              <w:t xml:space="preserve">2 </w:t>
            </w:r>
            <w:r w:rsidR="003E6E53" w:rsidRPr="00B61911">
              <w:t>μήνες από την υπογραφή της Σύμβασης</w:t>
            </w:r>
          </w:p>
        </w:tc>
      </w:tr>
      <w:tr w:rsidR="003E6E53" w:rsidRPr="00B61911" w14:paraId="4CB223DF" w14:textId="77777777" w:rsidTr="4767D382">
        <w:trPr>
          <w:trHeight w:val="300"/>
        </w:trPr>
        <w:tc>
          <w:tcPr>
            <w:tcW w:w="4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9D812C" w14:textId="77777777" w:rsidR="003E6E53" w:rsidRPr="00B61911" w:rsidRDefault="003E6E53" w:rsidP="00263662">
            <w:r w:rsidRPr="00B61911">
              <w:t>Π.Α.2.3 Μεθοδολογία ελέγχου και σενάρια ελέγχου</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717569" w14:textId="534BA16B" w:rsidR="003E6E53" w:rsidRPr="00B61911" w:rsidRDefault="005845CA" w:rsidP="00263662">
            <w:r w:rsidRPr="00B61911">
              <w:t xml:space="preserve">2 </w:t>
            </w:r>
            <w:r w:rsidR="003E6E53" w:rsidRPr="00B61911">
              <w:t>μήνες από την υπογραφή της Σύμβασης</w:t>
            </w:r>
          </w:p>
        </w:tc>
      </w:tr>
      <w:tr w:rsidR="003E6E53" w:rsidRPr="00B61911" w14:paraId="70967165" w14:textId="77777777" w:rsidTr="4767D382">
        <w:trPr>
          <w:trHeight w:val="300"/>
        </w:trPr>
        <w:tc>
          <w:tcPr>
            <w:tcW w:w="4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16FCF9" w14:textId="77777777" w:rsidR="003E6E53" w:rsidRPr="00B61911" w:rsidRDefault="003E6E53" w:rsidP="00263662">
            <w:r w:rsidRPr="00B61911">
              <w:t xml:space="preserve">Π.Α.2.4 Μελέτη διαλειτουργικότητας και διασύνδεσης με άλλα πληροφοριακά συστήματα </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F3C9EE" w14:textId="177C591F" w:rsidR="003E6E53" w:rsidRPr="00B61911" w:rsidRDefault="005845CA" w:rsidP="00263662">
            <w:r w:rsidRPr="00B61911">
              <w:t xml:space="preserve">2 </w:t>
            </w:r>
            <w:r w:rsidR="003E6E53" w:rsidRPr="00B61911">
              <w:t>μήνες από την υπογραφή της Σύμβασης</w:t>
            </w:r>
          </w:p>
        </w:tc>
      </w:tr>
      <w:tr w:rsidR="003E6E53" w:rsidRPr="00B61911" w14:paraId="4EC4014B" w14:textId="77777777" w:rsidTr="4767D382">
        <w:trPr>
          <w:trHeight w:val="300"/>
        </w:trPr>
        <w:tc>
          <w:tcPr>
            <w:tcW w:w="4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8929E6" w14:textId="77777777" w:rsidR="003E6E53" w:rsidRPr="00B61911" w:rsidRDefault="003E6E53" w:rsidP="00263662">
            <w:r w:rsidRPr="00B61911">
              <w:t>Π.Α.2.5 Μελέτη ασφάλειας συστήματος – Μελέτη αντικτύπου</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194048" w14:textId="1873A62C" w:rsidR="003E6E53" w:rsidRPr="00B61911" w:rsidRDefault="005845CA" w:rsidP="00263662">
            <w:r w:rsidRPr="00B61911">
              <w:t xml:space="preserve">2 </w:t>
            </w:r>
            <w:r w:rsidR="003E6E53" w:rsidRPr="00B61911">
              <w:t>μήνες από την υπογραφή της Σύμβασης</w:t>
            </w:r>
          </w:p>
        </w:tc>
      </w:tr>
      <w:tr w:rsidR="003E6E53" w:rsidRPr="00B61911" w14:paraId="74D816D5" w14:textId="77777777" w:rsidTr="4767D382">
        <w:trPr>
          <w:trHeight w:val="300"/>
        </w:trPr>
        <w:tc>
          <w:tcPr>
            <w:tcW w:w="4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81BA30" w14:textId="77777777" w:rsidR="003E6E53" w:rsidRPr="00B61911" w:rsidRDefault="003E6E53" w:rsidP="00263662">
            <w:r w:rsidRPr="00B61911">
              <w:t xml:space="preserve">Π.Α.3.1 Σύστημα Διακυβέρνησης </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D0A1B3" w14:textId="5D535CAC" w:rsidR="003E6E53" w:rsidRPr="00B61911" w:rsidRDefault="003809FE" w:rsidP="00263662">
            <w:r w:rsidRPr="00B61911">
              <w:t>2</w:t>
            </w:r>
            <w:r w:rsidR="003E6E53" w:rsidRPr="00B61911">
              <w:t xml:space="preserve"> μήνες από την υπογραφή της Σύμβασης</w:t>
            </w:r>
          </w:p>
        </w:tc>
      </w:tr>
      <w:tr w:rsidR="003E6E53" w:rsidRPr="00B61911" w14:paraId="235DE96F" w14:textId="77777777" w:rsidTr="4767D382">
        <w:trPr>
          <w:trHeight w:val="300"/>
        </w:trPr>
        <w:tc>
          <w:tcPr>
            <w:tcW w:w="4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F0DC2C" w14:textId="77777777" w:rsidR="003E6E53" w:rsidRPr="00B61911" w:rsidRDefault="003E6E53" w:rsidP="00263662">
            <w:r w:rsidRPr="00B61911">
              <w:t>Π.Α.3.2 Σχεδιασμός δομής Γραφείου Παρακολούθησης / Διαχείρισης Έργων ‘PMO’</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3B41F3" w14:textId="3046EEE3" w:rsidR="003E6E53" w:rsidRPr="00B61911" w:rsidRDefault="003809FE" w:rsidP="00263662">
            <w:r w:rsidRPr="00B61911">
              <w:t>2</w:t>
            </w:r>
            <w:r w:rsidR="003E6E53" w:rsidRPr="00B61911">
              <w:t xml:space="preserve"> μήνες από την υπογραφή της Σύμβασης</w:t>
            </w:r>
          </w:p>
        </w:tc>
      </w:tr>
      <w:tr w:rsidR="003809FE" w:rsidRPr="00667335" w14:paraId="40B2D7B2" w14:textId="77777777" w:rsidTr="4767D382">
        <w:trPr>
          <w:trHeight w:val="300"/>
        </w:trPr>
        <w:tc>
          <w:tcPr>
            <w:tcW w:w="4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D11F37" w14:textId="77777777" w:rsidR="003809FE" w:rsidRPr="00B61911" w:rsidRDefault="003809FE" w:rsidP="00263662">
            <w:r w:rsidRPr="00B61911">
              <w:t>Π.Α.3.3 Σχεδιασμός πρότυπων αναφορών</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A75D4B" w14:textId="3F54B50E" w:rsidR="003809FE" w:rsidRPr="003E6E53" w:rsidRDefault="003809FE" w:rsidP="00263662">
            <w:r w:rsidRPr="00B61911">
              <w:t>2 μήνες από την υπογραφή της Σύμβασης</w:t>
            </w:r>
          </w:p>
        </w:tc>
      </w:tr>
      <w:tr w:rsidR="003809FE" w:rsidRPr="00667335" w14:paraId="217BB552" w14:textId="77777777" w:rsidTr="4767D382">
        <w:trPr>
          <w:trHeight w:val="300"/>
        </w:trPr>
        <w:tc>
          <w:tcPr>
            <w:tcW w:w="4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098C26" w14:textId="77777777" w:rsidR="003809FE" w:rsidRPr="003E6E53" w:rsidRDefault="003809FE" w:rsidP="00263662">
            <w:r w:rsidRPr="007A7397">
              <w:t>Π.Α.3.4 Πλάνο επικοινωνίας</w:t>
            </w:r>
          </w:p>
        </w:tc>
        <w:tc>
          <w:tcPr>
            <w:tcW w:w="46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526865" w14:textId="73FE302A" w:rsidR="003809FE" w:rsidRPr="003E6E53" w:rsidRDefault="003809FE" w:rsidP="00263662">
            <w:r>
              <w:t>2</w:t>
            </w:r>
            <w:r w:rsidRPr="00F05212">
              <w:t xml:space="preserve"> μήνες από την υπογραφή της Σύμβασης</w:t>
            </w:r>
          </w:p>
        </w:tc>
      </w:tr>
    </w:tbl>
    <w:p w14:paraId="1FF6BF32" w14:textId="77777777" w:rsidR="000520D8" w:rsidRPr="00E91EBB" w:rsidRDefault="000520D8" w:rsidP="000520D8">
      <w:pPr>
        <w:rPr>
          <w:b/>
          <w:bCs/>
        </w:rPr>
      </w:pPr>
      <w:bookmarkStart w:id="939" w:name="_Toc734262084"/>
      <w:bookmarkStart w:id="940" w:name="_Toc2136356272"/>
      <w:bookmarkStart w:id="941" w:name="_Toc1522150947"/>
    </w:p>
    <w:p w14:paraId="1443F392" w14:textId="18CD0CF3" w:rsidR="00025B9C" w:rsidRPr="000520D8" w:rsidRDefault="00025B9C" w:rsidP="000520D8">
      <w:pPr>
        <w:rPr>
          <w:b/>
          <w:bCs/>
        </w:rPr>
      </w:pPr>
      <w:r w:rsidRPr="000520D8">
        <w:rPr>
          <w:b/>
          <w:bCs/>
        </w:rPr>
        <w:t xml:space="preserve">Φάση </w:t>
      </w:r>
      <w:r w:rsidR="00F5697E">
        <w:rPr>
          <w:b/>
          <w:bCs/>
        </w:rPr>
        <w:t>Β</w:t>
      </w:r>
      <w:r w:rsidRPr="000520D8">
        <w:rPr>
          <w:b/>
          <w:bCs/>
        </w:rPr>
        <w:t xml:space="preserve">: </w:t>
      </w:r>
      <w:r w:rsidR="00885F1E" w:rsidRPr="000520D8">
        <w:rPr>
          <w:b/>
          <w:bCs/>
        </w:rPr>
        <w:t xml:space="preserve">Ανάπτυξη </w:t>
      </w:r>
      <w:r w:rsidR="5CA00740" w:rsidRPr="000520D8">
        <w:rPr>
          <w:b/>
          <w:bCs/>
        </w:rPr>
        <w:t xml:space="preserve">Πλατφόρμας Διοίκησης &amp; Παρακολούθησης Έργων </w:t>
      </w:r>
      <w:r w:rsidR="00885F1E" w:rsidRPr="000520D8">
        <w:rPr>
          <w:b/>
          <w:bCs/>
        </w:rPr>
        <w:t>και του Γραφείου Παρακολούθησης / Διαχείρισης Έργων ‘</w:t>
      </w:r>
      <w:r w:rsidR="1C80546B" w:rsidRPr="000520D8">
        <w:rPr>
          <w:b/>
          <w:bCs/>
        </w:rPr>
        <w:t>PMO’</w:t>
      </w:r>
      <w:bookmarkEnd w:id="939"/>
      <w:bookmarkEnd w:id="940"/>
      <w:bookmarkEnd w:id="941"/>
    </w:p>
    <w:p w14:paraId="282CBCC6" w14:textId="153A6DCD" w:rsidR="00EA7E9C" w:rsidRDefault="00885F1E" w:rsidP="00263662">
      <w:r w:rsidRPr="00F05212">
        <w:t xml:space="preserve">Η Φάση Β έχει διάρκεια 6 μήνες, εκκινώντας από την ημερομηνία ολοκλήρωσης της </w:t>
      </w:r>
      <w:r w:rsidR="00DE61C0">
        <w:t xml:space="preserve">Εργασίας Α2 (Μελέτη Εφαρμογής) της </w:t>
      </w:r>
      <w:r w:rsidRPr="00F05212">
        <w:t>Φάσης Α.</w:t>
      </w:r>
    </w:p>
    <w:p w14:paraId="70596F10" w14:textId="77777777" w:rsidR="00C43847" w:rsidRDefault="00C43847" w:rsidP="00263662">
      <w:r w:rsidRPr="007A7397">
        <w:t>Τα αναμενόμενα Παραδοτέα, από πλευράς Αναδόχου, περιγράφονται ακολούθως:</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57"/>
        <w:gridCol w:w="4677"/>
      </w:tblGrid>
      <w:tr w:rsidR="003613E5" w:rsidRPr="007A7397" w14:paraId="28086B16" w14:textId="77777777" w:rsidTr="4767D382">
        <w:trPr>
          <w:trHeight w:val="300"/>
        </w:trPr>
        <w:tc>
          <w:tcPr>
            <w:tcW w:w="4957" w:type="dxa"/>
          </w:tcPr>
          <w:p w14:paraId="362F64BA" w14:textId="77777777" w:rsidR="003613E5" w:rsidRPr="007A7397" w:rsidRDefault="003613E5" w:rsidP="00263662">
            <w:r w:rsidRPr="007A7397">
              <w:t>Όνομα Παραδοτέου</w:t>
            </w:r>
          </w:p>
        </w:tc>
        <w:tc>
          <w:tcPr>
            <w:tcW w:w="4677" w:type="dxa"/>
          </w:tcPr>
          <w:p w14:paraId="53380AF0" w14:textId="77777777" w:rsidR="003613E5" w:rsidRPr="007A7397" w:rsidRDefault="003613E5" w:rsidP="00263662">
            <w:r w:rsidRPr="007A7397">
              <w:t>Χρονοδιάγραμμα ολοκλήρωσης</w:t>
            </w:r>
          </w:p>
        </w:tc>
      </w:tr>
      <w:tr w:rsidR="003613E5" w:rsidRPr="00263662" w14:paraId="7D60BD3D" w14:textId="77777777" w:rsidTr="4767D382">
        <w:trPr>
          <w:trHeight w:val="300"/>
        </w:trPr>
        <w:tc>
          <w:tcPr>
            <w:tcW w:w="4957" w:type="dxa"/>
          </w:tcPr>
          <w:p w14:paraId="6600F2EC" w14:textId="77777777" w:rsidR="003613E5" w:rsidRPr="00F05212" w:rsidRDefault="003613E5" w:rsidP="00263662">
            <w:pPr>
              <w:rPr>
                <w:b/>
              </w:rPr>
            </w:pPr>
            <w:r w:rsidRPr="00F05212">
              <w:t>Π.</w:t>
            </w:r>
            <w:r>
              <w:t>B</w:t>
            </w:r>
            <w:r w:rsidRPr="00F05212">
              <w:t>.2.1 Έγγραφο αποτελεσμάτων δοκιμών ελέγχου</w:t>
            </w:r>
          </w:p>
        </w:tc>
        <w:tc>
          <w:tcPr>
            <w:tcW w:w="4677" w:type="dxa"/>
          </w:tcPr>
          <w:p w14:paraId="4D742FF6" w14:textId="25778A8C" w:rsidR="003613E5" w:rsidRPr="00F05212" w:rsidRDefault="005C7436" w:rsidP="00263662">
            <w:pPr>
              <w:rPr>
                <w:b/>
              </w:rPr>
            </w:pPr>
            <w:r>
              <w:t>9</w:t>
            </w:r>
            <w:r w:rsidR="005845CA" w:rsidRPr="00F05212">
              <w:t xml:space="preserve"> </w:t>
            </w:r>
            <w:r w:rsidR="003613E5" w:rsidRPr="00F05212">
              <w:t>μήνες από την υπογραφή της Σύμβασης</w:t>
            </w:r>
            <w:r w:rsidR="003613E5" w:rsidRPr="00F05212">
              <w:rPr>
                <w:b/>
              </w:rPr>
              <w:t xml:space="preserve"> </w:t>
            </w:r>
          </w:p>
        </w:tc>
      </w:tr>
      <w:tr w:rsidR="003613E5" w:rsidRPr="00263662" w14:paraId="522A436E" w14:textId="77777777" w:rsidTr="4767D382">
        <w:trPr>
          <w:trHeight w:val="300"/>
        </w:trPr>
        <w:tc>
          <w:tcPr>
            <w:tcW w:w="4957" w:type="dxa"/>
          </w:tcPr>
          <w:p w14:paraId="0348DB4E" w14:textId="77777777" w:rsidR="003613E5" w:rsidRPr="00F05212" w:rsidRDefault="003613E5" w:rsidP="00263662">
            <w:pPr>
              <w:rPr>
                <w:b/>
              </w:rPr>
            </w:pPr>
            <w:r w:rsidRPr="00F05212">
              <w:t>Π.</w:t>
            </w:r>
            <w:r>
              <w:t>B</w:t>
            </w:r>
            <w:r w:rsidRPr="00F05212">
              <w:t>.3.1 Σύστημα εγκατεστημένο σε παραγωγικό περιβάλλον</w:t>
            </w:r>
          </w:p>
        </w:tc>
        <w:tc>
          <w:tcPr>
            <w:tcW w:w="4677" w:type="dxa"/>
          </w:tcPr>
          <w:p w14:paraId="1D11E27B" w14:textId="0A1AB212" w:rsidR="003613E5" w:rsidRPr="00F05212" w:rsidRDefault="005C7436" w:rsidP="00263662">
            <w:pPr>
              <w:rPr>
                <w:b/>
              </w:rPr>
            </w:pPr>
            <w:r>
              <w:t>9</w:t>
            </w:r>
            <w:r w:rsidR="005845CA" w:rsidRPr="00F05212">
              <w:t xml:space="preserve"> </w:t>
            </w:r>
            <w:r w:rsidR="003613E5" w:rsidRPr="00F05212">
              <w:t>μήνες από την υπογραφή της Σύμβασης</w:t>
            </w:r>
          </w:p>
        </w:tc>
      </w:tr>
      <w:tr w:rsidR="003613E5" w:rsidRPr="00263662" w14:paraId="7026D080" w14:textId="77777777" w:rsidTr="4767D382">
        <w:trPr>
          <w:trHeight w:val="300"/>
        </w:trPr>
        <w:tc>
          <w:tcPr>
            <w:tcW w:w="4957" w:type="dxa"/>
          </w:tcPr>
          <w:p w14:paraId="3A69AD07" w14:textId="3F8D1F28" w:rsidR="003613E5" w:rsidRPr="007A7397" w:rsidRDefault="003613E5" w:rsidP="00263662">
            <w:r w:rsidRPr="007A7397">
              <w:t>Π.Β.3.</w:t>
            </w:r>
            <w:r w:rsidR="00AA7574">
              <w:t>2</w:t>
            </w:r>
            <w:r w:rsidRPr="007A7397">
              <w:t xml:space="preserve"> Εκπαίδευση Χρηστών</w:t>
            </w:r>
          </w:p>
        </w:tc>
        <w:tc>
          <w:tcPr>
            <w:tcW w:w="4677" w:type="dxa"/>
          </w:tcPr>
          <w:p w14:paraId="031FA5C3" w14:textId="39F9E292" w:rsidR="003613E5" w:rsidRPr="007A7397" w:rsidRDefault="005C7436" w:rsidP="00263662">
            <w:pPr>
              <w:rPr>
                <w:b/>
                <w:highlight w:val="yellow"/>
              </w:rPr>
            </w:pPr>
            <w:r>
              <w:t>9</w:t>
            </w:r>
            <w:r w:rsidR="005845CA" w:rsidRPr="007A7397">
              <w:t xml:space="preserve"> </w:t>
            </w:r>
            <w:r w:rsidR="003613E5" w:rsidRPr="007A7397">
              <w:t>μήνες από την υπογραφή της Σύμβασης</w:t>
            </w:r>
          </w:p>
        </w:tc>
      </w:tr>
    </w:tbl>
    <w:p w14:paraId="03E5EB79" w14:textId="77777777" w:rsidR="00916474" w:rsidRPr="0080671C" w:rsidRDefault="00916474" w:rsidP="000520D8">
      <w:pPr>
        <w:rPr>
          <w:b/>
          <w:bCs/>
        </w:rPr>
      </w:pPr>
      <w:bookmarkStart w:id="942" w:name="_Toc1897560091"/>
      <w:bookmarkStart w:id="943" w:name="_Toc700830203"/>
      <w:bookmarkStart w:id="944" w:name="_Toc257347212"/>
      <w:bookmarkStart w:id="945" w:name="_Hlk61973828"/>
      <w:bookmarkStart w:id="946" w:name="_Hlk180681953"/>
    </w:p>
    <w:p w14:paraId="2D6EC6ED" w14:textId="77777777" w:rsidR="00916474" w:rsidRPr="0080671C" w:rsidRDefault="00916474" w:rsidP="000520D8">
      <w:pPr>
        <w:rPr>
          <w:b/>
          <w:bCs/>
        </w:rPr>
      </w:pPr>
    </w:p>
    <w:p w14:paraId="490FF8EA" w14:textId="26873E53" w:rsidR="0034506C" w:rsidRPr="000520D8" w:rsidRDefault="00AA7574" w:rsidP="000520D8">
      <w:pPr>
        <w:rPr>
          <w:b/>
          <w:bCs/>
        </w:rPr>
      </w:pPr>
      <w:r w:rsidRPr="000520D8">
        <w:rPr>
          <w:b/>
          <w:bCs/>
        </w:rPr>
        <w:lastRenderedPageBreak/>
        <w:t xml:space="preserve">Φάση </w:t>
      </w:r>
      <w:r w:rsidR="00F5697E">
        <w:rPr>
          <w:b/>
          <w:bCs/>
        </w:rPr>
        <w:t>Γ</w:t>
      </w:r>
      <w:r w:rsidRPr="000520D8">
        <w:rPr>
          <w:b/>
          <w:bCs/>
        </w:rPr>
        <w:t xml:space="preserve">: Παραγωγική Λειτουργία </w:t>
      </w:r>
      <w:r w:rsidR="1CAB6564" w:rsidRPr="000520D8">
        <w:rPr>
          <w:b/>
          <w:bCs/>
        </w:rPr>
        <w:t>τ</w:t>
      </w:r>
      <w:r w:rsidR="03F46448" w:rsidRPr="000520D8">
        <w:rPr>
          <w:b/>
          <w:bCs/>
        </w:rPr>
        <w:t>ης Πλατφόρμας Διοίκησης &amp;  Παρακολούθησης Έργων</w:t>
      </w:r>
      <w:r w:rsidR="1CAB6564" w:rsidRPr="000520D8">
        <w:rPr>
          <w:b/>
          <w:bCs/>
        </w:rPr>
        <w:t xml:space="preserve"> </w:t>
      </w:r>
      <w:r w:rsidRPr="000520D8">
        <w:rPr>
          <w:b/>
          <w:bCs/>
        </w:rPr>
        <w:t>και του Γραφείου Παρακολούθησης / Διαχείρισης Έργων ‘PMO’</w:t>
      </w:r>
      <w:bookmarkEnd w:id="942"/>
      <w:bookmarkEnd w:id="943"/>
      <w:bookmarkEnd w:id="944"/>
    </w:p>
    <w:p w14:paraId="71C27898" w14:textId="433C8303" w:rsidR="00E4226A" w:rsidRPr="006E6C43" w:rsidRDefault="00E4226A" w:rsidP="00263662">
      <w:r w:rsidRPr="4767D382">
        <w:t xml:space="preserve">Η Φάση Γ αφορά δύο επιμέρους εργασίες. Η πρώτη (Γ1) αφορά την αρχική λειτουργία του Γραφείου Παρακολούθησης / Διαχείρισης Έργων ‘PMO’ και η δεύτερη (Γ2) αφορά την παραγωγική λειτουργία </w:t>
      </w:r>
      <w:r w:rsidR="2C2EF422" w:rsidRPr="4767D382">
        <w:t>τ</w:t>
      </w:r>
      <w:r w:rsidR="1D85DD6D" w:rsidRPr="4767D382">
        <w:t xml:space="preserve">ης Πλατφόρμας </w:t>
      </w:r>
      <w:r w:rsidR="528FB9CD" w:rsidRPr="4767D382">
        <w:t>Διοίκησης &amp; Παρακολούθησης Έργων</w:t>
      </w:r>
      <w:r w:rsidRPr="4767D382">
        <w:t>.</w:t>
      </w:r>
    </w:p>
    <w:p w14:paraId="2295CB3F" w14:textId="64F84306" w:rsidR="00E4226A" w:rsidRDefault="00E4226A" w:rsidP="00263662">
      <w:r w:rsidRPr="4767D382">
        <w:t xml:space="preserve">Η εργασία Γ1 ξεκινά από την ημερομηνία ολοκλήρωσης της Φάσης Α και έχει διάρκεια </w:t>
      </w:r>
      <w:r w:rsidR="005C7436">
        <w:t>δεκαοχτώ</w:t>
      </w:r>
      <w:r w:rsidRPr="4767D382">
        <w:t xml:space="preserve"> (1</w:t>
      </w:r>
      <w:r w:rsidR="005C7436">
        <w:t>8</w:t>
      </w:r>
      <w:r w:rsidRPr="4767D382">
        <w:t>) μήνες, ενώ η Γ2 ξεκινά με την ολοκλήρωση της Φάσης Β και έχει διάρκει</w:t>
      </w:r>
      <w:r w:rsidR="005C7436">
        <w:t>α δώδεκα</w:t>
      </w:r>
      <w:r w:rsidRPr="4767D382">
        <w:t xml:space="preserve"> (</w:t>
      </w:r>
      <w:r w:rsidR="005C7436">
        <w:t>12</w:t>
      </w:r>
      <w:r w:rsidRPr="4767D382">
        <w:t>) μήνες.</w:t>
      </w:r>
    </w:p>
    <w:p w14:paraId="33729824" w14:textId="77777777" w:rsidR="009C67DF" w:rsidRPr="009C67DF" w:rsidRDefault="009C67DF" w:rsidP="00263662">
      <w:r w:rsidRPr="009C67DF">
        <w:t>Τα αναμενόμενα Παραδοτέα, από πλευράς Αναδόχου, περιγράφονται ακολούθως:</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57"/>
        <w:gridCol w:w="4677"/>
      </w:tblGrid>
      <w:tr w:rsidR="009C67DF" w:rsidRPr="007A7397" w14:paraId="1D81F498" w14:textId="77777777" w:rsidTr="4767D382">
        <w:trPr>
          <w:trHeight w:val="300"/>
        </w:trPr>
        <w:tc>
          <w:tcPr>
            <w:tcW w:w="4957" w:type="dxa"/>
          </w:tcPr>
          <w:p w14:paraId="3A6E851A" w14:textId="77777777" w:rsidR="009C67DF" w:rsidRPr="007A7397" w:rsidRDefault="009C67DF" w:rsidP="00263662">
            <w:r w:rsidRPr="007A7397">
              <w:t>Όνομα Παραδοτέου</w:t>
            </w:r>
          </w:p>
        </w:tc>
        <w:tc>
          <w:tcPr>
            <w:tcW w:w="4677" w:type="dxa"/>
          </w:tcPr>
          <w:p w14:paraId="3CF4FC5B" w14:textId="77777777" w:rsidR="009C67DF" w:rsidRPr="007A7397" w:rsidRDefault="009C67DF" w:rsidP="00263662">
            <w:r w:rsidRPr="007A7397">
              <w:t>Χρονοδιάγραμμα ολοκλήρωσης</w:t>
            </w:r>
          </w:p>
        </w:tc>
      </w:tr>
      <w:tr w:rsidR="009C67DF" w:rsidRPr="00667335" w14:paraId="20743125" w14:textId="77777777" w:rsidTr="4767D382">
        <w:trPr>
          <w:trHeight w:val="300"/>
        </w:trPr>
        <w:tc>
          <w:tcPr>
            <w:tcW w:w="4957" w:type="dxa"/>
          </w:tcPr>
          <w:p w14:paraId="1D913447" w14:textId="77777777" w:rsidR="009C67DF" w:rsidRPr="00F05212" w:rsidRDefault="009C67DF" w:rsidP="00263662">
            <w:r w:rsidRPr="00F05212">
              <w:t xml:space="preserve">Π.Γ.1.1 </w:t>
            </w:r>
            <w:r>
              <w:t>Management</w:t>
            </w:r>
            <w:r w:rsidRPr="00F05212">
              <w:t xml:space="preserve"> </w:t>
            </w:r>
            <w:r>
              <w:t>Plan</w:t>
            </w:r>
            <w:r w:rsidRPr="00F05212">
              <w:t xml:space="preserve"> για το διάστημα λειτουργίας του Γραφείου Παρακολούθησης / Διαχείρισης Έργων</w:t>
            </w:r>
          </w:p>
        </w:tc>
        <w:tc>
          <w:tcPr>
            <w:tcW w:w="4677" w:type="dxa"/>
          </w:tcPr>
          <w:p w14:paraId="668F3F17" w14:textId="5D38FFF1" w:rsidR="009C67DF" w:rsidRPr="00F05212" w:rsidRDefault="003809FE" w:rsidP="00263662">
            <w:r>
              <w:t>4</w:t>
            </w:r>
            <w:r w:rsidR="009C67DF" w:rsidRPr="00F05212">
              <w:t xml:space="preserve"> μήνες από την υπογραφή της Σύμβασης</w:t>
            </w:r>
          </w:p>
        </w:tc>
      </w:tr>
      <w:tr w:rsidR="009C67DF" w:rsidRPr="00667335" w14:paraId="51475CD9" w14:textId="77777777" w:rsidTr="4767D382">
        <w:trPr>
          <w:trHeight w:val="300"/>
        </w:trPr>
        <w:tc>
          <w:tcPr>
            <w:tcW w:w="4957" w:type="dxa"/>
          </w:tcPr>
          <w:p w14:paraId="248E1F7A" w14:textId="4CC78664" w:rsidR="009C67DF" w:rsidRPr="00F05212" w:rsidRDefault="009C67DF" w:rsidP="00263662">
            <w:r w:rsidRPr="00F05212">
              <w:t>Π.Γ.1.2 Διμηνιαίες εκθέσεις απολογισμού ενεργειών για τη λειτουργία του Γραφείου Παρακολούθησης / Διαχείρισης Έργων ‘</w:t>
            </w:r>
            <w:r>
              <w:t>PMO</w:t>
            </w:r>
            <w:r w:rsidRPr="00F05212">
              <w:t xml:space="preserve">’ και </w:t>
            </w:r>
            <w:r w:rsidR="6D927CCC" w:rsidRPr="4767D382">
              <w:t>της Πλατφόρμας Διοίκησης &amp; Παρακολούθησης Έργων</w:t>
            </w:r>
            <w:r w:rsidRPr="0033026E">
              <w:tab/>
            </w:r>
          </w:p>
        </w:tc>
        <w:tc>
          <w:tcPr>
            <w:tcW w:w="4677" w:type="dxa"/>
          </w:tcPr>
          <w:p w14:paraId="7B5A4649" w14:textId="2992A84F" w:rsidR="009C67DF" w:rsidRPr="00F05212" w:rsidRDefault="009C67DF" w:rsidP="00263662">
            <w:pPr>
              <w:rPr>
                <w:b/>
              </w:rPr>
            </w:pPr>
            <w:r w:rsidRPr="00F05212">
              <w:t xml:space="preserve">Τους μήνες </w:t>
            </w:r>
            <w:r w:rsidR="003809FE">
              <w:t>5</w:t>
            </w:r>
            <w:r w:rsidRPr="00F05212">
              <w:t xml:space="preserve">, </w:t>
            </w:r>
            <w:r w:rsidR="003809FE">
              <w:t>7</w:t>
            </w:r>
            <w:r w:rsidRPr="00F05212">
              <w:t xml:space="preserve">, </w:t>
            </w:r>
            <w:r w:rsidR="003809FE">
              <w:t>9</w:t>
            </w:r>
            <w:r w:rsidRPr="00F05212">
              <w:t xml:space="preserve">, </w:t>
            </w:r>
            <w:r w:rsidR="003809FE">
              <w:t>11</w:t>
            </w:r>
            <w:r w:rsidRPr="00F05212">
              <w:t xml:space="preserve">, </w:t>
            </w:r>
            <w:r w:rsidR="003809FE">
              <w:t>13, 15</w:t>
            </w:r>
            <w:r w:rsidR="005C7436">
              <w:t>, 17, 19</w:t>
            </w:r>
            <w:r w:rsidRPr="00F05212">
              <w:t xml:space="preserve"> από την υπογραφή της Σύμβασης</w:t>
            </w:r>
          </w:p>
        </w:tc>
      </w:tr>
      <w:tr w:rsidR="009C67DF" w:rsidRPr="00667335" w14:paraId="77269BEC" w14:textId="77777777" w:rsidTr="4767D382">
        <w:trPr>
          <w:trHeight w:val="300"/>
        </w:trPr>
        <w:tc>
          <w:tcPr>
            <w:tcW w:w="4957" w:type="dxa"/>
          </w:tcPr>
          <w:p w14:paraId="39C1D443" w14:textId="2630C704" w:rsidR="009C67DF" w:rsidRPr="00F05212" w:rsidRDefault="009C67DF" w:rsidP="00263662">
            <w:r w:rsidRPr="00F05212">
              <w:t>Π.Γ.1.3 Τελική έκθεση απολογισμού ενεργειών για τη λειτουργία του Γραφείου Παρακολούθησης / Διαχείρισης Έργων ‘</w:t>
            </w:r>
            <w:r>
              <w:t>PMO</w:t>
            </w:r>
            <w:r w:rsidRPr="00F05212">
              <w:t xml:space="preserve">’ και </w:t>
            </w:r>
            <w:r w:rsidR="15C7F614" w:rsidRPr="4767D382">
              <w:t>τ</w:t>
            </w:r>
            <w:r w:rsidR="744F9C2F" w:rsidRPr="4767D382">
              <w:t>ης Πλατφόρμας Διοίκησης &amp; Παρακολούθησης Έργων</w:t>
            </w:r>
            <w:r w:rsidRPr="0033026E">
              <w:tab/>
            </w:r>
          </w:p>
        </w:tc>
        <w:tc>
          <w:tcPr>
            <w:tcW w:w="4677" w:type="dxa"/>
          </w:tcPr>
          <w:p w14:paraId="5BF8E99A" w14:textId="76B3F3A3" w:rsidR="009C67DF" w:rsidRPr="00F05212" w:rsidRDefault="005C7436" w:rsidP="00263662">
            <w:r>
              <w:t>21</w:t>
            </w:r>
            <w:r w:rsidR="009C67DF" w:rsidRPr="00F05212">
              <w:t xml:space="preserve"> μήνες από την υπογραφή της Σύμβασης</w:t>
            </w:r>
          </w:p>
        </w:tc>
      </w:tr>
    </w:tbl>
    <w:p w14:paraId="1B426776" w14:textId="77777777" w:rsidR="000520D8" w:rsidRPr="00E91EBB" w:rsidRDefault="000520D8" w:rsidP="000520D8">
      <w:pPr>
        <w:rPr>
          <w:b/>
          <w:bCs/>
        </w:rPr>
      </w:pPr>
      <w:bookmarkStart w:id="947" w:name="_Toc1490992964"/>
      <w:bookmarkStart w:id="948" w:name="_Toc1987550218"/>
      <w:bookmarkStart w:id="949" w:name="_Toc1540124011"/>
    </w:p>
    <w:p w14:paraId="7086B59B" w14:textId="17D5D402" w:rsidR="00BB5140" w:rsidRPr="000520D8" w:rsidRDefault="00BB5140" w:rsidP="000520D8">
      <w:pPr>
        <w:rPr>
          <w:b/>
          <w:bCs/>
        </w:rPr>
      </w:pPr>
      <w:r w:rsidRPr="000520D8">
        <w:rPr>
          <w:b/>
          <w:bCs/>
        </w:rPr>
        <w:t xml:space="preserve">Φάση </w:t>
      </w:r>
      <w:r w:rsidR="00F5697E">
        <w:rPr>
          <w:b/>
          <w:bCs/>
        </w:rPr>
        <w:t>Δ</w:t>
      </w:r>
      <w:r w:rsidRPr="000520D8">
        <w:rPr>
          <w:b/>
          <w:bCs/>
        </w:rPr>
        <w:t>:</w:t>
      </w:r>
      <w:r w:rsidR="00377B9C" w:rsidRPr="000520D8">
        <w:rPr>
          <w:b/>
          <w:bCs/>
        </w:rPr>
        <w:t xml:space="preserve"> Υποστήριξη λειτουργίας Γραφείου Παρακολούθησης / Διαχείρισης Έργων ‘PMO’</w:t>
      </w:r>
      <w:bookmarkEnd w:id="947"/>
      <w:bookmarkEnd w:id="948"/>
      <w:bookmarkEnd w:id="949"/>
      <w:r w:rsidRPr="000520D8">
        <w:rPr>
          <w:b/>
          <w:bCs/>
        </w:rPr>
        <w:t xml:space="preserve"> </w:t>
      </w:r>
    </w:p>
    <w:p w14:paraId="34106000" w14:textId="2F66CDA5" w:rsidR="00BB5140" w:rsidRPr="006E6C43" w:rsidRDefault="00BB5140" w:rsidP="00263662">
      <w:r w:rsidRPr="4767D382">
        <w:t xml:space="preserve">Η Φάση Δ περιλαμβάνει τις εργασίες του Αναδόχου για την υποστήριξη λειτουργίας του Γραφείου Παρακολούθησης / Διαχείρισης Έργων ‘PMO’ πέραν της αρχικής λειτουργίας του. Η Φάση Δ ξεκινά με την ολοκλήρωση της </w:t>
      </w:r>
      <w:r w:rsidR="005C7436">
        <w:t>φάσης Γ</w:t>
      </w:r>
      <w:r w:rsidRPr="4767D382">
        <w:t xml:space="preserve"> και κατόπιν της υποβολής προτάσεων ανασχεδιασμού και βελτίωσης της οργάνωσης, της λειτουργίας και της διεπαφής του ‘PMO’ και της (πλήρους ή μερικής) αποδοχής τους από την Περιφέρεια</w:t>
      </w:r>
      <w:r w:rsidR="005C7436">
        <w:t xml:space="preserve"> – στο πλαίσιο του παραδοτέου Π.Γ.1.3</w:t>
      </w:r>
      <w:r w:rsidRPr="4767D382">
        <w:t>.</w:t>
      </w:r>
    </w:p>
    <w:p w14:paraId="650DAC1D" w14:textId="018B984E" w:rsidR="00BB5140" w:rsidRDefault="00BB5140" w:rsidP="00263662">
      <w:r w:rsidRPr="4767D382">
        <w:t xml:space="preserve">Η Φάση Δ έχει διάρκεια </w:t>
      </w:r>
      <w:r w:rsidR="005C7436">
        <w:t>εννέα</w:t>
      </w:r>
      <w:r w:rsidRPr="4767D382">
        <w:t xml:space="preserve"> (</w:t>
      </w:r>
      <w:r w:rsidR="005C7436">
        <w:t>9</w:t>
      </w:r>
      <w:r w:rsidRPr="4767D382">
        <w:t>) μήνες, εκκινώντας από την ημερομηνία ολοκλήρωσης της Φάσης Γ.</w:t>
      </w:r>
    </w:p>
    <w:p w14:paraId="683EFE2D" w14:textId="77777777" w:rsidR="008E686E" w:rsidRPr="008E686E" w:rsidRDefault="008E686E" w:rsidP="00263662">
      <w:r w:rsidRPr="008E686E">
        <w:t>Τα αναμενόμενα Παραδοτέα, από πλευράς Αναδόχου, περιγράφονται ακολούθως:</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57"/>
        <w:gridCol w:w="4677"/>
      </w:tblGrid>
      <w:tr w:rsidR="00E20B02" w:rsidRPr="007A7397" w14:paraId="513515DF" w14:textId="77777777" w:rsidTr="4767D382">
        <w:trPr>
          <w:trHeight w:val="300"/>
        </w:trPr>
        <w:tc>
          <w:tcPr>
            <w:tcW w:w="4957" w:type="dxa"/>
          </w:tcPr>
          <w:p w14:paraId="651F9D8A" w14:textId="77777777" w:rsidR="00E20B02" w:rsidRPr="007A7397" w:rsidRDefault="00E20B02" w:rsidP="00263662">
            <w:r w:rsidRPr="007A7397">
              <w:t>Όνομα Παραδοτέου</w:t>
            </w:r>
          </w:p>
        </w:tc>
        <w:tc>
          <w:tcPr>
            <w:tcW w:w="4677" w:type="dxa"/>
          </w:tcPr>
          <w:p w14:paraId="08EB980E" w14:textId="77777777" w:rsidR="00E20B02" w:rsidRPr="007A7397" w:rsidRDefault="00E20B02" w:rsidP="00263662">
            <w:r w:rsidRPr="007A7397">
              <w:t>Χρονοδιάγραμμα ολοκλήρωσης</w:t>
            </w:r>
          </w:p>
        </w:tc>
      </w:tr>
      <w:tr w:rsidR="00E20B02" w:rsidRPr="00667335" w14:paraId="54533140" w14:textId="77777777" w:rsidTr="4767D382">
        <w:trPr>
          <w:trHeight w:val="300"/>
        </w:trPr>
        <w:tc>
          <w:tcPr>
            <w:tcW w:w="4957" w:type="dxa"/>
          </w:tcPr>
          <w:p w14:paraId="7C94DC1B" w14:textId="7CA3D5E2" w:rsidR="00E20B02" w:rsidRPr="00F05212" w:rsidRDefault="00E20B02" w:rsidP="00263662">
            <w:r w:rsidRPr="00F05212">
              <w:t xml:space="preserve">Π.Δ.1.1 </w:t>
            </w:r>
            <w:r w:rsidR="00D16E6B">
              <w:t>Τρι</w:t>
            </w:r>
            <w:r w:rsidR="005C7436">
              <w:t>μ</w:t>
            </w:r>
            <w:r w:rsidRPr="00F05212">
              <w:t>ηνιαίες Εκθέσεις των ενεργειών του Γραφείου Παρακολούθησης / Διαχείρισης Έργων ‘</w:t>
            </w:r>
            <w:r>
              <w:t>PMO</w:t>
            </w:r>
            <w:r w:rsidRPr="00F05212">
              <w:t>’</w:t>
            </w:r>
            <w:r w:rsidR="00D16E6B">
              <w:t xml:space="preserve"> (απολογισμός α/μ παροχής υπηρεσιών εκάστου τριμήνου)</w:t>
            </w:r>
          </w:p>
        </w:tc>
        <w:tc>
          <w:tcPr>
            <w:tcW w:w="4677" w:type="dxa"/>
          </w:tcPr>
          <w:p w14:paraId="75CCFEAD" w14:textId="2E96A781" w:rsidR="00E20B02" w:rsidRPr="00F05212" w:rsidRDefault="005C7436" w:rsidP="00263662">
            <w:pPr>
              <w:rPr>
                <w:b/>
              </w:rPr>
            </w:pPr>
            <w:r>
              <w:t>Τ</w:t>
            </w:r>
            <w:r w:rsidR="00E20B02" w:rsidRPr="00F05212">
              <w:t xml:space="preserve">ους μήνες </w:t>
            </w:r>
            <w:r>
              <w:t>2</w:t>
            </w:r>
            <w:r w:rsidR="00D16E6B">
              <w:t>4</w:t>
            </w:r>
            <w:r>
              <w:t xml:space="preserve">, 27, </w:t>
            </w:r>
            <w:r w:rsidR="00E20B02" w:rsidRPr="00F05212">
              <w:t>3</w:t>
            </w:r>
            <w:r>
              <w:t>0</w:t>
            </w:r>
            <w:r w:rsidR="00E20B02" w:rsidRPr="00F05212">
              <w:t xml:space="preserve"> από την υπογραφή της Σύμβασης</w:t>
            </w:r>
            <w:r>
              <w:t xml:space="preserve"> </w:t>
            </w:r>
            <w:r w:rsidR="00D16E6B">
              <w:t>(υποβολή εντός 5 ημερολογιακών ημερών μετά την ολοκλήρωση εκάστου τριμήνου)</w:t>
            </w:r>
          </w:p>
        </w:tc>
      </w:tr>
    </w:tbl>
    <w:p w14:paraId="6BEF75F9" w14:textId="77777777" w:rsidR="008E686E" w:rsidRPr="006E6C43" w:rsidRDefault="008E686E" w:rsidP="00263662"/>
    <w:p w14:paraId="0DE3EE07" w14:textId="23329617" w:rsidR="00025B9C" w:rsidRPr="000520D8" w:rsidRDefault="003F1AFF" w:rsidP="000622DA">
      <w:pPr>
        <w:pStyle w:val="Head2"/>
        <w:rPr>
          <w:lang w:val="el-GR"/>
        </w:rPr>
      </w:pPr>
      <w:bookmarkStart w:id="950" w:name="_Toc1608373898"/>
      <w:bookmarkStart w:id="951" w:name="_Toc988227474"/>
      <w:r w:rsidRPr="00EB38D9">
        <w:rPr>
          <w:lang w:val="el-GR"/>
        </w:rPr>
        <w:lastRenderedPageBreak/>
        <w:t xml:space="preserve"> </w:t>
      </w:r>
      <w:bookmarkStart w:id="952" w:name="_Toc151373776"/>
      <w:bookmarkStart w:id="953" w:name="_Toc203118527"/>
      <w:r w:rsidR="00025B9C" w:rsidRPr="000520D8">
        <w:rPr>
          <w:lang w:val="el-GR"/>
        </w:rPr>
        <w:t>Χρόνος Υποβολής και Διαδικασία Οριστικοποίησης Παραδοτέων</w:t>
      </w:r>
      <w:bookmarkEnd w:id="950"/>
      <w:bookmarkEnd w:id="951"/>
      <w:bookmarkEnd w:id="952"/>
      <w:bookmarkEnd w:id="953"/>
    </w:p>
    <w:tbl>
      <w:tblPr>
        <w:tblStyle w:val="TableGrid"/>
        <w:tblW w:w="5076" w:type="pct"/>
        <w:tblInd w:w="-147" w:type="dxa"/>
        <w:tblLayout w:type="fixed"/>
        <w:tblLook w:val="04A0" w:firstRow="1" w:lastRow="0" w:firstColumn="1" w:lastColumn="0" w:noHBand="0" w:noVBand="1"/>
      </w:tblPr>
      <w:tblGrid>
        <w:gridCol w:w="592"/>
        <w:gridCol w:w="719"/>
        <w:gridCol w:w="958"/>
        <w:gridCol w:w="4252"/>
        <w:gridCol w:w="1703"/>
        <w:gridCol w:w="1550"/>
      </w:tblGrid>
      <w:tr w:rsidR="00DE126B" w:rsidRPr="00892E1A" w14:paraId="6E2E064E" w14:textId="77777777" w:rsidTr="005C7436">
        <w:trPr>
          <w:trHeight w:val="336"/>
          <w:tblHeader/>
        </w:trPr>
        <w:tc>
          <w:tcPr>
            <w:tcW w:w="303" w:type="pct"/>
            <w:shd w:val="clear" w:color="auto" w:fill="FBE4D5" w:themeFill="accent2" w:themeFillTint="33"/>
            <w:vAlign w:val="center"/>
            <w:hideMark/>
          </w:tcPr>
          <w:p w14:paraId="38388682" w14:textId="77777777" w:rsidR="008376F9" w:rsidRPr="00EF2204" w:rsidRDefault="008376F9" w:rsidP="00263662">
            <w:pPr>
              <w:rPr>
                <w:lang w:eastAsia="el-GR"/>
              </w:rPr>
            </w:pPr>
            <w:bookmarkStart w:id="954" w:name="_Hlk203050464"/>
            <w:bookmarkEnd w:id="945"/>
            <w:r w:rsidRPr="00EF2204">
              <w:rPr>
                <w:lang w:eastAsia="el-GR"/>
              </w:rPr>
              <w:t>Α/Α</w:t>
            </w:r>
          </w:p>
        </w:tc>
        <w:tc>
          <w:tcPr>
            <w:tcW w:w="368" w:type="pct"/>
            <w:shd w:val="clear" w:color="auto" w:fill="FBE4D5" w:themeFill="accent2" w:themeFillTint="33"/>
            <w:vAlign w:val="center"/>
          </w:tcPr>
          <w:p w14:paraId="6B8D0742" w14:textId="77777777" w:rsidR="008376F9" w:rsidRPr="00EF2204" w:rsidRDefault="008376F9" w:rsidP="00263662">
            <w:pPr>
              <w:rPr>
                <w:lang w:eastAsia="el-GR"/>
              </w:rPr>
            </w:pPr>
            <w:r w:rsidRPr="00EF2204">
              <w:rPr>
                <w:lang w:eastAsia="el-GR"/>
              </w:rPr>
              <w:t>ΦΑΣΗ</w:t>
            </w:r>
          </w:p>
        </w:tc>
        <w:tc>
          <w:tcPr>
            <w:tcW w:w="490" w:type="pct"/>
            <w:shd w:val="clear" w:color="auto" w:fill="FBE4D5" w:themeFill="accent2" w:themeFillTint="33"/>
            <w:vAlign w:val="center"/>
            <w:hideMark/>
          </w:tcPr>
          <w:p w14:paraId="1C5C6D9C" w14:textId="77777777" w:rsidR="008376F9" w:rsidRPr="00EF2204" w:rsidRDefault="008376F9" w:rsidP="00263662">
            <w:pPr>
              <w:rPr>
                <w:lang w:eastAsia="el-GR"/>
              </w:rPr>
            </w:pPr>
            <w:r w:rsidRPr="00EF2204">
              <w:rPr>
                <w:lang w:eastAsia="el-GR"/>
              </w:rPr>
              <w:t>ΚΩΔ. ΠΑΡΑΔΟΤΕΟΥ</w:t>
            </w:r>
          </w:p>
        </w:tc>
        <w:tc>
          <w:tcPr>
            <w:tcW w:w="2175" w:type="pct"/>
            <w:shd w:val="clear" w:color="auto" w:fill="FBE4D5" w:themeFill="accent2" w:themeFillTint="33"/>
            <w:vAlign w:val="center"/>
            <w:hideMark/>
          </w:tcPr>
          <w:p w14:paraId="20E5AC40" w14:textId="77777777" w:rsidR="008376F9" w:rsidRPr="00EF2204" w:rsidRDefault="008376F9" w:rsidP="00263662">
            <w:pPr>
              <w:rPr>
                <w:lang w:eastAsia="el-GR"/>
              </w:rPr>
            </w:pPr>
            <w:r w:rsidRPr="00EF2204">
              <w:rPr>
                <w:rFonts w:eastAsia="Calibri"/>
                <w:lang w:eastAsia="el-GR"/>
              </w:rPr>
              <w:t>ΤΙΤΛΟΣ ΠΑΡΑΔΟΤΕΟΥ</w:t>
            </w:r>
          </w:p>
        </w:tc>
        <w:tc>
          <w:tcPr>
            <w:tcW w:w="871" w:type="pct"/>
            <w:shd w:val="clear" w:color="auto" w:fill="FBE4D5" w:themeFill="accent2" w:themeFillTint="33"/>
            <w:vAlign w:val="center"/>
            <w:hideMark/>
          </w:tcPr>
          <w:p w14:paraId="260DDE08" w14:textId="77777777" w:rsidR="008376F9" w:rsidRPr="00EF2204" w:rsidRDefault="008376F9" w:rsidP="00263662">
            <w:pPr>
              <w:rPr>
                <w:rFonts w:eastAsia="Calibri"/>
                <w:lang w:eastAsia="el-GR"/>
              </w:rPr>
            </w:pPr>
            <w:r w:rsidRPr="00EF2204">
              <w:rPr>
                <w:rFonts w:eastAsia="Calibri"/>
                <w:lang w:eastAsia="el-GR"/>
              </w:rPr>
              <w:t xml:space="preserve">ΧΡΟΝΟΣ ΥΠΟΒΟΛΗΣ </w:t>
            </w:r>
          </w:p>
          <w:p w14:paraId="7D0B9705" w14:textId="77777777" w:rsidR="008376F9" w:rsidRPr="00EF2204" w:rsidRDefault="008376F9" w:rsidP="00263662">
            <w:pPr>
              <w:rPr>
                <w:lang w:eastAsia="el-GR"/>
              </w:rPr>
            </w:pPr>
            <w:r w:rsidRPr="00EF2204">
              <w:rPr>
                <w:rFonts w:eastAsia="Calibri"/>
                <w:lang w:eastAsia="el-GR"/>
              </w:rPr>
              <w:t>1</w:t>
            </w:r>
            <w:r w:rsidRPr="00EF2204">
              <w:rPr>
                <w:rFonts w:eastAsia="Calibri"/>
                <w:vertAlign w:val="superscript"/>
                <w:lang w:eastAsia="el-GR"/>
              </w:rPr>
              <w:t>ης</w:t>
            </w:r>
            <w:r w:rsidRPr="00EF2204">
              <w:rPr>
                <w:rFonts w:eastAsia="Calibri"/>
                <w:lang w:eastAsia="el-GR"/>
              </w:rPr>
              <w:t xml:space="preserve"> ΕΚΔΟΣΗΣ ΠΑΡΑΔΟΤΕΟΥ </w:t>
            </w:r>
          </w:p>
        </w:tc>
        <w:tc>
          <w:tcPr>
            <w:tcW w:w="793" w:type="pct"/>
            <w:shd w:val="clear" w:color="auto" w:fill="FBE4D5" w:themeFill="accent2" w:themeFillTint="33"/>
          </w:tcPr>
          <w:p w14:paraId="40AD8AE9" w14:textId="77777777" w:rsidR="008376F9" w:rsidRPr="00EF2204" w:rsidRDefault="008376F9" w:rsidP="00263662">
            <w:pPr>
              <w:rPr>
                <w:rFonts w:eastAsia="Calibri"/>
                <w:lang w:eastAsia="el-GR"/>
              </w:rPr>
            </w:pPr>
            <w:r w:rsidRPr="00EF2204">
              <w:rPr>
                <w:rFonts w:eastAsia="Calibri"/>
                <w:lang w:eastAsia="el-GR"/>
              </w:rPr>
              <w:t>ΔΙΑΡΚΕΙΑ ΕΛΕΓΧΟΥ</w:t>
            </w:r>
          </w:p>
          <w:p w14:paraId="5CB6DC4B" w14:textId="7C1E7011" w:rsidR="008376F9" w:rsidRPr="00EF2204" w:rsidRDefault="008376F9" w:rsidP="00263662">
            <w:pPr>
              <w:rPr>
                <w:rFonts w:eastAsia="Calibri"/>
                <w:bCs/>
                <w:color w:val="000000"/>
                <w:lang w:eastAsia="el-GR"/>
              </w:rPr>
            </w:pPr>
            <w:r w:rsidRPr="4767D382">
              <w:rPr>
                <w:rFonts w:eastAsia="Calibri"/>
                <w:lang w:eastAsia="el-GR"/>
              </w:rPr>
              <w:t xml:space="preserve"> ΠΑΡΑΔΟΤΕΟΥ (ΜΗΝΕΣ)</w:t>
            </w:r>
          </w:p>
        </w:tc>
      </w:tr>
      <w:tr w:rsidR="00806C31" w:rsidRPr="00892E1A" w14:paraId="12535E55" w14:textId="77777777" w:rsidTr="005C7436">
        <w:trPr>
          <w:trHeight w:val="175"/>
        </w:trPr>
        <w:tc>
          <w:tcPr>
            <w:tcW w:w="303" w:type="pct"/>
            <w:noWrap/>
            <w:hideMark/>
          </w:tcPr>
          <w:p w14:paraId="76B4CF1A" w14:textId="77777777" w:rsidR="008376F9" w:rsidRPr="006E6C43" w:rsidRDefault="008376F9" w:rsidP="00DC7837">
            <w:pPr>
              <w:jc w:val="center"/>
              <w:rPr>
                <w:color w:val="000000"/>
                <w:lang w:eastAsia="el-GR"/>
              </w:rPr>
            </w:pPr>
            <w:r w:rsidRPr="4767D382">
              <w:rPr>
                <w:lang w:eastAsia="el-GR"/>
              </w:rPr>
              <w:t>1</w:t>
            </w:r>
          </w:p>
        </w:tc>
        <w:tc>
          <w:tcPr>
            <w:tcW w:w="368" w:type="pct"/>
          </w:tcPr>
          <w:p w14:paraId="117A0086" w14:textId="66B4A7EA" w:rsidR="008376F9" w:rsidRPr="006E6C43" w:rsidRDefault="00F5697E" w:rsidP="00DC7837">
            <w:pPr>
              <w:jc w:val="center"/>
              <w:rPr>
                <w:color w:val="000000"/>
                <w:lang w:eastAsia="el-GR"/>
              </w:rPr>
            </w:pPr>
            <w:r>
              <w:rPr>
                <w:lang w:eastAsia="el-GR"/>
              </w:rPr>
              <w:t>ΦΑ</w:t>
            </w:r>
          </w:p>
        </w:tc>
        <w:tc>
          <w:tcPr>
            <w:tcW w:w="490" w:type="pct"/>
          </w:tcPr>
          <w:p w14:paraId="1072D3B3" w14:textId="50B19AD0" w:rsidR="008376F9" w:rsidRPr="00EF2204" w:rsidRDefault="003E6E53" w:rsidP="00DC7837">
            <w:pPr>
              <w:jc w:val="center"/>
              <w:rPr>
                <w:color w:val="000000"/>
                <w:highlight w:val="cyan"/>
                <w:lang w:eastAsia="el-GR"/>
              </w:rPr>
            </w:pPr>
            <w:r w:rsidRPr="4767D382">
              <w:rPr>
                <w:lang w:eastAsia="el-GR"/>
              </w:rPr>
              <w:t>Π.Α.1</w:t>
            </w:r>
          </w:p>
        </w:tc>
        <w:tc>
          <w:tcPr>
            <w:tcW w:w="2175" w:type="pct"/>
            <w:noWrap/>
            <w:vAlign w:val="center"/>
          </w:tcPr>
          <w:p w14:paraId="2030244A" w14:textId="1B7E2708" w:rsidR="008376F9" w:rsidRPr="006E6C43" w:rsidRDefault="003E6E53" w:rsidP="00263662">
            <w:r w:rsidRPr="4767D382">
              <w:t>Ανάλυση υφιστάμενης κατάστασης</w:t>
            </w:r>
          </w:p>
        </w:tc>
        <w:tc>
          <w:tcPr>
            <w:tcW w:w="871" w:type="pct"/>
            <w:noWrap/>
          </w:tcPr>
          <w:p w14:paraId="71ECEF71" w14:textId="5A20A9E8" w:rsidR="008376F9" w:rsidRPr="00EF2204" w:rsidRDefault="005845CA" w:rsidP="00DC7837">
            <w:pPr>
              <w:jc w:val="center"/>
              <w:rPr>
                <w:color w:val="000000"/>
                <w:highlight w:val="cyan"/>
                <w:lang w:eastAsia="el-GR"/>
              </w:rPr>
            </w:pPr>
            <w:r>
              <w:rPr>
                <w:lang w:eastAsia="el-GR"/>
              </w:rPr>
              <w:t>Μ</w:t>
            </w:r>
            <w:r w:rsidR="000E586D">
              <w:rPr>
                <w:lang w:eastAsia="el-GR"/>
              </w:rPr>
              <w:t>2</w:t>
            </w:r>
          </w:p>
        </w:tc>
        <w:tc>
          <w:tcPr>
            <w:tcW w:w="793" w:type="pct"/>
          </w:tcPr>
          <w:p w14:paraId="29AAA39C" w14:textId="15BBD3B4" w:rsidR="008376F9" w:rsidRPr="00EF2204" w:rsidRDefault="000E586D" w:rsidP="00DC7837">
            <w:pPr>
              <w:jc w:val="center"/>
              <w:rPr>
                <w:highlight w:val="cyan"/>
                <w:lang w:eastAsia="el-GR"/>
              </w:rPr>
            </w:pPr>
            <w:r w:rsidRPr="000E586D">
              <w:rPr>
                <w:lang w:eastAsia="el-GR"/>
              </w:rPr>
              <w:t>1</w:t>
            </w:r>
          </w:p>
        </w:tc>
      </w:tr>
      <w:tr w:rsidR="00F5697E" w:rsidRPr="00892E1A" w14:paraId="47A2FDD6" w14:textId="77777777" w:rsidTr="005C7436">
        <w:trPr>
          <w:trHeight w:val="379"/>
        </w:trPr>
        <w:tc>
          <w:tcPr>
            <w:tcW w:w="303" w:type="pct"/>
            <w:noWrap/>
            <w:hideMark/>
          </w:tcPr>
          <w:p w14:paraId="2356A15F" w14:textId="77777777" w:rsidR="00F5697E" w:rsidRPr="00892E1A" w:rsidRDefault="00F5697E" w:rsidP="00F5697E">
            <w:pPr>
              <w:jc w:val="center"/>
              <w:rPr>
                <w:lang w:eastAsia="el-GR"/>
              </w:rPr>
            </w:pPr>
            <w:r w:rsidRPr="00892E1A">
              <w:rPr>
                <w:lang w:eastAsia="el-GR"/>
              </w:rPr>
              <w:t>2</w:t>
            </w:r>
          </w:p>
        </w:tc>
        <w:tc>
          <w:tcPr>
            <w:tcW w:w="368" w:type="pct"/>
          </w:tcPr>
          <w:p w14:paraId="4D797FB8" w14:textId="3B9A9D01" w:rsidR="00F5697E" w:rsidRPr="00892E1A" w:rsidRDefault="00F5697E" w:rsidP="00F5697E">
            <w:pPr>
              <w:jc w:val="center"/>
              <w:rPr>
                <w:lang w:eastAsia="el-GR"/>
              </w:rPr>
            </w:pPr>
            <w:r w:rsidRPr="00145F0B">
              <w:rPr>
                <w:lang w:eastAsia="el-GR"/>
              </w:rPr>
              <w:t>ΦΑ</w:t>
            </w:r>
          </w:p>
        </w:tc>
        <w:tc>
          <w:tcPr>
            <w:tcW w:w="490" w:type="pct"/>
          </w:tcPr>
          <w:p w14:paraId="49259740" w14:textId="0FD12BC3" w:rsidR="00F5697E" w:rsidRPr="00892E1A" w:rsidRDefault="00F5697E" w:rsidP="00F5697E">
            <w:pPr>
              <w:jc w:val="center"/>
              <w:rPr>
                <w:color w:val="000000"/>
                <w:lang w:eastAsia="el-GR"/>
              </w:rPr>
            </w:pPr>
            <w:r w:rsidRPr="5D1B8298">
              <w:rPr>
                <w:lang w:eastAsia="el-GR"/>
              </w:rPr>
              <w:t>Π.Α.2.1</w:t>
            </w:r>
          </w:p>
        </w:tc>
        <w:tc>
          <w:tcPr>
            <w:tcW w:w="2175" w:type="pct"/>
            <w:noWrap/>
            <w:vAlign w:val="center"/>
          </w:tcPr>
          <w:p w14:paraId="4228512F" w14:textId="3FA5D351" w:rsidR="00F5697E" w:rsidRPr="00892E1A" w:rsidRDefault="00F5697E" w:rsidP="00F5697E">
            <w:pPr>
              <w:rPr>
                <w:bCs/>
                <w:color w:val="000000"/>
                <w:lang w:eastAsia="el-GR"/>
              </w:rPr>
            </w:pPr>
            <w:r w:rsidRPr="4767D382">
              <w:rPr>
                <w:lang w:eastAsia="el-GR"/>
              </w:rPr>
              <w:t>Τεύχος ανάλυσης απαιτήσεων συστήματος</w:t>
            </w:r>
          </w:p>
        </w:tc>
        <w:tc>
          <w:tcPr>
            <w:tcW w:w="871" w:type="pct"/>
          </w:tcPr>
          <w:p w14:paraId="1FBF573C" w14:textId="77283393" w:rsidR="00F5697E" w:rsidRPr="00892E1A" w:rsidRDefault="00F5697E" w:rsidP="00F5697E">
            <w:pPr>
              <w:jc w:val="center"/>
              <w:rPr>
                <w:color w:val="000000"/>
                <w:lang w:eastAsia="el-GR"/>
              </w:rPr>
            </w:pPr>
            <w:r>
              <w:rPr>
                <w:lang w:eastAsia="el-GR"/>
              </w:rPr>
              <w:t>Μ2</w:t>
            </w:r>
          </w:p>
        </w:tc>
        <w:tc>
          <w:tcPr>
            <w:tcW w:w="793" w:type="pct"/>
          </w:tcPr>
          <w:p w14:paraId="0A826680" w14:textId="5AAC1152" w:rsidR="00F5697E" w:rsidRPr="00892E1A" w:rsidRDefault="00F5697E" w:rsidP="00F5697E">
            <w:pPr>
              <w:jc w:val="center"/>
              <w:rPr>
                <w:lang w:eastAsia="el-GR"/>
              </w:rPr>
            </w:pPr>
            <w:r>
              <w:rPr>
                <w:lang w:eastAsia="el-GR"/>
              </w:rPr>
              <w:t>1</w:t>
            </w:r>
          </w:p>
        </w:tc>
      </w:tr>
      <w:tr w:rsidR="00F5697E" w:rsidRPr="00892E1A" w14:paraId="3942B3C8" w14:textId="77777777" w:rsidTr="005C7436">
        <w:trPr>
          <w:trHeight w:val="365"/>
        </w:trPr>
        <w:tc>
          <w:tcPr>
            <w:tcW w:w="303" w:type="pct"/>
            <w:noWrap/>
            <w:hideMark/>
          </w:tcPr>
          <w:p w14:paraId="52F0E391" w14:textId="77777777" w:rsidR="00F5697E" w:rsidRPr="00892E1A" w:rsidRDefault="00F5697E" w:rsidP="00F5697E">
            <w:pPr>
              <w:jc w:val="center"/>
              <w:rPr>
                <w:lang w:eastAsia="el-GR"/>
              </w:rPr>
            </w:pPr>
            <w:r w:rsidRPr="00892E1A">
              <w:rPr>
                <w:lang w:eastAsia="el-GR"/>
              </w:rPr>
              <w:t>3</w:t>
            </w:r>
          </w:p>
        </w:tc>
        <w:tc>
          <w:tcPr>
            <w:tcW w:w="368" w:type="pct"/>
          </w:tcPr>
          <w:p w14:paraId="7E570FEF" w14:textId="3585FB31" w:rsidR="00F5697E" w:rsidRPr="00892E1A" w:rsidRDefault="00F5697E" w:rsidP="00F5697E">
            <w:pPr>
              <w:jc w:val="center"/>
              <w:rPr>
                <w:lang w:eastAsia="el-GR"/>
              </w:rPr>
            </w:pPr>
            <w:r w:rsidRPr="00145F0B">
              <w:rPr>
                <w:lang w:eastAsia="el-GR"/>
              </w:rPr>
              <w:t>ΦΑ</w:t>
            </w:r>
          </w:p>
        </w:tc>
        <w:tc>
          <w:tcPr>
            <w:tcW w:w="490" w:type="pct"/>
          </w:tcPr>
          <w:p w14:paraId="6D0B30FE" w14:textId="1F23BAB0" w:rsidR="00F5697E" w:rsidRPr="00892E1A" w:rsidRDefault="00F5697E" w:rsidP="00F5697E">
            <w:pPr>
              <w:jc w:val="center"/>
              <w:rPr>
                <w:color w:val="000000"/>
                <w:lang w:eastAsia="el-GR"/>
              </w:rPr>
            </w:pPr>
            <w:r w:rsidRPr="5D1B8298">
              <w:rPr>
                <w:lang w:eastAsia="el-GR"/>
              </w:rPr>
              <w:t>Π.Α.2.2</w:t>
            </w:r>
          </w:p>
        </w:tc>
        <w:tc>
          <w:tcPr>
            <w:tcW w:w="2175" w:type="pct"/>
            <w:noWrap/>
            <w:vAlign w:val="center"/>
          </w:tcPr>
          <w:p w14:paraId="61637323" w14:textId="1909C40A" w:rsidR="00F5697E" w:rsidRPr="00892E1A" w:rsidRDefault="00F5697E" w:rsidP="00F5697E">
            <w:r w:rsidRPr="007E34FD">
              <w:t>Σχεδιασμός αρχιτεκτονικής λύσης</w:t>
            </w:r>
          </w:p>
        </w:tc>
        <w:tc>
          <w:tcPr>
            <w:tcW w:w="871" w:type="pct"/>
          </w:tcPr>
          <w:p w14:paraId="3F44F116" w14:textId="5C4F7FD8" w:rsidR="00F5697E" w:rsidRPr="00892E1A" w:rsidRDefault="00F5697E" w:rsidP="00F5697E">
            <w:pPr>
              <w:jc w:val="center"/>
              <w:rPr>
                <w:color w:val="000000"/>
                <w:lang w:eastAsia="el-GR"/>
              </w:rPr>
            </w:pPr>
            <w:r>
              <w:rPr>
                <w:lang w:eastAsia="el-GR"/>
              </w:rPr>
              <w:t>Μ2</w:t>
            </w:r>
          </w:p>
        </w:tc>
        <w:tc>
          <w:tcPr>
            <w:tcW w:w="793" w:type="pct"/>
          </w:tcPr>
          <w:p w14:paraId="52E1BDFF" w14:textId="6F154144" w:rsidR="00F5697E" w:rsidRPr="00892E1A" w:rsidRDefault="00F5697E" w:rsidP="00F5697E">
            <w:pPr>
              <w:jc w:val="center"/>
              <w:rPr>
                <w:lang w:eastAsia="el-GR"/>
              </w:rPr>
            </w:pPr>
            <w:r>
              <w:rPr>
                <w:lang w:eastAsia="el-GR"/>
              </w:rPr>
              <w:t>1</w:t>
            </w:r>
          </w:p>
        </w:tc>
      </w:tr>
      <w:tr w:rsidR="00F5697E" w:rsidRPr="007E34FD" w14:paraId="21FEB456" w14:textId="77777777" w:rsidTr="005C7436">
        <w:trPr>
          <w:trHeight w:val="190"/>
        </w:trPr>
        <w:tc>
          <w:tcPr>
            <w:tcW w:w="303" w:type="pct"/>
            <w:noWrap/>
            <w:hideMark/>
          </w:tcPr>
          <w:p w14:paraId="4EF7D8D2" w14:textId="77777777" w:rsidR="00F5697E" w:rsidRPr="00892E1A" w:rsidRDefault="00F5697E" w:rsidP="00F5697E">
            <w:pPr>
              <w:jc w:val="center"/>
              <w:rPr>
                <w:lang w:eastAsia="el-GR"/>
              </w:rPr>
            </w:pPr>
            <w:r w:rsidRPr="00892E1A">
              <w:rPr>
                <w:lang w:eastAsia="el-GR"/>
              </w:rPr>
              <w:t>4</w:t>
            </w:r>
          </w:p>
        </w:tc>
        <w:tc>
          <w:tcPr>
            <w:tcW w:w="368" w:type="pct"/>
          </w:tcPr>
          <w:p w14:paraId="1545CFFA" w14:textId="700259BE" w:rsidR="00F5697E" w:rsidRPr="00892E1A" w:rsidRDefault="00F5697E" w:rsidP="00F5697E">
            <w:pPr>
              <w:jc w:val="center"/>
              <w:rPr>
                <w:lang w:eastAsia="el-GR"/>
              </w:rPr>
            </w:pPr>
            <w:r w:rsidRPr="00145F0B">
              <w:rPr>
                <w:lang w:eastAsia="el-GR"/>
              </w:rPr>
              <w:t>ΦΑ</w:t>
            </w:r>
          </w:p>
        </w:tc>
        <w:tc>
          <w:tcPr>
            <w:tcW w:w="490" w:type="pct"/>
          </w:tcPr>
          <w:p w14:paraId="32485B93" w14:textId="7F190A9F" w:rsidR="00F5697E" w:rsidRPr="00892E1A" w:rsidRDefault="00F5697E" w:rsidP="00F5697E">
            <w:pPr>
              <w:jc w:val="center"/>
              <w:rPr>
                <w:color w:val="000000"/>
                <w:lang w:eastAsia="el-GR"/>
              </w:rPr>
            </w:pPr>
            <w:r w:rsidRPr="5D1B8298">
              <w:rPr>
                <w:lang w:eastAsia="el-GR"/>
              </w:rPr>
              <w:t>Π.Α.2.3</w:t>
            </w:r>
          </w:p>
        </w:tc>
        <w:tc>
          <w:tcPr>
            <w:tcW w:w="2175" w:type="pct"/>
            <w:noWrap/>
            <w:vAlign w:val="center"/>
          </w:tcPr>
          <w:p w14:paraId="1CEDE142" w14:textId="3F0B6234" w:rsidR="00F5697E" w:rsidRPr="00892E1A" w:rsidRDefault="00F5697E" w:rsidP="00F5697E">
            <w:r w:rsidRPr="007E34FD">
              <w:t>Μεθοδολογία ελέγχου και σενάρια ελέγχου</w:t>
            </w:r>
          </w:p>
        </w:tc>
        <w:tc>
          <w:tcPr>
            <w:tcW w:w="871" w:type="pct"/>
          </w:tcPr>
          <w:p w14:paraId="6CE7660F" w14:textId="70E85B9B" w:rsidR="00F5697E" w:rsidRPr="00892E1A" w:rsidRDefault="00F5697E" w:rsidP="00F5697E">
            <w:pPr>
              <w:jc w:val="center"/>
              <w:rPr>
                <w:color w:val="000000"/>
                <w:lang w:eastAsia="el-GR"/>
              </w:rPr>
            </w:pPr>
            <w:r>
              <w:rPr>
                <w:lang w:eastAsia="el-GR"/>
              </w:rPr>
              <w:t>Μ2</w:t>
            </w:r>
          </w:p>
        </w:tc>
        <w:tc>
          <w:tcPr>
            <w:tcW w:w="793" w:type="pct"/>
          </w:tcPr>
          <w:p w14:paraId="0443396D" w14:textId="3497F4DB" w:rsidR="00F5697E" w:rsidRPr="00892E1A" w:rsidRDefault="00F5697E" w:rsidP="00F5697E">
            <w:pPr>
              <w:jc w:val="center"/>
              <w:rPr>
                <w:lang w:eastAsia="el-GR"/>
              </w:rPr>
            </w:pPr>
            <w:r w:rsidRPr="0012315F">
              <w:rPr>
                <w:lang w:eastAsia="el-GR"/>
              </w:rPr>
              <w:t>1</w:t>
            </w:r>
          </w:p>
        </w:tc>
      </w:tr>
      <w:tr w:rsidR="00F5697E" w:rsidRPr="007E34FD" w14:paraId="3707D1F6" w14:textId="77777777" w:rsidTr="005C7436">
        <w:trPr>
          <w:trHeight w:val="190"/>
        </w:trPr>
        <w:tc>
          <w:tcPr>
            <w:tcW w:w="303" w:type="pct"/>
            <w:noWrap/>
          </w:tcPr>
          <w:p w14:paraId="43590163" w14:textId="77777777" w:rsidR="00F5697E" w:rsidRPr="00892E1A" w:rsidRDefault="00F5697E" w:rsidP="00F5697E">
            <w:pPr>
              <w:jc w:val="center"/>
              <w:rPr>
                <w:lang w:eastAsia="el-GR"/>
              </w:rPr>
            </w:pPr>
            <w:r w:rsidRPr="00892E1A">
              <w:rPr>
                <w:lang w:eastAsia="el-GR"/>
              </w:rPr>
              <w:t>5</w:t>
            </w:r>
          </w:p>
        </w:tc>
        <w:tc>
          <w:tcPr>
            <w:tcW w:w="368" w:type="pct"/>
          </w:tcPr>
          <w:p w14:paraId="48970B01" w14:textId="2539D126" w:rsidR="00F5697E" w:rsidRPr="00892E1A" w:rsidRDefault="00F5697E" w:rsidP="00F5697E">
            <w:pPr>
              <w:jc w:val="center"/>
              <w:rPr>
                <w:color w:val="000000"/>
                <w:lang w:eastAsia="el-GR"/>
              </w:rPr>
            </w:pPr>
            <w:r w:rsidRPr="00145F0B">
              <w:rPr>
                <w:lang w:eastAsia="el-GR"/>
              </w:rPr>
              <w:t>ΦΑ</w:t>
            </w:r>
          </w:p>
        </w:tc>
        <w:tc>
          <w:tcPr>
            <w:tcW w:w="490" w:type="pct"/>
          </w:tcPr>
          <w:p w14:paraId="658E0F9C" w14:textId="57699A8E" w:rsidR="00F5697E" w:rsidRPr="00ED0588" w:rsidRDefault="00F5697E" w:rsidP="00F5697E">
            <w:pPr>
              <w:jc w:val="center"/>
              <w:rPr>
                <w:color w:val="000000"/>
                <w:lang w:eastAsia="el-GR"/>
              </w:rPr>
            </w:pPr>
            <w:r w:rsidRPr="00ED0588">
              <w:rPr>
                <w:lang w:eastAsia="el-GR"/>
              </w:rPr>
              <w:t>Π.Α.2.4</w:t>
            </w:r>
          </w:p>
        </w:tc>
        <w:tc>
          <w:tcPr>
            <w:tcW w:w="2175" w:type="pct"/>
            <w:noWrap/>
          </w:tcPr>
          <w:p w14:paraId="15F9C33E" w14:textId="500D1543" w:rsidR="00F5697E" w:rsidRPr="00ED0588" w:rsidRDefault="00F5697E" w:rsidP="00F5697E">
            <w:r w:rsidRPr="00ED0588">
              <w:t>Μελέτη διαλειτουργικότητας και διασύνδεσης με άλλα πληροφοριακά συστήματα</w:t>
            </w:r>
          </w:p>
        </w:tc>
        <w:tc>
          <w:tcPr>
            <w:tcW w:w="871" w:type="pct"/>
          </w:tcPr>
          <w:p w14:paraId="29C3E6C2" w14:textId="1D0F36DB" w:rsidR="00F5697E" w:rsidRPr="00892E1A" w:rsidRDefault="00F5697E" w:rsidP="00F5697E">
            <w:pPr>
              <w:jc w:val="center"/>
              <w:rPr>
                <w:color w:val="000000"/>
                <w:lang w:eastAsia="el-GR"/>
              </w:rPr>
            </w:pPr>
            <w:r>
              <w:rPr>
                <w:lang w:eastAsia="el-GR"/>
              </w:rPr>
              <w:t>Μ2</w:t>
            </w:r>
          </w:p>
        </w:tc>
        <w:tc>
          <w:tcPr>
            <w:tcW w:w="793" w:type="pct"/>
          </w:tcPr>
          <w:p w14:paraId="5B787405" w14:textId="449948F4" w:rsidR="00F5697E" w:rsidRPr="00892E1A" w:rsidRDefault="00F5697E" w:rsidP="00F5697E">
            <w:pPr>
              <w:jc w:val="center"/>
              <w:rPr>
                <w:lang w:eastAsia="el-GR"/>
              </w:rPr>
            </w:pPr>
            <w:r w:rsidRPr="0012315F">
              <w:rPr>
                <w:lang w:eastAsia="el-GR"/>
              </w:rPr>
              <w:t>1</w:t>
            </w:r>
          </w:p>
        </w:tc>
      </w:tr>
      <w:tr w:rsidR="00F5697E" w:rsidRPr="007E34FD" w14:paraId="72B48237" w14:textId="77777777" w:rsidTr="005C7436">
        <w:trPr>
          <w:trHeight w:val="190"/>
        </w:trPr>
        <w:tc>
          <w:tcPr>
            <w:tcW w:w="303" w:type="pct"/>
            <w:noWrap/>
          </w:tcPr>
          <w:p w14:paraId="420EA4A8" w14:textId="361973D9" w:rsidR="00F5697E" w:rsidRPr="00892E1A" w:rsidRDefault="00F5697E" w:rsidP="00F5697E">
            <w:pPr>
              <w:jc w:val="center"/>
              <w:rPr>
                <w:lang w:eastAsia="el-GR"/>
              </w:rPr>
            </w:pPr>
            <w:r w:rsidRPr="00892E1A">
              <w:rPr>
                <w:lang w:eastAsia="el-GR"/>
              </w:rPr>
              <w:t>6</w:t>
            </w:r>
          </w:p>
        </w:tc>
        <w:tc>
          <w:tcPr>
            <w:tcW w:w="368" w:type="pct"/>
          </w:tcPr>
          <w:p w14:paraId="46CF9626" w14:textId="097E2BE5" w:rsidR="00F5697E" w:rsidRPr="00892E1A" w:rsidRDefault="00F5697E" w:rsidP="00F5697E">
            <w:pPr>
              <w:jc w:val="center"/>
              <w:rPr>
                <w:color w:val="000000"/>
                <w:lang w:eastAsia="el-GR"/>
              </w:rPr>
            </w:pPr>
            <w:r w:rsidRPr="00145F0B">
              <w:rPr>
                <w:lang w:eastAsia="el-GR"/>
              </w:rPr>
              <w:t>ΦΑ</w:t>
            </w:r>
          </w:p>
        </w:tc>
        <w:tc>
          <w:tcPr>
            <w:tcW w:w="490" w:type="pct"/>
          </w:tcPr>
          <w:p w14:paraId="24C016D5" w14:textId="48669E6C" w:rsidR="00F5697E" w:rsidRPr="00ED0588" w:rsidRDefault="00F5697E" w:rsidP="00F5697E">
            <w:pPr>
              <w:jc w:val="center"/>
              <w:rPr>
                <w:color w:val="000000"/>
                <w:lang w:eastAsia="el-GR"/>
              </w:rPr>
            </w:pPr>
            <w:r w:rsidRPr="00ED0588">
              <w:rPr>
                <w:lang w:eastAsia="el-GR"/>
              </w:rPr>
              <w:t>Π.Α.2.5</w:t>
            </w:r>
          </w:p>
        </w:tc>
        <w:tc>
          <w:tcPr>
            <w:tcW w:w="2175" w:type="pct"/>
            <w:noWrap/>
          </w:tcPr>
          <w:p w14:paraId="7838B9D9" w14:textId="419458CA" w:rsidR="00F5697E" w:rsidRPr="00ED0588" w:rsidRDefault="00F5697E" w:rsidP="00F5697E">
            <w:r w:rsidRPr="00ED0588">
              <w:t>Μελέτη ασφάλειας συστήματος – Μελέτη αντικτύπου</w:t>
            </w:r>
          </w:p>
        </w:tc>
        <w:tc>
          <w:tcPr>
            <w:tcW w:w="871" w:type="pct"/>
          </w:tcPr>
          <w:p w14:paraId="333EBD2F" w14:textId="6BB8389D" w:rsidR="00F5697E" w:rsidRPr="00892E1A" w:rsidRDefault="00F5697E" w:rsidP="00F5697E">
            <w:pPr>
              <w:jc w:val="center"/>
              <w:rPr>
                <w:color w:val="000000"/>
                <w:lang w:eastAsia="el-GR"/>
              </w:rPr>
            </w:pPr>
            <w:r>
              <w:rPr>
                <w:lang w:eastAsia="el-GR"/>
              </w:rPr>
              <w:t>Μ2</w:t>
            </w:r>
          </w:p>
        </w:tc>
        <w:tc>
          <w:tcPr>
            <w:tcW w:w="793" w:type="pct"/>
          </w:tcPr>
          <w:p w14:paraId="08EC7797" w14:textId="731F17BE" w:rsidR="00F5697E" w:rsidRPr="00892E1A" w:rsidRDefault="00F5697E" w:rsidP="00F5697E">
            <w:pPr>
              <w:jc w:val="center"/>
              <w:rPr>
                <w:lang w:eastAsia="el-GR"/>
              </w:rPr>
            </w:pPr>
            <w:r w:rsidRPr="0012315F">
              <w:rPr>
                <w:lang w:eastAsia="el-GR"/>
              </w:rPr>
              <w:t>1</w:t>
            </w:r>
          </w:p>
        </w:tc>
      </w:tr>
      <w:tr w:rsidR="00F5697E" w:rsidRPr="00892E1A" w14:paraId="3CE203F5" w14:textId="77777777" w:rsidTr="005C7436">
        <w:trPr>
          <w:trHeight w:val="190"/>
        </w:trPr>
        <w:tc>
          <w:tcPr>
            <w:tcW w:w="303" w:type="pct"/>
            <w:noWrap/>
          </w:tcPr>
          <w:p w14:paraId="11F47830" w14:textId="77777777" w:rsidR="00F5697E" w:rsidRPr="00892E1A" w:rsidRDefault="00F5697E" w:rsidP="00F5697E">
            <w:pPr>
              <w:jc w:val="center"/>
              <w:rPr>
                <w:lang w:eastAsia="el-GR"/>
              </w:rPr>
            </w:pPr>
            <w:r w:rsidRPr="00892E1A">
              <w:rPr>
                <w:lang w:eastAsia="el-GR"/>
              </w:rPr>
              <w:t>7</w:t>
            </w:r>
          </w:p>
        </w:tc>
        <w:tc>
          <w:tcPr>
            <w:tcW w:w="368" w:type="pct"/>
          </w:tcPr>
          <w:p w14:paraId="6AB374D2" w14:textId="0ADED67A" w:rsidR="00F5697E" w:rsidRPr="00892E1A" w:rsidRDefault="00F5697E" w:rsidP="00F5697E">
            <w:pPr>
              <w:jc w:val="center"/>
              <w:rPr>
                <w:color w:val="000000"/>
                <w:lang w:eastAsia="el-GR"/>
              </w:rPr>
            </w:pPr>
            <w:r w:rsidRPr="00145F0B">
              <w:rPr>
                <w:lang w:eastAsia="el-GR"/>
              </w:rPr>
              <w:t>ΦΑ</w:t>
            </w:r>
          </w:p>
        </w:tc>
        <w:tc>
          <w:tcPr>
            <w:tcW w:w="490" w:type="pct"/>
          </w:tcPr>
          <w:p w14:paraId="01957CA7" w14:textId="7867D164" w:rsidR="00F5697E" w:rsidRPr="00892E1A" w:rsidRDefault="00F5697E" w:rsidP="00F5697E">
            <w:pPr>
              <w:jc w:val="center"/>
              <w:rPr>
                <w:color w:val="000000"/>
                <w:lang w:eastAsia="el-GR"/>
              </w:rPr>
            </w:pPr>
            <w:r w:rsidRPr="0D4A725F">
              <w:rPr>
                <w:lang w:eastAsia="el-GR"/>
              </w:rPr>
              <w:t>Π.Α.3.1</w:t>
            </w:r>
          </w:p>
        </w:tc>
        <w:tc>
          <w:tcPr>
            <w:tcW w:w="2175" w:type="pct"/>
            <w:noWrap/>
          </w:tcPr>
          <w:p w14:paraId="5EDBB668" w14:textId="3C28257F" w:rsidR="00F5697E" w:rsidRPr="00892E1A" w:rsidRDefault="00F5697E" w:rsidP="00F5697E">
            <w:r w:rsidRPr="00885F1E">
              <w:t>Σύστημα Διακυβέρνησης</w:t>
            </w:r>
          </w:p>
        </w:tc>
        <w:tc>
          <w:tcPr>
            <w:tcW w:w="871" w:type="pct"/>
          </w:tcPr>
          <w:p w14:paraId="2DF1A646" w14:textId="0B544B53" w:rsidR="00F5697E" w:rsidRPr="00892E1A" w:rsidRDefault="00F5697E" w:rsidP="00F5697E">
            <w:pPr>
              <w:jc w:val="center"/>
              <w:rPr>
                <w:color w:val="000000"/>
                <w:lang w:eastAsia="el-GR"/>
              </w:rPr>
            </w:pPr>
            <w:r w:rsidRPr="00856F20">
              <w:rPr>
                <w:lang w:eastAsia="el-GR"/>
              </w:rPr>
              <w:t>Μ2</w:t>
            </w:r>
          </w:p>
        </w:tc>
        <w:tc>
          <w:tcPr>
            <w:tcW w:w="793" w:type="pct"/>
          </w:tcPr>
          <w:p w14:paraId="2A849F5A" w14:textId="11449F5E" w:rsidR="00F5697E" w:rsidRPr="00892E1A" w:rsidRDefault="00F5697E" w:rsidP="00F5697E">
            <w:pPr>
              <w:jc w:val="center"/>
              <w:rPr>
                <w:lang w:eastAsia="el-GR"/>
              </w:rPr>
            </w:pPr>
            <w:r w:rsidRPr="0012315F">
              <w:rPr>
                <w:lang w:eastAsia="el-GR"/>
              </w:rPr>
              <w:t>1</w:t>
            </w:r>
          </w:p>
        </w:tc>
      </w:tr>
      <w:tr w:rsidR="00F5697E" w:rsidRPr="00885F1E" w14:paraId="50816CD5" w14:textId="77777777" w:rsidTr="005C7436">
        <w:trPr>
          <w:trHeight w:val="190"/>
        </w:trPr>
        <w:tc>
          <w:tcPr>
            <w:tcW w:w="303" w:type="pct"/>
            <w:noWrap/>
          </w:tcPr>
          <w:p w14:paraId="45BE93B0" w14:textId="21D6C2F1" w:rsidR="00F5697E" w:rsidRPr="00892E1A" w:rsidRDefault="00F5697E" w:rsidP="00F5697E">
            <w:pPr>
              <w:jc w:val="center"/>
              <w:rPr>
                <w:lang w:eastAsia="el-GR"/>
              </w:rPr>
            </w:pPr>
            <w:r w:rsidRPr="00892E1A">
              <w:rPr>
                <w:lang w:eastAsia="el-GR"/>
              </w:rPr>
              <w:t>8</w:t>
            </w:r>
          </w:p>
        </w:tc>
        <w:tc>
          <w:tcPr>
            <w:tcW w:w="368" w:type="pct"/>
          </w:tcPr>
          <w:p w14:paraId="3B349DEE" w14:textId="47014901" w:rsidR="00F5697E" w:rsidRPr="00892E1A" w:rsidRDefault="00F5697E" w:rsidP="00F5697E">
            <w:pPr>
              <w:jc w:val="center"/>
              <w:rPr>
                <w:color w:val="000000"/>
                <w:lang w:eastAsia="el-GR"/>
              </w:rPr>
            </w:pPr>
            <w:r w:rsidRPr="00145F0B">
              <w:rPr>
                <w:lang w:eastAsia="el-GR"/>
              </w:rPr>
              <w:t>ΦΑ</w:t>
            </w:r>
          </w:p>
        </w:tc>
        <w:tc>
          <w:tcPr>
            <w:tcW w:w="490" w:type="pct"/>
          </w:tcPr>
          <w:p w14:paraId="6C9B88E0" w14:textId="175A80B6" w:rsidR="00F5697E" w:rsidRPr="00892E1A" w:rsidRDefault="00F5697E" w:rsidP="00F5697E">
            <w:pPr>
              <w:jc w:val="center"/>
              <w:rPr>
                <w:color w:val="000000"/>
                <w:lang w:eastAsia="el-GR"/>
              </w:rPr>
            </w:pPr>
            <w:r w:rsidRPr="4767D382">
              <w:rPr>
                <w:lang w:eastAsia="el-GR"/>
              </w:rPr>
              <w:t>Π.Α.3.2</w:t>
            </w:r>
          </w:p>
        </w:tc>
        <w:tc>
          <w:tcPr>
            <w:tcW w:w="2175" w:type="pct"/>
            <w:noWrap/>
            <w:vAlign w:val="center"/>
          </w:tcPr>
          <w:p w14:paraId="25DEFC47" w14:textId="3BD99AB3" w:rsidR="00F5697E" w:rsidRPr="00892E1A" w:rsidRDefault="00F5697E" w:rsidP="00F5697E">
            <w:r w:rsidRPr="00885F1E">
              <w:t>Σχεδιασμός δομής Γραφείου Παρακολούθησης / Διαχείρισης Έργων ‘PMO’</w:t>
            </w:r>
          </w:p>
        </w:tc>
        <w:tc>
          <w:tcPr>
            <w:tcW w:w="871" w:type="pct"/>
          </w:tcPr>
          <w:p w14:paraId="7680EFDB" w14:textId="46C3EC9B" w:rsidR="00F5697E" w:rsidRPr="00892E1A" w:rsidRDefault="00F5697E" w:rsidP="00F5697E">
            <w:pPr>
              <w:jc w:val="center"/>
              <w:rPr>
                <w:color w:val="000000"/>
                <w:lang w:eastAsia="el-GR"/>
              </w:rPr>
            </w:pPr>
            <w:r w:rsidRPr="00856F20">
              <w:rPr>
                <w:lang w:eastAsia="el-GR"/>
              </w:rPr>
              <w:t>Μ2</w:t>
            </w:r>
          </w:p>
        </w:tc>
        <w:tc>
          <w:tcPr>
            <w:tcW w:w="793" w:type="pct"/>
          </w:tcPr>
          <w:p w14:paraId="4B7E8A03" w14:textId="10A28728" w:rsidR="00F5697E" w:rsidRPr="00892E1A" w:rsidRDefault="00F5697E" w:rsidP="00F5697E">
            <w:pPr>
              <w:jc w:val="center"/>
              <w:rPr>
                <w:lang w:eastAsia="el-GR"/>
              </w:rPr>
            </w:pPr>
            <w:r w:rsidRPr="0012315F">
              <w:rPr>
                <w:lang w:eastAsia="el-GR"/>
              </w:rPr>
              <w:t>1</w:t>
            </w:r>
          </w:p>
        </w:tc>
      </w:tr>
      <w:tr w:rsidR="00F5697E" w:rsidRPr="00892E1A" w14:paraId="4512CF15" w14:textId="77777777" w:rsidTr="005C7436">
        <w:trPr>
          <w:trHeight w:val="190"/>
        </w:trPr>
        <w:tc>
          <w:tcPr>
            <w:tcW w:w="303" w:type="pct"/>
            <w:noWrap/>
          </w:tcPr>
          <w:p w14:paraId="1038F5C2" w14:textId="06087553" w:rsidR="00F5697E" w:rsidRPr="00892E1A" w:rsidRDefault="00F5697E" w:rsidP="00F5697E">
            <w:pPr>
              <w:jc w:val="center"/>
              <w:rPr>
                <w:lang w:eastAsia="el-GR"/>
              </w:rPr>
            </w:pPr>
            <w:r w:rsidRPr="00892E1A">
              <w:rPr>
                <w:lang w:eastAsia="el-GR"/>
              </w:rPr>
              <w:t>9</w:t>
            </w:r>
          </w:p>
        </w:tc>
        <w:tc>
          <w:tcPr>
            <w:tcW w:w="368" w:type="pct"/>
          </w:tcPr>
          <w:p w14:paraId="7438C6CD" w14:textId="0D89B544" w:rsidR="00F5697E" w:rsidRPr="00892E1A" w:rsidRDefault="00F5697E" w:rsidP="00F5697E">
            <w:pPr>
              <w:jc w:val="center"/>
              <w:rPr>
                <w:color w:val="000000"/>
                <w:lang w:eastAsia="el-GR"/>
              </w:rPr>
            </w:pPr>
            <w:r w:rsidRPr="00145F0B">
              <w:rPr>
                <w:lang w:eastAsia="el-GR"/>
              </w:rPr>
              <w:t>ΦΑ</w:t>
            </w:r>
          </w:p>
        </w:tc>
        <w:tc>
          <w:tcPr>
            <w:tcW w:w="490" w:type="pct"/>
          </w:tcPr>
          <w:p w14:paraId="412F9092" w14:textId="76FBA972" w:rsidR="00F5697E" w:rsidRPr="00892E1A" w:rsidRDefault="00F5697E" w:rsidP="00F5697E">
            <w:pPr>
              <w:jc w:val="center"/>
              <w:rPr>
                <w:color w:val="000000"/>
                <w:lang w:eastAsia="el-GR"/>
              </w:rPr>
            </w:pPr>
            <w:r w:rsidRPr="24F4A42A">
              <w:rPr>
                <w:lang w:eastAsia="el-GR"/>
              </w:rPr>
              <w:t>Π.Α.3.3</w:t>
            </w:r>
          </w:p>
        </w:tc>
        <w:tc>
          <w:tcPr>
            <w:tcW w:w="2175" w:type="pct"/>
            <w:noWrap/>
          </w:tcPr>
          <w:p w14:paraId="58CA12AB" w14:textId="72436037" w:rsidR="00F5697E" w:rsidRPr="00892E1A" w:rsidRDefault="00F5697E" w:rsidP="00F5697E">
            <w:r w:rsidRPr="00885F1E">
              <w:t>Σχεδιασμός πρότυπων αναφορών</w:t>
            </w:r>
          </w:p>
        </w:tc>
        <w:tc>
          <w:tcPr>
            <w:tcW w:w="871" w:type="pct"/>
          </w:tcPr>
          <w:p w14:paraId="5B3B1DF5" w14:textId="19EE6239" w:rsidR="00F5697E" w:rsidRPr="00892E1A" w:rsidRDefault="00F5697E" w:rsidP="00F5697E">
            <w:pPr>
              <w:jc w:val="center"/>
              <w:rPr>
                <w:color w:val="000000"/>
                <w:lang w:eastAsia="el-GR"/>
              </w:rPr>
            </w:pPr>
            <w:r w:rsidRPr="00856F20">
              <w:rPr>
                <w:lang w:eastAsia="el-GR"/>
              </w:rPr>
              <w:t>Μ2</w:t>
            </w:r>
          </w:p>
        </w:tc>
        <w:tc>
          <w:tcPr>
            <w:tcW w:w="793" w:type="pct"/>
          </w:tcPr>
          <w:p w14:paraId="05F9392B" w14:textId="4627D13D" w:rsidR="00F5697E" w:rsidRPr="00892E1A" w:rsidRDefault="00F5697E" w:rsidP="00F5697E">
            <w:pPr>
              <w:jc w:val="center"/>
              <w:rPr>
                <w:lang w:eastAsia="el-GR"/>
              </w:rPr>
            </w:pPr>
            <w:r w:rsidRPr="0012315F">
              <w:rPr>
                <w:lang w:eastAsia="el-GR"/>
              </w:rPr>
              <w:t>1</w:t>
            </w:r>
          </w:p>
        </w:tc>
      </w:tr>
      <w:tr w:rsidR="00F5697E" w:rsidRPr="00892E1A" w14:paraId="331ADF27" w14:textId="77777777" w:rsidTr="005C7436">
        <w:trPr>
          <w:trHeight w:val="190"/>
        </w:trPr>
        <w:tc>
          <w:tcPr>
            <w:tcW w:w="303" w:type="pct"/>
            <w:noWrap/>
          </w:tcPr>
          <w:p w14:paraId="7D9F35C3" w14:textId="2FA08003" w:rsidR="00F5697E" w:rsidRPr="00892E1A" w:rsidRDefault="00F5697E" w:rsidP="00F5697E">
            <w:pPr>
              <w:jc w:val="center"/>
              <w:rPr>
                <w:lang w:eastAsia="el-GR"/>
              </w:rPr>
            </w:pPr>
            <w:r w:rsidRPr="00892E1A">
              <w:rPr>
                <w:lang w:eastAsia="el-GR"/>
              </w:rPr>
              <w:t>10</w:t>
            </w:r>
          </w:p>
        </w:tc>
        <w:tc>
          <w:tcPr>
            <w:tcW w:w="368" w:type="pct"/>
          </w:tcPr>
          <w:p w14:paraId="5FDE7193" w14:textId="3B5BC7D6" w:rsidR="00F5697E" w:rsidRPr="00892E1A" w:rsidRDefault="00F5697E" w:rsidP="00F5697E">
            <w:pPr>
              <w:jc w:val="center"/>
              <w:rPr>
                <w:color w:val="000000"/>
                <w:lang w:eastAsia="el-GR"/>
              </w:rPr>
            </w:pPr>
            <w:r w:rsidRPr="00145F0B">
              <w:rPr>
                <w:lang w:eastAsia="el-GR"/>
              </w:rPr>
              <w:t>ΦΑ</w:t>
            </w:r>
          </w:p>
        </w:tc>
        <w:tc>
          <w:tcPr>
            <w:tcW w:w="490" w:type="pct"/>
          </w:tcPr>
          <w:p w14:paraId="73B7F86E" w14:textId="4B0E20ED" w:rsidR="00F5697E" w:rsidRPr="00892E1A" w:rsidRDefault="00F5697E" w:rsidP="00F5697E">
            <w:pPr>
              <w:jc w:val="center"/>
              <w:rPr>
                <w:color w:val="000000"/>
                <w:lang w:eastAsia="el-GR"/>
              </w:rPr>
            </w:pPr>
            <w:r w:rsidRPr="4767D382">
              <w:rPr>
                <w:lang w:eastAsia="el-GR"/>
              </w:rPr>
              <w:t>Π.Α.3.4</w:t>
            </w:r>
          </w:p>
        </w:tc>
        <w:tc>
          <w:tcPr>
            <w:tcW w:w="2175" w:type="pct"/>
            <w:noWrap/>
          </w:tcPr>
          <w:p w14:paraId="73C2809B" w14:textId="362834AF" w:rsidR="00F5697E" w:rsidRPr="00892E1A" w:rsidRDefault="00F5697E" w:rsidP="00F5697E">
            <w:r w:rsidRPr="00885F1E">
              <w:t>Πλάνο επικοινωνίας</w:t>
            </w:r>
          </w:p>
        </w:tc>
        <w:tc>
          <w:tcPr>
            <w:tcW w:w="871" w:type="pct"/>
          </w:tcPr>
          <w:p w14:paraId="07CCA2D6" w14:textId="12DD453B" w:rsidR="00F5697E" w:rsidRPr="00892E1A" w:rsidRDefault="00F5697E" w:rsidP="00F5697E">
            <w:pPr>
              <w:jc w:val="center"/>
              <w:rPr>
                <w:color w:val="000000"/>
                <w:lang w:eastAsia="el-GR"/>
              </w:rPr>
            </w:pPr>
            <w:r w:rsidRPr="00856F20">
              <w:rPr>
                <w:lang w:eastAsia="el-GR"/>
              </w:rPr>
              <w:t>Μ2</w:t>
            </w:r>
          </w:p>
        </w:tc>
        <w:tc>
          <w:tcPr>
            <w:tcW w:w="793" w:type="pct"/>
          </w:tcPr>
          <w:p w14:paraId="508FAE34" w14:textId="0092E47C" w:rsidR="00F5697E" w:rsidRPr="00892E1A" w:rsidRDefault="00F5697E" w:rsidP="00F5697E">
            <w:pPr>
              <w:jc w:val="center"/>
              <w:rPr>
                <w:lang w:eastAsia="el-GR"/>
              </w:rPr>
            </w:pPr>
            <w:r w:rsidRPr="0012315F">
              <w:rPr>
                <w:lang w:eastAsia="el-GR"/>
              </w:rPr>
              <w:t>1</w:t>
            </w:r>
          </w:p>
        </w:tc>
      </w:tr>
      <w:tr w:rsidR="000E586D" w:rsidRPr="00892E1A" w14:paraId="7F84FAC4" w14:textId="77777777" w:rsidTr="005C7436">
        <w:trPr>
          <w:trHeight w:val="300"/>
        </w:trPr>
        <w:tc>
          <w:tcPr>
            <w:tcW w:w="303" w:type="pct"/>
            <w:noWrap/>
          </w:tcPr>
          <w:p w14:paraId="4139F867" w14:textId="7812092C" w:rsidR="000E586D" w:rsidRPr="00892E1A" w:rsidRDefault="000E586D" w:rsidP="00DC7837">
            <w:pPr>
              <w:jc w:val="center"/>
              <w:rPr>
                <w:color w:val="000000"/>
                <w:lang w:eastAsia="el-GR"/>
              </w:rPr>
            </w:pPr>
            <w:r w:rsidRPr="4767D382">
              <w:rPr>
                <w:lang w:eastAsia="el-GR"/>
              </w:rPr>
              <w:t>11</w:t>
            </w:r>
          </w:p>
        </w:tc>
        <w:tc>
          <w:tcPr>
            <w:tcW w:w="368" w:type="pct"/>
          </w:tcPr>
          <w:p w14:paraId="67FB4BE6" w14:textId="66F6DE75" w:rsidR="000E586D" w:rsidRPr="00892E1A" w:rsidDel="009B6164" w:rsidRDefault="000E586D" w:rsidP="00DC7837">
            <w:pPr>
              <w:jc w:val="center"/>
              <w:rPr>
                <w:color w:val="000000"/>
                <w:lang w:eastAsia="el-GR"/>
              </w:rPr>
            </w:pPr>
            <w:r w:rsidRPr="4767D382">
              <w:rPr>
                <w:lang w:eastAsia="el-GR"/>
              </w:rPr>
              <w:t>Φ</w:t>
            </w:r>
            <w:r w:rsidR="00F5697E">
              <w:rPr>
                <w:lang w:eastAsia="el-GR"/>
              </w:rPr>
              <w:t>Β</w:t>
            </w:r>
          </w:p>
        </w:tc>
        <w:tc>
          <w:tcPr>
            <w:tcW w:w="490" w:type="pct"/>
          </w:tcPr>
          <w:p w14:paraId="2E9BB782" w14:textId="27C129EA" w:rsidR="000E586D" w:rsidRPr="009B6164" w:rsidRDefault="000E586D" w:rsidP="00DC7837">
            <w:pPr>
              <w:jc w:val="center"/>
              <w:rPr>
                <w:color w:val="000000"/>
                <w:lang w:eastAsia="el-GR"/>
              </w:rPr>
            </w:pPr>
            <w:r w:rsidRPr="4767D382">
              <w:rPr>
                <w:lang w:eastAsia="el-GR"/>
              </w:rPr>
              <w:t>Π.B.2.1</w:t>
            </w:r>
          </w:p>
        </w:tc>
        <w:tc>
          <w:tcPr>
            <w:tcW w:w="2175" w:type="pct"/>
            <w:noWrap/>
          </w:tcPr>
          <w:p w14:paraId="26DBC0DB" w14:textId="75C9BE0C" w:rsidR="000E586D" w:rsidRPr="00885F1E" w:rsidRDefault="000E586D" w:rsidP="00263662">
            <w:r w:rsidRPr="003613E5">
              <w:t>Έγγραφο αποτελεσμάτων δοκιμών ελέγχου</w:t>
            </w:r>
          </w:p>
        </w:tc>
        <w:tc>
          <w:tcPr>
            <w:tcW w:w="871" w:type="pct"/>
          </w:tcPr>
          <w:p w14:paraId="5782681A" w14:textId="4BBAC4DA" w:rsidR="000E586D" w:rsidRDefault="000E586D" w:rsidP="00DC7837">
            <w:pPr>
              <w:jc w:val="center"/>
              <w:rPr>
                <w:color w:val="000000"/>
                <w:lang w:eastAsia="el-GR"/>
              </w:rPr>
            </w:pPr>
            <w:r w:rsidRPr="00856F20">
              <w:rPr>
                <w:lang w:eastAsia="el-GR"/>
              </w:rPr>
              <w:t>Μ2</w:t>
            </w:r>
          </w:p>
        </w:tc>
        <w:tc>
          <w:tcPr>
            <w:tcW w:w="793" w:type="pct"/>
          </w:tcPr>
          <w:p w14:paraId="40E07F6B" w14:textId="1E541BED" w:rsidR="000E586D" w:rsidRPr="00892E1A" w:rsidRDefault="000E586D" w:rsidP="00DC7837">
            <w:pPr>
              <w:jc w:val="center"/>
              <w:rPr>
                <w:lang w:eastAsia="el-GR"/>
              </w:rPr>
            </w:pPr>
            <w:r w:rsidRPr="0012315F">
              <w:rPr>
                <w:lang w:eastAsia="el-GR"/>
              </w:rPr>
              <w:t>1</w:t>
            </w:r>
          </w:p>
        </w:tc>
      </w:tr>
      <w:tr w:rsidR="00342E37" w:rsidRPr="003613E5" w14:paraId="12B823B2" w14:textId="77777777" w:rsidTr="005C7436">
        <w:trPr>
          <w:trHeight w:val="300"/>
        </w:trPr>
        <w:tc>
          <w:tcPr>
            <w:tcW w:w="303" w:type="pct"/>
            <w:noWrap/>
          </w:tcPr>
          <w:p w14:paraId="26384574" w14:textId="3871AFB4" w:rsidR="00342E37" w:rsidRPr="00892E1A" w:rsidRDefault="00342E37" w:rsidP="00342E37">
            <w:pPr>
              <w:jc w:val="center"/>
              <w:rPr>
                <w:color w:val="000000"/>
                <w:lang w:eastAsia="el-GR"/>
              </w:rPr>
            </w:pPr>
            <w:r w:rsidRPr="4767D382">
              <w:rPr>
                <w:lang w:eastAsia="el-GR"/>
              </w:rPr>
              <w:t>12</w:t>
            </w:r>
          </w:p>
        </w:tc>
        <w:tc>
          <w:tcPr>
            <w:tcW w:w="368" w:type="pct"/>
          </w:tcPr>
          <w:p w14:paraId="57CD4CF1" w14:textId="7C6E60FB" w:rsidR="00342E37" w:rsidRPr="00892E1A" w:rsidDel="009B6164" w:rsidRDefault="00342E37" w:rsidP="00342E37">
            <w:pPr>
              <w:jc w:val="center"/>
              <w:rPr>
                <w:color w:val="000000"/>
                <w:lang w:eastAsia="el-GR"/>
              </w:rPr>
            </w:pPr>
            <w:r w:rsidRPr="0032561B">
              <w:rPr>
                <w:lang w:eastAsia="el-GR"/>
              </w:rPr>
              <w:t>ΦΒ</w:t>
            </w:r>
          </w:p>
        </w:tc>
        <w:tc>
          <w:tcPr>
            <w:tcW w:w="490" w:type="pct"/>
          </w:tcPr>
          <w:p w14:paraId="7A0D9AEB" w14:textId="318B8029" w:rsidR="00342E37" w:rsidRPr="009B6164" w:rsidRDefault="00342E37" w:rsidP="00342E37">
            <w:pPr>
              <w:jc w:val="center"/>
              <w:rPr>
                <w:color w:val="000000"/>
                <w:lang w:eastAsia="el-GR"/>
              </w:rPr>
            </w:pPr>
            <w:r w:rsidRPr="4767D382">
              <w:rPr>
                <w:lang w:eastAsia="el-GR"/>
              </w:rPr>
              <w:t>Π.B.3.1</w:t>
            </w:r>
          </w:p>
        </w:tc>
        <w:tc>
          <w:tcPr>
            <w:tcW w:w="2175" w:type="pct"/>
            <w:noWrap/>
          </w:tcPr>
          <w:p w14:paraId="76FD17F6" w14:textId="3329823C" w:rsidR="00342E37" w:rsidRPr="00885F1E" w:rsidRDefault="00342E37" w:rsidP="00342E37">
            <w:r w:rsidRPr="003613E5">
              <w:t>Σύστημα εγκατεστημένο σε παραγωγικό περιβάλλον</w:t>
            </w:r>
          </w:p>
        </w:tc>
        <w:tc>
          <w:tcPr>
            <w:tcW w:w="871" w:type="pct"/>
          </w:tcPr>
          <w:p w14:paraId="668D3C77" w14:textId="3B33D49A" w:rsidR="00342E37" w:rsidRDefault="00342E37" w:rsidP="00342E37">
            <w:pPr>
              <w:jc w:val="center"/>
              <w:rPr>
                <w:color w:val="000000"/>
                <w:lang w:eastAsia="el-GR"/>
              </w:rPr>
            </w:pPr>
            <w:r w:rsidRPr="4767D382">
              <w:rPr>
                <w:lang w:eastAsia="el-GR"/>
              </w:rPr>
              <w:t>Μ</w:t>
            </w:r>
            <w:r>
              <w:rPr>
                <w:lang w:eastAsia="el-GR"/>
              </w:rPr>
              <w:t>8</w:t>
            </w:r>
          </w:p>
        </w:tc>
        <w:tc>
          <w:tcPr>
            <w:tcW w:w="793" w:type="pct"/>
          </w:tcPr>
          <w:p w14:paraId="5355840F" w14:textId="1BC01364" w:rsidR="00342E37" w:rsidRPr="00892E1A" w:rsidRDefault="00342E37" w:rsidP="00342E37">
            <w:pPr>
              <w:jc w:val="center"/>
              <w:rPr>
                <w:lang w:eastAsia="el-GR"/>
              </w:rPr>
            </w:pPr>
            <w:r w:rsidRPr="0012315F">
              <w:rPr>
                <w:lang w:eastAsia="el-GR"/>
              </w:rPr>
              <w:t>1</w:t>
            </w:r>
          </w:p>
        </w:tc>
      </w:tr>
      <w:tr w:rsidR="00342E37" w:rsidRPr="00892E1A" w14:paraId="5F222D68" w14:textId="77777777" w:rsidTr="005C7436">
        <w:trPr>
          <w:trHeight w:val="300"/>
        </w:trPr>
        <w:tc>
          <w:tcPr>
            <w:tcW w:w="303" w:type="pct"/>
            <w:noWrap/>
          </w:tcPr>
          <w:p w14:paraId="40B8C666" w14:textId="4FC06BDA" w:rsidR="00342E37" w:rsidRPr="00892E1A" w:rsidRDefault="00342E37" w:rsidP="00342E37">
            <w:pPr>
              <w:jc w:val="center"/>
              <w:rPr>
                <w:color w:val="000000"/>
                <w:lang w:eastAsia="el-GR"/>
              </w:rPr>
            </w:pPr>
            <w:r w:rsidRPr="4767D382">
              <w:rPr>
                <w:lang w:eastAsia="el-GR"/>
              </w:rPr>
              <w:t>13</w:t>
            </w:r>
          </w:p>
        </w:tc>
        <w:tc>
          <w:tcPr>
            <w:tcW w:w="368" w:type="pct"/>
          </w:tcPr>
          <w:p w14:paraId="0BA01A30" w14:textId="23F66490" w:rsidR="00342E37" w:rsidRPr="00892E1A" w:rsidDel="009B6164" w:rsidRDefault="00342E37" w:rsidP="00342E37">
            <w:pPr>
              <w:jc w:val="center"/>
              <w:rPr>
                <w:color w:val="000000"/>
                <w:lang w:eastAsia="el-GR"/>
              </w:rPr>
            </w:pPr>
            <w:r w:rsidRPr="0032561B">
              <w:rPr>
                <w:lang w:eastAsia="el-GR"/>
              </w:rPr>
              <w:t>ΦΒ</w:t>
            </w:r>
          </w:p>
        </w:tc>
        <w:tc>
          <w:tcPr>
            <w:tcW w:w="490" w:type="pct"/>
          </w:tcPr>
          <w:p w14:paraId="181962D4" w14:textId="3E7C9E09" w:rsidR="00342E37" w:rsidRPr="009B6164" w:rsidRDefault="00342E37" w:rsidP="00342E37">
            <w:pPr>
              <w:jc w:val="center"/>
              <w:rPr>
                <w:color w:val="000000"/>
                <w:lang w:eastAsia="el-GR"/>
              </w:rPr>
            </w:pPr>
            <w:r w:rsidRPr="4767D382">
              <w:rPr>
                <w:lang w:eastAsia="el-GR"/>
              </w:rPr>
              <w:t>Π.B.3.2</w:t>
            </w:r>
          </w:p>
        </w:tc>
        <w:tc>
          <w:tcPr>
            <w:tcW w:w="2175" w:type="pct"/>
            <w:noWrap/>
          </w:tcPr>
          <w:p w14:paraId="20F12C1E" w14:textId="0E760BE7" w:rsidR="00342E37" w:rsidRPr="00885F1E" w:rsidRDefault="00342E37" w:rsidP="00342E37">
            <w:r w:rsidRPr="00AA7574">
              <w:t>Εκπαίδευση Χρηστών</w:t>
            </w:r>
          </w:p>
        </w:tc>
        <w:tc>
          <w:tcPr>
            <w:tcW w:w="871" w:type="pct"/>
          </w:tcPr>
          <w:p w14:paraId="5F365137" w14:textId="4E6FECEA" w:rsidR="00342E37" w:rsidRDefault="00342E37" w:rsidP="00342E37">
            <w:pPr>
              <w:jc w:val="center"/>
              <w:rPr>
                <w:color w:val="000000"/>
                <w:lang w:eastAsia="el-GR"/>
              </w:rPr>
            </w:pPr>
            <w:r w:rsidRPr="4767D382">
              <w:rPr>
                <w:lang w:eastAsia="el-GR"/>
              </w:rPr>
              <w:t>Μ</w:t>
            </w:r>
            <w:r>
              <w:rPr>
                <w:lang w:eastAsia="el-GR"/>
              </w:rPr>
              <w:t>8</w:t>
            </w:r>
          </w:p>
        </w:tc>
        <w:tc>
          <w:tcPr>
            <w:tcW w:w="793" w:type="pct"/>
          </w:tcPr>
          <w:p w14:paraId="41D68E69" w14:textId="32B49C76" w:rsidR="00342E37" w:rsidRPr="00892E1A" w:rsidRDefault="00342E37" w:rsidP="00342E37">
            <w:pPr>
              <w:jc w:val="center"/>
              <w:rPr>
                <w:lang w:eastAsia="el-GR"/>
              </w:rPr>
            </w:pPr>
            <w:r w:rsidRPr="0012315F">
              <w:rPr>
                <w:lang w:eastAsia="el-GR"/>
              </w:rPr>
              <w:t>1</w:t>
            </w:r>
          </w:p>
        </w:tc>
      </w:tr>
      <w:tr w:rsidR="009C67DF" w:rsidRPr="00BB5140" w14:paraId="1F951778" w14:textId="77777777" w:rsidTr="005C7436">
        <w:trPr>
          <w:trHeight w:val="300"/>
        </w:trPr>
        <w:tc>
          <w:tcPr>
            <w:tcW w:w="303" w:type="pct"/>
            <w:noWrap/>
          </w:tcPr>
          <w:p w14:paraId="209C5F50" w14:textId="4DC7A22D" w:rsidR="009C67DF" w:rsidRDefault="009C67DF" w:rsidP="00DC7837">
            <w:pPr>
              <w:jc w:val="center"/>
              <w:rPr>
                <w:color w:val="000000"/>
                <w:lang w:eastAsia="el-GR"/>
              </w:rPr>
            </w:pPr>
            <w:r w:rsidRPr="4767D382">
              <w:rPr>
                <w:lang w:eastAsia="el-GR"/>
              </w:rPr>
              <w:t>14</w:t>
            </w:r>
          </w:p>
        </w:tc>
        <w:tc>
          <w:tcPr>
            <w:tcW w:w="368" w:type="pct"/>
          </w:tcPr>
          <w:p w14:paraId="2A014632" w14:textId="2AC17CA1" w:rsidR="009C67DF" w:rsidRDefault="009C67DF" w:rsidP="00DC7837">
            <w:pPr>
              <w:jc w:val="center"/>
              <w:rPr>
                <w:color w:val="000000"/>
                <w:lang w:eastAsia="el-GR"/>
              </w:rPr>
            </w:pPr>
            <w:r w:rsidRPr="4767D382">
              <w:rPr>
                <w:lang w:eastAsia="el-GR"/>
              </w:rPr>
              <w:t>Φ</w:t>
            </w:r>
            <w:r w:rsidR="00342E37">
              <w:rPr>
                <w:lang w:eastAsia="el-GR"/>
              </w:rPr>
              <w:t>Γ</w:t>
            </w:r>
          </w:p>
        </w:tc>
        <w:tc>
          <w:tcPr>
            <w:tcW w:w="490" w:type="pct"/>
          </w:tcPr>
          <w:p w14:paraId="0DEEC69B" w14:textId="5BD701D5" w:rsidR="009C67DF" w:rsidRPr="00AA7574" w:rsidRDefault="00377B9C" w:rsidP="00DC7837">
            <w:pPr>
              <w:jc w:val="center"/>
              <w:rPr>
                <w:color w:val="000000"/>
                <w:lang w:eastAsia="el-GR"/>
              </w:rPr>
            </w:pPr>
            <w:r w:rsidRPr="4767D382">
              <w:rPr>
                <w:lang w:eastAsia="el-GR"/>
              </w:rPr>
              <w:t>Π.Γ.1.1</w:t>
            </w:r>
          </w:p>
        </w:tc>
        <w:tc>
          <w:tcPr>
            <w:tcW w:w="2175" w:type="pct"/>
            <w:noWrap/>
          </w:tcPr>
          <w:p w14:paraId="1C45E501" w14:textId="11F70AC9" w:rsidR="009C67DF" w:rsidRPr="00AA7574" w:rsidRDefault="00BB5140" w:rsidP="00263662">
            <w:r w:rsidRPr="00BB5140">
              <w:t>Management Plan για το διάστημα λειτουργίας του Γραφείου Παρακολούθησης / Διαχείρισης Έργων</w:t>
            </w:r>
          </w:p>
        </w:tc>
        <w:tc>
          <w:tcPr>
            <w:tcW w:w="871" w:type="pct"/>
          </w:tcPr>
          <w:p w14:paraId="406F0FC9" w14:textId="02B9BA31" w:rsidR="009C67DF" w:rsidRDefault="00BB5140" w:rsidP="00DC7837">
            <w:pPr>
              <w:jc w:val="center"/>
              <w:rPr>
                <w:color w:val="000000"/>
                <w:lang w:eastAsia="el-GR"/>
              </w:rPr>
            </w:pPr>
            <w:r w:rsidRPr="4767D382">
              <w:rPr>
                <w:lang w:eastAsia="el-GR"/>
              </w:rPr>
              <w:t>Μ</w:t>
            </w:r>
            <w:r w:rsidR="005C7436">
              <w:rPr>
                <w:lang w:eastAsia="el-GR"/>
              </w:rPr>
              <w:t>4</w:t>
            </w:r>
          </w:p>
        </w:tc>
        <w:tc>
          <w:tcPr>
            <w:tcW w:w="793" w:type="pct"/>
          </w:tcPr>
          <w:p w14:paraId="7FBD633D" w14:textId="49BD68A2" w:rsidR="009C67DF" w:rsidRPr="00892E1A" w:rsidRDefault="00AC400A" w:rsidP="00DC7837">
            <w:pPr>
              <w:jc w:val="center"/>
              <w:rPr>
                <w:lang w:eastAsia="el-GR"/>
              </w:rPr>
            </w:pPr>
            <w:r>
              <w:rPr>
                <w:lang w:eastAsia="el-GR"/>
              </w:rPr>
              <w:t>1</w:t>
            </w:r>
          </w:p>
        </w:tc>
      </w:tr>
      <w:tr w:rsidR="00342E37" w:rsidRPr="005C7436" w14:paraId="710DFE8D" w14:textId="77777777" w:rsidTr="005C7436">
        <w:trPr>
          <w:trHeight w:val="300"/>
        </w:trPr>
        <w:tc>
          <w:tcPr>
            <w:tcW w:w="303" w:type="pct"/>
            <w:noWrap/>
          </w:tcPr>
          <w:p w14:paraId="146E7F8A" w14:textId="626E1DF2" w:rsidR="00342E37" w:rsidRDefault="00342E37" w:rsidP="00342E37">
            <w:pPr>
              <w:jc w:val="center"/>
              <w:rPr>
                <w:color w:val="000000"/>
                <w:lang w:eastAsia="el-GR"/>
              </w:rPr>
            </w:pPr>
            <w:r w:rsidRPr="4767D382">
              <w:rPr>
                <w:lang w:eastAsia="el-GR"/>
              </w:rPr>
              <w:t>15</w:t>
            </w:r>
          </w:p>
        </w:tc>
        <w:tc>
          <w:tcPr>
            <w:tcW w:w="368" w:type="pct"/>
          </w:tcPr>
          <w:p w14:paraId="6E1F9FF4" w14:textId="7FAB2F12" w:rsidR="00342E37" w:rsidRDefault="00342E37" w:rsidP="00342E37">
            <w:pPr>
              <w:jc w:val="center"/>
              <w:rPr>
                <w:color w:val="000000"/>
                <w:lang w:eastAsia="el-GR"/>
              </w:rPr>
            </w:pPr>
            <w:r w:rsidRPr="00684544">
              <w:rPr>
                <w:lang w:eastAsia="el-GR"/>
              </w:rPr>
              <w:t>ΦΓ</w:t>
            </w:r>
          </w:p>
        </w:tc>
        <w:tc>
          <w:tcPr>
            <w:tcW w:w="490" w:type="pct"/>
          </w:tcPr>
          <w:p w14:paraId="4E485724" w14:textId="6539CB22" w:rsidR="00342E37" w:rsidRPr="006E6C43" w:rsidRDefault="00342E37" w:rsidP="00342E37">
            <w:pPr>
              <w:jc w:val="center"/>
              <w:rPr>
                <w:color w:val="000000"/>
                <w:lang w:val="en-US" w:eastAsia="el-GR"/>
              </w:rPr>
            </w:pPr>
            <w:r w:rsidRPr="4767D382">
              <w:rPr>
                <w:lang w:eastAsia="el-GR"/>
              </w:rPr>
              <w:t>Π.Γ.1.</w:t>
            </w:r>
            <w:r w:rsidRPr="4767D382">
              <w:rPr>
                <w:lang w:val="en-US" w:eastAsia="el-GR"/>
              </w:rPr>
              <w:t>2</w:t>
            </w:r>
          </w:p>
        </w:tc>
        <w:tc>
          <w:tcPr>
            <w:tcW w:w="2175" w:type="pct"/>
            <w:noWrap/>
          </w:tcPr>
          <w:p w14:paraId="4843D186" w14:textId="01960352" w:rsidR="00342E37" w:rsidRPr="00377B9C" w:rsidRDefault="00342E37" w:rsidP="00342E37">
            <w:r w:rsidRPr="00BB5140">
              <w:t xml:space="preserve">Διμηνιαίες εκθέσεις απολογισμού ενεργειών για τη λειτουργία του Γραφείου Παρακολούθησης / Διαχείρισης Έργων ‘PMO’ και </w:t>
            </w:r>
            <w:r w:rsidRPr="4767D382">
              <w:t>της Πλατφόρμας Διοίκησης &amp; Παρακολούθησης Έργων</w:t>
            </w:r>
          </w:p>
        </w:tc>
        <w:tc>
          <w:tcPr>
            <w:tcW w:w="871" w:type="pct"/>
          </w:tcPr>
          <w:p w14:paraId="6CC9EC86" w14:textId="43F08368" w:rsidR="00342E37" w:rsidRPr="005C7436" w:rsidRDefault="00342E37" w:rsidP="00342E37">
            <w:pPr>
              <w:jc w:val="center"/>
              <w:rPr>
                <w:color w:val="000000" w:themeColor="text1"/>
                <w:lang w:eastAsia="el-GR"/>
              </w:rPr>
            </w:pPr>
            <w:r>
              <w:t>Μ5</w:t>
            </w:r>
            <w:r w:rsidRPr="00F05212">
              <w:t xml:space="preserve">, </w:t>
            </w:r>
            <w:r>
              <w:t>Μ7</w:t>
            </w:r>
            <w:r w:rsidRPr="00F05212">
              <w:t xml:space="preserve">, </w:t>
            </w:r>
            <w:r>
              <w:t>Μ9</w:t>
            </w:r>
            <w:r w:rsidRPr="00F05212">
              <w:t xml:space="preserve">, </w:t>
            </w:r>
            <w:r>
              <w:t>Μ11</w:t>
            </w:r>
            <w:r w:rsidRPr="00F05212">
              <w:t xml:space="preserve">, </w:t>
            </w:r>
            <w:r>
              <w:t>Μ13, Μ15, Μ17, Μ19</w:t>
            </w:r>
          </w:p>
        </w:tc>
        <w:tc>
          <w:tcPr>
            <w:tcW w:w="793" w:type="pct"/>
          </w:tcPr>
          <w:p w14:paraId="1983D1A2" w14:textId="50F1AE2B" w:rsidR="00342E37" w:rsidRPr="00892E1A" w:rsidRDefault="00AC400A" w:rsidP="00342E37">
            <w:pPr>
              <w:jc w:val="center"/>
              <w:rPr>
                <w:lang w:eastAsia="el-GR"/>
              </w:rPr>
            </w:pPr>
            <w:r>
              <w:rPr>
                <w:lang w:eastAsia="el-GR"/>
              </w:rPr>
              <w:t>1</w:t>
            </w:r>
          </w:p>
        </w:tc>
      </w:tr>
      <w:tr w:rsidR="00342E37" w:rsidRPr="00D95D8F" w14:paraId="43D65A2E" w14:textId="77777777" w:rsidTr="005C7436">
        <w:trPr>
          <w:trHeight w:val="300"/>
        </w:trPr>
        <w:tc>
          <w:tcPr>
            <w:tcW w:w="303" w:type="pct"/>
            <w:noWrap/>
          </w:tcPr>
          <w:p w14:paraId="664BD051" w14:textId="7532D275" w:rsidR="00342E37" w:rsidRDefault="00342E37" w:rsidP="00342E37">
            <w:pPr>
              <w:jc w:val="center"/>
              <w:rPr>
                <w:color w:val="000000"/>
                <w:lang w:eastAsia="el-GR"/>
              </w:rPr>
            </w:pPr>
            <w:r w:rsidRPr="4767D382">
              <w:rPr>
                <w:lang w:eastAsia="el-GR"/>
              </w:rPr>
              <w:t>16</w:t>
            </w:r>
          </w:p>
        </w:tc>
        <w:tc>
          <w:tcPr>
            <w:tcW w:w="368" w:type="pct"/>
          </w:tcPr>
          <w:p w14:paraId="0583B2BC" w14:textId="322180F4" w:rsidR="00342E37" w:rsidRDefault="00342E37" w:rsidP="00342E37">
            <w:pPr>
              <w:jc w:val="center"/>
              <w:rPr>
                <w:color w:val="000000"/>
                <w:lang w:eastAsia="el-GR"/>
              </w:rPr>
            </w:pPr>
            <w:r w:rsidRPr="00684544">
              <w:rPr>
                <w:lang w:eastAsia="el-GR"/>
              </w:rPr>
              <w:t>ΦΓ</w:t>
            </w:r>
          </w:p>
        </w:tc>
        <w:tc>
          <w:tcPr>
            <w:tcW w:w="490" w:type="pct"/>
          </w:tcPr>
          <w:p w14:paraId="286C7AB7" w14:textId="4A5CD354" w:rsidR="00342E37" w:rsidRPr="006E6C43" w:rsidRDefault="00342E37" w:rsidP="00342E37">
            <w:pPr>
              <w:jc w:val="center"/>
              <w:rPr>
                <w:color w:val="000000"/>
                <w:lang w:val="en-US" w:eastAsia="el-GR"/>
              </w:rPr>
            </w:pPr>
            <w:r w:rsidRPr="4767D382">
              <w:rPr>
                <w:lang w:eastAsia="el-GR"/>
              </w:rPr>
              <w:t>Π.Γ.1.</w:t>
            </w:r>
            <w:r w:rsidRPr="4767D382">
              <w:rPr>
                <w:lang w:val="en-US" w:eastAsia="el-GR"/>
              </w:rPr>
              <w:t>3</w:t>
            </w:r>
          </w:p>
        </w:tc>
        <w:tc>
          <w:tcPr>
            <w:tcW w:w="2175" w:type="pct"/>
            <w:noWrap/>
          </w:tcPr>
          <w:p w14:paraId="64AC7C98" w14:textId="779DB162" w:rsidR="00342E37" w:rsidRPr="00AA7574" w:rsidRDefault="00342E37" w:rsidP="00342E37">
            <w:r w:rsidRPr="00D95D8F">
              <w:t xml:space="preserve">Τελική έκθεση απολογισμού ενεργειών για τη λειτουργία του Γραφείου Παρακολούθησης / Διαχείρισης Έργων ‘PMO’ και </w:t>
            </w:r>
            <w:r w:rsidRPr="4767D382">
              <w:t>της Πλατφόρμας Διοίκησης &amp; Παρακολούθησης Έργων</w:t>
            </w:r>
            <w:r w:rsidRPr="0033026E">
              <w:tab/>
            </w:r>
            <w:r w:rsidRPr="0033026E">
              <w:tab/>
            </w:r>
          </w:p>
        </w:tc>
        <w:tc>
          <w:tcPr>
            <w:tcW w:w="871" w:type="pct"/>
          </w:tcPr>
          <w:p w14:paraId="4834C350" w14:textId="753134A9" w:rsidR="00342E37" w:rsidRPr="005C7436" w:rsidRDefault="00342E37" w:rsidP="00342E37">
            <w:pPr>
              <w:jc w:val="center"/>
              <w:rPr>
                <w:color w:val="000000"/>
                <w:lang w:eastAsia="el-GR"/>
              </w:rPr>
            </w:pPr>
            <w:r w:rsidRPr="4767D382">
              <w:rPr>
                <w:lang w:val="en-US" w:eastAsia="el-GR"/>
              </w:rPr>
              <w:t>M</w:t>
            </w:r>
            <w:r>
              <w:rPr>
                <w:lang w:eastAsia="el-GR"/>
              </w:rPr>
              <w:t>21</w:t>
            </w:r>
          </w:p>
        </w:tc>
        <w:tc>
          <w:tcPr>
            <w:tcW w:w="793" w:type="pct"/>
          </w:tcPr>
          <w:p w14:paraId="2B35A3B6" w14:textId="2B4A83B2" w:rsidR="00342E37" w:rsidRPr="00892E1A" w:rsidRDefault="00AC400A" w:rsidP="00342E37">
            <w:pPr>
              <w:jc w:val="center"/>
              <w:rPr>
                <w:lang w:eastAsia="el-GR"/>
              </w:rPr>
            </w:pPr>
            <w:r>
              <w:rPr>
                <w:lang w:eastAsia="el-GR"/>
              </w:rPr>
              <w:t>1</w:t>
            </w:r>
          </w:p>
        </w:tc>
      </w:tr>
      <w:tr w:rsidR="00CF77CF" w:rsidRPr="00CF77CF" w14:paraId="4EBF6459" w14:textId="77777777" w:rsidTr="005C7436">
        <w:trPr>
          <w:trHeight w:val="300"/>
        </w:trPr>
        <w:tc>
          <w:tcPr>
            <w:tcW w:w="303" w:type="pct"/>
            <w:noWrap/>
          </w:tcPr>
          <w:p w14:paraId="083CE6FB" w14:textId="17DEE4FA" w:rsidR="00CF77CF" w:rsidRPr="006E6C43" w:rsidRDefault="00CF77CF" w:rsidP="00263662">
            <w:pPr>
              <w:rPr>
                <w:color w:val="000000"/>
                <w:lang w:val="en-US" w:eastAsia="el-GR"/>
              </w:rPr>
            </w:pPr>
            <w:r w:rsidRPr="4767D382">
              <w:rPr>
                <w:lang w:val="en-US" w:eastAsia="el-GR"/>
              </w:rPr>
              <w:lastRenderedPageBreak/>
              <w:t>17</w:t>
            </w:r>
          </w:p>
        </w:tc>
        <w:tc>
          <w:tcPr>
            <w:tcW w:w="368" w:type="pct"/>
          </w:tcPr>
          <w:p w14:paraId="2375EEC5" w14:textId="66240A51" w:rsidR="00CF77CF" w:rsidRPr="00CF77CF" w:rsidRDefault="00CF77CF" w:rsidP="00263662">
            <w:pPr>
              <w:rPr>
                <w:color w:val="000000"/>
                <w:lang w:eastAsia="el-GR"/>
              </w:rPr>
            </w:pPr>
            <w:r w:rsidRPr="4767D382">
              <w:rPr>
                <w:lang w:eastAsia="el-GR"/>
              </w:rPr>
              <w:t>Φ</w:t>
            </w:r>
            <w:r w:rsidR="00342E37">
              <w:rPr>
                <w:lang w:eastAsia="el-GR"/>
              </w:rPr>
              <w:t>Δ</w:t>
            </w:r>
          </w:p>
        </w:tc>
        <w:tc>
          <w:tcPr>
            <w:tcW w:w="490" w:type="pct"/>
          </w:tcPr>
          <w:p w14:paraId="7E55CF42" w14:textId="175E6DC7" w:rsidR="00CF77CF" w:rsidRPr="00377B9C" w:rsidRDefault="00CF77CF" w:rsidP="00263662">
            <w:pPr>
              <w:rPr>
                <w:color w:val="000000"/>
                <w:lang w:eastAsia="el-GR"/>
              </w:rPr>
            </w:pPr>
            <w:r w:rsidRPr="4767D382">
              <w:rPr>
                <w:lang w:eastAsia="el-GR"/>
              </w:rPr>
              <w:t>Π.Δ.1.1</w:t>
            </w:r>
          </w:p>
        </w:tc>
        <w:tc>
          <w:tcPr>
            <w:tcW w:w="2175" w:type="pct"/>
            <w:noWrap/>
          </w:tcPr>
          <w:p w14:paraId="3CFD130F" w14:textId="64A4CD30" w:rsidR="00CF77CF" w:rsidRPr="00D95D8F" w:rsidRDefault="005618E4" w:rsidP="00263662">
            <w:r>
              <w:t>Τριμη</w:t>
            </w:r>
            <w:r w:rsidR="005C7436" w:rsidRPr="00BB5140">
              <w:t xml:space="preserve">νιαίες εκθέσεις </w:t>
            </w:r>
            <w:r w:rsidR="00CF77CF" w:rsidRPr="00CF77CF">
              <w:t>των ενεργειών του Γραφείου Παρακολούθησης / Διαχείρισης Έργων ‘PMO’</w:t>
            </w:r>
          </w:p>
        </w:tc>
        <w:tc>
          <w:tcPr>
            <w:tcW w:w="871" w:type="pct"/>
          </w:tcPr>
          <w:p w14:paraId="53D0F87F" w14:textId="3C14F807" w:rsidR="00CF77CF" w:rsidRPr="006E6C43" w:rsidRDefault="005C7436" w:rsidP="00263662">
            <w:pPr>
              <w:rPr>
                <w:color w:val="000000"/>
                <w:lang w:eastAsia="el-GR"/>
              </w:rPr>
            </w:pPr>
            <w:r>
              <w:rPr>
                <w:lang w:eastAsia="el-GR"/>
              </w:rPr>
              <w:t>Μ2</w:t>
            </w:r>
            <w:r w:rsidR="005618E4">
              <w:rPr>
                <w:lang w:eastAsia="el-GR"/>
              </w:rPr>
              <w:t>4</w:t>
            </w:r>
            <w:r>
              <w:rPr>
                <w:lang w:eastAsia="el-GR"/>
              </w:rPr>
              <w:t>, Μ27, Μ</w:t>
            </w:r>
            <w:r w:rsidR="005618E4">
              <w:rPr>
                <w:lang w:eastAsia="el-GR"/>
              </w:rPr>
              <w:t>30</w:t>
            </w:r>
          </w:p>
        </w:tc>
        <w:tc>
          <w:tcPr>
            <w:tcW w:w="793" w:type="pct"/>
          </w:tcPr>
          <w:p w14:paraId="12D9F602" w14:textId="36D67A8A" w:rsidR="00CF77CF" w:rsidRPr="00892E1A" w:rsidRDefault="00AC400A" w:rsidP="00263662">
            <w:pPr>
              <w:rPr>
                <w:lang w:eastAsia="el-GR"/>
              </w:rPr>
            </w:pPr>
            <w:r>
              <w:rPr>
                <w:lang w:eastAsia="el-GR"/>
              </w:rPr>
              <w:t>1</w:t>
            </w:r>
          </w:p>
        </w:tc>
      </w:tr>
      <w:bookmarkEnd w:id="954"/>
    </w:tbl>
    <w:p w14:paraId="28EFA1FA" w14:textId="77777777" w:rsidR="008376F9" w:rsidRDefault="008376F9" w:rsidP="00263662">
      <w:pPr>
        <w:rPr>
          <w:rFonts w:eastAsia="SimSun"/>
        </w:rPr>
      </w:pPr>
    </w:p>
    <w:p w14:paraId="0C25C040" w14:textId="6DAA1631" w:rsidR="003C2BEF" w:rsidRPr="003C2BEF" w:rsidRDefault="003C2BEF" w:rsidP="00263662">
      <w:pPr>
        <w:rPr>
          <w:rFonts w:eastAsia="SimSun"/>
        </w:rPr>
      </w:pPr>
      <w:r w:rsidRPr="003C2BEF">
        <w:rPr>
          <w:rFonts w:eastAsia="SimSun"/>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rPr>
        <w:t>‎‎</w:t>
      </w:r>
      <w:r>
        <w:rPr>
          <w:rFonts w:eastAsia="SimSun"/>
        </w:rPr>
        <w:fldChar w:fldCharType="begin"/>
      </w:r>
      <w:r>
        <w:rPr>
          <w:rFonts w:eastAsia="SimSun"/>
        </w:rPr>
        <w:instrText xml:space="preserve"> REF _Ref55381059 \r \h </w:instrText>
      </w:r>
      <w:r>
        <w:rPr>
          <w:rFonts w:eastAsia="SimSun"/>
        </w:rPr>
      </w:r>
      <w:r>
        <w:rPr>
          <w:rFonts w:eastAsia="SimSun"/>
        </w:rPr>
        <w:fldChar w:fldCharType="separate"/>
      </w:r>
      <w:r w:rsidR="008B4CC2">
        <w:rPr>
          <w:rFonts w:eastAsia="SimSun"/>
        </w:rPr>
        <w:t>6.3</w:t>
      </w:r>
      <w:r>
        <w:rPr>
          <w:rFonts w:eastAsia="SimSun"/>
        </w:rPr>
        <w:fldChar w:fldCharType="end"/>
      </w:r>
      <w:r w:rsidRPr="003C2BEF">
        <w:rPr>
          <w:rFonts w:eastAsia="SimSun"/>
        </w:rPr>
        <w:t xml:space="preserve"> της παρούσας.</w:t>
      </w:r>
    </w:p>
    <w:p w14:paraId="1F4D1538" w14:textId="77777777" w:rsidR="003C2BEF" w:rsidRDefault="003C2BEF" w:rsidP="00263662">
      <w:pPr>
        <w:rPr>
          <w:rFonts w:eastAsia="SimSun"/>
          <w:lang w:val="en-US"/>
        </w:rPr>
      </w:pPr>
      <w:r w:rsidRPr="003C2BEF">
        <w:rPr>
          <w:rFonts w:eastAsia="SimSun"/>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rPr>
        <w:t>‎‎‎</w:t>
      </w:r>
      <w:r w:rsidRPr="003C2BEF">
        <w:rPr>
          <w:rFonts w:eastAsia="SimSun"/>
        </w:rPr>
        <w:t>6.3 της παρούσας.</w:t>
      </w:r>
    </w:p>
    <w:p w14:paraId="569E5488" w14:textId="77777777" w:rsidR="00916474" w:rsidRPr="00916474" w:rsidRDefault="00916474" w:rsidP="00263662">
      <w:pPr>
        <w:rPr>
          <w:rFonts w:eastAsia="SimSun"/>
          <w:lang w:val="en-US"/>
        </w:rPr>
      </w:pPr>
    </w:p>
    <w:p w14:paraId="6B33C122" w14:textId="5F92CAAA" w:rsidR="00025B9C" w:rsidRPr="000520D8" w:rsidRDefault="003F1AFF" w:rsidP="000622DA">
      <w:pPr>
        <w:pStyle w:val="Head2"/>
        <w:rPr>
          <w:rFonts w:cs="Tahoma"/>
          <w:lang w:val="el-GR"/>
        </w:rPr>
      </w:pPr>
      <w:bookmarkStart w:id="955" w:name="_Toc97194369"/>
      <w:bookmarkStart w:id="956" w:name="_Toc396533963"/>
      <w:bookmarkEnd w:id="946"/>
      <w:r w:rsidRPr="000520D8">
        <w:rPr>
          <w:lang w:val="el-GR"/>
        </w:rPr>
        <w:t xml:space="preserve"> </w:t>
      </w:r>
      <w:bookmarkStart w:id="957" w:name="_Toc151373777"/>
      <w:bookmarkStart w:id="958" w:name="_Toc203118528"/>
      <w:r w:rsidR="00025B9C" w:rsidRPr="000520D8">
        <w:rPr>
          <w:lang w:val="el-GR"/>
        </w:rPr>
        <w:t>Περίοδος Εγγύησης και Συντήρησης (ΠΕΣ)</w:t>
      </w:r>
      <w:bookmarkEnd w:id="955"/>
      <w:bookmarkEnd w:id="957"/>
      <w:bookmarkEnd w:id="958"/>
      <w:r w:rsidR="00025B9C" w:rsidRPr="000520D8">
        <w:rPr>
          <w:lang w:val="el-GR"/>
        </w:rPr>
        <w:tab/>
      </w:r>
      <w:bookmarkEnd w:id="956"/>
    </w:p>
    <w:p w14:paraId="3B85339B" w14:textId="6A81025D" w:rsidR="0088655F" w:rsidRPr="0048671D" w:rsidRDefault="0088655F" w:rsidP="00263662">
      <w:r w:rsidRPr="0048671D">
        <w:t xml:space="preserve">Ως </w:t>
      </w:r>
      <w:r w:rsidRPr="0048671D">
        <w:rPr>
          <w:b/>
        </w:rPr>
        <w:t>ΠΕΣ</w:t>
      </w:r>
      <w:r w:rsidRPr="0048671D">
        <w:t xml:space="preserve"> ορίζεται η συνολική Περίοδος Εγγύησης και Συντήρησης, με </w:t>
      </w:r>
      <w:r w:rsidR="007619D0">
        <w:t>συνολική</w:t>
      </w:r>
      <w:r w:rsidRPr="0048671D">
        <w:t xml:space="preserve"> χρονική διάρκεια </w:t>
      </w:r>
      <w:r w:rsidRPr="0048671D">
        <w:rPr>
          <w:b/>
        </w:rPr>
        <w:t>πέντε (5) έτη</w:t>
      </w:r>
      <w:r w:rsidRPr="0048671D">
        <w:t>.</w:t>
      </w:r>
    </w:p>
    <w:p w14:paraId="00199DB3" w14:textId="08B9B147" w:rsidR="0088655F" w:rsidRPr="00C336C5" w:rsidRDefault="00384E2C" w:rsidP="00263662">
      <w:r w:rsidRPr="00C336C5">
        <w:t>Η</w:t>
      </w:r>
      <w:r w:rsidR="0088655F" w:rsidRPr="00C336C5">
        <w:t xml:space="preserve"> </w:t>
      </w:r>
      <w:r w:rsidR="0088655F" w:rsidRPr="00C336C5">
        <w:rPr>
          <w:b/>
          <w:bCs/>
        </w:rPr>
        <w:t>ελάχιστη ζητούμενη</w:t>
      </w:r>
      <w:r w:rsidR="0088655F" w:rsidRPr="00C336C5">
        <w:t xml:space="preserve"> Περίοδος Εγγύησης</w:t>
      </w:r>
      <w:r w:rsidR="007619D0" w:rsidRPr="00C336C5">
        <w:t xml:space="preserve"> </w:t>
      </w:r>
      <w:r w:rsidR="00E01304" w:rsidRPr="00C336C5">
        <w:t xml:space="preserve">καλής λειτουργίας </w:t>
      </w:r>
      <w:r w:rsidR="00E97369" w:rsidRPr="00C336C5">
        <w:t xml:space="preserve">είναι </w:t>
      </w:r>
      <w:r w:rsidRPr="00C336C5">
        <w:t>24</w:t>
      </w:r>
      <w:r w:rsidR="00E97369" w:rsidRPr="00C336C5">
        <w:t xml:space="preserve"> μήνες </w:t>
      </w:r>
      <w:r w:rsidR="00000412" w:rsidRPr="00C336C5">
        <w:t>μετά την παραλαβή της Φάσης Γ</w:t>
      </w:r>
      <w:r w:rsidR="0088655F" w:rsidRPr="00C336C5">
        <w:t>.</w:t>
      </w:r>
    </w:p>
    <w:p w14:paraId="71C38E14" w14:textId="77777777" w:rsidR="0088655F" w:rsidRPr="0048671D" w:rsidRDefault="0088655F" w:rsidP="00263662">
      <w:r w:rsidRPr="00C336C5">
        <w:t xml:space="preserve">Ο Ανάδοχος, μετά την </w:t>
      </w:r>
      <w:r w:rsidRPr="00C336C5">
        <w:rPr>
          <w:b/>
        </w:rPr>
        <w:t xml:space="preserve">Οριστική Παραλαβή </w:t>
      </w:r>
      <w:r w:rsidRPr="00C336C5">
        <w:t>του Έργου, είναι υποχρεωμένος να υπογράψει</w:t>
      </w:r>
      <w:r w:rsidRPr="0048671D">
        <w:t xml:space="preserve"> με τον Φορέα για τον οποίο προορίζεται το Έργο </w:t>
      </w:r>
      <w:r w:rsidRPr="0048671D">
        <w:rPr>
          <w:b/>
        </w:rPr>
        <w:t>Σύμβαση Εγγύησης</w:t>
      </w:r>
      <w:r w:rsidRPr="0048671D">
        <w:t xml:space="preserve"> για την προσφερόμενη από αυτόν Περίοδο Εγγύησης. </w:t>
      </w:r>
    </w:p>
    <w:p w14:paraId="762E7BFE" w14:textId="77777777" w:rsidR="0088655F" w:rsidRPr="0048671D" w:rsidRDefault="0088655F" w:rsidP="00263662">
      <w:r w:rsidRPr="0048671D">
        <w:t xml:space="preserve">Η Περίοδος Συντήρησης ξεκινά με τη λήξη της </w:t>
      </w:r>
      <w:r w:rsidRPr="0048671D">
        <w:rPr>
          <w:b/>
        </w:rPr>
        <w:t>προσφερόμενης</w:t>
      </w:r>
      <w:r w:rsidRPr="0048671D">
        <w:t xml:space="preserve"> Περιόδου Εγγύησης και λήγει με τη λήξη της </w:t>
      </w:r>
      <w:r w:rsidRPr="0048671D">
        <w:rPr>
          <w:b/>
        </w:rPr>
        <w:t>ΠΕΣ</w:t>
      </w:r>
      <w:r w:rsidRPr="0048671D">
        <w:t>.</w:t>
      </w:r>
    </w:p>
    <w:p w14:paraId="6DD2E5AC" w14:textId="2547FB14" w:rsidR="0088655F" w:rsidRPr="00E86180" w:rsidRDefault="0088655F" w:rsidP="00263662">
      <w:r w:rsidRPr="0048671D">
        <w:t xml:space="preserve">Ο Ανάδοχος είναι υποχρεωμένος, εφόσον το επιθυμεί ο Φορέας για τον οποίο προορίζεται το Έργο, να υπογράψει </w:t>
      </w:r>
      <w:r w:rsidRPr="0048671D">
        <w:rPr>
          <w:b/>
        </w:rPr>
        <w:t>Σύμβαση Συντήρησης</w:t>
      </w:r>
      <w:r w:rsidRPr="0048671D">
        <w:t>, μετά το τέλος της προσφερόμενης από αυτόν Περιόδου Εγγύησης και με τίμημα το κόστος συντήρησης που αναφέρεται στην Προσφορά του.</w:t>
      </w:r>
    </w:p>
    <w:p w14:paraId="4EC1F3F1" w14:textId="6422A908" w:rsidR="0088655F" w:rsidRPr="00032EB9" w:rsidRDefault="0088655F" w:rsidP="00263662">
      <w:r w:rsidRPr="00032EB9">
        <w:t xml:space="preserve">Για την αξιολόγηση των προσφορών των υποψηφίων </w:t>
      </w:r>
      <w:r w:rsidRPr="00FA4B74">
        <w:t xml:space="preserve">Αναδόχων </w:t>
      </w:r>
      <w:r w:rsidR="00032EB9" w:rsidRPr="00FA4B74">
        <w:rPr>
          <w:b/>
          <w:bCs/>
        </w:rPr>
        <w:t>να</w:t>
      </w:r>
      <w:r w:rsidRPr="00FA4B74">
        <w:rPr>
          <w:b/>
        </w:rPr>
        <w:t xml:space="preserve"> λαμβάνονται υπόψη τα έτη πέραν της ΠΕΣ</w:t>
      </w:r>
      <w:r w:rsidRPr="00FA4B74">
        <w:t>.</w:t>
      </w:r>
    </w:p>
    <w:p w14:paraId="78D0C37D" w14:textId="77777777" w:rsidR="00916474" w:rsidRPr="0080671C" w:rsidRDefault="00916474" w:rsidP="00263662"/>
    <w:p w14:paraId="128F2767" w14:textId="419F8818" w:rsidR="003C2BEF" w:rsidRPr="003F1AFF" w:rsidRDefault="003C2BEF" w:rsidP="00DC7837">
      <w:pPr>
        <w:pStyle w:val="Head3"/>
      </w:pPr>
      <w:bookmarkStart w:id="959" w:name="_Toc1777485286"/>
      <w:bookmarkStart w:id="960" w:name="_Toc2133859430"/>
      <w:bookmarkStart w:id="961" w:name="_Toc151373778"/>
      <w:bookmarkStart w:id="962" w:name="_Toc203118529"/>
      <w:bookmarkStart w:id="963" w:name="_Ref203371559"/>
      <w:r w:rsidRPr="003F1AFF">
        <w:t>Υπηρεσίες Περιόδου Εγγύησης</w:t>
      </w:r>
      <w:bookmarkEnd w:id="959"/>
      <w:bookmarkEnd w:id="960"/>
      <w:bookmarkEnd w:id="961"/>
      <w:bookmarkEnd w:id="962"/>
      <w:bookmarkEnd w:id="963"/>
    </w:p>
    <w:p w14:paraId="18E751CC" w14:textId="677F587A" w:rsidR="0088655F" w:rsidRPr="0048671D" w:rsidRDefault="0048671D" w:rsidP="00263662">
      <w:r w:rsidRPr="005456DA">
        <w:t xml:space="preserve">Οι υπηρεσίες της Περιόδου Εγγύησης αφορούν </w:t>
      </w:r>
      <w:r w:rsidRPr="00685C0F">
        <w:t xml:space="preserve">στην καλή λειτουργία </w:t>
      </w:r>
      <w:r w:rsidR="7AAAFE41" w:rsidRPr="4767D382">
        <w:t>της Πλατφόρμας Διοίκησης &amp; Παρακολούθησης Έργων</w:t>
      </w:r>
      <w:r w:rsidRPr="005456DA">
        <w:t xml:space="preserve">, παρέχονται σε περιβάλλον </w:t>
      </w:r>
      <w:r w:rsidRPr="005456DA">
        <w:rPr>
          <w:b/>
        </w:rPr>
        <w:t xml:space="preserve">Εγγυημένου Επιπέδου Υπηρεσιών </w:t>
      </w:r>
      <w:r w:rsidRPr="005456DA">
        <w:t xml:space="preserve">(βλ. παρ. </w:t>
      </w:r>
      <w:r w:rsidR="00DC7837">
        <w:t>7.4.3</w:t>
      </w:r>
      <w:r w:rsidRPr="005456DA">
        <w:t xml:space="preserve"> </w:t>
      </w:r>
      <w:r w:rsidRPr="005456DA">
        <w:fldChar w:fldCharType="begin"/>
      </w:r>
      <w:r w:rsidRPr="005456DA">
        <w:instrText xml:space="preserve"> REF _Ref55388072 \h </w:instrText>
      </w:r>
      <w:r w:rsidRPr="00685C0F">
        <w:instrText xml:space="preserve"> \* MERGEFORMAT </w:instrText>
      </w:r>
      <w:r w:rsidRPr="005456DA">
        <w:fldChar w:fldCharType="separate"/>
      </w:r>
      <w:r w:rsidR="008B4CC2" w:rsidRPr="008B4CC2">
        <w:rPr>
          <w:rFonts w:eastAsia="SimSun"/>
        </w:rPr>
        <w:t>Τήρηση Εγγυημένου Επιπέδου Υπηρεσιών – Ρήτρες</w:t>
      </w:r>
      <w:r w:rsidRPr="005456DA">
        <w:fldChar w:fldCharType="end"/>
      </w:r>
      <w:r w:rsidRPr="005456DA">
        <w:t>).</w:t>
      </w:r>
    </w:p>
    <w:p w14:paraId="7A0239DD" w14:textId="77777777" w:rsidR="00DC7837" w:rsidRDefault="00DC7837" w:rsidP="00263662"/>
    <w:p w14:paraId="7D39AC23" w14:textId="7B6FBB2E" w:rsidR="0088655F" w:rsidRPr="0048671D" w:rsidRDefault="0088655F" w:rsidP="00263662">
      <w:r w:rsidRPr="0048671D">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88655F" w:rsidRPr="0048671D" w14:paraId="613CF00C" w14:textId="77777777" w:rsidTr="000E0B6C">
        <w:trPr>
          <w:trHeight w:val="113"/>
        </w:trPr>
        <w:tc>
          <w:tcPr>
            <w:tcW w:w="9535" w:type="dxa"/>
            <w:gridSpan w:val="2"/>
            <w:shd w:val="clear" w:color="auto" w:fill="E6E6E6"/>
          </w:tcPr>
          <w:p w14:paraId="288DC14A" w14:textId="77777777" w:rsidR="0088655F" w:rsidRPr="0048671D" w:rsidRDefault="0088655F" w:rsidP="00263662">
            <w:r w:rsidRPr="0048671D">
              <w:rPr>
                <w:b/>
              </w:rPr>
              <w:lastRenderedPageBreak/>
              <w:t xml:space="preserve">Περίοδος Εγγύησης </w:t>
            </w:r>
            <w:r w:rsidRPr="0048671D">
              <w:t>– Παραδοτέα (ελάχιστα):</w:t>
            </w:r>
          </w:p>
        </w:tc>
      </w:tr>
      <w:tr w:rsidR="0088655F" w:rsidRPr="0048671D" w14:paraId="5085F7FE" w14:textId="77777777" w:rsidTr="000E0B6C">
        <w:trPr>
          <w:trHeight w:val="390"/>
        </w:trPr>
        <w:tc>
          <w:tcPr>
            <w:tcW w:w="3528" w:type="dxa"/>
            <w:shd w:val="clear" w:color="auto" w:fill="E6E6E6"/>
            <w:vAlign w:val="center"/>
          </w:tcPr>
          <w:p w14:paraId="79D1F717" w14:textId="77777777" w:rsidR="0088655F" w:rsidRPr="0048671D" w:rsidRDefault="0088655F" w:rsidP="00263662">
            <w:pPr>
              <w:rPr>
                <w:lang w:eastAsia="en-US"/>
              </w:rPr>
            </w:pPr>
            <w:r w:rsidRPr="0048671D">
              <w:rPr>
                <w:lang w:eastAsia="en-US"/>
              </w:rPr>
              <w:t>Τίτλος Παραδοτέου</w:t>
            </w:r>
          </w:p>
        </w:tc>
        <w:tc>
          <w:tcPr>
            <w:tcW w:w="6007" w:type="dxa"/>
            <w:shd w:val="clear" w:color="auto" w:fill="E6E6E6"/>
            <w:vAlign w:val="center"/>
          </w:tcPr>
          <w:p w14:paraId="07011B6E" w14:textId="77777777" w:rsidR="0088655F" w:rsidRPr="0048671D" w:rsidRDefault="0088655F" w:rsidP="00263662">
            <w:pPr>
              <w:rPr>
                <w:lang w:eastAsia="en-US"/>
              </w:rPr>
            </w:pPr>
            <w:r w:rsidRPr="0048671D">
              <w:rPr>
                <w:lang w:eastAsia="en-US"/>
              </w:rPr>
              <w:t xml:space="preserve">Περιγραφή Παραδοτέου </w:t>
            </w:r>
          </w:p>
        </w:tc>
      </w:tr>
      <w:tr w:rsidR="0088655F" w:rsidRPr="007356C6" w14:paraId="4D04BDA9" w14:textId="77777777" w:rsidTr="000E0B6C">
        <w:trPr>
          <w:trHeight w:val="390"/>
        </w:trPr>
        <w:tc>
          <w:tcPr>
            <w:tcW w:w="3528" w:type="dxa"/>
          </w:tcPr>
          <w:p w14:paraId="3E87AB7B" w14:textId="77777777" w:rsidR="0088655F" w:rsidRPr="0048671D" w:rsidRDefault="0088655F" w:rsidP="007403B3">
            <w:pPr>
              <w:pStyle w:val="ListParagraph"/>
              <w:numPr>
                <w:ilvl w:val="0"/>
                <w:numId w:val="31"/>
              </w:numPr>
              <w:rPr>
                <w:lang w:eastAsia="en-US"/>
              </w:rPr>
            </w:pPr>
            <w:r w:rsidRPr="0048671D">
              <w:rPr>
                <w:lang w:eastAsia="en-US"/>
              </w:rPr>
              <w:t>Υπηρεσίες υποστήριξης και αποκατάστασης βλαβών</w:t>
            </w:r>
          </w:p>
        </w:tc>
        <w:tc>
          <w:tcPr>
            <w:tcW w:w="6007" w:type="dxa"/>
          </w:tcPr>
          <w:p w14:paraId="75CA7036" w14:textId="77777777" w:rsidR="0088655F" w:rsidRPr="0048671D" w:rsidRDefault="0088655F" w:rsidP="00263662">
            <w:r w:rsidRPr="0048671D">
              <w:t>Τεύχος αποτύπωσης υπηρεσιών που θα περιλαμβάνει:</w:t>
            </w:r>
          </w:p>
          <w:p w14:paraId="723FC259" w14:textId="77777777" w:rsidR="0088655F" w:rsidRPr="0048671D" w:rsidRDefault="0088655F" w:rsidP="007403B3">
            <w:pPr>
              <w:pStyle w:val="ListParagraph"/>
              <w:numPr>
                <w:ilvl w:val="0"/>
                <w:numId w:val="29"/>
              </w:numPr>
            </w:pPr>
            <w:r w:rsidRPr="0048671D">
              <w:t>Καταγραφή των συμβάντων ενεργειών υποστήριξης στο Σύστημα Διαχείρισης Αιτημάτων Έργων (Ticket Management System) που θα διατεθεί στον ανάδοχο.</w:t>
            </w:r>
          </w:p>
          <w:p w14:paraId="130FBE8E" w14:textId="77777777" w:rsidR="0088655F" w:rsidRPr="0048671D" w:rsidRDefault="0088655F" w:rsidP="007403B3">
            <w:pPr>
              <w:pStyle w:val="ListParagraph"/>
              <w:numPr>
                <w:ilvl w:val="0"/>
                <w:numId w:val="29"/>
              </w:numPr>
            </w:pPr>
            <w:r w:rsidRPr="0048671D">
              <w:t>Τεκμηρίωση πρόσθετων προσαρμογών και παραμετροποιήσεων σε λογισμικό και εφαρμογές</w:t>
            </w:r>
          </w:p>
          <w:p w14:paraId="5E0E088E" w14:textId="77777777" w:rsidR="0088655F" w:rsidRPr="0048671D" w:rsidRDefault="0088655F" w:rsidP="007403B3">
            <w:pPr>
              <w:pStyle w:val="ListParagraph"/>
              <w:numPr>
                <w:ilvl w:val="0"/>
                <w:numId w:val="29"/>
              </w:numPr>
            </w:pPr>
            <w:r w:rsidRPr="0048671D">
              <w:t>Τεκμηρίωση σφαλμάτων</w:t>
            </w:r>
          </w:p>
          <w:p w14:paraId="5B6B078D" w14:textId="77777777" w:rsidR="0088655F" w:rsidRPr="0048671D" w:rsidRDefault="0088655F" w:rsidP="007403B3">
            <w:pPr>
              <w:pStyle w:val="ListParagraph"/>
              <w:numPr>
                <w:ilvl w:val="0"/>
                <w:numId w:val="29"/>
              </w:numPr>
            </w:pPr>
            <w:r w:rsidRPr="0048671D">
              <w:t>Παράδοση αντιτύπων όλων των μεταβολών ή επανεκδόσεων ή τροποποιήσεων των εγχειριδίων έτοιμου λογισμικού και εφαρμογής/ών</w:t>
            </w:r>
          </w:p>
          <w:p w14:paraId="340D8F81" w14:textId="77777777" w:rsidR="0088655F" w:rsidRPr="0048671D" w:rsidRDefault="0088655F" w:rsidP="007403B3">
            <w:pPr>
              <w:pStyle w:val="ListParagraph"/>
              <w:numPr>
                <w:ilvl w:val="0"/>
                <w:numId w:val="29"/>
              </w:numPr>
            </w:pPr>
            <w:r w:rsidRPr="0048671D">
              <w:t>Τεκμηρίωση εγκαταστάσεων νέων εκδόσεων έτοιμου λογισμικού και εφαρμογής/ών</w:t>
            </w:r>
          </w:p>
          <w:p w14:paraId="07471531" w14:textId="77777777" w:rsidR="0088655F" w:rsidRPr="0048671D" w:rsidRDefault="0088655F" w:rsidP="007403B3">
            <w:pPr>
              <w:pStyle w:val="ListParagraph"/>
              <w:numPr>
                <w:ilvl w:val="0"/>
                <w:numId w:val="29"/>
              </w:numPr>
            </w:pPr>
            <w:r w:rsidRPr="0048671D">
              <w:t xml:space="preserve">Έκθεση αξιολόγησης Περιόδου </w:t>
            </w:r>
          </w:p>
        </w:tc>
      </w:tr>
    </w:tbl>
    <w:p w14:paraId="49ECD376" w14:textId="77777777" w:rsidR="0088655F" w:rsidRPr="006E6C43" w:rsidRDefault="0088655F" w:rsidP="00263662"/>
    <w:p w14:paraId="1D793242" w14:textId="485CF0B4" w:rsidR="0088655F" w:rsidRPr="003F1AFF" w:rsidRDefault="0088655F" w:rsidP="00DC7837">
      <w:pPr>
        <w:pStyle w:val="Head3"/>
      </w:pPr>
      <w:bookmarkStart w:id="964" w:name="_Toc104101556"/>
      <w:bookmarkStart w:id="965" w:name="_Toc104101731"/>
      <w:bookmarkStart w:id="966" w:name="_Toc104101906"/>
      <w:bookmarkStart w:id="967" w:name="_Toc104102081"/>
      <w:bookmarkStart w:id="968" w:name="_Toc104100343"/>
      <w:bookmarkStart w:id="969" w:name="_Toc104100516"/>
      <w:bookmarkStart w:id="970" w:name="_Toc104100689"/>
      <w:bookmarkStart w:id="971" w:name="_Toc104100862"/>
      <w:bookmarkStart w:id="972" w:name="_Toc104101035"/>
      <w:bookmarkStart w:id="973" w:name="_Toc104101210"/>
      <w:bookmarkStart w:id="974" w:name="_Toc104101384"/>
      <w:bookmarkStart w:id="975" w:name="_Toc104101558"/>
      <w:bookmarkStart w:id="976" w:name="_Toc104101733"/>
      <w:bookmarkStart w:id="977" w:name="_Toc104101908"/>
      <w:bookmarkStart w:id="978" w:name="_Toc104102083"/>
      <w:bookmarkStart w:id="979" w:name="_Toc104101560"/>
      <w:bookmarkStart w:id="980" w:name="_Toc104101735"/>
      <w:bookmarkStart w:id="981" w:name="_Toc104101910"/>
      <w:bookmarkStart w:id="982" w:name="_Toc104102085"/>
      <w:bookmarkStart w:id="983" w:name="_Ref236033114"/>
      <w:bookmarkStart w:id="984" w:name="_Ref236033117"/>
      <w:bookmarkStart w:id="985" w:name="_Toc326758130"/>
      <w:bookmarkStart w:id="986" w:name="_Toc336003295"/>
      <w:bookmarkStart w:id="987" w:name="_Toc373144221"/>
      <w:bookmarkStart w:id="988" w:name="_Toc45706995"/>
      <w:bookmarkStart w:id="989" w:name="_Toc46478280"/>
      <w:bookmarkStart w:id="990" w:name="_Toc1390181112"/>
      <w:bookmarkStart w:id="991" w:name="_Toc42509613"/>
      <w:bookmarkStart w:id="992" w:name="_Toc1514470495"/>
      <w:bookmarkStart w:id="993" w:name="_Toc151373779"/>
      <w:bookmarkStart w:id="994" w:name="_Toc203118530"/>
      <w:bookmarkStart w:id="995" w:name="_Hlk180681668"/>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r w:rsidRPr="003F1AFF">
        <w:t>Υπηρεσίες Περιόδου Συντήρησης</w:t>
      </w:r>
      <w:bookmarkEnd w:id="983"/>
      <w:bookmarkEnd w:id="984"/>
      <w:bookmarkEnd w:id="985"/>
      <w:bookmarkEnd w:id="986"/>
      <w:bookmarkEnd w:id="987"/>
      <w:bookmarkEnd w:id="988"/>
      <w:bookmarkEnd w:id="989"/>
      <w:bookmarkEnd w:id="990"/>
      <w:bookmarkEnd w:id="991"/>
      <w:bookmarkEnd w:id="992"/>
      <w:bookmarkEnd w:id="993"/>
      <w:bookmarkEnd w:id="994"/>
    </w:p>
    <w:p w14:paraId="4D89C007" w14:textId="77777777" w:rsidR="0088655F" w:rsidRPr="0048671D" w:rsidRDefault="0088655F" w:rsidP="00263662">
      <w:r w:rsidRPr="0048671D">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8655F" w:rsidRPr="007356C6" w14:paraId="050CFE62" w14:textId="77777777" w:rsidTr="000E0B6C">
        <w:tc>
          <w:tcPr>
            <w:tcW w:w="9828" w:type="dxa"/>
          </w:tcPr>
          <w:p w14:paraId="3898B345" w14:textId="77777777" w:rsidR="0088655F" w:rsidRPr="00A969CE" w:rsidRDefault="0088655F" w:rsidP="00263662">
            <w:r w:rsidRPr="00A969CE">
              <w:t>ΑΝΤΙΚΕΙΜΕΝΟ / ΠΕΡΙΕΧΟΜΕΝΟ ΠΕΡΙΟΔΟΥ:</w:t>
            </w:r>
          </w:p>
          <w:p w14:paraId="55223907" w14:textId="77777777" w:rsidR="0088655F" w:rsidRPr="00A969CE" w:rsidRDefault="0088655F" w:rsidP="00263662">
            <w:pPr>
              <w:rPr>
                <w:u w:val="single"/>
              </w:rPr>
            </w:pPr>
            <w:r w:rsidRPr="00A969CE">
              <w:t xml:space="preserve">ΣΥΝΤΗΡΗΣΗ ΕΤΟΙΜΟΥ ΛΟΓΙΣΜΙΚΟΥ ή ΑΛΛΟΥ ΛΟΓΙΣΜΙΚΟΥ εφόσον έχει παραδοθεί στο πλαίσιο της παρούσας </w:t>
            </w:r>
          </w:p>
          <w:p w14:paraId="1CF2AF04" w14:textId="3347511B" w:rsidR="0088655F" w:rsidRPr="007356C6" w:rsidRDefault="0088655F" w:rsidP="007403B3">
            <w:pPr>
              <w:pStyle w:val="ListParagraph"/>
              <w:numPr>
                <w:ilvl w:val="0"/>
                <w:numId w:val="28"/>
              </w:numPr>
            </w:pPr>
            <w:r w:rsidRPr="00A969CE">
              <w:t>Διασφάλιση καλής λειτουργίας έτοιμου λογισμικού</w:t>
            </w:r>
            <w:r w:rsidR="00A969CE" w:rsidRPr="629CD419">
              <w:t xml:space="preserve"> </w:t>
            </w:r>
            <w:r w:rsidR="00A969CE" w:rsidRPr="00685C0F">
              <w:t>(</w:t>
            </w:r>
            <w:r w:rsidR="00A969CE">
              <w:t>π.χ. λογισμικό βάσης δεδομένων)</w:t>
            </w:r>
            <w:r w:rsidRPr="36E19613">
              <w:t xml:space="preserve">. </w:t>
            </w:r>
          </w:p>
          <w:p w14:paraId="2530EE64" w14:textId="13AB2CE4" w:rsidR="0088655F" w:rsidRPr="000E586D" w:rsidRDefault="0088655F" w:rsidP="007403B3">
            <w:pPr>
              <w:pStyle w:val="ListParagraph"/>
              <w:numPr>
                <w:ilvl w:val="0"/>
                <w:numId w:val="28"/>
              </w:numPr>
            </w:pPr>
            <w:r w:rsidRPr="36E19613">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w:t>
            </w:r>
            <w:r w:rsidRPr="000E586D">
              <w:t xml:space="preserve">παρ. </w:t>
            </w:r>
            <w:r w:rsidRPr="00263662">
              <w:rPr>
                <w:b/>
              </w:rPr>
              <w:fldChar w:fldCharType="begin"/>
            </w:r>
            <w:r w:rsidRPr="00263662">
              <w:rPr>
                <w:b/>
              </w:rPr>
              <w:instrText xml:space="preserve"> REF _Ref55388072 \r \h  \* MERGEFORMAT </w:instrText>
            </w:r>
            <w:r w:rsidRPr="00263662">
              <w:rPr>
                <w:b/>
              </w:rPr>
            </w:r>
            <w:r w:rsidRPr="00263662">
              <w:rPr>
                <w:b/>
              </w:rPr>
              <w:fldChar w:fldCharType="separate"/>
            </w:r>
            <w:r w:rsidR="008B4CC2">
              <w:rPr>
                <w:b/>
              </w:rPr>
              <w:t>7.4.3</w:t>
            </w:r>
            <w:r w:rsidRPr="00263662">
              <w:rPr>
                <w:b/>
              </w:rPr>
              <w:fldChar w:fldCharType="end"/>
            </w:r>
            <w:r w:rsidRPr="000E586D">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Pr="00263662">
              <w:rPr>
                <w:b/>
              </w:rPr>
              <w:fldChar w:fldCharType="begin"/>
            </w:r>
            <w:r w:rsidRPr="00263662">
              <w:rPr>
                <w:b/>
              </w:rPr>
              <w:instrText xml:space="preserve"> REF _Ref55388072 \r \h  \* MERGEFORMAT </w:instrText>
            </w:r>
            <w:r w:rsidRPr="00263662">
              <w:rPr>
                <w:b/>
              </w:rPr>
            </w:r>
            <w:r w:rsidRPr="00263662">
              <w:rPr>
                <w:b/>
              </w:rPr>
              <w:fldChar w:fldCharType="separate"/>
            </w:r>
            <w:r w:rsidR="008B4CC2">
              <w:rPr>
                <w:b/>
              </w:rPr>
              <w:t>7.4.3</w:t>
            </w:r>
            <w:r w:rsidRPr="00263662">
              <w:rPr>
                <w:b/>
              </w:rPr>
              <w:fldChar w:fldCharType="end"/>
            </w:r>
            <w:r w:rsidRPr="00263662">
              <w:rPr>
                <w:b/>
              </w:rPr>
              <w:t xml:space="preserve"> </w:t>
            </w:r>
            <w:r w:rsidRPr="00263662">
              <w:rPr>
                <w:b/>
              </w:rPr>
              <w:fldChar w:fldCharType="begin"/>
            </w:r>
            <w:r w:rsidRPr="00263662">
              <w:rPr>
                <w:b/>
              </w:rPr>
              <w:instrText xml:space="preserve"> REF _Ref55388072 \h  \* MERGEFORMAT </w:instrText>
            </w:r>
            <w:r w:rsidRPr="00263662">
              <w:rPr>
                <w:b/>
              </w:rPr>
            </w:r>
            <w:r w:rsidRPr="00263662">
              <w:rPr>
                <w:b/>
              </w:rPr>
              <w:fldChar w:fldCharType="separate"/>
            </w:r>
            <w:r w:rsidR="008B4CC2" w:rsidRPr="008B4CC2">
              <w:rPr>
                <w:rFonts w:eastAsia="SimSun"/>
                <w:b/>
              </w:rPr>
              <w:t>Τήρηση Εγγυημένου Επιπέδου Υπηρεσιών – Ρήτρες</w:t>
            </w:r>
            <w:r w:rsidRPr="00263662">
              <w:rPr>
                <w:b/>
              </w:rPr>
              <w:fldChar w:fldCharType="end"/>
            </w:r>
            <w:r w:rsidRPr="000E586D">
              <w:t>, επιβάλλονται οι προβλεπόμενες ρήτρες.</w:t>
            </w:r>
          </w:p>
          <w:p w14:paraId="6136462C" w14:textId="17D439CE" w:rsidR="0088655F" w:rsidRPr="007356C6" w:rsidRDefault="0088655F" w:rsidP="007403B3">
            <w:pPr>
              <w:pStyle w:val="ListParagraph"/>
              <w:numPr>
                <w:ilvl w:val="0"/>
                <w:numId w:val="28"/>
              </w:numPr>
            </w:pPr>
            <w:r w:rsidRPr="000E586D">
              <w:t>Βελτιστοποιήσεις στη δομή της βάσης</w:t>
            </w:r>
            <w:r w:rsidR="00A969CE" w:rsidRPr="000E586D">
              <w:t xml:space="preserve"> δεδομένων</w:t>
            </w:r>
            <w:r w:rsidR="005D50C5" w:rsidRPr="000E586D">
              <w:t xml:space="preserve"> όπου κρίνεται αναγκαίο και κατόπιν</w:t>
            </w:r>
            <w:r w:rsidR="005D50C5">
              <w:t xml:space="preserve"> σύμφωνης γνώμης του Φορέα Λειτουργίας και Αναδόχου</w:t>
            </w:r>
            <w:r w:rsidRPr="36E19613">
              <w:t xml:space="preserve">, έτσι ώστε να εξασφαλίζεται η βέλτιστη απόδοση του συστήματος. </w:t>
            </w:r>
          </w:p>
          <w:p w14:paraId="7A2EE9A3" w14:textId="77777777" w:rsidR="0088655F" w:rsidRPr="007356C6" w:rsidRDefault="0088655F" w:rsidP="007403B3">
            <w:pPr>
              <w:pStyle w:val="ListParagraph"/>
              <w:numPr>
                <w:ilvl w:val="0"/>
                <w:numId w:val="28"/>
              </w:numPr>
            </w:pPr>
            <w:r w:rsidRPr="36E19613">
              <w:t xml:space="preserve">Παράδοση – εγκατάσταση τυχόν βελτιωτικών εκδόσεων λογισμικού, μετά από έγκριση της ΕΠΕ. </w:t>
            </w:r>
          </w:p>
          <w:p w14:paraId="74C60261" w14:textId="77777777" w:rsidR="0088655F" w:rsidRPr="007356C6" w:rsidRDefault="0088655F" w:rsidP="007403B3">
            <w:pPr>
              <w:pStyle w:val="ListParagraph"/>
              <w:numPr>
                <w:ilvl w:val="0"/>
                <w:numId w:val="28"/>
              </w:numPr>
            </w:pPr>
            <w:r w:rsidRPr="36E19613">
              <w:t xml:space="preserve">Εξασφάλιση ορθής λειτουργίας όλων των </w:t>
            </w:r>
            <w:r>
              <w:t>customizations</w:t>
            </w:r>
            <w:r w:rsidRPr="36E19613">
              <w:t>, διεπαφών με άλλα συστήματα, κ.λπ., με τις βελτιωτικές εκδόσεις.</w:t>
            </w:r>
          </w:p>
          <w:p w14:paraId="6B56404B" w14:textId="77777777" w:rsidR="0088655F" w:rsidRPr="007356C6" w:rsidRDefault="0088655F" w:rsidP="007403B3">
            <w:pPr>
              <w:pStyle w:val="ListParagraph"/>
              <w:numPr>
                <w:ilvl w:val="0"/>
                <w:numId w:val="28"/>
              </w:numPr>
            </w:pPr>
            <w:r w:rsidRPr="36E19613">
              <w:t>Παράδοση αντιτύπων όλων των μεταβολών ή των επανεκδόσεων ή τροποποιήσεων των εγχειριδίων λογισμικού.</w:t>
            </w:r>
          </w:p>
          <w:p w14:paraId="66ED5D3A" w14:textId="3379AFEF" w:rsidR="0088655F" w:rsidRPr="007356C6" w:rsidRDefault="0088655F" w:rsidP="007403B3">
            <w:pPr>
              <w:pStyle w:val="ListParagraph"/>
              <w:numPr>
                <w:ilvl w:val="0"/>
                <w:numId w:val="28"/>
              </w:numPr>
            </w:pPr>
            <w:r w:rsidRPr="36E19613">
              <w:t>Χρήση του Συστήματος Διαχείρισης Αιτημάτων Έργων (</w:t>
            </w:r>
            <w:r>
              <w:t>Ticket</w:t>
            </w:r>
            <w:r w:rsidRPr="36E19613">
              <w:t xml:space="preserve"> </w:t>
            </w:r>
            <w:r>
              <w:t>Management</w:t>
            </w:r>
            <w:r w:rsidRPr="36E19613">
              <w:t xml:space="preserve"> </w:t>
            </w:r>
            <w:r>
              <w:t>System</w:t>
            </w:r>
            <w:r w:rsidRPr="36E19613">
              <w:t>) της Αναθέτουσας Αρχής από τον Ανάδοχο.</w:t>
            </w:r>
          </w:p>
          <w:p w14:paraId="2FDBACA5" w14:textId="77777777" w:rsidR="00C90FD8" w:rsidRPr="007356C6" w:rsidRDefault="00C90FD8" w:rsidP="00263662"/>
          <w:p w14:paraId="1973F60E" w14:textId="77777777" w:rsidR="0088655F" w:rsidRPr="0033026E" w:rsidRDefault="0088655F" w:rsidP="00263662">
            <w:pPr>
              <w:rPr>
                <w:u w:val="single"/>
              </w:rPr>
            </w:pPr>
            <w:r w:rsidRPr="36E19613">
              <w:t>ΣΥΝΤΗΡΗΣΗ ΕΦΑΡΜΟΓΗΣ/ΩΝ</w:t>
            </w:r>
          </w:p>
          <w:p w14:paraId="10B3398D" w14:textId="0633302B" w:rsidR="0088655F" w:rsidRPr="007356C6" w:rsidRDefault="0088655F" w:rsidP="007403B3">
            <w:pPr>
              <w:pStyle w:val="ListParagraph"/>
              <w:numPr>
                <w:ilvl w:val="0"/>
                <w:numId w:val="33"/>
              </w:numPr>
            </w:pPr>
            <w:r w:rsidRPr="36E19613">
              <w:t xml:space="preserve">Διασφάλιση καλής λειτουργίας </w:t>
            </w:r>
            <w:r w:rsidR="00A969CE">
              <w:t>της εφαρμογής</w:t>
            </w:r>
            <w:r w:rsidR="00A969CE" w:rsidRPr="005456DA">
              <w:t xml:space="preserve"> </w:t>
            </w:r>
            <w:r w:rsidR="6799B727" w:rsidRPr="4767D382">
              <w:t>της Πλατφόρμας Διοίκησης &amp; Παρακολούθησης Έργων</w:t>
            </w:r>
            <w:r w:rsidRPr="36E19613">
              <w:t xml:space="preserve">. </w:t>
            </w:r>
          </w:p>
          <w:p w14:paraId="3E44FD57" w14:textId="3919AD59" w:rsidR="00A969CE" w:rsidRPr="005456DA" w:rsidRDefault="00A969CE" w:rsidP="007403B3">
            <w:pPr>
              <w:pStyle w:val="ListParagraph"/>
              <w:numPr>
                <w:ilvl w:val="0"/>
                <w:numId w:val="33"/>
              </w:numPr>
            </w:pPr>
            <w:r w:rsidRPr="005456DA">
              <w:t>Αποκατάσταση ανωμαλιών λειτουργίας (bugs)</w:t>
            </w:r>
            <w:r>
              <w:t xml:space="preserve"> της εφαρμογής</w:t>
            </w:r>
            <w:r w:rsidRPr="005456DA">
              <w:t xml:space="preserve"> </w:t>
            </w:r>
            <w:r w:rsidR="5CA9610F" w:rsidRPr="4767D382">
              <w:t>της Πλατφόρμας Διοίκησης &amp; Παρακολούθησης Έργων</w:t>
            </w:r>
            <w:r w:rsidR="232D4542" w:rsidRPr="4767D382">
              <w:t>.</w:t>
            </w:r>
            <w:r w:rsidRPr="005456DA">
              <w:t xml:space="preserve"> Κατόπιν έγγραφης ειδοποίησης από τον Φορέα Λειτουργίας, ο </w:t>
            </w:r>
            <w:r w:rsidRPr="005456DA">
              <w:lastRenderedPageBreak/>
              <w:t>Ανάδοχος είναι υποχρεωμένος να επιλύει τα προβλήματα εντός χρονικού διαστήματος από την αναγγελία (βλ. παρ.</w:t>
            </w:r>
            <w:r w:rsidRPr="00263662">
              <w:rPr>
                <w:b/>
              </w:rPr>
              <w:t xml:space="preserve"> </w:t>
            </w:r>
            <w:r w:rsidRPr="00263662">
              <w:rPr>
                <w:b/>
                <w:bCs/>
              </w:rPr>
              <w:fldChar w:fldCharType="begin"/>
            </w:r>
            <w:r w:rsidRPr="00263662">
              <w:rPr>
                <w:b/>
                <w:bCs/>
              </w:rPr>
              <w:instrText xml:space="preserve"> REF _Ref55388072 \r \h  \* MERGEFORMAT </w:instrText>
            </w:r>
            <w:r w:rsidRPr="00263662">
              <w:rPr>
                <w:b/>
                <w:bCs/>
              </w:rPr>
            </w:r>
            <w:r w:rsidRPr="00263662">
              <w:rPr>
                <w:b/>
                <w:bCs/>
              </w:rPr>
              <w:fldChar w:fldCharType="separate"/>
            </w:r>
            <w:r w:rsidR="008B4CC2">
              <w:rPr>
                <w:b/>
                <w:bCs/>
              </w:rPr>
              <w:t>7.4.3</w:t>
            </w:r>
            <w:r w:rsidRPr="00263662">
              <w:rPr>
                <w:b/>
                <w:bCs/>
              </w:rPr>
              <w:fldChar w:fldCharType="end"/>
            </w:r>
            <w:r w:rsidRPr="00263662">
              <w:rPr>
                <w:b/>
                <w:bCs/>
              </w:rPr>
              <w:t xml:space="preserve"> </w:t>
            </w:r>
            <w:r w:rsidRPr="005456DA">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Pr="00263662">
              <w:rPr>
                <w:b/>
              </w:rPr>
              <w:t xml:space="preserve"> </w:t>
            </w:r>
            <w:r w:rsidRPr="00263662">
              <w:rPr>
                <w:b/>
                <w:bCs/>
              </w:rPr>
              <w:fldChar w:fldCharType="begin"/>
            </w:r>
            <w:r w:rsidRPr="00263662">
              <w:rPr>
                <w:b/>
                <w:bCs/>
              </w:rPr>
              <w:instrText xml:space="preserve"> REF _Ref55388072 \r \h  \* MERGEFORMAT </w:instrText>
            </w:r>
            <w:r w:rsidRPr="00263662">
              <w:rPr>
                <w:b/>
                <w:bCs/>
              </w:rPr>
            </w:r>
            <w:r w:rsidRPr="00263662">
              <w:rPr>
                <w:b/>
                <w:bCs/>
              </w:rPr>
              <w:fldChar w:fldCharType="separate"/>
            </w:r>
            <w:r w:rsidR="008B4CC2">
              <w:rPr>
                <w:b/>
                <w:bCs/>
              </w:rPr>
              <w:t>7.4.3</w:t>
            </w:r>
            <w:r w:rsidRPr="00263662">
              <w:rPr>
                <w:b/>
                <w:bCs/>
              </w:rPr>
              <w:fldChar w:fldCharType="end"/>
            </w:r>
            <w:r w:rsidRPr="00263662">
              <w:rPr>
                <w:b/>
                <w:bCs/>
              </w:rPr>
              <w:t xml:space="preserve"> </w:t>
            </w:r>
            <w:r w:rsidRPr="00263662">
              <w:rPr>
                <w:b/>
                <w:bCs/>
              </w:rPr>
              <w:fldChar w:fldCharType="begin"/>
            </w:r>
            <w:r w:rsidRPr="00263662">
              <w:rPr>
                <w:b/>
                <w:bCs/>
              </w:rPr>
              <w:instrText xml:space="preserve"> REF _Ref55388072 \h  \* MERGEFORMAT </w:instrText>
            </w:r>
            <w:r w:rsidRPr="00263662">
              <w:rPr>
                <w:b/>
                <w:bCs/>
              </w:rPr>
            </w:r>
            <w:r w:rsidRPr="00263662">
              <w:rPr>
                <w:b/>
                <w:bCs/>
              </w:rPr>
              <w:fldChar w:fldCharType="separate"/>
            </w:r>
            <w:r w:rsidR="008B4CC2" w:rsidRPr="008B4CC2">
              <w:rPr>
                <w:rFonts w:eastAsia="SimSun"/>
                <w:b/>
                <w:bCs/>
              </w:rPr>
              <w:t>Τήρηση Εγγυημένου Επιπέδου Υπηρεσιών – Ρήτρες</w:t>
            </w:r>
            <w:r w:rsidRPr="00263662">
              <w:rPr>
                <w:b/>
                <w:bCs/>
              </w:rPr>
              <w:fldChar w:fldCharType="end"/>
            </w:r>
            <w:r w:rsidRPr="00263662">
              <w:rPr>
                <w:b/>
              </w:rPr>
              <w:t xml:space="preserve"> </w:t>
            </w:r>
            <w:r w:rsidRPr="005456DA">
              <w:t>επιβάλλονται οι προβλεπόμενες ρήτρες.</w:t>
            </w:r>
          </w:p>
          <w:p w14:paraId="77B7D4D5" w14:textId="77777777" w:rsidR="00A969CE" w:rsidRPr="005456DA" w:rsidRDefault="00A969CE" w:rsidP="007403B3">
            <w:pPr>
              <w:pStyle w:val="ListParagraph"/>
              <w:numPr>
                <w:ilvl w:val="0"/>
                <w:numId w:val="33"/>
              </w:numPr>
            </w:pPr>
            <w:r w:rsidRPr="005456DA">
              <w:t>Εντοπισμός αιτιών βλαβών/ δυσλειτουργιών και αποκατάσταση.</w:t>
            </w:r>
          </w:p>
          <w:p w14:paraId="626CF49A" w14:textId="77777777" w:rsidR="00A969CE" w:rsidRPr="005456DA" w:rsidRDefault="00A969CE" w:rsidP="007403B3">
            <w:pPr>
              <w:pStyle w:val="ListParagraph"/>
              <w:numPr>
                <w:ilvl w:val="0"/>
                <w:numId w:val="33"/>
              </w:numPr>
            </w:pPr>
            <w:r w:rsidRPr="005456DA">
              <w:t>Παράδοση – εγκατάσταση τυχόν νέων εκδόσεων των εφαρμογών, μετά από έγκριση της ΕΠΕ.</w:t>
            </w:r>
          </w:p>
          <w:p w14:paraId="08F0904A" w14:textId="1AF748E9" w:rsidR="00A969CE" w:rsidRPr="005456DA" w:rsidRDefault="00A969CE" w:rsidP="007403B3">
            <w:pPr>
              <w:pStyle w:val="ListParagraph"/>
              <w:numPr>
                <w:ilvl w:val="0"/>
                <w:numId w:val="33"/>
              </w:numPr>
            </w:pPr>
            <w:r w:rsidRPr="005456DA">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w:t>
            </w:r>
            <w:r>
              <w:t>στην εφαρμογή</w:t>
            </w:r>
            <w:r w:rsidRPr="005456DA">
              <w:t xml:space="preserve"> </w:t>
            </w:r>
            <w:r w:rsidR="652A8A7F" w:rsidRPr="4767D382">
              <w:t>της Πλατφόρμας Διοίκησης &amp; Παρακολούθησης Έργων</w:t>
            </w:r>
            <w:r w:rsidRPr="005456DA">
              <w:t xml:space="preserve">, ο Ανάδοχος είναι υποχρεωμένος να πραγματοποιήσει τις επεμβάσεις αυτές χωρίς πρόσθετη επιβάρυνση του Φορέα Λειτουργίας. </w:t>
            </w:r>
          </w:p>
          <w:p w14:paraId="7440619A" w14:textId="1BB4CE5D" w:rsidR="0088655F" w:rsidRPr="0017062A" w:rsidRDefault="00A969CE" w:rsidP="007403B3">
            <w:pPr>
              <w:pStyle w:val="ListParagraph"/>
              <w:numPr>
                <w:ilvl w:val="0"/>
                <w:numId w:val="33"/>
              </w:numPr>
            </w:pPr>
            <w:r w:rsidRPr="005456DA">
              <w:t>Σε περίπτωση που η παράδοση και εγκατάσταση νέων εκδόσεων τ</w:t>
            </w:r>
            <w:r>
              <w:t>ης</w:t>
            </w:r>
            <w:r w:rsidRPr="005456DA">
              <w:t xml:space="preserve"> </w:t>
            </w:r>
            <w:r>
              <w:t>εφαρμογής</w:t>
            </w:r>
            <w:r w:rsidRPr="005456DA">
              <w:t xml:space="preserve"> </w:t>
            </w:r>
            <w:r w:rsidR="0F72168E" w:rsidRPr="4767D382">
              <w:t>της Πλατφόρμας Διοίκησης &amp; Παρακολούθησης Έργων</w:t>
            </w:r>
            <w:r w:rsidRPr="005456DA">
              <w:t xml:space="preserve">,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64ED4F33" w14:textId="77777777" w:rsidR="0088655F" w:rsidRPr="0017062A" w:rsidRDefault="0088655F" w:rsidP="007403B3">
            <w:pPr>
              <w:pStyle w:val="ListParagraph"/>
              <w:numPr>
                <w:ilvl w:val="0"/>
                <w:numId w:val="33"/>
              </w:numPr>
            </w:pPr>
            <w:r w:rsidRPr="0017062A">
              <w:t>Εξασφάλιση ορθής λειτουργίας όλων των customizations, διεπαφών με άλλα συστήματα, κ.λπ., με τις νεότερες εκδόσεις.</w:t>
            </w:r>
          </w:p>
          <w:p w14:paraId="7F0433E9" w14:textId="77777777" w:rsidR="0088655F" w:rsidRPr="0017062A" w:rsidRDefault="0088655F" w:rsidP="007403B3">
            <w:pPr>
              <w:pStyle w:val="ListParagraph"/>
              <w:numPr>
                <w:ilvl w:val="0"/>
                <w:numId w:val="33"/>
              </w:numPr>
            </w:pPr>
            <w:r w:rsidRPr="0017062A">
              <w:t>Παράδοση αντιτύπων όλων των μεταβολών ή των επανεκδόσεων ή τροποποιήσεων των εγχειριδίων εφαρμογής/ών.</w:t>
            </w:r>
          </w:p>
          <w:p w14:paraId="5F48706C" w14:textId="77777777" w:rsidR="0088655F" w:rsidRPr="0017062A" w:rsidRDefault="0088655F" w:rsidP="007403B3">
            <w:pPr>
              <w:pStyle w:val="ListParagraph"/>
              <w:numPr>
                <w:ilvl w:val="0"/>
                <w:numId w:val="33"/>
              </w:numPr>
            </w:pPr>
            <w:r w:rsidRPr="0017062A">
              <w:t>Χρήση του Συστήματος Διαχείρισης Αιτημάτων Έργων (Ticket Management System) της Αναθέτουσας Αρχής από τον Ανάδοχο.</w:t>
            </w:r>
          </w:p>
          <w:p w14:paraId="790DC5F5" w14:textId="77777777" w:rsidR="0088655F" w:rsidRPr="0017062A" w:rsidRDefault="0088655F" w:rsidP="00263662"/>
          <w:p w14:paraId="20704955" w14:textId="77777777" w:rsidR="0088655F" w:rsidRPr="0017062A" w:rsidRDefault="0088655F" w:rsidP="00263662">
            <w:pPr>
              <w:rPr>
                <w:u w:val="single"/>
              </w:rPr>
            </w:pPr>
            <w:r w:rsidRPr="0017062A">
              <w:t xml:space="preserve">ΥΠΗΡΕΣΙΕΣ/ΤΕΧΝΙΚΗ ΥΠΟΣΤΗΡΙΞΗ </w:t>
            </w:r>
          </w:p>
          <w:p w14:paraId="0EBA0924" w14:textId="77777777" w:rsidR="0088655F" w:rsidRPr="0017062A" w:rsidRDefault="0088655F" w:rsidP="007403B3">
            <w:pPr>
              <w:pStyle w:val="ListParagraph"/>
              <w:numPr>
                <w:ilvl w:val="0"/>
                <w:numId w:val="32"/>
              </w:numPr>
            </w:pPr>
            <w:r w:rsidRPr="0017062A">
              <w:t>Υπηρεσίες</w:t>
            </w:r>
            <w:r w:rsidRPr="00263662">
              <w:rPr>
                <w:lang w:val="en-US"/>
              </w:rPr>
              <w:t xml:space="preserve"> </w:t>
            </w:r>
            <w:r w:rsidRPr="0017062A">
              <w:t xml:space="preserve">απομακρυσμένης Τεχνικής Υποστήριξης </w:t>
            </w:r>
          </w:p>
          <w:p w14:paraId="11FD5397" w14:textId="77777777" w:rsidR="0088655F" w:rsidRPr="0017062A" w:rsidRDefault="0088655F" w:rsidP="007403B3">
            <w:pPr>
              <w:pStyle w:val="ListParagraph"/>
              <w:numPr>
                <w:ilvl w:val="0"/>
                <w:numId w:val="32"/>
              </w:numPr>
            </w:pPr>
            <w:r w:rsidRPr="0017062A">
              <w:t>On site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3E7C9375" w14:textId="77777777" w:rsidR="0088655F" w:rsidRPr="0017062A" w:rsidRDefault="0088655F" w:rsidP="007403B3">
            <w:pPr>
              <w:pStyle w:val="ListParagraph"/>
              <w:numPr>
                <w:ilvl w:val="0"/>
                <w:numId w:val="32"/>
              </w:numPr>
            </w:pPr>
            <w:r w:rsidRPr="0017062A">
              <w:t>Αντιμετώπιση λαθών και σφαλμάτων στη λειτουργία του συστήματος.</w:t>
            </w:r>
          </w:p>
          <w:p w14:paraId="4C31D3E8" w14:textId="77777777" w:rsidR="0088655F" w:rsidRPr="0017062A" w:rsidRDefault="0088655F" w:rsidP="007403B3">
            <w:pPr>
              <w:pStyle w:val="ListParagraph"/>
              <w:numPr>
                <w:ilvl w:val="0"/>
                <w:numId w:val="32"/>
              </w:numPr>
            </w:pPr>
            <w:r w:rsidRPr="0017062A">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2E9B5468" w14:textId="77777777" w:rsidR="0088655F" w:rsidRPr="0017062A" w:rsidRDefault="0088655F" w:rsidP="007403B3">
            <w:pPr>
              <w:pStyle w:val="ListParagraph"/>
              <w:numPr>
                <w:ilvl w:val="0"/>
                <w:numId w:val="32"/>
              </w:numPr>
            </w:pPr>
            <w:r w:rsidRPr="0017062A">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1801ED8E" w14:textId="77777777" w:rsidR="0088655F" w:rsidRPr="007356C6" w:rsidRDefault="0088655F" w:rsidP="007403B3">
            <w:pPr>
              <w:pStyle w:val="ListParagraph"/>
              <w:numPr>
                <w:ilvl w:val="0"/>
                <w:numId w:val="32"/>
              </w:numPr>
            </w:pPr>
            <w:r w:rsidRPr="0017062A">
              <w:t>Ενημέρωση των χειριστών του για τυχόν αλλαγές στη λειτουργικότητα του συστήματος</w:t>
            </w:r>
            <w:r w:rsidRPr="36E19613">
              <w:t>.</w:t>
            </w:r>
          </w:p>
          <w:p w14:paraId="1A92B693" w14:textId="77777777" w:rsidR="0088655F" w:rsidRPr="006E6C43" w:rsidRDefault="0088655F" w:rsidP="00263662">
            <w:r w:rsidRPr="36E19613">
              <w:t>Για τις ανωτέρω Υπηρεσίες 1, 2 και 3 θα πρέπει να παραδοθούν τα αντίστοιχα Παραδοτέα όπως αυτά περιγράφονται στο Αντικείμενο του Έργου της παρούσας.</w:t>
            </w:r>
          </w:p>
          <w:p w14:paraId="49DF8729" w14:textId="77777777" w:rsidR="00DF6F7F" w:rsidRDefault="00DF6F7F" w:rsidP="00263662"/>
          <w:p w14:paraId="12CA17C9" w14:textId="77777777" w:rsidR="0088655F" w:rsidRPr="00445138" w:rsidRDefault="0088655F" w:rsidP="00263662">
            <w:r w:rsidRPr="00445138">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88655F" w:rsidRPr="00445138" w14:paraId="72D183AD" w14:textId="77777777" w:rsidTr="000E0B6C">
              <w:trPr>
                <w:trHeight w:val="113"/>
              </w:trPr>
              <w:tc>
                <w:tcPr>
                  <w:tcW w:w="9535" w:type="dxa"/>
                  <w:gridSpan w:val="2"/>
                  <w:shd w:val="clear" w:color="auto" w:fill="E6E6E6"/>
                </w:tcPr>
                <w:p w14:paraId="6DFF3642" w14:textId="77777777" w:rsidR="0088655F" w:rsidRPr="00445138" w:rsidRDefault="0088655F" w:rsidP="00263662">
                  <w:r w:rsidRPr="00445138">
                    <w:rPr>
                      <w:b/>
                    </w:rPr>
                    <w:t xml:space="preserve">Περίοδος Συντήρησης </w:t>
                  </w:r>
                  <w:r w:rsidRPr="00445138">
                    <w:t>– Παραδοτέα (ελάχιστα):</w:t>
                  </w:r>
                </w:p>
              </w:tc>
            </w:tr>
            <w:tr w:rsidR="0088655F" w:rsidRPr="00445138" w14:paraId="66224450" w14:textId="77777777" w:rsidTr="000E0B6C">
              <w:trPr>
                <w:trHeight w:val="390"/>
              </w:trPr>
              <w:tc>
                <w:tcPr>
                  <w:tcW w:w="3595" w:type="dxa"/>
                  <w:shd w:val="clear" w:color="auto" w:fill="E6E6E6"/>
                  <w:vAlign w:val="center"/>
                </w:tcPr>
                <w:p w14:paraId="6AB56DDE" w14:textId="77777777" w:rsidR="0088655F" w:rsidRPr="00445138" w:rsidRDefault="0088655F" w:rsidP="00263662">
                  <w:pPr>
                    <w:rPr>
                      <w:lang w:eastAsia="en-US"/>
                    </w:rPr>
                  </w:pPr>
                  <w:r w:rsidRPr="00445138">
                    <w:rPr>
                      <w:lang w:eastAsia="en-US"/>
                    </w:rPr>
                    <w:t>Τίτλος Παραδοτέου</w:t>
                  </w:r>
                </w:p>
              </w:tc>
              <w:tc>
                <w:tcPr>
                  <w:tcW w:w="5940" w:type="dxa"/>
                  <w:shd w:val="clear" w:color="auto" w:fill="E6E6E6"/>
                  <w:vAlign w:val="center"/>
                </w:tcPr>
                <w:p w14:paraId="4D44DEC0" w14:textId="77777777" w:rsidR="0088655F" w:rsidRPr="00445138" w:rsidRDefault="0088655F" w:rsidP="00263662">
                  <w:pPr>
                    <w:rPr>
                      <w:lang w:eastAsia="en-US"/>
                    </w:rPr>
                  </w:pPr>
                  <w:r w:rsidRPr="00445138">
                    <w:rPr>
                      <w:lang w:eastAsia="en-US"/>
                    </w:rPr>
                    <w:t xml:space="preserve">Περιγραφή Παραδοτέου </w:t>
                  </w:r>
                </w:p>
              </w:tc>
            </w:tr>
            <w:tr w:rsidR="0088655F" w:rsidRPr="007356C6" w14:paraId="7F07C9A5" w14:textId="77777777" w:rsidTr="000E0B6C">
              <w:trPr>
                <w:trHeight w:val="390"/>
              </w:trPr>
              <w:tc>
                <w:tcPr>
                  <w:tcW w:w="3595" w:type="dxa"/>
                </w:tcPr>
                <w:p w14:paraId="4BA3A5BA" w14:textId="77777777" w:rsidR="0088655F" w:rsidRPr="00445138" w:rsidRDefault="0088655F" w:rsidP="007403B3">
                  <w:pPr>
                    <w:pStyle w:val="ListParagraph"/>
                    <w:numPr>
                      <w:ilvl w:val="0"/>
                      <w:numId w:val="34"/>
                    </w:numPr>
                    <w:rPr>
                      <w:lang w:eastAsia="en-US"/>
                    </w:rPr>
                  </w:pPr>
                  <w:r w:rsidRPr="00445138">
                    <w:rPr>
                      <w:lang w:eastAsia="en-US"/>
                    </w:rPr>
                    <w:t>Υπηρεσίες υποστήριξης και αποκατάστασης βλαβών</w:t>
                  </w:r>
                </w:p>
              </w:tc>
              <w:tc>
                <w:tcPr>
                  <w:tcW w:w="5940" w:type="dxa"/>
                </w:tcPr>
                <w:p w14:paraId="6019A34A" w14:textId="77777777" w:rsidR="0088655F" w:rsidRPr="00445138" w:rsidRDefault="0088655F" w:rsidP="00263662">
                  <w:r w:rsidRPr="00445138">
                    <w:t>Τεύχος αποτύπωσης υπηρεσιών που θα περιλαμβάνει:</w:t>
                  </w:r>
                </w:p>
                <w:p w14:paraId="529A3C1A" w14:textId="77777777" w:rsidR="0088655F" w:rsidRPr="00445138" w:rsidRDefault="0088655F" w:rsidP="007403B3">
                  <w:pPr>
                    <w:pStyle w:val="ListParagraph"/>
                    <w:numPr>
                      <w:ilvl w:val="0"/>
                      <w:numId w:val="30"/>
                    </w:numPr>
                  </w:pPr>
                  <w:r w:rsidRPr="00445138">
                    <w:lastRenderedPageBreak/>
                    <w:t>Αναλυτικό Πρόγραμμα ενεργειών προληπτικής συντήρησης, που υποβάλλεται με την έναρξη της σχετικής περιόδου</w:t>
                  </w:r>
                </w:p>
                <w:p w14:paraId="020092B5" w14:textId="77777777" w:rsidR="0088655F" w:rsidRPr="00445138" w:rsidRDefault="0088655F" w:rsidP="007403B3">
                  <w:pPr>
                    <w:pStyle w:val="ListParagraph"/>
                    <w:numPr>
                      <w:ilvl w:val="0"/>
                      <w:numId w:val="30"/>
                    </w:numPr>
                  </w:pPr>
                  <w:r w:rsidRPr="00445138">
                    <w:t>Αναλυτική Καταγραφή Πεπραγμένων Συντήρησης (Τακτικών – Έκτακτων Ενεργειών)</w:t>
                  </w:r>
                </w:p>
                <w:p w14:paraId="6B08D463" w14:textId="77777777" w:rsidR="0088655F" w:rsidRPr="00445138" w:rsidRDefault="0088655F" w:rsidP="007403B3">
                  <w:pPr>
                    <w:pStyle w:val="ListParagraph"/>
                    <w:numPr>
                      <w:ilvl w:val="0"/>
                      <w:numId w:val="30"/>
                    </w:numPr>
                  </w:pPr>
                  <w:r w:rsidRPr="00445138">
                    <w:t xml:space="preserve">Τεκμηρίωση πρόσθετων προσαρμογών και παραμετροποιήσεων σε έτοιμο λογισμικό και εφαρμογών </w:t>
                  </w:r>
                </w:p>
                <w:p w14:paraId="4CC8C15E" w14:textId="77777777" w:rsidR="0088655F" w:rsidRPr="00445138" w:rsidRDefault="0088655F" w:rsidP="007403B3">
                  <w:pPr>
                    <w:pStyle w:val="ListParagraph"/>
                    <w:numPr>
                      <w:ilvl w:val="0"/>
                      <w:numId w:val="30"/>
                    </w:numPr>
                  </w:pPr>
                  <w:r w:rsidRPr="00445138">
                    <w:t>Παράδοση αντιτύπων όλων των μεταβολών ή επανεκδόσεων ή τροποποιήσεων των εγχειριδίων του έτοιμου λογισμικού και εφαρμογής/ών</w:t>
                  </w:r>
                </w:p>
                <w:p w14:paraId="4CAF172D" w14:textId="77777777" w:rsidR="0088655F" w:rsidRPr="00445138" w:rsidRDefault="0088655F" w:rsidP="007403B3">
                  <w:pPr>
                    <w:pStyle w:val="ListParagraph"/>
                    <w:numPr>
                      <w:ilvl w:val="0"/>
                      <w:numId w:val="30"/>
                    </w:numPr>
                  </w:pPr>
                  <w:r w:rsidRPr="00445138">
                    <w:t>Τεκμηρίωση εγκαταστάσεων νέων εκδόσεων έτοιμου λογισμικού και εφαρμογής/ών</w:t>
                  </w:r>
                </w:p>
                <w:p w14:paraId="741905FE" w14:textId="77777777" w:rsidR="0088655F" w:rsidRPr="00445138" w:rsidRDefault="0088655F" w:rsidP="007403B3">
                  <w:pPr>
                    <w:pStyle w:val="ListParagraph"/>
                    <w:numPr>
                      <w:ilvl w:val="0"/>
                      <w:numId w:val="30"/>
                    </w:numPr>
                  </w:pPr>
                  <w:r w:rsidRPr="00445138">
                    <w:t xml:space="preserve">Έκθεση αξιολόγησης Περιόδου </w:t>
                  </w:r>
                </w:p>
              </w:tc>
            </w:tr>
          </w:tbl>
          <w:p w14:paraId="68CFC031" w14:textId="77777777" w:rsidR="0088655F" w:rsidRPr="007356C6" w:rsidRDefault="0088655F" w:rsidP="00263662">
            <w:pPr>
              <w:rPr>
                <w:lang w:eastAsia="en-US"/>
              </w:rPr>
            </w:pPr>
            <w:r w:rsidRPr="36E19613">
              <w:rPr>
                <w:lang w:eastAsia="en-US"/>
              </w:rPr>
              <w:lastRenderedPageBreak/>
              <w:t xml:space="preserve"> </w:t>
            </w:r>
          </w:p>
        </w:tc>
      </w:tr>
      <w:bookmarkEnd w:id="995"/>
    </w:tbl>
    <w:p w14:paraId="5E879C43" w14:textId="77777777" w:rsidR="0088655F" w:rsidRPr="006E6C43" w:rsidRDefault="0088655F" w:rsidP="00263662">
      <w:pPr>
        <w:rPr>
          <w:rFonts w:eastAsia="SimSun"/>
          <w:highlight w:val="yellow"/>
        </w:rPr>
      </w:pPr>
    </w:p>
    <w:p w14:paraId="1382AC0E" w14:textId="660A14A2" w:rsidR="003C2BEF" w:rsidRPr="003F1AFF" w:rsidRDefault="003C2BEF" w:rsidP="00DC7837">
      <w:pPr>
        <w:pStyle w:val="Head3"/>
      </w:pPr>
      <w:bookmarkStart w:id="996" w:name="_Ref55388072"/>
      <w:bookmarkStart w:id="997" w:name="_Toc18656262"/>
      <w:bookmarkStart w:id="998" w:name="_Toc151373780"/>
      <w:bookmarkStart w:id="999" w:name="_Toc203118531"/>
      <w:r w:rsidRPr="003F1AFF">
        <w:t>Τήρηση Εγγυημένου Επιπέδου Υπηρεσιών – Ρήτρες</w:t>
      </w:r>
      <w:bookmarkEnd w:id="996"/>
      <w:bookmarkEnd w:id="997"/>
      <w:bookmarkEnd w:id="998"/>
      <w:bookmarkEnd w:id="999"/>
    </w:p>
    <w:p w14:paraId="170F5647" w14:textId="77777777" w:rsidR="007D69F3" w:rsidRPr="006E6C43" w:rsidRDefault="007D69F3" w:rsidP="00263662">
      <w:pPr>
        <w:rPr>
          <w:highlight w:val="yellow"/>
        </w:rPr>
      </w:pPr>
      <w:r w:rsidRPr="00F83B29">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426D9651" w14:textId="77777777" w:rsidR="007D69F3" w:rsidRPr="00F83B29" w:rsidRDefault="007D69F3" w:rsidP="00263662">
      <w:r w:rsidRPr="00F83B29">
        <w:t>Ορισμοί:</w:t>
      </w:r>
    </w:p>
    <w:p w14:paraId="012C87EF" w14:textId="77777777" w:rsidR="007D69F3" w:rsidRPr="00F83B29" w:rsidRDefault="007D69F3" w:rsidP="007403B3">
      <w:pPr>
        <w:pStyle w:val="ListParagraph"/>
        <w:numPr>
          <w:ilvl w:val="0"/>
          <w:numId w:val="37"/>
        </w:numPr>
      </w:pPr>
      <w:r w:rsidRPr="00263662">
        <w:rPr>
          <w:b/>
        </w:rPr>
        <w:t>Λογισμικό/Εφαρμογές:</w:t>
      </w:r>
      <w:r w:rsidRPr="00F83B29">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24677B85" w14:textId="77777777" w:rsidR="007D69F3" w:rsidRPr="00F83B29" w:rsidRDefault="007D69F3" w:rsidP="007403B3">
      <w:pPr>
        <w:pStyle w:val="ListParagraph"/>
        <w:numPr>
          <w:ilvl w:val="0"/>
          <w:numId w:val="37"/>
        </w:numPr>
      </w:pPr>
      <w:r w:rsidRPr="00263662">
        <w:rPr>
          <w:b/>
        </w:rPr>
        <w:t>Βλάβη:</w:t>
      </w:r>
      <w:r w:rsidRPr="00F83B29">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30FA70CA" w14:textId="77777777" w:rsidR="007D69F3" w:rsidRPr="00F83B29" w:rsidRDefault="007D69F3" w:rsidP="007403B3">
      <w:pPr>
        <w:pStyle w:val="ListParagraph"/>
        <w:numPr>
          <w:ilvl w:val="0"/>
          <w:numId w:val="37"/>
        </w:numPr>
      </w:pPr>
      <w:r w:rsidRPr="00263662">
        <w:rPr>
          <w:b/>
        </w:rPr>
        <w:t>Δυσλειτουργία:</w:t>
      </w:r>
      <w:r w:rsidRPr="00F83B29">
        <w:t xml:space="preserve"> ζημιά μέρους ή όλης της διακριτής μονάδας λογισμικού/εφαρμογών, η οποία </w:t>
      </w:r>
      <w:r w:rsidRPr="00263662">
        <w:rPr>
          <w:u w:val="single"/>
        </w:rPr>
        <w:t>δεν</w:t>
      </w:r>
      <w:r w:rsidRPr="00F83B29">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12C5C1B3" w14:textId="3A9D0724" w:rsidR="007D69F3" w:rsidRPr="00F83B29" w:rsidRDefault="007D69F3" w:rsidP="007403B3">
      <w:pPr>
        <w:pStyle w:val="ListParagraph"/>
        <w:numPr>
          <w:ilvl w:val="0"/>
          <w:numId w:val="37"/>
        </w:numPr>
      </w:pPr>
      <w:r w:rsidRPr="00263662">
        <w:rPr>
          <w:b/>
        </w:rPr>
        <w:t>ΚΩΚ</w:t>
      </w:r>
      <w:r w:rsidRPr="00F83B29">
        <w:t xml:space="preserve"> (κανονικές ώρες κάλυψης): Το χρονικό διάστημ</w:t>
      </w:r>
      <w:r w:rsidRPr="00B61911">
        <w:t>α 0</w:t>
      </w:r>
      <w:r w:rsidR="00ED4D1E" w:rsidRPr="00B61911">
        <w:t>8</w:t>
      </w:r>
      <w:r w:rsidRPr="53462E52">
        <w:t>:30 – 17:00</w:t>
      </w:r>
      <w:r w:rsidRPr="00F83B29">
        <w:t xml:space="preserve"> για τις εργάσιμες ημέρες.</w:t>
      </w:r>
    </w:p>
    <w:p w14:paraId="47A4B6B9" w14:textId="77777777" w:rsidR="007D69F3" w:rsidRPr="00F83B29" w:rsidRDefault="007D69F3" w:rsidP="007403B3">
      <w:pPr>
        <w:pStyle w:val="ListParagraph"/>
        <w:numPr>
          <w:ilvl w:val="0"/>
          <w:numId w:val="37"/>
        </w:numPr>
      </w:pPr>
      <w:r w:rsidRPr="00263662">
        <w:rPr>
          <w:b/>
        </w:rPr>
        <w:t>ΕΩΚ</w:t>
      </w:r>
      <w:r w:rsidRPr="00F83B29">
        <w:t xml:space="preserve"> (επιπλέον ώρες κάλυψης): Το υπόλοιπο χρονικό διάστημα.</w:t>
      </w:r>
    </w:p>
    <w:p w14:paraId="1502AC5E" w14:textId="77777777" w:rsidR="007D69F3" w:rsidRPr="00263662" w:rsidRDefault="007D69F3" w:rsidP="007403B3">
      <w:pPr>
        <w:pStyle w:val="ListParagraph"/>
        <w:numPr>
          <w:ilvl w:val="0"/>
          <w:numId w:val="37"/>
        </w:numPr>
        <w:rPr>
          <w:b/>
          <w:u w:val="single"/>
        </w:rPr>
      </w:pPr>
      <w:r w:rsidRPr="00263662">
        <w:rPr>
          <w:b/>
        </w:rPr>
        <w:t xml:space="preserve">Χρόνος αποκατάστασης βλάβης </w:t>
      </w:r>
      <w:r w:rsidRPr="00F83B29">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263662">
        <w:rPr>
          <w:b/>
        </w:rPr>
        <w:t>αθροιστικά σε μηνιαία βάση.</w:t>
      </w:r>
      <w:r w:rsidRPr="00F83B29">
        <w:t xml:space="preserve"> </w:t>
      </w:r>
      <w:r w:rsidRPr="53462E52">
        <w:t xml:space="preserve">Ο </w:t>
      </w:r>
      <w:r w:rsidRPr="00F83B29">
        <w:t>χρόνος</w:t>
      </w:r>
      <w:r w:rsidRPr="53462E52">
        <w:t xml:space="preserve"> </w:t>
      </w:r>
      <w:r w:rsidRPr="00F83B29">
        <w:t>αυτός είναι</w:t>
      </w:r>
      <w:r w:rsidRPr="53462E52">
        <w:t>:</w:t>
      </w:r>
    </w:p>
    <w:p w14:paraId="229B4327" w14:textId="77777777" w:rsidR="007D69F3" w:rsidRPr="00F83B29" w:rsidRDefault="007D69F3" w:rsidP="007403B3">
      <w:pPr>
        <w:pStyle w:val="ListParagraph"/>
        <w:numPr>
          <w:ilvl w:val="0"/>
          <w:numId w:val="35"/>
        </w:numPr>
      </w:pPr>
      <w:r w:rsidRPr="53462E52">
        <w:t>έξι (6) ώρες</w:t>
      </w:r>
      <w:r w:rsidRPr="00F83B29">
        <w:t xml:space="preserve"> από τη στιγμή της ανακοίνωσης της εμφάνισης της βλάβης αν η ανακοίνωση του προβλήματος πραγματοποιήθηκε εντός ΚΩΚ </w:t>
      </w:r>
    </w:p>
    <w:p w14:paraId="396C0111" w14:textId="77777777" w:rsidR="007D69F3" w:rsidRPr="00F83B29" w:rsidRDefault="007D69F3" w:rsidP="007403B3">
      <w:pPr>
        <w:pStyle w:val="ListParagraph"/>
        <w:numPr>
          <w:ilvl w:val="0"/>
          <w:numId w:val="35"/>
        </w:numPr>
      </w:pPr>
      <w:r w:rsidRPr="53462E52">
        <w:t>έξι (6) ώρες</w:t>
      </w:r>
      <w:r w:rsidRPr="00F83B29">
        <w:t xml:space="preserve"> οι οποίες θα προσμετρούνται από τις </w:t>
      </w:r>
      <w:r w:rsidRPr="53462E52">
        <w:t>07.30</w:t>
      </w:r>
      <w:r w:rsidRPr="00F83B29">
        <w:t xml:space="preserve"> της επόμενης εργάσιμης ημέρας, για τις λοιπές ώρες ανακοίνωσης προβλήματος βλάβης</w:t>
      </w:r>
    </w:p>
    <w:p w14:paraId="7F71B11A" w14:textId="77777777" w:rsidR="007D69F3" w:rsidRPr="00263662" w:rsidRDefault="007D69F3" w:rsidP="007403B3">
      <w:pPr>
        <w:pStyle w:val="ListParagraph"/>
        <w:numPr>
          <w:ilvl w:val="0"/>
          <w:numId w:val="37"/>
        </w:numPr>
        <w:rPr>
          <w:b/>
          <w:bCs/>
          <w:u w:val="single"/>
        </w:rPr>
      </w:pPr>
      <w:r w:rsidRPr="00263662">
        <w:rPr>
          <w:b/>
          <w:bCs/>
        </w:rPr>
        <w:t xml:space="preserve">Χρόνος αποκατάστασης δυσλειτουργίας </w:t>
      </w:r>
      <w:r w:rsidRPr="00F83B29">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263662">
        <w:rPr>
          <w:b/>
          <w:bCs/>
        </w:rPr>
        <w:t>αθροιστικά σε μηνιαία βάση.</w:t>
      </w:r>
      <w:r w:rsidRPr="00F83B29">
        <w:t xml:space="preserve"> Ο χρόνος αυτός είναι:</w:t>
      </w:r>
    </w:p>
    <w:p w14:paraId="47A44109" w14:textId="77777777" w:rsidR="007D69F3" w:rsidRPr="00F83B29" w:rsidRDefault="007D69F3" w:rsidP="007403B3">
      <w:pPr>
        <w:pStyle w:val="ListParagraph"/>
        <w:numPr>
          <w:ilvl w:val="0"/>
          <w:numId w:val="35"/>
        </w:numPr>
      </w:pPr>
      <w:r w:rsidRPr="53462E52">
        <w:lastRenderedPageBreak/>
        <w:t>οκτώ (8) ώρες</w:t>
      </w:r>
      <w:r w:rsidRPr="00F83B29">
        <w:t xml:space="preserve"> από τη στιγμή της ανακοίνωσης της εμφάνισης της δυσλειτουργίας αν η ανακοίνωση του προβλήματος πραγματοποιήθηκε εντός ΚΩΚ </w:t>
      </w:r>
    </w:p>
    <w:p w14:paraId="035FC33A" w14:textId="77777777" w:rsidR="007D69F3" w:rsidRPr="00F83B29" w:rsidRDefault="007D69F3" w:rsidP="007403B3">
      <w:pPr>
        <w:pStyle w:val="ListParagraph"/>
        <w:numPr>
          <w:ilvl w:val="0"/>
          <w:numId w:val="35"/>
        </w:numPr>
      </w:pPr>
      <w:r w:rsidRPr="53462E52">
        <w:t>είκοσι τέσσερις (24)</w:t>
      </w:r>
      <w:r w:rsidRPr="00F83B29">
        <w:t xml:space="preserve"> ώρες οι οποίες θα προσμετρούνται από τις </w:t>
      </w:r>
      <w:r w:rsidRPr="53462E52">
        <w:t>07.30</w:t>
      </w:r>
      <w:r w:rsidRPr="00F83B29">
        <w:t xml:space="preserve"> της επόμενης εργάσιμης ημέρας, για τις λοιπές ώρες ανακοίνωσης προβλήματος δυσλειτουργίας</w:t>
      </w:r>
    </w:p>
    <w:p w14:paraId="724879A9" w14:textId="77777777" w:rsidR="007D69F3" w:rsidRPr="00F83B29" w:rsidRDefault="007D69F3" w:rsidP="00263662">
      <w:r w:rsidRPr="00F83B29">
        <w:t xml:space="preserve">Μη διαθεσιμότητα – Ρήτρες: </w:t>
      </w:r>
    </w:p>
    <w:p w14:paraId="61704945" w14:textId="77777777" w:rsidR="007D69F3" w:rsidRPr="00F83B29" w:rsidRDefault="007D69F3" w:rsidP="00263662">
      <w:bookmarkStart w:id="1000" w:name="OLE_LINK5"/>
      <w:bookmarkStart w:id="1001" w:name="OLE_LINK6"/>
      <w:r w:rsidRPr="00F83B29">
        <w:t xml:space="preserve">Σε περίπτωση υπέρβασης του </w:t>
      </w:r>
      <w:r w:rsidRPr="00F83B29">
        <w:rPr>
          <w:b/>
        </w:rPr>
        <w:t xml:space="preserve">μηνιαίου </w:t>
      </w:r>
      <w:r w:rsidRPr="00F83B29">
        <w:rPr>
          <w:b/>
          <w:bCs/>
        </w:rPr>
        <w:t>χρόνου αποκατάστασης βλάβης</w:t>
      </w:r>
      <w:r w:rsidRPr="00F83B29">
        <w:t>, επιβάλλεται στον Ανάδοχο ρήτρα ίση με το μεγαλύτερο εκ των δύο ακόλουθων τιμών:</w:t>
      </w:r>
    </w:p>
    <w:p w14:paraId="2BB7C617" w14:textId="77777777" w:rsidR="007D69F3" w:rsidRPr="00F83B29" w:rsidRDefault="007D69F3" w:rsidP="007403B3">
      <w:pPr>
        <w:pStyle w:val="ListParagraph"/>
        <w:numPr>
          <w:ilvl w:val="0"/>
          <w:numId w:val="36"/>
        </w:numPr>
      </w:pPr>
      <w:r w:rsidRPr="00263662">
        <w:rPr>
          <w:b/>
        </w:rPr>
        <w:t>0,05%</w:t>
      </w:r>
      <w:r w:rsidRPr="00F83B29">
        <w:t xml:space="preserve"> επί του συμβατικού τιμήματος της μονάδας/τμήματος που είναι εκτός λειτουργίας</w:t>
      </w:r>
    </w:p>
    <w:p w14:paraId="44373B05" w14:textId="77777777" w:rsidR="007D69F3" w:rsidRPr="00263662" w:rsidRDefault="007D69F3" w:rsidP="007403B3">
      <w:pPr>
        <w:pStyle w:val="ListParagraph"/>
        <w:numPr>
          <w:ilvl w:val="0"/>
          <w:numId w:val="36"/>
        </w:numPr>
        <w:rPr>
          <w:rFonts w:eastAsia="SimSun"/>
          <w:sz w:val="24"/>
        </w:rPr>
      </w:pPr>
      <w:r w:rsidRPr="00263662">
        <w:rPr>
          <w:b/>
        </w:rPr>
        <w:t>0,2%</w:t>
      </w:r>
      <w:r w:rsidRPr="00F83B29">
        <w:t xml:space="preserve"> επί του τρέχοντος ετήσιου κόστους συντήρησης του συνόλου του συστήματος.</w:t>
      </w:r>
    </w:p>
    <w:p w14:paraId="15E0006B" w14:textId="77777777" w:rsidR="007D69F3" w:rsidRPr="00F83B29" w:rsidRDefault="007D69F3" w:rsidP="00263662">
      <w:r w:rsidRPr="00F83B29">
        <w:rPr>
          <w:b/>
        </w:rPr>
        <w:t>για κάθε επιπλέον ώρα βλάβης</w:t>
      </w:r>
      <w:r w:rsidRPr="00F83B29">
        <w:t xml:space="preserve"> </w:t>
      </w:r>
      <w:r w:rsidRPr="00F83B29">
        <w:rPr>
          <w:b/>
        </w:rPr>
        <w:t>(μη διαθεσιμότητας)/δυσλειτουργίας</w:t>
      </w:r>
      <w:r w:rsidRPr="00F83B29">
        <w:t>, εφόσον αυτή είναι εντός ΚΩΚ, ή το ήμισυ του ως άνω υπολογιζόμενου ποσού, εφόσον η ώρα είναι εκτός ΚΩΚ.</w:t>
      </w:r>
    </w:p>
    <w:bookmarkEnd w:id="1000"/>
    <w:bookmarkEnd w:id="1001"/>
    <w:p w14:paraId="4D7CB4EE" w14:textId="77777777" w:rsidR="007D69F3" w:rsidRPr="00F83B29" w:rsidRDefault="007D69F3" w:rsidP="00263662"/>
    <w:p w14:paraId="4435E0CF" w14:textId="77777777" w:rsidR="007D69F3" w:rsidRPr="00F83B29" w:rsidRDefault="007D69F3" w:rsidP="00263662">
      <w:r w:rsidRPr="00F83B29">
        <w:t xml:space="preserve">Σε περίπτωση υπέρβασης του </w:t>
      </w:r>
      <w:r w:rsidRPr="00F83B29">
        <w:rPr>
          <w:b/>
        </w:rPr>
        <w:t xml:space="preserve">μηνιαίου </w:t>
      </w:r>
      <w:r w:rsidRPr="00F83B29">
        <w:rPr>
          <w:b/>
          <w:bCs/>
        </w:rPr>
        <w:t>χρόνου αποκατάστασης δυσλειτουργίας</w:t>
      </w:r>
      <w:r w:rsidRPr="00F83B29">
        <w:t>, επιβάλλεται στον Ανάδοχο ρήτρα ίση με το μεγαλύτερο εκ των δύο ακόλουθων τιμών:</w:t>
      </w:r>
    </w:p>
    <w:p w14:paraId="61FE3093" w14:textId="77777777" w:rsidR="007D69F3" w:rsidRPr="00F83B29" w:rsidRDefault="007D69F3" w:rsidP="007403B3">
      <w:pPr>
        <w:pStyle w:val="ListParagraph"/>
        <w:numPr>
          <w:ilvl w:val="0"/>
          <w:numId w:val="36"/>
        </w:numPr>
      </w:pPr>
      <w:r w:rsidRPr="00263662">
        <w:rPr>
          <w:b/>
        </w:rPr>
        <w:t>0,02%</w:t>
      </w:r>
      <w:r w:rsidRPr="00F83B29">
        <w:t xml:space="preserve"> επί του συμβατικού τιμήματος της μονάδας/τμήματος που είναι εκτός λειτουργίας</w:t>
      </w:r>
    </w:p>
    <w:p w14:paraId="6F9A6D43" w14:textId="77777777" w:rsidR="007D69F3" w:rsidRPr="00263662" w:rsidRDefault="007D69F3" w:rsidP="007403B3">
      <w:pPr>
        <w:pStyle w:val="ListParagraph"/>
        <w:numPr>
          <w:ilvl w:val="0"/>
          <w:numId w:val="36"/>
        </w:numPr>
        <w:rPr>
          <w:rFonts w:eastAsia="SimSun"/>
          <w:sz w:val="24"/>
        </w:rPr>
      </w:pPr>
      <w:r w:rsidRPr="00263662">
        <w:rPr>
          <w:b/>
        </w:rPr>
        <w:t>0,1%</w:t>
      </w:r>
      <w:r w:rsidRPr="00F83B29">
        <w:t xml:space="preserve"> επί του τρέχοντος ετήσιου κόστους συντήρησης του συνόλου του συστήματος.</w:t>
      </w:r>
    </w:p>
    <w:p w14:paraId="125E98D5" w14:textId="77777777" w:rsidR="007D69F3" w:rsidRPr="00F83B29" w:rsidRDefault="007D69F3" w:rsidP="00263662">
      <w:r w:rsidRPr="00F83B29">
        <w:rPr>
          <w:b/>
        </w:rPr>
        <w:t>για κάθε επιπλέον ώρα βλάβης</w:t>
      </w:r>
      <w:r w:rsidRPr="00F83B29">
        <w:t xml:space="preserve"> </w:t>
      </w:r>
      <w:r w:rsidRPr="00F83B29">
        <w:rPr>
          <w:b/>
        </w:rPr>
        <w:t>(μη διαθεσιμότητας)/δυσλειτουργίας</w:t>
      </w:r>
      <w:r w:rsidRPr="00F83B29">
        <w:t>, εφόσον αυτή είναι εντός ΚΩΚ, ή το ήμισυ του ως άνω υπολογιζόμενου ποσού, εφόσον η ώρα είναι εκτός ΚΩΚ.</w:t>
      </w:r>
    </w:p>
    <w:p w14:paraId="43406DA5" w14:textId="77777777" w:rsidR="007D69F3" w:rsidRPr="00F83B29" w:rsidRDefault="007D69F3" w:rsidP="00263662">
      <w:r w:rsidRPr="00F83B29">
        <w:t>Διευκρινίζεται ότι:</w:t>
      </w:r>
    </w:p>
    <w:p w14:paraId="19BB3852" w14:textId="77777777" w:rsidR="007D69F3" w:rsidRPr="00F83B29" w:rsidRDefault="007D69F3" w:rsidP="007403B3">
      <w:pPr>
        <w:pStyle w:val="ListParagraph"/>
        <w:numPr>
          <w:ilvl w:val="0"/>
          <w:numId w:val="38"/>
        </w:numPr>
      </w:pPr>
      <w:r w:rsidRPr="00F83B29">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3E6C726A" w14:textId="77777777" w:rsidR="007D69F3" w:rsidRPr="00F83B29" w:rsidRDefault="007D69F3" w:rsidP="007403B3">
      <w:pPr>
        <w:pStyle w:val="ListParagraph"/>
        <w:numPr>
          <w:ilvl w:val="0"/>
          <w:numId w:val="38"/>
        </w:numPr>
      </w:pPr>
      <w:r w:rsidRPr="00F83B29">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56919ABB" w14:textId="77777777" w:rsidR="007D69F3" w:rsidRPr="00C24D1F" w:rsidRDefault="007D69F3" w:rsidP="00263662">
      <w:r w:rsidRPr="00C24D1F">
        <w:t xml:space="preserve">Επιπρόσθετες ρήτρες </w:t>
      </w:r>
    </w:p>
    <w:p w14:paraId="2AE9E4CE" w14:textId="77777777" w:rsidR="007D69F3" w:rsidRPr="00C24D1F" w:rsidRDefault="007D69F3" w:rsidP="007403B3">
      <w:pPr>
        <w:pStyle w:val="ListParagraph"/>
        <w:numPr>
          <w:ilvl w:val="0"/>
          <w:numId w:val="39"/>
        </w:numPr>
      </w:pPr>
      <w:r w:rsidRPr="00C24D1F">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69FB89C0" w14:textId="77777777" w:rsidR="007D69F3" w:rsidRPr="00263662" w:rsidRDefault="007D69F3" w:rsidP="007403B3">
      <w:pPr>
        <w:pStyle w:val="ListParagraph"/>
        <w:numPr>
          <w:ilvl w:val="0"/>
          <w:numId w:val="36"/>
        </w:numPr>
        <w:rPr>
          <w:b/>
        </w:rPr>
      </w:pPr>
      <w:r w:rsidRPr="00C24D1F">
        <w:t xml:space="preserve">επιβάλλεται στον Ανάδοχο ρήτρα ίση με </w:t>
      </w:r>
      <w:r w:rsidRPr="00263662">
        <w:rPr>
          <w:b/>
        </w:rPr>
        <w:t>0,02%</w:t>
      </w:r>
      <w:r w:rsidRPr="00C24D1F">
        <w:t xml:space="preserve"> επί του συμβατικού τιμήματος της μονάδας/τμήματος που είναι εκτός λειτουργίας, κατά τη διάρκεια της περιόδου εγγύησης</w:t>
      </w:r>
    </w:p>
    <w:p w14:paraId="71E07F8F" w14:textId="77777777" w:rsidR="007D69F3" w:rsidRPr="00C24D1F" w:rsidRDefault="007D69F3" w:rsidP="007403B3">
      <w:pPr>
        <w:pStyle w:val="ListParagraph"/>
        <w:numPr>
          <w:ilvl w:val="0"/>
          <w:numId w:val="36"/>
        </w:numPr>
      </w:pPr>
      <w:r w:rsidRPr="00C24D1F">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7BF4EB38" w14:textId="77777777" w:rsidR="007D69F3" w:rsidRPr="00C24D1F" w:rsidRDefault="007D69F3" w:rsidP="00263662">
      <w:r w:rsidRPr="00C24D1F">
        <w:t xml:space="preserve">Οι ρήτρες της παρούσας παραγράφου </w:t>
      </w:r>
      <w:r w:rsidRPr="00C24D1F">
        <w:rPr>
          <w:u w:val="single"/>
        </w:rPr>
        <w:t>δεν ισχύουν</w:t>
      </w:r>
      <w:r w:rsidRPr="00C24D1F" w:rsidDel="00DB5A86">
        <w:t xml:space="preserve"> </w:t>
      </w:r>
      <w:r w:rsidRPr="00C24D1F">
        <w:t xml:space="preserve">στην περίπτωση που εξοπλισμός ή λογισμικό του Κυβερνητικού </w:t>
      </w:r>
      <w:r w:rsidRPr="00C24D1F">
        <w:rPr>
          <w:rFonts w:eastAsia="SimSun"/>
        </w:rPr>
        <w:t xml:space="preserve">Υπολογιστικού Νέφους G-Cloud </w:t>
      </w:r>
      <w:r w:rsidRPr="00C24D1F">
        <w:t xml:space="preserve">(Government Cloud) ή/και του ΣΥΖΕΥΞΙΣ προκαλέσει </w:t>
      </w:r>
      <w:r w:rsidRPr="00C24D1F">
        <w:rPr>
          <w:u w:val="single"/>
        </w:rPr>
        <w:t>αποδεδειγμένα</w:t>
      </w:r>
      <w:r w:rsidRPr="00C24D1F">
        <w:t xml:space="preserve"> δυσλειτουργία (τεκμαιρόμενη από τα εργαλεία και τις αναφορές διαθεσιμότητας των σχετικών πόρων / υπηρεσιών του </w:t>
      </w:r>
      <w:r w:rsidRPr="00C24D1F">
        <w:rPr>
          <w:lang w:val="en-US"/>
        </w:rPr>
        <w:t>G</w:t>
      </w:r>
      <w:r w:rsidRPr="00C24D1F">
        <w:t>-</w:t>
      </w:r>
      <w:r w:rsidRPr="00C24D1F">
        <w:rPr>
          <w:lang w:val="en-US"/>
        </w:rPr>
        <w:t>Cloud</w:t>
      </w:r>
      <w:r w:rsidRPr="00C24D1F">
        <w:t>) σε παραδοτέο του Έργου.</w:t>
      </w:r>
    </w:p>
    <w:p w14:paraId="161ADFBF" w14:textId="524ED117" w:rsidR="003C2BEF" w:rsidRPr="003F1AFF" w:rsidRDefault="003C2BEF" w:rsidP="00DF6F7F">
      <w:pPr>
        <w:pStyle w:val="Head3"/>
      </w:pPr>
      <w:bookmarkStart w:id="1002" w:name="_Toc1060516245"/>
      <w:bookmarkStart w:id="1003" w:name="_Toc955109072"/>
      <w:bookmarkStart w:id="1004" w:name="_Toc151373781"/>
      <w:bookmarkStart w:id="1005" w:name="_Toc203118532"/>
      <w:r w:rsidRPr="003F1AFF">
        <w:t>Προγραμματισμένες Διακοπές Υπηρεσίας</w:t>
      </w:r>
      <w:bookmarkEnd w:id="1002"/>
      <w:bookmarkEnd w:id="1003"/>
      <w:bookmarkEnd w:id="1004"/>
      <w:bookmarkEnd w:id="1005"/>
    </w:p>
    <w:p w14:paraId="20066F57" w14:textId="77777777" w:rsidR="007D69F3" w:rsidRPr="00C24D1F" w:rsidRDefault="007D69F3" w:rsidP="00263662">
      <w:r w:rsidRPr="00C24D1F">
        <w:t>Επιτρέπεται η διενέργεια προγραμματισμένων διακοπών της Υπηρεσίας (</w:t>
      </w:r>
      <w:r w:rsidRPr="00C24D1F">
        <w:rPr>
          <w:lang w:val="en-US"/>
        </w:rPr>
        <w:t>Planned</w:t>
      </w:r>
      <w:r w:rsidRPr="00C24D1F">
        <w:t xml:space="preserve"> </w:t>
      </w:r>
      <w:r w:rsidRPr="00C24D1F">
        <w:rPr>
          <w:lang w:val="en-US"/>
        </w:rPr>
        <w:t>Outages</w:t>
      </w:r>
      <w:r w:rsidRPr="00C24D1F">
        <w:t>), τόσο κατά την υλοποίηση του Έργου, όσο και κατά τη διάρκεια της ΠΕΣ, σύμφωνα με τις παρακάτω συνθήκες:</w:t>
      </w:r>
    </w:p>
    <w:p w14:paraId="31EA24FD" w14:textId="77777777" w:rsidR="007D69F3" w:rsidRPr="00C24D1F" w:rsidRDefault="007D69F3" w:rsidP="007403B3">
      <w:pPr>
        <w:pStyle w:val="ListParagraph"/>
        <w:numPr>
          <w:ilvl w:val="0"/>
          <w:numId w:val="40"/>
        </w:numPr>
      </w:pPr>
      <w:r w:rsidRPr="00C24D1F">
        <w:t xml:space="preserve">Κάθε προγραμματισμένη διακοπή της υπηρεσίας από τον Ανάδοχο θα ανακοινώνεται τουλάχιστον </w:t>
      </w:r>
      <w:r w:rsidRPr="00263662">
        <w:rPr>
          <w:b/>
        </w:rPr>
        <w:t>15 ημερολογιακές ημέρες</w:t>
      </w:r>
      <w:r w:rsidRPr="00C24D1F">
        <w:t xml:space="preserve"> νωρίτερα στο Φορέα, και θα πρέπει να τεκμηριώνεται κατάλληλα.</w:t>
      </w:r>
    </w:p>
    <w:p w14:paraId="7E99C337" w14:textId="77777777" w:rsidR="007D69F3" w:rsidRPr="00C24D1F" w:rsidRDefault="007D69F3" w:rsidP="007403B3">
      <w:pPr>
        <w:pStyle w:val="ListParagraph"/>
        <w:numPr>
          <w:ilvl w:val="0"/>
          <w:numId w:val="40"/>
        </w:numPr>
      </w:pPr>
      <w:r w:rsidRPr="00C24D1F">
        <w:t>Κάθε προγραμματισμένη διακοπή της υπηρεσίας θα πραγματοποιείται μόνο εφόσον ρητά συμφωνηθεί μεταξύ των δύο μερών.</w:t>
      </w:r>
    </w:p>
    <w:p w14:paraId="6BE315DB" w14:textId="77777777" w:rsidR="007D69F3" w:rsidRPr="00C24D1F" w:rsidRDefault="007D69F3" w:rsidP="007403B3">
      <w:pPr>
        <w:pStyle w:val="ListParagraph"/>
        <w:numPr>
          <w:ilvl w:val="0"/>
          <w:numId w:val="40"/>
        </w:numPr>
      </w:pPr>
      <w:r w:rsidRPr="00C24D1F">
        <w:lastRenderedPageBreak/>
        <w:t>Η μέγιστη διάρκεια μίας προγραμματισμένης διακοπής υπηρεσιών θα συμφωνείται ρητά μεταξύ των δύο μερών.</w:t>
      </w:r>
    </w:p>
    <w:p w14:paraId="01CA5C96" w14:textId="77777777" w:rsidR="007D69F3" w:rsidRPr="00C24D1F" w:rsidRDefault="007D69F3" w:rsidP="007403B3">
      <w:pPr>
        <w:pStyle w:val="ListParagraph"/>
        <w:numPr>
          <w:ilvl w:val="0"/>
          <w:numId w:val="40"/>
        </w:numPr>
      </w:pPr>
      <w:r w:rsidRPr="00C24D1F">
        <w:t xml:space="preserve">Θα πραγματοποιείται μόνο </w:t>
      </w:r>
      <w:r w:rsidRPr="00263662">
        <w:rPr>
          <w:b/>
        </w:rPr>
        <w:t>σε ώρες ΕΩΚ</w:t>
      </w:r>
      <w:r w:rsidRPr="00C24D1F">
        <w:t xml:space="preserve"> (όπως αυτές ορίζονται στην προηγούμενη ενότητα).</w:t>
      </w:r>
    </w:p>
    <w:p w14:paraId="4B4E9ADE" w14:textId="77777777" w:rsidR="007D69F3" w:rsidRPr="00C24D1F" w:rsidRDefault="007D69F3" w:rsidP="007403B3">
      <w:pPr>
        <w:pStyle w:val="ListParagraph"/>
        <w:numPr>
          <w:ilvl w:val="0"/>
          <w:numId w:val="40"/>
        </w:numPr>
      </w:pPr>
      <w:r w:rsidRPr="00C24D1F">
        <w:t xml:space="preserve">Η χρονική περίοδος απώλειας της υπηρεσίας που οφείλεται σε προγραμματισμένη διακοπή </w:t>
      </w:r>
      <w:r w:rsidRPr="00263662">
        <w:rPr>
          <w:b/>
        </w:rPr>
        <w:t>δε</w:t>
      </w:r>
      <w:r w:rsidRPr="00C24D1F">
        <w:t xml:space="preserve"> θα υπολογίζεται στη μέτρηση των Ποιοτικών Κριτηρίων.</w:t>
      </w:r>
    </w:p>
    <w:p w14:paraId="21980F38" w14:textId="77777777" w:rsidR="007D69F3" w:rsidRPr="00274B25" w:rsidRDefault="007D69F3" w:rsidP="00263662">
      <w:r w:rsidRPr="00C24D1F">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618C9648" w14:textId="77777777" w:rsidR="003C2BEF" w:rsidRPr="00EF2204" w:rsidRDefault="003C2BEF" w:rsidP="00263662"/>
    <w:p w14:paraId="696E382C" w14:textId="07072B5B" w:rsidR="00025B9C" w:rsidRPr="000520D8" w:rsidRDefault="00CD2BC1" w:rsidP="000622DA">
      <w:pPr>
        <w:pStyle w:val="Head2"/>
        <w:rPr>
          <w:rFonts w:cs="Tahoma"/>
          <w:lang w:val="el-GR"/>
        </w:rPr>
      </w:pPr>
      <w:bookmarkStart w:id="1006" w:name="_Toc97194370"/>
      <w:bookmarkStart w:id="1007" w:name="_Toc1532302433"/>
      <w:r w:rsidRPr="000520D8">
        <w:rPr>
          <w:lang w:val="el-GR"/>
        </w:rPr>
        <w:t xml:space="preserve"> </w:t>
      </w:r>
      <w:bookmarkStart w:id="1008" w:name="_Toc151373782"/>
      <w:bookmarkStart w:id="1009" w:name="_Toc203118533"/>
      <w:r w:rsidR="00025B9C" w:rsidRPr="000520D8">
        <w:rPr>
          <w:lang w:val="el-GR"/>
        </w:rPr>
        <w:t>Ομάδα Έργου/Σχήμα Διοίκησης Έργου</w:t>
      </w:r>
      <w:bookmarkEnd w:id="1006"/>
      <w:bookmarkEnd w:id="1008"/>
      <w:bookmarkEnd w:id="1009"/>
      <w:r w:rsidR="00025B9C" w:rsidRPr="000520D8">
        <w:rPr>
          <w:lang w:val="el-GR"/>
        </w:rPr>
        <w:tab/>
      </w:r>
      <w:bookmarkEnd w:id="1007"/>
    </w:p>
    <w:p w14:paraId="446DDF07" w14:textId="77777777" w:rsidR="003C2BEF" w:rsidRPr="003C2BEF" w:rsidRDefault="003C2BEF" w:rsidP="00263662">
      <w:r w:rsidRPr="003C2BEF">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611F0BA" w14:textId="77777777" w:rsidR="003C2BEF" w:rsidRPr="003C2BEF" w:rsidRDefault="003C2BEF" w:rsidP="00263662">
      <w:r w:rsidRPr="003C2BEF">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263662">
      <w:r w:rsidRPr="003C2BEF">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EF2204" w:rsidRDefault="003C2BEF" w:rsidP="00263662"/>
    <w:p w14:paraId="69D80E62" w14:textId="1C1C0F29" w:rsidR="00025B9C" w:rsidRPr="000520D8" w:rsidRDefault="00CD2BC1" w:rsidP="000622DA">
      <w:pPr>
        <w:pStyle w:val="Head2"/>
        <w:rPr>
          <w:rFonts w:cs="Tahoma"/>
          <w:lang w:val="el-GR"/>
        </w:rPr>
      </w:pPr>
      <w:bookmarkStart w:id="1010" w:name="_Toc97194371"/>
      <w:bookmarkStart w:id="1011" w:name="_Toc1330747263"/>
      <w:r w:rsidRPr="000520D8">
        <w:rPr>
          <w:lang w:val="el-GR"/>
        </w:rPr>
        <w:t xml:space="preserve"> </w:t>
      </w:r>
      <w:bookmarkStart w:id="1012" w:name="_Toc151373783"/>
      <w:bookmarkStart w:id="1013" w:name="_Toc203118534"/>
      <w:r w:rsidR="00025B9C" w:rsidRPr="000520D8">
        <w:rPr>
          <w:lang w:val="el-GR"/>
        </w:rPr>
        <w:t>Μεθοδολογία διοίκησης και διασφάλισης ποιότητας</w:t>
      </w:r>
      <w:bookmarkEnd w:id="1010"/>
      <w:bookmarkEnd w:id="1012"/>
      <w:bookmarkEnd w:id="1013"/>
      <w:r w:rsidR="00025B9C" w:rsidRPr="000520D8">
        <w:rPr>
          <w:lang w:val="el-GR"/>
        </w:rPr>
        <w:tab/>
      </w:r>
      <w:bookmarkEnd w:id="1011"/>
    </w:p>
    <w:p w14:paraId="20ACB7DF" w14:textId="77777777" w:rsidR="003C2BEF" w:rsidRPr="00274B25" w:rsidRDefault="003C2BEF" w:rsidP="00263662">
      <w:r w:rsidRPr="00274B25">
        <w:t xml:space="preserve">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1D169991" w14:textId="77777777" w:rsidR="003C2BEF" w:rsidRPr="00274B25" w:rsidRDefault="003C2BEF" w:rsidP="00263662">
      <w:r w:rsidRPr="00274B25">
        <w:t>Κατά τη διάρκεια υλοποίησης του Έργου, ο Ανάδοχος θα υποβάλλει Μηνιαίες Αναφορές Προόδου (progress reports) σχετικά με τις δράσεις του και τις διαδικασίες εκτέλεσης του Έργου, έτσι ώστε να διασφαλίζεται:</w:t>
      </w:r>
    </w:p>
    <w:p w14:paraId="070E01F5" w14:textId="77777777" w:rsidR="003C2BEF" w:rsidRPr="00274B25" w:rsidRDefault="003C2BEF" w:rsidP="007403B3">
      <w:pPr>
        <w:pStyle w:val="ListParagraph"/>
        <w:numPr>
          <w:ilvl w:val="0"/>
          <w:numId w:val="27"/>
        </w:numPr>
      </w:pPr>
      <w:r w:rsidRPr="00274B25">
        <w:t>η τήρηση του χρονοδιαγράμματος του Έργου</w:t>
      </w:r>
    </w:p>
    <w:p w14:paraId="3F6DC2E9" w14:textId="77777777" w:rsidR="003C2BEF" w:rsidRPr="00274B25" w:rsidRDefault="003C2BEF" w:rsidP="007403B3">
      <w:pPr>
        <w:pStyle w:val="ListParagraph"/>
        <w:numPr>
          <w:ilvl w:val="0"/>
          <w:numId w:val="27"/>
        </w:numPr>
      </w:pPr>
      <w:r w:rsidRPr="00274B25">
        <w:t>η ορθή, και συμβατή με τις προδιαγραφές, εκτέλεση των υποχρεώσεων του Αναδόχου.</w:t>
      </w:r>
    </w:p>
    <w:p w14:paraId="70DB333E" w14:textId="77777777" w:rsidR="003C2BEF" w:rsidRPr="00274B25" w:rsidRDefault="003C2BEF" w:rsidP="00263662">
      <w:r w:rsidRPr="00274B25">
        <w:t xml:space="preserve">Οι τακτικές συναντήσεις του Αναδόχου με την ΕΠΕ για την πρόοδο του Έργου θα διεξάγονται σε μηνιαία βάση. </w:t>
      </w:r>
    </w:p>
    <w:p w14:paraId="2449C01F" w14:textId="77777777" w:rsidR="003C2BEF" w:rsidRPr="00274B25" w:rsidRDefault="003C2BEF" w:rsidP="00263662">
      <w:r w:rsidRPr="00274B25">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C5C1CA2" w14:textId="77777777" w:rsidR="003C2BEF" w:rsidRPr="00274B25" w:rsidRDefault="003C2BEF" w:rsidP="00263662">
      <w:r w:rsidRPr="00274B25">
        <w:t>Εκτός από τις τακτικές συναντήσεις, ο Πρόεδρος της ΕΠΕ μπορεί να συγκαλέσει έκτακτες συναντήσεις εάν κριθεί απαραίτητο.</w:t>
      </w:r>
    </w:p>
    <w:p w14:paraId="34C3559C" w14:textId="77777777" w:rsidR="003C2BEF" w:rsidRPr="00274B25" w:rsidRDefault="003C2BEF" w:rsidP="00263662">
      <w:r w:rsidRPr="00274B25">
        <w:t>Ο Ανάδοχος θα τηρεί τα πρακτικά των συναντήσεων που διεξάγονται για την πρόοδο του Έργου και θα τα αποστέλλει στην Αναθέτουσα Αρχή</w:t>
      </w:r>
    </w:p>
    <w:p w14:paraId="44B80495" w14:textId="77777777" w:rsidR="003C2BEF" w:rsidRPr="00274B25" w:rsidRDefault="003C2BEF" w:rsidP="00263662">
      <w:r w:rsidRPr="00274B25">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7C444B2F" w14:textId="7915E99B" w:rsidR="00025B9C" w:rsidRPr="000520D8" w:rsidRDefault="00CD2BC1" w:rsidP="000622DA">
      <w:pPr>
        <w:pStyle w:val="Head2"/>
        <w:rPr>
          <w:rFonts w:cs="Tahoma"/>
          <w:lang w:val="el-GR"/>
        </w:rPr>
      </w:pPr>
      <w:bookmarkStart w:id="1014" w:name="_Toc97194372"/>
      <w:bookmarkStart w:id="1015" w:name="_Toc594483828"/>
      <w:r w:rsidRPr="000520D8">
        <w:rPr>
          <w:lang w:val="el-GR"/>
        </w:rPr>
        <w:lastRenderedPageBreak/>
        <w:t xml:space="preserve"> </w:t>
      </w:r>
      <w:bookmarkStart w:id="1016" w:name="_Toc151373784"/>
      <w:bookmarkStart w:id="1017" w:name="_Toc203118535"/>
      <w:r w:rsidR="00025B9C" w:rsidRPr="000520D8">
        <w:rPr>
          <w:lang w:val="el-GR"/>
        </w:rPr>
        <w:t>Τόπος υλοποίησης/ παροχής των υπηρεσιών</w:t>
      </w:r>
      <w:bookmarkEnd w:id="1014"/>
      <w:bookmarkEnd w:id="1016"/>
      <w:bookmarkEnd w:id="1017"/>
      <w:r w:rsidR="00025B9C" w:rsidRPr="000520D8">
        <w:rPr>
          <w:lang w:val="el-GR"/>
        </w:rPr>
        <w:tab/>
      </w:r>
      <w:bookmarkEnd w:id="1015"/>
    </w:p>
    <w:p w14:paraId="64F64C8E" w14:textId="3B3C3B37" w:rsidR="003C2BEF" w:rsidRPr="00603221" w:rsidRDefault="003C2BEF" w:rsidP="00263662">
      <w:pPr>
        <w:rPr>
          <w:rFonts w:eastAsia="SimSun"/>
        </w:rPr>
      </w:pPr>
      <w:r w:rsidRPr="003C2BEF">
        <w:t>Ο Ανάδοχος θα πρέπει να εγκαταστήσει το Σύστημα στον κόμβο Government Cloud (G-Cloud) και να παραδώσει σε πλήρη λειτουργία το σύνολο του ζητούμενου λογισμικού στ</w:t>
      </w:r>
      <w:r>
        <w:t>ον</w:t>
      </w:r>
      <w:r w:rsidRPr="003C2BEF">
        <w:t xml:space="preserve"> </w:t>
      </w:r>
      <w:r w:rsidRPr="21AE5C38">
        <w:t xml:space="preserve">Φορέα </w:t>
      </w:r>
      <w:r w:rsidR="38F75458" w:rsidRPr="179A90AD">
        <w:t>Λειτουργί</w:t>
      </w:r>
      <w:r w:rsidR="0012348C">
        <w:t xml:space="preserve">ας. </w:t>
      </w:r>
      <w:r w:rsidR="38F75458" w:rsidRPr="179A90AD">
        <w:t>Ο</w:t>
      </w:r>
      <w:r w:rsidRPr="003C2BEF">
        <w:t xml:space="preserve"> Ανάδοχος θα προσφέρει τις υπηρεσίες του κατά κύριο λόγο στις εγκαταστάσεις του </w:t>
      </w:r>
      <w:r w:rsidR="00D35A9B">
        <w:t xml:space="preserve">Κυρίου του Έργου / </w:t>
      </w:r>
      <w:r w:rsidRPr="0CBC7FFD">
        <w:t>Φορέα Λειτουργίας</w:t>
      </w:r>
      <w:r w:rsidRPr="003C2BEF">
        <w:t xml:space="preserve"> αλλά και σε όποια άλλα σημεία προκύψουν από τις απαιτήσεις του Έργου</w:t>
      </w:r>
      <w:r w:rsidR="00FA7283" w:rsidRPr="00FA7283">
        <w:t xml:space="preserve"> </w:t>
      </w:r>
      <w:r w:rsidR="00FA7283" w:rsidRPr="00492C10">
        <w:t xml:space="preserve">εντός </w:t>
      </w:r>
      <w:r w:rsidR="00F656EF">
        <w:tab/>
      </w:r>
      <w:r w:rsidR="00FA7283" w:rsidRPr="0CBC7FFD">
        <w:t>τ</w:t>
      </w:r>
      <w:r w:rsidR="22C7CE18" w:rsidRPr="0CBC7FFD">
        <w:t xml:space="preserve">ης </w:t>
      </w:r>
      <w:r w:rsidR="6B97FD1E" w:rsidRPr="0CBC7FFD">
        <w:t>Περιφέρειας</w:t>
      </w:r>
      <w:r w:rsidR="097E1930" w:rsidRPr="5191246C">
        <w:t xml:space="preserve"> Θεσσαλίας</w:t>
      </w:r>
      <w:r w:rsidR="342A80C0" w:rsidRPr="0CBC7FFD">
        <w:t xml:space="preserve">. </w:t>
      </w:r>
      <w:r w:rsidRPr="003C2BEF">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r w:rsidR="25766922" w:rsidRPr="0CBC7FFD">
        <w:t xml:space="preserve"> </w:t>
      </w:r>
      <w:r w:rsidRPr="00FB3CCC">
        <w:t xml:space="preserve">Τόπος υποβολής των παραδοτέων είναι η έδρα της ΚτΠ </w:t>
      </w:r>
      <w:r w:rsidR="003A0B33">
        <w:t>Μ.</w:t>
      </w:r>
      <w:r w:rsidRPr="00FB3CCC">
        <w:t>Α.Ε.</w:t>
      </w:r>
    </w:p>
    <w:p w14:paraId="338C2918" w14:textId="64BA1426" w:rsidR="003C2BEF" w:rsidRDefault="003C2BEF" w:rsidP="00263662">
      <w:pPr>
        <w:rPr>
          <w:rFonts w:eastAsia="SimSun"/>
        </w:rPr>
      </w:pPr>
    </w:p>
    <w:p w14:paraId="63578B4B" w14:textId="39E47014" w:rsidR="00A613D1" w:rsidRDefault="00A613D1" w:rsidP="00263662">
      <w:pPr>
        <w:rPr>
          <w:rFonts w:eastAsia="SimSun"/>
        </w:rPr>
      </w:pPr>
    </w:p>
    <w:p w14:paraId="441C49D4" w14:textId="4EB1458A" w:rsidR="00CB3073" w:rsidRDefault="00CB3073" w:rsidP="00263662">
      <w:pPr>
        <w:rPr>
          <w:rFonts w:eastAsia="SimSun"/>
        </w:rPr>
        <w:sectPr w:rsidR="00CB3073" w:rsidSect="00D814FA">
          <w:pgSz w:w="11906" w:h="16838"/>
          <w:pgMar w:top="1134" w:right="1134" w:bottom="1134" w:left="1134" w:header="720" w:footer="709" w:gutter="0"/>
          <w:cols w:space="720"/>
          <w:titlePg/>
          <w:docGrid w:linePitch="360"/>
        </w:sectPr>
      </w:pPr>
    </w:p>
    <w:p w14:paraId="63D508FF" w14:textId="6E0B72C6" w:rsidR="008338F0" w:rsidRPr="00603221" w:rsidRDefault="003355E7" w:rsidP="00DF6F7F">
      <w:pPr>
        <w:pStyle w:val="Heading1"/>
        <w:numPr>
          <w:ilvl w:val="0"/>
          <w:numId w:val="0"/>
        </w:numPr>
        <w:ind w:left="432" w:hanging="432"/>
      </w:pPr>
      <w:bookmarkStart w:id="1018" w:name="_Ref510087011"/>
      <w:bookmarkStart w:id="1019" w:name="_Ref40980421"/>
      <w:bookmarkStart w:id="1020" w:name="_Toc97194373"/>
      <w:bookmarkStart w:id="1021" w:name="_Toc97194478"/>
      <w:bookmarkStart w:id="1022" w:name="_Toc1619540955"/>
      <w:bookmarkStart w:id="1023" w:name="_Toc151373785"/>
      <w:bookmarkStart w:id="1024" w:name="_Toc203118536"/>
      <w:r w:rsidRPr="00603221">
        <w:lastRenderedPageBreak/>
        <w:t>ΠΑΡΑΡΤΗΜΑ ΙΙ –</w:t>
      </w:r>
      <w:r w:rsidR="00E1337D" w:rsidRPr="00603221">
        <w:t xml:space="preserve"> </w:t>
      </w:r>
      <w:r w:rsidR="007A3AC0" w:rsidRPr="00603221">
        <w:t>Πίνακες Συμμόρφωσης</w:t>
      </w:r>
      <w:bookmarkEnd w:id="1018"/>
      <w:bookmarkEnd w:id="1019"/>
      <w:bookmarkEnd w:id="1020"/>
      <w:bookmarkEnd w:id="1021"/>
      <w:bookmarkEnd w:id="1022"/>
      <w:bookmarkEnd w:id="1023"/>
      <w:bookmarkEnd w:id="1024"/>
      <w:r w:rsidR="007A3AC0" w:rsidRPr="00603221">
        <w:t xml:space="preserve"> </w:t>
      </w:r>
    </w:p>
    <w:p w14:paraId="15B02520" w14:textId="6DB6928A" w:rsidR="00243CC8" w:rsidRDefault="00243CC8" w:rsidP="00263662">
      <w:pPr>
        <w:rPr>
          <w:rFonts w:eastAsia="SimSun"/>
        </w:rPr>
      </w:pPr>
    </w:p>
    <w:tbl>
      <w:tblPr>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9"/>
        <w:gridCol w:w="3821"/>
        <w:gridCol w:w="1327"/>
        <w:gridCol w:w="1276"/>
        <w:gridCol w:w="2546"/>
      </w:tblGrid>
      <w:tr w:rsidR="00243CC8" w14:paraId="664C1B0D" w14:textId="77777777" w:rsidTr="4767D382">
        <w:trPr>
          <w:trHeight w:val="300"/>
        </w:trPr>
        <w:tc>
          <w:tcPr>
            <w:tcW w:w="659" w:type="dxa"/>
          </w:tcPr>
          <w:p w14:paraId="20D765D3" w14:textId="77777777" w:rsidR="00243CC8" w:rsidRPr="00916474" w:rsidRDefault="00243CC8" w:rsidP="00263662">
            <w:pPr>
              <w:rPr>
                <w:b/>
                <w:bCs/>
              </w:rPr>
            </w:pPr>
            <w:r w:rsidRPr="00916474">
              <w:rPr>
                <w:b/>
                <w:bCs/>
              </w:rPr>
              <w:t>Α/Α</w:t>
            </w:r>
          </w:p>
        </w:tc>
        <w:tc>
          <w:tcPr>
            <w:tcW w:w="3821" w:type="dxa"/>
          </w:tcPr>
          <w:p w14:paraId="026A1916" w14:textId="77777777" w:rsidR="00243CC8" w:rsidRPr="00916474" w:rsidRDefault="00243CC8" w:rsidP="00263662">
            <w:pPr>
              <w:rPr>
                <w:b/>
                <w:bCs/>
              </w:rPr>
            </w:pPr>
            <w:r w:rsidRPr="00916474">
              <w:rPr>
                <w:b/>
                <w:bCs/>
              </w:rPr>
              <w:t>ΠΡΟΔΙΑΓΡΑΦΗ</w:t>
            </w:r>
          </w:p>
        </w:tc>
        <w:tc>
          <w:tcPr>
            <w:tcW w:w="1327" w:type="dxa"/>
          </w:tcPr>
          <w:p w14:paraId="3B5114C5" w14:textId="77777777" w:rsidR="00243CC8" w:rsidRPr="00916474" w:rsidRDefault="00243CC8" w:rsidP="00263662">
            <w:pPr>
              <w:rPr>
                <w:b/>
                <w:bCs/>
              </w:rPr>
            </w:pPr>
            <w:r w:rsidRPr="00916474">
              <w:rPr>
                <w:b/>
                <w:bCs/>
              </w:rPr>
              <w:t>ΑΠΑΙΤΗΣΗ</w:t>
            </w:r>
          </w:p>
        </w:tc>
        <w:tc>
          <w:tcPr>
            <w:tcW w:w="1276" w:type="dxa"/>
          </w:tcPr>
          <w:p w14:paraId="309690C0" w14:textId="77777777" w:rsidR="00243CC8" w:rsidRPr="00916474" w:rsidRDefault="00243CC8" w:rsidP="00263662">
            <w:pPr>
              <w:rPr>
                <w:b/>
                <w:bCs/>
              </w:rPr>
            </w:pPr>
            <w:r w:rsidRPr="00916474">
              <w:rPr>
                <w:b/>
                <w:bCs/>
              </w:rPr>
              <w:t xml:space="preserve">ΑΠΑΝΤΗΣΗ </w:t>
            </w:r>
          </w:p>
        </w:tc>
        <w:tc>
          <w:tcPr>
            <w:tcW w:w="2546" w:type="dxa"/>
          </w:tcPr>
          <w:p w14:paraId="1B3BF5A9" w14:textId="77777777" w:rsidR="00243CC8" w:rsidRPr="00916474" w:rsidRDefault="00243CC8" w:rsidP="00263662">
            <w:pPr>
              <w:rPr>
                <w:b/>
                <w:bCs/>
              </w:rPr>
            </w:pPr>
            <w:r w:rsidRPr="00916474">
              <w:rPr>
                <w:b/>
                <w:bCs/>
              </w:rPr>
              <w:t>ΠΑΡΑΠΟΜΠΗ ΤΕΚΜΗΡΙΩΣΗΣ</w:t>
            </w:r>
          </w:p>
        </w:tc>
      </w:tr>
      <w:tr w:rsidR="00243CC8" w14:paraId="4F43046F" w14:textId="77777777" w:rsidTr="4767D382">
        <w:trPr>
          <w:trHeight w:val="300"/>
        </w:trPr>
        <w:tc>
          <w:tcPr>
            <w:tcW w:w="659" w:type="dxa"/>
          </w:tcPr>
          <w:p w14:paraId="10B6A694" w14:textId="77777777" w:rsidR="00243CC8" w:rsidRDefault="00243CC8" w:rsidP="00263662">
            <w:r>
              <w:t>1</w:t>
            </w:r>
          </w:p>
        </w:tc>
        <w:tc>
          <w:tcPr>
            <w:tcW w:w="3821" w:type="dxa"/>
          </w:tcPr>
          <w:p w14:paraId="4A2141F9" w14:textId="77777777" w:rsidR="00243CC8" w:rsidRPr="00F05212" w:rsidRDefault="00243CC8" w:rsidP="00263662">
            <w:r w:rsidRPr="00F05212">
              <w:t>Συμμόρφωση με ΠΑΡΑΡΤΗΜΑ Ι – Αναλυτική Περιγραφή Φυσικού και Οικονομικού Αντικειμένου της Σύμβασης – Εργασία Α.1: Ανάλυση υφιστάμενης κατάστασης</w:t>
            </w:r>
          </w:p>
        </w:tc>
        <w:tc>
          <w:tcPr>
            <w:tcW w:w="1327" w:type="dxa"/>
          </w:tcPr>
          <w:p w14:paraId="78ECCEDC" w14:textId="77777777" w:rsidR="00243CC8" w:rsidRDefault="00243CC8" w:rsidP="00263662">
            <w:r>
              <w:t>ΝΑΙ</w:t>
            </w:r>
          </w:p>
        </w:tc>
        <w:tc>
          <w:tcPr>
            <w:tcW w:w="1276" w:type="dxa"/>
          </w:tcPr>
          <w:p w14:paraId="2FC8D338" w14:textId="77777777" w:rsidR="00243CC8" w:rsidRDefault="00243CC8" w:rsidP="00263662"/>
        </w:tc>
        <w:tc>
          <w:tcPr>
            <w:tcW w:w="2546" w:type="dxa"/>
          </w:tcPr>
          <w:p w14:paraId="465BEA94" w14:textId="77777777" w:rsidR="00243CC8" w:rsidRDefault="00243CC8" w:rsidP="00263662"/>
        </w:tc>
      </w:tr>
      <w:tr w:rsidR="00243CC8" w14:paraId="361C1DBA" w14:textId="77777777" w:rsidTr="4767D382">
        <w:trPr>
          <w:trHeight w:val="300"/>
        </w:trPr>
        <w:tc>
          <w:tcPr>
            <w:tcW w:w="659" w:type="dxa"/>
          </w:tcPr>
          <w:p w14:paraId="590DF9E7" w14:textId="77777777" w:rsidR="00243CC8" w:rsidRDefault="00243CC8" w:rsidP="00263662">
            <w:r>
              <w:t>2</w:t>
            </w:r>
          </w:p>
        </w:tc>
        <w:tc>
          <w:tcPr>
            <w:tcW w:w="3821" w:type="dxa"/>
          </w:tcPr>
          <w:p w14:paraId="0838FC1F" w14:textId="77777777" w:rsidR="00243CC8" w:rsidRPr="00F05212" w:rsidRDefault="00243CC8" w:rsidP="00263662">
            <w:r w:rsidRPr="00F05212">
              <w:t xml:space="preserve">Συμμόρφωση με ΠΑΡΑΡΤΗΜΑ Ι – Αναλυτική Περιγραφή Φυσικού και Οικονομικού Αντικειμένου της Σύμβασης – </w:t>
            </w:r>
            <w:r w:rsidRPr="00F05212">
              <w:rPr>
                <w:i/>
              </w:rPr>
              <w:t>Εργασία Α.2: Μελέτη Εφαρμογής</w:t>
            </w:r>
          </w:p>
        </w:tc>
        <w:tc>
          <w:tcPr>
            <w:tcW w:w="1327" w:type="dxa"/>
          </w:tcPr>
          <w:p w14:paraId="0D2CE5A4" w14:textId="77777777" w:rsidR="00243CC8" w:rsidRDefault="00243CC8" w:rsidP="00263662">
            <w:r>
              <w:t>ΝΑΙ</w:t>
            </w:r>
          </w:p>
        </w:tc>
        <w:tc>
          <w:tcPr>
            <w:tcW w:w="1276" w:type="dxa"/>
          </w:tcPr>
          <w:p w14:paraId="0E7276C9" w14:textId="77777777" w:rsidR="00243CC8" w:rsidRDefault="00243CC8" w:rsidP="00263662"/>
        </w:tc>
        <w:tc>
          <w:tcPr>
            <w:tcW w:w="2546" w:type="dxa"/>
          </w:tcPr>
          <w:p w14:paraId="5843A4F5" w14:textId="77777777" w:rsidR="00243CC8" w:rsidRDefault="00243CC8" w:rsidP="00263662"/>
        </w:tc>
      </w:tr>
      <w:tr w:rsidR="00243CC8" w14:paraId="709F7325" w14:textId="77777777" w:rsidTr="4767D382">
        <w:trPr>
          <w:trHeight w:val="300"/>
        </w:trPr>
        <w:tc>
          <w:tcPr>
            <w:tcW w:w="659" w:type="dxa"/>
          </w:tcPr>
          <w:p w14:paraId="6FAD306D" w14:textId="77777777" w:rsidR="00243CC8" w:rsidRDefault="00243CC8" w:rsidP="00263662">
            <w:r>
              <w:t>3</w:t>
            </w:r>
          </w:p>
        </w:tc>
        <w:tc>
          <w:tcPr>
            <w:tcW w:w="3821" w:type="dxa"/>
          </w:tcPr>
          <w:p w14:paraId="6227A6DA" w14:textId="77777777" w:rsidR="00243CC8" w:rsidRPr="00F05212" w:rsidRDefault="00243CC8" w:rsidP="00263662">
            <w:r w:rsidRPr="00F05212">
              <w:t>Συμμόρφωση με ΠΑΡΑΡΤΗΜΑ Ι – Αναλυτική Περιγραφή Φυσικού και Οικονομικού Αντικειμένου της Σύμβασης – Εργασία Α.3: Σχεδιασμός συστήματος διακυβέρνησης και ρόλος Γραφείου Παρακολούθησης / Διαχείρισης Έργων ‘</w:t>
            </w:r>
            <w:r>
              <w:t>PMO</w:t>
            </w:r>
            <w:r w:rsidRPr="00F05212">
              <w:t>’</w:t>
            </w:r>
          </w:p>
        </w:tc>
        <w:tc>
          <w:tcPr>
            <w:tcW w:w="1327" w:type="dxa"/>
          </w:tcPr>
          <w:p w14:paraId="2638F0B5" w14:textId="77777777" w:rsidR="00243CC8" w:rsidRDefault="00243CC8" w:rsidP="00263662">
            <w:r>
              <w:t>ΝΑΙ</w:t>
            </w:r>
          </w:p>
        </w:tc>
        <w:tc>
          <w:tcPr>
            <w:tcW w:w="1276" w:type="dxa"/>
          </w:tcPr>
          <w:p w14:paraId="71771EBA" w14:textId="77777777" w:rsidR="00243CC8" w:rsidRDefault="00243CC8" w:rsidP="00263662"/>
        </w:tc>
        <w:tc>
          <w:tcPr>
            <w:tcW w:w="2546" w:type="dxa"/>
          </w:tcPr>
          <w:p w14:paraId="01E2B0A6" w14:textId="77777777" w:rsidR="00243CC8" w:rsidRDefault="00243CC8" w:rsidP="00263662"/>
        </w:tc>
      </w:tr>
      <w:tr w:rsidR="00243CC8" w14:paraId="5AE5E223" w14:textId="77777777" w:rsidTr="4767D382">
        <w:trPr>
          <w:trHeight w:val="300"/>
        </w:trPr>
        <w:tc>
          <w:tcPr>
            <w:tcW w:w="659" w:type="dxa"/>
          </w:tcPr>
          <w:p w14:paraId="30113E0B" w14:textId="77777777" w:rsidR="00243CC8" w:rsidRDefault="00243CC8" w:rsidP="00263662">
            <w:r>
              <w:t>4</w:t>
            </w:r>
          </w:p>
        </w:tc>
        <w:tc>
          <w:tcPr>
            <w:tcW w:w="3821" w:type="dxa"/>
          </w:tcPr>
          <w:p w14:paraId="2085F042" w14:textId="77777777" w:rsidR="00243CC8" w:rsidRPr="00F05212" w:rsidRDefault="00243CC8" w:rsidP="00263662">
            <w:pPr>
              <w:rPr>
                <w:i/>
              </w:rPr>
            </w:pPr>
            <w:r w:rsidRPr="00F05212">
              <w:t xml:space="preserve">Συμμόρφωση με ΠΑΡΑΡΤΗΜΑ Ι – Αναλυτική Περιγραφή Φυσικού και Οικονομικού Αντικειμένου της Σύμβασης – </w:t>
            </w:r>
            <w:r w:rsidRPr="00F05212">
              <w:rPr>
                <w:i/>
              </w:rPr>
              <w:t xml:space="preserve">Εργασία Β.1: Ανάπτυξη του Συστήματος </w:t>
            </w:r>
          </w:p>
        </w:tc>
        <w:tc>
          <w:tcPr>
            <w:tcW w:w="1327" w:type="dxa"/>
          </w:tcPr>
          <w:p w14:paraId="4D5ED9A9" w14:textId="77777777" w:rsidR="00243CC8" w:rsidRDefault="00243CC8" w:rsidP="00263662">
            <w:r>
              <w:t>ΝΑΙ</w:t>
            </w:r>
          </w:p>
        </w:tc>
        <w:tc>
          <w:tcPr>
            <w:tcW w:w="1276" w:type="dxa"/>
          </w:tcPr>
          <w:p w14:paraId="4AD0FF63" w14:textId="77777777" w:rsidR="00243CC8" w:rsidRDefault="00243CC8" w:rsidP="00263662"/>
        </w:tc>
        <w:tc>
          <w:tcPr>
            <w:tcW w:w="2546" w:type="dxa"/>
          </w:tcPr>
          <w:p w14:paraId="4EE24E62" w14:textId="77777777" w:rsidR="00243CC8" w:rsidRDefault="00243CC8" w:rsidP="00263662"/>
        </w:tc>
      </w:tr>
      <w:tr w:rsidR="00243CC8" w14:paraId="4271AFD8" w14:textId="77777777" w:rsidTr="4767D382">
        <w:trPr>
          <w:trHeight w:val="300"/>
        </w:trPr>
        <w:tc>
          <w:tcPr>
            <w:tcW w:w="659" w:type="dxa"/>
          </w:tcPr>
          <w:p w14:paraId="40213F11" w14:textId="77777777" w:rsidR="00243CC8" w:rsidRDefault="00243CC8" w:rsidP="00263662">
            <w:r>
              <w:t>5</w:t>
            </w:r>
          </w:p>
        </w:tc>
        <w:tc>
          <w:tcPr>
            <w:tcW w:w="3821" w:type="dxa"/>
          </w:tcPr>
          <w:p w14:paraId="567D4DA9" w14:textId="77777777" w:rsidR="00243CC8" w:rsidRPr="00F05212" w:rsidRDefault="00243CC8" w:rsidP="00263662">
            <w:pPr>
              <w:rPr>
                <w:i/>
              </w:rPr>
            </w:pPr>
            <w:r w:rsidRPr="00F05212">
              <w:t xml:space="preserve">Συμμόρφωση με ΠΑΡΑΡΤΗΜΑ Ι – Αναλυτική Περιγραφή Φυσικού και Οικονομικού Αντικειμένου της Σύμβασης – </w:t>
            </w:r>
            <w:r w:rsidRPr="00F05212">
              <w:rPr>
                <w:i/>
              </w:rPr>
              <w:t xml:space="preserve">Εργασία Β.2: Έλεγχοι του Συστήματος </w:t>
            </w:r>
          </w:p>
        </w:tc>
        <w:tc>
          <w:tcPr>
            <w:tcW w:w="1327" w:type="dxa"/>
          </w:tcPr>
          <w:p w14:paraId="2019281C" w14:textId="77777777" w:rsidR="00243CC8" w:rsidRDefault="00243CC8" w:rsidP="00263662">
            <w:r>
              <w:t>ΝΑΙ</w:t>
            </w:r>
          </w:p>
        </w:tc>
        <w:tc>
          <w:tcPr>
            <w:tcW w:w="1276" w:type="dxa"/>
          </w:tcPr>
          <w:p w14:paraId="00247A3D" w14:textId="77777777" w:rsidR="00243CC8" w:rsidRDefault="00243CC8" w:rsidP="00263662"/>
        </w:tc>
        <w:tc>
          <w:tcPr>
            <w:tcW w:w="2546" w:type="dxa"/>
          </w:tcPr>
          <w:p w14:paraId="12723541" w14:textId="77777777" w:rsidR="00243CC8" w:rsidRDefault="00243CC8" w:rsidP="00263662"/>
        </w:tc>
      </w:tr>
      <w:tr w:rsidR="00243CC8" w14:paraId="54C71CF1" w14:textId="77777777" w:rsidTr="4767D382">
        <w:trPr>
          <w:trHeight w:val="300"/>
        </w:trPr>
        <w:tc>
          <w:tcPr>
            <w:tcW w:w="659" w:type="dxa"/>
          </w:tcPr>
          <w:p w14:paraId="1E73C047" w14:textId="77777777" w:rsidR="00243CC8" w:rsidRDefault="00243CC8" w:rsidP="00263662">
            <w:r>
              <w:t>6</w:t>
            </w:r>
          </w:p>
        </w:tc>
        <w:tc>
          <w:tcPr>
            <w:tcW w:w="3821" w:type="dxa"/>
          </w:tcPr>
          <w:p w14:paraId="08C9D079" w14:textId="56D294E8" w:rsidR="00243CC8" w:rsidRPr="00F05212" w:rsidRDefault="00243CC8" w:rsidP="00BB1ECC">
            <w:r w:rsidRPr="00F05212">
              <w:t xml:space="preserve">Συμμόρφωση με ΠΑΡΑΡΤΗΜΑ Ι – Αναλυτική Περιγραφή Φυσικού και Οικονομικού Αντικειμένου της Σύμβασης –  </w:t>
            </w:r>
            <w:r w:rsidRPr="00F05212">
              <w:rPr>
                <w:i/>
              </w:rPr>
              <w:t xml:space="preserve">Εργασία Β.3: </w:t>
            </w:r>
            <w:r>
              <w:rPr>
                <w:i/>
              </w:rPr>
              <w:t>Deployment</w:t>
            </w:r>
            <w:r w:rsidRPr="00F05212">
              <w:rPr>
                <w:i/>
              </w:rPr>
              <w:t xml:space="preserve"> του Συστήματος</w:t>
            </w:r>
          </w:p>
        </w:tc>
        <w:tc>
          <w:tcPr>
            <w:tcW w:w="1327" w:type="dxa"/>
          </w:tcPr>
          <w:p w14:paraId="414F64C2" w14:textId="77777777" w:rsidR="00243CC8" w:rsidRDefault="00243CC8" w:rsidP="00263662">
            <w:r>
              <w:t>ΝΑΙ</w:t>
            </w:r>
          </w:p>
        </w:tc>
        <w:tc>
          <w:tcPr>
            <w:tcW w:w="1276" w:type="dxa"/>
          </w:tcPr>
          <w:p w14:paraId="1DD9462A" w14:textId="77777777" w:rsidR="00243CC8" w:rsidRDefault="00243CC8" w:rsidP="00263662"/>
        </w:tc>
        <w:tc>
          <w:tcPr>
            <w:tcW w:w="2546" w:type="dxa"/>
          </w:tcPr>
          <w:p w14:paraId="33656B03" w14:textId="77777777" w:rsidR="00243CC8" w:rsidRDefault="00243CC8" w:rsidP="00263662"/>
        </w:tc>
      </w:tr>
      <w:tr w:rsidR="00243CC8" w14:paraId="3C36F8AE" w14:textId="77777777" w:rsidTr="4767D382">
        <w:trPr>
          <w:trHeight w:val="300"/>
        </w:trPr>
        <w:tc>
          <w:tcPr>
            <w:tcW w:w="659" w:type="dxa"/>
          </w:tcPr>
          <w:p w14:paraId="75AE34FF" w14:textId="77777777" w:rsidR="00243CC8" w:rsidRDefault="00243CC8" w:rsidP="00263662">
            <w:r>
              <w:t>7</w:t>
            </w:r>
          </w:p>
        </w:tc>
        <w:tc>
          <w:tcPr>
            <w:tcW w:w="3821" w:type="dxa"/>
          </w:tcPr>
          <w:p w14:paraId="3734069C" w14:textId="77777777" w:rsidR="00243CC8" w:rsidRPr="00F05212" w:rsidRDefault="00243CC8" w:rsidP="00263662">
            <w:pPr>
              <w:rPr>
                <w:i/>
              </w:rPr>
            </w:pPr>
            <w:r w:rsidRPr="00F05212">
              <w:t xml:space="preserve">Συμμόρφωση με ΠΑΡΑΡΤΗΜΑ Ι – Αναλυτική Περιγραφή Φυσικού και Οικονομικού Αντικειμένου της Σύμβασης – </w:t>
            </w:r>
            <w:r w:rsidRPr="00F05212">
              <w:rPr>
                <w:i/>
              </w:rPr>
              <w:t>Εργασία Β.4: Εκπαίδευση Χρηστών</w:t>
            </w:r>
          </w:p>
          <w:p w14:paraId="61EE5EC5" w14:textId="77777777" w:rsidR="00243CC8" w:rsidRPr="00F05212" w:rsidRDefault="00243CC8" w:rsidP="00263662"/>
        </w:tc>
        <w:tc>
          <w:tcPr>
            <w:tcW w:w="1327" w:type="dxa"/>
          </w:tcPr>
          <w:p w14:paraId="10B68C14" w14:textId="77777777" w:rsidR="00243CC8" w:rsidRDefault="00243CC8" w:rsidP="00263662">
            <w:r>
              <w:lastRenderedPageBreak/>
              <w:t>ΝΑΙ</w:t>
            </w:r>
          </w:p>
        </w:tc>
        <w:tc>
          <w:tcPr>
            <w:tcW w:w="1276" w:type="dxa"/>
          </w:tcPr>
          <w:p w14:paraId="46288CF1" w14:textId="77777777" w:rsidR="00243CC8" w:rsidRDefault="00243CC8" w:rsidP="00263662"/>
        </w:tc>
        <w:tc>
          <w:tcPr>
            <w:tcW w:w="2546" w:type="dxa"/>
          </w:tcPr>
          <w:p w14:paraId="1CB3E3CD" w14:textId="77777777" w:rsidR="00243CC8" w:rsidRDefault="00243CC8" w:rsidP="00263662"/>
        </w:tc>
      </w:tr>
      <w:tr w:rsidR="00243CC8" w14:paraId="26BBB781" w14:textId="77777777" w:rsidTr="4767D382">
        <w:trPr>
          <w:trHeight w:val="300"/>
        </w:trPr>
        <w:tc>
          <w:tcPr>
            <w:tcW w:w="659" w:type="dxa"/>
          </w:tcPr>
          <w:p w14:paraId="23EEF072" w14:textId="77777777" w:rsidR="00243CC8" w:rsidRDefault="00243CC8" w:rsidP="00263662">
            <w:r>
              <w:t>8</w:t>
            </w:r>
          </w:p>
        </w:tc>
        <w:tc>
          <w:tcPr>
            <w:tcW w:w="3821" w:type="dxa"/>
          </w:tcPr>
          <w:p w14:paraId="13495D27" w14:textId="67A7773F" w:rsidR="00243CC8" w:rsidRPr="00F05212" w:rsidRDefault="00243CC8" w:rsidP="00BB1ECC">
            <w:r w:rsidRPr="00F05212">
              <w:t xml:space="preserve">Συμμόρφωση με ΠΑΡΑΡΤΗΜΑ Ι – Αναλυτική Περιγραφή Φυσικού και Οικονομικού Αντικειμένου της Σύμβασης – </w:t>
            </w:r>
            <w:r w:rsidRPr="00F05212">
              <w:rPr>
                <w:i/>
              </w:rPr>
              <w:t xml:space="preserve">Εργασία Γ.1: Παραγωγική λειτουργία </w:t>
            </w:r>
            <w:r w:rsidR="48AA3FC2" w:rsidRPr="4767D382">
              <w:rPr>
                <w:i/>
                <w:iCs/>
              </w:rPr>
              <w:t>της Πλατφόρμας Διοίκησης &amp; Παρακολούθησης Έργων</w:t>
            </w:r>
            <w:r w:rsidRPr="006E6C43">
              <w:tab/>
            </w:r>
          </w:p>
        </w:tc>
        <w:tc>
          <w:tcPr>
            <w:tcW w:w="1327" w:type="dxa"/>
          </w:tcPr>
          <w:p w14:paraId="00875519" w14:textId="77777777" w:rsidR="00243CC8" w:rsidRDefault="00243CC8" w:rsidP="00263662">
            <w:r>
              <w:t>ΝΑΙ</w:t>
            </w:r>
          </w:p>
        </w:tc>
        <w:tc>
          <w:tcPr>
            <w:tcW w:w="1276" w:type="dxa"/>
          </w:tcPr>
          <w:p w14:paraId="62D84ED6" w14:textId="77777777" w:rsidR="00243CC8" w:rsidRDefault="00243CC8" w:rsidP="00263662"/>
        </w:tc>
        <w:tc>
          <w:tcPr>
            <w:tcW w:w="2546" w:type="dxa"/>
          </w:tcPr>
          <w:p w14:paraId="1F554EC6" w14:textId="77777777" w:rsidR="00243CC8" w:rsidRDefault="00243CC8" w:rsidP="00263662"/>
        </w:tc>
      </w:tr>
      <w:tr w:rsidR="00243CC8" w14:paraId="744E7AAC" w14:textId="77777777" w:rsidTr="4767D382">
        <w:trPr>
          <w:trHeight w:val="300"/>
        </w:trPr>
        <w:tc>
          <w:tcPr>
            <w:tcW w:w="659" w:type="dxa"/>
          </w:tcPr>
          <w:p w14:paraId="0A7BA4D6" w14:textId="77777777" w:rsidR="00243CC8" w:rsidRDefault="00243CC8" w:rsidP="00263662">
            <w:r>
              <w:t>9</w:t>
            </w:r>
          </w:p>
        </w:tc>
        <w:tc>
          <w:tcPr>
            <w:tcW w:w="3821" w:type="dxa"/>
          </w:tcPr>
          <w:p w14:paraId="7EA1CC4E" w14:textId="1E96AC77" w:rsidR="00243CC8" w:rsidRPr="00F05212" w:rsidRDefault="00243CC8" w:rsidP="00BB1ECC">
            <w:r w:rsidRPr="00F05212">
              <w:t xml:space="preserve">Συμμόρφωση με ΠΑΡΑΡΤΗΜΑ Ι – Αναλυτική Περιγραφή Φυσικού και Οικονομικού Αντικειμένου της Σύμβασης – </w:t>
            </w:r>
            <w:r w:rsidRPr="00F05212">
              <w:rPr>
                <w:i/>
              </w:rPr>
              <w:t>Εργασία Γ.2: Παραγωγική λειτουργία Γραφείου Παρακολούθησης / Διαχείρισης Έργων ‘</w:t>
            </w:r>
            <w:r>
              <w:rPr>
                <w:i/>
              </w:rPr>
              <w:t>PMO</w:t>
            </w:r>
            <w:r w:rsidRPr="00F05212">
              <w:rPr>
                <w:i/>
              </w:rPr>
              <w:t>’</w:t>
            </w:r>
          </w:p>
        </w:tc>
        <w:tc>
          <w:tcPr>
            <w:tcW w:w="1327" w:type="dxa"/>
          </w:tcPr>
          <w:p w14:paraId="2027CEF0" w14:textId="77777777" w:rsidR="00243CC8" w:rsidRDefault="00243CC8" w:rsidP="00263662">
            <w:r>
              <w:t>ΝΑΙ</w:t>
            </w:r>
          </w:p>
        </w:tc>
        <w:tc>
          <w:tcPr>
            <w:tcW w:w="1276" w:type="dxa"/>
          </w:tcPr>
          <w:p w14:paraId="323A97BE" w14:textId="77777777" w:rsidR="00243CC8" w:rsidRDefault="00243CC8" w:rsidP="00263662"/>
        </w:tc>
        <w:tc>
          <w:tcPr>
            <w:tcW w:w="2546" w:type="dxa"/>
          </w:tcPr>
          <w:p w14:paraId="0CDC239A" w14:textId="77777777" w:rsidR="00243CC8" w:rsidRDefault="00243CC8" w:rsidP="00263662"/>
        </w:tc>
      </w:tr>
      <w:tr w:rsidR="00243CC8" w14:paraId="6E24A406" w14:textId="77777777" w:rsidTr="4767D382">
        <w:trPr>
          <w:trHeight w:val="300"/>
        </w:trPr>
        <w:tc>
          <w:tcPr>
            <w:tcW w:w="659" w:type="dxa"/>
          </w:tcPr>
          <w:p w14:paraId="01C50D60" w14:textId="77777777" w:rsidR="00243CC8" w:rsidRDefault="00243CC8" w:rsidP="00263662">
            <w:r>
              <w:t>10</w:t>
            </w:r>
          </w:p>
        </w:tc>
        <w:tc>
          <w:tcPr>
            <w:tcW w:w="3821" w:type="dxa"/>
          </w:tcPr>
          <w:p w14:paraId="0C966994" w14:textId="15631F62" w:rsidR="00243CC8" w:rsidRPr="00F05212" w:rsidRDefault="00243CC8" w:rsidP="00BB1ECC">
            <w:r w:rsidRPr="00F05212">
              <w:t xml:space="preserve">Συμμόρφωση με ΠΑΡΑΡΤΗΜΑ Ι – Αναλυτική Περιγραφή Φυσικού και Οικονομικού Αντικειμένου της Σύμβασης – </w:t>
            </w:r>
            <w:r w:rsidRPr="00F05212">
              <w:rPr>
                <w:i/>
              </w:rPr>
              <w:t>Εργασία Δ.1: Παραγωγική λειτουργία Γραφείου Παρακολούθησης / Διαχείρισης Έργων ‘</w:t>
            </w:r>
            <w:r>
              <w:rPr>
                <w:i/>
              </w:rPr>
              <w:t>PMO</w:t>
            </w:r>
            <w:r w:rsidRPr="00F05212">
              <w:rPr>
                <w:i/>
              </w:rPr>
              <w:t>’</w:t>
            </w:r>
          </w:p>
        </w:tc>
        <w:tc>
          <w:tcPr>
            <w:tcW w:w="1327" w:type="dxa"/>
          </w:tcPr>
          <w:p w14:paraId="015CFF81" w14:textId="77777777" w:rsidR="00243CC8" w:rsidRDefault="00243CC8" w:rsidP="00263662">
            <w:r>
              <w:t>ΝΑΙ</w:t>
            </w:r>
          </w:p>
        </w:tc>
        <w:tc>
          <w:tcPr>
            <w:tcW w:w="1276" w:type="dxa"/>
          </w:tcPr>
          <w:p w14:paraId="67C295D5" w14:textId="77777777" w:rsidR="00243CC8" w:rsidRDefault="00243CC8" w:rsidP="00263662"/>
        </w:tc>
        <w:tc>
          <w:tcPr>
            <w:tcW w:w="2546" w:type="dxa"/>
          </w:tcPr>
          <w:p w14:paraId="2EFAFF65" w14:textId="77777777" w:rsidR="00243CC8" w:rsidRDefault="00243CC8" w:rsidP="00263662"/>
        </w:tc>
      </w:tr>
    </w:tbl>
    <w:p w14:paraId="514CF211" w14:textId="77777777" w:rsidR="00243CC8" w:rsidRPr="00603221" w:rsidRDefault="00243CC8" w:rsidP="00263662">
      <w:pPr>
        <w:rPr>
          <w:rFonts w:eastAsia="SimSun"/>
        </w:rPr>
        <w:sectPr w:rsidR="00243CC8" w:rsidRPr="00603221" w:rsidSect="00D814FA">
          <w:pgSz w:w="11906" w:h="16838"/>
          <w:pgMar w:top="1134" w:right="1134" w:bottom="1134" w:left="1134" w:header="720" w:footer="709" w:gutter="0"/>
          <w:cols w:space="720"/>
          <w:titlePg/>
          <w:docGrid w:linePitch="360"/>
        </w:sectPr>
      </w:pPr>
    </w:p>
    <w:p w14:paraId="0FEF623A" w14:textId="1A4A7A0A" w:rsidR="008338F0" w:rsidRPr="000520D8" w:rsidRDefault="003355E7" w:rsidP="00DF6F7F">
      <w:pPr>
        <w:pStyle w:val="Heading1"/>
        <w:numPr>
          <w:ilvl w:val="0"/>
          <w:numId w:val="0"/>
        </w:numPr>
        <w:ind w:left="432" w:hanging="432"/>
        <w:rPr>
          <w:lang w:val="el-GR"/>
        </w:rPr>
      </w:pPr>
      <w:bookmarkStart w:id="1025" w:name="_Toc97194374"/>
      <w:bookmarkStart w:id="1026" w:name="_Toc97194479"/>
      <w:bookmarkStart w:id="1027" w:name="_Toc1239041447"/>
      <w:bookmarkStart w:id="1028" w:name="_Toc151373786"/>
      <w:bookmarkStart w:id="1029" w:name="_Toc203118537"/>
      <w:bookmarkStart w:id="1030" w:name="_Ref496624736"/>
      <w:bookmarkStart w:id="1031" w:name="_Ref496624788"/>
      <w:r w:rsidRPr="000520D8">
        <w:rPr>
          <w:lang w:val="el-GR"/>
        </w:rPr>
        <w:lastRenderedPageBreak/>
        <w:t>ΠΑΡΑΡΤΗΜΑ ΙΙ</w:t>
      </w:r>
      <w:r w:rsidRPr="00603221">
        <w:t>I</w:t>
      </w:r>
      <w:r w:rsidRPr="000520D8">
        <w:rPr>
          <w:lang w:val="el-GR"/>
        </w:rPr>
        <w:t xml:space="preserve"> – </w:t>
      </w:r>
      <w:r w:rsidR="004A23B9" w:rsidRPr="000520D8">
        <w:rPr>
          <w:lang w:val="el-GR"/>
        </w:rPr>
        <w:t>ΕΥΡΩΠΑΙΚΟ ΕΝΙΑΙΟ ΕΓΓΡΑΦΟ ΣΥΜΒΑΣΗΣ (ΕΕΕΣ)</w:t>
      </w:r>
      <w:bookmarkEnd w:id="1025"/>
      <w:bookmarkEnd w:id="1026"/>
      <w:bookmarkEnd w:id="1027"/>
      <w:bookmarkEnd w:id="1028"/>
      <w:bookmarkEnd w:id="1029"/>
      <w:r w:rsidR="004A23B9" w:rsidRPr="000520D8">
        <w:rPr>
          <w:lang w:val="el-GR"/>
        </w:rPr>
        <w:t xml:space="preserve"> </w:t>
      </w:r>
      <w:bookmarkEnd w:id="1030"/>
      <w:bookmarkEnd w:id="1031"/>
    </w:p>
    <w:p w14:paraId="6D97FBB2" w14:textId="4A648110" w:rsidR="000F62F0" w:rsidRPr="000520D8" w:rsidRDefault="000F62F0" w:rsidP="000520D8">
      <w:pPr>
        <w:rPr>
          <w:b/>
          <w:bCs/>
        </w:rPr>
      </w:pPr>
      <w:bookmarkStart w:id="1032" w:name="_Ref510086970"/>
      <w:bookmarkStart w:id="1033" w:name="_Toc97194375"/>
      <w:bookmarkStart w:id="1034" w:name="_Toc2076763437"/>
      <w:bookmarkStart w:id="1035" w:name="_Toc151373787"/>
      <w:r w:rsidRPr="000520D8">
        <w:rPr>
          <w:b/>
          <w:bCs/>
        </w:rPr>
        <w:t>ΕΥΡΩΠΑΙΚΟ ΕΝΙΑΙΟ ΕΓΓΡΑΦΟ ΣΥΜΒΑΣΗΣ (ΕΕΕΣ)</w:t>
      </w:r>
      <w:bookmarkEnd w:id="1032"/>
      <w:bookmarkEnd w:id="1033"/>
      <w:bookmarkEnd w:id="1034"/>
      <w:bookmarkEnd w:id="1035"/>
      <w:r w:rsidRPr="000520D8">
        <w:rPr>
          <w:b/>
          <w:bCs/>
        </w:rPr>
        <w:t xml:space="preserve"> </w:t>
      </w:r>
    </w:p>
    <w:p w14:paraId="7A9FD771" w14:textId="77777777" w:rsidR="00A4737C" w:rsidRPr="00A4737C" w:rsidRDefault="00A4737C" w:rsidP="00263662">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263662">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rsidP="007403B3">
      <w:pPr>
        <w:pStyle w:val="normalwithoutspacing"/>
        <w:numPr>
          <w:ilvl w:val="0"/>
          <w:numId w:val="19"/>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rsidP="007403B3">
      <w:pPr>
        <w:pStyle w:val="normalwithoutspacing"/>
        <w:numPr>
          <w:ilvl w:val="0"/>
          <w:numId w:val="19"/>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24F68AF4" w14:textId="707B38EF" w:rsidR="00166662" w:rsidRPr="00603221" w:rsidRDefault="00A4737C" w:rsidP="00263662">
      <w:pPr>
        <w:pStyle w:val="normalwithoutspacing"/>
        <w:sectPr w:rsidR="00166662" w:rsidRPr="00603221" w:rsidSect="00D814FA">
          <w:pgSz w:w="11906" w:h="16838"/>
          <w:pgMar w:top="1134" w:right="1134" w:bottom="1134" w:left="1134" w:header="720" w:footer="709" w:gutter="0"/>
          <w:cols w:space="720"/>
          <w:titlePg/>
          <w:docGrid w:linePitch="360"/>
        </w:sectPr>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7BA5D83B" w14:textId="1AD9F306" w:rsidR="006E4901" w:rsidRPr="00C47B75" w:rsidRDefault="003355E7" w:rsidP="00C47B75">
      <w:pPr>
        <w:pStyle w:val="Heading1"/>
        <w:numPr>
          <w:ilvl w:val="0"/>
          <w:numId w:val="0"/>
        </w:numPr>
        <w:ind w:left="432" w:hanging="432"/>
        <w:rPr>
          <w:lang w:val="el-GR"/>
        </w:rPr>
      </w:pPr>
      <w:bookmarkStart w:id="1036" w:name="_Ref496624509"/>
      <w:bookmarkStart w:id="1037" w:name="_Toc97194376"/>
      <w:bookmarkStart w:id="1038" w:name="_Toc97194480"/>
      <w:bookmarkStart w:id="1039" w:name="_Toc997468330"/>
      <w:bookmarkStart w:id="1040" w:name="_Toc151373788"/>
      <w:bookmarkStart w:id="1041" w:name="_Toc203118538"/>
      <w:r w:rsidRPr="00DF6F7F">
        <w:rPr>
          <w:lang w:val="el-GR"/>
        </w:rPr>
        <w:lastRenderedPageBreak/>
        <w:t>ΠΑΡΑΡΤΗΜΑ Ι</w:t>
      </w:r>
      <w:r w:rsidRPr="00603221">
        <w:t>V</w:t>
      </w:r>
      <w:r w:rsidRPr="00DF6F7F">
        <w:rPr>
          <w:lang w:val="el-GR"/>
        </w:rPr>
        <w:t xml:space="preserve"> – </w:t>
      </w:r>
      <w:r w:rsidR="006E4901" w:rsidRPr="00DF6F7F">
        <w:rPr>
          <w:lang w:val="el-GR"/>
        </w:rPr>
        <w:t>Υπόδειγμα Βιογραφικού Σημειώματος</w:t>
      </w:r>
      <w:bookmarkEnd w:id="1036"/>
      <w:bookmarkEnd w:id="1037"/>
      <w:bookmarkEnd w:id="1038"/>
      <w:bookmarkEnd w:id="1039"/>
      <w:bookmarkEnd w:id="1040"/>
      <w:bookmarkEnd w:id="1041"/>
    </w:p>
    <w:tbl>
      <w:tblPr>
        <w:tblpPr w:leftFromText="180" w:rightFromText="180" w:vertAnchor="text" w:tblpY="1"/>
        <w:tblOverlap w:val="never"/>
        <w:tblW w:w="5000" w:type="pct"/>
        <w:tblLook w:val="0000" w:firstRow="0" w:lastRow="0" w:firstColumn="0" w:lastColumn="0" w:noHBand="0" w:noVBand="0"/>
      </w:tblPr>
      <w:tblGrid>
        <w:gridCol w:w="120"/>
        <w:gridCol w:w="1336"/>
        <w:gridCol w:w="287"/>
        <w:gridCol w:w="287"/>
        <w:gridCol w:w="166"/>
        <w:gridCol w:w="166"/>
        <w:gridCol w:w="166"/>
        <w:gridCol w:w="3707"/>
        <w:gridCol w:w="1274"/>
        <w:gridCol w:w="406"/>
        <w:gridCol w:w="91"/>
        <w:gridCol w:w="256"/>
        <w:gridCol w:w="1360"/>
      </w:tblGrid>
      <w:tr w:rsidR="006E4901" w:rsidRPr="00DF02B0" w14:paraId="5BD5872B" w14:textId="77777777" w:rsidTr="2EF56407">
        <w:trPr>
          <w:trHeight w:val="567"/>
        </w:trPr>
        <w:tc>
          <w:tcPr>
            <w:tcW w:w="5000" w:type="pct"/>
            <w:gridSpan w:val="13"/>
            <w:tcBorders>
              <w:top w:val="single" w:sz="6" w:space="0" w:color="auto"/>
              <w:left w:val="single" w:sz="6" w:space="0" w:color="auto"/>
              <w:bottom w:val="single" w:sz="6" w:space="0" w:color="auto"/>
              <w:right w:val="single" w:sz="6" w:space="0" w:color="auto"/>
            </w:tcBorders>
            <w:vAlign w:val="center"/>
          </w:tcPr>
          <w:p w14:paraId="2465435A" w14:textId="77777777" w:rsidR="006E4901" w:rsidRPr="00603221" w:rsidRDefault="006E4901" w:rsidP="00263662">
            <w:r w:rsidRPr="00603221">
              <w:t>ΒΙΟΓΡΑΦΙΚΟ ΣΗΜΕΙΩΜΑ</w:t>
            </w:r>
          </w:p>
        </w:tc>
      </w:tr>
      <w:tr w:rsidR="006E4901" w:rsidRPr="00DF02B0" w14:paraId="4B1B2A6C" w14:textId="77777777" w:rsidTr="2EF56407">
        <w:trPr>
          <w:trHeight w:val="300"/>
        </w:trPr>
        <w:tc>
          <w:tcPr>
            <w:tcW w:w="5000" w:type="pct"/>
            <w:gridSpan w:val="13"/>
          </w:tcPr>
          <w:p w14:paraId="29AF74A8" w14:textId="77777777" w:rsidR="006E4901" w:rsidRPr="00603221" w:rsidRDefault="006E4901" w:rsidP="00263662"/>
        </w:tc>
      </w:tr>
      <w:tr w:rsidR="006E4901" w:rsidRPr="00DF02B0" w14:paraId="3D3668D0" w14:textId="77777777" w:rsidTr="2EF56407">
        <w:trPr>
          <w:trHeight w:val="300"/>
        </w:trPr>
        <w:tc>
          <w:tcPr>
            <w:tcW w:w="2058" w:type="pct"/>
            <w:gridSpan w:val="8"/>
            <w:tcBorders>
              <w:top w:val="single" w:sz="6" w:space="0" w:color="auto"/>
              <w:left w:val="single" w:sz="6" w:space="0" w:color="auto"/>
              <w:bottom w:val="single" w:sz="6" w:space="0" w:color="auto"/>
              <w:right w:val="single" w:sz="6" w:space="0" w:color="auto"/>
            </w:tcBorders>
            <w:vAlign w:val="center"/>
          </w:tcPr>
          <w:p w14:paraId="6C373F75" w14:textId="77777777" w:rsidR="006E4901" w:rsidRPr="00603221" w:rsidRDefault="006E4901" w:rsidP="00263662">
            <w:r w:rsidRPr="00603221">
              <w:t>ΠΡΟΣΩΠΙΚΑ ΣΤΟΙΧΕΙΑ</w:t>
            </w:r>
          </w:p>
        </w:tc>
        <w:tc>
          <w:tcPr>
            <w:tcW w:w="2942" w:type="pct"/>
            <w:gridSpan w:val="5"/>
            <w:vAlign w:val="center"/>
          </w:tcPr>
          <w:p w14:paraId="1E8A5D9F" w14:textId="77777777" w:rsidR="006E4901" w:rsidRPr="00603221" w:rsidRDefault="006E4901" w:rsidP="00263662"/>
        </w:tc>
      </w:tr>
      <w:tr w:rsidR="006E4901" w:rsidRPr="00DF02B0" w14:paraId="23532CAF" w14:textId="77777777" w:rsidTr="2EF56407">
        <w:trPr>
          <w:trHeight w:val="300"/>
        </w:trPr>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263662">
            <w:r w:rsidRPr="00603221">
              <w:t>Επώνυμο:</w:t>
            </w:r>
          </w:p>
        </w:tc>
        <w:tc>
          <w:tcPr>
            <w:tcW w:w="1709" w:type="pct"/>
            <w:gridSpan w:val="6"/>
            <w:tcBorders>
              <w:top w:val="double" w:sz="6" w:space="0" w:color="auto"/>
              <w:left w:val="nil"/>
              <w:bottom w:val="single" w:sz="6" w:space="0" w:color="auto"/>
              <w:right w:val="nil"/>
            </w:tcBorders>
            <w:vAlign w:val="center"/>
          </w:tcPr>
          <w:p w14:paraId="577141E8" w14:textId="77777777" w:rsidR="006E4901" w:rsidRPr="00603221" w:rsidRDefault="006E4901" w:rsidP="00263662"/>
        </w:tc>
        <w:tc>
          <w:tcPr>
            <w:tcW w:w="709" w:type="pct"/>
            <w:tcBorders>
              <w:top w:val="double" w:sz="6" w:space="0" w:color="auto"/>
              <w:left w:val="nil"/>
              <w:bottom w:val="nil"/>
              <w:right w:val="nil"/>
            </w:tcBorders>
            <w:vAlign w:val="center"/>
          </w:tcPr>
          <w:p w14:paraId="2EFA3760" w14:textId="77777777" w:rsidR="006E4901" w:rsidRPr="00603221" w:rsidRDefault="006E4901" w:rsidP="00263662">
            <w:r w:rsidRPr="00603221">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263662"/>
        </w:tc>
      </w:tr>
      <w:tr w:rsidR="006E4901" w:rsidRPr="00DF02B0" w14:paraId="385DFB8F" w14:textId="77777777" w:rsidTr="2EF56407">
        <w:trPr>
          <w:trHeight w:val="247"/>
        </w:trPr>
        <w:tc>
          <w:tcPr>
            <w:tcW w:w="5000" w:type="pct"/>
            <w:gridSpan w:val="13"/>
            <w:tcBorders>
              <w:top w:val="nil"/>
              <w:left w:val="double" w:sz="6" w:space="0" w:color="auto"/>
              <w:bottom w:val="nil"/>
              <w:right w:val="double" w:sz="6" w:space="0" w:color="auto"/>
            </w:tcBorders>
            <w:vAlign w:val="center"/>
          </w:tcPr>
          <w:p w14:paraId="48E5F111" w14:textId="77777777" w:rsidR="006E4901" w:rsidRPr="00603221" w:rsidRDefault="006E4901" w:rsidP="00263662"/>
        </w:tc>
      </w:tr>
      <w:tr w:rsidR="006E4901" w:rsidRPr="00DF02B0" w14:paraId="79146AC8" w14:textId="77777777" w:rsidTr="2EF56407">
        <w:trPr>
          <w:trHeight w:val="300"/>
        </w:trPr>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263662">
            <w:r w:rsidRPr="00603221">
              <w:t>Πατρώνυμο:</w:t>
            </w:r>
          </w:p>
        </w:tc>
        <w:tc>
          <w:tcPr>
            <w:tcW w:w="1513" w:type="pct"/>
            <w:gridSpan w:val="5"/>
            <w:tcBorders>
              <w:top w:val="nil"/>
              <w:left w:val="nil"/>
              <w:bottom w:val="single" w:sz="6" w:space="0" w:color="auto"/>
              <w:right w:val="nil"/>
            </w:tcBorders>
            <w:vAlign w:val="center"/>
          </w:tcPr>
          <w:p w14:paraId="7359768C" w14:textId="77777777" w:rsidR="006E4901" w:rsidRPr="00603221" w:rsidRDefault="006E4901" w:rsidP="00263662"/>
        </w:tc>
        <w:tc>
          <w:tcPr>
            <w:tcW w:w="1032" w:type="pct"/>
            <w:gridSpan w:val="3"/>
            <w:vAlign w:val="center"/>
          </w:tcPr>
          <w:p w14:paraId="4A25D1CB" w14:textId="77777777" w:rsidR="006E4901" w:rsidRPr="00603221" w:rsidRDefault="006E4901" w:rsidP="00263662">
            <w:r w:rsidRPr="00603221">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263662"/>
        </w:tc>
      </w:tr>
      <w:tr w:rsidR="006E4901" w:rsidRPr="00DF02B0" w14:paraId="1136FA74" w14:textId="77777777" w:rsidTr="2EF56407">
        <w:trPr>
          <w:trHeight w:val="300"/>
        </w:trPr>
        <w:tc>
          <w:tcPr>
            <w:tcW w:w="5000" w:type="pct"/>
            <w:gridSpan w:val="13"/>
            <w:tcBorders>
              <w:top w:val="nil"/>
              <w:left w:val="double" w:sz="6" w:space="0" w:color="auto"/>
              <w:bottom w:val="nil"/>
              <w:right w:val="double" w:sz="6" w:space="0" w:color="auto"/>
            </w:tcBorders>
            <w:vAlign w:val="center"/>
          </w:tcPr>
          <w:p w14:paraId="1F516907" w14:textId="77777777" w:rsidR="006E4901" w:rsidRPr="00603221" w:rsidRDefault="006E4901" w:rsidP="00263662"/>
        </w:tc>
      </w:tr>
      <w:tr w:rsidR="006E4901" w:rsidRPr="00DF02B0" w14:paraId="6E0265E0" w14:textId="77777777" w:rsidTr="2EF56407">
        <w:trPr>
          <w:trHeight w:val="300"/>
        </w:trPr>
        <w:tc>
          <w:tcPr>
            <w:tcW w:w="1242" w:type="pct"/>
            <w:gridSpan w:val="4"/>
            <w:tcBorders>
              <w:top w:val="nil"/>
              <w:left w:val="double" w:sz="6" w:space="0" w:color="auto"/>
              <w:bottom w:val="nil"/>
              <w:right w:val="nil"/>
            </w:tcBorders>
            <w:vAlign w:val="center"/>
          </w:tcPr>
          <w:p w14:paraId="0532DD81" w14:textId="77777777" w:rsidR="006E4901" w:rsidRPr="00603221" w:rsidRDefault="006E4901" w:rsidP="00263662">
            <w:r w:rsidRPr="00603221">
              <w:t>Ημερομηνία Γέννησης:</w:t>
            </w:r>
          </w:p>
        </w:tc>
        <w:tc>
          <w:tcPr>
            <w:tcW w:w="1317" w:type="pct"/>
            <w:gridSpan w:val="4"/>
            <w:tcBorders>
              <w:top w:val="nil"/>
              <w:left w:val="nil"/>
              <w:bottom w:val="single" w:sz="6" w:space="0" w:color="auto"/>
              <w:right w:val="nil"/>
            </w:tcBorders>
            <w:vAlign w:val="center"/>
          </w:tcPr>
          <w:p w14:paraId="0B685B88" w14:textId="77777777" w:rsidR="006E4901" w:rsidRPr="00603221" w:rsidRDefault="006E4901" w:rsidP="00263662">
            <w:r w:rsidRPr="00603221">
              <w:t>__ /__ / ____</w:t>
            </w:r>
          </w:p>
        </w:tc>
        <w:tc>
          <w:tcPr>
            <w:tcW w:w="1162" w:type="pct"/>
            <w:gridSpan w:val="4"/>
            <w:vAlign w:val="center"/>
          </w:tcPr>
          <w:p w14:paraId="3D8C36B1" w14:textId="77777777" w:rsidR="006E4901" w:rsidRPr="00603221" w:rsidRDefault="006E4901" w:rsidP="00263662">
            <w:r w:rsidRPr="00603221">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263662"/>
        </w:tc>
      </w:tr>
      <w:tr w:rsidR="006E4901" w:rsidRPr="00DF02B0" w14:paraId="5F20B1E6" w14:textId="77777777" w:rsidTr="2EF56407">
        <w:trPr>
          <w:trHeight w:val="300"/>
        </w:trPr>
        <w:tc>
          <w:tcPr>
            <w:tcW w:w="5000" w:type="pct"/>
            <w:gridSpan w:val="13"/>
            <w:tcBorders>
              <w:top w:val="nil"/>
              <w:left w:val="double" w:sz="6" w:space="0" w:color="auto"/>
              <w:bottom w:val="nil"/>
              <w:right w:val="double" w:sz="6" w:space="0" w:color="auto"/>
            </w:tcBorders>
            <w:vAlign w:val="center"/>
          </w:tcPr>
          <w:p w14:paraId="6D0B21E8" w14:textId="77777777" w:rsidR="006E4901" w:rsidRPr="00603221" w:rsidRDefault="006E4901" w:rsidP="00263662"/>
        </w:tc>
      </w:tr>
      <w:tr w:rsidR="006E4901" w:rsidRPr="00DF02B0" w14:paraId="2E989FA2" w14:textId="77777777" w:rsidTr="2EF56407">
        <w:trPr>
          <w:trHeight w:val="300"/>
        </w:trPr>
        <w:tc>
          <w:tcPr>
            <w:tcW w:w="1643" w:type="pct"/>
            <w:gridSpan w:val="7"/>
            <w:tcBorders>
              <w:top w:val="nil"/>
              <w:left w:val="double" w:sz="6" w:space="0" w:color="auto"/>
              <w:bottom w:val="nil"/>
              <w:right w:val="nil"/>
            </w:tcBorders>
            <w:vAlign w:val="center"/>
          </w:tcPr>
          <w:p w14:paraId="04559EB3" w14:textId="77777777" w:rsidR="006E4901" w:rsidRPr="00603221" w:rsidRDefault="006E4901" w:rsidP="00263662">
            <w:r w:rsidRPr="00603221">
              <w:t>Τηλέφωνο:</w:t>
            </w:r>
          </w:p>
        </w:tc>
        <w:tc>
          <w:tcPr>
            <w:tcW w:w="916" w:type="pct"/>
            <w:tcBorders>
              <w:top w:val="nil"/>
              <w:left w:val="nil"/>
              <w:bottom w:val="single" w:sz="6" w:space="0" w:color="auto"/>
              <w:right w:val="nil"/>
            </w:tcBorders>
            <w:vAlign w:val="center"/>
          </w:tcPr>
          <w:p w14:paraId="63B5D9D8" w14:textId="77777777" w:rsidR="006E4901" w:rsidRPr="00603221" w:rsidRDefault="006E4901" w:rsidP="00263662"/>
        </w:tc>
        <w:tc>
          <w:tcPr>
            <w:tcW w:w="967" w:type="pct"/>
            <w:gridSpan w:val="2"/>
            <w:vAlign w:val="center"/>
          </w:tcPr>
          <w:p w14:paraId="527322BD" w14:textId="77777777" w:rsidR="006E4901" w:rsidRPr="00603221" w:rsidRDefault="006E4901" w:rsidP="00263662">
            <w:r w:rsidRPr="00603221">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263662"/>
        </w:tc>
      </w:tr>
      <w:tr w:rsidR="006E4901" w:rsidRPr="00DF02B0" w14:paraId="487ED5E5" w14:textId="77777777" w:rsidTr="2EF56407">
        <w:trPr>
          <w:trHeight w:val="300"/>
        </w:trPr>
        <w:tc>
          <w:tcPr>
            <w:tcW w:w="1643" w:type="pct"/>
            <w:gridSpan w:val="7"/>
            <w:tcBorders>
              <w:top w:val="nil"/>
              <w:left w:val="double" w:sz="6" w:space="0" w:color="auto"/>
              <w:bottom w:val="nil"/>
              <w:right w:val="nil"/>
            </w:tcBorders>
            <w:vAlign w:val="center"/>
          </w:tcPr>
          <w:p w14:paraId="3030D023" w14:textId="77777777" w:rsidR="006E4901" w:rsidRPr="00603221" w:rsidRDefault="006E4901" w:rsidP="00263662">
            <w:r w:rsidRPr="00603221">
              <w:t>Fax:</w:t>
            </w:r>
          </w:p>
        </w:tc>
        <w:tc>
          <w:tcPr>
            <w:tcW w:w="916" w:type="pct"/>
            <w:tcBorders>
              <w:top w:val="nil"/>
              <w:left w:val="nil"/>
              <w:bottom w:val="single" w:sz="6" w:space="0" w:color="auto"/>
              <w:right w:val="nil"/>
            </w:tcBorders>
            <w:vAlign w:val="center"/>
          </w:tcPr>
          <w:p w14:paraId="5BAD90BA" w14:textId="77777777" w:rsidR="006E4901" w:rsidRPr="00603221" w:rsidRDefault="006E4901" w:rsidP="00263662"/>
        </w:tc>
        <w:tc>
          <w:tcPr>
            <w:tcW w:w="967" w:type="pct"/>
            <w:gridSpan w:val="2"/>
            <w:vAlign w:val="center"/>
          </w:tcPr>
          <w:p w14:paraId="2C960A63" w14:textId="77777777" w:rsidR="006E4901" w:rsidRPr="00603221" w:rsidRDefault="006E4901" w:rsidP="00263662"/>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263662"/>
        </w:tc>
      </w:tr>
      <w:tr w:rsidR="006E4901" w:rsidRPr="00DF02B0" w14:paraId="247501E4" w14:textId="77777777" w:rsidTr="2EF56407">
        <w:trPr>
          <w:trHeight w:val="300"/>
        </w:trPr>
        <w:tc>
          <w:tcPr>
            <w:tcW w:w="1250" w:type="pct"/>
            <w:gridSpan w:val="5"/>
            <w:tcBorders>
              <w:top w:val="nil"/>
              <w:left w:val="double" w:sz="6" w:space="0" w:color="auto"/>
              <w:bottom w:val="nil"/>
              <w:right w:val="nil"/>
            </w:tcBorders>
            <w:vAlign w:val="center"/>
          </w:tcPr>
          <w:p w14:paraId="44E08549" w14:textId="77777777" w:rsidR="006E4901" w:rsidRPr="00603221" w:rsidRDefault="006E4901" w:rsidP="00263662"/>
        </w:tc>
        <w:tc>
          <w:tcPr>
            <w:tcW w:w="1298" w:type="pct"/>
            <w:gridSpan w:val="3"/>
            <w:vAlign w:val="center"/>
          </w:tcPr>
          <w:p w14:paraId="74662C37" w14:textId="77777777" w:rsidR="006E4901" w:rsidRPr="00603221" w:rsidRDefault="006E4901" w:rsidP="00263662"/>
        </w:tc>
        <w:tc>
          <w:tcPr>
            <w:tcW w:w="1201" w:type="pct"/>
            <w:gridSpan w:val="4"/>
            <w:vAlign w:val="center"/>
          </w:tcPr>
          <w:p w14:paraId="0EBB2D00" w14:textId="77777777" w:rsidR="006E4901" w:rsidRPr="00603221" w:rsidRDefault="006E4901" w:rsidP="00263662"/>
        </w:tc>
        <w:tc>
          <w:tcPr>
            <w:tcW w:w="1251" w:type="pct"/>
            <w:tcBorders>
              <w:top w:val="nil"/>
              <w:left w:val="nil"/>
              <w:bottom w:val="nil"/>
              <w:right w:val="double" w:sz="6" w:space="0" w:color="auto"/>
            </w:tcBorders>
            <w:vAlign w:val="center"/>
          </w:tcPr>
          <w:p w14:paraId="3DBA0595" w14:textId="77777777" w:rsidR="006E4901" w:rsidRPr="00603221" w:rsidRDefault="006E4901" w:rsidP="00263662"/>
        </w:tc>
      </w:tr>
      <w:tr w:rsidR="006E4901" w:rsidRPr="00DF02B0" w14:paraId="550E51F3" w14:textId="77777777" w:rsidTr="2EF56407">
        <w:trPr>
          <w:trHeight w:val="300"/>
        </w:trPr>
        <w:tc>
          <w:tcPr>
            <w:tcW w:w="1477" w:type="pct"/>
            <w:gridSpan w:val="6"/>
            <w:tcBorders>
              <w:top w:val="nil"/>
              <w:left w:val="double" w:sz="6" w:space="0" w:color="auto"/>
              <w:bottom w:val="nil"/>
              <w:right w:val="nil"/>
            </w:tcBorders>
            <w:vAlign w:val="center"/>
          </w:tcPr>
          <w:p w14:paraId="37D65CB9" w14:textId="77777777" w:rsidR="006E4901" w:rsidRPr="00603221" w:rsidRDefault="006E4901" w:rsidP="00263662">
            <w:r w:rsidRPr="00603221">
              <w:t>Διεύθυνση Κατοικίας:</w:t>
            </w:r>
          </w:p>
        </w:tc>
        <w:tc>
          <w:tcPr>
            <w:tcW w:w="1071" w:type="pct"/>
            <w:gridSpan w:val="2"/>
            <w:tcBorders>
              <w:top w:val="nil"/>
              <w:left w:val="nil"/>
              <w:bottom w:val="single" w:sz="6" w:space="0" w:color="auto"/>
              <w:right w:val="nil"/>
            </w:tcBorders>
            <w:vAlign w:val="center"/>
          </w:tcPr>
          <w:p w14:paraId="35AFF754" w14:textId="77777777" w:rsidR="006E4901" w:rsidRPr="00603221" w:rsidRDefault="006E4901" w:rsidP="00263662"/>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263662"/>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263662"/>
        </w:tc>
      </w:tr>
      <w:tr w:rsidR="006E4901" w:rsidRPr="00DF02B0" w14:paraId="02B7D5E0" w14:textId="77777777" w:rsidTr="2EF56407">
        <w:trPr>
          <w:trHeight w:val="300"/>
        </w:trPr>
        <w:tc>
          <w:tcPr>
            <w:tcW w:w="1477" w:type="pct"/>
            <w:gridSpan w:val="6"/>
            <w:tcBorders>
              <w:top w:val="nil"/>
              <w:left w:val="double" w:sz="6" w:space="0" w:color="auto"/>
              <w:bottom w:val="nil"/>
              <w:right w:val="nil"/>
            </w:tcBorders>
            <w:vAlign w:val="center"/>
          </w:tcPr>
          <w:p w14:paraId="216AB47E" w14:textId="77777777" w:rsidR="006E4901" w:rsidRPr="00603221" w:rsidRDefault="006E4901" w:rsidP="00263662"/>
        </w:tc>
        <w:tc>
          <w:tcPr>
            <w:tcW w:w="1071" w:type="pct"/>
            <w:gridSpan w:val="2"/>
            <w:tcBorders>
              <w:top w:val="nil"/>
              <w:left w:val="nil"/>
              <w:bottom w:val="single" w:sz="6" w:space="0" w:color="auto"/>
              <w:right w:val="nil"/>
            </w:tcBorders>
            <w:vAlign w:val="center"/>
          </w:tcPr>
          <w:p w14:paraId="159AF7C1" w14:textId="77777777" w:rsidR="006E4901" w:rsidRPr="00603221" w:rsidRDefault="006E4901" w:rsidP="00263662"/>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263662"/>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263662"/>
        </w:tc>
      </w:tr>
      <w:tr w:rsidR="006E4901" w:rsidRPr="00DF02B0" w14:paraId="4DA4D10F" w14:textId="77777777" w:rsidTr="2EF56407">
        <w:trPr>
          <w:trHeight w:val="300"/>
        </w:trPr>
        <w:tc>
          <w:tcPr>
            <w:tcW w:w="1250" w:type="pct"/>
            <w:gridSpan w:val="5"/>
            <w:tcBorders>
              <w:top w:val="nil"/>
              <w:left w:val="double" w:sz="6" w:space="0" w:color="auto"/>
              <w:bottom w:val="double" w:sz="6" w:space="0" w:color="auto"/>
              <w:right w:val="nil"/>
            </w:tcBorders>
            <w:vAlign w:val="center"/>
          </w:tcPr>
          <w:p w14:paraId="61949870" w14:textId="77777777" w:rsidR="006E4901" w:rsidRPr="00603221" w:rsidRDefault="006E4901" w:rsidP="00263662"/>
        </w:tc>
        <w:tc>
          <w:tcPr>
            <w:tcW w:w="1298" w:type="pct"/>
            <w:gridSpan w:val="3"/>
            <w:tcBorders>
              <w:top w:val="nil"/>
              <w:left w:val="nil"/>
              <w:bottom w:val="double" w:sz="6" w:space="0" w:color="auto"/>
              <w:right w:val="nil"/>
            </w:tcBorders>
            <w:vAlign w:val="center"/>
          </w:tcPr>
          <w:p w14:paraId="1CA8E505" w14:textId="77777777" w:rsidR="006E4901" w:rsidRPr="00603221" w:rsidRDefault="006E4901" w:rsidP="00263662"/>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263662"/>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263662"/>
        </w:tc>
      </w:tr>
      <w:tr w:rsidR="006E4901" w:rsidRPr="00DF02B0" w14:paraId="3FBD250A" w14:textId="77777777" w:rsidTr="2EF56407">
        <w:trPr>
          <w:trHeight w:val="300"/>
        </w:trPr>
        <w:tc>
          <w:tcPr>
            <w:tcW w:w="5000" w:type="pct"/>
            <w:gridSpan w:val="13"/>
          </w:tcPr>
          <w:p w14:paraId="46F4FDE5" w14:textId="77777777" w:rsidR="006E4901" w:rsidRPr="00603221" w:rsidRDefault="006E4901" w:rsidP="00263662"/>
        </w:tc>
      </w:tr>
      <w:tr w:rsidR="006E4901" w:rsidRPr="00DF02B0" w14:paraId="1BC7FDC9" w14:textId="77777777" w:rsidTr="2EF56407">
        <w:trPr>
          <w:trHeight w:val="300"/>
        </w:trPr>
        <w:tc>
          <w:tcPr>
            <w:tcW w:w="1227" w:type="pct"/>
            <w:gridSpan w:val="4"/>
            <w:tcBorders>
              <w:top w:val="single" w:sz="6" w:space="0" w:color="auto"/>
              <w:left w:val="single" w:sz="6" w:space="0" w:color="auto"/>
              <w:bottom w:val="single" w:sz="6" w:space="0" w:color="auto"/>
              <w:right w:val="single" w:sz="6" w:space="0" w:color="auto"/>
            </w:tcBorders>
          </w:tcPr>
          <w:p w14:paraId="5642CB38" w14:textId="77777777" w:rsidR="006E4901" w:rsidRPr="00603221" w:rsidRDefault="006E4901" w:rsidP="00263662">
            <w:r w:rsidRPr="00603221">
              <w:t>ΕΚΠΑΙΔΕΥΣΗ</w:t>
            </w:r>
          </w:p>
        </w:tc>
        <w:tc>
          <w:tcPr>
            <w:tcW w:w="3773" w:type="pct"/>
            <w:gridSpan w:val="9"/>
          </w:tcPr>
          <w:p w14:paraId="5B7B1456" w14:textId="77777777" w:rsidR="006E4901" w:rsidRPr="00603221" w:rsidRDefault="006E4901" w:rsidP="00263662"/>
        </w:tc>
      </w:tr>
      <w:tr w:rsidR="006E4901" w:rsidRPr="00DF02B0" w14:paraId="1602E1A4" w14:textId="77777777" w:rsidTr="2EF56407">
        <w:trPr>
          <w:trHeight w:val="300"/>
        </w:trPr>
        <w:tc>
          <w:tcPr>
            <w:tcW w:w="1699" w:type="pct"/>
            <w:gridSpan w:val="7"/>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263662">
            <w:r w:rsidRPr="00603221">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263662">
            <w:r w:rsidRPr="00603221">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263662">
            <w:r w:rsidRPr="00603221">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263662">
            <w:r w:rsidRPr="00603221">
              <w:t>Ημερομηνία Απόκτησης Πτυχίου</w:t>
            </w:r>
          </w:p>
        </w:tc>
      </w:tr>
      <w:tr w:rsidR="006E4901" w:rsidRPr="00DF02B0" w14:paraId="7F000094" w14:textId="77777777" w:rsidTr="2EF56407">
        <w:trPr>
          <w:trHeight w:val="300"/>
        </w:trPr>
        <w:tc>
          <w:tcPr>
            <w:tcW w:w="1699" w:type="pct"/>
            <w:gridSpan w:val="7"/>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263662"/>
          <w:p w14:paraId="48C27067" w14:textId="77777777" w:rsidR="006E4901" w:rsidRPr="00603221" w:rsidRDefault="006E4901" w:rsidP="00263662"/>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263662"/>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263662"/>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263662"/>
        </w:tc>
      </w:tr>
      <w:tr w:rsidR="006E4901" w:rsidRPr="00DF02B0" w14:paraId="07289598" w14:textId="77777777" w:rsidTr="2EF56407">
        <w:trPr>
          <w:trHeight w:val="300"/>
        </w:trPr>
        <w:tc>
          <w:tcPr>
            <w:tcW w:w="1699" w:type="pct"/>
            <w:gridSpan w:val="7"/>
            <w:tcBorders>
              <w:top w:val="nil"/>
              <w:left w:val="double" w:sz="6" w:space="0" w:color="auto"/>
              <w:bottom w:val="nil"/>
              <w:right w:val="single" w:sz="6" w:space="0" w:color="auto"/>
            </w:tcBorders>
          </w:tcPr>
          <w:p w14:paraId="3E231EC2" w14:textId="77777777" w:rsidR="006E4901" w:rsidRPr="00603221" w:rsidRDefault="006E4901" w:rsidP="00263662"/>
          <w:p w14:paraId="645FCF04" w14:textId="77777777" w:rsidR="006E4901" w:rsidRPr="00603221" w:rsidRDefault="006E4901" w:rsidP="00263662"/>
        </w:tc>
        <w:tc>
          <w:tcPr>
            <w:tcW w:w="1045" w:type="pct"/>
            <w:tcBorders>
              <w:top w:val="nil"/>
              <w:left w:val="nil"/>
              <w:bottom w:val="nil"/>
              <w:right w:val="single" w:sz="6" w:space="0" w:color="auto"/>
            </w:tcBorders>
          </w:tcPr>
          <w:p w14:paraId="4A95C4CA" w14:textId="77777777" w:rsidR="006E4901" w:rsidRPr="00603221" w:rsidRDefault="006E4901" w:rsidP="00263662"/>
        </w:tc>
        <w:tc>
          <w:tcPr>
            <w:tcW w:w="1240" w:type="pct"/>
            <w:gridSpan w:val="4"/>
            <w:tcBorders>
              <w:top w:val="nil"/>
              <w:left w:val="nil"/>
              <w:bottom w:val="nil"/>
              <w:right w:val="single" w:sz="6" w:space="0" w:color="auto"/>
            </w:tcBorders>
          </w:tcPr>
          <w:p w14:paraId="6EAB4848" w14:textId="77777777" w:rsidR="006E4901" w:rsidRPr="00603221" w:rsidRDefault="006E4901" w:rsidP="00263662"/>
        </w:tc>
        <w:tc>
          <w:tcPr>
            <w:tcW w:w="1016" w:type="pct"/>
            <w:tcBorders>
              <w:top w:val="nil"/>
              <w:left w:val="nil"/>
              <w:bottom w:val="nil"/>
              <w:right w:val="double" w:sz="6" w:space="0" w:color="auto"/>
            </w:tcBorders>
          </w:tcPr>
          <w:p w14:paraId="3C00D643" w14:textId="77777777" w:rsidR="006E4901" w:rsidRPr="00603221" w:rsidRDefault="006E4901" w:rsidP="00263662"/>
        </w:tc>
      </w:tr>
      <w:tr w:rsidR="006E4901" w:rsidRPr="00DF02B0" w14:paraId="06D824CB" w14:textId="77777777" w:rsidTr="2EF56407">
        <w:trPr>
          <w:trHeight w:val="300"/>
        </w:trPr>
        <w:tc>
          <w:tcPr>
            <w:tcW w:w="1699" w:type="pct"/>
            <w:gridSpan w:val="7"/>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263662"/>
          <w:p w14:paraId="7C945B5B" w14:textId="77777777" w:rsidR="006E4901" w:rsidRPr="00603221" w:rsidRDefault="006E4901" w:rsidP="00263662"/>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263662"/>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263662"/>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263662"/>
        </w:tc>
      </w:tr>
      <w:tr w:rsidR="006E4901" w:rsidRPr="00667335" w14:paraId="51DD10AC" w14:textId="77777777" w:rsidTr="006E6C43">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Height w:val="300"/>
        </w:trPr>
        <w:tc>
          <w:tcPr>
            <w:tcW w:w="1973" w:type="pct"/>
            <w:gridSpan w:val="7"/>
            <w:tcBorders>
              <w:top w:val="double" w:sz="6" w:space="0" w:color="auto"/>
              <w:left w:val="double" w:sz="6" w:space="0" w:color="auto"/>
              <w:bottom w:val="double" w:sz="6" w:space="0" w:color="auto"/>
              <w:right w:val="double" w:sz="6" w:space="0" w:color="auto"/>
            </w:tcBorders>
          </w:tcPr>
          <w:p w14:paraId="2D083219" w14:textId="77777777" w:rsidR="006E4901" w:rsidRPr="00603221" w:rsidRDefault="006E4901" w:rsidP="00263662">
            <w:r w:rsidRPr="00603221">
              <w:t xml:space="preserve">ΚΑΤΗΓΟΡΙΑ ΣΤΕΛΕΧΟΥΣ </w:t>
            </w:r>
          </w:p>
          <w:p w14:paraId="2E76C552" w14:textId="77777777" w:rsidR="006E4901" w:rsidRPr="00603221" w:rsidRDefault="006E4901" w:rsidP="00263662">
            <w:r w:rsidRPr="00603221">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263662"/>
        </w:tc>
      </w:tr>
    </w:tbl>
    <w:p w14:paraId="28D570B3" w14:textId="3912930F" w:rsidR="006E4901" w:rsidRPr="0033026E" w:rsidRDefault="006E4901" w:rsidP="00263662">
      <w:pPr>
        <w:sectPr w:rsidR="006E4901" w:rsidRPr="0033026E" w:rsidSect="00D814FA">
          <w:headerReference w:type="default" r:id="rId33"/>
          <w:footerReference w:type="default" r:id="rId34"/>
          <w:headerReference w:type="first" r:id="rId35"/>
          <w:pgSz w:w="11906" w:h="16838"/>
          <w:pgMar w:top="1134" w:right="1134" w:bottom="1134" w:left="1134" w:header="720" w:footer="709" w:gutter="0"/>
          <w:cols w:space="720"/>
          <w:titlePg/>
          <w:docGrid w:linePitch="360"/>
        </w:sectPr>
      </w:pPr>
    </w:p>
    <w:p w14:paraId="1F51512E" w14:textId="77777777" w:rsidR="006E4901" w:rsidRPr="00603221" w:rsidRDefault="006E4901" w:rsidP="00263662"/>
    <w:p w14:paraId="0DA41680" w14:textId="77777777" w:rsidR="006E4901" w:rsidRPr="00603221" w:rsidRDefault="006E4901" w:rsidP="0026366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2"/>
        <w:gridCol w:w="1396"/>
        <w:gridCol w:w="3859"/>
        <w:gridCol w:w="1090"/>
        <w:gridCol w:w="761"/>
      </w:tblGrid>
      <w:tr w:rsidR="006E4901" w:rsidRPr="00DF02B0" w14:paraId="73CA9C4D" w14:textId="77777777" w:rsidTr="008B4966">
        <w:trPr>
          <w:trHeight w:val="567"/>
        </w:trPr>
        <w:tc>
          <w:tcPr>
            <w:tcW w:w="5000" w:type="pct"/>
            <w:gridSpan w:val="5"/>
            <w:shd w:val="pct10" w:color="auto" w:fill="auto"/>
            <w:vAlign w:val="center"/>
          </w:tcPr>
          <w:p w14:paraId="6AFFD63C" w14:textId="77777777" w:rsidR="006E4901" w:rsidRPr="00603221" w:rsidRDefault="006E4901" w:rsidP="00263662">
            <w:r w:rsidRPr="00603221">
              <w:t>ΕΠΑΓΓΕΛΜΑΤΙΚΗ ΕΜΠΕΙΡΙΑ</w:t>
            </w:r>
          </w:p>
        </w:tc>
      </w:tr>
      <w:tr w:rsidR="006E4901" w:rsidRPr="00DF02B0" w14:paraId="63466DEE" w14:textId="77777777" w:rsidTr="00C47B75">
        <w:trPr>
          <w:cantSplit/>
        </w:trPr>
        <w:tc>
          <w:tcPr>
            <w:tcW w:w="1310" w:type="pct"/>
            <w:vMerge w:val="restart"/>
            <w:shd w:val="clear" w:color="auto" w:fill="E6E6E6"/>
            <w:vAlign w:val="center"/>
          </w:tcPr>
          <w:p w14:paraId="7A753132" w14:textId="77777777" w:rsidR="006E4901" w:rsidRPr="00603221" w:rsidRDefault="006E4901" w:rsidP="00263662">
            <w:r w:rsidRPr="00603221">
              <w:t>Έργο</w:t>
            </w:r>
          </w:p>
        </w:tc>
        <w:tc>
          <w:tcPr>
            <w:tcW w:w="725" w:type="pct"/>
            <w:vMerge w:val="restart"/>
            <w:shd w:val="clear" w:color="auto" w:fill="E6E6E6"/>
            <w:vAlign w:val="center"/>
          </w:tcPr>
          <w:p w14:paraId="7CED41B2" w14:textId="77777777" w:rsidR="006E4901" w:rsidRPr="00603221" w:rsidRDefault="006E4901" w:rsidP="00263662">
            <w:r w:rsidRPr="00603221">
              <w:t>Εργοδότης</w:t>
            </w:r>
          </w:p>
        </w:tc>
        <w:tc>
          <w:tcPr>
            <w:tcW w:w="2004" w:type="pct"/>
            <w:vMerge w:val="restart"/>
            <w:shd w:val="clear" w:color="auto" w:fill="E6E6E6"/>
            <w:vAlign w:val="center"/>
          </w:tcPr>
          <w:p w14:paraId="34FE57A7" w14:textId="77777777" w:rsidR="006E4901" w:rsidRPr="00603221" w:rsidRDefault="006E4901" w:rsidP="00263662">
            <w:r w:rsidRPr="00603221">
              <w:t>Θέση</w:t>
            </w:r>
            <w:r w:rsidRPr="00603221">
              <w:rPr>
                <w:rStyle w:val="FootnoteReference"/>
              </w:rPr>
              <w:footnoteReference w:id="3"/>
            </w:r>
            <w:r w:rsidRPr="00603221">
              <w:t xml:space="preserve"> και Καθήκοντα στο Έργο </w:t>
            </w:r>
          </w:p>
        </w:tc>
        <w:tc>
          <w:tcPr>
            <w:tcW w:w="961" w:type="pct"/>
            <w:gridSpan w:val="2"/>
            <w:shd w:val="clear" w:color="auto" w:fill="E6E6E6"/>
            <w:vAlign w:val="center"/>
          </w:tcPr>
          <w:p w14:paraId="1C75839A" w14:textId="77777777" w:rsidR="006E4901" w:rsidRPr="00603221" w:rsidRDefault="006E4901" w:rsidP="00263662">
            <w:r w:rsidRPr="00603221">
              <w:t>Απασχόληση στο Έργο</w:t>
            </w:r>
          </w:p>
        </w:tc>
      </w:tr>
      <w:tr w:rsidR="006E4901" w:rsidRPr="00DF02B0" w14:paraId="6CD8234A" w14:textId="77777777" w:rsidTr="00C47B75">
        <w:trPr>
          <w:cantSplit/>
        </w:trPr>
        <w:tc>
          <w:tcPr>
            <w:tcW w:w="1310" w:type="pct"/>
            <w:vMerge/>
            <w:vAlign w:val="center"/>
          </w:tcPr>
          <w:p w14:paraId="1FF42C23" w14:textId="77777777" w:rsidR="006E4901" w:rsidRPr="00603221" w:rsidRDefault="006E4901" w:rsidP="00263662"/>
        </w:tc>
        <w:tc>
          <w:tcPr>
            <w:tcW w:w="725" w:type="pct"/>
            <w:vMerge/>
            <w:vAlign w:val="center"/>
          </w:tcPr>
          <w:p w14:paraId="754E0B09" w14:textId="77777777" w:rsidR="006E4901" w:rsidRPr="00603221" w:rsidRDefault="006E4901" w:rsidP="00263662"/>
        </w:tc>
        <w:tc>
          <w:tcPr>
            <w:tcW w:w="2004" w:type="pct"/>
            <w:vMerge/>
            <w:vAlign w:val="center"/>
          </w:tcPr>
          <w:p w14:paraId="4E0A4DAE" w14:textId="77777777" w:rsidR="006E4901" w:rsidRPr="00603221" w:rsidRDefault="006E4901" w:rsidP="00263662"/>
        </w:tc>
        <w:tc>
          <w:tcPr>
            <w:tcW w:w="566" w:type="pct"/>
            <w:shd w:val="clear" w:color="auto" w:fill="E6E6E6"/>
            <w:vAlign w:val="center"/>
          </w:tcPr>
          <w:p w14:paraId="7C52FE53" w14:textId="77777777" w:rsidR="006E4901" w:rsidRPr="00603221" w:rsidRDefault="006E4901" w:rsidP="00263662">
            <w:r w:rsidRPr="00603221">
              <w:t>Περίοδος</w:t>
            </w:r>
          </w:p>
          <w:p w14:paraId="16F3A87F" w14:textId="77777777" w:rsidR="006E4901" w:rsidRPr="00603221" w:rsidRDefault="006E4901" w:rsidP="00263662">
            <w:pPr>
              <w:rPr>
                <w:b/>
              </w:rPr>
            </w:pPr>
            <w:r w:rsidRPr="00603221">
              <w:t xml:space="preserve">(από </w:t>
            </w:r>
            <w:r w:rsidRPr="00603221">
              <w:rPr>
                <w:b/>
              </w:rPr>
              <w:t>-</w:t>
            </w:r>
            <w:r w:rsidRPr="00603221">
              <w:t xml:space="preserve"> έως)</w:t>
            </w:r>
          </w:p>
        </w:tc>
        <w:tc>
          <w:tcPr>
            <w:tcW w:w="395" w:type="pct"/>
            <w:shd w:val="clear" w:color="auto" w:fill="E6E6E6"/>
            <w:vAlign w:val="center"/>
          </w:tcPr>
          <w:p w14:paraId="1C93CACF" w14:textId="77777777" w:rsidR="006E4901" w:rsidRPr="00603221" w:rsidRDefault="006E4901" w:rsidP="00263662">
            <w:r w:rsidRPr="00603221">
              <w:t>Α/Μ</w:t>
            </w:r>
          </w:p>
        </w:tc>
      </w:tr>
      <w:tr w:rsidR="006E4901" w:rsidRPr="00DF02B0" w14:paraId="22A1F0E4" w14:textId="77777777" w:rsidTr="00C47B75">
        <w:tc>
          <w:tcPr>
            <w:tcW w:w="1310" w:type="pct"/>
          </w:tcPr>
          <w:p w14:paraId="3ACEC1A6" w14:textId="77777777" w:rsidR="006E4901" w:rsidRPr="00603221" w:rsidRDefault="006E4901" w:rsidP="00263662"/>
          <w:p w14:paraId="28E7C935" w14:textId="77777777" w:rsidR="006E4901" w:rsidRPr="00603221" w:rsidRDefault="006E4901" w:rsidP="00263662"/>
        </w:tc>
        <w:tc>
          <w:tcPr>
            <w:tcW w:w="725" w:type="pct"/>
          </w:tcPr>
          <w:p w14:paraId="5F1ED02B" w14:textId="77777777" w:rsidR="006E4901" w:rsidRPr="00603221" w:rsidRDefault="006E4901" w:rsidP="00263662"/>
        </w:tc>
        <w:tc>
          <w:tcPr>
            <w:tcW w:w="2004" w:type="pct"/>
          </w:tcPr>
          <w:p w14:paraId="3C24DA43" w14:textId="77777777" w:rsidR="006E4901" w:rsidRPr="00603221" w:rsidRDefault="006E4901" w:rsidP="00263662"/>
          <w:p w14:paraId="6CD6119B" w14:textId="77777777" w:rsidR="006E4901" w:rsidRPr="00603221" w:rsidRDefault="006E4901" w:rsidP="00263662"/>
          <w:p w14:paraId="6B6E5C45" w14:textId="77777777" w:rsidR="006E4901" w:rsidRPr="00603221" w:rsidRDefault="006E4901" w:rsidP="00263662"/>
        </w:tc>
        <w:tc>
          <w:tcPr>
            <w:tcW w:w="566" w:type="pct"/>
          </w:tcPr>
          <w:p w14:paraId="03D6B1BD" w14:textId="77777777" w:rsidR="006E4901" w:rsidRPr="00603221" w:rsidRDefault="006E4901" w:rsidP="00263662">
            <w:r w:rsidRPr="00603221">
              <w:t>__ /__ / ___</w:t>
            </w:r>
          </w:p>
          <w:p w14:paraId="5E6D5E13" w14:textId="77777777" w:rsidR="006E4901" w:rsidRPr="00603221" w:rsidRDefault="006E4901" w:rsidP="00263662">
            <w:r w:rsidRPr="00603221">
              <w:t>-</w:t>
            </w:r>
          </w:p>
          <w:p w14:paraId="24BEE482" w14:textId="77777777" w:rsidR="006E4901" w:rsidRPr="00603221" w:rsidRDefault="006E4901" w:rsidP="00263662">
            <w:r w:rsidRPr="00603221">
              <w:t>__ /__ / ___</w:t>
            </w:r>
          </w:p>
        </w:tc>
        <w:tc>
          <w:tcPr>
            <w:tcW w:w="395" w:type="pct"/>
          </w:tcPr>
          <w:p w14:paraId="4A510E64" w14:textId="77777777" w:rsidR="006E4901" w:rsidRPr="00603221" w:rsidRDefault="006E4901" w:rsidP="00263662"/>
        </w:tc>
      </w:tr>
      <w:tr w:rsidR="006E4901" w:rsidRPr="00DF02B0" w14:paraId="2A8CC123" w14:textId="77777777" w:rsidTr="00C47B75">
        <w:tc>
          <w:tcPr>
            <w:tcW w:w="1310" w:type="pct"/>
          </w:tcPr>
          <w:p w14:paraId="39A31725" w14:textId="77777777" w:rsidR="006E4901" w:rsidRPr="00603221" w:rsidRDefault="006E4901" w:rsidP="00263662"/>
        </w:tc>
        <w:tc>
          <w:tcPr>
            <w:tcW w:w="725" w:type="pct"/>
          </w:tcPr>
          <w:p w14:paraId="40BBC8BF" w14:textId="77777777" w:rsidR="006E4901" w:rsidRPr="00603221" w:rsidRDefault="006E4901" w:rsidP="00263662"/>
        </w:tc>
        <w:tc>
          <w:tcPr>
            <w:tcW w:w="2004" w:type="pct"/>
          </w:tcPr>
          <w:p w14:paraId="7F112D36" w14:textId="77777777" w:rsidR="006E4901" w:rsidRPr="00603221" w:rsidRDefault="006E4901" w:rsidP="00263662"/>
        </w:tc>
        <w:tc>
          <w:tcPr>
            <w:tcW w:w="566" w:type="pct"/>
          </w:tcPr>
          <w:p w14:paraId="51006B0D" w14:textId="77777777" w:rsidR="006E4901" w:rsidRPr="00603221" w:rsidRDefault="006E4901" w:rsidP="00263662">
            <w:r w:rsidRPr="00603221">
              <w:t>__ /__ / ___</w:t>
            </w:r>
          </w:p>
          <w:p w14:paraId="1817A412" w14:textId="77777777" w:rsidR="006E4901" w:rsidRPr="00603221" w:rsidRDefault="006E4901" w:rsidP="00263662">
            <w:r w:rsidRPr="00603221">
              <w:t>-</w:t>
            </w:r>
          </w:p>
          <w:p w14:paraId="5DFE11EA" w14:textId="77777777" w:rsidR="006E4901" w:rsidRPr="00603221" w:rsidRDefault="006E4901" w:rsidP="00263662">
            <w:r w:rsidRPr="00603221">
              <w:t>__ /__ / ___</w:t>
            </w:r>
          </w:p>
        </w:tc>
        <w:tc>
          <w:tcPr>
            <w:tcW w:w="395" w:type="pct"/>
          </w:tcPr>
          <w:p w14:paraId="770233DE" w14:textId="77777777" w:rsidR="006E4901" w:rsidRPr="00603221" w:rsidRDefault="006E4901" w:rsidP="00263662"/>
        </w:tc>
      </w:tr>
      <w:tr w:rsidR="006E4901" w:rsidRPr="00DF02B0" w14:paraId="3CECC87D" w14:textId="77777777" w:rsidTr="00C47B75">
        <w:tc>
          <w:tcPr>
            <w:tcW w:w="1310" w:type="pct"/>
          </w:tcPr>
          <w:p w14:paraId="74DA2E5C" w14:textId="77777777" w:rsidR="006E4901" w:rsidRPr="00603221" w:rsidRDefault="006E4901" w:rsidP="00263662"/>
        </w:tc>
        <w:tc>
          <w:tcPr>
            <w:tcW w:w="725" w:type="pct"/>
          </w:tcPr>
          <w:p w14:paraId="713166AC" w14:textId="77777777" w:rsidR="006E4901" w:rsidRPr="00603221" w:rsidRDefault="006E4901" w:rsidP="00263662"/>
        </w:tc>
        <w:tc>
          <w:tcPr>
            <w:tcW w:w="2004" w:type="pct"/>
          </w:tcPr>
          <w:p w14:paraId="0F3CBA04" w14:textId="77777777" w:rsidR="006E4901" w:rsidRPr="00603221" w:rsidRDefault="006E4901" w:rsidP="00263662"/>
        </w:tc>
        <w:tc>
          <w:tcPr>
            <w:tcW w:w="566" w:type="pct"/>
          </w:tcPr>
          <w:p w14:paraId="27B8E3BA" w14:textId="77777777" w:rsidR="006E4901" w:rsidRPr="00603221" w:rsidRDefault="006E4901" w:rsidP="00263662">
            <w:r w:rsidRPr="00603221">
              <w:t>__ /__ / ___</w:t>
            </w:r>
          </w:p>
          <w:p w14:paraId="7B0519DA" w14:textId="77777777" w:rsidR="006E4901" w:rsidRPr="00603221" w:rsidRDefault="006E4901" w:rsidP="00263662">
            <w:r w:rsidRPr="00603221">
              <w:t>-</w:t>
            </w:r>
          </w:p>
          <w:p w14:paraId="0DBDC4BF" w14:textId="77777777" w:rsidR="006E4901" w:rsidRPr="00603221" w:rsidRDefault="006E4901" w:rsidP="00263662">
            <w:r w:rsidRPr="00603221">
              <w:t>__ /__ / ___</w:t>
            </w:r>
          </w:p>
        </w:tc>
        <w:tc>
          <w:tcPr>
            <w:tcW w:w="395" w:type="pct"/>
          </w:tcPr>
          <w:p w14:paraId="4431934D" w14:textId="77777777" w:rsidR="006E4901" w:rsidRPr="00603221" w:rsidRDefault="006E4901" w:rsidP="00263662"/>
        </w:tc>
      </w:tr>
    </w:tbl>
    <w:p w14:paraId="62D4433E" w14:textId="77777777" w:rsidR="006E4901" w:rsidRPr="00603221" w:rsidRDefault="006E4901" w:rsidP="00263662">
      <w:pPr>
        <w:sectPr w:rsidR="006E4901" w:rsidRPr="00603221" w:rsidSect="00EB38D9">
          <w:headerReference w:type="default" r:id="rId36"/>
          <w:footerReference w:type="default" r:id="rId37"/>
          <w:headerReference w:type="first" r:id="rId38"/>
          <w:pgSz w:w="11906" w:h="16838"/>
          <w:pgMar w:top="1134" w:right="1134" w:bottom="1134" w:left="1134" w:header="720" w:footer="709" w:gutter="0"/>
          <w:cols w:space="720"/>
          <w:titlePg/>
          <w:docGrid w:linePitch="360"/>
        </w:sectPr>
      </w:pPr>
    </w:p>
    <w:p w14:paraId="04248794" w14:textId="470D4830" w:rsidR="008338F0" w:rsidRPr="00603221" w:rsidRDefault="003355E7" w:rsidP="00DF6F7F">
      <w:pPr>
        <w:pStyle w:val="Heading1"/>
        <w:numPr>
          <w:ilvl w:val="0"/>
          <w:numId w:val="0"/>
        </w:numPr>
        <w:ind w:left="432" w:hanging="432"/>
      </w:pPr>
      <w:bookmarkStart w:id="1042" w:name="_Ref510087097"/>
      <w:bookmarkStart w:id="1043" w:name="_Ref40980475"/>
      <w:bookmarkStart w:id="1044" w:name="_Ref55324393"/>
      <w:bookmarkStart w:id="1045" w:name="_Toc97194377"/>
      <w:bookmarkStart w:id="1046" w:name="_Toc97194481"/>
      <w:bookmarkStart w:id="1047" w:name="_Toc973985420"/>
      <w:bookmarkStart w:id="1048" w:name="_Toc151373789"/>
      <w:bookmarkStart w:id="1049" w:name="_Toc203118539"/>
      <w:r w:rsidRPr="00603221">
        <w:lastRenderedPageBreak/>
        <w:t>ΠΑΡΑΡΤΗΜΑ V – Υπόδειγμα Τεχνικής Προσφοράς</w:t>
      </w:r>
      <w:bookmarkEnd w:id="1042"/>
      <w:bookmarkEnd w:id="1043"/>
      <w:bookmarkEnd w:id="1044"/>
      <w:bookmarkEnd w:id="1045"/>
      <w:bookmarkEnd w:id="1046"/>
      <w:bookmarkEnd w:id="1047"/>
      <w:bookmarkEnd w:id="1048"/>
      <w:bookmarkEnd w:id="1049"/>
      <w:r w:rsidRPr="00603221">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6460"/>
        <w:gridCol w:w="2045"/>
      </w:tblGrid>
      <w:tr w:rsidR="00E36548" w:rsidRPr="00E36548" w14:paraId="3A4891C5" w14:textId="77777777" w:rsidTr="50527A07">
        <w:trPr>
          <w:trHeight w:val="513"/>
        </w:trPr>
        <w:tc>
          <w:tcPr>
            <w:tcW w:w="5000" w:type="pct"/>
            <w:gridSpan w:val="3"/>
            <w:shd w:val="clear" w:color="auto" w:fill="B3B3B3"/>
            <w:vAlign w:val="center"/>
            <w:hideMark/>
          </w:tcPr>
          <w:p w14:paraId="0E825D79" w14:textId="77777777" w:rsidR="00E36548" w:rsidRPr="00252398" w:rsidRDefault="00E36548" w:rsidP="00263662">
            <w:pPr>
              <w:rPr>
                <w:lang w:eastAsia="el-GR"/>
              </w:rPr>
            </w:pPr>
            <w:r w:rsidRPr="00F82A8D">
              <w:t>Περιεχόμενα Τεχνικής Προσφοράς</w:t>
            </w:r>
          </w:p>
        </w:tc>
      </w:tr>
      <w:tr w:rsidR="00E36548" w:rsidRPr="00F02D06" w14:paraId="39DFFA94" w14:textId="77777777" w:rsidTr="00E77357">
        <w:trPr>
          <w:trHeight w:val="513"/>
        </w:trPr>
        <w:tc>
          <w:tcPr>
            <w:tcW w:w="583" w:type="pct"/>
            <w:shd w:val="clear" w:color="auto" w:fill="B3B3B3"/>
            <w:vAlign w:val="center"/>
          </w:tcPr>
          <w:p w14:paraId="0D0D0FDB" w14:textId="77777777" w:rsidR="00E36548" w:rsidRPr="00252398" w:rsidRDefault="00E36548" w:rsidP="00263662">
            <w:pPr>
              <w:rPr>
                <w:lang w:eastAsia="el-GR"/>
              </w:rPr>
            </w:pPr>
            <w:r w:rsidRPr="00252398">
              <w:rPr>
                <w:lang w:eastAsia="el-GR"/>
              </w:rPr>
              <w:t>Α/Α</w:t>
            </w:r>
          </w:p>
        </w:tc>
        <w:tc>
          <w:tcPr>
            <w:tcW w:w="3355" w:type="pct"/>
            <w:shd w:val="clear" w:color="auto" w:fill="B3B3B3"/>
            <w:vAlign w:val="center"/>
          </w:tcPr>
          <w:p w14:paraId="4925FD81" w14:textId="77777777" w:rsidR="00E36548" w:rsidRPr="00F82A8D" w:rsidRDefault="00E36548" w:rsidP="00263662">
            <w:r w:rsidRPr="00F82A8D">
              <w:t>Τίτλος Ενότητας</w:t>
            </w:r>
          </w:p>
        </w:tc>
        <w:tc>
          <w:tcPr>
            <w:tcW w:w="1062" w:type="pct"/>
            <w:shd w:val="clear" w:color="auto" w:fill="B3B3B3"/>
          </w:tcPr>
          <w:p w14:paraId="517B1980" w14:textId="77777777" w:rsidR="00E36548" w:rsidRDefault="00E36548" w:rsidP="00263662">
            <w:r w:rsidRPr="00F82A8D">
              <w:t>Σύμφωνα με παραγράφους:</w:t>
            </w:r>
          </w:p>
          <w:p w14:paraId="7A8E22F5" w14:textId="023D7A83" w:rsidR="00E36548" w:rsidRPr="00F82A8D" w:rsidRDefault="00E36548" w:rsidP="00263662"/>
        </w:tc>
      </w:tr>
      <w:tr w:rsidR="00E36548" w:rsidRPr="00E36548" w14:paraId="71DCECCE" w14:textId="77777777" w:rsidTr="00E77357">
        <w:trPr>
          <w:trHeight w:val="315"/>
        </w:trPr>
        <w:tc>
          <w:tcPr>
            <w:tcW w:w="583" w:type="pct"/>
            <w:shd w:val="clear" w:color="auto" w:fill="FBE4D5" w:themeFill="accent2" w:themeFillTint="33"/>
            <w:vAlign w:val="center"/>
          </w:tcPr>
          <w:p w14:paraId="609CD70E" w14:textId="77777777" w:rsidR="00E36548" w:rsidRPr="00F82A8D" w:rsidRDefault="00E36548" w:rsidP="007403B3">
            <w:pPr>
              <w:pStyle w:val="ListParagraph"/>
              <w:numPr>
                <w:ilvl w:val="0"/>
                <w:numId w:val="22"/>
              </w:numPr>
              <w:rPr>
                <w:lang w:eastAsia="el-GR"/>
              </w:rPr>
            </w:pPr>
          </w:p>
        </w:tc>
        <w:tc>
          <w:tcPr>
            <w:tcW w:w="3355" w:type="pct"/>
            <w:shd w:val="clear" w:color="auto" w:fill="FBE4D5" w:themeFill="accent2" w:themeFillTint="33"/>
            <w:vAlign w:val="center"/>
          </w:tcPr>
          <w:p w14:paraId="7BF32560" w14:textId="5317CC54" w:rsidR="00E36548" w:rsidRPr="003B04C4" w:rsidRDefault="00C53974" w:rsidP="00263662">
            <w:pPr>
              <w:rPr>
                <w:lang w:eastAsia="el-GR"/>
              </w:rPr>
            </w:pPr>
            <w:r>
              <w:rPr>
                <w:lang w:eastAsia="el-GR"/>
              </w:rPr>
              <w:t>Περιβάλλον της Σύμβασης</w:t>
            </w:r>
          </w:p>
        </w:tc>
        <w:tc>
          <w:tcPr>
            <w:tcW w:w="1062" w:type="pct"/>
            <w:shd w:val="clear" w:color="auto" w:fill="FBE4D5" w:themeFill="accent2" w:themeFillTint="33"/>
          </w:tcPr>
          <w:p w14:paraId="39EDC64B" w14:textId="77777777" w:rsidR="00E36548" w:rsidRPr="005A1E91" w:rsidRDefault="00E36548" w:rsidP="00263662">
            <w:pPr>
              <w:rPr>
                <w:lang w:eastAsia="el-GR"/>
              </w:rPr>
            </w:pPr>
          </w:p>
        </w:tc>
      </w:tr>
      <w:tr w:rsidR="00E36548" w:rsidRPr="00C53974" w14:paraId="398D8FE3" w14:textId="77777777" w:rsidTr="00E77357">
        <w:trPr>
          <w:trHeight w:val="315"/>
        </w:trPr>
        <w:tc>
          <w:tcPr>
            <w:tcW w:w="583" w:type="pct"/>
            <w:vAlign w:val="center"/>
          </w:tcPr>
          <w:p w14:paraId="43759891" w14:textId="77777777" w:rsidR="00E36548" w:rsidRPr="00252398" w:rsidRDefault="00E36548" w:rsidP="007403B3">
            <w:pPr>
              <w:pStyle w:val="ListParagraph"/>
              <w:numPr>
                <w:ilvl w:val="1"/>
                <w:numId w:val="22"/>
              </w:numPr>
              <w:rPr>
                <w:lang w:eastAsia="el-GR"/>
              </w:rPr>
            </w:pPr>
          </w:p>
        </w:tc>
        <w:tc>
          <w:tcPr>
            <w:tcW w:w="3355" w:type="pct"/>
            <w:vAlign w:val="center"/>
          </w:tcPr>
          <w:p w14:paraId="116AC4BA" w14:textId="7449D17C" w:rsidR="00E36548" w:rsidRPr="00252398" w:rsidRDefault="00C53974" w:rsidP="00263662">
            <w:r>
              <w:t>Εμπλεκόμενοι στην Υλοποίηση της Σύμβασης</w:t>
            </w:r>
          </w:p>
        </w:tc>
        <w:tc>
          <w:tcPr>
            <w:tcW w:w="1062" w:type="pct"/>
          </w:tcPr>
          <w:p w14:paraId="4809C313" w14:textId="26C0B834" w:rsidR="00E36548" w:rsidRPr="00C00860" w:rsidRDefault="00C53974" w:rsidP="00263662">
            <w:pPr>
              <w:rPr>
                <w:lang w:eastAsia="el-GR"/>
              </w:rPr>
            </w:pPr>
            <w:r>
              <w:rPr>
                <w:lang w:eastAsia="el-GR"/>
              </w:rPr>
              <w:t>1.1, Παράρτημα Ι</w:t>
            </w:r>
          </w:p>
        </w:tc>
      </w:tr>
      <w:tr w:rsidR="00E36548" w:rsidRPr="00C53974" w14:paraId="15923113" w14:textId="77777777" w:rsidTr="00E77357">
        <w:trPr>
          <w:trHeight w:val="315"/>
        </w:trPr>
        <w:tc>
          <w:tcPr>
            <w:tcW w:w="583" w:type="pct"/>
            <w:vAlign w:val="center"/>
          </w:tcPr>
          <w:p w14:paraId="06D5C518" w14:textId="77777777" w:rsidR="00E36548" w:rsidRPr="00252398" w:rsidRDefault="00E36548" w:rsidP="007403B3">
            <w:pPr>
              <w:pStyle w:val="ListParagraph"/>
              <w:numPr>
                <w:ilvl w:val="1"/>
                <w:numId w:val="22"/>
              </w:numPr>
              <w:rPr>
                <w:lang w:eastAsia="el-GR"/>
              </w:rPr>
            </w:pPr>
          </w:p>
        </w:tc>
        <w:tc>
          <w:tcPr>
            <w:tcW w:w="3355" w:type="pct"/>
            <w:vAlign w:val="center"/>
          </w:tcPr>
          <w:p w14:paraId="51F6E416" w14:textId="182DB389" w:rsidR="00E36548" w:rsidRPr="00252398" w:rsidRDefault="00C53974" w:rsidP="00263662">
            <w:pPr>
              <w:rPr>
                <w:lang w:eastAsia="el-GR"/>
              </w:rPr>
            </w:pPr>
            <w:r>
              <w:rPr>
                <w:lang w:eastAsia="el-GR"/>
              </w:rPr>
              <w:t>Υφιστάμενη Κατάσταση</w:t>
            </w:r>
          </w:p>
        </w:tc>
        <w:tc>
          <w:tcPr>
            <w:tcW w:w="1062" w:type="pct"/>
          </w:tcPr>
          <w:p w14:paraId="07990CF1" w14:textId="7B7D7CC4" w:rsidR="00E36548" w:rsidRPr="00C00860" w:rsidRDefault="00C53974" w:rsidP="00263662">
            <w:pPr>
              <w:rPr>
                <w:lang w:eastAsia="el-GR"/>
              </w:rPr>
            </w:pPr>
            <w:r>
              <w:rPr>
                <w:lang w:eastAsia="el-GR"/>
              </w:rPr>
              <w:t>1.2, Παράρτημα Ι</w:t>
            </w:r>
          </w:p>
        </w:tc>
      </w:tr>
      <w:tr w:rsidR="00E36548" w:rsidRPr="00E36548" w14:paraId="3F165057" w14:textId="77777777" w:rsidTr="00E77357">
        <w:trPr>
          <w:trHeight w:val="315"/>
        </w:trPr>
        <w:tc>
          <w:tcPr>
            <w:tcW w:w="583" w:type="pct"/>
            <w:shd w:val="clear" w:color="auto" w:fill="FBE4D5" w:themeFill="accent2" w:themeFillTint="33"/>
            <w:vAlign w:val="center"/>
          </w:tcPr>
          <w:p w14:paraId="2471703C" w14:textId="77777777" w:rsidR="00E36548" w:rsidRPr="00F82A8D" w:rsidRDefault="00E36548" w:rsidP="007403B3">
            <w:pPr>
              <w:pStyle w:val="ListParagraph"/>
              <w:numPr>
                <w:ilvl w:val="0"/>
                <w:numId w:val="22"/>
              </w:numPr>
              <w:rPr>
                <w:lang w:eastAsia="el-GR"/>
              </w:rPr>
            </w:pPr>
          </w:p>
        </w:tc>
        <w:tc>
          <w:tcPr>
            <w:tcW w:w="3355" w:type="pct"/>
            <w:shd w:val="clear" w:color="auto" w:fill="FBE4D5" w:themeFill="accent2" w:themeFillTint="33"/>
            <w:vAlign w:val="center"/>
          </w:tcPr>
          <w:p w14:paraId="2EEB6878" w14:textId="0B91AAE4" w:rsidR="00E36548" w:rsidRPr="00252398" w:rsidRDefault="00162588" w:rsidP="00263662">
            <w:pPr>
              <w:rPr>
                <w:lang w:eastAsia="el-GR"/>
              </w:rPr>
            </w:pPr>
            <w:r>
              <w:rPr>
                <w:lang w:eastAsia="el-GR"/>
              </w:rPr>
              <w:t>Περιγραφή Φυσικού Αντικειμένου Σύμβασης</w:t>
            </w:r>
          </w:p>
        </w:tc>
        <w:tc>
          <w:tcPr>
            <w:tcW w:w="1062" w:type="pct"/>
            <w:shd w:val="clear" w:color="auto" w:fill="FBE4D5" w:themeFill="accent2" w:themeFillTint="33"/>
          </w:tcPr>
          <w:p w14:paraId="18137FB0" w14:textId="77777777" w:rsidR="00E36548" w:rsidRPr="00C00860" w:rsidRDefault="00E36548" w:rsidP="00263662">
            <w:pPr>
              <w:rPr>
                <w:lang w:eastAsia="el-GR"/>
              </w:rPr>
            </w:pPr>
          </w:p>
        </w:tc>
      </w:tr>
      <w:tr w:rsidR="00E36548" w:rsidRPr="00E36548" w14:paraId="78FE770E" w14:textId="77777777" w:rsidTr="00E77357">
        <w:trPr>
          <w:trHeight w:val="315"/>
        </w:trPr>
        <w:tc>
          <w:tcPr>
            <w:tcW w:w="583" w:type="pct"/>
            <w:vAlign w:val="center"/>
          </w:tcPr>
          <w:p w14:paraId="5614E56F" w14:textId="77777777" w:rsidR="00E36548" w:rsidRPr="00252398" w:rsidRDefault="00E36548" w:rsidP="007403B3">
            <w:pPr>
              <w:pStyle w:val="ListParagraph"/>
              <w:numPr>
                <w:ilvl w:val="1"/>
                <w:numId w:val="22"/>
              </w:numPr>
              <w:rPr>
                <w:lang w:eastAsia="el-GR"/>
              </w:rPr>
            </w:pPr>
          </w:p>
        </w:tc>
        <w:tc>
          <w:tcPr>
            <w:tcW w:w="3355" w:type="pct"/>
            <w:vAlign w:val="center"/>
          </w:tcPr>
          <w:p w14:paraId="7AB2A644" w14:textId="0E05C1B2" w:rsidR="00E36548" w:rsidRPr="00F82A8D" w:rsidRDefault="00162588" w:rsidP="00263662">
            <w:pPr>
              <w:rPr>
                <w:highlight w:val="cyan"/>
                <w:lang w:eastAsia="el-GR"/>
              </w:rPr>
            </w:pPr>
            <w:r w:rsidRPr="00162588">
              <w:rPr>
                <w:lang w:eastAsia="el-GR"/>
              </w:rPr>
              <w:fldChar w:fldCharType="begin"/>
            </w:r>
            <w:r w:rsidRPr="00162588">
              <w:rPr>
                <w:lang w:eastAsia="el-GR"/>
              </w:rPr>
              <w:instrText xml:space="preserve"> REF _Ref97199271 \h </w:instrText>
            </w:r>
            <w:r>
              <w:rPr>
                <w:lang w:eastAsia="el-GR"/>
              </w:rPr>
              <w:instrText xml:space="preserve"> \* MERGEFORMAT </w:instrText>
            </w:r>
            <w:r w:rsidRPr="00162588">
              <w:rPr>
                <w:lang w:eastAsia="el-GR"/>
              </w:rPr>
            </w:r>
            <w:r w:rsidRPr="00162588">
              <w:rPr>
                <w:lang w:eastAsia="el-GR"/>
              </w:rPr>
              <w:fldChar w:fldCharType="separate"/>
            </w:r>
            <w:r w:rsidR="008B4CC2">
              <w:rPr>
                <w:lang w:eastAsia="el-GR"/>
              </w:rPr>
              <w:t xml:space="preserve"> </w:t>
            </w:r>
            <w:r w:rsidR="008B4CC2" w:rsidRPr="00D93B60">
              <w:rPr>
                <w:lang w:eastAsia="el-GR"/>
              </w:rPr>
              <w:t xml:space="preserve">Αντικείμενο της </w:t>
            </w:r>
            <w:r w:rsidR="008B4CC2" w:rsidRPr="00D93B60">
              <w:t>Σύμβασης</w:t>
            </w:r>
            <w:r w:rsidRPr="00162588">
              <w:rPr>
                <w:lang w:eastAsia="el-GR"/>
              </w:rPr>
              <w:fldChar w:fldCharType="end"/>
            </w:r>
          </w:p>
        </w:tc>
        <w:tc>
          <w:tcPr>
            <w:tcW w:w="1062" w:type="pct"/>
          </w:tcPr>
          <w:p w14:paraId="32A181D4" w14:textId="7AA518C5" w:rsidR="00E36548" w:rsidRPr="00252398" w:rsidRDefault="00162588" w:rsidP="00263662">
            <w:pPr>
              <w:rPr>
                <w:lang w:eastAsia="el-GR"/>
              </w:rPr>
            </w:pPr>
            <w:r>
              <w:rPr>
                <w:lang w:eastAsia="el-GR"/>
              </w:rPr>
              <w:t>2.1, Παράρτημα Ι</w:t>
            </w:r>
          </w:p>
        </w:tc>
      </w:tr>
      <w:tr w:rsidR="00E36548" w:rsidRPr="00E36548" w14:paraId="096D9F34" w14:textId="77777777" w:rsidTr="00E77357">
        <w:trPr>
          <w:trHeight w:val="315"/>
        </w:trPr>
        <w:tc>
          <w:tcPr>
            <w:tcW w:w="583" w:type="pct"/>
            <w:shd w:val="clear" w:color="auto" w:fill="FBE4D5" w:themeFill="accent2" w:themeFillTint="33"/>
            <w:vAlign w:val="center"/>
            <w:hideMark/>
          </w:tcPr>
          <w:p w14:paraId="6D884B32" w14:textId="77777777" w:rsidR="00E36548" w:rsidRPr="00F82A8D" w:rsidRDefault="00E36548" w:rsidP="007403B3">
            <w:pPr>
              <w:pStyle w:val="ListParagraph"/>
              <w:numPr>
                <w:ilvl w:val="0"/>
                <w:numId w:val="22"/>
              </w:numPr>
              <w:rPr>
                <w:lang w:eastAsia="el-GR"/>
              </w:rPr>
            </w:pPr>
          </w:p>
        </w:tc>
        <w:tc>
          <w:tcPr>
            <w:tcW w:w="3355" w:type="pct"/>
            <w:shd w:val="clear" w:color="auto" w:fill="FBE4D5" w:themeFill="accent2" w:themeFillTint="33"/>
            <w:vAlign w:val="center"/>
            <w:hideMark/>
          </w:tcPr>
          <w:p w14:paraId="20B99CA0" w14:textId="663E75A3" w:rsidR="00E36548" w:rsidRPr="00252398" w:rsidRDefault="6B0543BE" w:rsidP="00263662">
            <w:pPr>
              <w:rPr>
                <w:lang w:eastAsia="el-GR"/>
              </w:rPr>
            </w:pPr>
            <w:r w:rsidRPr="32FC4D3A">
              <w:rPr>
                <w:lang w:eastAsia="el-GR"/>
              </w:rPr>
              <w:t>Αρχιτεκτονική</w:t>
            </w:r>
          </w:p>
        </w:tc>
        <w:tc>
          <w:tcPr>
            <w:tcW w:w="1062" w:type="pct"/>
            <w:shd w:val="clear" w:color="auto" w:fill="FBE4D5" w:themeFill="accent2" w:themeFillTint="33"/>
          </w:tcPr>
          <w:p w14:paraId="0BBA697D" w14:textId="77777777" w:rsidR="00E36548" w:rsidRPr="00C00860" w:rsidRDefault="00E36548" w:rsidP="00263662">
            <w:pPr>
              <w:rPr>
                <w:lang w:eastAsia="el-GR"/>
              </w:rPr>
            </w:pPr>
          </w:p>
        </w:tc>
      </w:tr>
      <w:tr w:rsidR="00E36548" w:rsidRPr="00E14FF7" w14:paraId="080968D2" w14:textId="77777777" w:rsidTr="00E77357">
        <w:trPr>
          <w:trHeight w:val="315"/>
        </w:trPr>
        <w:tc>
          <w:tcPr>
            <w:tcW w:w="583" w:type="pct"/>
            <w:vAlign w:val="center"/>
            <w:hideMark/>
          </w:tcPr>
          <w:p w14:paraId="4D81499C" w14:textId="77777777" w:rsidR="00E36548" w:rsidRPr="00252398" w:rsidRDefault="00E36548" w:rsidP="007403B3">
            <w:pPr>
              <w:pStyle w:val="ListParagraph"/>
              <w:numPr>
                <w:ilvl w:val="1"/>
                <w:numId w:val="23"/>
              </w:numPr>
              <w:rPr>
                <w:lang w:eastAsia="el-GR"/>
              </w:rPr>
            </w:pPr>
          </w:p>
        </w:tc>
        <w:tc>
          <w:tcPr>
            <w:tcW w:w="3355" w:type="pct"/>
            <w:vAlign w:val="center"/>
            <w:hideMark/>
          </w:tcPr>
          <w:p w14:paraId="73F1B697" w14:textId="0533DDA3" w:rsidR="00E36548" w:rsidRPr="00F82A8D" w:rsidRDefault="7ADB3E71" w:rsidP="00263662">
            <w:r w:rsidRPr="63B502DD">
              <w:t>Γενικές Αρχές Σχεδιασμού Συστήματος</w:t>
            </w:r>
          </w:p>
        </w:tc>
        <w:tc>
          <w:tcPr>
            <w:tcW w:w="1062" w:type="pct"/>
          </w:tcPr>
          <w:p w14:paraId="1AF6C5A7" w14:textId="4F6D5C84" w:rsidR="00E36548" w:rsidRPr="00252398" w:rsidRDefault="5275E6B4" w:rsidP="00263662">
            <w:pPr>
              <w:rPr>
                <w:lang w:eastAsia="el-GR"/>
              </w:rPr>
            </w:pPr>
            <w:r w:rsidRPr="65E05E90">
              <w:rPr>
                <w:lang w:eastAsia="el-GR"/>
              </w:rPr>
              <w:t>3.1, Παράρτημα Ι</w:t>
            </w:r>
          </w:p>
        </w:tc>
      </w:tr>
      <w:tr w:rsidR="00E36548" w:rsidRPr="00E14FF7" w14:paraId="1D1690E6" w14:textId="77777777" w:rsidTr="00E77357">
        <w:trPr>
          <w:trHeight w:val="315"/>
        </w:trPr>
        <w:tc>
          <w:tcPr>
            <w:tcW w:w="583" w:type="pct"/>
            <w:vAlign w:val="center"/>
          </w:tcPr>
          <w:p w14:paraId="6C06E8E6" w14:textId="77777777" w:rsidR="00E36548" w:rsidRPr="00252398" w:rsidRDefault="00E36548" w:rsidP="007403B3">
            <w:pPr>
              <w:pStyle w:val="ListParagraph"/>
              <w:numPr>
                <w:ilvl w:val="1"/>
                <w:numId w:val="23"/>
              </w:numPr>
              <w:rPr>
                <w:lang w:eastAsia="el-GR"/>
              </w:rPr>
            </w:pPr>
          </w:p>
        </w:tc>
        <w:tc>
          <w:tcPr>
            <w:tcW w:w="3355" w:type="pct"/>
            <w:vAlign w:val="center"/>
          </w:tcPr>
          <w:p w14:paraId="6021AAA0" w14:textId="31CA6D83" w:rsidR="00E36548" w:rsidRPr="006E6C43" w:rsidRDefault="34614272" w:rsidP="00263662">
            <w:pPr>
              <w:rPr>
                <w:lang w:eastAsia="el-GR"/>
              </w:rPr>
            </w:pPr>
            <w:r w:rsidRPr="3EBF7AFD">
              <w:rPr>
                <w:lang w:eastAsia="el-GR"/>
              </w:rPr>
              <w:t xml:space="preserve">Λογική </w:t>
            </w:r>
            <w:r w:rsidRPr="00AF4135">
              <w:rPr>
                <w:lang w:eastAsia="el-GR"/>
              </w:rPr>
              <w:t>Αρχιτεκτονική</w:t>
            </w:r>
          </w:p>
        </w:tc>
        <w:tc>
          <w:tcPr>
            <w:tcW w:w="1062" w:type="pct"/>
          </w:tcPr>
          <w:p w14:paraId="069BABB2" w14:textId="585AF1CB" w:rsidR="00E36548" w:rsidRPr="00252398" w:rsidRDefault="1A71A884" w:rsidP="00263662">
            <w:pPr>
              <w:rPr>
                <w:lang w:eastAsia="el-GR"/>
              </w:rPr>
            </w:pPr>
            <w:r w:rsidRPr="65E05E90">
              <w:rPr>
                <w:lang w:eastAsia="el-GR"/>
              </w:rPr>
              <w:t>3.2, Παράρτημα Ι</w:t>
            </w:r>
          </w:p>
        </w:tc>
      </w:tr>
      <w:tr w:rsidR="00E36548" w:rsidRPr="00E36548" w14:paraId="2E467909" w14:textId="77777777" w:rsidTr="00E77357">
        <w:trPr>
          <w:trHeight w:val="315"/>
        </w:trPr>
        <w:tc>
          <w:tcPr>
            <w:tcW w:w="583" w:type="pct"/>
            <w:shd w:val="clear" w:color="auto" w:fill="FBE4D5" w:themeFill="accent2" w:themeFillTint="33"/>
            <w:vAlign w:val="center"/>
            <w:hideMark/>
          </w:tcPr>
          <w:p w14:paraId="58F281FE" w14:textId="77777777" w:rsidR="00E36548" w:rsidRPr="00F82A8D" w:rsidRDefault="00E36548" w:rsidP="007403B3">
            <w:pPr>
              <w:pStyle w:val="ListParagraph"/>
              <w:numPr>
                <w:ilvl w:val="0"/>
                <w:numId w:val="22"/>
              </w:numPr>
              <w:rPr>
                <w:lang w:eastAsia="el-GR"/>
              </w:rPr>
            </w:pPr>
          </w:p>
        </w:tc>
        <w:tc>
          <w:tcPr>
            <w:tcW w:w="3355" w:type="pct"/>
            <w:shd w:val="clear" w:color="auto" w:fill="FBE4D5" w:themeFill="accent2" w:themeFillTint="33"/>
            <w:vAlign w:val="center"/>
            <w:hideMark/>
          </w:tcPr>
          <w:p w14:paraId="6A71C4CA" w14:textId="2E7E4A0B" w:rsidR="00E36548" w:rsidRPr="00252398" w:rsidRDefault="0E84650D" w:rsidP="00263662">
            <w:pPr>
              <w:rPr>
                <w:lang w:eastAsia="el-GR"/>
              </w:rPr>
            </w:pPr>
            <w:r w:rsidRPr="7CF68AD0">
              <w:rPr>
                <w:lang w:eastAsia="el-GR"/>
              </w:rPr>
              <w:t xml:space="preserve">Λειτουργικές </w:t>
            </w:r>
            <w:r w:rsidR="02880D76" w:rsidRPr="7CF68AD0">
              <w:rPr>
                <w:lang w:eastAsia="el-GR"/>
              </w:rPr>
              <w:t>Α</w:t>
            </w:r>
            <w:r w:rsidRPr="7CF68AD0">
              <w:rPr>
                <w:lang w:eastAsia="el-GR"/>
              </w:rPr>
              <w:t>παιτήσεις</w:t>
            </w:r>
          </w:p>
        </w:tc>
        <w:tc>
          <w:tcPr>
            <w:tcW w:w="1062" w:type="pct"/>
            <w:shd w:val="clear" w:color="auto" w:fill="FBE4D5" w:themeFill="accent2" w:themeFillTint="33"/>
          </w:tcPr>
          <w:p w14:paraId="29975938" w14:textId="77777777" w:rsidR="00E36548" w:rsidRPr="00C00860" w:rsidRDefault="00E36548" w:rsidP="00263662">
            <w:pPr>
              <w:rPr>
                <w:lang w:eastAsia="el-GR"/>
              </w:rPr>
            </w:pPr>
          </w:p>
        </w:tc>
      </w:tr>
      <w:tr w:rsidR="00E36548" w:rsidRPr="00E14FF7" w14:paraId="2944C54B" w14:textId="77777777" w:rsidTr="00E77357">
        <w:trPr>
          <w:trHeight w:val="315"/>
        </w:trPr>
        <w:tc>
          <w:tcPr>
            <w:tcW w:w="583" w:type="pct"/>
            <w:vAlign w:val="center"/>
            <w:hideMark/>
          </w:tcPr>
          <w:p w14:paraId="609E10E1" w14:textId="77777777" w:rsidR="00E36548" w:rsidRPr="00252398" w:rsidRDefault="00E36548" w:rsidP="007403B3">
            <w:pPr>
              <w:pStyle w:val="ListParagraph"/>
              <w:numPr>
                <w:ilvl w:val="1"/>
                <w:numId w:val="23"/>
              </w:numPr>
              <w:rPr>
                <w:lang w:eastAsia="el-GR"/>
              </w:rPr>
            </w:pPr>
          </w:p>
        </w:tc>
        <w:tc>
          <w:tcPr>
            <w:tcW w:w="3355" w:type="pct"/>
            <w:vAlign w:val="center"/>
          </w:tcPr>
          <w:p w14:paraId="2AFA73F0" w14:textId="5C0D4D0A" w:rsidR="00E36548" w:rsidRPr="00F82A8D" w:rsidRDefault="2DC2EC7C" w:rsidP="00263662">
            <w:r>
              <w:t>Γενικές Λειτουργικές Απαιτήσεις</w:t>
            </w:r>
          </w:p>
        </w:tc>
        <w:tc>
          <w:tcPr>
            <w:tcW w:w="1062" w:type="pct"/>
          </w:tcPr>
          <w:p w14:paraId="653E7CC0" w14:textId="6630F47D" w:rsidR="00E36548" w:rsidRPr="00252398" w:rsidRDefault="6607292B" w:rsidP="00263662">
            <w:pPr>
              <w:rPr>
                <w:lang w:eastAsia="el-GR"/>
              </w:rPr>
            </w:pPr>
            <w:r w:rsidRPr="7724F73C">
              <w:rPr>
                <w:lang w:eastAsia="el-GR"/>
              </w:rPr>
              <w:t>4.1, Παράρτημα Ι</w:t>
            </w:r>
          </w:p>
        </w:tc>
      </w:tr>
      <w:tr w:rsidR="00E36548" w:rsidRPr="00A81D32" w14:paraId="3A4EB58B" w14:textId="77777777" w:rsidTr="00E77357">
        <w:trPr>
          <w:trHeight w:val="525"/>
        </w:trPr>
        <w:tc>
          <w:tcPr>
            <w:tcW w:w="583" w:type="pct"/>
            <w:vAlign w:val="center"/>
            <w:hideMark/>
          </w:tcPr>
          <w:p w14:paraId="4E51852B" w14:textId="77777777" w:rsidR="00E36548" w:rsidRPr="00252398" w:rsidRDefault="00E36548" w:rsidP="007403B3">
            <w:pPr>
              <w:pStyle w:val="ListParagraph"/>
              <w:numPr>
                <w:ilvl w:val="1"/>
                <w:numId w:val="23"/>
              </w:numPr>
              <w:rPr>
                <w:lang w:eastAsia="el-GR"/>
              </w:rPr>
            </w:pPr>
          </w:p>
        </w:tc>
        <w:tc>
          <w:tcPr>
            <w:tcW w:w="3355" w:type="pct"/>
            <w:vAlign w:val="center"/>
          </w:tcPr>
          <w:p w14:paraId="286EA1EF" w14:textId="6F87405C" w:rsidR="00E36548" w:rsidRPr="00F82A8D" w:rsidRDefault="257BCAA8" w:rsidP="00263662">
            <w:pPr>
              <w:rPr>
                <w:highlight w:val="cyan"/>
                <w:lang w:eastAsia="el-GR"/>
              </w:rPr>
            </w:pPr>
            <w:r w:rsidRPr="65E05E90">
              <w:t>Υποσύστημα Διαχείρισης Χρηστών</w:t>
            </w:r>
          </w:p>
        </w:tc>
        <w:tc>
          <w:tcPr>
            <w:tcW w:w="1062" w:type="pct"/>
          </w:tcPr>
          <w:p w14:paraId="37470319" w14:textId="75B2BDF8" w:rsidR="00E36548" w:rsidRPr="00252398" w:rsidRDefault="21DC6415" w:rsidP="00263662">
            <w:pPr>
              <w:rPr>
                <w:lang w:eastAsia="el-GR"/>
              </w:rPr>
            </w:pPr>
            <w:r w:rsidRPr="7724F73C">
              <w:rPr>
                <w:lang w:eastAsia="el-GR"/>
              </w:rPr>
              <w:t>4.2, Παράρτημα Ι</w:t>
            </w:r>
          </w:p>
        </w:tc>
      </w:tr>
      <w:tr w:rsidR="00E36548" w:rsidRPr="00E14FF7" w14:paraId="67F8FB0B" w14:textId="77777777" w:rsidTr="00E77357">
        <w:trPr>
          <w:trHeight w:val="180"/>
        </w:trPr>
        <w:tc>
          <w:tcPr>
            <w:tcW w:w="583" w:type="pct"/>
            <w:vAlign w:val="center"/>
          </w:tcPr>
          <w:p w14:paraId="789758B4" w14:textId="77777777" w:rsidR="00E36548" w:rsidRPr="00252398" w:rsidRDefault="00E36548" w:rsidP="007403B3">
            <w:pPr>
              <w:pStyle w:val="ListParagraph"/>
              <w:numPr>
                <w:ilvl w:val="1"/>
                <w:numId w:val="23"/>
              </w:numPr>
              <w:rPr>
                <w:lang w:eastAsia="el-GR"/>
              </w:rPr>
            </w:pPr>
          </w:p>
        </w:tc>
        <w:tc>
          <w:tcPr>
            <w:tcW w:w="3355" w:type="pct"/>
            <w:vAlign w:val="center"/>
          </w:tcPr>
          <w:p w14:paraId="6132EEF8" w14:textId="6E08AE5A" w:rsidR="00E36548" w:rsidRPr="00F82A8D" w:rsidRDefault="5B9FC2C3" w:rsidP="00263662">
            <w:pPr>
              <w:rPr>
                <w:highlight w:val="cyan"/>
                <w:lang w:eastAsia="el-GR"/>
              </w:rPr>
            </w:pPr>
            <w:r w:rsidRPr="63903113">
              <w:t>Διαδικτυακή Πύλη</w:t>
            </w:r>
          </w:p>
        </w:tc>
        <w:tc>
          <w:tcPr>
            <w:tcW w:w="1062" w:type="pct"/>
          </w:tcPr>
          <w:p w14:paraId="7A068A6A" w14:textId="5C314479" w:rsidR="00E36548" w:rsidRPr="00252398" w:rsidRDefault="26EE5388" w:rsidP="00263662">
            <w:pPr>
              <w:rPr>
                <w:lang w:eastAsia="el-GR"/>
              </w:rPr>
            </w:pPr>
            <w:r w:rsidRPr="2571D45F">
              <w:rPr>
                <w:lang w:eastAsia="el-GR"/>
              </w:rPr>
              <w:t>4.3, Παράρτημα Ι</w:t>
            </w:r>
          </w:p>
        </w:tc>
      </w:tr>
      <w:tr w:rsidR="00E36548" w:rsidRPr="00E14FF7" w14:paraId="64D27B16" w14:textId="77777777" w:rsidTr="00E77357">
        <w:trPr>
          <w:trHeight w:val="74"/>
        </w:trPr>
        <w:tc>
          <w:tcPr>
            <w:tcW w:w="583" w:type="pct"/>
            <w:vAlign w:val="center"/>
          </w:tcPr>
          <w:p w14:paraId="55C3BC9F" w14:textId="77777777" w:rsidR="00E36548" w:rsidRPr="00252398" w:rsidRDefault="00E36548" w:rsidP="007403B3">
            <w:pPr>
              <w:pStyle w:val="ListParagraph"/>
              <w:numPr>
                <w:ilvl w:val="1"/>
                <w:numId w:val="23"/>
              </w:numPr>
              <w:rPr>
                <w:lang w:eastAsia="el-GR"/>
              </w:rPr>
            </w:pPr>
          </w:p>
        </w:tc>
        <w:tc>
          <w:tcPr>
            <w:tcW w:w="3355" w:type="pct"/>
            <w:vAlign w:val="center"/>
          </w:tcPr>
          <w:p w14:paraId="5128019E" w14:textId="09B174AD" w:rsidR="00E36548" w:rsidRPr="00F82A8D" w:rsidRDefault="5B9FC2C3" w:rsidP="00263662">
            <w:r w:rsidRPr="63903113">
              <w:t>Υποσύστημα Διαχείρισης Έργων</w:t>
            </w:r>
          </w:p>
        </w:tc>
        <w:tc>
          <w:tcPr>
            <w:tcW w:w="1062" w:type="pct"/>
          </w:tcPr>
          <w:p w14:paraId="06D2ECC8" w14:textId="2389D5F9" w:rsidR="00E36548" w:rsidRPr="00252398" w:rsidRDefault="47726884" w:rsidP="00263662">
            <w:pPr>
              <w:rPr>
                <w:lang w:eastAsia="el-GR"/>
              </w:rPr>
            </w:pPr>
            <w:r w:rsidRPr="2571D45F">
              <w:rPr>
                <w:lang w:eastAsia="el-GR"/>
              </w:rPr>
              <w:t>4.4, Παράρτημα Ι</w:t>
            </w:r>
          </w:p>
        </w:tc>
      </w:tr>
      <w:tr w:rsidR="00E36548" w:rsidRPr="00E14FF7" w14:paraId="6A3B988D" w14:textId="77777777" w:rsidTr="00E77357">
        <w:trPr>
          <w:trHeight w:val="70"/>
        </w:trPr>
        <w:tc>
          <w:tcPr>
            <w:tcW w:w="583" w:type="pct"/>
            <w:vAlign w:val="center"/>
          </w:tcPr>
          <w:p w14:paraId="79C8F14D" w14:textId="77777777" w:rsidR="00E36548" w:rsidRPr="00252398" w:rsidRDefault="00E36548" w:rsidP="007403B3">
            <w:pPr>
              <w:pStyle w:val="ListParagraph"/>
              <w:numPr>
                <w:ilvl w:val="1"/>
                <w:numId w:val="23"/>
              </w:numPr>
              <w:rPr>
                <w:lang w:eastAsia="el-GR"/>
              </w:rPr>
            </w:pPr>
          </w:p>
        </w:tc>
        <w:tc>
          <w:tcPr>
            <w:tcW w:w="3355" w:type="pct"/>
            <w:vAlign w:val="center"/>
          </w:tcPr>
          <w:p w14:paraId="2CDE0FE9" w14:textId="14F0B112" w:rsidR="00E36548" w:rsidRPr="00F82A8D" w:rsidRDefault="1643383B" w:rsidP="00263662">
            <w:pPr>
              <w:rPr>
                <w:highlight w:val="cyan"/>
                <w:lang w:eastAsia="el-GR"/>
              </w:rPr>
            </w:pPr>
            <w:r w:rsidRPr="714B5AD9">
              <w:t>Υ</w:t>
            </w:r>
            <w:r w:rsidRPr="568EABFF">
              <w:t>ποσύστημα</w:t>
            </w:r>
            <w:r w:rsidRPr="714B5AD9">
              <w:t xml:space="preserve"> Ενδιαφερόμενων Μερών</w:t>
            </w:r>
          </w:p>
        </w:tc>
        <w:tc>
          <w:tcPr>
            <w:tcW w:w="1062" w:type="pct"/>
          </w:tcPr>
          <w:p w14:paraId="5E1517B6" w14:textId="3A8067FB" w:rsidR="00E36548" w:rsidRPr="00252398" w:rsidRDefault="1B15E1F9" w:rsidP="00263662">
            <w:pPr>
              <w:rPr>
                <w:lang w:eastAsia="el-GR"/>
              </w:rPr>
            </w:pPr>
            <w:r w:rsidRPr="2571D45F">
              <w:rPr>
                <w:lang w:eastAsia="el-GR"/>
              </w:rPr>
              <w:t>4.5, Παράρτημα Ι</w:t>
            </w:r>
          </w:p>
        </w:tc>
      </w:tr>
      <w:tr w:rsidR="00E36548" w:rsidRPr="00E14FF7" w14:paraId="54A89278" w14:textId="77777777" w:rsidTr="00E77357">
        <w:trPr>
          <w:trHeight w:val="315"/>
        </w:trPr>
        <w:tc>
          <w:tcPr>
            <w:tcW w:w="583" w:type="pct"/>
            <w:vAlign w:val="center"/>
          </w:tcPr>
          <w:p w14:paraId="0B584798" w14:textId="77777777" w:rsidR="00E36548" w:rsidRPr="00252398" w:rsidRDefault="00E36548" w:rsidP="007403B3">
            <w:pPr>
              <w:pStyle w:val="ListParagraph"/>
              <w:numPr>
                <w:ilvl w:val="1"/>
                <w:numId w:val="23"/>
              </w:numPr>
              <w:rPr>
                <w:lang w:eastAsia="el-GR"/>
              </w:rPr>
            </w:pPr>
          </w:p>
        </w:tc>
        <w:tc>
          <w:tcPr>
            <w:tcW w:w="3355" w:type="pct"/>
            <w:vAlign w:val="center"/>
          </w:tcPr>
          <w:p w14:paraId="54BF5B0C" w14:textId="46B6E3BA" w:rsidR="00E36548" w:rsidRPr="00F82A8D" w:rsidRDefault="54D047E4" w:rsidP="00263662">
            <w:r>
              <w:t>Υποσύστημα Ενσωμάτωσης Δεδομένων</w:t>
            </w:r>
          </w:p>
        </w:tc>
        <w:tc>
          <w:tcPr>
            <w:tcW w:w="1062" w:type="pct"/>
          </w:tcPr>
          <w:p w14:paraId="4C14CA7A" w14:textId="62BA28A3" w:rsidR="00E36548" w:rsidRPr="00252398" w:rsidRDefault="2037C6D5" w:rsidP="00263662">
            <w:pPr>
              <w:rPr>
                <w:lang w:eastAsia="el-GR"/>
              </w:rPr>
            </w:pPr>
            <w:r w:rsidRPr="2571D45F">
              <w:rPr>
                <w:lang w:eastAsia="el-GR"/>
              </w:rPr>
              <w:t>4.6, Παράρτημα Ι</w:t>
            </w:r>
          </w:p>
        </w:tc>
      </w:tr>
      <w:tr w:rsidR="00E36548" w:rsidRPr="00A81D32" w14:paraId="6EB562A5" w14:textId="77777777" w:rsidTr="00E77357">
        <w:trPr>
          <w:trHeight w:val="315"/>
        </w:trPr>
        <w:tc>
          <w:tcPr>
            <w:tcW w:w="583" w:type="pct"/>
            <w:vAlign w:val="center"/>
          </w:tcPr>
          <w:p w14:paraId="6207F1DD" w14:textId="77777777" w:rsidR="00E36548" w:rsidRPr="00252398" w:rsidRDefault="00E36548" w:rsidP="007403B3">
            <w:pPr>
              <w:pStyle w:val="ListParagraph"/>
              <w:numPr>
                <w:ilvl w:val="1"/>
                <w:numId w:val="23"/>
              </w:numPr>
              <w:rPr>
                <w:lang w:eastAsia="el-GR"/>
              </w:rPr>
            </w:pPr>
          </w:p>
        </w:tc>
        <w:tc>
          <w:tcPr>
            <w:tcW w:w="3355" w:type="pct"/>
            <w:vAlign w:val="center"/>
          </w:tcPr>
          <w:p w14:paraId="65D6972E" w14:textId="01810DFF" w:rsidR="00E36548" w:rsidRPr="00F82A8D" w:rsidRDefault="4B2FEA0B" w:rsidP="00263662">
            <w:r w:rsidRPr="72188511">
              <w:t>Υποσύστημα</w:t>
            </w:r>
            <w:r w:rsidRPr="1DCDF3A8">
              <w:t xml:space="preserve"> Αποθετηρίου Στοιχείων Έργων</w:t>
            </w:r>
          </w:p>
        </w:tc>
        <w:tc>
          <w:tcPr>
            <w:tcW w:w="1062" w:type="pct"/>
          </w:tcPr>
          <w:p w14:paraId="7472AF20" w14:textId="10B413D5" w:rsidR="00E36548" w:rsidRPr="00252398" w:rsidRDefault="4896BA9C" w:rsidP="00263662">
            <w:pPr>
              <w:rPr>
                <w:lang w:eastAsia="el-GR"/>
              </w:rPr>
            </w:pPr>
            <w:r w:rsidRPr="2785DA57">
              <w:rPr>
                <w:lang w:eastAsia="el-GR"/>
              </w:rPr>
              <w:t>4.7, Παράρτημα Ι</w:t>
            </w:r>
          </w:p>
        </w:tc>
      </w:tr>
      <w:tr w:rsidR="00E36548" w:rsidRPr="00E14FF7" w14:paraId="66F7F7E4" w14:textId="77777777" w:rsidTr="00E77357">
        <w:trPr>
          <w:trHeight w:val="315"/>
        </w:trPr>
        <w:tc>
          <w:tcPr>
            <w:tcW w:w="583" w:type="pct"/>
            <w:vAlign w:val="center"/>
          </w:tcPr>
          <w:p w14:paraId="3F96563E" w14:textId="77777777" w:rsidR="00E36548" w:rsidRPr="00252398" w:rsidRDefault="00E36548" w:rsidP="007403B3">
            <w:pPr>
              <w:pStyle w:val="ListParagraph"/>
              <w:numPr>
                <w:ilvl w:val="1"/>
                <w:numId w:val="23"/>
              </w:numPr>
              <w:rPr>
                <w:lang w:eastAsia="el-GR"/>
              </w:rPr>
            </w:pPr>
          </w:p>
        </w:tc>
        <w:tc>
          <w:tcPr>
            <w:tcW w:w="3355" w:type="pct"/>
            <w:vAlign w:val="center"/>
          </w:tcPr>
          <w:p w14:paraId="05775D92" w14:textId="2D075CAC" w:rsidR="00E36548" w:rsidRPr="00F82A8D" w:rsidRDefault="0D1A1638" w:rsidP="00263662">
            <w:r w:rsidRPr="7724F73C">
              <w:t>Υποσύστημα Επιχειρησιακής Ευφυίας</w:t>
            </w:r>
          </w:p>
        </w:tc>
        <w:tc>
          <w:tcPr>
            <w:tcW w:w="1062" w:type="pct"/>
          </w:tcPr>
          <w:p w14:paraId="4F4D63BC" w14:textId="10856895" w:rsidR="00E36548" w:rsidRPr="00252398" w:rsidRDefault="3ACA21D5" w:rsidP="00263662">
            <w:pPr>
              <w:rPr>
                <w:lang w:eastAsia="el-GR"/>
              </w:rPr>
            </w:pPr>
            <w:r w:rsidRPr="2785DA57">
              <w:rPr>
                <w:lang w:eastAsia="el-GR"/>
              </w:rPr>
              <w:t>4.8, Παράρτημα Ι</w:t>
            </w:r>
          </w:p>
        </w:tc>
      </w:tr>
      <w:tr w:rsidR="00E36548" w:rsidRPr="00E36548" w14:paraId="05A6F9DF" w14:textId="77777777" w:rsidTr="00E77357">
        <w:trPr>
          <w:trHeight w:val="315"/>
        </w:trPr>
        <w:tc>
          <w:tcPr>
            <w:tcW w:w="583" w:type="pct"/>
            <w:shd w:val="clear" w:color="auto" w:fill="FBE4D5" w:themeFill="accent2" w:themeFillTint="33"/>
            <w:vAlign w:val="center"/>
          </w:tcPr>
          <w:p w14:paraId="73AAB707" w14:textId="77777777" w:rsidR="00E36548" w:rsidRPr="00F82A8D" w:rsidRDefault="00E36548" w:rsidP="007403B3">
            <w:pPr>
              <w:pStyle w:val="ListParagraph"/>
              <w:numPr>
                <w:ilvl w:val="0"/>
                <w:numId w:val="22"/>
              </w:numPr>
              <w:rPr>
                <w:lang w:eastAsia="el-GR"/>
              </w:rPr>
            </w:pPr>
          </w:p>
        </w:tc>
        <w:tc>
          <w:tcPr>
            <w:tcW w:w="3355" w:type="pct"/>
            <w:shd w:val="clear" w:color="auto" w:fill="FBE4D5" w:themeFill="accent2" w:themeFillTint="33"/>
            <w:vAlign w:val="center"/>
          </w:tcPr>
          <w:p w14:paraId="773C85B8" w14:textId="1C4FAF4A" w:rsidR="00E36548" w:rsidRPr="00252398" w:rsidRDefault="354C00DF" w:rsidP="00263662">
            <w:pPr>
              <w:rPr>
                <w:lang w:eastAsia="el-GR"/>
              </w:rPr>
            </w:pPr>
            <w:r w:rsidRPr="2679B53B">
              <w:t xml:space="preserve"> Οριζόντιες Απαιτήσεις</w:t>
            </w:r>
          </w:p>
        </w:tc>
        <w:tc>
          <w:tcPr>
            <w:tcW w:w="1062" w:type="pct"/>
            <w:shd w:val="clear" w:color="auto" w:fill="FBE4D5" w:themeFill="accent2" w:themeFillTint="33"/>
          </w:tcPr>
          <w:p w14:paraId="67E2DF8C" w14:textId="77777777" w:rsidR="00E36548" w:rsidRPr="00C00860" w:rsidRDefault="00E36548" w:rsidP="00263662">
            <w:pPr>
              <w:rPr>
                <w:lang w:eastAsia="el-GR"/>
              </w:rPr>
            </w:pPr>
          </w:p>
        </w:tc>
      </w:tr>
      <w:tr w:rsidR="2679B53B" w14:paraId="6810DE96" w14:textId="77777777" w:rsidTr="00E77357">
        <w:trPr>
          <w:trHeight w:val="315"/>
        </w:trPr>
        <w:tc>
          <w:tcPr>
            <w:tcW w:w="583" w:type="pct"/>
            <w:tcBorders>
              <w:top w:val="single" w:sz="4" w:space="0" w:color="auto"/>
              <w:left w:val="single" w:sz="4" w:space="0" w:color="auto"/>
              <w:bottom w:val="single" w:sz="4" w:space="0" w:color="auto"/>
              <w:right w:val="single" w:sz="4" w:space="0" w:color="auto"/>
            </w:tcBorders>
            <w:vAlign w:val="center"/>
          </w:tcPr>
          <w:p w14:paraId="631BF75D" w14:textId="5E54813D" w:rsidR="2679B53B" w:rsidRDefault="224F4589" w:rsidP="00263662">
            <w:pPr>
              <w:rPr>
                <w:lang w:eastAsia="el-GR"/>
              </w:rPr>
            </w:pPr>
            <w:r w:rsidRPr="50527A07">
              <w:rPr>
                <w:lang w:eastAsia="el-GR"/>
              </w:rPr>
              <w:t>5.1</w:t>
            </w:r>
          </w:p>
        </w:tc>
        <w:tc>
          <w:tcPr>
            <w:tcW w:w="3355" w:type="pct"/>
            <w:tcBorders>
              <w:top w:val="single" w:sz="4" w:space="0" w:color="auto"/>
              <w:left w:val="single" w:sz="4" w:space="0" w:color="auto"/>
              <w:bottom w:val="single" w:sz="4" w:space="0" w:color="auto"/>
              <w:right w:val="single" w:sz="4" w:space="0" w:color="auto"/>
            </w:tcBorders>
            <w:vAlign w:val="center"/>
          </w:tcPr>
          <w:p w14:paraId="6C6A8662" w14:textId="3DD81661" w:rsidR="2679B53B" w:rsidRPr="00AF4135" w:rsidRDefault="155434FB" w:rsidP="00263662">
            <w:pPr>
              <w:rPr>
                <w:lang w:eastAsia="el-GR"/>
              </w:rPr>
            </w:pPr>
            <w:r w:rsidRPr="00AF4135">
              <w:rPr>
                <w:lang w:eastAsia="el-GR"/>
              </w:rPr>
              <w:t>Συμβατότητα με G-cloud</w:t>
            </w:r>
          </w:p>
        </w:tc>
        <w:tc>
          <w:tcPr>
            <w:tcW w:w="1062" w:type="pct"/>
            <w:tcBorders>
              <w:top w:val="single" w:sz="4" w:space="0" w:color="auto"/>
              <w:left w:val="single" w:sz="4" w:space="0" w:color="auto"/>
              <w:bottom w:val="single" w:sz="4" w:space="0" w:color="auto"/>
              <w:right w:val="single" w:sz="4" w:space="0" w:color="auto"/>
            </w:tcBorders>
          </w:tcPr>
          <w:p w14:paraId="6E311A17" w14:textId="77B77311" w:rsidR="2679B53B" w:rsidRPr="00EF4AC7" w:rsidRDefault="2679A44E" w:rsidP="00263662">
            <w:pPr>
              <w:rPr>
                <w:lang w:eastAsia="el-GR"/>
              </w:rPr>
            </w:pPr>
            <w:r w:rsidRPr="00EF4AC7">
              <w:rPr>
                <w:lang w:eastAsia="el-GR"/>
              </w:rPr>
              <w:t>5.1, Παράρτημα Ι</w:t>
            </w:r>
          </w:p>
        </w:tc>
      </w:tr>
      <w:tr w:rsidR="1407AFBE" w14:paraId="2FF950C6" w14:textId="77777777" w:rsidTr="00E77357">
        <w:trPr>
          <w:trHeight w:val="315"/>
        </w:trPr>
        <w:tc>
          <w:tcPr>
            <w:tcW w:w="583" w:type="pct"/>
            <w:vAlign w:val="center"/>
          </w:tcPr>
          <w:p w14:paraId="3F205640" w14:textId="4840F7CA" w:rsidR="1407AFBE" w:rsidRDefault="088BB123" w:rsidP="00263662">
            <w:pPr>
              <w:rPr>
                <w:lang w:eastAsia="el-GR"/>
              </w:rPr>
            </w:pPr>
            <w:r w:rsidRPr="3EBF7AFD">
              <w:rPr>
                <w:lang w:eastAsia="el-GR"/>
              </w:rPr>
              <w:t>5.2</w:t>
            </w:r>
          </w:p>
        </w:tc>
        <w:tc>
          <w:tcPr>
            <w:tcW w:w="3355" w:type="pct"/>
            <w:vAlign w:val="center"/>
          </w:tcPr>
          <w:p w14:paraId="5338CDFE" w14:textId="3DFF37FE" w:rsidR="1407AFBE" w:rsidRPr="00AF4135" w:rsidRDefault="6DE41E82" w:rsidP="00263662">
            <w:pPr>
              <w:rPr>
                <w:lang w:eastAsia="el-GR"/>
              </w:rPr>
            </w:pPr>
            <w:r w:rsidRPr="00AF4135">
              <w:rPr>
                <w:lang w:eastAsia="el-GR"/>
              </w:rPr>
              <w:t>Διαλειτουργικότητα</w:t>
            </w:r>
          </w:p>
        </w:tc>
        <w:tc>
          <w:tcPr>
            <w:tcW w:w="1062" w:type="pct"/>
          </w:tcPr>
          <w:p w14:paraId="512FEB91" w14:textId="543883DC" w:rsidR="1407AFBE" w:rsidRDefault="2BE35D98" w:rsidP="00263662">
            <w:pPr>
              <w:rPr>
                <w:lang w:eastAsia="el-GR"/>
              </w:rPr>
            </w:pPr>
            <w:r w:rsidRPr="4337A2B1">
              <w:rPr>
                <w:lang w:eastAsia="el-GR"/>
              </w:rPr>
              <w:t>5.2, Παράρτημα Ι</w:t>
            </w:r>
          </w:p>
        </w:tc>
      </w:tr>
      <w:tr w:rsidR="1407AFBE" w14:paraId="3E117A5E" w14:textId="77777777" w:rsidTr="00E77357">
        <w:trPr>
          <w:trHeight w:val="315"/>
        </w:trPr>
        <w:tc>
          <w:tcPr>
            <w:tcW w:w="583" w:type="pct"/>
            <w:vAlign w:val="center"/>
          </w:tcPr>
          <w:p w14:paraId="419E2C8E" w14:textId="522B1F49" w:rsidR="1407AFBE" w:rsidRDefault="65889076" w:rsidP="00263662">
            <w:pPr>
              <w:rPr>
                <w:lang w:eastAsia="el-GR"/>
              </w:rPr>
            </w:pPr>
            <w:r w:rsidRPr="3EBF7AFD">
              <w:rPr>
                <w:lang w:eastAsia="el-GR"/>
              </w:rPr>
              <w:t>5.3</w:t>
            </w:r>
          </w:p>
        </w:tc>
        <w:tc>
          <w:tcPr>
            <w:tcW w:w="3355" w:type="pct"/>
            <w:vAlign w:val="center"/>
          </w:tcPr>
          <w:p w14:paraId="49E745B1" w14:textId="39AD2452" w:rsidR="1407AFBE" w:rsidRPr="00AF4135" w:rsidRDefault="6DE41E82" w:rsidP="00263662">
            <w:pPr>
              <w:rPr>
                <w:lang w:eastAsia="el-GR"/>
              </w:rPr>
            </w:pPr>
            <w:r w:rsidRPr="00AF4135">
              <w:rPr>
                <w:lang w:eastAsia="el-GR"/>
              </w:rPr>
              <w:t>Ασφάλεια Συστήματος και Προστασία Ιδιωτικότητας</w:t>
            </w:r>
          </w:p>
        </w:tc>
        <w:tc>
          <w:tcPr>
            <w:tcW w:w="1062" w:type="pct"/>
          </w:tcPr>
          <w:p w14:paraId="7090850A" w14:textId="550C7BFC" w:rsidR="1407AFBE" w:rsidRDefault="2984297C" w:rsidP="00263662">
            <w:pPr>
              <w:rPr>
                <w:lang w:eastAsia="el-GR"/>
              </w:rPr>
            </w:pPr>
            <w:r w:rsidRPr="1757A3FD">
              <w:rPr>
                <w:lang w:eastAsia="el-GR"/>
              </w:rPr>
              <w:t>5.3, Παράρτημα Ι</w:t>
            </w:r>
          </w:p>
        </w:tc>
      </w:tr>
      <w:tr w:rsidR="294102F6" w14:paraId="1D3ADD47" w14:textId="77777777" w:rsidTr="00E77357">
        <w:trPr>
          <w:trHeight w:val="315"/>
        </w:trPr>
        <w:tc>
          <w:tcPr>
            <w:tcW w:w="583" w:type="pct"/>
            <w:vAlign w:val="center"/>
          </w:tcPr>
          <w:p w14:paraId="2D078480" w14:textId="4084A216" w:rsidR="294102F6" w:rsidRDefault="48F1EAB8" w:rsidP="00263662">
            <w:pPr>
              <w:rPr>
                <w:lang w:eastAsia="el-GR"/>
              </w:rPr>
            </w:pPr>
            <w:r w:rsidRPr="3EBF7AFD">
              <w:rPr>
                <w:lang w:eastAsia="el-GR"/>
              </w:rPr>
              <w:t>5.4</w:t>
            </w:r>
          </w:p>
        </w:tc>
        <w:tc>
          <w:tcPr>
            <w:tcW w:w="3355" w:type="pct"/>
            <w:vAlign w:val="center"/>
          </w:tcPr>
          <w:p w14:paraId="3BAA5ACD" w14:textId="02CA8E67" w:rsidR="294102F6" w:rsidRPr="00AF4135" w:rsidRDefault="163CE87A" w:rsidP="00263662">
            <w:pPr>
              <w:rPr>
                <w:rFonts w:eastAsia="Tahoma"/>
                <w:lang w:eastAsia="el-GR"/>
              </w:rPr>
            </w:pPr>
            <w:r w:rsidRPr="00AF4135">
              <w:rPr>
                <w:lang w:eastAsia="el-GR"/>
              </w:rPr>
              <w:t>Προσβασιμότητα - Ευχρηστία</w:t>
            </w:r>
          </w:p>
        </w:tc>
        <w:tc>
          <w:tcPr>
            <w:tcW w:w="1062" w:type="pct"/>
          </w:tcPr>
          <w:p w14:paraId="4DAF39C1" w14:textId="68DE3A4B" w:rsidR="294102F6" w:rsidRDefault="05AD3777" w:rsidP="00263662">
            <w:pPr>
              <w:rPr>
                <w:lang w:eastAsia="el-GR"/>
              </w:rPr>
            </w:pPr>
            <w:r w:rsidRPr="3EBF7AFD">
              <w:rPr>
                <w:lang w:eastAsia="el-GR"/>
              </w:rPr>
              <w:t>5.4, Παράρτημα Ι</w:t>
            </w:r>
          </w:p>
        </w:tc>
      </w:tr>
      <w:tr w:rsidR="3EBF7AFD" w14:paraId="7FA7B79E" w14:textId="77777777" w:rsidTr="00E77357">
        <w:trPr>
          <w:trHeight w:val="315"/>
        </w:trPr>
        <w:tc>
          <w:tcPr>
            <w:tcW w:w="583" w:type="pct"/>
            <w:vAlign w:val="center"/>
          </w:tcPr>
          <w:p w14:paraId="286ACAB1" w14:textId="191C7386" w:rsidR="12BE94C2" w:rsidRDefault="12BE94C2" w:rsidP="00263662">
            <w:pPr>
              <w:rPr>
                <w:lang w:eastAsia="el-GR"/>
              </w:rPr>
            </w:pPr>
            <w:r w:rsidRPr="3EBF7AFD">
              <w:rPr>
                <w:lang w:eastAsia="el-GR"/>
              </w:rPr>
              <w:t>5.5</w:t>
            </w:r>
          </w:p>
        </w:tc>
        <w:tc>
          <w:tcPr>
            <w:tcW w:w="3355" w:type="pct"/>
            <w:vAlign w:val="center"/>
          </w:tcPr>
          <w:p w14:paraId="0EF97918" w14:textId="2FC5B706" w:rsidR="12BE94C2" w:rsidRDefault="12BE94C2" w:rsidP="00263662">
            <w:pPr>
              <w:rPr>
                <w:lang w:eastAsia="el-GR"/>
              </w:rPr>
            </w:pPr>
            <w:r w:rsidRPr="3EBF7AFD">
              <w:rPr>
                <w:lang w:eastAsia="el-GR"/>
              </w:rPr>
              <w:t>Πολυκαναλική Προσέγγιση</w:t>
            </w:r>
          </w:p>
        </w:tc>
        <w:tc>
          <w:tcPr>
            <w:tcW w:w="1062" w:type="pct"/>
          </w:tcPr>
          <w:p w14:paraId="08DCDDF5" w14:textId="76AA507F" w:rsidR="12BE94C2" w:rsidRDefault="12BE94C2" w:rsidP="00263662">
            <w:pPr>
              <w:rPr>
                <w:lang w:eastAsia="el-GR"/>
              </w:rPr>
            </w:pPr>
            <w:r w:rsidRPr="3EBF7AFD">
              <w:rPr>
                <w:lang w:eastAsia="el-GR"/>
              </w:rPr>
              <w:t>5.5, Παράρτημα Ι</w:t>
            </w:r>
          </w:p>
        </w:tc>
      </w:tr>
      <w:tr w:rsidR="4904E36C" w14:paraId="09B30CE3" w14:textId="77777777" w:rsidTr="00E77357">
        <w:trPr>
          <w:trHeight w:val="315"/>
        </w:trPr>
        <w:tc>
          <w:tcPr>
            <w:tcW w:w="583" w:type="pct"/>
            <w:shd w:val="clear" w:color="auto" w:fill="FBE4D5" w:themeFill="accent2" w:themeFillTint="33"/>
            <w:vAlign w:val="center"/>
          </w:tcPr>
          <w:p w14:paraId="5209BA27" w14:textId="7DFD823A" w:rsidR="4904E36C" w:rsidRDefault="3B6A40C5" w:rsidP="00263662">
            <w:pPr>
              <w:pStyle w:val="ListParagraph"/>
              <w:rPr>
                <w:lang w:eastAsia="el-GR"/>
              </w:rPr>
            </w:pPr>
            <w:r w:rsidRPr="3EBF7AFD">
              <w:rPr>
                <w:lang w:eastAsia="el-GR"/>
              </w:rPr>
              <w:t>6.</w:t>
            </w:r>
          </w:p>
        </w:tc>
        <w:tc>
          <w:tcPr>
            <w:tcW w:w="3355" w:type="pct"/>
            <w:shd w:val="clear" w:color="auto" w:fill="FBE4D5" w:themeFill="accent2" w:themeFillTint="33"/>
            <w:vAlign w:val="center"/>
          </w:tcPr>
          <w:p w14:paraId="47A38C8F" w14:textId="4F0B1E19" w:rsidR="4904E36C" w:rsidRDefault="3B6A40C5" w:rsidP="00263662">
            <w:pPr>
              <w:rPr>
                <w:lang w:eastAsia="el-GR"/>
              </w:rPr>
            </w:pPr>
            <w:r w:rsidRPr="3EBF7AFD">
              <w:rPr>
                <w:lang w:eastAsia="el-GR"/>
              </w:rPr>
              <w:t>Υπηρεσίες</w:t>
            </w:r>
          </w:p>
        </w:tc>
        <w:tc>
          <w:tcPr>
            <w:tcW w:w="1062" w:type="pct"/>
            <w:shd w:val="clear" w:color="auto" w:fill="FBE4D5" w:themeFill="accent2" w:themeFillTint="33"/>
          </w:tcPr>
          <w:p w14:paraId="646EEB57" w14:textId="097B8BE4" w:rsidR="4904E36C" w:rsidRDefault="4904E36C" w:rsidP="00263662">
            <w:pPr>
              <w:rPr>
                <w:lang w:eastAsia="el-GR"/>
              </w:rPr>
            </w:pPr>
          </w:p>
        </w:tc>
      </w:tr>
      <w:tr w:rsidR="00E36548" w:rsidRPr="00F02D06" w14:paraId="44B5ECF8" w14:textId="77777777" w:rsidTr="00E77357">
        <w:trPr>
          <w:trHeight w:val="315"/>
        </w:trPr>
        <w:tc>
          <w:tcPr>
            <w:tcW w:w="583" w:type="pct"/>
            <w:vAlign w:val="center"/>
            <w:hideMark/>
          </w:tcPr>
          <w:p w14:paraId="71CC84B9" w14:textId="11B7E7B8" w:rsidR="00E36548" w:rsidRPr="00252398" w:rsidRDefault="1FA1BBC8" w:rsidP="00263662">
            <w:pPr>
              <w:rPr>
                <w:lang w:eastAsia="el-GR"/>
              </w:rPr>
            </w:pPr>
            <w:r w:rsidRPr="3EBF7AFD">
              <w:rPr>
                <w:lang w:eastAsia="el-GR"/>
              </w:rPr>
              <w:t>6.1</w:t>
            </w:r>
          </w:p>
        </w:tc>
        <w:tc>
          <w:tcPr>
            <w:tcW w:w="3355" w:type="pct"/>
            <w:vAlign w:val="center"/>
            <w:hideMark/>
          </w:tcPr>
          <w:p w14:paraId="4E0CAD8F" w14:textId="16B7B763" w:rsidR="00E36548" w:rsidRPr="00F82A8D" w:rsidRDefault="65F41D7E" w:rsidP="00263662">
            <w:r w:rsidRPr="3EBF7AFD">
              <w:t xml:space="preserve">Υπηρεσίες </w:t>
            </w:r>
            <w:r w:rsidR="00E77357">
              <w:t xml:space="preserve">Έργου </w:t>
            </w:r>
          </w:p>
        </w:tc>
        <w:tc>
          <w:tcPr>
            <w:tcW w:w="1062" w:type="pct"/>
          </w:tcPr>
          <w:p w14:paraId="576B26A2" w14:textId="10184353" w:rsidR="00E36548" w:rsidRPr="00252398" w:rsidRDefault="500C9EC9" w:rsidP="00263662">
            <w:pPr>
              <w:rPr>
                <w:lang w:eastAsia="el-GR"/>
              </w:rPr>
            </w:pPr>
            <w:r w:rsidRPr="51F801EE">
              <w:rPr>
                <w:lang w:eastAsia="el-GR"/>
              </w:rPr>
              <w:t>6.</w:t>
            </w:r>
            <w:r w:rsidR="005618E4">
              <w:rPr>
                <w:lang w:eastAsia="el-GR"/>
              </w:rPr>
              <w:t>1</w:t>
            </w:r>
            <w:r w:rsidRPr="51F801EE">
              <w:rPr>
                <w:lang w:eastAsia="el-GR"/>
              </w:rPr>
              <w:t xml:space="preserve">, </w:t>
            </w:r>
            <w:r w:rsidR="053C69EC" w:rsidRPr="51F801EE">
              <w:rPr>
                <w:lang w:eastAsia="el-GR"/>
              </w:rPr>
              <w:t>Παράρτημα Ι</w:t>
            </w:r>
          </w:p>
        </w:tc>
      </w:tr>
      <w:tr w:rsidR="00E77357" w:rsidRPr="00F02D06" w14:paraId="21DF5375" w14:textId="77777777" w:rsidTr="00E77357">
        <w:trPr>
          <w:trHeight w:val="315"/>
        </w:trPr>
        <w:tc>
          <w:tcPr>
            <w:tcW w:w="583" w:type="pct"/>
            <w:vAlign w:val="center"/>
          </w:tcPr>
          <w:p w14:paraId="12E39D63" w14:textId="0DDB78D5" w:rsidR="00E77357" w:rsidRPr="3EBF7AFD" w:rsidRDefault="00E77357" w:rsidP="00E77357">
            <w:pPr>
              <w:rPr>
                <w:lang w:eastAsia="el-GR"/>
              </w:rPr>
            </w:pPr>
            <w:r w:rsidRPr="3EBF7AFD">
              <w:rPr>
                <w:lang w:eastAsia="el-GR"/>
              </w:rPr>
              <w:t>6.</w:t>
            </w:r>
            <w:r w:rsidR="005618E4">
              <w:rPr>
                <w:lang w:eastAsia="el-GR"/>
              </w:rPr>
              <w:t>2</w:t>
            </w:r>
          </w:p>
        </w:tc>
        <w:tc>
          <w:tcPr>
            <w:tcW w:w="3355" w:type="pct"/>
            <w:vAlign w:val="center"/>
          </w:tcPr>
          <w:p w14:paraId="411996AD" w14:textId="6FF92163" w:rsidR="00E77357" w:rsidRPr="3EBF7AFD" w:rsidRDefault="00E77357" w:rsidP="00E77357">
            <w:r w:rsidRPr="3EBF7AFD">
              <w:t>Υπηρεσίες Εγγύησης και Συντήρησης</w:t>
            </w:r>
          </w:p>
        </w:tc>
        <w:tc>
          <w:tcPr>
            <w:tcW w:w="1062" w:type="pct"/>
          </w:tcPr>
          <w:p w14:paraId="0DB6336B" w14:textId="37B74744" w:rsidR="00E77357" w:rsidRPr="51F801EE" w:rsidRDefault="00E77357" w:rsidP="00E77357">
            <w:pPr>
              <w:rPr>
                <w:lang w:eastAsia="el-GR"/>
              </w:rPr>
            </w:pPr>
            <w:r w:rsidRPr="51F801EE">
              <w:rPr>
                <w:lang w:eastAsia="el-GR"/>
              </w:rPr>
              <w:t>6.</w:t>
            </w:r>
            <w:r w:rsidR="005618E4">
              <w:rPr>
                <w:lang w:eastAsia="el-GR"/>
              </w:rPr>
              <w:t>2</w:t>
            </w:r>
            <w:r w:rsidRPr="51F801EE">
              <w:rPr>
                <w:lang w:eastAsia="el-GR"/>
              </w:rPr>
              <w:t>, Παράρτημα Ι</w:t>
            </w:r>
          </w:p>
        </w:tc>
      </w:tr>
      <w:tr w:rsidR="3EBF7AFD" w14:paraId="3F7F2054" w14:textId="77777777" w:rsidTr="00E77357">
        <w:trPr>
          <w:trHeight w:val="315"/>
        </w:trPr>
        <w:tc>
          <w:tcPr>
            <w:tcW w:w="58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9122DFF" w14:textId="699DEF25" w:rsidR="1AFB929F" w:rsidRDefault="1AFB929F" w:rsidP="00263662">
            <w:pPr>
              <w:rPr>
                <w:lang w:eastAsia="el-GR"/>
              </w:rPr>
            </w:pPr>
            <w:r w:rsidRPr="3EBF7AFD">
              <w:rPr>
                <w:lang w:eastAsia="el-GR"/>
              </w:rPr>
              <w:lastRenderedPageBreak/>
              <w:t>7.</w:t>
            </w:r>
          </w:p>
        </w:tc>
        <w:tc>
          <w:tcPr>
            <w:tcW w:w="335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7D29AA8B" w14:textId="788E8968" w:rsidR="51B4B638" w:rsidRDefault="51B4B638" w:rsidP="003801BA">
            <w:r w:rsidRPr="3EBF7AFD">
              <w:t>Μεθοδολογία Υλοποίησης</w:t>
            </w:r>
          </w:p>
        </w:tc>
        <w:tc>
          <w:tcPr>
            <w:tcW w:w="106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F65AAB1" w14:textId="43A8186F" w:rsidR="3EBF7AFD" w:rsidRDefault="3EBF7AFD" w:rsidP="00263662">
            <w:pPr>
              <w:pStyle w:val="ListParagraph"/>
              <w:rPr>
                <w:lang w:eastAsia="el-GR"/>
              </w:rPr>
            </w:pPr>
          </w:p>
        </w:tc>
      </w:tr>
      <w:tr w:rsidR="3EBF7AFD" w:rsidRPr="00667335" w14:paraId="6A6D23BA" w14:textId="77777777" w:rsidTr="00E77357">
        <w:trPr>
          <w:trHeight w:val="315"/>
        </w:trPr>
        <w:tc>
          <w:tcPr>
            <w:tcW w:w="583" w:type="pct"/>
            <w:tcBorders>
              <w:top w:val="single" w:sz="4" w:space="0" w:color="auto"/>
              <w:left w:val="single" w:sz="4" w:space="0" w:color="auto"/>
              <w:bottom w:val="single" w:sz="4" w:space="0" w:color="auto"/>
              <w:right w:val="single" w:sz="4" w:space="0" w:color="auto"/>
            </w:tcBorders>
            <w:vAlign w:val="center"/>
            <w:hideMark/>
          </w:tcPr>
          <w:p w14:paraId="0E74141D" w14:textId="38ACD7B9" w:rsidR="3EBF7AFD" w:rsidRDefault="3EBF7AFD" w:rsidP="00263662">
            <w:pPr>
              <w:rPr>
                <w:lang w:eastAsia="el-GR"/>
              </w:rPr>
            </w:pPr>
          </w:p>
        </w:tc>
        <w:tc>
          <w:tcPr>
            <w:tcW w:w="3355" w:type="pct"/>
            <w:tcBorders>
              <w:top w:val="single" w:sz="4" w:space="0" w:color="auto"/>
              <w:left w:val="single" w:sz="4" w:space="0" w:color="auto"/>
              <w:bottom w:val="single" w:sz="4" w:space="0" w:color="auto"/>
              <w:right w:val="single" w:sz="4" w:space="0" w:color="auto"/>
            </w:tcBorders>
            <w:vAlign w:val="center"/>
            <w:hideMark/>
          </w:tcPr>
          <w:p w14:paraId="617DC838" w14:textId="1E656B6C" w:rsidR="51B4B638" w:rsidRPr="006E6C43" w:rsidRDefault="51B4B638" w:rsidP="00263662">
            <w:pPr>
              <w:rPr>
                <w:b/>
                <w:bCs/>
              </w:rPr>
            </w:pPr>
            <w:r w:rsidRPr="3EBF7AFD">
              <w:t>Φάσεις Υλοποίησης – Παραδοτέα - Χρονοδιάγραμμα - Ομάδα Έργου</w:t>
            </w:r>
          </w:p>
        </w:tc>
        <w:tc>
          <w:tcPr>
            <w:tcW w:w="1062" w:type="pct"/>
            <w:tcBorders>
              <w:top w:val="single" w:sz="4" w:space="0" w:color="auto"/>
              <w:left w:val="single" w:sz="4" w:space="0" w:color="auto"/>
              <w:bottom w:val="single" w:sz="4" w:space="0" w:color="auto"/>
              <w:right w:val="single" w:sz="4" w:space="0" w:color="auto"/>
            </w:tcBorders>
            <w:vAlign w:val="center"/>
          </w:tcPr>
          <w:p w14:paraId="17D25CF2" w14:textId="74C8836D" w:rsidR="3EBF7AFD" w:rsidRDefault="3EBF7AFD" w:rsidP="00263662">
            <w:pPr>
              <w:pStyle w:val="ListParagraph"/>
              <w:rPr>
                <w:lang w:eastAsia="el-GR"/>
              </w:rPr>
            </w:pPr>
          </w:p>
        </w:tc>
      </w:tr>
      <w:tr w:rsidR="00E36548" w:rsidRPr="00E36548" w14:paraId="600B9464" w14:textId="77777777" w:rsidTr="00E77357">
        <w:trPr>
          <w:trHeight w:val="315"/>
        </w:trPr>
        <w:tc>
          <w:tcPr>
            <w:tcW w:w="58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11ADE054" w:rsidR="00E36548" w:rsidRPr="00252398" w:rsidRDefault="066BC5AF" w:rsidP="00263662">
            <w:pPr>
              <w:rPr>
                <w:lang w:eastAsia="el-GR"/>
              </w:rPr>
            </w:pPr>
            <w:r w:rsidRPr="3EBF7AFD">
              <w:rPr>
                <w:lang w:eastAsia="el-GR"/>
              </w:rPr>
              <w:t>8.</w:t>
            </w:r>
          </w:p>
        </w:tc>
        <w:tc>
          <w:tcPr>
            <w:tcW w:w="335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36548" w:rsidRPr="00252398" w:rsidRDefault="00E36548" w:rsidP="003801BA">
            <w:pPr>
              <w:rPr>
                <w:lang w:eastAsia="el-GR"/>
              </w:rPr>
            </w:pPr>
            <w:r w:rsidRPr="00F82A8D">
              <w:t>Πίνακες Συμμόρφωσης</w:t>
            </w:r>
          </w:p>
        </w:tc>
        <w:tc>
          <w:tcPr>
            <w:tcW w:w="106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5E7CF311" w:rsidR="00E36548" w:rsidRPr="00C00860" w:rsidRDefault="46408508" w:rsidP="003801BA">
            <w:pPr>
              <w:rPr>
                <w:lang w:eastAsia="el-GR"/>
              </w:rPr>
            </w:pPr>
            <w:r w:rsidRPr="51F801EE">
              <w:rPr>
                <w:lang w:eastAsia="el-GR"/>
              </w:rPr>
              <w:t>Παράρτημα ΙΙ</w:t>
            </w:r>
          </w:p>
        </w:tc>
      </w:tr>
      <w:tr w:rsidR="00E36548" w:rsidRPr="00667335" w14:paraId="5B8458AC" w14:textId="77777777" w:rsidTr="00E77357">
        <w:trPr>
          <w:trHeight w:val="315"/>
        </w:trPr>
        <w:tc>
          <w:tcPr>
            <w:tcW w:w="58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03536BD" w:rsidR="00E36548" w:rsidRPr="00252398" w:rsidRDefault="7375CECA" w:rsidP="00263662">
            <w:pPr>
              <w:rPr>
                <w:lang w:eastAsia="el-GR"/>
              </w:rPr>
            </w:pPr>
            <w:r w:rsidRPr="3EBF7AFD">
              <w:rPr>
                <w:lang w:eastAsia="el-GR"/>
              </w:rPr>
              <w:t>9.</w:t>
            </w:r>
          </w:p>
        </w:tc>
        <w:tc>
          <w:tcPr>
            <w:tcW w:w="335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6E6C43" w:rsidRDefault="00E36548" w:rsidP="00263662">
            <w:pPr>
              <w:rPr>
                <w:u w:val="single"/>
              </w:rPr>
            </w:pPr>
            <w:r w:rsidRPr="16432475">
              <w:t xml:space="preserve">Πίνακες Οικονομικής Προσφοράς, </w:t>
            </w:r>
            <w:r w:rsidRPr="16432475">
              <w:rPr>
                <w:u w:val="single"/>
              </w:rPr>
              <w:t>χωρίς τιμές</w:t>
            </w:r>
          </w:p>
          <w:p w14:paraId="34BC57A3" w14:textId="77777777" w:rsidR="00E36548" w:rsidRPr="00BB1ECC" w:rsidRDefault="00E36548" w:rsidP="003801BA">
            <w:pPr>
              <w:rPr>
                <w:b/>
                <w:lang w:eastAsia="el-GR"/>
              </w:rPr>
            </w:pPr>
            <w:r w:rsidRPr="00F82A8D">
              <w:t>Η εμφάνιση τιμής/ τιμών στον εν λόγω πίνακα αποτελεί λόγο απόρριψης της προσφοράς</w:t>
            </w:r>
          </w:p>
        </w:tc>
        <w:tc>
          <w:tcPr>
            <w:tcW w:w="106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77777777" w:rsidR="00E36548" w:rsidRPr="00252398" w:rsidRDefault="00E36548" w:rsidP="00263662">
            <w:pPr>
              <w:pStyle w:val="ListParagraph"/>
              <w:rPr>
                <w:lang w:eastAsia="el-GR"/>
              </w:rPr>
            </w:pPr>
          </w:p>
        </w:tc>
      </w:tr>
    </w:tbl>
    <w:p w14:paraId="7F4AACB3" w14:textId="77777777" w:rsidR="00E36548" w:rsidRDefault="00E36548" w:rsidP="00263662"/>
    <w:p w14:paraId="0B270432" w14:textId="77777777" w:rsidR="003D154A" w:rsidRPr="00603221" w:rsidRDefault="003D154A" w:rsidP="00263662">
      <w:pPr>
        <w:pStyle w:val="normalwithoutspacing"/>
        <w:sectPr w:rsidR="003D154A" w:rsidRPr="00603221" w:rsidSect="00D814FA">
          <w:headerReference w:type="first" r:id="rId39"/>
          <w:pgSz w:w="11906" w:h="16838"/>
          <w:pgMar w:top="1134" w:right="1134" w:bottom="1134" w:left="1134" w:header="720" w:footer="709" w:gutter="0"/>
          <w:cols w:space="720"/>
          <w:titlePg/>
          <w:docGrid w:linePitch="360"/>
        </w:sectPr>
      </w:pPr>
    </w:p>
    <w:p w14:paraId="7A380EB0" w14:textId="5F4C41E1" w:rsidR="008338F0" w:rsidRPr="00603221" w:rsidRDefault="003355E7" w:rsidP="00DF6F7F">
      <w:pPr>
        <w:pStyle w:val="Heading1"/>
        <w:numPr>
          <w:ilvl w:val="0"/>
          <w:numId w:val="0"/>
        </w:numPr>
        <w:ind w:left="432" w:hanging="432"/>
      </w:pPr>
      <w:bookmarkStart w:id="1050" w:name="_Ref510087099"/>
      <w:bookmarkStart w:id="1051" w:name="_Ref40980023"/>
      <w:bookmarkStart w:id="1052" w:name="_Ref40980058"/>
      <w:bookmarkStart w:id="1053" w:name="_Ref40980548"/>
      <w:bookmarkStart w:id="1054" w:name="_Ref55324421"/>
      <w:bookmarkStart w:id="1055" w:name="_Toc97194378"/>
      <w:bookmarkStart w:id="1056" w:name="_Toc97194482"/>
      <w:bookmarkStart w:id="1057" w:name="_Toc1066265805"/>
      <w:bookmarkStart w:id="1058" w:name="_Toc151373790"/>
      <w:bookmarkStart w:id="1059" w:name="_Toc203118540"/>
      <w:r w:rsidRPr="00603221">
        <w:lastRenderedPageBreak/>
        <w:t xml:space="preserve">ΠΑΡΑΡΤΗΜΑ VI – </w:t>
      </w:r>
      <w:r w:rsidR="006E4901" w:rsidRPr="00603221">
        <w:t>Υπόδειγμα Οικονομικής Προσφοράς</w:t>
      </w:r>
      <w:bookmarkEnd w:id="1050"/>
      <w:bookmarkEnd w:id="1051"/>
      <w:bookmarkEnd w:id="1052"/>
      <w:bookmarkEnd w:id="1053"/>
      <w:bookmarkEnd w:id="1054"/>
      <w:bookmarkEnd w:id="1055"/>
      <w:bookmarkEnd w:id="1056"/>
      <w:bookmarkEnd w:id="1057"/>
      <w:bookmarkEnd w:id="1058"/>
      <w:bookmarkEnd w:id="1059"/>
      <w:r w:rsidR="00E1337D" w:rsidRPr="00603221">
        <w:t xml:space="preserve"> </w:t>
      </w:r>
    </w:p>
    <w:p w14:paraId="7EC46360" w14:textId="535764E3" w:rsidR="00623457" w:rsidRPr="00E43747" w:rsidRDefault="00623457" w:rsidP="007403B3">
      <w:pPr>
        <w:pStyle w:val="ListParagraph"/>
        <w:numPr>
          <w:ilvl w:val="0"/>
          <w:numId w:val="89"/>
        </w:numPr>
      </w:pPr>
      <w:bookmarkStart w:id="1060" w:name="_Toc366852697"/>
      <w:bookmarkStart w:id="1061" w:name="_Ref508304036"/>
      <w:bookmarkStart w:id="1062" w:name="_Toc10632750"/>
      <w:bookmarkStart w:id="1063" w:name="_Toc42167517"/>
      <w:bookmarkStart w:id="1064" w:name="_Toc53671370"/>
      <w:bookmarkStart w:id="1065" w:name="_Toc97194380"/>
      <w:bookmarkStart w:id="1066" w:name="_Toc97194484"/>
      <w:bookmarkStart w:id="1067" w:name="_Toc1394868588"/>
      <w:bookmarkStart w:id="1068" w:name="_Toc1813470809"/>
      <w:bookmarkStart w:id="1069" w:name="_Toc1646425059"/>
      <w:bookmarkStart w:id="1070" w:name="_Toc151373792"/>
      <w:bookmarkStart w:id="1071" w:name="_Hlk167319410"/>
      <w:r w:rsidRPr="00E43747">
        <w:t>Έτοιμο Λογισμικό</w:t>
      </w:r>
      <w:bookmarkEnd w:id="1060"/>
      <w:bookmarkEnd w:id="1061"/>
      <w:bookmarkEnd w:id="1062"/>
      <w:bookmarkEnd w:id="1063"/>
      <w:bookmarkEnd w:id="1064"/>
      <w:bookmarkEnd w:id="1065"/>
      <w:bookmarkEnd w:id="1066"/>
      <w:bookmarkEnd w:id="1067"/>
      <w:bookmarkEnd w:id="1068"/>
      <w:bookmarkEnd w:id="1069"/>
      <w:bookmarkEnd w:id="1070"/>
    </w:p>
    <w:tbl>
      <w:tblPr>
        <w:tblW w:w="540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
        <w:gridCol w:w="1353"/>
        <w:gridCol w:w="739"/>
        <w:gridCol w:w="743"/>
        <w:gridCol w:w="743"/>
        <w:gridCol w:w="743"/>
        <w:gridCol w:w="756"/>
        <w:gridCol w:w="654"/>
        <w:gridCol w:w="652"/>
        <w:gridCol w:w="1053"/>
        <w:gridCol w:w="889"/>
        <w:gridCol w:w="891"/>
        <w:gridCol w:w="789"/>
      </w:tblGrid>
      <w:tr w:rsidR="00D814FA" w:rsidRPr="00C4217E" w14:paraId="3D7C83CC" w14:textId="77777777" w:rsidTr="00235077">
        <w:trPr>
          <w:cantSplit/>
          <w:tblHeader/>
        </w:trPr>
        <w:tc>
          <w:tcPr>
            <w:tcW w:w="194" w:type="pct"/>
            <w:vMerge w:val="restart"/>
            <w:shd w:val="pct15" w:color="auto" w:fill="FFFFFF"/>
            <w:vAlign w:val="center"/>
          </w:tcPr>
          <w:p w14:paraId="7C37931B" w14:textId="77777777" w:rsidR="000D7961" w:rsidRPr="00840707" w:rsidRDefault="000D7961" w:rsidP="00263662">
            <w:r w:rsidRPr="00840707">
              <w:t>Α/Α</w:t>
            </w:r>
          </w:p>
        </w:tc>
        <w:tc>
          <w:tcPr>
            <w:tcW w:w="650" w:type="pct"/>
            <w:vMerge w:val="restart"/>
            <w:shd w:val="pct15" w:color="auto" w:fill="FFFFFF"/>
            <w:vAlign w:val="center"/>
          </w:tcPr>
          <w:p w14:paraId="7B13630C" w14:textId="77777777" w:rsidR="000D7961" w:rsidRPr="00840707" w:rsidRDefault="000D7961" w:rsidP="00263662">
            <w:r w:rsidRPr="00840707">
              <w:t>ΠΕΡΙΓΡΑΦΗ</w:t>
            </w:r>
          </w:p>
        </w:tc>
        <w:tc>
          <w:tcPr>
            <w:tcW w:w="355" w:type="pct"/>
            <w:vMerge w:val="restart"/>
            <w:shd w:val="pct15" w:color="auto" w:fill="FFFFFF"/>
            <w:vAlign w:val="center"/>
          </w:tcPr>
          <w:p w14:paraId="31CBC776" w14:textId="77777777" w:rsidR="000D7961" w:rsidRPr="00840707" w:rsidRDefault="000D7961" w:rsidP="00263662">
            <w:r w:rsidRPr="00840707">
              <w:t>ΤΥΠΟΣ</w:t>
            </w:r>
          </w:p>
        </w:tc>
        <w:tc>
          <w:tcPr>
            <w:tcW w:w="357" w:type="pct"/>
            <w:vMerge w:val="restart"/>
            <w:shd w:val="pct15" w:color="auto" w:fill="FFFFFF"/>
            <w:vAlign w:val="center"/>
          </w:tcPr>
          <w:p w14:paraId="71AFB655" w14:textId="2A7B241E" w:rsidR="000D7961" w:rsidRPr="00840707" w:rsidRDefault="000D7961" w:rsidP="00263662">
            <w:pPr>
              <w:rPr>
                <w:sz w:val="18"/>
                <w:szCs w:val="18"/>
              </w:rPr>
            </w:pPr>
            <w:r>
              <w:t>ΦΑΣΗ ΈΡΓΟΥ</w:t>
            </w:r>
          </w:p>
        </w:tc>
        <w:tc>
          <w:tcPr>
            <w:tcW w:w="357" w:type="pct"/>
            <w:vMerge w:val="restart"/>
            <w:shd w:val="pct15" w:color="auto" w:fill="FFFFFF"/>
            <w:vAlign w:val="center"/>
          </w:tcPr>
          <w:p w14:paraId="7CF2CB1E" w14:textId="512569BD" w:rsidR="000D7961" w:rsidRPr="00840707" w:rsidRDefault="000D7961" w:rsidP="00263662">
            <w:pPr>
              <w:rPr>
                <w:sz w:val="18"/>
                <w:szCs w:val="18"/>
              </w:rPr>
            </w:pPr>
            <w:r>
              <w:t>ΚΩΔ. ΠΑΡΑΔΟΤΕΟΥ</w:t>
            </w:r>
          </w:p>
        </w:tc>
        <w:tc>
          <w:tcPr>
            <w:tcW w:w="357" w:type="pct"/>
            <w:vMerge w:val="restart"/>
            <w:shd w:val="pct15" w:color="auto" w:fill="FFFFFF"/>
            <w:vAlign w:val="center"/>
          </w:tcPr>
          <w:p w14:paraId="09674200" w14:textId="77777777" w:rsidR="000D7961" w:rsidRPr="00840707" w:rsidRDefault="000D7961" w:rsidP="00263662">
            <w:r w:rsidRPr="00840707">
              <w:t>ΠΟΣΟΤΗΤΑ</w:t>
            </w:r>
          </w:p>
        </w:tc>
        <w:tc>
          <w:tcPr>
            <w:tcW w:w="677" w:type="pct"/>
            <w:gridSpan w:val="2"/>
            <w:shd w:val="pct15" w:color="auto" w:fill="FFFFFF"/>
            <w:vAlign w:val="center"/>
          </w:tcPr>
          <w:p w14:paraId="595BB677" w14:textId="77777777" w:rsidR="000D7961" w:rsidRPr="00840707" w:rsidRDefault="000D7961" w:rsidP="00263662">
            <w:r w:rsidRPr="00840707">
              <w:t>ΑΞΙΑ ΧΩΡΙΣ ΦΠΑ [€]</w:t>
            </w:r>
          </w:p>
        </w:tc>
        <w:tc>
          <w:tcPr>
            <w:tcW w:w="313" w:type="pct"/>
            <w:vMerge w:val="restart"/>
            <w:shd w:val="pct15" w:color="auto" w:fill="FFFFFF"/>
            <w:vAlign w:val="center"/>
          </w:tcPr>
          <w:p w14:paraId="2E73E379" w14:textId="77777777" w:rsidR="000D7961" w:rsidRPr="00840707" w:rsidRDefault="000D7961" w:rsidP="00263662">
            <w:r w:rsidRPr="00840707">
              <w:t>ΦΠΑ [€]</w:t>
            </w:r>
          </w:p>
        </w:tc>
        <w:tc>
          <w:tcPr>
            <w:tcW w:w="506" w:type="pct"/>
            <w:vMerge w:val="restart"/>
            <w:shd w:val="pct15" w:color="auto" w:fill="FFFFFF"/>
            <w:vAlign w:val="center"/>
          </w:tcPr>
          <w:p w14:paraId="2EEA768B" w14:textId="77777777" w:rsidR="000D7961" w:rsidRPr="00840707" w:rsidRDefault="000D7961" w:rsidP="00263662">
            <w:r w:rsidRPr="00840707">
              <w:t>ΣΥΝΟΛΙΚΗ ΑΞΙΑ</w:t>
            </w:r>
          </w:p>
          <w:p w14:paraId="73D28750" w14:textId="77777777" w:rsidR="000D7961" w:rsidRPr="00840707" w:rsidRDefault="000D7961" w:rsidP="00263662">
            <w:r w:rsidRPr="00840707">
              <w:t>ΜΕ ΦΠΑ [€]</w:t>
            </w:r>
          </w:p>
        </w:tc>
        <w:tc>
          <w:tcPr>
            <w:tcW w:w="1234" w:type="pct"/>
            <w:gridSpan w:val="3"/>
            <w:shd w:val="pct15" w:color="auto" w:fill="FFFFFF"/>
            <w:vAlign w:val="center"/>
          </w:tcPr>
          <w:p w14:paraId="6E9DF994" w14:textId="77777777" w:rsidR="000D7961" w:rsidRPr="00840707" w:rsidRDefault="000D7961" w:rsidP="00263662">
            <w:r w:rsidRPr="00840707">
              <w:t>* ΚΟΣΤΟΣ ΣΥΝΤΗΡΗΣΗΣ ΧΩΡΙΣ ΦΠΑ [€]</w:t>
            </w:r>
          </w:p>
        </w:tc>
      </w:tr>
      <w:tr w:rsidR="00D814FA" w:rsidRPr="00C4217E" w14:paraId="4DE93A98" w14:textId="77777777" w:rsidTr="00235077">
        <w:trPr>
          <w:cantSplit/>
          <w:tblHeader/>
        </w:trPr>
        <w:tc>
          <w:tcPr>
            <w:tcW w:w="194" w:type="pct"/>
            <w:vMerge/>
            <w:shd w:val="pct15" w:color="auto" w:fill="FFFFFF"/>
            <w:vAlign w:val="center"/>
          </w:tcPr>
          <w:p w14:paraId="6CD90BA3" w14:textId="77777777" w:rsidR="00B05F82" w:rsidRPr="00840707" w:rsidRDefault="00B05F82" w:rsidP="00263662"/>
        </w:tc>
        <w:tc>
          <w:tcPr>
            <w:tcW w:w="650" w:type="pct"/>
            <w:vMerge/>
            <w:shd w:val="pct15" w:color="auto" w:fill="FFFFFF"/>
            <w:vAlign w:val="center"/>
          </w:tcPr>
          <w:p w14:paraId="5DA066F2" w14:textId="77777777" w:rsidR="00B05F82" w:rsidRPr="00840707" w:rsidRDefault="00B05F82" w:rsidP="00263662"/>
        </w:tc>
        <w:tc>
          <w:tcPr>
            <w:tcW w:w="355" w:type="pct"/>
            <w:vMerge/>
            <w:shd w:val="pct15" w:color="auto" w:fill="FFFFFF"/>
            <w:vAlign w:val="center"/>
          </w:tcPr>
          <w:p w14:paraId="6D9A4022" w14:textId="77777777" w:rsidR="00B05F82" w:rsidRPr="00840707" w:rsidRDefault="00B05F82" w:rsidP="00263662"/>
        </w:tc>
        <w:tc>
          <w:tcPr>
            <w:tcW w:w="357" w:type="pct"/>
            <w:vMerge/>
            <w:shd w:val="pct15" w:color="auto" w:fill="FFFFFF"/>
          </w:tcPr>
          <w:p w14:paraId="519B399C" w14:textId="77777777" w:rsidR="00B05F82" w:rsidRPr="00840707" w:rsidRDefault="00B05F82" w:rsidP="00263662"/>
        </w:tc>
        <w:tc>
          <w:tcPr>
            <w:tcW w:w="357" w:type="pct"/>
            <w:vMerge/>
            <w:shd w:val="pct15" w:color="auto" w:fill="FFFFFF"/>
          </w:tcPr>
          <w:p w14:paraId="4AFDE6D2" w14:textId="77777777" w:rsidR="00B05F82" w:rsidRPr="00840707" w:rsidRDefault="00B05F82" w:rsidP="00263662"/>
        </w:tc>
        <w:tc>
          <w:tcPr>
            <w:tcW w:w="357" w:type="pct"/>
            <w:vMerge/>
            <w:shd w:val="pct15" w:color="auto" w:fill="FFFFFF"/>
            <w:vAlign w:val="center"/>
          </w:tcPr>
          <w:p w14:paraId="098CD544" w14:textId="77777777" w:rsidR="00B05F82" w:rsidRPr="00840707" w:rsidRDefault="00B05F82" w:rsidP="00263662"/>
        </w:tc>
        <w:tc>
          <w:tcPr>
            <w:tcW w:w="363" w:type="pct"/>
            <w:shd w:val="pct15" w:color="auto" w:fill="FFFFFF"/>
            <w:vAlign w:val="center"/>
          </w:tcPr>
          <w:p w14:paraId="7ADE5669" w14:textId="77777777" w:rsidR="00B05F82" w:rsidRPr="00840707" w:rsidRDefault="00B05F82" w:rsidP="00263662">
            <w:r w:rsidRPr="00840707">
              <w:t>ΤΙΜΗ</w:t>
            </w:r>
          </w:p>
          <w:p w14:paraId="3EA5E9A3" w14:textId="77777777" w:rsidR="00B05F82" w:rsidRPr="00840707" w:rsidRDefault="00B05F82" w:rsidP="00263662">
            <w:r w:rsidRPr="00840707">
              <w:t>ΜΟΝΑΔΑΣ</w:t>
            </w:r>
          </w:p>
        </w:tc>
        <w:tc>
          <w:tcPr>
            <w:tcW w:w="314" w:type="pct"/>
            <w:shd w:val="pct15" w:color="auto" w:fill="FFFFFF"/>
            <w:vAlign w:val="center"/>
          </w:tcPr>
          <w:p w14:paraId="7E00F6D7" w14:textId="77777777" w:rsidR="00B05F82" w:rsidRPr="00840707" w:rsidRDefault="00B05F82" w:rsidP="00263662">
            <w:r w:rsidRPr="00840707">
              <w:t>ΣΥΝΟΛΟ</w:t>
            </w:r>
          </w:p>
        </w:tc>
        <w:tc>
          <w:tcPr>
            <w:tcW w:w="313" w:type="pct"/>
            <w:vMerge/>
            <w:shd w:val="pct15" w:color="auto" w:fill="FFFFFF"/>
            <w:vAlign w:val="center"/>
          </w:tcPr>
          <w:p w14:paraId="060A9424" w14:textId="77777777" w:rsidR="00B05F82" w:rsidRPr="00840707" w:rsidRDefault="00B05F82" w:rsidP="00263662"/>
        </w:tc>
        <w:tc>
          <w:tcPr>
            <w:tcW w:w="506" w:type="pct"/>
            <w:vMerge/>
            <w:shd w:val="pct15" w:color="auto" w:fill="FFFFFF"/>
            <w:vAlign w:val="center"/>
          </w:tcPr>
          <w:p w14:paraId="5EE1CA45" w14:textId="77777777" w:rsidR="00B05F82" w:rsidRPr="00840707" w:rsidRDefault="00B05F82" w:rsidP="00263662"/>
        </w:tc>
        <w:tc>
          <w:tcPr>
            <w:tcW w:w="427" w:type="pct"/>
            <w:shd w:val="pct15" w:color="auto" w:fill="FFFFFF"/>
            <w:vAlign w:val="center"/>
          </w:tcPr>
          <w:p w14:paraId="1719A4D1" w14:textId="77777777" w:rsidR="00B05F82" w:rsidRPr="00840707" w:rsidRDefault="00B05F82" w:rsidP="00263662">
            <w:r w:rsidRPr="00840707">
              <w:t>1</w:t>
            </w:r>
            <w:r w:rsidRPr="00840707">
              <w:rPr>
                <w:vertAlign w:val="superscript"/>
              </w:rPr>
              <w:t>ο</w:t>
            </w:r>
            <w:r w:rsidRPr="00840707">
              <w:t xml:space="preserve"> έτος</w:t>
            </w:r>
          </w:p>
        </w:tc>
        <w:tc>
          <w:tcPr>
            <w:tcW w:w="428" w:type="pct"/>
            <w:shd w:val="pct15" w:color="auto" w:fill="FFFFFF"/>
            <w:vAlign w:val="center"/>
          </w:tcPr>
          <w:p w14:paraId="4DD4A10B" w14:textId="77777777" w:rsidR="00B05F82" w:rsidRPr="00840707" w:rsidRDefault="00B05F82" w:rsidP="00263662">
            <w:r w:rsidRPr="00840707">
              <w:t>2</w:t>
            </w:r>
            <w:r w:rsidRPr="00840707">
              <w:rPr>
                <w:vertAlign w:val="superscript"/>
              </w:rPr>
              <w:t>ο</w:t>
            </w:r>
            <w:r w:rsidRPr="00840707">
              <w:t xml:space="preserve"> έτος</w:t>
            </w:r>
          </w:p>
        </w:tc>
        <w:tc>
          <w:tcPr>
            <w:tcW w:w="379" w:type="pct"/>
            <w:shd w:val="pct15" w:color="auto" w:fill="FFFFFF"/>
            <w:vAlign w:val="center"/>
          </w:tcPr>
          <w:p w14:paraId="713308E5" w14:textId="77777777" w:rsidR="00B05F82" w:rsidRPr="00840707" w:rsidRDefault="00B05F82" w:rsidP="00263662">
            <w:r w:rsidRPr="00840707">
              <w:t>3</w:t>
            </w:r>
            <w:r w:rsidRPr="00840707">
              <w:rPr>
                <w:vertAlign w:val="superscript"/>
              </w:rPr>
              <w:t>ο</w:t>
            </w:r>
            <w:r w:rsidRPr="00840707">
              <w:t xml:space="preserve"> έτος</w:t>
            </w:r>
          </w:p>
        </w:tc>
      </w:tr>
      <w:tr w:rsidR="0033026E" w:rsidRPr="00C4217E" w14:paraId="381F88A6" w14:textId="77777777" w:rsidTr="00235077">
        <w:trPr>
          <w:trHeight w:val="340"/>
        </w:trPr>
        <w:tc>
          <w:tcPr>
            <w:tcW w:w="194" w:type="pct"/>
            <w:vAlign w:val="center"/>
          </w:tcPr>
          <w:p w14:paraId="0779A75F" w14:textId="77777777" w:rsidR="00B05F82" w:rsidRPr="00840707" w:rsidRDefault="00B05F82" w:rsidP="00263662"/>
        </w:tc>
        <w:tc>
          <w:tcPr>
            <w:tcW w:w="650" w:type="pct"/>
            <w:vAlign w:val="center"/>
          </w:tcPr>
          <w:p w14:paraId="6116AC4B" w14:textId="77777777" w:rsidR="00B05F82" w:rsidRPr="00840707" w:rsidRDefault="00B05F82" w:rsidP="00263662"/>
        </w:tc>
        <w:tc>
          <w:tcPr>
            <w:tcW w:w="355" w:type="pct"/>
            <w:vAlign w:val="center"/>
          </w:tcPr>
          <w:p w14:paraId="3DDCAFB5" w14:textId="77777777" w:rsidR="00B05F82" w:rsidRPr="00840707" w:rsidRDefault="00B05F82" w:rsidP="00263662"/>
        </w:tc>
        <w:tc>
          <w:tcPr>
            <w:tcW w:w="357" w:type="pct"/>
          </w:tcPr>
          <w:p w14:paraId="564D9343" w14:textId="77777777" w:rsidR="00B05F82" w:rsidRPr="00840707" w:rsidRDefault="00B05F82" w:rsidP="00263662"/>
        </w:tc>
        <w:tc>
          <w:tcPr>
            <w:tcW w:w="357" w:type="pct"/>
          </w:tcPr>
          <w:p w14:paraId="79174961" w14:textId="77777777" w:rsidR="00B05F82" w:rsidRPr="00840707" w:rsidRDefault="00B05F82" w:rsidP="00263662"/>
        </w:tc>
        <w:tc>
          <w:tcPr>
            <w:tcW w:w="357" w:type="pct"/>
            <w:vAlign w:val="center"/>
          </w:tcPr>
          <w:p w14:paraId="0D66F87D" w14:textId="77777777" w:rsidR="00B05F82" w:rsidRPr="00840707" w:rsidRDefault="00B05F82" w:rsidP="00263662"/>
        </w:tc>
        <w:tc>
          <w:tcPr>
            <w:tcW w:w="363" w:type="pct"/>
            <w:vAlign w:val="center"/>
          </w:tcPr>
          <w:p w14:paraId="42579CC4" w14:textId="77777777" w:rsidR="00B05F82" w:rsidRPr="00840707" w:rsidRDefault="00B05F82" w:rsidP="00263662"/>
        </w:tc>
        <w:tc>
          <w:tcPr>
            <w:tcW w:w="314" w:type="pct"/>
            <w:vAlign w:val="center"/>
          </w:tcPr>
          <w:p w14:paraId="3625DE60" w14:textId="77777777" w:rsidR="00B05F82" w:rsidRPr="00840707" w:rsidRDefault="00B05F82" w:rsidP="00263662"/>
        </w:tc>
        <w:tc>
          <w:tcPr>
            <w:tcW w:w="313" w:type="pct"/>
            <w:vAlign w:val="center"/>
          </w:tcPr>
          <w:p w14:paraId="65D0D42D" w14:textId="77777777" w:rsidR="00B05F82" w:rsidRPr="00840707" w:rsidRDefault="00B05F82" w:rsidP="00263662"/>
        </w:tc>
        <w:tc>
          <w:tcPr>
            <w:tcW w:w="506" w:type="pct"/>
            <w:vAlign w:val="center"/>
          </w:tcPr>
          <w:p w14:paraId="1768B13F" w14:textId="77777777" w:rsidR="00B05F82" w:rsidRPr="00840707" w:rsidRDefault="00B05F82" w:rsidP="00263662"/>
        </w:tc>
        <w:tc>
          <w:tcPr>
            <w:tcW w:w="427" w:type="pct"/>
            <w:vAlign w:val="center"/>
          </w:tcPr>
          <w:p w14:paraId="26646AC5" w14:textId="77777777" w:rsidR="00B05F82" w:rsidRPr="00840707" w:rsidRDefault="00B05F82" w:rsidP="00263662"/>
        </w:tc>
        <w:tc>
          <w:tcPr>
            <w:tcW w:w="428" w:type="pct"/>
            <w:vAlign w:val="center"/>
          </w:tcPr>
          <w:p w14:paraId="7560D9D6" w14:textId="77777777" w:rsidR="00B05F82" w:rsidRPr="00840707" w:rsidRDefault="00B05F82" w:rsidP="00263662"/>
        </w:tc>
        <w:tc>
          <w:tcPr>
            <w:tcW w:w="379" w:type="pct"/>
            <w:vAlign w:val="center"/>
          </w:tcPr>
          <w:p w14:paraId="1F91D184" w14:textId="77777777" w:rsidR="00B05F82" w:rsidRPr="00840707" w:rsidRDefault="00B05F82" w:rsidP="00263662"/>
        </w:tc>
      </w:tr>
      <w:tr w:rsidR="0033026E" w:rsidRPr="00C4217E" w14:paraId="21AB4A37" w14:textId="77777777" w:rsidTr="00235077">
        <w:trPr>
          <w:trHeight w:val="340"/>
        </w:trPr>
        <w:tc>
          <w:tcPr>
            <w:tcW w:w="194" w:type="pct"/>
            <w:vAlign w:val="center"/>
          </w:tcPr>
          <w:p w14:paraId="2CCA1E06" w14:textId="77777777" w:rsidR="00B05F82" w:rsidRPr="00840707" w:rsidRDefault="00B05F82" w:rsidP="00263662"/>
        </w:tc>
        <w:tc>
          <w:tcPr>
            <w:tcW w:w="650" w:type="pct"/>
            <w:vAlign w:val="center"/>
          </w:tcPr>
          <w:p w14:paraId="60EE9E39" w14:textId="77777777" w:rsidR="00B05F82" w:rsidRPr="00840707" w:rsidRDefault="00B05F82" w:rsidP="00263662"/>
        </w:tc>
        <w:tc>
          <w:tcPr>
            <w:tcW w:w="355" w:type="pct"/>
            <w:vAlign w:val="center"/>
          </w:tcPr>
          <w:p w14:paraId="3D38ECF0" w14:textId="77777777" w:rsidR="00B05F82" w:rsidRPr="00840707" w:rsidRDefault="00B05F82" w:rsidP="00263662"/>
        </w:tc>
        <w:tc>
          <w:tcPr>
            <w:tcW w:w="357" w:type="pct"/>
          </w:tcPr>
          <w:p w14:paraId="4BE6932C" w14:textId="77777777" w:rsidR="00B05F82" w:rsidRPr="00840707" w:rsidRDefault="00B05F82" w:rsidP="00263662"/>
        </w:tc>
        <w:tc>
          <w:tcPr>
            <w:tcW w:w="357" w:type="pct"/>
          </w:tcPr>
          <w:p w14:paraId="67A8CC9C" w14:textId="77777777" w:rsidR="00B05F82" w:rsidRPr="00840707" w:rsidRDefault="00B05F82" w:rsidP="00263662"/>
        </w:tc>
        <w:tc>
          <w:tcPr>
            <w:tcW w:w="357" w:type="pct"/>
            <w:vAlign w:val="center"/>
          </w:tcPr>
          <w:p w14:paraId="51BE5D67" w14:textId="77777777" w:rsidR="00B05F82" w:rsidRPr="00840707" w:rsidRDefault="00B05F82" w:rsidP="00263662"/>
        </w:tc>
        <w:tc>
          <w:tcPr>
            <w:tcW w:w="363" w:type="pct"/>
            <w:vAlign w:val="center"/>
          </w:tcPr>
          <w:p w14:paraId="0F12255E" w14:textId="77777777" w:rsidR="00B05F82" w:rsidRPr="00840707" w:rsidRDefault="00B05F82" w:rsidP="00263662"/>
        </w:tc>
        <w:tc>
          <w:tcPr>
            <w:tcW w:w="314" w:type="pct"/>
            <w:vAlign w:val="center"/>
          </w:tcPr>
          <w:p w14:paraId="46303EAC" w14:textId="77777777" w:rsidR="00B05F82" w:rsidRPr="00840707" w:rsidRDefault="00B05F82" w:rsidP="00263662"/>
        </w:tc>
        <w:tc>
          <w:tcPr>
            <w:tcW w:w="313" w:type="pct"/>
            <w:vAlign w:val="center"/>
          </w:tcPr>
          <w:p w14:paraId="43E116D0" w14:textId="77777777" w:rsidR="00B05F82" w:rsidRPr="00840707" w:rsidRDefault="00B05F82" w:rsidP="00263662"/>
        </w:tc>
        <w:tc>
          <w:tcPr>
            <w:tcW w:w="506" w:type="pct"/>
            <w:vAlign w:val="center"/>
          </w:tcPr>
          <w:p w14:paraId="2D350A99" w14:textId="77777777" w:rsidR="00B05F82" w:rsidRPr="00840707" w:rsidRDefault="00B05F82" w:rsidP="00263662"/>
        </w:tc>
        <w:tc>
          <w:tcPr>
            <w:tcW w:w="427" w:type="pct"/>
            <w:vAlign w:val="center"/>
          </w:tcPr>
          <w:p w14:paraId="66E44BAC" w14:textId="77777777" w:rsidR="00B05F82" w:rsidRPr="00840707" w:rsidRDefault="00B05F82" w:rsidP="00263662"/>
        </w:tc>
        <w:tc>
          <w:tcPr>
            <w:tcW w:w="428" w:type="pct"/>
            <w:vAlign w:val="center"/>
          </w:tcPr>
          <w:p w14:paraId="5F37F93F" w14:textId="77777777" w:rsidR="00B05F82" w:rsidRPr="00840707" w:rsidRDefault="00B05F82" w:rsidP="00263662"/>
        </w:tc>
        <w:tc>
          <w:tcPr>
            <w:tcW w:w="379" w:type="pct"/>
            <w:vAlign w:val="center"/>
          </w:tcPr>
          <w:p w14:paraId="0161D815" w14:textId="77777777" w:rsidR="00B05F82" w:rsidRPr="00840707" w:rsidRDefault="00B05F82" w:rsidP="00263662"/>
        </w:tc>
      </w:tr>
      <w:tr w:rsidR="00C46A88" w:rsidRPr="00C4217E" w14:paraId="1986FAC0" w14:textId="77777777" w:rsidTr="00235077">
        <w:trPr>
          <w:trHeight w:val="340"/>
        </w:trPr>
        <w:tc>
          <w:tcPr>
            <w:tcW w:w="194" w:type="pct"/>
            <w:tcBorders>
              <w:bottom w:val="single" w:sz="4" w:space="0" w:color="auto"/>
            </w:tcBorders>
            <w:vAlign w:val="center"/>
          </w:tcPr>
          <w:p w14:paraId="434AD661" w14:textId="77777777" w:rsidR="00B05F82" w:rsidRPr="00840707" w:rsidRDefault="00B05F82" w:rsidP="00263662"/>
        </w:tc>
        <w:tc>
          <w:tcPr>
            <w:tcW w:w="650" w:type="pct"/>
            <w:tcBorders>
              <w:bottom w:val="single" w:sz="4" w:space="0" w:color="auto"/>
            </w:tcBorders>
            <w:vAlign w:val="center"/>
          </w:tcPr>
          <w:p w14:paraId="290F27A3" w14:textId="77777777" w:rsidR="00B05F82" w:rsidRPr="00840707" w:rsidRDefault="00B05F82" w:rsidP="00263662"/>
        </w:tc>
        <w:tc>
          <w:tcPr>
            <w:tcW w:w="355" w:type="pct"/>
            <w:tcBorders>
              <w:bottom w:val="single" w:sz="4" w:space="0" w:color="auto"/>
            </w:tcBorders>
            <w:vAlign w:val="center"/>
          </w:tcPr>
          <w:p w14:paraId="457052A9" w14:textId="77777777" w:rsidR="00B05F82" w:rsidRPr="00840707" w:rsidRDefault="00B05F82" w:rsidP="00263662"/>
        </w:tc>
        <w:tc>
          <w:tcPr>
            <w:tcW w:w="357" w:type="pct"/>
            <w:tcBorders>
              <w:bottom w:val="single" w:sz="4" w:space="0" w:color="auto"/>
            </w:tcBorders>
          </w:tcPr>
          <w:p w14:paraId="011FEAF3" w14:textId="77777777" w:rsidR="00B05F82" w:rsidRPr="00840707" w:rsidRDefault="00B05F82" w:rsidP="00263662"/>
        </w:tc>
        <w:tc>
          <w:tcPr>
            <w:tcW w:w="357" w:type="pct"/>
            <w:tcBorders>
              <w:bottom w:val="single" w:sz="4" w:space="0" w:color="auto"/>
            </w:tcBorders>
          </w:tcPr>
          <w:p w14:paraId="40851FAE" w14:textId="77777777" w:rsidR="00B05F82" w:rsidRPr="00840707" w:rsidRDefault="00B05F82" w:rsidP="00263662"/>
        </w:tc>
        <w:tc>
          <w:tcPr>
            <w:tcW w:w="357" w:type="pct"/>
            <w:tcBorders>
              <w:bottom w:val="single" w:sz="4" w:space="0" w:color="auto"/>
            </w:tcBorders>
            <w:vAlign w:val="center"/>
          </w:tcPr>
          <w:p w14:paraId="4E1D20EA" w14:textId="77777777" w:rsidR="00B05F82" w:rsidRPr="00840707" w:rsidRDefault="00B05F82" w:rsidP="00263662"/>
        </w:tc>
        <w:tc>
          <w:tcPr>
            <w:tcW w:w="363" w:type="pct"/>
            <w:tcBorders>
              <w:bottom w:val="single" w:sz="4" w:space="0" w:color="auto"/>
            </w:tcBorders>
            <w:vAlign w:val="center"/>
          </w:tcPr>
          <w:p w14:paraId="4E8499FB" w14:textId="77777777" w:rsidR="00B05F82" w:rsidRPr="00840707" w:rsidRDefault="00B05F82" w:rsidP="00263662"/>
        </w:tc>
        <w:tc>
          <w:tcPr>
            <w:tcW w:w="314" w:type="pct"/>
            <w:vAlign w:val="center"/>
          </w:tcPr>
          <w:p w14:paraId="50141E61" w14:textId="77777777" w:rsidR="00B05F82" w:rsidRPr="00840707" w:rsidRDefault="00B05F82" w:rsidP="00263662"/>
        </w:tc>
        <w:tc>
          <w:tcPr>
            <w:tcW w:w="313" w:type="pct"/>
            <w:vAlign w:val="center"/>
          </w:tcPr>
          <w:p w14:paraId="2EDE542B" w14:textId="77777777" w:rsidR="00B05F82" w:rsidRPr="00840707" w:rsidRDefault="00B05F82" w:rsidP="00263662"/>
        </w:tc>
        <w:tc>
          <w:tcPr>
            <w:tcW w:w="506" w:type="pct"/>
            <w:vAlign w:val="center"/>
          </w:tcPr>
          <w:p w14:paraId="224FC2CD" w14:textId="77777777" w:rsidR="00B05F82" w:rsidRPr="00840707" w:rsidRDefault="00B05F82" w:rsidP="00263662"/>
        </w:tc>
        <w:tc>
          <w:tcPr>
            <w:tcW w:w="427" w:type="pct"/>
            <w:vAlign w:val="center"/>
          </w:tcPr>
          <w:p w14:paraId="68F0E965" w14:textId="77777777" w:rsidR="00B05F82" w:rsidRPr="00840707" w:rsidRDefault="00B05F82" w:rsidP="00263662"/>
        </w:tc>
        <w:tc>
          <w:tcPr>
            <w:tcW w:w="428" w:type="pct"/>
            <w:vAlign w:val="center"/>
          </w:tcPr>
          <w:p w14:paraId="7D36A6FF" w14:textId="77777777" w:rsidR="00B05F82" w:rsidRPr="00840707" w:rsidRDefault="00B05F82" w:rsidP="00263662"/>
        </w:tc>
        <w:tc>
          <w:tcPr>
            <w:tcW w:w="379" w:type="pct"/>
            <w:vAlign w:val="center"/>
          </w:tcPr>
          <w:p w14:paraId="34B186A3" w14:textId="77777777" w:rsidR="00B05F82" w:rsidRPr="00840707" w:rsidRDefault="00B05F82" w:rsidP="00263662"/>
        </w:tc>
      </w:tr>
      <w:tr w:rsidR="0001577B" w:rsidRPr="00C4217E" w14:paraId="7A20EADC" w14:textId="77777777" w:rsidTr="00235077">
        <w:trPr>
          <w:trHeight w:val="340"/>
        </w:trPr>
        <w:tc>
          <w:tcPr>
            <w:tcW w:w="2633" w:type="pct"/>
            <w:gridSpan w:val="7"/>
            <w:shd w:val="pct15" w:color="auto" w:fill="FFFFFF"/>
          </w:tcPr>
          <w:p w14:paraId="6A4E61ED" w14:textId="77777777" w:rsidR="00B05F82" w:rsidRPr="00840707" w:rsidRDefault="00B05F82" w:rsidP="00263662">
            <w:r w:rsidRPr="00840707">
              <w:t>ΣΥΝΟΛΟ</w:t>
            </w:r>
          </w:p>
        </w:tc>
        <w:tc>
          <w:tcPr>
            <w:tcW w:w="314" w:type="pct"/>
            <w:vAlign w:val="center"/>
          </w:tcPr>
          <w:p w14:paraId="5C0FBA8E" w14:textId="77777777" w:rsidR="00B05F82" w:rsidRPr="00840707" w:rsidRDefault="00B05F82" w:rsidP="00263662"/>
        </w:tc>
        <w:tc>
          <w:tcPr>
            <w:tcW w:w="313" w:type="pct"/>
            <w:vAlign w:val="center"/>
          </w:tcPr>
          <w:p w14:paraId="6274C448" w14:textId="77777777" w:rsidR="00B05F82" w:rsidRPr="00840707" w:rsidRDefault="00B05F82" w:rsidP="00263662"/>
        </w:tc>
        <w:tc>
          <w:tcPr>
            <w:tcW w:w="506" w:type="pct"/>
            <w:vAlign w:val="center"/>
          </w:tcPr>
          <w:p w14:paraId="349AF12C" w14:textId="77777777" w:rsidR="00B05F82" w:rsidRPr="00840707" w:rsidRDefault="00B05F82" w:rsidP="00263662"/>
        </w:tc>
        <w:tc>
          <w:tcPr>
            <w:tcW w:w="427" w:type="pct"/>
            <w:vAlign w:val="center"/>
          </w:tcPr>
          <w:p w14:paraId="3722F7DB" w14:textId="77777777" w:rsidR="00B05F82" w:rsidRPr="00840707" w:rsidRDefault="00B05F82" w:rsidP="00263662"/>
        </w:tc>
        <w:tc>
          <w:tcPr>
            <w:tcW w:w="428" w:type="pct"/>
            <w:vAlign w:val="center"/>
          </w:tcPr>
          <w:p w14:paraId="538B625A" w14:textId="77777777" w:rsidR="00B05F82" w:rsidRPr="00840707" w:rsidRDefault="00B05F82" w:rsidP="00263662"/>
        </w:tc>
        <w:tc>
          <w:tcPr>
            <w:tcW w:w="379" w:type="pct"/>
            <w:vAlign w:val="center"/>
          </w:tcPr>
          <w:p w14:paraId="2548EFB6" w14:textId="77777777" w:rsidR="00B05F82" w:rsidRPr="00840707" w:rsidRDefault="00B05F82" w:rsidP="00263662"/>
        </w:tc>
      </w:tr>
    </w:tbl>
    <w:p w14:paraId="15322A98" w14:textId="77777777" w:rsidR="00623457" w:rsidRPr="00840707" w:rsidRDefault="00623457" w:rsidP="00263662">
      <w:r w:rsidRPr="00840707">
        <w:t xml:space="preserve">* Το ΚΟΣΤΟΣ ΣΥΝΤΗΡΗΣΗΣ αφορά στα έτη μετά την ελάχιστη </w:t>
      </w:r>
      <w:r w:rsidRPr="00840707">
        <w:rPr>
          <w:b/>
        </w:rPr>
        <w:t>ζητούμενη</w:t>
      </w:r>
      <w:r w:rsidRPr="00840707">
        <w:t xml:space="preserve"> Περίοδο Εγγύησης.</w:t>
      </w:r>
    </w:p>
    <w:p w14:paraId="16646644" w14:textId="77777777" w:rsidR="00F37630" w:rsidRDefault="00134A9E" w:rsidP="003801BA">
      <w:pPr>
        <w:pStyle w:val="ListParagraph"/>
      </w:pPr>
      <w:bookmarkStart w:id="1072" w:name="_Toc240445878"/>
      <w:bookmarkStart w:id="1073" w:name="_Toc366852699"/>
      <w:bookmarkStart w:id="1074" w:name="_Ref508304059"/>
      <w:bookmarkStart w:id="1075" w:name="_Toc10632752"/>
      <w:bookmarkStart w:id="1076" w:name="_Toc42167519"/>
      <w:bookmarkStart w:id="1077" w:name="_Toc53671372"/>
      <w:bookmarkStart w:id="1078" w:name="_Toc97194382"/>
      <w:bookmarkStart w:id="1079" w:name="_Toc97194486"/>
      <w:bookmarkStart w:id="1080" w:name="_Toc443862856"/>
      <w:bookmarkStart w:id="1081" w:name="_Toc331219281"/>
      <w:bookmarkStart w:id="1082" w:name="_Toc854469910"/>
      <w:bookmarkEnd w:id="1071"/>
      <w:r>
        <w:t xml:space="preserve"> </w:t>
      </w:r>
      <w:bookmarkStart w:id="1083" w:name="_Toc151373794"/>
    </w:p>
    <w:p w14:paraId="6DF180E9" w14:textId="67DFF91B" w:rsidR="00623457" w:rsidRPr="00C4217E" w:rsidRDefault="00623457" w:rsidP="007403B3">
      <w:pPr>
        <w:pStyle w:val="ListParagraph"/>
        <w:numPr>
          <w:ilvl w:val="0"/>
          <w:numId w:val="89"/>
        </w:numPr>
      </w:pPr>
      <w:bookmarkStart w:id="1084" w:name="_Ref203373069"/>
      <w:r w:rsidRPr="00C4217E">
        <w:t>Υπηρεσίες</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3095"/>
        <w:gridCol w:w="1629"/>
        <w:gridCol w:w="1246"/>
        <w:gridCol w:w="1122"/>
        <w:gridCol w:w="682"/>
        <w:gridCol w:w="1290"/>
      </w:tblGrid>
      <w:tr w:rsidR="005618E4" w:rsidRPr="00746153" w14:paraId="7E4C3081" w14:textId="77777777" w:rsidTr="003801BA">
        <w:trPr>
          <w:cantSplit/>
          <w:tblHeader/>
        </w:trPr>
        <w:tc>
          <w:tcPr>
            <w:tcW w:w="564" w:type="dxa"/>
            <w:vMerge w:val="restart"/>
            <w:shd w:val="clear" w:color="auto" w:fill="B3B3B3"/>
            <w:vAlign w:val="center"/>
          </w:tcPr>
          <w:p w14:paraId="1315F462" w14:textId="77777777" w:rsidR="005618E4" w:rsidRPr="00746153" w:rsidRDefault="005618E4" w:rsidP="00263662">
            <w:bookmarkStart w:id="1085" w:name="_Toc240445879"/>
            <w:bookmarkStart w:id="1086" w:name="_Toc366852700"/>
            <w:bookmarkStart w:id="1087" w:name="_Ref508304072"/>
            <w:bookmarkStart w:id="1088" w:name="_Toc10632753"/>
            <w:bookmarkStart w:id="1089" w:name="_Toc42167520"/>
            <w:r w:rsidRPr="00746153">
              <w:t>Α/Α</w:t>
            </w:r>
          </w:p>
        </w:tc>
        <w:tc>
          <w:tcPr>
            <w:tcW w:w="3095" w:type="dxa"/>
            <w:vMerge w:val="restart"/>
            <w:shd w:val="clear" w:color="auto" w:fill="B3B3B3"/>
            <w:vAlign w:val="center"/>
          </w:tcPr>
          <w:p w14:paraId="4C4D00C8" w14:textId="77777777" w:rsidR="005618E4" w:rsidRPr="00746153" w:rsidRDefault="005618E4" w:rsidP="00263662">
            <w:r w:rsidRPr="00746153">
              <w:t>ΠΑΡΑΔΟΤΕΟ</w:t>
            </w:r>
          </w:p>
        </w:tc>
        <w:tc>
          <w:tcPr>
            <w:tcW w:w="1629" w:type="dxa"/>
            <w:vMerge w:val="restart"/>
            <w:shd w:val="clear" w:color="auto" w:fill="B3B3B3"/>
            <w:vAlign w:val="center"/>
          </w:tcPr>
          <w:p w14:paraId="195A20C4" w14:textId="77777777" w:rsidR="005618E4" w:rsidRPr="00746153" w:rsidRDefault="005618E4" w:rsidP="00263662">
            <w:r w:rsidRPr="00746153">
              <w:t xml:space="preserve">ΑΠΑΣΧΟΛΗΣΗ ΣΕ Α/Μ </w:t>
            </w:r>
          </w:p>
        </w:tc>
        <w:tc>
          <w:tcPr>
            <w:tcW w:w="2368" w:type="dxa"/>
            <w:gridSpan w:val="2"/>
            <w:shd w:val="clear" w:color="auto" w:fill="B3B3B3"/>
            <w:vAlign w:val="center"/>
          </w:tcPr>
          <w:p w14:paraId="31A7ADF6" w14:textId="77777777" w:rsidR="005618E4" w:rsidRPr="00746153" w:rsidRDefault="005618E4" w:rsidP="00263662">
            <w:r w:rsidRPr="00746153">
              <w:t>ΑΞΙΑ ΧΩΡΙΣ ΦΠΑ [€]</w:t>
            </w:r>
          </w:p>
        </w:tc>
        <w:tc>
          <w:tcPr>
            <w:tcW w:w="682" w:type="dxa"/>
            <w:vMerge w:val="restart"/>
            <w:shd w:val="clear" w:color="auto" w:fill="B3B3B3"/>
            <w:vAlign w:val="center"/>
          </w:tcPr>
          <w:p w14:paraId="08C97709" w14:textId="77777777" w:rsidR="005618E4" w:rsidRPr="00746153" w:rsidRDefault="005618E4" w:rsidP="00263662">
            <w:r w:rsidRPr="00746153">
              <w:t>ΦΠΑ [€]</w:t>
            </w:r>
          </w:p>
        </w:tc>
        <w:tc>
          <w:tcPr>
            <w:tcW w:w="1290" w:type="dxa"/>
            <w:vMerge w:val="restart"/>
            <w:shd w:val="clear" w:color="auto" w:fill="B3B3B3"/>
            <w:vAlign w:val="center"/>
          </w:tcPr>
          <w:p w14:paraId="33E83E61" w14:textId="77777777" w:rsidR="005618E4" w:rsidRPr="00746153" w:rsidRDefault="005618E4" w:rsidP="00263662">
            <w:r w:rsidRPr="00746153">
              <w:t>ΣΥΝΟΛΙΚΗ ΑΞΙΑ</w:t>
            </w:r>
          </w:p>
          <w:p w14:paraId="6FADEC39" w14:textId="77777777" w:rsidR="005618E4" w:rsidRPr="00746153" w:rsidRDefault="005618E4" w:rsidP="00263662">
            <w:r w:rsidRPr="00746153">
              <w:t>ΜΕ ΦΠΑ [€]</w:t>
            </w:r>
          </w:p>
        </w:tc>
      </w:tr>
      <w:tr w:rsidR="005618E4" w:rsidRPr="00746153" w14:paraId="395EAD09" w14:textId="77777777" w:rsidTr="003801BA">
        <w:trPr>
          <w:cantSplit/>
          <w:tblHeader/>
        </w:trPr>
        <w:tc>
          <w:tcPr>
            <w:tcW w:w="564" w:type="dxa"/>
            <w:vMerge/>
            <w:vAlign w:val="center"/>
          </w:tcPr>
          <w:p w14:paraId="4BEDB0FC" w14:textId="77777777" w:rsidR="005618E4" w:rsidRPr="00746153" w:rsidRDefault="005618E4" w:rsidP="00263662"/>
        </w:tc>
        <w:tc>
          <w:tcPr>
            <w:tcW w:w="3095" w:type="dxa"/>
            <w:vMerge/>
            <w:vAlign w:val="center"/>
          </w:tcPr>
          <w:p w14:paraId="78AB9194" w14:textId="77777777" w:rsidR="005618E4" w:rsidRPr="00746153" w:rsidRDefault="005618E4" w:rsidP="00263662"/>
        </w:tc>
        <w:tc>
          <w:tcPr>
            <w:tcW w:w="1629" w:type="dxa"/>
            <w:vMerge/>
            <w:vAlign w:val="center"/>
          </w:tcPr>
          <w:p w14:paraId="472CD0A2" w14:textId="77777777" w:rsidR="005618E4" w:rsidRPr="00746153" w:rsidRDefault="005618E4" w:rsidP="00263662"/>
        </w:tc>
        <w:tc>
          <w:tcPr>
            <w:tcW w:w="1246" w:type="dxa"/>
            <w:shd w:val="clear" w:color="auto" w:fill="B3B3B3"/>
            <w:vAlign w:val="center"/>
          </w:tcPr>
          <w:p w14:paraId="1D4CA1A2" w14:textId="77777777" w:rsidR="005618E4" w:rsidRPr="00746153" w:rsidRDefault="005618E4" w:rsidP="00263662">
            <w:r w:rsidRPr="00746153">
              <w:t>ΤΙΜΗ ΜΟΝΑΔΑΣ</w:t>
            </w:r>
          </w:p>
        </w:tc>
        <w:tc>
          <w:tcPr>
            <w:tcW w:w="1122" w:type="dxa"/>
            <w:shd w:val="clear" w:color="auto" w:fill="B3B3B3"/>
            <w:vAlign w:val="center"/>
          </w:tcPr>
          <w:p w14:paraId="1FE181F8" w14:textId="77777777" w:rsidR="005618E4" w:rsidRPr="00746153" w:rsidRDefault="005618E4" w:rsidP="00263662">
            <w:r w:rsidRPr="00746153">
              <w:t>ΣΥΝΟΛΟ</w:t>
            </w:r>
          </w:p>
        </w:tc>
        <w:tc>
          <w:tcPr>
            <w:tcW w:w="682" w:type="dxa"/>
            <w:vMerge/>
            <w:vAlign w:val="center"/>
          </w:tcPr>
          <w:p w14:paraId="2943D0D3" w14:textId="77777777" w:rsidR="005618E4" w:rsidRPr="00746153" w:rsidRDefault="005618E4" w:rsidP="00263662"/>
        </w:tc>
        <w:tc>
          <w:tcPr>
            <w:tcW w:w="1290" w:type="dxa"/>
            <w:vMerge/>
            <w:vAlign w:val="center"/>
          </w:tcPr>
          <w:p w14:paraId="29AEFE4E" w14:textId="77777777" w:rsidR="005618E4" w:rsidRPr="00746153" w:rsidRDefault="005618E4" w:rsidP="00263662"/>
        </w:tc>
      </w:tr>
      <w:tr w:rsidR="005618E4" w:rsidRPr="00746153" w14:paraId="26DC500C" w14:textId="77777777" w:rsidTr="003801BA">
        <w:trPr>
          <w:trHeight w:val="284"/>
        </w:trPr>
        <w:tc>
          <w:tcPr>
            <w:tcW w:w="564" w:type="dxa"/>
            <w:shd w:val="clear" w:color="auto" w:fill="E6E6E6"/>
            <w:vAlign w:val="center"/>
          </w:tcPr>
          <w:p w14:paraId="0020FCAD" w14:textId="77777777" w:rsidR="005618E4" w:rsidRPr="00746153" w:rsidRDefault="005618E4" w:rsidP="00263662">
            <w:r w:rsidRPr="00746153">
              <w:t>1.</w:t>
            </w:r>
          </w:p>
        </w:tc>
        <w:tc>
          <w:tcPr>
            <w:tcW w:w="3095" w:type="dxa"/>
            <w:shd w:val="clear" w:color="auto" w:fill="E6E6E6"/>
            <w:vAlign w:val="center"/>
          </w:tcPr>
          <w:p w14:paraId="0C8A3A7D" w14:textId="47B615CA" w:rsidR="005618E4" w:rsidRPr="00746153" w:rsidRDefault="005618E4" w:rsidP="003801BA">
            <w:pPr>
              <w:jc w:val="left"/>
            </w:pPr>
            <w:r w:rsidRPr="00746153">
              <w:t>Π.Α.1: Ανάλυση υφιστάμενης κατάστασης</w:t>
            </w:r>
          </w:p>
        </w:tc>
        <w:tc>
          <w:tcPr>
            <w:tcW w:w="1629" w:type="dxa"/>
            <w:shd w:val="clear" w:color="auto" w:fill="FFFFFF" w:themeFill="background1"/>
            <w:vAlign w:val="center"/>
          </w:tcPr>
          <w:p w14:paraId="4BF3DCC1" w14:textId="77777777" w:rsidR="005618E4" w:rsidRPr="00746153" w:rsidRDefault="005618E4" w:rsidP="00263662"/>
        </w:tc>
        <w:tc>
          <w:tcPr>
            <w:tcW w:w="1246" w:type="dxa"/>
            <w:shd w:val="clear" w:color="auto" w:fill="FFFFFF" w:themeFill="background1"/>
            <w:vAlign w:val="center"/>
          </w:tcPr>
          <w:p w14:paraId="6568B2BD" w14:textId="77777777" w:rsidR="005618E4" w:rsidRPr="00746153" w:rsidRDefault="005618E4" w:rsidP="00263662"/>
        </w:tc>
        <w:tc>
          <w:tcPr>
            <w:tcW w:w="1122" w:type="dxa"/>
            <w:shd w:val="clear" w:color="auto" w:fill="FFFFFF" w:themeFill="background1"/>
            <w:vAlign w:val="center"/>
          </w:tcPr>
          <w:p w14:paraId="7C9DDDEA" w14:textId="77777777" w:rsidR="005618E4" w:rsidRPr="00746153" w:rsidRDefault="005618E4" w:rsidP="00263662"/>
        </w:tc>
        <w:tc>
          <w:tcPr>
            <w:tcW w:w="682" w:type="dxa"/>
            <w:shd w:val="clear" w:color="auto" w:fill="FFFFFF" w:themeFill="background1"/>
            <w:vAlign w:val="center"/>
          </w:tcPr>
          <w:p w14:paraId="4F57515E" w14:textId="77777777" w:rsidR="005618E4" w:rsidRPr="00746153" w:rsidRDefault="005618E4" w:rsidP="00263662"/>
        </w:tc>
        <w:tc>
          <w:tcPr>
            <w:tcW w:w="1290" w:type="dxa"/>
            <w:shd w:val="clear" w:color="auto" w:fill="FFFFFF" w:themeFill="background1"/>
            <w:vAlign w:val="center"/>
          </w:tcPr>
          <w:p w14:paraId="63D96A9F" w14:textId="77777777" w:rsidR="005618E4" w:rsidRPr="00746153" w:rsidRDefault="005618E4" w:rsidP="00263662"/>
        </w:tc>
      </w:tr>
      <w:tr w:rsidR="005618E4" w:rsidRPr="00746153" w14:paraId="6C44BC9B" w14:textId="77777777" w:rsidTr="003801BA">
        <w:trPr>
          <w:trHeight w:val="284"/>
        </w:trPr>
        <w:tc>
          <w:tcPr>
            <w:tcW w:w="564" w:type="dxa"/>
            <w:shd w:val="clear" w:color="auto" w:fill="E6E6E6"/>
            <w:vAlign w:val="center"/>
          </w:tcPr>
          <w:p w14:paraId="4C6BCB5F" w14:textId="77777777" w:rsidR="005618E4" w:rsidRPr="00746153" w:rsidRDefault="005618E4" w:rsidP="003801BA">
            <w:pPr>
              <w:jc w:val="left"/>
            </w:pPr>
            <w:r w:rsidRPr="00746153">
              <w:t xml:space="preserve">2. </w:t>
            </w:r>
          </w:p>
        </w:tc>
        <w:tc>
          <w:tcPr>
            <w:tcW w:w="3095" w:type="dxa"/>
            <w:shd w:val="clear" w:color="auto" w:fill="E6E6E6"/>
            <w:vAlign w:val="center"/>
          </w:tcPr>
          <w:p w14:paraId="5E65CD42" w14:textId="2F6EB4AF" w:rsidR="005618E4" w:rsidRPr="00746153" w:rsidRDefault="005618E4" w:rsidP="003801BA">
            <w:pPr>
              <w:jc w:val="left"/>
              <w:rPr>
                <w:rFonts w:eastAsia="Tahoma"/>
              </w:rPr>
            </w:pPr>
            <w:r w:rsidRPr="00746153">
              <w:t xml:space="preserve">Π.Α.2.1: </w:t>
            </w:r>
            <w:r w:rsidRPr="00746153">
              <w:rPr>
                <w:rFonts w:eastAsia="Tahoma"/>
              </w:rPr>
              <w:t>Τεύχος ανάλυσης απαιτήσεων συστήματος</w:t>
            </w:r>
          </w:p>
        </w:tc>
        <w:tc>
          <w:tcPr>
            <w:tcW w:w="1629" w:type="dxa"/>
            <w:shd w:val="clear" w:color="auto" w:fill="FFFFFF" w:themeFill="background1"/>
            <w:vAlign w:val="center"/>
          </w:tcPr>
          <w:p w14:paraId="0CBDD65A" w14:textId="77777777" w:rsidR="005618E4" w:rsidRPr="00746153" w:rsidRDefault="005618E4" w:rsidP="00263662"/>
        </w:tc>
        <w:tc>
          <w:tcPr>
            <w:tcW w:w="1246" w:type="dxa"/>
            <w:shd w:val="clear" w:color="auto" w:fill="FFFFFF" w:themeFill="background1"/>
            <w:vAlign w:val="center"/>
          </w:tcPr>
          <w:p w14:paraId="69D4E076" w14:textId="77777777" w:rsidR="005618E4" w:rsidRPr="00746153" w:rsidRDefault="005618E4" w:rsidP="00263662"/>
        </w:tc>
        <w:tc>
          <w:tcPr>
            <w:tcW w:w="1122" w:type="dxa"/>
            <w:shd w:val="clear" w:color="auto" w:fill="FFFFFF" w:themeFill="background1"/>
            <w:vAlign w:val="center"/>
          </w:tcPr>
          <w:p w14:paraId="26B3EE51" w14:textId="77777777" w:rsidR="005618E4" w:rsidRPr="00746153" w:rsidRDefault="005618E4" w:rsidP="00263662"/>
        </w:tc>
        <w:tc>
          <w:tcPr>
            <w:tcW w:w="682" w:type="dxa"/>
            <w:shd w:val="clear" w:color="auto" w:fill="FFFFFF" w:themeFill="background1"/>
            <w:vAlign w:val="center"/>
          </w:tcPr>
          <w:p w14:paraId="5FCA73B6" w14:textId="77777777" w:rsidR="005618E4" w:rsidRPr="00746153" w:rsidRDefault="005618E4" w:rsidP="00263662"/>
        </w:tc>
        <w:tc>
          <w:tcPr>
            <w:tcW w:w="1290" w:type="dxa"/>
            <w:shd w:val="clear" w:color="auto" w:fill="FFFFFF" w:themeFill="background1"/>
            <w:vAlign w:val="center"/>
          </w:tcPr>
          <w:p w14:paraId="74C60899" w14:textId="77777777" w:rsidR="005618E4" w:rsidRPr="00746153" w:rsidRDefault="005618E4" w:rsidP="00263662"/>
        </w:tc>
      </w:tr>
      <w:tr w:rsidR="005618E4" w:rsidRPr="00746153" w14:paraId="490A56B9" w14:textId="77777777" w:rsidTr="003801BA">
        <w:trPr>
          <w:trHeight w:val="284"/>
        </w:trPr>
        <w:tc>
          <w:tcPr>
            <w:tcW w:w="564" w:type="dxa"/>
            <w:tcBorders>
              <w:top w:val="single" w:sz="4" w:space="0" w:color="auto"/>
              <w:left w:val="single" w:sz="4" w:space="0" w:color="auto"/>
              <w:bottom w:val="single" w:sz="4" w:space="0" w:color="auto"/>
              <w:right w:val="single" w:sz="4" w:space="0" w:color="auto"/>
            </w:tcBorders>
            <w:shd w:val="clear" w:color="auto" w:fill="E6E6E6"/>
            <w:vAlign w:val="center"/>
          </w:tcPr>
          <w:p w14:paraId="38E8F8A4" w14:textId="77777777" w:rsidR="005618E4" w:rsidRPr="00746153" w:rsidRDefault="005618E4" w:rsidP="003801BA">
            <w:pPr>
              <w:jc w:val="left"/>
            </w:pPr>
            <w:r w:rsidRPr="00746153">
              <w:t xml:space="preserve">3. </w:t>
            </w:r>
          </w:p>
        </w:tc>
        <w:tc>
          <w:tcPr>
            <w:tcW w:w="3095" w:type="dxa"/>
            <w:tcBorders>
              <w:top w:val="single" w:sz="4" w:space="0" w:color="auto"/>
              <w:left w:val="single" w:sz="4" w:space="0" w:color="auto"/>
              <w:bottom w:val="single" w:sz="4" w:space="0" w:color="auto"/>
              <w:right w:val="single" w:sz="4" w:space="0" w:color="auto"/>
            </w:tcBorders>
            <w:shd w:val="clear" w:color="auto" w:fill="E6E6E6"/>
            <w:vAlign w:val="center"/>
          </w:tcPr>
          <w:p w14:paraId="5C978CC2" w14:textId="4516704C" w:rsidR="005618E4" w:rsidRPr="00746153" w:rsidRDefault="005618E4" w:rsidP="003801BA">
            <w:pPr>
              <w:jc w:val="left"/>
              <w:rPr>
                <w:rFonts w:eastAsia="Tahoma"/>
              </w:rPr>
            </w:pPr>
            <w:r w:rsidRPr="00746153">
              <w:t xml:space="preserve">Π.Α.2.2: </w:t>
            </w:r>
            <w:r w:rsidRPr="00746153">
              <w:rPr>
                <w:rFonts w:eastAsia="Tahoma"/>
              </w:rPr>
              <w:t>Σχεδιασμός αρχιτεκτονικής λύσης</w:t>
            </w:r>
          </w:p>
        </w:tc>
        <w:tc>
          <w:tcPr>
            <w:tcW w:w="16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15D62C" w14:textId="77777777" w:rsidR="005618E4" w:rsidRPr="00746153" w:rsidRDefault="005618E4" w:rsidP="00263662"/>
        </w:tc>
        <w:tc>
          <w:tcPr>
            <w:tcW w:w="12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C62290" w14:textId="77777777" w:rsidR="005618E4" w:rsidRPr="00746153" w:rsidRDefault="005618E4" w:rsidP="00263662"/>
        </w:tc>
        <w:tc>
          <w:tcPr>
            <w:tcW w:w="11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28BA38" w14:textId="77777777" w:rsidR="005618E4" w:rsidRPr="00746153" w:rsidRDefault="005618E4" w:rsidP="00263662"/>
        </w:tc>
        <w:tc>
          <w:tcPr>
            <w:tcW w:w="6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7CA9E4" w14:textId="77777777" w:rsidR="005618E4" w:rsidRPr="00746153" w:rsidRDefault="005618E4" w:rsidP="00263662"/>
        </w:tc>
        <w:tc>
          <w:tcPr>
            <w:tcW w:w="12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8E8ED6" w14:textId="77777777" w:rsidR="005618E4" w:rsidRPr="00746153" w:rsidRDefault="005618E4" w:rsidP="00263662"/>
        </w:tc>
      </w:tr>
      <w:tr w:rsidR="005618E4" w:rsidRPr="00746153" w14:paraId="5BF0DAE7" w14:textId="77777777" w:rsidTr="003801BA">
        <w:trPr>
          <w:trHeight w:val="284"/>
        </w:trPr>
        <w:tc>
          <w:tcPr>
            <w:tcW w:w="564" w:type="dxa"/>
            <w:tcBorders>
              <w:top w:val="single" w:sz="4" w:space="0" w:color="auto"/>
              <w:left w:val="single" w:sz="4" w:space="0" w:color="auto"/>
              <w:bottom w:val="single" w:sz="4" w:space="0" w:color="auto"/>
              <w:right w:val="single" w:sz="4" w:space="0" w:color="auto"/>
            </w:tcBorders>
            <w:shd w:val="clear" w:color="auto" w:fill="E6E6E6"/>
            <w:vAlign w:val="center"/>
          </w:tcPr>
          <w:p w14:paraId="64636393" w14:textId="77777777" w:rsidR="005618E4" w:rsidRPr="00746153" w:rsidRDefault="005618E4" w:rsidP="003801BA">
            <w:pPr>
              <w:jc w:val="left"/>
            </w:pPr>
            <w:r w:rsidRPr="00746153">
              <w:t xml:space="preserve">4. </w:t>
            </w:r>
          </w:p>
        </w:tc>
        <w:tc>
          <w:tcPr>
            <w:tcW w:w="3095" w:type="dxa"/>
            <w:tcBorders>
              <w:top w:val="single" w:sz="4" w:space="0" w:color="auto"/>
              <w:left w:val="single" w:sz="4" w:space="0" w:color="auto"/>
              <w:bottom w:val="single" w:sz="4" w:space="0" w:color="auto"/>
              <w:right w:val="single" w:sz="4" w:space="0" w:color="auto"/>
            </w:tcBorders>
            <w:shd w:val="clear" w:color="auto" w:fill="E6E6E6"/>
            <w:vAlign w:val="center"/>
          </w:tcPr>
          <w:p w14:paraId="53EFF816" w14:textId="08DEDB78" w:rsidR="005618E4" w:rsidRPr="00746153" w:rsidRDefault="005618E4" w:rsidP="003801BA">
            <w:pPr>
              <w:jc w:val="left"/>
              <w:rPr>
                <w:rFonts w:eastAsia="Tahoma"/>
              </w:rPr>
            </w:pPr>
            <w:r w:rsidRPr="00746153">
              <w:t xml:space="preserve">Π.Α.2.3: </w:t>
            </w:r>
            <w:r w:rsidRPr="00746153">
              <w:rPr>
                <w:rFonts w:eastAsia="Tahoma"/>
              </w:rPr>
              <w:t>Μεθοδολογία ελέγχου και σενάρια ελέγχου</w:t>
            </w:r>
          </w:p>
        </w:tc>
        <w:tc>
          <w:tcPr>
            <w:tcW w:w="16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F2E715" w14:textId="77777777" w:rsidR="005618E4" w:rsidRPr="00746153" w:rsidRDefault="005618E4" w:rsidP="00263662"/>
        </w:tc>
        <w:tc>
          <w:tcPr>
            <w:tcW w:w="12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980AFC" w14:textId="77777777" w:rsidR="005618E4" w:rsidRPr="00746153" w:rsidRDefault="005618E4" w:rsidP="00263662"/>
        </w:tc>
        <w:tc>
          <w:tcPr>
            <w:tcW w:w="11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EA5737" w14:textId="77777777" w:rsidR="005618E4" w:rsidRPr="00746153" w:rsidRDefault="005618E4" w:rsidP="00263662"/>
        </w:tc>
        <w:tc>
          <w:tcPr>
            <w:tcW w:w="6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20A197" w14:textId="77777777" w:rsidR="005618E4" w:rsidRPr="00746153" w:rsidRDefault="005618E4" w:rsidP="00263662"/>
        </w:tc>
        <w:tc>
          <w:tcPr>
            <w:tcW w:w="12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E3D1B5" w14:textId="77777777" w:rsidR="005618E4" w:rsidRPr="00746153" w:rsidRDefault="005618E4" w:rsidP="00263662"/>
        </w:tc>
      </w:tr>
      <w:tr w:rsidR="005618E4" w:rsidRPr="00746153" w14:paraId="27BDBF6B" w14:textId="77777777" w:rsidTr="003801BA">
        <w:trPr>
          <w:trHeight w:val="284"/>
        </w:trPr>
        <w:tc>
          <w:tcPr>
            <w:tcW w:w="564" w:type="dxa"/>
            <w:tcBorders>
              <w:top w:val="single" w:sz="4" w:space="0" w:color="auto"/>
              <w:left w:val="single" w:sz="4" w:space="0" w:color="auto"/>
              <w:bottom w:val="single" w:sz="4" w:space="0" w:color="auto"/>
              <w:right w:val="single" w:sz="4" w:space="0" w:color="auto"/>
            </w:tcBorders>
            <w:shd w:val="clear" w:color="auto" w:fill="E6E6E6"/>
            <w:vAlign w:val="center"/>
          </w:tcPr>
          <w:p w14:paraId="58F9513E" w14:textId="77777777" w:rsidR="005618E4" w:rsidRPr="00746153" w:rsidRDefault="005618E4" w:rsidP="003801BA">
            <w:pPr>
              <w:jc w:val="left"/>
            </w:pPr>
            <w:r w:rsidRPr="00746153">
              <w:t xml:space="preserve">5. </w:t>
            </w:r>
          </w:p>
        </w:tc>
        <w:tc>
          <w:tcPr>
            <w:tcW w:w="3095" w:type="dxa"/>
            <w:tcBorders>
              <w:top w:val="single" w:sz="4" w:space="0" w:color="auto"/>
              <w:left w:val="single" w:sz="4" w:space="0" w:color="auto"/>
              <w:bottom w:val="single" w:sz="4" w:space="0" w:color="auto"/>
              <w:right w:val="single" w:sz="4" w:space="0" w:color="auto"/>
            </w:tcBorders>
            <w:shd w:val="clear" w:color="auto" w:fill="E6E6E6"/>
            <w:vAlign w:val="center"/>
          </w:tcPr>
          <w:p w14:paraId="6FAEA24B" w14:textId="2E47862F" w:rsidR="005618E4" w:rsidRPr="00746153" w:rsidRDefault="005618E4" w:rsidP="003801BA">
            <w:pPr>
              <w:jc w:val="left"/>
            </w:pPr>
            <w:r w:rsidRPr="00746153">
              <w:t xml:space="preserve">Π.Α.2.4: </w:t>
            </w:r>
            <w:r w:rsidRPr="00746153">
              <w:rPr>
                <w:rFonts w:eastAsia="Tahoma"/>
              </w:rPr>
              <w:t>Μελέτη διαλειτουργικότητας και διασύνδεσης με άλλα πληροφοριακά συστήματα</w:t>
            </w:r>
          </w:p>
        </w:tc>
        <w:tc>
          <w:tcPr>
            <w:tcW w:w="16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C2D330" w14:textId="77777777" w:rsidR="005618E4" w:rsidRPr="00746153" w:rsidRDefault="005618E4" w:rsidP="00263662"/>
        </w:tc>
        <w:tc>
          <w:tcPr>
            <w:tcW w:w="12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2C883D" w14:textId="77777777" w:rsidR="005618E4" w:rsidRPr="00746153" w:rsidRDefault="005618E4" w:rsidP="00263662"/>
        </w:tc>
        <w:tc>
          <w:tcPr>
            <w:tcW w:w="11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738803" w14:textId="77777777" w:rsidR="005618E4" w:rsidRPr="00746153" w:rsidRDefault="005618E4" w:rsidP="00263662"/>
        </w:tc>
        <w:tc>
          <w:tcPr>
            <w:tcW w:w="6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35E508" w14:textId="77777777" w:rsidR="005618E4" w:rsidRPr="00746153" w:rsidRDefault="005618E4" w:rsidP="00263662"/>
        </w:tc>
        <w:tc>
          <w:tcPr>
            <w:tcW w:w="12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A04D2E" w14:textId="77777777" w:rsidR="005618E4" w:rsidRPr="00746153" w:rsidRDefault="005618E4" w:rsidP="00263662"/>
        </w:tc>
      </w:tr>
      <w:tr w:rsidR="005618E4" w:rsidRPr="00667335" w14:paraId="27D29A36" w14:textId="77777777" w:rsidTr="003801BA">
        <w:trPr>
          <w:trHeight w:val="284"/>
        </w:trPr>
        <w:tc>
          <w:tcPr>
            <w:tcW w:w="56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492E950" w14:textId="04C22B94" w:rsidR="005618E4" w:rsidRPr="00252398" w:rsidRDefault="005618E4" w:rsidP="003801BA">
            <w:pPr>
              <w:jc w:val="left"/>
            </w:pPr>
            <w:r>
              <w:t>6.</w:t>
            </w:r>
          </w:p>
        </w:tc>
        <w:tc>
          <w:tcPr>
            <w:tcW w:w="309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30D8F89" w14:textId="14B55B89" w:rsidR="005618E4" w:rsidRPr="00C00860" w:rsidRDefault="005618E4" w:rsidP="003801BA">
            <w:pPr>
              <w:jc w:val="left"/>
            </w:pPr>
            <w:r w:rsidRPr="00311F1A">
              <w:t>Π.Α.2.5</w:t>
            </w:r>
            <w:r>
              <w:t>:</w:t>
            </w:r>
            <w:r w:rsidRPr="00311F1A">
              <w:t xml:space="preserve"> Μελέτη ασφάλειας συστήματος – Μελέτη αντικτύπου</w:t>
            </w:r>
          </w:p>
        </w:tc>
        <w:tc>
          <w:tcPr>
            <w:tcW w:w="16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4DBF9A" w14:textId="77777777" w:rsidR="005618E4" w:rsidRPr="00687D77" w:rsidRDefault="005618E4" w:rsidP="00263662"/>
        </w:tc>
        <w:tc>
          <w:tcPr>
            <w:tcW w:w="12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BC343C" w14:textId="77777777" w:rsidR="005618E4" w:rsidRPr="005550B0" w:rsidRDefault="005618E4" w:rsidP="00263662"/>
        </w:tc>
        <w:tc>
          <w:tcPr>
            <w:tcW w:w="11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CD1F8" w14:textId="77777777" w:rsidR="005618E4" w:rsidRPr="005550B0" w:rsidRDefault="005618E4" w:rsidP="00263662"/>
        </w:tc>
        <w:tc>
          <w:tcPr>
            <w:tcW w:w="6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7FC759" w14:textId="77777777" w:rsidR="005618E4" w:rsidRPr="003B04C4" w:rsidRDefault="005618E4" w:rsidP="00263662"/>
        </w:tc>
        <w:tc>
          <w:tcPr>
            <w:tcW w:w="12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0F7A45" w14:textId="77777777" w:rsidR="005618E4" w:rsidRPr="005A1E91" w:rsidRDefault="005618E4" w:rsidP="00263662"/>
        </w:tc>
      </w:tr>
      <w:tr w:rsidR="005618E4" w:rsidRPr="0001708D" w14:paraId="308B6F61" w14:textId="77777777" w:rsidTr="003801BA">
        <w:trPr>
          <w:trHeight w:val="284"/>
        </w:trPr>
        <w:tc>
          <w:tcPr>
            <w:tcW w:w="56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5931BDA" w14:textId="010FCAAF" w:rsidR="005618E4" w:rsidRPr="00252398" w:rsidRDefault="005618E4" w:rsidP="003801BA">
            <w:pPr>
              <w:jc w:val="left"/>
            </w:pPr>
            <w:r>
              <w:t>7.</w:t>
            </w:r>
          </w:p>
        </w:tc>
        <w:tc>
          <w:tcPr>
            <w:tcW w:w="309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7A06186" w14:textId="5EB9C1E1" w:rsidR="005618E4" w:rsidRPr="00311F1A" w:rsidRDefault="005618E4" w:rsidP="003801BA">
            <w:pPr>
              <w:jc w:val="left"/>
            </w:pPr>
            <w:r w:rsidRPr="00311F1A">
              <w:t>Π.Α.3.1</w:t>
            </w:r>
            <w:r>
              <w:t>:</w:t>
            </w:r>
            <w:r w:rsidRPr="00311F1A">
              <w:t xml:space="preserve"> Σύστημα Διακυβέρνησης</w:t>
            </w:r>
          </w:p>
        </w:tc>
        <w:tc>
          <w:tcPr>
            <w:tcW w:w="16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FAA143" w14:textId="77777777" w:rsidR="005618E4" w:rsidRPr="00687D77" w:rsidRDefault="005618E4" w:rsidP="00263662"/>
        </w:tc>
        <w:tc>
          <w:tcPr>
            <w:tcW w:w="12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094C46" w14:textId="77777777" w:rsidR="005618E4" w:rsidRPr="005550B0" w:rsidRDefault="005618E4" w:rsidP="00263662"/>
        </w:tc>
        <w:tc>
          <w:tcPr>
            <w:tcW w:w="11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BFF777" w14:textId="77777777" w:rsidR="005618E4" w:rsidRPr="005550B0" w:rsidRDefault="005618E4" w:rsidP="00263662"/>
        </w:tc>
        <w:tc>
          <w:tcPr>
            <w:tcW w:w="6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85687E" w14:textId="77777777" w:rsidR="005618E4" w:rsidRPr="003B04C4" w:rsidRDefault="005618E4" w:rsidP="00263662"/>
        </w:tc>
        <w:tc>
          <w:tcPr>
            <w:tcW w:w="12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06A8EE" w14:textId="77777777" w:rsidR="005618E4" w:rsidRPr="005A1E91" w:rsidRDefault="005618E4" w:rsidP="00263662"/>
        </w:tc>
      </w:tr>
      <w:tr w:rsidR="005618E4" w:rsidRPr="00667335" w14:paraId="7B5E8890" w14:textId="77777777" w:rsidTr="003801BA">
        <w:trPr>
          <w:trHeight w:val="284"/>
        </w:trPr>
        <w:tc>
          <w:tcPr>
            <w:tcW w:w="56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A4833B0" w14:textId="7302563B" w:rsidR="005618E4" w:rsidRPr="00252398" w:rsidRDefault="005618E4" w:rsidP="00263662">
            <w:r>
              <w:lastRenderedPageBreak/>
              <w:t>8.</w:t>
            </w:r>
          </w:p>
        </w:tc>
        <w:tc>
          <w:tcPr>
            <w:tcW w:w="309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EF3A2BC" w14:textId="5A274C1D" w:rsidR="005618E4" w:rsidRPr="00311F1A" w:rsidRDefault="005618E4" w:rsidP="003801BA">
            <w:pPr>
              <w:jc w:val="left"/>
            </w:pPr>
            <w:r w:rsidRPr="00311F1A">
              <w:t>Π.Α.3.2</w:t>
            </w:r>
            <w:r>
              <w:t>:</w:t>
            </w:r>
            <w:r w:rsidRPr="00311F1A">
              <w:t xml:space="preserve"> Σχεδιασμός δομής Γραφείου Παρακολούθησης / Διαχείρισης Έργων ‘PMO’</w:t>
            </w:r>
          </w:p>
        </w:tc>
        <w:tc>
          <w:tcPr>
            <w:tcW w:w="16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B6F5F8" w14:textId="77777777" w:rsidR="005618E4" w:rsidRPr="00687D77" w:rsidRDefault="005618E4" w:rsidP="00263662"/>
        </w:tc>
        <w:tc>
          <w:tcPr>
            <w:tcW w:w="12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06D62E" w14:textId="77777777" w:rsidR="005618E4" w:rsidRPr="005550B0" w:rsidRDefault="005618E4" w:rsidP="00263662"/>
        </w:tc>
        <w:tc>
          <w:tcPr>
            <w:tcW w:w="11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536732" w14:textId="77777777" w:rsidR="005618E4" w:rsidRPr="005550B0" w:rsidRDefault="005618E4" w:rsidP="00263662"/>
        </w:tc>
        <w:tc>
          <w:tcPr>
            <w:tcW w:w="6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AAC3C0" w14:textId="77777777" w:rsidR="005618E4" w:rsidRPr="003B04C4" w:rsidRDefault="005618E4" w:rsidP="00263662"/>
        </w:tc>
        <w:tc>
          <w:tcPr>
            <w:tcW w:w="12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248DBF" w14:textId="77777777" w:rsidR="005618E4" w:rsidRPr="005A1E91" w:rsidRDefault="005618E4" w:rsidP="00263662"/>
        </w:tc>
      </w:tr>
      <w:tr w:rsidR="005618E4" w:rsidRPr="00667335" w14:paraId="63D7AA92" w14:textId="77777777" w:rsidTr="003801BA">
        <w:trPr>
          <w:trHeight w:val="284"/>
        </w:trPr>
        <w:tc>
          <w:tcPr>
            <w:tcW w:w="56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2FFCCAC" w14:textId="5C698CF7" w:rsidR="005618E4" w:rsidRPr="00252398" w:rsidRDefault="005618E4" w:rsidP="003801BA">
            <w:pPr>
              <w:jc w:val="left"/>
            </w:pPr>
            <w:r>
              <w:t>9.</w:t>
            </w:r>
          </w:p>
        </w:tc>
        <w:tc>
          <w:tcPr>
            <w:tcW w:w="309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A5B9BBA" w14:textId="7F339792" w:rsidR="005618E4" w:rsidRPr="00311F1A" w:rsidRDefault="005618E4" w:rsidP="003801BA">
            <w:pPr>
              <w:jc w:val="left"/>
            </w:pPr>
            <w:r w:rsidRPr="00311F1A">
              <w:t>Π.Α.3.3</w:t>
            </w:r>
            <w:r>
              <w:t>:</w:t>
            </w:r>
            <w:r w:rsidRPr="00311F1A">
              <w:t xml:space="preserve"> Σχεδιασμός πρότυπων αναφορών</w:t>
            </w:r>
          </w:p>
        </w:tc>
        <w:tc>
          <w:tcPr>
            <w:tcW w:w="16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2BC2AD" w14:textId="77777777" w:rsidR="005618E4" w:rsidRPr="00687D77" w:rsidRDefault="005618E4" w:rsidP="00263662"/>
        </w:tc>
        <w:tc>
          <w:tcPr>
            <w:tcW w:w="12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D858E3" w14:textId="77777777" w:rsidR="005618E4" w:rsidRPr="005550B0" w:rsidRDefault="005618E4" w:rsidP="00263662"/>
        </w:tc>
        <w:tc>
          <w:tcPr>
            <w:tcW w:w="11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D6E7D7" w14:textId="77777777" w:rsidR="005618E4" w:rsidRPr="005550B0" w:rsidRDefault="005618E4" w:rsidP="00263662"/>
        </w:tc>
        <w:tc>
          <w:tcPr>
            <w:tcW w:w="6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88E1C0" w14:textId="77777777" w:rsidR="005618E4" w:rsidRPr="003B04C4" w:rsidRDefault="005618E4" w:rsidP="00263662"/>
        </w:tc>
        <w:tc>
          <w:tcPr>
            <w:tcW w:w="12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493089" w14:textId="77777777" w:rsidR="005618E4" w:rsidRPr="005A1E91" w:rsidRDefault="005618E4" w:rsidP="00263662"/>
        </w:tc>
      </w:tr>
      <w:tr w:rsidR="005618E4" w:rsidRPr="0001708D" w14:paraId="695E719B" w14:textId="77777777" w:rsidTr="003801BA">
        <w:trPr>
          <w:trHeight w:val="284"/>
        </w:trPr>
        <w:tc>
          <w:tcPr>
            <w:tcW w:w="56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B580A08" w14:textId="39C51991" w:rsidR="005618E4" w:rsidRPr="00252398" w:rsidRDefault="005618E4" w:rsidP="003801BA">
            <w:pPr>
              <w:jc w:val="left"/>
            </w:pPr>
            <w:r>
              <w:t>10.</w:t>
            </w:r>
          </w:p>
        </w:tc>
        <w:tc>
          <w:tcPr>
            <w:tcW w:w="309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B859DA9" w14:textId="794AC8E7" w:rsidR="005618E4" w:rsidRPr="00311F1A" w:rsidRDefault="005618E4" w:rsidP="003801BA">
            <w:pPr>
              <w:jc w:val="left"/>
            </w:pPr>
            <w:r w:rsidRPr="00311F1A">
              <w:t>Π.Α.3.4</w:t>
            </w:r>
            <w:r>
              <w:t>:</w:t>
            </w:r>
            <w:r w:rsidRPr="00311F1A">
              <w:t xml:space="preserve"> Πλάνο επικοινωνίας</w:t>
            </w:r>
          </w:p>
        </w:tc>
        <w:tc>
          <w:tcPr>
            <w:tcW w:w="16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9874C5" w14:textId="77777777" w:rsidR="005618E4" w:rsidRPr="00687D77" w:rsidRDefault="005618E4" w:rsidP="00263662"/>
        </w:tc>
        <w:tc>
          <w:tcPr>
            <w:tcW w:w="12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C46F19" w14:textId="77777777" w:rsidR="005618E4" w:rsidRPr="005550B0" w:rsidRDefault="005618E4" w:rsidP="00263662"/>
        </w:tc>
        <w:tc>
          <w:tcPr>
            <w:tcW w:w="11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E70180" w14:textId="77777777" w:rsidR="005618E4" w:rsidRPr="005550B0" w:rsidRDefault="005618E4" w:rsidP="00263662"/>
        </w:tc>
        <w:tc>
          <w:tcPr>
            <w:tcW w:w="6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316929" w14:textId="77777777" w:rsidR="005618E4" w:rsidRPr="003B04C4" w:rsidRDefault="005618E4" w:rsidP="00263662"/>
        </w:tc>
        <w:tc>
          <w:tcPr>
            <w:tcW w:w="12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9C25AF" w14:textId="77777777" w:rsidR="005618E4" w:rsidRPr="005A1E91" w:rsidRDefault="005618E4" w:rsidP="00263662"/>
        </w:tc>
      </w:tr>
      <w:tr w:rsidR="005618E4" w:rsidRPr="00667335" w14:paraId="2EC53C99" w14:textId="77777777" w:rsidTr="003801BA">
        <w:trPr>
          <w:trHeight w:val="284"/>
        </w:trPr>
        <w:tc>
          <w:tcPr>
            <w:tcW w:w="56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CA634C5" w14:textId="6193EFB1" w:rsidR="005618E4" w:rsidRPr="00252398" w:rsidRDefault="005618E4" w:rsidP="003801BA">
            <w:pPr>
              <w:jc w:val="left"/>
            </w:pPr>
            <w:r>
              <w:t>11.</w:t>
            </w:r>
          </w:p>
        </w:tc>
        <w:tc>
          <w:tcPr>
            <w:tcW w:w="309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F434580" w14:textId="450A3257" w:rsidR="005618E4" w:rsidRPr="00311F1A" w:rsidRDefault="005618E4" w:rsidP="003801BA">
            <w:pPr>
              <w:jc w:val="left"/>
            </w:pPr>
            <w:r w:rsidRPr="00311F1A">
              <w:t>Π.B.2.1</w:t>
            </w:r>
            <w:r>
              <w:t>:</w:t>
            </w:r>
            <w:r w:rsidRPr="00311F1A">
              <w:t xml:space="preserve"> Έγγραφο αποτελεσμάτων δοκιμών ελέγχου</w:t>
            </w:r>
          </w:p>
        </w:tc>
        <w:tc>
          <w:tcPr>
            <w:tcW w:w="16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B3D69E" w14:textId="77777777" w:rsidR="005618E4" w:rsidRPr="00687D77" w:rsidRDefault="005618E4" w:rsidP="00263662"/>
        </w:tc>
        <w:tc>
          <w:tcPr>
            <w:tcW w:w="12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3D520D" w14:textId="77777777" w:rsidR="005618E4" w:rsidRPr="005550B0" w:rsidRDefault="005618E4" w:rsidP="00263662"/>
        </w:tc>
        <w:tc>
          <w:tcPr>
            <w:tcW w:w="11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8190B8" w14:textId="77777777" w:rsidR="005618E4" w:rsidRPr="005550B0" w:rsidRDefault="005618E4" w:rsidP="00263662"/>
        </w:tc>
        <w:tc>
          <w:tcPr>
            <w:tcW w:w="6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99AE12" w14:textId="77777777" w:rsidR="005618E4" w:rsidRPr="003B04C4" w:rsidRDefault="005618E4" w:rsidP="00263662"/>
        </w:tc>
        <w:tc>
          <w:tcPr>
            <w:tcW w:w="12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B7D077" w14:textId="77777777" w:rsidR="005618E4" w:rsidRPr="005A1E91" w:rsidRDefault="005618E4" w:rsidP="00263662"/>
        </w:tc>
      </w:tr>
      <w:tr w:rsidR="005618E4" w:rsidRPr="00667335" w14:paraId="07ED0429" w14:textId="77777777" w:rsidTr="003801BA">
        <w:trPr>
          <w:trHeight w:val="284"/>
        </w:trPr>
        <w:tc>
          <w:tcPr>
            <w:tcW w:w="56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2DDC52D" w14:textId="0E77B209" w:rsidR="005618E4" w:rsidRPr="00252398" w:rsidRDefault="005618E4" w:rsidP="003801BA">
            <w:pPr>
              <w:jc w:val="left"/>
            </w:pPr>
            <w:r>
              <w:t>12.</w:t>
            </w:r>
          </w:p>
        </w:tc>
        <w:tc>
          <w:tcPr>
            <w:tcW w:w="309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0E21B07" w14:textId="333A0727" w:rsidR="005618E4" w:rsidRPr="00311F1A" w:rsidRDefault="005618E4" w:rsidP="003801BA">
            <w:pPr>
              <w:jc w:val="left"/>
            </w:pPr>
            <w:r w:rsidRPr="00527C89">
              <w:t>Π.B.3.1</w:t>
            </w:r>
            <w:r>
              <w:t>:</w:t>
            </w:r>
            <w:r w:rsidRPr="00527C89">
              <w:t xml:space="preserve"> Σύστημα εγκατεστημένο σε παραγωγικό περιβάλλον</w:t>
            </w:r>
          </w:p>
        </w:tc>
        <w:tc>
          <w:tcPr>
            <w:tcW w:w="16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A32639" w14:textId="77777777" w:rsidR="005618E4" w:rsidRPr="00687D77" w:rsidRDefault="005618E4" w:rsidP="00263662"/>
        </w:tc>
        <w:tc>
          <w:tcPr>
            <w:tcW w:w="12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FE5337" w14:textId="77777777" w:rsidR="005618E4" w:rsidRPr="005550B0" w:rsidRDefault="005618E4" w:rsidP="00263662"/>
        </w:tc>
        <w:tc>
          <w:tcPr>
            <w:tcW w:w="11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CB3E38" w14:textId="77777777" w:rsidR="005618E4" w:rsidRPr="005550B0" w:rsidRDefault="005618E4" w:rsidP="00263662"/>
        </w:tc>
        <w:tc>
          <w:tcPr>
            <w:tcW w:w="6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1ED0FE" w14:textId="77777777" w:rsidR="005618E4" w:rsidRPr="003B04C4" w:rsidRDefault="005618E4" w:rsidP="00263662"/>
        </w:tc>
        <w:tc>
          <w:tcPr>
            <w:tcW w:w="12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449AA1" w14:textId="77777777" w:rsidR="005618E4" w:rsidRPr="005A1E91" w:rsidRDefault="005618E4" w:rsidP="00263662"/>
        </w:tc>
      </w:tr>
      <w:tr w:rsidR="005618E4" w:rsidRPr="0001708D" w14:paraId="618219AB" w14:textId="77777777" w:rsidTr="003801BA">
        <w:trPr>
          <w:trHeight w:val="284"/>
        </w:trPr>
        <w:tc>
          <w:tcPr>
            <w:tcW w:w="56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F901EC2" w14:textId="17CABC99" w:rsidR="005618E4" w:rsidRPr="00252398" w:rsidRDefault="005618E4" w:rsidP="003801BA">
            <w:pPr>
              <w:jc w:val="left"/>
            </w:pPr>
            <w:r>
              <w:t>13.</w:t>
            </w:r>
          </w:p>
        </w:tc>
        <w:tc>
          <w:tcPr>
            <w:tcW w:w="309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6F8E580" w14:textId="08BC3DCC" w:rsidR="005618E4" w:rsidRPr="00311F1A" w:rsidRDefault="005618E4" w:rsidP="003801BA">
            <w:pPr>
              <w:jc w:val="left"/>
            </w:pPr>
            <w:r w:rsidRPr="00527C89">
              <w:t>Π.Β.3.</w:t>
            </w:r>
            <w:r>
              <w:t>2:</w:t>
            </w:r>
            <w:r w:rsidRPr="00527C89">
              <w:t xml:space="preserve"> Εκπαίδευση Χρηστών</w:t>
            </w:r>
          </w:p>
        </w:tc>
        <w:tc>
          <w:tcPr>
            <w:tcW w:w="16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533F5A" w14:textId="77777777" w:rsidR="005618E4" w:rsidRPr="00687D77" w:rsidRDefault="005618E4" w:rsidP="00263662"/>
        </w:tc>
        <w:tc>
          <w:tcPr>
            <w:tcW w:w="12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B23CFB" w14:textId="77777777" w:rsidR="005618E4" w:rsidRPr="005550B0" w:rsidRDefault="005618E4" w:rsidP="00263662"/>
        </w:tc>
        <w:tc>
          <w:tcPr>
            <w:tcW w:w="11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DA487F" w14:textId="77777777" w:rsidR="005618E4" w:rsidRPr="005550B0" w:rsidRDefault="005618E4" w:rsidP="00263662"/>
        </w:tc>
        <w:tc>
          <w:tcPr>
            <w:tcW w:w="6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1BE568" w14:textId="77777777" w:rsidR="005618E4" w:rsidRPr="003B04C4" w:rsidRDefault="005618E4" w:rsidP="00263662"/>
        </w:tc>
        <w:tc>
          <w:tcPr>
            <w:tcW w:w="12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3CCC9B" w14:textId="77777777" w:rsidR="005618E4" w:rsidRPr="005A1E91" w:rsidRDefault="005618E4" w:rsidP="00263662"/>
        </w:tc>
      </w:tr>
      <w:tr w:rsidR="005618E4" w:rsidRPr="00667335" w14:paraId="47214D15" w14:textId="77777777" w:rsidTr="003801BA">
        <w:trPr>
          <w:trHeight w:val="284"/>
        </w:trPr>
        <w:tc>
          <w:tcPr>
            <w:tcW w:w="56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AA4339D" w14:textId="6B653B7B" w:rsidR="005618E4" w:rsidRPr="00252398" w:rsidRDefault="005618E4" w:rsidP="00263662">
            <w:r>
              <w:t>14.</w:t>
            </w:r>
          </w:p>
        </w:tc>
        <w:tc>
          <w:tcPr>
            <w:tcW w:w="309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85CF583" w14:textId="389B7BC6" w:rsidR="005618E4" w:rsidRPr="00311F1A" w:rsidRDefault="005618E4" w:rsidP="003801BA">
            <w:pPr>
              <w:jc w:val="left"/>
            </w:pPr>
            <w:r w:rsidRPr="00527C89">
              <w:t>Π.Γ.1.1</w:t>
            </w:r>
            <w:r>
              <w:t>:</w:t>
            </w:r>
            <w:r w:rsidRPr="00527C89">
              <w:t xml:space="preserve"> Management Plan για το διάστημα λειτουργίας του Γραφείου Παρακολούθησης / Διαχείρισης Έργων</w:t>
            </w:r>
          </w:p>
        </w:tc>
        <w:tc>
          <w:tcPr>
            <w:tcW w:w="16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2643D9" w14:textId="77777777" w:rsidR="005618E4" w:rsidRPr="00687D77" w:rsidRDefault="005618E4" w:rsidP="00263662"/>
        </w:tc>
        <w:tc>
          <w:tcPr>
            <w:tcW w:w="12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05C7E0" w14:textId="77777777" w:rsidR="005618E4" w:rsidRPr="005550B0" w:rsidRDefault="005618E4" w:rsidP="00263662"/>
        </w:tc>
        <w:tc>
          <w:tcPr>
            <w:tcW w:w="11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D1D9E2" w14:textId="77777777" w:rsidR="005618E4" w:rsidRPr="005550B0" w:rsidRDefault="005618E4" w:rsidP="00263662"/>
        </w:tc>
        <w:tc>
          <w:tcPr>
            <w:tcW w:w="6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A0702B" w14:textId="77777777" w:rsidR="005618E4" w:rsidRPr="003B04C4" w:rsidRDefault="005618E4" w:rsidP="00263662"/>
        </w:tc>
        <w:tc>
          <w:tcPr>
            <w:tcW w:w="12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FBFCE1" w14:textId="77777777" w:rsidR="005618E4" w:rsidRPr="005A1E91" w:rsidRDefault="005618E4" w:rsidP="00263662"/>
        </w:tc>
      </w:tr>
      <w:tr w:rsidR="005618E4" w:rsidRPr="00667335" w14:paraId="515BF4FA" w14:textId="77777777" w:rsidTr="003801BA">
        <w:trPr>
          <w:trHeight w:val="284"/>
        </w:trPr>
        <w:tc>
          <w:tcPr>
            <w:tcW w:w="56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6C9421E" w14:textId="396118CE" w:rsidR="005618E4" w:rsidRPr="00252398" w:rsidRDefault="005618E4" w:rsidP="003801BA">
            <w:pPr>
              <w:jc w:val="left"/>
            </w:pPr>
            <w:r>
              <w:t>15.</w:t>
            </w:r>
          </w:p>
        </w:tc>
        <w:tc>
          <w:tcPr>
            <w:tcW w:w="309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1FA366A" w14:textId="3FE82B67" w:rsidR="005618E4" w:rsidRPr="00527C89" w:rsidRDefault="005618E4" w:rsidP="003801BA">
            <w:pPr>
              <w:jc w:val="left"/>
            </w:pPr>
            <w:r w:rsidRPr="0087242D">
              <w:t>Π.Γ.1.2</w:t>
            </w:r>
            <w:r>
              <w:t>:</w:t>
            </w:r>
            <w:r w:rsidRPr="0087242D">
              <w:t xml:space="preserve"> Διμηνιαίες εκθέσεις απολογισμού ενεργειών για τη λειτουργία του Γραφείου Παρακολούθησης / Διαχείρισης Έργων ‘PMO’ και του πληροφοριακού συστήματος Project Control Tower</w:t>
            </w:r>
          </w:p>
        </w:tc>
        <w:tc>
          <w:tcPr>
            <w:tcW w:w="16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7FB19A" w14:textId="77777777" w:rsidR="005618E4" w:rsidRPr="00687D77" w:rsidRDefault="005618E4" w:rsidP="00263662"/>
        </w:tc>
        <w:tc>
          <w:tcPr>
            <w:tcW w:w="12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CD14A5" w14:textId="77777777" w:rsidR="005618E4" w:rsidRPr="005550B0" w:rsidRDefault="005618E4" w:rsidP="00263662"/>
        </w:tc>
        <w:tc>
          <w:tcPr>
            <w:tcW w:w="11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9DE484" w14:textId="77777777" w:rsidR="005618E4" w:rsidRPr="005550B0" w:rsidRDefault="005618E4" w:rsidP="00263662"/>
        </w:tc>
        <w:tc>
          <w:tcPr>
            <w:tcW w:w="6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548F58" w14:textId="77777777" w:rsidR="005618E4" w:rsidRPr="003B04C4" w:rsidRDefault="005618E4" w:rsidP="00263662"/>
        </w:tc>
        <w:tc>
          <w:tcPr>
            <w:tcW w:w="12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0BF251" w14:textId="77777777" w:rsidR="005618E4" w:rsidRPr="005A1E91" w:rsidRDefault="005618E4" w:rsidP="00263662"/>
        </w:tc>
      </w:tr>
      <w:tr w:rsidR="005618E4" w:rsidRPr="00667335" w14:paraId="5E79F13D" w14:textId="77777777" w:rsidTr="003801BA">
        <w:trPr>
          <w:trHeight w:val="284"/>
        </w:trPr>
        <w:tc>
          <w:tcPr>
            <w:tcW w:w="56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259CBE2" w14:textId="31431D2B" w:rsidR="005618E4" w:rsidRPr="00252398" w:rsidRDefault="005618E4" w:rsidP="003801BA">
            <w:pPr>
              <w:jc w:val="left"/>
            </w:pPr>
            <w:r>
              <w:t>16.</w:t>
            </w:r>
          </w:p>
        </w:tc>
        <w:tc>
          <w:tcPr>
            <w:tcW w:w="309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9EF51D9" w14:textId="48D5EB67" w:rsidR="005618E4" w:rsidRPr="00527C89" w:rsidRDefault="005618E4" w:rsidP="003801BA">
            <w:pPr>
              <w:jc w:val="left"/>
            </w:pPr>
            <w:r w:rsidRPr="0087242D">
              <w:t>Π.Γ.1.3</w:t>
            </w:r>
            <w:r>
              <w:t>:</w:t>
            </w:r>
            <w:r w:rsidRPr="0087242D">
              <w:t xml:space="preserve"> Τελική έκθεση απολογισμού ενεργειών για τη λειτουργία του Γραφείου Παρακολούθησης / Διαχείρισης Έργων ‘PMO’ και του πληροφοριακού συστήματος Project Control Tower</w:t>
            </w:r>
          </w:p>
        </w:tc>
        <w:tc>
          <w:tcPr>
            <w:tcW w:w="16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511D39" w14:textId="77777777" w:rsidR="005618E4" w:rsidRPr="00687D77" w:rsidRDefault="005618E4" w:rsidP="00263662"/>
        </w:tc>
        <w:tc>
          <w:tcPr>
            <w:tcW w:w="12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DAC1EF" w14:textId="77777777" w:rsidR="005618E4" w:rsidRPr="005550B0" w:rsidRDefault="005618E4" w:rsidP="00263662"/>
        </w:tc>
        <w:tc>
          <w:tcPr>
            <w:tcW w:w="11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4EF0CD" w14:textId="77777777" w:rsidR="005618E4" w:rsidRPr="005550B0" w:rsidRDefault="005618E4" w:rsidP="00263662"/>
        </w:tc>
        <w:tc>
          <w:tcPr>
            <w:tcW w:w="6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78AF6E" w14:textId="77777777" w:rsidR="005618E4" w:rsidRPr="003B04C4" w:rsidRDefault="005618E4" w:rsidP="00263662"/>
        </w:tc>
        <w:tc>
          <w:tcPr>
            <w:tcW w:w="12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EEE952" w14:textId="77777777" w:rsidR="005618E4" w:rsidRPr="005A1E91" w:rsidRDefault="005618E4" w:rsidP="00263662"/>
        </w:tc>
      </w:tr>
      <w:tr w:rsidR="005618E4" w:rsidRPr="00667335" w14:paraId="30B3A907" w14:textId="77777777" w:rsidTr="003801BA">
        <w:trPr>
          <w:trHeight w:val="284"/>
        </w:trPr>
        <w:tc>
          <w:tcPr>
            <w:tcW w:w="56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317B2C3" w14:textId="31EBCBE5" w:rsidR="005618E4" w:rsidRPr="00252398" w:rsidRDefault="005618E4" w:rsidP="003801BA">
            <w:pPr>
              <w:jc w:val="left"/>
            </w:pPr>
            <w:r>
              <w:t>17.</w:t>
            </w:r>
          </w:p>
        </w:tc>
        <w:tc>
          <w:tcPr>
            <w:tcW w:w="309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F31A5AE" w14:textId="26003C5E" w:rsidR="005618E4" w:rsidRPr="00527C89" w:rsidRDefault="005618E4" w:rsidP="003801BA">
            <w:pPr>
              <w:jc w:val="left"/>
            </w:pPr>
            <w:r w:rsidRPr="0087242D">
              <w:t>Π.Δ.1.1</w:t>
            </w:r>
            <w:r>
              <w:t>:</w:t>
            </w:r>
            <w:r w:rsidRPr="0087242D">
              <w:t xml:space="preserve"> </w:t>
            </w:r>
            <w:r w:rsidR="000263DD">
              <w:t>Τρημ</w:t>
            </w:r>
            <w:r w:rsidRPr="0087242D">
              <w:t>ηνιαίες Εκθέσεις των ενεργειών του Γραφείου Παρακολούθησης / Διαχείρισης Έργων ‘PMO’</w:t>
            </w:r>
          </w:p>
        </w:tc>
        <w:tc>
          <w:tcPr>
            <w:tcW w:w="16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8F2B0E" w14:textId="77777777" w:rsidR="005618E4" w:rsidRPr="00687D77" w:rsidRDefault="005618E4" w:rsidP="00263662"/>
        </w:tc>
        <w:tc>
          <w:tcPr>
            <w:tcW w:w="12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73ACE6" w14:textId="77777777" w:rsidR="005618E4" w:rsidRPr="005550B0" w:rsidRDefault="005618E4" w:rsidP="00263662"/>
        </w:tc>
        <w:tc>
          <w:tcPr>
            <w:tcW w:w="11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BCD436" w14:textId="77777777" w:rsidR="005618E4" w:rsidRPr="005550B0" w:rsidRDefault="005618E4" w:rsidP="00263662"/>
        </w:tc>
        <w:tc>
          <w:tcPr>
            <w:tcW w:w="68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260198" w14:textId="77777777" w:rsidR="005618E4" w:rsidRPr="003B04C4" w:rsidRDefault="005618E4" w:rsidP="00263662"/>
        </w:tc>
        <w:tc>
          <w:tcPr>
            <w:tcW w:w="12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18063A" w14:textId="77777777" w:rsidR="005618E4" w:rsidRPr="005A1E91" w:rsidRDefault="005618E4" w:rsidP="00263662"/>
        </w:tc>
      </w:tr>
      <w:tr w:rsidR="000263DD" w:rsidRPr="00667335" w14:paraId="561F51D4" w14:textId="77777777" w:rsidTr="003801BA">
        <w:trPr>
          <w:trHeight w:val="284"/>
        </w:trPr>
        <w:tc>
          <w:tcPr>
            <w:tcW w:w="56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5336EC9" w14:textId="77777777" w:rsidR="000263DD" w:rsidRDefault="000263DD" w:rsidP="00263662"/>
        </w:tc>
        <w:tc>
          <w:tcPr>
            <w:tcW w:w="309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12E1705" w14:textId="5BB01E95" w:rsidR="000263DD" w:rsidRPr="003801BA" w:rsidRDefault="000263DD" w:rsidP="00263662">
            <w:pPr>
              <w:rPr>
                <w:b/>
                <w:bCs/>
              </w:rPr>
            </w:pPr>
            <w:r w:rsidRPr="003801BA">
              <w:rPr>
                <w:b/>
                <w:bCs/>
              </w:rPr>
              <w:t>ΣΥΝΟΛΟ</w:t>
            </w:r>
          </w:p>
        </w:tc>
        <w:tc>
          <w:tcPr>
            <w:tcW w:w="1629"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035FA59" w14:textId="77777777" w:rsidR="000263DD" w:rsidRPr="00687D77" w:rsidRDefault="000263DD" w:rsidP="00263662"/>
        </w:tc>
        <w:tc>
          <w:tcPr>
            <w:tcW w:w="1246"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1D218DF" w14:textId="77777777" w:rsidR="000263DD" w:rsidRPr="005550B0" w:rsidRDefault="000263DD" w:rsidP="00263662"/>
        </w:tc>
        <w:tc>
          <w:tcPr>
            <w:tcW w:w="1122"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4111C9F" w14:textId="77777777" w:rsidR="000263DD" w:rsidRPr="005550B0" w:rsidRDefault="000263DD" w:rsidP="00263662"/>
        </w:tc>
        <w:tc>
          <w:tcPr>
            <w:tcW w:w="682"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F83D209" w14:textId="77777777" w:rsidR="000263DD" w:rsidRPr="003B04C4" w:rsidRDefault="000263DD" w:rsidP="00263662"/>
        </w:tc>
        <w:tc>
          <w:tcPr>
            <w:tcW w:w="129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F1D67AD" w14:textId="77777777" w:rsidR="000263DD" w:rsidRPr="005A1E91" w:rsidRDefault="000263DD" w:rsidP="00263662"/>
        </w:tc>
      </w:tr>
    </w:tbl>
    <w:p w14:paraId="726B7B32" w14:textId="77777777" w:rsidR="00F37630" w:rsidRPr="00252398" w:rsidRDefault="00F37630" w:rsidP="00F37630">
      <w:bookmarkStart w:id="1090" w:name="_Toc46178225"/>
      <w:bookmarkStart w:id="1091" w:name="_Toc46178713"/>
      <w:bookmarkStart w:id="1092" w:name="_Toc46179200"/>
      <w:bookmarkStart w:id="1093" w:name="_Ref104352863"/>
      <w:bookmarkStart w:id="1094" w:name="_Ref104352865"/>
      <w:bookmarkStart w:id="1095" w:name="_Ref104352990"/>
      <w:bookmarkStart w:id="1096" w:name="_Toc240445883"/>
      <w:bookmarkStart w:id="1097" w:name="_Toc366852704"/>
      <w:bookmarkStart w:id="1098" w:name="_Toc10632755"/>
      <w:bookmarkStart w:id="1099" w:name="_Toc42167522"/>
      <w:bookmarkEnd w:id="1085"/>
      <w:bookmarkEnd w:id="1086"/>
      <w:bookmarkEnd w:id="1087"/>
      <w:bookmarkEnd w:id="1088"/>
      <w:bookmarkEnd w:id="1089"/>
      <w:bookmarkEnd w:id="1090"/>
      <w:bookmarkEnd w:id="1091"/>
      <w:bookmarkEnd w:id="1092"/>
    </w:p>
    <w:p w14:paraId="7512C0C4" w14:textId="48E60A7E" w:rsidR="00F37630" w:rsidRPr="00C4217E" w:rsidRDefault="00F37630" w:rsidP="003801BA">
      <w:pPr>
        <w:pStyle w:val="Heading3"/>
        <w:numPr>
          <w:ilvl w:val="0"/>
          <w:numId w:val="89"/>
        </w:numPr>
        <w:rPr>
          <w:rFonts w:cs="Tahoma"/>
        </w:rPr>
      </w:pPr>
      <w:bookmarkStart w:id="1100" w:name="_Toc151373796"/>
      <w:bookmarkStart w:id="1101" w:name="_Toc203118541"/>
      <w:bookmarkStart w:id="1102" w:name="_Ref203373169"/>
      <w:r w:rsidRPr="00C4217E">
        <w:rPr>
          <w:rFonts w:cs="Tahoma"/>
        </w:rPr>
        <w:t>Συγκεντρωτικός Πίνακας Οικονομικής Προσφοράς Έργου</w:t>
      </w:r>
      <w:bookmarkEnd w:id="1100"/>
      <w:bookmarkEnd w:id="1101"/>
      <w:bookmarkEnd w:id="11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4"/>
        <w:gridCol w:w="4182"/>
        <w:gridCol w:w="1626"/>
        <w:gridCol w:w="1628"/>
        <w:gridCol w:w="1628"/>
      </w:tblGrid>
      <w:tr w:rsidR="00F37630" w:rsidRPr="00F37630" w14:paraId="6D8E4AC3" w14:textId="77777777" w:rsidTr="006C25A1">
        <w:trPr>
          <w:cantSplit/>
          <w:trHeight w:val="326"/>
        </w:trPr>
        <w:tc>
          <w:tcPr>
            <w:tcW w:w="290" w:type="pct"/>
            <w:vMerge w:val="restart"/>
            <w:shd w:val="pct15" w:color="auto" w:fill="FFFFFF"/>
            <w:vAlign w:val="center"/>
          </w:tcPr>
          <w:p w14:paraId="6B7A14EA" w14:textId="77777777" w:rsidR="00F37630" w:rsidRPr="003801BA" w:rsidRDefault="00F37630" w:rsidP="006C25A1">
            <w:pPr>
              <w:keepNext/>
              <w:keepLines/>
              <w:spacing w:before="60" w:after="60"/>
            </w:pPr>
            <w:r w:rsidRPr="003801BA">
              <w:t>Α/Α</w:t>
            </w:r>
          </w:p>
        </w:tc>
        <w:tc>
          <w:tcPr>
            <w:tcW w:w="2173" w:type="pct"/>
            <w:vMerge w:val="restart"/>
            <w:shd w:val="pct15" w:color="auto" w:fill="FFFFFF"/>
            <w:vAlign w:val="center"/>
          </w:tcPr>
          <w:p w14:paraId="45813CA2" w14:textId="77777777" w:rsidR="00F37630" w:rsidRPr="003801BA" w:rsidRDefault="00F37630" w:rsidP="006C25A1">
            <w:pPr>
              <w:keepNext/>
              <w:keepLines/>
              <w:spacing w:before="60" w:after="60"/>
            </w:pPr>
            <w:r w:rsidRPr="003801BA">
              <w:t>ΠΕΡΙΓΡΑΦΗ</w:t>
            </w:r>
          </w:p>
        </w:tc>
        <w:tc>
          <w:tcPr>
            <w:tcW w:w="845" w:type="pct"/>
            <w:vMerge w:val="restart"/>
            <w:shd w:val="pct15" w:color="auto" w:fill="FFFFFF"/>
            <w:vAlign w:val="center"/>
          </w:tcPr>
          <w:p w14:paraId="09FFF4C9" w14:textId="77777777" w:rsidR="00F37630" w:rsidRPr="003801BA" w:rsidRDefault="00F37630" w:rsidP="006C25A1">
            <w:pPr>
              <w:keepNext/>
              <w:keepLines/>
              <w:spacing w:before="60" w:after="60"/>
              <w:jc w:val="center"/>
            </w:pPr>
            <w:r w:rsidRPr="003801BA">
              <w:t>ΣΥΝΟΛΙΚΗ ΑΞΙΑ ΕΡΓΟΥ</w:t>
            </w:r>
          </w:p>
          <w:p w14:paraId="3B5E8602" w14:textId="77777777" w:rsidR="00F37630" w:rsidRPr="003801BA" w:rsidRDefault="00F37630" w:rsidP="006C25A1">
            <w:pPr>
              <w:keepNext/>
              <w:keepLines/>
              <w:spacing w:before="60" w:after="60"/>
              <w:jc w:val="center"/>
            </w:pPr>
            <w:r w:rsidRPr="003801BA">
              <w:t>ΧΩΡΙΣ ΦΠΑ [€]</w:t>
            </w:r>
          </w:p>
        </w:tc>
        <w:tc>
          <w:tcPr>
            <w:tcW w:w="846" w:type="pct"/>
            <w:vMerge w:val="restart"/>
            <w:shd w:val="pct15" w:color="auto" w:fill="FFFFFF"/>
            <w:vAlign w:val="center"/>
          </w:tcPr>
          <w:p w14:paraId="3447BD0A" w14:textId="77777777" w:rsidR="00F37630" w:rsidRPr="003801BA" w:rsidRDefault="00F37630" w:rsidP="006C25A1">
            <w:pPr>
              <w:keepNext/>
              <w:keepLines/>
              <w:spacing w:before="60" w:after="60"/>
              <w:jc w:val="center"/>
            </w:pPr>
            <w:r w:rsidRPr="003801BA">
              <w:t>ΦΠΑ [€]</w:t>
            </w:r>
          </w:p>
        </w:tc>
        <w:tc>
          <w:tcPr>
            <w:tcW w:w="846" w:type="pct"/>
            <w:vMerge w:val="restart"/>
            <w:shd w:val="pct15" w:color="auto" w:fill="FFFFFF"/>
            <w:vAlign w:val="center"/>
          </w:tcPr>
          <w:p w14:paraId="3F2BF8F5" w14:textId="77777777" w:rsidR="00F37630" w:rsidRPr="003801BA" w:rsidRDefault="00F37630" w:rsidP="006C25A1">
            <w:pPr>
              <w:keepNext/>
              <w:keepLines/>
              <w:spacing w:before="60" w:after="60"/>
              <w:jc w:val="center"/>
            </w:pPr>
            <w:r w:rsidRPr="003801BA">
              <w:t>ΣΥΝΟΛΙΚΗ ΑΞΙΑ ΕΡΓΟΥ</w:t>
            </w:r>
          </w:p>
          <w:p w14:paraId="14FA9E0E" w14:textId="77777777" w:rsidR="00F37630" w:rsidRPr="003801BA" w:rsidRDefault="00F37630" w:rsidP="006C25A1">
            <w:pPr>
              <w:keepNext/>
              <w:keepLines/>
              <w:spacing w:before="60" w:after="60"/>
              <w:jc w:val="center"/>
            </w:pPr>
            <w:r w:rsidRPr="003801BA">
              <w:t>ΜΕ ΦΠΑ [€]</w:t>
            </w:r>
          </w:p>
        </w:tc>
      </w:tr>
      <w:tr w:rsidR="00F37630" w:rsidRPr="00F37630" w14:paraId="41DCB9DD" w14:textId="77777777" w:rsidTr="006C25A1">
        <w:trPr>
          <w:cantSplit/>
          <w:trHeight w:val="386"/>
        </w:trPr>
        <w:tc>
          <w:tcPr>
            <w:tcW w:w="290" w:type="pct"/>
            <w:vMerge/>
            <w:shd w:val="pct15" w:color="auto" w:fill="FFFFFF"/>
            <w:vAlign w:val="center"/>
          </w:tcPr>
          <w:p w14:paraId="06D70637" w14:textId="77777777" w:rsidR="00F37630" w:rsidRPr="003801BA" w:rsidRDefault="00F37630" w:rsidP="006C25A1">
            <w:pPr>
              <w:keepNext/>
              <w:keepLines/>
              <w:spacing w:before="60" w:after="60"/>
            </w:pPr>
          </w:p>
        </w:tc>
        <w:tc>
          <w:tcPr>
            <w:tcW w:w="2173" w:type="pct"/>
            <w:vMerge/>
            <w:shd w:val="pct15" w:color="auto" w:fill="FFFFFF"/>
            <w:vAlign w:val="center"/>
          </w:tcPr>
          <w:p w14:paraId="02162AB3" w14:textId="77777777" w:rsidR="00F37630" w:rsidRPr="003801BA" w:rsidRDefault="00F37630" w:rsidP="006C25A1">
            <w:pPr>
              <w:keepNext/>
              <w:keepLines/>
              <w:spacing w:before="60" w:after="60"/>
            </w:pPr>
          </w:p>
        </w:tc>
        <w:tc>
          <w:tcPr>
            <w:tcW w:w="845" w:type="pct"/>
            <w:vMerge/>
            <w:shd w:val="pct15" w:color="auto" w:fill="FFFFFF"/>
            <w:vAlign w:val="center"/>
          </w:tcPr>
          <w:p w14:paraId="2770C9C7" w14:textId="77777777" w:rsidR="00F37630" w:rsidRPr="003801BA" w:rsidRDefault="00F37630" w:rsidP="006C25A1">
            <w:pPr>
              <w:keepNext/>
              <w:keepLines/>
              <w:spacing w:before="60" w:after="60"/>
            </w:pPr>
          </w:p>
        </w:tc>
        <w:tc>
          <w:tcPr>
            <w:tcW w:w="846" w:type="pct"/>
            <w:vMerge/>
            <w:shd w:val="pct15" w:color="auto" w:fill="FFFFFF"/>
            <w:vAlign w:val="center"/>
          </w:tcPr>
          <w:p w14:paraId="2CF9AC57" w14:textId="77777777" w:rsidR="00F37630" w:rsidRPr="003801BA" w:rsidRDefault="00F37630" w:rsidP="006C25A1">
            <w:pPr>
              <w:keepNext/>
              <w:keepLines/>
              <w:spacing w:before="60" w:after="60"/>
            </w:pPr>
          </w:p>
        </w:tc>
        <w:tc>
          <w:tcPr>
            <w:tcW w:w="846" w:type="pct"/>
            <w:vMerge/>
            <w:shd w:val="pct15" w:color="auto" w:fill="FFFFFF"/>
            <w:vAlign w:val="center"/>
          </w:tcPr>
          <w:p w14:paraId="0155564F" w14:textId="77777777" w:rsidR="00F37630" w:rsidRPr="003801BA" w:rsidRDefault="00F37630" w:rsidP="006C25A1">
            <w:pPr>
              <w:keepNext/>
              <w:keepLines/>
              <w:spacing w:before="60" w:after="60"/>
            </w:pPr>
          </w:p>
        </w:tc>
      </w:tr>
      <w:tr w:rsidR="00F37630" w:rsidRPr="00102FC0" w14:paraId="7C2146AB" w14:textId="77777777" w:rsidTr="006C25A1">
        <w:trPr>
          <w:trHeight w:val="284"/>
        </w:trPr>
        <w:tc>
          <w:tcPr>
            <w:tcW w:w="290" w:type="pct"/>
            <w:vAlign w:val="center"/>
          </w:tcPr>
          <w:p w14:paraId="4BD330B9" w14:textId="77777777" w:rsidR="00F37630" w:rsidRPr="003801BA" w:rsidRDefault="00F37630" w:rsidP="006C25A1">
            <w:pPr>
              <w:keepNext/>
              <w:keepLines/>
              <w:spacing w:before="60" w:after="60"/>
            </w:pPr>
            <w:r w:rsidRPr="003801BA">
              <w:t>1</w:t>
            </w:r>
          </w:p>
        </w:tc>
        <w:tc>
          <w:tcPr>
            <w:tcW w:w="2173" w:type="pct"/>
            <w:vAlign w:val="center"/>
          </w:tcPr>
          <w:p w14:paraId="0000FB8F" w14:textId="103A4FEB" w:rsidR="00F37630" w:rsidRPr="00102FC0" w:rsidRDefault="00F37630" w:rsidP="006C25A1">
            <w:pPr>
              <w:keepNext/>
              <w:keepLines/>
              <w:spacing w:before="60" w:after="60"/>
              <w:rPr>
                <w:lang w:val="en-US"/>
              </w:rPr>
            </w:pPr>
            <w:r w:rsidRPr="003801BA">
              <w:t>Έτοιμο</w:t>
            </w:r>
            <w:r w:rsidRPr="00102FC0">
              <w:rPr>
                <w:lang w:val="en-US"/>
              </w:rPr>
              <w:t xml:space="preserve"> </w:t>
            </w:r>
            <w:r w:rsidRPr="003801BA">
              <w:t>Λογισμικό</w:t>
            </w:r>
            <w:r w:rsidRPr="00102FC0">
              <w:rPr>
                <w:lang w:val="en-US"/>
              </w:rPr>
              <w:t xml:space="preserve"> (</w:t>
            </w:r>
            <w:r w:rsidR="00A72CC0" w:rsidRPr="003801BA">
              <w:t xml:space="preserve">Πίνακας </w:t>
            </w:r>
            <w:r w:rsidR="00A72CC0" w:rsidRPr="003801BA">
              <w:fldChar w:fldCharType="begin"/>
            </w:r>
            <w:r w:rsidR="00A72CC0" w:rsidRPr="003801BA">
              <w:instrText xml:space="preserve"> REF _Ref508304036 \r \h  \* MERGEFORMAT </w:instrText>
            </w:r>
            <w:r w:rsidR="00A72CC0" w:rsidRPr="003801BA">
              <w:fldChar w:fldCharType="separate"/>
            </w:r>
            <w:r w:rsidR="008B4CC2">
              <w:t>1</w:t>
            </w:r>
            <w:r w:rsidR="00A72CC0" w:rsidRPr="003801BA">
              <w:fldChar w:fldCharType="end"/>
            </w:r>
            <w:r w:rsidRPr="00102FC0">
              <w:rPr>
                <w:lang w:val="en-US"/>
              </w:rPr>
              <w:t>)</w:t>
            </w:r>
          </w:p>
        </w:tc>
        <w:tc>
          <w:tcPr>
            <w:tcW w:w="845" w:type="pct"/>
            <w:vAlign w:val="center"/>
          </w:tcPr>
          <w:p w14:paraId="40BF41F7" w14:textId="77777777" w:rsidR="00F37630" w:rsidRPr="00102FC0" w:rsidRDefault="00F37630" w:rsidP="006C25A1">
            <w:pPr>
              <w:keepNext/>
              <w:keepLines/>
              <w:spacing w:before="60" w:after="60"/>
              <w:rPr>
                <w:lang w:val="en-US"/>
              </w:rPr>
            </w:pPr>
          </w:p>
        </w:tc>
        <w:tc>
          <w:tcPr>
            <w:tcW w:w="846" w:type="pct"/>
            <w:vAlign w:val="center"/>
          </w:tcPr>
          <w:p w14:paraId="0452703C" w14:textId="77777777" w:rsidR="00F37630" w:rsidRPr="00102FC0" w:rsidRDefault="00F37630" w:rsidP="006C25A1">
            <w:pPr>
              <w:keepNext/>
              <w:keepLines/>
              <w:spacing w:before="60" w:after="60"/>
              <w:rPr>
                <w:lang w:val="en-US"/>
              </w:rPr>
            </w:pPr>
          </w:p>
        </w:tc>
        <w:tc>
          <w:tcPr>
            <w:tcW w:w="846" w:type="pct"/>
            <w:vAlign w:val="center"/>
          </w:tcPr>
          <w:p w14:paraId="69A8646B" w14:textId="77777777" w:rsidR="00F37630" w:rsidRPr="00102FC0" w:rsidRDefault="00F37630" w:rsidP="006C25A1">
            <w:pPr>
              <w:keepNext/>
              <w:keepLines/>
              <w:spacing w:before="60" w:after="60"/>
              <w:rPr>
                <w:lang w:val="en-US"/>
              </w:rPr>
            </w:pPr>
          </w:p>
        </w:tc>
      </w:tr>
      <w:tr w:rsidR="00F37630" w:rsidRPr="00F37630" w14:paraId="0784CC13" w14:textId="77777777" w:rsidTr="006C25A1">
        <w:trPr>
          <w:trHeight w:val="284"/>
        </w:trPr>
        <w:tc>
          <w:tcPr>
            <w:tcW w:w="290" w:type="pct"/>
            <w:vAlign w:val="center"/>
          </w:tcPr>
          <w:p w14:paraId="23A0FA3F" w14:textId="77777777" w:rsidR="00F37630" w:rsidRPr="003801BA" w:rsidRDefault="00F37630" w:rsidP="006C25A1">
            <w:pPr>
              <w:keepNext/>
              <w:keepLines/>
              <w:spacing w:before="60" w:after="60"/>
            </w:pPr>
            <w:r w:rsidRPr="003801BA">
              <w:t>2</w:t>
            </w:r>
          </w:p>
        </w:tc>
        <w:tc>
          <w:tcPr>
            <w:tcW w:w="2173" w:type="pct"/>
            <w:vAlign w:val="center"/>
          </w:tcPr>
          <w:p w14:paraId="71ACFA8E" w14:textId="55D0A3F5" w:rsidR="00F37630" w:rsidRPr="00A72CC0" w:rsidRDefault="00F37630" w:rsidP="006C25A1">
            <w:pPr>
              <w:keepNext/>
              <w:keepLines/>
              <w:spacing w:before="60" w:after="60"/>
            </w:pPr>
            <w:r w:rsidRPr="003801BA">
              <w:t xml:space="preserve"> Υπηρεσίες</w:t>
            </w:r>
            <w:r w:rsidR="00A72CC0">
              <w:rPr>
                <w:lang w:val="en-US"/>
              </w:rPr>
              <w:t xml:space="preserve"> (</w:t>
            </w:r>
            <w:r w:rsidR="00A72CC0">
              <w:t>Πίνακας</w:t>
            </w:r>
            <w:r w:rsidR="00A72CC0">
              <w:rPr>
                <w:lang w:val="en-US"/>
              </w:rPr>
              <w:t xml:space="preserve"> </w:t>
            </w:r>
            <w:r w:rsidR="00A72CC0">
              <w:rPr>
                <w:lang w:val="en-US"/>
              </w:rPr>
              <w:fldChar w:fldCharType="begin"/>
            </w:r>
            <w:r w:rsidR="00A72CC0">
              <w:rPr>
                <w:lang w:val="en-US"/>
              </w:rPr>
              <w:instrText xml:space="preserve"> REF _Ref203373069 \r \h </w:instrText>
            </w:r>
            <w:r w:rsidR="00A72CC0">
              <w:rPr>
                <w:lang w:val="en-US"/>
              </w:rPr>
            </w:r>
            <w:r w:rsidR="00A72CC0">
              <w:rPr>
                <w:lang w:val="en-US"/>
              </w:rPr>
              <w:fldChar w:fldCharType="separate"/>
            </w:r>
            <w:r w:rsidR="008B4CC2">
              <w:rPr>
                <w:lang w:val="en-US"/>
              </w:rPr>
              <w:t>2</w:t>
            </w:r>
            <w:r w:rsidR="00A72CC0">
              <w:rPr>
                <w:lang w:val="en-US"/>
              </w:rPr>
              <w:fldChar w:fldCharType="end"/>
            </w:r>
            <w:r w:rsidR="00A72CC0">
              <w:t>)</w:t>
            </w:r>
          </w:p>
        </w:tc>
        <w:tc>
          <w:tcPr>
            <w:tcW w:w="845" w:type="pct"/>
            <w:vAlign w:val="center"/>
          </w:tcPr>
          <w:p w14:paraId="14151838" w14:textId="77777777" w:rsidR="00F37630" w:rsidRPr="003801BA" w:rsidRDefault="00F37630" w:rsidP="006C25A1">
            <w:pPr>
              <w:keepNext/>
              <w:keepLines/>
              <w:spacing w:before="60" w:after="60"/>
            </w:pPr>
          </w:p>
        </w:tc>
        <w:tc>
          <w:tcPr>
            <w:tcW w:w="846" w:type="pct"/>
            <w:vAlign w:val="center"/>
          </w:tcPr>
          <w:p w14:paraId="084ECEED" w14:textId="77777777" w:rsidR="00F37630" w:rsidRPr="003801BA" w:rsidRDefault="00F37630" w:rsidP="006C25A1">
            <w:pPr>
              <w:keepNext/>
              <w:keepLines/>
              <w:spacing w:before="60" w:after="60"/>
            </w:pPr>
          </w:p>
        </w:tc>
        <w:tc>
          <w:tcPr>
            <w:tcW w:w="846" w:type="pct"/>
            <w:vAlign w:val="center"/>
          </w:tcPr>
          <w:p w14:paraId="5264FE83" w14:textId="77777777" w:rsidR="00F37630" w:rsidRPr="003801BA" w:rsidRDefault="00F37630" w:rsidP="006C25A1">
            <w:pPr>
              <w:keepNext/>
              <w:keepLines/>
              <w:spacing w:before="60" w:after="60"/>
            </w:pPr>
          </w:p>
        </w:tc>
      </w:tr>
      <w:tr w:rsidR="00F37630" w:rsidRPr="00F37630" w14:paraId="2403B441" w14:textId="77777777" w:rsidTr="006C25A1">
        <w:trPr>
          <w:trHeight w:val="284"/>
        </w:trPr>
        <w:tc>
          <w:tcPr>
            <w:tcW w:w="290" w:type="pct"/>
            <w:vAlign w:val="center"/>
          </w:tcPr>
          <w:p w14:paraId="2180EBC7" w14:textId="59EE4E7B" w:rsidR="00F37630" w:rsidRPr="003801BA" w:rsidRDefault="00F37630" w:rsidP="006C25A1">
            <w:pPr>
              <w:keepNext/>
              <w:keepLines/>
              <w:spacing w:before="60" w:after="60"/>
            </w:pPr>
            <w:r w:rsidRPr="003801BA">
              <w:t>3</w:t>
            </w:r>
          </w:p>
        </w:tc>
        <w:tc>
          <w:tcPr>
            <w:tcW w:w="2173" w:type="pct"/>
            <w:vAlign w:val="center"/>
          </w:tcPr>
          <w:p w14:paraId="69E1E9C9" w14:textId="161B5EBA" w:rsidR="00F37630" w:rsidRPr="003801BA" w:rsidRDefault="00F37630" w:rsidP="006C25A1">
            <w:pPr>
              <w:keepNext/>
              <w:keepLines/>
              <w:spacing w:before="60" w:after="60"/>
            </w:pPr>
          </w:p>
        </w:tc>
        <w:tc>
          <w:tcPr>
            <w:tcW w:w="845" w:type="pct"/>
            <w:vAlign w:val="center"/>
          </w:tcPr>
          <w:p w14:paraId="1AD2C293" w14:textId="77777777" w:rsidR="00F37630" w:rsidRPr="003801BA" w:rsidRDefault="00F37630" w:rsidP="006C25A1">
            <w:pPr>
              <w:keepNext/>
              <w:keepLines/>
              <w:spacing w:before="60" w:after="60"/>
            </w:pPr>
          </w:p>
        </w:tc>
        <w:tc>
          <w:tcPr>
            <w:tcW w:w="846" w:type="pct"/>
            <w:vAlign w:val="center"/>
          </w:tcPr>
          <w:p w14:paraId="227F533A" w14:textId="77777777" w:rsidR="00F37630" w:rsidRPr="003801BA" w:rsidRDefault="00F37630" w:rsidP="006C25A1">
            <w:pPr>
              <w:keepNext/>
              <w:keepLines/>
              <w:spacing w:before="60" w:after="60"/>
            </w:pPr>
          </w:p>
        </w:tc>
        <w:tc>
          <w:tcPr>
            <w:tcW w:w="846" w:type="pct"/>
            <w:vAlign w:val="center"/>
          </w:tcPr>
          <w:p w14:paraId="09A89909" w14:textId="77777777" w:rsidR="00F37630" w:rsidRPr="003801BA" w:rsidRDefault="00F37630" w:rsidP="006C25A1">
            <w:pPr>
              <w:keepNext/>
              <w:keepLines/>
              <w:spacing w:before="60" w:after="60"/>
            </w:pPr>
          </w:p>
        </w:tc>
      </w:tr>
      <w:tr w:rsidR="00F37630" w:rsidRPr="00F37630" w14:paraId="20D96A0D" w14:textId="77777777" w:rsidTr="006C25A1">
        <w:trPr>
          <w:trHeight w:val="284"/>
        </w:trPr>
        <w:tc>
          <w:tcPr>
            <w:tcW w:w="290" w:type="pct"/>
            <w:shd w:val="clear" w:color="auto" w:fill="A0A0A0"/>
            <w:vAlign w:val="center"/>
          </w:tcPr>
          <w:p w14:paraId="3D26EE1E" w14:textId="77777777" w:rsidR="00F37630" w:rsidRPr="003801BA" w:rsidRDefault="00F37630" w:rsidP="006C25A1">
            <w:pPr>
              <w:keepNext/>
              <w:keepLines/>
              <w:spacing w:before="60" w:after="60"/>
            </w:pPr>
          </w:p>
        </w:tc>
        <w:tc>
          <w:tcPr>
            <w:tcW w:w="2173" w:type="pct"/>
            <w:shd w:val="clear" w:color="auto" w:fill="A0A0A0"/>
            <w:vAlign w:val="center"/>
          </w:tcPr>
          <w:p w14:paraId="1989B9D6" w14:textId="77777777" w:rsidR="00F37630" w:rsidRPr="003801BA" w:rsidRDefault="00F37630" w:rsidP="006C25A1">
            <w:pPr>
              <w:pStyle w:val="CommentText"/>
              <w:keepNext/>
              <w:keepLines/>
              <w:spacing w:before="60" w:after="60"/>
              <w:rPr>
                <w:b/>
                <w:sz w:val="22"/>
                <w:szCs w:val="22"/>
              </w:rPr>
            </w:pPr>
            <w:r w:rsidRPr="003801BA">
              <w:rPr>
                <w:b/>
                <w:sz w:val="22"/>
                <w:szCs w:val="22"/>
              </w:rPr>
              <w:t>ΓΕΝΙΚΟ ΣΥΝΟΛΟ</w:t>
            </w:r>
          </w:p>
        </w:tc>
        <w:tc>
          <w:tcPr>
            <w:tcW w:w="845" w:type="pct"/>
            <w:shd w:val="clear" w:color="auto" w:fill="A0A0A0"/>
            <w:vAlign w:val="center"/>
          </w:tcPr>
          <w:p w14:paraId="53AAFE6A" w14:textId="77777777" w:rsidR="00F37630" w:rsidRPr="003801BA" w:rsidRDefault="00F37630" w:rsidP="006C25A1">
            <w:pPr>
              <w:keepNext/>
              <w:keepLines/>
              <w:spacing w:before="60" w:after="60"/>
            </w:pPr>
          </w:p>
        </w:tc>
        <w:tc>
          <w:tcPr>
            <w:tcW w:w="846" w:type="pct"/>
            <w:shd w:val="clear" w:color="auto" w:fill="A0A0A0"/>
            <w:vAlign w:val="center"/>
          </w:tcPr>
          <w:p w14:paraId="61EF00C6" w14:textId="77777777" w:rsidR="00F37630" w:rsidRPr="003801BA" w:rsidRDefault="00F37630" w:rsidP="006C25A1">
            <w:pPr>
              <w:keepNext/>
              <w:keepLines/>
              <w:spacing w:before="60" w:after="60"/>
            </w:pPr>
          </w:p>
        </w:tc>
        <w:tc>
          <w:tcPr>
            <w:tcW w:w="846" w:type="pct"/>
            <w:shd w:val="clear" w:color="auto" w:fill="A0A0A0"/>
            <w:vAlign w:val="center"/>
          </w:tcPr>
          <w:p w14:paraId="28FD84B9" w14:textId="77777777" w:rsidR="00F37630" w:rsidRPr="003801BA" w:rsidRDefault="00F37630" w:rsidP="006C25A1">
            <w:pPr>
              <w:keepNext/>
              <w:keepLines/>
              <w:spacing w:before="60" w:after="60"/>
            </w:pPr>
          </w:p>
        </w:tc>
      </w:tr>
    </w:tbl>
    <w:p w14:paraId="1F0F846D" w14:textId="77777777" w:rsidR="00F37630" w:rsidRDefault="00F37630" w:rsidP="00263662"/>
    <w:p w14:paraId="4150E81C" w14:textId="77777777" w:rsidR="00F37630" w:rsidRPr="00840707" w:rsidRDefault="00F37630" w:rsidP="00263662"/>
    <w:p w14:paraId="04F7BF82" w14:textId="683D8B0D" w:rsidR="00623457" w:rsidRPr="00C4217E" w:rsidRDefault="00623457" w:rsidP="007403B3">
      <w:pPr>
        <w:pStyle w:val="ListParagraph"/>
        <w:numPr>
          <w:ilvl w:val="0"/>
          <w:numId w:val="89"/>
        </w:numPr>
      </w:pPr>
      <w:bookmarkStart w:id="1103" w:name="_Ref46148857"/>
      <w:bookmarkStart w:id="1104" w:name="_Toc53671375"/>
      <w:bookmarkStart w:id="1105" w:name="_Toc97194385"/>
      <w:bookmarkStart w:id="1106" w:name="_Toc97194489"/>
      <w:bookmarkStart w:id="1107" w:name="_Toc1131698675"/>
      <w:bookmarkStart w:id="1108" w:name="_Toc94127753"/>
      <w:bookmarkStart w:id="1109" w:name="_Toc627218520"/>
      <w:bookmarkStart w:id="1110" w:name="_Toc151373797"/>
      <w:bookmarkStart w:id="1111" w:name="_Hlk167319098"/>
      <w:r w:rsidRPr="00C4217E">
        <w:t>Συγκεντρωτικός Πίνακας Οικονομικής Προσφοράς Συντήρησης</w:t>
      </w:r>
      <w:bookmarkEnd w:id="1093"/>
      <w:bookmarkEnd w:id="1094"/>
      <w:bookmarkEnd w:id="1095"/>
      <w:bookmarkEnd w:id="1096"/>
      <w:bookmarkEnd w:id="1097"/>
      <w:bookmarkEnd w:id="1098"/>
      <w:bookmarkEnd w:id="1099"/>
      <w:bookmarkEnd w:id="1103"/>
      <w:bookmarkEnd w:id="1104"/>
      <w:bookmarkEnd w:id="1105"/>
      <w:bookmarkEnd w:id="1106"/>
      <w:bookmarkEnd w:id="1107"/>
      <w:bookmarkEnd w:id="1108"/>
      <w:bookmarkEnd w:id="1109"/>
      <w:bookmarkEnd w:id="1110"/>
    </w:p>
    <w:tbl>
      <w:tblPr>
        <w:tblW w:w="43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9"/>
        <w:gridCol w:w="1368"/>
        <w:gridCol w:w="1702"/>
        <w:gridCol w:w="1431"/>
        <w:gridCol w:w="621"/>
        <w:gridCol w:w="1431"/>
        <w:gridCol w:w="1650"/>
      </w:tblGrid>
      <w:tr w:rsidR="004D286B" w:rsidRPr="00574195" w14:paraId="1925305C" w14:textId="77777777" w:rsidTr="003801BA">
        <w:trPr>
          <w:cantSplit/>
          <w:tblHeader/>
          <w:jc w:val="center"/>
        </w:trPr>
        <w:tc>
          <w:tcPr>
            <w:tcW w:w="537" w:type="pct"/>
            <w:shd w:val="clear" w:color="auto" w:fill="E6E6E6"/>
            <w:vAlign w:val="center"/>
          </w:tcPr>
          <w:p w14:paraId="2F7A87E3" w14:textId="77777777" w:rsidR="004D286B" w:rsidRPr="00574195" w:rsidRDefault="004D286B" w:rsidP="00263662">
            <w:pPr>
              <w:rPr>
                <w:sz w:val="20"/>
                <w:szCs w:val="20"/>
              </w:rPr>
            </w:pPr>
            <w:r w:rsidRPr="00574195">
              <w:rPr>
                <w:sz w:val="20"/>
                <w:szCs w:val="20"/>
              </w:rPr>
              <w:t>ΕΤΟΣ*</w:t>
            </w:r>
          </w:p>
        </w:tc>
        <w:tc>
          <w:tcPr>
            <w:tcW w:w="744" w:type="pct"/>
            <w:shd w:val="clear" w:color="auto" w:fill="E6E6E6"/>
            <w:vAlign w:val="center"/>
          </w:tcPr>
          <w:p w14:paraId="5CB5A98D" w14:textId="77777777" w:rsidR="004D286B" w:rsidRPr="00574195" w:rsidRDefault="004D286B" w:rsidP="00263662">
            <w:pPr>
              <w:rPr>
                <w:sz w:val="20"/>
                <w:szCs w:val="20"/>
              </w:rPr>
            </w:pPr>
            <w:r w:rsidRPr="00574195">
              <w:rPr>
                <w:sz w:val="20"/>
                <w:szCs w:val="20"/>
              </w:rPr>
              <w:t>ΕΤΗΣΙΑ ΣΥΝΤΗΡΗΣΗ ΕΤΟΙΜΟΥ ΛΟΓΙΣΜΙΚΟΥ</w:t>
            </w:r>
          </w:p>
          <w:p w14:paraId="40367950" w14:textId="77777777" w:rsidR="004D286B" w:rsidRPr="00574195" w:rsidRDefault="004D286B" w:rsidP="00263662">
            <w:pPr>
              <w:rPr>
                <w:sz w:val="20"/>
                <w:szCs w:val="20"/>
              </w:rPr>
            </w:pPr>
            <w:r w:rsidRPr="00574195">
              <w:rPr>
                <w:sz w:val="20"/>
                <w:szCs w:val="20"/>
              </w:rPr>
              <w:t>(ΧΩΡΙΣ ΦΠΑ) [€]</w:t>
            </w:r>
          </w:p>
        </w:tc>
        <w:tc>
          <w:tcPr>
            <w:tcW w:w="923" w:type="pct"/>
            <w:shd w:val="clear" w:color="auto" w:fill="E6E6E6"/>
            <w:vAlign w:val="center"/>
          </w:tcPr>
          <w:p w14:paraId="04D8CBE8" w14:textId="77777777" w:rsidR="004D286B" w:rsidRPr="00574195" w:rsidRDefault="004D286B" w:rsidP="00263662">
            <w:pPr>
              <w:rPr>
                <w:sz w:val="20"/>
                <w:szCs w:val="20"/>
              </w:rPr>
            </w:pPr>
            <w:r w:rsidRPr="00574195">
              <w:rPr>
                <w:sz w:val="20"/>
                <w:szCs w:val="20"/>
              </w:rPr>
              <w:t>ΕΤΗΣΙΑ ΣΥΝΤΗΡΗΣΗ ΕΦΑΡΜΟΓΗΣ/ΩΝ</w:t>
            </w:r>
          </w:p>
          <w:p w14:paraId="0C132E98" w14:textId="77777777" w:rsidR="004D286B" w:rsidRPr="00574195" w:rsidRDefault="004D286B" w:rsidP="00263662">
            <w:pPr>
              <w:rPr>
                <w:sz w:val="20"/>
                <w:szCs w:val="20"/>
              </w:rPr>
            </w:pPr>
            <w:r w:rsidRPr="00574195">
              <w:rPr>
                <w:sz w:val="20"/>
                <w:szCs w:val="20"/>
              </w:rPr>
              <w:t>(ΧΩΡΙΣ ΦΠΑ) [€]</w:t>
            </w:r>
          </w:p>
        </w:tc>
        <w:tc>
          <w:tcPr>
            <w:tcW w:w="778" w:type="pct"/>
            <w:shd w:val="clear" w:color="auto" w:fill="E6E6E6"/>
            <w:vAlign w:val="center"/>
          </w:tcPr>
          <w:p w14:paraId="56EF303E" w14:textId="77777777" w:rsidR="004D286B" w:rsidRPr="00574195" w:rsidRDefault="004D286B" w:rsidP="00263662">
            <w:pPr>
              <w:rPr>
                <w:sz w:val="20"/>
                <w:szCs w:val="20"/>
              </w:rPr>
            </w:pPr>
            <w:r w:rsidRPr="00574195">
              <w:rPr>
                <w:sz w:val="20"/>
                <w:szCs w:val="20"/>
              </w:rPr>
              <w:t>ΣΥΝΟΛΙΚΗ ΕΤΗΣΙΑ ΑΞΙΑ ΣΥΝΤΗΡΗΣΗΣ (ΧΩΡΙΣ ΦΠΑ) [€]</w:t>
            </w:r>
          </w:p>
        </w:tc>
        <w:tc>
          <w:tcPr>
            <w:tcW w:w="346" w:type="pct"/>
            <w:shd w:val="clear" w:color="auto" w:fill="E6E6E6"/>
            <w:vAlign w:val="center"/>
          </w:tcPr>
          <w:p w14:paraId="311AAF1D" w14:textId="77777777" w:rsidR="004D286B" w:rsidRPr="00574195" w:rsidRDefault="004D286B" w:rsidP="00263662">
            <w:pPr>
              <w:rPr>
                <w:sz w:val="20"/>
                <w:szCs w:val="20"/>
              </w:rPr>
            </w:pPr>
            <w:r w:rsidRPr="00574195">
              <w:rPr>
                <w:sz w:val="20"/>
                <w:szCs w:val="20"/>
              </w:rPr>
              <w:t>ΦΠΑ [€]</w:t>
            </w:r>
          </w:p>
        </w:tc>
        <w:tc>
          <w:tcPr>
            <w:tcW w:w="778" w:type="pct"/>
            <w:shd w:val="clear" w:color="auto" w:fill="E6E6E6"/>
            <w:vAlign w:val="center"/>
          </w:tcPr>
          <w:p w14:paraId="67BCB749" w14:textId="77777777" w:rsidR="004D286B" w:rsidRPr="00574195" w:rsidRDefault="004D286B" w:rsidP="00263662">
            <w:pPr>
              <w:rPr>
                <w:sz w:val="20"/>
                <w:szCs w:val="20"/>
              </w:rPr>
            </w:pPr>
            <w:r w:rsidRPr="00574195">
              <w:rPr>
                <w:sz w:val="20"/>
                <w:szCs w:val="20"/>
              </w:rPr>
              <w:t>ΣΥΝΟΛΙΚΗ ΕΤΗΣΙΑ ΑΞΙΑ ΣΥΝΤΗΡΗΣΗΣ</w:t>
            </w:r>
          </w:p>
          <w:p w14:paraId="4DD05DDC" w14:textId="77777777" w:rsidR="004D286B" w:rsidRPr="00574195" w:rsidRDefault="004D286B" w:rsidP="00263662">
            <w:pPr>
              <w:rPr>
                <w:sz w:val="20"/>
                <w:szCs w:val="20"/>
              </w:rPr>
            </w:pPr>
            <w:r w:rsidRPr="00574195">
              <w:rPr>
                <w:sz w:val="20"/>
                <w:szCs w:val="20"/>
              </w:rPr>
              <w:t>(ΜΕ ΦΠΑ) [€]</w:t>
            </w:r>
          </w:p>
        </w:tc>
        <w:tc>
          <w:tcPr>
            <w:tcW w:w="894" w:type="pct"/>
            <w:shd w:val="clear" w:color="auto" w:fill="E6E6E6"/>
            <w:vAlign w:val="center"/>
          </w:tcPr>
          <w:p w14:paraId="4DADA1CE" w14:textId="77777777" w:rsidR="004D286B" w:rsidRPr="00574195" w:rsidRDefault="004D286B" w:rsidP="00263662">
            <w:pPr>
              <w:rPr>
                <w:sz w:val="20"/>
                <w:szCs w:val="20"/>
              </w:rPr>
            </w:pPr>
            <w:r w:rsidRPr="00574195">
              <w:rPr>
                <w:sz w:val="20"/>
                <w:szCs w:val="20"/>
              </w:rPr>
              <w:t>ΕΤΗΣΙΟ ΠΟΣΟΣΤΟ ΣΥΝΤΗΡΗΣΗΣ**</w:t>
            </w:r>
          </w:p>
        </w:tc>
      </w:tr>
      <w:tr w:rsidR="004D286B" w:rsidRPr="00574195" w14:paraId="30646C44" w14:textId="77777777" w:rsidTr="003801BA">
        <w:trPr>
          <w:trHeight w:val="284"/>
          <w:jc w:val="center"/>
        </w:trPr>
        <w:tc>
          <w:tcPr>
            <w:tcW w:w="537" w:type="pct"/>
            <w:vAlign w:val="center"/>
          </w:tcPr>
          <w:p w14:paraId="42BCE8B4" w14:textId="77777777" w:rsidR="004D286B" w:rsidRPr="00574195" w:rsidRDefault="004D286B" w:rsidP="00263662">
            <w:pPr>
              <w:rPr>
                <w:sz w:val="20"/>
                <w:szCs w:val="20"/>
              </w:rPr>
            </w:pPr>
            <w:r w:rsidRPr="00574195">
              <w:rPr>
                <w:sz w:val="20"/>
                <w:szCs w:val="20"/>
              </w:rPr>
              <w:t>1</w:t>
            </w:r>
            <w:r w:rsidRPr="00574195">
              <w:rPr>
                <w:sz w:val="20"/>
                <w:szCs w:val="20"/>
                <w:vertAlign w:val="superscript"/>
              </w:rPr>
              <w:t>ο</w:t>
            </w:r>
          </w:p>
        </w:tc>
        <w:tc>
          <w:tcPr>
            <w:tcW w:w="744" w:type="pct"/>
          </w:tcPr>
          <w:p w14:paraId="55433195" w14:textId="77777777" w:rsidR="004D286B" w:rsidRPr="00574195" w:rsidRDefault="004D286B" w:rsidP="00263662">
            <w:pPr>
              <w:rPr>
                <w:sz w:val="20"/>
                <w:szCs w:val="20"/>
              </w:rPr>
            </w:pPr>
          </w:p>
        </w:tc>
        <w:tc>
          <w:tcPr>
            <w:tcW w:w="923" w:type="pct"/>
            <w:vAlign w:val="center"/>
          </w:tcPr>
          <w:p w14:paraId="0DD200BE" w14:textId="77777777" w:rsidR="004D286B" w:rsidRPr="00574195" w:rsidRDefault="004D286B" w:rsidP="00263662">
            <w:pPr>
              <w:rPr>
                <w:sz w:val="20"/>
                <w:szCs w:val="20"/>
              </w:rPr>
            </w:pPr>
          </w:p>
        </w:tc>
        <w:tc>
          <w:tcPr>
            <w:tcW w:w="778" w:type="pct"/>
          </w:tcPr>
          <w:p w14:paraId="4C7323CF" w14:textId="77777777" w:rsidR="004D286B" w:rsidRPr="00574195" w:rsidRDefault="004D286B" w:rsidP="00263662">
            <w:pPr>
              <w:rPr>
                <w:sz w:val="20"/>
                <w:szCs w:val="20"/>
              </w:rPr>
            </w:pPr>
          </w:p>
        </w:tc>
        <w:tc>
          <w:tcPr>
            <w:tcW w:w="346" w:type="pct"/>
            <w:vAlign w:val="center"/>
          </w:tcPr>
          <w:p w14:paraId="78318B2C" w14:textId="77777777" w:rsidR="004D286B" w:rsidRPr="00574195" w:rsidRDefault="004D286B" w:rsidP="00263662">
            <w:pPr>
              <w:rPr>
                <w:sz w:val="20"/>
                <w:szCs w:val="20"/>
              </w:rPr>
            </w:pPr>
          </w:p>
        </w:tc>
        <w:tc>
          <w:tcPr>
            <w:tcW w:w="778" w:type="pct"/>
            <w:vAlign w:val="center"/>
          </w:tcPr>
          <w:p w14:paraId="1FB5020F" w14:textId="77777777" w:rsidR="004D286B" w:rsidRPr="00574195" w:rsidRDefault="004D286B" w:rsidP="00263662">
            <w:pPr>
              <w:rPr>
                <w:sz w:val="20"/>
                <w:szCs w:val="20"/>
              </w:rPr>
            </w:pPr>
          </w:p>
        </w:tc>
        <w:tc>
          <w:tcPr>
            <w:tcW w:w="894" w:type="pct"/>
            <w:vAlign w:val="center"/>
          </w:tcPr>
          <w:p w14:paraId="7E1CC2A7" w14:textId="77777777" w:rsidR="004D286B" w:rsidRPr="00574195" w:rsidRDefault="004D286B" w:rsidP="00263662">
            <w:pPr>
              <w:rPr>
                <w:sz w:val="20"/>
                <w:szCs w:val="20"/>
              </w:rPr>
            </w:pPr>
          </w:p>
        </w:tc>
      </w:tr>
      <w:tr w:rsidR="004D286B" w:rsidRPr="00574195" w14:paraId="4E70E2B2" w14:textId="77777777" w:rsidTr="003801BA">
        <w:trPr>
          <w:trHeight w:val="284"/>
          <w:jc w:val="center"/>
        </w:trPr>
        <w:tc>
          <w:tcPr>
            <w:tcW w:w="537" w:type="pct"/>
            <w:vAlign w:val="center"/>
          </w:tcPr>
          <w:p w14:paraId="179A4040" w14:textId="77777777" w:rsidR="004D286B" w:rsidRPr="00574195" w:rsidRDefault="004D286B" w:rsidP="00263662">
            <w:pPr>
              <w:rPr>
                <w:sz w:val="20"/>
                <w:szCs w:val="20"/>
              </w:rPr>
            </w:pPr>
            <w:r w:rsidRPr="00574195">
              <w:rPr>
                <w:sz w:val="20"/>
                <w:szCs w:val="20"/>
              </w:rPr>
              <w:t>2</w:t>
            </w:r>
            <w:r w:rsidRPr="00574195">
              <w:rPr>
                <w:sz w:val="20"/>
                <w:szCs w:val="20"/>
                <w:vertAlign w:val="superscript"/>
              </w:rPr>
              <w:t>ο</w:t>
            </w:r>
          </w:p>
        </w:tc>
        <w:tc>
          <w:tcPr>
            <w:tcW w:w="744" w:type="pct"/>
          </w:tcPr>
          <w:p w14:paraId="6DA4D031" w14:textId="77777777" w:rsidR="004D286B" w:rsidRPr="00574195" w:rsidRDefault="004D286B" w:rsidP="00263662">
            <w:pPr>
              <w:rPr>
                <w:sz w:val="20"/>
                <w:szCs w:val="20"/>
              </w:rPr>
            </w:pPr>
          </w:p>
        </w:tc>
        <w:tc>
          <w:tcPr>
            <w:tcW w:w="923" w:type="pct"/>
            <w:vAlign w:val="center"/>
          </w:tcPr>
          <w:p w14:paraId="66D3E348" w14:textId="77777777" w:rsidR="004D286B" w:rsidRPr="00574195" w:rsidRDefault="004D286B" w:rsidP="00263662">
            <w:pPr>
              <w:rPr>
                <w:sz w:val="20"/>
                <w:szCs w:val="20"/>
              </w:rPr>
            </w:pPr>
          </w:p>
        </w:tc>
        <w:tc>
          <w:tcPr>
            <w:tcW w:w="778" w:type="pct"/>
          </w:tcPr>
          <w:p w14:paraId="69C3282E" w14:textId="77777777" w:rsidR="004D286B" w:rsidRPr="00574195" w:rsidRDefault="004D286B" w:rsidP="00263662">
            <w:pPr>
              <w:rPr>
                <w:sz w:val="20"/>
                <w:szCs w:val="20"/>
              </w:rPr>
            </w:pPr>
          </w:p>
        </w:tc>
        <w:tc>
          <w:tcPr>
            <w:tcW w:w="346" w:type="pct"/>
            <w:vAlign w:val="center"/>
          </w:tcPr>
          <w:p w14:paraId="7EE9638B" w14:textId="77777777" w:rsidR="004D286B" w:rsidRPr="00574195" w:rsidRDefault="004D286B" w:rsidP="00263662">
            <w:pPr>
              <w:rPr>
                <w:sz w:val="20"/>
                <w:szCs w:val="20"/>
              </w:rPr>
            </w:pPr>
          </w:p>
        </w:tc>
        <w:tc>
          <w:tcPr>
            <w:tcW w:w="778" w:type="pct"/>
            <w:vAlign w:val="center"/>
          </w:tcPr>
          <w:p w14:paraId="5A9CCED8" w14:textId="77777777" w:rsidR="004D286B" w:rsidRPr="00574195" w:rsidRDefault="004D286B" w:rsidP="00263662">
            <w:pPr>
              <w:rPr>
                <w:sz w:val="20"/>
                <w:szCs w:val="20"/>
              </w:rPr>
            </w:pPr>
          </w:p>
        </w:tc>
        <w:tc>
          <w:tcPr>
            <w:tcW w:w="894" w:type="pct"/>
            <w:vAlign w:val="center"/>
          </w:tcPr>
          <w:p w14:paraId="4CB81E58" w14:textId="77777777" w:rsidR="004D286B" w:rsidRPr="00574195" w:rsidRDefault="004D286B" w:rsidP="00263662">
            <w:pPr>
              <w:rPr>
                <w:sz w:val="20"/>
                <w:szCs w:val="20"/>
              </w:rPr>
            </w:pPr>
          </w:p>
        </w:tc>
      </w:tr>
      <w:tr w:rsidR="004D286B" w:rsidRPr="00574195" w14:paraId="231A4135" w14:textId="77777777" w:rsidTr="003801BA">
        <w:trPr>
          <w:trHeight w:val="284"/>
          <w:jc w:val="center"/>
        </w:trPr>
        <w:tc>
          <w:tcPr>
            <w:tcW w:w="537" w:type="pct"/>
            <w:vAlign w:val="center"/>
          </w:tcPr>
          <w:p w14:paraId="5BB5A080" w14:textId="77777777" w:rsidR="004D286B" w:rsidRPr="00574195" w:rsidRDefault="004D286B" w:rsidP="00263662">
            <w:pPr>
              <w:rPr>
                <w:sz w:val="20"/>
                <w:szCs w:val="20"/>
              </w:rPr>
            </w:pPr>
            <w:r w:rsidRPr="00574195">
              <w:rPr>
                <w:sz w:val="20"/>
                <w:szCs w:val="20"/>
              </w:rPr>
              <w:t>3</w:t>
            </w:r>
            <w:r w:rsidRPr="00574195">
              <w:rPr>
                <w:sz w:val="20"/>
                <w:szCs w:val="20"/>
                <w:vertAlign w:val="superscript"/>
              </w:rPr>
              <w:t>ο</w:t>
            </w:r>
          </w:p>
        </w:tc>
        <w:tc>
          <w:tcPr>
            <w:tcW w:w="744" w:type="pct"/>
          </w:tcPr>
          <w:p w14:paraId="342DCF29" w14:textId="77777777" w:rsidR="004D286B" w:rsidRPr="00574195" w:rsidRDefault="004D286B" w:rsidP="00263662">
            <w:pPr>
              <w:rPr>
                <w:sz w:val="20"/>
                <w:szCs w:val="20"/>
              </w:rPr>
            </w:pPr>
          </w:p>
        </w:tc>
        <w:tc>
          <w:tcPr>
            <w:tcW w:w="923" w:type="pct"/>
            <w:vAlign w:val="center"/>
          </w:tcPr>
          <w:p w14:paraId="5C71261E" w14:textId="77777777" w:rsidR="004D286B" w:rsidRPr="00574195" w:rsidRDefault="004D286B" w:rsidP="00263662">
            <w:pPr>
              <w:rPr>
                <w:sz w:val="20"/>
                <w:szCs w:val="20"/>
              </w:rPr>
            </w:pPr>
          </w:p>
        </w:tc>
        <w:tc>
          <w:tcPr>
            <w:tcW w:w="778" w:type="pct"/>
          </w:tcPr>
          <w:p w14:paraId="7BD03F03" w14:textId="77777777" w:rsidR="004D286B" w:rsidRPr="00574195" w:rsidRDefault="004D286B" w:rsidP="00263662">
            <w:pPr>
              <w:rPr>
                <w:sz w:val="20"/>
                <w:szCs w:val="20"/>
              </w:rPr>
            </w:pPr>
          </w:p>
        </w:tc>
        <w:tc>
          <w:tcPr>
            <w:tcW w:w="346" w:type="pct"/>
            <w:vAlign w:val="center"/>
          </w:tcPr>
          <w:p w14:paraId="7F0E486D" w14:textId="77777777" w:rsidR="004D286B" w:rsidRPr="00574195" w:rsidRDefault="004D286B" w:rsidP="00263662">
            <w:pPr>
              <w:rPr>
                <w:sz w:val="20"/>
                <w:szCs w:val="20"/>
              </w:rPr>
            </w:pPr>
          </w:p>
        </w:tc>
        <w:tc>
          <w:tcPr>
            <w:tcW w:w="778" w:type="pct"/>
            <w:vAlign w:val="center"/>
          </w:tcPr>
          <w:p w14:paraId="61FD84FE" w14:textId="77777777" w:rsidR="004D286B" w:rsidRPr="00574195" w:rsidRDefault="004D286B" w:rsidP="00263662">
            <w:pPr>
              <w:rPr>
                <w:sz w:val="20"/>
                <w:szCs w:val="20"/>
              </w:rPr>
            </w:pPr>
          </w:p>
        </w:tc>
        <w:tc>
          <w:tcPr>
            <w:tcW w:w="894" w:type="pct"/>
            <w:vAlign w:val="center"/>
          </w:tcPr>
          <w:p w14:paraId="55E3E6CE" w14:textId="77777777" w:rsidR="004D286B" w:rsidRPr="00574195" w:rsidRDefault="004D286B" w:rsidP="00263662">
            <w:pPr>
              <w:rPr>
                <w:sz w:val="20"/>
                <w:szCs w:val="20"/>
              </w:rPr>
            </w:pPr>
          </w:p>
        </w:tc>
      </w:tr>
      <w:tr w:rsidR="004D286B" w:rsidRPr="00574195" w14:paraId="6DFF2EA6" w14:textId="77777777" w:rsidTr="003801BA">
        <w:trPr>
          <w:trHeight w:val="284"/>
          <w:jc w:val="center"/>
        </w:trPr>
        <w:tc>
          <w:tcPr>
            <w:tcW w:w="537" w:type="pct"/>
            <w:shd w:val="clear" w:color="auto" w:fill="E0E0E0"/>
            <w:vAlign w:val="center"/>
          </w:tcPr>
          <w:p w14:paraId="414455F6" w14:textId="77777777" w:rsidR="004D286B" w:rsidRPr="00574195" w:rsidRDefault="004D286B" w:rsidP="00263662">
            <w:pPr>
              <w:rPr>
                <w:sz w:val="20"/>
                <w:szCs w:val="20"/>
              </w:rPr>
            </w:pPr>
            <w:r w:rsidRPr="00574195">
              <w:rPr>
                <w:sz w:val="20"/>
                <w:szCs w:val="20"/>
              </w:rPr>
              <w:t>ΣΥΝΟΛΟ</w:t>
            </w:r>
          </w:p>
        </w:tc>
        <w:tc>
          <w:tcPr>
            <w:tcW w:w="744" w:type="pct"/>
            <w:shd w:val="clear" w:color="auto" w:fill="FFFFFF"/>
          </w:tcPr>
          <w:p w14:paraId="78BBE62D" w14:textId="77777777" w:rsidR="004D286B" w:rsidRPr="00574195" w:rsidRDefault="004D286B" w:rsidP="00263662">
            <w:pPr>
              <w:rPr>
                <w:sz w:val="20"/>
                <w:szCs w:val="20"/>
              </w:rPr>
            </w:pPr>
          </w:p>
        </w:tc>
        <w:tc>
          <w:tcPr>
            <w:tcW w:w="923" w:type="pct"/>
            <w:shd w:val="clear" w:color="auto" w:fill="FFFFFF"/>
            <w:vAlign w:val="center"/>
          </w:tcPr>
          <w:p w14:paraId="5B7A3313" w14:textId="77777777" w:rsidR="004D286B" w:rsidRPr="00574195" w:rsidRDefault="004D286B" w:rsidP="00263662">
            <w:pPr>
              <w:rPr>
                <w:sz w:val="20"/>
                <w:szCs w:val="20"/>
              </w:rPr>
            </w:pPr>
          </w:p>
        </w:tc>
        <w:tc>
          <w:tcPr>
            <w:tcW w:w="778" w:type="pct"/>
            <w:shd w:val="clear" w:color="auto" w:fill="FFFFFF"/>
          </w:tcPr>
          <w:p w14:paraId="7A063AF0" w14:textId="77777777" w:rsidR="004D286B" w:rsidRPr="00574195" w:rsidRDefault="004D286B" w:rsidP="00263662">
            <w:pPr>
              <w:rPr>
                <w:sz w:val="20"/>
                <w:szCs w:val="20"/>
              </w:rPr>
            </w:pPr>
          </w:p>
        </w:tc>
        <w:tc>
          <w:tcPr>
            <w:tcW w:w="346" w:type="pct"/>
            <w:shd w:val="clear" w:color="auto" w:fill="FFFFFF"/>
            <w:vAlign w:val="center"/>
          </w:tcPr>
          <w:p w14:paraId="5C0FFDA0" w14:textId="77777777" w:rsidR="004D286B" w:rsidRPr="00574195" w:rsidRDefault="004D286B" w:rsidP="00263662">
            <w:pPr>
              <w:rPr>
                <w:sz w:val="20"/>
                <w:szCs w:val="20"/>
              </w:rPr>
            </w:pPr>
          </w:p>
        </w:tc>
        <w:tc>
          <w:tcPr>
            <w:tcW w:w="778" w:type="pct"/>
            <w:shd w:val="clear" w:color="auto" w:fill="FFFFFF"/>
            <w:vAlign w:val="center"/>
          </w:tcPr>
          <w:p w14:paraId="6C81C774" w14:textId="77777777" w:rsidR="004D286B" w:rsidRPr="00574195" w:rsidRDefault="004D286B" w:rsidP="00263662">
            <w:pPr>
              <w:rPr>
                <w:sz w:val="20"/>
                <w:szCs w:val="20"/>
              </w:rPr>
            </w:pPr>
          </w:p>
        </w:tc>
        <w:tc>
          <w:tcPr>
            <w:tcW w:w="894" w:type="pct"/>
            <w:shd w:val="clear" w:color="auto" w:fill="FFFFFF"/>
            <w:vAlign w:val="center"/>
          </w:tcPr>
          <w:p w14:paraId="49CD8F4C" w14:textId="77777777" w:rsidR="004D286B" w:rsidRPr="00574195" w:rsidRDefault="004D286B" w:rsidP="00263662">
            <w:pPr>
              <w:rPr>
                <w:sz w:val="20"/>
                <w:szCs w:val="20"/>
              </w:rPr>
            </w:pPr>
          </w:p>
        </w:tc>
      </w:tr>
    </w:tbl>
    <w:p w14:paraId="71AD808D" w14:textId="77777777" w:rsidR="00623457" w:rsidRPr="00840707" w:rsidRDefault="00623457" w:rsidP="00263662">
      <w:r w:rsidRPr="00840707">
        <w:t xml:space="preserve">* ΕΤΟΣ: μετά την </w:t>
      </w:r>
      <w:r w:rsidRPr="00840707">
        <w:rPr>
          <w:b/>
        </w:rPr>
        <w:t>ελάχιστη</w:t>
      </w:r>
      <w:r w:rsidRPr="00840707">
        <w:t xml:space="preserve"> ζητούμενη Περίοδο Εγγύησης</w:t>
      </w:r>
    </w:p>
    <w:p w14:paraId="282990F1" w14:textId="2FA51DF9" w:rsidR="00623457" w:rsidRPr="00840707" w:rsidRDefault="00623457" w:rsidP="003B64C3">
      <w:r w:rsidRPr="00840707">
        <w:t xml:space="preserve">** Το </w:t>
      </w:r>
      <w:r w:rsidRPr="00840707">
        <w:rPr>
          <w:b/>
        </w:rPr>
        <w:t xml:space="preserve">ΕΤΗΣΙΟ ΠΟΣΟΣΤΟ ΣΥΝΤΗΡΗΣΗΣ </w:t>
      </w:r>
      <w:r w:rsidRPr="00840707">
        <w:t xml:space="preserve">(για την κάθε γραμμή του Πίνακα </w:t>
      </w:r>
      <w:r w:rsidRPr="00840707">
        <w:rPr>
          <w:szCs w:val="20"/>
        </w:rPr>
        <w:fldChar w:fldCharType="begin"/>
      </w:r>
      <w:r w:rsidRPr="00840707">
        <w:rPr>
          <w:szCs w:val="20"/>
        </w:rPr>
        <w:instrText xml:space="preserve"> REF _Ref46148857 \r \h  \* MERGEFORMAT </w:instrText>
      </w:r>
      <w:r w:rsidRPr="00840707">
        <w:rPr>
          <w:szCs w:val="20"/>
        </w:rPr>
      </w:r>
      <w:r w:rsidRPr="00840707">
        <w:rPr>
          <w:szCs w:val="20"/>
        </w:rPr>
        <w:fldChar w:fldCharType="separate"/>
      </w:r>
      <w:r w:rsidR="008B4CC2">
        <w:rPr>
          <w:szCs w:val="20"/>
        </w:rPr>
        <w:t>4</w:t>
      </w:r>
      <w:r w:rsidRPr="00840707">
        <w:rPr>
          <w:szCs w:val="20"/>
        </w:rPr>
        <w:fldChar w:fldCharType="end"/>
      </w:r>
      <w:r w:rsidRPr="00840707">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w:t>
      </w:r>
      <w:r w:rsidRPr="00A00244">
        <w:t xml:space="preserve">του </w:t>
      </w:r>
      <w:r w:rsidRPr="00A00244">
        <w:rPr>
          <w:b/>
        </w:rPr>
        <w:t xml:space="preserve">Πίνακα </w:t>
      </w:r>
      <w:r w:rsidR="00A72CC0" w:rsidRPr="00A00244">
        <w:rPr>
          <w:b/>
        </w:rPr>
        <w:fldChar w:fldCharType="begin"/>
      </w:r>
      <w:r w:rsidR="00A72CC0" w:rsidRPr="00A00244">
        <w:rPr>
          <w:b/>
        </w:rPr>
        <w:instrText xml:space="preserve"> REF _Ref203373169 \r \h </w:instrText>
      </w:r>
      <w:r w:rsidR="00A00244">
        <w:rPr>
          <w:b/>
        </w:rPr>
        <w:instrText xml:space="preserve"> \* MERGEFORMAT </w:instrText>
      </w:r>
      <w:r w:rsidR="00A72CC0" w:rsidRPr="00A00244">
        <w:rPr>
          <w:b/>
        </w:rPr>
      </w:r>
      <w:r w:rsidR="00A72CC0" w:rsidRPr="00A00244">
        <w:rPr>
          <w:b/>
        </w:rPr>
        <w:fldChar w:fldCharType="separate"/>
      </w:r>
      <w:r w:rsidR="008B4CC2">
        <w:rPr>
          <w:b/>
        </w:rPr>
        <w:t>3</w:t>
      </w:r>
      <w:r w:rsidR="00A72CC0" w:rsidRPr="00A00244">
        <w:rPr>
          <w:b/>
        </w:rPr>
        <w:fldChar w:fldCharType="end"/>
      </w:r>
    </w:p>
    <w:bookmarkEnd w:id="1111"/>
    <w:p w14:paraId="6784A461" w14:textId="27924641" w:rsidR="00623457" w:rsidRPr="00603221" w:rsidRDefault="00623457" w:rsidP="00263662">
      <w:pPr>
        <w:sectPr w:rsidR="00623457" w:rsidRPr="00603221" w:rsidSect="00D814FA">
          <w:headerReference w:type="first" r:id="rId40"/>
          <w:pgSz w:w="11906" w:h="16838"/>
          <w:pgMar w:top="1134" w:right="1134" w:bottom="1134" w:left="1134" w:header="720" w:footer="709" w:gutter="0"/>
          <w:cols w:space="720"/>
          <w:titlePg/>
          <w:docGrid w:linePitch="360"/>
        </w:sectPr>
      </w:pPr>
    </w:p>
    <w:p w14:paraId="66A30802" w14:textId="3F78F3E5" w:rsidR="008338F0" w:rsidRPr="000520D8" w:rsidRDefault="003355E7" w:rsidP="00DF6F7F">
      <w:pPr>
        <w:pStyle w:val="Heading1"/>
        <w:numPr>
          <w:ilvl w:val="0"/>
          <w:numId w:val="0"/>
        </w:numPr>
        <w:ind w:left="432" w:hanging="432"/>
        <w:rPr>
          <w:lang w:val="el-GR"/>
        </w:rPr>
      </w:pPr>
      <w:bookmarkStart w:id="1112" w:name="_Ref494118533"/>
      <w:bookmarkStart w:id="1113" w:name="_Ref40984039"/>
      <w:bookmarkStart w:id="1114" w:name="_Toc97194386"/>
      <w:bookmarkStart w:id="1115" w:name="_Toc97194490"/>
      <w:bookmarkStart w:id="1116" w:name="_Toc625895907"/>
      <w:bookmarkStart w:id="1117" w:name="_Toc151373798"/>
      <w:bookmarkStart w:id="1118" w:name="_Toc203118542"/>
      <w:bookmarkStart w:id="1119" w:name="_Hlk118712588"/>
      <w:r w:rsidRPr="000520D8">
        <w:rPr>
          <w:lang w:val="el-GR"/>
        </w:rPr>
        <w:lastRenderedPageBreak/>
        <w:t xml:space="preserve">ΠΑΡΑΡΤΗΜΑ </w:t>
      </w:r>
      <w:r w:rsidRPr="00603221">
        <w:t>VI</w:t>
      </w:r>
      <w:r w:rsidRPr="000520D8">
        <w:rPr>
          <w:lang w:val="el-GR"/>
        </w:rPr>
        <w:t xml:space="preserve">Ι – </w:t>
      </w:r>
      <w:r w:rsidR="006E4901" w:rsidRPr="000520D8">
        <w:rPr>
          <w:lang w:val="el-GR"/>
        </w:rPr>
        <w:t>Άλλες Δηλώσεις</w:t>
      </w:r>
      <w:bookmarkEnd w:id="1112"/>
      <w:bookmarkEnd w:id="1113"/>
      <w:bookmarkEnd w:id="1114"/>
      <w:bookmarkEnd w:id="1115"/>
      <w:bookmarkEnd w:id="1116"/>
      <w:bookmarkEnd w:id="1117"/>
      <w:bookmarkEnd w:id="1118"/>
      <w:r w:rsidR="00E1337D" w:rsidRPr="000520D8">
        <w:rPr>
          <w:lang w:val="el-GR"/>
        </w:rPr>
        <w:t xml:space="preserve"> </w:t>
      </w:r>
    </w:p>
    <w:p w14:paraId="22547C25" w14:textId="206E45F3" w:rsidR="00CD4F51" w:rsidRPr="007113DC" w:rsidRDefault="00CD4F51" w:rsidP="00263662">
      <w:pPr>
        <w:rPr>
          <w:rFonts w:eastAsia="SimSun"/>
          <w:lang w:eastAsia="el-GR" w:bidi="he-IL"/>
        </w:rPr>
      </w:pPr>
      <w:r w:rsidRPr="007113DC">
        <w:rPr>
          <w:rFonts w:eastAsia="SimSun"/>
          <w:lang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7113DC" w:rsidRDefault="00CD4F51" w:rsidP="00263662"/>
    <w:p w14:paraId="4C501BF3" w14:textId="500721DF" w:rsidR="00CD4F51" w:rsidRPr="0033026E" w:rsidRDefault="71FF8481" w:rsidP="5E4A2E39">
      <w:pPr>
        <w:pStyle w:val="Default"/>
        <w:spacing w:before="120" w:after="120"/>
        <w:jc w:val="both"/>
        <w:rPr>
          <w:rFonts w:ascii="Tahoma" w:hAnsi="Tahoma" w:cs="Tahoma"/>
          <w:color w:val="auto"/>
          <w:sz w:val="22"/>
          <w:szCs w:val="22"/>
          <w:lang w:eastAsia="el-GR" w:bidi="he-IL"/>
        </w:rPr>
      </w:pPr>
      <w:r w:rsidRPr="0033026E">
        <w:rPr>
          <w:rFonts w:ascii="Tahoma" w:eastAsia="Times New Roman" w:hAnsi="Tahoma" w:cs="Tahoma"/>
          <w:color w:val="auto"/>
          <w:sz w:val="22"/>
          <w:szCs w:val="22"/>
          <w:lang w:eastAsia="el-GR" w:bidi="he-IL"/>
        </w:rPr>
        <w:t>«</w:t>
      </w:r>
      <w:r w:rsidR="02B4820C" w:rsidRPr="0033026E">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33026E">
        <w:rPr>
          <w:rFonts w:ascii="Tahoma" w:hAnsi="Tahoma" w:cs="Tahoma"/>
          <w:color w:val="auto"/>
          <w:sz w:val="22"/>
          <w:szCs w:val="22"/>
          <w:lang w:eastAsia="el-GR" w:bidi="he-IL"/>
        </w:rPr>
        <w:t xml:space="preserve"> Συγκεκριμένα δηλώνω ότι :</w:t>
      </w:r>
    </w:p>
    <w:p w14:paraId="384D1405" w14:textId="2F82940A" w:rsidR="00CD4F51" w:rsidRPr="007113DC" w:rsidRDefault="00E576A6" w:rsidP="007403B3">
      <w:pPr>
        <w:pStyle w:val="ListParagraph"/>
        <w:numPr>
          <w:ilvl w:val="0"/>
          <w:numId w:val="54"/>
        </w:numPr>
        <w:rPr>
          <w:lang w:eastAsia="el-GR" w:bidi="he-IL"/>
        </w:rPr>
      </w:pPr>
      <w:r w:rsidRPr="000F0906">
        <w:rPr>
          <w:lang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0005CD07" w14:textId="2E811D38" w:rsidR="00CD4F51" w:rsidRPr="00E576A6" w:rsidRDefault="00E576A6" w:rsidP="007403B3">
      <w:pPr>
        <w:pStyle w:val="ListParagraph"/>
        <w:numPr>
          <w:ilvl w:val="0"/>
          <w:numId w:val="54"/>
        </w:numPr>
        <w:rPr>
          <w:lang w:eastAsia="el-GR" w:bidi="he-IL"/>
        </w:rPr>
      </w:pPr>
      <w:r w:rsidRPr="000F0906">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79972469" w14:textId="2A4AC96F" w:rsidR="00CD4F51" w:rsidRPr="007113DC" w:rsidRDefault="00E576A6" w:rsidP="007403B3">
      <w:pPr>
        <w:pStyle w:val="ListParagraph"/>
        <w:numPr>
          <w:ilvl w:val="0"/>
          <w:numId w:val="54"/>
        </w:numPr>
        <w:rPr>
          <w:lang w:eastAsia="el-GR" w:bidi="he-IL"/>
        </w:rPr>
      </w:pPr>
      <w:r w:rsidRPr="000F0906">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00CD4F51" w:rsidRPr="007113DC">
        <w:rPr>
          <w:lang w:eastAsia="el-GR" w:bidi="he-IL"/>
        </w:rPr>
        <w:t>,</w:t>
      </w:r>
    </w:p>
    <w:p w14:paraId="365CCA0E" w14:textId="121E63DF" w:rsidR="00CD4F51" w:rsidRPr="00BC1917" w:rsidRDefault="00BC1917" w:rsidP="007403B3">
      <w:pPr>
        <w:pStyle w:val="ListParagraph"/>
        <w:numPr>
          <w:ilvl w:val="0"/>
          <w:numId w:val="54"/>
        </w:numPr>
      </w:pPr>
      <w:r w:rsidRPr="000F0906">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363DA5CB" w14:textId="77777777" w:rsidR="00BC55DC" w:rsidRPr="00BC55DC" w:rsidRDefault="00BC55DC" w:rsidP="00263662"/>
    <w:p w14:paraId="1BD79C04" w14:textId="77777777" w:rsidR="00E34613" w:rsidRDefault="00E34613" w:rsidP="00263662">
      <w:pPr>
        <w:rPr>
          <w:color w:val="002060"/>
        </w:rPr>
      </w:pPr>
      <w:bookmarkStart w:id="1120" w:name="_Ref496623895"/>
      <w:bookmarkStart w:id="1121" w:name="_Ref496624676"/>
      <w:bookmarkStart w:id="1122" w:name="_Ref496625135"/>
      <w:bookmarkStart w:id="1123" w:name="_Toc97194387"/>
      <w:bookmarkStart w:id="1124" w:name="_Toc97194491"/>
      <w:bookmarkStart w:id="1125" w:name="_Toc151373799"/>
      <w:bookmarkEnd w:id="1119"/>
      <w:r>
        <w:br w:type="page"/>
      </w:r>
    </w:p>
    <w:p w14:paraId="5247CADE" w14:textId="5D68D3A8" w:rsidR="008338F0" w:rsidRPr="00E43747" w:rsidRDefault="003355E7" w:rsidP="00DF6F7F">
      <w:pPr>
        <w:pStyle w:val="Heading1"/>
        <w:numPr>
          <w:ilvl w:val="0"/>
          <w:numId w:val="0"/>
        </w:numPr>
        <w:ind w:left="432" w:hanging="432"/>
        <w:rPr>
          <w:lang w:val="el-GR"/>
        </w:rPr>
      </w:pPr>
      <w:bookmarkStart w:id="1126" w:name="_Ref191466935"/>
      <w:bookmarkStart w:id="1127" w:name="_Toc1866549891"/>
      <w:bookmarkStart w:id="1128" w:name="_Toc1945877851"/>
      <w:bookmarkStart w:id="1129" w:name="_Toc1866864668"/>
      <w:bookmarkStart w:id="1130" w:name="_Toc203118543"/>
      <w:r w:rsidRPr="00E43747">
        <w:rPr>
          <w:lang w:val="el-GR"/>
        </w:rPr>
        <w:lastRenderedPageBreak/>
        <w:t xml:space="preserve">ΠΑΡΑΡΤΗΜΑ </w:t>
      </w:r>
      <w:r w:rsidRPr="00603221">
        <w:t>VIII</w:t>
      </w:r>
      <w:r w:rsidRPr="00E43747">
        <w:rPr>
          <w:lang w:val="el-GR"/>
        </w:rPr>
        <w:t xml:space="preserve"> – Υποδείγματα Εγγυητικών Επιστολών</w:t>
      </w:r>
      <w:bookmarkEnd w:id="1120"/>
      <w:bookmarkEnd w:id="1121"/>
      <w:bookmarkEnd w:id="1122"/>
      <w:bookmarkEnd w:id="1123"/>
      <w:bookmarkEnd w:id="1124"/>
      <w:bookmarkEnd w:id="1125"/>
      <w:bookmarkEnd w:id="1126"/>
      <w:bookmarkEnd w:id="1127"/>
      <w:bookmarkEnd w:id="1128"/>
      <w:bookmarkEnd w:id="1129"/>
      <w:bookmarkEnd w:id="1130"/>
      <w:r w:rsidRPr="00E43747">
        <w:rPr>
          <w:lang w:val="el-GR"/>
        </w:rPr>
        <w:t xml:space="preserve"> </w:t>
      </w:r>
    </w:p>
    <w:p w14:paraId="273E7CD1" w14:textId="581EAB0D" w:rsidR="009B6AAD" w:rsidRPr="00E43747" w:rsidRDefault="009B6AAD" w:rsidP="00E43747">
      <w:pPr>
        <w:rPr>
          <w:b/>
          <w:bCs/>
        </w:rPr>
      </w:pPr>
      <w:bookmarkStart w:id="1131" w:name="_Toc43634808"/>
      <w:bookmarkStart w:id="1132" w:name="_Toc44821188"/>
      <w:bookmarkStart w:id="1133" w:name="_Toc48552980"/>
      <w:bookmarkStart w:id="1134" w:name="_Toc49073807"/>
      <w:bookmarkStart w:id="1135" w:name="_Toc62559079"/>
      <w:bookmarkStart w:id="1136" w:name="_Toc487799701"/>
      <w:bookmarkStart w:id="1137" w:name="_Toc97194388"/>
      <w:bookmarkStart w:id="1138" w:name="_Toc97194492"/>
      <w:bookmarkStart w:id="1139" w:name="_Toc1350004064"/>
      <w:bookmarkStart w:id="1140" w:name="_Toc151373800"/>
      <w:r w:rsidRPr="00E43747">
        <w:rPr>
          <w:b/>
          <w:bCs/>
        </w:rPr>
        <w:t>Εγγυητική Επιστολή Συμμετοχής</w:t>
      </w:r>
      <w:bookmarkEnd w:id="1131"/>
      <w:bookmarkEnd w:id="1132"/>
      <w:bookmarkEnd w:id="1133"/>
      <w:bookmarkEnd w:id="1134"/>
      <w:bookmarkEnd w:id="1135"/>
      <w:bookmarkEnd w:id="1136"/>
      <w:bookmarkEnd w:id="1137"/>
      <w:bookmarkEnd w:id="1138"/>
      <w:bookmarkEnd w:id="1139"/>
      <w:bookmarkEnd w:id="1140"/>
    </w:p>
    <w:p w14:paraId="5904BA75" w14:textId="77777777" w:rsidR="00E43747" w:rsidRPr="00E91EBB" w:rsidRDefault="00E43747" w:rsidP="00263662">
      <w:pPr>
        <w:rPr>
          <w:lang w:eastAsia="el-GR"/>
        </w:rPr>
      </w:pPr>
    </w:p>
    <w:p w14:paraId="7D8C735F" w14:textId="01CE0E3C" w:rsidR="009B6AAD" w:rsidRPr="00603221" w:rsidRDefault="009B6AAD" w:rsidP="00263662">
      <w:pPr>
        <w:rPr>
          <w:lang w:eastAsia="el-GR"/>
        </w:rPr>
      </w:pPr>
      <w:r w:rsidRPr="00603221">
        <w:rPr>
          <w:lang w:eastAsia="el-GR"/>
        </w:rPr>
        <w:t xml:space="preserve">ΕΚΔΟΤΗΣ </w:t>
      </w:r>
      <w:r w:rsidRPr="00603221">
        <w:t>(Πλήρης επωνυμία).</w:t>
      </w:r>
      <w:r w:rsidRPr="00603221">
        <w:rPr>
          <w:lang w:eastAsia="el-GR"/>
        </w:rPr>
        <w:t>.......................................................................</w:t>
      </w:r>
    </w:p>
    <w:p w14:paraId="10330C1C" w14:textId="77777777" w:rsidR="009B6AAD" w:rsidRPr="00603221" w:rsidRDefault="009B6AAD" w:rsidP="00263662">
      <w:pPr>
        <w:rPr>
          <w:lang w:eastAsia="el-GR"/>
        </w:rPr>
      </w:pPr>
      <w:r w:rsidRPr="00603221">
        <w:rPr>
          <w:lang w:eastAsia="el-GR"/>
        </w:rPr>
        <w:t>Ημερομηνία έκδοσης...........................</w:t>
      </w:r>
    </w:p>
    <w:p w14:paraId="116446BF" w14:textId="2E9CC045" w:rsidR="009B6AAD" w:rsidRPr="00603221" w:rsidRDefault="009B6AAD" w:rsidP="00263662">
      <w:pPr>
        <w:rPr>
          <w:lang w:eastAsia="el-GR"/>
        </w:rPr>
      </w:pPr>
      <w:r w:rsidRPr="00603221">
        <w:rPr>
          <w:lang w:eastAsia="el-GR"/>
        </w:rPr>
        <w:t xml:space="preserve">Προς: Την Κοινωνία της Πληροφορίας </w:t>
      </w:r>
      <w:r w:rsidR="00483953">
        <w:rPr>
          <w:lang w:eastAsia="el-GR"/>
        </w:rPr>
        <w:t>Μ</w:t>
      </w:r>
      <w:r w:rsidRPr="00603221">
        <w:rPr>
          <w:lang w:eastAsia="el-GR"/>
        </w:rPr>
        <w:t>ΑΕ</w:t>
      </w:r>
    </w:p>
    <w:p w14:paraId="7D508EFD" w14:textId="77777777" w:rsidR="00483953" w:rsidRPr="00603221" w:rsidRDefault="00483953" w:rsidP="00263662">
      <w:pPr>
        <w:rPr>
          <w:lang w:eastAsia="el-GR"/>
        </w:rPr>
      </w:pPr>
      <w:r>
        <w:t>Λεωφ. Συγγρού 194, 176 71 Καλλιθέα Αθήνα</w:t>
      </w:r>
    </w:p>
    <w:p w14:paraId="0591C6C7" w14:textId="77777777" w:rsidR="009B6AAD" w:rsidRPr="00603221" w:rsidRDefault="009B6AAD" w:rsidP="00263662">
      <w:pPr>
        <w:rPr>
          <w:lang w:eastAsia="el-GR"/>
        </w:rPr>
      </w:pPr>
      <w:r w:rsidRPr="00603221">
        <w:rPr>
          <w:lang w:eastAsia="el-GR"/>
        </w:rPr>
        <w:t xml:space="preserve">Εγγύηση μας υπ’ αριθμ. ……………….. ποσού ………………….……. ευρώ </w:t>
      </w:r>
    </w:p>
    <w:p w14:paraId="448381A1" w14:textId="77777777" w:rsidR="009B6AAD" w:rsidRPr="00603221" w:rsidRDefault="009B6AAD" w:rsidP="00263662">
      <w:pPr>
        <w:rPr>
          <w:lang w:eastAsia="el-GR"/>
        </w:rPr>
      </w:pPr>
      <w:r w:rsidRPr="00603221">
        <w:rPr>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eastAsia="el-GR"/>
        </w:rPr>
        <w:t xml:space="preserve"> </w:t>
      </w:r>
      <w:r w:rsidRPr="00603221">
        <w:rPr>
          <w:lang w:eastAsia="el-GR"/>
        </w:rPr>
        <w:t>………υπέρ του</w:t>
      </w:r>
    </w:p>
    <w:p w14:paraId="0410E651" w14:textId="77777777" w:rsidR="009B6AAD" w:rsidRPr="00603221" w:rsidRDefault="009B6AAD" w:rsidP="00263662">
      <w:pPr>
        <w:rPr>
          <w:lang w:eastAsia="el-GR"/>
        </w:rPr>
      </w:pPr>
      <w:r w:rsidRPr="00603221">
        <w:rPr>
          <w:i/>
          <w:color w:val="FF0000"/>
          <w:u w:val="single"/>
          <w:lang w:eastAsia="el-GR"/>
        </w:rPr>
        <w:t>{σε περίπτωση φυσικού προσώπου}:</w:t>
      </w:r>
      <w:r w:rsidRPr="00603221">
        <w:rPr>
          <w:bCs/>
        </w:rPr>
        <w:t xml:space="preserve"> </w:t>
      </w:r>
      <w:r w:rsidRPr="00603221">
        <w:rPr>
          <w:rFonts w:eastAsia="Calibri"/>
          <w:bCs/>
        </w:rPr>
        <w:t>(</w:t>
      </w:r>
      <w:r w:rsidRPr="00603221">
        <w:rPr>
          <w:lang w:eastAsia="el-GR"/>
        </w:rPr>
        <w:t>ονοματεπώνυμο, πατρώνυμο) ..............................,</w:t>
      </w:r>
      <w:r w:rsidR="00E1337D" w:rsidRPr="00603221">
        <w:rPr>
          <w:lang w:eastAsia="el-GR"/>
        </w:rPr>
        <w:t xml:space="preserve"> </w:t>
      </w:r>
      <w:r w:rsidRPr="00603221">
        <w:rPr>
          <w:lang w:eastAsia="el-GR"/>
        </w:rPr>
        <w:t>ΑΦΜ: ................ οδός............................. αριθμός.................ΤΚ………………</w:t>
      </w:r>
    </w:p>
    <w:p w14:paraId="17606953" w14:textId="77777777" w:rsidR="009B6AAD" w:rsidRPr="00603221" w:rsidRDefault="009B6AAD" w:rsidP="00263662">
      <w:pPr>
        <w:rPr>
          <w:lang w:eastAsia="el-GR"/>
        </w:rPr>
      </w:pPr>
      <w:r w:rsidRPr="00603221">
        <w:rPr>
          <w:lang w:eastAsia="el-GR"/>
        </w:rPr>
        <w:t>{</w:t>
      </w:r>
      <w:r w:rsidRPr="00603221">
        <w:rPr>
          <w:i/>
          <w:color w:val="FF0000"/>
          <w:u w:val="single"/>
          <w:lang w:eastAsia="el-GR"/>
        </w:rPr>
        <w:t>Σε περίπτωση μεμονωμένης εταιρίας:</w:t>
      </w:r>
      <w:r w:rsidRPr="00603221">
        <w:rPr>
          <w:lang w:eastAsia="el-GR"/>
        </w:rPr>
        <w:t xml:space="preserve"> της Εταιρίας ………. ΑΦΜ: ...... οδός …………. αριθμός … ΤΚ ………..,}</w:t>
      </w:r>
    </w:p>
    <w:p w14:paraId="68B55BF5" w14:textId="77777777" w:rsidR="009B6AAD" w:rsidRPr="00603221" w:rsidRDefault="009B6AAD" w:rsidP="00263662">
      <w:pPr>
        <w:rPr>
          <w:lang w:eastAsia="el-GR"/>
        </w:rPr>
      </w:pPr>
      <w:r w:rsidRPr="00603221">
        <w:rPr>
          <w:lang w:eastAsia="el-GR"/>
        </w:rPr>
        <w:t xml:space="preserve">{ή σε περίπτωση Ένωσης ή Κοινοπραξίας: των Εταιριών </w:t>
      </w:r>
    </w:p>
    <w:p w14:paraId="1095B8CC" w14:textId="77777777" w:rsidR="009B6AAD" w:rsidRPr="00603221" w:rsidRDefault="009B6AAD" w:rsidP="00263662">
      <w:pPr>
        <w:rPr>
          <w:lang w:eastAsia="el-GR"/>
        </w:rPr>
      </w:pPr>
      <w:r w:rsidRPr="00603221">
        <w:rPr>
          <w:lang w:eastAsia="el-GR"/>
        </w:rPr>
        <w:t>α) (πλήρη επωνυμία) …… ΑΦΜ…….….... οδός............................. αριθμός.................ΤΚ………………</w:t>
      </w:r>
    </w:p>
    <w:p w14:paraId="5ADF2813" w14:textId="77777777" w:rsidR="009B6AAD" w:rsidRPr="00603221" w:rsidRDefault="009B6AAD" w:rsidP="00263662">
      <w:pPr>
        <w:rPr>
          <w:lang w:eastAsia="el-GR"/>
        </w:rPr>
      </w:pPr>
      <w:r w:rsidRPr="00603221">
        <w:rPr>
          <w:lang w:eastAsia="el-GR"/>
        </w:rPr>
        <w:t>β) (πλήρη επωνυμία) …… ΑΦΜ…….…....</w:t>
      </w:r>
      <w:r w:rsidR="00E1337D" w:rsidRPr="00603221">
        <w:rPr>
          <w:lang w:eastAsia="el-GR"/>
        </w:rPr>
        <w:t xml:space="preserve"> </w:t>
      </w:r>
      <w:r w:rsidRPr="00603221">
        <w:rPr>
          <w:lang w:eastAsia="el-GR"/>
        </w:rPr>
        <w:t>οδός............................. αριθμός.................ΤΚ………………</w:t>
      </w:r>
    </w:p>
    <w:p w14:paraId="3E11430F" w14:textId="77777777" w:rsidR="009B6AAD" w:rsidRPr="00603221" w:rsidRDefault="009B6AAD" w:rsidP="00263662">
      <w:pPr>
        <w:rPr>
          <w:lang w:eastAsia="el-GR"/>
        </w:rPr>
      </w:pPr>
      <w:r w:rsidRPr="00603221">
        <w:rPr>
          <w:lang w:eastAsia="el-GR"/>
        </w:rPr>
        <w:t>γ) (πλήρη επωνυμία) …… ΑΦΜ…….…....</w:t>
      </w:r>
      <w:r w:rsidR="00E1337D" w:rsidRPr="00603221">
        <w:rPr>
          <w:lang w:eastAsia="el-GR"/>
        </w:rPr>
        <w:t xml:space="preserve"> </w:t>
      </w:r>
      <w:r w:rsidRPr="00603221">
        <w:rPr>
          <w:lang w:eastAsia="el-GR"/>
        </w:rPr>
        <w:t>οδός............................. αριθμός.................ΤΚ………………</w:t>
      </w:r>
    </w:p>
    <w:p w14:paraId="37466E57" w14:textId="77777777" w:rsidR="009B6AAD" w:rsidRPr="00603221" w:rsidRDefault="009B6AAD" w:rsidP="00263662">
      <w:pPr>
        <w:rPr>
          <w:lang w:eastAsia="el-GR"/>
        </w:rPr>
      </w:pPr>
      <w:r w:rsidRPr="00603221">
        <w:rPr>
          <w:lang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263662">
      <w:pPr>
        <w:rPr>
          <w:lang w:eastAsia="el-GR"/>
        </w:rPr>
      </w:pPr>
      <w:r w:rsidRPr="00603221">
        <w:rPr>
          <w:lang w:eastAsia="el-GR"/>
        </w:rPr>
        <w:t>για τη συμμετοχή του/της/τους σύμφωνα με την (αριθμό/ημερομηνία) ..................... Διακήρυξη ..................................................... της (Αναθέτουσας Αρχής)</w:t>
      </w:r>
      <w:r w:rsidR="00C9729F" w:rsidRPr="00603221">
        <w:rPr>
          <w:lang w:eastAsia="el-GR"/>
        </w:rPr>
        <w:t xml:space="preserve"> με </w:t>
      </w:r>
      <w:r w:rsidR="009B195F" w:rsidRPr="00603221">
        <w:rPr>
          <w:lang w:eastAsia="el-GR"/>
        </w:rPr>
        <w:t>καταληκτική</w:t>
      </w:r>
      <w:r w:rsidR="00C9729F" w:rsidRPr="00603221">
        <w:rPr>
          <w:lang w:eastAsia="el-GR"/>
        </w:rPr>
        <w:t xml:space="preserve"> ημερομηνία υποβολής των προσφορών .........................</w:t>
      </w:r>
      <w:r w:rsidRPr="00603221">
        <w:rPr>
          <w:lang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263662">
      <w:pPr>
        <w:rPr>
          <w:lang w:eastAsia="el-GR"/>
        </w:rPr>
      </w:pPr>
      <w:r w:rsidRPr="00603221">
        <w:rPr>
          <w:lang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263662">
      <w:pPr>
        <w:rPr>
          <w:lang w:eastAsia="el-GR"/>
        </w:rPr>
      </w:pPr>
      <w:r w:rsidRPr="00603221">
        <w:rPr>
          <w:lang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eastAsia="el-GR"/>
        </w:rPr>
        <w:t xml:space="preserve"> </w:t>
      </w:r>
      <w:r w:rsidRPr="00603221">
        <w:rPr>
          <w:lang w:eastAsia="el-GR"/>
        </w:rPr>
        <w:t>(5) ημέρες από την απλή έγγραφη ειδοποίησή σας.</w:t>
      </w:r>
    </w:p>
    <w:p w14:paraId="09EDE186" w14:textId="77777777" w:rsidR="009B6AAD" w:rsidRPr="00603221" w:rsidRDefault="009B6AAD" w:rsidP="00263662">
      <w:pPr>
        <w:rPr>
          <w:lang w:eastAsia="el-GR"/>
        </w:rPr>
      </w:pPr>
      <w:r w:rsidRPr="00603221">
        <w:rPr>
          <w:lang w:eastAsia="el-GR"/>
        </w:rPr>
        <w:t>Η παρούσα ισχύει μέχρι και την (ο χρόνος ισχύος πρέπει να είναι μεγαλύτερος τουλάχιστον κατά τριάντα (30) ημέρες μετά τη λήξη χρόνου ισχύος της Προσφοράς</w:t>
      </w:r>
      <w:r w:rsidR="00E1337D" w:rsidRPr="00603221">
        <w:rPr>
          <w:lang w:eastAsia="el-GR"/>
        </w:rPr>
        <w:t xml:space="preserve"> </w:t>
      </w:r>
      <w:r w:rsidRPr="00603221">
        <w:rPr>
          <w:lang w:eastAsia="el-GR"/>
        </w:rPr>
        <w:t xml:space="preserve">) …………………………………… </w:t>
      </w:r>
    </w:p>
    <w:p w14:paraId="1B469B75" w14:textId="6D7EBE22" w:rsidR="009B6AAD" w:rsidRPr="00603221" w:rsidRDefault="009B6AAD" w:rsidP="00263662">
      <w:pPr>
        <w:rPr>
          <w:lang w:eastAsia="el-GR"/>
        </w:rPr>
      </w:pPr>
      <w:r w:rsidRPr="00603221">
        <w:rPr>
          <w:lang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1141" w:name="_Hlk67671899"/>
      <w:r w:rsidRPr="00DF6F7F">
        <w:rPr>
          <w:lang w:eastAsia="el-GR"/>
        </w:rPr>
        <w:t xml:space="preserve">σύμφωνα με την παρ. </w:t>
      </w:r>
      <w:r w:rsidR="00FB0A7D">
        <w:rPr>
          <w:lang w:eastAsia="el-GR"/>
        </w:rPr>
        <w:fldChar w:fldCharType="begin"/>
      </w:r>
      <w:r w:rsidR="00FB0A7D">
        <w:rPr>
          <w:lang w:eastAsia="el-GR"/>
        </w:rPr>
        <w:instrText xml:space="preserve"> REF _Ref203373613 \r \h </w:instrText>
      </w:r>
      <w:r w:rsidR="00FB0A7D">
        <w:rPr>
          <w:lang w:eastAsia="el-GR"/>
        </w:rPr>
      </w:r>
      <w:r w:rsidR="00FB0A7D">
        <w:rPr>
          <w:lang w:eastAsia="el-GR"/>
        </w:rPr>
        <w:fldChar w:fldCharType="separate"/>
      </w:r>
      <w:r w:rsidR="008B4CC2">
        <w:rPr>
          <w:lang w:eastAsia="el-GR"/>
        </w:rPr>
        <w:t>2.2.2</w:t>
      </w:r>
      <w:r w:rsidR="00FB0A7D">
        <w:rPr>
          <w:lang w:eastAsia="el-GR"/>
        </w:rPr>
        <w:fldChar w:fldCharType="end"/>
      </w:r>
      <w:r w:rsidR="004A3382" w:rsidRPr="00DF6F7F">
        <w:rPr>
          <w:lang w:eastAsia="el-GR"/>
        </w:rPr>
        <w:t xml:space="preserve">της παρούσας </w:t>
      </w:r>
      <w:r w:rsidRPr="00DF6F7F">
        <w:rPr>
          <w:lang w:eastAsia="el-GR"/>
        </w:rPr>
        <w:t xml:space="preserve">, </w:t>
      </w:r>
      <w:bookmarkEnd w:id="1141"/>
      <w:r w:rsidRPr="00DF6F7F">
        <w:rPr>
          <w:lang w:eastAsia="el-GR"/>
        </w:rPr>
        <w:t>με την προϋπόθεση ότι το σχετικό αίτημά σας θα μας υποβληθεί πριν από την ημερομηνία λήξης της.</w:t>
      </w:r>
      <w:r w:rsidRPr="00603221">
        <w:rPr>
          <w:lang w:eastAsia="el-GR"/>
        </w:rPr>
        <w:t xml:space="preserve"> </w:t>
      </w:r>
    </w:p>
    <w:p w14:paraId="7EC6A979" w14:textId="77777777" w:rsidR="009B6AAD" w:rsidRPr="00603221" w:rsidRDefault="009B6AAD" w:rsidP="00263662">
      <w:pPr>
        <w:rPr>
          <w:lang w:eastAsia="el-GR"/>
        </w:rPr>
      </w:pPr>
      <w:r w:rsidRPr="00603221">
        <w:rPr>
          <w:lang w:eastAsia="el-GR"/>
        </w:rPr>
        <w:tab/>
      </w:r>
      <w:r w:rsidRPr="00603221">
        <w:rPr>
          <w:lang w:eastAsia="el-GR"/>
        </w:rPr>
        <w:tab/>
      </w:r>
      <w:r w:rsidRPr="00603221">
        <w:rPr>
          <w:lang w:eastAsia="el-GR"/>
        </w:rPr>
        <w:tab/>
      </w:r>
      <w:r w:rsidRPr="00603221">
        <w:rPr>
          <w:lang w:eastAsia="el-GR"/>
        </w:rPr>
        <w:tab/>
      </w:r>
    </w:p>
    <w:p w14:paraId="26607C39" w14:textId="77777777" w:rsidR="009B6AAD" w:rsidRPr="00603221" w:rsidRDefault="009B6AAD" w:rsidP="00263662">
      <w:r w:rsidRPr="00603221">
        <w:rPr>
          <w:lang w:eastAsia="el-GR"/>
        </w:rPr>
        <w:t>(Εξουσιοδοτημένη υπογραφή)</w:t>
      </w:r>
    </w:p>
    <w:p w14:paraId="5E8A5485" w14:textId="77777777" w:rsidR="007A7DCA" w:rsidRPr="00603221" w:rsidRDefault="007A7DCA" w:rsidP="00263662"/>
    <w:p w14:paraId="1516843E" w14:textId="77777777" w:rsidR="00E43747" w:rsidRPr="00E91EBB" w:rsidRDefault="00E43747" w:rsidP="00E43747">
      <w:pPr>
        <w:rPr>
          <w:b/>
          <w:bCs/>
        </w:rPr>
      </w:pPr>
      <w:bookmarkStart w:id="1142" w:name="_Toc97194389"/>
      <w:bookmarkStart w:id="1143" w:name="_Toc97194493"/>
      <w:bookmarkStart w:id="1144" w:name="_Toc1327708873"/>
    </w:p>
    <w:p w14:paraId="7BD96CE5" w14:textId="7D112071" w:rsidR="007A7DCA" w:rsidRPr="00E43747" w:rsidRDefault="007A7DCA" w:rsidP="00E43747">
      <w:pPr>
        <w:rPr>
          <w:b/>
          <w:bCs/>
        </w:rPr>
      </w:pPr>
      <w:bookmarkStart w:id="1145" w:name="_Toc151373801"/>
      <w:r w:rsidRPr="00E43747">
        <w:rPr>
          <w:b/>
          <w:bCs/>
        </w:rPr>
        <w:lastRenderedPageBreak/>
        <w:t>Εγγυητική Επιστολή Καλής Εκτέλεσης</w:t>
      </w:r>
      <w:bookmarkEnd w:id="1142"/>
      <w:bookmarkEnd w:id="1143"/>
      <w:bookmarkEnd w:id="1144"/>
      <w:bookmarkEnd w:id="1145"/>
      <w:r w:rsidRPr="00E43747">
        <w:rPr>
          <w:b/>
          <w:bCs/>
        </w:rPr>
        <w:t xml:space="preserve"> </w:t>
      </w:r>
    </w:p>
    <w:p w14:paraId="5F3393B0" w14:textId="77777777" w:rsidR="009B6AAD" w:rsidRPr="00603221" w:rsidRDefault="009B6AAD" w:rsidP="00263662"/>
    <w:p w14:paraId="58B5A293" w14:textId="77777777" w:rsidR="007A7DCA" w:rsidRPr="00603221" w:rsidRDefault="007A7DCA" w:rsidP="00263662">
      <w:bookmarkStart w:id="1146" w:name="_Toc336420407"/>
      <w:r w:rsidRPr="00603221">
        <w:t>ΕΚΔΟΤΗΣ (Πλήρης επωνυμία).......................................................................</w:t>
      </w:r>
      <w:bookmarkEnd w:id="1146"/>
    </w:p>
    <w:p w14:paraId="4B2AC0DC" w14:textId="77777777" w:rsidR="007A7DCA" w:rsidRPr="00603221" w:rsidRDefault="007A7DCA" w:rsidP="00263662">
      <w:r w:rsidRPr="00603221">
        <w:t>Ημερομηνία έκδοσης...........................</w:t>
      </w:r>
    </w:p>
    <w:p w14:paraId="4235A17F" w14:textId="43A1C628" w:rsidR="007A7DCA" w:rsidRPr="00603221" w:rsidRDefault="007A7DCA" w:rsidP="00263662">
      <w:r w:rsidRPr="00603221">
        <w:t xml:space="preserve">Προς: Την Κοινωνία της Πληροφορίας </w:t>
      </w:r>
      <w:r w:rsidR="00483953">
        <w:t>Μ</w:t>
      </w:r>
      <w:r w:rsidRPr="00603221">
        <w:t>ΑΕ</w:t>
      </w:r>
    </w:p>
    <w:p w14:paraId="33FC6F5C" w14:textId="77777777" w:rsidR="00483953" w:rsidRPr="00603221" w:rsidRDefault="00483953" w:rsidP="00263662">
      <w:pPr>
        <w:rPr>
          <w:lang w:eastAsia="el-GR"/>
        </w:rPr>
      </w:pPr>
      <w:r>
        <w:t>Λεωφ. Συγγρού 194, 176 71 Καλλιθέα Αθήνα</w:t>
      </w:r>
    </w:p>
    <w:p w14:paraId="63C0D304" w14:textId="77777777" w:rsidR="007A7DCA" w:rsidRPr="00603221" w:rsidRDefault="007A7DCA" w:rsidP="00263662"/>
    <w:p w14:paraId="776C36FD" w14:textId="77777777" w:rsidR="007A7DCA" w:rsidRPr="00603221" w:rsidRDefault="007A7DCA" w:rsidP="00263662">
      <w:r w:rsidRPr="00603221">
        <w:t xml:space="preserve">Εγγύηση μας υπ’ αριθμ. ……………….. ποσού ………………….……. ευρώ </w:t>
      </w:r>
    </w:p>
    <w:p w14:paraId="0D866F64" w14:textId="77777777" w:rsidR="007A7DCA" w:rsidRPr="00603221" w:rsidRDefault="007A7DCA" w:rsidP="00263662">
      <w:pPr>
        <w:rPr>
          <w:lang w:eastAsia="el-GR"/>
        </w:rPr>
      </w:pPr>
      <w:r w:rsidRPr="00603221">
        <w:rPr>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eastAsia="el-GR"/>
        </w:rPr>
        <w:t xml:space="preserve"> </w:t>
      </w:r>
      <w:r w:rsidRPr="00603221">
        <w:rPr>
          <w:lang w:eastAsia="el-GR"/>
        </w:rPr>
        <w:t>……………………………………………υπέρ του</w:t>
      </w:r>
    </w:p>
    <w:p w14:paraId="796BFCF5" w14:textId="77777777" w:rsidR="007A7DCA" w:rsidRPr="00603221" w:rsidRDefault="007A7DCA" w:rsidP="00263662">
      <w:pPr>
        <w:rPr>
          <w:lang w:eastAsia="el-GR"/>
        </w:rPr>
      </w:pPr>
      <w:r w:rsidRPr="00603221">
        <w:rPr>
          <w:i/>
          <w:color w:val="FF0000"/>
          <w:u w:val="single"/>
          <w:lang w:eastAsia="el-GR"/>
        </w:rPr>
        <w:t>{σε περίπτωση φυσικού προσώπου}:</w:t>
      </w:r>
      <w:r w:rsidRPr="00603221">
        <w:rPr>
          <w:bCs/>
        </w:rPr>
        <w:t xml:space="preserve"> </w:t>
      </w:r>
      <w:r w:rsidRPr="00603221">
        <w:rPr>
          <w:rFonts w:eastAsia="Calibri"/>
          <w:bCs/>
        </w:rPr>
        <w:t>(</w:t>
      </w:r>
      <w:r w:rsidRPr="00603221">
        <w:rPr>
          <w:lang w:eastAsia="el-GR"/>
        </w:rPr>
        <w:t>ονοματεπώνυμο, πατρώνυμο) ..............................,</w:t>
      </w:r>
      <w:r w:rsidR="00E1337D" w:rsidRPr="00603221">
        <w:rPr>
          <w:lang w:eastAsia="el-GR"/>
        </w:rPr>
        <w:t xml:space="preserve"> </w:t>
      </w:r>
      <w:r w:rsidRPr="00603221">
        <w:rPr>
          <w:lang w:eastAsia="el-GR"/>
        </w:rPr>
        <w:t>ΑΦΜ: ................ οδός............................. αριθμός.................ΤΚ………………</w:t>
      </w:r>
    </w:p>
    <w:p w14:paraId="3ED43498" w14:textId="77777777" w:rsidR="007A7DCA" w:rsidRPr="00603221" w:rsidRDefault="007A7DCA" w:rsidP="00263662">
      <w:pPr>
        <w:rPr>
          <w:lang w:eastAsia="el-GR"/>
        </w:rPr>
      </w:pPr>
      <w:r w:rsidRPr="00603221">
        <w:rPr>
          <w:lang w:eastAsia="el-GR"/>
        </w:rPr>
        <w:t>{</w:t>
      </w:r>
      <w:r w:rsidRPr="00603221">
        <w:rPr>
          <w:i/>
          <w:color w:val="FF0000"/>
          <w:u w:val="single"/>
          <w:lang w:eastAsia="el-GR"/>
        </w:rPr>
        <w:t>Σε περίπτωση μεμονωμένης εταιρίας:</w:t>
      </w:r>
      <w:r w:rsidRPr="00603221">
        <w:rPr>
          <w:lang w:eastAsia="el-GR"/>
        </w:rPr>
        <w:t xml:space="preserve"> της Εταιρίας ………. ΑΦΜ: ...... οδός …………. αριθμός … ΤΚ ………..,}</w:t>
      </w:r>
    </w:p>
    <w:p w14:paraId="6DF29324" w14:textId="77777777" w:rsidR="007A7DCA" w:rsidRPr="00603221" w:rsidRDefault="007A7DCA" w:rsidP="00263662">
      <w:pPr>
        <w:rPr>
          <w:lang w:eastAsia="el-GR"/>
        </w:rPr>
      </w:pPr>
      <w:r w:rsidRPr="00603221">
        <w:rPr>
          <w:lang w:eastAsia="el-GR"/>
        </w:rPr>
        <w:t xml:space="preserve">{ή σε περίπτωση Ένωσης ή Κοινοπραξίας: των Εταιριών </w:t>
      </w:r>
    </w:p>
    <w:p w14:paraId="0E03C9D0" w14:textId="77777777" w:rsidR="007A7DCA" w:rsidRPr="00603221" w:rsidRDefault="007A7DCA" w:rsidP="00263662">
      <w:pPr>
        <w:rPr>
          <w:lang w:eastAsia="el-GR"/>
        </w:rPr>
      </w:pPr>
      <w:r w:rsidRPr="00603221">
        <w:rPr>
          <w:lang w:eastAsia="el-GR"/>
        </w:rPr>
        <w:t>α) (πλήρη επωνυμία) …… ΑΦΜ…….….... οδός............................. αριθμός.................ΤΚ………………</w:t>
      </w:r>
    </w:p>
    <w:p w14:paraId="4261DC3F" w14:textId="77777777" w:rsidR="007A7DCA" w:rsidRPr="00603221" w:rsidRDefault="007A7DCA" w:rsidP="00263662">
      <w:pPr>
        <w:rPr>
          <w:lang w:eastAsia="el-GR"/>
        </w:rPr>
      </w:pPr>
      <w:r w:rsidRPr="00603221">
        <w:rPr>
          <w:lang w:eastAsia="el-GR"/>
        </w:rPr>
        <w:t>β) (πλήρη επωνυμία) …… ΑΦΜ…….…....</w:t>
      </w:r>
      <w:r w:rsidR="00E1337D" w:rsidRPr="00603221">
        <w:rPr>
          <w:lang w:eastAsia="el-GR"/>
        </w:rPr>
        <w:t xml:space="preserve"> </w:t>
      </w:r>
      <w:r w:rsidRPr="00603221">
        <w:rPr>
          <w:lang w:eastAsia="el-GR"/>
        </w:rPr>
        <w:t>οδός............................. αριθμός.................ΤΚ………………</w:t>
      </w:r>
    </w:p>
    <w:p w14:paraId="3F4B32C1" w14:textId="77777777" w:rsidR="007A7DCA" w:rsidRPr="00603221" w:rsidRDefault="007A7DCA" w:rsidP="00263662">
      <w:pPr>
        <w:rPr>
          <w:lang w:eastAsia="el-GR"/>
        </w:rPr>
      </w:pPr>
      <w:r w:rsidRPr="00603221">
        <w:rPr>
          <w:lang w:eastAsia="el-GR"/>
        </w:rPr>
        <w:t>γ) (πλήρη επωνυμία) …… ΑΦΜ…….…....</w:t>
      </w:r>
      <w:r w:rsidR="00E1337D" w:rsidRPr="00603221">
        <w:rPr>
          <w:lang w:eastAsia="el-GR"/>
        </w:rPr>
        <w:t xml:space="preserve"> </w:t>
      </w:r>
      <w:r w:rsidRPr="00603221">
        <w:rPr>
          <w:lang w:eastAsia="el-GR"/>
        </w:rPr>
        <w:t>οδός............................. αριθμός.................ΤΚ………………</w:t>
      </w:r>
    </w:p>
    <w:p w14:paraId="42E6F619" w14:textId="77777777" w:rsidR="007A7DCA" w:rsidRPr="00603221" w:rsidRDefault="007A7DCA" w:rsidP="00263662">
      <w:r w:rsidRPr="00603221">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263662">
      <w:r w:rsidRPr="00603221">
        <w:t>για την καλή εκτέλεση της υπ αριθ ..... σύμβασης “(τίτλος σύμβασης)”, σύμφωνα με την (αριθμό/ημερομηνία) ........................ Διακήρυξη</w:t>
      </w:r>
      <w:r w:rsidR="003153CD" w:rsidRPr="00603221">
        <w:t>ς</w:t>
      </w:r>
      <w:r w:rsidRPr="00603221">
        <w:t>.</w:t>
      </w:r>
    </w:p>
    <w:p w14:paraId="79E8027C" w14:textId="77777777" w:rsidR="007A7DCA" w:rsidRPr="00603221" w:rsidRDefault="007A7DCA" w:rsidP="00263662">
      <w:r w:rsidRPr="00603221">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t xml:space="preserve"> </w:t>
      </w:r>
      <w:r w:rsidRPr="00603221">
        <w:t>(5) ημέρες από την απλή έγγραφη ειδοποίησή σας.</w:t>
      </w:r>
    </w:p>
    <w:p w14:paraId="54B43BFE" w14:textId="3B809A99" w:rsidR="007A7DCA" w:rsidRPr="00603221" w:rsidRDefault="007A7DCA" w:rsidP="00263662">
      <w:r w:rsidRPr="00603221">
        <w:t xml:space="preserve">Η παρούσα ισχύει μέχρι και την ............... </w:t>
      </w:r>
      <w:bookmarkStart w:id="1147" w:name="_Hlk67671769"/>
      <w:r w:rsidRPr="00603221">
        <w:t>(</w:t>
      </w:r>
      <w:r w:rsidR="00CA6082" w:rsidRPr="00603221">
        <w:rPr>
          <w:color w:val="000000" w:themeColor="text1"/>
        </w:rPr>
        <w:t>διάρκεια ισχύος σύμφωνα με την παρ.</w:t>
      </w:r>
      <w:r w:rsidR="00061ADD" w:rsidRPr="00603221">
        <w:t xml:space="preserve"> </w:t>
      </w:r>
      <w:r w:rsidR="00061ADD" w:rsidRPr="00603221">
        <w:fldChar w:fldCharType="begin"/>
      </w:r>
      <w:r w:rsidR="00061ADD" w:rsidRPr="00603221">
        <w:instrText xml:space="preserve"> REF _Ref496542746 \r \h  \* MERGEFORMAT </w:instrText>
      </w:r>
      <w:r w:rsidR="00061ADD" w:rsidRPr="00603221">
        <w:fldChar w:fldCharType="separate"/>
      </w:r>
      <w:r w:rsidR="008B4CC2">
        <w:t>4.1</w:t>
      </w:r>
      <w:r w:rsidR="00061ADD" w:rsidRPr="00603221">
        <w:fldChar w:fldCharType="end"/>
      </w:r>
      <w:r w:rsidR="00CA6082" w:rsidRPr="00603221">
        <w:rPr>
          <w:color w:val="000000" w:themeColor="text1"/>
        </w:rPr>
        <w:t xml:space="preserve"> της παρούσας</w:t>
      </w:r>
      <w:r w:rsidRPr="00603221">
        <w:t>)</w:t>
      </w:r>
    </w:p>
    <w:bookmarkEnd w:id="1147"/>
    <w:p w14:paraId="21FE77F8" w14:textId="77777777" w:rsidR="007A7DCA" w:rsidRPr="00603221" w:rsidRDefault="007A7DCA" w:rsidP="00263662"/>
    <w:p w14:paraId="3A4D1785" w14:textId="77777777" w:rsidR="007A7DCA" w:rsidRPr="00571FF7" w:rsidRDefault="007A7DCA" w:rsidP="00263662">
      <w:r w:rsidRPr="00571FF7">
        <w:rPr>
          <w:lang w:eastAsia="el-GR"/>
        </w:rPr>
        <w:t>(Εξουσιοδοτημένη υπογραφή)</w:t>
      </w:r>
    </w:p>
    <w:p w14:paraId="3A8C2C86" w14:textId="77777777" w:rsidR="00DA2A67" w:rsidRPr="00603221" w:rsidRDefault="00DA2A67" w:rsidP="00263662">
      <w:r w:rsidRPr="00603221">
        <w:br w:type="page"/>
      </w:r>
    </w:p>
    <w:p w14:paraId="2E94D70A" w14:textId="7974AE75" w:rsidR="007A7DCA" w:rsidRPr="00E43747" w:rsidRDefault="00DA2A67" w:rsidP="00E43747">
      <w:pPr>
        <w:rPr>
          <w:b/>
          <w:bCs/>
        </w:rPr>
      </w:pPr>
      <w:bookmarkStart w:id="1148" w:name="_Toc97194390"/>
      <w:bookmarkStart w:id="1149" w:name="_Toc97194494"/>
      <w:bookmarkStart w:id="1150" w:name="_Toc153299628"/>
      <w:bookmarkStart w:id="1151" w:name="_Toc151373802"/>
      <w:bookmarkStart w:id="1152" w:name="_Hlk67672044"/>
      <w:r w:rsidRPr="00E43747">
        <w:rPr>
          <w:b/>
          <w:bCs/>
        </w:rPr>
        <w:lastRenderedPageBreak/>
        <w:t>Εγγυητική Επιστολή Προκαταβολής</w:t>
      </w:r>
      <w:bookmarkEnd w:id="1148"/>
      <w:bookmarkEnd w:id="1149"/>
      <w:bookmarkEnd w:id="1150"/>
      <w:bookmarkEnd w:id="1151"/>
      <w:r w:rsidRPr="00E43747">
        <w:rPr>
          <w:b/>
          <w:bCs/>
        </w:rPr>
        <w:t xml:space="preserve"> </w:t>
      </w:r>
    </w:p>
    <w:p w14:paraId="1F0A639E" w14:textId="77777777" w:rsidR="009B6AAD" w:rsidRPr="00603221" w:rsidRDefault="009B6AAD" w:rsidP="00263662"/>
    <w:p w14:paraId="6C9C54BA" w14:textId="77777777" w:rsidR="007E000B" w:rsidRPr="00603221" w:rsidRDefault="007E000B" w:rsidP="00263662">
      <w:bookmarkStart w:id="1153" w:name="_Hlk494197599"/>
      <w:r w:rsidRPr="00603221">
        <w:t>ΕΚΔΟΤΗΣ: .......................................................................</w:t>
      </w:r>
    </w:p>
    <w:p w14:paraId="446B437B" w14:textId="77777777" w:rsidR="007E000B" w:rsidRPr="00603221" w:rsidRDefault="007E000B" w:rsidP="00263662">
      <w:r w:rsidRPr="00603221">
        <w:t>Ημερομηνία έκδοσης: ...........................</w:t>
      </w:r>
    </w:p>
    <w:p w14:paraId="62088C57" w14:textId="77777777" w:rsidR="007E000B" w:rsidRPr="00603221" w:rsidRDefault="007E000B" w:rsidP="00263662">
      <w:r w:rsidRPr="00603221">
        <w:t xml:space="preserve">Προς: </w:t>
      </w:r>
    </w:p>
    <w:p w14:paraId="7CFCCA75" w14:textId="705F4C14" w:rsidR="007E000B" w:rsidRPr="00603221" w:rsidRDefault="007E000B" w:rsidP="00263662">
      <w:pPr>
        <w:rPr>
          <w:lang w:eastAsia="el-GR"/>
        </w:rPr>
      </w:pPr>
      <w:r w:rsidRPr="00603221">
        <w:rPr>
          <w:lang w:eastAsia="el-GR"/>
        </w:rPr>
        <w:t xml:space="preserve">Κοινωνία της Πληροφορίας </w:t>
      </w:r>
      <w:r w:rsidR="00483953">
        <w:rPr>
          <w:lang w:eastAsia="el-GR"/>
        </w:rPr>
        <w:t>Μ.</w:t>
      </w:r>
      <w:r w:rsidRPr="00603221">
        <w:rPr>
          <w:lang w:eastAsia="el-GR"/>
        </w:rPr>
        <w:t>Α.Ε.</w:t>
      </w:r>
    </w:p>
    <w:p w14:paraId="5347614C" w14:textId="77777777" w:rsidR="00483953" w:rsidRPr="00603221" w:rsidRDefault="00483953" w:rsidP="00263662">
      <w:pPr>
        <w:rPr>
          <w:lang w:eastAsia="el-GR"/>
        </w:rPr>
      </w:pPr>
      <w:r>
        <w:t>Λεωφ. Συγγρού 194, 176 71 Καλλιθέα Αθήνα</w:t>
      </w:r>
    </w:p>
    <w:p w14:paraId="741AD562" w14:textId="77777777" w:rsidR="007E000B" w:rsidRPr="00603221" w:rsidRDefault="007E000B" w:rsidP="00263662">
      <w:pPr>
        <w:rPr>
          <w:lang w:eastAsia="el-GR"/>
        </w:rPr>
      </w:pPr>
      <w:r w:rsidRPr="00603221">
        <w:rPr>
          <w:lang w:eastAsia="el-GR"/>
        </w:rPr>
        <w:t>ΑΦΜ:</w:t>
      </w:r>
      <w:r w:rsidR="00E1337D" w:rsidRPr="00603221">
        <w:rPr>
          <w:lang w:eastAsia="el-GR"/>
        </w:rPr>
        <w:t xml:space="preserve"> </w:t>
      </w:r>
      <w:r w:rsidRPr="00603221">
        <w:rPr>
          <w:lang w:eastAsia="el-GR"/>
        </w:rPr>
        <w:t>999983307</w:t>
      </w:r>
    </w:p>
    <w:p w14:paraId="4478F681" w14:textId="77777777" w:rsidR="007E000B" w:rsidRPr="00603221" w:rsidRDefault="007E000B" w:rsidP="00263662">
      <w:r w:rsidRPr="00603221">
        <w:t xml:space="preserve">Εγγύηση μας υπ’ αριθμ. ……………….. ποσού ………………….……. ευρώ </w:t>
      </w:r>
    </w:p>
    <w:p w14:paraId="6F958DE6" w14:textId="77777777" w:rsidR="007E000B" w:rsidRPr="00603221" w:rsidRDefault="007E000B" w:rsidP="00263662">
      <w:pPr>
        <w:rPr>
          <w:lang w:eastAsia="el-GR"/>
        </w:rPr>
      </w:pPr>
      <w:r w:rsidRPr="00603221">
        <w:rPr>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eastAsia="el-GR"/>
        </w:rPr>
        <w:t xml:space="preserve"> </w:t>
      </w:r>
      <w:r w:rsidRPr="00603221">
        <w:rPr>
          <w:lang w:eastAsia="el-GR"/>
        </w:rPr>
        <w:t>……………………………………………υπέρ του</w:t>
      </w:r>
    </w:p>
    <w:p w14:paraId="5771A4FE" w14:textId="77777777" w:rsidR="007E000B" w:rsidRPr="00603221" w:rsidRDefault="007E000B" w:rsidP="00263662">
      <w:pPr>
        <w:rPr>
          <w:lang w:eastAsia="el-GR"/>
        </w:rPr>
      </w:pPr>
      <w:r w:rsidRPr="00603221">
        <w:rPr>
          <w:i/>
          <w:color w:val="FF0000"/>
          <w:u w:val="single"/>
          <w:lang w:eastAsia="el-GR"/>
        </w:rPr>
        <w:t>{σε περίπτωση φυσικού προσώπου}:</w:t>
      </w:r>
      <w:r w:rsidRPr="00603221">
        <w:rPr>
          <w:bCs/>
        </w:rPr>
        <w:t xml:space="preserve"> </w:t>
      </w:r>
      <w:r w:rsidRPr="00603221">
        <w:rPr>
          <w:rFonts w:eastAsia="Calibri"/>
          <w:bCs/>
        </w:rPr>
        <w:t>(</w:t>
      </w:r>
      <w:r w:rsidRPr="00603221">
        <w:rPr>
          <w:lang w:eastAsia="el-GR"/>
        </w:rPr>
        <w:t>ονοματεπώνυμο, πατρώνυμο) ..............................,</w:t>
      </w:r>
      <w:r w:rsidR="00E1337D" w:rsidRPr="00603221">
        <w:rPr>
          <w:lang w:eastAsia="el-GR"/>
        </w:rPr>
        <w:t xml:space="preserve"> </w:t>
      </w:r>
      <w:r w:rsidRPr="00603221">
        <w:rPr>
          <w:lang w:eastAsia="el-GR"/>
        </w:rPr>
        <w:t>ΑΦΜ: ................ οδός............................. αριθμός.................ΤΚ………………</w:t>
      </w:r>
    </w:p>
    <w:p w14:paraId="3DD3889A" w14:textId="77777777" w:rsidR="007E000B" w:rsidRPr="00603221" w:rsidRDefault="007E000B" w:rsidP="00263662">
      <w:pPr>
        <w:rPr>
          <w:lang w:eastAsia="el-GR"/>
        </w:rPr>
      </w:pPr>
      <w:r w:rsidRPr="00603221">
        <w:rPr>
          <w:lang w:eastAsia="el-GR"/>
        </w:rPr>
        <w:t>{</w:t>
      </w:r>
      <w:r w:rsidRPr="00603221">
        <w:rPr>
          <w:i/>
          <w:color w:val="FF0000"/>
          <w:u w:val="single"/>
          <w:lang w:eastAsia="el-GR"/>
        </w:rPr>
        <w:t>Σε περίπτωση μεμονωμένης εταιρίας:</w:t>
      </w:r>
      <w:r w:rsidRPr="00603221">
        <w:rPr>
          <w:lang w:eastAsia="el-GR"/>
        </w:rPr>
        <w:t xml:space="preserve"> της Εταιρίας ………. ΑΦΜ: ...... οδός …………. αριθμός … ΤΚ ………..,}</w:t>
      </w:r>
    </w:p>
    <w:p w14:paraId="772C5E19" w14:textId="77777777" w:rsidR="007E000B" w:rsidRPr="00603221" w:rsidRDefault="007E000B" w:rsidP="00263662">
      <w:pPr>
        <w:rPr>
          <w:lang w:eastAsia="el-GR"/>
        </w:rPr>
      </w:pPr>
      <w:r w:rsidRPr="00603221">
        <w:rPr>
          <w:lang w:eastAsia="el-GR"/>
        </w:rPr>
        <w:t xml:space="preserve">{ή σε περίπτωση Ένωσης ή Κοινοπραξίας: των Εταιριών </w:t>
      </w:r>
    </w:p>
    <w:p w14:paraId="7C22E355" w14:textId="77777777" w:rsidR="007E000B" w:rsidRPr="00603221" w:rsidRDefault="007E000B" w:rsidP="00263662">
      <w:pPr>
        <w:rPr>
          <w:lang w:eastAsia="el-GR"/>
        </w:rPr>
      </w:pPr>
      <w:r w:rsidRPr="00603221">
        <w:rPr>
          <w:lang w:eastAsia="el-GR"/>
        </w:rPr>
        <w:t>α) (πλήρη επωνυμία) …… ΑΦΜ…….….... οδός............................. αριθμός.................ΤΚ………………</w:t>
      </w:r>
    </w:p>
    <w:p w14:paraId="617836A1" w14:textId="77777777" w:rsidR="007E000B" w:rsidRPr="00603221" w:rsidRDefault="007E000B" w:rsidP="00263662">
      <w:pPr>
        <w:rPr>
          <w:lang w:eastAsia="el-GR"/>
        </w:rPr>
      </w:pPr>
      <w:r w:rsidRPr="00603221">
        <w:rPr>
          <w:lang w:eastAsia="el-GR"/>
        </w:rPr>
        <w:t>β) (πλήρη επωνυμία) …… ΑΦΜ…….…....</w:t>
      </w:r>
      <w:r w:rsidR="00E1337D" w:rsidRPr="00603221">
        <w:rPr>
          <w:lang w:eastAsia="el-GR"/>
        </w:rPr>
        <w:t xml:space="preserve"> </w:t>
      </w:r>
      <w:r w:rsidRPr="00603221">
        <w:rPr>
          <w:lang w:eastAsia="el-GR"/>
        </w:rPr>
        <w:t>οδός............................. αριθμός.................ΤΚ………………</w:t>
      </w:r>
    </w:p>
    <w:p w14:paraId="5BD496FA" w14:textId="77777777" w:rsidR="007E000B" w:rsidRPr="00603221" w:rsidRDefault="007E000B" w:rsidP="00263662">
      <w:pPr>
        <w:rPr>
          <w:lang w:eastAsia="el-GR"/>
        </w:rPr>
      </w:pPr>
      <w:r w:rsidRPr="00603221">
        <w:rPr>
          <w:lang w:eastAsia="el-GR"/>
        </w:rPr>
        <w:t>γ) (πλήρη επωνυμία) …… ΑΦΜ…….…....</w:t>
      </w:r>
      <w:r w:rsidR="00E1337D" w:rsidRPr="00603221">
        <w:rPr>
          <w:lang w:eastAsia="el-GR"/>
        </w:rPr>
        <w:t xml:space="preserve"> </w:t>
      </w:r>
      <w:r w:rsidRPr="00603221">
        <w:rPr>
          <w:lang w:eastAsia="el-GR"/>
        </w:rPr>
        <w:t>οδός............................. αριθμός.................ΤΚ………………</w:t>
      </w:r>
    </w:p>
    <w:p w14:paraId="05B0E285" w14:textId="77777777" w:rsidR="007E000B" w:rsidRPr="00603221" w:rsidRDefault="007E000B" w:rsidP="00263662">
      <w:r w:rsidRPr="00603221">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0E9FCA6D" w:rsidR="007E000B" w:rsidRPr="00603221" w:rsidRDefault="007E000B" w:rsidP="00263662">
      <w:r w:rsidRPr="00603221">
        <w:t xml:space="preserve">για την λήψη προκαταβολής για τη χορήγηση του …% </w:t>
      </w:r>
      <w:r w:rsidRPr="00603221">
        <w:rPr>
          <w:lang w:eastAsia="el-GR"/>
        </w:rPr>
        <w:t xml:space="preserve">(συμπληρώνετε το συνολικό ποσοστό της λαμβανόμενης προκαταβολής) </w:t>
      </w:r>
      <w:r w:rsidRPr="00603221">
        <w:t xml:space="preserve">της συμβατικής αξίας μη περιλαμβανομένου του ΦΠΑ, ευρώ ………… </w:t>
      </w:r>
      <w:r w:rsidRPr="00603221">
        <w:rPr>
          <w:lang w:eastAsia="el-GR"/>
        </w:rPr>
        <w:t xml:space="preserve">(συμπληρώνετε το συνολικό ποσό της λαμβανόμενης προκαταβολής) </w:t>
      </w:r>
      <w:r w:rsidRPr="00603221">
        <w:t xml:space="preserve">σύμφωνα με τη σύμβαση με αριθμό...................και τη Διακήρυξή σας με αριθμό………., στο πλαίσιο του διαγωνισμού της </w:t>
      </w:r>
      <w:r w:rsidRPr="00603221">
        <w:rPr>
          <w:lang w:eastAsia="el-GR"/>
        </w:rPr>
        <w:t xml:space="preserve">(συμπληρώνετε την ημερομηνία διενέργειας του διαγωνισμού) </w:t>
      </w:r>
      <w:r w:rsidRPr="00603221">
        <w:t xml:space="preserve">…………. για εκτέλεση του έργου </w:t>
      </w:r>
      <w:r w:rsidRPr="00603221">
        <w:rPr>
          <w:lang w:eastAsia="el-GR"/>
        </w:rPr>
        <w:t xml:space="preserve">(συμπληρώνετε τον τίτλο του έργου) </w:t>
      </w:r>
      <w:r w:rsidRPr="00603221">
        <w:t xml:space="preserve">……… ……… συνολικής αξίας </w:t>
      </w:r>
      <w:r w:rsidRPr="00603221">
        <w:rPr>
          <w:lang w:eastAsia="el-GR"/>
        </w:rPr>
        <w:t xml:space="preserve">(συμπληρώνετε το συνολικό συμβατικό τίμημα με διευκρίνιση εάν περιλαμβάνει ή όχι τον ΦΠΑ) </w:t>
      </w:r>
      <w:r w:rsidRPr="00603221">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603221" w:rsidRDefault="007E000B" w:rsidP="00263662">
      <w:r w:rsidRPr="00603221">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65EC1546" w:rsidR="007E000B" w:rsidRPr="00603221" w:rsidRDefault="007E000B" w:rsidP="00263662">
      <w:r w:rsidRPr="00603221">
        <w:t xml:space="preserve">Η παρούσα ισχύει </w:t>
      </w:r>
      <w:r w:rsidRPr="00603221">
        <w:rPr>
          <w:iCs/>
        </w:rPr>
        <w:t>μέχρι και την ………………(Σημείωση προς την Τράπεζα</w:t>
      </w:r>
      <w:r w:rsidRPr="00603221">
        <w:t>: διάρκεια ισχύος σύμφωνα με την παρ.</w:t>
      </w:r>
      <w:r w:rsidR="00EE2684" w:rsidRPr="00603221">
        <w:t xml:space="preserve"> </w:t>
      </w:r>
      <w:r w:rsidR="00061ADD" w:rsidRPr="00603221">
        <w:fldChar w:fldCharType="begin"/>
      </w:r>
      <w:r w:rsidR="00061ADD" w:rsidRPr="00603221">
        <w:instrText xml:space="preserve"> REF _Ref496542746 \r \h  \* MERGEFORMAT </w:instrText>
      </w:r>
      <w:r w:rsidR="00061ADD" w:rsidRPr="00603221">
        <w:fldChar w:fldCharType="separate"/>
      </w:r>
      <w:r w:rsidR="008B4CC2">
        <w:t>4.1</w:t>
      </w:r>
      <w:r w:rsidR="00061ADD" w:rsidRPr="00603221">
        <w:fldChar w:fldCharType="end"/>
      </w:r>
      <w:r w:rsidRPr="00603221">
        <w:t xml:space="preserve"> της παρούσας </w:t>
      </w:r>
      <w:r w:rsidRPr="00603221">
        <w:rPr>
          <w:iCs/>
        </w:rPr>
        <w:t>)»</w:t>
      </w:r>
      <w:r w:rsidRPr="00603221">
        <w:t>.</w:t>
      </w:r>
    </w:p>
    <w:p w14:paraId="28185952" w14:textId="77777777" w:rsidR="007E000B" w:rsidRPr="00571FF7" w:rsidRDefault="007E000B" w:rsidP="00263662">
      <w:r w:rsidRPr="00571FF7">
        <w:t>(Εξουσιοδοτημένη υπογραφή)</w:t>
      </w:r>
    </w:p>
    <w:p w14:paraId="0A7F47D6" w14:textId="4A3A76EC" w:rsidR="00A84DDC" w:rsidRPr="00E43747" w:rsidRDefault="007E000B" w:rsidP="00E43747">
      <w:pPr>
        <w:rPr>
          <w:b/>
          <w:bCs/>
        </w:rPr>
      </w:pPr>
      <w:bookmarkStart w:id="1154" w:name="_Toc97194391"/>
      <w:bookmarkStart w:id="1155" w:name="_Toc97194495"/>
      <w:bookmarkStart w:id="1156" w:name="_Toc97194593"/>
      <w:bookmarkStart w:id="1157" w:name="_Toc97194691"/>
      <w:bookmarkStart w:id="1158" w:name="_Toc97194796"/>
      <w:bookmarkStart w:id="1159" w:name="_Toc97194893"/>
      <w:bookmarkStart w:id="1160" w:name="_Toc97194987"/>
      <w:bookmarkStart w:id="1161" w:name="_Toc97195081"/>
      <w:bookmarkStart w:id="1162" w:name="_Toc97195175"/>
      <w:bookmarkStart w:id="1163" w:name="_Toc97195270"/>
      <w:bookmarkStart w:id="1164" w:name="_Toc97195439"/>
      <w:bookmarkStart w:id="1165" w:name="_Toc97195608"/>
      <w:bookmarkStart w:id="1166" w:name="_Toc97196988"/>
      <w:bookmarkStart w:id="1167" w:name="_Toc97197151"/>
      <w:bookmarkStart w:id="1168" w:name="_Toc97197313"/>
      <w:bookmarkStart w:id="1169" w:name="_Toc97197577"/>
      <w:bookmarkStart w:id="1170" w:name="_Toc97197829"/>
      <w:bookmarkStart w:id="1171" w:name="_Toc97198113"/>
      <w:bookmarkStart w:id="1172" w:name="_Toc97198272"/>
      <w:bookmarkStart w:id="1173" w:name="_Toc97200874"/>
      <w:bookmarkStart w:id="1174" w:name="_Toc97201033"/>
      <w:bookmarkStart w:id="1175" w:name="_Toc97203485"/>
      <w:bookmarkStart w:id="1176" w:name="_Toc97204776"/>
      <w:bookmarkStart w:id="1177" w:name="_Toc97205029"/>
      <w:bookmarkStart w:id="1178" w:name="_Toc140486641"/>
      <w:bookmarkStart w:id="1179" w:name="_Toc146703276"/>
      <w:bookmarkStart w:id="1180" w:name="_Toc151373803"/>
      <w:bookmarkStart w:id="1181" w:name="_Toc17409019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r w:rsidRPr="00571FF7">
        <w:rPr>
          <w:lang w:eastAsia="el-GR"/>
        </w:rPr>
        <w:br w:type="page"/>
      </w:r>
      <w:bookmarkStart w:id="1182" w:name="_Toc97194392"/>
      <w:bookmarkStart w:id="1183" w:name="_Toc97194496"/>
      <w:bookmarkStart w:id="1184" w:name="_Toc151373804"/>
      <w:bookmarkEnd w:id="1152"/>
      <w:r w:rsidR="00A84DDC" w:rsidRPr="00E43747">
        <w:rPr>
          <w:b/>
          <w:bCs/>
        </w:rPr>
        <w:lastRenderedPageBreak/>
        <w:t>Εγγυητική Επιστολή Καλής Λειτουργίας</w:t>
      </w:r>
      <w:bookmarkEnd w:id="1181"/>
      <w:bookmarkEnd w:id="1182"/>
      <w:bookmarkEnd w:id="1183"/>
      <w:bookmarkEnd w:id="1184"/>
      <w:r w:rsidR="00E1337D" w:rsidRPr="00E43747">
        <w:rPr>
          <w:b/>
          <w:bCs/>
        </w:rPr>
        <w:t xml:space="preserve"> </w:t>
      </w:r>
    </w:p>
    <w:p w14:paraId="4E410265" w14:textId="77777777" w:rsidR="00B048E7" w:rsidRPr="00603221" w:rsidRDefault="00B048E7" w:rsidP="00263662"/>
    <w:p w14:paraId="2F05B5C8" w14:textId="77777777" w:rsidR="00B048E7" w:rsidRPr="00603221" w:rsidRDefault="00B048E7" w:rsidP="00263662">
      <w:r w:rsidRPr="00603221">
        <w:t>ΕΚΔΟΤΗΣ: .......................................................................</w:t>
      </w:r>
    </w:p>
    <w:p w14:paraId="091B9260" w14:textId="77777777" w:rsidR="00B048E7" w:rsidRPr="00603221" w:rsidRDefault="00B048E7" w:rsidP="00263662">
      <w:r w:rsidRPr="00603221">
        <w:t>Ημερομηνία έκδοσης: ...........................</w:t>
      </w:r>
    </w:p>
    <w:p w14:paraId="01CB22C1" w14:textId="77777777" w:rsidR="00B048E7" w:rsidRPr="00603221" w:rsidRDefault="00B048E7" w:rsidP="00263662">
      <w:r w:rsidRPr="00603221">
        <w:t xml:space="preserve">Προς: </w:t>
      </w:r>
    </w:p>
    <w:p w14:paraId="66CF1FC0" w14:textId="77D1BD72" w:rsidR="00DA360B" w:rsidRDefault="00DA360B" w:rsidP="00263662">
      <w:pPr>
        <w:rPr>
          <w:lang w:eastAsia="el-GR"/>
        </w:rPr>
      </w:pPr>
      <w:bookmarkStart w:id="1185" w:name="_Hlk89177101"/>
      <w:r>
        <w:rPr>
          <w:lang w:eastAsia="el-GR"/>
        </w:rPr>
        <w:t xml:space="preserve">Κύριο του Έργου </w:t>
      </w:r>
    </w:p>
    <w:bookmarkEnd w:id="1185"/>
    <w:p w14:paraId="50FB5247" w14:textId="705ACF49" w:rsidR="00B048E7" w:rsidRPr="00603221" w:rsidRDefault="00B048E7" w:rsidP="00263662">
      <w:r w:rsidRPr="00603221">
        <w:t xml:space="preserve">Εγγύηση μας υπ’ αριθμ. ……………….. ποσού ………………….……. ευρώ </w:t>
      </w:r>
    </w:p>
    <w:p w14:paraId="549059C4" w14:textId="77777777" w:rsidR="00B048E7" w:rsidRPr="00603221" w:rsidRDefault="00B048E7" w:rsidP="00263662">
      <w:pPr>
        <w:rPr>
          <w:lang w:eastAsia="el-GR"/>
        </w:rPr>
      </w:pPr>
      <w:r w:rsidRPr="00603221">
        <w:rPr>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eastAsia="el-GR"/>
        </w:rPr>
        <w:t xml:space="preserve"> </w:t>
      </w:r>
      <w:r w:rsidRPr="00603221">
        <w:rPr>
          <w:lang w:eastAsia="el-GR"/>
        </w:rPr>
        <w:t>……………………………………………υπέρ του</w:t>
      </w:r>
    </w:p>
    <w:p w14:paraId="40D0843A" w14:textId="77777777" w:rsidR="00B048E7" w:rsidRPr="00603221" w:rsidRDefault="00B048E7" w:rsidP="00263662">
      <w:pPr>
        <w:rPr>
          <w:lang w:eastAsia="el-GR"/>
        </w:rPr>
      </w:pPr>
      <w:r w:rsidRPr="00603221">
        <w:rPr>
          <w:i/>
          <w:color w:val="FF0000"/>
          <w:u w:val="single"/>
          <w:lang w:eastAsia="el-GR"/>
        </w:rPr>
        <w:t>{σε περίπτωση φυσικού προσώπου}:</w:t>
      </w:r>
      <w:r w:rsidRPr="00603221">
        <w:rPr>
          <w:bCs/>
        </w:rPr>
        <w:t xml:space="preserve"> </w:t>
      </w:r>
      <w:r w:rsidRPr="00603221">
        <w:rPr>
          <w:rFonts w:eastAsia="Calibri"/>
          <w:bCs/>
        </w:rPr>
        <w:t>(</w:t>
      </w:r>
      <w:r w:rsidRPr="00603221">
        <w:rPr>
          <w:lang w:eastAsia="el-GR"/>
        </w:rPr>
        <w:t>ονοματεπώνυμο, πατρώνυμο) ..............................,</w:t>
      </w:r>
      <w:r w:rsidR="00E1337D" w:rsidRPr="00603221">
        <w:rPr>
          <w:lang w:eastAsia="el-GR"/>
        </w:rPr>
        <w:t xml:space="preserve"> </w:t>
      </w:r>
      <w:r w:rsidRPr="00603221">
        <w:rPr>
          <w:lang w:eastAsia="el-GR"/>
        </w:rPr>
        <w:t>ΑΦΜ: ................ οδός............................. αριθμός.................ΤΚ………………</w:t>
      </w:r>
    </w:p>
    <w:p w14:paraId="1A6D7E9D" w14:textId="77777777" w:rsidR="00B048E7" w:rsidRPr="00603221" w:rsidRDefault="00B048E7" w:rsidP="00263662">
      <w:pPr>
        <w:rPr>
          <w:lang w:eastAsia="el-GR"/>
        </w:rPr>
      </w:pPr>
      <w:r w:rsidRPr="00603221">
        <w:rPr>
          <w:lang w:eastAsia="el-GR"/>
        </w:rPr>
        <w:t>{</w:t>
      </w:r>
      <w:r w:rsidRPr="00603221">
        <w:rPr>
          <w:i/>
          <w:color w:val="FF0000"/>
          <w:u w:val="single"/>
          <w:lang w:eastAsia="el-GR"/>
        </w:rPr>
        <w:t>Σε περίπτωση μεμονωμένης εταιρίας:</w:t>
      </w:r>
      <w:r w:rsidRPr="00603221">
        <w:rPr>
          <w:lang w:eastAsia="el-GR"/>
        </w:rPr>
        <w:t xml:space="preserve"> της Εταιρίας ………. ΑΦΜ: ...... οδός …………. αριθμός … ΤΚ ………..,}</w:t>
      </w:r>
    </w:p>
    <w:p w14:paraId="759F02D5" w14:textId="77777777" w:rsidR="00B048E7" w:rsidRPr="00603221" w:rsidRDefault="00B048E7" w:rsidP="00263662">
      <w:pPr>
        <w:rPr>
          <w:lang w:eastAsia="el-GR"/>
        </w:rPr>
      </w:pPr>
      <w:r w:rsidRPr="00603221">
        <w:rPr>
          <w:lang w:eastAsia="el-GR"/>
        </w:rPr>
        <w:t xml:space="preserve">{ή σε περίπτωση Ένωσης ή Κοινοπραξίας: των Εταιριών </w:t>
      </w:r>
    </w:p>
    <w:p w14:paraId="703C8F40" w14:textId="77777777" w:rsidR="00B048E7" w:rsidRPr="00603221" w:rsidRDefault="00B048E7" w:rsidP="00263662">
      <w:pPr>
        <w:rPr>
          <w:lang w:eastAsia="el-GR"/>
        </w:rPr>
      </w:pPr>
      <w:r w:rsidRPr="00603221">
        <w:rPr>
          <w:lang w:eastAsia="el-GR"/>
        </w:rPr>
        <w:t>α) (πλήρη επωνυμία) …… ΑΦΜ…….….... οδός............................. αριθμός.................ΤΚ………………</w:t>
      </w:r>
    </w:p>
    <w:p w14:paraId="5E507D6A" w14:textId="77777777" w:rsidR="00B048E7" w:rsidRPr="00603221" w:rsidRDefault="00B048E7" w:rsidP="00263662">
      <w:pPr>
        <w:rPr>
          <w:lang w:eastAsia="el-GR"/>
        </w:rPr>
      </w:pPr>
      <w:r w:rsidRPr="00603221">
        <w:rPr>
          <w:lang w:eastAsia="el-GR"/>
        </w:rPr>
        <w:t>β) (πλήρη επωνυμία) …… ΑΦΜ…….…....</w:t>
      </w:r>
      <w:r w:rsidR="00E1337D" w:rsidRPr="00603221">
        <w:rPr>
          <w:lang w:eastAsia="el-GR"/>
        </w:rPr>
        <w:t xml:space="preserve"> </w:t>
      </w:r>
      <w:r w:rsidRPr="00603221">
        <w:rPr>
          <w:lang w:eastAsia="el-GR"/>
        </w:rPr>
        <w:t>οδός............................. αριθμός.................ΤΚ………………</w:t>
      </w:r>
    </w:p>
    <w:p w14:paraId="50E82C64" w14:textId="77777777" w:rsidR="00B048E7" w:rsidRPr="00603221" w:rsidRDefault="00B048E7" w:rsidP="00263662">
      <w:pPr>
        <w:rPr>
          <w:lang w:eastAsia="el-GR"/>
        </w:rPr>
      </w:pPr>
      <w:r w:rsidRPr="00603221">
        <w:rPr>
          <w:lang w:eastAsia="el-GR"/>
        </w:rPr>
        <w:t>γ) (πλήρη επωνυμία) …… ΑΦΜ…….…....</w:t>
      </w:r>
      <w:r w:rsidR="00E1337D" w:rsidRPr="00603221">
        <w:rPr>
          <w:lang w:eastAsia="el-GR"/>
        </w:rPr>
        <w:t xml:space="preserve"> </w:t>
      </w:r>
      <w:r w:rsidRPr="00603221">
        <w:rPr>
          <w:lang w:eastAsia="el-GR"/>
        </w:rPr>
        <w:t>οδός............................. αριθμός.................ΤΚ………………</w:t>
      </w:r>
    </w:p>
    <w:p w14:paraId="75FBCCD8" w14:textId="77777777" w:rsidR="00B048E7" w:rsidRPr="00603221" w:rsidRDefault="00B048E7" w:rsidP="00263662">
      <w:r w:rsidRPr="00603221">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7EE7679" w14:textId="27CFC15F" w:rsidR="00B048E7" w:rsidRPr="0001708D" w:rsidRDefault="1194D977" w:rsidP="00263662">
      <w:r w:rsidRPr="0001708D">
        <w:t xml:space="preserve">για την καλή λειτουργία του αντικειμένου της σύμβασης με αριθμό...................και τη Διακήρυξή σας με αριθμό………., στο πλαίσιο του διαγωνισμού της </w:t>
      </w:r>
      <w:r w:rsidRPr="0001708D">
        <w:rPr>
          <w:lang w:eastAsia="el-GR"/>
        </w:rPr>
        <w:t xml:space="preserve">(συμπληρώνετε την ημερομηνία διενέργειας του διαγωνισμού) </w:t>
      </w:r>
      <w:r w:rsidRPr="0001708D">
        <w:t xml:space="preserve">…………. </w:t>
      </w:r>
      <w:r w:rsidR="1F705EEA" w:rsidRPr="0001708D">
        <w:t>.</w:t>
      </w:r>
    </w:p>
    <w:p w14:paraId="7243F178" w14:textId="77777777" w:rsidR="00CE3230" w:rsidRPr="00603221" w:rsidRDefault="00CE3230" w:rsidP="00263662">
      <w:r w:rsidRPr="00603221">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3938FEA" w14:textId="1B71585E" w:rsidR="00CE3230" w:rsidRPr="00603221" w:rsidRDefault="00CE3230" w:rsidP="00263662">
      <w:r w:rsidRPr="00603221">
        <w:t xml:space="preserve">Η </w:t>
      </w:r>
      <w:r w:rsidRPr="00E91EBB">
        <w:t xml:space="preserve">παρούσα ισχύει </w:t>
      </w:r>
      <w:r w:rsidRPr="00E91EBB">
        <w:rPr>
          <w:iCs/>
        </w:rPr>
        <w:t>μέχρι και την ………………(Σημείωση προς την Τράπεζα</w:t>
      </w:r>
      <w:r w:rsidRPr="00E91EBB">
        <w:rPr>
          <w:b/>
        </w:rPr>
        <w:t>: διάρκεια ισχύος σύμφωνα με την παρ.</w:t>
      </w:r>
      <w:r w:rsidR="00F82A8D" w:rsidRPr="00E91EBB">
        <w:rPr>
          <w:b/>
        </w:rPr>
        <w:t xml:space="preserve"> </w:t>
      </w:r>
      <w:r w:rsidR="00E91EBB" w:rsidRPr="00E91EBB">
        <w:rPr>
          <w:b/>
        </w:rPr>
        <w:t>2.1.5</w:t>
      </w:r>
      <w:r w:rsidRPr="00E91EBB">
        <w:rPr>
          <w:b/>
        </w:rPr>
        <w:t xml:space="preserve"> της παρούσας </w:t>
      </w:r>
      <w:r w:rsidRPr="00E91EBB">
        <w:rPr>
          <w:iCs/>
        </w:rPr>
        <w:t>)»</w:t>
      </w:r>
      <w:r w:rsidRPr="00E91EBB">
        <w:t>.</w:t>
      </w:r>
    </w:p>
    <w:p w14:paraId="39049C67" w14:textId="77777777" w:rsidR="00B048E7" w:rsidRPr="00603221" w:rsidRDefault="00B048E7" w:rsidP="00263662"/>
    <w:p w14:paraId="00F0DEA2" w14:textId="77777777" w:rsidR="00882E44" w:rsidRPr="00603221" w:rsidRDefault="00B048E7" w:rsidP="00263662">
      <w:r w:rsidRPr="00603221">
        <w:t>(Εξουσιοδοτημένη υπογραφή)</w:t>
      </w:r>
      <w:bookmarkEnd w:id="1153"/>
    </w:p>
    <w:p w14:paraId="33999DB5" w14:textId="77777777" w:rsidR="00E75240" w:rsidRDefault="00E75240" w:rsidP="00263662">
      <w:r>
        <w:br w:type="page"/>
      </w:r>
    </w:p>
    <w:p w14:paraId="2743ECB8" w14:textId="06BA97DC" w:rsidR="00E75240" w:rsidRPr="00AD25C6" w:rsidRDefault="00754574" w:rsidP="00DF6F7F">
      <w:pPr>
        <w:pStyle w:val="Heading1"/>
        <w:numPr>
          <w:ilvl w:val="0"/>
          <w:numId w:val="0"/>
        </w:numPr>
        <w:ind w:left="432" w:hanging="432"/>
        <w:rPr>
          <w:lang w:val="el-GR"/>
        </w:rPr>
      </w:pPr>
      <w:bookmarkStart w:id="1186" w:name="_Toc97194393"/>
      <w:bookmarkStart w:id="1187" w:name="_Toc97194497"/>
      <w:bookmarkStart w:id="1188" w:name="_Toc620918902"/>
      <w:bookmarkStart w:id="1189" w:name="_Toc151373805"/>
      <w:bookmarkStart w:id="1190" w:name="_Toc203118544"/>
      <w:r w:rsidRPr="00AD25C6">
        <w:rPr>
          <w:lang w:val="el-GR"/>
        </w:rPr>
        <w:lastRenderedPageBreak/>
        <w:t xml:space="preserve">ΠΑΡΑΡΤΗΜΑ </w:t>
      </w:r>
      <w:r>
        <w:t>IX</w:t>
      </w:r>
      <w:r w:rsidR="00E75240" w:rsidRPr="00AD25C6">
        <w:rPr>
          <w:lang w:val="el-GR"/>
        </w:rPr>
        <w:t>– ΕΝΗΜΕΡΩΣΗ ΓΙΑ ΤΗΝ ΕΠΕΞΕΡΓΑΣΙΑ ΠΡΟΣΩΠΙΚΩΝ ΔΕΔΟΜΕΝΩΝ</w:t>
      </w:r>
      <w:bookmarkEnd w:id="1186"/>
      <w:bookmarkEnd w:id="1187"/>
      <w:bookmarkEnd w:id="1188"/>
      <w:bookmarkEnd w:id="1189"/>
      <w:bookmarkEnd w:id="1190"/>
      <w:r w:rsidR="00E75240" w:rsidRPr="00AD25C6">
        <w:rPr>
          <w:lang w:val="el-GR"/>
        </w:rPr>
        <w:t xml:space="preserve"> </w:t>
      </w:r>
    </w:p>
    <w:p w14:paraId="73DD0427" w14:textId="77777777" w:rsidR="00E75240" w:rsidRPr="00821852" w:rsidRDefault="00E75240" w:rsidP="00263662">
      <w:r w:rsidRPr="00821852">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263662">
      <w:r w:rsidRPr="00821852">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263662">
      <w:r w:rsidRPr="00821852">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263662">
      <w:r w:rsidRPr="00821852">
        <w:t xml:space="preserve">ΙΙΙ. Αποδέκτες των ανωτέρω (υπό Α) δεδομένων στους οποίους κοινοποιούνται είναι: </w:t>
      </w:r>
    </w:p>
    <w:p w14:paraId="0EC0787D" w14:textId="77777777" w:rsidR="00E75240" w:rsidRPr="00821852" w:rsidRDefault="00E75240" w:rsidP="00263662">
      <w:r w:rsidRPr="00821852">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263662">
      <w:r w:rsidRPr="00821852">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263662">
      <w:r w:rsidRPr="00821852">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479CF6EB" w:rsidR="00E75240" w:rsidRPr="00821852" w:rsidRDefault="00E75240" w:rsidP="00263662">
      <w:r>
        <w:t>IV</w:t>
      </w:r>
      <w:r w:rsidRPr="00821852">
        <w:t>. Τα δεδομένα θα τηρούνται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263662">
      <w:r>
        <w:t>V</w:t>
      </w:r>
      <w:r w:rsidRPr="00821852">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263662">
      <w:r>
        <w:t>VI</w:t>
      </w:r>
      <w:r w:rsidRPr="00821852">
        <w:t xml:space="preserve">. </w:t>
      </w:r>
      <w:r>
        <w:t>H</w:t>
      </w:r>
      <w:r w:rsidRPr="00821852">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rsidP="00263662">
      <w:r>
        <w:br w:type="page"/>
      </w:r>
    </w:p>
    <w:p w14:paraId="60779322" w14:textId="2F1D1471" w:rsidR="006C03D6" w:rsidRPr="00AD25C6" w:rsidRDefault="006C03D6" w:rsidP="00DF6F7F">
      <w:pPr>
        <w:pStyle w:val="Heading1"/>
        <w:numPr>
          <w:ilvl w:val="0"/>
          <w:numId w:val="0"/>
        </w:numPr>
        <w:ind w:left="432" w:hanging="432"/>
        <w:rPr>
          <w:lang w:val="el-GR"/>
        </w:rPr>
      </w:pPr>
      <w:bookmarkStart w:id="1191" w:name="_Ref118477993"/>
      <w:bookmarkStart w:id="1192" w:name="_Toc1018621530"/>
      <w:bookmarkStart w:id="1193" w:name="_Toc151373806"/>
      <w:bookmarkStart w:id="1194" w:name="_Toc203118545"/>
      <w:r w:rsidRPr="00AD25C6">
        <w:rPr>
          <w:lang w:val="el-GR"/>
        </w:rPr>
        <w:lastRenderedPageBreak/>
        <w:t xml:space="preserve">ΠΑΡΑΡΤΗΜΑ </w:t>
      </w:r>
      <w:r w:rsidRPr="000F0906">
        <w:t>X</w:t>
      </w:r>
      <w:r w:rsidRPr="00AD25C6">
        <w:rPr>
          <w:lang w:val="el-GR"/>
        </w:rPr>
        <w:t xml:space="preserve"> – Ρήτρα Ακεραιότητας</w:t>
      </w:r>
      <w:bookmarkEnd w:id="1191"/>
      <w:bookmarkEnd w:id="1192"/>
      <w:bookmarkEnd w:id="1193"/>
      <w:bookmarkEnd w:id="1194"/>
      <w:r w:rsidRPr="00AD25C6">
        <w:rPr>
          <w:lang w:val="el-GR"/>
        </w:rPr>
        <w:t xml:space="preserve"> </w:t>
      </w:r>
      <w:bookmarkStart w:id="1195" w:name="_Hlk118481870"/>
    </w:p>
    <w:p w14:paraId="66546ED8" w14:textId="77777777" w:rsidR="006C03D6" w:rsidRPr="00E532F8" w:rsidRDefault="006C03D6" w:rsidP="00263662">
      <w:r w:rsidRPr="00E532F8">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263662">
      <w:r w:rsidRPr="00E532F8">
        <w:t>Ειδικότερα, ο Ανάδοχος δηλώνει ότι:</w:t>
      </w:r>
    </w:p>
    <w:p w14:paraId="71F44BBF" w14:textId="77777777" w:rsidR="006C03D6" w:rsidRPr="00E532F8" w:rsidRDefault="006C03D6" w:rsidP="00263662">
      <w:r w:rsidRPr="00E532F8">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263662">
      <w:r w:rsidRPr="00E532F8">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263662">
      <w:r w:rsidRPr="00E532F8">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263662">
      <w:r w:rsidRPr="00E532F8">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263662">
      <w:r w:rsidRPr="00E532F8">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263662">
      <w:r w:rsidRPr="00E532F8">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263662">
      <w:r w:rsidRPr="00E532F8">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263662">
      <w:r w:rsidRPr="00E532F8">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w:t>
      </w:r>
      <w:r w:rsidRPr="00E532F8">
        <w:lastRenderedPageBreak/>
        <w:t>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263662"/>
    <w:p w14:paraId="46146646" w14:textId="175E61C8" w:rsidR="00F57680" w:rsidRPr="00F57680" w:rsidRDefault="006C03D6" w:rsidP="00F57680">
      <w:r w:rsidRPr="00E532F8">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bookmarkEnd w:id="1195"/>
    </w:p>
    <w:sectPr w:rsidR="00F57680" w:rsidRPr="00F57680" w:rsidSect="00D814FA">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38B23" w14:textId="77777777" w:rsidR="00DE6006" w:rsidRDefault="00DE6006" w:rsidP="00263662">
      <w:r>
        <w:separator/>
      </w:r>
    </w:p>
  </w:endnote>
  <w:endnote w:type="continuationSeparator" w:id="0">
    <w:p w14:paraId="6A33EDE1" w14:textId="77777777" w:rsidR="00DE6006" w:rsidRDefault="00DE6006" w:rsidP="00263662">
      <w:r>
        <w:continuationSeparator/>
      </w:r>
    </w:p>
  </w:endnote>
  <w:endnote w:type="continuationNotice" w:id="1">
    <w:p w14:paraId="763F7D27" w14:textId="77777777" w:rsidR="00DE6006" w:rsidRDefault="00DE6006" w:rsidP="002636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oto Sans Symbols">
    <w:altName w:val="Times New Roman"/>
    <w:charset w:val="00"/>
    <w:family w:val="swiss"/>
    <w:pitch w:val="variable"/>
    <w:sig w:usb0="00000003" w:usb1="0200E0A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OpenSymbol">
    <w:altName w:val="Calibri"/>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E348B3" w14:paraId="3A1FAAD9" w14:textId="77777777" w:rsidTr="003366E9">
      <w:tc>
        <w:tcPr>
          <w:tcW w:w="8747" w:type="dxa"/>
          <w:tcBorders>
            <w:top w:val="single" w:sz="4" w:space="0" w:color="auto"/>
          </w:tcBorders>
        </w:tcPr>
        <w:p w14:paraId="025F474D" w14:textId="6D7ABF8B" w:rsidR="00F1538B" w:rsidRPr="00C82832" w:rsidRDefault="00F1538B" w:rsidP="00263662">
          <w:pPr>
            <w:pStyle w:val="Footer"/>
            <w:rPr>
              <w:rStyle w:val="PageNumber"/>
              <w:rFonts w:cs="Tahoma"/>
              <w:sz w:val="20"/>
              <w:lang w:val="el-GR"/>
            </w:rPr>
          </w:pPr>
          <w:r w:rsidRPr="00C82832">
            <w:rPr>
              <w:rStyle w:val="PageNumber"/>
              <w:rFonts w:cs="Tahoma"/>
              <w:sz w:val="20"/>
              <w:lang w:val="el-GR"/>
            </w:rPr>
            <w:t xml:space="preserve">Κοινωνία της Πληροφορίας </w:t>
          </w:r>
          <w:r w:rsidR="003A0B33">
            <w:rPr>
              <w:rStyle w:val="PageNumber"/>
              <w:rFonts w:cs="Tahoma"/>
              <w:sz w:val="20"/>
              <w:lang w:val="el-GR"/>
            </w:rPr>
            <w:t>Μ.</w:t>
          </w:r>
          <w:r w:rsidRPr="00C82832">
            <w:rPr>
              <w:rStyle w:val="PageNumber"/>
              <w:rFonts w:cs="Tahoma"/>
              <w:sz w:val="20"/>
              <w:lang w:val="el-GR"/>
            </w:rPr>
            <w:t xml:space="preserve">Α.Ε. </w:t>
          </w:r>
        </w:p>
      </w:tc>
      <w:tc>
        <w:tcPr>
          <w:tcW w:w="1108" w:type="dxa"/>
          <w:tcBorders>
            <w:top w:val="single" w:sz="4" w:space="0" w:color="auto"/>
          </w:tcBorders>
        </w:tcPr>
        <w:p w14:paraId="1C3F0E98" w14:textId="77777777" w:rsidR="00F1538B" w:rsidRPr="00C82832" w:rsidRDefault="00F1538B" w:rsidP="00263662">
          <w:pPr>
            <w:pStyle w:val="Footer"/>
            <w:rPr>
              <w:rStyle w:val="PageNumber"/>
              <w:rFonts w:cs="Tahoma"/>
              <w:sz w:val="20"/>
            </w:rPr>
          </w:pPr>
          <w:r w:rsidRPr="00C82832">
            <w:rPr>
              <w:rStyle w:val="PageNumber"/>
              <w:rFonts w:cs="Tahoma"/>
              <w:sz w:val="20"/>
            </w:rPr>
            <w:fldChar w:fldCharType="begin"/>
          </w:r>
          <w:r w:rsidRPr="00C82832">
            <w:rPr>
              <w:rStyle w:val="PageNumber"/>
              <w:rFonts w:cs="Tahoma"/>
              <w:sz w:val="20"/>
            </w:rPr>
            <w:instrText xml:space="preserve"> PAGE </w:instrText>
          </w:r>
          <w:r w:rsidRPr="00C82832">
            <w:rPr>
              <w:rStyle w:val="PageNumber"/>
              <w:rFonts w:cs="Tahoma"/>
              <w:sz w:val="20"/>
            </w:rPr>
            <w:fldChar w:fldCharType="separate"/>
          </w:r>
          <w:r w:rsidR="0081422D">
            <w:rPr>
              <w:rStyle w:val="PageNumber"/>
              <w:rFonts w:cs="Tahoma"/>
              <w:noProof/>
              <w:sz w:val="20"/>
            </w:rPr>
            <w:t>3</w:t>
          </w:r>
          <w:r w:rsidRPr="00C82832">
            <w:rPr>
              <w:rStyle w:val="PageNumber"/>
              <w:rFonts w:cs="Tahoma"/>
              <w:sz w:val="20"/>
            </w:rPr>
            <w:fldChar w:fldCharType="end"/>
          </w:r>
          <w:r w:rsidRPr="00C82832">
            <w:rPr>
              <w:rStyle w:val="PageNumber"/>
              <w:rFonts w:cs="Tahoma"/>
              <w:sz w:val="20"/>
            </w:rPr>
            <w:t xml:space="preserve"> - </w:t>
          </w:r>
          <w:r w:rsidRPr="00C82832">
            <w:rPr>
              <w:rStyle w:val="PageNumber"/>
              <w:rFonts w:cs="Tahoma"/>
              <w:sz w:val="20"/>
            </w:rPr>
            <w:fldChar w:fldCharType="begin"/>
          </w:r>
          <w:r w:rsidRPr="00C82832">
            <w:rPr>
              <w:rStyle w:val="PageNumber"/>
              <w:rFonts w:cs="Tahoma"/>
              <w:sz w:val="20"/>
            </w:rPr>
            <w:instrText xml:space="preserve"> NUMPAGES </w:instrText>
          </w:r>
          <w:r w:rsidRPr="00C82832">
            <w:rPr>
              <w:rStyle w:val="PageNumber"/>
              <w:rFonts w:cs="Tahoma"/>
              <w:sz w:val="20"/>
            </w:rPr>
            <w:fldChar w:fldCharType="separate"/>
          </w:r>
          <w:r w:rsidR="0081422D">
            <w:rPr>
              <w:rStyle w:val="PageNumber"/>
              <w:rFonts w:cs="Tahoma"/>
              <w:noProof/>
              <w:sz w:val="20"/>
            </w:rPr>
            <w:t>113</w:t>
          </w:r>
          <w:r w:rsidRPr="00C82832">
            <w:rPr>
              <w:rStyle w:val="PageNumber"/>
              <w:rFonts w:cs="Tahoma"/>
              <w:sz w:val="20"/>
            </w:rPr>
            <w:fldChar w:fldCharType="end"/>
          </w:r>
        </w:p>
      </w:tc>
    </w:tr>
  </w:tbl>
  <w:p w14:paraId="6BEA1834" w14:textId="77777777" w:rsidR="00F1538B" w:rsidRPr="006B55CD" w:rsidRDefault="00F1538B" w:rsidP="002636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84" w:type="dxa"/>
      <w:tblBorders>
        <w:top w:val="single" w:sz="4" w:space="0" w:color="auto"/>
      </w:tblBorders>
      <w:tblLayout w:type="fixed"/>
      <w:tblLook w:val="00A0" w:firstRow="1" w:lastRow="0" w:firstColumn="1" w:lastColumn="0" w:noHBand="0" w:noVBand="0"/>
    </w:tblPr>
    <w:tblGrid>
      <w:gridCol w:w="8773"/>
      <w:gridCol w:w="1111"/>
    </w:tblGrid>
    <w:tr w:rsidR="00F1538B" w:rsidRPr="00E348B3" w14:paraId="2C0FFF1C" w14:textId="77777777" w:rsidTr="00570ADF">
      <w:trPr>
        <w:trHeight w:val="1095"/>
      </w:trPr>
      <w:tc>
        <w:tcPr>
          <w:tcW w:w="8773" w:type="dxa"/>
          <w:tcBorders>
            <w:top w:val="single" w:sz="4" w:space="0" w:color="auto"/>
          </w:tcBorders>
        </w:tcPr>
        <w:p w14:paraId="7A658850" w14:textId="67CE59FE" w:rsidR="00570ADF" w:rsidRPr="00570ADF" w:rsidRDefault="00554F83" w:rsidP="00570ADF">
          <w:pPr>
            <w:pStyle w:val="Footer"/>
            <w:rPr>
              <w:sz w:val="20"/>
              <w:lang w:val="el-GR"/>
            </w:rPr>
          </w:pPr>
          <w:r>
            <w:rPr>
              <w:noProof/>
            </w:rPr>
            <w:drawing>
              <wp:anchor distT="0" distB="0" distL="114300" distR="114300" simplePos="0" relativeHeight="251658240" behindDoc="0" locked="0" layoutInCell="1" allowOverlap="1" wp14:anchorId="2FF84FC4" wp14:editId="6630DD20">
                <wp:simplePos x="0" y="0"/>
                <wp:positionH relativeFrom="column">
                  <wp:posOffset>2557780</wp:posOffset>
                </wp:positionH>
                <wp:positionV relativeFrom="page">
                  <wp:posOffset>208280</wp:posOffset>
                </wp:positionV>
                <wp:extent cx="1237615" cy="494030"/>
                <wp:effectExtent l="0" t="0" r="635" b="1270"/>
                <wp:wrapTopAndBottom/>
                <wp:docPr id="1756000630" name="Picture 1" descr="A blue and white diamond with red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118466" name="Picture 1" descr="A blue and white diamond with red text&#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7615" cy="494030"/>
                        </a:xfrm>
                        <a:prstGeom prst="rect">
                          <a:avLst/>
                        </a:prstGeom>
                        <a:noFill/>
                      </pic:spPr>
                    </pic:pic>
                  </a:graphicData>
                </a:graphic>
              </wp:anchor>
            </w:drawing>
          </w:r>
          <w:r w:rsidR="00F1538B" w:rsidRPr="00C82832">
            <w:rPr>
              <w:rStyle w:val="PageNumber"/>
              <w:rFonts w:cs="Tahoma"/>
              <w:sz w:val="20"/>
              <w:lang w:val="el-GR"/>
            </w:rPr>
            <w:t xml:space="preserve">Κοινωνία της Πληροφορίας </w:t>
          </w:r>
          <w:r w:rsidR="003A0B33">
            <w:rPr>
              <w:rStyle w:val="PageNumber"/>
              <w:rFonts w:cs="Tahoma"/>
              <w:sz w:val="20"/>
              <w:lang w:val="el-GR"/>
            </w:rPr>
            <w:t>Μ.</w:t>
          </w:r>
          <w:r w:rsidR="00F1538B" w:rsidRPr="00C82832">
            <w:rPr>
              <w:rStyle w:val="PageNumber"/>
              <w:rFonts w:cs="Tahoma"/>
              <w:sz w:val="20"/>
              <w:lang w:val="el-GR"/>
            </w:rPr>
            <w:t xml:space="preserve">Α.Ε. </w:t>
          </w:r>
        </w:p>
      </w:tc>
      <w:tc>
        <w:tcPr>
          <w:tcW w:w="1111" w:type="dxa"/>
          <w:tcBorders>
            <w:top w:val="single" w:sz="4" w:space="0" w:color="auto"/>
          </w:tcBorders>
        </w:tcPr>
        <w:p w14:paraId="242B4C04" w14:textId="77777777" w:rsidR="00F1538B" w:rsidRPr="00C82832" w:rsidRDefault="00F1538B" w:rsidP="00263662">
          <w:pPr>
            <w:pStyle w:val="Footer"/>
            <w:rPr>
              <w:rStyle w:val="PageNumber"/>
              <w:rFonts w:cs="Tahoma"/>
              <w:sz w:val="20"/>
            </w:rPr>
          </w:pPr>
          <w:r w:rsidRPr="00C82832">
            <w:rPr>
              <w:rStyle w:val="PageNumber"/>
              <w:rFonts w:cs="Tahoma"/>
              <w:sz w:val="20"/>
            </w:rPr>
            <w:fldChar w:fldCharType="begin"/>
          </w:r>
          <w:r w:rsidRPr="00C82832">
            <w:rPr>
              <w:rStyle w:val="PageNumber"/>
              <w:rFonts w:cs="Tahoma"/>
              <w:sz w:val="20"/>
            </w:rPr>
            <w:instrText xml:space="preserve"> PAGE </w:instrText>
          </w:r>
          <w:r w:rsidRPr="00C82832">
            <w:rPr>
              <w:rStyle w:val="PageNumber"/>
              <w:rFonts w:cs="Tahoma"/>
              <w:sz w:val="20"/>
            </w:rPr>
            <w:fldChar w:fldCharType="separate"/>
          </w:r>
          <w:r w:rsidR="0081422D">
            <w:rPr>
              <w:rStyle w:val="PageNumber"/>
              <w:rFonts w:cs="Tahoma"/>
              <w:noProof/>
              <w:sz w:val="20"/>
            </w:rPr>
            <w:t>1</w:t>
          </w:r>
          <w:r w:rsidRPr="00C82832">
            <w:rPr>
              <w:rStyle w:val="PageNumber"/>
              <w:rFonts w:cs="Tahoma"/>
              <w:sz w:val="20"/>
            </w:rPr>
            <w:fldChar w:fldCharType="end"/>
          </w:r>
          <w:r w:rsidRPr="00C82832">
            <w:rPr>
              <w:rStyle w:val="PageNumber"/>
              <w:rFonts w:cs="Tahoma"/>
              <w:sz w:val="20"/>
            </w:rPr>
            <w:t xml:space="preserve"> - </w:t>
          </w:r>
          <w:r w:rsidRPr="00C82832">
            <w:rPr>
              <w:rStyle w:val="PageNumber"/>
              <w:rFonts w:cs="Tahoma"/>
              <w:sz w:val="20"/>
            </w:rPr>
            <w:fldChar w:fldCharType="begin"/>
          </w:r>
          <w:r w:rsidRPr="00C82832">
            <w:rPr>
              <w:rStyle w:val="PageNumber"/>
              <w:rFonts w:cs="Tahoma"/>
              <w:sz w:val="20"/>
            </w:rPr>
            <w:instrText xml:space="preserve"> NUMPAGES </w:instrText>
          </w:r>
          <w:r w:rsidRPr="00C82832">
            <w:rPr>
              <w:rStyle w:val="PageNumber"/>
              <w:rFonts w:cs="Tahoma"/>
              <w:sz w:val="20"/>
            </w:rPr>
            <w:fldChar w:fldCharType="separate"/>
          </w:r>
          <w:r w:rsidR="0081422D">
            <w:rPr>
              <w:rStyle w:val="PageNumber"/>
              <w:rFonts w:cs="Tahoma"/>
              <w:noProof/>
              <w:sz w:val="20"/>
            </w:rPr>
            <w:t>113</w:t>
          </w:r>
          <w:r w:rsidRPr="00C82832">
            <w:rPr>
              <w:rStyle w:val="PageNumber"/>
              <w:rFonts w:cs="Tahoma"/>
              <w:sz w:val="20"/>
            </w:rPr>
            <w:fldChar w:fldCharType="end"/>
          </w:r>
        </w:p>
      </w:tc>
    </w:tr>
  </w:tbl>
  <w:p w14:paraId="7CBA9DD9" w14:textId="779D557D" w:rsidR="00F1538B" w:rsidRPr="00570ADF" w:rsidRDefault="00F1538B" w:rsidP="00570ADF">
    <w:pPr>
      <w:pStyle w:val="Footer"/>
      <w:rPr>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263662">
          <w:pPr>
            <w:pStyle w:val="Footer"/>
            <w:rPr>
              <w:rStyle w:val="PageNumber"/>
              <w:rFonts w:cs="Tahoma"/>
              <w:sz w:val="20"/>
              <w:lang w:val="el-GR"/>
            </w:rPr>
          </w:pPr>
          <w:r w:rsidRPr="001E54F6">
            <w:rPr>
              <w:rStyle w:val="PageNumber"/>
              <w:rFonts w:cs="Tahoma"/>
              <w:sz w:val="20"/>
              <w:lang w:val="el-GR"/>
            </w:rPr>
            <w:t xml:space="preserve">Κοινωνία της Πληροφορίας </w:t>
          </w:r>
          <w:r>
            <w:rPr>
              <w:rStyle w:val="PageNumber"/>
              <w:rFonts w:cs="Tahoma"/>
              <w:sz w:val="20"/>
              <w:lang w:val="el-GR"/>
            </w:rPr>
            <w:t>Μ.</w:t>
          </w:r>
          <w:r w:rsidRPr="001E54F6">
            <w:rPr>
              <w:rStyle w:val="PageNumber"/>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263662">
          <w:pPr>
            <w:pStyle w:val="Footer"/>
            <w:rPr>
              <w:rStyle w:val="PageNumber"/>
              <w:rFonts w:cs="Tahoma"/>
              <w:sz w:val="20"/>
            </w:rPr>
          </w:pPr>
          <w:r w:rsidRPr="001E54F6">
            <w:rPr>
              <w:rStyle w:val="PageNumber"/>
              <w:rFonts w:cs="Tahoma"/>
              <w:sz w:val="20"/>
            </w:rPr>
            <w:fldChar w:fldCharType="begin"/>
          </w:r>
          <w:r w:rsidRPr="001E54F6">
            <w:rPr>
              <w:rStyle w:val="PageNumber"/>
              <w:rFonts w:cs="Tahoma"/>
              <w:sz w:val="20"/>
            </w:rPr>
            <w:instrText xml:space="preserve"> PAGE </w:instrText>
          </w:r>
          <w:r w:rsidRPr="001E54F6">
            <w:rPr>
              <w:rStyle w:val="PageNumber"/>
              <w:rFonts w:cs="Tahoma"/>
              <w:sz w:val="20"/>
            </w:rPr>
            <w:fldChar w:fldCharType="separate"/>
          </w:r>
          <w:r w:rsidR="0081422D">
            <w:rPr>
              <w:rStyle w:val="PageNumber"/>
              <w:rFonts w:cs="Tahoma"/>
              <w:noProof/>
              <w:sz w:val="20"/>
            </w:rPr>
            <w:t>16</w:t>
          </w:r>
          <w:r w:rsidRPr="001E54F6">
            <w:rPr>
              <w:rStyle w:val="PageNumber"/>
              <w:rFonts w:cs="Tahoma"/>
              <w:sz w:val="20"/>
            </w:rPr>
            <w:fldChar w:fldCharType="end"/>
          </w:r>
          <w:r w:rsidRPr="001E54F6">
            <w:rPr>
              <w:rStyle w:val="PageNumber"/>
              <w:rFonts w:cs="Tahoma"/>
              <w:sz w:val="20"/>
            </w:rPr>
            <w:t xml:space="preserve"> - </w:t>
          </w:r>
          <w:r w:rsidRPr="001E54F6">
            <w:rPr>
              <w:rStyle w:val="PageNumber"/>
              <w:rFonts w:cs="Tahoma"/>
              <w:sz w:val="20"/>
            </w:rPr>
            <w:fldChar w:fldCharType="begin"/>
          </w:r>
          <w:r w:rsidRPr="001E54F6">
            <w:rPr>
              <w:rStyle w:val="PageNumber"/>
              <w:rFonts w:cs="Tahoma"/>
              <w:sz w:val="20"/>
            </w:rPr>
            <w:instrText xml:space="preserve"> NUMPAGES </w:instrText>
          </w:r>
          <w:r w:rsidRPr="001E54F6">
            <w:rPr>
              <w:rStyle w:val="PageNumber"/>
              <w:rFonts w:cs="Tahoma"/>
              <w:sz w:val="20"/>
            </w:rPr>
            <w:fldChar w:fldCharType="separate"/>
          </w:r>
          <w:r w:rsidR="0081422D">
            <w:rPr>
              <w:rStyle w:val="PageNumber"/>
              <w:rFonts w:cs="Tahoma"/>
              <w:noProof/>
              <w:sz w:val="20"/>
            </w:rPr>
            <w:t>113</w:t>
          </w:r>
          <w:r w:rsidRPr="001E54F6">
            <w:rPr>
              <w:rStyle w:val="PageNumber"/>
              <w:rFonts w:cs="Tahoma"/>
              <w:sz w:val="20"/>
            </w:rPr>
            <w:fldChar w:fldCharType="end"/>
          </w:r>
        </w:p>
      </w:tc>
    </w:tr>
  </w:tbl>
  <w:p w14:paraId="5123092B" w14:textId="77777777" w:rsidR="00F1538B" w:rsidRPr="00603221" w:rsidRDefault="00F1538B" w:rsidP="0026366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7403B3" w:rsidRPr="00A73BD3" w14:paraId="00C39795" w14:textId="77777777" w:rsidTr="003366E9">
      <w:tc>
        <w:tcPr>
          <w:tcW w:w="8747" w:type="dxa"/>
          <w:tcBorders>
            <w:top w:val="single" w:sz="4" w:space="0" w:color="auto"/>
          </w:tcBorders>
        </w:tcPr>
        <w:p w14:paraId="074C6309" w14:textId="77777777" w:rsidR="007403B3" w:rsidRPr="001E54F6" w:rsidRDefault="007403B3" w:rsidP="00263662">
          <w:pPr>
            <w:pStyle w:val="Footer"/>
            <w:rPr>
              <w:rStyle w:val="PageNumber"/>
              <w:rFonts w:cs="Tahoma"/>
              <w:sz w:val="20"/>
              <w:lang w:val="el-GR"/>
            </w:rPr>
          </w:pPr>
          <w:r w:rsidRPr="001E54F6">
            <w:rPr>
              <w:rStyle w:val="PageNumber"/>
              <w:rFonts w:cs="Tahoma"/>
              <w:sz w:val="20"/>
              <w:lang w:val="el-GR"/>
            </w:rPr>
            <w:t xml:space="preserve">Κοινωνία της Πληροφορίας </w:t>
          </w:r>
          <w:r>
            <w:rPr>
              <w:rStyle w:val="PageNumber"/>
              <w:rFonts w:cs="Tahoma"/>
              <w:sz w:val="20"/>
              <w:lang w:val="el-GR"/>
            </w:rPr>
            <w:t>Μ.</w:t>
          </w:r>
          <w:r w:rsidRPr="001E54F6">
            <w:rPr>
              <w:rStyle w:val="PageNumber"/>
              <w:rFonts w:cs="Tahoma"/>
              <w:sz w:val="20"/>
              <w:lang w:val="el-GR"/>
            </w:rPr>
            <w:t xml:space="preserve">Α.Ε. </w:t>
          </w:r>
        </w:p>
      </w:tc>
      <w:tc>
        <w:tcPr>
          <w:tcW w:w="1108" w:type="dxa"/>
          <w:tcBorders>
            <w:top w:val="single" w:sz="4" w:space="0" w:color="auto"/>
          </w:tcBorders>
        </w:tcPr>
        <w:p w14:paraId="187FFAC2" w14:textId="77777777" w:rsidR="007403B3" w:rsidRPr="001E54F6" w:rsidRDefault="007403B3" w:rsidP="00263662">
          <w:pPr>
            <w:pStyle w:val="Footer"/>
            <w:rPr>
              <w:rStyle w:val="PageNumber"/>
              <w:rFonts w:cs="Tahoma"/>
              <w:sz w:val="20"/>
            </w:rPr>
          </w:pPr>
          <w:r w:rsidRPr="001E54F6">
            <w:rPr>
              <w:rStyle w:val="PageNumber"/>
              <w:rFonts w:cs="Tahoma"/>
              <w:sz w:val="20"/>
            </w:rPr>
            <w:fldChar w:fldCharType="begin"/>
          </w:r>
          <w:r w:rsidRPr="001E54F6">
            <w:rPr>
              <w:rStyle w:val="PageNumber"/>
              <w:rFonts w:cs="Tahoma"/>
              <w:sz w:val="20"/>
            </w:rPr>
            <w:instrText xml:space="preserve"> PAGE </w:instrText>
          </w:r>
          <w:r w:rsidRPr="001E54F6">
            <w:rPr>
              <w:rStyle w:val="PageNumber"/>
              <w:rFonts w:cs="Tahoma"/>
              <w:sz w:val="20"/>
            </w:rPr>
            <w:fldChar w:fldCharType="separate"/>
          </w:r>
          <w:r>
            <w:rPr>
              <w:rStyle w:val="PageNumber"/>
              <w:rFonts w:cs="Tahoma"/>
              <w:noProof/>
              <w:sz w:val="20"/>
            </w:rPr>
            <w:t>16</w:t>
          </w:r>
          <w:r w:rsidRPr="001E54F6">
            <w:rPr>
              <w:rStyle w:val="PageNumber"/>
              <w:rFonts w:cs="Tahoma"/>
              <w:sz w:val="20"/>
            </w:rPr>
            <w:fldChar w:fldCharType="end"/>
          </w:r>
          <w:r w:rsidRPr="001E54F6">
            <w:rPr>
              <w:rStyle w:val="PageNumber"/>
              <w:rFonts w:cs="Tahoma"/>
              <w:sz w:val="20"/>
            </w:rPr>
            <w:t xml:space="preserve"> - </w:t>
          </w:r>
          <w:r w:rsidRPr="001E54F6">
            <w:rPr>
              <w:rStyle w:val="PageNumber"/>
              <w:rFonts w:cs="Tahoma"/>
              <w:sz w:val="20"/>
            </w:rPr>
            <w:fldChar w:fldCharType="begin"/>
          </w:r>
          <w:r w:rsidRPr="001E54F6">
            <w:rPr>
              <w:rStyle w:val="PageNumber"/>
              <w:rFonts w:cs="Tahoma"/>
              <w:sz w:val="20"/>
            </w:rPr>
            <w:instrText xml:space="preserve"> NUMPAGES </w:instrText>
          </w:r>
          <w:r w:rsidRPr="001E54F6">
            <w:rPr>
              <w:rStyle w:val="PageNumber"/>
              <w:rFonts w:cs="Tahoma"/>
              <w:sz w:val="20"/>
            </w:rPr>
            <w:fldChar w:fldCharType="separate"/>
          </w:r>
          <w:r>
            <w:rPr>
              <w:rStyle w:val="PageNumber"/>
              <w:rFonts w:cs="Tahoma"/>
              <w:noProof/>
              <w:sz w:val="20"/>
            </w:rPr>
            <w:t>113</w:t>
          </w:r>
          <w:r w:rsidRPr="001E54F6">
            <w:rPr>
              <w:rStyle w:val="PageNumber"/>
              <w:rFonts w:cs="Tahoma"/>
              <w:sz w:val="20"/>
            </w:rPr>
            <w:fldChar w:fldCharType="end"/>
          </w:r>
        </w:p>
      </w:tc>
    </w:tr>
  </w:tbl>
  <w:p w14:paraId="6A9ADDF5" w14:textId="77777777" w:rsidR="007403B3" w:rsidRPr="00603221" w:rsidRDefault="007403B3" w:rsidP="0026366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1F69B" w14:textId="77777777" w:rsidR="00F1538B" w:rsidRPr="004928FF" w:rsidRDefault="00F1538B" w:rsidP="00263662">
    <w:pPr>
      <w:pStyle w:val="Footer"/>
      <w:rPr>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263662">
          <w:pPr>
            <w:pStyle w:val="Footer"/>
            <w:rPr>
              <w:rStyle w:val="PageNumber"/>
              <w:rFonts w:cs="Tahoma"/>
              <w:sz w:val="20"/>
              <w:lang w:val="el-GR"/>
            </w:rPr>
          </w:pPr>
          <w:r w:rsidRPr="003329FF">
            <w:rPr>
              <w:rStyle w:val="PageNumber"/>
              <w:rFonts w:cs="Tahoma"/>
              <w:sz w:val="20"/>
              <w:lang w:val="el-GR"/>
            </w:rPr>
            <w:t xml:space="preserve">Κοινωνία της Πληροφορίας </w:t>
          </w:r>
          <w:r w:rsidR="003A0B33">
            <w:rPr>
              <w:rStyle w:val="PageNumber"/>
              <w:rFonts w:cs="Tahoma"/>
              <w:sz w:val="20"/>
              <w:lang w:val="el-GR"/>
            </w:rPr>
            <w:t>Μ.</w:t>
          </w:r>
          <w:r w:rsidRPr="003329FF">
            <w:rPr>
              <w:rStyle w:val="PageNumber"/>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263662">
          <w:pPr>
            <w:pStyle w:val="Footer"/>
            <w:rPr>
              <w:rStyle w:val="PageNumber"/>
              <w:rFonts w:cs="Tahoma"/>
              <w:sz w:val="20"/>
            </w:rPr>
          </w:pPr>
          <w:r w:rsidRPr="003329FF">
            <w:rPr>
              <w:rStyle w:val="PageNumber"/>
              <w:rFonts w:cs="Tahoma"/>
              <w:sz w:val="20"/>
            </w:rPr>
            <w:fldChar w:fldCharType="begin"/>
          </w:r>
          <w:r w:rsidRPr="003329FF">
            <w:rPr>
              <w:rStyle w:val="PageNumber"/>
              <w:rFonts w:cs="Tahoma"/>
              <w:sz w:val="20"/>
            </w:rPr>
            <w:instrText xml:space="preserve"> PAGE </w:instrText>
          </w:r>
          <w:r w:rsidRPr="003329FF">
            <w:rPr>
              <w:rStyle w:val="PageNumber"/>
              <w:rFonts w:cs="Tahoma"/>
              <w:sz w:val="20"/>
            </w:rPr>
            <w:fldChar w:fldCharType="separate"/>
          </w:r>
          <w:r w:rsidR="00160FCE">
            <w:rPr>
              <w:rStyle w:val="PageNumber"/>
              <w:rFonts w:cs="Tahoma"/>
              <w:noProof/>
              <w:sz w:val="20"/>
            </w:rPr>
            <w:t>108</w:t>
          </w:r>
          <w:r w:rsidRPr="003329FF">
            <w:rPr>
              <w:rStyle w:val="PageNumber"/>
              <w:rFonts w:cs="Tahoma"/>
              <w:sz w:val="20"/>
            </w:rPr>
            <w:fldChar w:fldCharType="end"/>
          </w:r>
          <w:r w:rsidRPr="003329FF">
            <w:rPr>
              <w:rStyle w:val="PageNumber"/>
              <w:rFonts w:cs="Tahoma"/>
              <w:sz w:val="20"/>
            </w:rPr>
            <w:t xml:space="preserve"> - </w:t>
          </w:r>
          <w:r w:rsidRPr="003329FF">
            <w:rPr>
              <w:rStyle w:val="PageNumber"/>
              <w:rFonts w:cs="Tahoma"/>
              <w:sz w:val="20"/>
            </w:rPr>
            <w:fldChar w:fldCharType="begin"/>
          </w:r>
          <w:r w:rsidRPr="003329FF">
            <w:rPr>
              <w:rStyle w:val="PageNumber"/>
              <w:rFonts w:cs="Tahoma"/>
              <w:sz w:val="20"/>
            </w:rPr>
            <w:instrText xml:space="preserve"> NUMPAGES </w:instrText>
          </w:r>
          <w:r w:rsidRPr="003329FF">
            <w:rPr>
              <w:rStyle w:val="PageNumber"/>
              <w:rFonts w:cs="Tahoma"/>
              <w:sz w:val="20"/>
            </w:rPr>
            <w:fldChar w:fldCharType="separate"/>
          </w:r>
          <w:r w:rsidR="00160FCE">
            <w:rPr>
              <w:rStyle w:val="PageNumber"/>
              <w:rFonts w:cs="Tahoma"/>
              <w:noProof/>
              <w:sz w:val="20"/>
            </w:rPr>
            <w:t>113</w:t>
          </w:r>
          <w:r w:rsidRPr="003329FF">
            <w:rPr>
              <w:rStyle w:val="PageNumber"/>
              <w:rFonts w:cs="Tahoma"/>
              <w:sz w:val="20"/>
            </w:rPr>
            <w:fldChar w:fldCharType="end"/>
          </w:r>
        </w:p>
      </w:tc>
    </w:tr>
  </w:tbl>
  <w:p w14:paraId="513B1FDA" w14:textId="77777777" w:rsidR="00F1538B" w:rsidRDefault="00F1538B" w:rsidP="002636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B0310" w14:textId="77777777" w:rsidR="00DE6006" w:rsidRDefault="00DE6006" w:rsidP="00263662">
      <w:r>
        <w:separator/>
      </w:r>
    </w:p>
  </w:footnote>
  <w:footnote w:type="continuationSeparator" w:id="0">
    <w:p w14:paraId="02661218" w14:textId="77777777" w:rsidR="00DE6006" w:rsidRDefault="00DE6006" w:rsidP="00263662">
      <w:r>
        <w:continuationSeparator/>
      </w:r>
    </w:p>
  </w:footnote>
  <w:footnote w:type="continuationNotice" w:id="1">
    <w:p w14:paraId="0482A731" w14:textId="77777777" w:rsidR="00DE6006" w:rsidRDefault="00DE6006" w:rsidP="00263662"/>
  </w:footnote>
  <w:footnote w:id="2">
    <w:p w14:paraId="54EF4B32" w14:textId="77777777" w:rsidR="0002039A" w:rsidRPr="00992AA1" w:rsidRDefault="0002039A" w:rsidP="0002039A">
      <w:pPr>
        <w:pStyle w:val="FootnoteText"/>
        <w:rPr>
          <w:lang w:val="el-GR"/>
        </w:rPr>
      </w:pPr>
      <w:r>
        <w:rPr>
          <w:rStyle w:val="FootnoteReference"/>
        </w:rPr>
        <w:footnoteRef/>
      </w:r>
      <w:r w:rsidRPr="00992AA1">
        <w:rPr>
          <w:lang w:val="el-GR"/>
        </w:rPr>
        <w:t xml:space="preserve"> Εφαρμόζεται μόνο στην περίπτωση ανάπτυξης λογισμικού από μηδενική βάση</w:t>
      </w:r>
    </w:p>
  </w:footnote>
  <w:footnote w:id="3">
    <w:p w14:paraId="711DD93E" w14:textId="77777777" w:rsidR="00F1538B" w:rsidRPr="005416F0" w:rsidRDefault="00F1538B" w:rsidP="00263662">
      <w:pPr>
        <w:pStyle w:val="FootnoteText"/>
      </w:pPr>
      <w:r>
        <w:rPr>
          <w:rStyle w:val="FootnoteReference"/>
        </w:rPr>
        <w:footnoteRef/>
      </w:r>
      <w:r w:rsidRPr="005416F0">
        <w:t xml:space="preserve"> </w:t>
      </w:r>
      <w:r w:rsidRPr="00603221">
        <w:rPr>
          <w:lang w:val="el-GR"/>
        </w:rPr>
        <w:t>Ως</w:t>
      </w:r>
      <w:r w:rsidRPr="005416F0">
        <w:t xml:space="preserve"> </w:t>
      </w:r>
      <w:r w:rsidRPr="00603221">
        <w:rPr>
          <w:lang w:val="el-GR"/>
        </w:rPr>
        <w:t>ΘΕΣΕΙΣ</w:t>
      </w:r>
      <w:r w:rsidRPr="005416F0">
        <w:t xml:space="preserve"> </w:t>
      </w:r>
      <w:r w:rsidRPr="00603221">
        <w:rPr>
          <w:lang w:val="el-GR"/>
        </w:rPr>
        <w:t>ενδεικτικά</w:t>
      </w:r>
      <w:r w:rsidRPr="005416F0">
        <w:t xml:space="preserve"> </w:t>
      </w:r>
      <w:r w:rsidRPr="00603221">
        <w:rPr>
          <w:lang w:val="el-GR"/>
        </w:rPr>
        <w:t>αναφέρονται</w:t>
      </w:r>
      <w:r w:rsidRPr="005416F0">
        <w:t xml:space="preserve"> : </w:t>
      </w:r>
      <w:r>
        <w:rPr>
          <w:lang w:val="en-GB"/>
        </w:rPr>
        <w:t>m</w:t>
      </w:r>
      <w:r>
        <w:t>anager</w:t>
      </w:r>
      <w:r w:rsidRPr="005416F0">
        <w:t xml:space="preserve">, </w:t>
      </w:r>
      <w:r>
        <w:t>senior</w:t>
      </w:r>
      <w:r w:rsidRPr="005416F0">
        <w:t xml:space="preserve"> </w:t>
      </w:r>
      <w:r>
        <w:t>consultant</w:t>
      </w:r>
      <w:r w:rsidRPr="005416F0">
        <w:t xml:space="preserve">, </w:t>
      </w:r>
      <w:r>
        <w:t>consultant</w:t>
      </w:r>
      <w:r w:rsidRPr="005416F0">
        <w:t xml:space="preserve">, </w:t>
      </w:r>
      <w:r>
        <w:t>business</w:t>
      </w:r>
      <w:r w:rsidRPr="005416F0">
        <w:t xml:space="preserve"> </w:t>
      </w:r>
      <w:r>
        <w:t>expert</w:t>
      </w:r>
      <w:r w:rsidRPr="005416F0">
        <w:t xml:space="preserve"> </w:t>
      </w:r>
      <w:r w:rsidRPr="00603221">
        <w:rPr>
          <w:lang w:val="el-GR"/>
        </w:rPr>
        <w:t>κλπ</w:t>
      </w:r>
      <w:r w:rsidRPr="005416F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CE143D" w:rsidRPr="00EE1073" w14:paraId="01CF61F9" w14:textId="77777777" w:rsidTr="005A06DC">
      <w:trPr>
        <w:trHeight w:val="417"/>
      </w:trPr>
      <w:tc>
        <w:tcPr>
          <w:tcW w:w="2869" w:type="dxa"/>
          <w:vMerge w:val="restart"/>
          <w:tcBorders>
            <w:top w:val="nil"/>
            <w:left w:val="nil"/>
            <w:bottom w:val="nil"/>
            <w:right w:val="nil"/>
          </w:tcBorders>
        </w:tcPr>
        <w:p w14:paraId="549AB36E" w14:textId="77777777" w:rsidR="00CE143D" w:rsidRPr="00FC0EB4" w:rsidRDefault="00CE143D" w:rsidP="00CE143D">
          <w:pPr>
            <w:spacing w:after="0"/>
            <w:ind w:right="-442"/>
            <w:jc w:val="left"/>
            <w:rPr>
              <w:b/>
              <w:lang w:val="en-US"/>
            </w:rPr>
          </w:pPr>
          <w:r>
            <w:rPr>
              <w:noProof/>
              <w:lang w:eastAsia="el-GR"/>
            </w:rPr>
            <w:drawing>
              <wp:inline distT="0" distB="0" distL="0" distR="0" wp14:anchorId="7766AF2B" wp14:editId="395AF9F6">
                <wp:extent cx="1762085" cy="543281"/>
                <wp:effectExtent l="0" t="0" r="0" b="9169"/>
                <wp:docPr id="1053257745" name="Εικόνα 206536974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vAlign w:val="center"/>
        </w:tcPr>
        <w:p w14:paraId="4DE2687D" w14:textId="77777777" w:rsidR="00CE143D" w:rsidRPr="00C82832" w:rsidRDefault="00CE143D" w:rsidP="00CE143D">
          <w:pPr>
            <w:tabs>
              <w:tab w:val="right" w:pos="8306"/>
            </w:tabs>
            <w:spacing w:after="0"/>
            <w:ind w:right="-102"/>
            <w:jc w:val="center"/>
            <w:rPr>
              <w:sz w:val="16"/>
              <w:szCs w:val="16"/>
            </w:rPr>
          </w:pPr>
          <w:r w:rsidRPr="008F7E20">
            <w:rPr>
              <w:noProof/>
              <w:sz w:val="16"/>
              <w:szCs w:val="16"/>
            </w:rPr>
            <w:t>Λ. Συγγρού 194</w:t>
          </w:r>
          <w:r>
            <w:rPr>
              <w:noProof/>
              <w:sz w:val="16"/>
              <w:szCs w:val="16"/>
            </w:rPr>
            <w:t xml:space="preserve">, ΤΚ 176 71, </w:t>
          </w:r>
          <w:r w:rsidRPr="008F7E20">
            <w:rPr>
              <w:noProof/>
              <w:sz w:val="16"/>
              <w:szCs w:val="16"/>
            </w:rPr>
            <w:t>Καλλιθέα.</w:t>
          </w:r>
          <w:r w:rsidRPr="008F7E20" w:rsidDel="008F7E20">
            <w:rPr>
              <w:noProof/>
              <w:sz w:val="16"/>
              <w:szCs w:val="16"/>
            </w:rPr>
            <w:t xml:space="preserve"> </w:t>
          </w:r>
          <w:r w:rsidRPr="00C82832">
            <w:rPr>
              <w:sz w:val="16"/>
              <w:szCs w:val="16"/>
            </w:rPr>
            <w:t xml:space="preserve">(Αττική)  </w:t>
          </w:r>
          <w:r w:rsidRPr="00FC0EB4">
            <w:rPr>
              <w:rFonts w:ascii="Symbol" w:eastAsia="Symbol" w:hAnsi="Symbol" w:cs="Symbol"/>
              <w:sz w:val="16"/>
              <w:szCs w:val="16"/>
            </w:rPr>
            <w:t>·</w:t>
          </w:r>
          <w:r w:rsidRPr="00C82832">
            <w:rPr>
              <w:sz w:val="16"/>
              <w:szCs w:val="16"/>
            </w:rPr>
            <w:t xml:space="preserve">  Τηλ.: 213 1300 700  </w:t>
          </w:r>
        </w:p>
      </w:tc>
    </w:tr>
    <w:tr w:rsidR="00CE143D" w:rsidRPr="00C47B75" w14:paraId="0B9BE19F" w14:textId="77777777" w:rsidTr="005A06DC">
      <w:tc>
        <w:tcPr>
          <w:tcW w:w="2869" w:type="dxa"/>
          <w:vMerge/>
          <w:tcBorders>
            <w:left w:val="nil"/>
            <w:bottom w:val="nil"/>
            <w:right w:val="nil"/>
          </w:tcBorders>
        </w:tcPr>
        <w:p w14:paraId="0BEE49C7" w14:textId="77777777" w:rsidR="00CE143D" w:rsidRPr="00C82832" w:rsidRDefault="00CE143D" w:rsidP="00CE143D">
          <w:pPr>
            <w:spacing w:after="0"/>
            <w:ind w:right="-442"/>
            <w:jc w:val="left"/>
            <w:rPr>
              <w:b/>
            </w:rPr>
          </w:pPr>
        </w:p>
      </w:tc>
      <w:tc>
        <w:tcPr>
          <w:tcW w:w="6661" w:type="dxa"/>
          <w:tcBorders>
            <w:left w:val="nil"/>
            <w:bottom w:val="nil"/>
            <w:right w:val="nil"/>
          </w:tcBorders>
          <w:vAlign w:val="center"/>
        </w:tcPr>
        <w:p w14:paraId="4F91133D" w14:textId="77777777" w:rsidR="00CE143D" w:rsidRPr="00CC6202" w:rsidRDefault="00CE143D" w:rsidP="00CE143D">
          <w:pPr>
            <w:tabs>
              <w:tab w:val="center" w:pos="4153"/>
              <w:tab w:val="right" w:pos="8306"/>
            </w:tabs>
            <w:spacing w:after="0"/>
            <w:ind w:right="-261"/>
            <w:jc w:val="center"/>
            <w:rPr>
              <w:noProof/>
              <w:sz w:val="16"/>
              <w:szCs w:val="16"/>
              <w:lang w:val="it-IT"/>
            </w:rPr>
          </w:pPr>
          <w:r w:rsidRPr="00CC6202">
            <w:rPr>
              <w:noProof/>
              <w:sz w:val="16"/>
              <w:szCs w:val="16"/>
              <w:lang w:val="it-IT"/>
            </w:rPr>
            <w:t xml:space="preserve">http://www.ktpae.gr </w:t>
          </w:r>
          <w:r w:rsidRPr="00FC0EB4">
            <w:rPr>
              <w:rFonts w:ascii="Symbol" w:eastAsia="Symbol" w:hAnsi="Symbol" w:cs="Symbol"/>
              <w:noProof/>
              <w:sz w:val="16"/>
              <w:szCs w:val="16"/>
            </w:rPr>
            <w:t>·</w:t>
          </w:r>
          <w:r w:rsidRPr="00CC6202">
            <w:rPr>
              <w:noProof/>
              <w:sz w:val="16"/>
              <w:szCs w:val="16"/>
              <w:lang w:val="it-IT"/>
            </w:rPr>
            <w:t xml:space="preserve"> e-mail: </w:t>
          </w:r>
          <w:hyperlink r:id="rId2" w:history="1">
            <w:r w:rsidRPr="00CC6202">
              <w:rPr>
                <w:noProof/>
                <w:color w:val="0000FF"/>
                <w:sz w:val="16"/>
                <w:szCs w:val="16"/>
                <w:u w:val="single"/>
                <w:lang w:val="it-IT"/>
              </w:rPr>
              <w:t>info@ktpae.gr</w:t>
            </w:r>
          </w:hyperlink>
        </w:p>
      </w:tc>
    </w:tr>
    <w:tr w:rsidR="00CE143D" w:rsidRPr="00EE1073" w14:paraId="0BF2A9BF" w14:textId="77777777" w:rsidTr="005A06DC">
      <w:trPr>
        <w:trHeight w:val="58"/>
      </w:trPr>
      <w:tc>
        <w:tcPr>
          <w:tcW w:w="2869" w:type="dxa"/>
          <w:vMerge/>
          <w:tcBorders>
            <w:left w:val="nil"/>
            <w:bottom w:val="nil"/>
            <w:right w:val="nil"/>
          </w:tcBorders>
        </w:tcPr>
        <w:p w14:paraId="762B4C7A" w14:textId="77777777" w:rsidR="00CE143D" w:rsidRPr="00CC6202" w:rsidRDefault="00CE143D" w:rsidP="00CE143D">
          <w:pPr>
            <w:spacing w:after="0"/>
            <w:ind w:right="-442"/>
            <w:jc w:val="left"/>
            <w:rPr>
              <w:b/>
              <w:lang w:val="it-IT"/>
            </w:rPr>
          </w:pPr>
        </w:p>
      </w:tc>
      <w:tc>
        <w:tcPr>
          <w:tcW w:w="6661" w:type="dxa"/>
          <w:tcBorders>
            <w:top w:val="nil"/>
            <w:left w:val="nil"/>
            <w:bottom w:val="nil"/>
            <w:right w:val="nil"/>
          </w:tcBorders>
        </w:tcPr>
        <w:p w14:paraId="7621DB9A" w14:textId="77777777" w:rsidR="00CE143D" w:rsidRPr="00C82832" w:rsidRDefault="00CE143D" w:rsidP="00CE143D">
          <w:pPr>
            <w:tabs>
              <w:tab w:val="center" w:pos="4153"/>
              <w:tab w:val="right" w:pos="8306"/>
            </w:tabs>
            <w:spacing w:after="0"/>
            <w:ind w:right="-261"/>
            <w:jc w:val="center"/>
            <w:rPr>
              <w:noProof/>
              <w:sz w:val="16"/>
              <w:szCs w:val="16"/>
            </w:rPr>
          </w:pPr>
          <w:r w:rsidRPr="00C82832">
            <w:rPr>
              <w:noProof/>
              <w:sz w:val="16"/>
              <w:szCs w:val="16"/>
            </w:rPr>
            <w:t xml:space="preserve">ΝΠΙΔ Μη Κερδοσκοπικό </w:t>
          </w:r>
          <w:r w:rsidRPr="00FC0EB4">
            <w:rPr>
              <w:rFonts w:ascii="Symbol" w:eastAsia="Symbol" w:hAnsi="Symbol" w:cs="Symbol"/>
              <w:noProof/>
              <w:sz w:val="16"/>
              <w:szCs w:val="16"/>
            </w:rPr>
            <w:t>·</w:t>
          </w:r>
          <w:r w:rsidRPr="00C82832">
            <w:rPr>
              <w:noProof/>
              <w:sz w:val="16"/>
              <w:szCs w:val="16"/>
            </w:rPr>
            <w:t xml:space="preserve"> Αρ. ΓΕΜΗ: </w:t>
          </w:r>
          <w:r w:rsidRPr="00C82832">
            <w:rPr>
              <w:sz w:val="16"/>
              <w:szCs w:val="16"/>
            </w:rPr>
            <w:t>004261201000</w:t>
          </w:r>
        </w:p>
      </w:tc>
    </w:tr>
  </w:tbl>
  <w:p w14:paraId="7A067259" w14:textId="0E52B890" w:rsidR="00F1538B" w:rsidRPr="001C4AFD" w:rsidRDefault="00F1538B" w:rsidP="002636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B8498" w14:textId="21FF23B3" w:rsidR="00CE143D" w:rsidRPr="008E6558" w:rsidRDefault="00F1538B" w:rsidP="008E6558">
    <w:pPr>
      <w:pStyle w:val="Header"/>
      <w:pBdr>
        <w:bottom w:val="single" w:sz="4" w:space="1" w:color="auto"/>
      </w:pBdr>
      <w:rPr>
        <w:i/>
        <w:iCs/>
        <w:sz w:val="20"/>
      </w:rPr>
    </w:pPr>
    <w:r w:rsidRPr="00EB38D9">
      <w:rPr>
        <w:i/>
        <w:iCs/>
        <w:sz w:val="20"/>
        <w:lang w:eastAsia="zh-CN"/>
      </w:rPr>
      <w:t>Διακήρυξη Ηλεκτρονικού Ανοικτού Διεθνούς  Άνω των Ορίων Διαγωνισμού για το Έργο «</w:t>
    </w:r>
    <w:bookmarkStart w:id="11" w:name="_Hlk194932580"/>
    <w:r w:rsidR="00943284" w:rsidRPr="00943284">
      <w:rPr>
        <w:i/>
        <w:iCs/>
        <w:sz w:val="20"/>
        <w:lang w:eastAsia="zh-CN"/>
      </w:rPr>
      <w:t>Υποστήριξη στην παρακολούθηση των έργων ευθύνης της Περιφέρειας Θεσσαλίας, μέσω δημιουργίας Γραφείου Παρακολούθησης / Διαχείρισης Έργων ‘PMO’ και Πληροφοριακού Συστήματος “Project Control Tower”</w:t>
    </w:r>
    <w:bookmarkEnd w:id="11"/>
    <w:r w:rsidR="00CE143D">
      <w:rPr>
        <w:i/>
        <w:iCs/>
        <w:sz w:val="20"/>
        <w:lang w:eastAsia="zh-CN"/>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4C952" w14:textId="273B1457" w:rsidR="007403B3" w:rsidRPr="00C82832" w:rsidRDefault="007403B3" w:rsidP="00263662">
    <w:pPr>
      <w:pStyle w:val="Header"/>
    </w:pPr>
    <w:r w:rsidRPr="775CE538">
      <w:t xml:space="preserve">Διακήρυξη Ηλεκτρονικού Ανοικτού Διεθνούς </w:t>
    </w:r>
    <w:r w:rsidRPr="4767D382">
      <w:t xml:space="preserve"> Άνω</w:t>
    </w:r>
    <w:r w:rsidRPr="775CE538">
      <w:t xml:space="preserve"> των Ορίων Διαγωνισμού για το Έργο «</w:t>
    </w:r>
    <w:r w:rsidR="003825A0" w:rsidRPr="00943284">
      <w:rPr>
        <w:i/>
        <w:iCs/>
        <w:sz w:val="20"/>
        <w:lang w:eastAsia="zh-CN"/>
      </w:rPr>
      <w:t>Υποστήριξη στην παρακολούθηση των έργων ευθύνης της Περιφέρειας Θεσσαλίας, μέσω δημιουργίας Γραφείου Παρακολούθησης / Διαχείρισης Έργων ‘PMO’ και Πληροφοριακού Συστήματος “Project Control Tower”</w:t>
    </w:r>
    <w:r w:rsidR="003825A0">
      <w:rPr>
        <w:i/>
        <w:iCs/>
        <w:sz w:val="20"/>
        <w:lang w:eastAsia="zh-CN"/>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A2045" w14:textId="2A5BDCE2" w:rsidR="007403B3" w:rsidRPr="001C4AFD" w:rsidRDefault="007403B3" w:rsidP="00263662">
    <w:pPr>
      <w:pStyle w:val="Header"/>
    </w:pPr>
    <w:r w:rsidRPr="775CE538">
      <w:t xml:space="preserve">Διακήρυξη Ηλεκτρονικού Ανοικτού Διεθνούς </w:t>
    </w:r>
    <w:r w:rsidRPr="4767D382">
      <w:t xml:space="preserve"> Άνω</w:t>
    </w:r>
    <w:r w:rsidRPr="775CE538">
      <w:t xml:space="preserve"> των Ορίων Διαγωνισμού για το Έργο «</w:t>
    </w:r>
    <w:r w:rsidR="003825A0" w:rsidRPr="00943284">
      <w:rPr>
        <w:i/>
        <w:iCs/>
        <w:sz w:val="20"/>
        <w:lang w:eastAsia="zh-CN"/>
      </w:rPr>
      <w:t>Υποστήριξη στην παρακολούθηση των έργων ευθύνης της Περιφέρειας Θεσσαλίας, μέσω δημιουργίας Γραφείου Παρακολούθησης / Διαχείρισης Έργων ‘PMO’ και Πληροφοριακού Συστήματος “Project Control Tower”</w:t>
    </w:r>
    <w:r w:rsidRPr="775CE538">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1FD3A" w14:textId="05B7189D" w:rsidR="00AE28D7" w:rsidRPr="00C82832" w:rsidRDefault="00AE28D7" w:rsidP="00263662">
    <w:pPr>
      <w:pStyle w:val="Header"/>
    </w:pPr>
    <w:r w:rsidRPr="4767D382">
      <w:t>Διακήρυξη Ηλεκτρονικού Ανοικτού Διεθνούς  Άνω των Ορίων Διαγωνισμού για το Έργο «</w:t>
    </w:r>
    <w:r w:rsidR="002155CB" w:rsidRPr="00943284">
      <w:rPr>
        <w:i/>
        <w:iCs/>
        <w:sz w:val="20"/>
        <w:lang w:eastAsia="zh-CN"/>
      </w:rPr>
      <w:t>Υποστήριξη στην παρακολούθηση των έργων ευθύνης της Περιφέρειας Θεσσαλίας, μέσω δημιουργίας Γραφείου Παρακολούθησης / Διαχείρισης Έργων ‘PMO’ και Πληροφοριακού Συστήματος “Project Control Tower”</w:t>
    </w:r>
    <w:r w:rsidR="002155CB">
      <w:rPr>
        <w:i/>
        <w:iCs/>
        <w:sz w:val="20"/>
        <w:lang w:eastAsia="zh-CN"/>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B2D2D" w14:textId="76AAF857" w:rsidR="00F1538B" w:rsidRPr="006E6191" w:rsidRDefault="00F1538B" w:rsidP="00263662">
    <w:pPr>
      <w:pStyle w:val="Header"/>
    </w:pPr>
    <w:r w:rsidRPr="4767D382">
      <w:t>Διακήρυξη Ηλεκτρονικού Ανοικτού Διεθνούς  Άνω των Ορίων Διαγωνισμού για το Έργο «</w:t>
    </w:r>
    <w:r w:rsidR="003825A0" w:rsidRPr="00943284">
      <w:rPr>
        <w:i/>
        <w:iCs/>
        <w:sz w:val="20"/>
        <w:lang w:eastAsia="zh-CN"/>
      </w:rPr>
      <w:t>Υποστήριξη στην παρακολούθηση των έργων ευθύνης της Περιφέρειας Θεσσαλίας, μέσω δημιουργίας Γραφείου Παρακολούθησης / Διαχείρισης Έργων ‘PMO’ και Πληροφοριακού Συστήματος “Project Control Tower”</w:t>
    </w:r>
    <w:r w:rsidR="003825A0">
      <w:rPr>
        <w:i/>
        <w:iCs/>
        <w:sz w:val="20"/>
        <w:lang w:eastAsia="zh-CN"/>
      </w:rPr>
      <w: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C6F11" w14:textId="3C23ECC7" w:rsidR="007403B3" w:rsidRPr="006E6191" w:rsidRDefault="007403B3" w:rsidP="00263662">
    <w:pPr>
      <w:pStyle w:val="Header"/>
    </w:pPr>
    <w:r w:rsidRPr="4767D382">
      <w:t>Διακήρυξη Ηλεκτρονικού Ανοικτού Διεθνούς  Άνω των Ορίων Διαγωνισμού για το Έργο «</w:t>
    </w:r>
    <w:r w:rsidR="003825A0" w:rsidRPr="00943284">
      <w:rPr>
        <w:i/>
        <w:iCs/>
        <w:sz w:val="20"/>
        <w:lang w:eastAsia="zh-CN"/>
      </w:rPr>
      <w:t>Υποστήριξη στην παρακολούθηση των έργων ευθύνης της Περιφέρειας Θεσσαλίας, μέσω δημιουργίας Γραφείου Παρακολούθησης / Διαχείρισης Έργων ‘PMO’ και Πληροφοριακού Συστήματος “Project Control Tower”</w:t>
    </w:r>
    <w:r w:rsidRPr="4767D382">
      <w: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F0E39" w14:textId="48FAFB0D" w:rsidR="00F1538B" w:rsidRPr="009C3C60" w:rsidRDefault="00F1538B" w:rsidP="00263662">
    <w:pPr>
      <w:pStyle w:val="Header"/>
    </w:pPr>
    <w:r w:rsidRPr="4767D382">
      <w:t>Διακήρυξη Ηλεκτρονικού Ανοικτού Διεθνούς  Άνω των Ορίων Διαγωνισμού για το Έργο «</w:t>
    </w:r>
    <w:r w:rsidR="002155CB" w:rsidRPr="00943284">
      <w:rPr>
        <w:i/>
        <w:iCs/>
        <w:sz w:val="20"/>
        <w:lang w:eastAsia="zh-CN"/>
      </w:rPr>
      <w:t>Υποστήριξη στην παρακολούθηση των έργων ευθύνης της Περιφέρειας Θεσσαλίας, μέσω δημιουργίας Γραφείου Παρακολούθησης / Διαχείρισης Έργων ‘PMO’ και Πληροφοριακού Συστήματος “Project Control Tower”</w:t>
    </w:r>
    <w:r w:rsidR="002155CB">
      <w:rPr>
        <w:i/>
        <w:iCs/>
        <w:sz w:val="20"/>
        <w:lang w:eastAsia="zh-CN"/>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hint="default"/>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hint="default"/>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hint="default"/>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hint="default"/>
        <w:color w:val="5B9BD5"/>
      </w:rPr>
    </w:lvl>
    <w:lvl w:ilvl="1">
      <w:start w:val="1"/>
      <w:numFmt w:val="bullet"/>
      <w:lvlText w:val=""/>
      <w:lvlJc w:val="left"/>
      <w:pPr>
        <w:tabs>
          <w:tab w:val="num" w:pos="1080"/>
        </w:tabs>
        <w:ind w:left="1080" w:hanging="360"/>
      </w:pPr>
      <w:rPr>
        <w:rFonts w:ascii="Symbol" w:hAnsi="Symbol" w:hint="default"/>
        <w:color w:val="5B9BD5"/>
      </w:rPr>
    </w:lvl>
    <w:lvl w:ilvl="2">
      <w:start w:val="1"/>
      <w:numFmt w:val="bullet"/>
      <w:lvlText w:val=""/>
      <w:lvlJc w:val="left"/>
      <w:pPr>
        <w:tabs>
          <w:tab w:val="num" w:pos="1440"/>
        </w:tabs>
        <w:ind w:left="1440" w:hanging="360"/>
      </w:pPr>
      <w:rPr>
        <w:rFonts w:ascii="Symbol" w:hAnsi="Symbol" w:hint="default"/>
        <w:color w:val="5B9BD5"/>
      </w:rPr>
    </w:lvl>
    <w:lvl w:ilvl="3">
      <w:start w:val="1"/>
      <w:numFmt w:val="bullet"/>
      <w:lvlText w:val=""/>
      <w:lvlJc w:val="left"/>
      <w:pPr>
        <w:tabs>
          <w:tab w:val="num" w:pos="1800"/>
        </w:tabs>
        <w:ind w:left="1800" w:hanging="360"/>
      </w:pPr>
      <w:rPr>
        <w:rFonts w:ascii="Symbol" w:hAnsi="Symbol" w:hint="default"/>
        <w:color w:val="5B9BD5"/>
      </w:rPr>
    </w:lvl>
    <w:lvl w:ilvl="4">
      <w:start w:val="1"/>
      <w:numFmt w:val="bullet"/>
      <w:lvlText w:val=""/>
      <w:lvlJc w:val="left"/>
      <w:pPr>
        <w:tabs>
          <w:tab w:val="num" w:pos="2160"/>
        </w:tabs>
        <w:ind w:left="2160" w:hanging="360"/>
      </w:pPr>
      <w:rPr>
        <w:rFonts w:ascii="Symbol" w:hAnsi="Symbol" w:hint="default"/>
        <w:color w:val="5B9BD5"/>
      </w:rPr>
    </w:lvl>
    <w:lvl w:ilvl="5">
      <w:start w:val="1"/>
      <w:numFmt w:val="bullet"/>
      <w:lvlText w:val=""/>
      <w:lvlJc w:val="left"/>
      <w:pPr>
        <w:tabs>
          <w:tab w:val="num" w:pos="2520"/>
        </w:tabs>
        <w:ind w:left="2520" w:hanging="360"/>
      </w:pPr>
      <w:rPr>
        <w:rFonts w:ascii="Symbol" w:hAnsi="Symbol" w:hint="default"/>
        <w:color w:val="5B9BD5"/>
      </w:rPr>
    </w:lvl>
    <w:lvl w:ilvl="6">
      <w:start w:val="1"/>
      <w:numFmt w:val="bullet"/>
      <w:lvlText w:val=""/>
      <w:lvlJc w:val="left"/>
      <w:pPr>
        <w:tabs>
          <w:tab w:val="num" w:pos="2880"/>
        </w:tabs>
        <w:ind w:left="2880" w:hanging="360"/>
      </w:pPr>
      <w:rPr>
        <w:rFonts w:ascii="Symbol" w:hAnsi="Symbol" w:hint="default"/>
        <w:color w:val="5B9BD5"/>
      </w:rPr>
    </w:lvl>
    <w:lvl w:ilvl="7">
      <w:start w:val="1"/>
      <w:numFmt w:val="bullet"/>
      <w:lvlText w:val=""/>
      <w:lvlJc w:val="left"/>
      <w:pPr>
        <w:tabs>
          <w:tab w:val="num" w:pos="3240"/>
        </w:tabs>
        <w:ind w:left="3240" w:hanging="360"/>
      </w:pPr>
      <w:rPr>
        <w:rFonts w:ascii="Symbol" w:hAnsi="Symbol" w:hint="default"/>
        <w:color w:val="5B9BD5"/>
      </w:rPr>
    </w:lvl>
    <w:lvl w:ilvl="8">
      <w:start w:val="1"/>
      <w:numFmt w:val="bullet"/>
      <w:lvlText w:val=""/>
      <w:lvlJc w:val="left"/>
      <w:pPr>
        <w:tabs>
          <w:tab w:val="num" w:pos="3600"/>
        </w:tabs>
        <w:ind w:left="3600" w:hanging="360"/>
      </w:pPr>
      <w:rPr>
        <w:rFonts w:ascii="Symbol" w:hAnsi="Symbol" w:hint="default"/>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FE2E84"/>
    <w:multiLevelType w:val="hybridMultilevel"/>
    <w:tmpl w:val="07BC2E02"/>
    <w:lvl w:ilvl="0" w:tplc="01407386">
      <w:start w:val="1"/>
      <w:numFmt w:val="decimal"/>
      <w:lvlText w:val="%1."/>
      <w:lvlJc w:val="left"/>
      <w:pPr>
        <w:ind w:left="845" w:hanging="360"/>
      </w:pPr>
      <w:rPr>
        <w:color w:val="auto"/>
      </w:rPr>
    </w:lvl>
    <w:lvl w:ilvl="1" w:tplc="6778C40E" w:tentative="1">
      <w:start w:val="1"/>
      <w:numFmt w:val="bullet"/>
      <w:lvlText w:val="o"/>
      <w:lvlJc w:val="left"/>
      <w:pPr>
        <w:ind w:left="1565" w:hanging="360"/>
      </w:pPr>
      <w:rPr>
        <w:rFonts w:ascii="Courier New" w:hAnsi="Courier New" w:hint="default"/>
      </w:rPr>
    </w:lvl>
    <w:lvl w:ilvl="2" w:tplc="DDC09C02" w:tentative="1">
      <w:start w:val="1"/>
      <w:numFmt w:val="bullet"/>
      <w:lvlText w:val=""/>
      <w:lvlJc w:val="left"/>
      <w:pPr>
        <w:ind w:left="2285" w:hanging="360"/>
      </w:pPr>
      <w:rPr>
        <w:rFonts w:ascii="Wingdings" w:hAnsi="Wingdings" w:hint="default"/>
      </w:rPr>
    </w:lvl>
    <w:lvl w:ilvl="3" w:tplc="8828FE68" w:tentative="1">
      <w:start w:val="1"/>
      <w:numFmt w:val="bullet"/>
      <w:lvlText w:val=""/>
      <w:lvlJc w:val="left"/>
      <w:pPr>
        <w:ind w:left="3005" w:hanging="360"/>
      </w:pPr>
      <w:rPr>
        <w:rFonts w:ascii="Symbol" w:hAnsi="Symbol" w:hint="default"/>
      </w:rPr>
    </w:lvl>
    <w:lvl w:ilvl="4" w:tplc="7BF85D70" w:tentative="1">
      <w:start w:val="1"/>
      <w:numFmt w:val="bullet"/>
      <w:lvlText w:val="o"/>
      <w:lvlJc w:val="left"/>
      <w:pPr>
        <w:ind w:left="3725" w:hanging="360"/>
      </w:pPr>
      <w:rPr>
        <w:rFonts w:ascii="Courier New" w:hAnsi="Courier New" w:hint="default"/>
      </w:rPr>
    </w:lvl>
    <w:lvl w:ilvl="5" w:tplc="2C7C0108" w:tentative="1">
      <w:start w:val="1"/>
      <w:numFmt w:val="bullet"/>
      <w:lvlText w:val=""/>
      <w:lvlJc w:val="left"/>
      <w:pPr>
        <w:ind w:left="4445" w:hanging="360"/>
      </w:pPr>
      <w:rPr>
        <w:rFonts w:ascii="Wingdings" w:hAnsi="Wingdings" w:hint="default"/>
      </w:rPr>
    </w:lvl>
    <w:lvl w:ilvl="6" w:tplc="05D87ADC" w:tentative="1">
      <w:start w:val="1"/>
      <w:numFmt w:val="bullet"/>
      <w:lvlText w:val=""/>
      <w:lvlJc w:val="left"/>
      <w:pPr>
        <w:ind w:left="5165" w:hanging="360"/>
      </w:pPr>
      <w:rPr>
        <w:rFonts w:ascii="Symbol" w:hAnsi="Symbol" w:hint="default"/>
      </w:rPr>
    </w:lvl>
    <w:lvl w:ilvl="7" w:tplc="B1FA428E" w:tentative="1">
      <w:start w:val="1"/>
      <w:numFmt w:val="bullet"/>
      <w:lvlText w:val="o"/>
      <w:lvlJc w:val="left"/>
      <w:pPr>
        <w:ind w:left="5885" w:hanging="360"/>
      </w:pPr>
      <w:rPr>
        <w:rFonts w:ascii="Courier New" w:hAnsi="Courier New" w:hint="default"/>
      </w:rPr>
    </w:lvl>
    <w:lvl w:ilvl="8" w:tplc="A2D8DCEC" w:tentative="1">
      <w:start w:val="1"/>
      <w:numFmt w:val="bullet"/>
      <w:lvlText w:val=""/>
      <w:lvlJc w:val="left"/>
      <w:pPr>
        <w:ind w:left="6605" w:hanging="360"/>
      </w:pPr>
      <w:rPr>
        <w:rFonts w:ascii="Wingdings" w:hAnsi="Wingdings" w:hint="default"/>
      </w:rPr>
    </w:lvl>
  </w:abstractNum>
  <w:abstractNum w:abstractNumId="13" w15:restartNumberingAfterBreak="0">
    <w:nsid w:val="07BC6327"/>
    <w:multiLevelType w:val="hybridMultilevel"/>
    <w:tmpl w:val="6580466C"/>
    <w:lvl w:ilvl="0" w:tplc="5A96C8DA">
      <w:start w:val="1"/>
      <w:numFmt w:val="decimal"/>
      <w:lvlText w:val="%1."/>
      <w:lvlJc w:val="left"/>
      <w:pPr>
        <w:ind w:left="502" w:hanging="360"/>
      </w:pPr>
      <w:rPr>
        <w:rFonts w:ascii="Tahoma" w:eastAsia="Times New Roman" w:hAnsi="Tahoma" w:cs="Tahom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6325D0"/>
    <w:multiLevelType w:val="hybridMultilevel"/>
    <w:tmpl w:val="C78869AA"/>
    <w:lvl w:ilvl="0" w:tplc="036CC074">
      <w:start w:val="1"/>
      <w:numFmt w:val="decimal"/>
      <w:lvlText w:val="%1)"/>
      <w:lvlJc w:val="left"/>
      <w:pPr>
        <w:ind w:left="360" w:hanging="360"/>
      </w:pPr>
    </w:lvl>
    <w:lvl w:ilvl="1" w:tplc="CDFAA370" w:tentative="1">
      <w:start w:val="1"/>
      <w:numFmt w:val="lowerLetter"/>
      <w:lvlText w:val="%2."/>
      <w:lvlJc w:val="left"/>
      <w:pPr>
        <w:ind w:left="1080" w:hanging="360"/>
      </w:pPr>
    </w:lvl>
    <w:lvl w:ilvl="2" w:tplc="794608BA" w:tentative="1">
      <w:start w:val="1"/>
      <w:numFmt w:val="lowerRoman"/>
      <w:lvlText w:val="%3."/>
      <w:lvlJc w:val="right"/>
      <w:pPr>
        <w:ind w:left="1800" w:hanging="180"/>
      </w:pPr>
    </w:lvl>
    <w:lvl w:ilvl="3" w:tplc="44BC4332" w:tentative="1">
      <w:start w:val="1"/>
      <w:numFmt w:val="decimal"/>
      <w:lvlText w:val="%4."/>
      <w:lvlJc w:val="left"/>
      <w:pPr>
        <w:ind w:left="2520" w:hanging="360"/>
      </w:pPr>
    </w:lvl>
    <w:lvl w:ilvl="4" w:tplc="245415B2" w:tentative="1">
      <w:start w:val="1"/>
      <w:numFmt w:val="lowerLetter"/>
      <w:lvlText w:val="%5."/>
      <w:lvlJc w:val="left"/>
      <w:pPr>
        <w:ind w:left="3240" w:hanging="360"/>
      </w:pPr>
    </w:lvl>
    <w:lvl w:ilvl="5" w:tplc="AE0478A4" w:tentative="1">
      <w:start w:val="1"/>
      <w:numFmt w:val="lowerRoman"/>
      <w:lvlText w:val="%6."/>
      <w:lvlJc w:val="right"/>
      <w:pPr>
        <w:ind w:left="3960" w:hanging="180"/>
      </w:pPr>
    </w:lvl>
    <w:lvl w:ilvl="6" w:tplc="98A0A0FA" w:tentative="1">
      <w:start w:val="1"/>
      <w:numFmt w:val="decimal"/>
      <w:lvlText w:val="%7."/>
      <w:lvlJc w:val="left"/>
      <w:pPr>
        <w:ind w:left="4680" w:hanging="360"/>
      </w:pPr>
    </w:lvl>
    <w:lvl w:ilvl="7" w:tplc="1C68405C" w:tentative="1">
      <w:start w:val="1"/>
      <w:numFmt w:val="lowerLetter"/>
      <w:lvlText w:val="%8."/>
      <w:lvlJc w:val="left"/>
      <w:pPr>
        <w:ind w:left="5400" w:hanging="360"/>
      </w:pPr>
    </w:lvl>
    <w:lvl w:ilvl="8" w:tplc="9274FD6E" w:tentative="1">
      <w:start w:val="1"/>
      <w:numFmt w:val="lowerRoman"/>
      <w:lvlText w:val="%9."/>
      <w:lvlJc w:val="right"/>
      <w:pPr>
        <w:ind w:left="6120" w:hanging="180"/>
      </w:pPr>
    </w:lvl>
  </w:abstractNum>
  <w:abstractNum w:abstractNumId="15" w15:restartNumberingAfterBreak="0">
    <w:nsid w:val="0D0A7A22"/>
    <w:multiLevelType w:val="multilevel"/>
    <w:tmpl w:val="4AA4CDC8"/>
    <w:lvl w:ilvl="0">
      <w:start w:val="1"/>
      <w:numFmt w:val="decimal"/>
      <w:lvlText w:val="%1."/>
      <w:lvlJc w:val="left"/>
      <w:pPr>
        <w:ind w:left="720" w:hanging="360"/>
      </w:pPr>
      <w:rPr>
        <w:b w:val="0"/>
        <w:bCs/>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1604C64"/>
    <w:multiLevelType w:val="hybridMultilevel"/>
    <w:tmpl w:val="BD2CE5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1265548D"/>
    <w:multiLevelType w:val="hybridMultilevel"/>
    <w:tmpl w:val="E10AC1A2"/>
    <w:lvl w:ilvl="0" w:tplc="8F960238">
      <w:start w:val="1"/>
      <w:numFmt w:val="bullet"/>
      <w:lvlText w:val=""/>
      <w:lvlJc w:val="left"/>
      <w:pPr>
        <w:ind w:left="360" w:hanging="360"/>
      </w:pPr>
      <w:rPr>
        <w:rFonts w:ascii="Symbol" w:hAnsi="Symbol" w:hint="default"/>
      </w:rPr>
    </w:lvl>
    <w:lvl w:ilvl="1" w:tplc="9C665A40" w:tentative="1">
      <w:start w:val="1"/>
      <w:numFmt w:val="bullet"/>
      <w:lvlText w:val="o"/>
      <w:lvlJc w:val="left"/>
      <w:pPr>
        <w:ind w:left="1080" w:hanging="360"/>
      </w:pPr>
      <w:rPr>
        <w:rFonts w:ascii="Courier New" w:hAnsi="Courier New" w:hint="default"/>
      </w:rPr>
    </w:lvl>
    <w:lvl w:ilvl="2" w:tplc="D68AF098" w:tentative="1">
      <w:start w:val="1"/>
      <w:numFmt w:val="bullet"/>
      <w:lvlText w:val=""/>
      <w:lvlJc w:val="left"/>
      <w:pPr>
        <w:ind w:left="1800" w:hanging="360"/>
      </w:pPr>
      <w:rPr>
        <w:rFonts w:ascii="Wingdings" w:hAnsi="Wingdings" w:hint="default"/>
      </w:rPr>
    </w:lvl>
    <w:lvl w:ilvl="3" w:tplc="96362D30" w:tentative="1">
      <w:start w:val="1"/>
      <w:numFmt w:val="bullet"/>
      <w:lvlText w:val=""/>
      <w:lvlJc w:val="left"/>
      <w:pPr>
        <w:ind w:left="2520" w:hanging="360"/>
      </w:pPr>
      <w:rPr>
        <w:rFonts w:ascii="Symbol" w:hAnsi="Symbol" w:hint="default"/>
      </w:rPr>
    </w:lvl>
    <w:lvl w:ilvl="4" w:tplc="E3A0F83A" w:tentative="1">
      <w:start w:val="1"/>
      <w:numFmt w:val="bullet"/>
      <w:lvlText w:val="o"/>
      <w:lvlJc w:val="left"/>
      <w:pPr>
        <w:ind w:left="3240" w:hanging="360"/>
      </w:pPr>
      <w:rPr>
        <w:rFonts w:ascii="Courier New" w:hAnsi="Courier New" w:hint="default"/>
      </w:rPr>
    </w:lvl>
    <w:lvl w:ilvl="5" w:tplc="832CB3A8" w:tentative="1">
      <w:start w:val="1"/>
      <w:numFmt w:val="bullet"/>
      <w:lvlText w:val=""/>
      <w:lvlJc w:val="left"/>
      <w:pPr>
        <w:ind w:left="3960" w:hanging="360"/>
      </w:pPr>
      <w:rPr>
        <w:rFonts w:ascii="Wingdings" w:hAnsi="Wingdings" w:hint="default"/>
      </w:rPr>
    </w:lvl>
    <w:lvl w:ilvl="6" w:tplc="D7BCE212" w:tentative="1">
      <w:start w:val="1"/>
      <w:numFmt w:val="bullet"/>
      <w:lvlText w:val=""/>
      <w:lvlJc w:val="left"/>
      <w:pPr>
        <w:ind w:left="4680" w:hanging="360"/>
      </w:pPr>
      <w:rPr>
        <w:rFonts w:ascii="Symbol" w:hAnsi="Symbol" w:hint="default"/>
      </w:rPr>
    </w:lvl>
    <w:lvl w:ilvl="7" w:tplc="748CAB44" w:tentative="1">
      <w:start w:val="1"/>
      <w:numFmt w:val="bullet"/>
      <w:lvlText w:val="o"/>
      <w:lvlJc w:val="left"/>
      <w:pPr>
        <w:ind w:left="5400" w:hanging="360"/>
      </w:pPr>
      <w:rPr>
        <w:rFonts w:ascii="Courier New" w:hAnsi="Courier New" w:hint="default"/>
      </w:rPr>
    </w:lvl>
    <w:lvl w:ilvl="8" w:tplc="F1F608C4" w:tentative="1">
      <w:start w:val="1"/>
      <w:numFmt w:val="bullet"/>
      <w:lvlText w:val=""/>
      <w:lvlJc w:val="left"/>
      <w:pPr>
        <w:ind w:left="6120" w:hanging="360"/>
      </w:pPr>
      <w:rPr>
        <w:rFonts w:ascii="Wingdings" w:hAnsi="Wingdings" w:hint="default"/>
      </w:rPr>
    </w:lvl>
  </w:abstractNum>
  <w:abstractNum w:abstractNumId="18" w15:restartNumberingAfterBreak="0">
    <w:nsid w:val="134B51FB"/>
    <w:multiLevelType w:val="hybridMultilevel"/>
    <w:tmpl w:val="D9F060EA"/>
    <w:lvl w:ilvl="0" w:tplc="3C9CAEEA">
      <w:start w:val="1"/>
      <w:numFmt w:val="decimal"/>
      <w:lvlText w:val="%1)"/>
      <w:lvlJc w:val="left"/>
      <w:pPr>
        <w:ind w:left="360" w:hanging="360"/>
      </w:pPr>
    </w:lvl>
    <w:lvl w:ilvl="1" w:tplc="E076C792">
      <w:start w:val="1"/>
      <w:numFmt w:val="decimal"/>
      <w:lvlText w:val="%2."/>
      <w:lvlJc w:val="left"/>
      <w:pPr>
        <w:ind w:left="1440" w:hanging="720"/>
      </w:pPr>
    </w:lvl>
    <w:lvl w:ilvl="2" w:tplc="BD9CC37E" w:tentative="1">
      <w:start w:val="1"/>
      <w:numFmt w:val="lowerRoman"/>
      <w:lvlText w:val="%3."/>
      <w:lvlJc w:val="right"/>
      <w:pPr>
        <w:ind w:left="1800" w:hanging="180"/>
      </w:pPr>
    </w:lvl>
    <w:lvl w:ilvl="3" w:tplc="4AACFCA2" w:tentative="1">
      <w:start w:val="1"/>
      <w:numFmt w:val="decimal"/>
      <w:lvlText w:val="%4."/>
      <w:lvlJc w:val="left"/>
      <w:pPr>
        <w:ind w:left="2520" w:hanging="360"/>
      </w:pPr>
    </w:lvl>
    <w:lvl w:ilvl="4" w:tplc="8E945DE4" w:tentative="1">
      <w:start w:val="1"/>
      <w:numFmt w:val="lowerLetter"/>
      <w:lvlText w:val="%5."/>
      <w:lvlJc w:val="left"/>
      <w:pPr>
        <w:ind w:left="3240" w:hanging="360"/>
      </w:pPr>
    </w:lvl>
    <w:lvl w:ilvl="5" w:tplc="71FAE5F4" w:tentative="1">
      <w:start w:val="1"/>
      <w:numFmt w:val="lowerRoman"/>
      <w:lvlText w:val="%6."/>
      <w:lvlJc w:val="right"/>
      <w:pPr>
        <w:ind w:left="3960" w:hanging="180"/>
      </w:pPr>
    </w:lvl>
    <w:lvl w:ilvl="6" w:tplc="73E6DD00" w:tentative="1">
      <w:start w:val="1"/>
      <w:numFmt w:val="decimal"/>
      <w:lvlText w:val="%7."/>
      <w:lvlJc w:val="left"/>
      <w:pPr>
        <w:ind w:left="4680" w:hanging="360"/>
      </w:pPr>
    </w:lvl>
    <w:lvl w:ilvl="7" w:tplc="FB9AE5E0" w:tentative="1">
      <w:start w:val="1"/>
      <w:numFmt w:val="lowerLetter"/>
      <w:lvlText w:val="%8."/>
      <w:lvlJc w:val="left"/>
      <w:pPr>
        <w:ind w:left="5400" w:hanging="360"/>
      </w:pPr>
    </w:lvl>
    <w:lvl w:ilvl="8" w:tplc="5E6CC16C" w:tentative="1">
      <w:start w:val="1"/>
      <w:numFmt w:val="lowerRoman"/>
      <w:lvlText w:val="%9."/>
      <w:lvlJc w:val="right"/>
      <w:pPr>
        <w:ind w:left="6120" w:hanging="180"/>
      </w:pPr>
    </w:lvl>
  </w:abstractNum>
  <w:abstractNum w:abstractNumId="19" w15:restartNumberingAfterBreak="0">
    <w:nsid w:val="143B5FB6"/>
    <w:multiLevelType w:val="hybridMultilevel"/>
    <w:tmpl w:val="24706060"/>
    <w:lvl w:ilvl="0" w:tplc="D4F2D5A0">
      <w:start w:val="1"/>
      <w:numFmt w:val="bullet"/>
      <w:lvlText w:val="-"/>
      <w:lvlJc w:val="left"/>
      <w:pPr>
        <w:tabs>
          <w:tab w:val="num" w:pos="420"/>
        </w:tabs>
        <w:ind w:left="420" w:hanging="360"/>
      </w:pPr>
      <w:rPr>
        <w:rFonts w:ascii="Tahoma" w:hAnsi="Tahoma" w:hint="default"/>
      </w:rPr>
    </w:lvl>
    <w:lvl w:ilvl="1" w:tplc="1C60E548">
      <w:start w:val="1"/>
      <w:numFmt w:val="bullet"/>
      <w:lvlText w:val="o"/>
      <w:lvlJc w:val="left"/>
      <w:pPr>
        <w:tabs>
          <w:tab w:val="num" w:pos="1440"/>
        </w:tabs>
        <w:ind w:left="1440" w:hanging="360"/>
      </w:pPr>
      <w:rPr>
        <w:rFonts w:ascii="Courier New" w:hAnsi="Courier New" w:hint="default"/>
      </w:rPr>
    </w:lvl>
    <w:lvl w:ilvl="2" w:tplc="82765BFE" w:tentative="1">
      <w:start w:val="1"/>
      <w:numFmt w:val="bullet"/>
      <w:lvlText w:val=""/>
      <w:lvlJc w:val="left"/>
      <w:pPr>
        <w:tabs>
          <w:tab w:val="num" w:pos="2160"/>
        </w:tabs>
        <w:ind w:left="2160" w:hanging="360"/>
      </w:pPr>
      <w:rPr>
        <w:rFonts w:ascii="Wingdings" w:hAnsi="Wingdings" w:hint="default"/>
      </w:rPr>
    </w:lvl>
    <w:lvl w:ilvl="3" w:tplc="98241544" w:tentative="1">
      <w:start w:val="1"/>
      <w:numFmt w:val="bullet"/>
      <w:lvlText w:val=""/>
      <w:lvlJc w:val="left"/>
      <w:pPr>
        <w:tabs>
          <w:tab w:val="num" w:pos="2880"/>
        </w:tabs>
        <w:ind w:left="2880" w:hanging="360"/>
      </w:pPr>
      <w:rPr>
        <w:rFonts w:ascii="Symbol" w:hAnsi="Symbol" w:hint="default"/>
      </w:rPr>
    </w:lvl>
    <w:lvl w:ilvl="4" w:tplc="4C7A709E" w:tentative="1">
      <w:start w:val="1"/>
      <w:numFmt w:val="bullet"/>
      <w:lvlText w:val="o"/>
      <w:lvlJc w:val="left"/>
      <w:pPr>
        <w:tabs>
          <w:tab w:val="num" w:pos="3600"/>
        </w:tabs>
        <w:ind w:left="3600" w:hanging="360"/>
      </w:pPr>
      <w:rPr>
        <w:rFonts w:ascii="Courier New" w:hAnsi="Courier New" w:hint="default"/>
      </w:rPr>
    </w:lvl>
    <w:lvl w:ilvl="5" w:tplc="E40C1B16" w:tentative="1">
      <w:start w:val="1"/>
      <w:numFmt w:val="bullet"/>
      <w:lvlText w:val=""/>
      <w:lvlJc w:val="left"/>
      <w:pPr>
        <w:tabs>
          <w:tab w:val="num" w:pos="4320"/>
        </w:tabs>
        <w:ind w:left="4320" w:hanging="360"/>
      </w:pPr>
      <w:rPr>
        <w:rFonts w:ascii="Wingdings" w:hAnsi="Wingdings" w:hint="default"/>
      </w:rPr>
    </w:lvl>
    <w:lvl w:ilvl="6" w:tplc="85709FC8" w:tentative="1">
      <w:start w:val="1"/>
      <w:numFmt w:val="bullet"/>
      <w:lvlText w:val=""/>
      <w:lvlJc w:val="left"/>
      <w:pPr>
        <w:tabs>
          <w:tab w:val="num" w:pos="5040"/>
        </w:tabs>
        <w:ind w:left="5040" w:hanging="360"/>
      </w:pPr>
      <w:rPr>
        <w:rFonts w:ascii="Symbol" w:hAnsi="Symbol" w:hint="default"/>
      </w:rPr>
    </w:lvl>
    <w:lvl w:ilvl="7" w:tplc="366641CC" w:tentative="1">
      <w:start w:val="1"/>
      <w:numFmt w:val="bullet"/>
      <w:lvlText w:val="o"/>
      <w:lvlJc w:val="left"/>
      <w:pPr>
        <w:tabs>
          <w:tab w:val="num" w:pos="5760"/>
        </w:tabs>
        <w:ind w:left="5760" w:hanging="360"/>
      </w:pPr>
      <w:rPr>
        <w:rFonts w:ascii="Courier New" w:hAnsi="Courier New" w:hint="default"/>
      </w:rPr>
    </w:lvl>
    <w:lvl w:ilvl="8" w:tplc="C0C84F6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5F17E0B"/>
    <w:multiLevelType w:val="hybridMultilevel"/>
    <w:tmpl w:val="9D3CB3EC"/>
    <w:lvl w:ilvl="0" w:tplc="3B268B4C">
      <w:start w:val="1"/>
      <w:numFmt w:val="decimal"/>
      <w:lvlText w:val="%1."/>
      <w:lvlJc w:val="left"/>
      <w:pPr>
        <w:ind w:left="845" w:hanging="360"/>
      </w:pPr>
      <w:rPr>
        <w:color w:val="auto"/>
      </w:rPr>
    </w:lvl>
    <w:lvl w:ilvl="1" w:tplc="68946898" w:tentative="1">
      <w:start w:val="1"/>
      <w:numFmt w:val="bullet"/>
      <w:lvlText w:val="o"/>
      <w:lvlJc w:val="left"/>
      <w:pPr>
        <w:ind w:left="1565" w:hanging="360"/>
      </w:pPr>
      <w:rPr>
        <w:rFonts w:ascii="Courier New" w:hAnsi="Courier New" w:hint="default"/>
      </w:rPr>
    </w:lvl>
    <w:lvl w:ilvl="2" w:tplc="ED546FCC" w:tentative="1">
      <w:start w:val="1"/>
      <w:numFmt w:val="bullet"/>
      <w:lvlText w:val=""/>
      <w:lvlJc w:val="left"/>
      <w:pPr>
        <w:ind w:left="2285" w:hanging="360"/>
      </w:pPr>
      <w:rPr>
        <w:rFonts w:ascii="Wingdings" w:hAnsi="Wingdings" w:hint="default"/>
      </w:rPr>
    </w:lvl>
    <w:lvl w:ilvl="3" w:tplc="45F8BBC4" w:tentative="1">
      <w:start w:val="1"/>
      <w:numFmt w:val="bullet"/>
      <w:lvlText w:val=""/>
      <w:lvlJc w:val="left"/>
      <w:pPr>
        <w:ind w:left="3005" w:hanging="360"/>
      </w:pPr>
      <w:rPr>
        <w:rFonts w:ascii="Symbol" w:hAnsi="Symbol" w:hint="default"/>
      </w:rPr>
    </w:lvl>
    <w:lvl w:ilvl="4" w:tplc="D5D857A2" w:tentative="1">
      <w:start w:val="1"/>
      <w:numFmt w:val="bullet"/>
      <w:lvlText w:val="o"/>
      <w:lvlJc w:val="left"/>
      <w:pPr>
        <w:ind w:left="3725" w:hanging="360"/>
      </w:pPr>
      <w:rPr>
        <w:rFonts w:ascii="Courier New" w:hAnsi="Courier New" w:hint="default"/>
      </w:rPr>
    </w:lvl>
    <w:lvl w:ilvl="5" w:tplc="39FE4A4E" w:tentative="1">
      <w:start w:val="1"/>
      <w:numFmt w:val="bullet"/>
      <w:lvlText w:val=""/>
      <w:lvlJc w:val="left"/>
      <w:pPr>
        <w:ind w:left="4445" w:hanging="360"/>
      </w:pPr>
      <w:rPr>
        <w:rFonts w:ascii="Wingdings" w:hAnsi="Wingdings" w:hint="default"/>
      </w:rPr>
    </w:lvl>
    <w:lvl w:ilvl="6" w:tplc="FC4459B2" w:tentative="1">
      <w:start w:val="1"/>
      <w:numFmt w:val="bullet"/>
      <w:lvlText w:val=""/>
      <w:lvlJc w:val="left"/>
      <w:pPr>
        <w:ind w:left="5165" w:hanging="360"/>
      </w:pPr>
      <w:rPr>
        <w:rFonts w:ascii="Symbol" w:hAnsi="Symbol" w:hint="default"/>
      </w:rPr>
    </w:lvl>
    <w:lvl w:ilvl="7" w:tplc="74C66678" w:tentative="1">
      <w:start w:val="1"/>
      <w:numFmt w:val="bullet"/>
      <w:lvlText w:val="o"/>
      <w:lvlJc w:val="left"/>
      <w:pPr>
        <w:ind w:left="5885" w:hanging="360"/>
      </w:pPr>
      <w:rPr>
        <w:rFonts w:ascii="Courier New" w:hAnsi="Courier New" w:hint="default"/>
      </w:rPr>
    </w:lvl>
    <w:lvl w:ilvl="8" w:tplc="7140223A" w:tentative="1">
      <w:start w:val="1"/>
      <w:numFmt w:val="bullet"/>
      <w:lvlText w:val=""/>
      <w:lvlJc w:val="left"/>
      <w:pPr>
        <w:ind w:left="6605" w:hanging="360"/>
      </w:pPr>
      <w:rPr>
        <w:rFonts w:ascii="Wingdings" w:hAnsi="Wingdings" w:hint="default"/>
      </w:rPr>
    </w:lvl>
  </w:abstractNum>
  <w:abstractNum w:abstractNumId="21" w15:restartNumberingAfterBreak="0">
    <w:nsid w:val="17EB49A0"/>
    <w:multiLevelType w:val="hybridMultilevel"/>
    <w:tmpl w:val="7B529A06"/>
    <w:lvl w:ilvl="0" w:tplc="19702F26">
      <w:start w:val="1"/>
      <w:numFmt w:val="bullet"/>
      <w:lvlText w:val=""/>
      <w:lvlJc w:val="left"/>
      <w:pPr>
        <w:ind w:left="720" w:hanging="360"/>
      </w:pPr>
      <w:rPr>
        <w:rFonts w:ascii="Symbol" w:hAnsi="Symbol" w:hint="default"/>
      </w:rPr>
    </w:lvl>
    <w:lvl w:ilvl="1" w:tplc="37AC48EC" w:tentative="1">
      <w:start w:val="1"/>
      <w:numFmt w:val="bullet"/>
      <w:lvlText w:val="o"/>
      <w:lvlJc w:val="left"/>
      <w:pPr>
        <w:ind w:left="1440" w:hanging="360"/>
      </w:pPr>
      <w:rPr>
        <w:rFonts w:ascii="Courier New" w:hAnsi="Courier New" w:hint="default"/>
      </w:rPr>
    </w:lvl>
    <w:lvl w:ilvl="2" w:tplc="FE4EB502" w:tentative="1">
      <w:start w:val="1"/>
      <w:numFmt w:val="bullet"/>
      <w:lvlText w:val=""/>
      <w:lvlJc w:val="left"/>
      <w:pPr>
        <w:ind w:left="2160" w:hanging="360"/>
      </w:pPr>
      <w:rPr>
        <w:rFonts w:ascii="Wingdings" w:hAnsi="Wingdings" w:hint="default"/>
      </w:rPr>
    </w:lvl>
    <w:lvl w:ilvl="3" w:tplc="AF083B7C" w:tentative="1">
      <w:start w:val="1"/>
      <w:numFmt w:val="bullet"/>
      <w:lvlText w:val=""/>
      <w:lvlJc w:val="left"/>
      <w:pPr>
        <w:ind w:left="2880" w:hanging="360"/>
      </w:pPr>
      <w:rPr>
        <w:rFonts w:ascii="Symbol" w:hAnsi="Symbol" w:hint="default"/>
      </w:rPr>
    </w:lvl>
    <w:lvl w:ilvl="4" w:tplc="533E048E" w:tentative="1">
      <w:start w:val="1"/>
      <w:numFmt w:val="bullet"/>
      <w:lvlText w:val="o"/>
      <w:lvlJc w:val="left"/>
      <w:pPr>
        <w:ind w:left="3600" w:hanging="360"/>
      </w:pPr>
      <w:rPr>
        <w:rFonts w:ascii="Courier New" w:hAnsi="Courier New" w:hint="default"/>
      </w:rPr>
    </w:lvl>
    <w:lvl w:ilvl="5" w:tplc="21AACEF0" w:tentative="1">
      <w:start w:val="1"/>
      <w:numFmt w:val="bullet"/>
      <w:lvlText w:val=""/>
      <w:lvlJc w:val="left"/>
      <w:pPr>
        <w:ind w:left="4320" w:hanging="360"/>
      </w:pPr>
      <w:rPr>
        <w:rFonts w:ascii="Wingdings" w:hAnsi="Wingdings" w:hint="default"/>
      </w:rPr>
    </w:lvl>
    <w:lvl w:ilvl="6" w:tplc="63DEC72C" w:tentative="1">
      <w:start w:val="1"/>
      <w:numFmt w:val="bullet"/>
      <w:lvlText w:val=""/>
      <w:lvlJc w:val="left"/>
      <w:pPr>
        <w:ind w:left="5040" w:hanging="360"/>
      </w:pPr>
      <w:rPr>
        <w:rFonts w:ascii="Symbol" w:hAnsi="Symbol" w:hint="default"/>
      </w:rPr>
    </w:lvl>
    <w:lvl w:ilvl="7" w:tplc="6A9098E8" w:tentative="1">
      <w:start w:val="1"/>
      <w:numFmt w:val="bullet"/>
      <w:lvlText w:val="o"/>
      <w:lvlJc w:val="left"/>
      <w:pPr>
        <w:ind w:left="5760" w:hanging="360"/>
      </w:pPr>
      <w:rPr>
        <w:rFonts w:ascii="Courier New" w:hAnsi="Courier New" w:hint="default"/>
      </w:rPr>
    </w:lvl>
    <w:lvl w:ilvl="8" w:tplc="9ADC6FFE" w:tentative="1">
      <w:start w:val="1"/>
      <w:numFmt w:val="bullet"/>
      <w:lvlText w:val=""/>
      <w:lvlJc w:val="left"/>
      <w:pPr>
        <w:ind w:left="6480" w:hanging="360"/>
      </w:pPr>
      <w:rPr>
        <w:rFonts w:ascii="Wingdings" w:hAnsi="Wingdings" w:hint="default"/>
      </w:rPr>
    </w:lvl>
  </w:abstractNum>
  <w:abstractNum w:abstractNumId="22" w15:restartNumberingAfterBreak="0">
    <w:nsid w:val="19272956"/>
    <w:multiLevelType w:val="hybridMultilevel"/>
    <w:tmpl w:val="8BBE7552"/>
    <w:lvl w:ilvl="0" w:tplc="C39CDBFA">
      <w:start w:val="1"/>
      <w:numFmt w:val="decimal"/>
      <w:lvlText w:val="(%1)"/>
      <w:lvlJc w:val="left"/>
      <w:pPr>
        <w:ind w:left="720" w:hanging="360"/>
      </w:pPr>
    </w:lvl>
    <w:lvl w:ilvl="1" w:tplc="9D101AE0" w:tentative="1">
      <w:start w:val="1"/>
      <w:numFmt w:val="lowerLetter"/>
      <w:lvlText w:val="%2."/>
      <w:lvlJc w:val="left"/>
      <w:pPr>
        <w:ind w:left="1440" w:hanging="360"/>
      </w:pPr>
    </w:lvl>
    <w:lvl w:ilvl="2" w:tplc="645CBAB0" w:tentative="1">
      <w:start w:val="1"/>
      <w:numFmt w:val="lowerRoman"/>
      <w:lvlText w:val="%3."/>
      <w:lvlJc w:val="right"/>
      <w:pPr>
        <w:ind w:left="2160" w:hanging="180"/>
      </w:pPr>
    </w:lvl>
    <w:lvl w:ilvl="3" w:tplc="95A667A8" w:tentative="1">
      <w:start w:val="1"/>
      <w:numFmt w:val="decimal"/>
      <w:lvlText w:val="%4."/>
      <w:lvlJc w:val="left"/>
      <w:pPr>
        <w:ind w:left="2880" w:hanging="360"/>
      </w:pPr>
    </w:lvl>
    <w:lvl w:ilvl="4" w:tplc="02EC81DE" w:tentative="1">
      <w:start w:val="1"/>
      <w:numFmt w:val="lowerLetter"/>
      <w:lvlText w:val="%5."/>
      <w:lvlJc w:val="left"/>
      <w:pPr>
        <w:ind w:left="3600" w:hanging="360"/>
      </w:pPr>
    </w:lvl>
    <w:lvl w:ilvl="5" w:tplc="7F6855D4" w:tentative="1">
      <w:start w:val="1"/>
      <w:numFmt w:val="lowerRoman"/>
      <w:lvlText w:val="%6."/>
      <w:lvlJc w:val="right"/>
      <w:pPr>
        <w:ind w:left="4320" w:hanging="180"/>
      </w:pPr>
    </w:lvl>
    <w:lvl w:ilvl="6" w:tplc="076E6908" w:tentative="1">
      <w:start w:val="1"/>
      <w:numFmt w:val="decimal"/>
      <w:lvlText w:val="%7."/>
      <w:lvlJc w:val="left"/>
      <w:pPr>
        <w:ind w:left="5040" w:hanging="360"/>
      </w:pPr>
    </w:lvl>
    <w:lvl w:ilvl="7" w:tplc="EA7EA08E" w:tentative="1">
      <w:start w:val="1"/>
      <w:numFmt w:val="lowerLetter"/>
      <w:lvlText w:val="%8."/>
      <w:lvlJc w:val="left"/>
      <w:pPr>
        <w:ind w:left="5760" w:hanging="360"/>
      </w:pPr>
    </w:lvl>
    <w:lvl w:ilvl="8" w:tplc="10CE089C" w:tentative="1">
      <w:start w:val="1"/>
      <w:numFmt w:val="lowerRoman"/>
      <w:lvlText w:val="%9."/>
      <w:lvlJc w:val="right"/>
      <w:pPr>
        <w:ind w:left="6480" w:hanging="180"/>
      </w:pPr>
    </w:lvl>
  </w:abstractNum>
  <w:abstractNum w:abstractNumId="23" w15:restartNumberingAfterBreak="0">
    <w:nsid w:val="1B988857"/>
    <w:multiLevelType w:val="hybridMultilevel"/>
    <w:tmpl w:val="ABC63F76"/>
    <w:lvl w:ilvl="0" w:tplc="0C768F18">
      <w:start w:val="1"/>
      <w:numFmt w:val="bullet"/>
      <w:lvlText w:val=""/>
      <w:lvlJc w:val="left"/>
      <w:pPr>
        <w:ind w:left="720" w:hanging="360"/>
      </w:pPr>
      <w:rPr>
        <w:rFonts w:ascii="Symbol" w:hAnsi="Symbol" w:hint="default"/>
      </w:rPr>
    </w:lvl>
    <w:lvl w:ilvl="1" w:tplc="3910A578">
      <w:start w:val="1"/>
      <w:numFmt w:val="bullet"/>
      <w:lvlText w:val="o"/>
      <w:lvlJc w:val="left"/>
      <w:pPr>
        <w:ind w:left="1440" w:hanging="360"/>
      </w:pPr>
      <w:rPr>
        <w:rFonts w:ascii="Courier New" w:hAnsi="Courier New" w:hint="default"/>
      </w:rPr>
    </w:lvl>
    <w:lvl w:ilvl="2" w:tplc="76A2B358">
      <w:start w:val="1"/>
      <w:numFmt w:val="bullet"/>
      <w:lvlText w:val=""/>
      <w:lvlJc w:val="left"/>
      <w:pPr>
        <w:ind w:left="2160" w:hanging="360"/>
      </w:pPr>
      <w:rPr>
        <w:rFonts w:ascii="Wingdings" w:hAnsi="Wingdings" w:hint="default"/>
      </w:rPr>
    </w:lvl>
    <w:lvl w:ilvl="3" w:tplc="E27EB32A">
      <w:start w:val="1"/>
      <w:numFmt w:val="bullet"/>
      <w:lvlText w:val=""/>
      <w:lvlJc w:val="left"/>
      <w:pPr>
        <w:ind w:left="2880" w:hanging="360"/>
      </w:pPr>
      <w:rPr>
        <w:rFonts w:ascii="Symbol" w:hAnsi="Symbol" w:hint="default"/>
      </w:rPr>
    </w:lvl>
    <w:lvl w:ilvl="4" w:tplc="C17E9166">
      <w:start w:val="1"/>
      <w:numFmt w:val="bullet"/>
      <w:lvlText w:val="o"/>
      <w:lvlJc w:val="left"/>
      <w:pPr>
        <w:ind w:left="3600" w:hanging="360"/>
      </w:pPr>
      <w:rPr>
        <w:rFonts w:ascii="Courier New" w:hAnsi="Courier New" w:hint="default"/>
      </w:rPr>
    </w:lvl>
    <w:lvl w:ilvl="5" w:tplc="6BA65CBE">
      <w:start w:val="1"/>
      <w:numFmt w:val="bullet"/>
      <w:lvlText w:val=""/>
      <w:lvlJc w:val="left"/>
      <w:pPr>
        <w:ind w:left="4320" w:hanging="360"/>
      </w:pPr>
      <w:rPr>
        <w:rFonts w:ascii="Wingdings" w:hAnsi="Wingdings" w:hint="default"/>
      </w:rPr>
    </w:lvl>
    <w:lvl w:ilvl="6" w:tplc="37D69760">
      <w:start w:val="1"/>
      <w:numFmt w:val="bullet"/>
      <w:lvlText w:val=""/>
      <w:lvlJc w:val="left"/>
      <w:pPr>
        <w:ind w:left="5040" w:hanging="360"/>
      </w:pPr>
      <w:rPr>
        <w:rFonts w:ascii="Symbol" w:hAnsi="Symbol" w:hint="default"/>
      </w:rPr>
    </w:lvl>
    <w:lvl w:ilvl="7" w:tplc="A806617A">
      <w:start w:val="1"/>
      <w:numFmt w:val="bullet"/>
      <w:lvlText w:val="o"/>
      <w:lvlJc w:val="left"/>
      <w:pPr>
        <w:ind w:left="5760" w:hanging="360"/>
      </w:pPr>
      <w:rPr>
        <w:rFonts w:ascii="Courier New" w:hAnsi="Courier New" w:hint="default"/>
      </w:rPr>
    </w:lvl>
    <w:lvl w:ilvl="8" w:tplc="DA84A844">
      <w:start w:val="1"/>
      <w:numFmt w:val="bullet"/>
      <w:lvlText w:val=""/>
      <w:lvlJc w:val="left"/>
      <w:pPr>
        <w:ind w:left="6480" w:hanging="360"/>
      </w:pPr>
      <w:rPr>
        <w:rFonts w:ascii="Wingdings" w:hAnsi="Wingdings" w:hint="default"/>
      </w:rPr>
    </w:lvl>
  </w:abstractNum>
  <w:abstractNum w:abstractNumId="24" w15:restartNumberingAfterBreak="0">
    <w:nsid w:val="1B9C6D7F"/>
    <w:multiLevelType w:val="hybridMultilevel"/>
    <w:tmpl w:val="C97C54B4"/>
    <w:lvl w:ilvl="0" w:tplc="604CDA74">
      <w:start w:val="1"/>
      <w:numFmt w:val="bullet"/>
      <w:lvlText w:val=""/>
      <w:lvlJc w:val="left"/>
      <w:pPr>
        <w:tabs>
          <w:tab w:val="num" w:pos="720"/>
        </w:tabs>
        <w:ind w:left="720" w:hanging="360"/>
      </w:pPr>
      <w:rPr>
        <w:rFonts w:ascii="Symbol" w:hAnsi="Symbol" w:hint="default"/>
      </w:rPr>
    </w:lvl>
    <w:lvl w:ilvl="1" w:tplc="451CC3FA" w:tentative="1">
      <w:start w:val="1"/>
      <w:numFmt w:val="bullet"/>
      <w:lvlText w:val="o"/>
      <w:lvlJc w:val="left"/>
      <w:pPr>
        <w:tabs>
          <w:tab w:val="num" w:pos="1440"/>
        </w:tabs>
        <w:ind w:left="1440" w:hanging="360"/>
      </w:pPr>
      <w:rPr>
        <w:rFonts w:ascii="Courier New" w:hAnsi="Courier New" w:hint="default"/>
      </w:rPr>
    </w:lvl>
    <w:lvl w:ilvl="2" w:tplc="F37A561C" w:tentative="1">
      <w:start w:val="1"/>
      <w:numFmt w:val="bullet"/>
      <w:lvlText w:val=""/>
      <w:lvlJc w:val="left"/>
      <w:pPr>
        <w:tabs>
          <w:tab w:val="num" w:pos="2160"/>
        </w:tabs>
        <w:ind w:left="2160" w:hanging="360"/>
      </w:pPr>
      <w:rPr>
        <w:rFonts w:ascii="Wingdings" w:hAnsi="Wingdings" w:hint="default"/>
      </w:rPr>
    </w:lvl>
    <w:lvl w:ilvl="3" w:tplc="05DADAF0" w:tentative="1">
      <w:start w:val="1"/>
      <w:numFmt w:val="bullet"/>
      <w:lvlText w:val=""/>
      <w:lvlJc w:val="left"/>
      <w:pPr>
        <w:tabs>
          <w:tab w:val="num" w:pos="2880"/>
        </w:tabs>
        <w:ind w:left="2880" w:hanging="360"/>
      </w:pPr>
      <w:rPr>
        <w:rFonts w:ascii="Symbol" w:hAnsi="Symbol" w:hint="default"/>
      </w:rPr>
    </w:lvl>
    <w:lvl w:ilvl="4" w:tplc="A22CFCE6" w:tentative="1">
      <w:start w:val="1"/>
      <w:numFmt w:val="bullet"/>
      <w:lvlText w:val="o"/>
      <w:lvlJc w:val="left"/>
      <w:pPr>
        <w:tabs>
          <w:tab w:val="num" w:pos="3600"/>
        </w:tabs>
        <w:ind w:left="3600" w:hanging="360"/>
      </w:pPr>
      <w:rPr>
        <w:rFonts w:ascii="Courier New" w:hAnsi="Courier New" w:hint="default"/>
      </w:rPr>
    </w:lvl>
    <w:lvl w:ilvl="5" w:tplc="9D4CECD4" w:tentative="1">
      <w:start w:val="1"/>
      <w:numFmt w:val="bullet"/>
      <w:lvlText w:val=""/>
      <w:lvlJc w:val="left"/>
      <w:pPr>
        <w:tabs>
          <w:tab w:val="num" w:pos="4320"/>
        </w:tabs>
        <w:ind w:left="4320" w:hanging="360"/>
      </w:pPr>
      <w:rPr>
        <w:rFonts w:ascii="Wingdings" w:hAnsi="Wingdings" w:hint="default"/>
      </w:rPr>
    </w:lvl>
    <w:lvl w:ilvl="6" w:tplc="153CF990" w:tentative="1">
      <w:start w:val="1"/>
      <w:numFmt w:val="bullet"/>
      <w:lvlText w:val=""/>
      <w:lvlJc w:val="left"/>
      <w:pPr>
        <w:tabs>
          <w:tab w:val="num" w:pos="5040"/>
        </w:tabs>
        <w:ind w:left="5040" w:hanging="360"/>
      </w:pPr>
      <w:rPr>
        <w:rFonts w:ascii="Symbol" w:hAnsi="Symbol" w:hint="default"/>
      </w:rPr>
    </w:lvl>
    <w:lvl w:ilvl="7" w:tplc="CD2EF9AA" w:tentative="1">
      <w:start w:val="1"/>
      <w:numFmt w:val="bullet"/>
      <w:lvlText w:val="o"/>
      <w:lvlJc w:val="left"/>
      <w:pPr>
        <w:tabs>
          <w:tab w:val="num" w:pos="5760"/>
        </w:tabs>
        <w:ind w:left="5760" w:hanging="360"/>
      </w:pPr>
      <w:rPr>
        <w:rFonts w:ascii="Courier New" w:hAnsi="Courier New" w:hint="default"/>
      </w:rPr>
    </w:lvl>
    <w:lvl w:ilvl="8" w:tplc="745AFEF6"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EC06BA0"/>
    <w:multiLevelType w:val="hybridMultilevel"/>
    <w:tmpl w:val="1A8CF234"/>
    <w:lvl w:ilvl="0" w:tplc="9E2A3CE4">
      <w:start w:val="1"/>
      <w:numFmt w:val="decimal"/>
      <w:lvlText w:val="%1."/>
      <w:lvlJc w:val="left"/>
      <w:pPr>
        <w:ind w:left="845" w:hanging="360"/>
      </w:pPr>
      <w:rPr>
        <w:color w:val="auto"/>
      </w:rPr>
    </w:lvl>
    <w:lvl w:ilvl="1" w:tplc="54A015E4" w:tentative="1">
      <w:start w:val="1"/>
      <w:numFmt w:val="bullet"/>
      <w:lvlText w:val="o"/>
      <w:lvlJc w:val="left"/>
      <w:pPr>
        <w:ind w:left="1565" w:hanging="360"/>
      </w:pPr>
      <w:rPr>
        <w:rFonts w:ascii="Courier New" w:hAnsi="Courier New" w:hint="default"/>
      </w:rPr>
    </w:lvl>
    <w:lvl w:ilvl="2" w:tplc="4F4ECF80" w:tentative="1">
      <w:start w:val="1"/>
      <w:numFmt w:val="bullet"/>
      <w:lvlText w:val=""/>
      <w:lvlJc w:val="left"/>
      <w:pPr>
        <w:ind w:left="2285" w:hanging="360"/>
      </w:pPr>
      <w:rPr>
        <w:rFonts w:ascii="Wingdings" w:hAnsi="Wingdings" w:hint="default"/>
      </w:rPr>
    </w:lvl>
    <w:lvl w:ilvl="3" w:tplc="F8906C0A" w:tentative="1">
      <w:start w:val="1"/>
      <w:numFmt w:val="bullet"/>
      <w:lvlText w:val=""/>
      <w:lvlJc w:val="left"/>
      <w:pPr>
        <w:ind w:left="3005" w:hanging="360"/>
      </w:pPr>
      <w:rPr>
        <w:rFonts w:ascii="Symbol" w:hAnsi="Symbol" w:hint="default"/>
      </w:rPr>
    </w:lvl>
    <w:lvl w:ilvl="4" w:tplc="435C87E2" w:tentative="1">
      <w:start w:val="1"/>
      <w:numFmt w:val="bullet"/>
      <w:lvlText w:val="o"/>
      <w:lvlJc w:val="left"/>
      <w:pPr>
        <w:ind w:left="3725" w:hanging="360"/>
      </w:pPr>
      <w:rPr>
        <w:rFonts w:ascii="Courier New" w:hAnsi="Courier New" w:hint="default"/>
      </w:rPr>
    </w:lvl>
    <w:lvl w:ilvl="5" w:tplc="5CD6DB30" w:tentative="1">
      <w:start w:val="1"/>
      <w:numFmt w:val="bullet"/>
      <w:lvlText w:val=""/>
      <w:lvlJc w:val="left"/>
      <w:pPr>
        <w:ind w:left="4445" w:hanging="360"/>
      </w:pPr>
      <w:rPr>
        <w:rFonts w:ascii="Wingdings" w:hAnsi="Wingdings" w:hint="default"/>
      </w:rPr>
    </w:lvl>
    <w:lvl w:ilvl="6" w:tplc="71565560" w:tentative="1">
      <w:start w:val="1"/>
      <w:numFmt w:val="bullet"/>
      <w:lvlText w:val=""/>
      <w:lvlJc w:val="left"/>
      <w:pPr>
        <w:ind w:left="5165" w:hanging="360"/>
      </w:pPr>
      <w:rPr>
        <w:rFonts w:ascii="Symbol" w:hAnsi="Symbol" w:hint="default"/>
      </w:rPr>
    </w:lvl>
    <w:lvl w:ilvl="7" w:tplc="95A68402" w:tentative="1">
      <w:start w:val="1"/>
      <w:numFmt w:val="bullet"/>
      <w:lvlText w:val="o"/>
      <w:lvlJc w:val="left"/>
      <w:pPr>
        <w:ind w:left="5885" w:hanging="360"/>
      </w:pPr>
      <w:rPr>
        <w:rFonts w:ascii="Courier New" w:hAnsi="Courier New" w:hint="default"/>
      </w:rPr>
    </w:lvl>
    <w:lvl w:ilvl="8" w:tplc="A030FE50" w:tentative="1">
      <w:start w:val="1"/>
      <w:numFmt w:val="bullet"/>
      <w:lvlText w:val=""/>
      <w:lvlJc w:val="left"/>
      <w:pPr>
        <w:ind w:left="6605" w:hanging="360"/>
      </w:pPr>
      <w:rPr>
        <w:rFonts w:ascii="Wingdings" w:hAnsi="Wingdings" w:hint="default"/>
      </w:rPr>
    </w:lvl>
  </w:abstractNum>
  <w:abstractNum w:abstractNumId="26" w15:restartNumberingAfterBreak="0">
    <w:nsid w:val="214C23AA"/>
    <w:multiLevelType w:val="hybridMultilevel"/>
    <w:tmpl w:val="DFA077FE"/>
    <w:lvl w:ilvl="0" w:tplc="8DFC8F0A">
      <w:start w:val="1"/>
      <w:numFmt w:val="bullet"/>
      <w:lvlText w:val=""/>
      <w:lvlJc w:val="left"/>
      <w:pPr>
        <w:ind w:left="720" w:hanging="360"/>
      </w:pPr>
      <w:rPr>
        <w:rFonts w:ascii="Symbol" w:hAnsi="Symbol" w:hint="default"/>
      </w:rPr>
    </w:lvl>
    <w:lvl w:ilvl="1" w:tplc="FFD05D86">
      <w:start w:val="1"/>
      <w:numFmt w:val="bullet"/>
      <w:lvlText w:val="o"/>
      <w:lvlJc w:val="left"/>
      <w:pPr>
        <w:ind w:left="1440" w:hanging="360"/>
      </w:pPr>
      <w:rPr>
        <w:rFonts w:ascii="Courier New" w:hAnsi="Courier New" w:hint="default"/>
      </w:rPr>
    </w:lvl>
    <w:lvl w:ilvl="2" w:tplc="5A5E1F2E" w:tentative="1">
      <w:start w:val="1"/>
      <w:numFmt w:val="bullet"/>
      <w:lvlText w:val=""/>
      <w:lvlJc w:val="left"/>
      <w:pPr>
        <w:ind w:left="2160" w:hanging="360"/>
      </w:pPr>
      <w:rPr>
        <w:rFonts w:ascii="Wingdings" w:hAnsi="Wingdings" w:hint="default"/>
      </w:rPr>
    </w:lvl>
    <w:lvl w:ilvl="3" w:tplc="8480BC1E" w:tentative="1">
      <w:start w:val="1"/>
      <w:numFmt w:val="bullet"/>
      <w:lvlText w:val=""/>
      <w:lvlJc w:val="left"/>
      <w:pPr>
        <w:ind w:left="2880" w:hanging="360"/>
      </w:pPr>
      <w:rPr>
        <w:rFonts w:ascii="Symbol" w:hAnsi="Symbol" w:hint="default"/>
      </w:rPr>
    </w:lvl>
    <w:lvl w:ilvl="4" w:tplc="4D5C2216" w:tentative="1">
      <w:start w:val="1"/>
      <w:numFmt w:val="bullet"/>
      <w:lvlText w:val="o"/>
      <w:lvlJc w:val="left"/>
      <w:pPr>
        <w:ind w:left="3600" w:hanging="360"/>
      </w:pPr>
      <w:rPr>
        <w:rFonts w:ascii="Courier New" w:hAnsi="Courier New" w:hint="default"/>
      </w:rPr>
    </w:lvl>
    <w:lvl w:ilvl="5" w:tplc="F312C360" w:tentative="1">
      <w:start w:val="1"/>
      <w:numFmt w:val="bullet"/>
      <w:lvlText w:val=""/>
      <w:lvlJc w:val="left"/>
      <w:pPr>
        <w:ind w:left="4320" w:hanging="360"/>
      </w:pPr>
      <w:rPr>
        <w:rFonts w:ascii="Wingdings" w:hAnsi="Wingdings" w:hint="default"/>
      </w:rPr>
    </w:lvl>
    <w:lvl w:ilvl="6" w:tplc="DA64D93A" w:tentative="1">
      <w:start w:val="1"/>
      <w:numFmt w:val="bullet"/>
      <w:lvlText w:val=""/>
      <w:lvlJc w:val="left"/>
      <w:pPr>
        <w:ind w:left="5040" w:hanging="360"/>
      </w:pPr>
      <w:rPr>
        <w:rFonts w:ascii="Symbol" w:hAnsi="Symbol" w:hint="default"/>
      </w:rPr>
    </w:lvl>
    <w:lvl w:ilvl="7" w:tplc="187A5F3C" w:tentative="1">
      <w:start w:val="1"/>
      <w:numFmt w:val="bullet"/>
      <w:lvlText w:val="o"/>
      <w:lvlJc w:val="left"/>
      <w:pPr>
        <w:ind w:left="5760" w:hanging="360"/>
      </w:pPr>
      <w:rPr>
        <w:rFonts w:ascii="Courier New" w:hAnsi="Courier New" w:hint="default"/>
      </w:rPr>
    </w:lvl>
    <w:lvl w:ilvl="8" w:tplc="E1E22178" w:tentative="1">
      <w:start w:val="1"/>
      <w:numFmt w:val="bullet"/>
      <w:lvlText w:val=""/>
      <w:lvlJc w:val="left"/>
      <w:pPr>
        <w:ind w:left="6480" w:hanging="360"/>
      </w:pPr>
      <w:rPr>
        <w:rFonts w:ascii="Wingdings" w:hAnsi="Wingdings" w:hint="default"/>
      </w:rPr>
    </w:lvl>
  </w:abstractNum>
  <w:abstractNum w:abstractNumId="27" w15:restartNumberingAfterBreak="0">
    <w:nsid w:val="21613B3D"/>
    <w:multiLevelType w:val="hybridMultilevel"/>
    <w:tmpl w:val="C164AAB2"/>
    <w:lvl w:ilvl="0" w:tplc="EADCA33C">
      <w:start w:val="1"/>
      <w:numFmt w:val="decimal"/>
      <w:lvlText w:val="%1."/>
      <w:lvlJc w:val="left"/>
      <w:pPr>
        <w:ind w:left="360" w:hanging="360"/>
      </w:pPr>
      <w:rPr>
        <w:b/>
      </w:rPr>
    </w:lvl>
    <w:lvl w:ilvl="1" w:tplc="DF509F02">
      <w:numFmt w:val="bullet"/>
      <w:lvlText w:val="-"/>
      <w:lvlJc w:val="left"/>
      <w:pPr>
        <w:ind w:left="1080" w:hanging="360"/>
      </w:pPr>
      <w:rPr>
        <w:rFonts w:ascii="Tahoma" w:hAnsi="Tahoma" w:hint="default"/>
      </w:rPr>
    </w:lvl>
    <w:lvl w:ilvl="2" w:tplc="7B62C898" w:tentative="1">
      <w:start w:val="1"/>
      <w:numFmt w:val="lowerRoman"/>
      <w:lvlText w:val="%3."/>
      <w:lvlJc w:val="right"/>
      <w:pPr>
        <w:ind w:left="1800" w:hanging="180"/>
      </w:pPr>
    </w:lvl>
    <w:lvl w:ilvl="3" w:tplc="2B62DDC6" w:tentative="1">
      <w:start w:val="1"/>
      <w:numFmt w:val="decimal"/>
      <w:lvlText w:val="%4."/>
      <w:lvlJc w:val="left"/>
      <w:pPr>
        <w:ind w:left="2520" w:hanging="360"/>
      </w:pPr>
    </w:lvl>
    <w:lvl w:ilvl="4" w:tplc="8D30D6C8" w:tentative="1">
      <w:start w:val="1"/>
      <w:numFmt w:val="lowerLetter"/>
      <w:lvlText w:val="%5."/>
      <w:lvlJc w:val="left"/>
      <w:pPr>
        <w:ind w:left="3240" w:hanging="360"/>
      </w:pPr>
    </w:lvl>
    <w:lvl w:ilvl="5" w:tplc="5EE4AA34" w:tentative="1">
      <w:start w:val="1"/>
      <w:numFmt w:val="lowerRoman"/>
      <w:lvlText w:val="%6."/>
      <w:lvlJc w:val="right"/>
      <w:pPr>
        <w:ind w:left="3960" w:hanging="180"/>
      </w:pPr>
    </w:lvl>
    <w:lvl w:ilvl="6" w:tplc="2CCE5332" w:tentative="1">
      <w:start w:val="1"/>
      <w:numFmt w:val="decimal"/>
      <w:lvlText w:val="%7."/>
      <w:lvlJc w:val="left"/>
      <w:pPr>
        <w:ind w:left="4680" w:hanging="360"/>
      </w:pPr>
    </w:lvl>
    <w:lvl w:ilvl="7" w:tplc="F7668BC0" w:tentative="1">
      <w:start w:val="1"/>
      <w:numFmt w:val="lowerLetter"/>
      <w:lvlText w:val="%8."/>
      <w:lvlJc w:val="left"/>
      <w:pPr>
        <w:ind w:left="5400" w:hanging="360"/>
      </w:pPr>
    </w:lvl>
    <w:lvl w:ilvl="8" w:tplc="E1E46AA6" w:tentative="1">
      <w:start w:val="1"/>
      <w:numFmt w:val="lowerRoman"/>
      <w:lvlText w:val="%9."/>
      <w:lvlJc w:val="right"/>
      <w:pPr>
        <w:ind w:left="6120" w:hanging="180"/>
      </w:pPr>
    </w:lvl>
  </w:abstractNum>
  <w:abstractNum w:abstractNumId="28" w15:restartNumberingAfterBreak="0">
    <w:nsid w:val="2192165D"/>
    <w:multiLevelType w:val="hybridMultilevel"/>
    <w:tmpl w:val="06424EBE"/>
    <w:lvl w:ilvl="0" w:tplc="87205A36">
      <w:start w:val="1"/>
      <w:numFmt w:val="decimal"/>
      <w:lvlText w:val="%1."/>
      <w:lvlJc w:val="left"/>
      <w:pPr>
        <w:ind w:left="845" w:hanging="360"/>
      </w:pPr>
      <w:rPr>
        <w:color w:val="auto"/>
      </w:rPr>
    </w:lvl>
    <w:lvl w:ilvl="1" w:tplc="492ED2BA" w:tentative="1">
      <w:start w:val="1"/>
      <w:numFmt w:val="bullet"/>
      <w:lvlText w:val="o"/>
      <w:lvlJc w:val="left"/>
      <w:pPr>
        <w:ind w:left="1565" w:hanging="360"/>
      </w:pPr>
      <w:rPr>
        <w:rFonts w:ascii="Courier New" w:hAnsi="Courier New" w:hint="default"/>
      </w:rPr>
    </w:lvl>
    <w:lvl w:ilvl="2" w:tplc="BA76CDF6" w:tentative="1">
      <w:start w:val="1"/>
      <w:numFmt w:val="bullet"/>
      <w:lvlText w:val=""/>
      <w:lvlJc w:val="left"/>
      <w:pPr>
        <w:ind w:left="2285" w:hanging="360"/>
      </w:pPr>
      <w:rPr>
        <w:rFonts w:ascii="Wingdings" w:hAnsi="Wingdings" w:hint="default"/>
      </w:rPr>
    </w:lvl>
    <w:lvl w:ilvl="3" w:tplc="CEC4F482" w:tentative="1">
      <w:start w:val="1"/>
      <w:numFmt w:val="bullet"/>
      <w:lvlText w:val=""/>
      <w:lvlJc w:val="left"/>
      <w:pPr>
        <w:ind w:left="3005" w:hanging="360"/>
      </w:pPr>
      <w:rPr>
        <w:rFonts w:ascii="Symbol" w:hAnsi="Symbol" w:hint="default"/>
      </w:rPr>
    </w:lvl>
    <w:lvl w:ilvl="4" w:tplc="C6DEDC1E" w:tentative="1">
      <w:start w:val="1"/>
      <w:numFmt w:val="bullet"/>
      <w:lvlText w:val="o"/>
      <w:lvlJc w:val="left"/>
      <w:pPr>
        <w:ind w:left="3725" w:hanging="360"/>
      </w:pPr>
      <w:rPr>
        <w:rFonts w:ascii="Courier New" w:hAnsi="Courier New" w:hint="default"/>
      </w:rPr>
    </w:lvl>
    <w:lvl w:ilvl="5" w:tplc="1DE2EC44" w:tentative="1">
      <w:start w:val="1"/>
      <w:numFmt w:val="bullet"/>
      <w:lvlText w:val=""/>
      <w:lvlJc w:val="left"/>
      <w:pPr>
        <w:ind w:left="4445" w:hanging="360"/>
      </w:pPr>
      <w:rPr>
        <w:rFonts w:ascii="Wingdings" w:hAnsi="Wingdings" w:hint="default"/>
      </w:rPr>
    </w:lvl>
    <w:lvl w:ilvl="6" w:tplc="901A9828" w:tentative="1">
      <w:start w:val="1"/>
      <w:numFmt w:val="bullet"/>
      <w:lvlText w:val=""/>
      <w:lvlJc w:val="left"/>
      <w:pPr>
        <w:ind w:left="5165" w:hanging="360"/>
      </w:pPr>
      <w:rPr>
        <w:rFonts w:ascii="Symbol" w:hAnsi="Symbol" w:hint="default"/>
      </w:rPr>
    </w:lvl>
    <w:lvl w:ilvl="7" w:tplc="BDFABD76" w:tentative="1">
      <w:start w:val="1"/>
      <w:numFmt w:val="bullet"/>
      <w:lvlText w:val="o"/>
      <w:lvlJc w:val="left"/>
      <w:pPr>
        <w:ind w:left="5885" w:hanging="360"/>
      </w:pPr>
      <w:rPr>
        <w:rFonts w:ascii="Courier New" w:hAnsi="Courier New" w:hint="default"/>
      </w:rPr>
    </w:lvl>
    <w:lvl w:ilvl="8" w:tplc="CED2E732" w:tentative="1">
      <w:start w:val="1"/>
      <w:numFmt w:val="bullet"/>
      <w:lvlText w:val=""/>
      <w:lvlJc w:val="left"/>
      <w:pPr>
        <w:ind w:left="6605" w:hanging="360"/>
      </w:pPr>
      <w:rPr>
        <w:rFonts w:ascii="Wingdings" w:hAnsi="Wingdings" w:hint="default"/>
      </w:rPr>
    </w:lvl>
  </w:abstractNum>
  <w:abstractNum w:abstractNumId="29"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4DE0185"/>
    <w:multiLevelType w:val="hybridMultilevel"/>
    <w:tmpl w:val="D1DC78B0"/>
    <w:lvl w:ilvl="0" w:tplc="297E0F64">
      <w:start w:val="1"/>
      <w:numFmt w:val="bullet"/>
      <w:lvlText w:val="-"/>
      <w:lvlJc w:val="left"/>
      <w:pPr>
        <w:ind w:left="720" w:hanging="360"/>
      </w:pPr>
      <w:rPr>
        <w:rFonts w:ascii="Arial" w:hAnsi="Arial" w:hint="default"/>
        <w:b w:val="0"/>
        <w:i w:val="0"/>
        <w:caps w:val="0"/>
        <w:strike w:val="0"/>
        <w:dstrike w:val="0"/>
        <w:vanish w:val="0"/>
        <w:color w:val="auto"/>
        <w:spacing w:val="0"/>
        <w:w w:val="100"/>
        <w:position w:val="0"/>
        <w:sz w:val="24"/>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24DE21CC"/>
    <w:multiLevelType w:val="hybridMultilevel"/>
    <w:tmpl w:val="EB7CA3A4"/>
    <w:lvl w:ilvl="0" w:tplc="6F3CCEAA">
      <w:start w:val="1"/>
      <w:numFmt w:val="decimal"/>
      <w:lvlText w:val="7.2.%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32" w15:restartNumberingAfterBreak="0">
    <w:nsid w:val="266D511E"/>
    <w:multiLevelType w:val="multilevel"/>
    <w:tmpl w:val="6ABC1F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34" w15:restartNumberingAfterBreak="0">
    <w:nsid w:val="29C068AA"/>
    <w:multiLevelType w:val="hybridMultilevel"/>
    <w:tmpl w:val="C7B054EC"/>
    <w:lvl w:ilvl="0" w:tplc="6D1E74CE">
      <w:start w:val="1"/>
      <w:numFmt w:val="bullet"/>
      <w:pStyle w:val="Bullet1"/>
      <w:lvlText w:val=""/>
      <w:lvlJc w:val="left"/>
      <w:pPr>
        <w:ind w:left="720" w:hanging="360"/>
      </w:pPr>
      <w:rPr>
        <w:rFonts w:ascii="Symbol" w:hAnsi="Symbol" w:hint="default"/>
      </w:rPr>
    </w:lvl>
    <w:lvl w:ilvl="1" w:tplc="8C865B82">
      <w:start w:val="1"/>
      <w:numFmt w:val="bullet"/>
      <w:lvlText w:val="o"/>
      <w:lvlJc w:val="left"/>
      <w:pPr>
        <w:ind w:left="1440" w:hanging="360"/>
      </w:pPr>
      <w:rPr>
        <w:rFonts w:ascii="Courier New" w:hAnsi="Courier New" w:hint="default"/>
      </w:rPr>
    </w:lvl>
    <w:lvl w:ilvl="2" w:tplc="EA5A3EE4" w:tentative="1">
      <w:start w:val="1"/>
      <w:numFmt w:val="bullet"/>
      <w:lvlText w:val=""/>
      <w:lvlJc w:val="left"/>
      <w:pPr>
        <w:ind w:left="2160" w:hanging="360"/>
      </w:pPr>
      <w:rPr>
        <w:rFonts w:ascii="Wingdings" w:hAnsi="Wingdings" w:hint="default"/>
      </w:rPr>
    </w:lvl>
    <w:lvl w:ilvl="3" w:tplc="03E4BC7C" w:tentative="1">
      <w:start w:val="1"/>
      <w:numFmt w:val="bullet"/>
      <w:lvlText w:val=""/>
      <w:lvlJc w:val="left"/>
      <w:pPr>
        <w:ind w:left="2880" w:hanging="360"/>
      </w:pPr>
      <w:rPr>
        <w:rFonts w:ascii="Symbol" w:hAnsi="Symbol" w:hint="default"/>
      </w:rPr>
    </w:lvl>
    <w:lvl w:ilvl="4" w:tplc="7B560B7C" w:tentative="1">
      <w:start w:val="1"/>
      <w:numFmt w:val="bullet"/>
      <w:lvlText w:val="o"/>
      <w:lvlJc w:val="left"/>
      <w:pPr>
        <w:ind w:left="3600" w:hanging="360"/>
      </w:pPr>
      <w:rPr>
        <w:rFonts w:ascii="Courier New" w:hAnsi="Courier New" w:hint="default"/>
      </w:rPr>
    </w:lvl>
    <w:lvl w:ilvl="5" w:tplc="DF80D534" w:tentative="1">
      <w:start w:val="1"/>
      <w:numFmt w:val="bullet"/>
      <w:lvlText w:val=""/>
      <w:lvlJc w:val="left"/>
      <w:pPr>
        <w:ind w:left="4320" w:hanging="360"/>
      </w:pPr>
      <w:rPr>
        <w:rFonts w:ascii="Wingdings" w:hAnsi="Wingdings" w:hint="default"/>
      </w:rPr>
    </w:lvl>
    <w:lvl w:ilvl="6" w:tplc="B874B792" w:tentative="1">
      <w:start w:val="1"/>
      <w:numFmt w:val="bullet"/>
      <w:lvlText w:val=""/>
      <w:lvlJc w:val="left"/>
      <w:pPr>
        <w:ind w:left="5040" w:hanging="360"/>
      </w:pPr>
      <w:rPr>
        <w:rFonts w:ascii="Symbol" w:hAnsi="Symbol" w:hint="default"/>
      </w:rPr>
    </w:lvl>
    <w:lvl w:ilvl="7" w:tplc="EBBE8B8C" w:tentative="1">
      <w:start w:val="1"/>
      <w:numFmt w:val="bullet"/>
      <w:lvlText w:val="o"/>
      <w:lvlJc w:val="left"/>
      <w:pPr>
        <w:ind w:left="5760" w:hanging="360"/>
      </w:pPr>
      <w:rPr>
        <w:rFonts w:ascii="Courier New" w:hAnsi="Courier New" w:hint="default"/>
      </w:rPr>
    </w:lvl>
    <w:lvl w:ilvl="8" w:tplc="F140B1DE" w:tentative="1">
      <w:start w:val="1"/>
      <w:numFmt w:val="bullet"/>
      <w:lvlText w:val=""/>
      <w:lvlJc w:val="left"/>
      <w:pPr>
        <w:ind w:left="6480" w:hanging="360"/>
      </w:pPr>
      <w:rPr>
        <w:rFonts w:ascii="Wingdings" w:hAnsi="Wingdings" w:hint="default"/>
      </w:rPr>
    </w:lvl>
  </w:abstractNum>
  <w:abstractNum w:abstractNumId="35"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2AFB0ECD"/>
    <w:multiLevelType w:val="hybridMultilevel"/>
    <w:tmpl w:val="BB065A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2B5B05E9"/>
    <w:multiLevelType w:val="multilevel"/>
    <w:tmpl w:val="C964A77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8" w15:restartNumberingAfterBreak="0">
    <w:nsid w:val="2CD3595E"/>
    <w:multiLevelType w:val="multilevel"/>
    <w:tmpl w:val="B8FC3400"/>
    <w:lvl w:ilvl="0">
      <w:start w:val="1"/>
      <w:numFmt w:val="decimal"/>
      <w:lvlText w:val="%1."/>
      <w:lvlJc w:val="left"/>
      <w:pPr>
        <w:ind w:left="432" w:hanging="432"/>
      </w:pPr>
      <w:rPr>
        <w:rFonts w:ascii="Tahoma" w:hAnsi="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lvl>
    <w:lvl w:ilvl="2">
      <w:start w:val="1"/>
      <w:numFmt w:val="decimal"/>
      <w:lvlText w:val="%1.%2.%3"/>
      <w:lvlJc w:val="left"/>
      <w:pPr>
        <w:ind w:left="3131" w:hanging="720"/>
      </w:pPr>
      <w:rPr>
        <w:i w:val="0"/>
        <w:color w:val="auto"/>
      </w:rPr>
    </w:lvl>
    <w:lvl w:ilvl="3">
      <w:start w:val="1"/>
      <w:numFmt w:val="decimal"/>
      <w:lvlText w:val="%1.%2.%3.%4"/>
      <w:lvlJc w:val="left"/>
      <w:pPr>
        <w:ind w:left="864" w:hanging="864"/>
      </w:pPr>
    </w:lvl>
    <w:lvl w:ilvl="4">
      <w:start w:val="1"/>
      <w:numFmt w:val="decimal"/>
      <w:lvlText w:val="%1.%2.%3."/>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rPr>
        <w:color w:val="auto"/>
      </w:rPr>
    </w:lvl>
    <w:lvl w:ilvl="6">
      <w:start w:val="1"/>
      <w:numFmt w:val="decimal"/>
      <w:lvlText w:val="%1.%2.%3.%4.%5.%6.%7"/>
      <w:lvlJc w:val="left"/>
      <w:pPr>
        <w:ind w:left="1296" w:hanging="1296"/>
      </w:pPr>
      <w:rPr>
        <w:b/>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2DE44554"/>
    <w:multiLevelType w:val="hybridMultilevel"/>
    <w:tmpl w:val="BBFEB478"/>
    <w:lvl w:ilvl="0" w:tplc="84F2C9BC">
      <w:start w:val="1"/>
      <w:numFmt w:val="bullet"/>
      <w:lvlText w:val=""/>
      <w:lvlJc w:val="left"/>
      <w:pPr>
        <w:tabs>
          <w:tab w:val="num" w:pos="360"/>
        </w:tabs>
        <w:ind w:left="360" w:hanging="360"/>
      </w:pPr>
      <w:rPr>
        <w:rFonts w:ascii="Wingdings" w:hAnsi="Wingdings" w:hint="default"/>
      </w:rPr>
    </w:lvl>
    <w:lvl w:ilvl="1" w:tplc="E6C21E86" w:tentative="1">
      <w:start w:val="1"/>
      <w:numFmt w:val="bullet"/>
      <w:lvlText w:val="o"/>
      <w:lvlJc w:val="left"/>
      <w:pPr>
        <w:tabs>
          <w:tab w:val="num" w:pos="1440"/>
        </w:tabs>
        <w:ind w:left="1440" w:hanging="360"/>
      </w:pPr>
      <w:rPr>
        <w:rFonts w:ascii="Courier New" w:hAnsi="Courier New" w:hint="default"/>
      </w:rPr>
    </w:lvl>
    <w:lvl w:ilvl="2" w:tplc="493CDF0E" w:tentative="1">
      <w:start w:val="1"/>
      <w:numFmt w:val="bullet"/>
      <w:lvlText w:val=""/>
      <w:lvlJc w:val="left"/>
      <w:pPr>
        <w:tabs>
          <w:tab w:val="num" w:pos="2160"/>
        </w:tabs>
        <w:ind w:left="2160" w:hanging="360"/>
      </w:pPr>
      <w:rPr>
        <w:rFonts w:ascii="Wingdings" w:hAnsi="Wingdings" w:hint="default"/>
      </w:rPr>
    </w:lvl>
    <w:lvl w:ilvl="3" w:tplc="BCC09AAA" w:tentative="1">
      <w:start w:val="1"/>
      <w:numFmt w:val="bullet"/>
      <w:lvlText w:val=""/>
      <w:lvlJc w:val="left"/>
      <w:pPr>
        <w:tabs>
          <w:tab w:val="num" w:pos="2880"/>
        </w:tabs>
        <w:ind w:left="2880" w:hanging="360"/>
      </w:pPr>
      <w:rPr>
        <w:rFonts w:ascii="Symbol" w:hAnsi="Symbol" w:hint="default"/>
      </w:rPr>
    </w:lvl>
    <w:lvl w:ilvl="4" w:tplc="E8BE7AEA" w:tentative="1">
      <w:start w:val="1"/>
      <w:numFmt w:val="bullet"/>
      <w:lvlText w:val="o"/>
      <w:lvlJc w:val="left"/>
      <w:pPr>
        <w:tabs>
          <w:tab w:val="num" w:pos="3600"/>
        </w:tabs>
        <w:ind w:left="3600" w:hanging="360"/>
      </w:pPr>
      <w:rPr>
        <w:rFonts w:ascii="Courier New" w:hAnsi="Courier New" w:hint="default"/>
      </w:rPr>
    </w:lvl>
    <w:lvl w:ilvl="5" w:tplc="C4A8D5EC" w:tentative="1">
      <w:start w:val="1"/>
      <w:numFmt w:val="bullet"/>
      <w:lvlText w:val=""/>
      <w:lvlJc w:val="left"/>
      <w:pPr>
        <w:tabs>
          <w:tab w:val="num" w:pos="4320"/>
        </w:tabs>
        <w:ind w:left="4320" w:hanging="360"/>
      </w:pPr>
      <w:rPr>
        <w:rFonts w:ascii="Wingdings" w:hAnsi="Wingdings" w:hint="default"/>
      </w:rPr>
    </w:lvl>
    <w:lvl w:ilvl="6" w:tplc="41BC5A32" w:tentative="1">
      <w:start w:val="1"/>
      <w:numFmt w:val="bullet"/>
      <w:lvlText w:val=""/>
      <w:lvlJc w:val="left"/>
      <w:pPr>
        <w:tabs>
          <w:tab w:val="num" w:pos="5040"/>
        </w:tabs>
        <w:ind w:left="5040" w:hanging="360"/>
      </w:pPr>
      <w:rPr>
        <w:rFonts w:ascii="Symbol" w:hAnsi="Symbol" w:hint="default"/>
      </w:rPr>
    </w:lvl>
    <w:lvl w:ilvl="7" w:tplc="A75E612C" w:tentative="1">
      <w:start w:val="1"/>
      <w:numFmt w:val="bullet"/>
      <w:lvlText w:val="o"/>
      <w:lvlJc w:val="left"/>
      <w:pPr>
        <w:tabs>
          <w:tab w:val="num" w:pos="5760"/>
        </w:tabs>
        <w:ind w:left="5760" w:hanging="360"/>
      </w:pPr>
      <w:rPr>
        <w:rFonts w:ascii="Courier New" w:hAnsi="Courier New" w:hint="default"/>
      </w:rPr>
    </w:lvl>
    <w:lvl w:ilvl="8" w:tplc="4F107846"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DE67EF4"/>
    <w:multiLevelType w:val="hybridMultilevel"/>
    <w:tmpl w:val="49BE4D78"/>
    <w:lvl w:ilvl="0" w:tplc="9708B9BE">
      <w:start w:val="1"/>
      <w:numFmt w:val="bullet"/>
      <w:lvlText w:val=""/>
      <w:lvlJc w:val="left"/>
      <w:pPr>
        <w:ind w:left="363" w:hanging="360"/>
      </w:pPr>
      <w:rPr>
        <w:rFonts w:ascii="Symbol" w:hAnsi="Symbol" w:hint="default"/>
      </w:rPr>
    </w:lvl>
    <w:lvl w:ilvl="1" w:tplc="5D04C9F2" w:tentative="1">
      <w:start w:val="1"/>
      <w:numFmt w:val="bullet"/>
      <w:lvlText w:val="o"/>
      <w:lvlJc w:val="left"/>
      <w:pPr>
        <w:ind w:left="1083" w:hanging="360"/>
      </w:pPr>
      <w:rPr>
        <w:rFonts w:ascii="Courier New" w:hAnsi="Courier New" w:hint="default"/>
      </w:rPr>
    </w:lvl>
    <w:lvl w:ilvl="2" w:tplc="F7DA07DE" w:tentative="1">
      <w:start w:val="1"/>
      <w:numFmt w:val="bullet"/>
      <w:lvlText w:val=""/>
      <w:lvlJc w:val="left"/>
      <w:pPr>
        <w:ind w:left="1803" w:hanging="360"/>
      </w:pPr>
      <w:rPr>
        <w:rFonts w:ascii="Wingdings" w:hAnsi="Wingdings" w:hint="default"/>
      </w:rPr>
    </w:lvl>
    <w:lvl w:ilvl="3" w:tplc="0D4EAFD4" w:tentative="1">
      <w:start w:val="1"/>
      <w:numFmt w:val="bullet"/>
      <w:lvlText w:val=""/>
      <w:lvlJc w:val="left"/>
      <w:pPr>
        <w:ind w:left="2523" w:hanging="360"/>
      </w:pPr>
      <w:rPr>
        <w:rFonts w:ascii="Symbol" w:hAnsi="Symbol" w:hint="default"/>
      </w:rPr>
    </w:lvl>
    <w:lvl w:ilvl="4" w:tplc="C4521DC8" w:tentative="1">
      <w:start w:val="1"/>
      <w:numFmt w:val="bullet"/>
      <w:lvlText w:val="o"/>
      <w:lvlJc w:val="left"/>
      <w:pPr>
        <w:ind w:left="3243" w:hanging="360"/>
      </w:pPr>
      <w:rPr>
        <w:rFonts w:ascii="Courier New" w:hAnsi="Courier New" w:hint="default"/>
      </w:rPr>
    </w:lvl>
    <w:lvl w:ilvl="5" w:tplc="E00CD100" w:tentative="1">
      <w:start w:val="1"/>
      <w:numFmt w:val="bullet"/>
      <w:lvlText w:val=""/>
      <w:lvlJc w:val="left"/>
      <w:pPr>
        <w:ind w:left="3963" w:hanging="360"/>
      </w:pPr>
      <w:rPr>
        <w:rFonts w:ascii="Wingdings" w:hAnsi="Wingdings" w:hint="default"/>
      </w:rPr>
    </w:lvl>
    <w:lvl w:ilvl="6" w:tplc="7CBA772C" w:tentative="1">
      <w:start w:val="1"/>
      <w:numFmt w:val="bullet"/>
      <w:lvlText w:val=""/>
      <w:lvlJc w:val="left"/>
      <w:pPr>
        <w:ind w:left="4683" w:hanging="360"/>
      </w:pPr>
      <w:rPr>
        <w:rFonts w:ascii="Symbol" w:hAnsi="Symbol" w:hint="default"/>
      </w:rPr>
    </w:lvl>
    <w:lvl w:ilvl="7" w:tplc="34E8019E" w:tentative="1">
      <w:start w:val="1"/>
      <w:numFmt w:val="bullet"/>
      <w:lvlText w:val="o"/>
      <w:lvlJc w:val="left"/>
      <w:pPr>
        <w:ind w:left="5403" w:hanging="360"/>
      </w:pPr>
      <w:rPr>
        <w:rFonts w:ascii="Courier New" w:hAnsi="Courier New" w:hint="default"/>
      </w:rPr>
    </w:lvl>
    <w:lvl w:ilvl="8" w:tplc="8A566872" w:tentative="1">
      <w:start w:val="1"/>
      <w:numFmt w:val="bullet"/>
      <w:lvlText w:val=""/>
      <w:lvlJc w:val="left"/>
      <w:pPr>
        <w:ind w:left="6123" w:hanging="360"/>
      </w:pPr>
      <w:rPr>
        <w:rFonts w:ascii="Wingdings" w:hAnsi="Wingdings" w:hint="default"/>
      </w:rPr>
    </w:lvl>
  </w:abstractNum>
  <w:abstractNum w:abstractNumId="41" w15:restartNumberingAfterBreak="0">
    <w:nsid w:val="2E105726"/>
    <w:multiLevelType w:val="hybridMultilevel"/>
    <w:tmpl w:val="C1128AEE"/>
    <w:lvl w:ilvl="0" w:tplc="E6E45BEE">
      <w:start w:val="1"/>
      <w:numFmt w:val="decimal"/>
      <w:lvlText w:val="%1."/>
      <w:lvlJc w:val="left"/>
      <w:pPr>
        <w:ind w:left="845" w:hanging="360"/>
      </w:pPr>
      <w:rPr>
        <w:color w:val="auto"/>
      </w:rPr>
    </w:lvl>
    <w:lvl w:ilvl="1" w:tplc="32E6FEE8" w:tentative="1">
      <w:start w:val="1"/>
      <w:numFmt w:val="bullet"/>
      <w:lvlText w:val="o"/>
      <w:lvlJc w:val="left"/>
      <w:pPr>
        <w:ind w:left="1565" w:hanging="360"/>
      </w:pPr>
      <w:rPr>
        <w:rFonts w:ascii="Courier New" w:hAnsi="Courier New" w:hint="default"/>
      </w:rPr>
    </w:lvl>
    <w:lvl w:ilvl="2" w:tplc="A9F49BEE" w:tentative="1">
      <w:start w:val="1"/>
      <w:numFmt w:val="bullet"/>
      <w:lvlText w:val=""/>
      <w:lvlJc w:val="left"/>
      <w:pPr>
        <w:ind w:left="2285" w:hanging="360"/>
      </w:pPr>
      <w:rPr>
        <w:rFonts w:ascii="Wingdings" w:hAnsi="Wingdings" w:hint="default"/>
      </w:rPr>
    </w:lvl>
    <w:lvl w:ilvl="3" w:tplc="9FECA6CE" w:tentative="1">
      <w:start w:val="1"/>
      <w:numFmt w:val="bullet"/>
      <w:lvlText w:val=""/>
      <w:lvlJc w:val="left"/>
      <w:pPr>
        <w:ind w:left="3005" w:hanging="360"/>
      </w:pPr>
      <w:rPr>
        <w:rFonts w:ascii="Symbol" w:hAnsi="Symbol" w:hint="default"/>
      </w:rPr>
    </w:lvl>
    <w:lvl w:ilvl="4" w:tplc="D03286C6" w:tentative="1">
      <w:start w:val="1"/>
      <w:numFmt w:val="bullet"/>
      <w:lvlText w:val="o"/>
      <w:lvlJc w:val="left"/>
      <w:pPr>
        <w:ind w:left="3725" w:hanging="360"/>
      </w:pPr>
      <w:rPr>
        <w:rFonts w:ascii="Courier New" w:hAnsi="Courier New" w:hint="default"/>
      </w:rPr>
    </w:lvl>
    <w:lvl w:ilvl="5" w:tplc="C582C978" w:tentative="1">
      <w:start w:val="1"/>
      <w:numFmt w:val="bullet"/>
      <w:lvlText w:val=""/>
      <w:lvlJc w:val="left"/>
      <w:pPr>
        <w:ind w:left="4445" w:hanging="360"/>
      </w:pPr>
      <w:rPr>
        <w:rFonts w:ascii="Wingdings" w:hAnsi="Wingdings" w:hint="default"/>
      </w:rPr>
    </w:lvl>
    <w:lvl w:ilvl="6" w:tplc="AA841F36" w:tentative="1">
      <w:start w:val="1"/>
      <w:numFmt w:val="bullet"/>
      <w:lvlText w:val=""/>
      <w:lvlJc w:val="left"/>
      <w:pPr>
        <w:ind w:left="5165" w:hanging="360"/>
      </w:pPr>
      <w:rPr>
        <w:rFonts w:ascii="Symbol" w:hAnsi="Symbol" w:hint="default"/>
      </w:rPr>
    </w:lvl>
    <w:lvl w:ilvl="7" w:tplc="C7B27AB8" w:tentative="1">
      <w:start w:val="1"/>
      <w:numFmt w:val="bullet"/>
      <w:lvlText w:val="o"/>
      <w:lvlJc w:val="left"/>
      <w:pPr>
        <w:ind w:left="5885" w:hanging="360"/>
      </w:pPr>
      <w:rPr>
        <w:rFonts w:ascii="Courier New" w:hAnsi="Courier New" w:hint="default"/>
      </w:rPr>
    </w:lvl>
    <w:lvl w:ilvl="8" w:tplc="621C4BC6" w:tentative="1">
      <w:start w:val="1"/>
      <w:numFmt w:val="bullet"/>
      <w:lvlText w:val=""/>
      <w:lvlJc w:val="left"/>
      <w:pPr>
        <w:ind w:left="6605" w:hanging="360"/>
      </w:pPr>
      <w:rPr>
        <w:rFonts w:ascii="Wingdings" w:hAnsi="Wingdings" w:hint="default"/>
      </w:rPr>
    </w:lvl>
  </w:abstractNum>
  <w:abstractNum w:abstractNumId="42" w15:restartNumberingAfterBreak="0">
    <w:nsid w:val="2E1C22ED"/>
    <w:multiLevelType w:val="hybridMultilevel"/>
    <w:tmpl w:val="BADE82D2"/>
    <w:lvl w:ilvl="0" w:tplc="EFFE7426">
      <w:start w:val="1"/>
      <w:numFmt w:val="decimal"/>
      <w:lvlText w:val="%1)"/>
      <w:lvlJc w:val="left"/>
      <w:pPr>
        <w:ind w:left="360" w:hanging="360"/>
      </w:pPr>
      <w:rPr>
        <w:i w:val="0"/>
        <w:iCs w:val="0"/>
        <w:color w:val="auto"/>
      </w:rPr>
    </w:lvl>
    <w:lvl w:ilvl="1" w:tplc="581A51A6" w:tentative="1">
      <w:start w:val="1"/>
      <w:numFmt w:val="lowerLetter"/>
      <w:lvlText w:val="%2."/>
      <w:lvlJc w:val="left"/>
      <w:pPr>
        <w:ind w:left="1080" w:hanging="360"/>
      </w:pPr>
    </w:lvl>
    <w:lvl w:ilvl="2" w:tplc="9CFC16DA" w:tentative="1">
      <w:start w:val="1"/>
      <w:numFmt w:val="lowerRoman"/>
      <w:lvlText w:val="%3."/>
      <w:lvlJc w:val="right"/>
      <w:pPr>
        <w:ind w:left="1800" w:hanging="180"/>
      </w:pPr>
    </w:lvl>
    <w:lvl w:ilvl="3" w:tplc="11BE238A" w:tentative="1">
      <w:start w:val="1"/>
      <w:numFmt w:val="decimal"/>
      <w:lvlText w:val="%4."/>
      <w:lvlJc w:val="left"/>
      <w:pPr>
        <w:ind w:left="2520" w:hanging="360"/>
      </w:pPr>
    </w:lvl>
    <w:lvl w:ilvl="4" w:tplc="C1F0AD8E" w:tentative="1">
      <w:start w:val="1"/>
      <w:numFmt w:val="lowerLetter"/>
      <w:lvlText w:val="%5."/>
      <w:lvlJc w:val="left"/>
      <w:pPr>
        <w:ind w:left="3240" w:hanging="360"/>
      </w:pPr>
    </w:lvl>
    <w:lvl w:ilvl="5" w:tplc="93FA7C74" w:tentative="1">
      <w:start w:val="1"/>
      <w:numFmt w:val="lowerRoman"/>
      <w:lvlText w:val="%6."/>
      <w:lvlJc w:val="right"/>
      <w:pPr>
        <w:ind w:left="3960" w:hanging="180"/>
      </w:pPr>
    </w:lvl>
    <w:lvl w:ilvl="6" w:tplc="D0969A92" w:tentative="1">
      <w:start w:val="1"/>
      <w:numFmt w:val="decimal"/>
      <w:lvlText w:val="%7."/>
      <w:lvlJc w:val="left"/>
      <w:pPr>
        <w:ind w:left="4680" w:hanging="360"/>
      </w:pPr>
    </w:lvl>
    <w:lvl w:ilvl="7" w:tplc="6FE2BE8A" w:tentative="1">
      <w:start w:val="1"/>
      <w:numFmt w:val="lowerLetter"/>
      <w:lvlText w:val="%8."/>
      <w:lvlJc w:val="left"/>
      <w:pPr>
        <w:ind w:left="5400" w:hanging="360"/>
      </w:pPr>
    </w:lvl>
    <w:lvl w:ilvl="8" w:tplc="508CA382" w:tentative="1">
      <w:start w:val="1"/>
      <w:numFmt w:val="lowerRoman"/>
      <w:lvlText w:val="%9."/>
      <w:lvlJc w:val="right"/>
      <w:pPr>
        <w:ind w:left="6120" w:hanging="180"/>
      </w:pPr>
    </w:lvl>
  </w:abstractNum>
  <w:abstractNum w:abstractNumId="43" w15:restartNumberingAfterBreak="0">
    <w:nsid w:val="2F255933"/>
    <w:multiLevelType w:val="hybridMultilevel"/>
    <w:tmpl w:val="817C05E2"/>
    <w:lvl w:ilvl="0" w:tplc="9C089038">
      <w:start w:val="1"/>
      <w:numFmt w:val="bullet"/>
      <w:lvlText w:val=""/>
      <w:lvlJc w:val="left"/>
      <w:pPr>
        <w:tabs>
          <w:tab w:val="num" w:pos="716"/>
        </w:tabs>
        <w:ind w:left="716" w:hanging="363"/>
      </w:pPr>
      <w:rPr>
        <w:rFonts w:ascii="Wingdings" w:hAnsi="Wingdings" w:hint="default"/>
      </w:rPr>
    </w:lvl>
    <w:lvl w:ilvl="1" w:tplc="44EEE396">
      <w:start w:val="1"/>
      <w:numFmt w:val="bullet"/>
      <w:lvlText w:val="o"/>
      <w:lvlJc w:val="left"/>
      <w:pPr>
        <w:tabs>
          <w:tab w:val="num" w:pos="1436"/>
        </w:tabs>
        <w:ind w:left="1436" w:hanging="360"/>
      </w:pPr>
      <w:rPr>
        <w:rFonts w:ascii="Courier New" w:hAnsi="Courier New" w:hint="default"/>
      </w:rPr>
    </w:lvl>
    <w:lvl w:ilvl="2" w:tplc="A2E6E930" w:tentative="1">
      <w:start w:val="1"/>
      <w:numFmt w:val="bullet"/>
      <w:lvlText w:val=""/>
      <w:lvlJc w:val="left"/>
      <w:pPr>
        <w:tabs>
          <w:tab w:val="num" w:pos="2156"/>
        </w:tabs>
        <w:ind w:left="2156" w:hanging="360"/>
      </w:pPr>
      <w:rPr>
        <w:rFonts w:ascii="Wingdings" w:hAnsi="Wingdings" w:hint="default"/>
      </w:rPr>
    </w:lvl>
    <w:lvl w:ilvl="3" w:tplc="5BF08918" w:tentative="1">
      <w:start w:val="1"/>
      <w:numFmt w:val="bullet"/>
      <w:lvlText w:val=""/>
      <w:lvlJc w:val="left"/>
      <w:pPr>
        <w:tabs>
          <w:tab w:val="num" w:pos="2876"/>
        </w:tabs>
        <w:ind w:left="2876" w:hanging="360"/>
      </w:pPr>
      <w:rPr>
        <w:rFonts w:ascii="Symbol" w:hAnsi="Symbol" w:hint="default"/>
      </w:rPr>
    </w:lvl>
    <w:lvl w:ilvl="4" w:tplc="CB12FCCA" w:tentative="1">
      <w:start w:val="1"/>
      <w:numFmt w:val="bullet"/>
      <w:lvlText w:val="o"/>
      <w:lvlJc w:val="left"/>
      <w:pPr>
        <w:tabs>
          <w:tab w:val="num" w:pos="3596"/>
        </w:tabs>
        <w:ind w:left="3596" w:hanging="360"/>
      </w:pPr>
      <w:rPr>
        <w:rFonts w:ascii="Courier New" w:hAnsi="Courier New" w:hint="default"/>
      </w:rPr>
    </w:lvl>
    <w:lvl w:ilvl="5" w:tplc="5A9A3ECC" w:tentative="1">
      <w:start w:val="1"/>
      <w:numFmt w:val="bullet"/>
      <w:lvlText w:val=""/>
      <w:lvlJc w:val="left"/>
      <w:pPr>
        <w:tabs>
          <w:tab w:val="num" w:pos="4316"/>
        </w:tabs>
        <w:ind w:left="4316" w:hanging="360"/>
      </w:pPr>
      <w:rPr>
        <w:rFonts w:ascii="Wingdings" w:hAnsi="Wingdings" w:hint="default"/>
      </w:rPr>
    </w:lvl>
    <w:lvl w:ilvl="6" w:tplc="7DEEA0A8" w:tentative="1">
      <w:start w:val="1"/>
      <w:numFmt w:val="bullet"/>
      <w:lvlText w:val=""/>
      <w:lvlJc w:val="left"/>
      <w:pPr>
        <w:tabs>
          <w:tab w:val="num" w:pos="5036"/>
        </w:tabs>
        <w:ind w:left="5036" w:hanging="360"/>
      </w:pPr>
      <w:rPr>
        <w:rFonts w:ascii="Symbol" w:hAnsi="Symbol" w:hint="default"/>
      </w:rPr>
    </w:lvl>
    <w:lvl w:ilvl="7" w:tplc="EE78F86E" w:tentative="1">
      <w:start w:val="1"/>
      <w:numFmt w:val="bullet"/>
      <w:lvlText w:val="o"/>
      <w:lvlJc w:val="left"/>
      <w:pPr>
        <w:tabs>
          <w:tab w:val="num" w:pos="5756"/>
        </w:tabs>
        <w:ind w:left="5756" w:hanging="360"/>
      </w:pPr>
      <w:rPr>
        <w:rFonts w:ascii="Courier New" w:hAnsi="Courier New" w:hint="default"/>
      </w:rPr>
    </w:lvl>
    <w:lvl w:ilvl="8" w:tplc="27CE91EC" w:tentative="1">
      <w:start w:val="1"/>
      <w:numFmt w:val="bullet"/>
      <w:lvlText w:val=""/>
      <w:lvlJc w:val="left"/>
      <w:pPr>
        <w:tabs>
          <w:tab w:val="num" w:pos="6476"/>
        </w:tabs>
        <w:ind w:left="6476" w:hanging="360"/>
      </w:pPr>
      <w:rPr>
        <w:rFonts w:ascii="Wingdings" w:hAnsi="Wingdings" w:hint="default"/>
      </w:rPr>
    </w:lvl>
  </w:abstractNum>
  <w:abstractNum w:abstractNumId="44" w15:restartNumberingAfterBreak="0">
    <w:nsid w:val="303C30A1"/>
    <w:multiLevelType w:val="multilevel"/>
    <w:tmpl w:val="A650E470"/>
    <w:lvl w:ilvl="0">
      <w:start w:val="1"/>
      <w:numFmt w:val="bullet"/>
      <w:pStyle w:val="ListBullet2"/>
      <w:lvlText w:val="●"/>
      <w:lvlJc w:val="left"/>
      <w:pPr>
        <w:ind w:left="360" w:hanging="360"/>
      </w:pPr>
      <w:rPr>
        <w:rFonts w:ascii="Noto Sans Symbols" w:hAnsi="Noto Sans Symbol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Noto Sans Symbols" w:hAnsi="Noto Sans Symbols" w:hint="default"/>
      </w:rPr>
    </w:lvl>
    <w:lvl w:ilvl="3">
      <w:start w:val="1"/>
      <w:numFmt w:val="bullet"/>
      <w:lvlText w:val="●"/>
      <w:lvlJc w:val="left"/>
      <w:pPr>
        <w:ind w:left="2520" w:hanging="360"/>
      </w:pPr>
      <w:rPr>
        <w:rFonts w:ascii="Noto Sans Symbols" w:hAnsi="Noto Sans Symbols"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Noto Sans Symbols" w:hAnsi="Noto Sans Symbols" w:hint="default"/>
      </w:rPr>
    </w:lvl>
    <w:lvl w:ilvl="6">
      <w:start w:val="1"/>
      <w:numFmt w:val="bullet"/>
      <w:lvlText w:val="●"/>
      <w:lvlJc w:val="left"/>
      <w:pPr>
        <w:ind w:left="4680" w:hanging="360"/>
      </w:pPr>
      <w:rPr>
        <w:rFonts w:ascii="Noto Sans Symbols" w:hAnsi="Noto Sans Symbols"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Noto Sans Symbols" w:hAnsi="Noto Sans Symbols" w:hint="default"/>
      </w:rPr>
    </w:lvl>
  </w:abstractNum>
  <w:abstractNum w:abstractNumId="45" w15:restartNumberingAfterBreak="0">
    <w:nsid w:val="32301B37"/>
    <w:multiLevelType w:val="hybridMultilevel"/>
    <w:tmpl w:val="A900FE74"/>
    <w:lvl w:ilvl="0" w:tplc="5388EDD4">
      <w:start w:val="1"/>
      <w:numFmt w:val="bullet"/>
      <w:lvlText w:val=""/>
      <w:lvlJc w:val="left"/>
      <w:pPr>
        <w:ind w:left="720" w:hanging="360"/>
      </w:pPr>
      <w:rPr>
        <w:rFonts w:ascii="Symbol" w:hAnsi="Symbol" w:hint="default"/>
      </w:rPr>
    </w:lvl>
    <w:lvl w:ilvl="1" w:tplc="81E46756">
      <w:start w:val="1"/>
      <w:numFmt w:val="bullet"/>
      <w:lvlText w:val="o"/>
      <w:lvlJc w:val="left"/>
      <w:pPr>
        <w:ind w:left="1440" w:hanging="360"/>
      </w:pPr>
      <w:rPr>
        <w:rFonts w:ascii="Courier New" w:hAnsi="Courier New" w:hint="default"/>
      </w:rPr>
    </w:lvl>
    <w:lvl w:ilvl="2" w:tplc="D86E98FE">
      <w:start w:val="1"/>
      <w:numFmt w:val="bullet"/>
      <w:lvlText w:val=""/>
      <w:lvlJc w:val="left"/>
      <w:pPr>
        <w:ind w:left="2160" w:hanging="360"/>
      </w:pPr>
      <w:rPr>
        <w:rFonts w:ascii="Wingdings" w:hAnsi="Wingdings" w:hint="default"/>
      </w:rPr>
    </w:lvl>
    <w:lvl w:ilvl="3" w:tplc="E64ECA2C">
      <w:start w:val="1"/>
      <w:numFmt w:val="bullet"/>
      <w:lvlText w:val=""/>
      <w:lvlJc w:val="left"/>
      <w:pPr>
        <w:ind w:left="2880" w:hanging="360"/>
      </w:pPr>
      <w:rPr>
        <w:rFonts w:ascii="Symbol" w:hAnsi="Symbol" w:hint="default"/>
      </w:rPr>
    </w:lvl>
    <w:lvl w:ilvl="4" w:tplc="A4920E7A">
      <w:start w:val="1"/>
      <w:numFmt w:val="bullet"/>
      <w:lvlText w:val="o"/>
      <w:lvlJc w:val="left"/>
      <w:pPr>
        <w:ind w:left="3600" w:hanging="360"/>
      </w:pPr>
      <w:rPr>
        <w:rFonts w:ascii="Courier New" w:hAnsi="Courier New" w:hint="default"/>
      </w:rPr>
    </w:lvl>
    <w:lvl w:ilvl="5" w:tplc="AA841CE8">
      <w:start w:val="1"/>
      <w:numFmt w:val="bullet"/>
      <w:lvlText w:val=""/>
      <w:lvlJc w:val="left"/>
      <w:pPr>
        <w:ind w:left="4320" w:hanging="360"/>
      </w:pPr>
      <w:rPr>
        <w:rFonts w:ascii="Wingdings" w:hAnsi="Wingdings" w:hint="default"/>
      </w:rPr>
    </w:lvl>
    <w:lvl w:ilvl="6" w:tplc="58F6502E">
      <w:start w:val="1"/>
      <w:numFmt w:val="bullet"/>
      <w:lvlText w:val=""/>
      <w:lvlJc w:val="left"/>
      <w:pPr>
        <w:ind w:left="5040" w:hanging="360"/>
      </w:pPr>
      <w:rPr>
        <w:rFonts w:ascii="Symbol" w:hAnsi="Symbol" w:hint="default"/>
      </w:rPr>
    </w:lvl>
    <w:lvl w:ilvl="7" w:tplc="757CB9CA">
      <w:start w:val="1"/>
      <w:numFmt w:val="bullet"/>
      <w:lvlText w:val="o"/>
      <w:lvlJc w:val="left"/>
      <w:pPr>
        <w:ind w:left="5760" w:hanging="360"/>
      </w:pPr>
      <w:rPr>
        <w:rFonts w:ascii="Courier New" w:hAnsi="Courier New" w:hint="default"/>
      </w:rPr>
    </w:lvl>
    <w:lvl w:ilvl="8" w:tplc="F064F6A2">
      <w:start w:val="1"/>
      <w:numFmt w:val="bullet"/>
      <w:lvlText w:val=""/>
      <w:lvlJc w:val="left"/>
      <w:pPr>
        <w:ind w:left="6480" w:hanging="360"/>
      </w:pPr>
      <w:rPr>
        <w:rFonts w:ascii="Wingdings" w:hAnsi="Wingdings" w:hint="default"/>
      </w:rPr>
    </w:lvl>
  </w:abstractNum>
  <w:abstractNum w:abstractNumId="46" w15:restartNumberingAfterBreak="0">
    <w:nsid w:val="329C8479"/>
    <w:multiLevelType w:val="hybridMultilevel"/>
    <w:tmpl w:val="A0823514"/>
    <w:lvl w:ilvl="0" w:tplc="9B5A769A">
      <w:start w:val="1"/>
      <w:numFmt w:val="bullet"/>
      <w:lvlText w:val=""/>
      <w:lvlJc w:val="left"/>
      <w:pPr>
        <w:ind w:left="720" w:hanging="360"/>
      </w:pPr>
      <w:rPr>
        <w:rFonts w:ascii="Symbol" w:hAnsi="Symbol" w:hint="default"/>
      </w:rPr>
    </w:lvl>
    <w:lvl w:ilvl="1" w:tplc="74A416A2">
      <w:start w:val="1"/>
      <w:numFmt w:val="bullet"/>
      <w:lvlText w:val="o"/>
      <w:lvlJc w:val="left"/>
      <w:pPr>
        <w:ind w:left="1440" w:hanging="360"/>
      </w:pPr>
      <w:rPr>
        <w:rFonts w:ascii="Courier New" w:hAnsi="Courier New" w:hint="default"/>
      </w:rPr>
    </w:lvl>
    <w:lvl w:ilvl="2" w:tplc="AD763594">
      <w:start w:val="1"/>
      <w:numFmt w:val="bullet"/>
      <w:lvlText w:val=""/>
      <w:lvlJc w:val="left"/>
      <w:pPr>
        <w:ind w:left="2160" w:hanging="360"/>
      </w:pPr>
      <w:rPr>
        <w:rFonts w:ascii="Wingdings" w:hAnsi="Wingdings" w:hint="default"/>
      </w:rPr>
    </w:lvl>
    <w:lvl w:ilvl="3" w:tplc="DD6E8924">
      <w:start w:val="1"/>
      <w:numFmt w:val="bullet"/>
      <w:lvlText w:val=""/>
      <w:lvlJc w:val="left"/>
      <w:pPr>
        <w:ind w:left="2880" w:hanging="360"/>
      </w:pPr>
      <w:rPr>
        <w:rFonts w:ascii="Symbol" w:hAnsi="Symbol" w:hint="default"/>
      </w:rPr>
    </w:lvl>
    <w:lvl w:ilvl="4" w:tplc="C6A2E644">
      <w:start w:val="1"/>
      <w:numFmt w:val="bullet"/>
      <w:lvlText w:val="o"/>
      <w:lvlJc w:val="left"/>
      <w:pPr>
        <w:ind w:left="3600" w:hanging="360"/>
      </w:pPr>
      <w:rPr>
        <w:rFonts w:ascii="Courier New" w:hAnsi="Courier New" w:hint="default"/>
      </w:rPr>
    </w:lvl>
    <w:lvl w:ilvl="5" w:tplc="85823216">
      <w:start w:val="1"/>
      <w:numFmt w:val="bullet"/>
      <w:lvlText w:val=""/>
      <w:lvlJc w:val="left"/>
      <w:pPr>
        <w:ind w:left="4320" w:hanging="360"/>
      </w:pPr>
      <w:rPr>
        <w:rFonts w:ascii="Wingdings" w:hAnsi="Wingdings" w:hint="default"/>
      </w:rPr>
    </w:lvl>
    <w:lvl w:ilvl="6" w:tplc="0496539A">
      <w:start w:val="1"/>
      <w:numFmt w:val="bullet"/>
      <w:lvlText w:val=""/>
      <w:lvlJc w:val="left"/>
      <w:pPr>
        <w:ind w:left="5040" w:hanging="360"/>
      </w:pPr>
      <w:rPr>
        <w:rFonts w:ascii="Symbol" w:hAnsi="Symbol" w:hint="default"/>
      </w:rPr>
    </w:lvl>
    <w:lvl w:ilvl="7" w:tplc="B0D21A3C">
      <w:start w:val="1"/>
      <w:numFmt w:val="bullet"/>
      <w:lvlText w:val="o"/>
      <w:lvlJc w:val="left"/>
      <w:pPr>
        <w:ind w:left="5760" w:hanging="360"/>
      </w:pPr>
      <w:rPr>
        <w:rFonts w:ascii="Courier New" w:hAnsi="Courier New" w:hint="default"/>
      </w:rPr>
    </w:lvl>
    <w:lvl w:ilvl="8" w:tplc="F1FE4A26">
      <w:start w:val="1"/>
      <w:numFmt w:val="bullet"/>
      <w:lvlText w:val=""/>
      <w:lvlJc w:val="left"/>
      <w:pPr>
        <w:ind w:left="6480" w:hanging="360"/>
      </w:pPr>
      <w:rPr>
        <w:rFonts w:ascii="Wingdings" w:hAnsi="Wingdings" w:hint="default"/>
      </w:rPr>
    </w:lvl>
  </w:abstractNum>
  <w:abstractNum w:abstractNumId="47" w15:restartNumberingAfterBreak="0">
    <w:nsid w:val="33934777"/>
    <w:multiLevelType w:val="multilevel"/>
    <w:tmpl w:val="3DFEB2A0"/>
    <w:lvl w:ilvl="0">
      <w:start w:val="1"/>
      <w:numFmt w:val="decimal"/>
      <w:pStyle w:val="Head1"/>
      <w:lvlText w:val="%1"/>
      <w:lvlJc w:val="left"/>
      <w:pPr>
        <w:ind w:left="432" w:hanging="432"/>
      </w:pPr>
      <w:rPr>
        <w:rFonts w:hint="default"/>
      </w:rPr>
    </w:lvl>
    <w:lvl w:ilvl="1">
      <w:start w:val="1"/>
      <w:numFmt w:val="decimal"/>
      <w:pStyle w:val="Head2"/>
      <w:lvlText w:val="%1.%2"/>
      <w:lvlJc w:val="left"/>
      <w:pPr>
        <w:ind w:left="576" w:hanging="576"/>
      </w:pPr>
      <w:rPr>
        <w:rFonts w:hint="default"/>
      </w:rPr>
    </w:lvl>
    <w:lvl w:ilvl="2">
      <w:start w:val="1"/>
      <w:numFmt w:val="decimal"/>
      <w:pStyle w:val="Head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35F12D2E"/>
    <w:multiLevelType w:val="hybridMultilevel"/>
    <w:tmpl w:val="537C1754"/>
    <w:lvl w:ilvl="0" w:tplc="7C9248DE">
      <w:numFmt w:val="bullet"/>
      <w:lvlText w:val="•"/>
      <w:lvlJc w:val="left"/>
      <w:pPr>
        <w:ind w:left="3851" w:hanging="720"/>
      </w:pPr>
      <w:rPr>
        <w:rFonts w:ascii="Calibri" w:hAnsi="Calibri" w:hint="default"/>
      </w:rPr>
    </w:lvl>
    <w:lvl w:ilvl="1" w:tplc="DF3A6A5C">
      <w:start w:val="1"/>
      <w:numFmt w:val="bullet"/>
      <w:lvlText w:val="o"/>
      <w:lvlJc w:val="left"/>
      <w:pPr>
        <w:ind w:left="4211" w:hanging="360"/>
      </w:pPr>
      <w:rPr>
        <w:rFonts w:ascii="Courier New" w:hAnsi="Courier New" w:hint="default"/>
      </w:rPr>
    </w:lvl>
    <w:lvl w:ilvl="2" w:tplc="B5424034">
      <w:start w:val="1"/>
      <w:numFmt w:val="bullet"/>
      <w:lvlText w:val=""/>
      <w:lvlJc w:val="left"/>
      <w:pPr>
        <w:ind w:left="4931" w:hanging="360"/>
      </w:pPr>
      <w:rPr>
        <w:rFonts w:ascii="Wingdings" w:hAnsi="Wingdings" w:hint="default"/>
      </w:rPr>
    </w:lvl>
    <w:lvl w:ilvl="3" w:tplc="57C6C54A">
      <w:start w:val="1"/>
      <w:numFmt w:val="bullet"/>
      <w:lvlText w:val=""/>
      <w:lvlJc w:val="left"/>
      <w:pPr>
        <w:ind w:left="5651" w:hanging="360"/>
      </w:pPr>
      <w:rPr>
        <w:rFonts w:ascii="Symbol" w:hAnsi="Symbol" w:hint="default"/>
      </w:rPr>
    </w:lvl>
    <w:lvl w:ilvl="4" w:tplc="3CBA11B0">
      <w:numFmt w:val="bullet"/>
      <w:lvlText w:val="-"/>
      <w:lvlJc w:val="left"/>
      <w:pPr>
        <w:ind w:left="6731" w:hanging="720"/>
      </w:pPr>
      <w:rPr>
        <w:rFonts w:ascii="Calibri" w:hAnsi="Calibri" w:hint="default"/>
      </w:rPr>
    </w:lvl>
    <w:lvl w:ilvl="5" w:tplc="E0C2237A" w:tentative="1">
      <w:start w:val="1"/>
      <w:numFmt w:val="bullet"/>
      <w:lvlText w:val=""/>
      <w:lvlJc w:val="left"/>
      <w:pPr>
        <w:ind w:left="7091" w:hanging="360"/>
      </w:pPr>
      <w:rPr>
        <w:rFonts w:ascii="Wingdings" w:hAnsi="Wingdings" w:hint="default"/>
      </w:rPr>
    </w:lvl>
    <w:lvl w:ilvl="6" w:tplc="7B62D0AA" w:tentative="1">
      <w:start w:val="1"/>
      <w:numFmt w:val="bullet"/>
      <w:lvlText w:val=""/>
      <w:lvlJc w:val="left"/>
      <w:pPr>
        <w:ind w:left="7811" w:hanging="360"/>
      </w:pPr>
      <w:rPr>
        <w:rFonts w:ascii="Symbol" w:hAnsi="Symbol" w:hint="default"/>
      </w:rPr>
    </w:lvl>
    <w:lvl w:ilvl="7" w:tplc="B114DCA4" w:tentative="1">
      <w:start w:val="1"/>
      <w:numFmt w:val="bullet"/>
      <w:lvlText w:val="o"/>
      <w:lvlJc w:val="left"/>
      <w:pPr>
        <w:ind w:left="8531" w:hanging="360"/>
      </w:pPr>
      <w:rPr>
        <w:rFonts w:ascii="Courier New" w:hAnsi="Courier New" w:hint="default"/>
      </w:rPr>
    </w:lvl>
    <w:lvl w:ilvl="8" w:tplc="38B4BA78" w:tentative="1">
      <w:start w:val="1"/>
      <w:numFmt w:val="bullet"/>
      <w:lvlText w:val=""/>
      <w:lvlJc w:val="left"/>
      <w:pPr>
        <w:ind w:left="9251" w:hanging="360"/>
      </w:pPr>
      <w:rPr>
        <w:rFonts w:ascii="Wingdings" w:hAnsi="Wingdings" w:hint="default"/>
      </w:rPr>
    </w:lvl>
  </w:abstractNum>
  <w:abstractNum w:abstractNumId="49" w15:restartNumberingAfterBreak="0">
    <w:nsid w:val="36E07429"/>
    <w:multiLevelType w:val="multilevel"/>
    <w:tmpl w:val="3334AD20"/>
    <w:styleLink w:val="Style4"/>
    <w:lvl w:ilvl="0">
      <w:start w:val="1"/>
      <w:numFmt w:val="decimal"/>
      <w:lvlText w:val="%1."/>
      <w:lvlJc w:val="left"/>
      <w:pPr>
        <w:ind w:left="432" w:hanging="432"/>
      </w:pPr>
      <w:rPr>
        <w:rFonts w:ascii="Tahoma" w:hAnsi="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lvl>
    <w:lvl w:ilvl="2">
      <w:start w:val="1"/>
      <w:numFmt w:val="decimal"/>
      <w:lvlText w:val="%1.%2.%3"/>
      <w:lvlJc w:val="left"/>
      <w:pPr>
        <w:ind w:left="720" w:hanging="720"/>
      </w:pPr>
      <w:rPr>
        <w:i w:val="0"/>
        <w:color w:val="auto"/>
      </w:rPr>
    </w:lvl>
    <w:lvl w:ilvl="3">
      <w:start w:val="1"/>
      <w:numFmt w:val="decimal"/>
      <w:lvlText w:val="%1.%2.%3.%4"/>
      <w:lvlJc w:val="left"/>
      <w:pPr>
        <w:ind w:left="864" w:hanging="864"/>
      </w:pPr>
      <w:rPr>
        <w:b/>
      </w:rPr>
    </w:lvl>
    <w:lvl w:ilvl="4">
      <w:start w:val="1"/>
      <w:numFmt w:val="decimal"/>
      <w:lvlText w:val="%1.%2.%3.%4.%5"/>
      <w:lvlJc w:val="left"/>
      <w:pPr>
        <w:ind w:left="1008" w:hanging="1008"/>
      </w:pPr>
      <w:rPr>
        <w:b/>
        <w:u w:val="single"/>
      </w:rPr>
    </w:lvl>
    <w:lvl w:ilvl="5">
      <w:start w:val="1"/>
      <w:numFmt w:val="decimal"/>
      <w:lvlText w:val="%1.%2.%3.%4.%5.%6"/>
      <w:lvlJc w:val="left"/>
      <w:pPr>
        <w:ind w:left="1152" w:hanging="1152"/>
      </w:pPr>
      <w:rPr>
        <w:color w:val="auto"/>
      </w:rPr>
    </w:lvl>
    <w:lvl w:ilvl="6">
      <w:start w:val="1"/>
      <w:numFmt w:val="decimal"/>
      <w:lvlText w:val="%1.%2.%3.%4.%5.%6.%7"/>
      <w:lvlJc w:val="left"/>
      <w:pPr>
        <w:ind w:left="1296" w:hanging="1296"/>
      </w:pPr>
      <w:rPr>
        <w:b/>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0" w15:restartNumberingAfterBreak="0">
    <w:nsid w:val="376906B6"/>
    <w:multiLevelType w:val="hybridMultilevel"/>
    <w:tmpl w:val="47F4E9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38C06CB2"/>
    <w:multiLevelType w:val="hybridMultilevel"/>
    <w:tmpl w:val="C39A7FC0"/>
    <w:lvl w:ilvl="0" w:tplc="F16A369E">
      <w:start w:val="1"/>
      <w:numFmt w:val="decimal"/>
      <w:lvlText w:val="%1."/>
      <w:lvlJc w:val="left"/>
      <w:pPr>
        <w:tabs>
          <w:tab w:val="num" w:pos="720"/>
        </w:tabs>
        <w:ind w:left="720" w:hanging="360"/>
      </w:pPr>
      <w:rPr>
        <w:color w:val="auto"/>
      </w:rPr>
    </w:lvl>
    <w:lvl w:ilvl="1" w:tplc="A8565DFA">
      <w:start w:val="1"/>
      <w:numFmt w:val="bullet"/>
      <w:lvlText w:val="o"/>
      <w:lvlJc w:val="left"/>
      <w:pPr>
        <w:tabs>
          <w:tab w:val="num" w:pos="1440"/>
        </w:tabs>
        <w:ind w:left="1440" w:hanging="360"/>
      </w:pPr>
      <w:rPr>
        <w:rFonts w:ascii="Courier New" w:hAnsi="Courier New" w:hint="default"/>
      </w:rPr>
    </w:lvl>
    <w:lvl w:ilvl="2" w:tplc="C8785AAA" w:tentative="1">
      <w:start w:val="1"/>
      <w:numFmt w:val="bullet"/>
      <w:lvlText w:val=""/>
      <w:lvlJc w:val="left"/>
      <w:pPr>
        <w:tabs>
          <w:tab w:val="num" w:pos="2160"/>
        </w:tabs>
        <w:ind w:left="2160" w:hanging="360"/>
      </w:pPr>
      <w:rPr>
        <w:rFonts w:ascii="Wingdings" w:hAnsi="Wingdings" w:hint="default"/>
      </w:rPr>
    </w:lvl>
    <w:lvl w:ilvl="3" w:tplc="C90A3C14" w:tentative="1">
      <w:start w:val="1"/>
      <w:numFmt w:val="bullet"/>
      <w:lvlText w:val=""/>
      <w:lvlJc w:val="left"/>
      <w:pPr>
        <w:tabs>
          <w:tab w:val="num" w:pos="2880"/>
        </w:tabs>
        <w:ind w:left="2880" w:hanging="360"/>
      </w:pPr>
      <w:rPr>
        <w:rFonts w:ascii="Symbol" w:hAnsi="Symbol" w:hint="default"/>
      </w:rPr>
    </w:lvl>
    <w:lvl w:ilvl="4" w:tplc="399A307A" w:tentative="1">
      <w:start w:val="1"/>
      <w:numFmt w:val="bullet"/>
      <w:lvlText w:val="o"/>
      <w:lvlJc w:val="left"/>
      <w:pPr>
        <w:tabs>
          <w:tab w:val="num" w:pos="3600"/>
        </w:tabs>
        <w:ind w:left="3600" w:hanging="360"/>
      </w:pPr>
      <w:rPr>
        <w:rFonts w:ascii="Courier New" w:hAnsi="Courier New" w:hint="default"/>
      </w:rPr>
    </w:lvl>
    <w:lvl w:ilvl="5" w:tplc="2AC4FE44" w:tentative="1">
      <w:start w:val="1"/>
      <w:numFmt w:val="bullet"/>
      <w:lvlText w:val=""/>
      <w:lvlJc w:val="left"/>
      <w:pPr>
        <w:tabs>
          <w:tab w:val="num" w:pos="4320"/>
        </w:tabs>
        <w:ind w:left="4320" w:hanging="360"/>
      </w:pPr>
      <w:rPr>
        <w:rFonts w:ascii="Wingdings" w:hAnsi="Wingdings" w:hint="default"/>
      </w:rPr>
    </w:lvl>
    <w:lvl w:ilvl="6" w:tplc="3E722B7E" w:tentative="1">
      <w:start w:val="1"/>
      <w:numFmt w:val="bullet"/>
      <w:lvlText w:val=""/>
      <w:lvlJc w:val="left"/>
      <w:pPr>
        <w:tabs>
          <w:tab w:val="num" w:pos="5040"/>
        </w:tabs>
        <w:ind w:left="5040" w:hanging="360"/>
      </w:pPr>
      <w:rPr>
        <w:rFonts w:ascii="Symbol" w:hAnsi="Symbol" w:hint="default"/>
      </w:rPr>
    </w:lvl>
    <w:lvl w:ilvl="7" w:tplc="0A1060B2" w:tentative="1">
      <w:start w:val="1"/>
      <w:numFmt w:val="bullet"/>
      <w:lvlText w:val="o"/>
      <w:lvlJc w:val="left"/>
      <w:pPr>
        <w:tabs>
          <w:tab w:val="num" w:pos="5760"/>
        </w:tabs>
        <w:ind w:left="5760" w:hanging="360"/>
      </w:pPr>
      <w:rPr>
        <w:rFonts w:ascii="Courier New" w:hAnsi="Courier New" w:hint="default"/>
      </w:rPr>
    </w:lvl>
    <w:lvl w:ilvl="8" w:tplc="13E0CDB4"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3B600959"/>
    <w:multiLevelType w:val="hybridMultilevel"/>
    <w:tmpl w:val="7510850C"/>
    <w:lvl w:ilvl="0" w:tplc="8EBA0C88">
      <w:numFmt w:val="bullet"/>
      <w:lvlText w:val="•"/>
      <w:lvlJc w:val="left"/>
      <w:pPr>
        <w:ind w:left="720" w:hanging="720"/>
      </w:pPr>
      <w:rPr>
        <w:rFonts w:ascii="Calibri" w:hAnsi="Calibri" w:hint="default"/>
      </w:rPr>
    </w:lvl>
    <w:lvl w:ilvl="1" w:tplc="030E9F94" w:tentative="1">
      <w:start w:val="1"/>
      <w:numFmt w:val="bullet"/>
      <w:lvlText w:val="o"/>
      <w:lvlJc w:val="left"/>
      <w:pPr>
        <w:ind w:left="1080" w:hanging="360"/>
      </w:pPr>
      <w:rPr>
        <w:rFonts w:ascii="Courier New" w:hAnsi="Courier New" w:hint="default"/>
      </w:rPr>
    </w:lvl>
    <w:lvl w:ilvl="2" w:tplc="7A929E52" w:tentative="1">
      <w:start w:val="1"/>
      <w:numFmt w:val="bullet"/>
      <w:lvlText w:val=""/>
      <w:lvlJc w:val="left"/>
      <w:pPr>
        <w:ind w:left="1800" w:hanging="360"/>
      </w:pPr>
      <w:rPr>
        <w:rFonts w:ascii="Wingdings" w:hAnsi="Wingdings" w:hint="default"/>
      </w:rPr>
    </w:lvl>
    <w:lvl w:ilvl="3" w:tplc="5118904A" w:tentative="1">
      <w:start w:val="1"/>
      <w:numFmt w:val="bullet"/>
      <w:lvlText w:val=""/>
      <w:lvlJc w:val="left"/>
      <w:pPr>
        <w:ind w:left="2520" w:hanging="360"/>
      </w:pPr>
      <w:rPr>
        <w:rFonts w:ascii="Symbol" w:hAnsi="Symbol" w:hint="default"/>
      </w:rPr>
    </w:lvl>
    <w:lvl w:ilvl="4" w:tplc="E828C64E" w:tentative="1">
      <w:start w:val="1"/>
      <w:numFmt w:val="bullet"/>
      <w:lvlText w:val="o"/>
      <w:lvlJc w:val="left"/>
      <w:pPr>
        <w:ind w:left="3240" w:hanging="360"/>
      </w:pPr>
      <w:rPr>
        <w:rFonts w:ascii="Courier New" w:hAnsi="Courier New" w:hint="default"/>
      </w:rPr>
    </w:lvl>
    <w:lvl w:ilvl="5" w:tplc="4B9E72C4" w:tentative="1">
      <w:start w:val="1"/>
      <w:numFmt w:val="bullet"/>
      <w:lvlText w:val=""/>
      <w:lvlJc w:val="left"/>
      <w:pPr>
        <w:ind w:left="3960" w:hanging="360"/>
      </w:pPr>
      <w:rPr>
        <w:rFonts w:ascii="Wingdings" w:hAnsi="Wingdings" w:hint="default"/>
      </w:rPr>
    </w:lvl>
    <w:lvl w:ilvl="6" w:tplc="25904EB2" w:tentative="1">
      <w:start w:val="1"/>
      <w:numFmt w:val="bullet"/>
      <w:lvlText w:val=""/>
      <w:lvlJc w:val="left"/>
      <w:pPr>
        <w:ind w:left="4680" w:hanging="360"/>
      </w:pPr>
      <w:rPr>
        <w:rFonts w:ascii="Symbol" w:hAnsi="Symbol" w:hint="default"/>
      </w:rPr>
    </w:lvl>
    <w:lvl w:ilvl="7" w:tplc="5D96D20C" w:tentative="1">
      <w:start w:val="1"/>
      <w:numFmt w:val="bullet"/>
      <w:lvlText w:val="o"/>
      <w:lvlJc w:val="left"/>
      <w:pPr>
        <w:ind w:left="5400" w:hanging="360"/>
      </w:pPr>
      <w:rPr>
        <w:rFonts w:ascii="Courier New" w:hAnsi="Courier New" w:hint="default"/>
      </w:rPr>
    </w:lvl>
    <w:lvl w:ilvl="8" w:tplc="ACE457A4" w:tentative="1">
      <w:start w:val="1"/>
      <w:numFmt w:val="bullet"/>
      <w:lvlText w:val=""/>
      <w:lvlJc w:val="left"/>
      <w:pPr>
        <w:ind w:left="6120" w:hanging="360"/>
      </w:pPr>
      <w:rPr>
        <w:rFonts w:ascii="Wingdings" w:hAnsi="Wingdings" w:hint="default"/>
      </w:rPr>
    </w:lvl>
  </w:abstractNum>
  <w:abstractNum w:abstractNumId="53" w15:restartNumberingAfterBreak="0">
    <w:nsid w:val="3BA0276C"/>
    <w:multiLevelType w:val="hybridMultilevel"/>
    <w:tmpl w:val="0E5068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3BB3A5C0"/>
    <w:multiLevelType w:val="hybridMultilevel"/>
    <w:tmpl w:val="F61C2AF6"/>
    <w:lvl w:ilvl="0" w:tplc="781AE01E">
      <w:start w:val="1"/>
      <w:numFmt w:val="bullet"/>
      <w:lvlText w:val=""/>
      <w:lvlJc w:val="left"/>
      <w:pPr>
        <w:ind w:left="720" w:hanging="360"/>
      </w:pPr>
      <w:rPr>
        <w:rFonts w:ascii="Symbol" w:hAnsi="Symbol" w:hint="default"/>
      </w:rPr>
    </w:lvl>
    <w:lvl w:ilvl="1" w:tplc="9D02CEF2">
      <w:start w:val="1"/>
      <w:numFmt w:val="bullet"/>
      <w:lvlText w:val="o"/>
      <w:lvlJc w:val="left"/>
      <w:pPr>
        <w:ind w:left="1440" w:hanging="360"/>
      </w:pPr>
      <w:rPr>
        <w:rFonts w:ascii="Courier New" w:hAnsi="Courier New" w:hint="default"/>
      </w:rPr>
    </w:lvl>
    <w:lvl w:ilvl="2" w:tplc="C324F836">
      <w:start w:val="1"/>
      <w:numFmt w:val="bullet"/>
      <w:lvlText w:val=""/>
      <w:lvlJc w:val="left"/>
      <w:pPr>
        <w:ind w:left="2160" w:hanging="360"/>
      </w:pPr>
      <w:rPr>
        <w:rFonts w:ascii="Wingdings" w:hAnsi="Wingdings" w:hint="default"/>
      </w:rPr>
    </w:lvl>
    <w:lvl w:ilvl="3" w:tplc="E892AB5C">
      <w:start w:val="1"/>
      <w:numFmt w:val="bullet"/>
      <w:lvlText w:val=""/>
      <w:lvlJc w:val="left"/>
      <w:pPr>
        <w:ind w:left="2880" w:hanging="360"/>
      </w:pPr>
      <w:rPr>
        <w:rFonts w:ascii="Symbol" w:hAnsi="Symbol" w:hint="default"/>
      </w:rPr>
    </w:lvl>
    <w:lvl w:ilvl="4" w:tplc="846A8080">
      <w:start w:val="1"/>
      <w:numFmt w:val="bullet"/>
      <w:lvlText w:val="o"/>
      <w:lvlJc w:val="left"/>
      <w:pPr>
        <w:ind w:left="3600" w:hanging="360"/>
      </w:pPr>
      <w:rPr>
        <w:rFonts w:ascii="Courier New" w:hAnsi="Courier New" w:hint="default"/>
      </w:rPr>
    </w:lvl>
    <w:lvl w:ilvl="5" w:tplc="3710BAD6">
      <w:start w:val="1"/>
      <w:numFmt w:val="bullet"/>
      <w:lvlText w:val=""/>
      <w:lvlJc w:val="left"/>
      <w:pPr>
        <w:ind w:left="4320" w:hanging="360"/>
      </w:pPr>
      <w:rPr>
        <w:rFonts w:ascii="Wingdings" w:hAnsi="Wingdings" w:hint="default"/>
      </w:rPr>
    </w:lvl>
    <w:lvl w:ilvl="6" w:tplc="33EC348A">
      <w:start w:val="1"/>
      <w:numFmt w:val="bullet"/>
      <w:lvlText w:val=""/>
      <w:lvlJc w:val="left"/>
      <w:pPr>
        <w:ind w:left="5040" w:hanging="360"/>
      </w:pPr>
      <w:rPr>
        <w:rFonts w:ascii="Symbol" w:hAnsi="Symbol" w:hint="default"/>
      </w:rPr>
    </w:lvl>
    <w:lvl w:ilvl="7" w:tplc="DFE857F6">
      <w:start w:val="1"/>
      <w:numFmt w:val="bullet"/>
      <w:lvlText w:val="o"/>
      <w:lvlJc w:val="left"/>
      <w:pPr>
        <w:ind w:left="5760" w:hanging="360"/>
      </w:pPr>
      <w:rPr>
        <w:rFonts w:ascii="Courier New" w:hAnsi="Courier New" w:hint="default"/>
      </w:rPr>
    </w:lvl>
    <w:lvl w:ilvl="8" w:tplc="D960FA94">
      <w:start w:val="1"/>
      <w:numFmt w:val="bullet"/>
      <w:lvlText w:val=""/>
      <w:lvlJc w:val="left"/>
      <w:pPr>
        <w:ind w:left="6480" w:hanging="360"/>
      </w:pPr>
      <w:rPr>
        <w:rFonts w:ascii="Wingdings" w:hAnsi="Wingdings" w:hint="default"/>
      </w:rPr>
    </w:lvl>
  </w:abstractNum>
  <w:abstractNum w:abstractNumId="55" w15:restartNumberingAfterBreak="0">
    <w:nsid w:val="3E1F5F73"/>
    <w:multiLevelType w:val="multilevel"/>
    <w:tmpl w:val="888A87DE"/>
    <w:lvl w:ilvl="0">
      <w:start w:val="1"/>
      <w:numFmt w:val="upperRoman"/>
      <w:lvlText w:val="%1."/>
      <w:lvlJc w:val="right"/>
      <w:pPr>
        <w:tabs>
          <w:tab w:val="num" w:pos="720"/>
        </w:tabs>
        <w:ind w:left="720" w:hanging="180"/>
      </w:pPr>
    </w:lvl>
    <w:lvl w:ilvl="1">
      <w:start w:val="4"/>
      <w:numFmt w:val="decimal"/>
      <w:lvlText w:val="%1.%2."/>
      <w:lvlJc w:val="left"/>
      <w:pPr>
        <w:ind w:left="1275" w:hanging="735"/>
      </w:pPr>
      <w:rPr>
        <w:color w:val="auto"/>
      </w:rPr>
    </w:lvl>
    <w:lvl w:ilvl="2">
      <w:start w:val="2"/>
      <w:numFmt w:val="decimal"/>
      <w:lvlText w:val="%1.%2.%3."/>
      <w:lvlJc w:val="left"/>
      <w:pPr>
        <w:ind w:left="1275" w:hanging="735"/>
      </w:pPr>
      <w:rPr>
        <w:color w:val="auto"/>
      </w:rPr>
    </w:lvl>
    <w:lvl w:ilvl="3">
      <w:start w:val="1"/>
      <w:numFmt w:val="decimal"/>
      <w:lvlText w:val="%1.%2.%3.%4."/>
      <w:lvlJc w:val="left"/>
      <w:pPr>
        <w:ind w:left="1275" w:hanging="735"/>
      </w:pPr>
    </w:lvl>
    <w:lvl w:ilvl="4">
      <w:start w:val="1"/>
      <w:numFmt w:val="decimal"/>
      <w:lvlText w:val="%1.%2.%3.%4.%5."/>
      <w:lvlJc w:val="left"/>
      <w:pPr>
        <w:ind w:left="1620" w:hanging="1080"/>
      </w:pPr>
      <w:rPr>
        <w:color w:val="auto"/>
      </w:rPr>
    </w:lvl>
    <w:lvl w:ilvl="5">
      <w:start w:val="1"/>
      <w:numFmt w:val="decimal"/>
      <w:lvlText w:val="%1.%2.%3.%4.%5.%6."/>
      <w:lvlJc w:val="left"/>
      <w:pPr>
        <w:ind w:left="1620" w:hanging="1080"/>
      </w:pPr>
      <w:rPr>
        <w:color w:val="auto"/>
      </w:rPr>
    </w:lvl>
    <w:lvl w:ilvl="6">
      <w:start w:val="1"/>
      <w:numFmt w:val="decimal"/>
      <w:lvlText w:val="%1.%2.%3.%4.%5.%6.%7."/>
      <w:lvlJc w:val="left"/>
      <w:pPr>
        <w:ind w:left="1980" w:hanging="1440"/>
      </w:pPr>
      <w:rPr>
        <w:color w:val="auto"/>
      </w:rPr>
    </w:lvl>
    <w:lvl w:ilvl="7">
      <w:start w:val="1"/>
      <w:numFmt w:val="decimal"/>
      <w:lvlText w:val="%1.%2.%3.%4.%5.%6.%7.%8."/>
      <w:lvlJc w:val="left"/>
      <w:pPr>
        <w:ind w:left="1980" w:hanging="1440"/>
      </w:pPr>
      <w:rPr>
        <w:color w:val="auto"/>
      </w:rPr>
    </w:lvl>
    <w:lvl w:ilvl="8">
      <w:start w:val="1"/>
      <w:numFmt w:val="decimal"/>
      <w:lvlText w:val="%1.%2.%3.%4.%5.%6.%7.%8.%9."/>
      <w:lvlJc w:val="left"/>
      <w:pPr>
        <w:ind w:left="2340" w:hanging="1800"/>
      </w:pPr>
      <w:rPr>
        <w:color w:val="auto"/>
      </w:rPr>
    </w:lvl>
  </w:abstractNum>
  <w:abstractNum w:abstractNumId="56" w15:restartNumberingAfterBreak="0">
    <w:nsid w:val="3F142DB9"/>
    <w:multiLevelType w:val="hybridMultilevel"/>
    <w:tmpl w:val="A48618CA"/>
    <w:lvl w:ilvl="0" w:tplc="BE2EA270">
      <w:start w:val="1"/>
      <w:numFmt w:val="decimal"/>
      <w:lvlText w:val="%1."/>
      <w:lvlJc w:val="left"/>
      <w:pPr>
        <w:ind w:left="720" w:hanging="360"/>
      </w:pPr>
      <w:rPr>
        <w:rFonts w:hint="default"/>
        <w:b/>
        <w:bCs w:val="0"/>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15:restartNumberingAfterBreak="0">
    <w:nsid w:val="3F974BFC"/>
    <w:multiLevelType w:val="hybridMultilevel"/>
    <w:tmpl w:val="9BBC1DEC"/>
    <w:lvl w:ilvl="0" w:tplc="6DFCFAF6">
      <w:start w:val="1"/>
      <w:numFmt w:val="decimal"/>
      <w:lvlText w:val="%1."/>
      <w:lvlJc w:val="left"/>
      <w:pPr>
        <w:ind w:left="845" w:hanging="360"/>
      </w:pPr>
      <w:rPr>
        <w:color w:val="auto"/>
      </w:rPr>
    </w:lvl>
    <w:lvl w:ilvl="1" w:tplc="5DD400CA" w:tentative="1">
      <w:start w:val="1"/>
      <w:numFmt w:val="bullet"/>
      <w:lvlText w:val="o"/>
      <w:lvlJc w:val="left"/>
      <w:pPr>
        <w:ind w:left="1565" w:hanging="360"/>
      </w:pPr>
      <w:rPr>
        <w:rFonts w:ascii="Courier New" w:hAnsi="Courier New" w:hint="default"/>
      </w:rPr>
    </w:lvl>
    <w:lvl w:ilvl="2" w:tplc="806C526E" w:tentative="1">
      <w:start w:val="1"/>
      <w:numFmt w:val="bullet"/>
      <w:lvlText w:val=""/>
      <w:lvlJc w:val="left"/>
      <w:pPr>
        <w:ind w:left="2285" w:hanging="360"/>
      </w:pPr>
      <w:rPr>
        <w:rFonts w:ascii="Wingdings" w:hAnsi="Wingdings" w:hint="default"/>
      </w:rPr>
    </w:lvl>
    <w:lvl w:ilvl="3" w:tplc="C54C755A" w:tentative="1">
      <w:start w:val="1"/>
      <w:numFmt w:val="bullet"/>
      <w:lvlText w:val=""/>
      <w:lvlJc w:val="left"/>
      <w:pPr>
        <w:ind w:left="3005" w:hanging="360"/>
      </w:pPr>
      <w:rPr>
        <w:rFonts w:ascii="Symbol" w:hAnsi="Symbol" w:hint="default"/>
      </w:rPr>
    </w:lvl>
    <w:lvl w:ilvl="4" w:tplc="735E3B6A" w:tentative="1">
      <w:start w:val="1"/>
      <w:numFmt w:val="bullet"/>
      <w:lvlText w:val="o"/>
      <w:lvlJc w:val="left"/>
      <w:pPr>
        <w:ind w:left="3725" w:hanging="360"/>
      </w:pPr>
      <w:rPr>
        <w:rFonts w:ascii="Courier New" w:hAnsi="Courier New" w:hint="default"/>
      </w:rPr>
    </w:lvl>
    <w:lvl w:ilvl="5" w:tplc="A718B828" w:tentative="1">
      <w:start w:val="1"/>
      <w:numFmt w:val="bullet"/>
      <w:lvlText w:val=""/>
      <w:lvlJc w:val="left"/>
      <w:pPr>
        <w:ind w:left="4445" w:hanging="360"/>
      </w:pPr>
      <w:rPr>
        <w:rFonts w:ascii="Wingdings" w:hAnsi="Wingdings" w:hint="default"/>
      </w:rPr>
    </w:lvl>
    <w:lvl w:ilvl="6" w:tplc="723CCCBC" w:tentative="1">
      <w:start w:val="1"/>
      <w:numFmt w:val="bullet"/>
      <w:lvlText w:val=""/>
      <w:lvlJc w:val="left"/>
      <w:pPr>
        <w:ind w:left="5165" w:hanging="360"/>
      </w:pPr>
      <w:rPr>
        <w:rFonts w:ascii="Symbol" w:hAnsi="Symbol" w:hint="default"/>
      </w:rPr>
    </w:lvl>
    <w:lvl w:ilvl="7" w:tplc="FA4CCA5A" w:tentative="1">
      <w:start w:val="1"/>
      <w:numFmt w:val="bullet"/>
      <w:lvlText w:val="o"/>
      <w:lvlJc w:val="left"/>
      <w:pPr>
        <w:ind w:left="5885" w:hanging="360"/>
      </w:pPr>
      <w:rPr>
        <w:rFonts w:ascii="Courier New" w:hAnsi="Courier New" w:hint="default"/>
      </w:rPr>
    </w:lvl>
    <w:lvl w:ilvl="8" w:tplc="7874898A" w:tentative="1">
      <w:start w:val="1"/>
      <w:numFmt w:val="bullet"/>
      <w:lvlText w:val=""/>
      <w:lvlJc w:val="left"/>
      <w:pPr>
        <w:ind w:left="6605" w:hanging="360"/>
      </w:pPr>
      <w:rPr>
        <w:rFonts w:ascii="Wingdings" w:hAnsi="Wingdings" w:hint="default"/>
      </w:rPr>
    </w:lvl>
  </w:abstractNum>
  <w:abstractNum w:abstractNumId="58" w15:restartNumberingAfterBreak="0">
    <w:nsid w:val="40135BCB"/>
    <w:multiLevelType w:val="hybridMultilevel"/>
    <w:tmpl w:val="9ACCF83E"/>
    <w:lvl w:ilvl="0" w:tplc="FBF0B572">
      <w:start w:val="1"/>
      <w:numFmt w:val="decimal"/>
      <w:lvlText w:val="%1."/>
      <w:lvlJc w:val="left"/>
      <w:pPr>
        <w:ind w:left="845" w:hanging="360"/>
      </w:pPr>
      <w:rPr>
        <w:color w:val="auto"/>
      </w:rPr>
    </w:lvl>
    <w:lvl w:ilvl="1" w:tplc="5B58BA9E" w:tentative="1">
      <w:start w:val="1"/>
      <w:numFmt w:val="bullet"/>
      <w:lvlText w:val="o"/>
      <w:lvlJc w:val="left"/>
      <w:pPr>
        <w:ind w:left="1565" w:hanging="360"/>
      </w:pPr>
      <w:rPr>
        <w:rFonts w:ascii="Courier New" w:hAnsi="Courier New" w:hint="default"/>
      </w:rPr>
    </w:lvl>
    <w:lvl w:ilvl="2" w:tplc="AF76CE2A" w:tentative="1">
      <w:start w:val="1"/>
      <w:numFmt w:val="bullet"/>
      <w:lvlText w:val=""/>
      <w:lvlJc w:val="left"/>
      <w:pPr>
        <w:ind w:left="2285" w:hanging="360"/>
      </w:pPr>
      <w:rPr>
        <w:rFonts w:ascii="Wingdings" w:hAnsi="Wingdings" w:hint="default"/>
      </w:rPr>
    </w:lvl>
    <w:lvl w:ilvl="3" w:tplc="B85E693C" w:tentative="1">
      <w:start w:val="1"/>
      <w:numFmt w:val="bullet"/>
      <w:lvlText w:val=""/>
      <w:lvlJc w:val="left"/>
      <w:pPr>
        <w:ind w:left="3005" w:hanging="360"/>
      </w:pPr>
      <w:rPr>
        <w:rFonts w:ascii="Symbol" w:hAnsi="Symbol" w:hint="default"/>
      </w:rPr>
    </w:lvl>
    <w:lvl w:ilvl="4" w:tplc="9C304820" w:tentative="1">
      <w:start w:val="1"/>
      <w:numFmt w:val="bullet"/>
      <w:lvlText w:val="o"/>
      <w:lvlJc w:val="left"/>
      <w:pPr>
        <w:ind w:left="3725" w:hanging="360"/>
      </w:pPr>
      <w:rPr>
        <w:rFonts w:ascii="Courier New" w:hAnsi="Courier New" w:hint="default"/>
      </w:rPr>
    </w:lvl>
    <w:lvl w:ilvl="5" w:tplc="5E10F2B4" w:tentative="1">
      <w:start w:val="1"/>
      <w:numFmt w:val="bullet"/>
      <w:lvlText w:val=""/>
      <w:lvlJc w:val="left"/>
      <w:pPr>
        <w:ind w:left="4445" w:hanging="360"/>
      </w:pPr>
      <w:rPr>
        <w:rFonts w:ascii="Wingdings" w:hAnsi="Wingdings" w:hint="default"/>
      </w:rPr>
    </w:lvl>
    <w:lvl w:ilvl="6" w:tplc="6BC837A4" w:tentative="1">
      <w:start w:val="1"/>
      <w:numFmt w:val="bullet"/>
      <w:lvlText w:val=""/>
      <w:lvlJc w:val="left"/>
      <w:pPr>
        <w:ind w:left="5165" w:hanging="360"/>
      </w:pPr>
      <w:rPr>
        <w:rFonts w:ascii="Symbol" w:hAnsi="Symbol" w:hint="default"/>
      </w:rPr>
    </w:lvl>
    <w:lvl w:ilvl="7" w:tplc="EBF85256" w:tentative="1">
      <w:start w:val="1"/>
      <w:numFmt w:val="bullet"/>
      <w:lvlText w:val="o"/>
      <w:lvlJc w:val="left"/>
      <w:pPr>
        <w:ind w:left="5885" w:hanging="360"/>
      </w:pPr>
      <w:rPr>
        <w:rFonts w:ascii="Courier New" w:hAnsi="Courier New" w:hint="default"/>
      </w:rPr>
    </w:lvl>
    <w:lvl w:ilvl="8" w:tplc="3B5ECD72" w:tentative="1">
      <w:start w:val="1"/>
      <w:numFmt w:val="bullet"/>
      <w:lvlText w:val=""/>
      <w:lvlJc w:val="left"/>
      <w:pPr>
        <w:ind w:left="6605" w:hanging="360"/>
      </w:pPr>
      <w:rPr>
        <w:rFonts w:ascii="Wingdings" w:hAnsi="Wingdings" w:hint="default"/>
      </w:rPr>
    </w:lvl>
  </w:abstractNum>
  <w:abstractNum w:abstractNumId="59" w15:restartNumberingAfterBreak="0">
    <w:nsid w:val="40B40582"/>
    <w:multiLevelType w:val="hybridMultilevel"/>
    <w:tmpl w:val="EA2EA50A"/>
    <w:lvl w:ilvl="0" w:tplc="B7D63B88">
      <w:start w:val="1"/>
      <w:numFmt w:val="decimal"/>
      <w:lvlText w:val="%1."/>
      <w:lvlJc w:val="left"/>
      <w:pPr>
        <w:ind w:left="845" w:hanging="360"/>
      </w:pPr>
      <w:rPr>
        <w:color w:val="auto"/>
      </w:rPr>
    </w:lvl>
    <w:lvl w:ilvl="1" w:tplc="6138FF74" w:tentative="1">
      <w:start w:val="1"/>
      <w:numFmt w:val="bullet"/>
      <w:lvlText w:val="o"/>
      <w:lvlJc w:val="left"/>
      <w:pPr>
        <w:ind w:left="1565" w:hanging="360"/>
      </w:pPr>
      <w:rPr>
        <w:rFonts w:ascii="Courier New" w:hAnsi="Courier New" w:hint="default"/>
      </w:rPr>
    </w:lvl>
    <w:lvl w:ilvl="2" w:tplc="A90829C2" w:tentative="1">
      <w:start w:val="1"/>
      <w:numFmt w:val="bullet"/>
      <w:lvlText w:val=""/>
      <w:lvlJc w:val="left"/>
      <w:pPr>
        <w:ind w:left="2285" w:hanging="360"/>
      </w:pPr>
      <w:rPr>
        <w:rFonts w:ascii="Wingdings" w:hAnsi="Wingdings" w:hint="default"/>
      </w:rPr>
    </w:lvl>
    <w:lvl w:ilvl="3" w:tplc="84CC0DAA" w:tentative="1">
      <w:start w:val="1"/>
      <w:numFmt w:val="bullet"/>
      <w:lvlText w:val=""/>
      <w:lvlJc w:val="left"/>
      <w:pPr>
        <w:ind w:left="3005" w:hanging="360"/>
      </w:pPr>
      <w:rPr>
        <w:rFonts w:ascii="Symbol" w:hAnsi="Symbol" w:hint="default"/>
      </w:rPr>
    </w:lvl>
    <w:lvl w:ilvl="4" w:tplc="AD6C9234" w:tentative="1">
      <w:start w:val="1"/>
      <w:numFmt w:val="bullet"/>
      <w:lvlText w:val="o"/>
      <w:lvlJc w:val="left"/>
      <w:pPr>
        <w:ind w:left="3725" w:hanging="360"/>
      </w:pPr>
      <w:rPr>
        <w:rFonts w:ascii="Courier New" w:hAnsi="Courier New" w:hint="default"/>
      </w:rPr>
    </w:lvl>
    <w:lvl w:ilvl="5" w:tplc="6C22CD06" w:tentative="1">
      <w:start w:val="1"/>
      <w:numFmt w:val="bullet"/>
      <w:lvlText w:val=""/>
      <w:lvlJc w:val="left"/>
      <w:pPr>
        <w:ind w:left="4445" w:hanging="360"/>
      </w:pPr>
      <w:rPr>
        <w:rFonts w:ascii="Wingdings" w:hAnsi="Wingdings" w:hint="default"/>
      </w:rPr>
    </w:lvl>
    <w:lvl w:ilvl="6" w:tplc="18D028D8" w:tentative="1">
      <w:start w:val="1"/>
      <w:numFmt w:val="bullet"/>
      <w:lvlText w:val=""/>
      <w:lvlJc w:val="left"/>
      <w:pPr>
        <w:ind w:left="5165" w:hanging="360"/>
      </w:pPr>
      <w:rPr>
        <w:rFonts w:ascii="Symbol" w:hAnsi="Symbol" w:hint="default"/>
      </w:rPr>
    </w:lvl>
    <w:lvl w:ilvl="7" w:tplc="591C14E2" w:tentative="1">
      <w:start w:val="1"/>
      <w:numFmt w:val="bullet"/>
      <w:lvlText w:val="o"/>
      <w:lvlJc w:val="left"/>
      <w:pPr>
        <w:ind w:left="5885" w:hanging="360"/>
      </w:pPr>
      <w:rPr>
        <w:rFonts w:ascii="Courier New" w:hAnsi="Courier New" w:hint="default"/>
      </w:rPr>
    </w:lvl>
    <w:lvl w:ilvl="8" w:tplc="A72A67D2" w:tentative="1">
      <w:start w:val="1"/>
      <w:numFmt w:val="bullet"/>
      <w:lvlText w:val=""/>
      <w:lvlJc w:val="left"/>
      <w:pPr>
        <w:ind w:left="6605" w:hanging="360"/>
      </w:pPr>
      <w:rPr>
        <w:rFonts w:ascii="Wingdings" w:hAnsi="Wingdings" w:hint="default"/>
      </w:rPr>
    </w:lvl>
  </w:abstractNum>
  <w:abstractNum w:abstractNumId="60" w15:restartNumberingAfterBreak="0">
    <w:nsid w:val="40C5048D"/>
    <w:multiLevelType w:val="multilevel"/>
    <w:tmpl w:val="452CF5B4"/>
    <w:lvl w:ilvl="0">
      <w:start w:val="1"/>
      <w:numFmt w:val="decimal"/>
      <w:lvlText w:val="%1."/>
      <w:lvlJc w:val="left"/>
      <w:pPr>
        <w:ind w:left="720" w:hanging="720"/>
      </w:pPr>
    </w:lvl>
    <w:lvl w:ilvl="1">
      <w:start w:val="1"/>
      <w:numFmt w:val="decimal"/>
      <w:lvlText w:val="%1.%2."/>
      <w:lvlJc w:val="left"/>
      <w:pPr>
        <w:ind w:left="1080" w:hanging="720"/>
      </w:pPr>
    </w:lvl>
    <w:lvl w:ilvl="2">
      <w:start w:val="1"/>
      <w:numFmt w:val="decimal"/>
      <w:lvlText w:val="%3."/>
      <w:lvlJc w:val="left"/>
      <w:pPr>
        <w:ind w:left="1800" w:hanging="108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600" w:hanging="180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400" w:hanging="2520"/>
      </w:pPr>
    </w:lvl>
  </w:abstractNum>
  <w:abstractNum w:abstractNumId="61"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6E639BB"/>
    <w:multiLevelType w:val="hybridMultilevel"/>
    <w:tmpl w:val="F440E6D2"/>
    <w:lvl w:ilvl="0" w:tplc="E430980E">
      <w:start w:val="1"/>
      <w:numFmt w:val="decimal"/>
      <w:lvlText w:val="%1."/>
      <w:lvlJc w:val="left"/>
      <w:pPr>
        <w:ind w:left="360" w:hanging="360"/>
      </w:pPr>
    </w:lvl>
    <w:lvl w:ilvl="1" w:tplc="C1989232" w:tentative="1">
      <w:start w:val="1"/>
      <w:numFmt w:val="bullet"/>
      <w:lvlText w:val="o"/>
      <w:lvlJc w:val="left"/>
      <w:pPr>
        <w:ind w:left="1080" w:hanging="360"/>
      </w:pPr>
      <w:rPr>
        <w:rFonts w:ascii="Courier New" w:hAnsi="Courier New" w:hint="default"/>
      </w:rPr>
    </w:lvl>
    <w:lvl w:ilvl="2" w:tplc="27C4CF10" w:tentative="1">
      <w:start w:val="1"/>
      <w:numFmt w:val="bullet"/>
      <w:lvlText w:val=""/>
      <w:lvlJc w:val="left"/>
      <w:pPr>
        <w:ind w:left="1800" w:hanging="360"/>
      </w:pPr>
      <w:rPr>
        <w:rFonts w:ascii="Wingdings" w:hAnsi="Wingdings" w:hint="default"/>
      </w:rPr>
    </w:lvl>
    <w:lvl w:ilvl="3" w:tplc="2A36B84A" w:tentative="1">
      <w:start w:val="1"/>
      <w:numFmt w:val="bullet"/>
      <w:lvlText w:val=""/>
      <w:lvlJc w:val="left"/>
      <w:pPr>
        <w:ind w:left="2520" w:hanging="360"/>
      </w:pPr>
      <w:rPr>
        <w:rFonts w:ascii="Symbol" w:hAnsi="Symbol" w:hint="default"/>
      </w:rPr>
    </w:lvl>
    <w:lvl w:ilvl="4" w:tplc="827E7B5A" w:tentative="1">
      <w:start w:val="1"/>
      <w:numFmt w:val="bullet"/>
      <w:lvlText w:val="o"/>
      <w:lvlJc w:val="left"/>
      <w:pPr>
        <w:ind w:left="3240" w:hanging="360"/>
      </w:pPr>
      <w:rPr>
        <w:rFonts w:ascii="Courier New" w:hAnsi="Courier New" w:hint="default"/>
      </w:rPr>
    </w:lvl>
    <w:lvl w:ilvl="5" w:tplc="8786BBCE">
      <w:start w:val="1"/>
      <w:numFmt w:val="bullet"/>
      <w:lvlText w:val=""/>
      <w:lvlJc w:val="left"/>
      <w:pPr>
        <w:ind w:left="3960" w:hanging="360"/>
      </w:pPr>
      <w:rPr>
        <w:rFonts w:ascii="Wingdings" w:hAnsi="Wingdings" w:hint="default"/>
      </w:rPr>
    </w:lvl>
    <w:lvl w:ilvl="6" w:tplc="75F6D982" w:tentative="1">
      <w:start w:val="1"/>
      <w:numFmt w:val="bullet"/>
      <w:lvlText w:val=""/>
      <w:lvlJc w:val="left"/>
      <w:pPr>
        <w:ind w:left="4680" w:hanging="360"/>
      </w:pPr>
      <w:rPr>
        <w:rFonts w:ascii="Symbol" w:hAnsi="Symbol" w:hint="default"/>
      </w:rPr>
    </w:lvl>
    <w:lvl w:ilvl="7" w:tplc="CBFE42C0" w:tentative="1">
      <w:start w:val="1"/>
      <w:numFmt w:val="bullet"/>
      <w:lvlText w:val="o"/>
      <w:lvlJc w:val="left"/>
      <w:pPr>
        <w:ind w:left="5400" w:hanging="360"/>
      </w:pPr>
      <w:rPr>
        <w:rFonts w:ascii="Courier New" w:hAnsi="Courier New" w:hint="default"/>
      </w:rPr>
    </w:lvl>
    <w:lvl w:ilvl="8" w:tplc="450AE65A" w:tentative="1">
      <w:start w:val="1"/>
      <w:numFmt w:val="bullet"/>
      <w:lvlText w:val=""/>
      <w:lvlJc w:val="left"/>
      <w:pPr>
        <w:ind w:left="6120" w:hanging="360"/>
      </w:pPr>
      <w:rPr>
        <w:rFonts w:ascii="Wingdings" w:hAnsi="Wingdings" w:hint="default"/>
      </w:rPr>
    </w:lvl>
  </w:abstractNum>
  <w:abstractNum w:abstractNumId="63" w15:restartNumberingAfterBreak="0">
    <w:nsid w:val="47AE1A30"/>
    <w:multiLevelType w:val="hybridMultilevel"/>
    <w:tmpl w:val="C39A7FC0"/>
    <w:lvl w:ilvl="0" w:tplc="C22A664C">
      <w:start w:val="1"/>
      <w:numFmt w:val="decimal"/>
      <w:lvlText w:val="%1."/>
      <w:lvlJc w:val="left"/>
      <w:pPr>
        <w:tabs>
          <w:tab w:val="num" w:pos="720"/>
        </w:tabs>
        <w:ind w:left="720" w:hanging="360"/>
      </w:pPr>
      <w:rPr>
        <w:color w:val="auto"/>
      </w:rPr>
    </w:lvl>
    <w:lvl w:ilvl="1" w:tplc="1158DB00">
      <w:start w:val="1"/>
      <w:numFmt w:val="bullet"/>
      <w:lvlText w:val="o"/>
      <w:lvlJc w:val="left"/>
      <w:pPr>
        <w:tabs>
          <w:tab w:val="num" w:pos="1440"/>
        </w:tabs>
        <w:ind w:left="1440" w:hanging="360"/>
      </w:pPr>
      <w:rPr>
        <w:rFonts w:ascii="Courier New" w:hAnsi="Courier New" w:hint="default"/>
      </w:rPr>
    </w:lvl>
    <w:lvl w:ilvl="2" w:tplc="169481C8" w:tentative="1">
      <w:start w:val="1"/>
      <w:numFmt w:val="bullet"/>
      <w:lvlText w:val=""/>
      <w:lvlJc w:val="left"/>
      <w:pPr>
        <w:tabs>
          <w:tab w:val="num" w:pos="2160"/>
        </w:tabs>
        <w:ind w:left="2160" w:hanging="360"/>
      </w:pPr>
      <w:rPr>
        <w:rFonts w:ascii="Wingdings" w:hAnsi="Wingdings" w:hint="default"/>
      </w:rPr>
    </w:lvl>
    <w:lvl w:ilvl="3" w:tplc="7E10A32A" w:tentative="1">
      <w:start w:val="1"/>
      <w:numFmt w:val="bullet"/>
      <w:lvlText w:val=""/>
      <w:lvlJc w:val="left"/>
      <w:pPr>
        <w:tabs>
          <w:tab w:val="num" w:pos="2880"/>
        </w:tabs>
        <w:ind w:left="2880" w:hanging="360"/>
      </w:pPr>
      <w:rPr>
        <w:rFonts w:ascii="Symbol" w:hAnsi="Symbol" w:hint="default"/>
      </w:rPr>
    </w:lvl>
    <w:lvl w:ilvl="4" w:tplc="16EA5636" w:tentative="1">
      <w:start w:val="1"/>
      <w:numFmt w:val="bullet"/>
      <w:lvlText w:val="o"/>
      <w:lvlJc w:val="left"/>
      <w:pPr>
        <w:tabs>
          <w:tab w:val="num" w:pos="3600"/>
        </w:tabs>
        <w:ind w:left="3600" w:hanging="360"/>
      </w:pPr>
      <w:rPr>
        <w:rFonts w:ascii="Courier New" w:hAnsi="Courier New" w:hint="default"/>
      </w:rPr>
    </w:lvl>
    <w:lvl w:ilvl="5" w:tplc="A9022162" w:tentative="1">
      <w:start w:val="1"/>
      <w:numFmt w:val="bullet"/>
      <w:lvlText w:val=""/>
      <w:lvlJc w:val="left"/>
      <w:pPr>
        <w:tabs>
          <w:tab w:val="num" w:pos="4320"/>
        </w:tabs>
        <w:ind w:left="4320" w:hanging="360"/>
      </w:pPr>
      <w:rPr>
        <w:rFonts w:ascii="Wingdings" w:hAnsi="Wingdings" w:hint="default"/>
      </w:rPr>
    </w:lvl>
    <w:lvl w:ilvl="6" w:tplc="F104D9DA" w:tentative="1">
      <w:start w:val="1"/>
      <w:numFmt w:val="bullet"/>
      <w:lvlText w:val=""/>
      <w:lvlJc w:val="left"/>
      <w:pPr>
        <w:tabs>
          <w:tab w:val="num" w:pos="5040"/>
        </w:tabs>
        <w:ind w:left="5040" w:hanging="360"/>
      </w:pPr>
      <w:rPr>
        <w:rFonts w:ascii="Symbol" w:hAnsi="Symbol" w:hint="default"/>
      </w:rPr>
    </w:lvl>
    <w:lvl w:ilvl="7" w:tplc="0E32FA0C" w:tentative="1">
      <w:start w:val="1"/>
      <w:numFmt w:val="bullet"/>
      <w:lvlText w:val="o"/>
      <w:lvlJc w:val="left"/>
      <w:pPr>
        <w:tabs>
          <w:tab w:val="num" w:pos="5760"/>
        </w:tabs>
        <w:ind w:left="5760" w:hanging="360"/>
      </w:pPr>
      <w:rPr>
        <w:rFonts w:ascii="Courier New" w:hAnsi="Courier New" w:hint="default"/>
      </w:rPr>
    </w:lvl>
    <w:lvl w:ilvl="8" w:tplc="3D2C22D0"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4A904B1F"/>
    <w:multiLevelType w:val="multilevel"/>
    <w:tmpl w:val="04581B58"/>
    <w:lvl w:ilvl="0">
      <w:start w:val="1"/>
      <w:numFmt w:val="decimal"/>
      <w:lvlText w:val="%1."/>
      <w:lvlJc w:val="left"/>
      <w:pPr>
        <w:ind w:left="360" w:hanging="360"/>
      </w:pPr>
    </w:lvl>
    <w:lvl w:ilvl="1">
      <w:start w:val="1"/>
      <w:numFmt w:val="decimal"/>
      <w:lvlText w:val="%1.%2"/>
      <w:lvlJc w:val="left"/>
      <w:pPr>
        <w:ind w:left="1440" w:hanging="1440"/>
      </w:pPr>
      <w:rPr>
        <w:i w:val="0"/>
        <w:iCs/>
      </w:rPr>
    </w:lvl>
    <w:lvl w:ilvl="2">
      <w:start w:val="7"/>
      <w:numFmt w:val="decimal"/>
      <w:lvlText w:val="%1.%2.%3"/>
      <w:lvlJc w:val="left"/>
      <w:pPr>
        <w:ind w:left="1440" w:hanging="1440"/>
      </w:pPr>
    </w:lvl>
    <w:lvl w:ilvl="3">
      <w:start w:val="3"/>
      <w:numFmt w:val="decimal"/>
      <w:lvlText w:val="%1.%2.%3.%4"/>
      <w:lvlJc w:val="left"/>
      <w:pPr>
        <w:ind w:left="1440" w:hanging="144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6" w15:restartNumberingAfterBreak="0">
    <w:nsid w:val="4B6A54B3"/>
    <w:multiLevelType w:val="hybridMultilevel"/>
    <w:tmpl w:val="92625072"/>
    <w:lvl w:ilvl="0" w:tplc="99AE425E">
      <w:start w:val="1"/>
      <w:numFmt w:val="decimal"/>
      <w:lvlText w:val="%1."/>
      <w:lvlJc w:val="left"/>
      <w:pPr>
        <w:ind w:left="720" w:hanging="360"/>
      </w:pPr>
      <w:rPr>
        <w:rFonts w:hint="default"/>
        <w:b w:val="0"/>
        <w:bCs/>
        <w:i w:val="0"/>
        <w:color w:val="00206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7"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68"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4D2A7A1D"/>
    <w:multiLevelType w:val="multilevel"/>
    <w:tmpl w:val="B0565878"/>
    <w:lvl w:ilvl="0">
      <w:start w:val="1"/>
      <w:numFmt w:val="decimal"/>
      <w:lvlText w:val="%1."/>
      <w:lvlJc w:val="left"/>
      <w:pPr>
        <w:ind w:left="360" w:hanging="360"/>
      </w:pPr>
    </w:lvl>
    <w:lvl w:ilvl="1">
      <w:start w:val="1"/>
      <w:numFmt w:val="decimal"/>
      <w:lvlText w:val="Β.%2"/>
      <w:lvlJc w:val="left"/>
      <w:pPr>
        <w:ind w:left="3240" w:hanging="720"/>
      </w:pPr>
    </w:lvl>
    <w:lvl w:ilvl="2">
      <w:start w:val="1"/>
      <w:numFmt w:val="decimal"/>
      <w:lvlText w:val="Β.%2.%3"/>
      <w:lvlJc w:val="left"/>
      <w:pPr>
        <w:ind w:left="2564" w:hanging="720"/>
      </w:pPr>
    </w:lvl>
    <w:lvl w:ilvl="3">
      <w:start w:val="1"/>
      <w:numFmt w:val="decimal"/>
      <w:lvlText w:val="%1.%2.%3.%4"/>
      <w:lvlJc w:val="left"/>
      <w:pPr>
        <w:ind w:left="8640" w:hanging="1080"/>
      </w:pPr>
    </w:lvl>
    <w:lvl w:ilvl="4">
      <w:start w:val="1"/>
      <w:numFmt w:val="decimal"/>
      <w:lvlText w:val="%1.%2.%3.%4.%5"/>
      <w:lvlJc w:val="left"/>
      <w:pPr>
        <w:ind w:left="11520" w:hanging="1440"/>
      </w:pPr>
    </w:lvl>
    <w:lvl w:ilvl="5">
      <w:start w:val="1"/>
      <w:numFmt w:val="decimal"/>
      <w:lvlText w:val="%1.%2.%3.%4.%5.%6"/>
      <w:lvlJc w:val="left"/>
      <w:pPr>
        <w:ind w:left="14040" w:hanging="1440"/>
      </w:pPr>
    </w:lvl>
    <w:lvl w:ilvl="6">
      <w:start w:val="1"/>
      <w:numFmt w:val="decimal"/>
      <w:lvlText w:val="%1.%2.%3.%4.%5.%6.%7"/>
      <w:lvlJc w:val="left"/>
      <w:pPr>
        <w:ind w:left="16920" w:hanging="1800"/>
      </w:pPr>
    </w:lvl>
    <w:lvl w:ilvl="7">
      <w:start w:val="1"/>
      <w:numFmt w:val="decimal"/>
      <w:lvlText w:val="%1.%2.%3.%4.%5.%6.%7.%8"/>
      <w:lvlJc w:val="left"/>
      <w:pPr>
        <w:ind w:left="19800" w:hanging="2160"/>
      </w:pPr>
    </w:lvl>
    <w:lvl w:ilvl="8">
      <w:start w:val="1"/>
      <w:numFmt w:val="decimal"/>
      <w:lvlText w:val="%1.%2.%3.%4.%5.%6.%7.%8.%9"/>
      <w:lvlJc w:val="left"/>
      <w:pPr>
        <w:ind w:left="22680" w:hanging="2520"/>
      </w:pPr>
    </w:lvl>
  </w:abstractNum>
  <w:abstractNum w:abstractNumId="70"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 w15:restartNumberingAfterBreak="0">
    <w:nsid w:val="4F261BF8"/>
    <w:multiLevelType w:val="hybridMultilevel"/>
    <w:tmpl w:val="054EEB08"/>
    <w:lvl w:ilvl="0" w:tplc="54F0DF94">
      <w:start w:val="56"/>
      <w:numFmt w:val="bullet"/>
      <w:lvlText w:val="-"/>
      <w:lvlJc w:val="left"/>
      <w:pPr>
        <w:ind w:left="720" w:hanging="360"/>
      </w:pPr>
      <w:rPr>
        <w:rFonts w:ascii="Tahoma" w:hAnsi="Tahoma" w:hint="default"/>
        <w:b w:val="0"/>
        <w:color w:val="auto"/>
      </w:rPr>
    </w:lvl>
    <w:lvl w:ilvl="1" w:tplc="E0E691A2" w:tentative="1">
      <w:start w:val="1"/>
      <w:numFmt w:val="bullet"/>
      <w:lvlText w:val="o"/>
      <w:lvlJc w:val="left"/>
      <w:pPr>
        <w:ind w:left="1440" w:hanging="360"/>
      </w:pPr>
      <w:rPr>
        <w:rFonts w:ascii="Courier New" w:hAnsi="Courier New" w:hint="default"/>
      </w:rPr>
    </w:lvl>
    <w:lvl w:ilvl="2" w:tplc="7E228608" w:tentative="1">
      <w:start w:val="1"/>
      <w:numFmt w:val="bullet"/>
      <w:lvlText w:val=""/>
      <w:lvlJc w:val="left"/>
      <w:pPr>
        <w:ind w:left="2160" w:hanging="360"/>
      </w:pPr>
      <w:rPr>
        <w:rFonts w:ascii="Wingdings" w:hAnsi="Wingdings" w:hint="default"/>
      </w:rPr>
    </w:lvl>
    <w:lvl w:ilvl="3" w:tplc="6086560E" w:tentative="1">
      <w:start w:val="1"/>
      <w:numFmt w:val="bullet"/>
      <w:lvlText w:val=""/>
      <w:lvlJc w:val="left"/>
      <w:pPr>
        <w:ind w:left="2880" w:hanging="360"/>
      </w:pPr>
      <w:rPr>
        <w:rFonts w:ascii="Symbol" w:hAnsi="Symbol" w:hint="default"/>
      </w:rPr>
    </w:lvl>
    <w:lvl w:ilvl="4" w:tplc="EEE08A5C" w:tentative="1">
      <w:start w:val="1"/>
      <w:numFmt w:val="bullet"/>
      <w:lvlText w:val="o"/>
      <w:lvlJc w:val="left"/>
      <w:pPr>
        <w:ind w:left="3600" w:hanging="360"/>
      </w:pPr>
      <w:rPr>
        <w:rFonts w:ascii="Courier New" w:hAnsi="Courier New" w:hint="default"/>
      </w:rPr>
    </w:lvl>
    <w:lvl w:ilvl="5" w:tplc="7124EF52" w:tentative="1">
      <w:start w:val="1"/>
      <w:numFmt w:val="bullet"/>
      <w:lvlText w:val=""/>
      <w:lvlJc w:val="left"/>
      <w:pPr>
        <w:ind w:left="4320" w:hanging="360"/>
      </w:pPr>
      <w:rPr>
        <w:rFonts w:ascii="Wingdings" w:hAnsi="Wingdings" w:hint="default"/>
      </w:rPr>
    </w:lvl>
    <w:lvl w:ilvl="6" w:tplc="E432FF9C" w:tentative="1">
      <w:start w:val="1"/>
      <w:numFmt w:val="bullet"/>
      <w:lvlText w:val=""/>
      <w:lvlJc w:val="left"/>
      <w:pPr>
        <w:ind w:left="5040" w:hanging="360"/>
      </w:pPr>
      <w:rPr>
        <w:rFonts w:ascii="Symbol" w:hAnsi="Symbol" w:hint="default"/>
      </w:rPr>
    </w:lvl>
    <w:lvl w:ilvl="7" w:tplc="A4861134" w:tentative="1">
      <w:start w:val="1"/>
      <w:numFmt w:val="bullet"/>
      <w:lvlText w:val="o"/>
      <w:lvlJc w:val="left"/>
      <w:pPr>
        <w:ind w:left="5760" w:hanging="360"/>
      </w:pPr>
      <w:rPr>
        <w:rFonts w:ascii="Courier New" w:hAnsi="Courier New" w:hint="default"/>
      </w:rPr>
    </w:lvl>
    <w:lvl w:ilvl="8" w:tplc="65E8D422" w:tentative="1">
      <w:start w:val="1"/>
      <w:numFmt w:val="bullet"/>
      <w:lvlText w:val=""/>
      <w:lvlJc w:val="left"/>
      <w:pPr>
        <w:ind w:left="6480" w:hanging="360"/>
      </w:pPr>
      <w:rPr>
        <w:rFonts w:ascii="Wingdings" w:hAnsi="Wingdings" w:hint="default"/>
      </w:rPr>
    </w:lvl>
  </w:abstractNum>
  <w:abstractNum w:abstractNumId="72" w15:restartNumberingAfterBreak="0">
    <w:nsid w:val="4F506674"/>
    <w:multiLevelType w:val="hybridMultilevel"/>
    <w:tmpl w:val="5A04A6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3" w15:restartNumberingAfterBreak="0">
    <w:nsid w:val="4F604F73"/>
    <w:multiLevelType w:val="hybridMultilevel"/>
    <w:tmpl w:val="BF76A21C"/>
    <w:lvl w:ilvl="0" w:tplc="96E6A292">
      <w:start w:val="1"/>
      <w:numFmt w:val="decimal"/>
      <w:lvlText w:val="%1."/>
      <w:lvlJc w:val="left"/>
      <w:pPr>
        <w:ind w:left="720" w:hanging="360"/>
      </w:pPr>
      <w:rPr>
        <w:rFonts w:hint="default"/>
        <w:b/>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4" w15:restartNumberingAfterBreak="0">
    <w:nsid w:val="51562000"/>
    <w:multiLevelType w:val="hybridMultilevel"/>
    <w:tmpl w:val="D5907706"/>
    <w:lvl w:ilvl="0" w:tplc="B290E72A">
      <w:start w:val="1"/>
      <w:numFmt w:val="bullet"/>
      <w:lvlText w:val=""/>
      <w:lvlJc w:val="left"/>
      <w:pPr>
        <w:tabs>
          <w:tab w:val="num" w:pos="720"/>
        </w:tabs>
        <w:ind w:left="720" w:hanging="360"/>
      </w:pPr>
      <w:rPr>
        <w:rFonts w:ascii="Symbol" w:hAnsi="Symbol" w:hint="default"/>
      </w:rPr>
    </w:lvl>
    <w:lvl w:ilvl="1" w:tplc="E1143AB4" w:tentative="1">
      <w:start w:val="1"/>
      <w:numFmt w:val="bullet"/>
      <w:lvlText w:val="o"/>
      <w:lvlJc w:val="left"/>
      <w:pPr>
        <w:tabs>
          <w:tab w:val="num" w:pos="1440"/>
        </w:tabs>
        <w:ind w:left="1440" w:hanging="360"/>
      </w:pPr>
      <w:rPr>
        <w:rFonts w:ascii="Courier New" w:hAnsi="Courier New" w:hint="default"/>
      </w:rPr>
    </w:lvl>
    <w:lvl w:ilvl="2" w:tplc="9718DF46" w:tentative="1">
      <w:start w:val="1"/>
      <w:numFmt w:val="bullet"/>
      <w:lvlText w:val=""/>
      <w:lvlJc w:val="left"/>
      <w:pPr>
        <w:tabs>
          <w:tab w:val="num" w:pos="2160"/>
        </w:tabs>
        <w:ind w:left="2160" w:hanging="360"/>
      </w:pPr>
      <w:rPr>
        <w:rFonts w:ascii="Wingdings" w:hAnsi="Wingdings" w:hint="default"/>
      </w:rPr>
    </w:lvl>
    <w:lvl w:ilvl="3" w:tplc="1108B7EA" w:tentative="1">
      <w:start w:val="1"/>
      <w:numFmt w:val="bullet"/>
      <w:lvlText w:val=""/>
      <w:lvlJc w:val="left"/>
      <w:pPr>
        <w:tabs>
          <w:tab w:val="num" w:pos="2880"/>
        </w:tabs>
        <w:ind w:left="2880" w:hanging="360"/>
      </w:pPr>
      <w:rPr>
        <w:rFonts w:ascii="Symbol" w:hAnsi="Symbol" w:hint="default"/>
      </w:rPr>
    </w:lvl>
    <w:lvl w:ilvl="4" w:tplc="1BEA3E3A" w:tentative="1">
      <w:start w:val="1"/>
      <w:numFmt w:val="bullet"/>
      <w:lvlText w:val="o"/>
      <w:lvlJc w:val="left"/>
      <w:pPr>
        <w:tabs>
          <w:tab w:val="num" w:pos="3600"/>
        </w:tabs>
        <w:ind w:left="3600" w:hanging="360"/>
      </w:pPr>
      <w:rPr>
        <w:rFonts w:ascii="Courier New" w:hAnsi="Courier New" w:hint="default"/>
      </w:rPr>
    </w:lvl>
    <w:lvl w:ilvl="5" w:tplc="A82E6024" w:tentative="1">
      <w:start w:val="1"/>
      <w:numFmt w:val="bullet"/>
      <w:lvlText w:val=""/>
      <w:lvlJc w:val="left"/>
      <w:pPr>
        <w:tabs>
          <w:tab w:val="num" w:pos="4320"/>
        </w:tabs>
        <w:ind w:left="4320" w:hanging="360"/>
      </w:pPr>
      <w:rPr>
        <w:rFonts w:ascii="Wingdings" w:hAnsi="Wingdings" w:hint="default"/>
      </w:rPr>
    </w:lvl>
    <w:lvl w:ilvl="6" w:tplc="C16A932C" w:tentative="1">
      <w:start w:val="1"/>
      <w:numFmt w:val="bullet"/>
      <w:lvlText w:val=""/>
      <w:lvlJc w:val="left"/>
      <w:pPr>
        <w:tabs>
          <w:tab w:val="num" w:pos="5040"/>
        </w:tabs>
        <w:ind w:left="5040" w:hanging="360"/>
      </w:pPr>
      <w:rPr>
        <w:rFonts w:ascii="Symbol" w:hAnsi="Symbol" w:hint="default"/>
      </w:rPr>
    </w:lvl>
    <w:lvl w:ilvl="7" w:tplc="69A68140" w:tentative="1">
      <w:start w:val="1"/>
      <w:numFmt w:val="bullet"/>
      <w:lvlText w:val="o"/>
      <w:lvlJc w:val="left"/>
      <w:pPr>
        <w:tabs>
          <w:tab w:val="num" w:pos="5760"/>
        </w:tabs>
        <w:ind w:left="5760" w:hanging="360"/>
      </w:pPr>
      <w:rPr>
        <w:rFonts w:ascii="Courier New" w:hAnsi="Courier New" w:hint="default"/>
      </w:rPr>
    </w:lvl>
    <w:lvl w:ilvl="8" w:tplc="041E7186"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54FC04BF"/>
    <w:multiLevelType w:val="hybridMultilevel"/>
    <w:tmpl w:val="C39A7FC0"/>
    <w:lvl w:ilvl="0" w:tplc="150604AC">
      <w:start w:val="1"/>
      <w:numFmt w:val="decimal"/>
      <w:lvlText w:val="%1."/>
      <w:lvlJc w:val="left"/>
      <w:pPr>
        <w:tabs>
          <w:tab w:val="num" w:pos="720"/>
        </w:tabs>
        <w:ind w:left="720" w:hanging="360"/>
      </w:pPr>
      <w:rPr>
        <w:color w:val="auto"/>
      </w:rPr>
    </w:lvl>
    <w:lvl w:ilvl="1" w:tplc="AE1AAE46">
      <w:start w:val="1"/>
      <w:numFmt w:val="bullet"/>
      <w:lvlText w:val="o"/>
      <w:lvlJc w:val="left"/>
      <w:pPr>
        <w:tabs>
          <w:tab w:val="num" w:pos="1440"/>
        </w:tabs>
        <w:ind w:left="1440" w:hanging="360"/>
      </w:pPr>
      <w:rPr>
        <w:rFonts w:ascii="Courier New" w:hAnsi="Courier New" w:hint="default"/>
      </w:rPr>
    </w:lvl>
    <w:lvl w:ilvl="2" w:tplc="4C7A41D0" w:tentative="1">
      <w:start w:val="1"/>
      <w:numFmt w:val="bullet"/>
      <w:lvlText w:val=""/>
      <w:lvlJc w:val="left"/>
      <w:pPr>
        <w:tabs>
          <w:tab w:val="num" w:pos="2160"/>
        </w:tabs>
        <w:ind w:left="2160" w:hanging="360"/>
      </w:pPr>
      <w:rPr>
        <w:rFonts w:ascii="Wingdings" w:hAnsi="Wingdings" w:hint="default"/>
      </w:rPr>
    </w:lvl>
    <w:lvl w:ilvl="3" w:tplc="2E4EDB8C" w:tentative="1">
      <w:start w:val="1"/>
      <w:numFmt w:val="bullet"/>
      <w:lvlText w:val=""/>
      <w:lvlJc w:val="left"/>
      <w:pPr>
        <w:tabs>
          <w:tab w:val="num" w:pos="2880"/>
        </w:tabs>
        <w:ind w:left="2880" w:hanging="360"/>
      </w:pPr>
      <w:rPr>
        <w:rFonts w:ascii="Symbol" w:hAnsi="Symbol" w:hint="default"/>
      </w:rPr>
    </w:lvl>
    <w:lvl w:ilvl="4" w:tplc="2F183046" w:tentative="1">
      <w:start w:val="1"/>
      <w:numFmt w:val="bullet"/>
      <w:lvlText w:val="o"/>
      <w:lvlJc w:val="left"/>
      <w:pPr>
        <w:tabs>
          <w:tab w:val="num" w:pos="3600"/>
        </w:tabs>
        <w:ind w:left="3600" w:hanging="360"/>
      </w:pPr>
      <w:rPr>
        <w:rFonts w:ascii="Courier New" w:hAnsi="Courier New" w:hint="default"/>
      </w:rPr>
    </w:lvl>
    <w:lvl w:ilvl="5" w:tplc="587AC15A" w:tentative="1">
      <w:start w:val="1"/>
      <w:numFmt w:val="bullet"/>
      <w:lvlText w:val=""/>
      <w:lvlJc w:val="left"/>
      <w:pPr>
        <w:tabs>
          <w:tab w:val="num" w:pos="4320"/>
        </w:tabs>
        <w:ind w:left="4320" w:hanging="360"/>
      </w:pPr>
      <w:rPr>
        <w:rFonts w:ascii="Wingdings" w:hAnsi="Wingdings" w:hint="default"/>
      </w:rPr>
    </w:lvl>
    <w:lvl w:ilvl="6" w:tplc="417CA450" w:tentative="1">
      <w:start w:val="1"/>
      <w:numFmt w:val="bullet"/>
      <w:lvlText w:val=""/>
      <w:lvlJc w:val="left"/>
      <w:pPr>
        <w:tabs>
          <w:tab w:val="num" w:pos="5040"/>
        </w:tabs>
        <w:ind w:left="5040" w:hanging="360"/>
      </w:pPr>
      <w:rPr>
        <w:rFonts w:ascii="Symbol" w:hAnsi="Symbol" w:hint="default"/>
      </w:rPr>
    </w:lvl>
    <w:lvl w:ilvl="7" w:tplc="10167EC6" w:tentative="1">
      <w:start w:val="1"/>
      <w:numFmt w:val="bullet"/>
      <w:lvlText w:val="o"/>
      <w:lvlJc w:val="left"/>
      <w:pPr>
        <w:tabs>
          <w:tab w:val="num" w:pos="5760"/>
        </w:tabs>
        <w:ind w:left="5760" w:hanging="360"/>
      </w:pPr>
      <w:rPr>
        <w:rFonts w:ascii="Courier New" w:hAnsi="Courier New" w:hint="default"/>
      </w:rPr>
    </w:lvl>
    <w:lvl w:ilvl="8" w:tplc="0B2E4CD8"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9C46BF1"/>
    <w:multiLevelType w:val="multilevel"/>
    <w:tmpl w:val="B7BAE3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66F750D0"/>
    <w:multiLevelType w:val="hybridMultilevel"/>
    <w:tmpl w:val="BADE82D2"/>
    <w:lvl w:ilvl="0" w:tplc="35DA771A">
      <w:start w:val="1"/>
      <w:numFmt w:val="decimal"/>
      <w:lvlText w:val="%1)"/>
      <w:lvlJc w:val="left"/>
      <w:pPr>
        <w:ind w:left="360" w:hanging="360"/>
      </w:pPr>
      <w:rPr>
        <w:i w:val="0"/>
        <w:iCs w:val="0"/>
        <w:color w:val="auto"/>
      </w:rPr>
    </w:lvl>
    <w:lvl w:ilvl="1" w:tplc="95A4387E" w:tentative="1">
      <w:start w:val="1"/>
      <w:numFmt w:val="lowerLetter"/>
      <w:lvlText w:val="%2."/>
      <w:lvlJc w:val="left"/>
      <w:pPr>
        <w:ind w:left="1080" w:hanging="360"/>
      </w:pPr>
    </w:lvl>
    <w:lvl w:ilvl="2" w:tplc="B1048E68" w:tentative="1">
      <w:start w:val="1"/>
      <w:numFmt w:val="lowerRoman"/>
      <w:lvlText w:val="%3."/>
      <w:lvlJc w:val="right"/>
      <w:pPr>
        <w:ind w:left="1800" w:hanging="180"/>
      </w:pPr>
    </w:lvl>
    <w:lvl w:ilvl="3" w:tplc="8E34CB9E" w:tentative="1">
      <w:start w:val="1"/>
      <w:numFmt w:val="decimal"/>
      <w:lvlText w:val="%4."/>
      <w:lvlJc w:val="left"/>
      <w:pPr>
        <w:ind w:left="2520" w:hanging="360"/>
      </w:pPr>
    </w:lvl>
    <w:lvl w:ilvl="4" w:tplc="143C9E3E" w:tentative="1">
      <w:start w:val="1"/>
      <w:numFmt w:val="lowerLetter"/>
      <w:lvlText w:val="%5."/>
      <w:lvlJc w:val="left"/>
      <w:pPr>
        <w:ind w:left="3240" w:hanging="360"/>
      </w:pPr>
    </w:lvl>
    <w:lvl w:ilvl="5" w:tplc="39E466D6" w:tentative="1">
      <w:start w:val="1"/>
      <w:numFmt w:val="lowerRoman"/>
      <w:lvlText w:val="%6."/>
      <w:lvlJc w:val="right"/>
      <w:pPr>
        <w:ind w:left="3960" w:hanging="180"/>
      </w:pPr>
    </w:lvl>
    <w:lvl w:ilvl="6" w:tplc="B67AFEBA" w:tentative="1">
      <w:start w:val="1"/>
      <w:numFmt w:val="decimal"/>
      <w:lvlText w:val="%7."/>
      <w:lvlJc w:val="left"/>
      <w:pPr>
        <w:ind w:left="4680" w:hanging="360"/>
      </w:pPr>
    </w:lvl>
    <w:lvl w:ilvl="7" w:tplc="CA2A2A90" w:tentative="1">
      <w:start w:val="1"/>
      <w:numFmt w:val="lowerLetter"/>
      <w:lvlText w:val="%8."/>
      <w:lvlJc w:val="left"/>
      <w:pPr>
        <w:ind w:left="5400" w:hanging="360"/>
      </w:pPr>
    </w:lvl>
    <w:lvl w:ilvl="8" w:tplc="504CEC06" w:tentative="1">
      <w:start w:val="1"/>
      <w:numFmt w:val="lowerRoman"/>
      <w:lvlText w:val="%9."/>
      <w:lvlJc w:val="right"/>
      <w:pPr>
        <w:ind w:left="6120" w:hanging="180"/>
      </w:pPr>
    </w:lvl>
  </w:abstractNum>
  <w:abstractNum w:abstractNumId="79" w15:restartNumberingAfterBreak="0">
    <w:nsid w:val="67E76752"/>
    <w:multiLevelType w:val="hybridMultilevel"/>
    <w:tmpl w:val="2B166672"/>
    <w:lvl w:ilvl="0" w:tplc="EE722952">
      <w:start w:val="1"/>
      <w:numFmt w:val="decimal"/>
      <w:lvlText w:val="%1."/>
      <w:lvlJc w:val="left"/>
      <w:pPr>
        <w:ind w:left="845" w:hanging="360"/>
      </w:pPr>
      <w:rPr>
        <w:color w:val="auto"/>
      </w:rPr>
    </w:lvl>
    <w:lvl w:ilvl="1" w:tplc="9BCEDCFE" w:tentative="1">
      <w:start w:val="1"/>
      <w:numFmt w:val="bullet"/>
      <w:lvlText w:val="o"/>
      <w:lvlJc w:val="left"/>
      <w:pPr>
        <w:ind w:left="1565" w:hanging="360"/>
      </w:pPr>
      <w:rPr>
        <w:rFonts w:ascii="Courier New" w:hAnsi="Courier New" w:hint="default"/>
      </w:rPr>
    </w:lvl>
    <w:lvl w:ilvl="2" w:tplc="750025B2" w:tentative="1">
      <w:start w:val="1"/>
      <w:numFmt w:val="bullet"/>
      <w:lvlText w:val=""/>
      <w:lvlJc w:val="left"/>
      <w:pPr>
        <w:ind w:left="2285" w:hanging="360"/>
      </w:pPr>
      <w:rPr>
        <w:rFonts w:ascii="Wingdings" w:hAnsi="Wingdings" w:hint="default"/>
      </w:rPr>
    </w:lvl>
    <w:lvl w:ilvl="3" w:tplc="80D01448" w:tentative="1">
      <w:start w:val="1"/>
      <w:numFmt w:val="bullet"/>
      <w:lvlText w:val=""/>
      <w:lvlJc w:val="left"/>
      <w:pPr>
        <w:ind w:left="3005" w:hanging="360"/>
      </w:pPr>
      <w:rPr>
        <w:rFonts w:ascii="Symbol" w:hAnsi="Symbol" w:hint="default"/>
      </w:rPr>
    </w:lvl>
    <w:lvl w:ilvl="4" w:tplc="5838B434" w:tentative="1">
      <w:start w:val="1"/>
      <w:numFmt w:val="bullet"/>
      <w:lvlText w:val="o"/>
      <w:lvlJc w:val="left"/>
      <w:pPr>
        <w:ind w:left="3725" w:hanging="360"/>
      </w:pPr>
      <w:rPr>
        <w:rFonts w:ascii="Courier New" w:hAnsi="Courier New" w:hint="default"/>
      </w:rPr>
    </w:lvl>
    <w:lvl w:ilvl="5" w:tplc="DCB00032" w:tentative="1">
      <w:start w:val="1"/>
      <w:numFmt w:val="bullet"/>
      <w:lvlText w:val=""/>
      <w:lvlJc w:val="left"/>
      <w:pPr>
        <w:ind w:left="4445" w:hanging="360"/>
      </w:pPr>
      <w:rPr>
        <w:rFonts w:ascii="Wingdings" w:hAnsi="Wingdings" w:hint="default"/>
      </w:rPr>
    </w:lvl>
    <w:lvl w:ilvl="6" w:tplc="C1BCEDB0" w:tentative="1">
      <w:start w:val="1"/>
      <w:numFmt w:val="bullet"/>
      <w:lvlText w:val=""/>
      <w:lvlJc w:val="left"/>
      <w:pPr>
        <w:ind w:left="5165" w:hanging="360"/>
      </w:pPr>
      <w:rPr>
        <w:rFonts w:ascii="Symbol" w:hAnsi="Symbol" w:hint="default"/>
      </w:rPr>
    </w:lvl>
    <w:lvl w:ilvl="7" w:tplc="2354C0EE" w:tentative="1">
      <w:start w:val="1"/>
      <w:numFmt w:val="bullet"/>
      <w:lvlText w:val="o"/>
      <w:lvlJc w:val="left"/>
      <w:pPr>
        <w:ind w:left="5885" w:hanging="360"/>
      </w:pPr>
      <w:rPr>
        <w:rFonts w:ascii="Courier New" w:hAnsi="Courier New" w:hint="default"/>
      </w:rPr>
    </w:lvl>
    <w:lvl w:ilvl="8" w:tplc="DD709EA4" w:tentative="1">
      <w:start w:val="1"/>
      <w:numFmt w:val="bullet"/>
      <w:lvlText w:val=""/>
      <w:lvlJc w:val="left"/>
      <w:pPr>
        <w:ind w:left="6605" w:hanging="360"/>
      </w:pPr>
      <w:rPr>
        <w:rFonts w:ascii="Wingdings" w:hAnsi="Wingdings" w:hint="default"/>
      </w:rPr>
    </w:lvl>
  </w:abstractNum>
  <w:abstractNum w:abstractNumId="80" w15:restartNumberingAfterBreak="0">
    <w:nsid w:val="684A28D0"/>
    <w:multiLevelType w:val="hybridMultilevel"/>
    <w:tmpl w:val="D3C47C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1" w15:restartNumberingAfterBreak="0">
    <w:nsid w:val="68585417"/>
    <w:multiLevelType w:val="hybridMultilevel"/>
    <w:tmpl w:val="7916C708"/>
    <w:lvl w:ilvl="0" w:tplc="073CE8E8">
      <w:start w:val="1"/>
      <w:numFmt w:val="bullet"/>
      <w:lvlText w:val=""/>
      <w:lvlJc w:val="left"/>
      <w:pPr>
        <w:ind w:left="766" w:hanging="360"/>
      </w:pPr>
      <w:rPr>
        <w:rFonts w:ascii="Wingdings" w:hAnsi="Wingdings" w:hint="default"/>
      </w:rPr>
    </w:lvl>
    <w:lvl w:ilvl="1" w:tplc="97808DF2" w:tentative="1">
      <w:start w:val="1"/>
      <w:numFmt w:val="bullet"/>
      <w:lvlText w:val="o"/>
      <w:lvlJc w:val="left"/>
      <w:pPr>
        <w:ind w:left="1486" w:hanging="360"/>
      </w:pPr>
      <w:rPr>
        <w:rFonts w:ascii="Courier New" w:hAnsi="Courier New" w:hint="default"/>
      </w:rPr>
    </w:lvl>
    <w:lvl w:ilvl="2" w:tplc="ED16101E" w:tentative="1">
      <w:start w:val="1"/>
      <w:numFmt w:val="bullet"/>
      <w:lvlText w:val=""/>
      <w:lvlJc w:val="left"/>
      <w:pPr>
        <w:ind w:left="2206" w:hanging="360"/>
      </w:pPr>
      <w:rPr>
        <w:rFonts w:ascii="Wingdings" w:hAnsi="Wingdings" w:hint="default"/>
      </w:rPr>
    </w:lvl>
    <w:lvl w:ilvl="3" w:tplc="C10092BC" w:tentative="1">
      <w:start w:val="1"/>
      <w:numFmt w:val="bullet"/>
      <w:lvlText w:val=""/>
      <w:lvlJc w:val="left"/>
      <w:pPr>
        <w:ind w:left="2926" w:hanging="360"/>
      </w:pPr>
      <w:rPr>
        <w:rFonts w:ascii="Symbol" w:hAnsi="Symbol" w:hint="default"/>
      </w:rPr>
    </w:lvl>
    <w:lvl w:ilvl="4" w:tplc="CF2690A0" w:tentative="1">
      <w:start w:val="1"/>
      <w:numFmt w:val="bullet"/>
      <w:lvlText w:val="o"/>
      <w:lvlJc w:val="left"/>
      <w:pPr>
        <w:ind w:left="3646" w:hanging="360"/>
      </w:pPr>
      <w:rPr>
        <w:rFonts w:ascii="Courier New" w:hAnsi="Courier New" w:hint="default"/>
      </w:rPr>
    </w:lvl>
    <w:lvl w:ilvl="5" w:tplc="C408E334" w:tentative="1">
      <w:start w:val="1"/>
      <w:numFmt w:val="bullet"/>
      <w:lvlText w:val=""/>
      <w:lvlJc w:val="left"/>
      <w:pPr>
        <w:ind w:left="4366" w:hanging="360"/>
      </w:pPr>
      <w:rPr>
        <w:rFonts w:ascii="Wingdings" w:hAnsi="Wingdings" w:hint="default"/>
      </w:rPr>
    </w:lvl>
    <w:lvl w:ilvl="6" w:tplc="E11EC2F0" w:tentative="1">
      <w:start w:val="1"/>
      <w:numFmt w:val="bullet"/>
      <w:lvlText w:val=""/>
      <w:lvlJc w:val="left"/>
      <w:pPr>
        <w:ind w:left="5086" w:hanging="360"/>
      </w:pPr>
      <w:rPr>
        <w:rFonts w:ascii="Symbol" w:hAnsi="Symbol" w:hint="default"/>
      </w:rPr>
    </w:lvl>
    <w:lvl w:ilvl="7" w:tplc="E49CD7DE" w:tentative="1">
      <w:start w:val="1"/>
      <w:numFmt w:val="bullet"/>
      <w:lvlText w:val="o"/>
      <w:lvlJc w:val="left"/>
      <w:pPr>
        <w:ind w:left="5806" w:hanging="360"/>
      </w:pPr>
      <w:rPr>
        <w:rFonts w:ascii="Courier New" w:hAnsi="Courier New" w:hint="default"/>
      </w:rPr>
    </w:lvl>
    <w:lvl w:ilvl="8" w:tplc="217CDEE2" w:tentative="1">
      <w:start w:val="1"/>
      <w:numFmt w:val="bullet"/>
      <w:lvlText w:val=""/>
      <w:lvlJc w:val="left"/>
      <w:pPr>
        <w:ind w:left="6526" w:hanging="360"/>
      </w:pPr>
      <w:rPr>
        <w:rFonts w:ascii="Wingdings" w:hAnsi="Wingdings" w:hint="default"/>
      </w:rPr>
    </w:lvl>
  </w:abstractNum>
  <w:abstractNum w:abstractNumId="82" w15:restartNumberingAfterBreak="0">
    <w:nsid w:val="6A1C0055"/>
    <w:multiLevelType w:val="hybridMultilevel"/>
    <w:tmpl w:val="CD466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D03C049"/>
    <w:multiLevelType w:val="hybridMultilevel"/>
    <w:tmpl w:val="5D7257B8"/>
    <w:lvl w:ilvl="0" w:tplc="AFACE79E">
      <w:start w:val="1"/>
      <w:numFmt w:val="bullet"/>
      <w:lvlText w:val=""/>
      <w:lvlJc w:val="left"/>
      <w:pPr>
        <w:ind w:left="720" w:hanging="360"/>
      </w:pPr>
      <w:rPr>
        <w:rFonts w:ascii="Symbol" w:hAnsi="Symbol" w:hint="default"/>
      </w:rPr>
    </w:lvl>
    <w:lvl w:ilvl="1" w:tplc="3C945F88">
      <w:start w:val="1"/>
      <w:numFmt w:val="bullet"/>
      <w:lvlText w:val="o"/>
      <w:lvlJc w:val="left"/>
      <w:pPr>
        <w:ind w:left="1440" w:hanging="360"/>
      </w:pPr>
      <w:rPr>
        <w:rFonts w:ascii="Courier New" w:hAnsi="Courier New" w:hint="default"/>
      </w:rPr>
    </w:lvl>
    <w:lvl w:ilvl="2" w:tplc="5EF201E4">
      <w:start w:val="1"/>
      <w:numFmt w:val="bullet"/>
      <w:lvlText w:val=""/>
      <w:lvlJc w:val="left"/>
      <w:pPr>
        <w:ind w:left="2160" w:hanging="360"/>
      </w:pPr>
      <w:rPr>
        <w:rFonts w:ascii="Wingdings" w:hAnsi="Wingdings" w:hint="default"/>
      </w:rPr>
    </w:lvl>
    <w:lvl w:ilvl="3" w:tplc="FC9C7D90">
      <w:start w:val="1"/>
      <w:numFmt w:val="bullet"/>
      <w:lvlText w:val=""/>
      <w:lvlJc w:val="left"/>
      <w:pPr>
        <w:ind w:left="2880" w:hanging="360"/>
      </w:pPr>
      <w:rPr>
        <w:rFonts w:ascii="Symbol" w:hAnsi="Symbol" w:hint="default"/>
      </w:rPr>
    </w:lvl>
    <w:lvl w:ilvl="4" w:tplc="6FA443F2">
      <w:start w:val="1"/>
      <w:numFmt w:val="bullet"/>
      <w:lvlText w:val="o"/>
      <w:lvlJc w:val="left"/>
      <w:pPr>
        <w:ind w:left="3600" w:hanging="360"/>
      </w:pPr>
      <w:rPr>
        <w:rFonts w:ascii="Courier New" w:hAnsi="Courier New" w:hint="default"/>
      </w:rPr>
    </w:lvl>
    <w:lvl w:ilvl="5" w:tplc="E69EC9AC">
      <w:start w:val="1"/>
      <w:numFmt w:val="bullet"/>
      <w:lvlText w:val=""/>
      <w:lvlJc w:val="left"/>
      <w:pPr>
        <w:ind w:left="4320" w:hanging="360"/>
      </w:pPr>
      <w:rPr>
        <w:rFonts w:ascii="Wingdings" w:hAnsi="Wingdings" w:hint="default"/>
      </w:rPr>
    </w:lvl>
    <w:lvl w:ilvl="6" w:tplc="61A8C608">
      <w:start w:val="1"/>
      <w:numFmt w:val="bullet"/>
      <w:lvlText w:val=""/>
      <w:lvlJc w:val="left"/>
      <w:pPr>
        <w:ind w:left="5040" w:hanging="360"/>
      </w:pPr>
      <w:rPr>
        <w:rFonts w:ascii="Symbol" w:hAnsi="Symbol" w:hint="default"/>
      </w:rPr>
    </w:lvl>
    <w:lvl w:ilvl="7" w:tplc="D91A3DE0">
      <w:start w:val="1"/>
      <w:numFmt w:val="bullet"/>
      <w:lvlText w:val="o"/>
      <w:lvlJc w:val="left"/>
      <w:pPr>
        <w:ind w:left="5760" w:hanging="360"/>
      </w:pPr>
      <w:rPr>
        <w:rFonts w:ascii="Courier New" w:hAnsi="Courier New" w:hint="default"/>
      </w:rPr>
    </w:lvl>
    <w:lvl w:ilvl="8" w:tplc="31A05332">
      <w:start w:val="1"/>
      <w:numFmt w:val="bullet"/>
      <w:lvlText w:val=""/>
      <w:lvlJc w:val="left"/>
      <w:pPr>
        <w:ind w:left="6480" w:hanging="360"/>
      </w:pPr>
      <w:rPr>
        <w:rFonts w:ascii="Wingdings" w:hAnsi="Wingdings" w:hint="default"/>
      </w:rPr>
    </w:lvl>
  </w:abstractNum>
  <w:abstractNum w:abstractNumId="84" w15:restartNumberingAfterBreak="0">
    <w:nsid w:val="6E003CEA"/>
    <w:multiLevelType w:val="hybridMultilevel"/>
    <w:tmpl w:val="A48618CA"/>
    <w:lvl w:ilvl="0" w:tplc="FFFFFFFF">
      <w:start w:val="1"/>
      <w:numFmt w:val="decimal"/>
      <w:lvlText w:val="%1."/>
      <w:lvlJc w:val="left"/>
      <w:pPr>
        <w:ind w:left="720" w:hanging="360"/>
      </w:pPr>
      <w:rPr>
        <w:rFonts w:hint="default"/>
        <w:b/>
        <w:bCs w:val="0"/>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70C44F71"/>
    <w:multiLevelType w:val="hybridMultilevel"/>
    <w:tmpl w:val="D3EA467E"/>
    <w:lvl w:ilvl="0" w:tplc="5AEA1684">
      <w:start w:val="1"/>
      <w:numFmt w:val="bullet"/>
      <w:lvlText w:val=""/>
      <w:lvlJc w:val="left"/>
      <w:pPr>
        <w:ind w:left="720" w:hanging="360"/>
      </w:pPr>
      <w:rPr>
        <w:rFonts w:ascii="Symbol" w:hAnsi="Symbol" w:hint="default"/>
      </w:rPr>
    </w:lvl>
    <w:lvl w:ilvl="1" w:tplc="445844F2" w:tentative="1">
      <w:start w:val="1"/>
      <w:numFmt w:val="bullet"/>
      <w:lvlText w:val="o"/>
      <w:lvlJc w:val="left"/>
      <w:pPr>
        <w:ind w:left="1440" w:hanging="360"/>
      </w:pPr>
      <w:rPr>
        <w:rFonts w:ascii="Courier New" w:hAnsi="Courier New" w:hint="default"/>
      </w:rPr>
    </w:lvl>
    <w:lvl w:ilvl="2" w:tplc="8EF4ACE4" w:tentative="1">
      <w:start w:val="1"/>
      <w:numFmt w:val="bullet"/>
      <w:lvlText w:val=""/>
      <w:lvlJc w:val="left"/>
      <w:pPr>
        <w:ind w:left="2160" w:hanging="360"/>
      </w:pPr>
      <w:rPr>
        <w:rFonts w:ascii="Wingdings" w:hAnsi="Wingdings" w:hint="default"/>
      </w:rPr>
    </w:lvl>
    <w:lvl w:ilvl="3" w:tplc="5C463D3C" w:tentative="1">
      <w:start w:val="1"/>
      <w:numFmt w:val="bullet"/>
      <w:lvlText w:val=""/>
      <w:lvlJc w:val="left"/>
      <w:pPr>
        <w:ind w:left="2880" w:hanging="360"/>
      </w:pPr>
      <w:rPr>
        <w:rFonts w:ascii="Symbol" w:hAnsi="Symbol" w:hint="default"/>
      </w:rPr>
    </w:lvl>
    <w:lvl w:ilvl="4" w:tplc="A762E366" w:tentative="1">
      <w:start w:val="1"/>
      <w:numFmt w:val="bullet"/>
      <w:lvlText w:val="o"/>
      <w:lvlJc w:val="left"/>
      <w:pPr>
        <w:ind w:left="3600" w:hanging="360"/>
      </w:pPr>
      <w:rPr>
        <w:rFonts w:ascii="Courier New" w:hAnsi="Courier New" w:hint="default"/>
      </w:rPr>
    </w:lvl>
    <w:lvl w:ilvl="5" w:tplc="71E86A9E" w:tentative="1">
      <w:start w:val="1"/>
      <w:numFmt w:val="bullet"/>
      <w:lvlText w:val=""/>
      <w:lvlJc w:val="left"/>
      <w:pPr>
        <w:ind w:left="4320" w:hanging="360"/>
      </w:pPr>
      <w:rPr>
        <w:rFonts w:ascii="Wingdings" w:hAnsi="Wingdings" w:hint="default"/>
      </w:rPr>
    </w:lvl>
    <w:lvl w:ilvl="6" w:tplc="A7DAEE4E" w:tentative="1">
      <w:start w:val="1"/>
      <w:numFmt w:val="bullet"/>
      <w:lvlText w:val=""/>
      <w:lvlJc w:val="left"/>
      <w:pPr>
        <w:ind w:left="5040" w:hanging="360"/>
      </w:pPr>
      <w:rPr>
        <w:rFonts w:ascii="Symbol" w:hAnsi="Symbol" w:hint="default"/>
      </w:rPr>
    </w:lvl>
    <w:lvl w:ilvl="7" w:tplc="EE909D94" w:tentative="1">
      <w:start w:val="1"/>
      <w:numFmt w:val="bullet"/>
      <w:lvlText w:val="o"/>
      <w:lvlJc w:val="left"/>
      <w:pPr>
        <w:ind w:left="5760" w:hanging="360"/>
      </w:pPr>
      <w:rPr>
        <w:rFonts w:ascii="Courier New" w:hAnsi="Courier New" w:hint="default"/>
      </w:rPr>
    </w:lvl>
    <w:lvl w:ilvl="8" w:tplc="9CE8F608" w:tentative="1">
      <w:start w:val="1"/>
      <w:numFmt w:val="bullet"/>
      <w:lvlText w:val=""/>
      <w:lvlJc w:val="left"/>
      <w:pPr>
        <w:ind w:left="6480" w:hanging="360"/>
      </w:pPr>
      <w:rPr>
        <w:rFonts w:ascii="Wingdings" w:hAnsi="Wingdings" w:hint="default"/>
      </w:rPr>
    </w:lvl>
  </w:abstractNum>
  <w:abstractNum w:abstractNumId="86" w15:restartNumberingAfterBreak="0">
    <w:nsid w:val="71DF4C30"/>
    <w:multiLevelType w:val="hybridMultilevel"/>
    <w:tmpl w:val="754688FA"/>
    <w:lvl w:ilvl="0" w:tplc="77BE1FD0">
      <w:start w:val="1"/>
      <w:numFmt w:val="bullet"/>
      <w:lvlText w:val="o"/>
      <w:lvlJc w:val="left"/>
      <w:pPr>
        <w:ind w:left="1434" w:hanging="360"/>
      </w:pPr>
      <w:rPr>
        <w:rFonts w:ascii="Courier New" w:hAnsi="Courier New" w:hint="default"/>
      </w:rPr>
    </w:lvl>
    <w:lvl w:ilvl="1" w:tplc="C72C7C90">
      <w:start w:val="1"/>
      <w:numFmt w:val="bullet"/>
      <w:lvlText w:val="o"/>
      <w:lvlJc w:val="left"/>
      <w:pPr>
        <w:ind w:left="2154" w:hanging="360"/>
      </w:pPr>
      <w:rPr>
        <w:rFonts w:ascii="Courier New" w:hAnsi="Courier New" w:hint="default"/>
      </w:rPr>
    </w:lvl>
    <w:lvl w:ilvl="2" w:tplc="1228DEE4" w:tentative="1">
      <w:start w:val="1"/>
      <w:numFmt w:val="bullet"/>
      <w:lvlText w:val=""/>
      <w:lvlJc w:val="left"/>
      <w:pPr>
        <w:ind w:left="2874" w:hanging="360"/>
      </w:pPr>
      <w:rPr>
        <w:rFonts w:ascii="Wingdings" w:hAnsi="Wingdings" w:hint="default"/>
      </w:rPr>
    </w:lvl>
    <w:lvl w:ilvl="3" w:tplc="5978DCB8" w:tentative="1">
      <w:start w:val="1"/>
      <w:numFmt w:val="bullet"/>
      <w:lvlText w:val=""/>
      <w:lvlJc w:val="left"/>
      <w:pPr>
        <w:ind w:left="3594" w:hanging="360"/>
      </w:pPr>
      <w:rPr>
        <w:rFonts w:ascii="Symbol" w:hAnsi="Symbol" w:hint="default"/>
      </w:rPr>
    </w:lvl>
    <w:lvl w:ilvl="4" w:tplc="0E260B14" w:tentative="1">
      <w:start w:val="1"/>
      <w:numFmt w:val="bullet"/>
      <w:lvlText w:val="o"/>
      <w:lvlJc w:val="left"/>
      <w:pPr>
        <w:ind w:left="4314" w:hanging="360"/>
      </w:pPr>
      <w:rPr>
        <w:rFonts w:ascii="Courier New" w:hAnsi="Courier New" w:hint="default"/>
      </w:rPr>
    </w:lvl>
    <w:lvl w:ilvl="5" w:tplc="83328984" w:tentative="1">
      <w:start w:val="1"/>
      <w:numFmt w:val="bullet"/>
      <w:lvlText w:val=""/>
      <w:lvlJc w:val="left"/>
      <w:pPr>
        <w:ind w:left="5034" w:hanging="360"/>
      </w:pPr>
      <w:rPr>
        <w:rFonts w:ascii="Wingdings" w:hAnsi="Wingdings" w:hint="default"/>
      </w:rPr>
    </w:lvl>
    <w:lvl w:ilvl="6" w:tplc="ECD685A8" w:tentative="1">
      <w:start w:val="1"/>
      <w:numFmt w:val="bullet"/>
      <w:lvlText w:val=""/>
      <w:lvlJc w:val="left"/>
      <w:pPr>
        <w:ind w:left="5754" w:hanging="360"/>
      </w:pPr>
      <w:rPr>
        <w:rFonts w:ascii="Symbol" w:hAnsi="Symbol" w:hint="default"/>
      </w:rPr>
    </w:lvl>
    <w:lvl w:ilvl="7" w:tplc="22F6926E" w:tentative="1">
      <w:start w:val="1"/>
      <w:numFmt w:val="bullet"/>
      <w:lvlText w:val="o"/>
      <w:lvlJc w:val="left"/>
      <w:pPr>
        <w:ind w:left="6474" w:hanging="360"/>
      </w:pPr>
      <w:rPr>
        <w:rFonts w:ascii="Courier New" w:hAnsi="Courier New" w:hint="default"/>
      </w:rPr>
    </w:lvl>
    <w:lvl w:ilvl="8" w:tplc="FA5643CE" w:tentative="1">
      <w:start w:val="1"/>
      <w:numFmt w:val="bullet"/>
      <w:lvlText w:val=""/>
      <w:lvlJc w:val="left"/>
      <w:pPr>
        <w:ind w:left="7194" w:hanging="360"/>
      </w:pPr>
      <w:rPr>
        <w:rFonts w:ascii="Wingdings" w:hAnsi="Wingdings" w:hint="default"/>
      </w:rPr>
    </w:lvl>
  </w:abstractNum>
  <w:abstractNum w:abstractNumId="87"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88" w15:restartNumberingAfterBreak="0">
    <w:nsid w:val="77BA61EB"/>
    <w:multiLevelType w:val="hybridMultilevel"/>
    <w:tmpl w:val="A60A797C"/>
    <w:lvl w:ilvl="0" w:tplc="297E0F64">
      <w:start w:val="1"/>
      <w:numFmt w:val="bullet"/>
      <w:lvlText w:val="-"/>
      <w:lvlJc w:val="left"/>
      <w:pPr>
        <w:ind w:left="720" w:hanging="360"/>
      </w:pPr>
      <w:rPr>
        <w:rFonts w:ascii="Arial" w:hAnsi="Arial" w:hint="default"/>
        <w:b w:val="0"/>
        <w:i w:val="0"/>
        <w:caps w:val="0"/>
        <w:strike w:val="0"/>
        <w:dstrike w:val="0"/>
        <w:vanish w:val="0"/>
        <w:color w:val="auto"/>
        <w:spacing w:val="0"/>
        <w:w w:val="100"/>
        <w:position w:val="0"/>
        <w:sz w:val="24"/>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9" w15:restartNumberingAfterBreak="0">
    <w:nsid w:val="791602FB"/>
    <w:multiLevelType w:val="hybridMultilevel"/>
    <w:tmpl w:val="0D5E330E"/>
    <w:lvl w:ilvl="0" w:tplc="C52018F6">
      <w:start w:val="1"/>
      <w:numFmt w:val="bullet"/>
      <w:lvlText w:val=""/>
      <w:lvlJc w:val="left"/>
      <w:pPr>
        <w:ind w:left="360" w:hanging="360"/>
      </w:pPr>
      <w:rPr>
        <w:rFonts w:ascii="Symbol" w:hAnsi="Symbol" w:hint="default"/>
      </w:rPr>
    </w:lvl>
    <w:lvl w:ilvl="1" w:tplc="D8783164">
      <w:start w:val="1"/>
      <w:numFmt w:val="bullet"/>
      <w:lvlText w:val=""/>
      <w:lvlJc w:val="left"/>
      <w:pPr>
        <w:ind w:left="1080" w:hanging="360"/>
      </w:pPr>
      <w:rPr>
        <w:rFonts w:ascii="Symbol" w:hAnsi="Symbol" w:hint="default"/>
      </w:rPr>
    </w:lvl>
    <w:lvl w:ilvl="2" w:tplc="2FB0F30E">
      <w:numFmt w:val="bullet"/>
      <w:lvlText w:val="•"/>
      <w:lvlJc w:val="left"/>
      <w:pPr>
        <w:ind w:left="2160" w:hanging="720"/>
      </w:pPr>
      <w:rPr>
        <w:rFonts w:ascii="Calibri" w:hAnsi="Calibri" w:hint="default"/>
      </w:rPr>
    </w:lvl>
    <w:lvl w:ilvl="3" w:tplc="F4227C24" w:tentative="1">
      <w:start w:val="1"/>
      <w:numFmt w:val="bullet"/>
      <w:lvlText w:val=""/>
      <w:lvlJc w:val="left"/>
      <w:pPr>
        <w:ind w:left="2520" w:hanging="360"/>
      </w:pPr>
      <w:rPr>
        <w:rFonts w:ascii="Symbol" w:hAnsi="Symbol" w:hint="default"/>
      </w:rPr>
    </w:lvl>
    <w:lvl w:ilvl="4" w:tplc="EDEAB2FE" w:tentative="1">
      <w:start w:val="1"/>
      <w:numFmt w:val="bullet"/>
      <w:lvlText w:val="o"/>
      <w:lvlJc w:val="left"/>
      <w:pPr>
        <w:ind w:left="3240" w:hanging="360"/>
      </w:pPr>
      <w:rPr>
        <w:rFonts w:ascii="Courier New" w:hAnsi="Courier New" w:hint="default"/>
      </w:rPr>
    </w:lvl>
    <w:lvl w:ilvl="5" w:tplc="43BE41DC" w:tentative="1">
      <w:start w:val="1"/>
      <w:numFmt w:val="bullet"/>
      <w:lvlText w:val=""/>
      <w:lvlJc w:val="left"/>
      <w:pPr>
        <w:ind w:left="3960" w:hanging="360"/>
      </w:pPr>
      <w:rPr>
        <w:rFonts w:ascii="Wingdings" w:hAnsi="Wingdings" w:hint="default"/>
      </w:rPr>
    </w:lvl>
    <w:lvl w:ilvl="6" w:tplc="250453FA" w:tentative="1">
      <w:start w:val="1"/>
      <w:numFmt w:val="bullet"/>
      <w:lvlText w:val=""/>
      <w:lvlJc w:val="left"/>
      <w:pPr>
        <w:ind w:left="4680" w:hanging="360"/>
      </w:pPr>
      <w:rPr>
        <w:rFonts w:ascii="Symbol" w:hAnsi="Symbol" w:hint="default"/>
      </w:rPr>
    </w:lvl>
    <w:lvl w:ilvl="7" w:tplc="2EE46CA0" w:tentative="1">
      <w:start w:val="1"/>
      <w:numFmt w:val="bullet"/>
      <w:lvlText w:val="o"/>
      <w:lvlJc w:val="left"/>
      <w:pPr>
        <w:ind w:left="5400" w:hanging="360"/>
      </w:pPr>
      <w:rPr>
        <w:rFonts w:ascii="Courier New" w:hAnsi="Courier New" w:hint="default"/>
      </w:rPr>
    </w:lvl>
    <w:lvl w:ilvl="8" w:tplc="A1968194" w:tentative="1">
      <w:start w:val="1"/>
      <w:numFmt w:val="bullet"/>
      <w:lvlText w:val=""/>
      <w:lvlJc w:val="left"/>
      <w:pPr>
        <w:ind w:left="6120" w:hanging="360"/>
      </w:pPr>
      <w:rPr>
        <w:rFonts w:ascii="Wingdings" w:hAnsi="Wingdings" w:hint="default"/>
      </w:rPr>
    </w:lvl>
  </w:abstractNum>
  <w:abstractNum w:abstractNumId="90" w15:restartNumberingAfterBreak="0">
    <w:nsid w:val="7A170F8B"/>
    <w:multiLevelType w:val="hybridMultilevel"/>
    <w:tmpl w:val="F9BC49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1" w15:restartNumberingAfterBreak="0">
    <w:nsid w:val="7A21738B"/>
    <w:multiLevelType w:val="hybridMultilevel"/>
    <w:tmpl w:val="BD088CBC"/>
    <w:lvl w:ilvl="0" w:tplc="9F04FE40">
      <w:start w:val="1"/>
      <w:numFmt w:val="lowerRoman"/>
      <w:lvlText w:val="%1."/>
      <w:lvlJc w:val="right"/>
      <w:pPr>
        <w:ind w:left="720" w:hanging="360"/>
      </w:pPr>
    </w:lvl>
    <w:lvl w:ilvl="1" w:tplc="8AB85ABA">
      <w:start w:val="1"/>
      <w:numFmt w:val="lowerLetter"/>
      <w:lvlText w:val="%2."/>
      <w:lvlJc w:val="left"/>
      <w:pPr>
        <w:ind w:left="1440" w:hanging="360"/>
      </w:pPr>
    </w:lvl>
    <w:lvl w:ilvl="2" w:tplc="1D4C2DE2">
      <w:start w:val="1"/>
      <w:numFmt w:val="lowerRoman"/>
      <w:lvlText w:val="%3."/>
      <w:lvlJc w:val="right"/>
      <w:pPr>
        <w:ind w:left="2160" w:hanging="180"/>
      </w:pPr>
    </w:lvl>
    <w:lvl w:ilvl="3" w:tplc="BFE2DD32">
      <w:start w:val="1"/>
      <w:numFmt w:val="decimal"/>
      <w:lvlText w:val="%4."/>
      <w:lvlJc w:val="left"/>
      <w:pPr>
        <w:ind w:left="2880" w:hanging="360"/>
      </w:pPr>
    </w:lvl>
    <w:lvl w:ilvl="4" w:tplc="6F30EECC">
      <w:start w:val="1"/>
      <w:numFmt w:val="lowerLetter"/>
      <w:lvlText w:val="%5."/>
      <w:lvlJc w:val="left"/>
      <w:pPr>
        <w:ind w:left="3600" w:hanging="360"/>
      </w:pPr>
    </w:lvl>
    <w:lvl w:ilvl="5" w:tplc="9286CA6A">
      <w:start w:val="1"/>
      <w:numFmt w:val="lowerRoman"/>
      <w:lvlText w:val="%6."/>
      <w:lvlJc w:val="right"/>
      <w:pPr>
        <w:ind w:left="4320" w:hanging="180"/>
      </w:pPr>
    </w:lvl>
    <w:lvl w:ilvl="6" w:tplc="F93C3EB6">
      <w:start w:val="1"/>
      <w:numFmt w:val="decimal"/>
      <w:lvlText w:val="%7."/>
      <w:lvlJc w:val="left"/>
      <w:pPr>
        <w:ind w:left="5040" w:hanging="360"/>
      </w:pPr>
    </w:lvl>
    <w:lvl w:ilvl="7" w:tplc="23A4A14A">
      <w:start w:val="1"/>
      <w:numFmt w:val="lowerLetter"/>
      <w:lvlText w:val="%8."/>
      <w:lvlJc w:val="left"/>
      <w:pPr>
        <w:ind w:left="5760" w:hanging="360"/>
      </w:pPr>
    </w:lvl>
    <w:lvl w:ilvl="8" w:tplc="08FE42C8">
      <w:start w:val="1"/>
      <w:numFmt w:val="lowerRoman"/>
      <w:lvlText w:val="%9."/>
      <w:lvlJc w:val="right"/>
      <w:pPr>
        <w:ind w:left="6480" w:hanging="180"/>
      </w:pPr>
    </w:lvl>
  </w:abstractNum>
  <w:abstractNum w:abstractNumId="92"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3" w15:restartNumberingAfterBreak="0">
    <w:nsid w:val="7B391A27"/>
    <w:multiLevelType w:val="multilevel"/>
    <w:tmpl w:val="EA82102A"/>
    <w:lvl w:ilvl="0">
      <w:start w:val="4"/>
      <w:numFmt w:val="decimal"/>
      <w:lvlText w:val="%1"/>
      <w:lvlJc w:val="left"/>
      <w:pPr>
        <w:ind w:left="375" w:hanging="375"/>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4" w15:restartNumberingAfterBreak="0">
    <w:nsid w:val="7BB220CC"/>
    <w:multiLevelType w:val="multilevel"/>
    <w:tmpl w:val="C2A6E0D8"/>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5" w15:restartNumberingAfterBreak="0">
    <w:nsid w:val="7BFD7B3C"/>
    <w:multiLevelType w:val="hybridMultilevel"/>
    <w:tmpl w:val="108C0700"/>
    <w:styleLink w:val="27"/>
    <w:lvl w:ilvl="0" w:tplc="E26495C2">
      <w:start w:val="1"/>
      <w:numFmt w:val="bullet"/>
      <w:lvlText w:val="•"/>
      <w:lvlJc w:val="left"/>
      <w:pPr>
        <w:ind w:left="720" w:hanging="294"/>
      </w:pPr>
      <w:rPr>
        <w:rFonts w:ascii="Tahoma" w:hAnsi="Tahoma"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D3F2664A">
      <w:start w:val="1"/>
      <w:numFmt w:val="bullet"/>
      <w:lvlText w:val="o"/>
      <w:lvlJc w:val="left"/>
      <w:pPr>
        <w:ind w:left="1080" w:hanging="294"/>
      </w:pPr>
      <w:rPr>
        <w:rFonts w:ascii="Tahoma" w:hAnsi="Tahoma"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8B2ED396">
      <w:start w:val="1"/>
      <w:numFmt w:val="bullet"/>
      <w:lvlText w:val="▪"/>
      <w:lvlJc w:val="left"/>
      <w:pPr>
        <w:ind w:left="1800" w:hanging="294"/>
      </w:pPr>
      <w:rPr>
        <w:rFonts w:ascii="Tahoma" w:hAnsi="Tahoma" w:hint="default"/>
        <w:b w:val="0"/>
        <w:bCs w:val="0"/>
        <w:i w:val="0"/>
        <w:iCs w:val="0"/>
        <w:caps w:val="0"/>
        <w:smallCaps w:val="0"/>
        <w:strike w:val="0"/>
        <w:dstrike w:val="0"/>
        <w:outline w:val="0"/>
        <w:emboss w:val="0"/>
        <w:imprint w:val="0"/>
        <w:spacing w:val="0"/>
        <w:w w:val="100"/>
        <w:kern w:val="0"/>
        <w:position w:val="0"/>
        <w:highlight w:val="none"/>
        <w:vertAlign w:val="baseline"/>
      </w:rPr>
    </w:lvl>
    <w:lvl w:ilvl="3" w:tplc="C2D84EFE">
      <w:start w:val="1"/>
      <w:numFmt w:val="bullet"/>
      <w:lvlText w:val="•"/>
      <w:lvlJc w:val="left"/>
      <w:pPr>
        <w:ind w:left="2520" w:hanging="294"/>
      </w:pPr>
      <w:rPr>
        <w:rFonts w:ascii="Tahoma" w:hAnsi="Tahoma" w:hint="default"/>
        <w:b w:val="0"/>
        <w:bCs w:val="0"/>
        <w:i w:val="0"/>
        <w:iCs w:val="0"/>
        <w:caps w:val="0"/>
        <w:smallCaps w:val="0"/>
        <w:strike w:val="0"/>
        <w:dstrike w:val="0"/>
        <w:outline w:val="0"/>
        <w:emboss w:val="0"/>
        <w:imprint w:val="0"/>
        <w:spacing w:val="0"/>
        <w:w w:val="100"/>
        <w:kern w:val="0"/>
        <w:position w:val="0"/>
        <w:highlight w:val="none"/>
        <w:vertAlign w:val="baseline"/>
      </w:rPr>
    </w:lvl>
    <w:lvl w:ilvl="4" w:tplc="F86CD278">
      <w:start w:val="1"/>
      <w:numFmt w:val="bullet"/>
      <w:lvlText w:val="o"/>
      <w:lvlJc w:val="left"/>
      <w:pPr>
        <w:ind w:left="3240" w:hanging="294"/>
      </w:pPr>
      <w:rPr>
        <w:rFonts w:ascii="Tahoma" w:hAnsi="Tahoma" w:hint="default"/>
        <w:b w:val="0"/>
        <w:bCs w:val="0"/>
        <w:i w:val="0"/>
        <w:iCs w:val="0"/>
        <w:caps w:val="0"/>
        <w:smallCaps w:val="0"/>
        <w:strike w:val="0"/>
        <w:dstrike w:val="0"/>
        <w:outline w:val="0"/>
        <w:emboss w:val="0"/>
        <w:imprint w:val="0"/>
        <w:spacing w:val="0"/>
        <w:w w:val="100"/>
        <w:kern w:val="0"/>
        <w:position w:val="0"/>
        <w:highlight w:val="none"/>
        <w:vertAlign w:val="baseline"/>
      </w:rPr>
    </w:lvl>
    <w:lvl w:ilvl="5" w:tplc="DD3006BE">
      <w:start w:val="1"/>
      <w:numFmt w:val="bullet"/>
      <w:lvlText w:val="▪"/>
      <w:lvlJc w:val="left"/>
      <w:pPr>
        <w:ind w:left="3960" w:hanging="294"/>
      </w:pPr>
      <w:rPr>
        <w:rFonts w:ascii="Tahoma" w:hAnsi="Tahoma" w:hint="default"/>
        <w:b w:val="0"/>
        <w:bCs w:val="0"/>
        <w:i w:val="0"/>
        <w:iCs w:val="0"/>
        <w:caps w:val="0"/>
        <w:smallCaps w:val="0"/>
        <w:strike w:val="0"/>
        <w:dstrike w:val="0"/>
        <w:outline w:val="0"/>
        <w:emboss w:val="0"/>
        <w:imprint w:val="0"/>
        <w:spacing w:val="0"/>
        <w:w w:val="100"/>
        <w:kern w:val="0"/>
        <w:position w:val="0"/>
        <w:highlight w:val="none"/>
        <w:vertAlign w:val="baseline"/>
      </w:rPr>
    </w:lvl>
    <w:lvl w:ilvl="6" w:tplc="28280314">
      <w:start w:val="1"/>
      <w:numFmt w:val="bullet"/>
      <w:lvlText w:val="•"/>
      <w:lvlJc w:val="left"/>
      <w:pPr>
        <w:ind w:left="4680" w:hanging="294"/>
      </w:pPr>
      <w:rPr>
        <w:rFonts w:ascii="Tahoma" w:hAnsi="Tahoma" w:hint="default"/>
        <w:b w:val="0"/>
        <w:bCs w:val="0"/>
        <w:i w:val="0"/>
        <w:iCs w:val="0"/>
        <w:caps w:val="0"/>
        <w:smallCaps w:val="0"/>
        <w:strike w:val="0"/>
        <w:dstrike w:val="0"/>
        <w:outline w:val="0"/>
        <w:emboss w:val="0"/>
        <w:imprint w:val="0"/>
        <w:spacing w:val="0"/>
        <w:w w:val="100"/>
        <w:kern w:val="0"/>
        <w:position w:val="0"/>
        <w:highlight w:val="none"/>
        <w:vertAlign w:val="baseline"/>
      </w:rPr>
    </w:lvl>
    <w:lvl w:ilvl="7" w:tplc="51AA8208">
      <w:start w:val="1"/>
      <w:numFmt w:val="bullet"/>
      <w:lvlText w:val="o"/>
      <w:lvlJc w:val="left"/>
      <w:pPr>
        <w:ind w:left="5400" w:hanging="294"/>
      </w:pPr>
      <w:rPr>
        <w:rFonts w:ascii="Tahoma" w:hAnsi="Tahoma" w:hint="default"/>
        <w:b w:val="0"/>
        <w:bCs w:val="0"/>
        <w:i w:val="0"/>
        <w:iCs w:val="0"/>
        <w:caps w:val="0"/>
        <w:smallCaps w:val="0"/>
        <w:strike w:val="0"/>
        <w:dstrike w:val="0"/>
        <w:outline w:val="0"/>
        <w:emboss w:val="0"/>
        <w:imprint w:val="0"/>
        <w:spacing w:val="0"/>
        <w:w w:val="100"/>
        <w:kern w:val="0"/>
        <w:position w:val="0"/>
        <w:highlight w:val="none"/>
        <w:vertAlign w:val="baseline"/>
      </w:rPr>
    </w:lvl>
    <w:lvl w:ilvl="8" w:tplc="0B808D3E">
      <w:start w:val="1"/>
      <w:numFmt w:val="bullet"/>
      <w:lvlText w:val="▪"/>
      <w:lvlJc w:val="left"/>
      <w:pPr>
        <w:ind w:left="6120" w:hanging="294"/>
      </w:pPr>
      <w:rPr>
        <w:rFonts w:ascii="Tahoma" w:hAnsi="Tahoma" w:hint="default"/>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6" w15:restartNumberingAfterBreak="0">
    <w:nsid w:val="7C907AE2"/>
    <w:multiLevelType w:val="hybridMultilevel"/>
    <w:tmpl w:val="C1124ED2"/>
    <w:lvl w:ilvl="0" w:tplc="115C4E62">
      <w:numFmt w:val="bullet"/>
      <w:lvlText w:val="-"/>
      <w:lvlJc w:val="left"/>
      <w:pPr>
        <w:ind w:left="360" w:hanging="360"/>
      </w:pPr>
      <w:rPr>
        <w:rFonts w:ascii="Calibri" w:hAnsi="Calibri" w:hint="default"/>
      </w:rPr>
    </w:lvl>
    <w:lvl w:ilvl="1" w:tplc="63203CCC" w:tentative="1">
      <w:start w:val="1"/>
      <w:numFmt w:val="bullet"/>
      <w:lvlText w:val="o"/>
      <w:lvlJc w:val="left"/>
      <w:pPr>
        <w:ind w:left="1080" w:hanging="360"/>
      </w:pPr>
      <w:rPr>
        <w:rFonts w:ascii="Courier New" w:hAnsi="Courier New" w:hint="default"/>
      </w:rPr>
    </w:lvl>
    <w:lvl w:ilvl="2" w:tplc="B76EA7AC" w:tentative="1">
      <w:start w:val="1"/>
      <w:numFmt w:val="bullet"/>
      <w:lvlText w:val=""/>
      <w:lvlJc w:val="left"/>
      <w:pPr>
        <w:ind w:left="1800" w:hanging="360"/>
      </w:pPr>
      <w:rPr>
        <w:rFonts w:ascii="Wingdings" w:hAnsi="Wingdings" w:hint="default"/>
      </w:rPr>
    </w:lvl>
    <w:lvl w:ilvl="3" w:tplc="1FDC851A" w:tentative="1">
      <w:start w:val="1"/>
      <w:numFmt w:val="bullet"/>
      <w:lvlText w:val=""/>
      <w:lvlJc w:val="left"/>
      <w:pPr>
        <w:ind w:left="2520" w:hanging="360"/>
      </w:pPr>
      <w:rPr>
        <w:rFonts w:ascii="Symbol" w:hAnsi="Symbol" w:hint="default"/>
      </w:rPr>
    </w:lvl>
    <w:lvl w:ilvl="4" w:tplc="A342C03E" w:tentative="1">
      <w:start w:val="1"/>
      <w:numFmt w:val="bullet"/>
      <w:lvlText w:val="o"/>
      <w:lvlJc w:val="left"/>
      <w:pPr>
        <w:ind w:left="3240" w:hanging="360"/>
      </w:pPr>
      <w:rPr>
        <w:rFonts w:ascii="Courier New" w:hAnsi="Courier New" w:hint="default"/>
      </w:rPr>
    </w:lvl>
    <w:lvl w:ilvl="5" w:tplc="8ACC543A" w:tentative="1">
      <w:start w:val="1"/>
      <w:numFmt w:val="bullet"/>
      <w:lvlText w:val=""/>
      <w:lvlJc w:val="left"/>
      <w:pPr>
        <w:ind w:left="3960" w:hanging="360"/>
      </w:pPr>
      <w:rPr>
        <w:rFonts w:ascii="Wingdings" w:hAnsi="Wingdings" w:hint="default"/>
      </w:rPr>
    </w:lvl>
    <w:lvl w:ilvl="6" w:tplc="8834955A" w:tentative="1">
      <w:start w:val="1"/>
      <w:numFmt w:val="bullet"/>
      <w:lvlText w:val=""/>
      <w:lvlJc w:val="left"/>
      <w:pPr>
        <w:ind w:left="4680" w:hanging="360"/>
      </w:pPr>
      <w:rPr>
        <w:rFonts w:ascii="Symbol" w:hAnsi="Symbol" w:hint="default"/>
      </w:rPr>
    </w:lvl>
    <w:lvl w:ilvl="7" w:tplc="38C89B10" w:tentative="1">
      <w:start w:val="1"/>
      <w:numFmt w:val="bullet"/>
      <w:lvlText w:val="o"/>
      <w:lvlJc w:val="left"/>
      <w:pPr>
        <w:ind w:left="5400" w:hanging="360"/>
      </w:pPr>
      <w:rPr>
        <w:rFonts w:ascii="Courier New" w:hAnsi="Courier New" w:hint="default"/>
      </w:rPr>
    </w:lvl>
    <w:lvl w:ilvl="8" w:tplc="4640672E" w:tentative="1">
      <w:start w:val="1"/>
      <w:numFmt w:val="bullet"/>
      <w:lvlText w:val=""/>
      <w:lvlJc w:val="left"/>
      <w:pPr>
        <w:ind w:left="6120" w:hanging="360"/>
      </w:pPr>
      <w:rPr>
        <w:rFonts w:ascii="Wingdings" w:hAnsi="Wingdings" w:hint="default"/>
      </w:rPr>
    </w:lvl>
  </w:abstractNum>
  <w:abstractNum w:abstractNumId="97"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39685721">
    <w:abstractNumId w:val="83"/>
  </w:num>
  <w:num w:numId="2" w16cid:durableId="1494567456">
    <w:abstractNumId w:val="45"/>
  </w:num>
  <w:num w:numId="3" w16cid:durableId="600837796">
    <w:abstractNumId w:val="46"/>
  </w:num>
  <w:num w:numId="4" w16cid:durableId="1522936306">
    <w:abstractNumId w:val="23"/>
  </w:num>
  <w:num w:numId="5" w16cid:durableId="1663662127">
    <w:abstractNumId w:val="54"/>
  </w:num>
  <w:num w:numId="6" w16cid:durableId="471412079">
    <w:abstractNumId w:val="1"/>
  </w:num>
  <w:num w:numId="7" w16cid:durableId="726075817">
    <w:abstractNumId w:val="3"/>
  </w:num>
  <w:num w:numId="8" w16cid:durableId="1045103065">
    <w:abstractNumId w:val="4"/>
  </w:num>
  <w:num w:numId="9" w16cid:durableId="2024472700">
    <w:abstractNumId w:val="8"/>
  </w:num>
  <w:num w:numId="10" w16cid:durableId="87390681">
    <w:abstractNumId w:val="96"/>
  </w:num>
  <w:num w:numId="11" w16cid:durableId="1435127114">
    <w:abstractNumId w:val="85"/>
  </w:num>
  <w:num w:numId="12" w16cid:durableId="313485463">
    <w:abstractNumId w:val="92"/>
  </w:num>
  <w:num w:numId="13" w16cid:durableId="462308385">
    <w:abstractNumId w:val="38"/>
  </w:num>
  <w:num w:numId="14" w16cid:durableId="453914364">
    <w:abstractNumId w:val="19"/>
  </w:num>
  <w:num w:numId="15" w16cid:durableId="909270538">
    <w:abstractNumId w:val="55"/>
  </w:num>
  <w:num w:numId="16" w16cid:durableId="1451170884">
    <w:abstractNumId w:val="97"/>
  </w:num>
  <w:num w:numId="17" w16cid:durableId="416292648">
    <w:abstractNumId w:val="67"/>
  </w:num>
  <w:num w:numId="18" w16cid:durableId="270820539">
    <w:abstractNumId w:val="71"/>
  </w:num>
  <w:num w:numId="19" w16cid:durableId="1696033305">
    <w:abstractNumId w:val="21"/>
  </w:num>
  <w:num w:numId="20" w16cid:durableId="1359700348">
    <w:abstractNumId w:val="60"/>
  </w:num>
  <w:num w:numId="21" w16cid:durableId="1593975839">
    <w:abstractNumId w:val="49"/>
  </w:num>
  <w:num w:numId="22" w16cid:durableId="1683630262">
    <w:abstractNumId w:val="29"/>
  </w:num>
  <w:num w:numId="23" w16cid:durableId="196603646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16cid:durableId="2109421997">
    <w:abstractNumId w:val="65"/>
  </w:num>
  <w:num w:numId="25" w16cid:durableId="1875537453">
    <w:abstractNumId w:val="52"/>
  </w:num>
  <w:num w:numId="26" w16cid:durableId="135341516">
    <w:abstractNumId w:val="31"/>
  </w:num>
  <w:num w:numId="27" w16cid:durableId="2004817948">
    <w:abstractNumId w:val="68"/>
  </w:num>
  <w:num w:numId="28" w16cid:durableId="266234273">
    <w:abstractNumId w:val="63"/>
  </w:num>
  <w:num w:numId="29" w16cid:durableId="172383495">
    <w:abstractNumId w:val="17"/>
  </w:num>
  <w:num w:numId="30" w16cid:durableId="2002852456">
    <w:abstractNumId w:val="40"/>
  </w:num>
  <w:num w:numId="31" w16cid:durableId="1448424847">
    <w:abstractNumId w:val="70"/>
  </w:num>
  <w:num w:numId="32" w16cid:durableId="1908108850">
    <w:abstractNumId w:val="51"/>
  </w:num>
  <w:num w:numId="33" w16cid:durableId="345794454">
    <w:abstractNumId w:val="75"/>
  </w:num>
  <w:num w:numId="34" w16cid:durableId="165676855">
    <w:abstractNumId w:val="35"/>
  </w:num>
  <w:num w:numId="35" w16cid:durableId="29697081">
    <w:abstractNumId w:val="24"/>
  </w:num>
  <w:num w:numId="36" w16cid:durableId="1080174228">
    <w:abstractNumId w:val="74"/>
  </w:num>
  <w:num w:numId="37" w16cid:durableId="454249241">
    <w:abstractNumId w:val="39"/>
  </w:num>
  <w:num w:numId="38" w16cid:durableId="454258781">
    <w:abstractNumId w:val="64"/>
  </w:num>
  <w:num w:numId="39" w16cid:durableId="1425802794">
    <w:abstractNumId w:val="43"/>
  </w:num>
  <w:num w:numId="40" w16cid:durableId="321979793">
    <w:abstractNumId w:val="87"/>
  </w:num>
  <w:num w:numId="41" w16cid:durableId="412823174">
    <w:abstractNumId w:val="26"/>
  </w:num>
  <w:num w:numId="42" w16cid:durableId="619412987">
    <w:abstractNumId w:val="48"/>
  </w:num>
  <w:num w:numId="43" w16cid:durableId="1587879735">
    <w:abstractNumId w:val="27"/>
  </w:num>
  <w:num w:numId="44" w16cid:durableId="438525691">
    <w:abstractNumId w:val="62"/>
  </w:num>
  <w:num w:numId="45" w16cid:durableId="5402503">
    <w:abstractNumId w:val="34"/>
  </w:num>
  <w:num w:numId="46" w16cid:durableId="589196569">
    <w:abstractNumId w:val="69"/>
  </w:num>
  <w:num w:numId="47" w16cid:durableId="2088916835">
    <w:abstractNumId w:val="89"/>
  </w:num>
  <w:num w:numId="48" w16cid:durableId="1685983200">
    <w:abstractNumId w:val="14"/>
  </w:num>
  <w:num w:numId="49" w16cid:durableId="876696791">
    <w:abstractNumId w:val="18"/>
  </w:num>
  <w:num w:numId="50" w16cid:durableId="1355768093">
    <w:abstractNumId w:val="42"/>
  </w:num>
  <w:num w:numId="51" w16cid:durableId="1391339948">
    <w:abstractNumId w:val="95"/>
  </w:num>
  <w:num w:numId="52" w16cid:durableId="1035081794">
    <w:abstractNumId w:val="94"/>
  </w:num>
  <w:num w:numId="53" w16cid:durableId="39600193">
    <w:abstractNumId w:val="10"/>
  </w:num>
  <w:num w:numId="54" w16cid:durableId="1149325577">
    <w:abstractNumId w:val="22"/>
  </w:num>
  <w:num w:numId="55" w16cid:durableId="814417633">
    <w:abstractNumId w:val="61"/>
  </w:num>
  <w:num w:numId="56" w16cid:durableId="1348020791">
    <w:abstractNumId w:val="81"/>
  </w:num>
  <w:num w:numId="57" w16cid:durableId="946620094">
    <w:abstractNumId w:val="86"/>
  </w:num>
  <w:num w:numId="58" w16cid:durableId="96676623">
    <w:abstractNumId w:val="78"/>
  </w:num>
  <w:num w:numId="59" w16cid:durableId="602106912">
    <w:abstractNumId w:val="32"/>
  </w:num>
  <w:num w:numId="60" w16cid:durableId="438794179">
    <w:abstractNumId w:val="15"/>
  </w:num>
  <w:num w:numId="61" w16cid:durableId="1510749810">
    <w:abstractNumId w:val="44"/>
  </w:num>
  <w:num w:numId="62" w16cid:durableId="328487012">
    <w:abstractNumId w:val="77"/>
  </w:num>
  <w:num w:numId="63" w16cid:durableId="283073414">
    <w:abstractNumId w:val="28"/>
  </w:num>
  <w:num w:numId="64" w16cid:durableId="304430098">
    <w:abstractNumId w:val="82"/>
  </w:num>
  <w:num w:numId="65" w16cid:durableId="921915255">
    <w:abstractNumId w:val="25"/>
  </w:num>
  <w:num w:numId="66" w16cid:durableId="1121412729">
    <w:abstractNumId w:val="58"/>
  </w:num>
  <w:num w:numId="67" w16cid:durableId="1239440282">
    <w:abstractNumId w:val="57"/>
  </w:num>
  <w:num w:numId="68" w16cid:durableId="1143960598">
    <w:abstractNumId w:val="20"/>
  </w:num>
  <w:num w:numId="69" w16cid:durableId="250894522">
    <w:abstractNumId w:val="59"/>
  </w:num>
  <w:num w:numId="70" w16cid:durableId="274142188">
    <w:abstractNumId w:val="41"/>
  </w:num>
  <w:num w:numId="71" w16cid:durableId="1189567753">
    <w:abstractNumId w:val="12"/>
  </w:num>
  <w:num w:numId="72" w16cid:durableId="2064787945">
    <w:abstractNumId w:val="79"/>
  </w:num>
  <w:num w:numId="73" w16cid:durableId="1608807865">
    <w:abstractNumId w:val="91"/>
  </w:num>
  <w:num w:numId="74" w16cid:durableId="1820731353">
    <w:abstractNumId w:val="80"/>
  </w:num>
  <w:num w:numId="75" w16cid:durableId="1491216010">
    <w:abstractNumId w:val="47"/>
  </w:num>
  <w:num w:numId="76" w16cid:durableId="4452714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62088641">
    <w:abstractNumId w:val="37"/>
  </w:num>
  <w:num w:numId="78" w16cid:durableId="1549100057">
    <w:abstractNumId w:val="73"/>
  </w:num>
  <w:num w:numId="79" w16cid:durableId="625352443">
    <w:abstractNumId w:val="36"/>
  </w:num>
  <w:num w:numId="80" w16cid:durableId="1939022321">
    <w:abstractNumId w:val="72"/>
  </w:num>
  <w:num w:numId="81" w16cid:durableId="2126806971">
    <w:abstractNumId w:val="90"/>
  </w:num>
  <w:num w:numId="82" w16cid:durableId="48267217">
    <w:abstractNumId w:val="50"/>
  </w:num>
  <w:num w:numId="83" w16cid:durableId="1706439147">
    <w:abstractNumId w:val="53"/>
  </w:num>
  <w:num w:numId="84" w16cid:durableId="1263420200">
    <w:abstractNumId w:val="16"/>
  </w:num>
  <w:num w:numId="85" w16cid:durableId="52436249">
    <w:abstractNumId w:val="88"/>
  </w:num>
  <w:num w:numId="86" w16cid:durableId="139395399">
    <w:abstractNumId w:val="30"/>
  </w:num>
  <w:num w:numId="87" w16cid:durableId="1679964502">
    <w:abstractNumId w:val="66"/>
  </w:num>
  <w:num w:numId="88" w16cid:durableId="202251116">
    <w:abstractNumId w:val="56"/>
  </w:num>
  <w:num w:numId="89" w16cid:durableId="620692228">
    <w:abstractNumId w:val="84"/>
  </w:num>
  <w:num w:numId="90" w16cid:durableId="13835540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354334012">
    <w:abstractNumId w:val="76"/>
  </w:num>
  <w:num w:numId="92" w16cid:durableId="1783913181">
    <w:abstractNumId w:val="33"/>
  </w:num>
  <w:num w:numId="93" w16cid:durableId="193331512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548423793">
    <w:abstractNumId w:val="47"/>
  </w:num>
  <w:num w:numId="95" w16cid:durableId="809635295">
    <w:abstractNumId w:val="34"/>
  </w:num>
  <w:num w:numId="96" w16cid:durableId="1386949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2059697278">
    <w:abstractNumId w:val="37"/>
  </w:num>
  <w:num w:numId="98" w16cid:durableId="2002153731">
    <w:abstractNumId w:val="93"/>
  </w:num>
  <w:num w:numId="99" w16cid:durableId="626550856">
    <w:abstractNumId w:val="13"/>
  </w:num>
  <w:num w:numId="100" w16cid:durableId="22831152">
    <w:abstractNumId w:val="37"/>
  </w:num>
  <w:num w:numId="101" w16cid:durableId="108743884">
    <w:abstractNumId w:val="37"/>
  </w:num>
  <w:num w:numId="102" w16cid:durableId="1226912570">
    <w:abstractNumId w:val="37"/>
  </w:num>
  <w:num w:numId="103" w16cid:durableId="976032025">
    <w:abstractNumId w:val="37"/>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08A"/>
    <w:rsid w:val="00000412"/>
    <w:rsid w:val="00000C8E"/>
    <w:rsid w:val="00002A96"/>
    <w:rsid w:val="00002DC2"/>
    <w:rsid w:val="0000366D"/>
    <w:rsid w:val="000047FC"/>
    <w:rsid w:val="00004CBD"/>
    <w:rsid w:val="0000507F"/>
    <w:rsid w:val="00005F5C"/>
    <w:rsid w:val="000062FA"/>
    <w:rsid w:val="0000716D"/>
    <w:rsid w:val="00007AAC"/>
    <w:rsid w:val="00007D97"/>
    <w:rsid w:val="0001155B"/>
    <w:rsid w:val="00011883"/>
    <w:rsid w:val="0001217D"/>
    <w:rsid w:val="00012C51"/>
    <w:rsid w:val="0001375B"/>
    <w:rsid w:val="00013A52"/>
    <w:rsid w:val="00014410"/>
    <w:rsid w:val="00014792"/>
    <w:rsid w:val="00014B60"/>
    <w:rsid w:val="00014F48"/>
    <w:rsid w:val="000152A8"/>
    <w:rsid w:val="0001533F"/>
    <w:rsid w:val="000153A0"/>
    <w:rsid w:val="0001577B"/>
    <w:rsid w:val="00015953"/>
    <w:rsid w:val="00015A9D"/>
    <w:rsid w:val="00015F06"/>
    <w:rsid w:val="0001708D"/>
    <w:rsid w:val="00017BBB"/>
    <w:rsid w:val="0002039A"/>
    <w:rsid w:val="00020548"/>
    <w:rsid w:val="00022569"/>
    <w:rsid w:val="00023C16"/>
    <w:rsid w:val="000244B8"/>
    <w:rsid w:val="00024786"/>
    <w:rsid w:val="00025B9C"/>
    <w:rsid w:val="00025CD5"/>
    <w:rsid w:val="00025EA3"/>
    <w:rsid w:val="00026155"/>
    <w:rsid w:val="000263DD"/>
    <w:rsid w:val="000265E6"/>
    <w:rsid w:val="00026667"/>
    <w:rsid w:val="0002765E"/>
    <w:rsid w:val="000303BF"/>
    <w:rsid w:val="000309DB"/>
    <w:rsid w:val="00030A68"/>
    <w:rsid w:val="00030BD7"/>
    <w:rsid w:val="00030E99"/>
    <w:rsid w:val="00031BC2"/>
    <w:rsid w:val="000326F6"/>
    <w:rsid w:val="00032A9F"/>
    <w:rsid w:val="00032BBA"/>
    <w:rsid w:val="00032EB9"/>
    <w:rsid w:val="0003389C"/>
    <w:rsid w:val="00033BA0"/>
    <w:rsid w:val="0003493F"/>
    <w:rsid w:val="00034E19"/>
    <w:rsid w:val="00034FF1"/>
    <w:rsid w:val="00035295"/>
    <w:rsid w:val="00035A6C"/>
    <w:rsid w:val="00035B04"/>
    <w:rsid w:val="00035C19"/>
    <w:rsid w:val="00035E7D"/>
    <w:rsid w:val="00035EA5"/>
    <w:rsid w:val="00036CBD"/>
    <w:rsid w:val="00037B97"/>
    <w:rsid w:val="0004068A"/>
    <w:rsid w:val="0004103C"/>
    <w:rsid w:val="00041C07"/>
    <w:rsid w:val="0004213C"/>
    <w:rsid w:val="000425EC"/>
    <w:rsid w:val="00042CA5"/>
    <w:rsid w:val="00042DB8"/>
    <w:rsid w:val="00043688"/>
    <w:rsid w:val="00043D44"/>
    <w:rsid w:val="00043F27"/>
    <w:rsid w:val="00044D47"/>
    <w:rsid w:val="00045DCF"/>
    <w:rsid w:val="00046044"/>
    <w:rsid w:val="00046293"/>
    <w:rsid w:val="000462BC"/>
    <w:rsid w:val="00046C5E"/>
    <w:rsid w:val="00046EFB"/>
    <w:rsid w:val="0004724C"/>
    <w:rsid w:val="00047C57"/>
    <w:rsid w:val="000516F0"/>
    <w:rsid w:val="00051A67"/>
    <w:rsid w:val="0005207D"/>
    <w:rsid w:val="000520D8"/>
    <w:rsid w:val="000527FB"/>
    <w:rsid w:val="0005281B"/>
    <w:rsid w:val="00053427"/>
    <w:rsid w:val="0005488E"/>
    <w:rsid w:val="000551E5"/>
    <w:rsid w:val="00055335"/>
    <w:rsid w:val="00055736"/>
    <w:rsid w:val="00055804"/>
    <w:rsid w:val="0005617B"/>
    <w:rsid w:val="00057702"/>
    <w:rsid w:val="0005778C"/>
    <w:rsid w:val="00057BBA"/>
    <w:rsid w:val="00057F4A"/>
    <w:rsid w:val="000610D4"/>
    <w:rsid w:val="00061194"/>
    <w:rsid w:val="000612D5"/>
    <w:rsid w:val="0006199A"/>
    <w:rsid w:val="00061ADD"/>
    <w:rsid w:val="00061DF4"/>
    <w:rsid w:val="000622DA"/>
    <w:rsid w:val="00062DC9"/>
    <w:rsid w:val="000631F7"/>
    <w:rsid w:val="00064589"/>
    <w:rsid w:val="000650A9"/>
    <w:rsid w:val="000653F1"/>
    <w:rsid w:val="00065612"/>
    <w:rsid w:val="00066074"/>
    <w:rsid w:val="00067067"/>
    <w:rsid w:val="000674D2"/>
    <w:rsid w:val="0006771D"/>
    <w:rsid w:val="00067E54"/>
    <w:rsid w:val="000705D7"/>
    <w:rsid w:val="000706B1"/>
    <w:rsid w:val="00070731"/>
    <w:rsid w:val="0007147A"/>
    <w:rsid w:val="00071DEC"/>
    <w:rsid w:val="00072601"/>
    <w:rsid w:val="0007278D"/>
    <w:rsid w:val="00072948"/>
    <w:rsid w:val="00072CF4"/>
    <w:rsid w:val="000738BC"/>
    <w:rsid w:val="00073A55"/>
    <w:rsid w:val="00073EA2"/>
    <w:rsid w:val="00074F21"/>
    <w:rsid w:val="0007522D"/>
    <w:rsid w:val="00075F4B"/>
    <w:rsid w:val="0007605A"/>
    <w:rsid w:val="000768D6"/>
    <w:rsid w:val="00076B0B"/>
    <w:rsid w:val="00076B58"/>
    <w:rsid w:val="00076CAD"/>
    <w:rsid w:val="0007709B"/>
    <w:rsid w:val="0007712C"/>
    <w:rsid w:val="0007713D"/>
    <w:rsid w:val="00080346"/>
    <w:rsid w:val="0008087C"/>
    <w:rsid w:val="00082211"/>
    <w:rsid w:val="0008327F"/>
    <w:rsid w:val="00083756"/>
    <w:rsid w:val="00084419"/>
    <w:rsid w:val="00084DDE"/>
    <w:rsid w:val="00086782"/>
    <w:rsid w:val="00086D31"/>
    <w:rsid w:val="00087FEA"/>
    <w:rsid w:val="000913CF"/>
    <w:rsid w:val="00091776"/>
    <w:rsid w:val="00091D68"/>
    <w:rsid w:val="00092925"/>
    <w:rsid w:val="00092ADB"/>
    <w:rsid w:val="00092D76"/>
    <w:rsid w:val="00093C0E"/>
    <w:rsid w:val="00094012"/>
    <w:rsid w:val="00094D2D"/>
    <w:rsid w:val="00095840"/>
    <w:rsid w:val="00096693"/>
    <w:rsid w:val="00096FF9"/>
    <w:rsid w:val="00097106"/>
    <w:rsid w:val="0009738D"/>
    <w:rsid w:val="0009742A"/>
    <w:rsid w:val="00097E86"/>
    <w:rsid w:val="00097EB2"/>
    <w:rsid w:val="000A036A"/>
    <w:rsid w:val="000A1AA3"/>
    <w:rsid w:val="000A2235"/>
    <w:rsid w:val="000A496F"/>
    <w:rsid w:val="000A4A55"/>
    <w:rsid w:val="000A5C7E"/>
    <w:rsid w:val="000A60A0"/>
    <w:rsid w:val="000A750F"/>
    <w:rsid w:val="000A76B3"/>
    <w:rsid w:val="000A7747"/>
    <w:rsid w:val="000B004D"/>
    <w:rsid w:val="000B187C"/>
    <w:rsid w:val="000B1FB9"/>
    <w:rsid w:val="000B236D"/>
    <w:rsid w:val="000B508D"/>
    <w:rsid w:val="000B5256"/>
    <w:rsid w:val="000B6F4E"/>
    <w:rsid w:val="000B7FA2"/>
    <w:rsid w:val="000C032D"/>
    <w:rsid w:val="000C04E3"/>
    <w:rsid w:val="000C065F"/>
    <w:rsid w:val="000C0C05"/>
    <w:rsid w:val="000C1071"/>
    <w:rsid w:val="000C19BC"/>
    <w:rsid w:val="000C1AAF"/>
    <w:rsid w:val="000C3130"/>
    <w:rsid w:val="000C36FE"/>
    <w:rsid w:val="000C4143"/>
    <w:rsid w:val="000C4648"/>
    <w:rsid w:val="000C4B25"/>
    <w:rsid w:val="000C59AD"/>
    <w:rsid w:val="000C5D2B"/>
    <w:rsid w:val="000C5F76"/>
    <w:rsid w:val="000C6B37"/>
    <w:rsid w:val="000C6F7A"/>
    <w:rsid w:val="000C73BC"/>
    <w:rsid w:val="000D0DBA"/>
    <w:rsid w:val="000D22B9"/>
    <w:rsid w:val="000D2E37"/>
    <w:rsid w:val="000D2ED0"/>
    <w:rsid w:val="000D4DF6"/>
    <w:rsid w:val="000D58DF"/>
    <w:rsid w:val="000D5FB8"/>
    <w:rsid w:val="000D6A63"/>
    <w:rsid w:val="000D6DFD"/>
    <w:rsid w:val="000D6E10"/>
    <w:rsid w:val="000D7328"/>
    <w:rsid w:val="000D7879"/>
    <w:rsid w:val="000D7961"/>
    <w:rsid w:val="000E00B6"/>
    <w:rsid w:val="000E04A1"/>
    <w:rsid w:val="000E0B6C"/>
    <w:rsid w:val="000E12F1"/>
    <w:rsid w:val="000E1467"/>
    <w:rsid w:val="000E178C"/>
    <w:rsid w:val="000E1C5E"/>
    <w:rsid w:val="000E1DBC"/>
    <w:rsid w:val="000E2020"/>
    <w:rsid w:val="000E2462"/>
    <w:rsid w:val="000E27C3"/>
    <w:rsid w:val="000E335D"/>
    <w:rsid w:val="000E359C"/>
    <w:rsid w:val="000E4A50"/>
    <w:rsid w:val="000E553D"/>
    <w:rsid w:val="000E586D"/>
    <w:rsid w:val="000E6B11"/>
    <w:rsid w:val="000E6DC6"/>
    <w:rsid w:val="000E8746"/>
    <w:rsid w:val="000F000A"/>
    <w:rsid w:val="000F0906"/>
    <w:rsid w:val="000F0AE5"/>
    <w:rsid w:val="000F0B6F"/>
    <w:rsid w:val="000F0E29"/>
    <w:rsid w:val="000F1370"/>
    <w:rsid w:val="000F4BF0"/>
    <w:rsid w:val="000F62F0"/>
    <w:rsid w:val="000F6FD9"/>
    <w:rsid w:val="000F7CF2"/>
    <w:rsid w:val="00100156"/>
    <w:rsid w:val="001009E5"/>
    <w:rsid w:val="00101772"/>
    <w:rsid w:val="001017F7"/>
    <w:rsid w:val="001018C5"/>
    <w:rsid w:val="001026B8"/>
    <w:rsid w:val="00102FC0"/>
    <w:rsid w:val="00103061"/>
    <w:rsid w:val="001030A9"/>
    <w:rsid w:val="001038B8"/>
    <w:rsid w:val="00105242"/>
    <w:rsid w:val="00105367"/>
    <w:rsid w:val="001055FB"/>
    <w:rsid w:val="001059C4"/>
    <w:rsid w:val="00105FBE"/>
    <w:rsid w:val="001061A0"/>
    <w:rsid w:val="0011079F"/>
    <w:rsid w:val="001107B6"/>
    <w:rsid w:val="0011147B"/>
    <w:rsid w:val="00111D5A"/>
    <w:rsid w:val="001128C9"/>
    <w:rsid w:val="001138D4"/>
    <w:rsid w:val="00114833"/>
    <w:rsid w:val="00114F07"/>
    <w:rsid w:val="00115643"/>
    <w:rsid w:val="00116418"/>
    <w:rsid w:val="00116A15"/>
    <w:rsid w:val="00116AB8"/>
    <w:rsid w:val="001200A4"/>
    <w:rsid w:val="001201B6"/>
    <w:rsid w:val="001201C2"/>
    <w:rsid w:val="001202D5"/>
    <w:rsid w:val="00120360"/>
    <w:rsid w:val="0012063C"/>
    <w:rsid w:val="001211F0"/>
    <w:rsid w:val="00122891"/>
    <w:rsid w:val="00122FC5"/>
    <w:rsid w:val="001233AA"/>
    <w:rsid w:val="0012348C"/>
    <w:rsid w:val="00123846"/>
    <w:rsid w:val="00124E5F"/>
    <w:rsid w:val="00124EDD"/>
    <w:rsid w:val="001253B5"/>
    <w:rsid w:val="00125A3D"/>
    <w:rsid w:val="00125B7B"/>
    <w:rsid w:val="00125BF8"/>
    <w:rsid w:val="00126414"/>
    <w:rsid w:val="0012A40F"/>
    <w:rsid w:val="0013014E"/>
    <w:rsid w:val="001302BE"/>
    <w:rsid w:val="001303D6"/>
    <w:rsid w:val="0013049E"/>
    <w:rsid w:val="001308CC"/>
    <w:rsid w:val="00130942"/>
    <w:rsid w:val="00130C5D"/>
    <w:rsid w:val="001312AF"/>
    <w:rsid w:val="00131CF8"/>
    <w:rsid w:val="00132D32"/>
    <w:rsid w:val="0013350B"/>
    <w:rsid w:val="00133E0F"/>
    <w:rsid w:val="001342F1"/>
    <w:rsid w:val="00134A9E"/>
    <w:rsid w:val="00135A3A"/>
    <w:rsid w:val="00136AF7"/>
    <w:rsid w:val="0013736D"/>
    <w:rsid w:val="00137A93"/>
    <w:rsid w:val="00137DAA"/>
    <w:rsid w:val="0014064C"/>
    <w:rsid w:val="001406E9"/>
    <w:rsid w:val="00140CA7"/>
    <w:rsid w:val="00141E27"/>
    <w:rsid w:val="00143009"/>
    <w:rsid w:val="00143040"/>
    <w:rsid w:val="00143578"/>
    <w:rsid w:val="00143C13"/>
    <w:rsid w:val="00144A43"/>
    <w:rsid w:val="00144BCB"/>
    <w:rsid w:val="001452C0"/>
    <w:rsid w:val="001463CC"/>
    <w:rsid w:val="00146631"/>
    <w:rsid w:val="00147AA3"/>
    <w:rsid w:val="00147B71"/>
    <w:rsid w:val="00147D0D"/>
    <w:rsid w:val="00147EE1"/>
    <w:rsid w:val="00150214"/>
    <w:rsid w:val="00150902"/>
    <w:rsid w:val="0015103A"/>
    <w:rsid w:val="00151BCA"/>
    <w:rsid w:val="00151DC8"/>
    <w:rsid w:val="00152EE7"/>
    <w:rsid w:val="00153396"/>
    <w:rsid w:val="00153F0B"/>
    <w:rsid w:val="0015414F"/>
    <w:rsid w:val="00154368"/>
    <w:rsid w:val="00154623"/>
    <w:rsid w:val="0015499C"/>
    <w:rsid w:val="00155375"/>
    <w:rsid w:val="001560F3"/>
    <w:rsid w:val="0015675F"/>
    <w:rsid w:val="00160FCE"/>
    <w:rsid w:val="001614A8"/>
    <w:rsid w:val="00162588"/>
    <w:rsid w:val="00163311"/>
    <w:rsid w:val="00163845"/>
    <w:rsid w:val="00163AD7"/>
    <w:rsid w:val="001649E0"/>
    <w:rsid w:val="001652F4"/>
    <w:rsid w:val="0016530B"/>
    <w:rsid w:val="00166297"/>
    <w:rsid w:val="00166662"/>
    <w:rsid w:val="00166DAC"/>
    <w:rsid w:val="00167243"/>
    <w:rsid w:val="00167720"/>
    <w:rsid w:val="00167F10"/>
    <w:rsid w:val="0017062A"/>
    <w:rsid w:val="00170C6B"/>
    <w:rsid w:val="00170CA8"/>
    <w:rsid w:val="00171881"/>
    <w:rsid w:val="001732D9"/>
    <w:rsid w:val="001739EE"/>
    <w:rsid w:val="00175FFA"/>
    <w:rsid w:val="0017776D"/>
    <w:rsid w:val="00177F66"/>
    <w:rsid w:val="001811C1"/>
    <w:rsid w:val="00181818"/>
    <w:rsid w:val="001819D9"/>
    <w:rsid w:val="00181C40"/>
    <w:rsid w:val="001852F3"/>
    <w:rsid w:val="001859FA"/>
    <w:rsid w:val="00185F65"/>
    <w:rsid w:val="001865A6"/>
    <w:rsid w:val="00186621"/>
    <w:rsid w:val="001867FF"/>
    <w:rsid w:val="001869A5"/>
    <w:rsid w:val="00186B19"/>
    <w:rsid w:val="00186BF5"/>
    <w:rsid w:val="00186C29"/>
    <w:rsid w:val="0018761A"/>
    <w:rsid w:val="00187D07"/>
    <w:rsid w:val="00187D66"/>
    <w:rsid w:val="00187E5F"/>
    <w:rsid w:val="00187EA5"/>
    <w:rsid w:val="0019018D"/>
    <w:rsid w:val="00191866"/>
    <w:rsid w:val="001925C5"/>
    <w:rsid w:val="001927FE"/>
    <w:rsid w:val="001928EC"/>
    <w:rsid w:val="00192DAF"/>
    <w:rsid w:val="00194C49"/>
    <w:rsid w:val="00195A7F"/>
    <w:rsid w:val="00195EEE"/>
    <w:rsid w:val="001964D6"/>
    <w:rsid w:val="00196E2A"/>
    <w:rsid w:val="001971AE"/>
    <w:rsid w:val="00197834"/>
    <w:rsid w:val="001A0B06"/>
    <w:rsid w:val="001A1976"/>
    <w:rsid w:val="001A3125"/>
    <w:rsid w:val="001A317F"/>
    <w:rsid w:val="001A4452"/>
    <w:rsid w:val="001A61D3"/>
    <w:rsid w:val="001A629F"/>
    <w:rsid w:val="001A6610"/>
    <w:rsid w:val="001A6CEB"/>
    <w:rsid w:val="001A7C17"/>
    <w:rsid w:val="001B0443"/>
    <w:rsid w:val="001B0874"/>
    <w:rsid w:val="001B115D"/>
    <w:rsid w:val="001B179C"/>
    <w:rsid w:val="001B1B00"/>
    <w:rsid w:val="001B235A"/>
    <w:rsid w:val="001B2758"/>
    <w:rsid w:val="001B3455"/>
    <w:rsid w:val="001B41E5"/>
    <w:rsid w:val="001B55ED"/>
    <w:rsid w:val="001B56F1"/>
    <w:rsid w:val="001B585C"/>
    <w:rsid w:val="001B58A8"/>
    <w:rsid w:val="001B5981"/>
    <w:rsid w:val="001B5BEE"/>
    <w:rsid w:val="001B5CA2"/>
    <w:rsid w:val="001B63F5"/>
    <w:rsid w:val="001B65F9"/>
    <w:rsid w:val="001B68DC"/>
    <w:rsid w:val="001C19E4"/>
    <w:rsid w:val="001C2409"/>
    <w:rsid w:val="001C274B"/>
    <w:rsid w:val="001C3012"/>
    <w:rsid w:val="001C3885"/>
    <w:rsid w:val="001C3DFC"/>
    <w:rsid w:val="001C4403"/>
    <w:rsid w:val="001C44A3"/>
    <w:rsid w:val="001C4AFD"/>
    <w:rsid w:val="001C54E1"/>
    <w:rsid w:val="001C5735"/>
    <w:rsid w:val="001C5BB0"/>
    <w:rsid w:val="001C63EB"/>
    <w:rsid w:val="001C6408"/>
    <w:rsid w:val="001C673F"/>
    <w:rsid w:val="001D06AA"/>
    <w:rsid w:val="001D0C1B"/>
    <w:rsid w:val="001D0D7B"/>
    <w:rsid w:val="001D0F05"/>
    <w:rsid w:val="001D1F73"/>
    <w:rsid w:val="001D2317"/>
    <w:rsid w:val="001D2926"/>
    <w:rsid w:val="001D2E2A"/>
    <w:rsid w:val="001D2E82"/>
    <w:rsid w:val="001D3A84"/>
    <w:rsid w:val="001D486D"/>
    <w:rsid w:val="001D74DB"/>
    <w:rsid w:val="001E0711"/>
    <w:rsid w:val="001E07FC"/>
    <w:rsid w:val="001E11F9"/>
    <w:rsid w:val="001E1BB9"/>
    <w:rsid w:val="001E200A"/>
    <w:rsid w:val="001E3887"/>
    <w:rsid w:val="001E38A4"/>
    <w:rsid w:val="001E3BD1"/>
    <w:rsid w:val="001E3C20"/>
    <w:rsid w:val="001E4E76"/>
    <w:rsid w:val="001E5184"/>
    <w:rsid w:val="001E54F6"/>
    <w:rsid w:val="001E5DE0"/>
    <w:rsid w:val="001E60D3"/>
    <w:rsid w:val="001E6103"/>
    <w:rsid w:val="001E64FE"/>
    <w:rsid w:val="001E67D8"/>
    <w:rsid w:val="001E68ED"/>
    <w:rsid w:val="001F0E4A"/>
    <w:rsid w:val="001F11F8"/>
    <w:rsid w:val="001F1C27"/>
    <w:rsid w:val="001F323C"/>
    <w:rsid w:val="001F3789"/>
    <w:rsid w:val="001F3B35"/>
    <w:rsid w:val="001F40A2"/>
    <w:rsid w:val="001F4428"/>
    <w:rsid w:val="001F455A"/>
    <w:rsid w:val="001F500A"/>
    <w:rsid w:val="001F5F4A"/>
    <w:rsid w:val="001F680F"/>
    <w:rsid w:val="001F7F28"/>
    <w:rsid w:val="00200224"/>
    <w:rsid w:val="00201A07"/>
    <w:rsid w:val="00201A77"/>
    <w:rsid w:val="00201E03"/>
    <w:rsid w:val="0020206E"/>
    <w:rsid w:val="00202435"/>
    <w:rsid w:val="0020290B"/>
    <w:rsid w:val="00202AF8"/>
    <w:rsid w:val="002030CC"/>
    <w:rsid w:val="00203AC7"/>
    <w:rsid w:val="00203D78"/>
    <w:rsid w:val="00203E1E"/>
    <w:rsid w:val="00203E7D"/>
    <w:rsid w:val="00203FD3"/>
    <w:rsid w:val="00206213"/>
    <w:rsid w:val="00207A57"/>
    <w:rsid w:val="00207AA0"/>
    <w:rsid w:val="00210FA5"/>
    <w:rsid w:val="002114EC"/>
    <w:rsid w:val="002119D7"/>
    <w:rsid w:val="002124D4"/>
    <w:rsid w:val="0021350B"/>
    <w:rsid w:val="00213B08"/>
    <w:rsid w:val="002145A1"/>
    <w:rsid w:val="00214AF2"/>
    <w:rsid w:val="00214DD7"/>
    <w:rsid w:val="002155CB"/>
    <w:rsid w:val="00215605"/>
    <w:rsid w:val="00215C1A"/>
    <w:rsid w:val="002165C3"/>
    <w:rsid w:val="00216E1A"/>
    <w:rsid w:val="00217ED9"/>
    <w:rsid w:val="00220AF8"/>
    <w:rsid w:val="00220C6B"/>
    <w:rsid w:val="00221291"/>
    <w:rsid w:val="002213EF"/>
    <w:rsid w:val="002223B4"/>
    <w:rsid w:val="00224FC8"/>
    <w:rsid w:val="00225ACD"/>
    <w:rsid w:val="00226DE3"/>
    <w:rsid w:val="00227107"/>
    <w:rsid w:val="0022772A"/>
    <w:rsid w:val="00231358"/>
    <w:rsid w:val="0023144C"/>
    <w:rsid w:val="002333E4"/>
    <w:rsid w:val="00233D65"/>
    <w:rsid w:val="0023427F"/>
    <w:rsid w:val="00234877"/>
    <w:rsid w:val="00235077"/>
    <w:rsid w:val="00235769"/>
    <w:rsid w:val="0023731E"/>
    <w:rsid w:val="002373E7"/>
    <w:rsid w:val="00240449"/>
    <w:rsid w:val="00240549"/>
    <w:rsid w:val="00240FB2"/>
    <w:rsid w:val="00241317"/>
    <w:rsid w:val="00241C4D"/>
    <w:rsid w:val="00241F47"/>
    <w:rsid w:val="0024279E"/>
    <w:rsid w:val="00242B87"/>
    <w:rsid w:val="00243C69"/>
    <w:rsid w:val="00243CC8"/>
    <w:rsid w:val="00243F84"/>
    <w:rsid w:val="00243FF0"/>
    <w:rsid w:val="002448E0"/>
    <w:rsid w:val="00244F14"/>
    <w:rsid w:val="0024503F"/>
    <w:rsid w:val="00245754"/>
    <w:rsid w:val="00246172"/>
    <w:rsid w:val="00246430"/>
    <w:rsid w:val="00246973"/>
    <w:rsid w:val="00247DE0"/>
    <w:rsid w:val="0025005A"/>
    <w:rsid w:val="00250135"/>
    <w:rsid w:val="00250252"/>
    <w:rsid w:val="00250B80"/>
    <w:rsid w:val="00250BE6"/>
    <w:rsid w:val="00250D5F"/>
    <w:rsid w:val="00252398"/>
    <w:rsid w:val="00253F52"/>
    <w:rsid w:val="002542E4"/>
    <w:rsid w:val="002544E4"/>
    <w:rsid w:val="002554B6"/>
    <w:rsid w:val="00255F74"/>
    <w:rsid w:val="00256A99"/>
    <w:rsid w:val="00256F11"/>
    <w:rsid w:val="00257035"/>
    <w:rsid w:val="00260453"/>
    <w:rsid w:val="002604B4"/>
    <w:rsid w:val="00260E97"/>
    <w:rsid w:val="002616A3"/>
    <w:rsid w:val="00261751"/>
    <w:rsid w:val="00262E63"/>
    <w:rsid w:val="00263662"/>
    <w:rsid w:val="00263C2C"/>
    <w:rsid w:val="00263EA4"/>
    <w:rsid w:val="00263FBB"/>
    <w:rsid w:val="00264DF8"/>
    <w:rsid w:val="002654F7"/>
    <w:rsid w:val="00265688"/>
    <w:rsid w:val="00267670"/>
    <w:rsid w:val="00267776"/>
    <w:rsid w:val="00267B8E"/>
    <w:rsid w:val="00270326"/>
    <w:rsid w:val="00271432"/>
    <w:rsid w:val="002714C0"/>
    <w:rsid w:val="002729E2"/>
    <w:rsid w:val="00272B7A"/>
    <w:rsid w:val="00272D14"/>
    <w:rsid w:val="00272EDE"/>
    <w:rsid w:val="00272F1F"/>
    <w:rsid w:val="00272FC3"/>
    <w:rsid w:val="002748D0"/>
    <w:rsid w:val="0027539E"/>
    <w:rsid w:val="002754E5"/>
    <w:rsid w:val="0027564F"/>
    <w:rsid w:val="00275871"/>
    <w:rsid w:val="00276013"/>
    <w:rsid w:val="002768B4"/>
    <w:rsid w:val="00276945"/>
    <w:rsid w:val="0027698C"/>
    <w:rsid w:val="00276DC0"/>
    <w:rsid w:val="00277E0E"/>
    <w:rsid w:val="00277F8F"/>
    <w:rsid w:val="00280548"/>
    <w:rsid w:val="00280B8B"/>
    <w:rsid w:val="00280CB1"/>
    <w:rsid w:val="00281055"/>
    <w:rsid w:val="00281EC3"/>
    <w:rsid w:val="002821D5"/>
    <w:rsid w:val="00282306"/>
    <w:rsid w:val="00282510"/>
    <w:rsid w:val="00282DC8"/>
    <w:rsid w:val="002835ED"/>
    <w:rsid w:val="0028375D"/>
    <w:rsid w:val="00284BC9"/>
    <w:rsid w:val="002858E5"/>
    <w:rsid w:val="002860AF"/>
    <w:rsid w:val="0028636F"/>
    <w:rsid w:val="002864B2"/>
    <w:rsid w:val="0028652F"/>
    <w:rsid w:val="00286B99"/>
    <w:rsid w:val="0028724A"/>
    <w:rsid w:val="0028728C"/>
    <w:rsid w:val="002874EF"/>
    <w:rsid w:val="002906DD"/>
    <w:rsid w:val="00290A79"/>
    <w:rsid w:val="00290B29"/>
    <w:rsid w:val="00294393"/>
    <w:rsid w:val="0029545C"/>
    <w:rsid w:val="00295C2E"/>
    <w:rsid w:val="00295FEE"/>
    <w:rsid w:val="0029613C"/>
    <w:rsid w:val="00296F4A"/>
    <w:rsid w:val="002A0196"/>
    <w:rsid w:val="002A062B"/>
    <w:rsid w:val="002A0D33"/>
    <w:rsid w:val="002A0D47"/>
    <w:rsid w:val="002A0E6C"/>
    <w:rsid w:val="002A12AE"/>
    <w:rsid w:val="002A20F5"/>
    <w:rsid w:val="002A2E5D"/>
    <w:rsid w:val="002A332A"/>
    <w:rsid w:val="002A3476"/>
    <w:rsid w:val="002A37B5"/>
    <w:rsid w:val="002A3AA1"/>
    <w:rsid w:val="002A3E32"/>
    <w:rsid w:val="002A4889"/>
    <w:rsid w:val="002A5186"/>
    <w:rsid w:val="002A5438"/>
    <w:rsid w:val="002A5707"/>
    <w:rsid w:val="002A5A3B"/>
    <w:rsid w:val="002A631D"/>
    <w:rsid w:val="002A65B3"/>
    <w:rsid w:val="002A7487"/>
    <w:rsid w:val="002A7C7B"/>
    <w:rsid w:val="002B04BB"/>
    <w:rsid w:val="002B086D"/>
    <w:rsid w:val="002B22F1"/>
    <w:rsid w:val="002B2A14"/>
    <w:rsid w:val="002B2EA7"/>
    <w:rsid w:val="002B2F6A"/>
    <w:rsid w:val="002B33C9"/>
    <w:rsid w:val="002B59B5"/>
    <w:rsid w:val="002B5CA5"/>
    <w:rsid w:val="002B6698"/>
    <w:rsid w:val="002B6B29"/>
    <w:rsid w:val="002B77AF"/>
    <w:rsid w:val="002B77DA"/>
    <w:rsid w:val="002B799E"/>
    <w:rsid w:val="002B7D7E"/>
    <w:rsid w:val="002C086C"/>
    <w:rsid w:val="002C0D4F"/>
    <w:rsid w:val="002C263A"/>
    <w:rsid w:val="002C301A"/>
    <w:rsid w:val="002C41BB"/>
    <w:rsid w:val="002C42F5"/>
    <w:rsid w:val="002C4383"/>
    <w:rsid w:val="002C4744"/>
    <w:rsid w:val="002C5070"/>
    <w:rsid w:val="002C50EB"/>
    <w:rsid w:val="002C64AA"/>
    <w:rsid w:val="002C6DB7"/>
    <w:rsid w:val="002C7E9A"/>
    <w:rsid w:val="002D0CD6"/>
    <w:rsid w:val="002D0D70"/>
    <w:rsid w:val="002D1817"/>
    <w:rsid w:val="002D1A70"/>
    <w:rsid w:val="002D20D2"/>
    <w:rsid w:val="002D230E"/>
    <w:rsid w:val="002D2327"/>
    <w:rsid w:val="002D24A4"/>
    <w:rsid w:val="002D24F8"/>
    <w:rsid w:val="002D261F"/>
    <w:rsid w:val="002D2A70"/>
    <w:rsid w:val="002D4295"/>
    <w:rsid w:val="002D42B9"/>
    <w:rsid w:val="002D63D3"/>
    <w:rsid w:val="002D71A3"/>
    <w:rsid w:val="002E1054"/>
    <w:rsid w:val="002E1344"/>
    <w:rsid w:val="002E1FDE"/>
    <w:rsid w:val="002E20F0"/>
    <w:rsid w:val="002E219D"/>
    <w:rsid w:val="002E2901"/>
    <w:rsid w:val="002E3CAD"/>
    <w:rsid w:val="002E4D0D"/>
    <w:rsid w:val="002E6472"/>
    <w:rsid w:val="002E651E"/>
    <w:rsid w:val="002E6A2F"/>
    <w:rsid w:val="002E6C04"/>
    <w:rsid w:val="002F0E9A"/>
    <w:rsid w:val="002F15F5"/>
    <w:rsid w:val="002F15FA"/>
    <w:rsid w:val="002F2BED"/>
    <w:rsid w:val="002F2E92"/>
    <w:rsid w:val="002F337B"/>
    <w:rsid w:val="002F345D"/>
    <w:rsid w:val="002F3782"/>
    <w:rsid w:val="002F3C95"/>
    <w:rsid w:val="002F5250"/>
    <w:rsid w:val="002F5759"/>
    <w:rsid w:val="002F59FE"/>
    <w:rsid w:val="002F649D"/>
    <w:rsid w:val="002F6619"/>
    <w:rsid w:val="002F6676"/>
    <w:rsid w:val="002F718F"/>
    <w:rsid w:val="0030229D"/>
    <w:rsid w:val="00303201"/>
    <w:rsid w:val="003061E3"/>
    <w:rsid w:val="003065C9"/>
    <w:rsid w:val="00306B7C"/>
    <w:rsid w:val="00307790"/>
    <w:rsid w:val="0030791E"/>
    <w:rsid w:val="003103DA"/>
    <w:rsid w:val="00310A95"/>
    <w:rsid w:val="0031166C"/>
    <w:rsid w:val="003116DE"/>
    <w:rsid w:val="0031197C"/>
    <w:rsid w:val="00311BA1"/>
    <w:rsid w:val="00311EBD"/>
    <w:rsid w:val="00311F1A"/>
    <w:rsid w:val="003120C5"/>
    <w:rsid w:val="0031232C"/>
    <w:rsid w:val="00312F18"/>
    <w:rsid w:val="00313255"/>
    <w:rsid w:val="003137B0"/>
    <w:rsid w:val="00313E31"/>
    <w:rsid w:val="0031449B"/>
    <w:rsid w:val="00314687"/>
    <w:rsid w:val="00314AB5"/>
    <w:rsid w:val="0031527A"/>
    <w:rsid w:val="003153CD"/>
    <w:rsid w:val="003154A7"/>
    <w:rsid w:val="0031590C"/>
    <w:rsid w:val="003165F8"/>
    <w:rsid w:val="00316B21"/>
    <w:rsid w:val="00317788"/>
    <w:rsid w:val="00317818"/>
    <w:rsid w:val="0031C697"/>
    <w:rsid w:val="0032054D"/>
    <w:rsid w:val="00320732"/>
    <w:rsid w:val="00320D5C"/>
    <w:rsid w:val="0032146B"/>
    <w:rsid w:val="003218ED"/>
    <w:rsid w:val="00322824"/>
    <w:rsid w:val="00322BC3"/>
    <w:rsid w:val="0032443F"/>
    <w:rsid w:val="0032455A"/>
    <w:rsid w:val="003246F9"/>
    <w:rsid w:val="00325734"/>
    <w:rsid w:val="00325A78"/>
    <w:rsid w:val="00325B72"/>
    <w:rsid w:val="00325C93"/>
    <w:rsid w:val="003260E1"/>
    <w:rsid w:val="00326E27"/>
    <w:rsid w:val="00326EF5"/>
    <w:rsid w:val="00327061"/>
    <w:rsid w:val="00327889"/>
    <w:rsid w:val="00330076"/>
    <w:rsid w:val="0033026E"/>
    <w:rsid w:val="00331981"/>
    <w:rsid w:val="00331EDB"/>
    <w:rsid w:val="00332192"/>
    <w:rsid w:val="003329FF"/>
    <w:rsid w:val="003331DD"/>
    <w:rsid w:val="0033383E"/>
    <w:rsid w:val="00333B63"/>
    <w:rsid w:val="00333F84"/>
    <w:rsid w:val="00333FAC"/>
    <w:rsid w:val="0033462B"/>
    <w:rsid w:val="00334AD6"/>
    <w:rsid w:val="00334FCA"/>
    <w:rsid w:val="003352C8"/>
    <w:rsid w:val="003354F2"/>
    <w:rsid w:val="003355E7"/>
    <w:rsid w:val="003366E9"/>
    <w:rsid w:val="00336E40"/>
    <w:rsid w:val="00337491"/>
    <w:rsid w:val="00340A9C"/>
    <w:rsid w:val="00341581"/>
    <w:rsid w:val="0034186C"/>
    <w:rsid w:val="00341E7E"/>
    <w:rsid w:val="00341F6A"/>
    <w:rsid w:val="003423F4"/>
    <w:rsid w:val="00342E37"/>
    <w:rsid w:val="00343BB2"/>
    <w:rsid w:val="00344D93"/>
    <w:rsid w:val="00344FB9"/>
    <w:rsid w:val="0034506C"/>
    <w:rsid w:val="00345911"/>
    <w:rsid w:val="003459FB"/>
    <w:rsid w:val="0034647E"/>
    <w:rsid w:val="00346B13"/>
    <w:rsid w:val="00346EFF"/>
    <w:rsid w:val="00347430"/>
    <w:rsid w:val="00351B6F"/>
    <w:rsid w:val="00352231"/>
    <w:rsid w:val="003528AF"/>
    <w:rsid w:val="00352E34"/>
    <w:rsid w:val="0035700A"/>
    <w:rsid w:val="00357110"/>
    <w:rsid w:val="003572BF"/>
    <w:rsid w:val="003575E4"/>
    <w:rsid w:val="00357688"/>
    <w:rsid w:val="0035781F"/>
    <w:rsid w:val="00357CEB"/>
    <w:rsid w:val="003613E5"/>
    <w:rsid w:val="00361C6D"/>
    <w:rsid w:val="003629A5"/>
    <w:rsid w:val="0036323A"/>
    <w:rsid w:val="00363799"/>
    <w:rsid w:val="00363AE4"/>
    <w:rsid w:val="00363E22"/>
    <w:rsid w:val="00365129"/>
    <w:rsid w:val="0036512D"/>
    <w:rsid w:val="00366319"/>
    <w:rsid w:val="0036645B"/>
    <w:rsid w:val="00366BF2"/>
    <w:rsid w:val="0036738D"/>
    <w:rsid w:val="00367AD5"/>
    <w:rsid w:val="0037049E"/>
    <w:rsid w:val="00370D99"/>
    <w:rsid w:val="00370EB2"/>
    <w:rsid w:val="00371877"/>
    <w:rsid w:val="00371BA0"/>
    <w:rsid w:val="00372204"/>
    <w:rsid w:val="00373B83"/>
    <w:rsid w:val="00373EA0"/>
    <w:rsid w:val="00374407"/>
    <w:rsid w:val="003744A8"/>
    <w:rsid w:val="00374A4A"/>
    <w:rsid w:val="0037547A"/>
    <w:rsid w:val="00375FD8"/>
    <w:rsid w:val="00376A3A"/>
    <w:rsid w:val="00377A13"/>
    <w:rsid w:val="00377B85"/>
    <w:rsid w:val="00377B9C"/>
    <w:rsid w:val="00377CBB"/>
    <w:rsid w:val="003801BA"/>
    <w:rsid w:val="00380388"/>
    <w:rsid w:val="003809FE"/>
    <w:rsid w:val="00380D51"/>
    <w:rsid w:val="00380DA3"/>
    <w:rsid w:val="00380F25"/>
    <w:rsid w:val="003822A5"/>
    <w:rsid w:val="003825A0"/>
    <w:rsid w:val="003828DF"/>
    <w:rsid w:val="003833C0"/>
    <w:rsid w:val="0038365A"/>
    <w:rsid w:val="003844DC"/>
    <w:rsid w:val="003849CC"/>
    <w:rsid w:val="00384E2C"/>
    <w:rsid w:val="00385477"/>
    <w:rsid w:val="003859F5"/>
    <w:rsid w:val="0038624F"/>
    <w:rsid w:val="00386A24"/>
    <w:rsid w:val="0038700D"/>
    <w:rsid w:val="0038775D"/>
    <w:rsid w:val="00387954"/>
    <w:rsid w:val="00390733"/>
    <w:rsid w:val="00390A11"/>
    <w:rsid w:val="0039187D"/>
    <w:rsid w:val="0039226D"/>
    <w:rsid w:val="003923F2"/>
    <w:rsid w:val="00393FEB"/>
    <w:rsid w:val="00394FFF"/>
    <w:rsid w:val="00395A63"/>
    <w:rsid w:val="00395B4A"/>
    <w:rsid w:val="00395C59"/>
    <w:rsid w:val="00396444"/>
    <w:rsid w:val="003967C9"/>
    <w:rsid w:val="00396A5F"/>
    <w:rsid w:val="00396F11"/>
    <w:rsid w:val="00397299"/>
    <w:rsid w:val="003974C9"/>
    <w:rsid w:val="003A092F"/>
    <w:rsid w:val="003A0B33"/>
    <w:rsid w:val="003A109E"/>
    <w:rsid w:val="003A206A"/>
    <w:rsid w:val="003A21C4"/>
    <w:rsid w:val="003A328B"/>
    <w:rsid w:val="003A3CA9"/>
    <w:rsid w:val="003A3CCB"/>
    <w:rsid w:val="003A4033"/>
    <w:rsid w:val="003A4EC7"/>
    <w:rsid w:val="003A51BE"/>
    <w:rsid w:val="003A5227"/>
    <w:rsid w:val="003A52E3"/>
    <w:rsid w:val="003A58A3"/>
    <w:rsid w:val="003A5AAC"/>
    <w:rsid w:val="003A630B"/>
    <w:rsid w:val="003B04C4"/>
    <w:rsid w:val="003B0E89"/>
    <w:rsid w:val="003B10F4"/>
    <w:rsid w:val="003B13AE"/>
    <w:rsid w:val="003B211F"/>
    <w:rsid w:val="003B2FC7"/>
    <w:rsid w:val="003B3131"/>
    <w:rsid w:val="003B3161"/>
    <w:rsid w:val="003B3E9D"/>
    <w:rsid w:val="003B4C95"/>
    <w:rsid w:val="003B4D3A"/>
    <w:rsid w:val="003B51C3"/>
    <w:rsid w:val="003B5439"/>
    <w:rsid w:val="003B5754"/>
    <w:rsid w:val="003B601B"/>
    <w:rsid w:val="003B64C3"/>
    <w:rsid w:val="003B65C3"/>
    <w:rsid w:val="003B6A69"/>
    <w:rsid w:val="003C0347"/>
    <w:rsid w:val="003C0732"/>
    <w:rsid w:val="003C0ACD"/>
    <w:rsid w:val="003C0D8C"/>
    <w:rsid w:val="003C171A"/>
    <w:rsid w:val="003C2039"/>
    <w:rsid w:val="003C246F"/>
    <w:rsid w:val="003C2BEF"/>
    <w:rsid w:val="003C3BEA"/>
    <w:rsid w:val="003C3D86"/>
    <w:rsid w:val="003C3FBE"/>
    <w:rsid w:val="003C46FF"/>
    <w:rsid w:val="003C6D99"/>
    <w:rsid w:val="003C71A5"/>
    <w:rsid w:val="003C7736"/>
    <w:rsid w:val="003D0035"/>
    <w:rsid w:val="003D022D"/>
    <w:rsid w:val="003D0692"/>
    <w:rsid w:val="003D154A"/>
    <w:rsid w:val="003D1750"/>
    <w:rsid w:val="003D1913"/>
    <w:rsid w:val="003D1E07"/>
    <w:rsid w:val="003D21DA"/>
    <w:rsid w:val="003D2A63"/>
    <w:rsid w:val="003D3ECD"/>
    <w:rsid w:val="003D4412"/>
    <w:rsid w:val="003D5DB6"/>
    <w:rsid w:val="003D5F3C"/>
    <w:rsid w:val="003D5F82"/>
    <w:rsid w:val="003D60E4"/>
    <w:rsid w:val="003D665A"/>
    <w:rsid w:val="003D7614"/>
    <w:rsid w:val="003E02AC"/>
    <w:rsid w:val="003E19E9"/>
    <w:rsid w:val="003E1DB4"/>
    <w:rsid w:val="003E2595"/>
    <w:rsid w:val="003E289C"/>
    <w:rsid w:val="003E3336"/>
    <w:rsid w:val="003E344A"/>
    <w:rsid w:val="003E34BF"/>
    <w:rsid w:val="003E366C"/>
    <w:rsid w:val="003E4177"/>
    <w:rsid w:val="003E4483"/>
    <w:rsid w:val="003E4A7B"/>
    <w:rsid w:val="003E5239"/>
    <w:rsid w:val="003E6E53"/>
    <w:rsid w:val="003F02EE"/>
    <w:rsid w:val="003F0D9A"/>
    <w:rsid w:val="003F100F"/>
    <w:rsid w:val="003F1AFF"/>
    <w:rsid w:val="003F29C4"/>
    <w:rsid w:val="003F2DFE"/>
    <w:rsid w:val="003F2EC4"/>
    <w:rsid w:val="003F3008"/>
    <w:rsid w:val="003F312C"/>
    <w:rsid w:val="003F441B"/>
    <w:rsid w:val="003F44F4"/>
    <w:rsid w:val="003F509D"/>
    <w:rsid w:val="003F5A87"/>
    <w:rsid w:val="003F6F09"/>
    <w:rsid w:val="003F7C3A"/>
    <w:rsid w:val="003F7D30"/>
    <w:rsid w:val="00400357"/>
    <w:rsid w:val="004004AE"/>
    <w:rsid w:val="00400679"/>
    <w:rsid w:val="004011B5"/>
    <w:rsid w:val="00401C3F"/>
    <w:rsid w:val="00402483"/>
    <w:rsid w:val="0040268E"/>
    <w:rsid w:val="00402DA7"/>
    <w:rsid w:val="004031A9"/>
    <w:rsid w:val="00403D56"/>
    <w:rsid w:val="0040438A"/>
    <w:rsid w:val="00404EE4"/>
    <w:rsid w:val="004056B3"/>
    <w:rsid w:val="00405F8E"/>
    <w:rsid w:val="004063AE"/>
    <w:rsid w:val="00407351"/>
    <w:rsid w:val="004076A7"/>
    <w:rsid w:val="0041067A"/>
    <w:rsid w:val="004109CF"/>
    <w:rsid w:val="004119B6"/>
    <w:rsid w:val="00412447"/>
    <w:rsid w:val="0041248A"/>
    <w:rsid w:val="00412DE8"/>
    <w:rsid w:val="00412FC9"/>
    <w:rsid w:val="00413294"/>
    <w:rsid w:val="00413563"/>
    <w:rsid w:val="00413640"/>
    <w:rsid w:val="00413CF0"/>
    <w:rsid w:val="0041401D"/>
    <w:rsid w:val="00414212"/>
    <w:rsid w:val="004143A0"/>
    <w:rsid w:val="004143F5"/>
    <w:rsid w:val="00414507"/>
    <w:rsid w:val="00414A38"/>
    <w:rsid w:val="00414C19"/>
    <w:rsid w:val="00415752"/>
    <w:rsid w:val="00416282"/>
    <w:rsid w:val="004170E1"/>
    <w:rsid w:val="0041770C"/>
    <w:rsid w:val="00417984"/>
    <w:rsid w:val="00417A19"/>
    <w:rsid w:val="0042071B"/>
    <w:rsid w:val="00421C3D"/>
    <w:rsid w:val="004229DB"/>
    <w:rsid w:val="00422B29"/>
    <w:rsid w:val="00422D27"/>
    <w:rsid w:val="00423C09"/>
    <w:rsid w:val="0042496F"/>
    <w:rsid w:val="00425115"/>
    <w:rsid w:val="004251B0"/>
    <w:rsid w:val="004255F2"/>
    <w:rsid w:val="00425793"/>
    <w:rsid w:val="0042726B"/>
    <w:rsid w:val="00433D32"/>
    <w:rsid w:val="00433E35"/>
    <w:rsid w:val="00433F2F"/>
    <w:rsid w:val="00434B92"/>
    <w:rsid w:val="004355E9"/>
    <w:rsid w:val="00437CE2"/>
    <w:rsid w:val="00437CEE"/>
    <w:rsid w:val="004415F3"/>
    <w:rsid w:val="004419F7"/>
    <w:rsid w:val="00441D66"/>
    <w:rsid w:val="0044432A"/>
    <w:rsid w:val="004443B1"/>
    <w:rsid w:val="00445138"/>
    <w:rsid w:val="00446A64"/>
    <w:rsid w:val="0044F957"/>
    <w:rsid w:val="004505A6"/>
    <w:rsid w:val="00452738"/>
    <w:rsid w:val="004552CB"/>
    <w:rsid w:val="00456170"/>
    <w:rsid w:val="00456381"/>
    <w:rsid w:val="00457061"/>
    <w:rsid w:val="004574E1"/>
    <w:rsid w:val="00457C15"/>
    <w:rsid w:val="00457DC9"/>
    <w:rsid w:val="00460746"/>
    <w:rsid w:val="00461CF6"/>
    <w:rsid w:val="004629AE"/>
    <w:rsid w:val="00462E21"/>
    <w:rsid w:val="00463313"/>
    <w:rsid w:val="0046376C"/>
    <w:rsid w:val="0046383D"/>
    <w:rsid w:val="00465DC2"/>
    <w:rsid w:val="0046683E"/>
    <w:rsid w:val="00467D3F"/>
    <w:rsid w:val="00467E6E"/>
    <w:rsid w:val="004702AC"/>
    <w:rsid w:val="004702C3"/>
    <w:rsid w:val="004717A5"/>
    <w:rsid w:val="0047223E"/>
    <w:rsid w:val="0047274B"/>
    <w:rsid w:val="0047394F"/>
    <w:rsid w:val="00473EDC"/>
    <w:rsid w:val="00474009"/>
    <w:rsid w:val="00474DF2"/>
    <w:rsid w:val="004754F1"/>
    <w:rsid w:val="00475760"/>
    <w:rsid w:val="00475854"/>
    <w:rsid w:val="004759F7"/>
    <w:rsid w:val="00476510"/>
    <w:rsid w:val="004819F3"/>
    <w:rsid w:val="00481DE1"/>
    <w:rsid w:val="004821B5"/>
    <w:rsid w:val="00482B15"/>
    <w:rsid w:val="00482D88"/>
    <w:rsid w:val="00483340"/>
    <w:rsid w:val="00483953"/>
    <w:rsid w:val="00483B71"/>
    <w:rsid w:val="00484811"/>
    <w:rsid w:val="0048509C"/>
    <w:rsid w:val="00485456"/>
    <w:rsid w:val="0048569A"/>
    <w:rsid w:val="004856D2"/>
    <w:rsid w:val="00485A0C"/>
    <w:rsid w:val="00485DD7"/>
    <w:rsid w:val="00485E75"/>
    <w:rsid w:val="0048671D"/>
    <w:rsid w:val="00486C53"/>
    <w:rsid w:val="00486D17"/>
    <w:rsid w:val="00486E56"/>
    <w:rsid w:val="004878F0"/>
    <w:rsid w:val="00487AA2"/>
    <w:rsid w:val="00487AA3"/>
    <w:rsid w:val="00490EA5"/>
    <w:rsid w:val="00490F18"/>
    <w:rsid w:val="00490F9A"/>
    <w:rsid w:val="00492155"/>
    <w:rsid w:val="0049215C"/>
    <w:rsid w:val="004928FF"/>
    <w:rsid w:val="00492C10"/>
    <w:rsid w:val="004933AB"/>
    <w:rsid w:val="00493846"/>
    <w:rsid w:val="00494F5C"/>
    <w:rsid w:val="00495D17"/>
    <w:rsid w:val="0049631E"/>
    <w:rsid w:val="004963E3"/>
    <w:rsid w:val="00496505"/>
    <w:rsid w:val="004971B5"/>
    <w:rsid w:val="004972EB"/>
    <w:rsid w:val="00497512"/>
    <w:rsid w:val="004975EC"/>
    <w:rsid w:val="00497D35"/>
    <w:rsid w:val="00497D93"/>
    <w:rsid w:val="004A0E36"/>
    <w:rsid w:val="004A1634"/>
    <w:rsid w:val="004A1640"/>
    <w:rsid w:val="004A1CA9"/>
    <w:rsid w:val="004A1E39"/>
    <w:rsid w:val="004A2035"/>
    <w:rsid w:val="004A23B9"/>
    <w:rsid w:val="004A27B3"/>
    <w:rsid w:val="004A2B24"/>
    <w:rsid w:val="004A333C"/>
    <w:rsid w:val="004A3382"/>
    <w:rsid w:val="004A3ADA"/>
    <w:rsid w:val="004A3C2D"/>
    <w:rsid w:val="004A4B7F"/>
    <w:rsid w:val="004A5344"/>
    <w:rsid w:val="004A59A4"/>
    <w:rsid w:val="004A6155"/>
    <w:rsid w:val="004A7BC0"/>
    <w:rsid w:val="004A7D90"/>
    <w:rsid w:val="004B162A"/>
    <w:rsid w:val="004B29C9"/>
    <w:rsid w:val="004B42D4"/>
    <w:rsid w:val="004B44F4"/>
    <w:rsid w:val="004B496C"/>
    <w:rsid w:val="004B5E49"/>
    <w:rsid w:val="004B6F0A"/>
    <w:rsid w:val="004B7127"/>
    <w:rsid w:val="004B7450"/>
    <w:rsid w:val="004B7578"/>
    <w:rsid w:val="004B759E"/>
    <w:rsid w:val="004B7E25"/>
    <w:rsid w:val="004C02AF"/>
    <w:rsid w:val="004C145A"/>
    <w:rsid w:val="004C1632"/>
    <w:rsid w:val="004C19BF"/>
    <w:rsid w:val="004C20C8"/>
    <w:rsid w:val="004C2B40"/>
    <w:rsid w:val="004C31D3"/>
    <w:rsid w:val="004C3766"/>
    <w:rsid w:val="004C3A66"/>
    <w:rsid w:val="004C3BBE"/>
    <w:rsid w:val="004C3C1A"/>
    <w:rsid w:val="004C402D"/>
    <w:rsid w:val="004C4576"/>
    <w:rsid w:val="004C54F8"/>
    <w:rsid w:val="004C64D0"/>
    <w:rsid w:val="004C71AD"/>
    <w:rsid w:val="004C72B8"/>
    <w:rsid w:val="004C73A4"/>
    <w:rsid w:val="004D0403"/>
    <w:rsid w:val="004D042A"/>
    <w:rsid w:val="004D0444"/>
    <w:rsid w:val="004D1397"/>
    <w:rsid w:val="004D19C8"/>
    <w:rsid w:val="004D19FB"/>
    <w:rsid w:val="004D1C23"/>
    <w:rsid w:val="004D286B"/>
    <w:rsid w:val="004D2AC9"/>
    <w:rsid w:val="004D2DF7"/>
    <w:rsid w:val="004D31E3"/>
    <w:rsid w:val="004D3CD2"/>
    <w:rsid w:val="004D6F78"/>
    <w:rsid w:val="004D7343"/>
    <w:rsid w:val="004E05E3"/>
    <w:rsid w:val="004E084D"/>
    <w:rsid w:val="004E0B63"/>
    <w:rsid w:val="004E11D3"/>
    <w:rsid w:val="004E1D73"/>
    <w:rsid w:val="004E1F5D"/>
    <w:rsid w:val="004E23FC"/>
    <w:rsid w:val="004E36A7"/>
    <w:rsid w:val="004E3E33"/>
    <w:rsid w:val="004E4263"/>
    <w:rsid w:val="004E4A59"/>
    <w:rsid w:val="004E535D"/>
    <w:rsid w:val="004E5A48"/>
    <w:rsid w:val="004E5CFD"/>
    <w:rsid w:val="004E6252"/>
    <w:rsid w:val="004E6E2C"/>
    <w:rsid w:val="004E704A"/>
    <w:rsid w:val="004E79B7"/>
    <w:rsid w:val="004E7E09"/>
    <w:rsid w:val="004F0926"/>
    <w:rsid w:val="004F0985"/>
    <w:rsid w:val="004F101E"/>
    <w:rsid w:val="004F14DA"/>
    <w:rsid w:val="004F203B"/>
    <w:rsid w:val="004F2F7C"/>
    <w:rsid w:val="004F34C6"/>
    <w:rsid w:val="004F3F27"/>
    <w:rsid w:val="004F47DA"/>
    <w:rsid w:val="004F4ACA"/>
    <w:rsid w:val="004F5499"/>
    <w:rsid w:val="004F5DAE"/>
    <w:rsid w:val="004F5F72"/>
    <w:rsid w:val="004F6677"/>
    <w:rsid w:val="004F6CE6"/>
    <w:rsid w:val="004F7472"/>
    <w:rsid w:val="004F75FA"/>
    <w:rsid w:val="004F7C52"/>
    <w:rsid w:val="004F7D3D"/>
    <w:rsid w:val="00500688"/>
    <w:rsid w:val="00500BB4"/>
    <w:rsid w:val="00501A34"/>
    <w:rsid w:val="00501B9B"/>
    <w:rsid w:val="00501C7A"/>
    <w:rsid w:val="0050219F"/>
    <w:rsid w:val="0050234B"/>
    <w:rsid w:val="00502A32"/>
    <w:rsid w:val="00504020"/>
    <w:rsid w:val="00505022"/>
    <w:rsid w:val="005052DB"/>
    <w:rsid w:val="005052FB"/>
    <w:rsid w:val="00505BF7"/>
    <w:rsid w:val="00506192"/>
    <w:rsid w:val="0050645C"/>
    <w:rsid w:val="005074C8"/>
    <w:rsid w:val="00507584"/>
    <w:rsid w:val="0051038F"/>
    <w:rsid w:val="00510404"/>
    <w:rsid w:val="00510D76"/>
    <w:rsid w:val="005117CA"/>
    <w:rsid w:val="0051184D"/>
    <w:rsid w:val="00512083"/>
    <w:rsid w:val="005123DF"/>
    <w:rsid w:val="0051389A"/>
    <w:rsid w:val="00514DAC"/>
    <w:rsid w:val="005158F1"/>
    <w:rsid w:val="00515948"/>
    <w:rsid w:val="0051599E"/>
    <w:rsid w:val="00516137"/>
    <w:rsid w:val="0051D68E"/>
    <w:rsid w:val="005200C0"/>
    <w:rsid w:val="005202EA"/>
    <w:rsid w:val="0052106E"/>
    <w:rsid w:val="005212E4"/>
    <w:rsid w:val="00523863"/>
    <w:rsid w:val="00523EEE"/>
    <w:rsid w:val="00523F26"/>
    <w:rsid w:val="005244DD"/>
    <w:rsid w:val="00524C25"/>
    <w:rsid w:val="005252D6"/>
    <w:rsid w:val="005262B7"/>
    <w:rsid w:val="005268A7"/>
    <w:rsid w:val="005278AA"/>
    <w:rsid w:val="00527AB1"/>
    <w:rsid w:val="00527ABB"/>
    <w:rsid w:val="00527C89"/>
    <w:rsid w:val="005306E7"/>
    <w:rsid w:val="0053192B"/>
    <w:rsid w:val="00531D5B"/>
    <w:rsid w:val="00532394"/>
    <w:rsid w:val="00532F32"/>
    <w:rsid w:val="00533BF0"/>
    <w:rsid w:val="00533BF6"/>
    <w:rsid w:val="00534807"/>
    <w:rsid w:val="00535BFB"/>
    <w:rsid w:val="00536181"/>
    <w:rsid w:val="00537D6A"/>
    <w:rsid w:val="00537E1C"/>
    <w:rsid w:val="0054025C"/>
    <w:rsid w:val="005403F6"/>
    <w:rsid w:val="0054042A"/>
    <w:rsid w:val="005409A8"/>
    <w:rsid w:val="00540A73"/>
    <w:rsid w:val="005416F0"/>
    <w:rsid w:val="00542692"/>
    <w:rsid w:val="00542891"/>
    <w:rsid w:val="00543FA5"/>
    <w:rsid w:val="00544548"/>
    <w:rsid w:val="00544615"/>
    <w:rsid w:val="00544A26"/>
    <w:rsid w:val="00545346"/>
    <w:rsid w:val="00546792"/>
    <w:rsid w:val="00547216"/>
    <w:rsid w:val="00547A18"/>
    <w:rsid w:val="00547B4B"/>
    <w:rsid w:val="00550040"/>
    <w:rsid w:val="005502CE"/>
    <w:rsid w:val="00550D8B"/>
    <w:rsid w:val="00551A40"/>
    <w:rsid w:val="00553AD3"/>
    <w:rsid w:val="00553B2F"/>
    <w:rsid w:val="00553BEA"/>
    <w:rsid w:val="0055409C"/>
    <w:rsid w:val="005544FA"/>
    <w:rsid w:val="00554F83"/>
    <w:rsid w:val="005550B0"/>
    <w:rsid w:val="00556615"/>
    <w:rsid w:val="00556A23"/>
    <w:rsid w:val="00557CB0"/>
    <w:rsid w:val="00557D61"/>
    <w:rsid w:val="00557DFA"/>
    <w:rsid w:val="005618E4"/>
    <w:rsid w:val="0056194A"/>
    <w:rsid w:val="005632FF"/>
    <w:rsid w:val="005647D1"/>
    <w:rsid w:val="00564C28"/>
    <w:rsid w:val="00564CFB"/>
    <w:rsid w:val="00565241"/>
    <w:rsid w:val="00567706"/>
    <w:rsid w:val="005709FC"/>
    <w:rsid w:val="00570ADF"/>
    <w:rsid w:val="005710CB"/>
    <w:rsid w:val="0057126B"/>
    <w:rsid w:val="00571FF7"/>
    <w:rsid w:val="005731B6"/>
    <w:rsid w:val="00573F8E"/>
    <w:rsid w:val="00574195"/>
    <w:rsid w:val="00574BDE"/>
    <w:rsid w:val="00574DB6"/>
    <w:rsid w:val="0057514C"/>
    <w:rsid w:val="00580BCD"/>
    <w:rsid w:val="00580BD3"/>
    <w:rsid w:val="0058155F"/>
    <w:rsid w:val="0058174B"/>
    <w:rsid w:val="005818CF"/>
    <w:rsid w:val="005826D0"/>
    <w:rsid w:val="00582A95"/>
    <w:rsid w:val="00583078"/>
    <w:rsid w:val="0058394A"/>
    <w:rsid w:val="005839E6"/>
    <w:rsid w:val="005841B0"/>
    <w:rsid w:val="005845CA"/>
    <w:rsid w:val="00585042"/>
    <w:rsid w:val="005853BC"/>
    <w:rsid w:val="00585B9F"/>
    <w:rsid w:val="00586592"/>
    <w:rsid w:val="005875C2"/>
    <w:rsid w:val="00590259"/>
    <w:rsid w:val="00590506"/>
    <w:rsid w:val="00590AEB"/>
    <w:rsid w:val="00590D98"/>
    <w:rsid w:val="00590FB3"/>
    <w:rsid w:val="00592BCD"/>
    <w:rsid w:val="00592F60"/>
    <w:rsid w:val="00592F80"/>
    <w:rsid w:val="0059429F"/>
    <w:rsid w:val="00594687"/>
    <w:rsid w:val="00594FE8"/>
    <w:rsid w:val="0059536C"/>
    <w:rsid w:val="00596075"/>
    <w:rsid w:val="00596ED4"/>
    <w:rsid w:val="005A0957"/>
    <w:rsid w:val="005A0ACC"/>
    <w:rsid w:val="005A1609"/>
    <w:rsid w:val="005A1CDF"/>
    <w:rsid w:val="005A1E91"/>
    <w:rsid w:val="005A23E8"/>
    <w:rsid w:val="005A26E2"/>
    <w:rsid w:val="005A2CDB"/>
    <w:rsid w:val="005A2D65"/>
    <w:rsid w:val="005A3530"/>
    <w:rsid w:val="005A36E9"/>
    <w:rsid w:val="005A3DCC"/>
    <w:rsid w:val="005A402F"/>
    <w:rsid w:val="005A4339"/>
    <w:rsid w:val="005A6D1D"/>
    <w:rsid w:val="005A6D30"/>
    <w:rsid w:val="005A71B3"/>
    <w:rsid w:val="005A74FF"/>
    <w:rsid w:val="005A76D5"/>
    <w:rsid w:val="005B067E"/>
    <w:rsid w:val="005B0850"/>
    <w:rsid w:val="005B1089"/>
    <w:rsid w:val="005B1C6F"/>
    <w:rsid w:val="005B1D5A"/>
    <w:rsid w:val="005B27F0"/>
    <w:rsid w:val="005B2CE7"/>
    <w:rsid w:val="005B2D24"/>
    <w:rsid w:val="005B328D"/>
    <w:rsid w:val="005B3728"/>
    <w:rsid w:val="005B3C79"/>
    <w:rsid w:val="005B4566"/>
    <w:rsid w:val="005B4B64"/>
    <w:rsid w:val="005B4F93"/>
    <w:rsid w:val="005B509D"/>
    <w:rsid w:val="005B57E8"/>
    <w:rsid w:val="005B6E69"/>
    <w:rsid w:val="005B745F"/>
    <w:rsid w:val="005B75EB"/>
    <w:rsid w:val="005C0150"/>
    <w:rsid w:val="005C0355"/>
    <w:rsid w:val="005C0450"/>
    <w:rsid w:val="005C1119"/>
    <w:rsid w:val="005C18E8"/>
    <w:rsid w:val="005C3B2D"/>
    <w:rsid w:val="005C5855"/>
    <w:rsid w:val="005C5BE8"/>
    <w:rsid w:val="005C61B5"/>
    <w:rsid w:val="005C734A"/>
    <w:rsid w:val="005C7436"/>
    <w:rsid w:val="005C797C"/>
    <w:rsid w:val="005C7B5B"/>
    <w:rsid w:val="005D123B"/>
    <w:rsid w:val="005D1542"/>
    <w:rsid w:val="005D1B15"/>
    <w:rsid w:val="005D22D7"/>
    <w:rsid w:val="005D2713"/>
    <w:rsid w:val="005D3218"/>
    <w:rsid w:val="005D3E33"/>
    <w:rsid w:val="005D3EF4"/>
    <w:rsid w:val="005D3F14"/>
    <w:rsid w:val="005D47EF"/>
    <w:rsid w:val="005D50C5"/>
    <w:rsid w:val="005D5446"/>
    <w:rsid w:val="005D5713"/>
    <w:rsid w:val="005D6014"/>
    <w:rsid w:val="005D668C"/>
    <w:rsid w:val="005D675C"/>
    <w:rsid w:val="005D690D"/>
    <w:rsid w:val="005D6DAB"/>
    <w:rsid w:val="005D73ED"/>
    <w:rsid w:val="005D780B"/>
    <w:rsid w:val="005E0140"/>
    <w:rsid w:val="005E02BE"/>
    <w:rsid w:val="005E1BF1"/>
    <w:rsid w:val="005E3444"/>
    <w:rsid w:val="005E433F"/>
    <w:rsid w:val="005E4565"/>
    <w:rsid w:val="005E68CF"/>
    <w:rsid w:val="005E69AE"/>
    <w:rsid w:val="005E7812"/>
    <w:rsid w:val="005E7B23"/>
    <w:rsid w:val="005E7B53"/>
    <w:rsid w:val="005E7CFF"/>
    <w:rsid w:val="005E7F9A"/>
    <w:rsid w:val="005F0F45"/>
    <w:rsid w:val="005F1735"/>
    <w:rsid w:val="005F219A"/>
    <w:rsid w:val="005F4529"/>
    <w:rsid w:val="005F47FA"/>
    <w:rsid w:val="005F5881"/>
    <w:rsid w:val="005F64C9"/>
    <w:rsid w:val="005F652F"/>
    <w:rsid w:val="005F694A"/>
    <w:rsid w:val="005F6FEE"/>
    <w:rsid w:val="005F79DA"/>
    <w:rsid w:val="00600A42"/>
    <w:rsid w:val="00601749"/>
    <w:rsid w:val="00602A33"/>
    <w:rsid w:val="00603039"/>
    <w:rsid w:val="00603221"/>
    <w:rsid w:val="006034F9"/>
    <w:rsid w:val="00603A43"/>
    <w:rsid w:val="00603F92"/>
    <w:rsid w:val="00604C6B"/>
    <w:rsid w:val="00605405"/>
    <w:rsid w:val="00605A3F"/>
    <w:rsid w:val="00606142"/>
    <w:rsid w:val="0060667A"/>
    <w:rsid w:val="00606D5A"/>
    <w:rsid w:val="00606EF6"/>
    <w:rsid w:val="00607729"/>
    <w:rsid w:val="00607F50"/>
    <w:rsid w:val="0061008C"/>
    <w:rsid w:val="006118FA"/>
    <w:rsid w:val="006119DB"/>
    <w:rsid w:val="00611A5E"/>
    <w:rsid w:val="00611C19"/>
    <w:rsid w:val="006134D0"/>
    <w:rsid w:val="006134F8"/>
    <w:rsid w:val="006137C2"/>
    <w:rsid w:val="00614898"/>
    <w:rsid w:val="0061792C"/>
    <w:rsid w:val="00620647"/>
    <w:rsid w:val="00620A43"/>
    <w:rsid w:val="00620F73"/>
    <w:rsid w:val="00621A10"/>
    <w:rsid w:val="00621EF0"/>
    <w:rsid w:val="00623457"/>
    <w:rsid w:val="00623CCD"/>
    <w:rsid w:val="00624353"/>
    <w:rsid w:val="006243A4"/>
    <w:rsid w:val="006250CC"/>
    <w:rsid w:val="006252B3"/>
    <w:rsid w:val="00625C70"/>
    <w:rsid w:val="00626490"/>
    <w:rsid w:val="006266B1"/>
    <w:rsid w:val="006269C7"/>
    <w:rsid w:val="00626C92"/>
    <w:rsid w:val="00627481"/>
    <w:rsid w:val="00630578"/>
    <w:rsid w:val="00630AEA"/>
    <w:rsid w:val="00631A24"/>
    <w:rsid w:val="00631BA2"/>
    <w:rsid w:val="00631FED"/>
    <w:rsid w:val="00632036"/>
    <w:rsid w:val="00632217"/>
    <w:rsid w:val="00635DF7"/>
    <w:rsid w:val="0063694E"/>
    <w:rsid w:val="00637308"/>
    <w:rsid w:val="006376C4"/>
    <w:rsid w:val="00637AD6"/>
    <w:rsid w:val="0064135F"/>
    <w:rsid w:val="00641561"/>
    <w:rsid w:val="00641C65"/>
    <w:rsid w:val="0064201A"/>
    <w:rsid w:val="006424EB"/>
    <w:rsid w:val="00643224"/>
    <w:rsid w:val="006436F3"/>
    <w:rsid w:val="00643A6C"/>
    <w:rsid w:val="00643AB6"/>
    <w:rsid w:val="00644158"/>
    <w:rsid w:val="0064449A"/>
    <w:rsid w:val="00644670"/>
    <w:rsid w:val="0064530B"/>
    <w:rsid w:val="006458F8"/>
    <w:rsid w:val="00646262"/>
    <w:rsid w:val="00646D35"/>
    <w:rsid w:val="00647B24"/>
    <w:rsid w:val="006509AA"/>
    <w:rsid w:val="0065188A"/>
    <w:rsid w:val="00651A97"/>
    <w:rsid w:val="0065267D"/>
    <w:rsid w:val="00652D3B"/>
    <w:rsid w:val="00653F07"/>
    <w:rsid w:val="006547A0"/>
    <w:rsid w:val="0065510C"/>
    <w:rsid w:val="00655297"/>
    <w:rsid w:val="00655453"/>
    <w:rsid w:val="006559B4"/>
    <w:rsid w:val="00656ABF"/>
    <w:rsid w:val="00656EFE"/>
    <w:rsid w:val="006572C1"/>
    <w:rsid w:val="006600C8"/>
    <w:rsid w:val="006607CE"/>
    <w:rsid w:val="006617F5"/>
    <w:rsid w:val="00661F3B"/>
    <w:rsid w:val="00662327"/>
    <w:rsid w:val="00663C2D"/>
    <w:rsid w:val="00664F74"/>
    <w:rsid w:val="00666805"/>
    <w:rsid w:val="006668CD"/>
    <w:rsid w:val="00667335"/>
    <w:rsid w:val="00667A86"/>
    <w:rsid w:val="00667C7B"/>
    <w:rsid w:val="00670343"/>
    <w:rsid w:val="0067035E"/>
    <w:rsid w:val="00670E43"/>
    <w:rsid w:val="006712BB"/>
    <w:rsid w:val="006712BF"/>
    <w:rsid w:val="0067199F"/>
    <w:rsid w:val="006719D5"/>
    <w:rsid w:val="00671CE2"/>
    <w:rsid w:val="00671F33"/>
    <w:rsid w:val="00672221"/>
    <w:rsid w:val="006723B6"/>
    <w:rsid w:val="006726E4"/>
    <w:rsid w:val="00672C9B"/>
    <w:rsid w:val="00672DE1"/>
    <w:rsid w:val="00673184"/>
    <w:rsid w:val="00673490"/>
    <w:rsid w:val="00675282"/>
    <w:rsid w:val="006755FB"/>
    <w:rsid w:val="00675D1B"/>
    <w:rsid w:val="00675D28"/>
    <w:rsid w:val="006765D3"/>
    <w:rsid w:val="00676CE6"/>
    <w:rsid w:val="006771AF"/>
    <w:rsid w:val="00680005"/>
    <w:rsid w:val="00680438"/>
    <w:rsid w:val="00681C0D"/>
    <w:rsid w:val="006822BA"/>
    <w:rsid w:val="00682E11"/>
    <w:rsid w:val="00683114"/>
    <w:rsid w:val="00683307"/>
    <w:rsid w:val="00683396"/>
    <w:rsid w:val="006838F7"/>
    <w:rsid w:val="00683D4A"/>
    <w:rsid w:val="00684AB8"/>
    <w:rsid w:val="00684DB6"/>
    <w:rsid w:val="0068591D"/>
    <w:rsid w:val="00685B7D"/>
    <w:rsid w:val="00685FDF"/>
    <w:rsid w:val="00686C5F"/>
    <w:rsid w:val="0068732F"/>
    <w:rsid w:val="0068780C"/>
    <w:rsid w:val="00687D77"/>
    <w:rsid w:val="00687F93"/>
    <w:rsid w:val="00690D11"/>
    <w:rsid w:val="006918F4"/>
    <w:rsid w:val="006921D5"/>
    <w:rsid w:val="00692A78"/>
    <w:rsid w:val="00692B6D"/>
    <w:rsid w:val="00692DE4"/>
    <w:rsid w:val="00694349"/>
    <w:rsid w:val="0069435C"/>
    <w:rsid w:val="0069445E"/>
    <w:rsid w:val="00694974"/>
    <w:rsid w:val="00694C7C"/>
    <w:rsid w:val="00695491"/>
    <w:rsid w:val="006954FF"/>
    <w:rsid w:val="00695AEE"/>
    <w:rsid w:val="006960C2"/>
    <w:rsid w:val="00696375"/>
    <w:rsid w:val="006A036B"/>
    <w:rsid w:val="006A133C"/>
    <w:rsid w:val="006A1396"/>
    <w:rsid w:val="006A1B0B"/>
    <w:rsid w:val="006A229D"/>
    <w:rsid w:val="006A3292"/>
    <w:rsid w:val="006A37AB"/>
    <w:rsid w:val="006A3CA8"/>
    <w:rsid w:val="006A656C"/>
    <w:rsid w:val="006A67B9"/>
    <w:rsid w:val="006A6A63"/>
    <w:rsid w:val="006A6AE4"/>
    <w:rsid w:val="006A7951"/>
    <w:rsid w:val="006A7CB6"/>
    <w:rsid w:val="006B06BF"/>
    <w:rsid w:val="006B075E"/>
    <w:rsid w:val="006B2319"/>
    <w:rsid w:val="006B2EA8"/>
    <w:rsid w:val="006B3489"/>
    <w:rsid w:val="006B37E4"/>
    <w:rsid w:val="006B38E7"/>
    <w:rsid w:val="006B55CD"/>
    <w:rsid w:val="006B57A7"/>
    <w:rsid w:val="006B6AD9"/>
    <w:rsid w:val="006B7B33"/>
    <w:rsid w:val="006B7BBC"/>
    <w:rsid w:val="006B7BC3"/>
    <w:rsid w:val="006B9AF4"/>
    <w:rsid w:val="006C03D6"/>
    <w:rsid w:val="006C055E"/>
    <w:rsid w:val="006C0784"/>
    <w:rsid w:val="006C086E"/>
    <w:rsid w:val="006C0D33"/>
    <w:rsid w:val="006C38D8"/>
    <w:rsid w:val="006C3A8E"/>
    <w:rsid w:val="006C47C8"/>
    <w:rsid w:val="006C53FC"/>
    <w:rsid w:val="006C61C1"/>
    <w:rsid w:val="006C748E"/>
    <w:rsid w:val="006D15DE"/>
    <w:rsid w:val="006D30AC"/>
    <w:rsid w:val="006D36D9"/>
    <w:rsid w:val="006D4B78"/>
    <w:rsid w:val="006D523A"/>
    <w:rsid w:val="006D5536"/>
    <w:rsid w:val="006D620C"/>
    <w:rsid w:val="006D6F3F"/>
    <w:rsid w:val="006D70E7"/>
    <w:rsid w:val="006D776B"/>
    <w:rsid w:val="006DFDA8"/>
    <w:rsid w:val="006E092B"/>
    <w:rsid w:val="006E103B"/>
    <w:rsid w:val="006E2414"/>
    <w:rsid w:val="006E2ABC"/>
    <w:rsid w:val="006E3FDF"/>
    <w:rsid w:val="006E4901"/>
    <w:rsid w:val="006E4C2E"/>
    <w:rsid w:val="006E5AB3"/>
    <w:rsid w:val="006E5DB7"/>
    <w:rsid w:val="006E66F3"/>
    <w:rsid w:val="006E6C19"/>
    <w:rsid w:val="006E6C43"/>
    <w:rsid w:val="006E75EE"/>
    <w:rsid w:val="006E7ADD"/>
    <w:rsid w:val="006F3358"/>
    <w:rsid w:val="006F365E"/>
    <w:rsid w:val="006F430F"/>
    <w:rsid w:val="006F4821"/>
    <w:rsid w:val="006F4CD4"/>
    <w:rsid w:val="006F519D"/>
    <w:rsid w:val="006F681D"/>
    <w:rsid w:val="006F691A"/>
    <w:rsid w:val="006F7309"/>
    <w:rsid w:val="006F73DB"/>
    <w:rsid w:val="00701BF0"/>
    <w:rsid w:val="00702B67"/>
    <w:rsid w:val="00703A3B"/>
    <w:rsid w:val="00704747"/>
    <w:rsid w:val="00704D1F"/>
    <w:rsid w:val="0070542B"/>
    <w:rsid w:val="007059C8"/>
    <w:rsid w:val="007060B5"/>
    <w:rsid w:val="007079D6"/>
    <w:rsid w:val="00710C60"/>
    <w:rsid w:val="007113DC"/>
    <w:rsid w:val="00711B7D"/>
    <w:rsid w:val="00712282"/>
    <w:rsid w:val="0071259E"/>
    <w:rsid w:val="0071303E"/>
    <w:rsid w:val="007135B0"/>
    <w:rsid w:val="007139FA"/>
    <w:rsid w:val="00714967"/>
    <w:rsid w:val="0071518E"/>
    <w:rsid w:val="00715492"/>
    <w:rsid w:val="00715C12"/>
    <w:rsid w:val="00716C59"/>
    <w:rsid w:val="007173E9"/>
    <w:rsid w:val="007201B2"/>
    <w:rsid w:val="007207B7"/>
    <w:rsid w:val="00720EE6"/>
    <w:rsid w:val="00720F34"/>
    <w:rsid w:val="0072159F"/>
    <w:rsid w:val="007224C8"/>
    <w:rsid w:val="00722D14"/>
    <w:rsid w:val="00725FEA"/>
    <w:rsid w:val="0072750F"/>
    <w:rsid w:val="0072769A"/>
    <w:rsid w:val="00727B56"/>
    <w:rsid w:val="00730200"/>
    <w:rsid w:val="00730982"/>
    <w:rsid w:val="00730A68"/>
    <w:rsid w:val="00730DB7"/>
    <w:rsid w:val="00730E2E"/>
    <w:rsid w:val="00730FB9"/>
    <w:rsid w:val="007320BA"/>
    <w:rsid w:val="00732D21"/>
    <w:rsid w:val="007331C8"/>
    <w:rsid w:val="00733545"/>
    <w:rsid w:val="00733606"/>
    <w:rsid w:val="00733AF0"/>
    <w:rsid w:val="00733EE0"/>
    <w:rsid w:val="007340CA"/>
    <w:rsid w:val="0073525C"/>
    <w:rsid w:val="007356C6"/>
    <w:rsid w:val="00736219"/>
    <w:rsid w:val="00737535"/>
    <w:rsid w:val="007377E6"/>
    <w:rsid w:val="007403B3"/>
    <w:rsid w:val="00741EEE"/>
    <w:rsid w:val="00742712"/>
    <w:rsid w:val="00742CB3"/>
    <w:rsid w:val="0074334B"/>
    <w:rsid w:val="0074342B"/>
    <w:rsid w:val="00743848"/>
    <w:rsid w:val="007443B7"/>
    <w:rsid w:val="00744952"/>
    <w:rsid w:val="00745083"/>
    <w:rsid w:val="00745206"/>
    <w:rsid w:val="00745634"/>
    <w:rsid w:val="00746153"/>
    <w:rsid w:val="00746B33"/>
    <w:rsid w:val="007472D2"/>
    <w:rsid w:val="00747739"/>
    <w:rsid w:val="00750234"/>
    <w:rsid w:val="0075145D"/>
    <w:rsid w:val="0075191E"/>
    <w:rsid w:val="00752689"/>
    <w:rsid w:val="00752D3A"/>
    <w:rsid w:val="00752DE7"/>
    <w:rsid w:val="00753507"/>
    <w:rsid w:val="00753EAC"/>
    <w:rsid w:val="007541C6"/>
    <w:rsid w:val="00754574"/>
    <w:rsid w:val="007545CD"/>
    <w:rsid w:val="00754B1A"/>
    <w:rsid w:val="00754F62"/>
    <w:rsid w:val="007551F9"/>
    <w:rsid w:val="00755711"/>
    <w:rsid w:val="00755F5E"/>
    <w:rsid w:val="00756DE5"/>
    <w:rsid w:val="007574C4"/>
    <w:rsid w:val="0075AB4F"/>
    <w:rsid w:val="00760738"/>
    <w:rsid w:val="007607D1"/>
    <w:rsid w:val="007611CE"/>
    <w:rsid w:val="007619D0"/>
    <w:rsid w:val="00761BDE"/>
    <w:rsid w:val="00762389"/>
    <w:rsid w:val="0076255E"/>
    <w:rsid w:val="00763508"/>
    <w:rsid w:val="00763B9F"/>
    <w:rsid w:val="007641C5"/>
    <w:rsid w:val="00764DB3"/>
    <w:rsid w:val="007656AB"/>
    <w:rsid w:val="00765A34"/>
    <w:rsid w:val="007662F0"/>
    <w:rsid w:val="00766AC6"/>
    <w:rsid w:val="00767047"/>
    <w:rsid w:val="00767D08"/>
    <w:rsid w:val="007702DC"/>
    <w:rsid w:val="00770BE5"/>
    <w:rsid w:val="00770F53"/>
    <w:rsid w:val="00772112"/>
    <w:rsid w:val="007724B2"/>
    <w:rsid w:val="00772723"/>
    <w:rsid w:val="00773B33"/>
    <w:rsid w:val="00774314"/>
    <w:rsid w:val="00774C51"/>
    <w:rsid w:val="00774C96"/>
    <w:rsid w:val="0077599E"/>
    <w:rsid w:val="0077737F"/>
    <w:rsid w:val="0078003E"/>
    <w:rsid w:val="00780065"/>
    <w:rsid w:val="007800C1"/>
    <w:rsid w:val="00780173"/>
    <w:rsid w:val="007801E9"/>
    <w:rsid w:val="00781556"/>
    <w:rsid w:val="007837FA"/>
    <w:rsid w:val="007848FB"/>
    <w:rsid w:val="00784CFD"/>
    <w:rsid w:val="0078594A"/>
    <w:rsid w:val="00785F73"/>
    <w:rsid w:val="00786855"/>
    <w:rsid w:val="00786AB7"/>
    <w:rsid w:val="00786BC9"/>
    <w:rsid w:val="007879F0"/>
    <w:rsid w:val="00792BFB"/>
    <w:rsid w:val="0079396E"/>
    <w:rsid w:val="00793D43"/>
    <w:rsid w:val="0079589A"/>
    <w:rsid w:val="00796046"/>
    <w:rsid w:val="007962B1"/>
    <w:rsid w:val="007A0404"/>
    <w:rsid w:val="007A0CF7"/>
    <w:rsid w:val="007A142A"/>
    <w:rsid w:val="007A1CF5"/>
    <w:rsid w:val="007A2205"/>
    <w:rsid w:val="007A29BD"/>
    <w:rsid w:val="007A29CC"/>
    <w:rsid w:val="007A36BD"/>
    <w:rsid w:val="007A3AC0"/>
    <w:rsid w:val="007A426E"/>
    <w:rsid w:val="007A42C6"/>
    <w:rsid w:val="007A4EC5"/>
    <w:rsid w:val="007A504B"/>
    <w:rsid w:val="007A6703"/>
    <w:rsid w:val="007A79E4"/>
    <w:rsid w:val="007A7DCA"/>
    <w:rsid w:val="007A7FF2"/>
    <w:rsid w:val="007B024B"/>
    <w:rsid w:val="007B06B2"/>
    <w:rsid w:val="007B0C3B"/>
    <w:rsid w:val="007B146F"/>
    <w:rsid w:val="007B1B47"/>
    <w:rsid w:val="007B2096"/>
    <w:rsid w:val="007B4F36"/>
    <w:rsid w:val="007B519B"/>
    <w:rsid w:val="007B578F"/>
    <w:rsid w:val="007B58FA"/>
    <w:rsid w:val="007B5925"/>
    <w:rsid w:val="007B62F5"/>
    <w:rsid w:val="007B67C9"/>
    <w:rsid w:val="007B74B1"/>
    <w:rsid w:val="007B7AF2"/>
    <w:rsid w:val="007C009B"/>
    <w:rsid w:val="007C06F4"/>
    <w:rsid w:val="007C21E9"/>
    <w:rsid w:val="007C397A"/>
    <w:rsid w:val="007C6571"/>
    <w:rsid w:val="007C6DF1"/>
    <w:rsid w:val="007C6E3D"/>
    <w:rsid w:val="007C735E"/>
    <w:rsid w:val="007C781E"/>
    <w:rsid w:val="007C7949"/>
    <w:rsid w:val="007C7A58"/>
    <w:rsid w:val="007D1306"/>
    <w:rsid w:val="007D1402"/>
    <w:rsid w:val="007D167A"/>
    <w:rsid w:val="007D1916"/>
    <w:rsid w:val="007D2CC2"/>
    <w:rsid w:val="007D3A48"/>
    <w:rsid w:val="007D3C59"/>
    <w:rsid w:val="007D4AF3"/>
    <w:rsid w:val="007D5D6A"/>
    <w:rsid w:val="007D6238"/>
    <w:rsid w:val="007D661B"/>
    <w:rsid w:val="007D6654"/>
    <w:rsid w:val="007D679C"/>
    <w:rsid w:val="007D69F3"/>
    <w:rsid w:val="007D6E6D"/>
    <w:rsid w:val="007D6FE2"/>
    <w:rsid w:val="007D792E"/>
    <w:rsid w:val="007D7FF0"/>
    <w:rsid w:val="007E000B"/>
    <w:rsid w:val="007E0303"/>
    <w:rsid w:val="007E14A8"/>
    <w:rsid w:val="007E168C"/>
    <w:rsid w:val="007E1E4A"/>
    <w:rsid w:val="007E239B"/>
    <w:rsid w:val="007E243D"/>
    <w:rsid w:val="007E2EB5"/>
    <w:rsid w:val="007E334E"/>
    <w:rsid w:val="007E34FD"/>
    <w:rsid w:val="007E3829"/>
    <w:rsid w:val="007E401E"/>
    <w:rsid w:val="007E4202"/>
    <w:rsid w:val="007E4A50"/>
    <w:rsid w:val="007E51DB"/>
    <w:rsid w:val="007E61C0"/>
    <w:rsid w:val="007E643E"/>
    <w:rsid w:val="007E6704"/>
    <w:rsid w:val="007E6DF3"/>
    <w:rsid w:val="007E6FDE"/>
    <w:rsid w:val="007E73F5"/>
    <w:rsid w:val="007E74A3"/>
    <w:rsid w:val="007F03FD"/>
    <w:rsid w:val="007F1504"/>
    <w:rsid w:val="007F1AFA"/>
    <w:rsid w:val="007F2209"/>
    <w:rsid w:val="007F2C74"/>
    <w:rsid w:val="007F3E46"/>
    <w:rsid w:val="007F4DF6"/>
    <w:rsid w:val="007F593A"/>
    <w:rsid w:val="007F5DB8"/>
    <w:rsid w:val="007F6A9F"/>
    <w:rsid w:val="007F7282"/>
    <w:rsid w:val="007F7398"/>
    <w:rsid w:val="008001F2"/>
    <w:rsid w:val="00801202"/>
    <w:rsid w:val="0080143C"/>
    <w:rsid w:val="00801521"/>
    <w:rsid w:val="00801A80"/>
    <w:rsid w:val="00802F0E"/>
    <w:rsid w:val="00803353"/>
    <w:rsid w:val="008034FC"/>
    <w:rsid w:val="00803750"/>
    <w:rsid w:val="008037A6"/>
    <w:rsid w:val="00803B31"/>
    <w:rsid w:val="00803EC4"/>
    <w:rsid w:val="008049E2"/>
    <w:rsid w:val="00804A55"/>
    <w:rsid w:val="00805C9E"/>
    <w:rsid w:val="0080671C"/>
    <w:rsid w:val="00806C31"/>
    <w:rsid w:val="00806C9F"/>
    <w:rsid w:val="00806F1D"/>
    <w:rsid w:val="0080736B"/>
    <w:rsid w:val="00807690"/>
    <w:rsid w:val="00811DEB"/>
    <w:rsid w:val="00811F62"/>
    <w:rsid w:val="008121DB"/>
    <w:rsid w:val="008128A9"/>
    <w:rsid w:val="008129E2"/>
    <w:rsid w:val="008131A8"/>
    <w:rsid w:val="00813E62"/>
    <w:rsid w:val="0081422D"/>
    <w:rsid w:val="00814752"/>
    <w:rsid w:val="00814DD8"/>
    <w:rsid w:val="00815164"/>
    <w:rsid w:val="00815943"/>
    <w:rsid w:val="00816750"/>
    <w:rsid w:val="00816C82"/>
    <w:rsid w:val="00817334"/>
    <w:rsid w:val="0081766D"/>
    <w:rsid w:val="0082033E"/>
    <w:rsid w:val="008207F2"/>
    <w:rsid w:val="008217E2"/>
    <w:rsid w:val="00821830"/>
    <w:rsid w:val="00821852"/>
    <w:rsid w:val="0082185F"/>
    <w:rsid w:val="0082284D"/>
    <w:rsid w:val="008228C1"/>
    <w:rsid w:val="00822DA9"/>
    <w:rsid w:val="00822F2F"/>
    <w:rsid w:val="0082324B"/>
    <w:rsid w:val="00823914"/>
    <w:rsid w:val="008241B3"/>
    <w:rsid w:val="008246E5"/>
    <w:rsid w:val="00824E13"/>
    <w:rsid w:val="00825B0D"/>
    <w:rsid w:val="00826049"/>
    <w:rsid w:val="008266FF"/>
    <w:rsid w:val="008267AB"/>
    <w:rsid w:val="00826B46"/>
    <w:rsid w:val="008277DE"/>
    <w:rsid w:val="00827C49"/>
    <w:rsid w:val="00830429"/>
    <w:rsid w:val="008306FF"/>
    <w:rsid w:val="00832502"/>
    <w:rsid w:val="008338F0"/>
    <w:rsid w:val="00833988"/>
    <w:rsid w:val="00833A04"/>
    <w:rsid w:val="00833DEA"/>
    <w:rsid w:val="008344EE"/>
    <w:rsid w:val="00835B35"/>
    <w:rsid w:val="00836218"/>
    <w:rsid w:val="0083674D"/>
    <w:rsid w:val="00836BC5"/>
    <w:rsid w:val="00836EAD"/>
    <w:rsid w:val="00837145"/>
    <w:rsid w:val="008376F9"/>
    <w:rsid w:val="008379CC"/>
    <w:rsid w:val="00837BFE"/>
    <w:rsid w:val="00837DB4"/>
    <w:rsid w:val="00840017"/>
    <w:rsid w:val="00840707"/>
    <w:rsid w:val="00840DBF"/>
    <w:rsid w:val="008413C1"/>
    <w:rsid w:val="00841F47"/>
    <w:rsid w:val="00842722"/>
    <w:rsid w:val="00843142"/>
    <w:rsid w:val="0084469B"/>
    <w:rsid w:val="00845025"/>
    <w:rsid w:val="0084517C"/>
    <w:rsid w:val="008457D8"/>
    <w:rsid w:val="008473F9"/>
    <w:rsid w:val="0085032C"/>
    <w:rsid w:val="00851090"/>
    <w:rsid w:val="00851973"/>
    <w:rsid w:val="008528E7"/>
    <w:rsid w:val="00852FCF"/>
    <w:rsid w:val="008537E1"/>
    <w:rsid w:val="00853A4C"/>
    <w:rsid w:val="0085423E"/>
    <w:rsid w:val="00854BA3"/>
    <w:rsid w:val="00854F57"/>
    <w:rsid w:val="00855D91"/>
    <w:rsid w:val="00856BE9"/>
    <w:rsid w:val="00857CC9"/>
    <w:rsid w:val="00860B08"/>
    <w:rsid w:val="008617EB"/>
    <w:rsid w:val="0086229C"/>
    <w:rsid w:val="00864768"/>
    <w:rsid w:val="00865C6A"/>
    <w:rsid w:val="00865C7D"/>
    <w:rsid w:val="0086637A"/>
    <w:rsid w:val="00866495"/>
    <w:rsid w:val="008668C8"/>
    <w:rsid w:val="00866D81"/>
    <w:rsid w:val="00867965"/>
    <w:rsid w:val="008679A7"/>
    <w:rsid w:val="00867A7B"/>
    <w:rsid w:val="00867A8D"/>
    <w:rsid w:val="00867F9A"/>
    <w:rsid w:val="008702D8"/>
    <w:rsid w:val="00870892"/>
    <w:rsid w:val="00871D8E"/>
    <w:rsid w:val="0087242D"/>
    <w:rsid w:val="00872920"/>
    <w:rsid w:val="00872C5B"/>
    <w:rsid w:val="00872F65"/>
    <w:rsid w:val="00873E7B"/>
    <w:rsid w:val="0087631A"/>
    <w:rsid w:val="0087656E"/>
    <w:rsid w:val="00876FC8"/>
    <w:rsid w:val="0087763B"/>
    <w:rsid w:val="00877F68"/>
    <w:rsid w:val="008818C6"/>
    <w:rsid w:val="00881AE4"/>
    <w:rsid w:val="00881FDA"/>
    <w:rsid w:val="008820CB"/>
    <w:rsid w:val="00882404"/>
    <w:rsid w:val="00882576"/>
    <w:rsid w:val="00882E06"/>
    <w:rsid w:val="00882E44"/>
    <w:rsid w:val="008833AE"/>
    <w:rsid w:val="00883DCA"/>
    <w:rsid w:val="00883EF7"/>
    <w:rsid w:val="0088463F"/>
    <w:rsid w:val="0088477C"/>
    <w:rsid w:val="00885D8B"/>
    <w:rsid w:val="00885F1E"/>
    <w:rsid w:val="00886339"/>
    <w:rsid w:val="0088655F"/>
    <w:rsid w:val="00887B57"/>
    <w:rsid w:val="00890F00"/>
    <w:rsid w:val="00891776"/>
    <w:rsid w:val="008917A8"/>
    <w:rsid w:val="00892358"/>
    <w:rsid w:val="00892932"/>
    <w:rsid w:val="00893A29"/>
    <w:rsid w:val="00893B0F"/>
    <w:rsid w:val="00893CDA"/>
    <w:rsid w:val="00893D5D"/>
    <w:rsid w:val="00893E05"/>
    <w:rsid w:val="008959D1"/>
    <w:rsid w:val="00896E3F"/>
    <w:rsid w:val="008A0E02"/>
    <w:rsid w:val="008A116E"/>
    <w:rsid w:val="008A1BBA"/>
    <w:rsid w:val="008A2615"/>
    <w:rsid w:val="008A2858"/>
    <w:rsid w:val="008A29A9"/>
    <w:rsid w:val="008A3546"/>
    <w:rsid w:val="008A3DAA"/>
    <w:rsid w:val="008A3FC9"/>
    <w:rsid w:val="008A4435"/>
    <w:rsid w:val="008A4C03"/>
    <w:rsid w:val="008A7140"/>
    <w:rsid w:val="008A751E"/>
    <w:rsid w:val="008A76E4"/>
    <w:rsid w:val="008B0114"/>
    <w:rsid w:val="008B04E3"/>
    <w:rsid w:val="008B0B1D"/>
    <w:rsid w:val="008B18E4"/>
    <w:rsid w:val="008B1B2E"/>
    <w:rsid w:val="008B2236"/>
    <w:rsid w:val="008B2E1F"/>
    <w:rsid w:val="008B41C9"/>
    <w:rsid w:val="008B4966"/>
    <w:rsid w:val="008B49BA"/>
    <w:rsid w:val="008B4CC2"/>
    <w:rsid w:val="008B5434"/>
    <w:rsid w:val="008B546A"/>
    <w:rsid w:val="008B5B04"/>
    <w:rsid w:val="008B5CE4"/>
    <w:rsid w:val="008B685D"/>
    <w:rsid w:val="008B6D07"/>
    <w:rsid w:val="008B6D56"/>
    <w:rsid w:val="008B6FE1"/>
    <w:rsid w:val="008B7637"/>
    <w:rsid w:val="008B7CF1"/>
    <w:rsid w:val="008C0981"/>
    <w:rsid w:val="008C0BF3"/>
    <w:rsid w:val="008C0DD5"/>
    <w:rsid w:val="008C2CF2"/>
    <w:rsid w:val="008C33DD"/>
    <w:rsid w:val="008C3823"/>
    <w:rsid w:val="008C4652"/>
    <w:rsid w:val="008C4770"/>
    <w:rsid w:val="008C4A29"/>
    <w:rsid w:val="008C5F3C"/>
    <w:rsid w:val="008C6B2B"/>
    <w:rsid w:val="008C7FFC"/>
    <w:rsid w:val="008D0384"/>
    <w:rsid w:val="008D181B"/>
    <w:rsid w:val="008D1CFE"/>
    <w:rsid w:val="008D21A9"/>
    <w:rsid w:val="008D3371"/>
    <w:rsid w:val="008D4A44"/>
    <w:rsid w:val="008D5706"/>
    <w:rsid w:val="008D616C"/>
    <w:rsid w:val="008D7190"/>
    <w:rsid w:val="008D741D"/>
    <w:rsid w:val="008E0D9D"/>
    <w:rsid w:val="008E15CB"/>
    <w:rsid w:val="008E18C3"/>
    <w:rsid w:val="008E30E2"/>
    <w:rsid w:val="008E36D7"/>
    <w:rsid w:val="008E39B5"/>
    <w:rsid w:val="008E3A72"/>
    <w:rsid w:val="008E3C49"/>
    <w:rsid w:val="008E3EC9"/>
    <w:rsid w:val="008E4236"/>
    <w:rsid w:val="008E43C4"/>
    <w:rsid w:val="008E43FB"/>
    <w:rsid w:val="008E444E"/>
    <w:rsid w:val="008E45A9"/>
    <w:rsid w:val="008E4CAF"/>
    <w:rsid w:val="008E5136"/>
    <w:rsid w:val="008E5A5C"/>
    <w:rsid w:val="008E5CCE"/>
    <w:rsid w:val="008E6558"/>
    <w:rsid w:val="008E686E"/>
    <w:rsid w:val="008E6EC5"/>
    <w:rsid w:val="008F10E9"/>
    <w:rsid w:val="008F1A9C"/>
    <w:rsid w:val="008F1CDD"/>
    <w:rsid w:val="008F1F4D"/>
    <w:rsid w:val="008F22E7"/>
    <w:rsid w:val="008F2472"/>
    <w:rsid w:val="008F30DE"/>
    <w:rsid w:val="008F3F1B"/>
    <w:rsid w:val="008F3F57"/>
    <w:rsid w:val="008F4B0A"/>
    <w:rsid w:val="008F4C61"/>
    <w:rsid w:val="008F5B72"/>
    <w:rsid w:val="008F5F41"/>
    <w:rsid w:val="008F6088"/>
    <w:rsid w:val="008F63C5"/>
    <w:rsid w:val="008F6735"/>
    <w:rsid w:val="008F6CFD"/>
    <w:rsid w:val="008F7E20"/>
    <w:rsid w:val="009006B5"/>
    <w:rsid w:val="00901B7F"/>
    <w:rsid w:val="00901D54"/>
    <w:rsid w:val="009027C0"/>
    <w:rsid w:val="0090325A"/>
    <w:rsid w:val="00903D7A"/>
    <w:rsid w:val="00905735"/>
    <w:rsid w:val="00905931"/>
    <w:rsid w:val="00906149"/>
    <w:rsid w:val="009061D9"/>
    <w:rsid w:val="0090637D"/>
    <w:rsid w:val="009074FC"/>
    <w:rsid w:val="00907AA1"/>
    <w:rsid w:val="00910049"/>
    <w:rsid w:val="00910DCE"/>
    <w:rsid w:val="0091150A"/>
    <w:rsid w:val="00911AA2"/>
    <w:rsid w:val="00912A61"/>
    <w:rsid w:val="00913F6E"/>
    <w:rsid w:val="009144E7"/>
    <w:rsid w:val="00914766"/>
    <w:rsid w:val="00914AE4"/>
    <w:rsid w:val="00914D90"/>
    <w:rsid w:val="009152EB"/>
    <w:rsid w:val="00915365"/>
    <w:rsid w:val="00915C7C"/>
    <w:rsid w:val="00915DD9"/>
    <w:rsid w:val="00916110"/>
    <w:rsid w:val="00916474"/>
    <w:rsid w:val="00916508"/>
    <w:rsid w:val="009177D5"/>
    <w:rsid w:val="00917B8C"/>
    <w:rsid w:val="00917EEB"/>
    <w:rsid w:val="0092107C"/>
    <w:rsid w:val="00921082"/>
    <w:rsid w:val="00921670"/>
    <w:rsid w:val="009219B8"/>
    <w:rsid w:val="009219FC"/>
    <w:rsid w:val="00921D35"/>
    <w:rsid w:val="00922468"/>
    <w:rsid w:val="00923493"/>
    <w:rsid w:val="00923694"/>
    <w:rsid w:val="009237A9"/>
    <w:rsid w:val="00924A0E"/>
    <w:rsid w:val="00925636"/>
    <w:rsid w:val="009260DD"/>
    <w:rsid w:val="009264B4"/>
    <w:rsid w:val="009276CC"/>
    <w:rsid w:val="00932193"/>
    <w:rsid w:val="009325D7"/>
    <w:rsid w:val="00932CAD"/>
    <w:rsid w:val="00933150"/>
    <w:rsid w:val="009331B5"/>
    <w:rsid w:val="00933266"/>
    <w:rsid w:val="00933449"/>
    <w:rsid w:val="00934091"/>
    <w:rsid w:val="009354F1"/>
    <w:rsid w:val="00936068"/>
    <w:rsid w:val="00936CC9"/>
    <w:rsid w:val="00937796"/>
    <w:rsid w:val="00937DE5"/>
    <w:rsid w:val="0094097E"/>
    <w:rsid w:val="0094109F"/>
    <w:rsid w:val="009413DB"/>
    <w:rsid w:val="00941CA2"/>
    <w:rsid w:val="00941FE8"/>
    <w:rsid w:val="00942D7E"/>
    <w:rsid w:val="00942E9D"/>
    <w:rsid w:val="00943284"/>
    <w:rsid w:val="009433B4"/>
    <w:rsid w:val="00943E9E"/>
    <w:rsid w:val="009447E2"/>
    <w:rsid w:val="009449F8"/>
    <w:rsid w:val="009453B2"/>
    <w:rsid w:val="00945452"/>
    <w:rsid w:val="009463B2"/>
    <w:rsid w:val="009469E8"/>
    <w:rsid w:val="0094795A"/>
    <w:rsid w:val="00947CF8"/>
    <w:rsid w:val="00947DDB"/>
    <w:rsid w:val="00947FD2"/>
    <w:rsid w:val="00950000"/>
    <w:rsid w:val="009502E1"/>
    <w:rsid w:val="0095061E"/>
    <w:rsid w:val="00950927"/>
    <w:rsid w:val="009520E2"/>
    <w:rsid w:val="00952126"/>
    <w:rsid w:val="0095320D"/>
    <w:rsid w:val="00953929"/>
    <w:rsid w:val="00953E50"/>
    <w:rsid w:val="009549C5"/>
    <w:rsid w:val="00955BDD"/>
    <w:rsid w:val="00955C56"/>
    <w:rsid w:val="009560E9"/>
    <w:rsid w:val="009567C7"/>
    <w:rsid w:val="00957117"/>
    <w:rsid w:val="0095777D"/>
    <w:rsid w:val="00957A03"/>
    <w:rsid w:val="00960120"/>
    <w:rsid w:val="00960836"/>
    <w:rsid w:val="009617F0"/>
    <w:rsid w:val="0096190B"/>
    <w:rsid w:val="00961EA0"/>
    <w:rsid w:val="009649DC"/>
    <w:rsid w:val="00964D8C"/>
    <w:rsid w:val="009652BD"/>
    <w:rsid w:val="0096539B"/>
    <w:rsid w:val="009658D3"/>
    <w:rsid w:val="00966082"/>
    <w:rsid w:val="009660F0"/>
    <w:rsid w:val="009662A9"/>
    <w:rsid w:val="00966FED"/>
    <w:rsid w:val="00967147"/>
    <w:rsid w:val="009674D0"/>
    <w:rsid w:val="00970864"/>
    <w:rsid w:val="009710CF"/>
    <w:rsid w:val="009715CE"/>
    <w:rsid w:val="00971FC6"/>
    <w:rsid w:val="009728F1"/>
    <w:rsid w:val="009732FC"/>
    <w:rsid w:val="00973C91"/>
    <w:rsid w:val="00975217"/>
    <w:rsid w:val="00976CBB"/>
    <w:rsid w:val="00976D1F"/>
    <w:rsid w:val="00976FFF"/>
    <w:rsid w:val="00980FFC"/>
    <w:rsid w:val="00981C6F"/>
    <w:rsid w:val="00981F81"/>
    <w:rsid w:val="00983203"/>
    <w:rsid w:val="0098350A"/>
    <w:rsid w:val="00983B09"/>
    <w:rsid w:val="00984A46"/>
    <w:rsid w:val="0098582F"/>
    <w:rsid w:val="00985ED9"/>
    <w:rsid w:val="0098738C"/>
    <w:rsid w:val="00987460"/>
    <w:rsid w:val="009877DD"/>
    <w:rsid w:val="00987E6D"/>
    <w:rsid w:val="00990911"/>
    <w:rsid w:val="009914CC"/>
    <w:rsid w:val="00992AA1"/>
    <w:rsid w:val="00992BCF"/>
    <w:rsid w:val="00993706"/>
    <w:rsid w:val="00993D7B"/>
    <w:rsid w:val="00993FAE"/>
    <w:rsid w:val="00994667"/>
    <w:rsid w:val="009957CD"/>
    <w:rsid w:val="009965F1"/>
    <w:rsid w:val="00996C3E"/>
    <w:rsid w:val="00996DA6"/>
    <w:rsid w:val="00996DF2"/>
    <w:rsid w:val="00996E14"/>
    <w:rsid w:val="00997953"/>
    <w:rsid w:val="00997E22"/>
    <w:rsid w:val="009A0416"/>
    <w:rsid w:val="009A0F79"/>
    <w:rsid w:val="009A1C0F"/>
    <w:rsid w:val="009A1E30"/>
    <w:rsid w:val="009A1F77"/>
    <w:rsid w:val="009A23CC"/>
    <w:rsid w:val="009A284F"/>
    <w:rsid w:val="009A2B17"/>
    <w:rsid w:val="009A324C"/>
    <w:rsid w:val="009A3D76"/>
    <w:rsid w:val="009A656D"/>
    <w:rsid w:val="009A66CB"/>
    <w:rsid w:val="009A6F5B"/>
    <w:rsid w:val="009B1107"/>
    <w:rsid w:val="009B11F9"/>
    <w:rsid w:val="009B1215"/>
    <w:rsid w:val="009B195F"/>
    <w:rsid w:val="009B1A8B"/>
    <w:rsid w:val="009B20DE"/>
    <w:rsid w:val="009B2787"/>
    <w:rsid w:val="009B37F1"/>
    <w:rsid w:val="009B47FB"/>
    <w:rsid w:val="009B5698"/>
    <w:rsid w:val="009B5911"/>
    <w:rsid w:val="009B6164"/>
    <w:rsid w:val="009B62EC"/>
    <w:rsid w:val="009B6AAD"/>
    <w:rsid w:val="009B70DD"/>
    <w:rsid w:val="009B7BC4"/>
    <w:rsid w:val="009C0AB8"/>
    <w:rsid w:val="009C0AFF"/>
    <w:rsid w:val="009C14A3"/>
    <w:rsid w:val="009C1885"/>
    <w:rsid w:val="009C1BEB"/>
    <w:rsid w:val="009C1F70"/>
    <w:rsid w:val="009C2FA8"/>
    <w:rsid w:val="009C35FA"/>
    <w:rsid w:val="009C3C60"/>
    <w:rsid w:val="009C4256"/>
    <w:rsid w:val="009C54A1"/>
    <w:rsid w:val="009C5EA6"/>
    <w:rsid w:val="009C67DF"/>
    <w:rsid w:val="009C6A36"/>
    <w:rsid w:val="009C6FF6"/>
    <w:rsid w:val="009D1BF9"/>
    <w:rsid w:val="009D23DD"/>
    <w:rsid w:val="009D2D0A"/>
    <w:rsid w:val="009D3802"/>
    <w:rsid w:val="009D3BDA"/>
    <w:rsid w:val="009D3DCC"/>
    <w:rsid w:val="009D4497"/>
    <w:rsid w:val="009D48A5"/>
    <w:rsid w:val="009D4E05"/>
    <w:rsid w:val="009D5082"/>
    <w:rsid w:val="009D5173"/>
    <w:rsid w:val="009D5C73"/>
    <w:rsid w:val="009E0316"/>
    <w:rsid w:val="009E0488"/>
    <w:rsid w:val="009E188B"/>
    <w:rsid w:val="009E1A71"/>
    <w:rsid w:val="009E2028"/>
    <w:rsid w:val="009E2813"/>
    <w:rsid w:val="009E2949"/>
    <w:rsid w:val="009E35AB"/>
    <w:rsid w:val="009E40A3"/>
    <w:rsid w:val="009E4679"/>
    <w:rsid w:val="009E48CF"/>
    <w:rsid w:val="009E5A48"/>
    <w:rsid w:val="009E6047"/>
    <w:rsid w:val="009E7804"/>
    <w:rsid w:val="009E7EDD"/>
    <w:rsid w:val="009F064C"/>
    <w:rsid w:val="009F06BC"/>
    <w:rsid w:val="009F0FBF"/>
    <w:rsid w:val="009F14D7"/>
    <w:rsid w:val="009F179C"/>
    <w:rsid w:val="009F181A"/>
    <w:rsid w:val="009F2455"/>
    <w:rsid w:val="009F26B6"/>
    <w:rsid w:val="009F294E"/>
    <w:rsid w:val="009F3F88"/>
    <w:rsid w:val="009F473A"/>
    <w:rsid w:val="009F688B"/>
    <w:rsid w:val="009F78B2"/>
    <w:rsid w:val="00A00244"/>
    <w:rsid w:val="00A01EC2"/>
    <w:rsid w:val="00A05069"/>
    <w:rsid w:val="00A0517B"/>
    <w:rsid w:val="00A0624F"/>
    <w:rsid w:val="00A06750"/>
    <w:rsid w:val="00A06BE3"/>
    <w:rsid w:val="00A07192"/>
    <w:rsid w:val="00A10041"/>
    <w:rsid w:val="00A1028A"/>
    <w:rsid w:val="00A10C9A"/>
    <w:rsid w:val="00A12F7D"/>
    <w:rsid w:val="00A13448"/>
    <w:rsid w:val="00A1344E"/>
    <w:rsid w:val="00A138A9"/>
    <w:rsid w:val="00A13EDD"/>
    <w:rsid w:val="00A14D13"/>
    <w:rsid w:val="00A15D92"/>
    <w:rsid w:val="00A1691E"/>
    <w:rsid w:val="00A16BD9"/>
    <w:rsid w:val="00A16E5D"/>
    <w:rsid w:val="00A1764C"/>
    <w:rsid w:val="00A203A0"/>
    <w:rsid w:val="00A204F8"/>
    <w:rsid w:val="00A20DEF"/>
    <w:rsid w:val="00A215A7"/>
    <w:rsid w:val="00A22261"/>
    <w:rsid w:val="00A22456"/>
    <w:rsid w:val="00A22DAD"/>
    <w:rsid w:val="00A23579"/>
    <w:rsid w:val="00A23DF2"/>
    <w:rsid w:val="00A23EAB"/>
    <w:rsid w:val="00A2573C"/>
    <w:rsid w:val="00A265B6"/>
    <w:rsid w:val="00A26792"/>
    <w:rsid w:val="00A26E26"/>
    <w:rsid w:val="00A273C8"/>
    <w:rsid w:val="00A27B1A"/>
    <w:rsid w:val="00A30120"/>
    <w:rsid w:val="00A307E5"/>
    <w:rsid w:val="00A30F24"/>
    <w:rsid w:val="00A3113F"/>
    <w:rsid w:val="00A31B41"/>
    <w:rsid w:val="00A31FAD"/>
    <w:rsid w:val="00A3205A"/>
    <w:rsid w:val="00A33415"/>
    <w:rsid w:val="00A33436"/>
    <w:rsid w:val="00A334BA"/>
    <w:rsid w:val="00A33F20"/>
    <w:rsid w:val="00A34321"/>
    <w:rsid w:val="00A35932"/>
    <w:rsid w:val="00A3697D"/>
    <w:rsid w:val="00A37EF6"/>
    <w:rsid w:val="00A406A5"/>
    <w:rsid w:val="00A41B17"/>
    <w:rsid w:val="00A41D61"/>
    <w:rsid w:val="00A41E03"/>
    <w:rsid w:val="00A4274C"/>
    <w:rsid w:val="00A4332E"/>
    <w:rsid w:val="00A4342C"/>
    <w:rsid w:val="00A43543"/>
    <w:rsid w:val="00A43B99"/>
    <w:rsid w:val="00A449C6"/>
    <w:rsid w:val="00A45E62"/>
    <w:rsid w:val="00A45EF2"/>
    <w:rsid w:val="00A4737C"/>
    <w:rsid w:val="00A51C97"/>
    <w:rsid w:val="00A5214E"/>
    <w:rsid w:val="00A52462"/>
    <w:rsid w:val="00A52A34"/>
    <w:rsid w:val="00A5317E"/>
    <w:rsid w:val="00A5332C"/>
    <w:rsid w:val="00A548D5"/>
    <w:rsid w:val="00A54AB4"/>
    <w:rsid w:val="00A55701"/>
    <w:rsid w:val="00A5670E"/>
    <w:rsid w:val="00A56AC4"/>
    <w:rsid w:val="00A57790"/>
    <w:rsid w:val="00A57BD8"/>
    <w:rsid w:val="00A57FE4"/>
    <w:rsid w:val="00A6133A"/>
    <w:rsid w:val="00A6137F"/>
    <w:rsid w:val="00A613D1"/>
    <w:rsid w:val="00A61485"/>
    <w:rsid w:val="00A61AA7"/>
    <w:rsid w:val="00A632B2"/>
    <w:rsid w:val="00A6341A"/>
    <w:rsid w:val="00A63872"/>
    <w:rsid w:val="00A63AD4"/>
    <w:rsid w:val="00A63F3C"/>
    <w:rsid w:val="00A651BA"/>
    <w:rsid w:val="00A6584E"/>
    <w:rsid w:val="00A659E1"/>
    <w:rsid w:val="00A66112"/>
    <w:rsid w:val="00A66378"/>
    <w:rsid w:val="00A66B44"/>
    <w:rsid w:val="00A70112"/>
    <w:rsid w:val="00A7258D"/>
    <w:rsid w:val="00A72CC0"/>
    <w:rsid w:val="00A73BD3"/>
    <w:rsid w:val="00A73CEF"/>
    <w:rsid w:val="00A7426F"/>
    <w:rsid w:val="00A75509"/>
    <w:rsid w:val="00A75BB3"/>
    <w:rsid w:val="00A7759F"/>
    <w:rsid w:val="00A77A16"/>
    <w:rsid w:val="00A80C22"/>
    <w:rsid w:val="00A817B6"/>
    <w:rsid w:val="00A817FC"/>
    <w:rsid w:val="00A81D32"/>
    <w:rsid w:val="00A81E32"/>
    <w:rsid w:val="00A825D8"/>
    <w:rsid w:val="00A8265B"/>
    <w:rsid w:val="00A82C89"/>
    <w:rsid w:val="00A82E78"/>
    <w:rsid w:val="00A83646"/>
    <w:rsid w:val="00A8382B"/>
    <w:rsid w:val="00A83D87"/>
    <w:rsid w:val="00A84784"/>
    <w:rsid w:val="00A847B5"/>
    <w:rsid w:val="00A848D1"/>
    <w:rsid w:val="00A84DDC"/>
    <w:rsid w:val="00A84FBC"/>
    <w:rsid w:val="00A8538B"/>
    <w:rsid w:val="00A85627"/>
    <w:rsid w:val="00A85BBA"/>
    <w:rsid w:val="00A868DF"/>
    <w:rsid w:val="00A87CDA"/>
    <w:rsid w:val="00A9034C"/>
    <w:rsid w:val="00A90399"/>
    <w:rsid w:val="00A9195C"/>
    <w:rsid w:val="00A9238D"/>
    <w:rsid w:val="00A932BD"/>
    <w:rsid w:val="00A93898"/>
    <w:rsid w:val="00A943D4"/>
    <w:rsid w:val="00A948A9"/>
    <w:rsid w:val="00A94E59"/>
    <w:rsid w:val="00A95924"/>
    <w:rsid w:val="00A9669D"/>
    <w:rsid w:val="00A969BD"/>
    <w:rsid w:val="00A969CE"/>
    <w:rsid w:val="00A96A46"/>
    <w:rsid w:val="00A9707D"/>
    <w:rsid w:val="00AA0406"/>
    <w:rsid w:val="00AA077B"/>
    <w:rsid w:val="00AA090E"/>
    <w:rsid w:val="00AA12B1"/>
    <w:rsid w:val="00AA1948"/>
    <w:rsid w:val="00AA1BDA"/>
    <w:rsid w:val="00AA21D0"/>
    <w:rsid w:val="00AA2807"/>
    <w:rsid w:val="00AA2F17"/>
    <w:rsid w:val="00AA44DF"/>
    <w:rsid w:val="00AA4E9E"/>
    <w:rsid w:val="00AA51CD"/>
    <w:rsid w:val="00AA60A7"/>
    <w:rsid w:val="00AA6196"/>
    <w:rsid w:val="00AA63A0"/>
    <w:rsid w:val="00AA6688"/>
    <w:rsid w:val="00AA6ADB"/>
    <w:rsid w:val="00AA7574"/>
    <w:rsid w:val="00AB01AC"/>
    <w:rsid w:val="00AB04E1"/>
    <w:rsid w:val="00AB0B86"/>
    <w:rsid w:val="00AB0E23"/>
    <w:rsid w:val="00AB12DA"/>
    <w:rsid w:val="00AB132C"/>
    <w:rsid w:val="00AB1716"/>
    <w:rsid w:val="00AB18EE"/>
    <w:rsid w:val="00AB1DCF"/>
    <w:rsid w:val="00AB2368"/>
    <w:rsid w:val="00AB2666"/>
    <w:rsid w:val="00AB3462"/>
    <w:rsid w:val="00AB3750"/>
    <w:rsid w:val="00AB4C36"/>
    <w:rsid w:val="00AB4EFC"/>
    <w:rsid w:val="00AC1048"/>
    <w:rsid w:val="00AC27B1"/>
    <w:rsid w:val="00AC2C0E"/>
    <w:rsid w:val="00AC2E76"/>
    <w:rsid w:val="00AC400A"/>
    <w:rsid w:val="00AC416A"/>
    <w:rsid w:val="00AC5EFF"/>
    <w:rsid w:val="00AC6490"/>
    <w:rsid w:val="00AC69CF"/>
    <w:rsid w:val="00AC6F83"/>
    <w:rsid w:val="00AD1264"/>
    <w:rsid w:val="00AD23FD"/>
    <w:rsid w:val="00AD25C6"/>
    <w:rsid w:val="00AD2F7C"/>
    <w:rsid w:val="00AD32CE"/>
    <w:rsid w:val="00AD3C9D"/>
    <w:rsid w:val="00AD3ED8"/>
    <w:rsid w:val="00AD4759"/>
    <w:rsid w:val="00AD4D5D"/>
    <w:rsid w:val="00AD5389"/>
    <w:rsid w:val="00AD558F"/>
    <w:rsid w:val="00AD5DBC"/>
    <w:rsid w:val="00AD5EA1"/>
    <w:rsid w:val="00AD6666"/>
    <w:rsid w:val="00AD675D"/>
    <w:rsid w:val="00AD6C7F"/>
    <w:rsid w:val="00AD6CA6"/>
    <w:rsid w:val="00AD70BB"/>
    <w:rsid w:val="00AD724A"/>
    <w:rsid w:val="00AD76E6"/>
    <w:rsid w:val="00AD7DFB"/>
    <w:rsid w:val="00AE0282"/>
    <w:rsid w:val="00AE086B"/>
    <w:rsid w:val="00AE09AD"/>
    <w:rsid w:val="00AE1240"/>
    <w:rsid w:val="00AE12A4"/>
    <w:rsid w:val="00AE21AF"/>
    <w:rsid w:val="00AE28D7"/>
    <w:rsid w:val="00AE2C4A"/>
    <w:rsid w:val="00AE32CA"/>
    <w:rsid w:val="00AE3AD4"/>
    <w:rsid w:val="00AE3B25"/>
    <w:rsid w:val="00AE3E98"/>
    <w:rsid w:val="00AE4331"/>
    <w:rsid w:val="00AE53B9"/>
    <w:rsid w:val="00AE5595"/>
    <w:rsid w:val="00AE595C"/>
    <w:rsid w:val="00AE5B7C"/>
    <w:rsid w:val="00AE60A7"/>
    <w:rsid w:val="00AE7890"/>
    <w:rsid w:val="00AF20F1"/>
    <w:rsid w:val="00AF24C7"/>
    <w:rsid w:val="00AF3AB5"/>
    <w:rsid w:val="00AF4135"/>
    <w:rsid w:val="00AF4A90"/>
    <w:rsid w:val="00AF4E9E"/>
    <w:rsid w:val="00AF6629"/>
    <w:rsid w:val="00AF6AFD"/>
    <w:rsid w:val="00AF6BC2"/>
    <w:rsid w:val="00AF6C77"/>
    <w:rsid w:val="00AF7640"/>
    <w:rsid w:val="00AF7D50"/>
    <w:rsid w:val="00B00DE1"/>
    <w:rsid w:val="00B01B04"/>
    <w:rsid w:val="00B02D71"/>
    <w:rsid w:val="00B04117"/>
    <w:rsid w:val="00B046BB"/>
    <w:rsid w:val="00B048E7"/>
    <w:rsid w:val="00B04923"/>
    <w:rsid w:val="00B04AF3"/>
    <w:rsid w:val="00B04C97"/>
    <w:rsid w:val="00B05B5D"/>
    <w:rsid w:val="00B05DA9"/>
    <w:rsid w:val="00B05F82"/>
    <w:rsid w:val="00B06037"/>
    <w:rsid w:val="00B07C02"/>
    <w:rsid w:val="00B07DDF"/>
    <w:rsid w:val="00B10AC2"/>
    <w:rsid w:val="00B11217"/>
    <w:rsid w:val="00B1145F"/>
    <w:rsid w:val="00B115D6"/>
    <w:rsid w:val="00B1259E"/>
    <w:rsid w:val="00B143DA"/>
    <w:rsid w:val="00B14A34"/>
    <w:rsid w:val="00B14D76"/>
    <w:rsid w:val="00B1627B"/>
    <w:rsid w:val="00B1659C"/>
    <w:rsid w:val="00B16B8B"/>
    <w:rsid w:val="00B20201"/>
    <w:rsid w:val="00B21041"/>
    <w:rsid w:val="00B21220"/>
    <w:rsid w:val="00B2164A"/>
    <w:rsid w:val="00B21B27"/>
    <w:rsid w:val="00B21E1B"/>
    <w:rsid w:val="00B21F1B"/>
    <w:rsid w:val="00B21F56"/>
    <w:rsid w:val="00B2233B"/>
    <w:rsid w:val="00B22C3C"/>
    <w:rsid w:val="00B22E14"/>
    <w:rsid w:val="00B22F8D"/>
    <w:rsid w:val="00B23FCC"/>
    <w:rsid w:val="00B256BC"/>
    <w:rsid w:val="00B305B0"/>
    <w:rsid w:val="00B30796"/>
    <w:rsid w:val="00B30F7C"/>
    <w:rsid w:val="00B32E5E"/>
    <w:rsid w:val="00B3313C"/>
    <w:rsid w:val="00B33436"/>
    <w:rsid w:val="00B337C7"/>
    <w:rsid w:val="00B344FC"/>
    <w:rsid w:val="00B34884"/>
    <w:rsid w:val="00B3497A"/>
    <w:rsid w:val="00B34DF1"/>
    <w:rsid w:val="00B3743C"/>
    <w:rsid w:val="00B3759B"/>
    <w:rsid w:val="00B37628"/>
    <w:rsid w:val="00B37D0A"/>
    <w:rsid w:val="00B3D63C"/>
    <w:rsid w:val="00B40363"/>
    <w:rsid w:val="00B40B33"/>
    <w:rsid w:val="00B411FF"/>
    <w:rsid w:val="00B42A77"/>
    <w:rsid w:val="00B42BA2"/>
    <w:rsid w:val="00B43BB4"/>
    <w:rsid w:val="00B447EA"/>
    <w:rsid w:val="00B46541"/>
    <w:rsid w:val="00B4685E"/>
    <w:rsid w:val="00B46CF4"/>
    <w:rsid w:val="00B4778F"/>
    <w:rsid w:val="00B50290"/>
    <w:rsid w:val="00B50C47"/>
    <w:rsid w:val="00B5197D"/>
    <w:rsid w:val="00B52059"/>
    <w:rsid w:val="00B528CE"/>
    <w:rsid w:val="00B5294A"/>
    <w:rsid w:val="00B52D13"/>
    <w:rsid w:val="00B530BB"/>
    <w:rsid w:val="00B530C9"/>
    <w:rsid w:val="00B53297"/>
    <w:rsid w:val="00B53859"/>
    <w:rsid w:val="00B55E57"/>
    <w:rsid w:val="00B55E73"/>
    <w:rsid w:val="00B56567"/>
    <w:rsid w:val="00B56A76"/>
    <w:rsid w:val="00B56FC8"/>
    <w:rsid w:val="00B5739E"/>
    <w:rsid w:val="00B5741B"/>
    <w:rsid w:val="00B6066A"/>
    <w:rsid w:val="00B60E7A"/>
    <w:rsid w:val="00B6180B"/>
    <w:rsid w:val="00B61911"/>
    <w:rsid w:val="00B622FA"/>
    <w:rsid w:val="00B63602"/>
    <w:rsid w:val="00B63A22"/>
    <w:rsid w:val="00B64F94"/>
    <w:rsid w:val="00B6523D"/>
    <w:rsid w:val="00B65461"/>
    <w:rsid w:val="00B65713"/>
    <w:rsid w:val="00B65B68"/>
    <w:rsid w:val="00B65D70"/>
    <w:rsid w:val="00B66786"/>
    <w:rsid w:val="00B66B34"/>
    <w:rsid w:val="00B66F38"/>
    <w:rsid w:val="00B70148"/>
    <w:rsid w:val="00B70289"/>
    <w:rsid w:val="00B71515"/>
    <w:rsid w:val="00B71CAC"/>
    <w:rsid w:val="00B71CCF"/>
    <w:rsid w:val="00B736B9"/>
    <w:rsid w:val="00B739BB"/>
    <w:rsid w:val="00B758BF"/>
    <w:rsid w:val="00B7654A"/>
    <w:rsid w:val="00B765DD"/>
    <w:rsid w:val="00B802EF"/>
    <w:rsid w:val="00B8084F"/>
    <w:rsid w:val="00B8176E"/>
    <w:rsid w:val="00B81F58"/>
    <w:rsid w:val="00B82B59"/>
    <w:rsid w:val="00B82F3A"/>
    <w:rsid w:val="00B8382F"/>
    <w:rsid w:val="00B838FB"/>
    <w:rsid w:val="00B83BD4"/>
    <w:rsid w:val="00B8528C"/>
    <w:rsid w:val="00B852FB"/>
    <w:rsid w:val="00B8545D"/>
    <w:rsid w:val="00B86703"/>
    <w:rsid w:val="00B8683B"/>
    <w:rsid w:val="00B86C6B"/>
    <w:rsid w:val="00B86EA0"/>
    <w:rsid w:val="00B86F4B"/>
    <w:rsid w:val="00B903BA"/>
    <w:rsid w:val="00B90581"/>
    <w:rsid w:val="00B90785"/>
    <w:rsid w:val="00B90B4B"/>
    <w:rsid w:val="00B9111A"/>
    <w:rsid w:val="00B9171E"/>
    <w:rsid w:val="00B92BAD"/>
    <w:rsid w:val="00B93F2A"/>
    <w:rsid w:val="00B94118"/>
    <w:rsid w:val="00B941FC"/>
    <w:rsid w:val="00B9437F"/>
    <w:rsid w:val="00B94444"/>
    <w:rsid w:val="00B94EF9"/>
    <w:rsid w:val="00B95374"/>
    <w:rsid w:val="00B96028"/>
    <w:rsid w:val="00B96445"/>
    <w:rsid w:val="00B97398"/>
    <w:rsid w:val="00B9739A"/>
    <w:rsid w:val="00BA02D6"/>
    <w:rsid w:val="00BA0693"/>
    <w:rsid w:val="00BA1D8E"/>
    <w:rsid w:val="00BA29F8"/>
    <w:rsid w:val="00BA2DC9"/>
    <w:rsid w:val="00BA2F00"/>
    <w:rsid w:val="00BA2FE0"/>
    <w:rsid w:val="00BA3291"/>
    <w:rsid w:val="00BA4499"/>
    <w:rsid w:val="00BA4A48"/>
    <w:rsid w:val="00BA4E79"/>
    <w:rsid w:val="00BA5FAD"/>
    <w:rsid w:val="00BB14D1"/>
    <w:rsid w:val="00BB1C88"/>
    <w:rsid w:val="00BB1DE6"/>
    <w:rsid w:val="00BB1ECC"/>
    <w:rsid w:val="00BB1F86"/>
    <w:rsid w:val="00BB2077"/>
    <w:rsid w:val="00BB2C99"/>
    <w:rsid w:val="00BB3801"/>
    <w:rsid w:val="00BB4613"/>
    <w:rsid w:val="00BB5140"/>
    <w:rsid w:val="00BB555C"/>
    <w:rsid w:val="00BB592C"/>
    <w:rsid w:val="00BB5BD6"/>
    <w:rsid w:val="00BB62B1"/>
    <w:rsid w:val="00BB63F6"/>
    <w:rsid w:val="00BB67E3"/>
    <w:rsid w:val="00BB6963"/>
    <w:rsid w:val="00BB77AE"/>
    <w:rsid w:val="00BC0687"/>
    <w:rsid w:val="00BC1718"/>
    <w:rsid w:val="00BC1917"/>
    <w:rsid w:val="00BC1A1C"/>
    <w:rsid w:val="00BC30B5"/>
    <w:rsid w:val="00BC4A5D"/>
    <w:rsid w:val="00BC50F5"/>
    <w:rsid w:val="00BC54A1"/>
    <w:rsid w:val="00BC54E1"/>
    <w:rsid w:val="00BC552E"/>
    <w:rsid w:val="00BC55DC"/>
    <w:rsid w:val="00BC5BE2"/>
    <w:rsid w:val="00BC5C8E"/>
    <w:rsid w:val="00BC5CE3"/>
    <w:rsid w:val="00BD0298"/>
    <w:rsid w:val="00BD0FA2"/>
    <w:rsid w:val="00BD1167"/>
    <w:rsid w:val="00BD15F9"/>
    <w:rsid w:val="00BD2017"/>
    <w:rsid w:val="00BD2F54"/>
    <w:rsid w:val="00BD358F"/>
    <w:rsid w:val="00BD44D5"/>
    <w:rsid w:val="00BD52CF"/>
    <w:rsid w:val="00BD55C4"/>
    <w:rsid w:val="00BD59C6"/>
    <w:rsid w:val="00BD5A44"/>
    <w:rsid w:val="00BD5E53"/>
    <w:rsid w:val="00BD678E"/>
    <w:rsid w:val="00BD6D0B"/>
    <w:rsid w:val="00BD7D8D"/>
    <w:rsid w:val="00BE0328"/>
    <w:rsid w:val="00BE0520"/>
    <w:rsid w:val="00BE3835"/>
    <w:rsid w:val="00BE392A"/>
    <w:rsid w:val="00BE3AE0"/>
    <w:rsid w:val="00BE3CE5"/>
    <w:rsid w:val="00BE40FF"/>
    <w:rsid w:val="00BE4EA8"/>
    <w:rsid w:val="00BE525C"/>
    <w:rsid w:val="00BE5751"/>
    <w:rsid w:val="00BE5770"/>
    <w:rsid w:val="00BE65BF"/>
    <w:rsid w:val="00BE6996"/>
    <w:rsid w:val="00BE6F4C"/>
    <w:rsid w:val="00BE73E8"/>
    <w:rsid w:val="00BE74F7"/>
    <w:rsid w:val="00BE779C"/>
    <w:rsid w:val="00BF070D"/>
    <w:rsid w:val="00BF1D2A"/>
    <w:rsid w:val="00BF1EF0"/>
    <w:rsid w:val="00BF2246"/>
    <w:rsid w:val="00BF35A7"/>
    <w:rsid w:val="00BF44F8"/>
    <w:rsid w:val="00BF469B"/>
    <w:rsid w:val="00BF48D7"/>
    <w:rsid w:val="00BF6024"/>
    <w:rsid w:val="00BF681B"/>
    <w:rsid w:val="00C00860"/>
    <w:rsid w:val="00C00AC3"/>
    <w:rsid w:val="00C01122"/>
    <w:rsid w:val="00C0210C"/>
    <w:rsid w:val="00C026F1"/>
    <w:rsid w:val="00C0278B"/>
    <w:rsid w:val="00C03456"/>
    <w:rsid w:val="00C04022"/>
    <w:rsid w:val="00C0406F"/>
    <w:rsid w:val="00C046EC"/>
    <w:rsid w:val="00C04BE6"/>
    <w:rsid w:val="00C05C67"/>
    <w:rsid w:val="00C066AE"/>
    <w:rsid w:val="00C06CC5"/>
    <w:rsid w:val="00C06FD6"/>
    <w:rsid w:val="00C103BA"/>
    <w:rsid w:val="00C1057C"/>
    <w:rsid w:val="00C10A64"/>
    <w:rsid w:val="00C10F5F"/>
    <w:rsid w:val="00C1135D"/>
    <w:rsid w:val="00C1142F"/>
    <w:rsid w:val="00C122FB"/>
    <w:rsid w:val="00C12ADD"/>
    <w:rsid w:val="00C12C1D"/>
    <w:rsid w:val="00C131D0"/>
    <w:rsid w:val="00C134EF"/>
    <w:rsid w:val="00C136D3"/>
    <w:rsid w:val="00C148B6"/>
    <w:rsid w:val="00C14B11"/>
    <w:rsid w:val="00C1509F"/>
    <w:rsid w:val="00C15414"/>
    <w:rsid w:val="00C15647"/>
    <w:rsid w:val="00C15797"/>
    <w:rsid w:val="00C15899"/>
    <w:rsid w:val="00C16849"/>
    <w:rsid w:val="00C16D10"/>
    <w:rsid w:val="00C17129"/>
    <w:rsid w:val="00C17E2B"/>
    <w:rsid w:val="00C2008C"/>
    <w:rsid w:val="00C20E6C"/>
    <w:rsid w:val="00C20F40"/>
    <w:rsid w:val="00C20F57"/>
    <w:rsid w:val="00C2143C"/>
    <w:rsid w:val="00C21AC4"/>
    <w:rsid w:val="00C21C44"/>
    <w:rsid w:val="00C223CF"/>
    <w:rsid w:val="00C229AF"/>
    <w:rsid w:val="00C239DC"/>
    <w:rsid w:val="00C24419"/>
    <w:rsid w:val="00C24D1F"/>
    <w:rsid w:val="00C25ABE"/>
    <w:rsid w:val="00C25AFF"/>
    <w:rsid w:val="00C26625"/>
    <w:rsid w:val="00C26EC6"/>
    <w:rsid w:val="00C277E3"/>
    <w:rsid w:val="00C27CEC"/>
    <w:rsid w:val="00C3114B"/>
    <w:rsid w:val="00C317D7"/>
    <w:rsid w:val="00C3189A"/>
    <w:rsid w:val="00C3219E"/>
    <w:rsid w:val="00C32872"/>
    <w:rsid w:val="00C336C5"/>
    <w:rsid w:val="00C33A1B"/>
    <w:rsid w:val="00C33C73"/>
    <w:rsid w:val="00C34B9F"/>
    <w:rsid w:val="00C34FA7"/>
    <w:rsid w:val="00C358C3"/>
    <w:rsid w:val="00C35C21"/>
    <w:rsid w:val="00C35D1C"/>
    <w:rsid w:val="00C3643F"/>
    <w:rsid w:val="00C36FBE"/>
    <w:rsid w:val="00C370A0"/>
    <w:rsid w:val="00C37144"/>
    <w:rsid w:val="00C37B73"/>
    <w:rsid w:val="00C40C9D"/>
    <w:rsid w:val="00C40EC3"/>
    <w:rsid w:val="00C40FB9"/>
    <w:rsid w:val="00C4181B"/>
    <w:rsid w:val="00C4217E"/>
    <w:rsid w:val="00C43847"/>
    <w:rsid w:val="00C442A6"/>
    <w:rsid w:val="00C460BB"/>
    <w:rsid w:val="00C46A88"/>
    <w:rsid w:val="00C47B75"/>
    <w:rsid w:val="00C50319"/>
    <w:rsid w:val="00C5078D"/>
    <w:rsid w:val="00C50D78"/>
    <w:rsid w:val="00C513EB"/>
    <w:rsid w:val="00C52504"/>
    <w:rsid w:val="00C52DD2"/>
    <w:rsid w:val="00C52EDC"/>
    <w:rsid w:val="00C53568"/>
    <w:rsid w:val="00C535AC"/>
    <w:rsid w:val="00C53974"/>
    <w:rsid w:val="00C540B1"/>
    <w:rsid w:val="00C54C91"/>
    <w:rsid w:val="00C5522C"/>
    <w:rsid w:val="00C5537A"/>
    <w:rsid w:val="00C557E8"/>
    <w:rsid w:val="00C55D6B"/>
    <w:rsid w:val="00C56059"/>
    <w:rsid w:val="00C5722A"/>
    <w:rsid w:val="00C573ED"/>
    <w:rsid w:val="00C5749E"/>
    <w:rsid w:val="00C57BFF"/>
    <w:rsid w:val="00C60DC0"/>
    <w:rsid w:val="00C619FE"/>
    <w:rsid w:val="00C62611"/>
    <w:rsid w:val="00C6427F"/>
    <w:rsid w:val="00C64FFA"/>
    <w:rsid w:val="00C6622B"/>
    <w:rsid w:val="00C66EE2"/>
    <w:rsid w:val="00C673A6"/>
    <w:rsid w:val="00C70979"/>
    <w:rsid w:val="00C70B7E"/>
    <w:rsid w:val="00C71236"/>
    <w:rsid w:val="00C71353"/>
    <w:rsid w:val="00C714BD"/>
    <w:rsid w:val="00C71722"/>
    <w:rsid w:val="00C71D10"/>
    <w:rsid w:val="00C720C7"/>
    <w:rsid w:val="00C74072"/>
    <w:rsid w:val="00C751AC"/>
    <w:rsid w:val="00C75383"/>
    <w:rsid w:val="00C7538D"/>
    <w:rsid w:val="00C754B2"/>
    <w:rsid w:val="00C758EF"/>
    <w:rsid w:val="00C75F46"/>
    <w:rsid w:val="00C773D9"/>
    <w:rsid w:val="00C776FA"/>
    <w:rsid w:val="00C77CBD"/>
    <w:rsid w:val="00C77D57"/>
    <w:rsid w:val="00C8115B"/>
    <w:rsid w:val="00C81258"/>
    <w:rsid w:val="00C81EFC"/>
    <w:rsid w:val="00C82550"/>
    <w:rsid w:val="00C82832"/>
    <w:rsid w:val="00C8339C"/>
    <w:rsid w:val="00C837EE"/>
    <w:rsid w:val="00C843CA"/>
    <w:rsid w:val="00C84B11"/>
    <w:rsid w:val="00C85361"/>
    <w:rsid w:val="00C86E94"/>
    <w:rsid w:val="00C87418"/>
    <w:rsid w:val="00C87AD2"/>
    <w:rsid w:val="00C87C2F"/>
    <w:rsid w:val="00C908BD"/>
    <w:rsid w:val="00C90903"/>
    <w:rsid w:val="00C90A04"/>
    <w:rsid w:val="00C90FD8"/>
    <w:rsid w:val="00C9176A"/>
    <w:rsid w:val="00C919F3"/>
    <w:rsid w:val="00C91AA6"/>
    <w:rsid w:val="00C92505"/>
    <w:rsid w:val="00C93069"/>
    <w:rsid w:val="00C931A2"/>
    <w:rsid w:val="00C93902"/>
    <w:rsid w:val="00C93CF5"/>
    <w:rsid w:val="00C946E9"/>
    <w:rsid w:val="00C95ACA"/>
    <w:rsid w:val="00C95B2F"/>
    <w:rsid w:val="00C960CF"/>
    <w:rsid w:val="00C9618B"/>
    <w:rsid w:val="00C9729F"/>
    <w:rsid w:val="00C9790A"/>
    <w:rsid w:val="00CA0E33"/>
    <w:rsid w:val="00CA11FB"/>
    <w:rsid w:val="00CA1A2B"/>
    <w:rsid w:val="00CA1F25"/>
    <w:rsid w:val="00CA3957"/>
    <w:rsid w:val="00CA4C44"/>
    <w:rsid w:val="00CA50A3"/>
    <w:rsid w:val="00CA543A"/>
    <w:rsid w:val="00CA5C6C"/>
    <w:rsid w:val="00CA5D4F"/>
    <w:rsid w:val="00CA6082"/>
    <w:rsid w:val="00CA6962"/>
    <w:rsid w:val="00CA70A9"/>
    <w:rsid w:val="00CA7141"/>
    <w:rsid w:val="00CA73C2"/>
    <w:rsid w:val="00CA7AEF"/>
    <w:rsid w:val="00CA7CA9"/>
    <w:rsid w:val="00CB09B1"/>
    <w:rsid w:val="00CB0ECD"/>
    <w:rsid w:val="00CB1546"/>
    <w:rsid w:val="00CB1740"/>
    <w:rsid w:val="00CB27A7"/>
    <w:rsid w:val="00CB2AD7"/>
    <w:rsid w:val="00CB3073"/>
    <w:rsid w:val="00CB3168"/>
    <w:rsid w:val="00CB3D93"/>
    <w:rsid w:val="00CB4251"/>
    <w:rsid w:val="00CB543F"/>
    <w:rsid w:val="00CB5584"/>
    <w:rsid w:val="00CB670F"/>
    <w:rsid w:val="00CB6E91"/>
    <w:rsid w:val="00CC1877"/>
    <w:rsid w:val="00CC2818"/>
    <w:rsid w:val="00CC3439"/>
    <w:rsid w:val="00CC42C4"/>
    <w:rsid w:val="00CC477D"/>
    <w:rsid w:val="00CC5353"/>
    <w:rsid w:val="00CC5F3F"/>
    <w:rsid w:val="00CC7415"/>
    <w:rsid w:val="00CD10AA"/>
    <w:rsid w:val="00CD1C1F"/>
    <w:rsid w:val="00CD2148"/>
    <w:rsid w:val="00CD22D1"/>
    <w:rsid w:val="00CD27F2"/>
    <w:rsid w:val="00CD2A7F"/>
    <w:rsid w:val="00CD2BC1"/>
    <w:rsid w:val="00CD35E5"/>
    <w:rsid w:val="00CD36FB"/>
    <w:rsid w:val="00CD3B0E"/>
    <w:rsid w:val="00CD3B97"/>
    <w:rsid w:val="00CD3BDA"/>
    <w:rsid w:val="00CD4477"/>
    <w:rsid w:val="00CD4F51"/>
    <w:rsid w:val="00CD5633"/>
    <w:rsid w:val="00CD5785"/>
    <w:rsid w:val="00CD72CC"/>
    <w:rsid w:val="00CD776A"/>
    <w:rsid w:val="00CD77AE"/>
    <w:rsid w:val="00CD7843"/>
    <w:rsid w:val="00CE12C7"/>
    <w:rsid w:val="00CE143D"/>
    <w:rsid w:val="00CE145E"/>
    <w:rsid w:val="00CE19B6"/>
    <w:rsid w:val="00CE1C80"/>
    <w:rsid w:val="00CE21B7"/>
    <w:rsid w:val="00CE2561"/>
    <w:rsid w:val="00CE2B38"/>
    <w:rsid w:val="00CE3230"/>
    <w:rsid w:val="00CE341C"/>
    <w:rsid w:val="00CE4DE2"/>
    <w:rsid w:val="00CE4E14"/>
    <w:rsid w:val="00CE5053"/>
    <w:rsid w:val="00CE5976"/>
    <w:rsid w:val="00CE5E05"/>
    <w:rsid w:val="00CE5F1F"/>
    <w:rsid w:val="00CE64F0"/>
    <w:rsid w:val="00CE6B45"/>
    <w:rsid w:val="00CF092F"/>
    <w:rsid w:val="00CF0EAB"/>
    <w:rsid w:val="00CF197B"/>
    <w:rsid w:val="00CF2887"/>
    <w:rsid w:val="00CF2B48"/>
    <w:rsid w:val="00CF3A5B"/>
    <w:rsid w:val="00CF3BA7"/>
    <w:rsid w:val="00CF3CCB"/>
    <w:rsid w:val="00CF46FE"/>
    <w:rsid w:val="00CF4AA9"/>
    <w:rsid w:val="00CF50C6"/>
    <w:rsid w:val="00CF6DA6"/>
    <w:rsid w:val="00CF7062"/>
    <w:rsid w:val="00CF74F2"/>
    <w:rsid w:val="00CF77CF"/>
    <w:rsid w:val="00D00F43"/>
    <w:rsid w:val="00D016D4"/>
    <w:rsid w:val="00D01925"/>
    <w:rsid w:val="00D02E48"/>
    <w:rsid w:val="00D02EAE"/>
    <w:rsid w:val="00D04758"/>
    <w:rsid w:val="00D04829"/>
    <w:rsid w:val="00D04BEE"/>
    <w:rsid w:val="00D05559"/>
    <w:rsid w:val="00D05C7B"/>
    <w:rsid w:val="00D06422"/>
    <w:rsid w:val="00D06739"/>
    <w:rsid w:val="00D06965"/>
    <w:rsid w:val="00D06972"/>
    <w:rsid w:val="00D06EDA"/>
    <w:rsid w:val="00D07A68"/>
    <w:rsid w:val="00D10391"/>
    <w:rsid w:val="00D12B23"/>
    <w:rsid w:val="00D130EB"/>
    <w:rsid w:val="00D148A9"/>
    <w:rsid w:val="00D157B7"/>
    <w:rsid w:val="00D160E1"/>
    <w:rsid w:val="00D160EF"/>
    <w:rsid w:val="00D16392"/>
    <w:rsid w:val="00D166A7"/>
    <w:rsid w:val="00D16E6B"/>
    <w:rsid w:val="00D17DD0"/>
    <w:rsid w:val="00D204CA"/>
    <w:rsid w:val="00D21F47"/>
    <w:rsid w:val="00D2218E"/>
    <w:rsid w:val="00D224AA"/>
    <w:rsid w:val="00D22567"/>
    <w:rsid w:val="00D22739"/>
    <w:rsid w:val="00D23178"/>
    <w:rsid w:val="00D23996"/>
    <w:rsid w:val="00D241A4"/>
    <w:rsid w:val="00D246C2"/>
    <w:rsid w:val="00D24744"/>
    <w:rsid w:val="00D25C82"/>
    <w:rsid w:val="00D26D82"/>
    <w:rsid w:val="00D27608"/>
    <w:rsid w:val="00D2776E"/>
    <w:rsid w:val="00D27E3E"/>
    <w:rsid w:val="00D30395"/>
    <w:rsid w:val="00D30600"/>
    <w:rsid w:val="00D30C91"/>
    <w:rsid w:val="00D32087"/>
    <w:rsid w:val="00D322BC"/>
    <w:rsid w:val="00D32A6A"/>
    <w:rsid w:val="00D32BF5"/>
    <w:rsid w:val="00D331CF"/>
    <w:rsid w:val="00D33264"/>
    <w:rsid w:val="00D33317"/>
    <w:rsid w:val="00D342C3"/>
    <w:rsid w:val="00D344CC"/>
    <w:rsid w:val="00D34EAD"/>
    <w:rsid w:val="00D35285"/>
    <w:rsid w:val="00D3541D"/>
    <w:rsid w:val="00D3576C"/>
    <w:rsid w:val="00D35A9B"/>
    <w:rsid w:val="00D3694C"/>
    <w:rsid w:val="00D370A8"/>
    <w:rsid w:val="00D37B8E"/>
    <w:rsid w:val="00D40611"/>
    <w:rsid w:val="00D41480"/>
    <w:rsid w:val="00D415B7"/>
    <w:rsid w:val="00D4164C"/>
    <w:rsid w:val="00D43126"/>
    <w:rsid w:val="00D44208"/>
    <w:rsid w:val="00D4433D"/>
    <w:rsid w:val="00D4442C"/>
    <w:rsid w:val="00D44D30"/>
    <w:rsid w:val="00D45139"/>
    <w:rsid w:val="00D4590E"/>
    <w:rsid w:val="00D45D61"/>
    <w:rsid w:val="00D471EC"/>
    <w:rsid w:val="00D472F0"/>
    <w:rsid w:val="00D47563"/>
    <w:rsid w:val="00D508D6"/>
    <w:rsid w:val="00D50CDE"/>
    <w:rsid w:val="00D50D14"/>
    <w:rsid w:val="00D50EBE"/>
    <w:rsid w:val="00D51954"/>
    <w:rsid w:val="00D5279B"/>
    <w:rsid w:val="00D52D6B"/>
    <w:rsid w:val="00D5341E"/>
    <w:rsid w:val="00D54321"/>
    <w:rsid w:val="00D54636"/>
    <w:rsid w:val="00D547CD"/>
    <w:rsid w:val="00D54FB9"/>
    <w:rsid w:val="00D55483"/>
    <w:rsid w:val="00D56132"/>
    <w:rsid w:val="00D60B9F"/>
    <w:rsid w:val="00D611DB"/>
    <w:rsid w:val="00D6202B"/>
    <w:rsid w:val="00D62ABC"/>
    <w:rsid w:val="00D62BA6"/>
    <w:rsid w:val="00D633BE"/>
    <w:rsid w:val="00D64375"/>
    <w:rsid w:val="00D643B4"/>
    <w:rsid w:val="00D64735"/>
    <w:rsid w:val="00D65A9F"/>
    <w:rsid w:val="00D65EB6"/>
    <w:rsid w:val="00D66882"/>
    <w:rsid w:val="00D670EE"/>
    <w:rsid w:val="00D678F4"/>
    <w:rsid w:val="00D67DA1"/>
    <w:rsid w:val="00D705C7"/>
    <w:rsid w:val="00D712DF"/>
    <w:rsid w:val="00D71521"/>
    <w:rsid w:val="00D716C4"/>
    <w:rsid w:val="00D72139"/>
    <w:rsid w:val="00D72C0C"/>
    <w:rsid w:val="00D733B3"/>
    <w:rsid w:val="00D74266"/>
    <w:rsid w:val="00D743A6"/>
    <w:rsid w:val="00D74561"/>
    <w:rsid w:val="00D74E39"/>
    <w:rsid w:val="00D75347"/>
    <w:rsid w:val="00D767F4"/>
    <w:rsid w:val="00D76AD7"/>
    <w:rsid w:val="00D77616"/>
    <w:rsid w:val="00D814FA"/>
    <w:rsid w:val="00D816D9"/>
    <w:rsid w:val="00D81F52"/>
    <w:rsid w:val="00D820D3"/>
    <w:rsid w:val="00D824B1"/>
    <w:rsid w:val="00D82765"/>
    <w:rsid w:val="00D833AC"/>
    <w:rsid w:val="00D83E2D"/>
    <w:rsid w:val="00D84E97"/>
    <w:rsid w:val="00D850FC"/>
    <w:rsid w:val="00D85F42"/>
    <w:rsid w:val="00D873EA"/>
    <w:rsid w:val="00D874C9"/>
    <w:rsid w:val="00D875E0"/>
    <w:rsid w:val="00D87E8F"/>
    <w:rsid w:val="00D903A2"/>
    <w:rsid w:val="00D91767"/>
    <w:rsid w:val="00D92B90"/>
    <w:rsid w:val="00D92E5F"/>
    <w:rsid w:val="00D934A7"/>
    <w:rsid w:val="00D9353E"/>
    <w:rsid w:val="00D9390F"/>
    <w:rsid w:val="00D93A82"/>
    <w:rsid w:val="00D93B60"/>
    <w:rsid w:val="00D93C0C"/>
    <w:rsid w:val="00D941A9"/>
    <w:rsid w:val="00D94E4A"/>
    <w:rsid w:val="00D9530F"/>
    <w:rsid w:val="00D95D8F"/>
    <w:rsid w:val="00D9608C"/>
    <w:rsid w:val="00D96911"/>
    <w:rsid w:val="00DA0747"/>
    <w:rsid w:val="00DA0893"/>
    <w:rsid w:val="00DA0CA4"/>
    <w:rsid w:val="00DA0EE7"/>
    <w:rsid w:val="00DA0EF7"/>
    <w:rsid w:val="00DA13F1"/>
    <w:rsid w:val="00DA1579"/>
    <w:rsid w:val="00DA2284"/>
    <w:rsid w:val="00DA260D"/>
    <w:rsid w:val="00DA2971"/>
    <w:rsid w:val="00DA2A67"/>
    <w:rsid w:val="00DA32CE"/>
    <w:rsid w:val="00DA360B"/>
    <w:rsid w:val="00DA4667"/>
    <w:rsid w:val="00DA61E2"/>
    <w:rsid w:val="00DA6911"/>
    <w:rsid w:val="00DA7207"/>
    <w:rsid w:val="00DB024C"/>
    <w:rsid w:val="00DB0637"/>
    <w:rsid w:val="00DB1137"/>
    <w:rsid w:val="00DB125B"/>
    <w:rsid w:val="00DB13B2"/>
    <w:rsid w:val="00DB14F7"/>
    <w:rsid w:val="00DB2303"/>
    <w:rsid w:val="00DB26AF"/>
    <w:rsid w:val="00DB2700"/>
    <w:rsid w:val="00DB2AC4"/>
    <w:rsid w:val="00DB2BAF"/>
    <w:rsid w:val="00DB3313"/>
    <w:rsid w:val="00DB3B71"/>
    <w:rsid w:val="00DB4A5E"/>
    <w:rsid w:val="00DB541C"/>
    <w:rsid w:val="00DB65C6"/>
    <w:rsid w:val="00DB679A"/>
    <w:rsid w:val="00DB6D4B"/>
    <w:rsid w:val="00DB6E4F"/>
    <w:rsid w:val="00DB7CB8"/>
    <w:rsid w:val="00DC0124"/>
    <w:rsid w:val="00DC110B"/>
    <w:rsid w:val="00DC11E3"/>
    <w:rsid w:val="00DC3B3C"/>
    <w:rsid w:val="00DC3DCE"/>
    <w:rsid w:val="00DC5139"/>
    <w:rsid w:val="00DC5156"/>
    <w:rsid w:val="00DC5735"/>
    <w:rsid w:val="00DC589A"/>
    <w:rsid w:val="00DC6252"/>
    <w:rsid w:val="00DC687B"/>
    <w:rsid w:val="00DC7837"/>
    <w:rsid w:val="00DD0F6F"/>
    <w:rsid w:val="00DD18F9"/>
    <w:rsid w:val="00DD1A4B"/>
    <w:rsid w:val="00DD223D"/>
    <w:rsid w:val="00DD2BF2"/>
    <w:rsid w:val="00DD2EB2"/>
    <w:rsid w:val="00DD3045"/>
    <w:rsid w:val="00DD3599"/>
    <w:rsid w:val="00DD42CA"/>
    <w:rsid w:val="00DD50B9"/>
    <w:rsid w:val="00DD528B"/>
    <w:rsid w:val="00DD5470"/>
    <w:rsid w:val="00DD5DDD"/>
    <w:rsid w:val="00DD65EE"/>
    <w:rsid w:val="00DD708F"/>
    <w:rsid w:val="00DD72A9"/>
    <w:rsid w:val="00DD7432"/>
    <w:rsid w:val="00DE03FC"/>
    <w:rsid w:val="00DE047C"/>
    <w:rsid w:val="00DE0889"/>
    <w:rsid w:val="00DE126B"/>
    <w:rsid w:val="00DE1A14"/>
    <w:rsid w:val="00DE1D9E"/>
    <w:rsid w:val="00DE2473"/>
    <w:rsid w:val="00DE29B1"/>
    <w:rsid w:val="00DE2A66"/>
    <w:rsid w:val="00DE2C65"/>
    <w:rsid w:val="00DE2EF3"/>
    <w:rsid w:val="00DE2F1D"/>
    <w:rsid w:val="00DE31C0"/>
    <w:rsid w:val="00DE3852"/>
    <w:rsid w:val="00DE46B3"/>
    <w:rsid w:val="00DE4872"/>
    <w:rsid w:val="00DE4B7A"/>
    <w:rsid w:val="00DE4E97"/>
    <w:rsid w:val="00DE5077"/>
    <w:rsid w:val="00DE54EB"/>
    <w:rsid w:val="00DE5D56"/>
    <w:rsid w:val="00DE6006"/>
    <w:rsid w:val="00DE6009"/>
    <w:rsid w:val="00DE60EF"/>
    <w:rsid w:val="00DE61C0"/>
    <w:rsid w:val="00DE6525"/>
    <w:rsid w:val="00DE7164"/>
    <w:rsid w:val="00DF02B0"/>
    <w:rsid w:val="00DF0C2D"/>
    <w:rsid w:val="00DF1B84"/>
    <w:rsid w:val="00DF1C80"/>
    <w:rsid w:val="00DF1F52"/>
    <w:rsid w:val="00DF2EE5"/>
    <w:rsid w:val="00DF3663"/>
    <w:rsid w:val="00DF3873"/>
    <w:rsid w:val="00DF4441"/>
    <w:rsid w:val="00DF4927"/>
    <w:rsid w:val="00DF4943"/>
    <w:rsid w:val="00DF61DB"/>
    <w:rsid w:val="00DF62E2"/>
    <w:rsid w:val="00DF6562"/>
    <w:rsid w:val="00DF6A45"/>
    <w:rsid w:val="00DF6A64"/>
    <w:rsid w:val="00DF6C64"/>
    <w:rsid w:val="00DF6F7F"/>
    <w:rsid w:val="00E009C3"/>
    <w:rsid w:val="00E01304"/>
    <w:rsid w:val="00E01F92"/>
    <w:rsid w:val="00E02986"/>
    <w:rsid w:val="00E03393"/>
    <w:rsid w:val="00E035EF"/>
    <w:rsid w:val="00E03665"/>
    <w:rsid w:val="00E03D45"/>
    <w:rsid w:val="00E03D9F"/>
    <w:rsid w:val="00E04E55"/>
    <w:rsid w:val="00E05A74"/>
    <w:rsid w:val="00E05ED0"/>
    <w:rsid w:val="00E05F03"/>
    <w:rsid w:val="00E05F3A"/>
    <w:rsid w:val="00E0686B"/>
    <w:rsid w:val="00E07AE4"/>
    <w:rsid w:val="00E12753"/>
    <w:rsid w:val="00E128CC"/>
    <w:rsid w:val="00E12A9F"/>
    <w:rsid w:val="00E1337D"/>
    <w:rsid w:val="00E1385D"/>
    <w:rsid w:val="00E14418"/>
    <w:rsid w:val="00E14E5D"/>
    <w:rsid w:val="00E14FF7"/>
    <w:rsid w:val="00E15015"/>
    <w:rsid w:val="00E15F1E"/>
    <w:rsid w:val="00E16513"/>
    <w:rsid w:val="00E17CF3"/>
    <w:rsid w:val="00E17EA6"/>
    <w:rsid w:val="00E20B02"/>
    <w:rsid w:val="00E2166B"/>
    <w:rsid w:val="00E2271E"/>
    <w:rsid w:val="00E23097"/>
    <w:rsid w:val="00E23118"/>
    <w:rsid w:val="00E23534"/>
    <w:rsid w:val="00E24DCA"/>
    <w:rsid w:val="00E256F9"/>
    <w:rsid w:val="00E26371"/>
    <w:rsid w:val="00E27685"/>
    <w:rsid w:val="00E2792F"/>
    <w:rsid w:val="00E27AAA"/>
    <w:rsid w:val="00E30ACC"/>
    <w:rsid w:val="00E30C75"/>
    <w:rsid w:val="00E311EB"/>
    <w:rsid w:val="00E31239"/>
    <w:rsid w:val="00E32531"/>
    <w:rsid w:val="00E335BC"/>
    <w:rsid w:val="00E337D7"/>
    <w:rsid w:val="00E337F5"/>
    <w:rsid w:val="00E34613"/>
    <w:rsid w:val="00E348B3"/>
    <w:rsid w:val="00E361E4"/>
    <w:rsid w:val="00E36223"/>
    <w:rsid w:val="00E36548"/>
    <w:rsid w:val="00E37538"/>
    <w:rsid w:val="00E375BD"/>
    <w:rsid w:val="00E3766C"/>
    <w:rsid w:val="00E403E0"/>
    <w:rsid w:val="00E404DB"/>
    <w:rsid w:val="00E40EEA"/>
    <w:rsid w:val="00E4164C"/>
    <w:rsid w:val="00E4169B"/>
    <w:rsid w:val="00E41FE4"/>
    <w:rsid w:val="00E4226A"/>
    <w:rsid w:val="00E43747"/>
    <w:rsid w:val="00E44ABC"/>
    <w:rsid w:val="00E44F7C"/>
    <w:rsid w:val="00E45012"/>
    <w:rsid w:val="00E457A5"/>
    <w:rsid w:val="00E466A7"/>
    <w:rsid w:val="00E4675B"/>
    <w:rsid w:val="00E46C13"/>
    <w:rsid w:val="00E47160"/>
    <w:rsid w:val="00E47807"/>
    <w:rsid w:val="00E5006C"/>
    <w:rsid w:val="00E5020E"/>
    <w:rsid w:val="00E503D6"/>
    <w:rsid w:val="00E50CFE"/>
    <w:rsid w:val="00E51528"/>
    <w:rsid w:val="00E51630"/>
    <w:rsid w:val="00E51A16"/>
    <w:rsid w:val="00E526E5"/>
    <w:rsid w:val="00E53561"/>
    <w:rsid w:val="00E536F5"/>
    <w:rsid w:val="00E53D8A"/>
    <w:rsid w:val="00E54FB3"/>
    <w:rsid w:val="00E5583E"/>
    <w:rsid w:val="00E55D93"/>
    <w:rsid w:val="00E57533"/>
    <w:rsid w:val="00E576A6"/>
    <w:rsid w:val="00E57E2A"/>
    <w:rsid w:val="00E60FC5"/>
    <w:rsid w:val="00E62122"/>
    <w:rsid w:val="00E633B9"/>
    <w:rsid w:val="00E633C4"/>
    <w:rsid w:val="00E6373E"/>
    <w:rsid w:val="00E63E38"/>
    <w:rsid w:val="00E64237"/>
    <w:rsid w:val="00E6489A"/>
    <w:rsid w:val="00E66673"/>
    <w:rsid w:val="00E666A9"/>
    <w:rsid w:val="00E669B6"/>
    <w:rsid w:val="00E67229"/>
    <w:rsid w:val="00E675BF"/>
    <w:rsid w:val="00E703FB"/>
    <w:rsid w:val="00E70E1A"/>
    <w:rsid w:val="00E711CC"/>
    <w:rsid w:val="00E71D23"/>
    <w:rsid w:val="00E7277B"/>
    <w:rsid w:val="00E72FB5"/>
    <w:rsid w:val="00E75240"/>
    <w:rsid w:val="00E757DA"/>
    <w:rsid w:val="00E77357"/>
    <w:rsid w:val="00E813F7"/>
    <w:rsid w:val="00E817D9"/>
    <w:rsid w:val="00E83330"/>
    <w:rsid w:val="00E83D26"/>
    <w:rsid w:val="00E848B5"/>
    <w:rsid w:val="00E848F0"/>
    <w:rsid w:val="00E84F28"/>
    <w:rsid w:val="00E851E7"/>
    <w:rsid w:val="00E85DE4"/>
    <w:rsid w:val="00E86180"/>
    <w:rsid w:val="00E877C9"/>
    <w:rsid w:val="00E87A4F"/>
    <w:rsid w:val="00E87EA9"/>
    <w:rsid w:val="00E90691"/>
    <w:rsid w:val="00E9143D"/>
    <w:rsid w:val="00E917C8"/>
    <w:rsid w:val="00E91EBB"/>
    <w:rsid w:val="00E931A1"/>
    <w:rsid w:val="00E942FD"/>
    <w:rsid w:val="00E944D9"/>
    <w:rsid w:val="00E95B2E"/>
    <w:rsid w:val="00E9706C"/>
    <w:rsid w:val="00E972BC"/>
    <w:rsid w:val="00E97369"/>
    <w:rsid w:val="00E97543"/>
    <w:rsid w:val="00E9757B"/>
    <w:rsid w:val="00E975FD"/>
    <w:rsid w:val="00E97689"/>
    <w:rsid w:val="00E976CF"/>
    <w:rsid w:val="00E97A31"/>
    <w:rsid w:val="00E97D1B"/>
    <w:rsid w:val="00E97E4D"/>
    <w:rsid w:val="00EA086C"/>
    <w:rsid w:val="00EA090F"/>
    <w:rsid w:val="00EA1416"/>
    <w:rsid w:val="00EA149B"/>
    <w:rsid w:val="00EA1697"/>
    <w:rsid w:val="00EA23B3"/>
    <w:rsid w:val="00EA3400"/>
    <w:rsid w:val="00EA4401"/>
    <w:rsid w:val="00EA6A06"/>
    <w:rsid w:val="00EA6FEF"/>
    <w:rsid w:val="00EA7450"/>
    <w:rsid w:val="00EA7814"/>
    <w:rsid w:val="00EA7E9C"/>
    <w:rsid w:val="00EB0718"/>
    <w:rsid w:val="00EB0ADB"/>
    <w:rsid w:val="00EB11B7"/>
    <w:rsid w:val="00EB12DA"/>
    <w:rsid w:val="00EB1543"/>
    <w:rsid w:val="00EB2712"/>
    <w:rsid w:val="00EB38D9"/>
    <w:rsid w:val="00EB4107"/>
    <w:rsid w:val="00EB4B2B"/>
    <w:rsid w:val="00EB4F35"/>
    <w:rsid w:val="00EB57EE"/>
    <w:rsid w:val="00EB68A5"/>
    <w:rsid w:val="00EB736E"/>
    <w:rsid w:val="00EB7996"/>
    <w:rsid w:val="00EB7DF0"/>
    <w:rsid w:val="00EC069A"/>
    <w:rsid w:val="00EC13C7"/>
    <w:rsid w:val="00EC271F"/>
    <w:rsid w:val="00EC2CA4"/>
    <w:rsid w:val="00EC3155"/>
    <w:rsid w:val="00EC36B2"/>
    <w:rsid w:val="00EC3EBA"/>
    <w:rsid w:val="00EC411D"/>
    <w:rsid w:val="00EC4905"/>
    <w:rsid w:val="00EC4C21"/>
    <w:rsid w:val="00EC5538"/>
    <w:rsid w:val="00EC5FB7"/>
    <w:rsid w:val="00EC638C"/>
    <w:rsid w:val="00EC6421"/>
    <w:rsid w:val="00EC6618"/>
    <w:rsid w:val="00EC678C"/>
    <w:rsid w:val="00EC71C5"/>
    <w:rsid w:val="00EC76F2"/>
    <w:rsid w:val="00EC7A2A"/>
    <w:rsid w:val="00ED0588"/>
    <w:rsid w:val="00ED0CBA"/>
    <w:rsid w:val="00ED29FC"/>
    <w:rsid w:val="00ED2F40"/>
    <w:rsid w:val="00ED3333"/>
    <w:rsid w:val="00ED4483"/>
    <w:rsid w:val="00ED44A8"/>
    <w:rsid w:val="00ED4715"/>
    <w:rsid w:val="00ED4D1E"/>
    <w:rsid w:val="00ED72A6"/>
    <w:rsid w:val="00ED783C"/>
    <w:rsid w:val="00EE0915"/>
    <w:rsid w:val="00EE109D"/>
    <w:rsid w:val="00EE1208"/>
    <w:rsid w:val="00EE134A"/>
    <w:rsid w:val="00EE1A7F"/>
    <w:rsid w:val="00EE1B4B"/>
    <w:rsid w:val="00EE1E0B"/>
    <w:rsid w:val="00EE2479"/>
    <w:rsid w:val="00EE2614"/>
    <w:rsid w:val="00EE2684"/>
    <w:rsid w:val="00EE30B3"/>
    <w:rsid w:val="00EE3782"/>
    <w:rsid w:val="00EE4000"/>
    <w:rsid w:val="00EE40A0"/>
    <w:rsid w:val="00EE40E4"/>
    <w:rsid w:val="00EE43A5"/>
    <w:rsid w:val="00EE49A2"/>
    <w:rsid w:val="00EE548F"/>
    <w:rsid w:val="00EE55BB"/>
    <w:rsid w:val="00EE63E6"/>
    <w:rsid w:val="00EE7F42"/>
    <w:rsid w:val="00EF0677"/>
    <w:rsid w:val="00EF0AD4"/>
    <w:rsid w:val="00EF145D"/>
    <w:rsid w:val="00EF14A3"/>
    <w:rsid w:val="00EF2088"/>
    <w:rsid w:val="00EF2204"/>
    <w:rsid w:val="00EF25B0"/>
    <w:rsid w:val="00EF2D47"/>
    <w:rsid w:val="00EF4AC7"/>
    <w:rsid w:val="00EF4AD0"/>
    <w:rsid w:val="00EF54E5"/>
    <w:rsid w:val="00EF6226"/>
    <w:rsid w:val="00EF68AD"/>
    <w:rsid w:val="00EF6F6E"/>
    <w:rsid w:val="00EF73A8"/>
    <w:rsid w:val="00EF7A43"/>
    <w:rsid w:val="00F005B4"/>
    <w:rsid w:val="00F00EDD"/>
    <w:rsid w:val="00F02D06"/>
    <w:rsid w:val="00F043F1"/>
    <w:rsid w:val="00F05CAA"/>
    <w:rsid w:val="00F07297"/>
    <w:rsid w:val="00F074E6"/>
    <w:rsid w:val="00F07A67"/>
    <w:rsid w:val="00F10040"/>
    <w:rsid w:val="00F1067D"/>
    <w:rsid w:val="00F109E1"/>
    <w:rsid w:val="00F10C65"/>
    <w:rsid w:val="00F11417"/>
    <w:rsid w:val="00F11D7B"/>
    <w:rsid w:val="00F12FBD"/>
    <w:rsid w:val="00F132D6"/>
    <w:rsid w:val="00F133B7"/>
    <w:rsid w:val="00F13576"/>
    <w:rsid w:val="00F14003"/>
    <w:rsid w:val="00F1420C"/>
    <w:rsid w:val="00F142A6"/>
    <w:rsid w:val="00F148CE"/>
    <w:rsid w:val="00F152D3"/>
    <w:rsid w:val="00F1538B"/>
    <w:rsid w:val="00F158EB"/>
    <w:rsid w:val="00F1622E"/>
    <w:rsid w:val="00F17D3F"/>
    <w:rsid w:val="00F205C3"/>
    <w:rsid w:val="00F2094E"/>
    <w:rsid w:val="00F21375"/>
    <w:rsid w:val="00F21EE1"/>
    <w:rsid w:val="00F23046"/>
    <w:rsid w:val="00F242FC"/>
    <w:rsid w:val="00F24614"/>
    <w:rsid w:val="00F24EB5"/>
    <w:rsid w:val="00F2583E"/>
    <w:rsid w:val="00F26D6D"/>
    <w:rsid w:val="00F30018"/>
    <w:rsid w:val="00F304B9"/>
    <w:rsid w:val="00F30CA3"/>
    <w:rsid w:val="00F33E70"/>
    <w:rsid w:val="00F3584A"/>
    <w:rsid w:val="00F36CFC"/>
    <w:rsid w:val="00F371B3"/>
    <w:rsid w:val="00F371EA"/>
    <w:rsid w:val="00F37630"/>
    <w:rsid w:val="00F37A74"/>
    <w:rsid w:val="00F37F32"/>
    <w:rsid w:val="00F404B5"/>
    <w:rsid w:val="00F405DC"/>
    <w:rsid w:val="00F41119"/>
    <w:rsid w:val="00F415C7"/>
    <w:rsid w:val="00F41A21"/>
    <w:rsid w:val="00F41DF5"/>
    <w:rsid w:val="00F423FA"/>
    <w:rsid w:val="00F42470"/>
    <w:rsid w:val="00F426EC"/>
    <w:rsid w:val="00F42E1F"/>
    <w:rsid w:val="00F431EB"/>
    <w:rsid w:val="00F43A71"/>
    <w:rsid w:val="00F43FA4"/>
    <w:rsid w:val="00F4407D"/>
    <w:rsid w:val="00F457A7"/>
    <w:rsid w:val="00F46003"/>
    <w:rsid w:val="00F478E6"/>
    <w:rsid w:val="00F4C707"/>
    <w:rsid w:val="00F50D0A"/>
    <w:rsid w:val="00F524BD"/>
    <w:rsid w:val="00F525CA"/>
    <w:rsid w:val="00F52CBD"/>
    <w:rsid w:val="00F546B7"/>
    <w:rsid w:val="00F55137"/>
    <w:rsid w:val="00F55403"/>
    <w:rsid w:val="00F5697E"/>
    <w:rsid w:val="00F56EAE"/>
    <w:rsid w:val="00F573D8"/>
    <w:rsid w:val="00F57680"/>
    <w:rsid w:val="00F601CA"/>
    <w:rsid w:val="00F60578"/>
    <w:rsid w:val="00F6060F"/>
    <w:rsid w:val="00F60D4F"/>
    <w:rsid w:val="00F60DA7"/>
    <w:rsid w:val="00F610B7"/>
    <w:rsid w:val="00F61A10"/>
    <w:rsid w:val="00F62DB8"/>
    <w:rsid w:val="00F63F43"/>
    <w:rsid w:val="00F64037"/>
    <w:rsid w:val="00F646A7"/>
    <w:rsid w:val="00F65621"/>
    <w:rsid w:val="00F656EF"/>
    <w:rsid w:val="00F66A19"/>
    <w:rsid w:val="00F7067D"/>
    <w:rsid w:val="00F70A57"/>
    <w:rsid w:val="00F70E1F"/>
    <w:rsid w:val="00F71076"/>
    <w:rsid w:val="00F710B1"/>
    <w:rsid w:val="00F71DD0"/>
    <w:rsid w:val="00F72744"/>
    <w:rsid w:val="00F73196"/>
    <w:rsid w:val="00F73CE3"/>
    <w:rsid w:val="00F7448E"/>
    <w:rsid w:val="00F745C2"/>
    <w:rsid w:val="00F74CF6"/>
    <w:rsid w:val="00F75C96"/>
    <w:rsid w:val="00F76019"/>
    <w:rsid w:val="00F762A4"/>
    <w:rsid w:val="00F76664"/>
    <w:rsid w:val="00F76779"/>
    <w:rsid w:val="00F7765A"/>
    <w:rsid w:val="00F77D01"/>
    <w:rsid w:val="00F77E5B"/>
    <w:rsid w:val="00F803B2"/>
    <w:rsid w:val="00F80923"/>
    <w:rsid w:val="00F810C4"/>
    <w:rsid w:val="00F8113C"/>
    <w:rsid w:val="00F82263"/>
    <w:rsid w:val="00F824B2"/>
    <w:rsid w:val="00F82A8D"/>
    <w:rsid w:val="00F831B7"/>
    <w:rsid w:val="00F833BE"/>
    <w:rsid w:val="00F8395E"/>
    <w:rsid w:val="00F83B29"/>
    <w:rsid w:val="00F83EDB"/>
    <w:rsid w:val="00F850FF"/>
    <w:rsid w:val="00F85BB2"/>
    <w:rsid w:val="00F86B7A"/>
    <w:rsid w:val="00F90AF6"/>
    <w:rsid w:val="00F914D6"/>
    <w:rsid w:val="00F9267D"/>
    <w:rsid w:val="00F92A37"/>
    <w:rsid w:val="00F92D57"/>
    <w:rsid w:val="00F92EC4"/>
    <w:rsid w:val="00F92F1A"/>
    <w:rsid w:val="00F939A2"/>
    <w:rsid w:val="00F94BDA"/>
    <w:rsid w:val="00F950F6"/>
    <w:rsid w:val="00F966BE"/>
    <w:rsid w:val="00F97A6E"/>
    <w:rsid w:val="00F97C41"/>
    <w:rsid w:val="00FA03E7"/>
    <w:rsid w:val="00FA06DD"/>
    <w:rsid w:val="00FA0A70"/>
    <w:rsid w:val="00FA0BE5"/>
    <w:rsid w:val="00FA0DA6"/>
    <w:rsid w:val="00FA1669"/>
    <w:rsid w:val="00FA1EAC"/>
    <w:rsid w:val="00FA1FF9"/>
    <w:rsid w:val="00FA2399"/>
    <w:rsid w:val="00FA26E9"/>
    <w:rsid w:val="00FA2B14"/>
    <w:rsid w:val="00FA35DE"/>
    <w:rsid w:val="00FA46BA"/>
    <w:rsid w:val="00FA4B74"/>
    <w:rsid w:val="00FA4CDD"/>
    <w:rsid w:val="00FA4EA5"/>
    <w:rsid w:val="00FA6390"/>
    <w:rsid w:val="00FA6962"/>
    <w:rsid w:val="00FA7283"/>
    <w:rsid w:val="00FA72FE"/>
    <w:rsid w:val="00FA7EB1"/>
    <w:rsid w:val="00FB0168"/>
    <w:rsid w:val="00FB03E0"/>
    <w:rsid w:val="00FB0A7D"/>
    <w:rsid w:val="00FB0FA2"/>
    <w:rsid w:val="00FB3E29"/>
    <w:rsid w:val="00FB429E"/>
    <w:rsid w:val="00FB48BC"/>
    <w:rsid w:val="00FB4ABE"/>
    <w:rsid w:val="00FB5021"/>
    <w:rsid w:val="00FB55D5"/>
    <w:rsid w:val="00FB5B81"/>
    <w:rsid w:val="00FB5B8B"/>
    <w:rsid w:val="00FB65FD"/>
    <w:rsid w:val="00FB6863"/>
    <w:rsid w:val="00FB6B47"/>
    <w:rsid w:val="00FC039B"/>
    <w:rsid w:val="00FC12DE"/>
    <w:rsid w:val="00FC1693"/>
    <w:rsid w:val="00FC1B9E"/>
    <w:rsid w:val="00FC1F7F"/>
    <w:rsid w:val="00FC2696"/>
    <w:rsid w:val="00FC2B8A"/>
    <w:rsid w:val="00FC3085"/>
    <w:rsid w:val="00FC3100"/>
    <w:rsid w:val="00FC333C"/>
    <w:rsid w:val="00FC4BAE"/>
    <w:rsid w:val="00FC591D"/>
    <w:rsid w:val="00FC6E92"/>
    <w:rsid w:val="00FC746B"/>
    <w:rsid w:val="00FC7AD5"/>
    <w:rsid w:val="00FD0021"/>
    <w:rsid w:val="00FD09E7"/>
    <w:rsid w:val="00FD0DEB"/>
    <w:rsid w:val="00FD1D9E"/>
    <w:rsid w:val="00FD1EC4"/>
    <w:rsid w:val="00FD23B1"/>
    <w:rsid w:val="00FD25A2"/>
    <w:rsid w:val="00FD28E4"/>
    <w:rsid w:val="00FD3A6F"/>
    <w:rsid w:val="00FD40D7"/>
    <w:rsid w:val="00FD411D"/>
    <w:rsid w:val="00FD42A0"/>
    <w:rsid w:val="00FD443E"/>
    <w:rsid w:val="00FD5C09"/>
    <w:rsid w:val="00FD7828"/>
    <w:rsid w:val="00FD7D0F"/>
    <w:rsid w:val="00FD7F96"/>
    <w:rsid w:val="00FE037B"/>
    <w:rsid w:val="00FE0601"/>
    <w:rsid w:val="00FE0D21"/>
    <w:rsid w:val="00FE139F"/>
    <w:rsid w:val="00FE1B6B"/>
    <w:rsid w:val="00FE1C26"/>
    <w:rsid w:val="00FE2543"/>
    <w:rsid w:val="00FE39AB"/>
    <w:rsid w:val="00FE39C1"/>
    <w:rsid w:val="00FE3AAE"/>
    <w:rsid w:val="00FE5054"/>
    <w:rsid w:val="00FE564A"/>
    <w:rsid w:val="00FE5D8C"/>
    <w:rsid w:val="00FE6610"/>
    <w:rsid w:val="00FE7010"/>
    <w:rsid w:val="00FF1C01"/>
    <w:rsid w:val="00FF2022"/>
    <w:rsid w:val="00FF2E84"/>
    <w:rsid w:val="00FF344D"/>
    <w:rsid w:val="00FF4A66"/>
    <w:rsid w:val="00FF4DC7"/>
    <w:rsid w:val="00FF5396"/>
    <w:rsid w:val="00FF5735"/>
    <w:rsid w:val="00FF584F"/>
    <w:rsid w:val="00FF6371"/>
    <w:rsid w:val="01174718"/>
    <w:rsid w:val="0117D3E7"/>
    <w:rsid w:val="0131A7D8"/>
    <w:rsid w:val="013D7ABE"/>
    <w:rsid w:val="0146C256"/>
    <w:rsid w:val="014BC6E3"/>
    <w:rsid w:val="01757790"/>
    <w:rsid w:val="018C07D5"/>
    <w:rsid w:val="01A8F21D"/>
    <w:rsid w:val="01B5D979"/>
    <w:rsid w:val="01BA048A"/>
    <w:rsid w:val="01D0DCB5"/>
    <w:rsid w:val="0211436C"/>
    <w:rsid w:val="0220B066"/>
    <w:rsid w:val="0223A729"/>
    <w:rsid w:val="02326A58"/>
    <w:rsid w:val="0241070C"/>
    <w:rsid w:val="02506978"/>
    <w:rsid w:val="025E2462"/>
    <w:rsid w:val="02628850"/>
    <w:rsid w:val="027E7F76"/>
    <w:rsid w:val="02880D76"/>
    <w:rsid w:val="028B2BB4"/>
    <w:rsid w:val="02A0E971"/>
    <w:rsid w:val="02A858D5"/>
    <w:rsid w:val="02B4820C"/>
    <w:rsid w:val="02B8B425"/>
    <w:rsid w:val="02BDEB0F"/>
    <w:rsid w:val="02CAFC2D"/>
    <w:rsid w:val="02E43EEA"/>
    <w:rsid w:val="02E88A67"/>
    <w:rsid w:val="02F0CE25"/>
    <w:rsid w:val="0349432D"/>
    <w:rsid w:val="0366FD72"/>
    <w:rsid w:val="0368B3F0"/>
    <w:rsid w:val="03B53BD2"/>
    <w:rsid w:val="03E1FC65"/>
    <w:rsid w:val="03E2521B"/>
    <w:rsid w:val="03EB20CC"/>
    <w:rsid w:val="03F07C9F"/>
    <w:rsid w:val="03F46448"/>
    <w:rsid w:val="03F98092"/>
    <w:rsid w:val="03FA6ADF"/>
    <w:rsid w:val="042088BD"/>
    <w:rsid w:val="042483CE"/>
    <w:rsid w:val="042703FE"/>
    <w:rsid w:val="04317639"/>
    <w:rsid w:val="0436D8FC"/>
    <w:rsid w:val="043B8AD1"/>
    <w:rsid w:val="043B95CE"/>
    <w:rsid w:val="04449806"/>
    <w:rsid w:val="0470AF1C"/>
    <w:rsid w:val="04A52828"/>
    <w:rsid w:val="04E03D54"/>
    <w:rsid w:val="04E07B57"/>
    <w:rsid w:val="04E487FD"/>
    <w:rsid w:val="04E96307"/>
    <w:rsid w:val="04F04701"/>
    <w:rsid w:val="04FFB3CF"/>
    <w:rsid w:val="052D4508"/>
    <w:rsid w:val="053581E8"/>
    <w:rsid w:val="053B9932"/>
    <w:rsid w:val="053C69EC"/>
    <w:rsid w:val="054BCDC7"/>
    <w:rsid w:val="05519661"/>
    <w:rsid w:val="0571219C"/>
    <w:rsid w:val="05861D0F"/>
    <w:rsid w:val="058E2F16"/>
    <w:rsid w:val="059B20AC"/>
    <w:rsid w:val="05AD3777"/>
    <w:rsid w:val="05BC39D2"/>
    <w:rsid w:val="05BD1E43"/>
    <w:rsid w:val="05C90259"/>
    <w:rsid w:val="05DBE942"/>
    <w:rsid w:val="05ECE61E"/>
    <w:rsid w:val="06192DC7"/>
    <w:rsid w:val="062318B8"/>
    <w:rsid w:val="0637F0B9"/>
    <w:rsid w:val="063BB4E7"/>
    <w:rsid w:val="063DE538"/>
    <w:rsid w:val="0659288E"/>
    <w:rsid w:val="0662219D"/>
    <w:rsid w:val="06626959"/>
    <w:rsid w:val="066BC5AF"/>
    <w:rsid w:val="066EF68E"/>
    <w:rsid w:val="0677C884"/>
    <w:rsid w:val="0679DD25"/>
    <w:rsid w:val="067DCF62"/>
    <w:rsid w:val="069B1137"/>
    <w:rsid w:val="069C3336"/>
    <w:rsid w:val="069DA2C1"/>
    <w:rsid w:val="06AC7734"/>
    <w:rsid w:val="06CE46C5"/>
    <w:rsid w:val="06EB6B36"/>
    <w:rsid w:val="0705CF5B"/>
    <w:rsid w:val="070AE659"/>
    <w:rsid w:val="0737E56A"/>
    <w:rsid w:val="073D3DDC"/>
    <w:rsid w:val="075C3387"/>
    <w:rsid w:val="0770FA22"/>
    <w:rsid w:val="07751456"/>
    <w:rsid w:val="077D7537"/>
    <w:rsid w:val="078A732F"/>
    <w:rsid w:val="07919DA7"/>
    <w:rsid w:val="07DA6B25"/>
    <w:rsid w:val="08028C75"/>
    <w:rsid w:val="0813D42B"/>
    <w:rsid w:val="0819123D"/>
    <w:rsid w:val="08203B3F"/>
    <w:rsid w:val="0827F8A9"/>
    <w:rsid w:val="08304E9D"/>
    <w:rsid w:val="0832B77D"/>
    <w:rsid w:val="0835BFA7"/>
    <w:rsid w:val="08399762"/>
    <w:rsid w:val="085D67C9"/>
    <w:rsid w:val="086D28BE"/>
    <w:rsid w:val="087229A7"/>
    <w:rsid w:val="087A3F65"/>
    <w:rsid w:val="0885ADB4"/>
    <w:rsid w:val="088BB123"/>
    <w:rsid w:val="088D07EA"/>
    <w:rsid w:val="08A41DAC"/>
    <w:rsid w:val="08AADB20"/>
    <w:rsid w:val="08AD108C"/>
    <w:rsid w:val="08B56FC1"/>
    <w:rsid w:val="08DAA536"/>
    <w:rsid w:val="08E57668"/>
    <w:rsid w:val="08FA439D"/>
    <w:rsid w:val="090E5782"/>
    <w:rsid w:val="091BCC60"/>
    <w:rsid w:val="09213C01"/>
    <w:rsid w:val="0940997F"/>
    <w:rsid w:val="0943DB7D"/>
    <w:rsid w:val="094E0DE6"/>
    <w:rsid w:val="0964EEFC"/>
    <w:rsid w:val="0965F073"/>
    <w:rsid w:val="096B0BED"/>
    <w:rsid w:val="097BEF87"/>
    <w:rsid w:val="097E1930"/>
    <w:rsid w:val="09858BF5"/>
    <w:rsid w:val="098B065B"/>
    <w:rsid w:val="0993AAB4"/>
    <w:rsid w:val="09A9F42C"/>
    <w:rsid w:val="09C508BF"/>
    <w:rsid w:val="09CE9AD7"/>
    <w:rsid w:val="09CF9388"/>
    <w:rsid w:val="09EC6706"/>
    <w:rsid w:val="0A1DDC47"/>
    <w:rsid w:val="0A2C38EA"/>
    <w:rsid w:val="0A4AFE00"/>
    <w:rsid w:val="0A5A4312"/>
    <w:rsid w:val="0A605EB4"/>
    <w:rsid w:val="0AB1B343"/>
    <w:rsid w:val="0AB7E9DA"/>
    <w:rsid w:val="0ACA7186"/>
    <w:rsid w:val="0AE4DC4A"/>
    <w:rsid w:val="0AEDB572"/>
    <w:rsid w:val="0AEF1F7A"/>
    <w:rsid w:val="0B1F3E27"/>
    <w:rsid w:val="0B2A31AA"/>
    <w:rsid w:val="0B413D9B"/>
    <w:rsid w:val="0B5D400F"/>
    <w:rsid w:val="0B61EE45"/>
    <w:rsid w:val="0B6B2DF0"/>
    <w:rsid w:val="0B71A3C0"/>
    <w:rsid w:val="0B72CBF1"/>
    <w:rsid w:val="0B784864"/>
    <w:rsid w:val="0B7AD91D"/>
    <w:rsid w:val="0B800CEE"/>
    <w:rsid w:val="0B869142"/>
    <w:rsid w:val="0B9F3329"/>
    <w:rsid w:val="0BA313CA"/>
    <w:rsid w:val="0BAA50E0"/>
    <w:rsid w:val="0BB05EC5"/>
    <w:rsid w:val="0BB2102E"/>
    <w:rsid w:val="0BC3FB52"/>
    <w:rsid w:val="0BCF6438"/>
    <w:rsid w:val="0BD74616"/>
    <w:rsid w:val="0BE53EAC"/>
    <w:rsid w:val="0BFCCBF5"/>
    <w:rsid w:val="0BFEAED1"/>
    <w:rsid w:val="0C06FB5F"/>
    <w:rsid w:val="0C089610"/>
    <w:rsid w:val="0C3690BF"/>
    <w:rsid w:val="0C3A8053"/>
    <w:rsid w:val="0C3B82ED"/>
    <w:rsid w:val="0C48C68F"/>
    <w:rsid w:val="0C4CD4CB"/>
    <w:rsid w:val="0C5B0E3D"/>
    <w:rsid w:val="0C6D552D"/>
    <w:rsid w:val="0C83AC31"/>
    <w:rsid w:val="0C966E23"/>
    <w:rsid w:val="0C988878"/>
    <w:rsid w:val="0CAAC5FC"/>
    <w:rsid w:val="0CBC7FFD"/>
    <w:rsid w:val="0CC6B373"/>
    <w:rsid w:val="0CDD6B02"/>
    <w:rsid w:val="0CDF8824"/>
    <w:rsid w:val="0CEC3255"/>
    <w:rsid w:val="0D02DC65"/>
    <w:rsid w:val="0D07826C"/>
    <w:rsid w:val="0D1A1638"/>
    <w:rsid w:val="0D4A725F"/>
    <w:rsid w:val="0D4CB090"/>
    <w:rsid w:val="0D548317"/>
    <w:rsid w:val="0D8552E1"/>
    <w:rsid w:val="0D85BC39"/>
    <w:rsid w:val="0D88F527"/>
    <w:rsid w:val="0D8ABC99"/>
    <w:rsid w:val="0D9EEB4E"/>
    <w:rsid w:val="0DAEED54"/>
    <w:rsid w:val="0DB16CDA"/>
    <w:rsid w:val="0DB8E0F5"/>
    <w:rsid w:val="0DCA0332"/>
    <w:rsid w:val="0DCD0F12"/>
    <w:rsid w:val="0DD4A54A"/>
    <w:rsid w:val="0DD68306"/>
    <w:rsid w:val="0DFBD42C"/>
    <w:rsid w:val="0E13D2F2"/>
    <w:rsid w:val="0E1C33D9"/>
    <w:rsid w:val="0E3D7F08"/>
    <w:rsid w:val="0E4B9503"/>
    <w:rsid w:val="0E736C16"/>
    <w:rsid w:val="0E763A41"/>
    <w:rsid w:val="0E8040DA"/>
    <w:rsid w:val="0E84650D"/>
    <w:rsid w:val="0E8DE078"/>
    <w:rsid w:val="0EC457FE"/>
    <w:rsid w:val="0EDB11FC"/>
    <w:rsid w:val="0EE5EB06"/>
    <w:rsid w:val="0EF06B93"/>
    <w:rsid w:val="0EF87E7A"/>
    <w:rsid w:val="0EFE2A66"/>
    <w:rsid w:val="0F124A8F"/>
    <w:rsid w:val="0F30F31D"/>
    <w:rsid w:val="0F346CFA"/>
    <w:rsid w:val="0F46A9E9"/>
    <w:rsid w:val="0F48BC7B"/>
    <w:rsid w:val="0F49ED0B"/>
    <w:rsid w:val="0F72168E"/>
    <w:rsid w:val="0F76956A"/>
    <w:rsid w:val="0F7A35CE"/>
    <w:rsid w:val="0F7A90CA"/>
    <w:rsid w:val="0F7C4858"/>
    <w:rsid w:val="0F805AE3"/>
    <w:rsid w:val="0F85E814"/>
    <w:rsid w:val="0F8D8DA1"/>
    <w:rsid w:val="0FC89DC6"/>
    <w:rsid w:val="0FD17D36"/>
    <w:rsid w:val="0FE3FA12"/>
    <w:rsid w:val="0FE7BDE8"/>
    <w:rsid w:val="0FEEF8AF"/>
    <w:rsid w:val="0FF1BE67"/>
    <w:rsid w:val="101418F1"/>
    <w:rsid w:val="103B8EA3"/>
    <w:rsid w:val="10424138"/>
    <w:rsid w:val="104734A2"/>
    <w:rsid w:val="10518C71"/>
    <w:rsid w:val="105B0CB6"/>
    <w:rsid w:val="108A24C0"/>
    <w:rsid w:val="10BA2C6F"/>
    <w:rsid w:val="10BF4481"/>
    <w:rsid w:val="10DB74F4"/>
    <w:rsid w:val="10DC8BE7"/>
    <w:rsid w:val="10E9AB05"/>
    <w:rsid w:val="10E9CC44"/>
    <w:rsid w:val="10F2C87F"/>
    <w:rsid w:val="10FF3127"/>
    <w:rsid w:val="1117A37B"/>
    <w:rsid w:val="111EC04C"/>
    <w:rsid w:val="114B4B7E"/>
    <w:rsid w:val="115F7184"/>
    <w:rsid w:val="117BBBCB"/>
    <w:rsid w:val="11897AC0"/>
    <w:rsid w:val="1194D977"/>
    <w:rsid w:val="11970746"/>
    <w:rsid w:val="119942DB"/>
    <w:rsid w:val="11D6D104"/>
    <w:rsid w:val="11D9E1A6"/>
    <w:rsid w:val="11E1793C"/>
    <w:rsid w:val="11E6E137"/>
    <w:rsid w:val="11FA7D2E"/>
    <w:rsid w:val="11FB5401"/>
    <w:rsid w:val="1209F0F4"/>
    <w:rsid w:val="1216AECD"/>
    <w:rsid w:val="12176DAC"/>
    <w:rsid w:val="1239F9B6"/>
    <w:rsid w:val="123CF2DA"/>
    <w:rsid w:val="123D5350"/>
    <w:rsid w:val="12547A0E"/>
    <w:rsid w:val="1254F104"/>
    <w:rsid w:val="127A936A"/>
    <w:rsid w:val="1280FF69"/>
    <w:rsid w:val="12841823"/>
    <w:rsid w:val="12884EE7"/>
    <w:rsid w:val="1295EDD6"/>
    <w:rsid w:val="12A8961F"/>
    <w:rsid w:val="12AEBA7E"/>
    <w:rsid w:val="12B4CD29"/>
    <w:rsid w:val="12BE94C2"/>
    <w:rsid w:val="12CC6169"/>
    <w:rsid w:val="12D4E62F"/>
    <w:rsid w:val="12ECCD67"/>
    <w:rsid w:val="12FBB110"/>
    <w:rsid w:val="12FF59DB"/>
    <w:rsid w:val="13007E83"/>
    <w:rsid w:val="1307FAE1"/>
    <w:rsid w:val="130D24A9"/>
    <w:rsid w:val="1314DD45"/>
    <w:rsid w:val="13244D06"/>
    <w:rsid w:val="1326670B"/>
    <w:rsid w:val="132AE6D1"/>
    <w:rsid w:val="132F82D1"/>
    <w:rsid w:val="132FF75B"/>
    <w:rsid w:val="13352342"/>
    <w:rsid w:val="1338E385"/>
    <w:rsid w:val="13435CA5"/>
    <w:rsid w:val="135859CD"/>
    <w:rsid w:val="135DD543"/>
    <w:rsid w:val="136E00E6"/>
    <w:rsid w:val="13791A78"/>
    <w:rsid w:val="13833F23"/>
    <w:rsid w:val="138726E1"/>
    <w:rsid w:val="139FC4B7"/>
    <w:rsid w:val="13A7A800"/>
    <w:rsid w:val="13BC7E98"/>
    <w:rsid w:val="13BF92A0"/>
    <w:rsid w:val="13C291AF"/>
    <w:rsid w:val="13DF96D8"/>
    <w:rsid w:val="13E1420B"/>
    <w:rsid w:val="13F53D4A"/>
    <w:rsid w:val="1407AFBE"/>
    <w:rsid w:val="141B88C1"/>
    <w:rsid w:val="141DABAE"/>
    <w:rsid w:val="143DFD54"/>
    <w:rsid w:val="14471B7C"/>
    <w:rsid w:val="145898B5"/>
    <w:rsid w:val="1468AB6B"/>
    <w:rsid w:val="146B335E"/>
    <w:rsid w:val="146FB1E7"/>
    <w:rsid w:val="149F8EBD"/>
    <w:rsid w:val="14A11DA4"/>
    <w:rsid w:val="14A5A9E2"/>
    <w:rsid w:val="14A6FC37"/>
    <w:rsid w:val="14A99880"/>
    <w:rsid w:val="14BCBA44"/>
    <w:rsid w:val="14C5ECF5"/>
    <w:rsid w:val="14CBCCCD"/>
    <w:rsid w:val="14E1F228"/>
    <w:rsid w:val="15014C1A"/>
    <w:rsid w:val="1503FF73"/>
    <w:rsid w:val="15117184"/>
    <w:rsid w:val="1515370B"/>
    <w:rsid w:val="1518530C"/>
    <w:rsid w:val="1522129A"/>
    <w:rsid w:val="153B47D2"/>
    <w:rsid w:val="155434FB"/>
    <w:rsid w:val="15903CE2"/>
    <w:rsid w:val="15A206E4"/>
    <w:rsid w:val="15B83DF0"/>
    <w:rsid w:val="15C79729"/>
    <w:rsid w:val="15C7F614"/>
    <w:rsid w:val="15CCCA3F"/>
    <w:rsid w:val="15DEB2C4"/>
    <w:rsid w:val="15E00F69"/>
    <w:rsid w:val="15EF2FCD"/>
    <w:rsid w:val="1610E912"/>
    <w:rsid w:val="1634E474"/>
    <w:rsid w:val="163AC5C0"/>
    <w:rsid w:val="163CE87A"/>
    <w:rsid w:val="16432475"/>
    <w:rsid w:val="1643383B"/>
    <w:rsid w:val="1651EDF9"/>
    <w:rsid w:val="1663729C"/>
    <w:rsid w:val="1663E93C"/>
    <w:rsid w:val="1674616C"/>
    <w:rsid w:val="167CFDD3"/>
    <w:rsid w:val="168EC17B"/>
    <w:rsid w:val="16A124E6"/>
    <w:rsid w:val="16AE1187"/>
    <w:rsid w:val="16AE9D5F"/>
    <w:rsid w:val="16B955CF"/>
    <w:rsid w:val="16C20506"/>
    <w:rsid w:val="16D3BA2E"/>
    <w:rsid w:val="16DCF08A"/>
    <w:rsid w:val="16EB86D2"/>
    <w:rsid w:val="16FDFE06"/>
    <w:rsid w:val="170EEF2E"/>
    <w:rsid w:val="171AF25D"/>
    <w:rsid w:val="171BD060"/>
    <w:rsid w:val="1743CFB7"/>
    <w:rsid w:val="1745D8FD"/>
    <w:rsid w:val="175382A1"/>
    <w:rsid w:val="1757A3FD"/>
    <w:rsid w:val="175D130B"/>
    <w:rsid w:val="175E93A5"/>
    <w:rsid w:val="176C75B2"/>
    <w:rsid w:val="17845D3A"/>
    <w:rsid w:val="1785BE27"/>
    <w:rsid w:val="179A90AD"/>
    <w:rsid w:val="17A6BED6"/>
    <w:rsid w:val="17B26F68"/>
    <w:rsid w:val="17B731D7"/>
    <w:rsid w:val="17CDF8AA"/>
    <w:rsid w:val="17D561B5"/>
    <w:rsid w:val="17E0FAF4"/>
    <w:rsid w:val="17E2D55A"/>
    <w:rsid w:val="17EC4E44"/>
    <w:rsid w:val="180A042C"/>
    <w:rsid w:val="181582DC"/>
    <w:rsid w:val="1816BB6D"/>
    <w:rsid w:val="1825225C"/>
    <w:rsid w:val="186681B4"/>
    <w:rsid w:val="18679836"/>
    <w:rsid w:val="1869ACD6"/>
    <w:rsid w:val="1869D5D0"/>
    <w:rsid w:val="1888FEA8"/>
    <w:rsid w:val="188944FA"/>
    <w:rsid w:val="18963C8A"/>
    <w:rsid w:val="189ACBA6"/>
    <w:rsid w:val="18B75AC6"/>
    <w:rsid w:val="18BFEFBE"/>
    <w:rsid w:val="18C7875D"/>
    <w:rsid w:val="18C92441"/>
    <w:rsid w:val="18CAAF87"/>
    <w:rsid w:val="18CC92FE"/>
    <w:rsid w:val="18D6EEB7"/>
    <w:rsid w:val="18E5AB4F"/>
    <w:rsid w:val="18E71299"/>
    <w:rsid w:val="18E721DB"/>
    <w:rsid w:val="18F5B405"/>
    <w:rsid w:val="191AC99F"/>
    <w:rsid w:val="191CC879"/>
    <w:rsid w:val="1946EEDE"/>
    <w:rsid w:val="19484147"/>
    <w:rsid w:val="196FDF6F"/>
    <w:rsid w:val="198843DA"/>
    <w:rsid w:val="19B66F38"/>
    <w:rsid w:val="19CCE1A3"/>
    <w:rsid w:val="19E036D0"/>
    <w:rsid w:val="19F99D47"/>
    <w:rsid w:val="19FBC631"/>
    <w:rsid w:val="1A0189C4"/>
    <w:rsid w:val="1A09C794"/>
    <w:rsid w:val="1A145D46"/>
    <w:rsid w:val="1A28C258"/>
    <w:rsid w:val="1A3F7A3E"/>
    <w:rsid w:val="1A543890"/>
    <w:rsid w:val="1A71A884"/>
    <w:rsid w:val="1AA5BFB0"/>
    <w:rsid w:val="1AC427EA"/>
    <w:rsid w:val="1ADAD8DF"/>
    <w:rsid w:val="1AFB929F"/>
    <w:rsid w:val="1B00AA75"/>
    <w:rsid w:val="1B09637D"/>
    <w:rsid w:val="1B15E1F9"/>
    <w:rsid w:val="1B21E00F"/>
    <w:rsid w:val="1B24CF6D"/>
    <w:rsid w:val="1B442F5E"/>
    <w:rsid w:val="1B53AECE"/>
    <w:rsid w:val="1B687395"/>
    <w:rsid w:val="1B6C8DA4"/>
    <w:rsid w:val="1B6E65BB"/>
    <w:rsid w:val="1B71BEF1"/>
    <w:rsid w:val="1BA36328"/>
    <w:rsid w:val="1BD4BD8F"/>
    <w:rsid w:val="1BF0B04B"/>
    <w:rsid w:val="1BF8565F"/>
    <w:rsid w:val="1C0C54AB"/>
    <w:rsid w:val="1C10A5B9"/>
    <w:rsid w:val="1C1427B5"/>
    <w:rsid w:val="1C156504"/>
    <w:rsid w:val="1C1F5B09"/>
    <w:rsid w:val="1C23DC60"/>
    <w:rsid w:val="1C2988A0"/>
    <w:rsid w:val="1C2D447E"/>
    <w:rsid w:val="1C32FF5F"/>
    <w:rsid w:val="1C3DE360"/>
    <w:rsid w:val="1C4882DB"/>
    <w:rsid w:val="1C49E33A"/>
    <w:rsid w:val="1C579A72"/>
    <w:rsid w:val="1C5CAB9A"/>
    <w:rsid w:val="1C78DA2C"/>
    <w:rsid w:val="1C7B3691"/>
    <w:rsid w:val="1C80546B"/>
    <w:rsid w:val="1C8B6B82"/>
    <w:rsid w:val="1C913501"/>
    <w:rsid w:val="1CAB6564"/>
    <w:rsid w:val="1CAD66E3"/>
    <w:rsid w:val="1CB1EC59"/>
    <w:rsid w:val="1CC67018"/>
    <w:rsid w:val="1CD94253"/>
    <w:rsid w:val="1CF298F6"/>
    <w:rsid w:val="1CF31D5E"/>
    <w:rsid w:val="1D3309F8"/>
    <w:rsid w:val="1D3406E1"/>
    <w:rsid w:val="1D4ABD4E"/>
    <w:rsid w:val="1D4C2D18"/>
    <w:rsid w:val="1D644876"/>
    <w:rsid w:val="1D84DAC9"/>
    <w:rsid w:val="1D85DD6D"/>
    <w:rsid w:val="1D98C42E"/>
    <w:rsid w:val="1DAA89A9"/>
    <w:rsid w:val="1DBD6DC4"/>
    <w:rsid w:val="1DC2BAD2"/>
    <w:rsid w:val="1DCDF3A8"/>
    <w:rsid w:val="1DD26FAE"/>
    <w:rsid w:val="1E08A887"/>
    <w:rsid w:val="1E224B96"/>
    <w:rsid w:val="1E2A1EAC"/>
    <w:rsid w:val="1E3F8BEB"/>
    <w:rsid w:val="1E44C0A7"/>
    <w:rsid w:val="1E4A42F3"/>
    <w:rsid w:val="1E4E9E08"/>
    <w:rsid w:val="1E54F68E"/>
    <w:rsid w:val="1E9A74FD"/>
    <w:rsid w:val="1EA320FE"/>
    <w:rsid w:val="1EA81931"/>
    <w:rsid w:val="1EBDBFAC"/>
    <w:rsid w:val="1ECA5006"/>
    <w:rsid w:val="1ECF09F3"/>
    <w:rsid w:val="1ED3E0EE"/>
    <w:rsid w:val="1ED631B3"/>
    <w:rsid w:val="1EED72DA"/>
    <w:rsid w:val="1F03528D"/>
    <w:rsid w:val="1F04044D"/>
    <w:rsid w:val="1F082175"/>
    <w:rsid w:val="1F0CB033"/>
    <w:rsid w:val="1F231185"/>
    <w:rsid w:val="1F25CC86"/>
    <w:rsid w:val="1F423995"/>
    <w:rsid w:val="1F55C252"/>
    <w:rsid w:val="1F624D8E"/>
    <w:rsid w:val="1F657034"/>
    <w:rsid w:val="1F6F5CEB"/>
    <w:rsid w:val="1F705EEA"/>
    <w:rsid w:val="1F86E5A7"/>
    <w:rsid w:val="1F9FEDDD"/>
    <w:rsid w:val="1FA1BBC8"/>
    <w:rsid w:val="1FAA8123"/>
    <w:rsid w:val="1FB9414F"/>
    <w:rsid w:val="1FBB6930"/>
    <w:rsid w:val="1FC15A91"/>
    <w:rsid w:val="1FC7E500"/>
    <w:rsid w:val="1FDDF1E9"/>
    <w:rsid w:val="1FEB0305"/>
    <w:rsid w:val="2004AA69"/>
    <w:rsid w:val="200578B4"/>
    <w:rsid w:val="2028F877"/>
    <w:rsid w:val="202A9C6E"/>
    <w:rsid w:val="2037C6D5"/>
    <w:rsid w:val="20479B19"/>
    <w:rsid w:val="20615199"/>
    <w:rsid w:val="206ABBB9"/>
    <w:rsid w:val="2070CA50"/>
    <w:rsid w:val="2073B7B7"/>
    <w:rsid w:val="2087EEDD"/>
    <w:rsid w:val="209A8546"/>
    <w:rsid w:val="20CCB3D0"/>
    <w:rsid w:val="20D4E803"/>
    <w:rsid w:val="20F37DFC"/>
    <w:rsid w:val="20F5C524"/>
    <w:rsid w:val="20F7CE49"/>
    <w:rsid w:val="20FD3676"/>
    <w:rsid w:val="210BD519"/>
    <w:rsid w:val="210D42EE"/>
    <w:rsid w:val="210F6684"/>
    <w:rsid w:val="211D7410"/>
    <w:rsid w:val="212DB8C3"/>
    <w:rsid w:val="2141A669"/>
    <w:rsid w:val="215989EA"/>
    <w:rsid w:val="2187750B"/>
    <w:rsid w:val="219636F1"/>
    <w:rsid w:val="21ABBABA"/>
    <w:rsid w:val="21AE5C38"/>
    <w:rsid w:val="21B0444B"/>
    <w:rsid w:val="21C715A3"/>
    <w:rsid w:val="21CAF46F"/>
    <w:rsid w:val="21D543D0"/>
    <w:rsid w:val="21DC6415"/>
    <w:rsid w:val="21F09746"/>
    <w:rsid w:val="21F7BB32"/>
    <w:rsid w:val="21F951C9"/>
    <w:rsid w:val="21FE07A9"/>
    <w:rsid w:val="21FF4803"/>
    <w:rsid w:val="221CE060"/>
    <w:rsid w:val="2222366E"/>
    <w:rsid w:val="222C2FF2"/>
    <w:rsid w:val="2241E788"/>
    <w:rsid w:val="22463871"/>
    <w:rsid w:val="224F4589"/>
    <w:rsid w:val="22703FD6"/>
    <w:rsid w:val="22745EAF"/>
    <w:rsid w:val="2291EDE5"/>
    <w:rsid w:val="22A636C1"/>
    <w:rsid w:val="22A766CD"/>
    <w:rsid w:val="22B066B7"/>
    <w:rsid w:val="22B4D579"/>
    <w:rsid w:val="22BD03A8"/>
    <w:rsid w:val="22C36BA8"/>
    <w:rsid w:val="22C7CE18"/>
    <w:rsid w:val="22DD2870"/>
    <w:rsid w:val="2302A3AC"/>
    <w:rsid w:val="2302BC86"/>
    <w:rsid w:val="230D3441"/>
    <w:rsid w:val="232D4542"/>
    <w:rsid w:val="232E7021"/>
    <w:rsid w:val="232EC052"/>
    <w:rsid w:val="23347B98"/>
    <w:rsid w:val="23357FE6"/>
    <w:rsid w:val="233CAEC4"/>
    <w:rsid w:val="23464F90"/>
    <w:rsid w:val="2356EAA1"/>
    <w:rsid w:val="237BE4D4"/>
    <w:rsid w:val="237DF65D"/>
    <w:rsid w:val="238DB72A"/>
    <w:rsid w:val="2395B4F5"/>
    <w:rsid w:val="239D5999"/>
    <w:rsid w:val="23A83ADB"/>
    <w:rsid w:val="23AB448B"/>
    <w:rsid w:val="23AF08BE"/>
    <w:rsid w:val="23B865AA"/>
    <w:rsid w:val="23EFA94D"/>
    <w:rsid w:val="23F88CE7"/>
    <w:rsid w:val="23FEA94E"/>
    <w:rsid w:val="2401EA3E"/>
    <w:rsid w:val="2405B86D"/>
    <w:rsid w:val="240E3740"/>
    <w:rsid w:val="24109177"/>
    <w:rsid w:val="2427E79E"/>
    <w:rsid w:val="242ABA83"/>
    <w:rsid w:val="242D3053"/>
    <w:rsid w:val="2434CCEF"/>
    <w:rsid w:val="24450BBE"/>
    <w:rsid w:val="2463B829"/>
    <w:rsid w:val="248A209E"/>
    <w:rsid w:val="2498F870"/>
    <w:rsid w:val="249EB09C"/>
    <w:rsid w:val="24ED1FA5"/>
    <w:rsid w:val="24F4A42A"/>
    <w:rsid w:val="2509A318"/>
    <w:rsid w:val="25159AA6"/>
    <w:rsid w:val="2516C30B"/>
    <w:rsid w:val="253964A5"/>
    <w:rsid w:val="254B91DB"/>
    <w:rsid w:val="2557FEB6"/>
    <w:rsid w:val="2564257C"/>
    <w:rsid w:val="2565AC0A"/>
    <w:rsid w:val="256A4B28"/>
    <w:rsid w:val="2571D45F"/>
    <w:rsid w:val="25766922"/>
    <w:rsid w:val="257BCAA8"/>
    <w:rsid w:val="258B775C"/>
    <w:rsid w:val="25917E0B"/>
    <w:rsid w:val="25B72A91"/>
    <w:rsid w:val="25CDD392"/>
    <w:rsid w:val="25D6F071"/>
    <w:rsid w:val="25DB5B8A"/>
    <w:rsid w:val="26068BE2"/>
    <w:rsid w:val="26076E31"/>
    <w:rsid w:val="261D44D7"/>
    <w:rsid w:val="2620A715"/>
    <w:rsid w:val="2628114E"/>
    <w:rsid w:val="263C63EE"/>
    <w:rsid w:val="26669B0A"/>
    <w:rsid w:val="266ECC28"/>
    <w:rsid w:val="266F0D3F"/>
    <w:rsid w:val="2679A44E"/>
    <w:rsid w:val="2679B53B"/>
    <w:rsid w:val="268137C4"/>
    <w:rsid w:val="269181D2"/>
    <w:rsid w:val="26BD81B3"/>
    <w:rsid w:val="26C5EE00"/>
    <w:rsid w:val="26E6AD37"/>
    <w:rsid w:val="26EB20B9"/>
    <w:rsid w:val="26EE5388"/>
    <w:rsid w:val="26F2CF56"/>
    <w:rsid w:val="26F8E555"/>
    <w:rsid w:val="2715B9C9"/>
    <w:rsid w:val="2723F5C9"/>
    <w:rsid w:val="272C8ACB"/>
    <w:rsid w:val="273F5169"/>
    <w:rsid w:val="2769B440"/>
    <w:rsid w:val="277BE7A1"/>
    <w:rsid w:val="2785DA57"/>
    <w:rsid w:val="2796406B"/>
    <w:rsid w:val="27C1873D"/>
    <w:rsid w:val="27C8EF7E"/>
    <w:rsid w:val="27D57CCB"/>
    <w:rsid w:val="27F62AD6"/>
    <w:rsid w:val="28080D58"/>
    <w:rsid w:val="2819B787"/>
    <w:rsid w:val="281B0384"/>
    <w:rsid w:val="2832811D"/>
    <w:rsid w:val="283C9124"/>
    <w:rsid w:val="284A616D"/>
    <w:rsid w:val="28558182"/>
    <w:rsid w:val="28588526"/>
    <w:rsid w:val="285AB8B2"/>
    <w:rsid w:val="2871C2AB"/>
    <w:rsid w:val="2884EB6A"/>
    <w:rsid w:val="2892B9A0"/>
    <w:rsid w:val="28965228"/>
    <w:rsid w:val="28B3E71A"/>
    <w:rsid w:val="28BA393A"/>
    <w:rsid w:val="28C62367"/>
    <w:rsid w:val="28DA20C2"/>
    <w:rsid w:val="28DDD6B8"/>
    <w:rsid w:val="28E8EEF3"/>
    <w:rsid w:val="28F700F4"/>
    <w:rsid w:val="28FDA359"/>
    <w:rsid w:val="28FDEEDF"/>
    <w:rsid w:val="29145F7B"/>
    <w:rsid w:val="2917BC41"/>
    <w:rsid w:val="29245706"/>
    <w:rsid w:val="294102F6"/>
    <w:rsid w:val="2947C9BC"/>
    <w:rsid w:val="294D4A88"/>
    <w:rsid w:val="295A41C1"/>
    <w:rsid w:val="2966C7AD"/>
    <w:rsid w:val="29685BD3"/>
    <w:rsid w:val="297F815B"/>
    <w:rsid w:val="2984297C"/>
    <w:rsid w:val="299EA7E9"/>
    <w:rsid w:val="29A27593"/>
    <w:rsid w:val="29A3194B"/>
    <w:rsid w:val="29A5B791"/>
    <w:rsid w:val="29AEC7DC"/>
    <w:rsid w:val="29B7CDE1"/>
    <w:rsid w:val="29CD297E"/>
    <w:rsid w:val="29DA76C2"/>
    <w:rsid w:val="29DEFEBF"/>
    <w:rsid w:val="29E1062D"/>
    <w:rsid w:val="29E9C35A"/>
    <w:rsid w:val="29F1AE7B"/>
    <w:rsid w:val="2A06236C"/>
    <w:rsid w:val="2A0A2BDC"/>
    <w:rsid w:val="2A2D3080"/>
    <w:rsid w:val="2A2DD853"/>
    <w:rsid w:val="2A38A8D6"/>
    <w:rsid w:val="2A43BC2B"/>
    <w:rsid w:val="2A561315"/>
    <w:rsid w:val="2A6A7C6A"/>
    <w:rsid w:val="2A6FF4A3"/>
    <w:rsid w:val="2A910B15"/>
    <w:rsid w:val="2A932EDE"/>
    <w:rsid w:val="2A966374"/>
    <w:rsid w:val="2A99B3DC"/>
    <w:rsid w:val="2A9BCD2A"/>
    <w:rsid w:val="2A9EC005"/>
    <w:rsid w:val="2ABBCF4D"/>
    <w:rsid w:val="2AC9BA8F"/>
    <w:rsid w:val="2AFBBF2F"/>
    <w:rsid w:val="2B005E32"/>
    <w:rsid w:val="2B026800"/>
    <w:rsid w:val="2B0E019E"/>
    <w:rsid w:val="2B4D3F46"/>
    <w:rsid w:val="2B52ED99"/>
    <w:rsid w:val="2B954AA0"/>
    <w:rsid w:val="2BA23F6B"/>
    <w:rsid w:val="2BBC9EAF"/>
    <w:rsid w:val="2BD1E361"/>
    <w:rsid w:val="2BD9410A"/>
    <w:rsid w:val="2BDDD70D"/>
    <w:rsid w:val="2BE35D98"/>
    <w:rsid w:val="2C0E7451"/>
    <w:rsid w:val="2C18F0BC"/>
    <w:rsid w:val="2C26EA11"/>
    <w:rsid w:val="2C2EF422"/>
    <w:rsid w:val="2C342CB0"/>
    <w:rsid w:val="2C36BB48"/>
    <w:rsid w:val="2C430E97"/>
    <w:rsid w:val="2C4B5248"/>
    <w:rsid w:val="2C5E28AF"/>
    <w:rsid w:val="2C6597C5"/>
    <w:rsid w:val="2C6FE043"/>
    <w:rsid w:val="2C766108"/>
    <w:rsid w:val="2C8A9F75"/>
    <w:rsid w:val="2C8EB54E"/>
    <w:rsid w:val="2CA2289B"/>
    <w:rsid w:val="2CC1FAE7"/>
    <w:rsid w:val="2CC56FE1"/>
    <w:rsid w:val="2CCC76EA"/>
    <w:rsid w:val="2CEA967A"/>
    <w:rsid w:val="2CFFC077"/>
    <w:rsid w:val="2D0FC2B7"/>
    <w:rsid w:val="2D4519AD"/>
    <w:rsid w:val="2D560F1B"/>
    <w:rsid w:val="2D682A90"/>
    <w:rsid w:val="2D6ED839"/>
    <w:rsid w:val="2D83B4CB"/>
    <w:rsid w:val="2DAACE97"/>
    <w:rsid w:val="2DC03E89"/>
    <w:rsid w:val="2DC2EC7C"/>
    <w:rsid w:val="2E3D4E70"/>
    <w:rsid w:val="2E516A88"/>
    <w:rsid w:val="2E87FD9A"/>
    <w:rsid w:val="2E9EFFF2"/>
    <w:rsid w:val="2EAD471B"/>
    <w:rsid w:val="2EADC089"/>
    <w:rsid w:val="2EB05EC9"/>
    <w:rsid w:val="2EBB35DF"/>
    <w:rsid w:val="2ED693EE"/>
    <w:rsid w:val="2EEB7F6E"/>
    <w:rsid w:val="2EF56407"/>
    <w:rsid w:val="2F03697E"/>
    <w:rsid w:val="2F2617BA"/>
    <w:rsid w:val="2F2E6A02"/>
    <w:rsid w:val="2F39D5B4"/>
    <w:rsid w:val="2F575CCC"/>
    <w:rsid w:val="2FAED4EE"/>
    <w:rsid w:val="2FBB452C"/>
    <w:rsid w:val="2FBBC8AE"/>
    <w:rsid w:val="2FBEAB9B"/>
    <w:rsid w:val="2FF03876"/>
    <w:rsid w:val="2FF9CCC4"/>
    <w:rsid w:val="3002B6E0"/>
    <w:rsid w:val="3008979F"/>
    <w:rsid w:val="301A2003"/>
    <w:rsid w:val="303199FB"/>
    <w:rsid w:val="3034AF34"/>
    <w:rsid w:val="30403019"/>
    <w:rsid w:val="3052BCB1"/>
    <w:rsid w:val="30718BC2"/>
    <w:rsid w:val="30831190"/>
    <w:rsid w:val="3088BCB1"/>
    <w:rsid w:val="30AA25B1"/>
    <w:rsid w:val="30B2A81B"/>
    <w:rsid w:val="30CDB137"/>
    <w:rsid w:val="310000EA"/>
    <w:rsid w:val="310680C1"/>
    <w:rsid w:val="3117AAA3"/>
    <w:rsid w:val="311CB924"/>
    <w:rsid w:val="313B5DD3"/>
    <w:rsid w:val="313C9903"/>
    <w:rsid w:val="313E7A54"/>
    <w:rsid w:val="31423490"/>
    <w:rsid w:val="314D4169"/>
    <w:rsid w:val="3150C12E"/>
    <w:rsid w:val="31527E46"/>
    <w:rsid w:val="315FA3F4"/>
    <w:rsid w:val="31A321B1"/>
    <w:rsid w:val="31A4D278"/>
    <w:rsid w:val="31AA71E5"/>
    <w:rsid w:val="31B615EC"/>
    <w:rsid w:val="31B99FBA"/>
    <w:rsid w:val="31C9B9E3"/>
    <w:rsid w:val="31D9E118"/>
    <w:rsid w:val="31DB0107"/>
    <w:rsid w:val="31DD71EF"/>
    <w:rsid w:val="31EDFFB9"/>
    <w:rsid w:val="31F4D231"/>
    <w:rsid w:val="321074EC"/>
    <w:rsid w:val="32196366"/>
    <w:rsid w:val="3236912E"/>
    <w:rsid w:val="323D0452"/>
    <w:rsid w:val="323E566E"/>
    <w:rsid w:val="324A031B"/>
    <w:rsid w:val="32583A95"/>
    <w:rsid w:val="326B1BB0"/>
    <w:rsid w:val="3283FE98"/>
    <w:rsid w:val="3290B917"/>
    <w:rsid w:val="32B33014"/>
    <w:rsid w:val="32C34F28"/>
    <w:rsid w:val="32CC3F40"/>
    <w:rsid w:val="32D272AD"/>
    <w:rsid w:val="32D94FB7"/>
    <w:rsid w:val="32EADD5B"/>
    <w:rsid w:val="32FC4D3A"/>
    <w:rsid w:val="3300E321"/>
    <w:rsid w:val="331E4E36"/>
    <w:rsid w:val="334F55EF"/>
    <w:rsid w:val="33518097"/>
    <w:rsid w:val="335CF89B"/>
    <w:rsid w:val="337AC664"/>
    <w:rsid w:val="3384B10A"/>
    <w:rsid w:val="3389475B"/>
    <w:rsid w:val="339ED05A"/>
    <w:rsid w:val="33AB0C52"/>
    <w:rsid w:val="33AC042E"/>
    <w:rsid w:val="33AC17C3"/>
    <w:rsid w:val="33C1D25D"/>
    <w:rsid w:val="33D0B67C"/>
    <w:rsid w:val="33D461C1"/>
    <w:rsid w:val="33F1FB4E"/>
    <w:rsid w:val="33F698E2"/>
    <w:rsid w:val="341FEAF4"/>
    <w:rsid w:val="342A80C0"/>
    <w:rsid w:val="34402C17"/>
    <w:rsid w:val="344B3047"/>
    <w:rsid w:val="345584BC"/>
    <w:rsid w:val="34577913"/>
    <w:rsid w:val="345948CE"/>
    <w:rsid w:val="34614272"/>
    <w:rsid w:val="34706677"/>
    <w:rsid w:val="3483A817"/>
    <w:rsid w:val="349DBF9E"/>
    <w:rsid w:val="34A0D5E8"/>
    <w:rsid w:val="34A1765B"/>
    <w:rsid w:val="34A3F047"/>
    <w:rsid w:val="34B17B81"/>
    <w:rsid w:val="34BD035C"/>
    <w:rsid w:val="34C2EE8A"/>
    <w:rsid w:val="34CD5697"/>
    <w:rsid w:val="34E12770"/>
    <w:rsid w:val="34F08D43"/>
    <w:rsid w:val="34F42FAD"/>
    <w:rsid w:val="35041BCC"/>
    <w:rsid w:val="350C3169"/>
    <w:rsid w:val="35152198"/>
    <w:rsid w:val="351C709D"/>
    <w:rsid w:val="351EAE6B"/>
    <w:rsid w:val="352EACFB"/>
    <w:rsid w:val="354C00DF"/>
    <w:rsid w:val="355E287B"/>
    <w:rsid w:val="356E84AA"/>
    <w:rsid w:val="3572CCB2"/>
    <w:rsid w:val="357C7127"/>
    <w:rsid w:val="35AF7E1B"/>
    <w:rsid w:val="35B7C611"/>
    <w:rsid w:val="35C71442"/>
    <w:rsid w:val="35C9501D"/>
    <w:rsid w:val="35DAE494"/>
    <w:rsid w:val="35E39F1F"/>
    <w:rsid w:val="35E4A843"/>
    <w:rsid w:val="35EA9F01"/>
    <w:rsid w:val="35EF590E"/>
    <w:rsid w:val="35F49D31"/>
    <w:rsid w:val="35F80001"/>
    <w:rsid w:val="361ED0D7"/>
    <w:rsid w:val="36201055"/>
    <w:rsid w:val="3620ACDD"/>
    <w:rsid w:val="36308B27"/>
    <w:rsid w:val="36485379"/>
    <w:rsid w:val="36506E3E"/>
    <w:rsid w:val="365BD5D4"/>
    <w:rsid w:val="366F5E8E"/>
    <w:rsid w:val="3673ACF8"/>
    <w:rsid w:val="3675B598"/>
    <w:rsid w:val="36799074"/>
    <w:rsid w:val="36913832"/>
    <w:rsid w:val="36A7E698"/>
    <w:rsid w:val="36BD5BB7"/>
    <w:rsid w:val="36C3AC82"/>
    <w:rsid w:val="36C68F1B"/>
    <w:rsid w:val="36C74E55"/>
    <w:rsid w:val="36C90BF5"/>
    <w:rsid w:val="36CA20E8"/>
    <w:rsid w:val="36D89AF0"/>
    <w:rsid w:val="36E19613"/>
    <w:rsid w:val="36F47CD3"/>
    <w:rsid w:val="36F75771"/>
    <w:rsid w:val="36F90C32"/>
    <w:rsid w:val="36F98A9D"/>
    <w:rsid w:val="36FC5989"/>
    <w:rsid w:val="3705E621"/>
    <w:rsid w:val="3713BB75"/>
    <w:rsid w:val="3717CA45"/>
    <w:rsid w:val="372AE769"/>
    <w:rsid w:val="3731EF2B"/>
    <w:rsid w:val="37535F67"/>
    <w:rsid w:val="3757EEBC"/>
    <w:rsid w:val="3788ADAC"/>
    <w:rsid w:val="37934CF4"/>
    <w:rsid w:val="379C73A5"/>
    <w:rsid w:val="379F2FBC"/>
    <w:rsid w:val="379F616E"/>
    <w:rsid w:val="37A6C515"/>
    <w:rsid w:val="37BA9C8F"/>
    <w:rsid w:val="37E05F73"/>
    <w:rsid w:val="37EF6B5F"/>
    <w:rsid w:val="3804A6D8"/>
    <w:rsid w:val="3821BFD1"/>
    <w:rsid w:val="382D5272"/>
    <w:rsid w:val="383B1AEA"/>
    <w:rsid w:val="3847168A"/>
    <w:rsid w:val="3865BB83"/>
    <w:rsid w:val="386C2235"/>
    <w:rsid w:val="386F1FEC"/>
    <w:rsid w:val="387EF067"/>
    <w:rsid w:val="3885971B"/>
    <w:rsid w:val="388F44FB"/>
    <w:rsid w:val="38AA818F"/>
    <w:rsid w:val="38B82AA3"/>
    <w:rsid w:val="38BFFE5A"/>
    <w:rsid w:val="38CE2126"/>
    <w:rsid w:val="38CEB721"/>
    <w:rsid w:val="38D15AC6"/>
    <w:rsid w:val="38E0B6E6"/>
    <w:rsid w:val="38F17117"/>
    <w:rsid w:val="38F75458"/>
    <w:rsid w:val="39260F30"/>
    <w:rsid w:val="39297B35"/>
    <w:rsid w:val="3971AEB3"/>
    <w:rsid w:val="397D9BAF"/>
    <w:rsid w:val="39AC23D2"/>
    <w:rsid w:val="39B020E7"/>
    <w:rsid w:val="39BCD3C6"/>
    <w:rsid w:val="39C20D35"/>
    <w:rsid w:val="39D4A29B"/>
    <w:rsid w:val="39DBE584"/>
    <w:rsid w:val="39E16B58"/>
    <w:rsid w:val="39E5685E"/>
    <w:rsid w:val="3A06F566"/>
    <w:rsid w:val="3A098255"/>
    <w:rsid w:val="3A142A15"/>
    <w:rsid w:val="3A15BAE1"/>
    <w:rsid w:val="3A23C073"/>
    <w:rsid w:val="3A2C1A10"/>
    <w:rsid w:val="3A3BDAA8"/>
    <w:rsid w:val="3A4E8135"/>
    <w:rsid w:val="3A5AAA1D"/>
    <w:rsid w:val="3A6D9DF9"/>
    <w:rsid w:val="3A6E26DC"/>
    <w:rsid w:val="3A6FBBB5"/>
    <w:rsid w:val="3A802236"/>
    <w:rsid w:val="3A8315CE"/>
    <w:rsid w:val="3A8A4FF4"/>
    <w:rsid w:val="3A9CFD41"/>
    <w:rsid w:val="3ACA21D5"/>
    <w:rsid w:val="3AD7A7E0"/>
    <w:rsid w:val="3AE55E37"/>
    <w:rsid w:val="3AF5A975"/>
    <w:rsid w:val="3AF904DB"/>
    <w:rsid w:val="3B007D05"/>
    <w:rsid w:val="3B17164A"/>
    <w:rsid w:val="3B1C6C66"/>
    <w:rsid w:val="3B4F3EDA"/>
    <w:rsid w:val="3B6A40C5"/>
    <w:rsid w:val="3B7E6B54"/>
    <w:rsid w:val="3B9A8495"/>
    <w:rsid w:val="3BC4658B"/>
    <w:rsid w:val="3BC6DAAA"/>
    <w:rsid w:val="3BE70035"/>
    <w:rsid w:val="3C11E9B1"/>
    <w:rsid w:val="3C1C84BD"/>
    <w:rsid w:val="3C2EF6AB"/>
    <w:rsid w:val="3C436839"/>
    <w:rsid w:val="3C556774"/>
    <w:rsid w:val="3C6E58EA"/>
    <w:rsid w:val="3CA03476"/>
    <w:rsid w:val="3CB57BC9"/>
    <w:rsid w:val="3CBC56DA"/>
    <w:rsid w:val="3CC0B209"/>
    <w:rsid w:val="3CC9C291"/>
    <w:rsid w:val="3CD1D58D"/>
    <w:rsid w:val="3CE9F635"/>
    <w:rsid w:val="3CEBCB54"/>
    <w:rsid w:val="3CF606E0"/>
    <w:rsid w:val="3CF9E25C"/>
    <w:rsid w:val="3D31A56D"/>
    <w:rsid w:val="3D339CBA"/>
    <w:rsid w:val="3D376252"/>
    <w:rsid w:val="3D38F9EC"/>
    <w:rsid w:val="3D6F826D"/>
    <w:rsid w:val="3D82A32A"/>
    <w:rsid w:val="3D9B5B3A"/>
    <w:rsid w:val="3DB422CB"/>
    <w:rsid w:val="3DB48525"/>
    <w:rsid w:val="3DB9F881"/>
    <w:rsid w:val="3DBC2BC6"/>
    <w:rsid w:val="3DC9D300"/>
    <w:rsid w:val="3DE4933F"/>
    <w:rsid w:val="3DE4E9D4"/>
    <w:rsid w:val="3DE7EF47"/>
    <w:rsid w:val="3DEA9554"/>
    <w:rsid w:val="3E10D428"/>
    <w:rsid w:val="3E12A38D"/>
    <w:rsid w:val="3E1D6B03"/>
    <w:rsid w:val="3E22D296"/>
    <w:rsid w:val="3E268EBE"/>
    <w:rsid w:val="3E393ECA"/>
    <w:rsid w:val="3E3F43C9"/>
    <w:rsid w:val="3E441738"/>
    <w:rsid w:val="3E451552"/>
    <w:rsid w:val="3E560706"/>
    <w:rsid w:val="3E5ABCAC"/>
    <w:rsid w:val="3E5EB3DE"/>
    <w:rsid w:val="3E66E214"/>
    <w:rsid w:val="3E6877F0"/>
    <w:rsid w:val="3E781465"/>
    <w:rsid w:val="3E7B82F7"/>
    <w:rsid w:val="3E854023"/>
    <w:rsid w:val="3E8AAC05"/>
    <w:rsid w:val="3E91027B"/>
    <w:rsid w:val="3E965988"/>
    <w:rsid w:val="3E9F163C"/>
    <w:rsid w:val="3EBD6469"/>
    <w:rsid w:val="3EBF7AFD"/>
    <w:rsid w:val="3ED0245D"/>
    <w:rsid w:val="3ED3250D"/>
    <w:rsid w:val="3EE4F876"/>
    <w:rsid w:val="3F094F8E"/>
    <w:rsid w:val="3F22B421"/>
    <w:rsid w:val="3F2373A0"/>
    <w:rsid w:val="3F2CF6D0"/>
    <w:rsid w:val="3F4526A5"/>
    <w:rsid w:val="3F52E792"/>
    <w:rsid w:val="3F603C51"/>
    <w:rsid w:val="3F617616"/>
    <w:rsid w:val="3F66F392"/>
    <w:rsid w:val="3F72AE56"/>
    <w:rsid w:val="3F84DD64"/>
    <w:rsid w:val="3F8761F7"/>
    <w:rsid w:val="3F92FEB6"/>
    <w:rsid w:val="3FA4A00D"/>
    <w:rsid w:val="3FC8ACF9"/>
    <w:rsid w:val="3FCA4B3D"/>
    <w:rsid w:val="3FCD71A3"/>
    <w:rsid w:val="3FE14524"/>
    <w:rsid w:val="3FE76B58"/>
    <w:rsid w:val="3FF0E736"/>
    <w:rsid w:val="3FFFFC15"/>
    <w:rsid w:val="4005E05F"/>
    <w:rsid w:val="40456312"/>
    <w:rsid w:val="4049A8A7"/>
    <w:rsid w:val="4051FF39"/>
    <w:rsid w:val="407064D1"/>
    <w:rsid w:val="4088281B"/>
    <w:rsid w:val="40937974"/>
    <w:rsid w:val="409E5160"/>
    <w:rsid w:val="40A51F4B"/>
    <w:rsid w:val="40AA9C9F"/>
    <w:rsid w:val="40CD7310"/>
    <w:rsid w:val="40CF0433"/>
    <w:rsid w:val="40D838E6"/>
    <w:rsid w:val="40DAD0BD"/>
    <w:rsid w:val="410401BA"/>
    <w:rsid w:val="4129FED5"/>
    <w:rsid w:val="41385EE7"/>
    <w:rsid w:val="4150428F"/>
    <w:rsid w:val="415784DC"/>
    <w:rsid w:val="4173B34E"/>
    <w:rsid w:val="418EC174"/>
    <w:rsid w:val="41903146"/>
    <w:rsid w:val="41B6E3E0"/>
    <w:rsid w:val="41CC92DA"/>
    <w:rsid w:val="41CD21C8"/>
    <w:rsid w:val="41CFFDB7"/>
    <w:rsid w:val="41E61941"/>
    <w:rsid w:val="41E7D80B"/>
    <w:rsid w:val="41EDA42E"/>
    <w:rsid w:val="420148FF"/>
    <w:rsid w:val="4205D093"/>
    <w:rsid w:val="42301526"/>
    <w:rsid w:val="424D026D"/>
    <w:rsid w:val="4265AE51"/>
    <w:rsid w:val="42834863"/>
    <w:rsid w:val="42862D6D"/>
    <w:rsid w:val="429C3461"/>
    <w:rsid w:val="42A2C898"/>
    <w:rsid w:val="42B21F71"/>
    <w:rsid w:val="42E17E6D"/>
    <w:rsid w:val="42E573DE"/>
    <w:rsid w:val="42E7A76F"/>
    <w:rsid w:val="42EA9816"/>
    <w:rsid w:val="43018549"/>
    <w:rsid w:val="430B831B"/>
    <w:rsid w:val="43194FF6"/>
    <w:rsid w:val="4337A2B1"/>
    <w:rsid w:val="433842BF"/>
    <w:rsid w:val="433B285D"/>
    <w:rsid w:val="435F66E5"/>
    <w:rsid w:val="4363A346"/>
    <w:rsid w:val="436A122F"/>
    <w:rsid w:val="436EE1DA"/>
    <w:rsid w:val="4376F7D7"/>
    <w:rsid w:val="4389E2D5"/>
    <w:rsid w:val="438D5A72"/>
    <w:rsid w:val="43A348E7"/>
    <w:rsid w:val="43A3F1A1"/>
    <w:rsid w:val="43A6446B"/>
    <w:rsid w:val="43C96524"/>
    <w:rsid w:val="43EAC00D"/>
    <w:rsid w:val="43F86AD0"/>
    <w:rsid w:val="440B92D8"/>
    <w:rsid w:val="440FDB5B"/>
    <w:rsid w:val="4424D38E"/>
    <w:rsid w:val="442681A4"/>
    <w:rsid w:val="4427A315"/>
    <w:rsid w:val="442DD1B8"/>
    <w:rsid w:val="444437EB"/>
    <w:rsid w:val="444658B1"/>
    <w:rsid w:val="4454AE40"/>
    <w:rsid w:val="4468CB8E"/>
    <w:rsid w:val="44696BF4"/>
    <w:rsid w:val="447B43CC"/>
    <w:rsid w:val="449847E0"/>
    <w:rsid w:val="44A2AB79"/>
    <w:rsid w:val="44A4B979"/>
    <w:rsid w:val="44B28F87"/>
    <w:rsid w:val="44B96B3A"/>
    <w:rsid w:val="44BAC087"/>
    <w:rsid w:val="44BB735F"/>
    <w:rsid w:val="44CF0CD7"/>
    <w:rsid w:val="44D3D1A3"/>
    <w:rsid w:val="44DC114C"/>
    <w:rsid w:val="44E133C7"/>
    <w:rsid w:val="44FC3E64"/>
    <w:rsid w:val="44FE70C5"/>
    <w:rsid w:val="44FFBF1A"/>
    <w:rsid w:val="450B2F0F"/>
    <w:rsid w:val="451307C0"/>
    <w:rsid w:val="451DABF4"/>
    <w:rsid w:val="452C9176"/>
    <w:rsid w:val="453571B1"/>
    <w:rsid w:val="4554CB17"/>
    <w:rsid w:val="455DABDE"/>
    <w:rsid w:val="45656458"/>
    <w:rsid w:val="458F7CDE"/>
    <w:rsid w:val="4590E366"/>
    <w:rsid w:val="4591F62C"/>
    <w:rsid w:val="45A61B85"/>
    <w:rsid w:val="45A9F664"/>
    <w:rsid w:val="45B65BBF"/>
    <w:rsid w:val="45C429CE"/>
    <w:rsid w:val="45C60635"/>
    <w:rsid w:val="45CB7D25"/>
    <w:rsid w:val="45D8F5AB"/>
    <w:rsid w:val="45EC8697"/>
    <w:rsid w:val="460547C8"/>
    <w:rsid w:val="4629474D"/>
    <w:rsid w:val="462C3D9C"/>
    <w:rsid w:val="46408508"/>
    <w:rsid w:val="464A8C6E"/>
    <w:rsid w:val="46552662"/>
    <w:rsid w:val="465989F5"/>
    <w:rsid w:val="466208FE"/>
    <w:rsid w:val="46688AE7"/>
    <w:rsid w:val="466A71E5"/>
    <w:rsid w:val="467A563F"/>
    <w:rsid w:val="467FC2CF"/>
    <w:rsid w:val="46893D52"/>
    <w:rsid w:val="469BD3B3"/>
    <w:rsid w:val="46BADCDF"/>
    <w:rsid w:val="46C1E894"/>
    <w:rsid w:val="46DDF2AB"/>
    <w:rsid w:val="46EB6780"/>
    <w:rsid w:val="46F4F3A7"/>
    <w:rsid w:val="47044D53"/>
    <w:rsid w:val="4706B3DA"/>
    <w:rsid w:val="470DA078"/>
    <w:rsid w:val="471D13CC"/>
    <w:rsid w:val="472E0413"/>
    <w:rsid w:val="473402F1"/>
    <w:rsid w:val="47343A6C"/>
    <w:rsid w:val="473C0B91"/>
    <w:rsid w:val="474DE713"/>
    <w:rsid w:val="474F150D"/>
    <w:rsid w:val="47594D46"/>
    <w:rsid w:val="47612904"/>
    <w:rsid w:val="4763C64F"/>
    <w:rsid w:val="476704C7"/>
    <w:rsid w:val="4767D382"/>
    <w:rsid w:val="47726884"/>
    <w:rsid w:val="47801A3B"/>
    <w:rsid w:val="478CD542"/>
    <w:rsid w:val="478D7AAF"/>
    <w:rsid w:val="47903D6D"/>
    <w:rsid w:val="4791F240"/>
    <w:rsid w:val="4793D19B"/>
    <w:rsid w:val="4797C04C"/>
    <w:rsid w:val="47A21CC5"/>
    <w:rsid w:val="47A47B32"/>
    <w:rsid w:val="47A7F656"/>
    <w:rsid w:val="47AC4E19"/>
    <w:rsid w:val="47B24D01"/>
    <w:rsid w:val="47B43A74"/>
    <w:rsid w:val="47D7B301"/>
    <w:rsid w:val="47EDA73F"/>
    <w:rsid w:val="47F6BCCE"/>
    <w:rsid w:val="47F7050E"/>
    <w:rsid w:val="481D54B9"/>
    <w:rsid w:val="48357D3E"/>
    <w:rsid w:val="484EEE90"/>
    <w:rsid w:val="484FE74E"/>
    <w:rsid w:val="4851BE3B"/>
    <w:rsid w:val="4858B4D1"/>
    <w:rsid w:val="485F8879"/>
    <w:rsid w:val="486D0B81"/>
    <w:rsid w:val="487E5662"/>
    <w:rsid w:val="488EB47F"/>
    <w:rsid w:val="4896BA9C"/>
    <w:rsid w:val="48AA3FC2"/>
    <w:rsid w:val="48CC4C3F"/>
    <w:rsid w:val="48F1EAB8"/>
    <w:rsid w:val="48FCE54B"/>
    <w:rsid w:val="4904E36C"/>
    <w:rsid w:val="49163E04"/>
    <w:rsid w:val="491B194D"/>
    <w:rsid w:val="4922094B"/>
    <w:rsid w:val="492F4561"/>
    <w:rsid w:val="493757F0"/>
    <w:rsid w:val="4938D181"/>
    <w:rsid w:val="49442A2E"/>
    <w:rsid w:val="49573FA8"/>
    <w:rsid w:val="498829E1"/>
    <w:rsid w:val="49A2E7BB"/>
    <w:rsid w:val="49AD49B2"/>
    <w:rsid w:val="49B5C620"/>
    <w:rsid w:val="49B6C85D"/>
    <w:rsid w:val="49BFB63B"/>
    <w:rsid w:val="49C639FE"/>
    <w:rsid w:val="49F31EFA"/>
    <w:rsid w:val="49F68472"/>
    <w:rsid w:val="4A1FB9B9"/>
    <w:rsid w:val="4A358D7C"/>
    <w:rsid w:val="4A3C71F5"/>
    <w:rsid w:val="4A463B37"/>
    <w:rsid w:val="4A624AA3"/>
    <w:rsid w:val="4A7B362A"/>
    <w:rsid w:val="4A81DC1E"/>
    <w:rsid w:val="4A82B5F5"/>
    <w:rsid w:val="4A95F85F"/>
    <w:rsid w:val="4A992959"/>
    <w:rsid w:val="4A9E5628"/>
    <w:rsid w:val="4AC42AE3"/>
    <w:rsid w:val="4AC46906"/>
    <w:rsid w:val="4AD3880C"/>
    <w:rsid w:val="4AD4B8AB"/>
    <w:rsid w:val="4AFA370E"/>
    <w:rsid w:val="4B18829E"/>
    <w:rsid w:val="4B2FEA0B"/>
    <w:rsid w:val="4B39D5DC"/>
    <w:rsid w:val="4B483807"/>
    <w:rsid w:val="4B4BB616"/>
    <w:rsid w:val="4B4E9727"/>
    <w:rsid w:val="4B5A831A"/>
    <w:rsid w:val="4B723F6E"/>
    <w:rsid w:val="4B924DCC"/>
    <w:rsid w:val="4B94007D"/>
    <w:rsid w:val="4B9CB89D"/>
    <w:rsid w:val="4BA12897"/>
    <w:rsid w:val="4BE1C597"/>
    <w:rsid w:val="4BE1E2FA"/>
    <w:rsid w:val="4BFD4CEA"/>
    <w:rsid w:val="4C119E90"/>
    <w:rsid w:val="4C2CCB81"/>
    <w:rsid w:val="4C40C877"/>
    <w:rsid w:val="4C467415"/>
    <w:rsid w:val="4C485893"/>
    <w:rsid w:val="4C5A0092"/>
    <w:rsid w:val="4C5D0A4B"/>
    <w:rsid w:val="4C67B487"/>
    <w:rsid w:val="4C6CC935"/>
    <w:rsid w:val="4C738C77"/>
    <w:rsid w:val="4C843022"/>
    <w:rsid w:val="4C8DAF88"/>
    <w:rsid w:val="4C9B6449"/>
    <w:rsid w:val="4CA0362A"/>
    <w:rsid w:val="4CA05B32"/>
    <w:rsid w:val="4CAEF5D9"/>
    <w:rsid w:val="4CBFED92"/>
    <w:rsid w:val="4CC151BE"/>
    <w:rsid w:val="4CF12FDB"/>
    <w:rsid w:val="4CF4D7CF"/>
    <w:rsid w:val="4CF5F419"/>
    <w:rsid w:val="4CF91AC5"/>
    <w:rsid w:val="4D0A2671"/>
    <w:rsid w:val="4D1BBEF3"/>
    <w:rsid w:val="4D2F5254"/>
    <w:rsid w:val="4D41EF0E"/>
    <w:rsid w:val="4D48987B"/>
    <w:rsid w:val="4D4EB769"/>
    <w:rsid w:val="4D705431"/>
    <w:rsid w:val="4D74CA9D"/>
    <w:rsid w:val="4D834C42"/>
    <w:rsid w:val="4D8E6942"/>
    <w:rsid w:val="4D9901F8"/>
    <w:rsid w:val="4D99AF5F"/>
    <w:rsid w:val="4D9B78A2"/>
    <w:rsid w:val="4DB44CBD"/>
    <w:rsid w:val="4DD31DFE"/>
    <w:rsid w:val="4DDCEE34"/>
    <w:rsid w:val="4DE969D6"/>
    <w:rsid w:val="4DEAE7AB"/>
    <w:rsid w:val="4E2D617E"/>
    <w:rsid w:val="4E3E1DE5"/>
    <w:rsid w:val="4E439C09"/>
    <w:rsid w:val="4E618FF8"/>
    <w:rsid w:val="4E6A008B"/>
    <w:rsid w:val="4E85C3C2"/>
    <w:rsid w:val="4EB496F6"/>
    <w:rsid w:val="4F081C8F"/>
    <w:rsid w:val="4F17736F"/>
    <w:rsid w:val="4F18C9B2"/>
    <w:rsid w:val="4F1F8CCD"/>
    <w:rsid w:val="4F21E0E4"/>
    <w:rsid w:val="4F3694FC"/>
    <w:rsid w:val="4F3827BB"/>
    <w:rsid w:val="4F477452"/>
    <w:rsid w:val="4F488443"/>
    <w:rsid w:val="4F49F7F2"/>
    <w:rsid w:val="4F531392"/>
    <w:rsid w:val="4F621A4A"/>
    <w:rsid w:val="4F6B069E"/>
    <w:rsid w:val="4F7E8ABE"/>
    <w:rsid w:val="4F861876"/>
    <w:rsid w:val="4F8A23E4"/>
    <w:rsid w:val="4F9AE902"/>
    <w:rsid w:val="4FC361D4"/>
    <w:rsid w:val="4FD51008"/>
    <w:rsid w:val="4FD5D54D"/>
    <w:rsid w:val="4FE8D1A3"/>
    <w:rsid w:val="4FFAC909"/>
    <w:rsid w:val="500C9EC9"/>
    <w:rsid w:val="50234E6E"/>
    <w:rsid w:val="502FF84A"/>
    <w:rsid w:val="5039B81A"/>
    <w:rsid w:val="504AA7DE"/>
    <w:rsid w:val="50527A07"/>
    <w:rsid w:val="50531C0F"/>
    <w:rsid w:val="505C878B"/>
    <w:rsid w:val="506F6CB1"/>
    <w:rsid w:val="507780A9"/>
    <w:rsid w:val="5086106C"/>
    <w:rsid w:val="50AC54E1"/>
    <w:rsid w:val="50AC9C46"/>
    <w:rsid w:val="50BDE89E"/>
    <w:rsid w:val="50D21C5F"/>
    <w:rsid w:val="50E36DED"/>
    <w:rsid w:val="50E51301"/>
    <w:rsid w:val="510EB490"/>
    <w:rsid w:val="512AADA7"/>
    <w:rsid w:val="51502BD2"/>
    <w:rsid w:val="51516BEC"/>
    <w:rsid w:val="515F8D16"/>
    <w:rsid w:val="516429A5"/>
    <w:rsid w:val="516B1740"/>
    <w:rsid w:val="5174D93D"/>
    <w:rsid w:val="5191246C"/>
    <w:rsid w:val="5193E422"/>
    <w:rsid w:val="519B38D4"/>
    <w:rsid w:val="519BA760"/>
    <w:rsid w:val="51A2502C"/>
    <w:rsid w:val="51B4B638"/>
    <w:rsid w:val="51C0B250"/>
    <w:rsid w:val="51C0F020"/>
    <w:rsid w:val="51CF5F37"/>
    <w:rsid w:val="51EF117C"/>
    <w:rsid w:val="51F801EE"/>
    <w:rsid w:val="51FC2BE7"/>
    <w:rsid w:val="5213688A"/>
    <w:rsid w:val="52174B37"/>
    <w:rsid w:val="524EA7D0"/>
    <w:rsid w:val="5258186F"/>
    <w:rsid w:val="525A53DE"/>
    <w:rsid w:val="525F1DA7"/>
    <w:rsid w:val="52666F2B"/>
    <w:rsid w:val="5275E6B4"/>
    <w:rsid w:val="527B6368"/>
    <w:rsid w:val="527CE1EC"/>
    <w:rsid w:val="52871035"/>
    <w:rsid w:val="528FB9CD"/>
    <w:rsid w:val="52914DCB"/>
    <w:rsid w:val="52939EEF"/>
    <w:rsid w:val="52A15271"/>
    <w:rsid w:val="52BBB7E8"/>
    <w:rsid w:val="52BBBE72"/>
    <w:rsid w:val="52C66215"/>
    <w:rsid w:val="52F0902A"/>
    <w:rsid w:val="530818F0"/>
    <w:rsid w:val="53103772"/>
    <w:rsid w:val="5342D1B9"/>
    <w:rsid w:val="53462E52"/>
    <w:rsid w:val="5348B2CB"/>
    <w:rsid w:val="5354EA69"/>
    <w:rsid w:val="535BA9D8"/>
    <w:rsid w:val="53603AFE"/>
    <w:rsid w:val="5362CF57"/>
    <w:rsid w:val="5367455E"/>
    <w:rsid w:val="539B9057"/>
    <w:rsid w:val="539D5210"/>
    <w:rsid w:val="53ABF7CD"/>
    <w:rsid w:val="53B19BD8"/>
    <w:rsid w:val="53C8D082"/>
    <w:rsid w:val="53D2B44C"/>
    <w:rsid w:val="53D3C86D"/>
    <w:rsid w:val="53EA7F88"/>
    <w:rsid w:val="53EFD1F3"/>
    <w:rsid w:val="53F25487"/>
    <w:rsid w:val="541AF465"/>
    <w:rsid w:val="542DA030"/>
    <w:rsid w:val="543F8478"/>
    <w:rsid w:val="54413D48"/>
    <w:rsid w:val="5447AF7D"/>
    <w:rsid w:val="5448FDA5"/>
    <w:rsid w:val="545144C8"/>
    <w:rsid w:val="5453FCB0"/>
    <w:rsid w:val="545D0750"/>
    <w:rsid w:val="545FF3EE"/>
    <w:rsid w:val="54722808"/>
    <w:rsid w:val="5488AEED"/>
    <w:rsid w:val="54963059"/>
    <w:rsid w:val="54BE975D"/>
    <w:rsid w:val="54D047E4"/>
    <w:rsid w:val="54DDC598"/>
    <w:rsid w:val="5522B83C"/>
    <w:rsid w:val="553F4329"/>
    <w:rsid w:val="555BA426"/>
    <w:rsid w:val="556395D9"/>
    <w:rsid w:val="558B7854"/>
    <w:rsid w:val="558FCA07"/>
    <w:rsid w:val="55983E5A"/>
    <w:rsid w:val="55CB72C2"/>
    <w:rsid w:val="55CF70D0"/>
    <w:rsid w:val="55D01DEC"/>
    <w:rsid w:val="55FB8009"/>
    <w:rsid w:val="5666F94C"/>
    <w:rsid w:val="56716E14"/>
    <w:rsid w:val="5677E024"/>
    <w:rsid w:val="567B0DC5"/>
    <w:rsid w:val="567FCB21"/>
    <w:rsid w:val="568EABFF"/>
    <w:rsid w:val="56953AD9"/>
    <w:rsid w:val="56A47CB8"/>
    <w:rsid w:val="56A4D3BA"/>
    <w:rsid w:val="56E3B429"/>
    <w:rsid w:val="56F8E369"/>
    <w:rsid w:val="56FF9552"/>
    <w:rsid w:val="572CC842"/>
    <w:rsid w:val="57494E17"/>
    <w:rsid w:val="574D9A7D"/>
    <w:rsid w:val="575019B9"/>
    <w:rsid w:val="5755805A"/>
    <w:rsid w:val="575B7C95"/>
    <w:rsid w:val="5760DB89"/>
    <w:rsid w:val="576BFE5A"/>
    <w:rsid w:val="57740186"/>
    <w:rsid w:val="57976D83"/>
    <w:rsid w:val="57B2255F"/>
    <w:rsid w:val="57B26DC8"/>
    <w:rsid w:val="57C9465A"/>
    <w:rsid w:val="57D5ED75"/>
    <w:rsid w:val="57D8346C"/>
    <w:rsid w:val="5808F8B4"/>
    <w:rsid w:val="582DA7CA"/>
    <w:rsid w:val="583FEEE6"/>
    <w:rsid w:val="586DDD1C"/>
    <w:rsid w:val="587AEC74"/>
    <w:rsid w:val="5895AA35"/>
    <w:rsid w:val="58E450AF"/>
    <w:rsid w:val="590EDB62"/>
    <w:rsid w:val="593F04AA"/>
    <w:rsid w:val="5940AFBA"/>
    <w:rsid w:val="59606B62"/>
    <w:rsid w:val="5965051D"/>
    <w:rsid w:val="596613EA"/>
    <w:rsid w:val="596CB307"/>
    <w:rsid w:val="59703C10"/>
    <w:rsid w:val="597518F1"/>
    <w:rsid w:val="59795152"/>
    <w:rsid w:val="5990CB0C"/>
    <w:rsid w:val="59920FA7"/>
    <w:rsid w:val="59A90B5C"/>
    <w:rsid w:val="59A9861B"/>
    <w:rsid w:val="59C7C63C"/>
    <w:rsid w:val="59FD29A2"/>
    <w:rsid w:val="5A093299"/>
    <w:rsid w:val="5A10637B"/>
    <w:rsid w:val="5A1F0F52"/>
    <w:rsid w:val="5A278504"/>
    <w:rsid w:val="5A2BA012"/>
    <w:rsid w:val="5A3146DD"/>
    <w:rsid w:val="5A37EFF2"/>
    <w:rsid w:val="5A39619A"/>
    <w:rsid w:val="5A4B54CD"/>
    <w:rsid w:val="5A550F56"/>
    <w:rsid w:val="5A58FC20"/>
    <w:rsid w:val="5A60ED64"/>
    <w:rsid w:val="5A682A9E"/>
    <w:rsid w:val="5A7BCA10"/>
    <w:rsid w:val="5A802F72"/>
    <w:rsid w:val="5AA8564A"/>
    <w:rsid w:val="5AAE64FD"/>
    <w:rsid w:val="5AB9EC98"/>
    <w:rsid w:val="5ABDAFA1"/>
    <w:rsid w:val="5AD02CBC"/>
    <w:rsid w:val="5AE349B2"/>
    <w:rsid w:val="5AE8D54F"/>
    <w:rsid w:val="5AEB081F"/>
    <w:rsid w:val="5AEEE89A"/>
    <w:rsid w:val="5AF8E35D"/>
    <w:rsid w:val="5AFD2415"/>
    <w:rsid w:val="5B021CD0"/>
    <w:rsid w:val="5B0227B9"/>
    <w:rsid w:val="5B11105C"/>
    <w:rsid w:val="5B1C0763"/>
    <w:rsid w:val="5B386A04"/>
    <w:rsid w:val="5B73F2D7"/>
    <w:rsid w:val="5B745EE8"/>
    <w:rsid w:val="5B96CA91"/>
    <w:rsid w:val="5B9FC2C3"/>
    <w:rsid w:val="5BBE3A45"/>
    <w:rsid w:val="5BD2833C"/>
    <w:rsid w:val="5BDC2B04"/>
    <w:rsid w:val="5BDC9C24"/>
    <w:rsid w:val="5BF5480D"/>
    <w:rsid w:val="5BF59963"/>
    <w:rsid w:val="5BF8E2DC"/>
    <w:rsid w:val="5C019696"/>
    <w:rsid w:val="5C0FE8FE"/>
    <w:rsid w:val="5C1BBB1A"/>
    <w:rsid w:val="5C1EE9B4"/>
    <w:rsid w:val="5C2837BE"/>
    <w:rsid w:val="5C28988C"/>
    <w:rsid w:val="5C54EE61"/>
    <w:rsid w:val="5C674F45"/>
    <w:rsid w:val="5C74089F"/>
    <w:rsid w:val="5C870286"/>
    <w:rsid w:val="5C89CE07"/>
    <w:rsid w:val="5C8E78AC"/>
    <w:rsid w:val="5CA00740"/>
    <w:rsid w:val="5CA9610F"/>
    <w:rsid w:val="5CAAEBD3"/>
    <w:rsid w:val="5CAFA87A"/>
    <w:rsid w:val="5CB0789D"/>
    <w:rsid w:val="5CE35B33"/>
    <w:rsid w:val="5CEC4DB6"/>
    <w:rsid w:val="5D0E4AE6"/>
    <w:rsid w:val="5D11A5B6"/>
    <w:rsid w:val="5D1B8298"/>
    <w:rsid w:val="5D29A6F0"/>
    <w:rsid w:val="5D34FCDA"/>
    <w:rsid w:val="5D3FE8DD"/>
    <w:rsid w:val="5D40EA25"/>
    <w:rsid w:val="5D603604"/>
    <w:rsid w:val="5D624923"/>
    <w:rsid w:val="5D65820C"/>
    <w:rsid w:val="5D69B571"/>
    <w:rsid w:val="5D6A2F6E"/>
    <w:rsid w:val="5D7A73EF"/>
    <w:rsid w:val="5D80195F"/>
    <w:rsid w:val="5D819A99"/>
    <w:rsid w:val="5D82AC37"/>
    <w:rsid w:val="5DA1C016"/>
    <w:rsid w:val="5DA96364"/>
    <w:rsid w:val="5DAACEDE"/>
    <w:rsid w:val="5DC2F7E0"/>
    <w:rsid w:val="5DD5B3F2"/>
    <w:rsid w:val="5DDE4751"/>
    <w:rsid w:val="5DE1605C"/>
    <w:rsid w:val="5DF2DDC4"/>
    <w:rsid w:val="5DF9B1D3"/>
    <w:rsid w:val="5E052143"/>
    <w:rsid w:val="5E0F3EF1"/>
    <w:rsid w:val="5E1DBA3B"/>
    <w:rsid w:val="5E29FDBA"/>
    <w:rsid w:val="5E3B93F0"/>
    <w:rsid w:val="5E4A2E39"/>
    <w:rsid w:val="5E517C5C"/>
    <w:rsid w:val="5E55A569"/>
    <w:rsid w:val="5E778AC4"/>
    <w:rsid w:val="5E8DD061"/>
    <w:rsid w:val="5EAE1D19"/>
    <w:rsid w:val="5EB54579"/>
    <w:rsid w:val="5EBF55E5"/>
    <w:rsid w:val="5EE1CBE2"/>
    <w:rsid w:val="5EE2FDC4"/>
    <w:rsid w:val="5EE3DC28"/>
    <w:rsid w:val="5F00927C"/>
    <w:rsid w:val="5F199687"/>
    <w:rsid w:val="5F31A781"/>
    <w:rsid w:val="5F5A00C1"/>
    <w:rsid w:val="5F7C2E11"/>
    <w:rsid w:val="5F85F25A"/>
    <w:rsid w:val="5F8F122C"/>
    <w:rsid w:val="5FA114DD"/>
    <w:rsid w:val="5FA7DBAC"/>
    <w:rsid w:val="5FAB11AF"/>
    <w:rsid w:val="5FAC6DBC"/>
    <w:rsid w:val="5FBC0A8A"/>
    <w:rsid w:val="5FCA7B87"/>
    <w:rsid w:val="5FCB5E8D"/>
    <w:rsid w:val="5FCC74CD"/>
    <w:rsid w:val="5FD1AE9A"/>
    <w:rsid w:val="5FE45735"/>
    <w:rsid w:val="5FF4589E"/>
    <w:rsid w:val="5FF595E3"/>
    <w:rsid w:val="6009BD8C"/>
    <w:rsid w:val="600C63FC"/>
    <w:rsid w:val="6016A3B1"/>
    <w:rsid w:val="60443652"/>
    <w:rsid w:val="60474209"/>
    <w:rsid w:val="605E3DEF"/>
    <w:rsid w:val="60729B68"/>
    <w:rsid w:val="608A2214"/>
    <w:rsid w:val="60918583"/>
    <w:rsid w:val="60B35FD1"/>
    <w:rsid w:val="60BA0F85"/>
    <w:rsid w:val="60C6B1E0"/>
    <w:rsid w:val="60DBE95F"/>
    <w:rsid w:val="60EC8B18"/>
    <w:rsid w:val="61114FF6"/>
    <w:rsid w:val="611A8BDC"/>
    <w:rsid w:val="611F98E6"/>
    <w:rsid w:val="611FB3D7"/>
    <w:rsid w:val="6129C13C"/>
    <w:rsid w:val="613CCE14"/>
    <w:rsid w:val="6147AE18"/>
    <w:rsid w:val="614E2CAC"/>
    <w:rsid w:val="6157B392"/>
    <w:rsid w:val="615FEF20"/>
    <w:rsid w:val="617C360B"/>
    <w:rsid w:val="61A6FCAA"/>
    <w:rsid w:val="61A90FEB"/>
    <w:rsid w:val="61F9C711"/>
    <w:rsid w:val="61FD3EFB"/>
    <w:rsid w:val="61FDF42F"/>
    <w:rsid w:val="6205B4B4"/>
    <w:rsid w:val="620AB1DC"/>
    <w:rsid w:val="621CA63B"/>
    <w:rsid w:val="624923B4"/>
    <w:rsid w:val="624A1421"/>
    <w:rsid w:val="625DBD2D"/>
    <w:rsid w:val="625F7772"/>
    <w:rsid w:val="62722834"/>
    <w:rsid w:val="62729FF1"/>
    <w:rsid w:val="627FF553"/>
    <w:rsid w:val="629CD419"/>
    <w:rsid w:val="62B11992"/>
    <w:rsid w:val="62B3CF19"/>
    <w:rsid w:val="62C1E351"/>
    <w:rsid w:val="62D3FCFC"/>
    <w:rsid w:val="62F065A9"/>
    <w:rsid w:val="62F1E5B5"/>
    <w:rsid w:val="62F3715A"/>
    <w:rsid w:val="630DC695"/>
    <w:rsid w:val="63191050"/>
    <w:rsid w:val="631B1A3B"/>
    <w:rsid w:val="6324D595"/>
    <w:rsid w:val="63499B4B"/>
    <w:rsid w:val="6354533D"/>
    <w:rsid w:val="6357F831"/>
    <w:rsid w:val="636D5C11"/>
    <w:rsid w:val="63852DF5"/>
    <w:rsid w:val="638C48EF"/>
    <w:rsid w:val="63903113"/>
    <w:rsid w:val="63AFA08C"/>
    <w:rsid w:val="63B502DD"/>
    <w:rsid w:val="63D5F4EC"/>
    <w:rsid w:val="63DEC0B2"/>
    <w:rsid w:val="63E497B6"/>
    <w:rsid w:val="63F22489"/>
    <w:rsid w:val="63F8438E"/>
    <w:rsid w:val="64012626"/>
    <w:rsid w:val="6402D0DF"/>
    <w:rsid w:val="640586F1"/>
    <w:rsid w:val="640C7487"/>
    <w:rsid w:val="6416225E"/>
    <w:rsid w:val="641A8F1C"/>
    <w:rsid w:val="641EF9B5"/>
    <w:rsid w:val="642149A3"/>
    <w:rsid w:val="642589BE"/>
    <w:rsid w:val="6428B1DE"/>
    <w:rsid w:val="6443E9C6"/>
    <w:rsid w:val="644DDC46"/>
    <w:rsid w:val="646436CA"/>
    <w:rsid w:val="647D6FE4"/>
    <w:rsid w:val="647D858F"/>
    <w:rsid w:val="64813713"/>
    <w:rsid w:val="648D45DF"/>
    <w:rsid w:val="648E968A"/>
    <w:rsid w:val="64AB1AF5"/>
    <w:rsid w:val="64BB6F2C"/>
    <w:rsid w:val="64CD1147"/>
    <w:rsid w:val="64CE0ECA"/>
    <w:rsid w:val="64E55D2A"/>
    <w:rsid w:val="64E99601"/>
    <w:rsid w:val="652A8A7F"/>
    <w:rsid w:val="6536B1DB"/>
    <w:rsid w:val="6542ED3F"/>
    <w:rsid w:val="65497DF5"/>
    <w:rsid w:val="655BA30D"/>
    <w:rsid w:val="6579D9C8"/>
    <w:rsid w:val="65889076"/>
    <w:rsid w:val="659A7BCC"/>
    <w:rsid w:val="659ACE52"/>
    <w:rsid w:val="659BADF8"/>
    <w:rsid w:val="659E3095"/>
    <w:rsid w:val="65B67A59"/>
    <w:rsid w:val="65C452B8"/>
    <w:rsid w:val="65DCC3A6"/>
    <w:rsid w:val="65DF6FF5"/>
    <w:rsid w:val="65E05E90"/>
    <w:rsid w:val="65F10CFA"/>
    <w:rsid w:val="65F284C1"/>
    <w:rsid w:val="65F41D7E"/>
    <w:rsid w:val="6607292B"/>
    <w:rsid w:val="662F0030"/>
    <w:rsid w:val="664561C4"/>
    <w:rsid w:val="6649BC22"/>
    <w:rsid w:val="6649F27E"/>
    <w:rsid w:val="66605469"/>
    <w:rsid w:val="666A705B"/>
    <w:rsid w:val="669057ED"/>
    <w:rsid w:val="66A7D878"/>
    <w:rsid w:val="66C09ED5"/>
    <w:rsid w:val="66C8593B"/>
    <w:rsid w:val="66F14401"/>
    <w:rsid w:val="670794D8"/>
    <w:rsid w:val="67089B7B"/>
    <w:rsid w:val="6711E143"/>
    <w:rsid w:val="6716BBBD"/>
    <w:rsid w:val="671CCED5"/>
    <w:rsid w:val="671E6E07"/>
    <w:rsid w:val="67303C63"/>
    <w:rsid w:val="6739D268"/>
    <w:rsid w:val="67439AA2"/>
    <w:rsid w:val="67539FE9"/>
    <w:rsid w:val="677F02C7"/>
    <w:rsid w:val="6788BEB8"/>
    <w:rsid w:val="6789E396"/>
    <w:rsid w:val="678EE0B0"/>
    <w:rsid w:val="6799B727"/>
    <w:rsid w:val="67AF2E90"/>
    <w:rsid w:val="67BE966D"/>
    <w:rsid w:val="67D38436"/>
    <w:rsid w:val="67D389BC"/>
    <w:rsid w:val="67D6821F"/>
    <w:rsid w:val="67E7D8B2"/>
    <w:rsid w:val="67ECF05F"/>
    <w:rsid w:val="67F8D311"/>
    <w:rsid w:val="6828F8F7"/>
    <w:rsid w:val="68603495"/>
    <w:rsid w:val="6876B64E"/>
    <w:rsid w:val="6881E322"/>
    <w:rsid w:val="689EB460"/>
    <w:rsid w:val="68AF5C62"/>
    <w:rsid w:val="68BD7851"/>
    <w:rsid w:val="68CEB132"/>
    <w:rsid w:val="68E691AE"/>
    <w:rsid w:val="68F040E5"/>
    <w:rsid w:val="68F7BB8A"/>
    <w:rsid w:val="690D3BD5"/>
    <w:rsid w:val="690DA4AF"/>
    <w:rsid w:val="69127C3F"/>
    <w:rsid w:val="6944C0A2"/>
    <w:rsid w:val="699B0787"/>
    <w:rsid w:val="69A19CBF"/>
    <w:rsid w:val="69A7E5F3"/>
    <w:rsid w:val="69B54C4B"/>
    <w:rsid w:val="69B594BE"/>
    <w:rsid w:val="69B703B6"/>
    <w:rsid w:val="69B7AF31"/>
    <w:rsid w:val="69C8284D"/>
    <w:rsid w:val="69C9C58E"/>
    <w:rsid w:val="69D09E4D"/>
    <w:rsid w:val="69DE9DB6"/>
    <w:rsid w:val="69E67024"/>
    <w:rsid w:val="69F57A74"/>
    <w:rsid w:val="6A063BF1"/>
    <w:rsid w:val="6A47A3A7"/>
    <w:rsid w:val="6A4F317E"/>
    <w:rsid w:val="6A5412AC"/>
    <w:rsid w:val="6A6B0B68"/>
    <w:rsid w:val="6A7CAD93"/>
    <w:rsid w:val="6AA026AA"/>
    <w:rsid w:val="6AA15B51"/>
    <w:rsid w:val="6AC6B2E0"/>
    <w:rsid w:val="6ADE328A"/>
    <w:rsid w:val="6AE4D9A4"/>
    <w:rsid w:val="6B03C7ED"/>
    <w:rsid w:val="6B04BC05"/>
    <w:rsid w:val="6B04D78B"/>
    <w:rsid w:val="6B0543BE"/>
    <w:rsid w:val="6B0731B1"/>
    <w:rsid w:val="6B0B50E0"/>
    <w:rsid w:val="6B1CF9E8"/>
    <w:rsid w:val="6B25C8E9"/>
    <w:rsid w:val="6B35B303"/>
    <w:rsid w:val="6B3E101F"/>
    <w:rsid w:val="6B57668F"/>
    <w:rsid w:val="6B57BC61"/>
    <w:rsid w:val="6B5AC26E"/>
    <w:rsid w:val="6B5DFBFD"/>
    <w:rsid w:val="6B72960E"/>
    <w:rsid w:val="6B7CAC35"/>
    <w:rsid w:val="6B8308AE"/>
    <w:rsid w:val="6B83667B"/>
    <w:rsid w:val="6B97FD1E"/>
    <w:rsid w:val="6B9BCB90"/>
    <w:rsid w:val="6B9E864F"/>
    <w:rsid w:val="6BA0603B"/>
    <w:rsid w:val="6BBA11CA"/>
    <w:rsid w:val="6BE16948"/>
    <w:rsid w:val="6BEC3C29"/>
    <w:rsid w:val="6C149F97"/>
    <w:rsid w:val="6C1D4FC2"/>
    <w:rsid w:val="6C26D41A"/>
    <w:rsid w:val="6C303383"/>
    <w:rsid w:val="6C4BFB6A"/>
    <w:rsid w:val="6C56AD96"/>
    <w:rsid w:val="6C61FA77"/>
    <w:rsid w:val="6C9BEDDB"/>
    <w:rsid w:val="6CC07E43"/>
    <w:rsid w:val="6CC4A819"/>
    <w:rsid w:val="6CDCD284"/>
    <w:rsid w:val="6CEA6358"/>
    <w:rsid w:val="6D0E82FC"/>
    <w:rsid w:val="6D0F22C6"/>
    <w:rsid w:val="6D1D307F"/>
    <w:rsid w:val="6D22E432"/>
    <w:rsid w:val="6D5BBC10"/>
    <w:rsid w:val="6D684B44"/>
    <w:rsid w:val="6D751E87"/>
    <w:rsid w:val="6D7B074B"/>
    <w:rsid w:val="6D84433C"/>
    <w:rsid w:val="6D8BF1E5"/>
    <w:rsid w:val="6D927CCC"/>
    <w:rsid w:val="6D9FFBF1"/>
    <w:rsid w:val="6DA77B24"/>
    <w:rsid w:val="6DB52BE0"/>
    <w:rsid w:val="6DBA5383"/>
    <w:rsid w:val="6DE41E82"/>
    <w:rsid w:val="6DEE5DCB"/>
    <w:rsid w:val="6E1E5857"/>
    <w:rsid w:val="6E3BB4AD"/>
    <w:rsid w:val="6E6D5F11"/>
    <w:rsid w:val="6E70E5AD"/>
    <w:rsid w:val="6E7A775C"/>
    <w:rsid w:val="6E86378E"/>
    <w:rsid w:val="6E87A890"/>
    <w:rsid w:val="6E8F0325"/>
    <w:rsid w:val="6E902368"/>
    <w:rsid w:val="6E96C7A2"/>
    <w:rsid w:val="6EA55BB6"/>
    <w:rsid w:val="6EA943CE"/>
    <w:rsid w:val="6EB2C1E4"/>
    <w:rsid w:val="6EBFB014"/>
    <w:rsid w:val="6ECC0E48"/>
    <w:rsid w:val="6ED0E836"/>
    <w:rsid w:val="6EFF6A1F"/>
    <w:rsid w:val="6F10ED34"/>
    <w:rsid w:val="6F453CC1"/>
    <w:rsid w:val="6F49F8A2"/>
    <w:rsid w:val="6F61F2E4"/>
    <w:rsid w:val="6F7AA18E"/>
    <w:rsid w:val="6F88025B"/>
    <w:rsid w:val="6F8ECDA2"/>
    <w:rsid w:val="6F9318D0"/>
    <w:rsid w:val="6FC0D433"/>
    <w:rsid w:val="6FC92342"/>
    <w:rsid w:val="6FCB2A7F"/>
    <w:rsid w:val="6FCD6B10"/>
    <w:rsid w:val="7000EF49"/>
    <w:rsid w:val="7044259F"/>
    <w:rsid w:val="706574EC"/>
    <w:rsid w:val="706FC706"/>
    <w:rsid w:val="7078F818"/>
    <w:rsid w:val="707B27EF"/>
    <w:rsid w:val="70BA5946"/>
    <w:rsid w:val="70C2F578"/>
    <w:rsid w:val="70CB5301"/>
    <w:rsid w:val="70CD2679"/>
    <w:rsid w:val="70D67B19"/>
    <w:rsid w:val="70E0C94B"/>
    <w:rsid w:val="70ED1EE2"/>
    <w:rsid w:val="70F47601"/>
    <w:rsid w:val="71081CF7"/>
    <w:rsid w:val="7108FF8A"/>
    <w:rsid w:val="7113985C"/>
    <w:rsid w:val="711F7DC0"/>
    <w:rsid w:val="7124ED1A"/>
    <w:rsid w:val="7127D659"/>
    <w:rsid w:val="712F9413"/>
    <w:rsid w:val="713812CF"/>
    <w:rsid w:val="7139C29B"/>
    <w:rsid w:val="713FE2CB"/>
    <w:rsid w:val="71446265"/>
    <w:rsid w:val="714B5AD9"/>
    <w:rsid w:val="71648493"/>
    <w:rsid w:val="716A33C9"/>
    <w:rsid w:val="718AA581"/>
    <w:rsid w:val="7199DD10"/>
    <w:rsid w:val="719D7EA5"/>
    <w:rsid w:val="71A73652"/>
    <w:rsid w:val="71AAB240"/>
    <w:rsid w:val="71AE4D2F"/>
    <w:rsid w:val="71B51229"/>
    <w:rsid w:val="71BF130F"/>
    <w:rsid w:val="71CD1FF1"/>
    <w:rsid w:val="71DB9E58"/>
    <w:rsid w:val="71FAA85C"/>
    <w:rsid w:val="71FF8481"/>
    <w:rsid w:val="7213370F"/>
    <w:rsid w:val="72147294"/>
    <w:rsid w:val="7214BCC7"/>
    <w:rsid w:val="72188511"/>
    <w:rsid w:val="721A97D4"/>
    <w:rsid w:val="722FFF08"/>
    <w:rsid w:val="723C856F"/>
    <w:rsid w:val="72410A76"/>
    <w:rsid w:val="7241782F"/>
    <w:rsid w:val="72466CA0"/>
    <w:rsid w:val="7258ED48"/>
    <w:rsid w:val="72751460"/>
    <w:rsid w:val="728C1AC2"/>
    <w:rsid w:val="728F19FE"/>
    <w:rsid w:val="729236B8"/>
    <w:rsid w:val="72ADD7F3"/>
    <w:rsid w:val="72CA3878"/>
    <w:rsid w:val="72D4243D"/>
    <w:rsid w:val="72F315C8"/>
    <w:rsid w:val="72FE0598"/>
    <w:rsid w:val="73042CCD"/>
    <w:rsid w:val="730B7032"/>
    <w:rsid w:val="73134B03"/>
    <w:rsid w:val="7327691E"/>
    <w:rsid w:val="732E82B9"/>
    <w:rsid w:val="7334F95E"/>
    <w:rsid w:val="7343CCD4"/>
    <w:rsid w:val="7355EA54"/>
    <w:rsid w:val="735FF3A7"/>
    <w:rsid w:val="736DE4E1"/>
    <w:rsid w:val="7375CECA"/>
    <w:rsid w:val="738D37BA"/>
    <w:rsid w:val="738D619A"/>
    <w:rsid w:val="73954CEE"/>
    <w:rsid w:val="739CD21E"/>
    <w:rsid w:val="739EE7AA"/>
    <w:rsid w:val="73ADB796"/>
    <w:rsid w:val="73ADF6A3"/>
    <w:rsid w:val="73B3C555"/>
    <w:rsid w:val="73B8EA7C"/>
    <w:rsid w:val="73C41B79"/>
    <w:rsid w:val="73F5C940"/>
    <w:rsid w:val="7404D330"/>
    <w:rsid w:val="7405101C"/>
    <w:rsid w:val="741CC2C0"/>
    <w:rsid w:val="744F9C2F"/>
    <w:rsid w:val="746A0890"/>
    <w:rsid w:val="747B6C47"/>
    <w:rsid w:val="747C613F"/>
    <w:rsid w:val="749E5831"/>
    <w:rsid w:val="74AB0124"/>
    <w:rsid w:val="74B0FA00"/>
    <w:rsid w:val="74B5F157"/>
    <w:rsid w:val="74BAD7B6"/>
    <w:rsid w:val="74C68B1D"/>
    <w:rsid w:val="74C80A5B"/>
    <w:rsid w:val="74CA234B"/>
    <w:rsid w:val="74CBBE13"/>
    <w:rsid w:val="74DD4F22"/>
    <w:rsid w:val="74F738C4"/>
    <w:rsid w:val="74FAE832"/>
    <w:rsid w:val="74FC9124"/>
    <w:rsid w:val="7516A8BE"/>
    <w:rsid w:val="751CDD0A"/>
    <w:rsid w:val="757F36E1"/>
    <w:rsid w:val="7581A7CE"/>
    <w:rsid w:val="758EC1F6"/>
    <w:rsid w:val="758F42D0"/>
    <w:rsid w:val="7595E29F"/>
    <w:rsid w:val="75A8676B"/>
    <w:rsid w:val="75AD636B"/>
    <w:rsid w:val="75B0DF11"/>
    <w:rsid w:val="75B56015"/>
    <w:rsid w:val="75CECC8A"/>
    <w:rsid w:val="75D58147"/>
    <w:rsid w:val="75DBFE05"/>
    <w:rsid w:val="75F3C78E"/>
    <w:rsid w:val="75F772B2"/>
    <w:rsid w:val="7607A931"/>
    <w:rsid w:val="761A49F3"/>
    <w:rsid w:val="7629EFA6"/>
    <w:rsid w:val="762C1EDB"/>
    <w:rsid w:val="763DB0ED"/>
    <w:rsid w:val="7640FCA8"/>
    <w:rsid w:val="765C20FE"/>
    <w:rsid w:val="768EA228"/>
    <w:rsid w:val="769AFB5F"/>
    <w:rsid w:val="76BE95AB"/>
    <w:rsid w:val="76D28E90"/>
    <w:rsid w:val="76D84E29"/>
    <w:rsid w:val="76FA1977"/>
    <w:rsid w:val="76FFFA21"/>
    <w:rsid w:val="771955FB"/>
    <w:rsid w:val="7724F73C"/>
    <w:rsid w:val="7725C8AA"/>
    <w:rsid w:val="7730767B"/>
    <w:rsid w:val="7732F5A9"/>
    <w:rsid w:val="77547C8A"/>
    <w:rsid w:val="7755A63D"/>
    <w:rsid w:val="775CE538"/>
    <w:rsid w:val="776259F6"/>
    <w:rsid w:val="7783D2F7"/>
    <w:rsid w:val="778717D9"/>
    <w:rsid w:val="778DE80E"/>
    <w:rsid w:val="77CAC92B"/>
    <w:rsid w:val="77CD6D1D"/>
    <w:rsid w:val="77F2AB86"/>
    <w:rsid w:val="77F57071"/>
    <w:rsid w:val="781E9339"/>
    <w:rsid w:val="78210836"/>
    <w:rsid w:val="78241C13"/>
    <w:rsid w:val="7825053A"/>
    <w:rsid w:val="782BB12C"/>
    <w:rsid w:val="78383C86"/>
    <w:rsid w:val="7854479C"/>
    <w:rsid w:val="7858E209"/>
    <w:rsid w:val="785960FA"/>
    <w:rsid w:val="786E71EA"/>
    <w:rsid w:val="787A4C69"/>
    <w:rsid w:val="787D4788"/>
    <w:rsid w:val="78A10B49"/>
    <w:rsid w:val="78A1CD85"/>
    <w:rsid w:val="78C00287"/>
    <w:rsid w:val="78E7F23B"/>
    <w:rsid w:val="78EAF18F"/>
    <w:rsid w:val="78EF40E8"/>
    <w:rsid w:val="7902B221"/>
    <w:rsid w:val="79133C2B"/>
    <w:rsid w:val="791527C0"/>
    <w:rsid w:val="791CCA53"/>
    <w:rsid w:val="791F5FF6"/>
    <w:rsid w:val="792AC84A"/>
    <w:rsid w:val="7939C96C"/>
    <w:rsid w:val="7955CC6E"/>
    <w:rsid w:val="7961669E"/>
    <w:rsid w:val="796BF9CC"/>
    <w:rsid w:val="797695DC"/>
    <w:rsid w:val="79778FE6"/>
    <w:rsid w:val="79935713"/>
    <w:rsid w:val="799C32AD"/>
    <w:rsid w:val="799E58B3"/>
    <w:rsid w:val="79A61BB1"/>
    <w:rsid w:val="79AB345A"/>
    <w:rsid w:val="79B7C3EC"/>
    <w:rsid w:val="79F7DC99"/>
    <w:rsid w:val="79FD180A"/>
    <w:rsid w:val="7A0FE0FB"/>
    <w:rsid w:val="7A374CE6"/>
    <w:rsid w:val="7A454533"/>
    <w:rsid w:val="7A6A1871"/>
    <w:rsid w:val="7A6C1614"/>
    <w:rsid w:val="7A6D31B1"/>
    <w:rsid w:val="7A783D5E"/>
    <w:rsid w:val="7A7BDE2B"/>
    <w:rsid w:val="7A8964E6"/>
    <w:rsid w:val="7A97EC41"/>
    <w:rsid w:val="7A9CC2F6"/>
    <w:rsid w:val="7A9FB058"/>
    <w:rsid w:val="7AAAFE41"/>
    <w:rsid w:val="7AC161C3"/>
    <w:rsid w:val="7AC209E8"/>
    <w:rsid w:val="7AD7B372"/>
    <w:rsid w:val="7ADB3E71"/>
    <w:rsid w:val="7ADCA431"/>
    <w:rsid w:val="7ADE5D57"/>
    <w:rsid w:val="7AEA14D5"/>
    <w:rsid w:val="7B0AAE69"/>
    <w:rsid w:val="7B120551"/>
    <w:rsid w:val="7B187F16"/>
    <w:rsid w:val="7B1D7271"/>
    <w:rsid w:val="7B20D721"/>
    <w:rsid w:val="7B2547B7"/>
    <w:rsid w:val="7B6A3244"/>
    <w:rsid w:val="7B7A7F2D"/>
    <w:rsid w:val="7B7D2BD5"/>
    <w:rsid w:val="7B7D7A35"/>
    <w:rsid w:val="7B90B6DC"/>
    <w:rsid w:val="7BAA243B"/>
    <w:rsid w:val="7BB9276D"/>
    <w:rsid w:val="7BBB3AF9"/>
    <w:rsid w:val="7BC1B9A1"/>
    <w:rsid w:val="7BC63179"/>
    <w:rsid w:val="7BC67F45"/>
    <w:rsid w:val="7BD6D65D"/>
    <w:rsid w:val="7BDB9B71"/>
    <w:rsid w:val="7BE13D00"/>
    <w:rsid w:val="7C00BD5C"/>
    <w:rsid w:val="7C0A9A67"/>
    <w:rsid w:val="7C10F3FB"/>
    <w:rsid w:val="7C17F5E0"/>
    <w:rsid w:val="7C18059E"/>
    <w:rsid w:val="7C288907"/>
    <w:rsid w:val="7C3FF684"/>
    <w:rsid w:val="7C4DF101"/>
    <w:rsid w:val="7C580E42"/>
    <w:rsid w:val="7C5E9B08"/>
    <w:rsid w:val="7C65ABCB"/>
    <w:rsid w:val="7C69DABF"/>
    <w:rsid w:val="7C737BE4"/>
    <w:rsid w:val="7C73ABD5"/>
    <w:rsid w:val="7C7C51C2"/>
    <w:rsid w:val="7C9D4A2F"/>
    <w:rsid w:val="7CB12C7C"/>
    <w:rsid w:val="7CBB3140"/>
    <w:rsid w:val="7CBB3592"/>
    <w:rsid w:val="7CCCAA83"/>
    <w:rsid w:val="7CD28071"/>
    <w:rsid w:val="7CD87291"/>
    <w:rsid w:val="7CF391F8"/>
    <w:rsid w:val="7CF50C92"/>
    <w:rsid w:val="7CF68AD0"/>
    <w:rsid w:val="7CF938DE"/>
    <w:rsid w:val="7CFDEBDA"/>
    <w:rsid w:val="7D086CA5"/>
    <w:rsid w:val="7D0F1AA8"/>
    <w:rsid w:val="7D1265DE"/>
    <w:rsid w:val="7D3F9BA8"/>
    <w:rsid w:val="7D3FE00C"/>
    <w:rsid w:val="7D4FDEAA"/>
    <w:rsid w:val="7D522B27"/>
    <w:rsid w:val="7D899BA9"/>
    <w:rsid w:val="7D8D2602"/>
    <w:rsid w:val="7D8F2F28"/>
    <w:rsid w:val="7D9ED466"/>
    <w:rsid w:val="7DAFBF84"/>
    <w:rsid w:val="7DB071B9"/>
    <w:rsid w:val="7DBB5CD0"/>
    <w:rsid w:val="7DC6DF8E"/>
    <w:rsid w:val="7DCD3EBD"/>
    <w:rsid w:val="7DD72129"/>
    <w:rsid w:val="7DD83BAC"/>
    <w:rsid w:val="7DF90CC9"/>
    <w:rsid w:val="7E0305AA"/>
    <w:rsid w:val="7E031F82"/>
    <w:rsid w:val="7E07AA64"/>
    <w:rsid w:val="7E0FD0D5"/>
    <w:rsid w:val="7E1260D9"/>
    <w:rsid w:val="7E18A02C"/>
    <w:rsid w:val="7E1F3AAA"/>
    <w:rsid w:val="7E28B02F"/>
    <w:rsid w:val="7E30F6F4"/>
    <w:rsid w:val="7E3CDA6B"/>
    <w:rsid w:val="7E49750A"/>
    <w:rsid w:val="7E69F09F"/>
    <w:rsid w:val="7E6D1B2F"/>
    <w:rsid w:val="7E904D77"/>
    <w:rsid w:val="7EA56B6E"/>
    <w:rsid w:val="7EC61F02"/>
    <w:rsid w:val="7ED4E807"/>
    <w:rsid w:val="7ED92A32"/>
    <w:rsid w:val="7EDBEFD6"/>
    <w:rsid w:val="7EE52BF2"/>
    <w:rsid w:val="7F002CE6"/>
    <w:rsid w:val="7F00370B"/>
    <w:rsid w:val="7F390638"/>
    <w:rsid w:val="7F3C2D3E"/>
    <w:rsid w:val="7F3E6C9F"/>
    <w:rsid w:val="7F3F410D"/>
    <w:rsid w:val="7F3FB1EF"/>
    <w:rsid w:val="7F4272CD"/>
    <w:rsid w:val="7F43D16B"/>
    <w:rsid w:val="7F4B5A98"/>
    <w:rsid w:val="7F5733D1"/>
    <w:rsid w:val="7F5CD7D6"/>
    <w:rsid w:val="7F703DBD"/>
    <w:rsid w:val="7FA1AF70"/>
    <w:rsid w:val="7FA2C16B"/>
    <w:rsid w:val="7FA72686"/>
    <w:rsid w:val="7FC7F5FC"/>
    <w:rsid w:val="7FD6D0BF"/>
    <w:rsid w:val="7FEB192F"/>
  </w:rsids>
  <m:mathPr>
    <m:mathFont m:val="Cambria Math"/>
    <m:brkBin m:val="before"/>
    <m:brkBinSub m:val="--"/>
    <m:smallFrac m:val="0"/>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2D0909B9-58A5-46D6-8C18-E29DD6685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662"/>
    <w:pPr>
      <w:suppressAutoHyphens/>
      <w:spacing w:after="120"/>
      <w:jc w:val="both"/>
    </w:pPr>
    <w:rPr>
      <w:rFonts w:ascii="Tahoma" w:hAnsi="Tahoma" w:cs="Tahoma"/>
      <w:sz w:val="22"/>
      <w:szCs w:val="22"/>
      <w:lang w:eastAsia="ar-SA"/>
    </w:rPr>
  </w:style>
  <w:style w:type="paragraph" w:styleId="Heading1">
    <w:name w:val="heading 1"/>
    <w:basedOn w:val="Normal"/>
    <w:next w:val="Normal"/>
    <w:link w:val="Heading1Char1"/>
    <w:qFormat/>
    <w:rsid w:val="00623457"/>
    <w:pPr>
      <w:keepNext/>
      <w:pageBreakBefore/>
      <w:numPr>
        <w:numId w:val="77"/>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Heading2">
    <w:name w:val="heading 2"/>
    <w:basedOn w:val="Heading1"/>
    <w:next w:val="Normal"/>
    <w:link w:val="Heading2Char1"/>
    <w:qFormat/>
    <w:rsid w:val="000622DA"/>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Heading3">
    <w:name w:val="heading 3"/>
    <w:basedOn w:val="Normal"/>
    <w:next w:val="Normal"/>
    <w:link w:val="Heading3Char1"/>
    <w:qFormat/>
    <w:rsid w:val="004C71AD"/>
    <w:pPr>
      <w:keepNext/>
      <w:numPr>
        <w:ilvl w:val="2"/>
        <w:numId w:val="77"/>
      </w:numPr>
      <w:spacing w:before="240" w:after="60"/>
      <w:outlineLvl w:val="2"/>
    </w:pPr>
    <w:rPr>
      <w:rFonts w:cs="Times New Roman"/>
      <w:b/>
      <w:bCs/>
      <w:szCs w:val="26"/>
    </w:rPr>
  </w:style>
  <w:style w:type="paragraph" w:styleId="Heading4">
    <w:name w:val="heading 4"/>
    <w:basedOn w:val="Normal"/>
    <w:next w:val="Normal"/>
    <w:qFormat/>
    <w:rsid w:val="00E91EBB"/>
    <w:pPr>
      <w:keepNext/>
      <w:numPr>
        <w:ilvl w:val="3"/>
        <w:numId w:val="77"/>
      </w:numPr>
      <w:spacing w:before="240" w:after="60"/>
      <w:outlineLvl w:val="3"/>
    </w:pPr>
    <w:rPr>
      <w:rFonts w:cs="Times New Roman"/>
      <w:szCs w:val="28"/>
    </w:rPr>
  </w:style>
  <w:style w:type="paragraph" w:styleId="Heading5">
    <w:name w:val="heading 5"/>
    <w:basedOn w:val="Normal"/>
    <w:next w:val="Heading4"/>
    <w:qFormat/>
    <w:rsid w:val="00B42BA2"/>
    <w:pPr>
      <w:numPr>
        <w:ilvl w:val="4"/>
        <w:numId w:val="77"/>
      </w:numPr>
      <w:spacing w:before="200" w:after="200" w:line="280" w:lineRule="exact"/>
      <w:outlineLvl w:val="4"/>
    </w:pPr>
    <w:rPr>
      <w:rFonts w:cs="Lucida Sans"/>
      <w:b/>
      <w:szCs w:val="20"/>
      <w:lang w:val="en-US"/>
    </w:rPr>
  </w:style>
  <w:style w:type="paragraph" w:styleId="Heading6">
    <w:name w:val="heading 6"/>
    <w:basedOn w:val="Normal"/>
    <w:next w:val="Normal"/>
    <w:link w:val="Heading6Char"/>
    <w:qFormat/>
    <w:rsid w:val="006A7951"/>
    <w:pPr>
      <w:numPr>
        <w:ilvl w:val="5"/>
        <w:numId w:val="77"/>
      </w:numPr>
      <w:pBdr>
        <w:bottom w:val="single" w:sz="12" w:space="1" w:color="002060"/>
      </w:pBdr>
      <w:suppressAutoHyphens w:val="0"/>
      <w:spacing w:before="120" w:line="360" w:lineRule="auto"/>
      <w:outlineLvl w:val="5"/>
    </w:pPr>
    <w:rPr>
      <w:rFonts w:cs="Times New Roman"/>
      <w:b/>
      <w:szCs w:val="20"/>
      <w:lang w:eastAsia="en-US"/>
    </w:rPr>
  </w:style>
  <w:style w:type="paragraph" w:styleId="Heading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Normal"/>
    <w:next w:val="Normal"/>
    <w:link w:val="Heading7Char"/>
    <w:qFormat/>
    <w:rsid w:val="005B4566"/>
    <w:pPr>
      <w:numPr>
        <w:ilvl w:val="6"/>
        <w:numId w:val="77"/>
      </w:numPr>
      <w:tabs>
        <w:tab w:val="left" w:pos="2835"/>
      </w:tabs>
      <w:suppressAutoHyphens w:val="0"/>
      <w:spacing w:before="120" w:after="60" w:line="360" w:lineRule="auto"/>
      <w:outlineLvl w:val="6"/>
    </w:pPr>
    <w:rPr>
      <w:rFonts w:cs="Times New Roman"/>
      <w:sz w:val="18"/>
      <w:szCs w:val="20"/>
      <w:u w:val="single"/>
      <w:lang w:eastAsia="en-US"/>
    </w:rPr>
  </w:style>
  <w:style w:type="paragraph" w:styleId="Heading8">
    <w:name w:val="heading 8"/>
    <w:basedOn w:val="Normal"/>
    <w:next w:val="Normal"/>
    <w:link w:val="Heading8Char"/>
    <w:qFormat/>
    <w:rsid w:val="005B4566"/>
    <w:pPr>
      <w:numPr>
        <w:ilvl w:val="7"/>
        <w:numId w:val="77"/>
      </w:numPr>
      <w:tabs>
        <w:tab w:val="left" w:pos="3119"/>
      </w:tabs>
      <w:suppressAutoHyphens w:val="0"/>
      <w:spacing w:before="120" w:after="60"/>
      <w:outlineLvl w:val="7"/>
    </w:pPr>
    <w:rPr>
      <w:rFonts w:cs="Times New Roman"/>
      <w:sz w:val="18"/>
      <w:szCs w:val="20"/>
      <w:u w:val="single"/>
      <w:lang w:eastAsia="en-US"/>
    </w:rPr>
  </w:style>
  <w:style w:type="paragraph" w:styleId="Heading9">
    <w:name w:val="heading 9"/>
    <w:aliases w:val="AC&amp;E_1,App Heading"/>
    <w:basedOn w:val="Normal"/>
    <w:next w:val="Normal"/>
    <w:link w:val="Heading9Char"/>
    <w:qFormat/>
    <w:rsid w:val="005B4566"/>
    <w:pPr>
      <w:numPr>
        <w:ilvl w:val="8"/>
        <w:numId w:val="77"/>
      </w:numPr>
      <w:tabs>
        <w:tab w:val="left" w:pos="3119"/>
      </w:tabs>
      <w:suppressAutoHyphens w:val="0"/>
      <w:spacing w:before="60" w:after="60"/>
      <w:jc w:val="left"/>
      <w:outlineLvl w:val="8"/>
    </w:pPr>
    <w:rPr>
      <w:rFonts w:cs="Times New Roman"/>
      <w:sz w:val="18"/>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
    <w:name w:val="Προεπιλεγμένη γραμματοσειρά1"/>
  </w:style>
  <w:style w:type="character" w:customStyle="1" w:styleId="3">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Hyperlink">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PageNumber">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0">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1">
    <w:name w:val="Κουκκίδες"/>
    <w:rPr>
      <w:rFonts w:ascii="OpenSymbol" w:eastAsia="OpenSymbol" w:hAnsi="OpenSymbol" w:cs="OpenSymbol"/>
    </w:rPr>
  </w:style>
  <w:style w:type="character" w:styleId="Strong">
    <w:name w:val="Strong"/>
    <w:qFormat/>
    <w:rPr>
      <w:b/>
      <w:bCs/>
    </w:rPr>
  </w:style>
  <w:style w:type="character" w:customStyle="1" w:styleId="11">
    <w:name w:val="Προεπιλεγμένη γραμματοσειρά11"/>
  </w:style>
  <w:style w:type="character" w:customStyle="1" w:styleId="a2">
    <w:name w:val="Σύμβολο υποσημείωσης"/>
    <w:rPr>
      <w:vertAlign w:val="superscript"/>
    </w:rPr>
  </w:style>
  <w:style w:type="character" w:styleId="Emphasis">
    <w:name w:val="Emphasis"/>
    <w:qFormat/>
    <w:rPr>
      <w:i/>
      <w:iCs/>
    </w:rPr>
  </w:style>
  <w:style w:type="character" w:customStyle="1" w:styleId="a3">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FollowedHyperlink">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0">
    <w:name w:val="Παραπομπή υποσημείωσης2"/>
    <w:rPr>
      <w:vertAlign w:val="superscript"/>
    </w:rPr>
  </w:style>
  <w:style w:type="character" w:customStyle="1" w:styleId="22">
    <w:name w:val="Παραπομπή σημείωσης τέλους2"/>
    <w:rPr>
      <w:vertAlign w:val="superscript"/>
    </w:rPr>
  </w:style>
  <w:style w:type="character" w:customStyle="1" w:styleId="210">
    <w:name w:val="Παραπομπή υποσημείωσης21"/>
    <w:rPr>
      <w:vertAlign w:val="superscript"/>
    </w:rPr>
  </w:style>
  <w:style w:type="character" w:customStyle="1" w:styleId="211">
    <w:name w:val="Παραπομπή σημείωσης τέλους21"/>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FootnoteReference">
    <w:name w:val="footnote reference"/>
    <w:aliases w:val="Footnote symbol,Footnote reference number,note TESI"/>
    <w:uiPriority w:val="99"/>
    <w:rPr>
      <w:vertAlign w:val="superscript"/>
    </w:rPr>
  </w:style>
  <w:style w:type="character" w:styleId="EndnoteReference">
    <w:name w:val="endnote reference"/>
    <w:rPr>
      <w:vertAlign w:val="superscript"/>
    </w:rPr>
  </w:style>
  <w:style w:type="paragraph" w:customStyle="1" w:styleId="a4">
    <w:name w:val="Επικεφαλίδα"/>
    <w:basedOn w:val="Normal"/>
    <w:next w:val="BodyText"/>
    <w:pPr>
      <w:keepNext/>
      <w:spacing w:before="240"/>
    </w:pPr>
    <w:rPr>
      <w:rFonts w:ascii="Liberation Sans" w:eastAsia="Microsoft YaHei" w:hAnsi="Liberation Sans" w:cs="Mangal"/>
      <w:sz w:val="28"/>
      <w:szCs w:val="28"/>
    </w:rPr>
  </w:style>
  <w:style w:type="paragraph" w:styleId="BodyText">
    <w:name w:val="Body Text"/>
    <w:basedOn w:val="Normal"/>
    <w:pPr>
      <w:spacing w:after="240"/>
    </w:pPr>
  </w:style>
  <w:style w:type="paragraph" w:styleId="List">
    <w:name w:val="List"/>
    <w:basedOn w:val="BodyText"/>
    <w:rPr>
      <w:rFonts w:cs="Mangal"/>
    </w:rPr>
  </w:style>
  <w:style w:type="paragraph" w:styleId="Caption">
    <w:name w:val="caption"/>
    <w:basedOn w:val="Normal"/>
    <w:qFormat/>
    <w:pPr>
      <w:suppressLineNumbers/>
      <w:spacing w:before="120"/>
    </w:pPr>
    <w:rPr>
      <w:rFonts w:cs="Mangal"/>
      <w:i/>
      <w:iCs/>
      <w:sz w:val="24"/>
    </w:rPr>
  </w:style>
  <w:style w:type="paragraph" w:customStyle="1" w:styleId="a5">
    <w:name w:val="Ευρετήριο"/>
    <w:basedOn w:val="Normal"/>
    <w:pPr>
      <w:suppressLineNumbers/>
    </w:pPr>
    <w:rPr>
      <w:rFonts w:cs="Mangal"/>
    </w:rPr>
  </w:style>
  <w:style w:type="paragraph" w:customStyle="1" w:styleId="15">
    <w:name w:val="Λεζάντα1"/>
    <w:basedOn w:val="Normal"/>
    <w:pPr>
      <w:suppressLineNumbers/>
      <w:spacing w:before="120"/>
    </w:pPr>
    <w:rPr>
      <w:rFonts w:cs="Mangal"/>
      <w:i/>
      <w:iCs/>
      <w:sz w:val="24"/>
    </w:rPr>
  </w:style>
  <w:style w:type="paragraph" w:customStyle="1" w:styleId="23">
    <w:name w:val="Λεζάντα2"/>
    <w:basedOn w:val="Normal"/>
    <w:pPr>
      <w:suppressLineNumbers/>
      <w:spacing w:before="120"/>
    </w:pPr>
    <w:rPr>
      <w:rFonts w:cs="Mangal"/>
      <w:i/>
      <w:iCs/>
      <w:sz w:val="24"/>
    </w:rPr>
  </w:style>
  <w:style w:type="paragraph" w:customStyle="1" w:styleId="Caption1">
    <w:name w:val="Caption1"/>
    <w:basedOn w:val="Normal"/>
    <w:pPr>
      <w:suppressLineNumbers/>
      <w:spacing w:before="120"/>
    </w:pPr>
    <w:rPr>
      <w:rFonts w:cs="Mangal"/>
      <w:i/>
      <w:iCs/>
      <w:sz w:val="24"/>
    </w:rPr>
  </w:style>
  <w:style w:type="paragraph" w:customStyle="1" w:styleId="WW-Caption">
    <w:name w:val="WW-Caption"/>
    <w:basedOn w:val="Normal"/>
    <w:pPr>
      <w:suppressLineNumbers/>
      <w:spacing w:before="120"/>
    </w:pPr>
    <w:rPr>
      <w:rFonts w:cs="Mangal"/>
      <w:i/>
      <w:iCs/>
      <w:sz w:val="24"/>
    </w:rPr>
  </w:style>
  <w:style w:type="paragraph" w:customStyle="1" w:styleId="WW-Caption1">
    <w:name w:val="WW-Caption1"/>
    <w:basedOn w:val="Normal"/>
    <w:pPr>
      <w:suppressLineNumbers/>
      <w:spacing w:before="120"/>
    </w:pPr>
    <w:rPr>
      <w:rFonts w:cs="Mangal"/>
      <w:i/>
      <w:iCs/>
      <w:sz w:val="24"/>
    </w:rPr>
  </w:style>
  <w:style w:type="paragraph" w:customStyle="1" w:styleId="WW-Caption11">
    <w:name w:val="WW-Caption11"/>
    <w:basedOn w:val="Normal"/>
    <w:pPr>
      <w:suppressLineNumbers/>
      <w:spacing w:before="120"/>
    </w:pPr>
    <w:rPr>
      <w:rFonts w:cs="Mangal"/>
      <w:i/>
      <w:iCs/>
      <w:sz w:val="24"/>
    </w:rPr>
  </w:style>
  <w:style w:type="paragraph" w:customStyle="1" w:styleId="WW-Caption111">
    <w:name w:val="WW-Caption111"/>
    <w:basedOn w:val="Normal"/>
    <w:pPr>
      <w:suppressLineNumbers/>
      <w:spacing w:before="120"/>
    </w:pPr>
    <w:rPr>
      <w:rFonts w:cs="Mangal"/>
      <w:i/>
      <w:iCs/>
      <w:sz w:val="24"/>
    </w:rPr>
  </w:style>
  <w:style w:type="paragraph" w:customStyle="1" w:styleId="WW-Caption1111">
    <w:name w:val="WW-Caption1111"/>
    <w:basedOn w:val="Normal"/>
    <w:pPr>
      <w:suppressLineNumbers/>
      <w:spacing w:before="120"/>
    </w:pPr>
    <w:rPr>
      <w:rFonts w:cs="Mangal"/>
      <w:i/>
      <w:iCs/>
      <w:sz w:val="24"/>
    </w:rPr>
  </w:style>
  <w:style w:type="paragraph" w:customStyle="1" w:styleId="WW-Caption11111">
    <w:name w:val="WW-Caption11111"/>
    <w:basedOn w:val="Normal"/>
    <w:pPr>
      <w:suppressLineNumbers/>
      <w:spacing w:before="120"/>
    </w:pPr>
    <w:rPr>
      <w:rFonts w:cs="Mangal"/>
      <w:i/>
      <w:iCs/>
      <w:sz w:val="24"/>
    </w:rPr>
  </w:style>
  <w:style w:type="paragraph" w:customStyle="1" w:styleId="WW-Caption111111">
    <w:name w:val="WW-Caption111111"/>
    <w:basedOn w:val="Normal"/>
    <w:pPr>
      <w:suppressLineNumbers/>
      <w:spacing w:before="120"/>
    </w:pPr>
    <w:rPr>
      <w:rFonts w:cs="Mangal"/>
      <w:i/>
      <w:iCs/>
      <w:sz w:val="24"/>
    </w:rPr>
  </w:style>
  <w:style w:type="paragraph" w:customStyle="1" w:styleId="WW-Caption1111111">
    <w:name w:val="WW-Caption1111111"/>
    <w:basedOn w:val="Normal"/>
    <w:pPr>
      <w:suppressLineNumbers/>
      <w:spacing w:before="120"/>
    </w:pPr>
    <w:rPr>
      <w:rFonts w:cs="Mangal"/>
      <w:i/>
      <w:iCs/>
      <w:sz w:val="24"/>
    </w:rPr>
  </w:style>
  <w:style w:type="paragraph" w:customStyle="1" w:styleId="WW-Caption11111111">
    <w:name w:val="WW-Caption11111111"/>
    <w:basedOn w:val="Normal"/>
    <w:pPr>
      <w:suppressLineNumbers/>
      <w:spacing w:before="120"/>
    </w:pPr>
    <w:rPr>
      <w:rFonts w:cs="Mangal"/>
      <w:i/>
      <w:iCs/>
      <w:sz w:val="24"/>
    </w:rPr>
  </w:style>
  <w:style w:type="paragraph" w:customStyle="1" w:styleId="WW-Caption111111111">
    <w:name w:val="WW-Caption111111111"/>
    <w:basedOn w:val="Normal"/>
    <w:pPr>
      <w:suppressLineNumbers/>
      <w:spacing w:before="120"/>
    </w:pPr>
    <w:rPr>
      <w:rFonts w:cs="Mangal"/>
      <w:i/>
      <w:iCs/>
      <w:sz w:val="24"/>
    </w:rPr>
  </w:style>
  <w:style w:type="paragraph" w:customStyle="1" w:styleId="WW-Caption1111111111">
    <w:name w:val="WW-Caption1111111111"/>
    <w:basedOn w:val="Normal"/>
    <w:pPr>
      <w:suppressLineNumbers/>
      <w:spacing w:before="120"/>
    </w:pPr>
    <w:rPr>
      <w:rFonts w:cs="Mangal"/>
      <w:i/>
      <w:iCs/>
      <w:sz w:val="24"/>
    </w:rPr>
  </w:style>
  <w:style w:type="paragraph" w:customStyle="1" w:styleId="110">
    <w:name w:val="Λεζάντα11"/>
    <w:basedOn w:val="Normal"/>
    <w:pPr>
      <w:suppressLineNumbers/>
      <w:spacing w:before="120"/>
    </w:pPr>
    <w:rPr>
      <w:rFonts w:cs="Mangal"/>
      <w:i/>
      <w:iCs/>
      <w:sz w:val="24"/>
    </w:rPr>
  </w:style>
  <w:style w:type="paragraph" w:customStyle="1" w:styleId="WW-Caption11111111111">
    <w:name w:val="WW-Caption11111111111"/>
    <w:basedOn w:val="Normal"/>
    <w:pPr>
      <w:suppressLineNumbers/>
      <w:spacing w:before="120"/>
    </w:pPr>
    <w:rPr>
      <w:rFonts w:cs="Mangal"/>
      <w:i/>
      <w:iCs/>
      <w:sz w:val="24"/>
    </w:rPr>
  </w:style>
  <w:style w:type="paragraph" w:customStyle="1" w:styleId="WW-Caption111111111111">
    <w:name w:val="WW-Caption111111111111"/>
    <w:basedOn w:val="Normal"/>
    <w:pPr>
      <w:suppressLineNumbers/>
      <w:spacing w:before="120"/>
    </w:pPr>
    <w:rPr>
      <w:rFonts w:cs="Mangal"/>
      <w:i/>
      <w:iCs/>
      <w:sz w:val="24"/>
    </w:rPr>
  </w:style>
  <w:style w:type="paragraph" w:customStyle="1" w:styleId="WW-Caption1111111111111">
    <w:name w:val="WW-Caption1111111111111"/>
    <w:basedOn w:val="Normal"/>
    <w:pPr>
      <w:suppressLineNumbers/>
      <w:spacing w:before="120"/>
    </w:pPr>
    <w:rPr>
      <w:rFonts w:cs="Mangal"/>
      <w:i/>
      <w:iCs/>
      <w:sz w:val="24"/>
    </w:rPr>
  </w:style>
  <w:style w:type="paragraph" w:customStyle="1" w:styleId="WW-Caption11111111111111">
    <w:name w:val="WW-Caption11111111111111"/>
    <w:basedOn w:val="Normal"/>
    <w:pPr>
      <w:suppressLineNumbers/>
      <w:spacing w:before="120"/>
    </w:pPr>
    <w:rPr>
      <w:rFonts w:cs="Mangal"/>
      <w:i/>
      <w:iCs/>
      <w:sz w:val="24"/>
    </w:rPr>
  </w:style>
  <w:style w:type="paragraph" w:customStyle="1" w:styleId="Bullet">
    <w:name w:val="Bullet"/>
    <w:basedOn w:val="Normal"/>
    <w:pPr>
      <w:numPr>
        <w:numId w:val="7"/>
      </w:numPr>
      <w:spacing w:after="100"/>
    </w:pPr>
    <w:rPr>
      <w:rFonts w:eastAsia="MS Mincho"/>
      <w:lang w:val="en-US" w:eastAsia="ja-JP"/>
    </w:rPr>
  </w:style>
  <w:style w:type="paragraph" w:customStyle="1" w:styleId="16">
    <w:name w:val="Ημερομηνία1"/>
    <w:basedOn w:val="Normal"/>
    <w:next w:val="Normal"/>
    <w:pPr>
      <w:spacing w:after="100"/>
    </w:pPr>
    <w:rPr>
      <w:rFonts w:eastAsia="MS Mincho"/>
      <w:lang w:val="en-US" w:eastAsia="ja-JP"/>
    </w:rPr>
  </w:style>
  <w:style w:type="paragraph" w:customStyle="1" w:styleId="DocTitle">
    <w:name w:val="Doc Title"/>
    <w:basedOn w:val="Heading1"/>
  </w:style>
  <w:style w:type="paragraph" w:customStyle="1" w:styleId="inserttext">
    <w:name w:val="insert text"/>
    <w:basedOn w:val="Normal"/>
    <w:pPr>
      <w:spacing w:after="100"/>
      <w:ind w:left="794"/>
    </w:pPr>
    <w:rPr>
      <w:rFonts w:eastAsia="MS Mincho"/>
      <w:lang w:val="en-US" w:eastAsia="ja-JP"/>
    </w:rPr>
  </w:style>
  <w:style w:type="paragraph" w:styleId="Footer">
    <w:name w:val="footer"/>
    <w:basedOn w:val="Normal"/>
    <w:pPr>
      <w:spacing w:after="100"/>
    </w:pPr>
    <w:rPr>
      <w:rFonts w:eastAsia="MS Mincho"/>
      <w:lang w:val="en-US" w:eastAsia="ja-JP"/>
    </w:rPr>
  </w:style>
  <w:style w:type="paragraph" w:styleId="Header">
    <w:name w:val="header"/>
    <w:aliases w:val="hd,ho,header odd,Header Titlos Prosforas,Header Char Char"/>
    <w:basedOn w:val="Normal"/>
    <w:uiPriority w:val="99"/>
  </w:style>
  <w:style w:type="paragraph" w:customStyle="1" w:styleId="17">
    <w:name w:val="Κείμενο πλαισίου1"/>
    <w:basedOn w:val="Normal"/>
    <w:rPr>
      <w:sz w:val="16"/>
      <w:szCs w:val="16"/>
    </w:rPr>
  </w:style>
  <w:style w:type="paragraph" w:customStyle="1" w:styleId="CommentText1">
    <w:name w:val="Comment Text1"/>
    <w:basedOn w:val="Normal"/>
    <w:rPr>
      <w:sz w:val="20"/>
      <w:szCs w:val="20"/>
    </w:rPr>
  </w:style>
  <w:style w:type="paragraph" w:customStyle="1" w:styleId="CommentSubject1">
    <w:name w:val="Comment Subject1"/>
    <w:basedOn w:val="CommentText1"/>
    <w:next w:val="CommentText1"/>
    <w:rPr>
      <w:b/>
      <w:bCs/>
    </w:rPr>
  </w:style>
  <w:style w:type="paragraph" w:customStyle="1" w:styleId="18">
    <w:name w:val="Αναθεώρηση1"/>
    <w:pPr>
      <w:suppressAutoHyphens/>
    </w:pPr>
    <w:rPr>
      <w:sz w:val="24"/>
      <w:szCs w:val="24"/>
      <w:lang w:val="en-GB" w:eastAsia="zh-CN"/>
    </w:rPr>
  </w:style>
  <w:style w:type="paragraph" w:customStyle="1" w:styleId="western">
    <w:name w:val="western"/>
    <w:basedOn w:val="Normal"/>
    <w:pPr>
      <w:spacing w:before="280" w:after="200"/>
    </w:pPr>
    <w:rPr>
      <w:rFonts w:ascii="Arial Unicode MS" w:eastAsia="Arial Unicode MS" w:hAnsi="Arial Unicode MS" w:cs="Arial Unicode MS"/>
    </w:rPr>
  </w:style>
  <w:style w:type="paragraph" w:customStyle="1" w:styleId="19">
    <w:name w:val="Παράγραφος λίστας1"/>
    <w:basedOn w:val="Normal"/>
    <w:pPr>
      <w:spacing w:after="200"/>
      <w:ind w:left="720"/>
      <w:contextualSpacing/>
    </w:pPr>
  </w:style>
  <w:style w:type="paragraph" w:styleId="FootnoteText">
    <w:name w:val="footnote text"/>
    <w:basedOn w:val="Normal"/>
    <w:link w:val="FootnoteTextChar4"/>
    <w:pPr>
      <w:spacing w:after="0"/>
      <w:ind w:left="425" w:hanging="425"/>
    </w:pPr>
    <w:rPr>
      <w:sz w:val="18"/>
      <w:szCs w:val="20"/>
      <w:lang w:val="en-IE"/>
    </w:rPr>
  </w:style>
  <w:style w:type="paragraph" w:styleId="TOC1">
    <w:name w:val="toc 1"/>
    <w:basedOn w:val="Normal"/>
    <w:next w:val="Normal"/>
    <w:uiPriority w:val="39"/>
    <w:pPr>
      <w:spacing w:before="120"/>
      <w:jc w:val="left"/>
    </w:pPr>
    <w:rPr>
      <w:b/>
      <w:bCs/>
      <w:caps/>
      <w:sz w:val="20"/>
      <w:szCs w:val="20"/>
    </w:rPr>
  </w:style>
  <w:style w:type="paragraph" w:styleId="TOC2">
    <w:name w:val="toc 2"/>
    <w:basedOn w:val="Normal"/>
    <w:next w:val="Normal"/>
    <w:uiPriority w:val="39"/>
    <w:pPr>
      <w:spacing w:after="0"/>
      <w:ind w:left="220"/>
      <w:jc w:val="left"/>
    </w:pPr>
    <w:rPr>
      <w:smallCaps/>
      <w:sz w:val="20"/>
      <w:szCs w:val="20"/>
    </w:rPr>
  </w:style>
  <w:style w:type="paragraph" w:styleId="TOC3">
    <w:name w:val="toc 3"/>
    <w:basedOn w:val="Normal"/>
    <w:next w:val="Normal"/>
    <w:uiPriority w:val="39"/>
    <w:pPr>
      <w:spacing w:after="0"/>
      <w:ind w:left="440"/>
      <w:jc w:val="left"/>
    </w:pPr>
    <w:rPr>
      <w:i/>
      <w:iCs/>
      <w:sz w:val="20"/>
      <w:szCs w:val="20"/>
    </w:rPr>
  </w:style>
  <w:style w:type="paragraph" w:styleId="TOC4">
    <w:name w:val="toc 4"/>
    <w:basedOn w:val="Normal"/>
    <w:next w:val="Normal"/>
    <w:uiPriority w:val="39"/>
    <w:pPr>
      <w:spacing w:after="0"/>
      <w:ind w:left="660"/>
      <w:jc w:val="left"/>
    </w:pPr>
    <w:rPr>
      <w:sz w:val="18"/>
      <w:szCs w:val="18"/>
    </w:rPr>
  </w:style>
  <w:style w:type="paragraph" w:styleId="TOC5">
    <w:name w:val="toc 5"/>
    <w:basedOn w:val="Normal"/>
    <w:next w:val="Normal"/>
    <w:uiPriority w:val="39"/>
    <w:pPr>
      <w:spacing w:after="0"/>
      <w:ind w:left="880"/>
      <w:jc w:val="left"/>
    </w:pPr>
    <w:rPr>
      <w:sz w:val="18"/>
      <w:szCs w:val="18"/>
    </w:rPr>
  </w:style>
  <w:style w:type="paragraph" w:styleId="TOC6">
    <w:name w:val="toc 6"/>
    <w:basedOn w:val="Normal"/>
    <w:next w:val="Normal"/>
    <w:uiPriority w:val="39"/>
    <w:pPr>
      <w:spacing w:after="0"/>
      <w:ind w:left="1100"/>
      <w:jc w:val="left"/>
    </w:pPr>
    <w:rPr>
      <w:sz w:val="18"/>
      <w:szCs w:val="18"/>
    </w:rPr>
  </w:style>
  <w:style w:type="paragraph" w:styleId="TOC7">
    <w:name w:val="toc 7"/>
    <w:basedOn w:val="Normal"/>
    <w:next w:val="Normal"/>
    <w:uiPriority w:val="39"/>
    <w:pPr>
      <w:spacing w:after="0"/>
      <w:ind w:left="1320"/>
      <w:jc w:val="left"/>
    </w:pPr>
    <w:rPr>
      <w:sz w:val="18"/>
      <w:szCs w:val="18"/>
    </w:rPr>
  </w:style>
  <w:style w:type="paragraph" w:styleId="TOC8">
    <w:name w:val="toc 8"/>
    <w:basedOn w:val="Normal"/>
    <w:next w:val="Normal"/>
    <w:uiPriority w:val="39"/>
    <w:pPr>
      <w:spacing w:after="0"/>
      <w:ind w:left="1540"/>
      <w:jc w:val="left"/>
    </w:pPr>
    <w:rPr>
      <w:sz w:val="18"/>
      <w:szCs w:val="18"/>
    </w:rPr>
  </w:style>
  <w:style w:type="paragraph" w:styleId="TOC9">
    <w:name w:val="toc 9"/>
    <w:basedOn w:val="Normal"/>
    <w:next w:val="Normal"/>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rPr>
      <w:rFonts w:ascii="Calibri" w:hAnsi="Calibri" w:cs="Calibri"/>
      <w:lang w:val="el-GR"/>
    </w:rPr>
  </w:style>
  <w:style w:type="paragraph" w:styleId="EndnoteText">
    <w:name w:val="endnote text"/>
    <w:basedOn w:val="Normal"/>
    <w:link w:val="EndnoteTextChar1"/>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6">
    <w:name w:val="Προμορφοποιημένο κείμενο"/>
    <w:basedOn w:val="Normal"/>
  </w:style>
  <w:style w:type="paragraph" w:styleId="BodyTextIndent">
    <w:name w:val="Body Text Indent"/>
    <w:basedOn w:val="Normal"/>
    <w:pPr>
      <w:ind w:firstLine="1134"/>
    </w:pPr>
    <w:rPr>
      <w:rFonts w:ascii="Arial" w:hAnsi="Arial" w:cs="Arial"/>
    </w:rPr>
  </w:style>
  <w:style w:type="paragraph" w:customStyle="1" w:styleId="normalwithoutspacing">
    <w:name w:val="normal_without_spacing"/>
    <w:basedOn w:val="Normal"/>
    <w:pPr>
      <w:spacing w:after="60"/>
    </w:pPr>
  </w:style>
  <w:style w:type="paragraph" w:customStyle="1" w:styleId="foothanging">
    <w:name w:val="foot_hanging"/>
    <w:basedOn w:val="FootnoteText"/>
    <w:pPr>
      <w:ind w:left="426" w:hanging="426"/>
    </w:pPr>
    <w:rPr>
      <w:szCs w:val="18"/>
    </w:rPr>
  </w:style>
  <w:style w:type="paragraph" w:customStyle="1" w:styleId="-HTML1">
    <w:name w:val="Προ-διαμορφωμένο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
    <w:name w:val="Σώμα κείμενου με εσοχή 31"/>
    <w:basedOn w:val="Normal"/>
    <w:pPr>
      <w:suppressAutoHyphens w:val="0"/>
      <w:spacing w:line="312" w:lineRule="auto"/>
      <w:ind w:left="283"/>
    </w:pPr>
    <w:rPr>
      <w:rFonts w:cs="Times New Roman"/>
      <w:sz w:val="16"/>
      <w:szCs w:val="16"/>
    </w:rPr>
  </w:style>
  <w:style w:type="paragraph" w:customStyle="1" w:styleId="1a">
    <w:name w:val="Χωρίς διάστιχο1"/>
    <w:pPr>
      <w:suppressAutoHyphens/>
      <w:jc w:val="both"/>
    </w:pPr>
    <w:rPr>
      <w:rFonts w:ascii="Calibri" w:hAnsi="Calibri" w:cs="Calibri"/>
      <w:sz w:val="22"/>
      <w:szCs w:val="24"/>
      <w:lang w:val="en-GB" w:eastAsia="zh-CN"/>
    </w:rPr>
  </w:style>
  <w:style w:type="paragraph" w:customStyle="1" w:styleId="a7">
    <w:name w:val="Περιεχόμενα πίνακα"/>
    <w:basedOn w:val="Normal"/>
    <w:pPr>
      <w:suppressLineNumbers/>
    </w:pPr>
  </w:style>
  <w:style w:type="paragraph" w:customStyle="1" w:styleId="a8">
    <w:name w:val="Επικεφαλίδα πίνακα"/>
    <w:basedOn w:val="a7"/>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0">
    <w:name w:val="Σώμα κείμενου 31"/>
    <w:basedOn w:val="Normal"/>
    <w:rPr>
      <w:sz w:val="16"/>
      <w:szCs w:val="16"/>
    </w:rPr>
  </w:style>
  <w:style w:type="paragraph" w:customStyle="1" w:styleId="fooot">
    <w:name w:val="fooot"/>
    <w:basedOn w:val="footers"/>
  </w:style>
  <w:style w:type="paragraph" w:styleId="BalloonText">
    <w:name w:val="Balloon Text"/>
    <w:basedOn w:val="Normal"/>
    <w:pPr>
      <w:spacing w:after="0"/>
    </w:pPr>
    <w:rPr>
      <w:sz w:val="16"/>
      <w:szCs w:val="16"/>
    </w:rPr>
  </w:style>
  <w:style w:type="paragraph" w:customStyle="1" w:styleId="1b">
    <w:name w:val="Κείμενο σχολίου1"/>
    <w:basedOn w:val="Normal"/>
    <w:rPr>
      <w:sz w:val="20"/>
      <w:szCs w:val="20"/>
    </w:rPr>
  </w:style>
  <w:style w:type="paragraph" w:styleId="CommentSubject">
    <w:name w:val="annotation subject"/>
    <w:basedOn w:val="1b"/>
    <w:next w:val="1b"/>
    <w:rPr>
      <w:b/>
      <w:bCs/>
    </w:rPr>
  </w:style>
  <w:style w:type="paragraph" w:styleId="HTMLPreformatted">
    <w:name w:val="HTML Preformatted"/>
    <w:basedOn w:val="Normal"/>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Revision">
    <w:name w:val="Revision"/>
    <w:pPr>
      <w:suppressAutoHyphens/>
    </w:pPr>
    <w:rPr>
      <w:rFonts w:ascii="Calibri" w:hAnsi="Calibri" w:cs="Calibri"/>
      <w:sz w:val="22"/>
      <w:szCs w:val="24"/>
      <w:lang w:val="en-GB" w:eastAsia="zh-CN"/>
    </w:rPr>
  </w:style>
  <w:style w:type="paragraph" w:customStyle="1" w:styleId="21">
    <w:name w:val="Λίστα με κουκκίδες 21"/>
    <w:basedOn w:val="Normal"/>
    <w:pPr>
      <w:numPr>
        <w:numId w:val="6"/>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5"/>
    <w:pPr>
      <w:tabs>
        <w:tab w:val="right" w:leader="dot" w:pos="7091"/>
      </w:tabs>
      <w:ind w:left="2547"/>
    </w:pPr>
  </w:style>
  <w:style w:type="character" w:styleId="CommentReference">
    <w:name w:val="annotation reference"/>
    <w:basedOn w:val="DefaultParagraphFont"/>
    <w:uiPriority w:val="99"/>
    <w:unhideWhenUsed/>
    <w:qFormat/>
    <w:rsid w:val="00D5279B"/>
    <w:rPr>
      <w:sz w:val="16"/>
      <w:szCs w:val="16"/>
    </w:rPr>
  </w:style>
  <w:style w:type="paragraph" w:styleId="CommentText">
    <w:name w:val="annotation text"/>
    <w:basedOn w:val="Normal"/>
    <w:link w:val="CommentTextChar2"/>
    <w:uiPriority w:val="99"/>
    <w:unhideWhenUsed/>
    <w:qFormat/>
    <w:rsid w:val="00D5279B"/>
    <w:rPr>
      <w:sz w:val="20"/>
      <w:szCs w:val="20"/>
    </w:rPr>
  </w:style>
  <w:style w:type="character" w:customStyle="1" w:styleId="CommentTextChar2">
    <w:name w:val="Comment Text Char2"/>
    <w:basedOn w:val="DefaultParagraphFont"/>
    <w:link w:val="CommentText"/>
    <w:uiPriority w:val="99"/>
    <w:qFormat/>
    <w:rsid w:val="00D5279B"/>
    <w:rPr>
      <w:rFonts w:ascii="Calibri" w:hAnsi="Calibri" w:cs="Calibri"/>
      <w:lang w:val="en-GB" w:eastAsia="zh-CN"/>
    </w:rPr>
  </w:style>
  <w:style w:type="paragraph" w:customStyle="1" w:styleId="TabletextChar">
    <w:name w:val="Table text Char"/>
    <w:basedOn w:val="Normal"/>
    <w:link w:val="TabletextCharChar"/>
    <w:rsid w:val="0024279E"/>
    <w:pPr>
      <w:widowControl w:val="0"/>
      <w:suppressAutoHyphens w:val="0"/>
      <w:spacing w:line="300" w:lineRule="atLeast"/>
      <w:jc w:val="left"/>
    </w:pPr>
    <w:rPr>
      <w:rFonts w:cs="Times New Roman"/>
      <w:sz w:val="20"/>
      <w:szCs w:val="20"/>
      <w:lang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DefaultParagraphFont"/>
    <w:uiPriority w:val="99"/>
    <w:semiHidden/>
    <w:unhideWhenUsed/>
    <w:rsid w:val="00DF6A64"/>
    <w:rPr>
      <w:color w:val="2B579A"/>
      <w:shd w:val="clear" w:color="auto" w:fill="E6E6E6"/>
    </w:rPr>
  </w:style>
  <w:style w:type="paragraph" w:styleId="ListParagraph">
    <w:name w:val="List Paragraph"/>
    <w:aliases w:val="Kommentar,Bullet List,FooterText,numbered,Paragraphe de liste1,lp1,Diligence Check,Bullet2,Bullet21,bl1,Bullet22,Bullet23,Bullet211,Bullet24,Bullet25,Bullet26,Bullet27,bl11,Bullet212,Bullet28,bl12,Bullet213,Bullet29,bl13,Bullet214,列出段落"/>
    <w:basedOn w:val="Normal"/>
    <w:link w:val="ListParagraphChar"/>
    <w:uiPriority w:val="34"/>
    <w:qFormat/>
    <w:rsid w:val="005B2CE7"/>
    <w:pPr>
      <w:ind w:left="720"/>
      <w:contextualSpacing/>
    </w:pPr>
  </w:style>
  <w:style w:type="character" w:customStyle="1" w:styleId="30">
    <w:name w:val="Παραπομπή υποσημείωσης3"/>
    <w:rsid w:val="00B65D70"/>
    <w:rPr>
      <w:vertAlign w:val="superscript"/>
    </w:rPr>
  </w:style>
  <w:style w:type="table" w:styleId="TableGrid">
    <w:name w:val="Table Grid"/>
    <w:basedOn w:val="TableNormal"/>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12"/>
      </w:numPr>
    </w:pPr>
  </w:style>
  <w:style w:type="paragraph" w:customStyle="1" w:styleId="Style18">
    <w:name w:val="Style18"/>
    <w:basedOn w:val="Normal"/>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eastAsia="el-GR"/>
    </w:rPr>
  </w:style>
  <w:style w:type="character" w:customStyle="1" w:styleId="FontStyle124">
    <w:name w:val="Font Style124"/>
    <w:basedOn w:val="DefaultParagraphFont"/>
    <w:uiPriority w:val="99"/>
    <w:rsid w:val="00DB024C"/>
    <w:rPr>
      <w:rFonts w:ascii="Microsoft Sans Serif" w:hAnsi="Microsoft Sans Serif" w:cs="Microsoft Sans Serif"/>
      <w:sz w:val="14"/>
      <w:szCs w:val="14"/>
    </w:rPr>
  </w:style>
  <w:style w:type="paragraph" w:customStyle="1" w:styleId="Style35">
    <w:name w:val="Style35"/>
    <w:basedOn w:val="Normal"/>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eastAsia="el-GR"/>
    </w:rPr>
  </w:style>
  <w:style w:type="character" w:customStyle="1" w:styleId="Heading6Char">
    <w:name w:val="Heading 6 Char"/>
    <w:basedOn w:val="DefaultParagraphFont"/>
    <w:link w:val="Heading6"/>
    <w:rsid w:val="006A7951"/>
    <w:rPr>
      <w:rFonts w:ascii="Tahoma" w:hAnsi="Tahoma"/>
      <w:b/>
      <w:sz w:val="22"/>
      <w:lang w:eastAsia="en-US"/>
    </w:rPr>
  </w:style>
  <w:style w:type="character" w:customStyle="1" w:styleId="Heading7Char">
    <w:name w:val="Heading 7 Char"/>
    <w:aliases w:val="Επικεφαλίδα 7 Char Char Char1,Επικεφαλίδα 7 Char Char Char Char,Επικεφαλίδα 7 Char Char + Justified Char,Heading 7 Char Char Char1,Heading 7 Char Char Char Char,Heading 7 Char1 Char,Heading 7 Char Char1 Char Char"/>
    <w:basedOn w:val="DefaultParagraphFont"/>
    <w:link w:val="Heading7"/>
    <w:rsid w:val="005B4566"/>
    <w:rPr>
      <w:rFonts w:ascii="Tahoma" w:hAnsi="Tahoma"/>
      <w:sz w:val="18"/>
      <w:u w:val="single"/>
      <w:lang w:eastAsia="en-US"/>
    </w:rPr>
  </w:style>
  <w:style w:type="character" w:customStyle="1" w:styleId="Heading8Char">
    <w:name w:val="Heading 8 Char"/>
    <w:basedOn w:val="DefaultParagraphFont"/>
    <w:link w:val="Heading8"/>
    <w:rsid w:val="005B4566"/>
    <w:rPr>
      <w:rFonts w:ascii="Tahoma" w:hAnsi="Tahoma"/>
      <w:sz w:val="18"/>
      <w:u w:val="single"/>
      <w:lang w:eastAsia="en-US"/>
    </w:rPr>
  </w:style>
  <w:style w:type="character" w:customStyle="1" w:styleId="Heading9Char">
    <w:name w:val="Heading 9 Char"/>
    <w:aliases w:val="AC&amp;E_1 Char,App Heading Char"/>
    <w:basedOn w:val="DefaultParagraphFont"/>
    <w:link w:val="Heading9"/>
    <w:rsid w:val="005B4566"/>
    <w:rPr>
      <w:rFonts w:ascii="Tahoma" w:hAnsi="Tahoma"/>
      <w:sz w:val="18"/>
      <w:u w:val="single"/>
      <w:lang w:eastAsia="en-US"/>
    </w:rPr>
  </w:style>
  <w:style w:type="paragraph" w:customStyle="1" w:styleId="Tabletext">
    <w:name w:val="Table text"/>
    <w:aliases w:val="ta"/>
    <w:basedOn w:val="Normal"/>
    <w:link w:val="TabletextChar1"/>
    <w:rsid w:val="00A5670E"/>
    <w:pPr>
      <w:widowControl w:val="0"/>
      <w:suppressAutoHyphens w:val="0"/>
      <w:jc w:val="left"/>
    </w:pPr>
    <w:rPr>
      <w:rFonts w:cs="Times New Roman"/>
      <w:sz w:val="20"/>
      <w:szCs w:val="20"/>
      <w:lang w:eastAsia="en-US"/>
    </w:rPr>
  </w:style>
  <w:style w:type="character" w:customStyle="1" w:styleId="TabletextChar1">
    <w:name w:val="Table text Char1"/>
    <w:link w:val="Tabletext"/>
    <w:locked/>
    <w:rsid w:val="00A5670E"/>
    <w:rPr>
      <w:rFonts w:ascii="Tahoma" w:hAnsi="Tahoma"/>
      <w:lang w:eastAsia="en-US"/>
    </w:rPr>
  </w:style>
  <w:style w:type="character" w:customStyle="1" w:styleId="Heading1Char1">
    <w:name w:val="Heading 1 Char1"/>
    <w:basedOn w:val="DefaultParagraphFont"/>
    <w:link w:val="Heading1"/>
    <w:rsid w:val="00623457"/>
    <w:rPr>
      <w:rFonts w:ascii="Tahoma" w:hAnsi="Tahoma" w:cs="Arial"/>
      <w:b/>
      <w:bCs/>
      <w:color w:val="333399"/>
      <w:sz w:val="28"/>
      <w:szCs w:val="32"/>
      <w:lang w:val="en-US" w:eastAsia="ar-SA"/>
    </w:rPr>
  </w:style>
  <w:style w:type="numbering" w:customStyle="1" w:styleId="Style3">
    <w:name w:val="Style3"/>
    <w:uiPriority w:val="99"/>
    <w:rsid w:val="00C535AC"/>
    <w:pPr>
      <w:numPr>
        <w:numId w:val="16"/>
      </w:numPr>
    </w:pPr>
  </w:style>
  <w:style w:type="character" w:customStyle="1" w:styleId="UnresolvedMention2">
    <w:name w:val="Unresolved Mention2"/>
    <w:basedOn w:val="DefaultParagraphFont"/>
    <w:uiPriority w:val="99"/>
    <w:semiHidden/>
    <w:unhideWhenUsed/>
    <w:rsid w:val="003A109E"/>
    <w:rPr>
      <w:color w:val="808080"/>
      <w:shd w:val="clear" w:color="auto" w:fill="E6E6E6"/>
    </w:rPr>
  </w:style>
  <w:style w:type="character" w:styleId="BookTitle">
    <w:name w:val="Book Title"/>
    <w:basedOn w:val="DefaultParagraphFont"/>
    <w:uiPriority w:val="33"/>
    <w:qFormat/>
    <w:rsid w:val="005B2CE7"/>
    <w:rPr>
      <w:b/>
      <w:bCs/>
      <w:i/>
      <w:iCs/>
      <w:spacing w:val="5"/>
    </w:rPr>
  </w:style>
  <w:style w:type="paragraph" w:styleId="Subtitle">
    <w:name w:val="Subtitle"/>
    <w:basedOn w:val="Normal"/>
    <w:next w:val="Normal"/>
    <w:link w:val="SubtitleChar"/>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IntenseQuote">
    <w:name w:val="Intense Quote"/>
    <w:basedOn w:val="Normal"/>
    <w:next w:val="Normal"/>
    <w:link w:val="IntenseQuoteChar"/>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Heading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DefaultParagraphFont"/>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DefaultParagraphFont"/>
    <w:uiPriority w:val="99"/>
    <w:semiHidden/>
    <w:unhideWhenUsed/>
    <w:rsid w:val="00D4164C"/>
    <w:rPr>
      <w:color w:val="808080"/>
      <w:shd w:val="clear" w:color="auto" w:fill="E6E6E6"/>
    </w:rPr>
  </w:style>
  <w:style w:type="character" w:customStyle="1" w:styleId="ListParagraphChar">
    <w:name w:val="List Paragraph Char"/>
    <w:aliases w:val="Kommentar Char,Bullet List Char,FooterText Char,numbered Char,Paragraphe de liste1 Char,lp1 Char,Diligence Check Char,Bullet2 Char,Bullet21 Char,bl1 Char,Bullet22 Char,Bullet23 Char,Bullet211 Char,Bullet24 Char,Bullet25 Char"/>
    <w:link w:val="ListParagraph"/>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FootnoteTextChar4">
    <w:name w:val="Footnote Text Char4"/>
    <w:link w:val="FootnoteText"/>
    <w:rsid w:val="00953E50"/>
    <w:rPr>
      <w:rFonts w:ascii="Calibri" w:hAnsi="Calibri" w:cs="Calibri"/>
      <w:sz w:val="18"/>
      <w:lang w:val="en-IE" w:eastAsia="zh-CN"/>
    </w:rPr>
  </w:style>
  <w:style w:type="numbering" w:customStyle="1" w:styleId="Style4">
    <w:name w:val="Style4"/>
    <w:uiPriority w:val="99"/>
    <w:rsid w:val="00623457"/>
    <w:pPr>
      <w:numPr>
        <w:numId w:val="21"/>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51"/>
      </w:numPr>
    </w:pPr>
  </w:style>
  <w:style w:type="paragraph" w:styleId="NormalWeb">
    <w:name w:val="Normal (Web)"/>
    <w:basedOn w:val="Normal"/>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DefaultParagraphFont"/>
    <w:uiPriority w:val="99"/>
    <w:semiHidden/>
    <w:unhideWhenUsed/>
    <w:rsid w:val="007662F0"/>
    <w:rPr>
      <w:color w:val="605E5C"/>
      <w:shd w:val="clear" w:color="auto" w:fill="E1DFDD"/>
    </w:rPr>
  </w:style>
  <w:style w:type="character" w:customStyle="1" w:styleId="EndnoteTextChar1">
    <w:name w:val="Endnote Text Char1"/>
    <w:link w:val="EndnoteText"/>
    <w:rsid w:val="00F1538B"/>
    <w:rPr>
      <w:rFonts w:ascii="Tahoma" w:hAnsi="Tahoma" w:cs="Tahoma"/>
      <w:lang w:val="en-GB" w:eastAsia="zh-CN"/>
    </w:rPr>
  </w:style>
  <w:style w:type="character" w:styleId="UnresolvedMention">
    <w:name w:val="Unresolved Mention"/>
    <w:basedOn w:val="DefaultParagraphFont"/>
    <w:uiPriority w:val="99"/>
    <w:semiHidden/>
    <w:unhideWhenUsed/>
    <w:rsid w:val="008277DE"/>
    <w:rPr>
      <w:color w:val="605E5C"/>
      <w:shd w:val="clear" w:color="auto" w:fill="E1DFDD"/>
    </w:rPr>
  </w:style>
  <w:style w:type="paragraph" w:styleId="TOCHeading">
    <w:name w:val="TOC Heading"/>
    <w:basedOn w:val="Heading1"/>
    <w:next w:val="Normal"/>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styleId="ListBullet2">
    <w:name w:val="List Bullet 2"/>
    <w:basedOn w:val="Normal"/>
    <w:rsid w:val="00EF0AD4"/>
    <w:pPr>
      <w:numPr>
        <w:numId w:val="61"/>
      </w:numPr>
      <w:suppressAutoHyphens w:val="0"/>
      <w:spacing w:after="0" w:line="360" w:lineRule="auto"/>
    </w:pPr>
    <w:rPr>
      <w:rFonts w:ascii="Trebuchet MS" w:eastAsia="Calibri" w:hAnsi="Trebuchet MS" w:cs="Times New Roman"/>
      <w:szCs w:val="20"/>
      <w:lang w:val="en-US"/>
    </w:rPr>
  </w:style>
  <w:style w:type="table" w:customStyle="1" w:styleId="120">
    <w:name w:val="12"/>
    <w:basedOn w:val="TableNormal"/>
    <w:rsid w:val="00C82550"/>
    <w:pPr>
      <w:spacing w:after="120"/>
      <w:jc w:val="both"/>
    </w:pPr>
    <w:rPr>
      <w:rFonts w:ascii="Calibri" w:eastAsia="Calibri" w:hAnsi="Calibri" w:cs="Calibri"/>
      <w:sz w:val="22"/>
      <w:szCs w:val="22"/>
    </w:rPr>
    <w:tblPr>
      <w:tblStyleRowBandSize w:val="1"/>
      <w:tblStyleColBandSize w:val="1"/>
      <w:tblCellMar>
        <w:left w:w="115" w:type="dxa"/>
        <w:right w:w="115" w:type="dxa"/>
      </w:tblCellMar>
    </w:tblPr>
  </w:style>
  <w:style w:type="character" w:styleId="Mention">
    <w:name w:val="Mention"/>
    <w:basedOn w:val="DefaultParagraphFont"/>
    <w:uiPriority w:val="99"/>
    <w:unhideWhenUsed/>
    <w:rsid w:val="004A3C2D"/>
    <w:rPr>
      <w:color w:val="2B579A"/>
      <w:shd w:val="clear" w:color="auto" w:fill="E1DFDD"/>
    </w:rPr>
  </w:style>
  <w:style w:type="paragraph" w:customStyle="1" w:styleId="Head1">
    <w:name w:val="Head1"/>
    <w:basedOn w:val="Heading2"/>
    <w:link w:val="Head1Char"/>
    <w:qFormat/>
    <w:rsid w:val="00263662"/>
    <w:pPr>
      <w:numPr>
        <w:ilvl w:val="0"/>
        <w:numId w:val="75"/>
      </w:numPr>
      <w:pBdr>
        <w:top w:val="none" w:sz="0" w:space="0" w:color="auto"/>
        <w:left w:val="none" w:sz="0" w:space="0" w:color="auto"/>
        <w:bottom w:val="none" w:sz="0" w:space="0" w:color="auto"/>
        <w:right w:val="none" w:sz="0" w:space="0" w:color="auto"/>
      </w:pBdr>
    </w:pPr>
    <w:rPr>
      <w:color w:val="auto"/>
    </w:rPr>
  </w:style>
  <w:style w:type="character" w:customStyle="1" w:styleId="Heading2Char1">
    <w:name w:val="Heading 2 Char1"/>
    <w:basedOn w:val="Heading1Char1"/>
    <w:link w:val="Heading2"/>
    <w:rsid w:val="000622DA"/>
    <w:rPr>
      <w:rFonts w:ascii="Tahoma" w:hAnsi="Tahoma" w:cs="Arial"/>
      <w:b/>
      <w:bCs w:val="0"/>
      <w:color w:val="002060"/>
      <w:sz w:val="22"/>
      <w:szCs w:val="22"/>
      <w:lang w:val="en-GB" w:eastAsia="ar-SA"/>
    </w:rPr>
  </w:style>
  <w:style w:type="character" w:customStyle="1" w:styleId="Head1Char">
    <w:name w:val="Head1 Char"/>
    <w:basedOn w:val="Heading2Char1"/>
    <w:link w:val="Head1"/>
    <w:rsid w:val="00263662"/>
    <w:rPr>
      <w:rFonts w:ascii="Tahoma" w:hAnsi="Tahoma" w:cs="Arial"/>
      <w:b/>
      <w:bCs w:val="0"/>
      <w:color w:val="002060"/>
      <w:sz w:val="22"/>
      <w:szCs w:val="22"/>
      <w:lang w:val="en-GB" w:eastAsia="ar-SA"/>
    </w:rPr>
  </w:style>
  <w:style w:type="paragraph" w:customStyle="1" w:styleId="Head2">
    <w:name w:val="Head2"/>
    <w:basedOn w:val="Heading2"/>
    <w:link w:val="Head2Char"/>
    <w:qFormat/>
    <w:rsid w:val="00263662"/>
    <w:pPr>
      <w:numPr>
        <w:numId w:val="75"/>
      </w:numPr>
      <w:pBdr>
        <w:top w:val="none" w:sz="0" w:space="0" w:color="auto"/>
        <w:left w:val="none" w:sz="0" w:space="0" w:color="auto"/>
        <w:bottom w:val="none" w:sz="0" w:space="0" w:color="auto"/>
        <w:right w:val="none" w:sz="0" w:space="0" w:color="auto"/>
      </w:pBdr>
    </w:pPr>
    <w:rPr>
      <w:color w:val="auto"/>
      <w:lang w:val="en-US"/>
    </w:rPr>
  </w:style>
  <w:style w:type="character" w:customStyle="1" w:styleId="Head2Char">
    <w:name w:val="Head2 Char"/>
    <w:basedOn w:val="Heading2Char1"/>
    <w:link w:val="Head2"/>
    <w:rsid w:val="00263662"/>
    <w:rPr>
      <w:rFonts w:ascii="Tahoma" w:hAnsi="Tahoma" w:cs="Arial"/>
      <w:b/>
      <w:bCs w:val="0"/>
      <w:color w:val="002060"/>
      <w:sz w:val="22"/>
      <w:szCs w:val="22"/>
      <w:lang w:val="en-US" w:eastAsia="ar-SA"/>
    </w:rPr>
  </w:style>
  <w:style w:type="paragraph" w:customStyle="1" w:styleId="Head3">
    <w:name w:val="Head3"/>
    <w:basedOn w:val="Heading3"/>
    <w:link w:val="Head3Char"/>
    <w:qFormat/>
    <w:rsid w:val="00263662"/>
    <w:pPr>
      <w:numPr>
        <w:numId w:val="75"/>
      </w:numPr>
    </w:pPr>
    <w:rPr>
      <w:i/>
      <w:iCs/>
    </w:rPr>
  </w:style>
  <w:style w:type="character" w:customStyle="1" w:styleId="Heading3Char1">
    <w:name w:val="Heading 3 Char1"/>
    <w:basedOn w:val="DefaultParagraphFont"/>
    <w:link w:val="Heading3"/>
    <w:rsid w:val="00263662"/>
    <w:rPr>
      <w:rFonts w:ascii="Tahoma" w:hAnsi="Tahoma"/>
      <w:b/>
      <w:bCs/>
      <w:sz w:val="22"/>
      <w:szCs w:val="26"/>
      <w:lang w:eastAsia="ar-SA"/>
    </w:rPr>
  </w:style>
  <w:style w:type="character" w:customStyle="1" w:styleId="Head3Char">
    <w:name w:val="Head3 Char"/>
    <w:basedOn w:val="Heading3Char1"/>
    <w:link w:val="Head3"/>
    <w:rsid w:val="00263662"/>
    <w:rPr>
      <w:rFonts w:ascii="Tahoma" w:hAnsi="Tahoma"/>
      <w:b/>
      <w:bCs/>
      <w:i/>
      <w:iCs/>
      <w:sz w:val="22"/>
      <w:szCs w:val="26"/>
      <w:lang w:eastAsia="ar-SA"/>
    </w:rPr>
  </w:style>
  <w:style w:type="paragraph" w:customStyle="1" w:styleId="Bullet1">
    <w:name w:val="Bullet1"/>
    <w:basedOn w:val="ListParagraph"/>
    <w:link w:val="Bullet1Char"/>
    <w:qFormat/>
    <w:rsid w:val="00992AA1"/>
    <w:pPr>
      <w:numPr>
        <w:numId w:val="45"/>
      </w:numPr>
    </w:pPr>
  </w:style>
  <w:style w:type="character" w:customStyle="1" w:styleId="Bullet1Char">
    <w:name w:val="Bullet1 Char"/>
    <w:basedOn w:val="ListParagraphChar"/>
    <w:link w:val="Bullet1"/>
    <w:rsid w:val="00992AA1"/>
    <w:rPr>
      <w:rFonts w:ascii="Tahoma" w:hAnsi="Tahoma" w:cs="Tahoma"/>
      <w:sz w:val="22"/>
      <w:szCs w:val="22"/>
      <w:lang w:val="en-GB" w:eastAsia="ar-SA"/>
    </w:rPr>
  </w:style>
  <w:style w:type="character" w:customStyle="1" w:styleId="normaltextrun">
    <w:name w:val="normaltextrun"/>
    <w:basedOn w:val="DefaultParagraphFont"/>
    <w:rsid w:val="005A71B3"/>
  </w:style>
  <w:style w:type="paragraph" w:styleId="Title">
    <w:name w:val="Title"/>
    <w:basedOn w:val="Normal"/>
    <w:link w:val="TitleChar"/>
    <w:qFormat/>
    <w:rsid w:val="00F824B2"/>
    <w:pPr>
      <w:suppressAutoHyphens w:val="0"/>
      <w:spacing w:after="0"/>
      <w:jc w:val="center"/>
    </w:pPr>
    <w:rPr>
      <w:rFonts w:ascii="Times New Roman" w:hAnsi="Times New Roman" w:cs="Times New Roman"/>
      <w:b/>
      <w:sz w:val="32"/>
      <w:szCs w:val="20"/>
      <w:u w:val="single"/>
      <w:lang w:eastAsia="en-US"/>
    </w:rPr>
  </w:style>
  <w:style w:type="character" w:customStyle="1" w:styleId="TitleChar">
    <w:name w:val="Title Char"/>
    <w:basedOn w:val="DefaultParagraphFont"/>
    <w:link w:val="Title"/>
    <w:rsid w:val="00F824B2"/>
    <w:rPr>
      <w:b/>
      <w:sz w:val="32"/>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727799647">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4344779">
      <w:bodyDiv w:val="1"/>
      <w:marLeft w:val="0"/>
      <w:marRight w:val="0"/>
      <w:marTop w:val="0"/>
      <w:marBottom w:val="0"/>
      <w:divBdr>
        <w:top w:val="none" w:sz="0" w:space="0" w:color="auto"/>
        <w:left w:val="none" w:sz="0" w:space="0" w:color="auto"/>
        <w:bottom w:val="none" w:sz="0" w:space="0" w:color="auto"/>
        <w:right w:val="none" w:sz="0" w:space="0" w:color="auto"/>
      </w:divBdr>
    </w:div>
    <w:div w:id="886768510">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3843261">
      <w:bodyDiv w:val="1"/>
      <w:marLeft w:val="0"/>
      <w:marRight w:val="0"/>
      <w:marTop w:val="0"/>
      <w:marBottom w:val="0"/>
      <w:divBdr>
        <w:top w:val="none" w:sz="0" w:space="0" w:color="auto"/>
        <w:left w:val="none" w:sz="0" w:space="0" w:color="auto"/>
        <w:bottom w:val="none" w:sz="0" w:space="0" w:color="auto"/>
        <w:right w:val="none" w:sz="0" w:space="0" w:color="auto"/>
      </w:divBdr>
    </w:div>
    <w:div w:id="1456558371">
      <w:bodyDiv w:val="1"/>
      <w:marLeft w:val="0"/>
      <w:marRight w:val="0"/>
      <w:marTop w:val="0"/>
      <w:marBottom w:val="0"/>
      <w:divBdr>
        <w:top w:val="none" w:sz="0" w:space="0" w:color="auto"/>
        <w:left w:val="none" w:sz="0" w:space="0" w:color="auto"/>
        <w:bottom w:val="none" w:sz="0" w:space="0" w:color="auto"/>
        <w:right w:val="none" w:sz="0" w:space="0" w:color="auto"/>
      </w:divBdr>
    </w:div>
    <w:div w:id="1492601135">
      <w:bodyDiv w:val="1"/>
      <w:marLeft w:val="0"/>
      <w:marRight w:val="0"/>
      <w:marTop w:val="0"/>
      <w:marBottom w:val="0"/>
      <w:divBdr>
        <w:top w:val="none" w:sz="0" w:space="0" w:color="auto"/>
        <w:left w:val="none" w:sz="0" w:space="0" w:color="auto"/>
        <w:bottom w:val="none" w:sz="0" w:space="0" w:color="auto"/>
        <w:right w:val="none" w:sz="0" w:space="0" w:color="auto"/>
      </w:divBdr>
    </w:div>
    <w:div w:id="1516845389">
      <w:bodyDiv w:val="1"/>
      <w:marLeft w:val="0"/>
      <w:marRight w:val="0"/>
      <w:marTop w:val="0"/>
      <w:marBottom w:val="0"/>
      <w:divBdr>
        <w:top w:val="none" w:sz="0" w:space="0" w:color="auto"/>
        <w:left w:val="none" w:sz="0" w:space="0" w:color="auto"/>
        <w:bottom w:val="none" w:sz="0" w:space="0" w:color="auto"/>
        <w:right w:val="none" w:sz="0" w:space="0" w:color="auto"/>
      </w:divBdr>
    </w:div>
    <w:div w:id="1669097492">
      <w:bodyDiv w:val="1"/>
      <w:marLeft w:val="0"/>
      <w:marRight w:val="0"/>
      <w:marTop w:val="0"/>
      <w:marBottom w:val="0"/>
      <w:divBdr>
        <w:top w:val="none" w:sz="0" w:space="0" w:color="auto"/>
        <w:left w:val="none" w:sz="0" w:space="0" w:color="auto"/>
        <w:bottom w:val="none" w:sz="0" w:space="0" w:color="auto"/>
        <w:right w:val="none" w:sz="0" w:space="0" w:color="auto"/>
      </w:divBdr>
    </w:div>
    <w:div w:id="1797094006">
      <w:bodyDiv w:val="1"/>
      <w:marLeft w:val="0"/>
      <w:marRight w:val="0"/>
      <w:marTop w:val="0"/>
      <w:marBottom w:val="0"/>
      <w:divBdr>
        <w:top w:val="none" w:sz="0" w:space="0" w:color="auto"/>
        <w:left w:val="none" w:sz="0" w:space="0" w:color="auto"/>
        <w:bottom w:val="none" w:sz="0" w:space="0" w:color="auto"/>
        <w:right w:val="none" w:sz="0" w:space="0" w:color="auto"/>
      </w:divBdr>
    </w:div>
    <w:div w:id="1927837023">
      <w:bodyDiv w:val="1"/>
      <w:marLeft w:val="0"/>
      <w:marRight w:val="0"/>
      <w:marTop w:val="0"/>
      <w:marBottom w:val="0"/>
      <w:divBdr>
        <w:top w:val="none" w:sz="0" w:space="0" w:color="auto"/>
        <w:left w:val="none" w:sz="0" w:space="0" w:color="auto"/>
        <w:bottom w:val="none" w:sz="0" w:space="0" w:color="auto"/>
        <w:right w:val="none" w:sz="0" w:space="0" w:color="auto"/>
      </w:divBdr>
    </w:div>
    <w:div w:id="199645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promitheus.gov.gr" TargetMode="External"/><Relationship Id="rId26" Type="http://schemas.openxmlformats.org/officeDocument/2006/relationships/hyperlink" Target="http://www.eaadhsy.gr/n4412/n4412fulltextlinks.html" TargetMode="External"/><Relationship Id="rId39" Type="http://schemas.openxmlformats.org/officeDocument/2006/relationships/header" Target="header7.xml"/><Relationship Id="rId21" Type="http://schemas.openxmlformats.org/officeDocument/2006/relationships/hyperlink" Target="https://nepps-search.eprocurement.gov.gr/actSearch/resources/search/383105" TargetMode="External"/><Relationship Id="rId34" Type="http://schemas.openxmlformats.org/officeDocument/2006/relationships/footer" Target="footer4.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https://mindigital.gr/"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promitheus.gov.gr/" TargetMode="External"/><Relationship Id="rId32" Type="http://schemas.openxmlformats.org/officeDocument/2006/relationships/hyperlink" Target="https://azure.microsoft.com/en-us/pricing/calculator" TargetMode="External"/><Relationship Id="rId37" Type="http://schemas.openxmlformats.org/officeDocument/2006/relationships/footer" Target="footer5.xml"/><Relationship Id="rId40"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header" Target="header5.xml"/><Relationship Id="rId10" Type="http://schemas.openxmlformats.org/officeDocument/2006/relationships/footer" Target="footer2.xml"/><Relationship Id="rId19" Type="http://schemas.openxmlformats.org/officeDocument/2006/relationships/hyperlink" Target="https://portal.eprocurement.gov.gr/webcenter/portal/TestPortal" TargetMode="External"/><Relationship Id="rId31" Type="http://schemas.openxmlformats.org/officeDocument/2006/relationships/hyperlink" Target="https://www.gsis.gr/dimosia-dioikisi/G-Cloud"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ktpae.gr" TargetMode="External"/><Relationship Id="rId22" Type="http://schemas.openxmlformats.org/officeDocument/2006/relationships/hyperlink" Target="http://www.ktpae.gr" TargetMode="External"/><Relationship Id="rId27" Type="http://schemas.openxmlformats.org/officeDocument/2006/relationships/hyperlink" Target="http://www.eaadhsy.gr/n4412/art79a" TargetMode="External"/><Relationship Id="rId30" Type="http://schemas.openxmlformats.org/officeDocument/2006/relationships/hyperlink" Target="http://www.thessaly.gov.gr" TargetMode="External"/><Relationship Id="rId35" Type="http://schemas.openxmlformats.org/officeDocument/2006/relationships/header" Target="header4.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www.promitheus.gov.gr/" TargetMode="External"/><Relationship Id="rId25" Type="http://schemas.openxmlformats.org/officeDocument/2006/relationships/hyperlink" Target="mailto:epanorthotika@eaadhsy.gr" TargetMode="External"/><Relationship Id="rId33" Type="http://schemas.openxmlformats.org/officeDocument/2006/relationships/header" Target="header3.xml"/><Relationship Id="rId38" Type="http://schemas.openxmlformats.org/officeDocument/2006/relationships/header" Target="header6.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0779D-CFA5-47C0-A2FA-9F6A79A05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137</Pages>
  <Words>62235</Words>
  <Characters>336075</Characters>
  <Application>Microsoft Office Word</Application>
  <DocSecurity>0</DocSecurity>
  <Lines>2800</Lines>
  <Paragraphs>795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Μακρή Κατερίνα</dc:creator>
  <cp:keywords/>
  <dc:description/>
  <cp:lastModifiedBy>Βίτσα Μαρία</cp:lastModifiedBy>
  <cp:revision>138</cp:revision>
  <cp:lastPrinted>2025-10-08T08:45:00Z</cp:lastPrinted>
  <dcterms:created xsi:type="dcterms:W3CDTF">2025-08-27T06:53:00Z</dcterms:created>
  <dcterms:modified xsi:type="dcterms:W3CDTF">2025-10-08T08:53:00Z</dcterms:modified>
</cp:coreProperties>
</file>