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EE5D6D" w14:textId="77777777" w:rsidR="0029753F" w:rsidRPr="00603221" w:rsidRDefault="0029753F" w:rsidP="0029753F">
      <w:pPr>
        <w:jc w:val="center"/>
        <w:rPr>
          <w:b/>
          <w:sz w:val="32"/>
          <w:szCs w:val="32"/>
          <w:lang w:val="el-GR"/>
        </w:rPr>
      </w:pPr>
      <w:r w:rsidRPr="00603221">
        <w:rPr>
          <w:b/>
          <w:sz w:val="32"/>
          <w:szCs w:val="32"/>
          <w:lang w:val="el-GR"/>
        </w:rPr>
        <w:t>Διακήρυξη</w:t>
      </w:r>
    </w:p>
    <w:p w14:paraId="3901109D" w14:textId="3509127C" w:rsidR="003C1B34" w:rsidRPr="003C1B34" w:rsidRDefault="00DF02B0" w:rsidP="00B20B0C">
      <w:pPr>
        <w:jc w:val="center"/>
        <w:rPr>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B20B0C" w:rsidRPr="00092307">
        <w:rPr>
          <w:b/>
          <w:sz w:val="32"/>
          <w:szCs w:val="32"/>
          <w:lang w:val="el-GR"/>
        </w:rPr>
        <w:t>(</w:t>
      </w:r>
      <w:r w:rsidR="00365129" w:rsidRPr="00A91AE8">
        <w:rPr>
          <w:b/>
          <w:sz w:val="32"/>
          <w:szCs w:val="32"/>
          <w:lang w:val="el-GR"/>
        </w:rPr>
        <w:t>Διεθνούς</w:t>
      </w:r>
      <w:r w:rsidR="00B20B0C" w:rsidRPr="00092307">
        <w:rPr>
          <w:b/>
          <w:sz w:val="32"/>
          <w:szCs w:val="32"/>
          <w:lang w:val="el-GR"/>
        </w:rPr>
        <w:t>)</w:t>
      </w:r>
      <w:r w:rsidR="00365129" w:rsidRPr="00A91AE8">
        <w:rPr>
          <w:b/>
          <w:sz w:val="32"/>
          <w:szCs w:val="32"/>
          <w:lang w:val="el-GR"/>
        </w:rPr>
        <w:t xml:space="preserve"> </w:t>
      </w:r>
      <w:r w:rsidRPr="00A91AE8">
        <w:rPr>
          <w:b/>
          <w:sz w:val="32"/>
          <w:szCs w:val="32"/>
          <w:lang w:val="el-GR"/>
        </w:rPr>
        <w:t xml:space="preserve">Άνω </w:t>
      </w:r>
      <w:r w:rsidR="008B4966" w:rsidRPr="00A91AE8">
        <w:rPr>
          <w:b/>
          <w:sz w:val="32"/>
          <w:szCs w:val="32"/>
          <w:lang w:val="el-GR"/>
        </w:rPr>
        <w:t xml:space="preserve">των </w:t>
      </w:r>
      <w:r w:rsidRPr="00A91AE8">
        <w:rPr>
          <w:b/>
          <w:sz w:val="32"/>
          <w:szCs w:val="32"/>
          <w:lang w:val="el-GR"/>
        </w:rPr>
        <w:t>Ο</w:t>
      </w:r>
      <w:r w:rsidR="008B4966" w:rsidRPr="00A91AE8">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r w:rsidR="00B20B0C" w:rsidRPr="00092307">
        <w:rPr>
          <w:b/>
          <w:sz w:val="32"/>
          <w:szCs w:val="32"/>
          <w:lang w:val="el-GR"/>
        </w:rPr>
        <w:t xml:space="preserve"> </w:t>
      </w:r>
      <w:r w:rsidR="0024279E" w:rsidRPr="00603221">
        <w:rPr>
          <w:b/>
          <w:sz w:val="32"/>
          <w:szCs w:val="32"/>
          <w:lang w:val="el-GR"/>
        </w:rPr>
        <w:t>για το Έργο</w:t>
      </w:r>
      <w:r w:rsidR="00A406A5">
        <w:rPr>
          <w:b/>
          <w:sz w:val="32"/>
          <w:szCs w:val="32"/>
          <w:lang w:val="el-GR"/>
        </w:rPr>
        <w:t xml:space="preserve"> </w:t>
      </w:r>
      <w:r w:rsidR="0024279E" w:rsidRPr="00A9759C">
        <w:rPr>
          <w:b/>
          <w:iCs/>
          <w:sz w:val="32"/>
          <w:szCs w:val="32"/>
          <w:lang w:val="el-GR"/>
        </w:rPr>
        <w:t>«</w:t>
      </w:r>
      <w:r w:rsidR="008A4912" w:rsidRPr="00CC131E">
        <w:rPr>
          <w:b/>
          <w:iCs/>
          <w:sz w:val="32"/>
          <w:szCs w:val="32"/>
          <w:lang w:val="el-GR"/>
        </w:rPr>
        <w:t xml:space="preserve">Υπηρεσίες Επέκτασης </w:t>
      </w:r>
      <w:r w:rsidR="0035431F" w:rsidRPr="00CC131E">
        <w:rPr>
          <w:b/>
          <w:iCs/>
          <w:sz w:val="32"/>
          <w:szCs w:val="32"/>
          <w:lang w:val="el-GR"/>
        </w:rPr>
        <w:t xml:space="preserve">και Υποστήριξης </w:t>
      </w:r>
      <w:r w:rsidR="008A4912" w:rsidRPr="00CC131E">
        <w:rPr>
          <w:b/>
          <w:iCs/>
          <w:sz w:val="32"/>
          <w:szCs w:val="32"/>
          <w:lang w:val="el-GR"/>
        </w:rPr>
        <w:t xml:space="preserve">του συστήματος διαχείρισης ραντεβού και εκτέλεσης εμβολιασμών </w:t>
      </w:r>
      <w:r w:rsidR="0035431F" w:rsidRPr="00CC131E">
        <w:rPr>
          <w:b/>
          <w:iCs/>
          <w:sz w:val="32"/>
          <w:szCs w:val="32"/>
          <w:lang w:val="el-GR"/>
        </w:rPr>
        <w:t xml:space="preserve">για την εφαρμογή νέων διαδικασιών εμβολιασμού, </w:t>
      </w:r>
      <w:r w:rsidR="008A4912" w:rsidRPr="00092307">
        <w:rPr>
          <w:b/>
          <w:iCs/>
          <w:sz w:val="32"/>
          <w:szCs w:val="32"/>
          <w:lang w:val="el-GR"/>
        </w:rPr>
        <w:t>στ</w:t>
      </w:r>
      <w:r w:rsidR="003A41A4" w:rsidRPr="00092307">
        <w:rPr>
          <w:b/>
          <w:iCs/>
          <w:sz w:val="32"/>
          <w:szCs w:val="32"/>
          <w:lang w:val="el-GR"/>
        </w:rPr>
        <w:t>ο</w:t>
      </w:r>
      <w:r w:rsidR="008A4912" w:rsidRPr="00092307">
        <w:rPr>
          <w:b/>
          <w:iCs/>
          <w:sz w:val="32"/>
          <w:szCs w:val="32"/>
          <w:lang w:val="el-GR"/>
        </w:rPr>
        <w:t xml:space="preserve"> πλαίσι</w:t>
      </w:r>
      <w:r w:rsidR="003A41A4" w:rsidRPr="00092307">
        <w:rPr>
          <w:b/>
          <w:iCs/>
          <w:sz w:val="32"/>
          <w:szCs w:val="32"/>
          <w:lang w:val="el-GR"/>
        </w:rPr>
        <w:t>ο</w:t>
      </w:r>
      <w:r w:rsidR="008A4912" w:rsidRPr="00092307">
        <w:rPr>
          <w:b/>
          <w:iCs/>
          <w:sz w:val="32"/>
          <w:szCs w:val="32"/>
          <w:lang w:val="el-GR"/>
        </w:rPr>
        <w:t xml:space="preserve"> του Εθνικού Προγράμματος Εμβολιασμού κατά του </w:t>
      </w:r>
      <w:r w:rsidR="008A4912" w:rsidRPr="00092307">
        <w:rPr>
          <w:b/>
          <w:iCs/>
          <w:sz w:val="32"/>
          <w:szCs w:val="32"/>
        </w:rPr>
        <w:t>COVID</w:t>
      </w:r>
      <w:r w:rsidR="008A4912" w:rsidRPr="00092307">
        <w:rPr>
          <w:b/>
          <w:iCs/>
          <w:sz w:val="32"/>
          <w:szCs w:val="32"/>
          <w:lang w:val="el-GR"/>
        </w:rPr>
        <w:t>-19</w:t>
      </w:r>
      <w:r w:rsidR="0024279E" w:rsidRPr="00282A92">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1985"/>
        <w:gridCol w:w="4104"/>
      </w:tblGrid>
      <w:tr w:rsidR="00A93C18" w:rsidRPr="00C64A5B" w14:paraId="2972D58C" w14:textId="77777777" w:rsidTr="004D0658">
        <w:tc>
          <w:tcPr>
            <w:tcW w:w="3539" w:type="dxa"/>
            <w:vAlign w:val="bottom"/>
          </w:tcPr>
          <w:p w14:paraId="2538838C" w14:textId="177AB706" w:rsidR="00A93C18" w:rsidRDefault="00A93C18" w:rsidP="004E5754">
            <w:pPr>
              <w:autoSpaceDE w:val="0"/>
              <w:autoSpaceDN w:val="0"/>
              <w:adjustRightInd w:val="0"/>
              <w:spacing w:before="120" w:after="0"/>
              <w:jc w:val="right"/>
              <w:rPr>
                <w:b/>
                <w:color w:val="000000"/>
                <w:lang w:val="el-GR"/>
              </w:rPr>
            </w:pPr>
            <w:r w:rsidRPr="00603221">
              <w:rPr>
                <w:b/>
                <w:color w:val="000000"/>
              </w:rPr>
              <w:t>Κωδ. ΟΠΣ:</w:t>
            </w:r>
          </w:p>
        </w:tc>
        <w:tc>
          <w:tcPr>
            <w:tcW w:w="6089" w:type="dxa"/>
            <w:gridSpan w:val="2"/>
            <w:vAlign w:val="bottom"/>
          </w:tcPr>
          <w:p w14:paraId="041B615D" w14:textId="479C9D53" w:rsidR="00A93C18" w:rsidRPr="0035431F" w:rsidRDefault="00A909BD" w:rsidP="0035431F">
            <w:pPr>
              <w:pStyle w:val="TabletextChar"/>
              <w:shd w:val="clear" w:color="auto" w:fill="FFFFFF" w:themeFill="background1"/>
              <w:jc w:val="both"/>
              <w:rPr>
                <w:sz w:val="22"/>
                <w:szCs w:val="22"/>
                <w:highlight w:val="yellow"/>
              </w:rPr>
            </w:pPr>
            <w:r w:rsidRPr="00A909BD">
              <w:rPr>
                <w:b/>
                <w:color w:val="000000"/>
              </w:rPr>
              <w:t>5226201</w:t>
            </w:r>
          </w:p>
        </w:tc>
      </w:tr>
      <w:tr w:rsidR="00C11F70" w:rsidRPr="00C64A5B" w14:paraId="19DE8DF7" w14:textId="77777777" w:rsidTr="00092307">
        <w:tc>
          <w:tcPr>
            <w:tcW w:w="3539" w:type="dxa"/>
            <w:vAlign w:val="center"/>
          </w:tcPr>
          <w:p w14:paraId="6A2E910E" w14:textId="770B006D" w:rsidR="00C11F70" w:rsidRDefault="00C11F70" w:rsidP="00C11F70">
            <w:pPr>
              <w:autoSpaceDE w:val="0"/>
              <w:autoSpaceDN w:val="0"/>
              <w:adjustRightInd w:val="0"/>
              <w:spacing w:before="120" w:after="0"/>
              <w:jc w:val="right"/>
              <w:rPr>
                <w:b/>
                <w:color w:val="000000"/>
                <w:lang w:val="el-GR"/>
              </w:rPr>
            </w:pPr>
            <w:r w:rsidRPr="00B11BCB">
              <w:rPr>
                <w:b/>
                <w:color w:val="000000"/>
              </w:rPr>
              <w:t>Επιχειρησιακό Πρόγραμμα:</w:t>
            </w:r>
          </w:p>
        </w:tc>
        <w:tc>
          <w:tcPr>
            <w:tcW w:w="6089" w:type="dxa"/>
            <w:gridSpan w:val="2"/>
            <w:vAlign w:val="bottom"/>
          </w:tcPr>
          <w:p w14:paraId="177FB8BB" w14:textId="05F66207" w:rsidR="00C11F70" w:rsidRPr="004E5754" w:rsidRDefault="007001FC" w:rsidP="00C11F70">
            <w:pPr>
              <w:pStyle w:val="TabletextChar"/>
              <w:shd w:val="clear" w:color="auto" w:fill="FFFFFF" w:themeFill="background1"/>
              <w:jc w:val="both"/>
              <w:rPr>
                <w:sz w:val="22"/>
                <w:szCs w:val="22"/>
              </w:rPr>
            </w:pPr>
            <w:r w:rsidRPr="003A41A4">
              <w:rPr>
                <w:sz w:val="22"/>
                <w:szCs w:val="22"/>
              </w:rPr>
              <w:t>ΤΠΑ ΨΗΦΙΑΚΗΣ ΔΙΑΚΥΒΕΡΝΗΣΗΣ 2021-2025</w:t>
            </w:r>
          </w:p>
        </w:tc>
      </w:tr>
      <w:tr w:rsidR="00C11F70" w:rsidRPr="008D2235" w14:paraId="1CA602C7" w14:textId="77777777" w:rsidTr="004D0658">
        <w:tc>
          <w:tcPr>
            <w:tcW w:w="3539" w:type="dxa"/>
            <w:vAlign w:val="bottom"/>
          </w:tcPr>
          <w:p w14:paraId="39C906ED" w14:textId="06C2A461" w:rsidR="00C11F70" w:rsidRPr="00603221" w:rsidRDefault="00C11F70" w:rsidP="00C11F70">
            <w:pPr>
              <w:autoSpaceDE w:val="0"/>
              <w:autoSpaceDN w:val="0"/>
              <w:adjustRightInd w:val="0"/>
              <w:spacing w:before="120" w:after="0"/>
              <w:jc w:val="right"/>
              <w:rPr>
                <w:b/>
                <w:color w:val="000000"/>
              </w:rPr>
            </w:pPr>
            <w:r w:rsidRPr="00603221">
              <w:rPr>
                <w:b/>
                <w:color w:val="000000"/>
                <w:lang w:val="el-GR"/>
              </w:rPr>
              <w:t>Εκτιμώμενη αξία σύμβασης</w:t>
            </w:r>
            <w:r w:rsidRPr="00603221">
              <w:rPr>
                <w:b/>
                <w:color w:val="000000"/>
              </w:rPr>
              <w:t>:</w:t>
            </w:r>
          </w:p>
          <w:p w14:paraId="396F3D71" w14:textId="77777777" w:rsidR="00C11F70" w:rsidRPr="00603221" w:rsidRDefault="00C11F70" w:rsidP="00C11F70">
            <w:pPr>
              <w:autoSpaceDE w:val="0"/>
              <w:autoSpaceDN w:val="0"/>
              <w:adjustRightInd w:val="0"/>
              <w:spacing w:before="120" w:after="0"/>
              <w:jc w:val="right"/>
              <w:rPr>
                <w:b/>
                <w:color w:val="000000"/>
              </w:rPr>
            </w:pPr>
          </w:p>
        </w:tc>
        <w:tc>
          <w:tcPr>
            <w:tcW w:w="6089" w:type="dxa"/>
            <w:gridSpan w:val="2"/>
            <w:vAlign w:val="bottom"/>
          </w:tcPr>
          <w:p w14:paraId="7B94F5C8" w14:textId="17B46ACB" w:rsidR="00C11F70" w:rsidRPr="00095EA7" w:rsidRDefault="00C11F70" w:rsidP="00C11F70">
            <w:pPr>
              <w:pStyle w:val="TabletextChar"/>
              <w:shd w:val="clear" w:color="auto" w:fill="FFFFFF" w:themeFill="background1"/>
              <w:jc w:val="both"/>
              <w:rPr>
                <w:sz w:val="22"/>
                <w:szCs w:val="22"/>
              </w:rPr>
            </w:pPr>
            <w:r w:rsidRPr="004E5754">
              <w:rPr>
                <w:sz w:val="22"/>
                <w:szCs w:val="22"/>
              </w:rPr>
              <w:t xml:space="preserve">Εκτιμώμενη αξία </w:t>
            </w:r>
            <w:r>
              <w:t xml:space="preserve"> </w:t>
            </w:r>
            <w:r w:rsidRPr="007132A2">
              <w:rPr>
                <w:sz w:val="22"/>
                <w:szCs w:val="22"/>
              </w:rPr>
              <w:t xml:space="preserve">παρούσας </w:t>
            </w:r>
            <w:r w:rsidRPr="004E5754">
              <w:rPr>
                <w:sz w:val="22"/>
                <w:szCs w:val="22"/>
              </w:rPr>
              <w:t xml:space="preserve">σύμβασης </w:t>
            </w:r>
            <w:r w:rsidRPr="00092307">
              <w:rPr>
                <w:b/>
                <w:bCs/>
                <w:sz w:val="22"/>
                <w:szCs w:val="22"/>
              </w:rPr>
              <w:t>5.400.000,00</w:t>
            </w:r>
            <w:r>
              <w:rPr>
                <w:b/>
                <w:bCs/>
                <w:sz w:val="22"/>
                <w:szCs w:val="22"/>
              </w:rPr>
              <w:t>€</w:t>
            </w:r>
            <w:r>
              <w:rPr>
                <w:sz w:val="22"/>
                <w:szCs w:val="22"/>
              </w:rPr>
              <w:t xml:space="preserve"> μη </w:t>
            </w:r>
            <w:r w:rsidRPr="004E5754">
              <w:rPr>
                <w:sz w:val="22"/>
                <w:szCs w:val="22"/>
              </w:rPr>
              <w:t>περιλαμβανομένου ΦΠΑ (</w:t>
            </w:r>
            <w:r w:rsidRPr="0031449B">
              <w:rPr>
                <w:rFonts w:cs="Tahoma"/>
                <w:sz w:val="22"/>
                <w:szCs w:val="22"/>
              </w:rPr>
              <w:t>Εκτιμώμενη αξία</w:t>
            </w:r>
            <w:r>
              <w:rPr>
                <w:rFonts w:cs="Tahoma"/>
                <w:sz w:val="22"/>
                <w:szCs w:val="22"/>
              </w:rPr>
              <w:t xml:space="preserve"> </w:t>
            </w:r>
            <w:r w:rsidRPr="00603221">
              <w:rPr>
                <w:rFonts w:cs="Tahoma"/>
                <w:sz w:val="22"/>
                <w:szCs w:val="22"/>
              </w:rPr>
              <w:t xml:space="preserve">με ΦΠΑ: </w:t>
            </w:r>
            <w:r w:rsidRPr="002F4327">
              <w:rPr>
                <w:b/>
                <w:bCs/>
                <w:sz w:val="22"/>
                <w:szCs w:val="22"/>
              </w:rPr>
              <w:t>6.696.000,00</w:t>
            </w:r>
            <w:r w:rsidRPr="004E5754">
              <w:rPr>
                <w:b/>
                <w:bCs/>
                <w:sz w:val="22"/>
                <w:szCs w:val="22"/>
              </w:rPr>
              <w:t>€</w:t>
            </w:r>
            <w:r>
              <w:rPr>
                <w:b/>
                <w:bCs/>
                <w:sz w:val="22"/>
                <w:szCs w:val="22"/>
              </w:rPr>
              <w:t xml:space="preserve">, ΦΠΑ 24% </w:t>
            </w:r>
            <w:r w:rsidRPr="00127E10">
              <w:rPr>
                <w:b/>
                <w:bCs/>
                <w:sz w:val="22"/>
                <w:szCs w:val="22"/>
              </w:rPr>
              <w:t>1.296.000,00</w:t>
            </w:r>
            <w:r w:rsidRPr="004E5754">
              <w:rPr>
                <w:b/>
                <w:bCs/>
                <w:sz w:val="22"/>
                <w:szCs w:val="22"/>
              </w:rPr>
              <w:t>€</w:t>
            </w:r>
            <w:r w:rsidRPr="004E5754">
              <w:rPr>
                <w:sz w:val="22"/>
                <w:szCs w:val="22"/>
              </w:rPr>
              <w:t>)</w:t>
            </w:r>
          </w:p>
        </w:tc>
      </w:tr>
      <w:tr w:rsidR="00C11F70" w:rsidRPr="00DF02B0" w14:paraId="35B1EA53" w14:textId="77777777" w:rsidTr="004D0658">
        <w:tc>
          <w:tcPr>
            <w:tcW w:w="3539" w:type="dxa"/>
            <w:vAlign w:val="bottom"/>
          </w:tcPr>
          <w:p w14:paraId="39D82644" w14:textId="77777777" w:rsidR="00C11F70" w:rsidRPr="00603221" w:rsidRDefault="00C11F70" w:rsidP="00C11F70">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089" w:type="dxa"/>
            <w:gridSpan w:val="2"/>
            <w:vAlign w:val="bottom"/>
          </w:tcPr>
          <w:p w14:paraId="3440D180" w14:textId="652D6CA8" w:rsidR="00C11F70" w:rsidRPr="004E5754" w:rsidRDefault="00C11F70" w:rsidP="00C11F70">
            <w:pPr>
              <w:autoSpaceDE w:val="0"/>
              <w:autoSpaceDN w:val="0"/>
              <w:adjustRightInd w:val="0"/>
              <w:spacing w:before="120" w:after="0"/>
              <w:rPr>
                <w:b/>
                <w:color w:val="000000"/>
                <w:lang w:val="el-GR"/>
              </w:rPr>
            </w:pPr>
            <w:r w:rsidRPr="004E5754">
              <w:rPr>
                <w:b/>
                <w:color w:val="000000"/>
                <w:lang w:val="el-GR"/>
              </w:rPr>
              <w:t>72000000-5</w:t>
            </w:r>
          </w:p>
        </w:tc>
      </w:tr>
      <w:tr w:rsidR="00C11F70" w:rsidRPr="008D2235" w14:paraId="5035F07E" w14:textId="77777777" w:rsidTr="004D0658">
        <w:tc>
          <w:tcPr>
            <w:tcW w:w="3539" w:type="dxa"/>
            <w:vAlign w:val="bottom"/>
          </w:tcPr>
          <w:p w14:paraId="05774F4B" w14:textId="77777777" w:rsidR="00C11F70" w:rsidRPr="00603221" w:rsidRDefault="00C11F70" w:rsidP="00C11F70">
            <w:pPr>
              <w:autoSpaceDE w:val="0"/>
              <w:autoSpaceDN w:val="0"/>
              <w:adjustRightInd w:val="0"/>
              <w:spacing w:before="120" w:after="0"/>
              <w:jc w:val="right"/>
              <w:rPr>
                <w:b/>
                <w:color w:val="000000"/>
              </w:rPr>
            </w:pPr>
            <w:r w:rsidRPr="00603221">
              <w:rPr>
                <w:b/>
                <w:color w:val="000000"/>
              </w:rPr>
              <w:t>Κριτήριο Ανάθεσης:</w:t>
            </w:r>
          </w:p>
        </w:tc>
        <w:tc>
          <w:tcPr>
            <w:tcW w:w="6089" w:type="dxa"/>
            <w:gridSpan w:val="2"/>
            <w:vAlign w:val="bottom"/>
          </w:tcPr>
          <w:p w14:paraId="4D299B41" w14:textId="16DFB772" w:rsidR="00C11F70" w:rsidRPr="00603221" w:rsidRDefault="00C11F70" w:rsidP="00C11F70">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βάσει </w:t>
            </w:r>
            <w:r w:rsidRPr="00A9759C">
              <w:rPr>
                <w:b/>
                <w:color w:val="000000"/>
                <w:lang w:val="el-GR"/>
              </w:rPr>
              <w:t>βέλτιστης σχέσης ποιότητας – τιμής</w:t>
            </w:r>
            <w:r w:rsidRPr="00603221">
              <w:rPr>
                <w:b/>
                <w:color w:val="000000"/>
                <w:lang w:val="el-GR"/>
              </w:rPr>
              <w:t xml:space="preserve"> </w:t>
            </w:r>
          </w:p>
        </w:tc>
      </w:tr>
      <w:tr w:rsidR="00C11F70" w:rsidRPr="00DF02B0" w:rsidDel="005977E7" w14:paraId="1ED3570A" w14:textId="77777777" w:rsidTr="004D0658">
        <w:tc>
          <w:tcPr>
            <w:tcW w:w="3539" w:type="dxa"/>
            <w:vAlign w:val="bottom"/>
          </w:tcPr>
          <w:p w14:paraId="4057F07C" w14:textId="77777777" w:rsidR="00C11F70" w:rsidRPr="00603221" w:rsidRDefault="00C11F70" w:rsidP="00C11F70">
            <w:pPr>
              <w:autoSpaceDE w:val="0"/>
              <w:autoSpaceDN w:val="0"/>
              <w:adjustRightInd w:val="0"/>
              <w:spacing w:before="120" w:after="0"/>
              <w:jc w:val="right"/>
              <w:rPr>
                <w:b/>
                <w:color w:val="000000"/>
              </w:rPr>
            </w:pPr>
            <w:r w:rsidRPr="00603221">
              <w:rPr>
                <w:b/>
                <w:color w:val="000000"/>
              </w:rPr>
              <w:t>Ημερομηνία Διενέργειας:</w:t>
            </w:r>
          </w:p>
        </w:tc>
        <w:tc>
          <w:tcPr>
            <w:tcW w:w="6089" w:type="dxa"/>
            <w:gridSpan w:val="2"/>
            <w:vAlign w:val="center"/>
          </w:tcPr>
          <w:p w14:paraId="08B18F4E" w14:textId="1169A73A" w:rsidR="00C11F70" w:rsidRPr="002C41B2" w:rsidDel="005977E7" w:rsidRDefault="002C41B2" w:rsidP="00C11F70">
            <w:pPr>
              <w:autoSpaceDE w:val="0"/>
              <w:autoSpaceDN w:val="0"/>
              <w:adjustRightInd w:val="0"/>
              <w:spacing w:before="120" w:after="0"/>
              <w:jc w:val="left"/>
              <w:rPr>
                <w:b/>
                <w:color w:val="000000"/>
                <w:lang w:val="el-GR"/>
              </w:rPr>
            </w:pPr>
            <w:r>
              <w:rPr>
                <w:b/>
                <w:color w:val="000000"/>
                <w:lang w:val="el-GR"/>
              </w:rPr>
              <w:t>17-11-2025</w:t>
            </w:r>
          </w:p>
        </w:tc>
      </w:tr>
      <w:tr w:rsidR="003E3FB7" w:rsidRPr="00DF02B0" w:rsidDel="005977E7" w14:paraId="63755E45" w14:textId="77777777" w:rsidTr="004D0658">
        <w:tc>
          <w:tcPr>
            <w:tcW w:w="5524" w:type="dxa"/>
            <w:gridSpan w:val="2"/>
            <w:tcBorders>
              <w:bottom w:val="nil"/>
            </w:tcBorders>
            <w:vAlign w:val="bottom"/>
          </w:tcPr>
          <w:p w14:paraId="2CBEDAD9" w14:textId="77777777" w:rsidR="003E3FB7" w:rsidRPr="00603221" w:rsidRDefault="003E3FB7" w:rsidP="003E3FB7">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4104" w:type="dxa"/>
            <w:vAlign w:val="center"/>
          </w:tcPr>
          <w:p w14:paraId="30DE83DC" w14:textId="3D55A4B6" w:rsidR="003E3FB7" w:rsidRPr="00F15846" w:rsidDel="005977E7" w:rsidRDefault="003E3FB7" w:rsidP="003E3FB7">
            <w:pPr>
              <w:autoSpaceDE w:val="0"/>
              <w:autoSpaceDN w:val="0"/>
              <w:adjustRightInd w:val="0"/>
              <w:spacing w:before="120" w:after="0"/>
              <w:jc w:val="left"/>
              <w:rPr>
                <w:b/>
                <w:color w:val="000000"/>
                <w:lang w:val="el-GR"/>
              </w:rPr>
            </w:pPr>
            <w:r w:rsidRPr="00714967">
              <w:rPr>
                <w:b/>
                <w:bCs/>
              </w:rPr>
              <w:t>10-10-2025</w:t>
            </w:r>
          </w:p>
        </w:tc>
      </w:tr>
      <w:tr w:rsidR="003E3FB7" w:rsidRPr="00DF02B0" w:rsidDel="005977E7" w14:paraId="304DC306" w14:textId="77777777" w:rsidTr="004D0658">
        <w:tc>
          <w:tcPr>
            <w:tcW w:w="5524" w:type="dxa"/>
            <w:gridSpan w:val="2"/>
            <w:tcBorders>
              <w:bottom w:val="nil"/>
            </w:tcBorders>
            <w:vAlign w:val="bottom"/>
          </w:tcPr>
          <w:p w14:paraId="28AE649E" w14:textId="77777777" w:rsidR="003E3FB7" w:rsidRPr="00603221" w:rsidRDefault="003E3FB7" w:rsidP="003E3FB7">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4104" w:type="dxa"/>
            <w:vAlign w:val="center"/>
          </w:tcPr>
          <w:p w14:paraId="4556DC49" w14:textId="2BF58C93" w:rsidR="003E3FB7" w:rsidRPr="00F15846" w:rsidDel="005977E7" w:rsidRDefault="003E3FB7" w:rsidP="003E3FB7">
            <w:pPr>
              <w:autoSpaceDE w:val="0"/>
              <w:autoSpaceDN w:val="0"/>
              <w:adjustRightInd w:val="0"/>
              <w:spacing w:before="120" w:after="0"/>
              <w:jc w:val="left"/>
              <w:rPr>
                <w:b/>
                <w:color w:val="000000"/>
                <w:lang w:val="el-GR"/>
              </w:rPr>
            </w:pPr>
            <w:r w:rsidRPr="00714967">
              <w:rPr>
                <w:b/>
                <w:bCs/>
              </w:rPr>
              <w:t>10-10-2025</w:t>
            </w:r>
          </w:p>
        </w:tc>
      </w:tr>
      <w:tr w:rsidR="003E3FB7" w:rsidRPr="00DF02B0" w:rsidDel="005977E7" w14:paraId="495E9DAA" w14:textId="77777777" w:rsidTr="004D0658">
        <w:tc>
          <w:tcPr>
            <w:tcW w:w="5524" w:type="dxa"/>
            <w:gridSpan w:val="2"/>
            <w:tcBorders>
              <w:bottom w:val="single" w:sz="4" w:space="0" w:color="auto"/>
            </w:tcBorders>
            <w:vAlign w:val="bottom"/>
          </w:tcPr>
          <w:p w14:paraId="323F833D" w14:textId="77777777" w:rsidR="003E3FB7" w:rsidRPr="00C82832" w:rsidRDefault="003E3FB7" w:rsidP="003E3FB7">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4104" w:type="dxa"/>
            <w:tcBorders>
              <w:bottom w:val="single" w:sz="4" w:space="0" w:color="auto"/>
            </w:tcBorders>
            <w:vAlign w:val="center"/>
          </w:tcPr>
          <w:p w14:paraId="499A8EA1" w14:textId="60EAAC40" w:rsidR="003E3FB7" w:rsidRPr="00F15846" w:rsidRDefault="003E3FB7" w:rsidP="003E3FB7">
            <w:pPr>
              <w:autoSpaceDE w:val="0"/>
              <w:autoSpaceDN w:val="0"/>
              <w:adjustRightInd w:val="0"/>
              <w:spacing w:before="120" w:after="0"/>
              <w:jc w:val="left"/>
              <w:rPr>
                <w:b/>
                <w:color w:val="000000"/>
                <w:lang w:val="el-GR"/>
              </w:rPr>
            </w:pPr>
            <w:r w:rsidRPr="00714967">
              <w:rPr>
                <w:b/>
                <w:bCs/>
              </w:rPr>
              <w:t>08-10-2025</w:t>
            </w:r>
          </w:p>
        </w:tc>
      </w:tr>
      <w:tr w:rsidR="003E3FB7" w:rsidRPr="00095EA7" w:rsidDel="005977E7" w14:paraId="4BBE001D" w14:textId="77777777" w:rsidTr="004D0658">
        <w:tc>
          <w:tcPr>
            <w:tcW w:w="5524" w:type="dxa"/>
            <w:gridSpan w:val="2"/>
            <w:tcBorders>
              <w:bottom w:val="single" w:sz="4" w:space="0" w:color="auto"/>
            </w:tcBorders>
            <w:vAlign w:val="bottom"/>
          </w:tcPr>
          <w:p w14:paraId="668CA5B2" w14:textId="0FC5D566" w:rsidR="003E3FB7" w:rsidRPr="003E3FB7" w:rsidRDefault="003E3FB7" w:rsidP="003E3FB7">
            <w:pPr>
              <w:autoSpaceDE w:val="0"/>
              <w:autoSpaceDN w:val="0"/>
              <w:adjustRightInd w:val="0"/>
              <w:spacing w:before="120" w:after="0"/>
              <w:jc w:val="right"/>
              <w:rPr>
                <w:b/>
                <w:lang w:val="el-GR"/>
              </w:rPr>
            </w:pPr>
            <w:r w:rsidRPr="003E3FB7">
              <w:rPr>
                <w:b/>
                <w:lang w:val="el-GR"/>
              </w:rPr>
              <w:t>Ημερομηνία Δημοσίευσης Διακήρυξης σε Ε.Ε. (Υπ. Επίσημων Εκδόσεων)</w:t>
            </w:r>
          </w:p>
        </w:tc>
        <w:tc>
          <w:tcPr>
            <w:tcW w:w="4104" w:type="dxa"/>
            <w:tcBorders>
              <w:bottom w:val="single" w:sz="4" w:space="0" w:color="auto"/>
            </w:tcBorders>
            <w:vAlign w:val="center"/>
          </w:tcPr>
          <w:p w14:paraId="3CBD7854" w14:textId="3C30843A" w:rsidR="003E3FB7" w:rsidRPr="00714967" w:rsidRDefault="00AD049D" w:rsidP="003E3FB7">
            <w:pPr>
              <w:autoSpaceDE w:val="0"/>
              <w:autoSpaceDN w:val="0"/>
              <w:adjustRightInd w:val="0"/>
              <w:spacing w:before="120" w:after="0"/>
              <w:jc w:val="left"/>
              <w:rPr>
                <w:b/>
                <w:bCs/>
              </w:rPr>
            </w:pPr>
            <w:r w:rsidRPr="00714967">
              <w:rPr>
                <w:b/>
                <w:bCs/>
              </w:rPr>
              <w:t>09-10-2025</w:t>
            </w:r>
          </w:p>
        </w:tc>
      </w:tr>
      <w:tr w:rsidR="003E3FB7" w:rsidRPr="00095EA7" w:rsidDel="005977E7" w14:paraId="56137155" w14:textId="77777777" w:rsidTr="004D0658">
        <w:tc>
          <w:tcPr>
            <w:tcW w:w="5524" w:type="dxa"/>
            <w:gridSpan w:val="2"/>
            <w:tcBorders>
              <w:bottom w:val="single" w:sz="4" w:space="0" w:color="auto"/>
            </w:tcBorders>
            <w:vAlign w:val="bottom"/>
          </w:tcPr>
          <w:p w14:paraId="4DD3612B" w14:textId="7F9A3E3E" w:rsidR="003E3FB7" w:rsidRPr="00F15846" w:rsidRDefault="003E3FB7" w:rsidP="003E3FB7">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hyperlink r:id="rId8" w:history="1">
              <w:r w:rsidRPr="0057615C">
                <w:rPr>
                  <w:rStyle w:val="Hyperlink"/>
                  <w:b/>
                </w:rPr>
                <w:t>www</w:t>
              </w:r>
              <w:r w:rsidRPr="0057615C">
                <w:rPr>
                  <w:rStyle w:val="Hyperlink"/>
                  <w:b/>
                  <w:lang w:val="el-GR"/>
                </w:rPr>
                <w:t>.</w:t>
              </w:r>
              <w:r w:rsidRPr="0057615C">
                <w:rPr>
                  <w:rStyle w:val="Hyperlink"/>
                  <w:b/>
                </w:rPr>
                <w:t>ktpae</w:t>
              </w:r>
              <w:r w:rsidRPr="0057615C">
                <w:rPr>
                  <w:rStyle w:val="Hyperlink"/>
                  <w:b/>
                  <w:lang w:val="el-GR"/>
                </w:rPr>
                <w:t>.</w:t>
              </w:r>
              <w:r w:rsidRPr="0057615C">
                <w:rPr>
                  <w:rStyle w:val="Hyperlink"/>
                  <w:b/>
                </w:rPr>
                <w:t>gr</w:t>
              </w:r>
            </w:hyperlink>
            <w:r>
              <w:rPr>
                <w:b/>
                <w:color w:val="000000"/>
                <w:lang w:val="el-GR"/>
              </w:rPr>
              <w:t xml:space="preserve"> </w:t>
            </w:r>
          </w:p>
        </w:tc>
        <w:tc>
          <w:tcPr>
            <w:tcW w:w="4104" w:type="dxa"/>
            <w:tcBorders>
              <w:bottom w:val="single" w:sz="4" w:space="0" w:color="auto"/>
            </w:tcBorders>
            <w:vAlign w:val="center"/>
          </w:tcPr>
          <w:p w14:paraId="4143835E" w14:textId="60D42151" w:rsidR="003E3FB7" w:rsidRPr="00F15846" w:rsidRDefault="00AD049D" w:rsidP="003E3FB7">
            <w:pPr>
              <w:autoSpaceDE w:val="0"/>
              <w:autoSpaceDN w:val="0"/>
              <w:adjustRightInd w:val="0"/>
              <w:spacing w:before="120" w:after="0"/>
              <w:jc w:val="left"/>
              <w:rPr>
                <w:b/>
                <w:highlight w:val="magenta"/>
                <w:lang w:val="el-GR"/>
              </w:rPr>
            </w:pPr>
            <w:r w:rsidRPr="00714967">
              <w:rPr>
                <w:b/>
                <w:bCs/>
              </w:rPr>
              <w:t>10-10-2025</w:t>
            </w:r>
          </w:p>
        </w:tc>
      </w:tr>
    </w:tbl>
    <w:p w14:paraId="61103910" w14:textId="77777777" w:rsidR="003C0732" w:rsidRPr="00834763" w:rsidRDefault="003C0732" w:rsidP="003C0732">
      <w:pPr>
        <w:autoSpaceDE w:val="0"/>
        <w:autoSpaceDN w:val="0"/>
        <w:adjustRightInd w:val="0"/>
        <w:spacing w:after="0"/>
        <w:ind w:right="-459"/>
        <w:jc w:val="center"/>
        <w:rPr>
          <w:b/>
          <w:color w:val="000000"/>
          <w:sz w:val="16"/>
          <w:szCs w:val="16"/>
          <w:lang w:val="el-GR"/>
        </w:rPr>
      </w:pPr>
    </w:p>
    <w:p w14:paraId="1C67EC91" w14:textId="77777777" w:rsidR="003A6CD9" w:rsidRDefault="003A6CD9" w:rsidP="003A6CD9">
      <w:pPr>
        <w:suppressAutoHyphens w:val="0"/>
        <w:spacing w:after="0"/>
        <w:jc w:val="right"/>
        <w:rPr>
          <w:lang w:val="el-GR"/>
        </w:rPr>
      </w:pPr>
      <w:bookmarkStart w:id="0" w:name="_Toc375058496"/>
      <w:bookmarkStart w:id="1" w:name="_Toc418166314"/>
    </w:p>
    <w:p w14:paraId="3DF3E64C" w14:textId="77777777" w:rsidR="003A6CD9" w:rsidRDefault="003A6CD9" w:rsidP="003A6CD9">
      <w:pPr>
        <w:suppressAutoHyphens w:val="0"/>
        <w:spacing w:after="0"/>
        <w:jc w:val="right"/>
        <w:rPr>
          <w:lang w:val="el-GR"/>
        </w:rPr>
      </w:pPr>
    </w:p>
    <w:p w14:paraId="3D98B4EA" w14:textId="77777777" w:rsidR="003A6CD9" w:rsidRDefault="003A6CD9" w:rsidP="003A6CD9">
      <w:pPr>
        <w:suppressAutoHyphens w:val="0"/>
        <w:spacing w:after="0"/>
        <w:jc w:val="right"/>
        <w:rPr>
          <w:lang w:val="el-GR"/>
        </w:rPr>
      </w:pPr>
    </w:p>
    <w:p w14:paraId="51F800F0" w14:textId="77777777" w:rsidR="003A6CD9" w:rsidRDefault="003A6CD9" w:rsidP="003A6CD9">
      <w:pPr>
        <w:suppressAutoHyphens w:val="0"/>
        <w:spacing w:after="0"/>
        <w:jc w:val="right"/>
        <w:rPr>
          <w:lang w:val="el-GR"/>
        </w:rPr>
      </w:pPr>
    </w:p>
    <w:p w14:paraId="75F5BB3F" w14:textId="77777777" w:rsidR="003A6CD9" w:rsidRDefault="003A6CD9" w:rsidP="003A6CD9">
      <w:pPr>
        <w:suppressAutoHyphens w:val="0"/>
        <w:spacing w:after="0"/>
        <w:jc w:val="right"/>
        <w:rPr>
          <w:lang w:val="el-GR"/>
        </w:rPr>
      </w:pPr>
    </w:p>
    <w:p w14:paraId="13EE4FEF" w14:textId="77777777" w:rsidR="003A6CD9" w:rsidRDefault="003A6CD9" w:rsidP="003A6CD9">
      <w:pPr>
        <w:suppressAutoHyphens w:val="0"/>
        <w:spacing w:after="0"/>
        <w:jc w:val="right"/>
        <w:rPr>
          <w:lang w:val="el-GR"/>
        </w:rPr>
      </w:pPr>
    </w:p>
    <w:p w14:paraId="5E157D45" w14:textId="77777777" w:rsidR="003A6CD9" w:rsidRDefault="003A6CD9" w:rsidP="003A6CD9">
      <w:pPr>
        <w:suppressAutoHyphens w:val="0"/>
        <w:spacing w:after="0"/>
        <w:jc w:val="right"/>
        <w:rPr>
          <w:lang w:val="el-GR"/>
        </w:rPr>
      </w:pPr>
    </w:p>
    <w:p w14:paraId="0953CD1E" w14:textId="77777777" w:rsidR="003A6CD9" w:rsidRDefault="003A6CD9" w:rsidP="003A6CD9">
      <w:pPr>
        <w:suppressAutoHyphens w:val="0"/>
        <w:spacing w:after="0"/>
        <w:jc w:val="right"/>
        <w:rPr>
          <w:lang w:val="el-GR"/>
        </w:rPr>
      </w:pPr>
    </w:p>
    <w:p w14:paraId="02DA53A8" w14:textId="77777777" w:rsidR="003A6CD9" w:rsidRPr="001D2CC6" w:rsidRDefault="003A6CD9" w:rsidP="003A6CD9">
      <w:pPr>
        <w:suppressAutoHyphens w:val="0"/>
        <w:spacing w:after="0"/>
        <w:jc w:val="right"/>
        <w:rPr>
          <w:lang w:val="el-GR"/>
        </w:rPr>
      </w:pPr>
    </w:p>
    <w:p w14:paraId="6C9D7512" w14:textId="77777777" w:rsidR="003A6CD9" w:rsidRDefault="003A6CD9" w:rsidP="003A6CD9">
      <w:pPr>
        <w:suppressAutoHyphens w:val="0"/>
        <w:spacing w:after="0"/>
        <w:jc w:val="right"/>
        <w:rPr>
          <w:lang w:val="el-GR"/>
        </w:rPr>
      </w:pPr>
    </w:p>
    <w:p w14:paraId="5A323F5A" w14:textId="77777777" w:rsidR="003A6CD9" w:rsidRDefault="003A6CD9" w:rsidP="003A6CD9">
      <w:pPr>
        <w:suppressAutoHyphens w:val="0"/>
        <w:spacing w:after="0"/>
        <w:jc w:val="right"/>
        <w:rPr>
          <w:lang w:val="el-GR"/>
        </w:rPr>
      </w:pPr>
    </w:p>
    <w:p w14:paraId="552243B7" w14:textId="77777777" w:rsidR="003A6CD9" w:rsidRDefault="003A6CD9" w:rsidP="003A6CD9">
      <w:pPr>
        <w:suppressAutoHyphens w:val="0"/>
        <w:spacing w:after="0"/>
        <w:jc w:val="right"/>
        <w:rPr>
          <w:lang w:val="el-GR"/>
        </w:rPr>
      </w:pPr>
    </w:p>
    <w:p w14:paraId="74554A48" w14:textId="39A04921" w:rsidR="00405F8E" w:rsidRPr="00603221" w:rsidRDefault="003A6CD9" w:rsidP="00092307">
      <w:pPr>
        <w:suppressAutoHyphens w:val="0"/>
        <w:spacing w:after="0"/>
        <w:jc w:val="right"/>
        <w:rPr>
          <w:b/>
          <w:color w:val="002060"/>
          <w:lang w:val="el-GR"/>
        </w:rPr>
      </w:pPr>
      <w:r w:rsidRPr="00776D4C">
        <w:rPr>
          <w:b/>
          <w:noProof/>
          <w:sz w:val="36"/>
          <w:szCs w:val="36"/>
          <w:lang w:eastAsia="el-GR"/>
        </w:rPr>
        <w:drawing>
          <wp:inline distT="0" distB="0" distL="0" distR="0" wp14:anchorId="55A4E59E" wp14:editId="3209B7F0">
            <wp:extent cx="1234440" cy="495300"/>
            <wp:effectExtent l="0" t="0" r="3810" b="0"/>
            <wp:docPr id="8579393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r w:rsidR="00405F8E" w:rsidRPr="00603221">
        <w:rPr>
          <w:lang w:val="el-GR"/>
        </w:rPr>
        <w:br w:type="page"/>
      </w:r>
    </w:p>
    <w:p w14:paraId="070FA026" w14:textId="77777777" w:rsidR="00DF02B0" w:rsidRPr="00603221" w:rsidRDefault="00DF02B0" w:rsidP="0024279E">
      <w:pPr>
        <w:pStyle w:val="Heading2"/>
        <w:rPr>
          <w:rFonts w:cs="Tahoma"/>
          <w:lang w:val="el-GR"/>
        </w:rPr>
        <w:sectPr w:rsidR="00DF02B0" w:rsidRPr="00603221" w:rsidSect="007F0EEC">
          <w:headerReference w:type="default" r:id="rId10"/>
          <w:footerReference w:type="default" r:id="rId11"/>
          <w:headerReference w:type="first" r:id="rId12"/>
          <w:footerReference w:type="first" r:id="rId13"/>
          <w:pgSz w:w="11906" w:h="16838"/>
          <w:pgMar w:top="1134" w:right="1134" w:bottom="1134" w:left="1134" w:header="720" w:footer="709" w:gutter="0"/>
          <w:pgNumType w:start="1"/>
          <w:cols w:space="720"/>
          <w:titlePg/>
          <w:docGrid w:linePitch="360"/>
        </w:sectPr>
      </w:pPr>
      <w:bookmarkStart w:id="3" w:name="_Ref63781470"/>
    </w:p>
    <w:p w14:paraId="7D7F8C2C" w14:textId="77777777" w:rsidR="0024279E" w:rsidRPr="00603221" w:rsidRDefault="0024279E" w:rsidP="00E53D8A">
      <w:pPr>
        <w:pStyle w:val="Heading2"/>
        <w:numPr>
          <w:ilvl w:val="0"/>
          <w:numId w:val="0"/>
        </w:numPr>
        <w:ind w:left="576"/>
        <w:rPr>
          <w:rFonts w:cs="Tahoma"/>
          <w:lang w:val="el-GR"/>
        </w:rPr>
      </w:pPr>
      <w:bookmarkStart w:id="4" w:name="_Toc95742356"/>
      <w:bookmarkStart w:id="5" w:name="_Toc209169596"/>
      <w:bookmarkEnd w:id="3"/>
      <w:r w:rsidRPr="00603221">
        <w:rPr>
          <w:rFonts w:cs="Tahoma"/>
          <w:lang w:val="el-GR"/>
        </w:rPr>
        <w:lastRenderedPageBreak/>
        <w:t>ΓΕΝΙΚΕΣ ΠΛΗΡΟΦΟΡΙΕΣ</w:t>
      </w:r>
      <w:bookmarkEnd w:id="0"/>
      <w:bookmarkEnd w:id="1"/>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6032"/>
      </w:tblGrid>
      <w:tr w:rsidR="0024279E" w:rsidRPr="00317788" w14:paraId="7E60687E" w14:textId="77777777" w:rsidTr="0031590C">
        <w:trPr>
          <w:tblHeader/>
        </w:trPr>
        <w:tc>
          <w:tcPr>
            <w:tcW w:w="9855" w:type="dxa"/>
            <w:gridSpan w:val="2"/>
            <w:shd w:val="clear" w:color="auto" w:fill="E0E0E0"/>
            <w:vAlign w:val="center"/>
          </w:tcPr>
          <w:p w14:paraId="213160EF" w14:textId="77777777" w:rsidR="0024279E" w:rsidRPr="00A909BD" w:rsidRDefault="0024279E" w:rsidP="00092307">
            <w:pPr>
              <w:rPr>
                <w:lang w:val="el-GR"/>
              </w:rPr>
            </w:pPr>
            <w:bookmarkStart w:id="6" w:name="_Toc375058497"/>
            <w:bookmarkStart w:id="7" w:name="_Toc418166315"/>
            <w:bookmarkStart w:id="8" w:name="_Toc95742357"/>
            <w:r w:rsidRPr="00092307">
              <w:rPr>
                <w:b/>
                <w:bCs/>
                <w:lang w:val="el-GR"/>
              </w:rPr>
              <w:t>Συνοπτικά στοιχεία Έργου</w:t>
            </w:r>
            <w:bookmarkEnd w:id="6"/>
            <w:bookmarkEnd w:id="7"/>
            <w:bookmarkEnd w:id="8"/>
          </w:p>
        </w:tc>
      </w:tr>
      <w:tr w:rsidR="0024279E" w:rsidRPr="008D2235" w14:paraId="1C99A434" w14:textId="77777777" w:rsidTr="00B10A25">
        <w:tc>
          <w:tcPr>
            <w:tcW w:w="3823"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032" w:type="dxa"/>
            <w:vAlign w:val="center"/>
          </w:tcPr>
          <w:p w14:paraId="2F6A505C" w14:textId="67AD1053" w:rsidR="0024279E" w:rsidRPr="00092307" w:rsidRDefault="00BF2724" w:rsidP="00224D0F">
            <w:pPr>
              <w:pStyle w:val="TabletextChar"/>
              <w:jc w:val="both"/>
              <w:rPr>
                <w:rFonts w:cs="Tahoma"/>
                <w:b/>
                <w:bCs/>
                <w:sz w:val="22"/>
                <w:szCs w:val="22"/>
              </w:rPr>
            </w:pPr>
            <w:r w:rsidRPr="00BF2724">
              <w:rPr>
                <w:b/>
                <w:bCs/>
              </w:rPr>
              <w:t>Υπηρεσίες Επέκτασης και Υποστήριξης του συστήματος διαχείρισης ραντεβού και εκτέλεσης εμβολιασμών για την εφαρμογή νέων διαδικασιών εμβολιασμού, στο πλαίσιο του Εθνικού Προγράμματος Εμβολιασμού κατά του COVID-19</w:t>
            </w:r>
          </w:p>
        </w:tc>
      </w:tr>
      <w:tr w:rsidR="0024279E" w:rsidRPr="00317788" w14:paraId="46881B27" w14:textId="77777777" w:rsidTr="00B10A25">
        <w:tc>
          <w:tcPr>
            <w:tcW w:w="3823"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032"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DF02B0" w14:paraId="3B001AD1" w14:textId="77777777" w:rsidTr="00B10A25">
        <w:tc>
          <w:tcPr>
            <w:tcW w:w="3823"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032" w:type="dxa"/>
            <w:vAlign w:val="center"/>
          </w:tcPr>
          <w:p w14:paraId="398B95D7" w14:textId="53ACCE69" w:rsidR="0024279E" w:rsidRPr="00092307" w:rsidRDefault="00E03F40" w:rsidP="0031590C">
            <w:pPr>
              <w:pStyle w:val="TabletextChar"/>
              <w:rPr>
                <w:rFonts w:cs="Tahoma"/>
                <w:b/>
                <w:sz w:val="22"/>
                <w:szCs w:val="22"/>
              </w:rPr>
            </w:pPr>
            <w:r w:rsidRPr="00092307">
              <w:rPr>
                <w:rFonts w:cs="Tahoma"/>
                <w:b/>
                <w:sz w:val="22"/>
                <w:szCs w:val="22"/>
              </w:rPr>
              <w:t>«Υπουργείο Ψηφιακής Διακυβέρνησης»</w:t>
            </w:r>
          </w:p>
        </w:tc>
      </w:tr>
      <w:tr w:rsidR="0024279E" w:rsidRPr="00DF02B0" w14:paraId="54746909" w14:textId="77777777" w:rsidTr="00B10A25">
        <w:tc>
          <w:tcPr>
            <w:tcW w:w="3823" w:type="dxa"/>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032" w:type="dxa"/>
            <w:vAlign w:val="center"/>
          </w:tcPr>
          <w:p w14:paraId="56960616" w14:textId="7BC7BF9F" w:rsidR="0024279E" w:rsidRPr="00092307" w:rsidRDefault="00E03F40" w:rsidP="0031590C">
            <w:pPr>
              <w:pStyle w:val="TabletextChar"/>
              <w:rPr>
                <w:rFonts w:cs="Tahoma"/>
                <w:b/>
                <w:sz w:val="22"/>
                <w:szCs w:val="22"/>
              </w:rPr>
            </w:pPr>
            <w:r w:rsidRPr="00092307">
              <w:rPr>
                <w:rFonts w:cs="Tahoma"/>
                <w:b/>
                <w:sz w:val="22"/>
                <w:szCs w:val="22"/>
              </w:rPr>
              <w:t>«Υπουργείο Ψηφιακής Διακυβέρνησης»</w:t>
            </w:r>
          </w:p>
        </w:tc>
      </w:tr>
      <w:tr w:rsidR="0024279E" w:rsidRPr="00DF02B0" w14:paraId="17DCF025" w14:textId="77777777" w:rsidTr="00B10A25">
        <w:tc>
          <w:tcPr>
            <w:tcW w:w="3823" w:type="dxa"/>
            <w:vAlign w:val="center"/>
          </w:tcPr>
          <w:p w14:paraId="10EE5F7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032" w:type="dxa"/>
            <w:vAlign w:val="center"/>
          </w:tcPr>
          <w:p w14:paraId="23D0AF2C" w14:textId="6B03A0F9" w:rsidR="0024279E" w:rsidRPr="00092307" w:rsidRDefault="00E03F40" w:rsidP="0031590C">
            <w:pPr>
              <w:pStyle w:val="TabletextChar"/>
              <w:rPr>
                <w:rFonts w:cs="Tahoma"/>
                <w:b/>
                <w:sz w:val="22"/>
                <w:szCs w:val="22"/>
              </w:rPr>
            </w:pPr>
            <w:r w:rsidRPr="00092307">
              <w:rPr>
                <w:rFonts w:cs="Tahoma"/>
                <w:b/>
                <w:sz w:val="22"/>
                <w:szCs w:val="22"/>
              </w:rPr>
              <w:t>«Υπουργείο Ψηφιακής Διακυβέρνησης»</w:t>
            </w:r>
          </w:p>
        </w:tc>
      </w:tr>
      <w:tr w:rsidR="00A7501D" w:rsidRPr="008D2235" w14:paraId="48E5B3C2" w14:textId="77777777" w:rsidTr="00B10A25">
        <w:tc>
          <w:tcPr>
            <w:tcW w:w="3823" w:type="dxa"/>
            <w:vAlign w:val="center"/>
          </w:tcPr>
          <w:p w14:paraId="11F58805" w14:textId="77777777" w:rsidR="00A7501D" w:rsidRPr="00603221" w:rsidRDefault="00A7501D" w:rsidP="00A7501D">
            <w:pPr>
              <w:pStyle w:val="TabletextChar"/>
              <w:rPr>
                <w:rFonts w:cs="Tahoma"/>
                <w:b/>
                <w:sz w:val="22"/>
                <w:szCs w:val="22"/>
              </w:rPr>
            </w:pPr>
            <w:r w:rsidRPr="00603221">
              <w:rPr>
                <w:rFonts w:cs="Tahoma"/>
                <w:b/>
                <w:sz w:val="22"/>
                <w:szCs w:val="22"/>
              </w:rPr>
              <w:t>ΤΟΠΟΣ ΠΑΡΑΔΟΣΗΣ – ΤΟΠΟΣ ΠΑΡΟΧΗΣ ΥΠΗΡΕΣΙΩΝ</w:t>
            </w:r>
          </w:p>
        </w:tc>
        <w:tc>
          <w:tcPr>
            <w:tcW w:w="6032" w:type="dxa"/>
            <w:vAlign w:val="center"/>
          </w:tcPr>
          <w:p w14:paraId="136FF3B9" w14:textId="37D8B5CF" w:rsidR="00A7501D" w:rsidRPr="007654E9" w:rsidRDefault="00A7501D" w:rsidP="00A7501D">
            <w:pPr>
              <w:pStyle w:val="TabletextChar"/>
              <w:rPr>
                <w:rFonts w:cs="Tahoma"/>
                <w:b/>
                <w:sz w:val="22"/>
                <w:szCs w:val="22"/>
              </w:rPr>
            </w:pPr>
            <w:r w:rsidRPr="007654E9">
              <w:rPr>
                <w:rFonts w:cs="Tahoma"/>
                <w:sz w:val="22"/>
                <w:szCs w:val="22"/>
              </w:rPr>
              <w:t xml:space="preserve">Εγκαταστάσεις του Κυρίου του Έργου / Φορέα Λειτουργίας </w:t>
            </w:r>
          </w:p>
        </w:tc>
      </w:tr>
      <w:tr w:rsidR="00A7501D" w:rsidRPr="008D2235" w14:paraId="0793C63A" w14:textId="77777777" w:rsidTr="00B10A25">
        <w:tc>
          <w:tcPr>
            <w:tcW w:w="3823" w:type="dxa"/>
            <w:vAlign w:val="center"/>
          </w:tcPr>
          <w:p w14:paraId="2F2DF21E" w14:textId="77777777" w:rsidR="00A7501D" w:rsidRPr="00603221" w:rsidRDefault="00A7501D" w:rsidP="00A7501D">
            <w:pPr>
              <w:pStyle w:val="TabletextChar"/>
              <w:rPr>
                <w:rFonts w:cs="Tahoma"/>
                <w:b/>
                <w:sz w:val="22"/>
                <w:szCs w:val="22"/>
              </w:rPr>
            </w:pPr>
            <w:r w:rsidRPr="00603221">
              <w:rPr>
                <w:rFonts w:cs="Tahoma"/>
                <w:b/>
                <w:sz w:val="22"/>
                <w:szCs w:val="22"/>
              </w:rPr>
              <w:t>ΕΙΔΟΣ ΣΥΜΒΑΣΗΣ</w:t>
            </w:r>
          </w:p>
        </w:tc>
        <w:tc>
          <w:tcPr>
            <w:tcW w:w="6032" w:type="dxa"/>
            <w:vAlign w:val="center"/>
          </w:tcPr>
          <w:p w14:paraId="10AE3E2C" w14:textId="058DD192" w:rsidR="00A7501D" w:rsidRPr="00603221" w:rsidRDefault="00A7501D" w:rsidP="00A7501D">
            <w:pPr>
              <w:pStyle w:val="TabletextChar"/>
              <w:rPr>
                <w:rFonts w:cs="Tahoma"/>
                <w:b/>
                <w:sz w:val="22"/>
                <w:szCs w:val="22"/>
              </w:rPr>
            </w:pPr>
            <w:r w:rsidRPr="00603221">
              <w:rPr>
                <w:rFonts w:cs="Tahoma"/>
                <w:b/>
                <w:sz w:val="22"/>
                <w:szCs w:val="22"/>
                <w:lang w:val="en-US"/>
              </w:rPr>
              <w:t>CPV</w:t>
            </w:r>
            <w:r w:rsidRPr="00603221">
              <w:rPr>
                <w:rFonts w:cs="Tahoma"/>
                <w:b/>
                <w:sz w:val="22"/>
                <w:szCs w:val="22"/>
              </w:rPr>
              <w:t>:</w:t>
            </w:r>
            <w:r>
              <w:rPr>
                <w:rFonts w:cs="Tahoma"/>
                <w:b/>
                <w:sz w:val="22"/>
                <w:szCs w:val="22"/>
              </w:rPr>
              <w:t xml:space="preserve"> </w:t>
            </w:r>
            <w:r w:rsidRPr="002036CA">
              <w:rPr>
                <w:rFonts w:cs="Tahoma"/>
                <w:b/>
                <w:sz w:val="22"/>
                <w:szCs w:val="22"/>
              </w:rPr>
              <w:t>72000000-5</w:t>
            </w:r>
            <w:r>
              <w:rPr>
                <w:rFonts w:cs="Tahoma"/>
                <w:b/>
                <w:sz w:val="22"/>
                <w:szCs w:val="22"/>
              </w:rPr>
              <w:t xml:space="preserve"> </w:t>
            </w:r>
            <w:r w:rsidRPr="002036CA">
              <w:rPr>
                <w:rFonts w:cs="Tahoma"/>
                <w:b/>
                <w:sz w:val="22"/>
                <w:szCs w:val="22"/>
              </w:rPr>
              <w:t>Υπηρεσίες τεχνολογίας των πληροφοριών: παροχή συμβουλών, ανάπτυξη λογισμικού, Διαδίκτυο και υποστήριξη</w:t>
            </w:r>
          </w:p>
        </w:tc>
      </w:tr>
      <w:tr w:rsidR="00A7501D" w:rsidRPr="008D2235" w14:paraId="57505348" w14:textId="77777777" w:rsidTr="00B10A25">
        <w:tc>
          <w:tcPr>
            <w:tcW w:w="3823" w:type="dxa"/>
            <w:vAlign w:val="center"/>
          </w:tcPr>
          <w:p w14:paraId="4B2840F0" w14:textId="77777777" w:rsidR="00A7501D" w:rsidRPr="00603221" w:rsidRDefault="00A7501D" w:rsidP="00A7501D">
            <w:pPr>
              <w:pStyle w:val="TabletextChar"/>
              <w:rPr>
                <w:rFonts w:cs="Tahoma"/>
                <w:b/>
                <w:sz w:val="22"/>
                <w:szCs w:val="22"/>
              </w:rPr>
            </w:pPr>
            <w:r w:rsidRPr="00603221">
              <w:rPr>
                <w:rFonts w:cs="Tahoma"/>
                <w:b/>
                <w:sz w:val="22"/>
                <w:szCs w:val="22"/>
              </w:rPr>
              <w:t>ΕΙΔΟΣ ΔΙΑΔΙΚΑΣΙΑΣ</w:t>
            </w:r>
          </w:p>
        </w:tc>
        <w:tc>
          <w:tcPr>
            <w:tcW w:w="6032" w:type="dxa"/>
            <w:vAlign w:val="center"/>
          </w:tcPr>
          <w:p w14:paraId="60498B77" w14:textId="77777777" w:rsidR="00A94F75" w:rsidRPr="00092307" w:rsidRDefault="00A7501D" w:rsidP="00A94F75">
            <w:pPr>
              <w:pStyle w:val="TabletextChar"/>
              <w:shd w:val="clear" w:color="auto" w:fill="FFFFFF" w:themeFill="background1"/>
              <w:jc w:val="both"/>
              <w:rPr>
                <w:rFonts w:cs="Tahoma"/>
                <w:sz w:val="22"/>
                <w:szCs w:val="22"/>
              </w:rPr>
            </w:pPr>
            <w:r w:rsidRPr="00C64A5B">
              <w:rPr>
                <w:rFonts w:cs="Tahoma"/>
                <w:sz w:val="22"/>
                <w:szCs w:val="22"/>
              </w:rPr>
              <w:t xml:space="preserve">Ηλεκτρονικός Ανοικτός (Διεθνής) άνω των ορίων Διαγωνισμός με κριτήριο ανάθεσης την πλέον συμφέρουσα από οικονομική άποψη </w:t>
            </w:r>
            <w:r w:rsidRPr="00092307">
              <w:rPr>
                <w:rFonts w:cs="Tahoma"/>
                <w:sz w:val="22"/>
                <w:szCs w:val="22"/>
              </w:rPr>
              <w:t>προσφορά</w:t>
            </w:r>
            <w:r w:rsidR="00A94F75" w:rsidRPr="00092307">
              <w:rPr>
                <w:rFonts w:cs="Tahoma"/>
                <w:sz w:val="22"/>
                <w:szCs w:val="22"/>
              </w:rPr>
              <w:t>:</w:t>
            </w:r>
            <w:r w:rsidRPr="00C64A5B">
              <w:rPr>
                <w:rFonts w:cs="Tahoma"/>
                <w:sz w:val="22"/>
                <w:szCs w:val="22"/>
              </w:rPr>
              <w:t xml:space="preserve"> </w:t>
            </w:r>
          </w:p>
          <w:p w14:paraId="60CA98AF" w14:textId="467F8BDB" w:rsidR="00A7501D" w:rsidRPr="00A94F75" w:rsidRDefault="00A7501D" w:rsidP="00A94F75">
            <w:pPr>
              <w:pStyle w:val="TabletextChar"/>
              <w:shd w:val="clear" w:color="auto" w:fill="FFFFFF" w:themeFill="background1"/>
              <w:jc w:val="both"/>
            </w:pPr>
            <w:r w:rsidRPr="00C64A5B">
              <w:rPr>
                <w:sz w:val="22"/>
                <w:szCs w:val="22"/>
              </w:rPr>
              <w:t>βάσει βέλτιστης σχέσης ποιότητας – τιμής</w:t>
            </w:r>
          </w:p>
        </w:tc>
      </w:tr>
      <w:tr w:rsidR="00A7501D" w:rsidRPr="008D2235" w14:paraId="118555D2" w14:textId="77777777" w:rsidTr="00B10A25">
        <w:tc>
          <w:tcPr>
            <w:tcW w:w="3823" w:type="dxa"/>
            <w:vAlign w:val="center"/>
          </w:tcPr>
          <w:p w14:paraId="3F97C59A" w14:textId="77777777" w:rsidR="00A7501D" w:rsidRPr="00603221" w:rsidRDefault="00A7501D" w:rsidP="00A7501D">
            <w:pPr>
              <w:pStyle w:val="TabletextChar"/>
              <w:rPr>
                <w:rFonts w:cs="Tahoma"/>
                <w:b/>
                <w:sz w:val="22"/>
                <w:szCs w:val="22"/>
              </w:rPr>
            </w:pPr>
            <w:r w:rsidRPr="00603221">
              <w:rPr>
                <w:rFonts w:cs="Tahoma"/>
                <w:b/>
                <w:sz w:val="22"/>
                <w:szCs w:val="22"/>
              </w:rPr>
              <w:t>ΠΡΟΥΠΟΛΟΓΙΣΜΟΣ – ΕΚΤΙΜΩΜΕΝΗ ΑΞΙΑ ΣΥΜΒΑΣΗΣ</w:t>
            </w:r>
          </w:p>
        </w:tc>
        <w:tc>
          <w:tcPr>
            <w:tcW w:w="6032" w:type="dxa"/>
            <w:vAlign w:val="center"/>
          </w:tcPr>
          <w:p w14:paraId="08110F51" w14:textId="61827FF5" w:rsidR="00A7501D" w:rsidRPr="00A664CF" w:rsidRDefault="00A7501D" w:rsidP="00A7501D">
            <w:pPr>
              <w:pStyle w:val="TabletextChar"/>
              <w:shd w:val="clear" w:color="auto" w:fill="FFFFFF" w:themeFill="background1"/>
              <w:jc w:val="both"/>
              <w:rPr>
                <w:sz w:val="22"/>
                <w:szCs w:val="22"/>
              </w:rPr>
            </w:pPr>
            <w:r w:rsidRPr="004E5754">
              <w:rPr>
                <w:sz w:val="22"/>
                <w:szCs w:val="22"/>
              </w:rPr>
              <w:t xml:space="preserve">Εκτιμώμενη αξία </w:t>
            </w:r>
            <w:r>
              <w:t xml:space="preserve"> </w:t>
            </w:r>
            <w:r w:rsidRPr="007132A2">
              <w:rPr>
                <w:sz w:val="22"/>
                <w:szCs w:val="22"/>
              </w:rPr>
              <w:t xml:space="preserve">παρούσας </w:t>
            </w:r>
            <w:r w:rsidRPr="004E5754">
              <w:rPr>
                <w:sz w:val="22"/>
                <w:szCs w:val="22"/>
              </w:rPr>
              <w:t xml:space="preserve">σύμβασης </w:t>
            </w:r>
            <w:r w:rsidR="00F8333E" w:rsidRPr="00CD22E4">
              <w:rPr>
                <w:b/>
                <w:bCs/>
                <w:sz w:val="22"/>
                <w:szCs w:val="22"/>
              </w:rPr>
              <w:t>5.400.000,00</w:t>
            </w:r>
            <w:r>
              <w:rPr>
                <w:b/>
                <w:bCs/>
                <w:sz w:val="22"/>
                <w:szCs w:val="22"/>
              </w:rPr>
              <w:t>€</w:t>
            </w:r>
            <w:r>
              <w:rPr>
                <w:sz w:val="22"/>
                <w:szCs w:val="22"/>
              </w:rPr>
              <w:t xml:space="preserve"> μη </w:t>
            </w:r>
            <w:r w:rsidRPr="004E5754">
              <w:rPr>
                <w:sz w:val="22"/>
                <w:szCs w:val="22"/>
              </w:rPr>
              <w:t>περιλαμβανομένου ΦΠΑ (</w:t>
            </w:r>
            <w:r w:rsidRPr="0031449B">
              <w:rPr>
                <w:rFonts w:cs="Tahoma"/>
                <w:sz w:val="22"/>
                <w:szCs w:val="22"/>
              </w:rPr>
              <w:t>Εκτιμώμενη αξία</w:t>
            </w:r>
            <w:r>
              <w:rPr>
                <w:rFonts w:cs="Tahoma"/>
                <w:sz w:val="22"/>
                <w:szCs w:val="22"/>
              </w:rPr>
              <w:t xml:space="preserve"> </w:t>
            </w:r>
            <w:r w:rsidRPr="00603221">
              <w:rPr>
                <w:rFonts w:cs="Tahoma"/>
                <w:sz w:val="22"/>
                <w:szCs w:val="22"/>
              </w:rPr>
              <w:t xml:space="preserve">με ΦΠΑ: </w:t>
            </w:r>
            <w:r w:rsidR="004A3259" w:rsidRPr="00CD22E4">
              <w:rPr>
                <w:b/>
                <w:bCs/>
                <w:sz w:val="22"/>
                <w:szCs w:val="22"/>
              </w:rPr>
              <w:t>6.696.000,00</w:t>
            </w:r>
            <w:r w:rsidRPr="004E5754">
              <w:rPr>
                <w:b/>
                <w:bCs/>
                <w:sz w:val="22"/>
                <w:szCs w:val="22"/>
              </w:rPr>
              <w:t>€</w:t>
            </w:r>
            <w:r>
              <w:rPr>
                <w:b/>
                <w:bCs/>
                <w:sz w:val="22"/>
                <w:szCs w:val="22"/>
              </w:rPr>
              <w:t xml:space="preserve">, ΦΠΑ 24% </w:t>
            </w:r>
            <w:r w:rsidR="009918FB" w:rsidRPr="00CD22E4">
              <w:rPr>
                <w:b/>
                <w:bCs/>
                <w:sz w:val="22"/>
                <w:szCs w:val="22"/>
              </w:rPr>
              <w:t>1.296.000,00</w:t>
            </w:r>
            <w:r w:rsidRPr="004E5754">
              <w:rPr>
                <w:b/>
                <w:bCs/>
                <w:sz w:val="22"/>
                <w:szCs w:val="22"/>
              </w:rPr>
              <w:t>€</w:t>
            </w:r>
            <w:r w:rsidRPr="004E5754">
              <w:rPr>
                <w:sz w:val="22"/>
                <w:szCs w:val="22"/>
              </w:rPr>
              <w:t>)</w:t>
            </w:r>
          </w:p>
        </w:tc>
      </w:tr>
      <w:tr w:rsidR="00A7501D" w:rsidRPr="008D2235" w14:paraId="38877388" w14:textId="77777777" w:rsidTr="00B10A25">
        <w:tc>
          <w:tcPr>
            <w:tcW w:w="3823" w:type="dxa"/>
            <w:vAlign w:val="center"/>
          </w:tcPr>
          <w:p w14:paraId="433A0B87" w14:textId="77777777" w:rsidR="00A7501D" w:rsidRPr="00603221" w:rsidRDefault="00A7501D" w:rsidP="00A7501D">
            <w:pPr>
              <w:pStyle w:val="TabletextChar"/>
              <w:rPr>
                <w:rFonts w:cs="Tahoma"/>
                <w:b/>
                <w:sz w:val="22"/>
                <w:szCs w:val="22"/>
              </w:rPr>
            </w:pPr>
            <w:r w:rsidRPr="00603221">
              <w:rPr>
                <w:rFonts w:cs="Tahoma"/>
                <w:b/>
                <w:sz w:val="22"/>
                <w:szCs w:val="22"/>
              </w:rPr>
              <w:t>ΧΡΗΜΑΤΟΔΟΤΗΣΗ ΕΡΓΟΥ</w:t>
            </w:r>
          </w:p>
        </w:tc>
        <w:tc>
          <w:tcPr>
            <w:tcW w:w="6032" w:type="dxa"/>
            <w:vAlign w:val="center"/>
          </w:tcPr>
          <w:p w14:paraId="24D91F03" w14:textId="7C8B67BC" w:rsidR="00A7501D" w:rsidRPr="00603221" w:rsidRDefault="00A7501D" w:rsidP="00A7501D">
            <w:pPr>
              <w:pStyle w:val="TabletextChar"/>
              <w:jc w:val="both"/>
              <w:rPr>
                <w:rFonts w:cs="Tahoma"/>
                <w:sz w:val="22"/>
                <w:szCs w:val="22"/>
              </w:rPr>
            </w:pPr>
            <w:r w:rsidRPr="007654E9">
              <w:rPr>
                <w:rFonts w:cs="Tahoma"/>
                <w:sz w:val="22"/>
                <w:szCs w:val="22"/>
              </w:rPr>
              <w:t xml:space="preserve">Οι δαπάνες του Έργου θα βαρύνουν το </w:t>
            </w:r>
            <w:r w:rsidR="00D50C73" w:rsidRPr="007654E9">
              <w:rPr>
                <w:rFonts w:cs="Tahoma"/>
                <w:sz w:val="22"/>
                <w:szCs w:val="22"/>
              </w:rPr>
              <w:t xml:space="preserve">Αναπτυξιακό </w:t>
            </w:r>
            <w:r w:rsidRPr="007654E9">
              <w:rPr>
                <w:rFonts w:cs="Tahoma"/>
                <w:sz w:val="22"/>
                <w:szCs w:val="22"/>
              </w:rPr>
              <w:t>Πρόγραμμα Δημοσίων Επενδύσεων (</w:t>
            </w:r>
            <w:r w:rsidR="00D50C73" w:rsidRPr="007654E9">
              <w:rPr>
                <w:rFonts w:cs="Tahoma"/>
                <w:sz w:val="22"/>
                <w:szCs w:val="22"/>
              </w:rPr>
              <w:t>Α</w:t>
            </w:r>
            <w:r w:rsidRPr="007654E9">
              <w:rPr>
                <w:rFonts w:cs="Tahoma"/>
                <w:sz w:val="22"/>
                <w:szCs w:val="22"/>
              </w:rPr>
              <w:t>ΠΔΕ), και συγκεκριμ</w:t>
            </w:r>
            <w:r w:rsidRPr="00092307">
              <w:rPr>
                <w:rFonts w:cs="Tahoma"/>
                <w:sz w:val="22"/>
                <w:szCs w:val="22"/>
              </w:rPr>
              <w:t>ένα την ΣΑ</w:t>
            </w:r>
            <w:r w:rsidR="003E5E8F" w:rsidRPr="007654E9">
              <w:rPr>
                <w:rFonts w:cs="Tahoma"/>
                <w:sz w:val="22"/>
                <w:szCs w:val="22"/>
              </w:rPr>
              <w:t xml:space="preserve"> ΝΑ163 </w:t>
            </w:r>
            <w:r w:rsidRPr="00092307">
              <w:rPr>
                <w:rFonts w:cs="Tahoma"/>
                <w:sz w:val="22"/>
                <w:szCs w:val="22"/>
              </w:rPr>
              <w:t xml:space="preserve">με ενάριθμο </w:t>
            </w:r>
            <w:r w:rsidR="003E5E8F" w:rsidRPr="00092307">
              <w:rPr>
                <w:rFonts w:cs="Tahoma"/>
                <w:sz w:val="22"/>
                <w:szCs w:val="22"/>
              </w:rPr>
              <w:t>Κ</w:t>
            </w:r>
            <w:r w:rsidRPr="00092307">
              <w:rPr>
                <w:rFonts w:cs="Tahoma"/>
                <w:sz w:val="22"/>
                <w:szCs w:val="22"/>
              </w:rPr>
              <w:t>ωδικό</w:t>
            </w:r>
            <w:r w:rsidR="003E5E8F" w:rsidRPr="00092307">
              <w:rPr>
                <w:rFonts w:cs="Tahoma"/>
                <w:sz w:val="22"/>
                <w:szCs w:val="22"/>
              </w:rPr>
              <w:t xml:space="preserve"> Έργου </w:t>
            </w:r>
            <w:r w:rsidR="003E5E8F" w:rsidRPr="007654E9">
              <w:rPr>
                <w:rFonts w:cs="Tahoma"/>
                <w:sz w:val="22"/>
                <w:szCs w:val="22"/>
              </w:rPr>
              <w:t>2025ΝΑ16300006</w:t>
            </w:r>
          </w:p>
        </w:tc>
      </w:tr>
      <w:tr w:rsidR="00A7501D" w:rsidRPr="00C8249D" w14:paraId="40743E67" w14:textId="77777777" w:rsidTr="00B10A25">
        <w:tc>
          <w:tcPr>
            <w:tcW w:w="3823" w:type="dxa"/>
            <w:vAlign w:val="center"/>
          </w:tcPr>
          <w:p w14:paraId="3F680026" w14:textId="77777777" w:rsidR="00A7501D" w:rsidRPr="00603221" w:rsidDel="00CD2F0B" w:rsidRDefault="00A7501D" w:rsidP="00A7501D">
            <w:pPr>
              <w:pStyle w:val="TabletextChar"/>
              <w:rPr>
                <w:rFonts w:cs="Tahoma"/>
                <w:b/>
                <w:sz w:val="22"/>
                <w:szCs w:val="22"/>
              </w:rPr>
            </w:pPr>
            <w:r w:rsidRPr="00603221">
              <w:rPr>
                <w:rFonts w:cs="Tahoma"/>
                <w:b/>
                <w:sz w:val="22"/>
                <w:szCs w:val="22"/>
              </w:rPr>
              <w:t xml:space="preserve">ΔΙΑΡΚΕΙΑ ΣΥΜΒΑΣΗΣ </w:t>
            </w:r>
          </w:p>
        </w:tc>
        <w:tc>
          <w:tcPr>
            <w:tcW w:w="6032" w:type="dxa"/>
            <w:vAlign w:val="center"/>
          </w:tcPr>
          <w:p w14:paraId="13DA802F" w14:textId="4DD8D580" w:rsidR="00A7501D" w:rsidRPr="009567C7" w:rsidRDefault="00A7501D" w:rsidP="00A7501D">
            <w:pPr>
              <w:rPr>
                <w:highlight w:val="cyan"/>
                <w:lang w:val="el-GR"/>
              </w:rPr>
            </w:pPr>
            <w:r>
              <w:rPr>
                <w:b/>
                <w:lang w:val="el-GR"/>
              </w:rPr>
              <w:t xml:space="preserve">Δέκα οκτώ (18) </w:t>
            </w:r>
            <w:r w:rsidRPr="00274466">
              <w:rPr>
                <w:b/>
                <w:lang w:val="el-GR"/>
              </w:rPr>
              <w:t xml:space="preserve">μήνες </w:t>
            </w:r>
          </w:p>
        </w:tc>
      </w:tr>
      <w:tr w:rsidR="00F200D2" w:rsidRPr="00C8249D" w14:paraId="0CEEFBF4" w14:textId="77777777" w:rsidTr="00B10A25">
        <w:tc>
          <w:tcPr>
            <w:tcW w:w="3823" w:type="dxa"/>
            <w:vAlign w:val="center"/>
          </w:tcPr>
          <w:p w14:paraId="468AB927" w14:textId="77777777" w:rsidR="00F200D2" w:rsidRPr="00603221" w:rsidRDefault="00F200D2" w:rsidP="00F200D2">
            <w:pPr>
              <w:pStyle w:val="TabletextChar"/>
              <w:rPr>
                <w:rFonts w:cs="Tahoma"/>
                <w:b/>
                <w:sz w:val="22"/>
                <w:szCs w:val="22"/>
              </w:rPr>
            </w:pPr>
            <w:r w:rsidRPr="00603221">
              <w:rPr>
                <w:rFonts w:cs="Tahoma"/>
                <w:b/>
                <w:sz w:val="22"/>
                <w:szCs w:val="22"/>
              </w:rPr>
              <w:t>ΗΜΕΡΟΜΗΝΙΑ ΔΙΑΚΗΡΥΞΗΣ</w:t>
            </w:r>
          </w:p>
        </w:tc>
        <w:tc>
          <w:tcPr>
            <w:tcW w:w="6032" w:type="dxa"/>
            <w:vAlign w:val="center"/>
          </w:tcPr>
          <w:p w14:paraId="52EDEECC" w14:textId="2FAB0D4F" w:rsidR="00F200D2" w:rsidRPr="00C82832" w:rsidRDefault="00F200D2" w:rsidP="00F200D2">
            <w:pPr>
              <w:rPr>
                <w:b/>
                <w:szCs w:val="24"/>
              </w:rPr>
            </w:pPr>
            <w:r w:rsidRPr="00714967">
              <w:rPr>
                <w:b/>
                <w:bCs/>
              </w:rPr>
              <w:t>0</w:t>
            </w:r>
            <w:r w:rsidR="0041471C">
              <w:rPr>
                <w:b/>
                <w:bCs/>
              </w:rPr>
              <w:t>6</w:t>
            </w:r>
            <w:r w:rsidRPr="00714967">
              <w:rPr>
                <w:b/>
                <w:bCs/>
              </w:rPr>
              <w:t>-10-2025</w:t>
            </w:r>
          </w:p>
        </w:tc>
      </w:tr>
      <w:tr w:rsidR="00F200D2" w:rsidRPr="00095EA7" w14:paraId="4F1733B5" w14:textId="77777777" w:rsidTr="00B10A25">
        <w:tc>
          <w:tcPr>
            <w:tcW w:w="3823" w:type="dxa"/>
            <w:vAlign w:val="center"/>
          </w:tcPr>
          <w:p w14:paraId="47446C13" w14:textId="77777777" w:rsidR="00F200D2" w:rsidRPr="00603221" w:rsidRDefault="00F200D2" w:rsidP="00F200D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032" w:type="dxa"/>
            <w:vAlign w:val="center"/>
          </w:tcPr>
          <w:p w14:paraId="26F2E3BB" w14:textId="20ED1138" w:rsidR="00F200D2" w:rsidRPr="000B36E7" w:rsidRDefault="002B2BD0" w:rsidP="00F200D2">
            <w:pPr>
              <w:rPr>
                <w:b/>
                <w:szCs w:val="24"/>
                <w:lang w:val="el-GR"/>
              </w:rPr>
            </w:pPr>
            <w:r w:rsidRPr="005716C2">
              <w:rPr>
                <w:b/>
                <w:bCs/>
                <w:lang w:val="el-GR"/>
              </w:rPr>
              <w:t>31</w:t>
            </w:r>
            <w:r w:rsidR="00F200D2" w:rsidRPr="005716C2">
              <w:rPr>
                <w:b/>
                <w:bCs/>
              </w:rPr>
              <w:t>-10-2025</w:t>
            </w:r>
          </w:p>
        </w:tc>
      </w:tr>
      <w:tr w:rsidR="00F200D2" w:rsidRPr="003E3FB7" w14:paraId="631BFE92" w14:textId="77777777" w:rsidTr="00B10A25">
        <w:tc>
          <w:tcPr>
            <w:tcW w:w="3823" w:type="dxa"/>
            <w:vAlign w:val="center"/>
          </w:tcPr>
          <w:p w14:paraId="48277820" w14:textId="77777777" w:rsidR="00F200D2" w:rsidRPr="00603221" w:rsidRDefault="00F200D2" w:rsidP="00F200D2">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032" w:type="dxa"/>
            <w:vAlign w:val="center"/>
          </w:tcPr>
          <w:p w14:paraId="2D384782" w14:textId="3837DFC9" w:rsidR="00F200D2" w:rsidRPr="00B10A25" w:rsidRDefault="00F200D2" w:rsidP="00F200D2">
            <w:pPr>
              <w:pStyle w:val="TabletextChar"/>
              <w:rPr>
                <w:rFonts w:cs="Tahoma"/>
                <w:b/>
                <w:sz w:val="22"/>
                <w:szCs w:val="22"/>
                <w:lang w:eastAsia="zh-CN"/>
              </w:rPr>
            </w:pPr>
            <w:r w:rsidRPr="00C714BD">
              <w:rPr>
                <w:rFonts w:cs="Tahoma"/>
                <w:b/>
                <w:bCs/>
                <w:sz w:val="22"/>
                <w:szCs w:val="22"/>
                <w:lang w:eastAsia="ar-SA"/>
              </w:rPr>
              <w:t>10-10-2025</w:t>
            </w:r>
          </w:p>
        </w:tc>
      </w:tr>
      <w:tr w:rsidR="00F200D2" w:rsidRPr="003E3FB7" w14:paraId="368A194C" w14:textId="77777777" w:rsidTr="00B10A25">
        <w:tc>
          <w:tcPr>
            <w:tcW w:w="3823" w:type="dxa"/>
            <w:vAlign w:val="center"/>
          </w:tcPr>
          <w:p w14:paraId="440217A8" w14:textId="77777777" w:rsidR="00F200D2" w:rsidRPr="00603221" w:rsidRDefault="00F200D2" w:rsidP="00F200D2">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032" w:type="dxa"/>
            <w:vAlign w:val="center"/>
          </w:tcPr>
          <w:p w14:paraId="1F526219" w14:textId="0CB4C416" w:rsidR="00F200D2" w:rsidRPr="00092307" w:rsidRDefault="00F200D2" w:rsidP="00F200D2">
            <w:pPr>
              <w:rPr>
                <w:lang w:val="el-GR"/>
              </w:rPr>
            </w:pPr>
            <w:r w:rsidRPr="006D620C">
              <w:rPr>
                <w:b/>
                <w:bCs/>
              </w:rPr>
              <w:t>1</w:t>
            </w:r>
            <w:r>
              <w:rPr>
                <w:b/>
                <w:bCs/>
                <w:lang w:val="el-GR"/>
              </w:rPr>
              <w:t>7</w:t>
            </w:r>
            <w:r w:rsidRPr="006D620C">
              <w:rPr>
                <w:b/>
                <w:bCs/>
              </w:rPr>
              <w:t>-11-2025</w:t>
            </w:r>
            <w:r w:rsidR="00482C94">
              <w:rPr>
                <w:b/>
                <w:bCs/>
                <w:lang w:val="el-GR"/>
              </w:rPr>
              <w:t>,</w:t>
            </w:r>
            <w:r w:rsidR="00771A25">
              <w:rPr>
                <w:b/>
                <w:bCs/>
                <w:lang w:val="el-GR"/>
              </w:rPr>
              <w:t xml:space="preserve"> </w:t>
            </w:r>
            <w:r w:rsidR="00771A25">
              <w:rPr>
                <w:lang w:val="el-GR"/>
              </w:rPr>
              <w:t>ημέρα Δευτέρα</w:t>
            </w:r>
            <w:r w:rsidRPr="00433D32">
              <w:rPr>
                <w:b/>
              </w:rPr>
              <w:t xml:space="preserve"> </w:t>
            </w:r>
            <w:r w:rsidRPr="00C046EC">
              <w:rPr>
                <w:bCs/>
              </w:rPr>
              <w:t>και</w:t>
            </w:r>
            <w:r w:rsidRPr="00A406A5">
              <w:rPr>
                <w:b/>
              </w:rPr>
              <w:t xml:space="preserve"> </w:t>
            </w:r>
            <w:r w:rsidRPr="00A406A5">
              <w:t xml:space="preserve">ώρα </w:t>
            </w:r>
            <w:r w:rsidRPr="00C046EC">
              <w:rPr>
                <w:b/>
                <w:bCs/>
              </w:rPr>
              <w:t>14:00</w:t>
            </w:r>
          </w:p>
        </w:tc>
      </w:tr>
      <w:tr w:rsidR="00A7501D" w:rsidRPr="008D2235" w14:paraId="64305677" w14:textId="77777777" w:rsidTr="00B10A25">
        <w:tc>
          <w:tcPr>
            <w:tcW w:w="3823" w:type="dxa"/>
            <w:vAlign w:val="center"/>
          </w:tcPr>
          <w:p w14:paraId="6AF945A2" w14:textId="77777777" w:rsidR="00A7501D" w:rsidRPr="00603221" w:rsidRDefault="00A7501D" w:rsidP="00A7501D">
            <w:pPr>
              <w:pStyle w:val="TabletextChar"/>
              <w:rPr>
                <w:rFonts w:cs="Tahoma"/>
                <w:b/>
                <w:sz w:val="22"/>
                <w:szCs w:val="22"/>
              </w:rPr>
            </w:pPr>
            <w:r w:rsidRPr="00603221">
              <w:rPr>
                <w:rFonts w:cs="Tahoma"/>
                <w:b/>
                <w:sz w:val="22"/>
                <w:szCs w:val="22"/>
              </w:rPr>
              <w:lastRenderedPageBreak/>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032" w:type="dxa"/>
            <w:vAlign w:val="center"/>
          </w:tcPr>
          <w:p w14:paraId="77F14D90" w14:textId="77777777" w:rsidR="00A7501D" w:rsidRPr="00603221" w:rsidRDefault="00A7501D" w:rsidP="00A7501D">
            <w:pPr>
              <w:autoSpaceDE w:val="0"/>
              <w:autoSpaceDN w:val="0"/>
              <w:adjustRightInd w:val="0"/>
              <w:spacing w:after="0" w:line="276" w:lineRule="auto"/>
              <w:rPr>
                <w:color w:val="000000"/>
                <w:lang w:val="el-GR"/>
              </w:rPr>
            </w:pPr>
            <w:r w:rsidRPr="00603221">
              <w:rPr>
                <w:color w:val="000000"/>
                <w:lang w:val="el-GR"/>
              </w:rPr>
              <w:t>Ηλεκτρονική Υποβολή:</w:t>
            </w:r>
          </w:p>
          <w:p w14:paraId="7F3974EF" w14:textId="6116BAEF" w:rsidR="00A7501D" w:rsidRPr="00603221" w:rsidRDefault="00A7501D" w:rsidP="00A7501D">
            <w:pPr>
              <w:autoSpaceDE w:val="0"/>
              <w:autoSpaceDN w:val="0"/>
              <w:adjustRightInd w:val="0"/>
              <w:spacing w:after="0" w:line="276" w:lineRule="auto"/>
              <w:rPr>
                <w:color w:val="000000"/>
                <w:lang w:val="el-GR"/>
              </w:rPr>
            </w:pPr>
            <w:r w:rsidRPr="00603221">
              <w:rPr>
                <w:color w:val="000000"/>
                <w:lang w:val="el-GR"/>
              </w:rPr>
              <w:t xml:space="preserve">Στη διαδικτυακή πύλη </w:t>
            </w:r>
            <w:hyperlink r:id="rId14" w:history="1">
              <w:r w:rsidRPr="0057615C">
                <w:rPr>
                  <w:rStyle w:val="Hyperlink"/>
                  <w:lang w:val="en-US"/>
                </w:rPr>
                <w:t>www</w:t>
              </w:r>
              <w:r w:rsidRPr="0057615C">
                <w:rPr>
                  <w:rStyle w:val="Hyperlink"/>
                  <w:lang w:val="el-GR"/>
                </w:rPr>
                <w:t>.</w:t>
              </w:r>
              <w:r w:rsidRPr="0057615C">
                <w:rPr>
                  <w:rStyle w:val="Hyperlink"/>
                  <w:lang w:val="en-US"/>
                </w:rPr>
                <w:t>promitheus</w:t>
              </w:r>
              <w:r w:rsidRPr="0057615C">
                <w:rPr>
                  <w:rStyle w:val="Hyperlink"/>
                  <w:lang w:val="el-GR"/>
                </w:rPr>
                <w:t>.</w:t>
              </w:r>
              <w:r w:rsidRPr="0057615C">
                <w:rPr>
                  <w:rStyle w:val="Hyperlink"/>
                  <w:lang w:val="en-US"/>
                </w:rPr>
                <w:t>gov</w:t>
              </w:r>
              <w:r w:rsidRPr="0057615C">
                <w:rPr>
                  <w:rStyle w:val="Hyperlink"/>
                  <w:lang w:val="el-GR"/>
                </w:rPr>
                <w:t>.</w:t>
              </w:r>
              <w:r w:rsidRPr="0057615C">
                <w:rPr>
                  <w:rStyle w:val="Hyperlink"/>
                  <w:lang w:val="en-US"/>
                </w:rPr>
                <w:t>gr</w:t>
              </w:r>
            </w:hyperlink>
            <w:r>
              <w:rPr>
                <w:lang w:val="el-GR"/>
              </w:rPr>
              <w:t xml:space="preserve"> </w:t>
            </w:r>
            <w:r w:rsidRPr="00603221">
              <w:rPr>
                <w:color w:val="000000"/>
                <w:lang w:val="el-GR"/>
              </w:rPr>
              <w:t>του</w:t>
            </w:r>
          </w:p>
          <w:p w14:paraId="5A47FD1E" w14:textId="77777777" w:rsidR="00A7501D" w:rsidRPr="00603221" w:rsidRDefault="00A7501D" w:rsidP="00A7501D">
            <w:pPr>
              <w:autoSpaceDE w:val="0"/>
              <w:autoSpaceDN w:val="0"/>
              <w:adjustRightInd w:val="0"/>
              <w:spacing w:after="0" w:line="276" w:lineRule="auto"/>
              <w:rPr>
                <w:color w:val="000000"/>
                <w:lang w:val="el-GR"/>
              </w:rPr>
            </w:pPr>
            <w:r w:rsidRPr="00603221">
              <w:rPr>
                <w:color w:val="000000"/>
                <w:lang w:val="el-GR"/>
              </w:rPr>
              <w:t>Εθνικού Συστήματος Ηλεκτρονικών Δημοσίων Συμβάσεων</w:t>
            </w:r>
          </w:p>
          <w:p w14:paraId="16C65153" w14:textId="77777777" w:rsidR="00A7501D" w:rsidRPr="00603221" w:rsidRDefault="00A7501D" w:rsidP="00A7501D">
            <w:pPr>
              <w:autoSpaceDE w:val="0"/>
              <w:autoSpaceDN w:val="0"/>
              <w:adjustRightInd w:val="0"/>
              <w:spacing w:after="0" w:line="276" w:lineRule="auto"/>
              <w:rPr>
                <w:color w:val="000000"/>
                <w:lang w:val="el-GR"/>
              </w:rPr>
            </w:pPr>
            <w:r w:rsidRPr="00603221">
              <w:rPr>
                <w:color w:val="000000"/>
                <w:lang w:val="el-GR"/>
              </w:rPr>
              <w:t>(ΕΣΗΔΗΣ) (ηλεκτρονική μορφή)</w:t>
            </w:r>
          </w:p>
          <w:p w14:paraId="7627EF0F" w14:textId="77777777" w:rsidR="0075251E" w:rsidRPr="00092307" w:rsidRDefault="00A7501D" w:rsidP="00A7501D">
            <w:pPr>
              <w:spacing w:before="60" w:line="276" w:lineRule="auto"/>
              <w:rPr>
                <w:color w:val="000000"/>
                <w:lang w:val="el-GR"/>
              </w:rPr>
            </w:pPr>
            <w:r>
              <w:rPr>
                <w:color w:val="000000"/>
                <w:lang w:val="el-GR"/>
              </w:rPr>
              <w:t>Έ</w:t>
            </w:r>
            <w:r w:rsidRPr="00603221">
              <w:rPr>
                <w:color w:val="000000"/>
                <w:lang w:val="el-GR"/>
              </w:rPr>
              <w:t xml:space="preserve">ντυπη </w:t>
            </w:r>
            <w:r>
              <w:rPr>
                <w:color w:val="000000"/>
                <w:lang w:val="el-GR"/>
              </w:rPr>
              <w:t xml:space="preserve">Υποβολή: </w:t>
            </w:r>
          </w:p>
          <w:p w14:paraId="6C3FBC86" w14:textId="052D532B" w:rsidR="00A7501D" w:rsidRPr="00603221" w:rsidRDefault="00A7501D" w:rsidP="00A7501D">
            <w:pPr>
              <w:spacing w:before="60" w:line="276" w:lineRule="auto"/>
              <w:rPr>
                <w:lang w:val="el-GR"/>
              </w:rPr>
            </w:pPr>
            <w:r w:rsidRPr="00603221">
              <w:rPr>
                <w:color w:val="000000"/>
                <w:lang w:val="el-GR"/>
              </w:rPr>
              <w:t xml:space="preserve">Η έδρα της ΚτΠ </w:t>
            </w:r>
            <w:r w:rsidR="00586258">
              <w:rPr>
                <w:color w:val="000000"/>
                <w:lang w:val="en-US"/>
              </w:rPr>
              <w:t>M</w:t>
            </w:r>
            <w:r w:rsidR="00586258" w:rsidRPr="00092307">
              <w:rPr>
                <w:color w:val="000000"/>
                <w:lang w:val="el-GR"/>
              </w:rPr>
              <w:t>.</w:t>
            </w:r>
            <w:r w:rsidRPr="00603221">
              <w:rPr>
                <w:color w:val="000000"/>
                <w:lang w:val="el-GR"/>
              </w:rPr>
              <w:t>Α.Ε.</w:t>
            </w:r>
          </w:p>
        </w:tc>
      </w:tr>
      <w:tr w:rsidR="00D80C72" w:rsidRPr="00095EA7" w14:paraId="3EA623D4" w14:textId="77777777" w:rsidTr="00B10A25">
        <w:tc>
          <w:tcPr>
            <w:tcW w:w="3823" w:type="dxa"/>
          </w:tcPr>
          <w:p w14:paraId="2D7201C0" w14:textId="77777777" w:rsidR="00D80C72" w:rsidRPr="00603221" w:rsidRDefault="00D80C72" w:rsidP="00D80C7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032" w:type="dxa"/>
            <w:vAlign w:val="center"/>
          </w:tcPr>
          <w:p w14:paraId="09B9F985" w14:textId="7B4D4A03" w:rsidR="00D80C72" w:rsidRPr="00E47B07" w:rsidRDefault="00D80C72" w:rsidP="00D80C72">
            <w:pPr>
              <w:autoSpaceDE w:val="0"/>
              <w:autoSpaceDN w:val="0"/>
              <w:adjustRightInd w:val="0"/>
              <w:spacing w:after="0" w:line="276" w:lineRule="auto"/>
              <w:jc w:val="left"/>
              <w:rPr>
                <w:color w:val="000000"/>
                <w:lang w:val="el-GR"/>
              </w:rPr>
            </w:pPr>
            <w:r w:rsidRPr="00462E21">
              <w:rPr>
                <w:b/>
                <w:bCs/>
                <w:lang w:eastAsia="ar-SA"/>
              </w:rPr>
              <w:t>10-10-2025</w:t>
            </w:r>
          </w:p>
        </w:tc>
      </w:tr>
      <w:tr w:rsidR="00D80C72" w:rsidRPr="003E3FB7" w14:paraId="5C69C8D8" w14:textId="77777777" w:rsidTr="00B10A25">
        <w:tc>
          <w:tcPr>
            <w:tcW w:w="3823" w:type="dxa"/>
            <w:vAlign w:val="center"/>
          </w:tcPr>
          <w:p w14:paraId="06B964EB" w14:textId="77777777" w:rsidR="00D80C72" w:rsidRPr="00603221" w:rsidRDefault="00D80C72" w:rsidP="00D80C72">
            <w:pPr>
              <w:pStyle w:val="TabletextChar"/>
              <w:rPr>
                <w:rFonts w:cs="Tahoma"/>
                <w:b/>
                <w:sz w:val="22"/>
                <w:szCs w:val="22"/>
              </w:rPr>
            </w:pPr>
            <w:r w:rsidRPr="00603221">
              <w:rPr>
                <w:rFonts w:cs="Tahoma"/>
                <w:b/>
                <w:sz w:val="22"/>
                <w:szCs w:val="22"/>
              </w:rPr>
              <w:t>ΗΜΕΡΟΜΗΝΙΑ ΚΑΙ ΩΡΑ ΑΠΟΣΦΡΑΓΙΣΗΣ ΠΡΟΣΦΟΡΩΝ</w:t>
            </w:r>
          </w:p>
        </w:tc>
        <w:tc>
          <w:tcPr>
            <w:tcW w:w="6032" w:type="dxa"/>
            <w:vAlign w:val="center"/>
          </w:tcPr>
          <w:p w14:paraId="11614A3D" w14:textId="0DD33425" w:rsidR="00D80C72" w:rsidRPr="000B36E7" w:rsidRDefault="00D80C72" w:rsidP="00D80C72">
            <w:pPr>
              <w:autoSpaceDE w:val="0"/>
              <w:autoSpaceDN w:val="0"/>
              <w:adjustRightInd w:val="0"/>
              <w:spacing w:after="0" w:line="276" w:lineRule="auto"/>
              <w:jc w:val="left"/>
              <w:rPr>
                <w:lang w:val="el-GR"/>
              </w:rPr>
            </w:pPr>
            <w:r>
              <w:rPr>
                <w:b/>
                <w:bCs/>
                <w:lang w:val="el-GR"/>
              </w:rPr>
              <w:t>21</w:t>
            </w:r>
            <w:r w:rsidRPr="00462E21">
              <w:rPr>
                <w:b/>
                <w:bCs/>
              </w:rPr>
              <w:t>-11-2025</w:t>
            </w:r>
            <w:r w:rsidR="00482C94">
              <w:rPr>
                <w:b/>
                <w:bCs/>
                <w:lang w:val="el-GR"/>
              </w:rPr>
              <w:t>,</w:t>
            </w:r>
            <w:r w:rsidRPr="00462E21">
              <w:rPr>
                <w:b/>
                <w:bCs/>
              </w:rPr>
              <w:t xml:space="preserve"> </w:t>
            </w:r>
            <w:r w:rsidR="00003E33" w:rsidRPr="00003E33">
              <w:rPr>
                <w:lang w:val="el-GR"/>
              </w:rPr>
              <w:t>ημέρα Παρασκευή</w:t>
            </w:r>
            <w:r w:rsidR="00003E33">
              <w:rPr>
                <w:b/>
                <w:bCs/>
                <w:lang w:val="el-GR"/>
              </w:rPr>
              <w:t xml:space="preserve"> </w:t>
            </w:r>
            <w:r w:rsidRPr="00462E21">
              <w:t>και ώρα</w:t>
            </w:r>
            <w:r w:rsidRPr="00462E21">
              <w:rPr>
                <w:b/>
                <w:bCs/>
              </w:rPr>
              <w:t xml:space="preserve"> </w:t>
            </w:r>
            <w:r w:rsidRPr="00C046EC">
              <w:rPr>
                <w:b/>
                <w:bCs/>
              </w:rPr>
              <w:t>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7F0EEC">
          <w:footerReference w:type="default" r:id="rId15"/>
          <w:pgSz w:w="11906" w:h="16838"/>
          <w:pgMar w:top="1134" w:right="1134" w:bottom="1134" w:left="1134" w:header="720" w:footer="709" w:gutter="0"/>
          <w:pgNumType w:start="2"/>
          <w:cols w:space="720"/>
          <w:titlePg/>
          <w:docGrid w:linePitch="360"/>
        </w:sectPr>
      </w:pPr>
    </w:p>
    <w:sdt>
      <w:sdtPr>
        <w:rPr>
          <w:rFonts w:ascii="Tahoma" w:eastAsia="Times New Roman" w:hAnsi="Tahoma" w:cs="Tahoma"/>
          <w:color w:val="auto"/>
          <w:sz w:val="22"/>
          <w:szCs w:val="22"/>
          <w:lang w:val="en-GB" w:eastAsia="zh-CN"/>
        </w:rPr>
        <w:id w:val="-690764433"/>
        <w:docPartObj>
          <w:docPartGallery w:val="Table of Contents"/>
          <w:docPartUnique/>
        </w:docPartObj>
      </w:sdtPr>
      <w:sdtEndPr>
        <w:rPr>
          <w:b/>
          <w:bCs/>
        </w:rPr>
      </w:sdtEndPr>
      <w:sdtContent>
        <w:p w14:paraId="3BB6ED8C" w14:textId="4F71E96C" w:rsidR="004942E8" w:rsidRDefault="004942E8">
          <w:pPr>
            <w:pStyle w:val="TOCHeading"/>
          </w:pPr>
          <w:r>
            <w:t>Περιεχόμενα</w:t>
          </w:r>
        </w:p>
        <w:p w14:paraId="642D3193" w14:textId="24258CBE" w:rsidR="002A5F23" w:rsidRDefault="004942E8">
          <w:pPr>
            <w:pStyle w:val="TOC2"/>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r>
            <w:fldChar w:fldCharType="begin"/>
          </w:r>
          <w:r>
            <w:instrText xml:space="preserve"> TOC \o "1-4" \h \z \u </w:instrText>
          </w:r>
          <w:r>
            <w:fldChar w:fldCharType="separate"/>
          </w:r>
          <w:hyperlink w:anchor="_Toc209169596" w:history="1">
            <w:r w:rsidR="002A5F23" w:rsidRPr="008A4DC7">
              <w:rPr>
                <w:rStyle w:val="Hyperlink"/>
                <w:noProof/>
                <w:lang w:val="el-GR"/>
              </w:rPr>
              <w:t>ΓΕΝΙΚΕΣ ΠΛΗΡΟΦΟΡΙΕΣ</w:t>
            </w:r>
            <w:r w:rsidR="002A5F23">
              <w:rPr>
                <w:noProof/>
                <w:webHidden/>
              </w:rPr>
              <w:tab/>
            </w:r>
            <w:r w:rsidR="002A5F23">
              <w:rPr>
                <w:noProof/>
                <w:webHidden/>
              </w:rPr>
              <w:fldChar w:fldCharType="begin"/>
            </w:r>
            <w:r w:rsidR="002A5F23">
              <w:rPr>
                <w:noProof/>
                <w:webHidden/>
              </w:rPr>
              <w:instrText xml:space="preserve"> PAGEREF _Toc209169596 \h </w:instrText>
            </w:r>
            <w:r w:rsidR="002A5F23">
              <w:rPr>
                <w:noProof/>
                <w:webHidden/>
              </w:rPr>
            </w:r>
            <w:r w:rsidR="002A5F23">
              <w:rPr>
                <w:noProof/>
                <w:webHidden/>
              </w:rPr>
              <w:fldChar w:fldCharType="separate"/>
            </w:r>
            <w:r w:rsidR="008D2235">
              <w:rPr>
                <w:noProof/>
                <w:webHidden/>
              </w:rPr>
              <w:t>2</w:t>
            </w:r>
            <w:r w:rsidR="002A5F23">
              <w:rPr>
                <w:noProof/>
                <w:webHidden/>
              </w:rPr>
              <w:fldChar w:fldCharType="end"/>
            </w:r>
          </w:hyperlink>
        </w:p>
        <w:p w14:paraId="34D3C58C" w14:textId="7D900FE8" w:rsidR="002A5F23" w:rsidRDefault="002A5F2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597" w:history="1">
            <w:r w:rsidRPr="008A4DC7">
              <w:rPr>
                <w:rStyle w:val="Hyperlink"/>
                <w:noProof/>
                <w:lang w:val="el-GR"/>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A4DC7">
              <w:rPr>
                <w:rStyle w:val="Hyperlink"/>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_Toc209169597 \h </w:instrText>
            </w:r>
            <w:r>
              <w:rPr>
                <w:noProof/>
                <w:webHidden/>
              </w:rPr>
            </w:r>
            <w:r>
              <w:rPr>
                <w:noProof/>
                <w:webHidden/>
              </w:rPr>
              <w:fldChar w:fldCharType="separate"/>
            </w:r>
            <w:r w:rsidR="008D2235">
              <w:rPr>
                <w:noProof/>
                <w:webHidden/>
              </w:rPr>
              <w:t>7</w:t>
            </w:r>
            <w:r>
              <w:rPr>
                <w:noProof/>
                <w:webHidden/>
              </w:rPr>
              <w:fldChar w:fldCharType="end"/>
            </w:r>
          </w:hyperlink>
        </w:p>
        <w:p w14:paraId="3B4E49FA" w14:textId="316D8813"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598" w:history="1">
            <w:r w:rsidRPr="008A4DC7">
              <w:rPr>
                <w:rStyle w:val="Hyperlink"/>
                <w:noProof/>
                <w:lang w:val="el-GR"/>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Στοιχεία Αναθέτουσας Αρχής</w:t>
            </w:r>
            <w:r>
              <w:rPr>
                <w:noProof/>
                <w:webHidden/>
              </w:rPr>
              <w:tab/>
            </w:r>
            <w:r>
              <w:rPr>
                <w:noProof/>
                <w:webHidden/>
              </w:rPr>
              <w:fldChar w:fldCharType="begin"/>
            </w:r>
            <w:r>
              <w:rPr>
                <w:noProof/>
                <w:webHidden/>
              </w:rPr>
              <w:instrText xml:space="preserve"> PAGEREF _Toc209169598 \h </w:instrText>
            </w:r>
            <w:r>
              <w:rPr>
                <w:noProof/>
                <w:webHidden/>
              </w:rPr>
            </w:r>
            <w:r>
              <w:rPr>
                <w:noProof/>
                <w:webHidden/>
              </w:rPr>
              <w:fldChar w:fldCharType="separate"/>
            </w:r>
            <w:r w:rsidR="008D2235">
              <w:rPr>
                <w:noProof/>
                <w:webHidden/>
              </w:rPr>
              <w:t>7</w:t>
            </w:r>
            <w:r>
              <w:rPr>
                <w:noProof/>
                <w:webHidden/>
              </w:rPr>
              <w:fldChar w:fldCharType="end"/>
            </w:r>
          </w:hyperlink>
        </w:p>
        <w:p w14:paraId="4578C58D" w14:textId="687FDEE4"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599" w:history="1">
            <w:r w:rsidRPr="008A4DC7">
              <w:rPr>
                <w:rStyle w:val="Hyperlink"/>
                <w:noProof/>
                <w:lang w:val="el-GR"/>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_Toc209169599 \h </w:instrText>
            </w:r>
            <w:r>
              <w:rPr>
                <w:noProof/>
                <w:webHidden/>
              </w:rPr>
            </w:r>
            <w:r>
              <w:rPr>
                <w:noProof/>
                <w:webHidden/>
              </w:rPr>
              <w:fldChar w:fldCharType="separate"/>
            </w:r>
            <w:r w:rsidR="008D2235">
              <w:rPr>
                <w:noProof/>
                <w:webHidden/>
              </w:rPr>
              <w:t>8</w:t>
            </w:r>
            <w:r>
              <w:rPr>
                <w:noProof/>
                <w:webHidden/>
              </w:rPr>
              <w:fldChar w:fldCharType="end"/>
            </w:r>
          </w:hyperlink>
        </w:p>
        <w:p w14:paraId="453F81DF" w14:textId="0FCCDDDE"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00" w:history="1">
            <w:r w:rsidRPr="008A4DC7">
              <w:rPr>
                <w:rStyle w:val="Hyperlink"/>
                <w:noProof/>
                <w:lang w:val="el-GR"/>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_Toc209169600 \h </w:instrText>
            </w:r>
            <w:r>
              <w:rPr>
                <w:noProof/>
                <w:webHidden/>
              </w:rPr>
            </w:r>
            <w:r>
              <w:rPr>
                <w:noProof/>
                <w:webHidden/>
              </w:rPr>
              <w:fldChar w:fldCharType="separate"/>
            </w:r>
            <w:r w:rsidR="008D2235">
              <w:rPr>
                <w:noProof/>
                <w:webHidden/>
              </w:rPr>
              <w:t>8</w:t>
            </w:r>
            <w:r>
              <w:rPr>
                <w:noProof/>
                <w:webHidden/>
              </w:rPr>
              <w:fldChar w:fldCharType="end"/>
            </w:r>
          </w:hyperlink>
        </w:p>
        <w:p w14:paraId="30662513" w14:textId="58B3CD7E"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01" w:history="1">
            <w:r w:rsidRPr="008A4DC7">
              <w:rPr>
                <w:rStyle w:val="Hyperlink"/>
                <w:noProof/>
                <w:lang w:val="el-GR"/>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Θεσμικό πλαίσιο</w:t>
            </w:r>
            <w:r>
              <w:rPr>
                <w:noProof/>
                <w:webHidden/>
              </w:rPr>
              <w:tab/>
            </w:r>
            <w:r>
              <w:rPr>
                <w:noProof/>
                <w:webHidden/>
              </w:rPr>
              <w:fldChar w:fldCharType="begin"/>
            </w:r>
            <w:r>
              <w:rPr>
                <w:noProof/>
                <w:webHidden/>
              </w:rPr>
              <w:instrText xml:space="preserve"> PAGEREF _Toc209169601 \h </w:instrText>
            </w:r>
            <w:r>
              <w:rPr>
                <w:noProof/>
                <w:webHidden/>
              </w:rPr>
            </w:r>
            <w:r>
              <w:rPr>
                <w:noProof/>
                <w:webHidden/>
              </w:rPr>
              <w:fldChar w:fldCharType="separate"/>
            </w:r>
            <w:r w:rsidR="008D2235">
              <w:rPr>
                <w:noProof/>
                <w:webHidden/>
              </w:rPr>
              <w:t>9</w:t>
            </w:r>
            <w:r>
              <w:rPr>
                <w:noProof/>
                <w:webHidden/>
              </w:rPr>
              <w:fldChar w:fldCharType="end"/>
            </w:r>
          </w:hyperlink>
        </w:p>
        <w:p w14:paraId="59A9144E" w14:textId="03FA854E"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02" w:history="1">
            <w:r w:rsidRPr="008A4DC7">
              <w:rPr>
                <w:rStyle w:val="Hyperlink"/>
                <w:noProof/>
                <w:lang w:val="el-GR"/>
              </w:rPr>
              <w:t>1.5</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_Toc209169602 \h </w:instrText>
            </w:r>
            <w:r>
              <w:rPr>
                <w:noProof/>
                <w:webHidden/>
              </w:rPr>
            </w:r>
            <w:r>
              <w:rPr>
                <w:noProof/>
                <w:webHidden/>
              </w:rPr>
              <w:fldChar w:fldCharType="separate"/>
            </w:r>
            <w:r w:rsidR="008D2235">
              <w:rPr>
                <w:noProof/>
                <w:webHidden/>
              </w:rPr>
              <w:t>13</w:t>
            </w:r>
            <w:r>
              <w:rPr>
                <w:noProof/>
                <w:webHidden/>
              </w:rPr>
              <w:fldChar w:fldCharType="end"/>
            </w:r>
          </w:hyperlink>
        </w:p>
        <w:p w14:paraId="467CDC56" w14:textId="5DFF9F5E"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03" w:history="1">
            <w:r w:rsidRPr="008A4DC7">
              <w:rPr>
                <w:rStyle w:val="Hyperlink"/>
                <w:noProof/>
                <w:lang w:val="el-GR"/>
              </w:rPr>
              <w:t>1.6</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Δημοσιότητα</w:t>
            </w:r>
            <w:r>
              <w:rPr>
                <w:noProof/>
                <w:webHidden/>
              </w:rPr>
              <w:tab/>
            </w:r>
            <w:r>
              <w:rPr>
                <w:noProof/>
                <w:webHidden/>
              </w:rPr>
              <w:fldChar w:fldCharType="begin"/>
            </w:r>
            <w:r>
              <w:rPr>
                <w:noProof/>
                <w:webHidden/>
              </w:rPr>
              <w:instrText xml:space="preserve"> PAGEREF _Toc209169603 \h </w:instrText>
            </w:r>
            <w:r>
              <w:rPr>
                <w:noProof/>
                <w:webHidden/>
              </w:rPr>
            </w:r>
            <w:r>
              <w:rPr>
                <w:noProof/>
                <w:webHidden/>
              </w:rPr>
              <w:fldChar w:fldCharType="separate"/>
            </w:r>
            <w:r w:rsidR="008D2235">
              <w:rPr>
                <w:noProof/>
                <w:webHidden/>
              </w:rPr>
              <w:t>14</w:t>
            </w:r>
            <w:r>
              <w:rPr>
                <w:noProof/>
                <w:webHidden/>
              </w:rPr>
              <w:fldChar w:fldCharType="end"/>
            </w:r>
          </w:hyperlink>
        </w:p>
        <w:p w14:paraId="3F1DAD94" w14:textId="1AA6446C"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04" w:history="1">
            <w:r w:rsidRPr="008A4DC7">
              <w:rPr>
                <w:rStyle w:val="Hyperlink"/>
                <w:noProof/>
                <w:lang w:val="el-GR"/>
              </w:rPr>
              <w:t>1.7</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_Toc209169604 \h </w:instrText>
            </w:r>
            <w:r>
              <w:rPr>
                <w:noProof/>
                <w:webHidden/>
              </w:rPr>
            </w:r>
            <w:r>
              <w:rPr>
                <w:noProof/>
                <w:webHidden/>
              </w:rPr>
              <w:fldChar w:fldCharType="separate"/>
            </w:r>
            <w:r w:rsidR="008D2235">
              <w:rPr>
                <w:noProof/>
                <w:webHidden/>
              </w:rPr>
              <w:t>14</w:t>
            </w:r>
            <w:r>
              <w:rPr>
                <w:noProof/>
                <w:webHidden/>
              </w:rPr>
              <w:fldChar w:fldCharType="end"/>
            </w:r>
          </w:hyperlink>
        </w:p>
        <w:p w14:paraId="7098D48A" w14:textId="2711345E" w:rsidR="002A5F23" w:rsidRDefault="002A5F2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605" w:history="1">
            <w:r w:rsidRPr="008A4DC7">
              <w:rPr>
                <w:rStyle w:val="Hyperlink"/>
                <w:noProof/>
                <w:lang w:val="el-GR"/>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A4DC7">
              <w:rPr>
                <w:rStyle w:val="Hyperlink"/>
                <w:noProof/>
              </w:rPr>
              <w:t>ΓΕΝΙΚΟΙ ΚΑΙ ΕΙΔΙΚΟΙ ΟΡΟΙ ΣΥΜΜΕΤΟΧΗΣ</w:t>
            </w:r>
            <w:r>
              <w:rPr>
                <w:noProof/>
                <w:webHidden/>
              </w:rPr>
              <w:tab/>
            </w:r>
            <w:r>
              <w:rPr>
                <w:noProof/>
                <w:webHidden/>
              </w:rPr>
              <w:fldChar w:fldCharType="begin"/>
            </w:r>
            <w:r>
              <w:rPr>
                <w:noProof/>
                <w:webHidden/>
              </w:rPr>
              <w:instrText xml:space="preserve"> PAGEREF _Toc209169605 \h </w:instrText>
            </w:r>
            <w:r>
              <w:rPr>
                <w:noProof/>
                <w:webHidden/>
              </w:rPr>
            </w:r>
            <w:r>
              <w:rPr>
                <w:noProof/>
                <w:webHidden/>
              </w:rPr>
              <w:fldChar w:fldCharType="separate"/>
            </w:r>
            <w:r w:rsidR="008D2235">
              <w:rPr>
                <w:noProof/>
                <w:webHidden/>
              </w:rPr>
              <w:t>15</w:t>
            </w:r>
            <w:r>
              <w:rPr>
                <w:noProof/>
                <w:webHidden/>
              </w:rPr>
              <w:fldChar w:fldCharType="end"/>
            </w:r>
          </w:hyperlink>
        </w:p>
        <w:p w14:paraId="321EA0CE" w14:textId="1E41AF42"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06" w:history="1">
            <w:r w:rsidRPr="008A4DC7">
              <w:rPr>
                <w:rStyle w:val="Hyperlink"/>
                <w:noProof/>
                <w:lang w:val="el-GR"/>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Γενικές Πληροφορίες</w:t>
            </w:r>
            <w:r>
              <w:rPr>
                <w:noProof/>
                <w:webHidden/>
              </w:rPr>
              <w:tab/>
            </w:r>
            <w:r>
              <w:rPr>
                <w:noProof/>
                <w:webHidden/>
              </w:rPr>
              <w:fldChar w:fldCharType="begin"/>
            </w:r>
            <w:r>
              <w:rPr>
                <w:noProof/>
                <w:webHidden/>
              </w:rPr>
              <w:instrText xml:space="preserve"> PAGEREF _Toc209169606 \h </w:instrText>
            </w:r>
            <w:r>
              <w:rPr>
                <w:noProof/>
                <w:webHidden/>
              </w:rPr>
            </w:r>
            <w:r>
              <w:rPr>
                <w:noProof/>
                <w:webHidden/>
              </w:rPr>
              <w:fldChar w:fldCharType="separate"/>
            </w:r>
            <w:r w:rsidR="008D2235">
              <w:rPr>
                <w:noProof/>
                <w:webHidden/>
              </w:rPr>
              <w:t>15</w:t>
            </w:r>
            <w:r>
              <w:rPr>
                <w:noProof/>
                <w:webHidden/>
              </w:rPr>
              <w:fldChar w:fldCharType="end"/>
            </w:r>
          </w:hyperlink>
        </w:p>
        <w:p w14:paraId="5C0BBD40" w14:textId="207953AC" w:rsidR="002A5F23" w:rsidRDefault="002A5F23">
          <w:pPr>
            <w:pStyle w:val="TOC3"/>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07" w:history="1">
            <w:r w:rsidRPr="008A4DC7">
              <w:rPr>
                <w:rStyle w:val="Hyperlink"/>
                <w:noProof/>
                <w:lang w:val="el-GR"/>
              </w:rPr>
              <w:t>2.1.1 Έγγραφα της σύμβασης</w:t>
            </w:r>
            <w:r>
              <w:rPr>
                <w:noProof/>
                <w:webHidden/>
              </w:rPr>
              <w:tab/>
            </w:r>
            <w:r>
              <w:rPr>
                <w:noProof/>
                <w:webHidden/>
              </w:rPr>
              <w:fldChar w:fldCharType="begin"/>
            </w:r>
            <w:r>
              <w:rPr>
                <w:noProof/>
                <w:webHidden/>
              </w:rPr>
              <w:instrText xml:space="preserve"> PAGEREF _Toc209169607 \h </w:instrText>
            </w:r>
            <w:r>
              <w:rPr>
                <w:noProof/>
                <w:webHidden/>
              </w:rPr>
            </w:r>
            <w:r>
              <w:rPr>
                <w:noProof/>
                <w:webHidden/>
              </w:rPr>
              <w:fldChar w:fldCharType="separate"/>
            </w:r>
            <w:r w:rsidR="008D2235">
              <w:rPr>
                <w:noProof/>
                <w:webHidden/>
              </w:rPr>
              <w:t>15</w:t>
            </w:r>
            <w:r>
              <w:rPr>
                <w:noProof/>
                <w:webHidden/>
              </w:rPr>
              <w:fldChar w:fldCharType="end"/>
            </w:r>
          </w:hyperlink>
        </w:p>
        <w:p w14:paraId="496825DA" w14:textId="30486566"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08" w:history="1">
            <w:r w:rsidRPr="008A4DC7">
              <w:rPr>
                <w:rStyle w:val="Hyperlink"/>
                <w:noProof/>
                <w:lang w:val="el-GR"/>
              </w:rPr>
              <w:t>2.1.2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_Toc209169608 \h </w:instrText>
            </w:r>
            <w:r>
              <w:rPr>
                <w:noProof/>
                <w:webHidden/>
              </w:rPr>
            </w:r>
            <w:r>
              <w:rPr>
                <w:noProof/>
                <w:webHidden/>
              </w:rPr>
              <w:fldChar w:fldCharType="separate"/>
            </w:r>
            <w:r w:rsidR="008D2235">
              <w:rPr>
                <w:noProof/>
                <w:webHidden/>
              </w:rPr>
              <w:t>15</w:t>
            </w:r>
            <w:r>
              <w:rPr>
                <w:noProof/>
                <w:webHidden/>
              </w:rPr>
              <w:fldChar w:fldCharType="end"/>
            </w:r>
          </w:hyperlink>
        </w:p>
        <w:p w14:paraId="3B8101B9" w14:textId="546671B2"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09" w:history="1">
            <w:r w:rsidRPr="008A4DC7">
              <w:rPr>
                <w:rStyle w:val="Hyperlink"/>
                <w:noProof/>
                <w:lang w:val="el-GR"/>
              </w:rPr>
              <w:t>2.1.3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Παροχή Διευκρινίσεων</w:t>
            </w:r>
            <w:r>
              <w:rPr>
                <w:noProof/>
                <w:webHidden/>
              </w:rPr>
              <w:tab/>
            </w:r>
            <w:r>
              <w:rPr>
                <w:noProof/>
                <w:webHidden/>
              </w:rPr>
              <w:fldChar w:fldCharType="begin"/>
            </w:r>
            <w:r>
              <w:rPr>
                <w:noProof/>
                <w:webHidden/>
              </w:rPr>
              <w:instrText xml:space="preserve"> PAGEREF _Toc209169609 \h </w:instrText>
            </w:r>
            <w:r>
              <w:rPr>
                <w:noProof/>
                <w:webHidden/>
              </w:rPr>
            </w:r>
            <w:r>
              <w:rPr>
                <w:noProof/>
                <w:webHidden/>
              </w:rPr>
              <w:fldChar w:fldCharType="separate"/>
            </w:r>
            <w:r w:rsidR="008D2235">
              <w:rPr>
                <w:noProof/>
                <w:webHidden/>
              </w:rPr>
              <w:t>15</w:t>
            </w:r>
            <w:r>
              <w:rPr>
                <w:noProof/>
                <w:webHidden/>
              </w:rPr>
              <w:fldChar w:fldCharType="end"/>
            </w:r>
          </w:hyperlink>
        </w:p>
        <w:p w14:paraId="5F2BF4C4" w14:textId="0BA8C8A0"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10" w:history="1">
            <w:r w:rsidRPr="008A4DC7">
              <w:rPr>
                <w:rStyle w:val="Hyperlink"/>
                <w:noProof/>
                <w:lang w:val="el-GR"/>
              </w:rPr>
              <w:t>2.1.4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Γλώσσα</w:t>
            </w:r>
            <w:r>
              <w:rPr>
                <w:noProof/>
                <w:webHidden/>
              </w:rPr>
              <w:tab/>
            </w:r>
            <w:r>
              <w:rPr>
                <w:noProof/>
                <w:webHidden/>
              </w:rPr>
              <w:fldChar w:fldCharType="begin"/>
            </w:r>
            <w:r>
              <w:rPr>
                <w:noProof/>
                <w:webHidden/>
              </w:rPr>
              <w:instrText xml:space="preserve"> PAGEREF _Toc209169610 \h </w:instrText>
            </w:r>
            <w:r>
              <w:rPr>
                <w:noProof/>
                <w:webHidden/>
              </w:rPr>
            </w:r>
            <w:r>
              <w:rPr>
                <w:noProof/>
                <w:webHidden/>
              </w:rPr>
              <w:fldChar w:fldCharType="separate"/>
            </w:r>
            <w:r w:rsidR="008D2235">
              <w:rPr>
                <w:noProof/>
                <w:webHidden/>
              </w:rPr>
              <w:t>16</w:t>
            </w:r>
            <w:r>
              <w:rPr>
                <w:noProof/>
                <w:webHidden/>
              </w:rPr>
              <w:fldChar w:fldCharType="end"/>
            </w:r>
          </w:hyperlink>
        </w:p>
        <w:p w14:paraId="3459E5E2" w14:textId="63C7CCD3"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11" w:history="1">
            <w:r w:rsidRPr="008A4DC7">
              <w:rPr>
                <w:rStyle w:val="Hyperlink"/>
                <w:noProof/>
                <w:lang w:val="el-GR"/>
              </w:rPr>
              <w:t>2.1.5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Εγγυήσεις</w:t>
            </w:r>
            <w:r>
              <w:rPr>
                <w:noProof/>
                <w:webHidden/>
              </w:rPr>
              <w:tab/>
            </w:r>
            <w:r>
              <w:rPr>
                <w:noProof/>
                <w:webHidden/>
              </w:rPr>
              <w:fldChar w:fldCharType="begin"/>
            </w:r>
            <w:r>
              <w:rPr>
                <w:noProof/>
                <w:webHidden/>
              </w:rPr>
              <w:instrText xml:space="preserve"> PAGEREF _Toc209169611 \h </w:instrText>
            </w:r>
            <w:r>
              <w:rPr>
                <w:noProof/>
                <w:webHidden/>
              </w:rPr>
            </w:r>
            <w:r>
              <w:rPr>
                <w:noProof/>
                <w:webHidden/>
              </w:rPr>
              <w:fldChar w:fldCharType="separate"/>
            </w:r>
            <w:r w:rsidR="008D2235">
              <w:rPr>
                <w:noProof/>
                <w:webHidden/>
              </w:rPr>
              <w:t>16</w:t>
            </w:r>
            <w:r>
              <w:rPr>
                <w:noProof/>
                <w:webHidden/>
              </w:rPr>
              <w:fldChar w:fldCharType="end"/>
            </w:r>
          </w:hyperlink>
        </w:p>
        <w:p w14:paraId="77D4F168" w14:textId="22672DE1"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12" w:history="1">
            <w:r w:rsidRPr="008A4DC7">
              <w:rPr>
                <w:rStyle w:val="Hyperlink"/>
                <w:noProof/>
                <w:lang w:val="el-GR"/>
              </w:rPr>
              <w:t>2.1.6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Προστασία Προσωπικών Δεδομένων</w:t>
            </w:r>
            <w:r>
              <w:rPr>
                <w:noProof/>
                <w:webHidden/>
              </w:rPr>
              <w:tab/>
            </w:r>
            <w:r>
              <w:rPr>
                <w:noProof/>
                <w:webHidden/>
              </w:rPr>
              <w:fldChar w:fldCharType="begin"/>
            </w:r>
            <w:r>
              <w:rPr>
                <w:noProof/>
                <w:webHidden/>
              </w:rPr>
              <w:instrText xml:space="preserve"> PAGEREF _Toc209169612 \h </w:instrText>
            </w:r>
            <w:r>
              <w:rPr>
                <w:noProof/>
                <w:webHidden/>
              </w:rPr>
            </w:r>
            <w:r>
              <w:rPr>
                <w:noProof/>
                <w:webHidden/>
              </w:rPr>
              <w:fldChar w:fldCharType="separate"/>
            </w:r>
            <w:r w:rsidR="008D2235">
              <w:rPr>
                <w:noProof/>
                <w:webHidden/>
              </w:rPr>
              <w:t>17</w:t>
            </w:r>
            <w:r>
              <w:rPr>
                <w:noProof/>
                <w:webHidden/>
              </w:rPr>
              <w:fldChar w:fldCharType="end"/>
            </w:r>
          </w:hyperlink>
        </w:p>
        <w:p w14:paraId="3F3E089C" w14:textId="2148D812"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13" w:history="1">
            <w:r w:rsidRPr="008A4DC7">
              <w:rPr>
                <w:rStyle w:val="Hyperlink"/>
                <w:noProof/>
                <w:lang w:val="el-GR"/>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_Toc209169613 \h </w:instrText>
            </w:r>
            <w:r>
              <w:rPr>
                <w:noProof/>
                <w:webHidden/>
              </w:rPr>
            </w:r>
            <w:r>
              <w:rPr>
                <w:noProof/>
                <w:webHidden/>
              </w:rPr>
              <w:fldChar w:fldCharType="separate"/>
            </w:r>
            <w:r w:rsidR="008D2235">
              <w:rPr>
                <w:noProof/>
                <w:webHidden/>
              </w:rPr>
              <w:t>17</w:t>
            </w:r>
            <w:r>
              <w:rPr>
                <w:noProof/>
                <w:webHidden/>
              </w:rPr>
              <w:fldChar w:fldCharType="end"/>
            </w:r>
          </w:hyperlink>
        </w:p>
        <w:p w14:paraId="49DD1CD1" w14:textId="4DEE2909"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14" w:history="1">
            <w:r w:rsidRPr="008A4DC7">
              <w:rPr>
                <w:rStyle w:val="Hyperlink"/>
                <w:noProof/>
                <w:lang w:val="el-GR"/>
              </w:rPr>
              <w:t>2.2.1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Δικαιούμενοι συμμετοχής</w:t>
            </w:r>
            <w:r>
              <w:rPr>
                <w:noProof/>
                <w:webHidden/>
              </w:rPr>
              <w:tab/>
            </w:r>
            <w:r>
              <w:rPr>
                <w:noProof/>
                <w:webHidden/>
              </w:rPr>
              <w:fldChar w:fldCharType="begin"/>
            </w:r>
            <w:r>
              <w:rPr>
                <w:noProof/>
                <w:webHidden/>
              </w:rPr>
              <w:instrText xml:space="preserve"> PAGEREF _Toc209169614 \h </w:instrText>
            </w:r>
            <w:r>
              <w:rPr>
                <w:noProof/>
                <w:webHidden/>
              </w:rPr>
            </w:r>
            <w:r>
              <w:rPr>
                <w:noProof/>
                <w:webHidden/>
              </w:rPr>
              <w:fldChar w:fldCharType="separate"/>
            </w:r>
            <w:r w:rsidR="008D2235">
              <w:rPr>
                <w:noProof/>
                <w:webHidden/>
              </w:rPr>
              <w:t>17</w:t>
            </w:r>
            <w:r>
              <w:rPr>
                <w:noProof/>
                <w:webHidden/>
              </w:rPr>
              <w:fldChar w:fldCharType="end"/>
            </w:r>
          </w:hyperlink>
        </w:p>
        <w:p w14:paraId="42A75717" w14:textId="2442E78A"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15" w:history="1">
            <w:r w:rsidRPr="008A4DC7">
              <w:rPr>
                <w:rStyle w:val="Hyperlink"/>
                <w:noProof/>
                <w:lang w:val="el-GR"/>
              </w:rPr>
              <w:t>2.2.2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Εγγύηση συμμετοχής</w:t>
            </w:r>
            <w:r>
              <w:rPr>
                <w:noProof/>
                <w:webHidden/>
              </w:rPr>
              <w:tab/>
            </w:r>
            <w:r>
              <w:rPr>
                <w:noProof/>
                <w:webHidden/>
              </w:rPr>
              <w:fldChar w:fldCharType="begin"/>
            </w:r>
            <w:r>
              <w:rPr>
                <w:noProof/>
                <w:webHidden/>
              </w:rPr>
              <w:instrText xml:space="preserve"> PAGEREF _Toc209169615 \h </w:instrText>
            </w:r>
            <w:r>
              <w:rPr>
                <w:noProof/>
                <w:webHidden/>
              </w:rPr>
            </w:r>
            <w:r>
              <w:rPr>
                <w:noProof/>
                <w:webHidden/>
              </w:rPr>
              <w:fldChar w:fldCharType="separate"/>
            </w:r>
            <w:r w:rsidR="008D2235">
              <w:rPr>
                <w:noProof/>
                <w:webHidden/>
              </w:rPr>
              <w:t>18</w:t>
            </w:r>
            <w:r>
              <w:rPr>
                <w:noProof/>
                <w:webHidden/>
              </w:rPr>
              <w:fldChar w:fldCharType="end"/>
            </w:r>
          </w:hyperlink>
        </w:p>
        <w:p w14:paraId="28C4ED0A" w14:textId="26237024"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16" w:history="1">
            <w:r w:rsidRPr="008A4DC7">
              <w:rPr>
                <w:rStyle w:val="Hyperlink"/>
                <w:noProof/>
                <w:lang w:val="el-GR"/>
              </w:rPr>
              <w:t>2.2.3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Λόγοι αποκλεισμού</w:t>
            </w:r>
            <w:r>
              <w:rPr>
                <w:noProof/>
                <w:webHidden/>
              </w:rPr>
              <w:tab/>
            </w:r>
            <w:r>
              <w:rPr>
                <w:noProof/>
                <w:webHidden/>
              </w:rPr>
              <w:fldChar w:fldCharType="begin"/>
            </w:r>
            <w:r>
              <w:rPr>
                <w:noProof/>
                <w:webHidden/>
              </w:rPr>
              <w:instrText xml:space="preserve"> PAGEREF _Toc209169616 \h </w:instrText>
            </w:r>
            <w:r>
              <w:rPr>
                <w:noProof/>
                <w:webHidden/>
              </w:rPr>
            </w:r>
            <w:r>
              <w:rPr>
                <w:noProof/>
                <w:webHidden/>
              </w:rPr>
              <w:fldChar w:fldCharType="separate"/>
            </w:r>
            <w:r w:rsidR="008D2235">
              <w:rPr>
                <w:noProof/>
                <w:webHidden/>
              </w:rPr>
              <w:t>19</w:t>
            </w:r>
            <w:r>
              <w:rPr>
                <w:noProof/>
                <w:webHidden/>
              </w:rPr>
              <w:fldChar w:fldCharType="end"/>
            </w:r>
          </w:hyperlink>
        </w:p>
        <w:p w14:paraId="25C670C0" w14:textId="4D9C4C2D" w:rsidR="002A5F23" w:rsidRDefault="002A5F23">
          <w:pPr>
            <w:pStyle w:val="TOC3"/>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17" w:history="1">
            <w:r w:rsidRPr="008A4DC7">
              <w:rPr>
                <w:rStyle w:val="Hyperlink"/>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_Toc209169617 \h </w:instrText>
            </w:r>
            <w:r>
              <w:rPr>
                <w:noProof/>
                <w:webHidden/>
              </w:rPr>
            </w:r>
            <w:r>
              <w:rPr>
                <w:noProof/>
                <w:webHidden/>
              </w:rPr>
              <w:fldChar w:fldCharType="separate"/>
            </w:r>
            <w:r w:rsidR="008D2235">
              <w:rPr>
                <w:noProof/>
                <w:webHidden/>
              </w:rPr>
              <w:t>24</w:t>
            </w:r>
            <w:r>
              <w:rPr>
                <w:noProof/>
                <w:webHidden/>
              </w:rPr>
              <w:fldChar w:fldCharType="end"/>
            </w:r>
          </w:hyperlink>
        </w:p>
        <w:p w14:paraId="48E0409A" w14:textId="6456276C"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18" w:history="1">
            <w:r w:rsidRPr="008A4DC7">
              <w:rPr>
                <w:rStyle w:val="Hyperlink"/>
                <w:noProof/>
                <w:lang w:val="el-GR"/>
              </w:rPr>
              <w:t>2.2.4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_Toc209169618 \h </w:instrText>
            </w:r>
            <w:r>
              <w:rPr>
                <w:noProof/>
                <w:webHidden/>
              </w:rPr>
            </w:r>
            <w:r>
              <w:rPr>
                <w:noProof/>
                <w:webHidden/>
              </w:rPr>
              <w:fldChar w:fldCharType="separate"/>
            </w:r>
            <w:r w:rsidR="008D2235">
              <w:rPr>
                <w:noProof/>
                <w:webHidden/>
              </w:rPr>
              <w:t>24</w:t>
            </w:r>
            <w:r>
              <w:rPr>
                <w:noProof/>
                <w:webHidden/>
              </w:rPr>
              <w:fldChar w:fldCharType="end"/>
            </w:r>
          </w:hyperlink>
        </w:p>
        <w:p w14:paraId="5E1B3F64" w14:textId="433B909A"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19" w:history="1">
            <w:r w:rsidRPr="008A4DC7">
              <w:rPr>
                <w:rStyle w:val="Hyperlink"/>
                <w:noProof/>
                <w:lang w:val="el-GR"/>
              </w:rPr>
              <w:t>2.2.5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_Toc209169619 \h </w:instrText>
            </w:r>
            <w:r>
              <w:rPr>
                <w:noProof/>
                <w:webHidden/>
              </w:rPr>
            </w:r>
            <w:r>
              <w:rPr>
                <w:noProof/>
                <w:webHidden/>
              </w:rPr>
              <w:fldChar w:fldCharType="separate"/>
            </w:r>
            <w:r w:rsidR="008D2235">
              <w:rPr>
                <w:noProof/>
                <w:webHidden/>
              </w:rPr>
              <w:t>25</w:t>
            </w:r>
            <w:r>
              <w:rPr>
                <w:noProof/>
                <w:webHidden/>
              </w:rPr>
              <w:fldChar w:fldCharType="end"/>
            </w:r>
          </w:hyperlink>
        </w:p>
        <w:p w14:paraId="565BCB4C" w14:textId="7F93F886"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20" w:history="1">
            <w:r w:rsidRPr="008A4DC7">
              <w:rPr>
                <w:rStyle w:val="Hyperlink"/>
                <w:noProof/>
                <w:lang w:val="el-GR"/>
              </w:rPr>
              <w:t>2.2.6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_Toc209169620 \h </w:instrText>
            </w:r>
            <w:r>
              <w:rPr>
                <w:noProof/>
                <w:webHidden/>
              </w:rPr>
            </w:r>
            <w:r>
              <w:rPr>
                <w:noProof/>
                <w:webHidden/>
              </w:rPr>
              <w:fldChar w:fldCharType="separate"/>
            </w:r>
            <w:r w:rsidR="008D2235">
              <w:rPr>
                <w:noProof/>
                <w:webHidden/>
              </w:rPr>
              <w:t>25</w:t>
            </w:r>
            <w:r>
              <w:rPr>
                <w:noProof/>
                <w:webHidden/>
              </w:rPr>
              <w:fldChar w:fldCharType="end"/>
            </w:r>
          </w:hyperlink>
        </w:p>
        <w:p w14:paraId="1A931900" w14:textId="50904A80" w:rsidR="002A5F23" w:rsidRDefault="002A5F23">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21" w:history="1">
            <w:r w:rsidRPr="008A4DC7">
              <w:rPr>
                <w:rStyle w:val="Hyperlink"/>
                <w:noProof/>
              </w:rPr>
              <w:t>2.2.6.1</w:t>
            </w:r>
            <w:r>
              <w:rPr>
                <w:rFonts w:asciiTheme="minorHAnsi" w:eastAsiaTheme="minorEastAsia" w:hAnsiTheme="minorHAnsi" w:cstheme="minorBidi"/>
                <w:noProof/>
                <w:kern w:val="2"/>
                <w:sz w:val="24"/>
                <w:szCs w:val="24"/>
                <w:lang w:val="en-US" w:eastAsia="en-US" w:bidi="he-IL"/>
                <w14:ligatures w14:val="standardContextual"/>
              </w:rPr>
              <w:tab/>
            </w:r>
            <w:r w:rsidRPr="008A4DC7">
              <w:rPr>
                <w:rStyle w:val="Hyperlink"/>
                <w:noProof/>
              </w:rPr>
              <w:t>Τεχνική Ικανότητα</w:t>
            </w:r>
            <w:r>
              <w:rPr>
                <w:noProof/>
                <w:webHidden/>
              </w:rPr>
              <w:tab/>
            </w:r>
            <w:r>
              <w:rPr>
                <w:noProof/>
                <w:webHidden/>
              </w:rPr>
              <w:fldChar w:fldCharType="begin"/>
            </w:r>
            <w:r>
              <w:rPr>
                <w:noProof/>
                <w:webHidden/>
              </w:rPr>
              <w:instrText xml:space="preserve"> PAGEREF _Toc209169621 \h </w:instrText>
            </w:r>
            <w:r>
              <w:rPr>
                <w:noProof/>
                <w:webHidden/>
              </w:rPr>
            </w:r>
            <w:r>
              <w:rPr>
                <w:noProof/>
                <w:webHidden/>
              </w:rPr>
              <w:fldChar w:fldCharType="separate"/>
            </w:r>
            <w:r w:rsidR="008D2235">
              <w:rPr>
                <w:noProof/>
                <w:webHidden/>
              </w:rPr>
              <w:t>25</w:t>
            </w:r>
            <w:r>
              <w:rPr>
                <w:noProof/>
                <w:webHidden/>
              </w:rPr>
              <w:fldChar w:fldCharType="end"/>
            </w:r>
          </w:hyperlink>
        </w:p>
        <w:p w14:paraId="1832C82E" w14:textId="35D2F207" w:rsidR="002A5F23" w:rsidRDefault="002A5F23">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22" w:history="1">
            <w:r w:rsidRPr="008A4DC7">
              <w:rPr>
                <w:rStyle w:val="Hyperlink"/>
                <w:noProof/>
              </w:rPr>
              <w:t>2.2.6.2</w:t>
            </w:r>
            <w:r>
              <w:rPr>
                <w:rFonts w:asciiTheme="minorHAnsi" w:eastAsiaTheme="minorEastAsia" w:hAnsiTheme="minorHAnsi" w:cstheme="minorBidi"/>
                <w:noProof/>
                <w:kern w:val="2"/>
                <w:sz w:val="24"/>
                <w:szCs w:val="24"/>
                <w:lang w:val="en-US" w:eastAsia="en-US" w:bidi="he-IL"/>
                <w14:ligatures w14:val="standardContextual"/>
              </w:rPr>
              <w:tab/>
            </w:r>
            <w:r w:rsidRPr="008A4DC7">
              <w:rPr>
                <w:rStyle w:val="Hyperlink"/>
                <w:noProof/>
              </w:rPr>
              <w:t>Επαγγελματική Ικανότητα – Ομάδα Έργου</w:t>
            </w:r>
            <w:r>
              <w:rPr>
                <w:noProof/>
                <w:webHidden/>
              </w:rPr>
              <w:tab/>
            </w:r>
            <w:r>
              <w:rPr>
                <w:noProof/>
                <w:webHidden/>
              </w:rPr>
              <w:fldChar w:fldCharType="begin"/>
            </w:r>
            <w:r>
              <w:rPr>
                <w:noProof/>
                <w:webHidden/>
              </w:rPr>
              <w:instrText xml:space="preserve"> PAGEREF _Toc209169622 \h </w:instrText>
            </w:r>
            <w:r>
              <w:rPr>
                <w:noProof/>
                <w:webHidden/>
              </w:rPr>
            </w:r>
            <w:r>
              <w:rPr>
                <w:noProof/>
                <w:webHidden/>
              </w:rPr>
              <w:fldChar w:fldCharType="separate"/>
            </w:r>
            <w:r w:rsidR="008D2235">
              <w:rPr>
                <w:noProof/>
                <w:webHidden/>
              </w:rPr>
              <w:t>26</w:t>
            </w:r>
            <w:r>
              <w:rPr>
                <w:noProof/>
                <w:webHidden/>
              </w:rPr>
              <w:fldChar w:fldCharType="end"/>
            </w:r>
          </w:hyperlink>
        </w:p>
        <w:p w14:paraId="6F364282" w14:textId="0A8808F2"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23" w:history="1">
            <w:r w:rsidRPr="008A4DC7">
              <w:rPr>
                <w:rStyle w:val="Hyperlink"/>
                <w:noProof/>
                <w:lang w:val="el-GR"/>
              </w:rPr>
              <w:t>2.2.7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Πρότυπα διασφάλισης ποιότητας</w:t>
            </w:r>
            <w:r>
              <w:rPr>
                <w:noProof/>
                <w:webHidden/>
              </w:rPr>
              <w:tab/>
            </w:r>
            <w:r>
              <w:rPr>
                <w:noProof/>
                <w:webHidden/>
              </w:rPr>
              <w:fldChar w:fldCharType="begin"/>
            </w:r>
            <w:r>
              <w:rPr>
                <w:noProof/>
                <w:webHidden/>
              </w:rPr>
              <w:instrText xml:space="preserve"> PAGEREF _Toc209169623 \h </w:instrText>
            </w:r>
            <w:r>
              <w:rPr>
                <w:noProof/>
                <w:webHidden/>
              </w:rPr>
            </w:r>
            <w:r>
              <w:rPr>
                <w:noProof/>
                <w:webHidden/>
              </w:rPr>
              <w:fldChar w:fldCharType="separate"/>
            </w:r>
            <w:r w:rsidR="008D2235">
              <w:rPr>
                <w:noProof/>
                <w:webHidden/>
              </w:rPr>
              <w:t>28</w:t>
            </w:r>
            <w:r>
              <w:rPr>
                <w:noProof/>
                <w:webHidden/>
              </w:rPr>
              <w:fldChar w:fldCharType="end"/>
            </w:r>
          </w:hyperlink>
        </w:p>
        <w:p w14:paraId="0FA25F1B" w14:textId="69406847"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24" w:history="1">
            <w:r w:rsidRPr="008A4DC7">
              <w:rPr>
                <w:rStyle w:val="Hyperlink"/>
                <w:noProof/>
                <w:lang w:val="el-GR"/>
              </w:rPr>
              <w:t>2.2.8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_Toc209169624 \h </w:instrText>
            </w:r>
            <w:r>
              <w:rPr>
                <w:noProof/>
                <w:webHidden/>
              </w:rPr>
            </w:r>
            <w:r>
              <w:rPr>
                <w:noProof/>
                <w:webHidden/>
              </w:rPr>
              <w:fldChar w:fldCharType="separate"/>
            </w:r>
            <w:r w:rsidR="008D2235">
              <w:rPr>
                <w:noProof/>
                <w:webHidden/>
              </w:rPr>
              <w:t>28</w:t>
            </w:r>
            <w:r>
              <w:rPr>
                <w:noProof/>
                <w:webHidden/>
              </w:rPr>
              <w:fldChar w:fldCharType="end"/>
            </w:r>
          </w:hyperlink>
        </w:p>
        <w:p w14:paraId="6327353F" w14:textId="3972540E" w:rsidR="002A5F23" w:rsidRDefault="002A5F23">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25" w:history="1">
            <w:r w:rsidRPr="008A4DC7">
              <w:rPr>
                <w:rStyle w:val="Hyperlink"/>
                <w:noProof/>
                <w:lang w:val="el-GR"/>
              </w:rPr>
              <w:t>2.2.8.1</w:t>
            </w:r>
            <w:r>
              <w:rPr>
                <w:rFonts w:asciiTheme="minorHAnsi" w:eastAsiaTheme="minorEastAsia" w:hAnsiTheme="minorHAnsi" w:cstheme="minorBidi"/>
                <w:noProof/>
                <w:kern w:val="2"/>
                <w:sz w:val="24"/>
                <w:szCs w:val="24"/>
                <w:lang w:val="en-US" w:eastAsia="en-US" w:bidi="he-IL"/>
                <w14:ligatures w14:val="standardContextual"/>
              </w:rPr>
              <w:tab/>
            </w:r>
            <w:r w:rsidRPr="008A4DC7">
              <w:rPr>
                <w:rStyle w:val="Hyperlink"/>
                <w:noProof/>
                <w:lang w:val="el-GR"/>
              </w:rPr>
              <w:t>Στήριξη στην ικανότητα τρίτων</w:t>
            </w:r>
            <w:r>
              <w:rPr>
                <w:noProof/>
                <w:webHidden/>
              </w:rPr>
              <w:tab/>
            </w:r>
            <w:r>
              <w:rPr>
                <w:noProof/>
                <w:webHidden/>
              </w:rPr>
              <w:fldChar w:fldCharType="begin"/>
            </w:r>
            <w:r>
              <w:rPr>
                <w:noProof/>
                <w:webHidden/>
              </w:rPr>
              <w:instrText xml:space="preserve"> PAGEREF _Toc209169625 \h </w:instrText>
            </w:r>
            <w:r>
              <w:rPr>
                <w:noProof/>
                <w:webHidden/>
              </w:rPr>
            </w:r>
            <w:r>
              <w:rPr>
                <w:noProof/>
                <w:webHidden/>
              </w:rPr>
              <w:fldChar w:fldCharType="separate"/>
            </w:r>
            <w:r w:rsidR="008D2235">
              <w:rPr>
                <w:noProof/>
                <w:webHidden/>
              </w:rPr>
              <w:t>28</w:t>
            </w:r>
            <w:r>
              <w:rPr>
                <w:noProof/>
                <w:webHidden/>
              </w:rPr>
              <w:fldChar w:fldCharType="end"/>
            </w:r>
          </w:hyperlink>
        </w:p>
        <w:p w14:paraId="723292B1" w14:textId="5738296C" w:rsidR="002A5F23" w:rsidRDefault="002A5F23">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26" w:history="1">
            <w:r w:rsidRPr="008A4DC7">
              <w:rPr>
                <w:rStyle w:val="Hyperlink"/>
                <w:noProof/>
                <w:lang w:val="el-GR"/>
              </w:rPr>
              <w:t>2.2.8.2</w:t>
            </w:r>
            <w:r>
              <w:rPr>
                <w:rFonts w:asciiTheme="minorHAnsi" w:eastAsiaTheme="minorEastAsia" w:hAnsiTheme="minorHAnsi" w:cstheme="minorBidi"/>
                <w:noProof/>
                <w:kern w:val="2"/>
                <w:sz w:val="24"/>
                <w:szCs w:val="24"/>
                <w:lang w:val="en-US" w:eastAsia="en-US" w:bidi="he-IL"/>
                <w14:ligatures w14:val="standardContextual"/>
              </w:rPr>
              <w:tab/>
            </w:r>
            <w:r w:rsidRPr="008A4DC7">
              <w:rPr>
                <w:rStyle w:val="Hyperlink"/>
                <w:noProof/>
                <w:lang w:val="el-GR"/>
              </w:rPr>
              <w:t>Υπεργολαβία</w:t>
            </w:r>
            <w:r>
              <w:rPr>
                <w:noProof/>
                <w:webHidden/>
              </w:rPr>
              <w:tab/>
            </w:r>
            <w:r>
              <w:rPr>
                <w:noProof/>
                <w:webHidden/>
              </w:rPr>
              <w:fldChar w:fldCharType="begin"/>
            </w:r>
            <w:r>
              <w:rPr>
                <w:noProof/>
                <w:webHidden/>
              </w:rPr>
              <w:instrText xml:space="preserve"> PAGEREF _Toc209169626 \h </w:instrText>
            </w:r>
            <w:r>
              <w:rPr>
                <w:noProof/>
                <w:webHidden/>
              </w:rPr>
            </w:r>
            <w:r>
              <w:rPr>
                <w:noProof/>
                <w:webHidden/>
              </w:rPr>
              <w:fldChar w:fldCharType="separate"/>
            </w:r>
            <w:r w:rsidR="008D2235">
              <w:rPr>
                <w:noProof/>
                <w:webHidden/>
              </w:rPr>
              <w:t>29</w:t>
            </w:r>
            <w:r>
              <w:rPr>
                <w:noProof/>
                <w:webHidden/>
              </w:rPr>
              <w:fldChar w:fldCharType="end"/>
            </w:r>
          </w:hyperlink>
        </w:p>
        <w:p w14:paraId="19328438" w14:textId="4E998631"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27" w:history="1">
            <w:r w:rsidRPr="008A4DC7">
              <w:rPr>
                <w:rStyle w:val="Hyperlink"/>
                <w:noProof/>
                <w:lang w:val="el-GR"/>
              </w:rPr>
              <w:t>2.2.9</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_Toc209169627 \h </w:instrText>
            </w:r>
            <w:r>
              <w:rPr>
                <w:noProof/>
                <w:webHidden/>
              </w:rPr>
            </w:r>
            <w:r>
              <w:rPr>
                <w:noProof/>
                <w:webHidden/>
              </w:rPr>
              <w:fldChar w:fldCharType="separate"/>
            </w:r>
            <w:r w:rsidR="008D2235">
              <w:rPr>
                <w:noProof/>
                <w:webHidden/>
              </w:rPr>
              <w:t>29</w:t>
            </w:r>
            <w:r>
              <w:rPr>
                <w:noProof/>
                <w:webHidden/>
              </w:rPr>
              <w:fldChar w:fldCharType="end"/>
            </w:r>
          </w:hyperlink>
        </w:p>
        <w:p w14:paraId="42070BD2" w14:textId="79A6A355" w:rsidR="002A5F23" w:rsidRDefault="002A5F23">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28" w:history="1">
            <w:r w:rsidRPr="008A4DC7">
              <w:rPr>
                <w:rStyle w:val="Hyperlink"/>
                <w:i/>
                <w:noProof/>
                <w:lang w:val="el-GR"/>
              </w:rPr>
              <w:t>2.2.9.1</w:t>
            </w:r>
            <w:r>
              <w:rPr>
                <w:rFonts w:asciiTheme="minorHAnsi" w:eastAsiaTheme="minorEastAsia" w:hAnsiTheme="minorHAnsi" w:cstheme="minorBidi"/>
                <w:noProof/>
                <w:kern w:val="2"/>
                <w:sz w:val="24"/>
                <w:szCs w:val="24"/>
                <w:lang w:val="en-US" w:eastAsia="en-US" w:bidi="he-IL"/>
                <w14:ligatures w14:val="standardContextual"/>
              </w:rPr>
              <w:tab/>
            </w:r>
            <w:r w:rsidRPr="008A4DC7">
              <w:rPr>
                <w:rStyle w:val="Hyperlink"/>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_Toc209169628 \h </w:instrText>
            </w:r>
            <w:r>
              <w:rPr>
                <w:noProof/>
                <w:webHidden/>
              </w:rPr>
            </w:r>
            <w:r>
              <w:rPr>
                <w:noProof/>
                <w:webHidden/>
              </w:rPr>
              <w:fldChar w:fldCharType="separate"/>
            </w:r>
            <w:r w:rsidR="008D2235">
              <w:rPr>
                <w:noProof/>
                <w:webHidden/>
              </w:rPr>
              <w:t>30</w:t>
            </w:r>
            <w:r>
              <w:rPr>
                <w:noProof/>
                <w:webHidden/>
              </w:rPr>
              <w:fldChar w:fldCharType="end"/>
            </w:r>
          </w:hyperlink>
        </w:p>
        <w:p w14:paraId="235D48F7" w14:textId="6C1AA195" w:rsidR="002A5F23" w:rsidRDefault="002A5F23">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29" w:history="1">
            <w:r w:rsidRPr="008A4DC7">
              <w:rPr>
                <w:rStyle w:val="Hyperlink"/>
                <w:noProof/>
                <w:lang w:val="el-GR"/>
              </w:rPr>
              <w:t>2.2.9.2</w:t>
            </w:r>
            <w:r>
              <w:rPr>
                <w:rFonts w:asciiTheme="minorHAnsi" w:eastAsiaTheme="minorEastAsia" w:hAnsiTheme="minorHAnsi" w:cstheme="minorBidi"/>
                <w:noProof/>
                <w:kern w:val="2"/>
                <w:sz w:val="24"/>
                <w:szCs w:val="24"/>
                <w:lang w:val="en-US" w:eastAsia="en-US" w:bidi="he-IL"/>
                <w14:ligatures w14:val="standardContextual"/>
              </w:rPr>
              <w:tab/>
            </w:r>
            <w:r w:rsidRPr="008A4DC7">
              <w:rPr>
                <w:rStyle w:val="Hyperlink"/>
                <w:noProof/>
                <w:lang w:val="el-GR"/>
              </w:rPr>
              <w:t>Αποδεικτικά μέσα</w:t>
            </w:r>
            <w:r w:rsidRPr="008A4DC7">
              <w:rPr>
                <w:rStyle w:val="Hyperlink"/>
                <w:rFonts w:ascii="Calibri" w:hAnsi="Calibri"/>
                <w:noProof/>
                <w:lang w:val="el-GR"/>
              </w:rPr>
              <w:t xml:space="preserve"> - </w:t>
            </w:r>
            <w:r w:rsidRPr="008A4DC7">
              <w:rPr>
                <w:rStyle w:val="Hyperlink"/>
                <w:noProof/>
                <w:lang w:val="el-GR"/>
              </w:rPr>
              <w:t>Δικαιολογητικά προσωρινού αναδόχου</w:t>
            </w:r>
            <w:r>
              <w:rPr>
                <w:noProof/>
                <w:webHidden/>
              </w:rPr>
              <w:tab/>
            </w:r>
            <w:r>
              <w:rPr>
                <w:noProof/>
                <w:webHidden/>
              </w:rPr>
              <w:fldChar w:fldCharType="begin"/>
            </w:r>
            <w:r>
              <w:rPr>
                <w:noProof/>
                <w:webHidden/>
              </w:rPr>
              <w:instrText xml:space="preserve"> PAGEREF _Toc209169629 \h </w:instrText>
            </w:r>
            <w:r>
              <w:rPr>
                <w:noProof/>
                <w:webHidden/>
              </w:rPr>
            </w:r>
            <w:r>
              <w:rPr>
                <w:noProof/>
                <w:webHidden/>
              </w:rPr>
              <w:fldChar w:fldCharType="separate"/>
            </w:r>
            <w:r w:rsidR="008D2235">
              <w:rPr>
                <w:noProof/>
                <w:webHidden/>
              </w:rPr>
              <w:t>31</w:t>
            </w:r>
            <w:r>
              <w:rPr>
                <w:noProof/>
                <w:webHidden/>
              </w:rPr>
              <w:fldChar w:fldCharType="end"/>
            </w:r>
          </w:hyperlink>
        </w:p>
        <w:p w14:paraId="4CC4DEC2" w14:textId="5A4CC851"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30" w:history="1">
            <w:r w:rsidRPr="008A4DC7">
              <w:rPr>
                <w:rStyle w:val="Hyperlink"/>
                <w:noProof/>
                <w:lang w:val="el-GR"/>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Κριτήρια Ανάθεσης</w:t>
            </w:r>
            <w:r>
              <w:rPr>
                <w:noProof/>
                <w:webHidden/>
              </w:rPr>
              <w:tab/>
            </w:r>
            <w:r>
              <w:rPr>
                <w:noProof/>
                <w:webHidden/>
              </w:rPr>
              <w:fldChar w:fldCharType="begin"/>
            </w:r>
            <w:r>
              <w:rPr>
                <w:noProof/>
                <w:webHidden/>
              </w:rPr>
              <w:instrText xml:space="preserve"> PAGEREF _Toc209169630 \h </w:instrText>
            </w:r>
            <w:r>
              <w:rPr>
                <w:noProof/>
                <w:webHidden/>
              </w:rPr>
            </w:r>
            <w:r>
              <w:rPr>
                <w:noProof/>
                <w:webHidden/>
              </w:rPr>
              <w:fldChar w:fldCharType="separate"/>
            </w:r>
            <w:r w:rsidR="008D2235">
              <w:rPr>
                <w:noProof/>
                <w:webHidden/>
              </w:rPr>
              <w:t>41</w:t>
            </w:r>
            <w:r>
              <w:rPr>
                <w:noProof/>
                <w:webHidden/>
              </w:rPr>
              <w:fldChar w:fldCharType="end"/>
            </w:r>
          </w:hyperlink>
        </w:p>
        <w:p w14:paraId="37A286B4" w14:textId="79087816"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31" w:history="1">
            <w:r w:rsidRPr="008A4DC7">
              <w:rPr>
                <w:rStyle w:val="Hyperlink"/>
                <w:noProof/>
                <w:lang w:val="el-GR"/>
              </w:rPr>
              <w:t>2.3.1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Κριτήριο ανάθεσης</w:t>
            </w:r>
            <w:r>
              <w:rPr>
                <w:noProof/>
                <w:webHidden/>
              </w:rPr>
              <w:tab/>
            </w:r>
            <w:r>
              <w:rPr>
                <w:noProof/>
                <w:webHidden/>
              </w:rPr>
              <w:fldChar w:fldCharType="begin"/>
            </w:r>
            <w:r>
              <w:rPr>
                <w:noProof/>
                <w:webHidden/>
              </w:rPr>
              <w:instrText xml:space="preserve"> PAGEREF _Toc209169631 \h </w:instrText>
            </w:r>
            <w:r>
              <w:rPr>
                <w:noProof/>
                <w:webHidden/>
              </w:rPr>
            </w:r>
            <w:r>
              <w:rPr>
                <w:noProof/>
                <w:webHidden/>
              </w:rPr>
              <w:fldChar w:fldCharType="separate"/>
            </w:r>
            <w:r w:rsidR="008D2235">
              <w:rPr>
                <w:noProof/>
                <w:webHidden/>
              </w:rPr>
              <w:t>41</w:t>
            </w:r>
            <w:r>
              <w:rPr>
                <w:noProof/>
                <w:webHidden/>
              </w:rPr>
              <w:fldChar w:fldCharType="end"/>
            </w:r>
          </w:hyperlink>
        </w:p>
        <w:p w14:paraId="71167324" w14:textId="27A0B0B7"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32" w:history="1">
            <w:r w:rsidRPr="008A4DC7">
              <w:rPr>
                <w:rStyle w:val="Hyperlink"/>
                <w:noProof/>
                <w:lang w:val="el-GR"/>
              </w:rPr>
              <w:t>2.3.2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_Toc209169632 \h </w:instrText>
            </w:r>
            <w:r>
              <w:rPr>
                <w:noProof/>
                <w:webHidden/>
              </w:rPr>
            </w:r>
            <w:r>
              <w:rPr>
                <w:noProof/>
                <w:webHidden/>
              </w:rPr>
              <w:fldChar w:fldCharType="separate"/>
            </w:r>
            <w:r w:rsidR="008D2235">
              <w:rPr>
                <w:noProof/>
                <w:webHidden/>
              </w:rPr>
              <w:t>44</w:t>
            </w:r>
            <w:r>
              <w:rPr>
                <w:noProof/>
                <w:webHidden/>
              </w:rPr>
              <w:fldChar w:fldCharType="end"/>
            </w:r>
          </w:hyperlink>
        </w:p>
        <w:p w14:paraId="054C1E6C" w14:textId="7DFD0A37" w:rsidR="002A5F23" w:rsidRDefault="002A5F23">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33" w:history="1">
            <w:r w:rsidRPr="008A4DC7">
              <w:rPr>
                <w:rStyle w:val="Hyperlink"/>
                <w:noProof/>
                <w:lang w:val="el-GR"/>
              </w:rPr>
              <w:t>2.3.2.1</w:t>
            </w:r>
            <w:r>
              <w:rPr>
                <w:rFonts w:asciiTheme="minorHAnsi" w:eastAsiaTheme="minorEastAsia" w:hAnsiTheme="minorHAnsi" w:cstheme="minorBidi"/>
                <w:noProof/>
                <w:kern w:val="2"/>
                <w:sz w:val="24"/>
                <w:szCs w:val="24"/>
                <w:lang w:val="en-US" w:eastAsia="en-US" w:bidi="he-IL"/>
                <w14:ligatures w14:val="standardContextual"/>
              </w:rPr>
              <w:tab/>
            </w:r>
            <w:r w:rsidRPr="008A4DC7">
              <w:rPr>
                <w:rStyle w:val="Hyperlink"/>
                <w:noProof/>
                <w:lang w:val="el-GR"/>
              </w:rPr>
              <w:t>Βαθμολόγηση Τεχνικών Προσφορών</w:t>
            </w:r>
            <w:r>
              <w:rPr>
                <w:noProof/>
                <w:webHidden/>
              </w:rPr>
              <w:tab/>
            </w:r>
            <w:r>
              <w:rPr>
                <w:noProof/>
                <w:webHidden/>
              </w:rPr>
              <w:fldChar w:fldCharType="begin"/>
            </w:r>
            <w:r>
              <w:rPr>
                <w:noProof/>
                <w:webHidden/>
              </w:rPr>
              <w:instrText xml:space="preserve"> PAGEREF _Toc209169633 \h </w:instrText>
            </w:r>
            <w:r>
              <w:rPr>
                <w:noProof/>
                <w:webHidden/>
              </w:rPr>
            </w:r>
            <w:r>
              <w:rPr>
                <w:noProof/>
                <w:webHidden/>
              </w:rPr>
              <w:fldChar w:fldCharType="separate"/>
            </w:r>
            <w:r w:rsidR="008D2235">
              <w:rPr>
                <w:noProof/>
                <w:webHidden/>
              </w:rPr>
              <w:t>44</w:t>
            </w:r>
            <w:r>
              <w:rPr>
                <w:noProof/>
                <w:webHidden/>
              </w:rPr>
              <w:fldChar w:fldCharType="end"/>
            </w:r>
          </w:hyperlink>
        </w:p>
        <w:p w14:paraId="5437CFE7" w14:textId="481A3EC2" w:rsidR="002A5F23" w:rsidRDefault="002A5F23">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34" w:history="1">
            <w:r w:rsidRPr="008A4DC7">
              <w:rPr>
                <w:rStyle w:val="Hyperlink"/>
                <w:noProof/>
                <w:lang w:val="el-GR"/>
              </w:rPr>
              <w:t>2.3.2.2</w:t>
            </w:r>
            <w:r>
              <w:rPr>
                <w:rFonts w:asciiTheme="minorHAnsi" w:eastAsiaTheme="minorEastAsia" w:hAnsiTheme="minorHAnsi" w:cstheme="minorBidi"/>
                <w:noProof/>
                <w:kern w:val="2"/>
                <w:sz w:val="24"/>
                <w:szCs w:val="24"/>
                <w:lang w:val="en-US" w:eastAsia="en-US" w:bidi="he-IL"/>
                <w14:ligatures w14:val="standardContextual"/>
              </w:rPr>
              <w:tab/>
            </w:r>
            <w:r w:rsidRPr="008A4DC7">
              <w:rPr>
                <w:rStyle w:val="Hyperlink"/>
                <w:noProof/>
                <w:lang w:val="el-GR"/>
              </w:rPr>
              <w:t>Κατάταξη προσφορών</w:t>
            </w:r>
            <w:r>
              <w:rPr>
                <w:noProof/>
                <w:webHidden/>
              </w:rPr>
              <w:tab/>
            </w:r>
            <w:r>
              <w:rPr>
                <w:noProof/>
                <w:webHidden/>
              </w:rPr>
              <w:fldChar w:fldCharType="begin"/>
            </w:r>
            <w:r>
              <w:rPr>
                <w:noProof/>
                <w:webHidden/>
              </w:rPr>
              <w:instrText xml:space="preserve"> PAGEREF _Toc209169634 \h </w:instrText>
            </w:r>
            <w:r>
              <w:rPr>
                <w:noProof/>
                <w:webHidden/>
              </w:rPr>
            </w:r>
            <w:r>
              <w:rPr>
                <w:noProof/>
                <w:webHidden/>
              </w:rPr>
              <w:fldChar w:fldCharType="separate"/>
            </w:r>
            <w:r w:rsidR="008D2235">
              <w:rPr>
                <w:noProof/>
                <w:webHidden/>
              </w:rPr>
              <w:t>45</w:t>
            </w:r>
            <w:r>
              <w:rPr>
                <w:noProof/>
                <w:webHidden/>
              </w:rPr>
              <w:fldChar w:fldCharType="end"/>
            </w:r>
          </w:hyperlink>
        </w:p>
        <w:p w14:paraId="7C2FB35F" w14:textId="7220CF0F" w:rsidR="002A5F23" w:rsidRDefault="002A5F23">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35" w:history="1">
            <w:r w:rsidRPr="008A4DC7">
              <w:rPr>
                <w:rStyle w:val="Hyperlink"/>
                <w:noProof/>
                <w:lang w:val="el-GR"/>
              </w:rPr>
              <w:t>2.3.2.3</w:t>
            </w:r>
            <w:r>
              <w:rPr>
                <w:rFonts w:asciiTheme="minorHAnsi" w:eastAsiaTheme="minorEastAsia" w:hAnsiTheme="minorHAnsi" w:cstheme="minorBidi"/>
                <w:noProof/>
                <w:kern w:val="2"/>
                <w:sz w:val="24"/>
                <w:szCs w:val="24"/>
                <w:lang w:val="en-US" w:eastAsia="en-US" w:bidi="he-IL"/>
                <w14:ligatures w14:val="standardContextual"/>
              </w:rPr>
              <w:tab/>
            </w:r>
            <w:r w:rsidRPr="008A4DC7">
              <w:rPr>
                <w:rStyle w:val="Hyperlink"/>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_Toc209169635 \h </w:instrText>
            </w:r>
            <w:r>
              <w:rPr>
                <w:noProof/>
                <w:webHidden/>
              </w:rPr>
            </w:r>
            <w:r>
              <w:rPr>
                <w:noProof/>
                <w:webHidden/>
              </w:rPr>
              <w:fldChar w:fldCharType="separate"/>
            </w:r>
            <w:r w:rsidR="008D2235">
              <w:rPr>
                <w:noProof/>
                <w:webHidden/>
              </w:rPr>
              <w:t>45</w:t>
            </w:r>
            <w:r>
              <w:rPr>
                <w:noProof/>
                <w:webHidden/>
              </w:rPr>
              <w:fldChar w:fldCharType="end"/>
            </w:r>
          </w:hyperlink>
        </w:p>
        <w:p w14:paraId="4D013747" w14:textId="76B69866"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36" w:history="1">
            <w:r w:rsidRPr="008A4DC7">
              <w:rPr>
                <w:rStyle w:val="Hyperlink"/>
                <w:noProof/>
                <w:lang w:val="el-GR"/>
              </w:rPr>
              <w:t>2.4</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Κατάρτιση - Περιεχόμενο Προσφορών</w:t>
            </w:r>
            <w:r>
              <w:rPr>
                <w:noProof/>
                <w:webHidden/>
              </w:rPr>
              <w:tab/>
            </w:r>
            <w:r>
              <w:rPr>
                <w:noProof/>
                <w:webHidden/>
              </w:rPr>
              <w:fldChar w:fldCharType="begin"/>
            </w:r>
            <w:r>
              <w:rPr>
                <w:noProof/>
                <w:webHidden/>
              </w:rPr>
              <w:instrText xml:space="preserve"> PAGEREF _Toc209169636 \h </w:instrText>
            </w:r>
            <w:r>
              <w:rPr>
                <w:noProof/>
                <w:webHidden/>
              </w:rPr>
            </w:r>
            <w:r>
              <w:rPr>
                <w:noProof/>
                <w:webHidden/>
              </w:rPr>
              <w:fldChar w:fldCharType="separate"/>
            </w:r>
            <w:r w:rsidR="008D2235">
              <w:rPr>
                <w:noProof/>
                <w:webHidden/>
              </w:rPr>
              <w:t>45</w:t>
            </w:r>
            <w:r>
              <w:rPr>
                <w:noProof/>
                <w:webHidden/>
              </w:rPr>
              <w:fldChar w:fldCharType="end"/>
            </w:r>
          </w:hyperlink>
        </w:p>
        <w:p w14:paraId="42B26AB2" w14:textId="0F86F83B"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37" w:history="1">
            <w:r w:rsidRPr="008A4DC7">
              <w:rPr>
                <w:rStyle w:val="Hyperlink"/>
                <w:noProof/>
                <w:lang w:val="el-GR"/>
              </w:rPr>
              <w:t>2.4.1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Γενικοί όροι υποβολής προσφορών</w:t>
            </w:r>
            <w:r>
              <w:rPr>
                <w:noProof/>
                <w:webHidden/>
              </w:rPr>
              <w:tab/>
            </w:r>
            <w:r>
              <w:rPr>
                <w:noProof/>
                <w:webHidden/>
              </w:rPr>
              <w:fldChar w:fldCharType="begin"/>
            </w:r>
            <w:r>
              <w:rPr>
                <w:noProof/>
                <w:webHidden/>
              </w:rPr>
              <w:instrText xml:space="preserve"> PAGEREF _Toc209169637 \h </w:instrText>
            </w:r>
            <w:r>
              <w:rPr>
                <w:noProof/>
                <w:webHidden/>
              </w:rPr>
            </w:r>
            <w:r>
              <w:rPr>
                <w:noProof/>
                <w:webHidden/>
              </w:rPr>
              <w:fldChar w:fldCharType="separate"/>
            </w:r>
            <w:r w:rsidR="008D2235">
              <w:rPr>
                <w:noProof/>
                <w:webHidden/>
              </w:rPr>
              <w:t>45</w:t>
            </w:r>
            <w:r>
              <w:rPr>
                <w:noProof/>
                <w:webHidden/>
              </w:rPr>
              <w:fldChar w:fldCharType="end"/>
            </w:r>
          </w:hyperlink>
        </w:p>
        <w:p w14:paraId="51B40894" w14:textId="0469E0FB"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38" w:history="1">
            <w:r w:rsidRPr="008A4DC7">
              <w:rPr>
                <w:rStyle w:val="Hyperlink"/>
                <w:noProof/>
                <w:lang w:val="el-GR"/>
              </w:rPr>
              <w:t>2.4.2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_Toc209169638 \h </w:instrText>
            </w:r>
            <w:r>
              <w:rPr>
                <w:noProof/>
                <w:webHidden/>
              </w:rPr>
            </w:r>
            <w:r>
              <w:rPr>
                <w:noProof/>
                <w:webHidden/>
              </w:rPr>
              <w:fldChar w:fldCharType="separate"/>
            </w:r>
            <w:r w:rsidR="008D2235">
              <w:rPr>
                <w:noProof/>
                <w:webHidden/>
              </w:rPr>
              <w:t>46</w:t>
            </w:r>
            <w:r>
              <w:rPr>
                <w:noProof/>
                <w:webHidden/>
              </w:rPr>
              <w:fldChar w:fldCharType="end"/>
            </w:r>
          </w:hyperlink>
        </w:p>
        <w:p w14:paraId="02B9EE69" w14:textId="3752239C" w:rsidR="002A5F23" w:rsidRDefault="002A5F23">
          <w:pPr>
            <w:pStyle w:val="TOC4"/>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39" w:history="1">
            <w:r w:rsidRPr="008A4DC7">
              <w:rPr>
                <w:rStyle w:val="Hyperlink"/>
                <w:noProof/>
                <w:lang w:val="el-GR"/>
              </w:rPr>
              <w:t>2.4.2.1</w:t>
            </w:r>
            <w:r>
              <w:rPr>
                <w:noProof/>
                <w:webHidden/>
              </w:rPr>
              <w:tab/>
            </w:r>
            <w:r>
              <w:rPr>
                <w:noProof/>
                <w:webHidden/>
              </w:rPr>
              <w:fldChar w:fldCharType="begin"/>
            </w:r>
            <w:r>
              <w:rPr>
                <w:noProof/>
                <w:webHidden/>
              </w:rPr>
              <w:instrText xml:space="preserve"> PAGEREF _Toc209169639 \h </w:instrText>
            </w:r>
            <w:r>
              <w:rPr>
                <w:noProof/>
                <w:webHidden/>
              </w:rPr>
            </w:r>
            <w:r>
              <w:rPr>
                <w:noProof/>
                <w:webHidden/>
              </w:rPr>
              <w:fldChar w:fldCharType="separate"/>
            </w:r>
            <w:r w:rsidR="008D2235">
              <w:rPr>
                <w:noProof/>
                <w:webHidden/>
              </w:rPr>
              <w:t>46</w:t>
            </w:r>
            <w:r>
              <w:rPr>
                <w:noProof/>
                <w:webHidden/>
              </w:rPr>
              <w:fldChar w:fldCharType="end"/>
            </w:r>
          </w:hyperlink>
        </w:p>
        <w:p w14:paraId="31FBE10D" w14:textId="0548E226" w:rsidR="002A5F23" w:rsidRDefault="002A5F23">
          <w:pPr>
            <w:pStyle w:val="TOC4"/>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40" w:history="1">
            <w:r w:rsidRPr="008A4DC7">
              <w:rPr>
                <w:rStyle w:val="Hyperlink"/>
                <w:noProof/>
                <w:lang w:val="el-GR"/>
              </w:rPr>
              <w:t>2.4.2.2</w:t>
            </w:r>
            <w:r>
              <w:rPr>
                <w:noProof/>
                <w:webHidden/>
              </w:rPr>
              <w:tab/>
            </w:r>
            <w:r>
              <w:rPr>
                <w:noProof/>
                <w:webHidden/>
              </w:rPr>
              <w:fldChar w:fldCharType="begin"/>
            </w:r>
            <w:r>
              <w:rPr>
                <w:noProof/>
                <w:webHidden/>
              </w:rPr>
              <w:instrText xml:space="preserve"> PAGEREF _Toc209169640 \h </w:instrText>
            </w:r>
            <w:r>
              <w:rPr>
                <w:noProof/>
                <w:webHidden/>
              </w:rPr>
            </w:r>
            <w:r>
              <w:rPr>
                <w:noProof/>
                <w:webHidden/>
              </w:rPr>
              <w:fldChar w:fldCharType="separate"/>
            </w:r>
            <w:r w:rsidR="008D2235">
              <w:rPr>
                <w:noProof/>
                <w:webHidden/>
              </w:rPr>
              <w:t>46</w:t>
            </w:r>
            <w:r>
              <w:rPr>
                <w:noProof/>
                <w:webHidden/>
              </w:rPr>
              <w:fldChar w:fldCharType="end"/>
            </w:r>
          </w:hyperlink>
        </w:p>
        <w:p w14:paraId="26F57E54" w14:textId="3F9B3609" w:rsidR="002A5F23" w:rsidRDefault="002A5F23">
          <w:pPr>
            <w:pStyle w:val="TOC4"/>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41" w:history="1">
            <w:r w:rsidRPr="008A4DC7">
              <w:rPr>
                <w:rStyle w:val="Hyperlink"/>
                <w:noProof/>
                <w:lang w:val="el-GR"/>
              </w:rPr>
              <w:t>2.4.2.3</w:t>
            </w:r>
            <w:r>
              <w:rPr>
                <w:noProof/>
                <w:webHidden/>
              </w:rPr>
              <w:tab/>
            </w:r>
            <w:r>
              <w:rPr>
                <w:noProof/>
                <w:webHidden/>
              </w:rPr>
              <w:fldChar w:fldCharType="begin"/>
            </w:r>
            <w:r>
              <w:rPr>
                <w:noProof/>
                <w:webHidden/>
              </w:rPr>
              <w:instrText xml:space="preserve"> PAGEREF _Toc209169641 \h </w:instrText>
            </w:r>
            <w:r>
              <w:rPr>
                <w:noProof/>
                <w:webHidden/>
              </w:rPr>
            </w:r>
            <w:r>
              <w:rPr>
                <w:noProof/>
                <w:webHidden/>
              </w:rPr>
              <w:fldChar w:fldCharType="separate"/>
            </w:r>
            <w:r w:rsidR="008D2235">
              <w:rPr>
                <w:noProof/>
                <w:webHidden/>
              </w:rPr>
              <w:t>46</w:t>
            </w:r>
            <w:r>
              <w:rPr>
                <w:noProof/>
                <w:webHidden/>
              </w:rPr>
              <w:fldChar w:fldCharType="end"/>
            </w:r>
          </w:hyperlink>
        </w:p>
        <w:p w14:paraId="32FC1563" w14:textId="5AB545CB" w:rsidR="002A5F23" w:rsidRDefault="002A5F23">
          <w:pPr>
            <w:pStyle w:val="TOC4"/>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42" w:history="1">
            <w:r w:rsidRPr="008A4DC7">
              <w:rPr>
                <w:rStyle w:val="Hyperlink"/>
                <w:noProof/>
                <w:lang w:val="el-GR"/>
              </w:rPr>
              <w:t>2.4.2.4</w:t>
            </w:r>
            <w:r>
              <w:rPr>
                <w:noProof/>
                <w:webHidden/>
              </w:rPr>
              <w:tab/>
            </w:r>
            <w:r>
              <w:rPr>
                <w:noProof/>
                <w:webHidden/>
              </w:rPr>
              <w:fldChar w:fldCharType="begin"/>
            </w:r>
            <w:r>
              <w:rPr>
                <w:noProof/>
                <w:webHidden/>
              </w:rPr>
              <w:instrText xml:space="preserve"> PAGEREF _Toc209169642 \h </w:instrText>
            </w:r>
            <w:r>
              <w:rPr>
                <w:noProof/>
                <w:webHidden/>
              </w:rPr>
            </w:r>
            <w:r>
              <w:rPr>
                <w:noProof/>
                <w:webHidden/>
              </w:rPr>
              <w:fldChar w:fldCharType="separate"/>
            </w:r>
            <w:r w:rsidR="008D2235">
              <w:rPr>
                <w:noProof/>
                <w:webHidden/>
              </w:rPr>
              <w:t>47</w:t>
            </w:r>
            <w:r>
              <w:rPr>
                <w:noProof/>
                <w:webHidden/>
              </w:rPr>
              <w:fldChar w:fldCharType="end"/>
            </w:r>
          </w:hyperlink>
        </w:p>
        <w:p w14:paraId="0BCD4BA3" w14:textId="6F9C704C" w:rsidR="002A5F23" w:rsidRDefault="002A5F23">
          <w:pPr>
            <w:pStyle w:val="TOC4"/>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43" w:history="1">
            <w:r w:rsidRPr="008A4DC7">
              <w:rPr>
                <w:rStyle w:val="Hyperlink"/>
                <w:noProof/>
                <w:lang w:val="el-GR"/>
              </w:rPr>
              <w:t>2.4.2.5</w:t>
            </w:r>
            <w:r>
              <w:rPr>
                <w:noProof/>
                <w:webHidden/>
              </w:rPr>
              <w:tab/>
            </w:r>
            <w:r>
              <w:rPr>
                <w:noProof/>
                <w:webHidden/>
              </w:rPr>
              <w:fldChar w:fldCharType="begin"/>
            </w:r>
            <w:r>
              <w:rPr>
                <w:noProof/>
                <w:webHidden/>
              </w:rPr>
              <w:instrText xml:space="preserve"> PAGEREF _Toc209169643 \h </w:instrText>
            </w:r>
            <w:r>
              <w:rPr>
                <w:noProof/>
                <w:webHidden/>
              </w:rPr>
            </w:r>
            <w:r>
              <w:rPr>
                <w:noProof/>
                <w:webHidden/>
              </w:rPr>
              <w:fldChar w:fldCharType="separate"/>
            </w:r>
            <w:r w:rsidR="008D2235">
              <w:rPr>
                <w:noProof/>
                <w:webHidden/>
              </w:rPr>
              <w:t>47</w:t>
            </w:r>
            <w:r>
              <w:rPr>
                <w:noProof/>
                <w:webHidden/>
              </w:rPr>
              <w:fldChar w:fldCharType="end"/>
            </w:r>
          </w:hyperlink>
        </w:p>
        <w:p w14:paraId="5DDB696E" w14:textId="3F6984E6"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44" w:history="1">
            <w:r w:rsidRPr="008A4DC7">
              <w:rPr>
                <w:rStyle w:val="Hyperlink"/>
                <w:noProof/>
                <w:lang w:val="el-GR"/>
              </w:rPr>
              <w:t>2.4.3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_Toc209169644 \h </w:instrText>
            </w:r>
            <w:r>
              <w:rPr>
                <w:noProof/>
                <w:webHidden/>
              </w:rPr>
            </w:r>
            <w:r>
              <w:rPr>
                <w:noProof/>
                <w:webHidden/>
              </w:rPr>
              <w:fldChar w:fldCharType="separate"/>
            </w:r>
            <w:r w:rsidR="008D2235">
              <w:rPr>
                <w:noProof/>
                <w:webHidden/>
              </w:rPr>
              <w:t>48</w:t>
            </w:r>
            <w:r>
              <w:rPr>
                <w:noProof/>
                <w:webHidden/>
              </w:rPr>
              <w:fldChar w:fldCharType="end"/>
            </w:r>
          </w:hyperlink>
        </w:p>
        <w:p w14:paraId="45688A29" w14:textId="2F009575" w:rsidR="002A5F23" w:rsidRDefault="002A5F23">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45" w:history="1">
            <w:r w:rsidRPr="008A4DC7">
              <w:rPr>
                <w:rStyle w:val="Hyperlink"/>
                <w:noProof/>
              </w:rPr>
              <w:t>2.4.3.1</w:t>
            </w:r>
            <w:r>
              <w:rPr>
                <w:rFonts w:asciiTheme="minorHAnsi" w:eastAsiaTheme="minorEastAsia" w:hAnsiTheme="minorHAnsi" w:cstheme="minorBidi"/>
                <w:noProof/>
                <w:kern w:val="2"/>
                <w:sz w:val="24"/>
                <w:szCs w:val="24"/>
                <w:lang w:val="en-US" w:eastAsia="en-US" w:bidi="he-IL"/>
                <w14:ligatures w14:val="standardContextual"/>
              </w:rPr>
              <w:tab/>
            </w:r>
            <w:r w:rsidRPr="008A4DC7">
              <w:rPr>
                <w:rStyle w:val="Hyperlink"/>
                <w:noProof/>
              </w:rPr>
              <w:t>Δικαιολογητικά Συμμετοχής</w:t>
            </w:r>
            <w:r>
              <w:rPr>
                <w:noProof/>
                <w:webHidden/>
              </w:rPr>
              <w:tab/>
            </w:r>
            <w:r>
              <w:rPr>
                <w:noProof/>
                <w:webHidden/>
              </w:rPr>
              <w:fldChar w:fldCharType="begin"/>
            </w:r>
            <w:r>
              <w:rPr>
                <w:noProof/>
                <w:webHidden/>
              </w:rPr>
              <w:instrText xml:space="preserve"> PAGEREF _Toc209169645 \h </w:instrText>
            </w:r>
            <w:r>
              <w:rPr>
                <w:noProof/>
                <w:webHidden/>
              </w:rPr>
            </w:r>
            <w:r>
              <w:rPr>
                <w:noProof/>
                <w:webHidden/>
              </w:rPr>
              <w:fldChar w:fldCharType="separate"/>
            </w:r>
            <w:r w:rsidR="008D2235">
              <w:rPr>
                <w:noProof/>
                <w:webHidden/>
              </w:rPr>
              <w:t>48</w:t>
            </w:r>
            <w:r>
              <w:rPr>
                <w:noProof/>
                <w:webHidden/>
              </w:rPr>
              <w:fldChar w:fldCharType="end"/>
            </w:r>
          </w:hyperlink>
        </w:p>
        <w:p w14:paraId="568921A2" w14:textId="76DB0783" w:rsidR="002A5F23" w:rsidRDefault="002A5F23">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46" w:history="1">
            <w:r w:rsidRPr="008A4DC7">
              <w:rPr>
                <w:rStyle w:val="Hyperlink"/>
                <w:noProof/>
                <w:lang w:val="el-GR"/>
              </w:rPr>
              <w:t>2.4.3.2</w:t>
            </w:r>
            <w:r>
              <w:rPr>
                <w:rFonts w:asciiTheme="minorHAnsi" w:eastAsiaTheme="minorEastAsia" w:hAnsiTheme="minorHAnsi" w:cstheme="minorBidi"/>
                <w:noProof/>
                <w:kern w:val="2"/>
                <w:sz w:val="24"/>
                <w:szCs w:val="24"/>
                <w:lang w:val="en-US" w:eastAsia="en-US" w:bidi="he-IL"/>
                <w14:ligatures w14:val="standardContextual"/>
              </w:rPr>
              <w:tab/>
            </w:r>
            <w:r w:rsidRPr="008A4DC7">
              <w:rPr>
                <w:rStyle w:val="Hyperlink"/>
                <w:noProof/>
                <w:lang w:val="el-GR"/>
              </w:rPr>
              <w:t>Τεχνική Προσφορά</w:t>
            </w:r>
            <w:r>
              <w:rPr>
                <w:noProof/>
                <w:webHidden/>
              </w:rPr>
              <w:tab/>
            </w:r>
            <w:r>
              <w:rPr>
                <w:noProof/>
                <w:webHidden/>
              </w:rPr>
              <w:fldChar w:fldCharType="begin"/>
            </w:r>
            <w:r>
              <w:rPr>
                <w:noProof/>
                <w:webHidden/>
              </w:rPr>
              <w:instrText xml:space="preserve"> PAGEREF _Toc209169646 \h </w:instrText>
            </w:r>
            <w:r>
              <w:rPr>
                <w:noProof/>
                <w:webHidden/>
              </w:rPr>
            </w:r>
            <w:r>
              <w:rPr>
                <w:noProof/>
                <w:webHidden/>
              </w:rPr>
              <w:fldChar w:fldCharType="separate"/>
            </w:r>
            <w:r w:rsidR="008D2235">
              <w:rPr>
                <w:noProof/>
                <w:webHidden/>
              </w:rPr>
              <w:t>50</w:t>
            </w:r>
            <w:r>
              <w:rPr>
                <w:noProof/>
                <w:webHidden/>
              </w:rPr>
              <w:fldChar w:fldCharType="end"/>
            </w:r>
          </w:hyperlink>
        </w:p>
        <w:p w14:paraId="65DC1C6A" w14:textId="09468527"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47" w:history="1">
            <w:r w:rsidRPr="008A4DC7">
              <w:rPr>
                <w:rStyle w:val="Hyperlink"/>
                <w:noProof/>
                <w:lang w:val="el-GR"/>
              </w:rPr>
              <w:t>2.4.4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_Toc209169647 \h </w:instrText>
            </w:r>
            <w:r>
              <w:rPr>
                <w:noProof/>
                <w:webHidden/>
              </w:rPr>
            </w:r>
            <w:r>
              <w:rPr>
                <w:noProof/>
                <w:webHidden/>
              </w:rPr>
              <w:fldChar w:fldCharType="separate"/>
            </w:r>
            <w:r w:rsidR="008D2235">
              <w:rPr>
                <w:noProof/>
                <w:webHidden/>
              </w:rPr>
              <w:t>50</w:t>
            </w:r>
            <w:r>
              <w:rPr>
                <w:noProof/>
                <w:webHidden/>
              </w:rPr>
              <w:fldChar w:fldCharType="end"/>
            </w:r>
          </w:hyperlink>
        </w:p>
        <w:p w14:paraId="483B032C" w14:textId="4840F304"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48" w:history="1">
            <w:r w:rsidRPr="008A4DC7">
              <w:rPr>
                <w:rStyle w:val="Hyperlink"/>
                <w:noProof/>
                <w:lang w:val="el-GR"/>
              </w:rPr>
              <w:t>2.4.5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Χρόνος ισχύος των προσφορών</w:t>
            </w:r>
            <w:r>
              <w:rPr>
                <w:noProof/>
                <w:webHidden/>
              </w:rPr>
              <w:tab/>
            </w:r>
            <w:r>
              <w:rPr>
                <w:noProof/>
                <w:webHidden/>
              </w:rPr>
              <w:fldChar w:fldCharType="begin"/>
            </w:r>
            <w:r>
              <w:rPr>
                <w:noProof/>
                <w:webHidden/>
              </w:rPr>
              <w:instrText xml:space="preserve"> PAGEREF _Toc209169648 \h </w:instrText>
            </w:r>
            <w:r>
              <w:rPr>
                <w:noProof/>
                <w:webHidden/>
              </w:rPr>
            </w:r>
            <w:r>
              <w:rPr>
                <w:noProof/>
                <w:webHidden/>
              </w:rPr>
              <w:fldChar w:fldCharType="separate"/>
            </w:r>
            <w:r w:rsidR="008D2235">
              <w:rPr>
                <w:noProof/>
                <w:webHidden/>
              </w:rPr>
              <w:t>51</w:t>
            </w:r>
            <w:r>
              <w:rPr>
                <w:noProof/>
                <w:webHidden/>
              </w:rPr>
              <w:fldChar w:fldCharType="end"/>
            </w:r>
          </w:hyperlink>
        </w:p>
        <w:p w14:paraId="1AF581B5" w14:textId="6716FC13"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49" w:history="1">
            <w:r w:rsidRPr="008A4DC7">
              <w:rPr>
                <w:rStyle w:val="Hyperlink"/>
                <w:noProof/>
                <w:lang w:val="el-GR"/>
              </w:rPr>
              <w:t>2.4.6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Λόγοι απόρριψης προσφορών</w:t>
            </w:r>
            <w:r>
              <w:rPr>
                <w:noProof/>
                <w:webHidden/>
              </w:rPr>
              <w:tab/>
            </w:r>
            <w:r>
              <w:rPr>
                <w:noProof/>
                <w:webHidden/>
              </w:rPr>
              <w:fldChar w:fldCharType="begin"/>
            </w:r>
            <w:r>
              <w:rPr>
                <w:noProof/>
                <w:webHidden/>
              </w:rPr>
              <w:instrText xml:space="preserve"> PAGEREF _Toc209169649 \h </w:instrText>
            </w:r>
            <w:r>
              <w:rPr>
                <w:noProof/>
                <w:webHidden/>
              </w:rPr>
            </w:r>
            <w:r>
              <w:rPr>
                <w:noProof/>
                <w:webHidden/>
              </w:rPr>
              <w:fldChar w:fldCharType="separate"/>
            </w:r>
            <w:r w:rsidR="008D2235">
              <w:rPr>
                <w:noProof/>
                <w:webHidden/>
              </w:rPr>
              <w:t>51</w:t>
            </w:r>
            <w:r>
              <w:rPr>
                <w:noProof/>
                <w:webHidden/>
              </w:rPr>
              <w:fldChar w:fldCharType="end"/>
            </w:r>
          </w:hyperlink>
        </w:p>
        <w:p w14:paraId="577DC49C" w14:textId="3485AC7C" w:rsidR="002A5F23" w:rsidRDefault="002A5F2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650" w:history="1">
            <w:r w:rsidRPr="008A4DC7">
              <w:rPr>
                <w:rStyle w:val="Hyperlink"/>
                <w:noProof/>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A4DC7">
              <w:rPr>
                <w:rStyle w:val="Hyperlink"/>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_Toc209169650 \h </w:instrText>
            </w:r>
            <w:r>
              <w:rPr>
                <w:noProof/>
                <w:webHidden/>
              </w:rPr>
            </w:r>
            <w:r>
              <w:rPr>
                <w:noProof/>
                <w:webHidden/>
              </w:rPr>
              <w:fldChar w:fldCharType="separate"/>
            </w:r>
            <w:r w:rsidR="008D2235">
              <w:rPr>
                <w:noProof/>
                <w:webHidden/>
              </w:rPr>
              <w:t>53</w:t>
            </w:r>
            <w:r>
              <w:rPr>
                <w:noProof/>
                <w:webHidden/>
              </w:rPr>
              <w:fldChar w:fldCharType="end"/>
            </w:r>
          </w:hyperlink>
        </w:p>
        <w:p w14:paraId="0EEC75EF" w14:textId="605F5DD3"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51" w:history="1">
            <w:r w:rsidRPr="008A4DC7">
              <w:rPr>
                <w:rStyle w:val="Hyperlink"/>
                <w:noProof/>
                <w:lang w:val="el-GR"/>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_Toc209169651 \h </w:instrText>
            </w:r>
            <w:r>
              <w:rPr>
                <w:noProof/>
                <w:webHidden/>
              </w:rPr>
            </w:r>
            <w:r>
              <w:rPr>
                <w:noProof/>
                <w:webHidden/>
              </w:rPr>
              <w:fldChar w:fldCharType="separate"/>
            </w:r>
            <w:r w:rsidR="008D2235">
              <w:rPr>
                <w:noProof/>
                <w:webHidden/>
              </w:rPr>
              <w:t>53</w:t>
            </w:r>
            <w:r>
              <w:rPr>
                <w:noProof/>
                <w:webHidden/>
              </w:rPr>
              <w:fldChar w:fldCharType="end"/>
            </w:r>
          </w:hyperlink>
        </w:p>
        <w:p w14:paraId="2074FC76" w14:textId="0DBC611E" w:rsidR="002A5F23" w:rsidRDefault="002A5F23">
          <w:pPr>
            <w:pStyle w:val="TOC3"/>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52" w:history="1">
            <w:r w:rsidRPr="008A4DC7">
              <w:rPr>
                <w:rStyle w:val="Hyperlink"/>
                <w:noProof/>
                <w:lang w:val="en-US"/>
              </w:rPr>
              <w:t xml:space="preserve">3.1.1 </w:t>
            </w:r>
            <w:r w:rsidRPr="008A4DC7">
              <w:rPr>
                <w:rStyle w:val="Hyperlink"/>
                <w:noProof/>
                <w:lang w:val="el-GR"/>
              </w:rPr>
              <w:t>Ηλεκτρονική αποσφράγιση προσφορών</w:t>
            </w:r>
            <w:r>
              <w:rPr>
                <w:noProof/>
                <w:webHidden/>
              </w:rPr>
              <w:tab/>
            </w:r>
            <w:r>
              <w:rPr>
                <w:noProof/>
                <w:webHidden/>
              </w:rPr>
              <w:fldChar w:fldCharType="begin"/>
            </w:r>
            <w:r>
              <w:rPr>
                <w:noProof/>
                <w:webHidden/>
              </w:rPr>
              <w:instrText xml:space="preserve"> PAGEREF _Toc209169652 \h </w:instrText>
            </w:r>
            <w:r>
              <w:rPr>
                <w:noProof/>
                <w:webHidden/>
              </w:rPr>
            </w:r>
            <w:r>
              <w:rPr>
                <w:noProof/>
                <w:webHidden/>
              </w:rPr>
              <w:fldChar w:fldCharType="separate"/>
            </w:r>
            <w:r w:rsidR="008D2235">
              <w:rPr>
                <w:noProof/>
                <w:webHidden/>
              </w:rPr>
              <w:t>53</w:t>
            </w:r>
            <w:r>
              <w:rPr>
                <w:noProof/>
                <w:webHidden/>
              </w:rPr>
              <w:fldChar w:fldCharType="end"/>
            </w:r>
          </w:hyperlink>
        </w:p>
        <w:p w14:paraId="4305FBE8" w14:textId="37689D46"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53" w:history="1">
            <w:r w:rsidRPr="008A4DC7">
              <w:rPr>
                <w:rStyle w:val="Hyperlink"/>
                <w:noProof/>
                <w:lang w:val="el-GR"/>
              </w:rPr>
              <w:t>3.1.2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Αξιολόγηση προσφορών</w:t>
            </w:r>
            <w:r>
              <w:rPr>
                <w:noProof/>
                <w:webHidden/>
              </w:rPr>
              <w:tab/>
            </w:r>
            <w:r>
              <w:rPr>
                <w:noProof/>
                <w:webHidden/>
              </w:rPr>
              <w:fldChar w:fldCharType="begin"/>
            </w:r>
            <w:r>
              <w:rPr>
                <w:noProof/>
                <w:webHidden/>
              </w:rPr>
              <w:instrText xml:space="preserve"> PAGEREF _Toc209169653 \h </w:instrText>
            </w:r>
            <w:r>
              <w:rPr>
                <w:noProof/>
                <w:webHidden/>
              </w:rPr>
            </w:r>
            <w:r>
              <w:rPr>
                <w:noProof/>
                <w:webHidden/>
              </w:rPr>
              <w:fldChar w:fldCharType="separate"/>
            </w:r>
            <w:r w:rsidR="008D2235">
              <w:rPr>
                <w:noProof/>
                <w:webHidden/>
              </w:rPr>
              <w:t>53</w:t>
            </w:r>
            <w:r>
              <w:rPr>
                <w:noProof/>
                <w:webHidden/>
              </w:rPr>
              <w:fldChar w:fldCharType="end"/>
            </w:r>
          </w:hyperlink>
        </w:p>
        <w:p w14:paraId="579DC03B" w14:textId="49BBC669"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54" w:history="1">
            <w:r w:rsidRPr="008A4DC7">
              <w:rPr>
                <w:rStyle w:val="Hyperlink"/>
                <w:bCs/>
                <w:noProof/>
                <w:lang w:val="el-GR"/>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_Toc209169654 \h </w:instrText>
            </w:r>
            <w:r>
              <w:rPr>
                <w:noProof/>
                <w:webHidden/>
              </w:rPr>
            </w:r>
            <w:r>
              <w:rPr>
                <w:noProof/>
                <w:webHidden/>
              </w:rPr>
              <w:fldChar w:fldCharType="separate"/>
            </w:r>
            <w:r w:rsidR="008D2235">
              <w:rPr>
                <w:noProof/>
                <w:webHidden/>
              </w:rPr>
              <w:t>55</w:t>
            </w:r>
            <w:r>
              <w:rPr>
                <w:noProof/>
                <w:webHidden/>
              </w:rPr>
              <w:fldChar w:fldCharType="end"/>
            </w:r>
          </w:hyperlink>
        </w:p>
        <w:p w14:paraId="59E4862D" w14:textId="729FA898"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55" w:history="1">
            <w:r w:rsidRPr="008A4DC7">
              <w:rPr>
                <w:rStyle w:val="Hyperlink"/>
                <w:bCs/>
                <w:noProof/>
                <w:lang w:val="el-GR"/>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Κατακύρωση - σύναψη σύμβασης</w:t>
            </w:r>
            <w:r>
              <w:rPr>
                <w:noProof/>
                <w:webHidden/>
              </w:rPr>
              <w:tab/>
            </w:r>
            <w:r>
              <w:rPr>
                <w:noProof/>
                <w:webHidden/>
              </w:rPr>
              <w:fldChar w:fldCharType="begin"/>
            </w:r>
            <w:r>
              <w:rPr>
                <w:noProof/>
                <w:webHidden/>
              </w:rPr>
              <w:instrText xml:space="preserve"> PAGEREF _Toc209169655 \h </w:instrText>
            </w:r>
            <w:r>
              <w:rPr>
                <w:noProof/>
                <w:webHidden/>
              </w:rPr>
            </w:r>
            <w:r>
              <w:rPr>
                <w:noProof/>
                <w:webHidden/>
              </w:rPr>
              <w:fldChar w:fldCharType="separate"/>
            </w:r>
            <w:r w:rsidR="008D2235">
              <w:rPr>
                <w:noProof/>
                <w:webHidden/>
              </w:rPr>
              <w:t>56</w:t>
            </w:r>
            <w:r>
              <w:rPr>
                <w:noProof/>
                <w:webHidden/>
              </w:rPr>
              <w:fldChar w:fldCharType="end"/>
            </w:r>
          </w:hyperlink>
        </w:p>
        <w:p w14:paraId="2EFC5805" w14:textId="7CEC7545"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56" w:history="1">
            <w:r w:rsidRPr="008A4DC7">
              <w:rPr>
                <w:rStyle w:val="Hyperlink"/>
                <w:bCs/>
                <w:noProof/>
                <w:lang w:val="el-GR"/>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_Toc209169656 \h </w:instrText>
            </w:r>
            <w:r>
              <w:rPr>
                <w:noProof/>
                <w:webHidden/>
              </w:rPr>
            </w:r>
            <w:r>
              <w:rPr>
                <w:noProof/>
                <w:webHidden/>
              </w:rPr>
              <w:fldChar w:fldCharType="separate"/>
            </w:r>
            <w:r w:rsidR="008D2235">
              <w:rPr>
                <w:noProof/>
                <w:webHidden/>
              </w:rPr>
              <w:t>58</w:t>
            </w:r>
            <w:r>
              <w:rPr>
                <w:noProof/>
                <w:webHidden/>
              </w:rPr>
              <w:fldChar w:fldCharType="end"/>
            </w:r>
          </w:hyperlink>
        </w:p>
        <w:p w14:paraId="21C99255" w14:textId="5DEED084"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57" w:history="1">
            <w:r w:rsidRPr="008A4DC7">
              <w:rPr>
                <w:rStyle w:val="Hyperlink"/>
                <w:bCs/>
                <w:noProof/>
                <w:lang w:val="el-GR"/>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Ματαίωση Διαδικασίας</w:t>
            </w:r>
            <w:r>
              <w:rPr>
                <w:noProof/>
                <w:webHidden/>
              </w:rPr>
              <w:tab/>
            </w:r>
            <w:r>
              <w:rPr>
                <w:noProof/>
                <w:webHidden/>
              </w:rPr>
              <w:fldChar w:fldCharType="begin"/>
            </w:r>
            <w:r>
              <w:rPr>
                <w:noProof/>
                <w:webHidden/>
              </w:rPr>
              <w:instrText xml:space="preserve"> PAGEREF _Toc209169657 \h </w:instrText>
            </w:r>
            <w:r>
              <w:rPr>
                <w:noProof/>
                <w:webHidden/>
              </w:rPr>
            </w:r>
            <w:r>
              <w:rPr>
                <w:noProof/>
                <w:webHidden/>
              </w:rPr>
              <w:fldChar w:fldCharType="separate"/>
            </w:r>
            <w:r w:rsidR="008D2235">
              <w:rPr>
                <w:noProof/>
                <w:webHidden/>
              </w:rPr>
              <w:t>61</w:t>
            </w:r>
            <w:r>
              <w:rPr>
                <w:noProof/>
                <w:webHidden/>
              </w:rPr>
              <w:fldChar w:fldCharType="end"/>
            </w:r>
          </w:hyperlink>
        </w:p>
        <w:p w14:paraId="4CFF8A8A" w14:textId="11A34064" w:rsidR="002A5F23" w:rsidRDefault="002A5F2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658" w:history="1">
            <w:r w:rsidRPr="008A4DC7">
              <w:rPr>
                <w:rStyle w:val="Hyperlink"/>
                <w:noProof/>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A4DC7">
              <w:rPr>
                <w:rStyle w:val="Hyperlink"/>
                <w:noProof/>
              </w:rPr>
              <w:t>ΟΡΟΙ ΕΚΤΕΛΕΣΗΣ ΤΗΣ ΣΥΜΒΑΣΗΣ</w:t>
            </w:r>
            <w:r>
              <w:rPr>
                <w:noProof/>
                <w:webHidden/>
              </w:rPr>
              <w:tab/>
            </w:r>
            <w:r>
              <w:rPr>
                <w:noProof/>
                <w:webHidden/>
              </w:rPr>
              <w:fldChar w:fldCharType="begin"/>
            </w:r>
            <w:r>
              <w:rPr>
                <w:noProof/>
                <w:webHidden/>
              </w:rPr>
              <w:instrText xml:space="preserve"> PAGEREF _Toc209169658 \h </w:instrText>
            </w:r>
            <w:r>
              <w:rPr>
                <w:noProof/>
                <w:webHidden/>
              </w:rPr>
            </w:r>
            <w:r>
              <w:rPr>
                <w:noProof/>
                <w:webHidden/>
              </w:rPr>
              <w:fldChar w:fldCharType="separate"/>
            </w:r>
            <w:r w:rsidR="008D2235">
              <w:rPr>
                <w:noProof/>
                <w:webHidden/>
              </w:rPr>
              <w:t>62</w:t>
            </w:r>
            <w:r>
              <w:rPr>
                <w:noProof/>
                <w:webHidden/>
              </w:rPr>
              <w:fldChar w:fldCharType="end"/>
            </w:r>
          </w:hyperlink>
        </w:p>
        <w:p w14:paraId="0272AACD" w14:textId="30119E77"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59" w:history="1">
            <w:r w:rsidRPr="008A4DC7">
              <w:rPr>
                <w:rStyle w:val="Hyperlink"/>
                <w:bCs/>
                <w:noProof/>
                <w:lang w:val="el-GR"/>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_Toc209169659 \h </w:instrText>
            </w:r>
            <w:r>
              <w:rPr>
                <w:noProof/>
                <w:webHidden/>
              </w:rPr>
            </w:r>
            <w:r>
              <w:rPr>
                <w:noProof/>
                <w:webHidden/>
              </w:rPr>
              <w:fldChar w:fldCharType="separate"/>
            </w:r>
            <w:r w:rsidR="008D2235">
              <w:rPr>
                <w:noProof/>
                <w:webHidden/>
              </w:rPr>
              <w:t>62</w:t>
            </w:r>
            <w:r>
              <w:rPr>
                <w:noProof/>
                <w:webHidden/>
              </w:rPr>
              <w:fldChar w:fldCharType="end"/>
            </w:r>
          </w:hyperlink>
        </w:p>
        <w:p w14:paraId="040F25B6" w14:textId="23821289"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60" w:history="1">
            <w:r w:rsidRPr="008A4DC7">
              <w:rPr>
                <w:rStyle w:val="Hyperlink"/>
                <w:bCs/>
                <w:noProof/>
                <w:lang w:val="el-GR"/>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_Toc209169660 \h </w:instrText>
            </w:r>
            <w:r>
              <w:rPr>
                <w:noProof/>
                <w:webHidden/>
              </w:rPr>
            </w:r>
            <w:r>
              <w:rPr>
                <w:noProof/>
                <w:webHidden/>
              </w:rPr>
              <w:fldChar w:fldCharType="separate"/>
            </w:r>
            <w:r w:rsidR="008D2235">
              <w:rPr>
                <w:noProof/>
                <w:webHidden/>
              </w:rPr>
              <w:t>63</w:t>
            </w:r>
            <w:r>
              <w:rPr>
                <w:noProof/>
                <w:webHidden/>
              </w:rPr>
              <w:fldChar w:fldCharType="end"/>
            </w:r>
          </w:hyperlink>
        </w:p>
        <w:p w14:paraId="5426632D" w14:textId="3BA27011"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61" w:history="1">
            <w:r w:rsidRPr="008A4DC7">
              <w:rPr>
                <w:rStyle w:val="Hyperlink"/>
                <w:bCs/>
                <w:noProof/>
                <w:lang w:val="el-GR"/>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Όροι εκτέλεσης της σύμβασης</w:t>
            </w:r>
            <w:r>
              <w:rPr>
                <w:noProof/>
                <w:webHidden/>
              </w:rPr>
              <w:tab/>
            </w:r>
            <w:r>
              <w:rPr>
                <w:noProof/>
                <w:webHidden/>
              </w:rPr>
              <w:fldChar w:fldCharType="begin"/>
            </w:r>
            <w:r>
              <w:rPr>
                <w:noProof/>
                <w:webHidden/>
              </w:rPr>
              <w:instrText xml:space="preserve"> PAGEREF _Toc209169661 \h </w:instrText>
            </w:r>
            <w:r>
              <w:rPr>
                <w:noProof/>
                <w:webHidden/>
              </w:rPr>
            </w:r>
            <w:r>
              <w:rPr>
                <w:noProof/>
                <w:webHidden/>
              </w:rPr>
              <w:fldChar w:fldCharType="separate"/>
            </w:r>
            <w:r w:rsidR="008D2235">
              <w:rPr>
                <w:noProof/>
                <w:webHidden/>
              </w:rPr>
              <w:t>63</w:t>
            </w:r>
            <w:r>
              <w:rPr>
                <w:noProof/>
                <w:webHidden/>
              </w:rPr>
              <w:fldChar w:fldCharType="end"/>
            </w:r>
          </w:hyperlink>
        </w:p>
        <w:p w14:paraId="5FB79EB0" w14:textId="0884C34F"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62" w:history="1">
            <w:r w:rsidRPr="008A4DC7">
              <w:rPr>
                <w:rStyle w:val="Hyperlink"/>
                <w:bCs/>
                <w:noProof/>
                <w:lang w:val="el-GR"/>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Υπεργολαβία</w:t>
            </w:r>
            <w:r>
              <w:rPr>
                <w:noProof/>
                <w:webHidden/>
              </w:rPr>
              <w:tab/>
            </w:r>
            <w:r>
              <w:rPr>
                <w:noProof/>
                <w:webHidden/>
              </w:rPr>
              <w:fldChar w:fldCharType="begin"/>
            </w:r>
            <w:r>
              <w:rPr>
                <w:noProof/>
                <w:webHidden/>
              </w:rPr>
              <w:instrText xml:space="preserve"> PAGEREF _Toc209169662 \h </w:instrText>
            </w:r>
            <w:r>
              <w:rPr>
                <w:noProof/>
                <w:webHidden/>
              </w:rPr>
            </w:r>
            <w:r>
              <w:rPr>
                <w:noProof/>
                <w:webHidden/>
              </w:rPr>
              <w:fldChar w:fldCharType="separate"/>
            </w:r>
            <w:r w:rsidR="008D2235">
              <w:rPr>
                <w:noProof/>
                <w:webHidden/>
              </w:rPr>
              <w:t>66</w:t>
            </w:r>
            <w:r>
              <w:rPr>
                <w:noProof/>
                <w:webHidden/>
              </w:rPr>
              <w:fldChar w:fldCharType="end"/>
            </w:r>
          </w:hyperlink>
        </w:p>
        <w:p w14:paraId="224F9F54" w14:textId="4990E2CD"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63" w:history="1">
            <w:r w:rsidRPr="008A4DC7">
              <w:rPr>
                <w:rStyle w:val="Hyperlink"/>
                <w:bCs/>
                <w:noProof/>
                <w:lang w:val="el-GR"/>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_Toc209169663 \h </w:instrText>
            </w:r>
            <w:r>
              <w:rPr>
                <w:noProof/>
                <w:webHidden/>
              </w:rPr>
            </w:r>
            <w:r>
              <w:rPr>
                <w:noProof/>
                <w:webHidden/>
              </w:rPr>
              <w:fldChar w:fldCharType="separate"/>
            </w:r>
            <w:r w:rsidR="008D2235">
              <w:rPr>
                <w:noProof/>
                <w:webHidden/>
              </w:rPr>
              <w:t>66</w:t>
            </w:r>
            <w:r>
              <w:rPr>
                <w:noProof/>
                <w:webHidden/>
              </w:rPr>
              <w:fldChar w:fldCharType="end"/>
            </w:r>
          </w:hyperlink>
        </w:p>
        <w:p w14:paraId="63A027BD" w14:textId="4C17097F"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64" w:history="1">
            <w:r w:rsidRPr="008A4DC7">
              <w:rPr>
                <w:rStyle w:val="Hyperlink"/>
                <w:bCs/>
                <w:noProof/>
                <w:lang w:val="el-GR"/>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_Toc209169664 \h </w:instrText>
            </w:r>
            <w:r>
              <w:rPr>
                <w:noProof/>
                <w:webHidden/>
              </w:rPr>
            </w:r>
            <w:r>
              <w:rPr>
                <w:noProof/>
                <w:webHidden/>
              </w:rPr>
              <w:fldChar w:fldCharType="separate"/>
            </w:r>
            <w:r w:rsidR="008D2235">
              <w:rPr>
                <w:noProof/>
                <w:webHidden/>
              </w:rPr>
              <w:t>67</w:t>
            </w:r>
            <w:r>
              <w:rPr>
                <w:noProof/>
                <w:webHidden/>
              </w:rPr>
              <w:fldChar w:fldCharType="end"/>
            </w:r>
          </w:hyperlink>
        </w:p>
        <w:p w14:paraId="12216FC7" w14:textId="2A189D46" w:rsidR="002A5F23" w:rsidRDefault="002A5F2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665" w:history="1">
            <w:r w:rsidRPr="008A4DC7">
              <w:rPr>
                <w:rStyle w:val="Hyperlink"/>
                <w:noProof/>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A4DC7">
              <w:rPr>
                <w:rStyle w:val="Hyperlink"/>
                <w:noProof/>
              </w:rPr>
              <w:t>ΕΙΔΙΚΟΙ ΟΡΟΙ ΕΚΤΕΛΕΣΗΣ ΤΗΣ ΣΥΜΒΑΣΗΣ</w:t>
            </w:r>
            <w:r>
              <w:rPr>
                <w:noProof/>
                <w:webHidden/>
              </w:rPr>
              <w:tab/>
            </w:r>
            <w:r>
              <w:rPr>
                <w:noProof/>
                <w:webHidden/>
              </w:rPr>
              <w:fldChar w:fldCharType="begin"/>
            </w:r>
            <w:r>
              <w:rPr>
                <w:noProof/>
                <w:webHidden/>
              </w:rPr>
              <w:instrText xml:space="preserve"> PAGEREF _Toc209169665 \h </w:instrText>
            </w:r>
            <w:r>
              <w:rPr>
                <w:noProof/>
                <w:webHidden/>
              </w:rPr>
            </w:r>
            <w:r>
              <w:rPr>
                <w:noProof/>
                <w:webHidden/>
              </w:rPr>
              <w:fldChar w:fldCharType="separate"/>
            </w:r>
            <w:r w:rsidR="008D2235">
              <w:rPr>
                <w:noProof/>
                <w:webHidden/>
              </w:rPr>
              <w:t>68</w:t>
            </w:r>
            <w:r>
              <w:rPr>
                <w:noProof/>
                <w:webHidden/>
              </w:rPr>
              <w:fldChar w:fldCharType="end"/>
            </w:r>
          </w:hyperlink>
        </w:p>
        <w:p w14:paraId="27C9F146" w14:textId="45F46606"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66" w:history="1">
            <w:r w:rsidRPr="008A4DC7">
              <w:rPr>
                <w:rStyle w:val="Hyperlink"/>
                <w:bCs/>
                <w:noProof/>
                <w:lang w:val="el-GR"/>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Τρόπος πληρωμής</w:t>
            </w:r>
            <w:r>
              <w:rPr>
                <w:noProof/>
                <w:webHidden/>
              </w:rPr>
              <w:tab/>
            </w:r>
            <w:r>
              <w:rPr>
                <w:noProof/>
                <w:webHidden/>
              </w:rPr>
              <w:fldChar w:fldCharType="begin"/>
            </w:r>
            <w:r>
              <w:rPr>
                <w:noProof/>
                <w:webHidden/>
              </w:rPr>
              <w:instrText xml:space="preserve"> PAGEREF _Toc209169666 \h </w:instrText>
            </w:r>
            <w:r>
              <w:rPr>
                <w:noProof/>
                <w:webHidden/>
              </w:rPr>
            </w:r>
            <w:r>
              <w:rPr>
                <w:noProof/>
                <w:webHidden/>
              </w:rPr>
              <w:fldChar w:fldCharType="separate"/>
            </w:r>
            <w:r w:rsidR="008D2235">
              <w:rPr>
                <w:noProof/>
                <w:webHidden/>
              </w:rPr>
              <w:t>68</w:t>
            </w:r>
            <w:r>
              <w:rPr>
                <w:noProof/>
                <w:webHidden/>
              </w:rPr>
              <w:fldChar w:fldCharType="end"/>
            </w:r>
          </w:hyperlink>
        </w:p>
        <w:p w14:paraId="0939C4F4" w14:textId="6E349934"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67" w:history="1">
            <w:r w:rsidRPr="008A4DC7">
              <w:rPr>
                <w:rStyle w:val="Hyperlink"/>
                <w:bCs/>
                <w:noProof/>
                <w:lang w:val="el-GR"/>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_Toc209169667 \h </w:instrText>
            </w:r>
            <w:r>
              <w:rPr>
                <w:noProof/>
                <w:webHidden/>
              </w:rPr>
            </w:r>
            <w:r>
              <w:rPr>
                <w:noProof/>
                <w:webHidden/>
              </w:rPr>
              <w:fldChar w:fldCharType="separate"/>
            </w:r>
            <w:r w:rsidR="008D2235">
              <w:rPr>
                <w:noProof/>
                <w:webHidden/>
              </w:rPr>
              <w:t>69</w:t>
            </w:r>
            <w:r>
              <w:rPr>
                <w:noProof/>
                <w:webHidden/>
              </w:rPr>
              <w:fldChar w:fldCharType="end"/>
            </w:r>
          </w:hyperlink>
        </w:p>
        <w:p w14:paraId="084572CD" w14:textId="094F3DEC"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68" w:history="1">
            <w:r w:rsidRPr="008A4DC7">
              <w:rPr>
                <w:rStyle w:val="Hyperlink"/>
                <w:bCs/>
                <w:noProof/>
                <w:lang w:val="el-GR"/>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_Toc209169668 \h </w:instrText>
            </w:r>
            <w:r>
              <w:rPr>
                <w:noProof/>
                <w:webHidden/>
              </w:rPr>
            </w:r>
            <w:r>
              <w:rPr>
                <w:noProof/>
                <w:webHidden/>
              </w:rPr>
              <w:fldChar w:fldCharType="separate"/>
            </w:r>
            <w:r w:rsidR="008D2235">
              <w:rPr>
                <w:noProof/>
                <w:webHidden/>
              </w:rPr>
              <w:t>71</w:t>
            </w:r>
            <w:r>
              <w:rPr>
                <w:noProof/>
                <w:webHidden/>
              </w:rPr>
              <w:fldChar w:fldCharType="end"/>
            </w:r>
          </w:hyperlink>
        </w:p>
        <w:p w14:paraId="6B51D1C0" w14:textId="71876D52"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69" w:history="1">
            <w:r w:rsidRPr="008A4DC7">
              <w:rPr>
                <w:rStyle w:val="Hyperlink"/>
                <w:bCs/>
                <w:noProof/>
                <w:lang w:val="el-GR"/>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Δικαστική επίλυση διαφορών</w:t>
            </w:r>
            <w:r>
              <w:rPr>
                <w:noProof/>
                <w:webHidden/>
              </w:rPr>
              <w:tab/>
            </w:r>
            <w:r>
              <w:rPr>
                <w:noProof/>
                <w:webHidden/>
              </w:rPr>
              <w:fldChar w:fldCharType="begin"/>
            </w:r>
            <w:r>
              <w:rPr>
                <w:noProof/>
                <w:webHidden/>
              </w:rPr>
              <w:instrText xml:space="preserve"> PAGEREF _Toc209169669 \h </w:instrText>
            </w:r>
            <w:r>
              <w:rPr>
                <w:noProof/>
                <w:webHidden/>
              </w:rPr>
            </w:r>
            <w:r>
              <w:rPr>
                <w:noProof/>
                <w:webHidden/>
              </w:rPr>
              <w:fldChar w:fldCharType="separate"/>
            </w:r>
            <w:r w:rsidR="008D2235">
              <w:rPr>
                <w:noProof/>
                <w:webHidden/>
              </w:rPr>
              <w:t>71</w:t>
            </w:r>
            <w:r>
              <w:rPr>
                <w:noProof/>
                <w:webHidden/>
              </w:rPr>
              <w:fldChar w:fldCharType="end"/>
            </w:r>
          </w:hyperlink>
        </w:p>
        <w:p w14:paraId="3CE8A431" w14:textId="227F64A1" w:rsidR="002A5F23" w:rsidRDefault="002A5F2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670" w:history="1">
            <w:r w:rsidRPr="008A4DC7">
              <w:rPr>
                <w:rStyle w:val="Hyperlink"/>
                <w:noProof/>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A4DC7">
              <w:rPr>
                <w:rStyle w:val="Hyperlink"/>
                <w:noProof/>
              </w:rPr>
              <w:t>ΧΡΟΝΟΣ ΚΑΙ ΤΡΟΠΟΣ ΕΚΤΕΛΕΣΗΣ</w:t>
            </w:r>
            <w:r>
              <w:rPr>
                <w:noProof/>
                <w:webHidden/>
              </w:rPr>
              <w:tab/>
            </w:r>
            <w:r>
              <w:rPr>
                <w:noProof/>
                <w:webHidden/>
              </w:rPr>
              <w:fldChar w:fldCharType="begin"/>
            </w:r>
            <w:r>
              <w:rPr>
                <w:noProof/>
                <w:webHidden/>
              </w:rPr>
              <w:instrText xml:space="preserve"> PAGEREF _Toc209169670 \h </w:instrText>
            </w:r>
            <w:r>
              <w:rPr>
                <w:noProof/>
                <w:webHidden/>
              </w:rPr>
            </w:r>
            <w:r>
              <w:rPr>
                <w:noProof/>
                <w:webHidden/>
              </w:rPr>
              <w:fldChar w:fldCharType="separate"/>
            </w:r>
            <w:r w:rsidR="008D2235">
              <w:rPr>
                <w:noProof/>
                <w:webHidden/>
              </w:rPr>
              <w:t>72</w:t>
            </w:r>
            <w:r>
              <w:rPr>
                <w:noProof/>
                <w:webHidden/>
              </w:rPr>
              <w:fldChar w:fldCharType="end"/>
            </w:r>
          </w:hyperlink>
        </w:p>
        <w:p w14:paraId="43EFC5F1" w14:textId="32EE04A8"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71" w:history="1">
            <w:r w:rsidRPr="008A4DC7">
              <w:rPr>
                <w:rStyle w:val="Hyperlink"/>
                <w:bCs/>
                <w:noProof/>
                <w:lang w:val="el-GR"/>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Παρακολούθηση της σύμβασης</w:t>
            </w:r>
            <w:r>
              <w:rPr>
                <w:noProof/>
                <w:webHidden/>
              </w:rPr>
              <w:tab/>
            </w:r>
            <w:r>
              <w:rPr>
                <w:noProof/>
                <w:webHidden/>
              </w:rPr>
              <w:fldChar w:fldCharType="begin"/>
            </w:r>
            <w:r>
              <w:rPr>
                <w:noProof/>
                <w:webHidden/>
              </w:rPr>
              <w:instrText xml:space="preserve"> PAGEREF _Toc209169671 \h </w:instrText>
            </w:r>
            <w:r>
              <w:rPr>
                <w:noProof/>
                <w:webHidden/>
              </w:rPr>
            </w:r>
            <w:r>
              <w:rPr>
                <w:noProof/>
                <w:webHidden/>
              </w:rPr>
              <w:fldChar w:fldCharType="separate"/>
            </w:r>
            <w:r w:rsidR="008D2235">
              <w:rPr>
                <w:noProof/>
                <w:webHidden/>
              </w:rPr>
              <w:t>72</w:t>
            </w:r>
            <w:r>
              <w:rPr>
                <w:noProof/>
                <w:webHidden/>
              </w:rPr>
              <w:fldChar w:fldCharType="end"/>
            </w:r>
          </w:hyperlink>
        </w:p>
        <w:p w14:paraId="608975BB" w14:textId="4B08B91A"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72" w:history="1">
            <w:r w:rsidRPr="008A4DC7">
              <w:rPr>
                <w:rStyle w:val="Hyperlink"/>
                <w:bCs/>
                <w:noProof/>
                <w:lang w:val="el-GR"/>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Διάρκεια σύμβασης</w:t>
            </w:r>
            <w:r>
              <w:rPr>
                <w:noProof/>
                <w:webHidden/>
              </w:rPr>
              <w:tab/>
            </w:r>
            <w:r>
              <w:rPr>
                <w:noProof/>
                <w:webHidden/>
              </w:rPr>
              <w:fldChar w:fldCharType="begin"/>
            </w:r>
            <w:r>
              <w:rPr>
                <w:noProof/>
                <w:webHidden/>
              </w:rPr>
              <w:instrText xml:space="preserve"> PAGEREF _Toc209169672 \h </w:instrText>
            </w:r>
            <w:r>
              <w:rPr>
                <w:noProof/>
                <w:webHidden/>
              </w:rPr>
            </w:r>
            <w:r>
              <w:rPr>
                <w:noProof/>
                <w:webHidden/>
              </w:rPr>
              <w:fldChar w:fldCharType="separate"/>
            </w:r>
            <w:r w:rsidR="008D2235">
              <w:rPr>
                <w:noProof/>
                <w:webHidden/>
              </w:rPr>
              <w:t>72</w:t>
            </w:r>
            <w:r>
              <w:rPr>
                <w:noProof/>
                <w:webHidden/>
              </w:rPr>
              <w:fldChar w:fldCharType="end"/>
            </w:r>
          </w:hyperlink>
        </w:p>
        <w:p w14:paraId="14767635" w14:textId="4F42D730"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73" w:history="1">
            <w:r w:rsidRPr="008A4DC7">
              <w:rPr>
                <w:rStyle w:val="Hyperlink"/>
                <w:bCs/>
                <w:noProof/>
                <w:lang w:val="el-GR"/>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_Toc209169673 \h </w:instrText>
            </w:r>
            <w:r>
              <w:rPr>
                <w:noProof/>
                <w:webHidden/>
              </w:rPr>
            </w:r>
            <w:r>
              <w:rPr>
                <w:noProof/>
                <w:webHidden/>
              </w:rPr>
              <w:fldChar w:fldCharType="separate"/>
            </w:r>
            <w:r w:rsidR="008D2235">
              <w:rPr>
                <w:noProof/>
                <w:webHidden/>
              </w:rPr>
              <w:t>72</w:t>
            </w:r>
            <w:r>
              <w:rPr>
                <w:noProof/>
                <w:webHidden/>
              </w:rPr>
              <w:fldChar w:fldCharType="end"/>
            </w:r>
          </w:hyperlink>
        </w:p>
        <w:p w14:paraId="1FA1789E" w14:textId="6B3F608B"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74" w:history="1">
            <w:r w:rsidRPr="008A4DC7">
              <w:rPr>
                <w:rStyle w:val="Hyperlink"/>
                <w:bCs/>
                <w:noProof/>
                <w:lang w:val="el-GR"/>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_Toc209169674 \h </w:instrText>
            </w:r>
            <w:r>
              <w:rPr>
                <w:noProof/>
                <w:webHidden/>
              </w:rPr>
            </w:r>
            <w:r>
              <w:rPr>
                <w:noProof/>
                <w:webHidden/>
              </w:rPr>
              <w:fldChar w:fldCharType="separate"/>
            </w:r>
            <w:r w:rsidR="008D2235">
              <w:rPr>
                <w:noProof/>
                <w:webHidden/>
              </w:rPr>
              <w:t>73</w:t>
            </w:r>
            <w:r>
              <w:rPr>
                <w:noProof/>
                <w:webHidden/>
              </w:rPr>
              <w:fldChar w:fldCharType="end"/>
            </w:r>
          </w:hyperlink>
        </w:p>
        <w:p w14:paraId="109D0311" w14:textId="1A7509D0"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75" w:history="1">
            <w:r w:rsidRPr="008A4DC7">
              <w:rPr>
                <w:rStyle w:val="Hyperlink"/>
                <w:noProof/>
                <w:lang w:val="el-GR"/>
              </w:rPr>
              <w:t>6.5</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Αντικατάσταση/ 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_Toc209169675 \h </w:instrText>
            </w:r>
            <w:r>
              <w:rPr>
                <w:noProof/>
                <w:webHidden/>
              </w:rPr>
            </w:r>
            <w:r>
              <w:rPr>
                <w:noProof/>
                <w:webHidden/>
              </w:rPr>
              <w:fldChar w:fldCharType="separate"/>
            </w:r>
            <w:r w:rsidR="008D2235">
              <w:rPr>
                <w:noProof/>
                <w:webHidden/>
              </w:rPr>
              <w:t>74</w:t>
            </w:r>
            <w:r>
              <w:rPr>
                <w:noProof/>
                <w:webHidden/>
              </w:rPr>
              <w:fldChar w:fldCharType="end"/>
            </w:r>
          </w:hyperlink>
        </w:p>
        <w:p w14:paraId="728B6975" w14:textId="61CF633C" w:rsidR="002A5F23" w:rsidRDefault="002A5F23">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676" w:history="1">
            <w:r w:rsidRPr="008A4DC7">
              <w:rPr>
                <w:rStyle w:val="Hyperlink"/>
                <w:noProof/>
                <w:lang w:val="el-GR"/>
              </w:rPr>
              <w:t>ΠΑΡΑΡΤΗΜΑΤΑ</w:t>
            </w:r>
            <w:r>
              <w:rPr>
                <w:noProof/>
                <w:webHidden/>
              </w:rPr>
              <w:tab/>
            </w:r>
            <w:r>
              <w:rPr>
                <w:noProof/>
                <w:webHidden/>
              </w:rPr>
              <w:fldChar w:fldCharType="begin"/>
            </w:r>
            <w:r>
              <w:rPr>
                <w:noProof/>
                <w:webHidden/>
              </w:rPr>
              <w:instrText xml:space="preserve"> PAGEREF _Toc209169676 \h </w:instrText>
            </w:r>
            <w:r>
              <w:rPr>
                <w:noProof/>
                <w:webHidden/>
              </w:rPr>
            </w:r>
            <w:r>
              <w:rPr>
                <w:noProof/>
                <w:webHidden/>
              </w:rPr>
              <w:fldChar w:fldCharType="separate"/>
            </w:r>
            <w:r w:rsidR="008D2235">
              <w:rPr>
                <w:noProof/>
                <w:webHidden/>
              </w:rPr>
              <w:t>75</w:t>
            </w:r>
            <w:r>
              <w:rPr>
                <w:noProof/>
                <w:webHidden/>
              </w:rPr>
              <w:fldChar w:fldCharType="end"/>
            </w:r>
          </w:hyperlink>
        </w:p>
        <w:p w14:paraId="695995E0" w14:textId="7676C309" w:rsidR="002A5F23" w:rsidRDefault="002A5F23">
          <w:pPr>
            <w:pStyle w:val="TOC2"/>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77" w:history="1">
            <w:r w:rsidRPr="008A4DC7">
              <w:rPr>
                <w:rStyle w:val="Hyperlink"/>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_Toc209169677 \h </w:instrText>
            </w:r>
            <w:r>
              <w:rPr>
                <w:noProof/>
                <w:webHidden/>
              </w:rPr>
            </w:r>
            <w:r>
              <w:rPr>
                <w:noProof/>
                <w:webHidden/>
              </w:rPr>
              <w:fldChar w:fldCharType="separate"/>
            </w:r>
            <w:r w:rsidR="008D2235">
              <w:rPr>
                <w:noProof/>
                <w:webHidden/>
              </w:rPr>
              <w:t>75</w:t>
            </w:r>
            <w:r>
              <w:rPr>
                <w:noProof/>
                <w:webHidden/>
              </w:rPr>
              <w:fldChar w:fldCharType="end"/>
            </w:r>
          </w:hyperlink>
        </w:p>
        <w:p w14:paraId="2CD7B3A1" w14:textId="3FB2D8D7" w:rsidR="002A5F23" w:rsidRDefault="002A5F2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678" w:history="1">
            <w:r w:rsidRPr="008A4DC7">
              <w:rPr>
                <w:rStyle w:val="Hyperlink"/>
                <w:noProof/>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A4DC7">
              <w:rPr>
                <w:rStyle w:val="Hyperlink"/>
                <w:noProof/>
              </w:rPr>
              <w:t>Περιβάλλον της Σύμβασης</w:t>
            </w:r>
            <w:r>
              <w:rPr>
                <w:noProof/>
                <w:webHidden/>
              </w:rPr>
              <w:tab/>
            </w:r>
            <w:r>
              <w:rPr>
                <w:noProof/>
                <w:webHidden/>
              </w:rPr>
              <w:fldChar w:fldCharType="begin"/>
            </w:r>
            <w:r>
              <w:rPr>
                <w:noProof/>
                <w:webHidden/>
              </w:rPr>
              <w:instrText xml:space="preserve"> PAGEREF _Toc209169678 \h </w:instrText>
            </w:r>
            <w:r>
              <w:rPr>
                <w:noProof/>
                <w:webHidden/>
              </w:rPr>
            </w:r>
            <w:r>
              <w:rPr>
                <w:noProof/>
                <w:webHidden/>
              </w:rPr>
              <w:fldChar w:fldCharType="separate"/>
            </w:r>
            <w:r w:rsidR="008D2235">
              <w:rPr>
                <w:noProof/>
                <w:webHidden/>
              </w:rPr>
              <w:t>76</w:t>
            </w:r>
            <w:r>
              <w:rPr>
                <w:noProof/>
                <w:webHidden/>
              </w:rPr>
              <w:fldChar w:fldCharType="end"/>
            </w:r>
          </w:hyperlink>
        </w:p>
        <w:p w14:paraId="6A12E7A0" w14:textId="60D170E3"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79" w:history="1">
            <w:r w:rsidRPr="008A4DC7">
              <w:rPr>
                <w:rStyle w:val="Hyperlink"/>
                <w:rFonts w:eastAsia="SimSun"/>
                <w:noProof/>
                <w:lang w:val="el-GR"/>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_Toc209169679 \h </w:instrText>
            </w:r>
            <w:r>
              <w:rPr>
                <w:noProof/>
                <w:webHidden/>
              </w:rPr>
            </w:r>
            <w:r>
              <w:rPr>
                <w:noProof/>
                <w:webHidden/>
              </w:rPr>
              <w:fldChar w:fldCharType="separate"/>
            </w:r>
            <w:r w:rsidR="008D2235">
              <w:rPr>
                <w:noProof/>
                <w:webHidden/>
              </w:rPr>
              <w:t>76</w:t>
            </w:r>
            <w:r>
              <w:rPr>
                <w:noProof/>
                <w:webHidden/>
              </w:rPr>
              <w:fldChar w:fldCharType="end"/>
            </w:r>
          </w:hyperlink>
        </w:p>
        <w:p w14:paraId="724CD18B" w14:textId="23CF7C89"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80" w:history="1">
            <w:r w:rsidRPr="008A4DC7">
              <w:rPr>
                <w:rStyle w:val="Hyperlink"/>
                <w:rFonts w:eastAsia="SimSun"/>
                <w:noProof/>
                <w:lang w:val="el-GR"/>
              </w:rPr>
              <w:t>1.1.1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Φορέας Υλοποίησης – Αναθέτουσα Αρχή</w:t>
            </w:r>
            <w:r>
              <w:rPr>
                <w:noProof/>
                <w:webHidden/>
              </w:rPr>
              <w:tab/>
            </w:r>
            <w:r>
              <w:rPr>
                <w:noProof/>
                <w:webHidden/>
              </w:rPr>
              <w:fldChar w:fldCharType="begin"/>
            </w:r>
            <w:r>
              <w:rPr>
                <w:noProof/>
                <w:webHidden/>
              </w:rPr>
              <w:instrText xml:space="preserve"> PAGEREF _Toc209169680 \h </w:instrText>
            </w:r>
            <w:r>
              <w:rPr>
                <w:noProof/>
                <w:webHidden/>
              </w:rPr>
            </w:r>
            <w:r>
              <w:rPr>
                <w:noProof/>
                <w:webHidden/>
              </w:rPr>
              <w:fldChar w:fldCharType="separate"/>
            </w:r>
            <w:r w:rsidR="008D2235">
              <w:rPr>
                <w:noProof/>
                <w:webHidden/>
              </w:rPr>
              <w:t>76</w:t>
            </w:r>
            <w:r>
              <w:rPr>
                <w:noProof/>
                <w:webHidden/>
              </w:rPr>
              <w:fldChar w:fldCharType="end"/>
            </w:r>
          </w:hyperlink>
        </w:p>
        <w:p w14:paraId="080FBB55" w14:textId="39ABFC07" w:rsidR="002A5F23" w:rsidRDefault="002A5F23">
          <w:pPr>
            <w:pStyle w:val="TOC3"/>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81" w:history="1">
            <w:r w:rsidRPr="008A4DC7">
              <w:rPr>
                <w:rStyle w:val="Hyperlink"/>
                <w:noProof/>
                <w:lang w:val="el-GR"/>
              </w:rPr>
              <w:t>1.1.2  Φορέας Χρηματοδότησης – Κύριος του Έργου – Φορέας Λειτουργείας</w:t>
            </w:r>
            <w:r>
              <w:rPr>
                <w:noProof/>
                <w:webHidden/>
              </w:rPr>
              <w:tab/>
            </w:r>
            <w:r>
              <w:rPr>
                <w:noProof/>
                <w:webHidden/>
              </w:rPr>
              <w:fldChar w:fldCharType="begin"/>
            </w:r>
            <w:r>
              <w:rPr>
                <w:noProof/>
                <w:webHidden/>
              </w:rPr>
              <w:instrText xml:space="preserve"> PAGEREF _Toc209169681 \h </w:instrText>
            </w:r>
            <w:r>
              <w:rPr>
                <w:noProof/>
                <w:webHidden/>
              </w:rPr>
            </w:r>
            <w:r>
              <w:rPr>
                <w:noProof/>
                <w:webHidden/>
              </w:rPr>
              <w:fldChar w:fldCharType="separate"/>
            </w:r>
            <w:r w:rsidR="008D2235">
              <w:rPr>
                <w:noProof/>
                <w:webHidden/>
              </w:rPr>
              <w:t>77</w:t>
            </w:r>
            <w:r>
              <w:rPr>
                <w:noProof/>
                <w:webHidden/>
              </w:rPr>
              <w:fldChar w:fldCharType="end"/>
            </w:r>
          </w:hyperlink>
        </w:p>
        <w:p w14:paraId="5E926CD7" w14:textId="437DD57E"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82" w:history="1">
            <w:r w:rsidRPr="008A4DC7">
              <w:rPr>
                <w:rStyle w:val="Hyperlink"/>
                <w:rFonts w:eastAsia="SimSun"/>
                <w:noProof/>
                <w:lang w:val="el-GR"/>
              </w:rPr>
              <w:t>1.1.3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rFonts w:eastAsia="SimSun"/>
                <w:noProof/>
                <w:lang w:val="el-GR"/>
              </w:rPr>
              <w:t xml:space="preserve">Όργανα &amp; Επιτροπές Παρακολούθησης, </w:t>
            </w:r>
            <w:r w:rsidRPr="008A4DC7">
              <w:rPr>
                <w:rStyle w:val="Hyperlink"/>
                <w:noProof/>
                <w:lang w:val="el-GR"/>
              </w:rPr>
              <w:t>Διακυβέρνησης</w:t>
            </w:r>
            <w:r w:rsidRPr="008A4DC7">
              <w:rPr>
                <w:rStyle w:val="Hyperlink"/>
                <w:rFonts w:eastAsia="SimSun"/>
                <w:noProof/>
                <w:lang w:val="el-GR"/>
              </w:rPr>
              <w:t xml:space="preserve"> και Ελέγχου του Έργου</w:t>
            </w:r>
            <w:r>
              <w:rPr>
                <w:noProof/>
                <w:webHidden/>
              </w:rPr>
              <w:tab/>
            </w:r>
            <w:r>
              <w:rPr>
                <w:noProof/>
                <w:webHidden/>
              </w:rPr>
              <w:fldChar w:fldCharType="begin"/>
            </w:r>
            <w:r>
              <w:rPr>
                <w:noProof/>
                <w:webHidden/>
              </w:rPr>
              <w:instrText xml:space="preserve"> PAGEREF _Toc209169682 \h </w:instrText>
            </w:r>
            <w:r>
              <w:rPr>
                <w:noProof/>
                <w:webHidden/>
              </w:rPr>
            </w:r>
            <w:r>
              <w:rPr>
                <w:noProof/>
                <w:webHidden/>
              </w:rPr>
              <w:fldChar w:fldCharType="separate"/>
            </w:r>
            <w:r w:rsidR="008D2235">
              <w:rPr>
                <w:noProof/>
                <w:webHidden/>
              </w:rPr>
              <w:t>77</w:t>
            </w:r>
            <w:r>
              <w:rPr>
                <w:noProof/>
                <w:webHidden/>
              </w:rPr>
              <w:fldChar w:fldCharType="end"/>
            </w:r>
          </w:hyperlink>
        </w:p>
        <w:p w14:paraId="32666074" w14:textId="7775477E"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83" w:history="1">
            <w:r w:rsidRPr="008A4DC7">
              <w:rPr>
                <w:rStyle w:val="Hyperlink"/>
                <w:rFonts w:eastAsia="SimSun"/>
                <w:noProof/>
                <w:lang w:val="el-GR"/>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rFonts w:eastAsia="SimSun"/>
                <w:noProof/>
                <w:lang w:val="el-GR"/>
              </w:rPr>
              <w:t>Υφιστάμενη κατάσταση</w:t>
            </w:r>
            <w:r>
              <w:rPr>
                <w:noProof/>
                <w:webHidden/>
              </w:rPr>
              <w:tab/>
            </w:r>
            <w:r>
              <w:rPr>
                <w:noProof/>
                <w:webHidden/>
              </w:rPr>
              <w:fldChar w:fldCharType="begin"/>
            </w:r>
            <w:r>
              <w:rPr>
                <w:noProof/>
                <w:webHidden/>
              </w:rPr>
              <w:instrText xml:space="preserve"> PAGEREF _Toc209169683 \h </w:instrText>
            </w:r>
            <w:r>
              <w:rPr>
                <w:noProof/>
                <w:webHidden/>
              </w:rPr>
            </w:r>
            <w:r>
              <w:rPr>
                <w:noProof/>
                <w:webHidden/>
              </w:rPr>
              <w:fldChar w:fldCharType="separate"/>
            </w:r>
            <w:r w:rsidR="008D2235">
              <w:rPr>
                <w:noProof/>
                <w:webHidden/>
              </w:rPr>
              <w:t>78</w:t>
            </w:r>
            <w:r>
              <w:rPr>
                <w:noProof/>
                <w:webHidden/>
              </w:rPr>
              <w:fldChar w:fldCharType="end"/>
            </w:r>
          </w:hyperlink>
        </w:p>
        <w:p w14:paraId="1C8F0EA5" w14:textId="0A032C20"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84" w:history="1">
            <w:r w:rsidRPr="008A4DC7">
              <w:rPr>
                <w:rStyle w:val="Hyperlink"/>
                <w:rFonts w:eastAsia="SimSun"/>
                <w:noProof/>
                <w:lang w:val="el-GR"/>
              </w:rPr>
              <w:t>1.2.1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rFonts w:eastAsia="SimSun"/>
                <w:noProof/>
                <w:lang w:val="el-GR"/>
              </w:rPr>
              <w:t>Συνοπτική Περιγραφή των υπηρεσιών και της λειτουργίας του υφιστάμενου συστήματος</w:t>
            </w:r>
            <w:r>
              <w:rPr>
                <w:noProof/>
                <w:webHidden/>
              </w:rPr>
              <w:tab/>
            </w:r>
            <w:r>
              <w:rPr>
                <w:noProof/>
                <w:webHidden/>
              </w:rPr>
              <w:fldChar w:fldCharType="begin"/>
            </w:r>
            <w:r>
              <w:rPr>
                <w:noProof/>
                <w:webHidden/>
              </w:rPr>
              <w:instrText xml:space="preserve"> PAGEREF _Toc209169684 \h </w:instrText>
            </w:r>
            <w:r>
              <w:rPr>
                <w:noProof/>
                <w:webHidden/>
              </w:rPr>
            </w:r>
            <w:r>
              <w:rPr>
                <w:noProof/>
                <w:webHidden/>
              </w:rPr>
              <w:fldChar w:fldCharType="separate"/>
            </w:r>
            <w:r w:rsidR="008D2235">
              <w:rPr>
                <w:noProof/>
                <w:webHidden/>
              </w:rPr>
              <w:t>78</w:t>
            </w:r>
            <w:r>
              <w:rPr>
                <w:noProof/>
                <w:webHidden/>
              </w:rPr>
              <w:fldChar w:fldCharType="end"/>
            </w:r>
          </w:hyperlink>
        </w:p>
        <w:p w14:paraId="373194E0" w14:textId="131F7086"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85" w:history="1">
            <w:r w:rsidRPr="008A4DC7">
              <w:rPr>
                <w:rStyle w:val="Hyperlink"/>
                <w:rFonts w:eastAsia="SimSun"/>
                <w:noProof/>
                <w:lang w:val="el-GR"/>
              </w:rPr>
              <w:t>1.2.2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rFonts w:eastAsia="SimSun"/>
                <w:noProof/>
                <w:lang w:val="el-GR"/>
              </w:rPr>
              <w:t>Πληροφοριακή Υποδομή</w:t>
            </w:r>
            <w:r>
              <w:rPr>
                <w:noProof/>
                <w:webHidden/>
              </w:rPr>
              <w:tab/>
            </w:r>
            <w:r>
              <w:rPr>
                <w:noProof/>
                <w:webHidden/>
              </w:rPr>
              <w:fldChar w:fldCharType="begin"/>
            </w:r>
            <w:r>
              <w:rPr>
                <w:noProof/>
                <w:webHidden/>
              </w:rPr>
              <w:instrText xml:space="preserve"> PAGEREF _Toc209169685 \h </w:instrText>
            </w:r>
            <w:r>
              <w:rPr>
                <w:noProof/>
                <w:webHidden/>
              </w:rPr>
            </w:r>
            <w:r>
              <w:rPr>
                <w:noProof/>
                <w:webHidden/>
              </w:rPr>
              <w:fldChar w:fldCharType="separate"/>
            </w:r>
            <w:r w:rsidR="008D2235">
              <w:rPr>
                <w:noProof/>
                <w:webHidden/>
              </w:rPr>
              <w:t>78</w:t>
            </w:r>
            <w:r>
              <w:rPr>
                <w:noProof/>
                <w:webHidden/>
              </w:rPr>
              <w:fldChar w:fldCharType="end"/>
            </w:r>
          </w:hyperlink>
        </w:p>
        <w:p w14:paraId="0429336A" w14:textId="1D5244F9"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686" w:history="1">
            <w:r w:rsidRPr="008A4DC7">
              <w:rPr>
                <w:rStyle w:val="Hyperlink"/>
                <w:rFonts w:eastAsia="SimSun"/>
                <w:noProof/>
                <w:lang w:val="el-GR"/>
              </w:rPr>
              <w:t>1.2.3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rFonts w:eastAsia="SimSun"/>
                <w:noProof/>
                <w:lang w:val="el-GR"/>
              </w:rPr>
              <w:t>Παρούσα Κατάσταση – Αναγκαιότητα Υλοποίησης</w:t>
            </w:r>
            <w:r>
              <w:rPr>
                <w:noProof/>
                <w:webHidden/>
              </w:rPr>
              <w:tab/>
            </w:r>
            <w:r>
              <w:rPr>
                <w:noProof/>
                <w:webHidden/>
              </w:rPr>
              <w:fldChar w:fldCharType="begin"/>
            </w:r>
            <w:r>
              <w:rPr>
                <w:noProof/>
                <w:webHidden/>
              </w:rPr>
              <w:instrText xml:space="preserve"> PAGEREF _Toc209169686 \h </w:instrText>
            </w:r>
            <w:r>
              <w:rPr>
                <w:noProof/>
                <w:webHidden/>
              </w:rPr>
            </w:r>
            <w:r>
              <w:rPr>
                <w:noProof/>
                <w:webHidden/>
              </w:rPr>
              <w:fldChar w:fldCharType="separate"/>
            </w:r>
            <w:r w:rsidR="008D2235">
              <w:rPr>
                <w:noProof/>
                <w:webHidden/>
              </w:rPr>
              <w:t>79</w:t>
            </w:r>
            <w:r>
              <w:rPr>
                <w:noProof/>
                <w:webHidden/>
              </w:rPr>
              <w:fldChar w:fldCharType="end"/>
            </w:r>
          </w:hyperlink>
        </w:p>
        <w:p w14:paraId="3BA61B69" w14:textId="6856A973" w:rsidR="002A5F23" w:rsidRDefault="002A5F2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687" w:history="1">
            <w:r w:rsidRPr="008A4DC7">
              <w:rPr>
                <w:rStyle w:val="Hyperlink"/>
                <w:rFonts w:eastAsia="SimSun"/>
                <w:noProof/>
                <w:lang w:val="el-GR"/>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A4DC7">
              <w:rPr>
                <w:rStyle w:val="Hyperlink"/>
                <w:rFonts w:eastAsia="SimSun"/>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_Toc209169687 \h </w:instrText>
            </w:r>
            <w:r>
              <w:rPr>
                <w:noProof/>
                <w:webHidden/>
              </w:rPr>
            </w:r>
            <w:r>
              <w:rPr>
                <w:noProof/>
                <w:webHidden/>
              </w:rPr>
              <w:fldChar w:fldCharType="separate"/>
            </w:r>
            <w:r w:rsidR="008D2235">
              <w:rPr>
                <w:noProof/>
                <w:webHidden/>
              </w:rPr>
              <w:t>80</w:t>
            </w:r>
            <w:r>
              <w:rPr>
                <w:noProof/>
                <w:webHidden/>
              </w:rPr>
              <w:fldChar w:fldCharType="end"/>
            </w:r>
          </w:hyperlink>
        </w:p>
        <w:p w14:paraId="6E7663EF" w14:textId="6BF3FA91"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88" w:history="1">
            <w:r w:rsidRPr="008A4DC7">
              <w:rPr>
                <w:rStyle w:val="Hyperlink"/>
                <w:rFonts w:eastAsia="SimSun"/>
                <w:noProof/>
                <w:lang w:val="el-GR"/>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rFonts w:eastAsia="SimSun"/>
                <w:noProof/>
                <w:lang w:val="el-GR"/>
              </w:rPr>
              <w:t>Αντικείμενο της Σύμβασης</w:t>
            </w:r>
            <w:r>
              <w:rPr>
                <w:noProof/>
                <w:webHidden/>
              </w:rPr>
              <w:tab/>
            </w:r>
            <w:r>
              <w:rPr>
                <w:noProof/>
                <w:webHidden/>
              </w:rPr>
              <w:fldChar w:fldCharType="begin"/>
            </w:r>
            <w:r>
              <w:rPr>
                <w:noProof/>
                <w:webHidden/>
              </w:rPr>
              <w:instrText xml:space="preserve"> PAGEREF _Toc209169688 \h </w:instrText>
            </w:r>
            <w:r>
              <w:rPr>
                <w:noProof/>
                <w:webHidden/>
              </w:rPr>
            </w:r>
            <w:r>
              <w:rPr>
                <w:noProof/>
                <w:webHidden/>
              </w:rPr>
              <w:fldChar w:fldCharType="separate"/>
            </w:r>
            <w:r w:rsidR="008D2235">
              <w:rPr>
                <w:noProof/>
                <w:webHidden/>
              </w:rPr>
              <w:t>80</w:t>
            </w:r>
            <w:r>
              <w:rPr>
                <w:noProof/>
                <w:webHidden/>
              </w:rPr>
              <w:fldChar w:fldCharType="end"/>
            </w:r>
          </w:hyperlink>
        </w:p>
        <w:p w14:paraId="4EE4AB07" w14:textId="027E940C"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89" w:history="1">
            <w:r w:rsidRPr="008A4DC7">
              <w:rPr>
                <w:rStyle w:val="Hyperlink"/>
                <w:rFonts w:eastAsia="SimSun"/>
                <w:noProof/>
                <w:lang w:val="el-GR"/>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rFonts w:eastAsia="SimSun"/>
                <w:noProof/>
                <w:lang w:val="el-GR"/>
              </w:rPr>
              <w:t>Σκοπός και Στόχοι της Σύμβασης</w:t>
            </w:r>
            <w:r>
              <w:rPr>
                <w:noProof/>
                <w:webHidden/>
              </w:rPr>
              <w:tab/>
            </w:r>
            <w:r>
              <w:rPr>
                <w:noProof/>
                <w:webHidden/>
              </w:rPr>
              <w:fldChar w:fldCharType="begin"/>
            </w:r>
            <w:r>
              <w:rPr>
                <w:noProof/>
                <w:webHidden/>
              </w:rPr>
              <w:instrText xml:space="preserve"> PAGEREF _Toc209169689 \h </w:instrText>
            </w:r>
            <w:r>
              <w:rPr>
                <w:noProof/>
                <w:webHidden/>
              </w:rPr>
            </w:r>
            <w:r>
              <w:rPr>
                <w:noProof/>
                <w:webHidden/>
              </w:rPr>
              <w:fldChar w:fldCharType="separate"/>
            </w:r>
            <w:r w:rsidR="008D2235">
              <w:rPr>
                <w:noProof/>
                <w:webHidden/>
              </w:rPr>
              <w:t>81</w:t>
            </w:r>
            <w:r>
              <w:rPr>
                <w:noProof/>
                <w:webHidden/>
              </w:rPr>
              <w:fldChar w:fldCharType="end"/>
            </w:r>
          </w:hyperlink>
        </w:p>
        <w:p w14:paraId="35821844" w14:textId="6A0864E4"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90" w:history="1">
            <w:r w:rsidRPr="008A4DC7">
              <w:rPr>
                <w:rStyle w:val="Hyperlink"/>
                <w:rFonts w:eastAsia="SimSun"/>
                <w:noProof/>
                <w:lang w:val="el-GR"/>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rFonts w:eastAsia="SimSun"/>
                <w:noProof/>
                <w:lang w:val="el-GR"/>
              </w:rPr>
              <w:t>Αναμενόμενα Οφέλη</w:t>
            </w:r>
            <w:r>
              <w:rPr>
                <w:noProof/>
                <w:webHidden/>
              </w:rPr>
              <w:tab/>
            </w:r>
            <w:r>
              <w:rPr>
                <w:noProof/>
                <w:webHidden/>
              </w:rPr>
              <w:fldChar w:fldCharType="begin"/>
            </w:r>
            <w:r>
              <w:rPr>
                <w:noProof/>
                <w:webHidden/>
              </w:rPr>
              <w:instrText xml:space="preserve"> PAGEREF _Toc209169690 \h </w:instrText>
            </w:r>
            <w:r>
              <w:rPr>
                <w:noProof/>
                <w:webHidden/>
              </w:rPr>
            </w:r>
            <w:r>
              <w:rPr>
                <w:noProof/>
                <w:webHidden/>
              </w:rPr>
              <w:fldChar w:fldCharType="separate"/>
            </w:r>
            <w:r w:rsidR="008D2235">
              <w:rPr>
                <w:noProof/>
                <w:webHidden/>
              </w:rPr>
              <w:t>81</w:t>
            </w:r>
            <w:r>
              <w:rPr>
                <w:noProof/>
                <w:webHidden/>
              </w:rPr>
              <w:fldChar w:fldCharType="end"/>
            </w:r>
          </w:hyperlink>
        </w:p>
        <w:p w14:paraId="5AE9B1AF" w14:textId="05E6D6A8" w:rsidR="002A5F23" w:rsidRDefault="002A5F23">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691" w:history="1">
            <w:r w:rsidRPr="008A4DC7">
              <w:rPr>
                <w:rStyle w:val="Hyperlink"/>
                <w:noProof/>
                <w:lang w:val="el-GR"/>
              </w:rPr>
              <w:t>3. Δράση 1 - Ανάλυση, σχεδίαση και υλοποίηση επιπλέον λειτουργικότητας στις εφαρμογές του Προγράμματος εμβολιασμού</w:t>
            </w:r>
            <w:r>
              <w:rPr>
                <w:noProof/>
                <w:webHidden/>
              </w:rPr>
              <w:tab/>
            </w:r>
            <w:r>
              <w:rPr>
                <w:noProof/>
                <w:webHidden/>
              </w:rPr>
              <w:fldChar w:fldCharType="begin"/>
            </w:r>
            <w:r>
              <w:rPr>
                <w:noProof/>
                <w:webHidden/>
              </w:rPr>
              <w:instrText xml:space="preserve"> PAGEREF _Toc209169691 \h </w:instrText>
            </w:r>
            <w:r>
              <w:rPr>
                <w:noProof/>
                <w:webHidden/>
              </w:rPr>
            </w:r>
            <w:r>
              <w:rPr>
                <w:noProof/>
                <w:webHidden/>
              </w:rPr>
              <w:fldChar w:fldCharType="separate"/>
            </w:r>
            <w:r w:rsidR="008D2235">
              <w:rPr>
                <w:noProof/>
                <w:webHidden/>
              </w:rPr>
              <w:t>82</w:t>
            </w:r>
            <w:r>
              <w:rPr>
                <w:noProof/>
                <w:webHidden/>
              </w:rPr>
              <w:fldChar w:fldCharType="end"/>
            </w:r>
          </w:hyperlink>
        </w:p>
        <w:p w14:paraId="52525D44" w14:textId="4FE2ECF3"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92" w:history="1">
            <w:r w:rsidRPr="008A4DC7">
              <w:rPr>
                <w:rStyle w:val="Hyperlink"/>
                <w:noProof/>
                <w:lang w:val="el-GR"/>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Μελέτη Εφαρμογής - Ανάλυση Απαιτήσεων</w:t>
            </w:r>
            <w:r>
              <w:rPr>
                <w:noProof/>
                <w:webHidden/>
              </w:rPr>
              <w:tab/>
            </w:r>
            <w:r>
              <w:rPr>
                <w:noProof/>
                <w:webHidden/>
              </w:rPr>
              <w:fldChar w:fldCharType="begin"/>
            </w:r>
            <w:r>
              <w:rPr>
                <w:noProof/>
                <w:webHidden/>
              </w:rPr>
              <w:instrText xml:space="preserve"> PAGEREF _Toc209169692 \h </w:instrText>
            </w:r>
            <w:r>
              <w:rPr>
                <w:noProof/>
                <w:webHidden/>
              </w:rPr>
            </w:r>
            <w:r>
              <w:rPr>
                <w:noProof/>
                <w:webHidden/>
              </w:rPr>
              <w:fldChar w:fldCharType="separate"/>
            </w:r>
            <w:r w:rsidR="008D2235">
              <w:rPr>
                <w:noProof/>
                <w:webHidden/>
              </w:rPr>
              <w:t>82</w:t>
            </w:r>
            <w:r>
              <w:rPr>
                <w:noProof/>
                <w:webHidden/>
              </w:rPr>
              <w:fldChar w:fldCharType="end"/>
            </w:r>
          </w:hyperlink>
        </w:p>
        <w:p w14:paraId="3CD0D99D" w14:textId="21BB4D78"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93" w:history="1">
            <w:r w:rsidRPr="008A4DC7">
              <w:rPr>
                <w:rStyle w:val="Hyperlink"/>
                <w:noProof/>
                <w:lang w:val="el-GR"/>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 xml:space="preserve">Δημιουργία </w:t>
            </w:r>
            <w:r w:rsidRPr="008A4DC7">
              <w:rPr>
                <w:rStyle w:val="Hyperlink"/>
                <w:noProof/>
                <w:lang w:val="en-US"/>
              </w:rPr>
              <w:t>web</w:t>
            </w:r>
            <w:r w:rsidRPr="008A4DC7">
              <w:rPr>
                <w:rStyle w:val="Hyperlink"/>
                <w:noProof/>
                <w:lang w:val="el-GR"/>
              </w:rPr>
              <w:t xml:space="preserve"> εφαρμογής για τα φαρμακεία (Εφαρμογή Φαρμακοποιός)</w:t>
            </w:r>
            <w:r>
              <w:rPr>
                <w:noProof/>
                <w:webHidden/>
              </w:rPr>
              <w:tab/>
            </w:r>
            <w:r>
              <w:rPr>
                <w:noProof/>
                <w:webHidden/>
              </w:rPr>
              <w:fldChar w:fldCharType="begin"/>
            </w:r>
            <w:r>
              <w:rPr>
                <w:noProof/>
                <w:webHidden/>
              </w:rPr>
              <w:instrText xml:space="preserve"> PAGEREF _Toc209169693 \h </w:instrText>
            </w:r>
            <w:r>
              <w:rPr>
                <w:noProof/>
                <w:webHidden/>
              </w:rPr>
            </w:r>
            <w:r>
              <w:rPr>
                <w:noProof/>
                <w:webHidden/>
              </w:rPr>
              <w:fldChar w:fldCharType="separate"/>
            </w:r>
            <w:r w:rsidR="008D2235">
              <w:rPr>
                <w:noProof/>
                <w:webHidden/>
              </w:rPr>
              <w:t>82</w:t>
            </w:r>
            <w:r>
              <w:rPr>
                <w:noProof/>
                <w:webHidden/>
              </w:rPr>
              <w:fldChar w:fldCharType="end"/>
            </w:r>
          </w:hyperlink>
        </w:p>
        <w:p w14:paraId="333922B2" w14:textId="3C73310E"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94" w:history="1">
            <w:r w:rsidRPr="008A4DC7">
              <w:rPr>
                <w:rStyle w:val="Hyperlink"/>
                <w:noProof/>
                <w:lang w:val="el-GR"/>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Προσθήκη λειτουργικότητας στο υφιστάμενο Πληροφοριακό Σύστημα</w:t>
            </w:r>
            <w:r>
              <w:rPr>
                <w:noProof/>
                <w:webHidden/>
              </w:rPr>
              <w:tab/>
            </w:r>
            <w:r>
              <w:rPr>
                <w:noProof/>
                <w:webHidden/>
              </w:rPr>
              <w:fldChar w:fldCharType="begin"/>
            </w:r>
            <w:r>
              <w:rPr>
                <w:noProof/>
                <w:webHidden/>
              </w:rPr>
              <w:instrText xml:space="preserve"> PAGEREF _Toc209169694 \h </w:instrText>
            </w:r>
            <w:r>
              <w:rPr>
                <w:noProof/>
                <w:webHidden/>
              </w:rPr>
            </w:r>
            <w:r>
              <w:rPr>
                <w:noProof/>
                <w:webHidden/>
              </w:rPr>
              <w:fldChar w:fldCharType="separate"/>
            </w:r>
            <w:r w:rsidR="008D2235">
              <w:rPr>
                <w:noProof/>
                <w:webHidden/>
              </w:rPr>
              <w:t>83</w:t>
            </w:r>
            <w:r>
              <w:rPr>
                <w:noProof/>
                <w:webHidden/>
              </w:rPr>
              <w:fldChar w:fldCharType="end"/>
            </w:r>
          </w:hyperlink>
        </w:p>
        <w:p w14:paraId="31F4C528" w14:textId="34E15E89" w:rsidR="002A5F23" w:rsidRDefault="002A5F23">
          <w:pPr>
            <w:pStyle w:val="TOC4"/>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95" w:history="1">
            <w:r w:rsidRPr="008A4DC7">
              <w:rPr>
                <w:rStyle w:val="Hyperlink"/>
                <w:noProof/>
                <w:lang w:val="el-GR"/>
              </w:rPr>
              <w:t>3.3.1 Προσθήκη λειτουργικότητας για την υποστήριξη των εμβολιασμών στα φαρμακεία</w:t>
            </w:r>
            <w:r>
              <w:rPr>
                <w:noProof/>
                <w:webHidden/>
              </w:rPr>
              <w:tab/>
            </w:r>
            <w:r>
              <w:rPr>
                <w:noProof/>
                <w:webHidden/>
              </w:rPr>
              <w:fldChar w:fldCharType="begin"/>
            </w:r>
            <w:r>
              <w:rPr>
                <w:noProof/>
                <w:webHidden/>
              </w:rPr>
              <w:instrText xml:space="preserve"> PAGEREF _Toc209169695 \h </w:instrText>
            </w:r>
            <w:r>
              <w:rPr>
                <w:noProof/>
                <w:webHidden/>
              </w:rPr>
            </w:r>
            <w:r>
              <w:rPr>
                <w:noProof/>
                <w:webHidden/>
              </w:rPr>
              <w:fldChar w:fldCharType="separate"/>
            </w:r>
            <w:r w:rsidR="008D2235">
              <w:rPr>
                <w:noProof/>
                <w:webHidden/>
              </w:rPr>
              <w:t>83</w:t>
            </w:r>
            <w:r>
              <w:rPr>
                <w:noProof/>
                <w:webHidden/>
              </w:rPr>
              <w:fldChar w:fldCharType="end"/>
            </w:r>
          </w:hyperlink>
        </w:p>
        <w:p w14:paraId="163C55BE" w14:textId="704EA805" w:rsidR="002A5F23" w:rsidRDefault="002A5F23">
          <w:pPr>
            <w:pStyle w:val="TOC4"/>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696" w:history="1">
            <w:r w:rsidRPr="008A4DC7">
              <w:rPr>
                <w:rStyle w:val="Hyperlink"/>
                <w:noProof/>
                <w:lang w:val="el-GR"/>
              </w:rPr>
              <w:t>3.3.2 Προσθήκη λειτουργικότητας για την υποστήριξη πολλαπλών εμβολιαστικών προγραμμάτων</w:t>
            </w:r>
            <w:r>
              <w:rPr>
                <w:noProof/>
                <w:webHidden/>
              </w:rPr>
              <w:tab/>
            </w:r>
            <w:r>
              <w:rPr>
                <w:noProof/>
                <w:webHidden/>
              </w:rPr>
              <w:fldChar w:fldCharType="begin"/>
            </w:r>
            <w:r>
              <w:rPr>
                <w:noProof/>
                <w:webHidden/>
              </w:rPr>
              <w:instrText xml:space="preserve"> PAGEREF _Toc209169696 \h </w:instrText>
            </w:r>
            <w:r>
              <w:rPr>
                <w:noProof/>
                <w:webHidden/>
              </w:rPr>
            </w:r>
            <w:r>
              <w:rPr>
                <w:noProof/>
                <w:webHidden/>
              </w:rPr>
              <w:fldChar w:fldCharType="separate"/>
            </w:r>
            <w:r w:rsidR="008D2235">
              <w:rPr>
                <w:noProof/>
                <w:webHidden/>
              </w:rPr>
              <w:t>83</w:t>
            </w:r>
            <w:r>
              <w:rPr>
                <w:noProof/>
                <w:webHidden/>
              </w:rPr>
              <w:fldChar w:fldCharType="end"/>
            </w:r>
          </w:hyperlink>
        </w:p>
        <w:p w14:paraId="23B21512" w14:textId="0E1A5ED0"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97" w:history="1">
            <w:r w:rsidRPr="008A4DC7">
              <w:rPr>
                <w:rStyle w:val="Hyperlink"/>
                <w:noProof/>
                <w:lang w:val="el-GR"/>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Προσθήκη νέας διαλειτουργικότητας με τρίτα Συστήματα</w:t>
            </w:r>
            <w:r>
              <w:rPr>
                <w:noProof/>
                <w:webHidden/>
              </w:rPr>
              <w:tab/>
            </w:r>
            <w:r>
              <w:rPr>
                <w:noProof/>
                <w:webHidden/>
              </w:rPr>
              <w:fldChar w:fldCharType="begin"/>
            </w:r>
            <w:r>
              <w:rPr>
                <w:noProof/>
                <w:webHidden/>
              </w:rPr>
              <w:instrText xml:space="preserve"> PAGEREF _Toc209169697 \h </w:instrText>
            </w:r>
            <w:r>
              <w:rPr>
                <w:noProof/>
                <w:webHidden/>
              </w:rPr>
            </w:r>
            <w:r>
              <w:rPr>
                <w:noProof/>
                <w:webHidden/>
              </w:rPr>
              <w:fldChar w:fldCharType="separate"/>
            </w:r>
            <w:r w:rsidR="008D2235">
              <w:rPr>
                <w:noProof/>
                <w:webHidden/>
              </w:rPr>
              <w:t>84</w:t>
            </w:r>
            <w:r>
              <w:rPr>
                <w:noProof/>
                <w:webHidden/>
              </w:rPr>
              <w:fldChar w:fldCharType="end"/>
            </w:r>
          </w:hyperlink>
        </w:p>
        <w:p w14:paraId="01DF0C1D" w14:textId="29D03B32"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98" w:history="1">
            <w:r w:rsidRPr="008A4DC7">
              <w:rPr>
                <w:rStyle w:val="Hyperlink"/>
                <w:noProof/>
                <w:lang w:val="el-GR"/>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Διαδικασίες Επικαιροποίησης εφαρμογών και λογισμικού</w:t>
            </w:r>
            <w:r>
              <w:rPr>
                <w:noProof/>
                <w:webHidden/>
              </w:rPr>
              <w:tab/>
            </w:r>
            <w:r>
              <w:rPr>
                <w:noProof/>
                <w:webHidden/>
              </w:rPr>
              <w:fldChar w:fldCharType="begin"/>
            </w:r>
            <w:r>
              <w:rPr>
                <w:noProof/>
                <w:webHidden/>
              </w:rPr>
              <w:instrText xml:space="preserve"> PAGEREF _Toc209169698 \h </w:instrText>
            </w:r>
            <w:r>
              <w:rPr>
                <w:noProof/>
                <w:webHidden/>
              </w:rPr>
            </w:r>
            <w:r>
              <w:rPr>
                <w:noProof/>
                <w:webHidden/>
              </w:rPr>
              <w:fldChar w:fldCharType="separate"/>
            </w:r>
            <w:r w:rsidR="008D2235">
              <w:rPr>
                <w:noProof/>
                <w:webHidden/>
              </w:rPr>
              <w:t>84</w:t>
            </w:r>
            <w:r>
              <w:rPr>
                <w:noProof/>
                <w:webHidden/>
              </w:rPr>
              <w:fldChar w:fldCharType="end"/>
            </w:r>
          </w:hyperlink>
        </w:p>
        <w:p w14:paraId="64E06D54" w14:textId="06445FF4"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699" w:history="1">
            <w:r w:rsidRPr="008A4DC7">
              <w:rPr>
                <w:rStyle w:val="Hyperlink"/>
                <w:noProof/>
                <w:lang w:val="el-GR"/>
              </w:rPr>
              <w:t>3.6</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Προσβασιμότητα – Ευχρηστία</w:t>
            </w:r>
            <w:r>
              <w:rPr>
                <w:noProof/>
                <w:webHidden/>
              </w:rPr>
              <w:tab/>
            </w:r>
            <w:r>
              <w:rPr>
                <w:noProof/>
                <w:webHidden/>
              </w:rPr>
              <w:fldChar w:fldCharType="begin"/>
            </w:r>
            <w:r>
              <w:rPr>
                <w:noProof/>
                <w:webHidden/>
              </w:rPr>
              <w:instrText xml:space="preserve"> PAGEREF _Toc209169699 \h </w:instrText>
            </w:r>
            <w:r>
              <w:rPr>
                <w:noProof/>
                <w:webHidden/>
              </w:rPr>
            </w:r>
            <w:r>
              <w:rPr>
                <w:noProof/>
                <w:webHidden/>
              </w:rPr>
              <w:fldChar w:fldCharType="separate"/>
            </w:r>
            <w:r w:rsidR="008D2235">
              <w:rPr>
                <w:noProof/>
                <w:webHidden/>
              </w:rPr>
              <w:t>85</w:t>
            </w:r>
            <w:r>
              <w:rPr>
                <w:noProof/>
                <w:webHidden/>
              </w:rPr>
              <w:fldChar w:fldCharType="end"/>
            </w:r>
          </w:hyperlink>
        </w:p>
        <w:p w14:paraId="10CF2396" w14:textId="107C571F" w:rsidR="002A5F23" w:rsidRDefault="002A5F23">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700" w:history="1">
            <w:r w:rsidRPr="008A4DC7">
              <w:rPr>
                <w:rStyle w:val="Hyperlink"/>
                <w:noProof/>
                <w:lang w:val="el-GR"/>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A4DC7">
              <w:rPr>
                <w:rStyle w:val="Hyperlink"/>
                <w:noProof/>
                <w:lang w:val="el-GR"/>
              </w:rPr>
              <w:t>Δράση 2 - Αλλαγή Βάσης Δεδομένων και διαμόρφωση πλάνου νέας υποδομής</w:t>
            </w:r>
            <w:r>
              <w:rPr>
                <w:noProof/>
                <w:webHidden/>
              </w:rPr>
              <w:tab/>
            </w:r>
            <w:r>
              <w:rPr>
                <w:noProof/>
                <w:webHidden/>
              </w:rPr>
              <w:fldChar w:fldCharType="begin"/>
            </w:r>
            <w:r>
              <w:rPr>
                <w:noProof/>
                <w:webHidden/>
              </w:rPr>
              <w:instrText xml:space="preserve"> PAGEREF _Toc209169700 \h </w:instrText>
            </w:r>
            <w:r>
              <w:rPr>
                <w:noProof/>
                <w:webHidden/>
              </w:rPr>
            </w:r>
            <w:r>
              <w:rPr>
                <w:noProof/>
                <w:webHidden/>
              </w:rPr>
              <w:fldChar w:fldCharType="separate"/>
            </w:r>
            <w:r w:rsidR="008D2235">
              <w:rPr>
                <w:noProof/>
                <w:webHidden/>
              </w:rPr>
              <w:t>86</w:t>
            </w:r>
            <w:r>
              <w:rPr>
                <w:noProof/>
                <w:webHidden/>
              </w:rPr>
              <w:fldChar w:fldCharType="end"/>
            </w:r>
          </w:hyperlink>
        </w:p>
        <w:p w14:paraId="7594E377" w14:textId="29A0D400"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01" w:history="1">
            <w:r w:rsidRPr="008A4DC7">
              <w:rPr>
                <w:rStyle w:val="Hyperlink"/>
                <w:noProof/>
                <w:lang w:val="el-GR"/>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Αλλαγή της Βάσης Δεδομένων του Πληροφοριακού Συστήματος</w:t>
            </w:r>
            <w:r>
              <w:rPr>
                <w:noProof/>
                <w:webHidden/>
              </w:rPr>
              <w:tab/>
            </w:r>
            <w:r>
              <w:rPr>
                <w:noProof/>
                <w:webHidden/>
              </w:rPr>
              <w:fldChar w:fldCharType="begin"/>
            </w:r>
            <w:r>
              <w:rPr>
                <w:noProof/>
                <w:webHidden/>
              </w:rPr>
              <w:instrText xml:space="preserve"> PAGEREF _Toc209169701 \h </w:instrText>
            </w:r>
            <w:r>
              <w:rPr>
                <w:noProof/>
                <w:webHidden/>
              </w:rPr>
            </w:r>
            <w:r>
              <w:rPr>
                <w:noProof/>
                <w:webHidden/>
              </w:rPr>
              <w:fldChar w:fldCharType="separate"/>
            </w:r>
            <w:r w:rsidR="008D2235">
              <w:rPr>
                <w:noProof/>
                <w:webHidden/>
              </w:rPr>
              <w:t>86</w:t>
            </w:r>
            <w:r>
              <w:rPr>
                <w:noProof/>
                <w:webHidden/>
              </w:rPr>
              <w:fldChar w:fldCharType="end"/>
            </w:r>
          </w:hyperlink>
        </w:p>
        <w:p w14:paraId="6BE7525A" w14:textId="6A29A8B4"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02" w:history="1">
            <w:r w:rsidRPr="008A4DC7">
              <w:rPr>
                <w:rStyle w:val="Hyperlink"/>
                <w:rFonts w:eastAsia="SimSun"/>
                <w:noProof/>
                <w:lang w:val="el-GR"/>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rFonts w:eastAsia="SimSun"/>
                <w:noProof/>
                <w:lang w:val="el-GR"/>
              </w:rPr>
              <w:t>Διαμόρφωση μιας νέας υποδομής και του πλάνο μετάπτωσης σε αυτήν</w:t>
            </w:r>
            <w:r>
              <w:rPr>
                <w:noProof/>
                <w:webHidden/>
              </w:rPr>
              <w:tab/>
            </w:r>
            <w:r>
              <w:rPr>
                <w:noProof/>
                <w:webHidden/>
              </w:rPr>
              <w:fldChar w:fldCharType="begin"/>
            </w:r>
            <w:r>
              <w:rPr>
                <w:noProof/>
                <w:webHidden/>
              </w:rPr>
              <w:instrText xml:space="preserve"> PAGEREF _Toc209169702 \h </w:instrText>
            </w:r>
            <w:r>
              <w:rPr>
                <w:noProof/>
                <w:webHidden/>
              </w:rPr>
            </w:r>
            <w:r>
              <w:rPr>
                <w:noProof/>
                <w:webHidden/>
              </w:rPr>
              <w:fldChar w:fldCharType="separate"/>
            </w:r>
            <w:r w:rsidR="008D2235">
              <w:rPr>
                <w:noProof/>
                <w:webHidden/>
              </w:rPr>
              <w:t>86</w:t>
            </w:r>
            <w:r>
              <w:rPr>
                <w:noProof/>
                <w:webHidden/>
              </w:rPr>
              <w:fldChar w:fldCharType="end"/>
            </w:r>
          </w:hyperlink>
        </w:p>
        <w:p w14:paraId="244F25EE" w14:textId="5A1CE43F"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03" w:history="1">
            <w:r w:rsidRPr="008A4DC7">
              <w:rPr>
                <w:rStyle w:val="Hyperlink"/>
                <w:rFonts w:eastAsia="SimSun"/>
                <w:noProof/>
                <w:lang w:val="el-GR"/>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rFonts w:eastAsia="SimSun"/>
                <w:noProof/>
                <w:lang w:val="el-GR"/>
              </w:rPr>
              <w:t>Προδιαγραφές Αρχιτεκτονικής στην Πλατφόρμα Υπολογιστικού Νέφους</w:t>
            </w:r>
            <w:r>
              <w:rPr>
                <w:noProof/>
                <w:webHidden/>
              </w:rPr>
              <w:tab/>
            </w:r>
            <w:r>
              <w:rPr>
                <w:noProof/>
                <w:webHidden/>
              </w:rPr>
              <w:fldChar w:fldCharType="begin"/>
            </w:r>
            <w:r>
              <w:rPr>
                <w:noProof/>
                <w:webHidden/>
              </w:rPr>
              <w:instrText xml:space="preserve"> PAGEREF _Toc209169703 \h </w:instrText>
            </w:r>
            <w:r>
              <w:rPr>
                <w:noProof/>
                <w:webHidden/>
              </w:rPr>
            </w:r>
            <w:r>
              <w:rPr>
                <w:noProof/>
                <w:webHidden/>
              </w:rPr>
              <w:fldChar w:fldCharType="separate"/>
            </w:r>
            <w:r w:rsidR="008D2235">
              <w:rPr>
                <w:noProof/>
                <w:webHidden/>
              </w:rPr>
              <w:t>87</w:t>
            </w:r>
            <w:r>
              <w:rPr>
                <w:noProof/>
                <w:webHidden/>
              </w:rPr>
              <w:fldChar w:fldCharType="end"/>
            </w:r>
          </w:hyperlink>
        </w:p>
        <w:p w14:paraId="0B6EF035" w14:textId="71BF3D0F"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04" w:history="1">
            <w:r w:rsidRPr="008A4DC7">
              <w:rPr>
                <w:rStyle w:val="Hyperlink"/>
                <w:rFonts w:eastAsia="SimSun"/>
                <w:noProof/>
                <w:lang w:val="el-GR"/>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rFonts w:eastAsia="SimSun"/>
                <w:noProof/>
                <w:lang w:val="el-GR"/>
              </w:rPr>
              <w:t>Διαλειτουργικότητα</w:t>
            </w:r>
            <w:r>
              <w:rPr>
                <w:noProof/>
                <w:webHidden/>
              </w:rPr>
              <w:tab/>
            </w:r>
            <w:r>
              <w:rPr>
                <w:noProof/>
                <w:webHidden/>
              </w:rPr>
              <w:fldChar w:fldCharType="begin"/>
            </w:r>
            <w:r>
              <w:rPr>
                <w:noProof/>
                <w:webHidden/>
              </w:rPr>
              <w:instrText xml:space="preserve"> PAGEREF _Toc209169704 \h </w:instrText>
            </w:r>
            <w:r>
              <w:rPr>
                <w:noProof/>
                <w:webHidden/>
              </w:rPr>
            </w:r>
            <w:r>
              <w:rPr>
                <w:noProof/>
                <w:webHidden/>
              </w:rPr>
              <w:fldChar w:fldCharType="separate"/>
            </w:r>
            <w:r w:rsidR="008D2235">
              <w:rPr>
                <w:noProof/>
                <w:webHidden/>
              </w:rPr>
              <w:t>87</w:t>
            </w:r>
            <w:r>
              <w:rPr>
                <w:noProof/>
                <w:webHidden/>
              </w:rPr>
              <w:fldChar w:fldCharType="end"/>
            </w:r>
          </w:hyperlink>
        </w:p>
        <w:p w14:paraId="3A01E570" w14:textId="34340C1C"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05" w:history="1">
            <w:r w:rsidRPr="008A4DC7">
              <w:rPr>
                <w:rStyle w:val="Hyperlink"/>
                <w:noProof/>
                <w:lang w:val="el-GR"/>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Ασφάλεια συστήματος</w:t>
            </w:r>
            <w:r>
              <w:rPr>
                <w:noProof/>
                <w:webHidden/>
              </w:rPr>
              <w:tab/>
            </w:r>
            <w:r>
              <w:rPr>
                <w:noProof/>
                <w:webHidden/>
              </w:rPr>
              <w:fldChar w:fldCharType="begin"/>
            </w:r>
            <w:r>
              <w:rPr>
                <w:noProof/>
                <w:webHidden/>
              </w:rPr>
              <w:instrText xml:space="preserve"> PAGEREF _Toc209169705 \h </w:instrText>
            </w:r>
            <w:r>
              <w:rPr>
                <w:noProof/>
                <w:webHidden/>
              </w:rPr>
            </w:r>
            <w:r>
              <w:rPr>
                <w:noProof/>
                <w:webHidden/>
              </w:rPr>
              <w:fldChar w:fldCharType="separate"/>
            </w:r>
            <w:r w:rsidR="008D2235">
              <w:rPr>
                <w:noProof/>
                <w:webHidden/>
              </w:rPr>
              <w:t>87</w:t>
            </w:r>
            <w:r>
              <w:rPr>
                <w:noProof/>
                <w:webHidden/>
              </w:rPr>
              <w:fldChar w:fldCharType="end"/>
            </w:r>
          </w:hyperlink>
        </w:p>
        <w:p w14:paraId="75CBDEC3" w14:textId="54643C69"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06" w:history="1">
            <w:r w:rsidRPr="008A4DC7">
              <w:rPr>
                <w:rStyle w:val="Hyperlink"/>
                <w:noProof/>
                <w:lang w:val="el-GR"/>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Απόδοση συστήματος</w:t>
            </w:r>
            <w:r>
              <w:rPr>
                <w:noProof/>
                <w:webHidden/>
              </w:rPr>
              <w:tab/>
            </w:r>
            <w:r>
              <w:rPr>
                <w:noProof/>
                <w:webHidden/>
              </w:rPr>
              <w:fldChar w:fldCharType="begin"/>
            </w:r>
            <w:r>
              <w:rPr>
                <w:noProof/>
                <w:webHidden/>
              </w:rPr>
              <w:instrText xml:space="preserve"> PAGEREF _Toc209169706 \h </w:instrText>
            </w:r>
            <w:r>
              <w:rPr>
                <w:noProof/>
                <w:webHidden/>
              </w:rPr>
            </w:r>
            <w:r>
              <w:rPr>
                <w:noProof/>
                <w:webHidden/>
              </w:rPr>
              <w:fldChar w:fldCharType="separate"/>
            </w:r>
            <w:r w:rsidR="008D2235">
              <w:rPr>
                <w:noProof/>
                <w:webHidden/>
              </w:rPr>
              <w:t>89</w:t>
            </w:r>
            <w:r>
              <w:rPr>
                <w:noProof/>
                <w:webHidden/>
              </w:rPr>
              <w:fldChar w:fldCharType="end"/>
            </w:r>
          </w:hyperlink>
        </w:p>
        <w:p w14:paraId="292DE051" w14:textId="399DB320"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07" w:history="1">
            <w:r w:rsidRPr="008A4DC7">
              <w:rPr>
                <w:rStyle w:val="Hyperlink"/>
                <w:noProof/>
                <w:lang w:val="el-GR"/>
              </w:rPr>
              <w:t>4.7</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Τήρηση Εγγυημένου Επιπέδου Υπηρεσιών - Ρήτρες</w:t>
            </w:r>
            <w:r>
              <w:rPr>
                <w:noProof/>
                <w:webHidden/>
              </w:rPr>
              <w:tab/>
            </w:r>
            <w:r>
              <w:rPr>
                <w:noProof/>
                <w:webHidden/>
              </w:rPr>
              <w:fldChar w:fldCharType="begin"/>
            </w:r>
            <w:r>
              <w:rPr>
                <w:noProof/>
                <w:webHidden/>
              </w:rPr>
              <w:instrText xml:space="preserve"> PAGEREF _Toc209169707 \h </w:instrText>
            </w:r>
            <w:r>
              <w:rPr>
                <w:noProof/>
                <w:webHidden/>
              </w:rPr>
            </w:r>
            <w:r>
              <w:rPr>
                <w:noProof/>
                <w:webHidden/>
              </w:rPr>
              <w:fldChar w:fldCharType="separate"/>
            </w:r>
            <w:r w:rsidR="008D2235">
              <w:rPr>
                <w:noProof/>
                <w:webHidden/>
              </w:rPr>
              <w:t>90</w:t>
            </w:r>
            <w:r>
              <w:rPr>
                <w:noProof/>
                <w:webHidden/>
              </w:rPr>
              <w:fldChar w:fldCharType="end"/>
            </w:r>
          </w:hyperlink>
        </w:p>
        <w:p w14:paraId="60035878" w14:textId="447FD41A"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08" w:history="1">
            <w:r w:rsidRPr="008A4DC7">
              <w:rPr>
                <w:rStyle w:val="Hyperlink"/>
                <w:noProof/>
                <w:lang w:val="el-GR"/>
              </w:rPr>
              <w:t>4.8</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Προγραμματισμένες Διακοπές Υπηρεσίας</w:t>
            </w:r>
            <w:r>
              <w:rPr>
                <w:noProof/>
                <w:webHidden/>
              </w:rPr>
              <w:tab/>
            </w:r>
            <w:r>
              <w:rPr>
                <w:noProof/>
                <w:webHidden/>
              </w:rPr>
              <w:fldChar w:fldCharType="begin"/>
            </w:r>
            <w:r>
              <w:rPr>
                <w:noProof/>
                <w:webHidden/>
              </w:rPr>
              <w:instrText xml:space="preserve"> PAGEREF _Toc209169708 \h </w:instrText>
            </w:r>
            <w:r>
              <w:rPr>
                <w:noProof/>
                <w:webHidden/>
              </w:rPr>
            </w:r>
            <w:r>
              <w:rPr>
                <w:noProof/>
                <w:webHidden/>
              </w:rPr>
              <w:fldChar w:fldCharType="separate"/>
            </w:r>
            <w:r w:rsidR="008D2235">
              <w:rPr>
                <w:noProof/>
                <w:webHidden/>
              </w:rPr>
              <w:t>91</w:t>
            </w:r>
            <w:r>
              <w:rPr>
                <w:noProof/>
                <w:webHidden/>
              </w:rPr>
              <w:fldChar w:fldCharType="end"/>
            </w:r>
          </w:hyperlink>
        </w:p>
        <w:p w14:paraId="7B65D3A6" w14:textId="4200C6D4" w:rsidR="002A5F23" w:rsidRDefault="002A5F23">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709" w:history="1">
            <w:r w:rsidRPr="008A4DC7">
              <w:rPr>
                <w:rStyle w:val="Hyperlink"/>
                <w:noProof/>
                <w:lang w:val="el-GR"/>
              </w:rPr>
              <w:t>5. Δράση 3-Υπηρεσίες Επέκτασης λογισμικού παρακολούθησης και αναφορών</w:t>
            </w:r>
            <w:r>
              <w:rPr>
                <w:noProof/>
                <w:webHidden/>
              </w:rPr>
              <w:tab/>
            </w:r>
            <w:r>
              <w:rPr>
                <w:noProof/>
                <w:webHidden/>
              </w:rPr>
              <w:fldChar w:fldCharType="begin"/>
            </w:r>
            <w:r>
              <w:rPr>
                <w:noProof/>
                <w:webHidden/>
              </w:rPr>
              <w:instrText xml:space="preserve"> PAGEREF _Toc209169709 \h </w:instrText>
            </w:r>
            <w:r>
              <w:rPr>
                <w:noProof/>
                <w:webHidden/>
              </w:rPr>
            </w:r>
            <w:r>
              <w:rPr>
                <w:noProof/>
                <w:webHidden/>
              </w:rPr>
              <w:fldChar w:fldCharType="separate"/>
            </w:r>
            <w:r w:rsidR="008D2235">
              <w:rPr>
                <w:noProof/>
                <w:webHidden/>
              </w:rPr>
              <w:t>92</w:t>
            </w:r>
            <w:r>
              <w:rPr>
                <w:noProof/>
                <w:webHidden/>
              </w:rPr>
              <w:fldChar w:fldCharType="end"/>
            </w:r>
          </w:hyperlink>
        </w:p>
        <w:p w14:paraId="0C758244" w14:textId="371990D2" w:rsidR="002A5F23" w:rsidRDefault="002A5F23">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710" w:history="1">
            <w:r w:rsidRPr="008A4DC7">
              <w:rPr>
                <w:rStyle w:val="Hyperlink"/>
                <w:noProof/>
                <w:lang w:val="el-GR"/>
              </w:rPr>
              <w:t>6. Δράση 4-Υπηρεσίες Υποστήριξης Κέντρων Εμβολιασμού και Φαρμακείων (</w:t>
            </w:r>
            <w:r w:rsidRPr="008A4DC7">
              <w:rPr>
                <w:rStyle w:val="Hyperlink"/>
                <w:noProof/>
              </w:rPr>
              <w:t>Help</w:t>
            </w:r>
            <w:r w:rsidRPr="008A4DC7">
              <w:rPr>
                <w:rStyle w:val="Hyperlink"/>
                <w:noProof/>
                <w:lang w:val="el-GR"/>
              </w:rPr>
              <w:t xml:space="preserve"> </w:t>
            </w:r>
            <w:r w:rsidRPr="008A4DC7">
              <w:rPr>
                <w:rStyle w:val="Hyperlink"/>
                <w:noProof/>
              </w:rPr>
              <w:t>Desk</w:t>
            </w:r>
            <w:r w:rsidRPr="008A4DC7">
              <w:rPr>
                <w:rStyle w:val="Hyperlink"/>
                <w:noProof/>
                <w:lang w:val="el-GR"/>
              </w:rPr>
              <w:t>)</w:t>
            </w:r>
            <w:r>
              <w:rPr>
                <w:noProof/>
                <w:webHidden/>
              </w:rPr>
              <w:tab/>
            </w:r>
            <w:r>
              <w:rPr>
                <w:noProof/>
                <w:webHidden/>
              </w:rPr>
              <w:fldChar w:fldCharType="begin"/>
            </w:r>
            <w:r>
              <w:rPr>
                <w:noProof/>
                <w:webHidden/>
              </w:rPr>
              <w:instrText xml:space="preserve"> PAGEREF _Toc209169710 \h </w:instrText>
            </w:r>
            <w:r>
              <w:rPr>
                <w:noProof/>
                <w:webHidden/>
              </w:rPr>
            </w:r>
            <w:r>
              <w:rPr>
                <w:noProof/>
                <w:webHidden/>
              </w:rPr>
              <w:fldChar w:fldCharType="separate"/>
            </w:r>
            <w:r w:rsidR="008D2235">
              <w:rPr>
                <w:noProof/>
                <w:webHidden/>
              </w:rPr>
              <w:t>93</w:t>
            </w:r>
            <w:r>
              <w:rPr>
                <w:noProof/>
                <w:webHidden/>
              </w:rPr>
              <w:fldChar w:fldCharType="end"/>
            </w:r>
          </w:hyperlink>
        </w:p>
        <w:p w14:paraId="13132107" w14:textId="1E69784E" w:rsidR="002A5F23" w:rsidRDefault="002A5F23">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711" w:history="1">
            <w:r w:rsidRPr="008A4DC7">
              <w:rPr>
                <w:rStyle w:val="Hyperlink"/>
                <w:noProof/>
                <w:lang w:val="el-GR"/>
              </w:rPr>
              <w:t>7. Δράση 5 - Διακυβέρνηση Έργου και Διαχείριση Αλλαγών</w:t>
            </w:r>
            <w:r>
              <w:rPr>
                <w:noProof/>
                <w:webHidden/>
              </w:rPr>
              <w:tab/>
            </w:r>
            <w:r>
              <w:rPr>
                <w:noProof/>
                <w:webHidden/>
              </w:rPr>
              <w:fldChar w:fldCharType="begin"/>
            </w:r>
            <w:r>
              <w:rPr>
                <w:noProof/>
                <w:webHidden/>
              </w:rPr>
              <w:instrText xml:space="preserve"> PAGEREF _Toc209169711 \h </w:instrText>
            </w:r>
            <w:r>
              <w:rPr>
                <w:noProof/>
                <w:webHidden/>
              </w:rPr>
            </w:r>
            <w:r>
              <w:rPr>
                <w:noProof/>
                <w:webHidden/>
              </w:rPr>
              <w:fldChar w:fldCharType="separate"/>
            </w:r>
            <w:r w:rsidR="008D2235">
              <w:rPr>
                <w:noProof/>
                <w:webHidden/>
              </w:rPr>
              <w:t>95</w:t>
            </w:r>
            <w:r>
              <w:rPr>
                <w:noProof/>
                <w:webHidden/>
              </w:rPr>
              <w:fldChar w:fldCharType="end"/>
            </w:r>
          </w:hyperlink>
        </w:p>
        <w:p w14:paraId="5FE6D777" w14:textId="58CDA479" w:rsidR="002A5F23" w:rsidRDefault="002A5F23">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712" w:history="1">
            <w:r w:rsidRPr="008A4DC7">
              <w:rPr>
                <w:rStyle w:val="Hyperlink"/>
                <w:noProof/>
                <w:lang w:val="el-GR"/>
              </w:rPr>
              <w:t>8. Δράση 6 - Υπηρεσίες συντήρησης της Πλατφόρμας Εμβολιασμού για την υποστήριξη των εμβολιασμών κατά της COVID-19 (Back Office)</w:t>
            </w:r>
            <w:r>
              <w:rPr>
                <w:noProof/>
                <w:webHidden/>
              </w:rPr>
              <w:tab/>
            </w:r>
            <w:r>
              <w:rPr>
                <w:noProof/>
                <w:webHidden/>
              </w:rPr>
              <w:fldChar w:fldCharType="begin"/>
            </w:r>
            <w:r>
              <w:rPr>
                <w:noProof/>
                <w:webHidden/>
              </w:rPr>
              <w:instrText xml:space="preserve"> PAGEREF _Toc209169712 \h </w:instrText>
            </w:r>
            <w:r>
              <w:rPr>
                <w:noProof/>
                <w:webHidden/>
              </w:rPr>
            </w:r>
            <w:r>
              <w:rPr>
                <w:noProof/>
                <w:webHidden/>
              </w:rPr>
              <w:fldChar w:fldCharType="separate"/>
            </w:r>
            <w:r w:rsidR="008D2235">
              <w:rPr>
                <w:noProof/>
                <w:webHidden/>
              </w:rPr>
              <w:t>96</w:t>
            </w:r>
            <w:r>
              <w:rPr>
                <w:noProof/>
                <w:webHidden/>
              </w:rPr>
              <w:fldChar w:fldCharType="end"/>
            </w:r>
          </w:hyperlink>
        </w:p>
        <w:p w14:paraId="35E4ECD6" w14:textId="795772D3" w:rsidR="002A5F23" w:rsidRDefault="002A5F23">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169713" w:history="1">
            <w:r w:rsidRPr="008A4DC7">
              <w:rPr>
                <w:rStyle w:val="Hyperlink"/>
                <w:noProof/>
                <w:lang w:val="el-GR"/>
              </w:rPr>
              <w:t xml:space="preserve">9. </w:t>
            </w:r>
            <w:r w:rsidRPr="008A4DC7">
              <w:rPr>
                <w:rStyle w:val="Hyperlink"/>
                <w:noProof/>
              </w:rPr>
              <w:t>Μεθοδολογία Υλοποίησης</w:t>
            </w:r>
            <w:r>
              <w:rPr>
                <w:noProof/>
                <w:webHidden/>
              </w:rPr>
              <w:tab/>
            </w:r>
            <w:r>
              <w:rPr>
                <w:noProof/>
                <w:webHidden/>
              </w:rPr>
              <w:fldChar w:fldCharType="begin"/>
            </w:r>
            <w:r>
              <w:rPr>
                <w:noProof/>
                <w:webHidden/>
              </w:rPr>
              <w:instrText xml:space="preserve"> PAGEREF _Toc209169713 \h </w:instrText>
            </w:r>
            <w:r>
              <w:rPr>
                <w:noProof/>
                <w:webHidden/>
              </w:rPr>
            </w:r>
            <w:r>
              <w:rPr>
                <w:noProof/>
                <w:webHidden/>
              </w:rPr>
              <w:fldChar w:fldCharType="separate"/>
            </w:r>
            <w:r w:rsidR="008D2235">
              <w:rPr>
                <w:noProof/>
                <w:webHidden/>
              </w:rPr>
              <w:t>97</w:t>
            </w:r>
            <w:r>
              <w:rPr>
                <w:noProof/>
                <w:webHidden/>
              </w:rPr>
              <w:fldChar w:fldCharType="end"/>
            </w:r>
          </w:hyperlink>
        </w:p>
        <w:p w14:paraId="2A5EAA35" w14:textId="7D618306"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14" w:history="1">
            <w:r w:rsidRPr="008A4DC7">
              <w:rPr>
                <w:rStyle w:val="Hyperlink"/>
                <w:noProof/>
                <w:lang w:val="el-GR"/>
              </w:rPr>
              <w:t>9.1</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Χρονοδιάγραμμα</w:t>
            </w:r>
            <w:r>
              <w:rPr>
                <w:noProof/>
                <w:webHidden/>
              </w:rPr>
              <w:tab/>
            </w:r>
            <w:r>
              <w:rPr>
                <w:noProof/>
                <w:webHidden/>
              </w:rPr>
              <w:fldChar w:fldCharType="begin"/>
            </w:r>
            <w:r>
              <w:rPr>
                <w:noProof/>
                <w:webHidden/>
              </w:rPr>
              <w:instrText xml:space="preserve"> PAGEREF _Toc209169714 \h </w:instrText>
            </w:r>
            <w:r>
              <w:rPr>
                <w:noProof/>
                <w:webHidden/>
              </w:rPr>
            </w:r>
            <w:r>
              <w:rPr>
                <w:noProof/>
                <w:webHidden/>
              </w:rPr>
              <w:fldChar w:fldCharType="separate"/>
            </w:r>
            <w:r w:rsidR="008D2235">
              <w:rPr>
                <w:noProof/>
                <w:webHidden/>
              </w:rPr>
              <w:t>97</w:t>
            </w:r>
            <w:r>
              <w:rPr>
                <w:noProof/>
                <w:webHidden/>
              </w:rPr>
              <w:fldChar w:fldCharType="end"/>
            </w:r>
          </w:hyperlink>
        </w:p>
        <w:p w14:paraId="0CB46C47" w14:textId="2D44F6E6"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15" w:history="1">
            <w:r w:rsidRPr="008A4DC7">
              <w:rPr>
                <w:rStyle w:val="Hyperlink"/>
                <w:noProof/>
                <w:lang w:val="el-GR"/>
              </w:rPr>
              <w:t>9.2</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Φάσεις – Παραδοτέα</w:t>
            </w:r>
            <w:r>
              <w:rPr>
                <w:noProof/>
                <w:webHidden/>
              </w:rPr>
              <w:tab/>
            </w:r>
            <w:r>
              <w:rPr>
                <w:noProof/>
                <w:webHidden/>
              </w:rPr>
              <w:fldChar w:fldCharType="begin"/>
            </w:r>
            <w:r>
              <w:rPr>
                <w:noProof/>
                <w:webHidden/>
              </w:rPr>
              <w:instrText xml:space="preserve"> PAGEREF _Toc209169715 \h </w:instrText>
            </w:r>
            <w:r>
              <w:rPr>
                <w:noProof/>
                <w:webHidden/>
              </w:rPr>
            </w:r>
            <w:r>
              <w:rPr>
                <w:noProof/>
                <w:webHidden/>
              </w:rPr>
              <w:fldChar w:fldCharType="separate"/>
            </w:r>
            <w:r w:rsidR="008D2235">
              <w:rPr>
                <w:noProof/>
                <w:webHidden/>
              </w:rPr>
              <w:t>99</w:t>
            </w:r>
            <w:r>
              <w:rPr>
                <w:noProof/>
                <w:webHidden/>
              </w:rPr>
              <w:fldChar w:fldCharType="end"/>
            </w:r>
          </w:hyperlink>
        </w:p>
        <w:p w14:paraId="00AA9C0A" w14:textId="7B1660E9" w:rsidR="002A5F23" w:rsidRDefault="002A5F23">
          <w:pPr>
            <w:pStyle w:val="TOC3"/>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716" w:history="1">
            <w:r w:rsidRPr="008A4DC7">
              <w:rPr>
                <w:rStyle w:val="Hyperlink"/>
                <w:noProof/>
                <w:lang w:val="el-GR"/>
              </w:rPr>
              <w:t>9.2.1 Φάση 1: Επέκταση και Λειτουργία Συστήματος</w:t>
            </w:r>
            <w:r>
              <w:rPr>
                <w:noProof/>
                <w:webHidden/>
              </w:rPr>
              <w:tab/>
            </w:r>
            <w:r>
              <w:rPr>
                <w:noProof/>
                <w:webHidden/>
              </w:rPr>
              <w:fldChar w:fldCharType="begin"/>
            </w:r>
            <w:r>
              <w:rPr>
                <w:noProof/>
                <w:webHidden/>
              </w:rPr>
              <w:instrText xml:space="preserve"> PAGEREF _Toc209169716 \h </w:instrText>
            </w:r>
            <w:r>
              <w:rPr>
                <w:noProof/>
                <w:webHidden/>
              </w:rPr>
            </w:r>
            <w:r>
              <w:rPr>
                <w:noProof/>
                <w:webHidden/>
              </w:rPr>
              <w:fldChar w:fldCharType="separate"/>
            </w:r>
            <w:r w:rsidR="008D2235">
              <w:rPr>
                <w:noProof/>
                <w:webHidden/>
              </w:rPr>
              <w:t>99</w:t>
            </w:r>
            <w:r>
              <w:rPr>
                <w:noProof/>
                <w:webHidden/>
              </w:rPr>
              <w:fldChar w:fldCharType="end"/>
            </w:r>
          </w:hyperlink>
        </w:p>
        <w:p w14:paraId="2C30E09C" w14:textId="608F2657" w:rsidR="002A5F23" w:rsidRDefault="002A5F23">
          <w:pPr>
            <w:pStyle w:val="TOC3"/>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717" w:history="1">
            <w:r w:rsidRPr="008A4DC7">
              <w:rPr>
                <w:rStyle w:val="Hyperlink"/>
                <w:rFonts w:eastAsia="SimSun"/>
                <w:noProof/>
                <w:lang w:val="el-GR"/>
              </w:rPr>
              <w:t>9.2.2 Φάση 2: Υπηρεσίες Συντήρησης, Τεχνικής Υποστήριξης/Help desk και Διακυβέρνηση Έργου</w:t>
            </w:r>
            <w:r>
              <w:rPr>
                <w:noProof/>
                <w:webHidden/>
              </w:rPr>
              <w:tab/>
            </w:r>
            <w:r>
              <w:rPr>
                <w:noProof/>
                <w:webHidden/>
              </w:rPr>
              <w:fldChar w:fldCharType="begin"/>
            </w:r>
            <w:r>
              <w:rPr>
                <w:noProof/>
                <w:webHidden/>
              </w:rPr>
              <w:instrText xml:space="preserve"> PAGEREF _Toc209169717 \h </w:instrText>
            </w:r>
            <w:r>
              <w:rPr>
                <w:noProof/>
                <w:webHidden/>
              </w:rPr>
            </w:r>
            <w:r>
              <w:rPr>
                <w:noProof/>
                <w:webHidden/>
              </w:rPr>
              <w:fldChar w:fldCharType="separate"/>
            </w:r>
            <w:r w:rsidR="008D2235">
              <w:rPr>
                <w:noProof/>
                <w:webHidden/>
              </w:rPr>
              <w:t>100</w:t>
            </w:r>
            <w:r>
              <w:rPr>
                <w:noProof/>
                <w:webHidden/>
              </w:rPr>
              <w:fldChar w:fldCharType="end"/>
            </w:r>
          </w:hyperlink>
        </w:p>
        <w:p w14:paraId="6A258442" w14:textId="27703425" w:rsidR="002A5F23" w:rsidRDefault="002A5F23">
          <w:pPr>
            <w:pStyle w:val="TOC3"/>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718" w:history="1">
            <w:r w:rsidRPr="008A4DC7">
              <w:rPr>
                <w:rStyle w:val="Hyperlink"/>
                <w:rFonts w:eastAsia="SimSun"/>
                <w:noProof/>
                <w:lang w:val="el-GR"/>
              </w:rPr>
              <w:t>9.2.3 Φάση 3: Αλλαγή Βάσης Δεδομένων και σχεδίαση νέας υποδομής</w:t>
            </w:r>
            <w:r>
              <w:rPr>
                <w:noProof/>
                <w:webHidden/>
              </w:rPr>
              <w:tab/>
            </w:r>
            <w:r>
              <w:rPr>
                <w:noProof/>
                <w:webHidden/>
              </w:rPr>
              <w:fldChar w:fldCharType="begin"/>
            </w:r>
            <w:r>
              <w:rPr>
                <w:noProof/>
                <w:webHidden/>
              </w:rPr>
              <w:instrText xml:space="preserve"> PAGEREF _Toc209169718 \h </w:instrText>
            </w:r>
            <w:r>
              <w:rPr>
                <w:noProof/>
                <w:webHidden/>
              </w:rPr>
            </w:r>
            <w:r>
              <w:rPr>
                <w:noProof/>
                <w:webHidden/>
              </w:rPr>
              <w:fldChar w:fldCharType="separate"/>
            </w:r>
            <w:r w:rsidR="008D2235">
              <w:rPr>
                <w:noProof/>
                <w:webHidden/>
              </w:rPr>
              <w:t>101</w:t>
            </w:r>
            <w:r>
              <w:rPr>
                <w:noProof/>
                <w:webHidden/>
              </w:rPr>
              <w:fldChar w:fldCharType="end"/>
            </w:r>
          </w:hyperlink>
        </w:p>
        <w:p w14:paraId="3C4FB72C" w14:textId="422204C8" w:rsidR="002A5F23" w:rsidRDefault="002A5F23">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719" w:history="1">
            <w:r w:rsidRPr="008A4DC7">
              <w:rPr>
                <w:rStyle w:val="Hyperlink"/>
                <w:rFonts w:eastAsia="SimSun"/>
                <w:noProof/>
                <w:lang w:val="el-GR"/>
              </w:rPr>
              <w:t>9.2.4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rFonts w:eastAsia="SimSun"/>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_Toc209169719 \h </w:instrText>
            </w:r>
            <w:r>
              <w:rPr>
                <w:noProof/>
                <w:webHidden/>
              </w:rPr>
            </w:r>
            <w:r>
              <w:rPr>
                <w:noProof/>
                <w:webHidden/>
              </w:rPr>
              <w:fldChar w:fldCharType="separate"/>
            </w:r>
            <w:r w:rsidR="008D2235">
              <w:rPr>
                <w:noProof/>
                <w:webHidden/>
              </w:rPr>
              <w:t>101</w:t>
            </w:r>
            <w:r>
              <w:rPr>
                <w:noProof/>
                <w:webHidden/>
              </w:rPr>
              <w:fldChar w:fldCharType="end"/>
            </w:r>
          </w:hyperlink>
        </w:p>
        <w:p w14:paraId="5932F763" w14:textId="59A8D1A3"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20" w:history="1">
            <w:r w:rsidRPr="008A4DC7">
              <w:rPr>
                <w:rStyle w:val="Hyperlink"/>
                <w:noProof/>
                <w:lang w:val="el-GR"/>
              </w:rPr>
              <w:t>9.3</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Υπηρεσίες Εγγύησης Καλής Λειτουργίας</w:t>
            </w:r>
            <w:r>
              <w:rPr>
                <w:noProof/>
                <w:webHidden/>
              </w:rPr>
              <w:tab/>
            </w:r>
            <w:r>
              <w:rPr>
                <w:noProof/>
                <w:webHidden/>
              </w:rPr>
              <w:fldChar w:fldCharType="begin"/>
            </w:r>
            <w:r>
              <w:rPr>
                <w:noProof/>
                <w:webHidden/>
              </w:rPr>
              <w:instrText xml:space="preserve"> PAGEREF _Toc209169720 \h </w:instrText>
            </w:r>
            <w:r>
              <w:rPr>
                <w:noProof/>
                <w:webHidden/>
              </w:rPr>
            </w:r>
            <w:r>
              <w:rPr>
                <w:noProof/>
                <w:webHidden/>
              </w:rPr>
              <w:fldChar w:fldCharType="separate"/>
            </w:r>
            <w:r w:rsidR="008D2235">
              <w:rPr>
                <w:noProof/>
                <w:webHidden/>
              </w:rPr>
              <w:t>102</w:t>
            </w:r>
            <w:r>
              <w:rPr>
                <w:noProof/>
                <w:webHidden/>
              </w:rPr>
              <w:fldChar w:fldCharType="end"/>
            </w:r>
          </w:hyperlink>
        </w:p>
        <w:p w14:paraId="13497A18" w14:textId="77DD04AB" w:rsidR="002A5F23" w:rsidRDefault="002A5F23">
          <w:pPr>
            <w:pStyle w:val="TOC3"/>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721" w:history="1">
            <w:r w:rsidRPr="008A4DC7">
              <w:rPr>
                <w:rStyle w:val="Hyperlink"/>
                <w:noProof/>
                <w:lang w:val="el-GR"/>
              </w:rPr>
              <w:t>9.3.1 Τήρηση Εγγυημένου Επιπέδου Υπηρεσιών – Ρήτρες</w:t>
            </w:r>
            <w:r>
              <w:rPr>
                <w:noProof/>
                <w:webHidden/>
              </w:rPr>
              <w:tab/>
            </w:r>
            <w:r>
              <w:rPr>
                <w:noProof/>
                <w:webHidden/>
              </w:rPr>
              <w:fldChar w:fldCharType="begin"/>
            </w:r>
            <w:r>
              <w:rPr>
                <w:noProof/>
                <w:webHidden/>
              </w:rPr>
              <w:instrText xml:space="preserve"> PAGEREF _Toc209169721 \h </w:instrText>
            </w:r>
            <w:r>
              <w:rPr>
                <w:noProof/>
                <w:webHidden/>
              </w:rPr>
            </w:r>
            <w:r>
              <w:rPr>
                <w:noProof/>
                <w:webHidden/>
              </w:rPr>
              <w:fldChar w:fldCharType="separate"/>
            </w:r>
            <w:r w:rsidR="008D2235">
              <w:rPr>
                <w:noProof/>
                <w:webHidden/>
              </w:rPr>
              <w:t>102</w:t>
            </w:r>
            <w:r>
              <w:rPr>
                <w:noProof/>
                <w:webHidden/>
              </w:rPr>
              <w:fldChar w:fldCharType="end"/>
            </w:r>
          </w:hyperlink>
        </w:p>
        <w:p w14:paraId="04DD9821" w14:textId="761E9FC3" w:rsidR="002A5F23" w:rsidRDefault="002A5F23">
          <w:pPr>
            <w:pStyle w:val="TOC3"/>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722" w:history="1">
            <w:r w:rsidRPr="008A4DC7">
              <w:rPr>
                <w:rStyle w:val="Hyperlink"/>
                <w:noProof/>
                <w:lang w:val="el-GR"/>
              </w:rPr>
              <w:t>9.3.2 Προγραμματισμένες Διακοπές Υπηρεσίας</w:t>
            </w:r>
            <w:r>
              <w:rPr>
                <w:noProof/>
                <w:webHidden/>
              </w:rPr>
              <w:tab/>
            </w:r>
            <w:r>
              <w:rPr>
                <w:noProof/>
                <w:webHidden/>
              </w:rPr>
              <w:fldChar w:fldCharType="begin"/>
            </w:r>
            <w:r>
              <w:rPr>
                <w:noProof/>
                <w:webHidden/>
              </w:rPr>
              <w:instrText xml:space="preserve"> PAGEREF _Toc209169722 \h </w:instrText>
            </w:r>
            <w:r>
              <w:rPr>
                <w:noProof/>
                <w:webHidden/>
              </w:rPr>
            </w:r>
            <w:r>
              <w:rPr>
                <w:noProof/>
                <w:webHidden/>
              </w:rPr>
              <w:fldChar w:fldCharType="separate"/>
            </w:r>
            <w:r w:rsidR="008D2235">
              <w:rPr>
                <w:noProof/>
                <w:webHidden/>
              </w:rPr>
              <w:t>104</w:t>
            </w:r>
            <w:r>
              <w:rPr>
                <w:noProof/>
                <w:webHidden/>
              </w:rPr>
              <w:fldChar w:fldCharType="end"/>
            </w:r>
          </w:hyperlink>
        </w:p>
        <w:p w14:paraId="4421E050" w14:textId="364F1A81"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23" w:history="1">
            <w:r w:rsidRPr="008A4DC7">
              <w:rPr>
                <w:rStyle w:val="Hyperlink"/>
                <w:noProof/>
                <w:lang w:val="el-GR"/>
              </w:rPr>
              <w:t>9.4</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Ομάδα Έργου/Σχήμα Διοίκησης Έργου</w:t>
            </w:r>
            <w:r>
              <w:rPr>
                <w:noProof/>
                <w:webHidden/>
              </w:rPr>
              <w:tab/>
            </w:r>
            <w:r>
              <w:rPr>
                <w:noProof/>
                <w:webHidden/>
              </w:rPr>
              <w:fldChar w:fldCharType="begin"/>
            </w:r>
            <w:r>
              <w:rPr>
                <w:noProof/>
                <w:webHidden/>
              </w:rPr>
              <w:instrText xml:space="preserve"> PAGEREF _Toc209169723 \h </w:instrText>
            </w:r>
            <w:r>
              <w:rPr>
                <w:noProof/>
                <w:webHidden/>
              </w:rPr>
            </w:r>
            <w:r>
              <w:rPr>
                <w:noProof/>
                <w:webHidden/>
              </w:rPr>
              <w:fldChar w:fldCharType="separate"/>
            </w:r>
            <w:r w:rsidR="008D2235">
              <w:rPr>
                <w:noProof/>
                <w:webHidden/>
              </w:rPr>
              <w:t>104</w:t>
            </w:r>
            <w:r>
              <w:rPr>
                <w:noProof/>
                <w:webHidden/>
              </w:rPr>
              <w:fldChar w:fldCharType="end"/>
            </w:r>
          </w:hyperlink>
        </w:p>
        <w:p w14:paraId="62A72AFC" w14:textId="2D6A0605" w:rsidR="002A5F23" w:rsidRDefault="002A5F23">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24" w:history="1">
            <w:r w:rsidRPr="008A4DC7">
              <w:rPr>
                <w:rStyle w:val="Hyperlink"/>
                <w:noProof/>
                <w:lang w:val="el-GR"/>
              </w:rPr>
              <w:t>9.5</w:t>
            </w:r>
            <w:r>
              <w:rPr>
                <w:rFonts w:asciiTheme="minorHAnsi" w:eastAsiaTheme="minorEastAsia" w:hAnsiTheme="minorHAnsi" w:cstheme="minorBidi"/>
                <w:smallCaps w:val="0"/>
                <w:noProof/>
                <w:kern w:val="2"/>
                <w:sz w:val="24"/>
                <w:szCs w:val="24"/>
                <w:lang w:val="en-US" w:eastAsia="en-US" w:bidi="he-IL"/>
                <w14:ligatures w14:val="standardContextual"/>
              </w:rPr>
              <w:tab/>
            </w:r>
            <w:r w:rsidRPr="008A4DC7">
              <w:rPr>
                <w:rStyle w:val="Hyperlink"/>
                <w:noProof/>
                <w:lang w:val="el-GR"/>
              </w:rPr>
              <w:t>Μεθοδολογία υλοποίησης  και διασφάλισης ποιότητας</w:t>
            </w:r>
            <w:r>
              <w:rPr>
                <w:noProof/>
                <w:webHidden/>
              </w:rPr>
              <w:tab/>
            </w:r>
            <w:r>
              <w:rPr>
                <w:noProof/>
                <w:webHidden/>
              </w:rPr>
              <w:fldChar w:fldCharType="begin"/>
            </w:r>
            <w:r>
              <w:rPr>
                <w:noProof/>
                <w:webHidden/>
              </w:rPr>
              <w:instrText xml:space="preserve"> PAGEREF _Toc209169724 \h </w:instrText>
            </w:r>
            <w:r>
              <w:rPr>
                <w:noProof/>
                <w:webHidden/>
              </w:rPr>
            </w:r>
            <w:r>
              <w:rPr>
                <w:noProof/>
                <w:webHidden/>
              </w:rPr>
              <w:fldChar w:fldCharType="separate"/>
            </w:r>
            <w:r w:rsidR="008D2235">
              <w:rPr>
                <w:noProof/>
                <w:webHidden/>
              </w:rPr>
              <w:t>104</w:t>
            </w:r>
            <w:r>
              <w:rPr>
                <w:noProof/>
                <w:webHidden/>
              </w:rPr>
              <w:fldChar w:fldCharType="end"/>
            </w:r>
          </w:hyperlink>
        </w:p>
        <w:p w14:paraId="42290227" w14:textId="5B513706" w:rsidR="002A5F23" w:rsidRDefault="002A5F23">
          <w:pPr>
            <w:pStyle w:val="TOC2"/>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25" w:history="1">
            <w:r w:rsidRPr="008A4DC7">
              <w:rPr>
                <w:rStyle w:val="Hyperlink"/>
                <w:noProof/>
                <w:lang w:val="el-GR"/>
              </w:rPr>
              <w:t>9.6 Τόπος υλοποίησης/ παροχής των υπηρεσιών</w:t>
            </w:r>
            <w:r>
              <w:rPr>
                <w:noProof/>
                <w:webHidden/>
              </w:rPr>
              <w:tab/>
            </w:r>
            <w:r>
              <w:rPr>
                <w:noProof/>
                <w:webHidden/>
              </w:rPr>
              <w:fldChar w:fldCharType="begin"/>
            </w:r>
            <w:r>
              <w:rPr>
                <w:noProof/>
                <w:webHidden/>
              </w:rPr>
              <w:instrText xml:space="preserve"> PAGEREF _Toc209169725 \h </w:instrText>
            </w:r>
            <w:r>
              <w:rPr>
                <w:noProof/>
                <w:webHidden/>
              </w:rPr>
            </w:r>
            <w:r>
              <w:rPr>
                <w:noProof/>
                <w:webHidden/>
              </w:rPr>
              <w:fldChar w:fldCharType="separate"/>
            </w:r>
            <w:r w:rsidR="008D2235">
              <w:rPr>
                <w:noProof/>
                <w:webHidden/>
              </w:rPr>
              <w:t>105</w:t>
            </w:r>
            <w:r>
              <w:rPr>
                <w:noProof/>
                <w:webHidden/>
              </w:rPr>
              <w:fldChar w:fldCharType="end"/>
            </w:r>
          </w:hyperlink>
        </w:p>
        <w:p w14:paraId="3A446EA1" w14:textId="2B391CFF" w:rsidR="002A5F23" w:rsidRDefault="002A5F23">
          <w:pPr>
            <w:pStyle w:val="TOC2"/>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26" w:history="1">
            <w:r w:rsidRPr="008A4DC7">
              <w:rPr>
                <w:rStyle w:val="Hyperlink"/>
                <w:noProof/>
                <w:lang w:val="el-GR"/>
              </w:rPr>
              <w:t>ΠΑΡΑΡΤΗΜΑ ΙΙ – Πίνακες Συμμόρφωσης</w:t>
            </w:r>
            <w:r>
              <w:rPr>
                <w:noProof/>
                <w:webHidden/>
              </w:rPr>
              <w:tab/>
            </w:r>
            <w:r>
              <w:rPr>
                <w:noProof/>
                <w:webHidden/>
              </w:rPr>
              <w:fldChar w:fldCharType="begin"/>
            </w:r>
            <w:r>
              <w:rPr>
                <w:noProof/>
                <w:webHidden/>
              </w:rPr>
              <w:instrText xml:space="preserve"> PAGEREF _Toc209169726 \h </w:instrText>
            </w:r>
            <w:r>
              <w:rPr>
                <w:noProof/>
                <w:webHidden/>
              </w:rPr>
            </w:r>
            <w:r>
              <w:rPr>
                <w:noProof/>
                <w:webHidden/>
              </w:rPr>
              <w:fldChar w:fldCharType="separate"/>
            </w:r>
            <w:r w:rsidR="008D2235">
              <w:rPr>
                <w:noProof/>
                <w:webHidden/>
              </w:rPr>
              <w:t>106</w:t>
            </w:r>
            <w:r>
              <w:rPr>
                <w:noProof/>
                <w:webHidden/>
              </w:rPr>
              <w:fldChar w:fldCharType="end"/>
            </w:r>
          </w:hyperlink>
        </w:p>
        <w:p w14:paraId="6E54F5DF" w14:textId="0F10402D" w:rsidR="002A5F23" w:rsidRDefault="002A5F23">
          <w:pPr>
            <w:pStyle w:val="TOC2"/>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27" w:history="1">
            <w:r w:rsidRPr="008A4DC7">
              <w:rPr>
                <w:rStyle w:val="Hyperlink"/>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_Toc209169727 \h </w:instrText>
            </w:r>
            <w:r>
              <w:rPr>
                <w:noProof/>
                <w:webHidden/>
              </w:rPr>
            </w:r>
            <w:r>
              <w:rPr>
                <w:noProof/>
                <w:webHidden/>
              </w:rPr>
              <w:fldChar w:fldCharType="separate"/>
            </w:r>
            <w:r w:rsidR="008D2235">
              <w:rPr>
                <w:noProof/>
                <w:webHidden/>
              </w:rPr>
              <w:t>108</w:t>
            </w:r>
            <w:r>
              <w:rPr>
                <w:noProof/>
                <w:webHidden/>
              </w:rPr>
              <w:fldChar w:fldCharType="end"/>
            </w:r>
          </w:hyperlink>
        </w:p>
        <w:p w14:paraId="4C694E9E" w14:textId="67E7D31B" w:rsidR="002A5F23" w:rsidRDefault="002A5F23">
          <w:pPr>
            <w:pStyle w:val="TOC4"/>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169728" w:history="1">
            <w:r w:rsidRPr="008A4DC7">
              <w:rPr>
                <w:rStyle w:val="Hyperlink"/>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_Toc209169728 \h </w:instrText>
            </w:r>
            <w:r>
              <w:rPr>
                <w:noProof/>
                <w:webHidden/>
              </w:rPr>
            </w:r>
            <w:r>
              <w:rPr>
                <w:noProof/>
                <w:webHidden/>
              </w:rPr>
              <w:fldChar w:fldCharType="separate"/>
            </w:r>
            <w:r w:rsidR="008D2235">
              <w:rPr>
                <w:noProof/>
                <w:webHidden/>
              </w:rPr>
              <w:t>108</w:t>
            </w:r>
            <w:r>
              <w:rPr>
                <w:noProof/>
                <w:webHidden/>
              </w:rPr>
              <w:fldChar w:fldCharType="end"/>
            </w:r>
          </w:hyperlink>
        </w:p>
        <w:p w14:paraId="7EF9DEBC" w14:textId="1DF82C9D" w:rsidR="002A5F23" w:rsidRDefault="002A5F23">
          <w:pPr>
            <w:pStyle w:val="TOC2"/>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29" w:history="1">
            <w:r w:rsidRPr="008A4DC7">
              <w:rPr>
                <w:rStyle w:val="Hyperlink"/>
                <w:noProof/>
                <w:lang w:val="el-GR"/>
              </w:rPr>
              <w:t>ΠΑΡΑΡΤΗΜΑ ΙV – Υπόδειγμα Βιογραφικού Σημειώματος</w:t>
            </w:r>
            <w:r>
              <w:rPr>
                <w:noProof/>
                <w:webHidden/>
              </w:rPr>
              <w:tab/>
            </w:r>
            <w:r>
              <w:rPr>
                <w:noProof/>
                <w:webHidden/>
              </w:rPr>
              <w:fldChar w:fldCharType="begin"/>
            </w:r>
            <w:r>
              <w:rPr>
                <w:noProof/>
                <w:webHidden/>
              </w:rPr>
              <w:instrText xml:space="preserve"> PAGEREF _Toc209169729 \h </w:instrText>
            </w:r>
            <w:r>
              <w:rPr>
                <w:noProof/>
                <w:webHidden/>
              </w:rPr>
            </w:r>
            <w:r>
              <w:rPr>
                <w:noProof/>
                <w:webHidden/>
              </w:rPr>
              <w:fldChar w:fldCharType="separate"/>
            </w:r>
            <w:r w:rsidR="008D2235">
              <w:rPr>
                <w:noProof/>
                <w:webHidden/>
              </w:rPr>
              <w:t>109</w:t>
            </w:r>
            <w:r>
              <w:rPr>
                <w:noProof/>
                <w:webHidden/>
              </w:rPr>
              <w:fldChar w:fldCharType="end"/>
            </w:r>
          </w:hyperlink>
        </w:p>
        <w:p w14:paraId="52E2BC3F" w14:textId="6DCE7F27" w:rsidR="002A5F23" w:rsidRDefault="002A5F23">
          <w:pPr>
            <w:pStyle w:val="TOC2"/>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30" w:history="1">
            <w:r w:rsidRPr="008A4DC7">
              <w:rPr>
                <w:rStyle w:val="Hyperlink"/>
                <w:noProof/>
                <w:lang w:val="el-GR"/>
              </w:rPr>
              <w:t xml:space="preserve">ΠΑΡΑΡΤΗΜΑ </w:t>
            </w:r>
            <w:r w:rsidRPr="008A4DC7">
              <w:rPr>
                <w:rStyle w:val="Hyperlink"/>
                <w:noProof/>
              </w:rPr>
              <w:t>V</w:t>
            </w:r>
            <w:r w:rsidRPr="008A4DC7">
              <w:rPr>
                <w:rStyle w:val="Hyperlink"/>
                <w:noProof/>
                <w:lang w:val="el-GR"/>
              </w:rPr>
              <w:t xml:space="preserve"> – Υπόδειγμα Τεχνικής Προσφοράς</w:t>
            </w:r>
            <w:r>
              <w:rPr>
                <w:noProof/>
                <w:webHidden/>
              </w:rPr>
              <w:tab/>
            </w:r>
            <w:r>
              <w:rPr>
                <w:noProof/>
                <w:webHidden/>
              </w:rPr>
              <w:fldChar w:fldCharType="begin"/>
            </w:r>
            <w:r>
              <w:rPr>
                <w:noProof/>
                <w:webHidden/>
              </w:rPr>
              <w:instrText xml:space="preserve"> PAGEREF _Toc209169730 \h </w:instrText>
            </w:r>
            <w:r>
              <w:rPr>
                <w:noProof/>
                <w:webHidden/>
              </w:rPr>
            </w:r>
            <w:r>
              <w:rPr>
                <w:noProof/>
                <w:webHidden/>
              </w:rPr>
              <w:fldChar w:fldCharType="separate"/>
            </w:r>
            <w:r w:rsidR="008D2235">
              <w:rPr>
                <w:noProof/>
                <w:webHidden/>
              </w:rPr>
              <w:t>111</w:t>
            </w:r>
            <w:r>
              <w:rPr>
                <w:noProof/>
                <w:webHidden/>
              </w:rPr>
              <w:fldChar w:fldCharType="end"/>
            </w:r>
          </w:hyperlink>
        </w:p>
        <w:p w14:paraId="5F5C90BB" w14:textId="289D809F" w:rsidR="002A5F23" w:rsidRDefault="002A5F23">
          <w:pPr>
            <w:pStyle w:val="TOC2"/>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31" w:history="1">
            <w:r w:rsidRPr="008A4DC7">
              <w:rPr>
                <w:rStyle w:val="Hyperlink"/>
                <w:noProof/>
                <w:lang w:val="el-GR"/>
              </w:rPr>
              <w:t xml:space="preserve">ΠΑΡΑΡΤΗΜΑ </w:t>
            </w:r>
            <w:r w:rsidRPr="008A4DC7">
              <w:rPr>
                <w:rStyle w:val="Hyperlink"/>
                <w:noProof/>
              </w:rPr>
              <w:t>VI</w:t>
            </w:r>
            <w:r w:rsidRPr="008A4DC7">
              <w:rPr>
                <w:rStyle w:val="Hyperlink"/>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_Toc209169731 \h </w:instrText>
            </w:r>
            <w:r>
              <w:rPr>
                <w:noProof/>
                <w:webHidden/>
              </w:rPr>
            </w:r>
            <w:r>
              <w:rPr>
                <w:noProof/>
                <w:webHidden/>
              </w:rPr>
              <w:fldChar w:fldCharType="separate"/>
            </w:r>
            <w:r w:rsidR="008D2235">
              <w:rPr>
                <w:noProof/>
                <w:webHidden/>
              </w:rPr>
              <w:t>112</w:t>
            </w:r>
            <w:r>
              <w:rPr>
                <w:noProof/>
                <w:webHidden/>
              </w:rPr>
              <w:fldChar w:fldCharType="end"/>
            </w:r>
          </w:hyperlink>
        </w:p>
        <w:p w14:paraId="7D293996" w14:textId="1417A114" w:rsidR="002A5F23" w:rsidRDefault="002A5F23">
          <w:pPr>
            <w:pStyle w:val="TOC2"/>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32" w:history="1">
            <w:r w:rsidRPr="008A4DC7">
              <w:rPr>
                <w:rStyle w:val="Hyperlink"/>
                <w:noProof/>
                <w:lang w:val="el-GR"/>
              </w:rPr>
              <w:t xml:space="preserve">ΠΑΡΑΡΤΗΜΑ </w:t>
            </w:r>
            <w:r w:rsidRPr="008A4DC7">
              <w:rPr>
                <w:rStyle w:val="Hyperlink"/>
                <w:noProof/>
              </w:rPr>
              <w:t>VI</w:t>
            </w:r>
            <w:r w:rsidRPr="008A4DC7">
              <w:rPr>
                <w:rStyle w:val="Hyperlink"/>
                <w:noProof/>
                <w:lang w:val="el-GR"/>
              </w:rPr>
              <w:t>Ι – Άλλες Δηλώσεις</w:t>
            </w:r>
            <w:r>
              <w:rPr>
                <w:noProof/>
                <w:webHidden/>
              </w:rPr>
              <w:tab/>
            </w:r>
            <w:r>
              <w:rPr>
                <w:noProof/>
                <w:webHidden/>
              </w:rPr>
              <w:fldChar w:fldCharType="begin"/>
            </w:r>
            <w:r>
              <w:rPr>
                <w:noProof/>
                <w:webHidden/>
              </w:rPr>
              <w:instrText xml:space="preserve"> PAGEREF _Toc209169732 \h </w:instrText>
            </w:r>
            <w:r>
              <w:rPr>
                <w:noProof/>
                <w:webHidden/>
              </w:rPr>
            </w:r>
            <w:r>
              <w:rPr>
                <w:noProof/>
                <w:webHidden/>
              </w:rPr>
              <w:fldChar w:fldCharType="separate"/>
            </w:r>
            <w:r w:rsidR="008D2235">
              <w:rPr>
                <w:noProof/>
                <w:webHidden/>
              </w:rPr>
              <w:t>113</w:t>
            </w:r>
            <w:r>
              <w:rPr>
                <w:noProof/>
                <w:webHidden/>
              </w:rPr>
              <w:fldChar w:fldCharType="end"/>
            </w:r>
          </w:hyperlink>
        </w:p>
        <w:p w14:paraId="31931FA9" w14:textId="1BDE7BC2" w:rsidR="002A5F23" w:rsidRDefault="002A5F23">
          <w:pPr>
            <w:pStyle w:val="TOC2"/>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33" w:history="1">
            <w:r w:rsidRPr="008A4DC7">
              <w:rPr>
                <w:rStyle w:val="Hyperlink"/>
                <w:noProof/>
                <w:lang w:val="el-GR"/>
              </w:rPr>
              <w:t xml:space="preserve">ΠΑΡΑΡΤΗΜΑ </w:t>
            </w:r>
            <w:r w:rsidRPr="008A4DC7">
              <w:rPr>
                <w:rStyle w:val="Hyperlink"/>
                <w:noProof/>
              </w:rPr>
              <w:t>VIII</w:t>
            </w:r>
            <w:r w:rsidRPr="008A4DC7">
              <w:rPr>
                <w:rStyle w:val="Hyperlink"/>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_Toc209169733 \h </w:instrText>
            </w:r>
            <w:r>
              <w:rPr>
                <w:noProof/>
                <w:webHidden/>
              </w:rPr>
            </w:r>
            <w:r>
              <w:rPr>
                <w:noProof/>
                <w:webHidden/>
              </w:rPr>
              <w:fldChar w:fldCharType="separate"/>
            </w:r>
            <w:r w:rsidR="008D2235">
              <w:rPr>
                <w:noProof/>
                <w:webHidden/>
              </w:rPr>
              <w:t>114</w:t>
            </w:r>
            <w:r>
              <w:rPr>
                <w:noProof/>
                <w:webHidden/>
              </w:rPr>
              <w:fldChar w:fldCharType="end"/>
            </w:r>
          </w:hyperlink>
        </w:p>
        <w:p w14:paraId="74326D15" w14:textId="16444D5B" w:rsidR="002A5F23" w:rsidRDefault="002A5F23">
          <w:pPr>
            <w:pStyle w:val="TOC3"/>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734" w:history="1">
            <w:r w:rsidRPr="008A4DC7">
              <w:rPr>
                <w:rStyle w:val="Hyperlink"/>
                <w:noProof/>
                <w:lang w:val="el-GR"/>
              </w:rPr>
              <w:t>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Εγγυητική Επιστολή Συμμετοχής</w:t>
            </w:r>
            <w:r>
              <w:rPr>
                <w:noProof/>
                <w:webHidden/>
              </w:rPr>
              <w:tab/>
            </w:r>
            <w:r>
              <w:rPr>
                <w:noProof/>
                <w:webHidden/>
              </w:rPr>
              <w:fldChar w:fldCharType="begin"/>
            </w:r>
            <w:r>
              <w:rPr>
                <w:noProof/>
                <w:webHidden/>
              </w:rPr>
              <w:instrText xml:space="preserve"> PAGEREF _Toc209169734 \h </w:instrText>
            </w:r>
            <w:r>
              <w:rPr>
                <w:noProof/>
                <w:webHidden/>
              </w:rPr>
            </w:r>
            <w:r>
              <w:rPr>
                <w:noProof/>
                <w:webHidden/>
              </w:rPr>
              <w:fldChar w:fldCharType="separate"/>
            </w:r>
            <w:r w:rsidR="008D2235">
              <w:rPr>
                <w:noProof/>
                <w:webHidden/>
              </w:rPr>
              <w:t>114</w:t>
            </w:r>
            <w:r>
              <w:rPr>
                <w:noProof/>
                <w:webHidden/>
              </w:rPr>
              <w:fldChar w:fldCharType="end"/>
            </w:r>
          </w:hyperlink>
        </w:p>
        <w:p w14:paraId="4D8FC4E6" w14:textId="39689B80" w:rsidR="002A5F23" w:rsidRDefault="002A5F23">
          <w:pPr>
            <w:pStyle w:val="TOC3"/>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735" w:history="1">
            <w:r w:rsidRPr="008A4DC7">
              <w:rPr>
                <w:rStyle w:val="Hyperlink"/>
                <w:noProof/>
                <w:lang w:val="el-GR"/>
              </w:rPr>
              <w:t>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_Toc209169735 \h </w:instrText>
            </w:r>
            <w:r>
              <w:rPr>
                <w:noProof/>
                <w:webHidden/>
              </w:rPr>
            </w:r>
            <w:r>
              <w:rPr>
                <w:noProof/>
                <w:webHidden/>
              </w:rPr>
              <w:fldChar w:fldCharType="separate"/>
            </w:r>
            <w:r w:rsidR="008D2235">
              <w:rPr>
                <w:noProof/>
                <w:webHidden/>
              </w:rPr>
              <w:t>115</w:t>
            </w:r>
            <w:r>
              <w:rPr>
                <w:noProof/>
                <w:webHidden/>
              </w:rPr>
              <w:fldChar w:fldCharType="end"/>
            </w:r>
          </w:hyperlink>
        </w:p>
        <w:p w14:paraId="1F819894" w14:textId="2901DBD7" w:rsidR="002A5F23" w:rsidRDefault="002A5F23">
          <w:pPr>
            <w:pStyle w:val="TOC3"/>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736" w:history="1">
            <w:r w:rsidRPr="008A4DC7">
              <w:rPr>
                <w:rStyle w:val="Hyperlink"/>
                <w:noProof/>
                <w:lang w:val="el-GR" w:eastAsia="el-GR"/>
              </w:rPr>
              <w:t>III.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_Toc209169736 \h </w:instrText>
            </w:r>
            <w:r>
              <w:rPr>
                <w:noProof/>
                <w:webHidden/>
              </w:rPr>
            </w:r>
            <w:r>
              <w:rPr>
                <w:noProof/>
                <w:webHidden/>
              </w:rPr>
              <w:fldChar w:fldCharType="separate"/>
            </w:r>
            <w:r w:rsidR="008D2235">
              <w:rPr>
                <w:noProof/>
                <w:webHidden/>
              </w:rPr>
              <w:t>116</w:t>
            </w:r>
            <w:r>
              <w:rPr>
                <w:noProof/>
                <w:webHidden/>
              </w:rPr>
              <w:fldChar w:fldCharType="end"/>
            </w:r>
          </w:hyperlink>
        </w:p>
        <w:p w14:paraId="49C72441" w14:textId="1EFB4F74" w:rsidR="002A5F23" w:rsidRDefault="002A5F23">
          <w:pPr>
            <w:pStyle w:val="TOC3"/>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169737" w:history="1">
            <w:r w:rsidRPr="008A4DC7">
              <w:rPr>
                <w:rStyle w:val="Hyperlink"/>
                <w:noProof/>
                <w:lang w:val="el-GR" w:eastAsia="el-GR"/>
              </w:rPr>
              <w:t>IV.</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A4DC7">
              <w:rPr>
                <w:rStyle w:val="Hyperlink"/>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_Toc209169737 \h </w:instrText>
            </w:r>
            <w:r>
              <w:rPr>
                <w:noProof/>
                <w:webHidden/>
              </w:rPr>
            </w:r>
            <w:r>
              <w:rPr>
                <w:noProof/>
                <w:webHidden/>
              </w:rPr>
              <w:fldChar w:fldCharType="separate"/>
            </w:r>
            <w:r w:rsidR="008D2235">
              <w:rPr>
                <w:noProof/>
                <w:webHidden/>
              </w:rPr>
              <w:t>117</w:t>
            </w:r>
            <w:r>
              <w:rPr>
                <w:noProof/>
                <w:webHidden/>
              </w:rPr>
              <w:fldChar w:fldCharType="end"/>
            </w:r>
          </w:hyperlink>
        </w:p>
        <w:p w14:paraId="77C6BE2E" w14:textId="3C8BC7C6" w:rsidR="002A5F23" w:rsidRDefault="002A5F23">
          <w:pPr>
            <w:pStyle w:val="TOC2"/>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38" w:history="1">
            <w:r w:rsidRPr="008A4DC7">
              <w:rPr>
                <w:rStyle w:val="Hyperlink"/>
                <w:noProof/>
                <w:lang w:val="el-GR"/>
              </w:rPr>
              <w:t xml:space="preserve">ΠΑΡΑΡΤΗΜΑ </w:t>
            </w:r>
            <w:r w:rsidRPr="008A4DC7">
              <w:rPr>
                <w:rStyle w:val="Hyperlink"/>
                <w:noProof/>
                <w:lang w:val="en-US"/>
              </w:rPr>
              <w:t>IX</w:t>
            </w:r>
            <w:r w:rsidRPr="008A4DC7">
              <w:rPr>
                <w:rStyle w:val="Hyperlink"/>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_Toc209169738 \h </w:instrText>
            </w:r>
            <w:r>
              <w:rPr>
                <w:noProof/>
                <w:webHidden/>
              </w:rPr>
            </w:r>
            <w:r>
              <w:rPr>
                <w:noProof/>
                <w:webHidden/>
              </w:rPr>
              <w:fldChar w:fldCharType="separate"/>
            </w:r>
            <w:r w:rsidR="008D2235">
              <w:rPr>
                <w:noProof/>
                <w:webHidden/>
              </w:rPr>
              <w:t>118</w:t>
            </w:r>
            <w:r>
              <w:rPr>
                <w:noProof/>
                <w:webHidden/>
              </w:rPr>
              <w:fldChar w:fldCharType="end"/>
            </w:r>
          </w:hyperlink>
        </w:p>
        <w:p w14:paraId="1E7AF27C" w14:textId="7DF967C1" w:rsidR="002A5F23" w:rsidRDefault="002A5F23">
          <w:pPr>
            <w:pStyle w:val="TOC2"/>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169739" w:history="1">
            <w:r w:rsidRPr="008A4DC7">
              <w:rPr>
                <w:rStyle w:val="Hyperlink"/>
                <w:noProof/>
                <w:lang w:val="el-GR"/>
              </w:rPr>
              <w:t>ΠΑΡΑΡΤΗΜΑ X – Ρήτρα Ακεραιότητας</w:t>
            </w:r>
            <w:r>
              <w:rPr>
                <w:noProof/>
                <w:webHidden/>
              </w:rPr>
              <w:tab/>
            </w:r>
            <w:r>
              <w:rPr>
                <w:noProof/>
                <w:webHidden/>
              </w:rPr>
              <w:fldChar w:fldCharType="begin"/>
            </w:r>
            <w:r>
              <w:rPr>
                <w:noProof/>
                <w:webHidden/>
              </w:rPr>
              <w:instrText xml:space="preserve"> PAGEREF _Toc209169739 \h </w:instrText>
            </w:r>
            <w:r>
              <w:rPr>
                <w:noProof/>
                <w:webHidden/>
              </w:rPr>
            </w:r>
            <w:r>
              <w:rPr>
                <w:noProof/>
                <w:webHidden/>
              </w:rPr>
              <w:fldChar w:fldCharType="separate"/>
            </w:r>
            <w:r w:rsidR="008D2235">
              <w:rPr>
                <w:noProof/>
                <w:webHidden/>
              </w:rPr>
              <w:t>119</w:t>
            </w:r>
            <w:r>
              <w:rPr>
                <w:noProof/>
                <w:webHidden/>
              </w:rPr>
              <w:fldChar w:fldCharType="end"/>
            </w:r>
          </w:hyperlink>
        </w:p>
        <w:p w14:paraId="73C3DB0A" w14:textId="6DB5379E" w:rsidR="004942E8" w:rsidRDefault="004942E8">
          <w:r>
            <w:fldChar w:fldCharType="end"/>
          </w:r>
        </w:p>
      </w:sdtContent>
    </w:sdt>
    <w:p w14:paraId="538A0A01" w14:textId="77777777" w:rsidR="008E18C3" w:rsidRPr="00A9759C" w:rsidRDefault="008E18C3">
      <w:pPr>
        <w:rPr>
          <w:lang w:val="el-GR"/>
        </w:rPr>
      </w:pPr>
    </w:p>
    <w:p w14:paraId="71AEB11C" w14:textId="77777777" w:rsidR="008E18C3" w:rsidRDefault="008E18C3">
      <w:pPr>
        <w:rPr>
          <w:rFonts w:eastAsia="MS Mincho"/>
          <w:b/>
          <w:bCs/>
          <w:caps/>
          <w:lang w:val="el-GR" w:eastAsia="el-GR"/>
        </w:rPr>
      </w:pPr>
    </w:p>
    <w:p w14:paraId="00138543" w14:textId="77777777" w:rsidR="004942E8" w:rsidRDefault="004942E8">
      <w:pPr>
        <w:rPr>
          <w:rFonts w:eastAsia="MS Mincho"/>
          <w:b/>
          <w:bCs/>
          <w:caps/>
          <w:lang w:val="el-GR" w:eastAsia="el-GR"/>
        </w:rPr>
      </w:pPr>
    </w:p>
    <w:p w14:paraId="02C55ED9" w14:textId="77777777" w:rsidR="004942E8" w:rsidRDefault="004942E8">
      <w:pPr>
        <w:rPr>
          <w:rFonts w:eastAsia="MS Mincho"/>
          <w:b/>
          <w:bCs/>
          <w:caps/>
          <w:lang w:val="el-GR" w:eastAsia="el-GR"/>
        </w:rPr>
      </w:pPr>
    </w:p>
    <w:p w14:paraId="68D4691D" w14:textId="77777777" w:rsidR="004942E8" w:rsidRPr="00603221" w:rsidRDefault="004942E8">
      <w:pPr>
        <w:rPr>
          <w:rFonts w:eastAsia="MS Mincho"/>
          <w:b/>
          <w:bCs/>
          <w:caps/>
          <w:lang w:val="el-GR" w:eastAsia="el-GR"/>
        </w:rPr>
        <w:sectPr w:rsidR="004942E8" w:rsidRPr="00603221" w:rsidSect="000E281F">
          <w:pgSz w:w="11906" w:h="16838"/>
          <w:pgMar w:top="1134" w:right="1134" w:bottom="1134" w:left="1134" w:header="720" w:footer="709" w:gutter="0"/>
          <w:cols w:space="720"/>
          <w:docGrid w:linePitch="360"/>
        </w:sectPr>
      </w:pPr>
    </w:p>
    <w:p w14:paraId="55CD7CD3" w14:textId="77777777" w:rsidR="008338F0" w:rsidRPr="003329FF" w:rsidRDefault="003355E7" w:rsidP="009A609C">
      <w:pPr>
        <w:pStyle w:val="Heading1"/>
        <w:numPr>
          <w:ilvl w:val="0"/>
          <w:numId w:val="18"/>
        </w:numPr>
        <w:rPr>
          <w:lang w:val="el-GR"/>
        </w:rPr>
      </w:pPr>
      <w:bookmarkStart w:id="9" w:name="_Toc209169597"/>
      <w:r w:rsidRPr="003329FF">
        <w:rPr>
          <w:lang w:val="el-GR"/>
        </w:rPr>
        <w:lastRenderedPageBreak/>
        <w:t>ΑΝΑΘΕΤΟΥΣΑ ΑΡΧΗ ΚΑΙ ΑΝΤΙΚΕΙΜΕΝΟ ΣΥΜΒΑΣΗΣ</w:t>
      </w:r>
      <w:bookmarkEnd w:id="9"/>
    </w:p>
    <w:p w14:paraId="473A9C05" w14:textId="77777777" w:rsidR="008338F0" w:rsidRPr="0032146B" w:rsidRDefault="003355E7" w:rsidP="009A609C">
      <w:pPr>
        <w:pStyle w:val="Heading2"/>
        <w:numPr>
          <w:ilvl w:val="1"/>
          <w:numId w:val="19"/>
        </w:numPr>
        <w:rPr>
          <w:lang w:val="el-GR"/>
        </w:rPr>
      </w:pPr>
      <w:bookmarkStart w:id="10" w:name="_Toc95742358"/>
      <w:bookmarkStart w:id="11" w:name="_Toc209169598"/>
      <w:r w:rsidRPr="0032146B">
        <w:rPr>
          <w:lang w:val="el-GR"/>
        </w:rPr>
        <w:t>Στοιχεία Αναθέτουσας Αρχής</w:t>
      </w:r>
      <w:bookmarkEnd w:id="10"/>
      <w:bookmarkEnd w:id="11"/>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8D2235" w14:paraId="1271556F" w14:textId="77777777">
        <w:tc>
          <w:tcPr>
            <w:tcW w:w="5245" w:type="dxa"/>
            <w:tcBorders>
              <w:top w:val="single" w:sz="4" w:space="0" w:color="000000"/>
              <w:left w:val="single" w:sz="4" w:space="0" w:color="000000"/>
              <w:bottom w:val="single" w:sz="4" w:space="0" w:color="000000"/>
            </w:tcBorders>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611A090C" w14:textId="77777777" w:rsidR="004D0444" w:rsidRPr="00F8468E" w:rsidRDefault="004D0444" w:rsidP="004D0444">
            <w:pPr>
              <w:pStyle w:val="normalwithoutspacing"/>
              <w:snapToGrid w:val="0"/>
              <w:rPr>
                <w:highlight w:val="yellow"/>
              </w:rPr>
            </w:pPr>
            <w:r w:rsidRPr="000E281F">
              <w:t>999983307</w:t>
            </w:r>
          </w:p>
        </w:tc>
      </w:tr>
      <w:tr w:rsidR="004D0444" w:rsidRPr="008D2235" w14:paraId="71326871" w14:textId="77777777">
        <w:tc>
          <w:tcPr>
            <w:tcW w:w="5245" w:type="dxa"/>
            <w:tcBorders>
              <w:top w:val="single" w:sz="4" w:space="0" w:color="000000"/>
              <w:left w:val="single" w:sz="4" w:space="0" w:color="000000"/>
              <w:bottom w:val="single" w:sz="4" w:space="0" w:color="000000"/>
            </w:tcBorders>
          </w:tcPr>
          <w:p w14:paraId="4D62442F" w14:textId="1F9B512A" w:rsidR="004D0444" w:rsidRPr="00603221" w:rsidRDefault="008A5CBA" w:rsidP="004D0444">
            <w:pPr>
              <w:pStyle w:val="normalwithoutspacing"/>
            </w:pPr>
            <w:r w:rsidRPr="00F04160">
              <w:t xml:space="preserve">Κωδικός </w:t>
            </w:r>
            <w:r>
              <w:t>Αναθέτουσας Αρχής για την η</w:t>
            </w:r>
            <w:r w:rsidRPr="00F04160">
              <w:t xml:space="preserve">λεκτρονική </w:t>
            </w:r>
            <w:r>
              <w:t>τ</w:t>
            </w:r>
            <w:r w:rsidRPr="00F04160">
              <w:t>ιμολόγηση</w:t>
            </w:r>
          </w:p>
        </w:tc>
        <w:tc>
          <w:tcPr>
            <w:tcW w:w="4129" w:type="dxa"/>
            <w:tcBorders>
              <w:top w:val="single" w:sz="4" w:space="0" w:color="000000"/>
              <w:left w:val="single" w:sz="4" w:space="0" w:color="000000"/>
              <w:bottom w:val="single" w:sz="4" w:space="0" w:color="000000"/>
              <w:right w:val="single" w:sz="4" w:space="0" w:color="000000"/>
            </w:tcBorders>
          </w:tcPr>
          <w:p w14:paraId="4DDEA37A" w14:textId="52D43802" w:rsidR="004D0444" w:rsidRPr="00F8468E" w:rsidRDefault="00A5752D" w:rsidP="004D0444">
            <w:pPr>
              <w:pStyle w:val="normalwithoutspacing"/>
              <w:snapToGrid w:val="0"/>
              <w:rPr>
                <w:highlight w:val="yellow"/>
              </w:rPr>
            </w:pPr>
            <w:r w:rsidRPr="00782EAD">
              <w:t>1053.E00553.000</w:t>
            </w:r>
            <w:r w:rsidRPr="008528A6">
              <w:t>1 (το Ε λατινικό κεφαλαίο).</w:t>
            </w:r>
          </w:p>
        </w:tc>
      </w:tr>
      <w:tr w:rsidR="008338F0" w:rsidRPr="00DF02B0" w14:paraId="6B71AA81" w14:textId="77777777">
        <w:tc>
          <w:tcPr>
            <w:tcW w:w="5245" w:type="dxa"/>
            <w:tcBorders>
              <w:top w:val="single" w:sz="4" w:space="0" w:color="000000"/>
              <w:left w:val="single" w:sz="4" w:space="0" w:color="000000"/>
              <w:bottom w:val="single" w:sz="4" w:space="0" w:color="000000"/>
            </w:tcBorders>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14E334EA" w14:textId="493B6243"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tcPr>
          <w:p w14:paraId="5D668D5B" w14:textId="4C28488A"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771FD6C6" w14:textId="31B12F71"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tcPr>
          <w:p w14:paraId="7ED2F1A7" w14:textId="41D222B8" w:rsidR="008338F0" w:rsidRPr="000E281F" w:rsidRDefault="003355E7">
            <w:pPr>
              <w:pStyle w:val="normalwithoutspacing"/>
              <w:rPr>
                <w:lang w:val="en-US"/>
              </w:rPr>
            </w:pPr>
            <w:r w:rsidRPr="00603221">
              <w:t>Χώρα</w:t>
            </w:r>
          </w:p>
        </w:tc>
        <w:tc>
          <w:tcPr>
            <w:tcW w:w="4129" w:type="dxa"/>
            <w:tcBorders>
              <w:top w:val="single" w:sz="4" w:space="0" w:color="000000"/>
              <w:left w:val="single" w:sz="4" w:space="0" w:color="000000"/>
              <w:bottom w:val="single" w:sz="4" w:space="0" w:color="000000"/>
              <w:right w:val="single" w:sz="4" w:space="0" w:color="000000"/>
            </w:tcBorders>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tcPr>
          <w:p w14:paraId="537E91E5" w14:textId="4635ECDC" w:rsidR="008338F0" w:rsidRPr="000E281F" w:rsidRDefault="003355E7">
            <w:pPr>
              <w:pStyle w:val="normalwithoutspacing"/>
              <w:rPr>
                <w:lang w:val="en-US"/>
              </w:rPr>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25F4C55" w14:textId="77777777">
        <w:tc>
          <w:tcPr>
            <w:tcW w:w="5245" w:type="dxa"/>
            <w:tcBorders>
              <w:top w:val="single" w:sz="4" w:space="0" w:color="000000"/>
              <w:left w:val="single" w:sz="4" w:space="0" w:color="000000"/>
              <w:bottom w:val="single" w:sz="4" w:space="0" w:color="000000"/>
            </w:tcBorders>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7DD1BD7C" w14:textId="77777777" w:rsidR="008338F0" w:rsidRPr="00603221" w:rsidRDefault="00E817D9">
            <w:pPr>
              <w:pStyle w:val="normalwithoutspacing"/>
              <w:snapToGrid w:val="0"/>
              <w:rPr>
                <w:lang w:val="en-US"/>
              </w:rPr>
            </w:pPr>
            <w:hyperlink r:id="rId16" w:history="1">
              <w:r w:rsidRPr="00D009BC">
                <w:rPr>
                  <w:rStyle w:val="Hyperlink"/>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210A5084" w14:textId="1031850D" w:rsidR="008338F0" w:rsidRPr="00B67721" w:rsidRDefault="00B67721">
            <w:pPr>
              <w:pStyle w:val="normalwithoutspacing"/>
              <w:snapToGrid w:val="0"/>
              <w:rPr>
                <w:highlight w:val="magenta"/>
              </w:rPr>
            </w:pPr>
            <w:r w:rsidRPr="00B67721">
              <w:t>Σπύρου Δώρα</w:t>
            </w:r>
          </w:p>
        </w:tc>
      </w:tr>
      <w:tr w:rsidR="008338F0" w:rsidRPr="00DF02B0" w14:paraId="433853CF" w14:textId="77777777">
        <w:tc>
          <w:tcPr>
            <w:tcW w:w="5245" w:type="dxa"/>
            <w:tcBorders>
              <w:top w:val="single" w:sz="4" w:space="0" w:color="000000"/>
              <w:left w:val="single" w:sz="4" w:space="0" w:color="000000"/>
              <w:bottom w:val="single" w:sz="4" w:space="0" w:color="000000"/>
            </w:tcBorders>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tcPr>
          <w:p w14:paraId="75C5E03C" w14:textId="77777777" w:rsidR="008338F0" w:rsidRPr="00603221" w:rsidRDefault="00E817D9">
            <w:pPr>
              <w:pStyle w:val="normalwithoutspacing"/>
              <w:snapToGrid w:val="0"/>
            </w:pPr>
            <w:hyperlink r:id="rId17" w:history="1">
              <w:r w:rsidRPr="00D009BC">
                <w:rPr>
                  <w:rStyle w:val="Hyperlink"/>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4716F99D" w14:textId="1CB65AD2" w:rsidR="008338F0" w:rsidRPr="00603221" w:rsidRDefault="00144A1E">
            <w:pPr>
              <w:pStyle w:val="normalwithoutspacing"/>
              <w:snapToGrid w:val="0"/>
            </w:pPr>
            <w:hyperlink r:id="rId18" w:history="1">
              <w:r w:rsidRPr="0057615C">
                <w:rPr>
                  <w:rStyle w:val="Hyperlink"/>
                </w:rPr>
                <w:t>https://www.ktpae.gr/</w:t>
              </w:r>
            </w:hyperlink>
            <w:r>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Default="003355E7">
      <w:pPr>
        <w:pStyle w:val="normalwithoutspacing"/>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1E6E3A10" w14:textId="77777777" w:rsidR="00740F8B" w:rsidRPr="00603221" w:rsidRDefault="00740F8B">
      <w:pPr>
        <w:pStyle w:val="normalwithoutspacing"/>
        <w:rPr>
          <w:rFonts w:eastAsia="Calibri"/>
        </w:rPr>
      </w:pP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0E63CA05" w14:textId="77777777" w:rsidR="00740F8B" w:rsidRPr="00603221" w:rsidRDefault="00740F8B">
      <w:pPr>
        <w:pStyle w:val="normalwithoutspacing"/>
      </w:pP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49185A16" w14:textId="77777777" w:rsidR="00B321EB" w:rsidRDefault="003355E7" w:rsidP="00B321EB">
      <w:pPr>
        <w:pStyle w:val="normalwithoutspacing"/>
        <w:ind w:left="567" w:hanging="567"/>
      </w:pPr>
      <w:r w:rsidRPr="00603221">
        <w:t>α)</w:t>
      </w:r>
      <w:r w:rsidRPr="00603221">
        <w:tab/>
        <w:t xml:space="preserve">Τα </w:t>
      </w:r>
      <w:r w:rsidR="00B321EB" w:rsidRPr="00603221">
        <w:t xml:space="preserve">έγγραφα της σύμβασης είναι διαθέσιμα για ελεύθερη, πλήρη, άμεση &amp; δωρεάν ηλεκτρονική πρόσβαση μέσω της διαδικτυακής πύλης www.promitheus.gov.gr του </w:t>
      </w:r>
      <w:r w:rsidR="00B321EB">
        <w:t xml:space="preserve">Ο.Π.Σ. </w:t>
      </w:r>
      <w:r w:rsidR="00B321EB" w:rsidRPr="00603221">
        <w:t xml:space="preserve">Ε.Σ.Η.ΔΗ.Σ. και μέσω της διαδικτυακής πύλης της Αναθέτουσας Αρχής </w:t>
      </w:r>
      <w:hyperlink r:id="rId19" w:history="1">
        <w:r w:rsidR="00B321EB" w:rsidRPr="009344C5">
          <w:rPr>
            <w:rStyle w:val="Hyperlink"/>
          </w:rPr>
          <w:t>http://www.ktpae.gr</w:t>
        </w:r>
      </w:hyperlink>
    </w:p>
    <w:p w14:paraId="4644D4E9" w14:textId="77777777" w:rsidR="00B321EB" w:rsidRDefault="00B321EB" w:rsidP="00B321EB">
      <w:pPr>
        <w:pStyle w:val="normalwithoutspacing"/>
        <w:ind w:left="567"/>
      </w:pPr>
      <w:r w:rsidRPr="00154623">
        <w:t>Κάθε είδους επικοινωνία και ανταλλαγή πληροφοριών πραγματοποιείται μέσω του Ε.Σ.Η.ΔΗ.Σ.</w:t>
      </w:r>
      <w:r>
        <w:t xml:space="preserve"> Προμήθειες και Υπηρεσίες (εφεξής Ε.Σ.Η.ΔΗ.Σ.), το οποίο είναι προσβάσιμο από τη Διαδικτυακή Πύλη (</w:t>
      </w:r>
      <w:hyperlink r:id="rId20" w:history="1">
        <w:r w:rsidRPr="00603221">
          <w:rPr>
            <w:rStyle w:val="Hyperlink"/>
            <w:shd w:val="clear" w:color="auto" w:fill="FFFFFF"/>
          </w:rPr>
          <w:t>www.promitheus.gov.gr</w:t>
        </w:r>
      </w:hyperlink>
      <w:r>
        <w:t>)</w:t>
      </w:r>
      <w:r w:rsidRPr="00FE212D">
        <w:t xml:space="preserve"> </w:t>
      </w:r>
      <w:r>
        <w:t>του Ο.Π.Σ. Ε.Σ.Η.ΔΗ.Σ.</w:t>
      </w:r>
    </w:p>
    <w:p w14:paraId="54B05157" w14:textId="77777777" w:rsidR="00740F8B" w:rsidRPr="00EC13C7" w:rsidRDefault="00740F8B" w:rsidP="00B321EB">
      <w:pPr>
        <w:pStyle w:val="normalwithoutspacing"/>
        <w:ind w:left="567"/>
      </w:pPr>
    </w:p>
    <w:p w14:paraId="23C5A79D" w14:textId="77777777" w:rsidR="008338F0" w:rsidRDefault="003355E7" w:rsidP="00B321EB">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1" w:history="1">
        <w:r w:rsidRPr="00603221">
          <w:rPr>
            <w:rStyle w:val="Hyperlink"/>
            <w:shd w:val="clear" w:color="auto" w:fill="FFFFFF"/>
          </w:rPr>
          <w:t>www.promitheus.gov.gr</w:t>
        </w:r>
      </w:hyperlink>
      <w:r w:rsidRPr="00603221">
        <w:rPr>
          <w:color w:val="000000"/>
          <w:shd w:val="clear" w:color="auto" w:fill="FFFFFF"/>
        </w:rPr>
        <w:t xml:space="preserve"> </w:t>
      </w:r>
    </w:p>
    <w:p w14:paraId="511D047E" w14:textId="77777777" w:rsidR="004447B4" w:rsidRPr="00603221" w:rsidRDefault="004447B4" w:rsidP="000E281F">
      <w:pPr>
        <w:pStyle w:val="normalwithoutspacing"/>
        <w:rPr>
          <w:color w:val="000000"/>
          <w:shd w:val="clear" w:color="auto" w:fill="FFFFFF"/>
        </w:rPr>
      </w:pPr>
    </w:p>
    <w:p w14:paraId="6CA27B35" w14:textId="26B70E9B" w:rsidR="00740F8B" w:rsidRDefault="00740F8B">
      <w:pPr>
        <w:suppressAutoHyphens w:val="0"/>
        <w:spacing w:after="0"/>
        <w:jc w:val="left"/>
        <w:rPr>
          <w:lang w:val="el-GR"/>
        </w:rPr>
      </w:pPr>
      <w:r w:rsidRPr="00482C94">
        <w:rPr>
          <w:lang w:val="el-GR"/>
        </w:rPr>
        <w:br w:type="page"/>
      </w:r>
    </w:p>
    <w:p w14:paraId="305D86AF" w14:textId="77777777" w:rsidR="008338F0" w:rsidRPr="00603221" w:rsidRDefault="003355E7" w:rsidP="003A109E">
      <w:pPr>
        <w:pStyle w:val="Heading2"/>
        <w:rPr>
          <w:rFonts w:cs="Tahoma"/>
          <w:lang w:val="el-GR"/>
        </w:rPr>
      </w:pPr>
      <w:bookmarkStart w:id="12" w:name="_Ref89085315"/>
      <w:bookmarkStart w:id="13" w:name="_Toc95742359"/>
      <w:bookmarkStart w:id="14" w:name="_Toc209169599"/>
      <w:r w:rsidRPr="00603221">
        <w:rPr>
          <w:rFonts w:cs="Tahoma"/>
          <w:lang w:val="el-GR"/>
        </w:rPr>
        <w:lastRenderedPageBreak/>
        <w:t>Στοιχεία Διαδικασίας - Χρηματοδότηση</w:t>
      </w:r>
      <w:bookmarkEnd w:id="12"/>
      <w:bookmarkEnd w:id="13"/>
      <w:bookmarkEnd w:id="14"/>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7D01AA1D" w14:textId="77777777" w:rsidR="00E03F40" w:rsidRDefault="003355E7" w:rsidP="001544F4">
      <w:pPr>
        <w:pStyle w:val="normalwithoutspacing"/>
      </w:pPr>
      <w:r w:rsidRPr="001544F4">
        <w:t xml:space="preserve">Φορέας χρηματοδότησης της παρούσας σύμβασης είναι το </w:t>
      </w:r>
      <w:r w:rsidR="00E03F40" w:rsidRPr="001544F4">
        <w:t>Υπουργείο Ψηφιακής Διακυβέρνησης.</w:t>
      </w:r>
      <w:r w:rsidR="00E03F40">
        <w:t xml:space="preserve"> </w:t>
      </w:r>
    </w:p>
    <w:p w14:paraId="04FF562E" w14:textId="77777777" w:rsidR="001C4CE8" w:rsidRPr="000E281F" w:rsidRDefault="001C4CE8" w:rsidP="006744E4">
      <w:pPr>
        <w:pStyle w:val="normalwithoutspacing"/>
      </w:pPr>
    </w:p>
    <w:p w14:paraId="76A2EA07" w14:textId="6890208F" w:rsidR="001C4CE8" w:rsidRPr="00FC6504" w:rsidRDefault="001C4CE8" w:rsidP="001C4CE8">
      <w:pPr>
        <w:rPr>
          <w:lang w:val="el-GR"/>
        </w:rPr>
      </w:pPr>
      <w:r w:rsidRPr="00FC6504">
        <w:rPr>
          <w:lang w:val="el-GR"/>
        </w:rPr>
        <w:t xml:space="preserve">Οι δαπάνες </w:t>
      </w:r>
      <w:r w:rsidR="005524DB">
        <w:rPr>
          <w:lang w:val="el-GR"/>
        </w:rPr>
        <w:t>του έργου</w:t>
      </w:r>
      <w:r w:rsidRPr="00FC6504">
        <w:rPr>
          <w:lang w:val="el-GR"/>
        </w:rPr>
        <w:t>,</w:t>
      </w:r>
      <w:r w:rsidRPr="000E281F">
        <w:rPr>
          <w:lang w:val="el-GR"/>
        </w:rPr>
        <w:t xml:space="preserve"> </w:t>
      </w:r>
      <w:r w:rsidRPr="00FC6504">
        <w:rPr>
          <w:lang w:val="el-GR"/>
        </w:rPr>
        <w:t xml:space="preserve">θα βαρύνουν το </w:t>
      </w:r>
      <w:r>
        <w:rPr>
          <w:lang w:val="el-GR"/>
        </w:rPr>
        <w:t xml:space="preserve">Αναπτυξιακό </w:t>
      </w:r>
      <w:r w:rsidRPr="00FC6504">
        <w:rPr>
          <w:lang w:val="el-GR"/>
        </w:rPr>
        <w:t>Πρόγραμμα Δημοσίων Επενδύσεων</w:t>
      </w:r>
      <w:r w:rsidR="00ED014F" w:rsidRPr="000E281F">
        <w:rPr>
          <w:lang w:val="el-GR"/>
        </w:rPr>
        <w:t xml:space="preserve"> (ΑΠΔΕ) 2025</w:t>
      </w:r>
      <w:r w:rsidRPr="00FC6504">
        <w:rPr>
          <w:lang w:val="el-GR"/>
        </w:rPr>
        <w:t>, στη</w:t>
      </w:r>
      <w:r w:rsidRPr="00FC6504" w:rsidDel="00E50F50">
        <w:rPr>
          <w:lang w:val="el-GR"/>
        </w:rPr>
        <w:t xml:space="preserve"> </w:t>
      </w:r>
      <w:r>
        <w:rPr>
          <w:lang w:val="el-GR"/>
        </w:rPr>
        <w:t xml:space="preserve">ΣΑ </w:t>
      </w:r>
      <w:r w:rsidRPr="00FC6504">
        <w:rPr>
          <w:lang w:val="el-GR"/>
        </w:rPr>
        <w:t>ΝΑ163</w:t>
      </w:r>
      <w:r>
        <w:rPr>
          <w:lang w:val="el-GR"/>
        </w:rPr>
        <w:t>,</w:t>
      </w:r>
      <w:r w:rsidRPr="00FC6504">
        <w:rPr>
          <w:color w:val="000000" w:themeColor="text1"/>
          <w:lang w:val="el-GR"/>
        </w:rPr>
        <w:t xml:space="preserve"> </w:t>
      </w:r>
      <w:r w:rsidRPr="00FC6504">
        <w:rPr>
          <w:lang w:val="el-GR"/>
        </w:rPr>
        <w:t xml:space="preserve">με ενάριθμο </w:t>
      </w:r>
      <w:r w:rsidR="003425A1">
        <w:rPr>
          <w:lang w:val="el-GR"/>
        </w:rPr>
        <w:t>Κ</w:t>
      </w:r>
      <w:r w:rsidRPr="00FC6504">
        <w:rPr>
          <w:lang w:val="el-GR"/>
        </w:rPr>
        <w:t>ωδικό</w:t>
      </w:r>
      <w:r w:rsidR="003425A1">
        <w:rPr>
          <w:lang w:val="el-GR"/>
        </w:rPr>
        <w:t xml:space="preserve"> Έργου</w:t>
      </w:r>
      <w:r w:rsidR="003425A1" w:rsidRPr="000E281F">
        <w:rPr>
          <w:lang w:val="el-GR"/>
        </w:rPr>
        <w:t>:</w:t>
      </w:r>
      <w:r w:rsidRPr="00FC6504">
        <w:rPr>
          <w:lang w:val="el-GR"/>
        </w:rPr>
        <w:t xml:space="preserve"> </w:t>
      </w:r>
      <w:r w:rsidR="00D47DA0" w:rsidRPr="00D47DA0">
        <w:rPr>
          <w:lang w:val="el-GR"/>
        </w:rPr>
        <w:t>2025ΝΑ16300006</w:t>
      </w:r>
      <w:r w:rsidR="00520BC1">
        <w:rPr>
          <w:lang w:val="el-GR"/>
        </w:rPr>
        <w:t>.</w:t>
      </w:r>
    </w:p>
    <w:p w14:paraId="62529C1A" w14:textId="77777777" w:rsidR="001C4CE8" w:rsidRPr="000E281F" w:rsidRDefault="001C4CE8" w:rsidP="006744E4">
      <w:pPr>
        <w:pStyle w:val="normalwithoutspacing"/>
      </w:pPr>
    </w:p>
    <w:p w14:paraId="15E727EF" w14:textId="77777777" w:rsidR="008338F0" w:rsidRPr="00603221" w:rsidRDefault="003355E7" w:rsidP="003A109E">
      <w:pPr>
        <w:pStyle w:val="Heading2"/>
        <w:rPr>
          <w:rFonts w:cs="Tahoma"/>
          <w:lang w:val="el-GR"/>
        </w:rPr>
      </w:pPr>
      <w:bookmarkStart w:id="15" w:name="_Toc202432845"/>
      <w:bookmarkStart w:id="16" w:name="_Toc207971188"/>
      <w:bookmarkStart w:id="17" w:name="_Toc207971485"/>
      <w:bookmarkStart w:id="18" w:name="_Toc207971781"/>
      <w:bookmarkStart w:id="19" w:name="_Toc208479514"/>
      <w:bookmarkStart w:id="20" w:name="_Toc208567804"/>
      <w:bookmarkStart w:id="21" w:name="_Toc208825029"/>
      <w:bookmarkStart w:id="22" w:name="_Toc208907215"/>
      <w:bookmarkStart w:id="23" w:name="_Toc208907423"/>
      <w:bookmarkStart w:id="24" w:name="_Toc208907598"/>
      <w:bookmarkStart w:id="25" w:name="_Toc208907771"/>
      <w:bookmarkStart w:id="26" w:name="_Toc208907959"/>
      <w:bookmarkStart w:id="27" w:name="_Toc94913906"/>
      <w:bookmarkStart w:id="28" w:name="_Toc94914076"/>
      <w:bookmarkStart w:id="29" w:name="_Toc94914247"/>
      <w:bookmarkStart w:id="30" w:name="_Toc94914417"/>
      <w:bookmarkStart w:id="31" w:name="_Toc94914587"/>
      <w:bookmarkStart w:id="32" w:name="_Toc94992933"/>
      <w:bookmarkStart w:id="33" w:name="_Toc95320911"/>
      <w:bookmarkStart w:id="34" w:name="_Toc95715276"/>
      <w:bookmarkStart w:id="35" w:name="_Toc95742171"/>
      <w:bookmarkStart w:id="36" w:name="_Toc95742360"/>
      <w:bookmarkStart w:id="37" w:name="_Toc95748274"/>
      <w:bookmarkStart w:id="38" w:name="_Toc95748398"/>
      <w:bookmarkStart w:id="39" w:name="_Toc95750132"/>
      <w:bookmarkStart w:id="40" w:name="_Toc95810702"/>
      <w:bookmarkStart w:id="41" w:name="_Toc95839567"/>
      <w:bookmarkStart w:id="42" w:name="_Toc94913907"/>
      <w:bookmarkStart w:id="43" w:name="_Toc94914077"/>
      <w:bookmarkStart w:id="44" w:name="_Toc94914248"/>
      <w:bookmarkStart w:id="45" w:name="_Toc94914418"/>
      <w:bookmarkStart w:id="46" w:name="_Toc94914588"/>
      <w:bookmarkStart w:id="47" w:name="_Toc94992934"/>
      <w:bookmarkStart w:id="48" w:name="_Toc95320912"/>
      <w:bookmarkStart w:id="49" w:name="_Toc95715277"/>
      <w:bookmarkStart w:id="50" w:name="_Toc95742172"/>
      <w:bookmarkStart w:id="51" w:name="_Toc95742361"/>
      <w:bookmarkStart w:id="52" w:name="_Toc95748275"/>
      <w:bookmarkStart w:id="53" w:name="_Toc95748399"/>
      <w:bookmarkStart w:id="54" w:name="_Toc95750133"/>
      <w:bookmarkStart w:id="55" w:name="_Toc95810703"/>
      <w:bookmarkStart w:id="56" w:name="_Toc95839568"/>
      <w:bookmarkStart w:id="57" w:name="_Toc94913908"/>
      <w:bookmarkStart w:id="58" w:name="_Toc94914078"/>
      <w:bookmarkStart w:id="59" w:name="_Toc94914249"/>
      <w:bookmarkStart w:id="60" w:name="_Toc94914419"/>
      <w:bookmarkStart w:id="61" w:name="_Toc94914589"/>
      <w:bookmarkStart w:id="62" w:name="_Toc94992935"/>
      <w:bookmarkStart w:id="63" w:name="_Toc95320913"/>
      <w:bookmarkStart w:id="64" w:name="_Toc95715278"/>
      <w:bookmarkStart w:id="65" w:name="_Toc95742173"/>
      <w:bookmarkStart w:id="66" w:name="_Toc95742362"/>
      <w:bookmarkStart w:id="67" w:name="_Toc95748276"/>
      <w:bookmarkStart w:id="68" w:name="_Toc95748400"/>
      <w:bookmarkStart w:id="69" w:name="_Toc95750134"/>
      <w:bookmarkStart w:id="70" w:name="_Toc95810704"/>
      <w:bookmarkStart w:id="71" w:name="_Toc95839569"/>
      <w:bookmarkStart w:id="72" w:name="_Toc94913909"/>
      <w:bookmarkStart w:id="73" w:name="_Toc94914079"/>
      <w:bookmarkStart w:id="74" w:name="_Toc94914250"/>
      <w:bookmarkStart w:id="75" w:name="_Toc94914420"/>
      <w:bookmarkStart w:id="76" w:name="_Toc94914590"/>
      <w:bookmarkStart w:id="77" w:name="_Toc94992936"/>
      <w:bookmarkStart w:id="78" w:name="_Toc95320914"/>
      <w:bookmarkStart w:id="79" w:name="_Toc95715279"/>
      <w:bookmarkStart w:id="80" w:name="_Toc95742174"/>
      <w:bookmarkStart w:id="81" w:name="_Toc95742363"/>
      <w:bookmarkStart w:id="82" w:name="_Toc95748277"/>
      <w:bookmarkStart w:id="83" w:name="_Toc95748401"/>
      <w:bookmarkStart w:id="84" w:name="_Toc95750135"/>
      <w:bookmarkStart w:id="85" w:name="_Toc95810705"/>
      <w:bookmarkStart w:id="86" w:name="_Toc95839570"/>
      <w:bookmarkStart w:id="87" w:name="_Toc94913910"/>
      <w:bookmarkStart w:id="88" w:name="_Toc94914080"/>
      <w:bookmarkStart w:id="89" w:name="_Toc94914251"/>
      <w:bookmarkStart w:id="90" w:name="_Toc94914421"/>
      <w:bookmarkStart w:id="91" w:name="_Toc94914591"/>
      <w:bookmarkStart w:id="92" w:name="_Toc94992937"/>
      <w:bookmarkStart w:id="93" w:name="_Toc95320915"/>
      <w:bookmarkStart w:id="94" w:name="_Toc95715280"/>
      <w:bookmarkStart w:id="95" w:name="_Toc95742175"/>
      <w:bookmarkStart w:id="96" w:name="_Toc95742364"/>
      <w:bookmarkStart w:id="97" w:name="_Toc95748278"/>
      <w:bookmarkStart w:id="98" w:name="_Toc95748402"/>
      <w:bookmarkStart w:id="99" w:name="_Toc95750136"/>
      <w:bookmarkStart w:id="100" w:name="_Toc95810706"/>
      <w:bookmarkStart w:id="101" w:name="_Toc95839571"/>
      <w:bookmarkStart w:id="102" w:name="_Toc94913911"/>
      <w:bookmarkStart w:id="103" w:name="_Toc94914081"/>
      <w:bookmarkStart w:id="104" w:name="_Toc94914252"/>
      <w:bookmarkStart w:id="105" w:name="_Toc94914422"/>
      <w:bookmarkStart w:id="106" w:name="_Toc94914592"/>
      <w:bookmarkStart w:id="107" w:name="_Toc94992938"/>
      <w:bookmarkStart w:id="108" w:name="_Toc95320916"/>
      <w:bookmarkStart w:id="109" w:name="_Toc95715281"/>
      <w:bookmarkStart w:id="110" w:name="_Toc95742176"/>
      <w:bookmarkStart w:id="111" w:name="_Toc95742365"/>
      <w:bookmarkStart w:id="112" w:name="_Toc95748279"/>
      <w:bookmarkStart w:id="113" w:name="_Toc95748403"/>
      <w:bookmarkStart w:id="114" w:name="_Toc95750137"/>
      <w:bookmarkStart w:id="115" w:name="_Toc95810707"/>
      <w:bookmarkStart w:id="116" w:name="_Toc9583957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603221">
        <w:rPr>
          <w:rFonts w:cs="Tahoma"/>
          <w:lang w:val="el-GR"/>
        </w:rPr>
        <w:tab/>
      </w:r>
      <w:bookmarkStart w:id="117" w:name="_Toc95742366"/>
      <w:bookmarkStart w:id="118" w:name="_Toc209169600"/>
      <w:r w:rsidRPr="00603221">
        <w:rPr>
          <w:rFonts w:cs="Tahoma"/>
          <w:lang w:val="el-GR"/>
        </w:rPr>
        <w:t>Συνοπτική Περιγραφή φυσικού και οικονομικού αντικειμένου της σύμβασης</w:t>
      </w:r>
      <w:bookmarkEnd w:id="117"/>
      <w:bookmarkEnd w:id="118"/>
      <w:r w:rsidRPr="00603221">
        <w:rPr>
          <w:rFonts w:cs="Tahoma"/>
          <w:lang w:val="el-GR"/>
        </w:rPr>
        <w:t xml:space="preserve"> </w:t>
      </w:r>
    </w:p>
    <w:p w14:paraId="05808065" w14:textId="24D3E2B6" w:rsidR="00F8468E" w:rsidRPr="001402E9" w:rsidRDefault="00F55364" w:rsidP="00374CA8">
      <w:pPr>
        <w:rPr>
          <w:lang w:val="el-GR"/>
        </w:rPr>
      </w:pPr>
      <w:r w:rsidRPr="00B11BCB">
        <w:rPr>
          <w:lang w:val="el-GR"/>
        </w:rPr>
        <w:t xml:space="preserve">Αντικείμενο </w:t>
      </w:r>
      <w:r>
        <w:rPr>
          <w:lang w:val="el-GR"/>
        </w:rPr>
        <w:t>της σύμβασης</w:t>
      </w:r>
      <w:r w:rsidRPr="00B11BCB">
        <w:rPr>
          <w:lang w:val="el-GR"/>
        </w:rPr>
        <w:t xml:space="preserve"> </w:t>
      </w:r>
      <w:r w:rsidR="00F8468E" w:rsidRPr="00374CA8">
        <w:rPr>
          <w:lang w:val="el-GR"/>
        </w:rPr>
        <w:t xml:space="preserve">είναι η επέκταση και η </w:t>
      </w:r>
      <w:r w:rsidR="00F8468E" w:rsidRPr="001402E9">
        <w:rPr>
          <w:lang w:val="el-GR"/>
        </w:rPr>
        <w:t xml:space="preserve">προσαρμογή </w:t>
      </w:r>
      <w:r w:rsidR="00ED1966" w:rsidRPr="000E281F">
        <w:rPr>
          <w:lang w:val="el-GR"/>
        </w:rPr>
        <w:t xml:space="preserve">Πληροφοριακού Συστήματος που αναπτύχθηκε για το Εθνικό Πρόγραμμα Εμβολιασμού </w:t>
      </w:r>
      <w:r w:rsidR="00ED1966" w:rsidRPr="000E281F">
        <w:rPr>
          <w:lang w:val="en-US"/>
        </w:rPr>
        <w:t>COVID</w:t>
      </w:r>
      <w:r w:rsidR="00ED1966" w:rsidRPr="000E281F">
        <w:rPr>
          <w:lang w:val="el-GR"/>
        </w:rPr>
        <w:t>-19, καθώς επίσης και η παροχή εξειδικευμένων υπηρεσιών υποστήριξης, προκειμένου να καλυφθούν οι νέες επιχειρησιακές ανάγκες του Προγράμματος.</w:t>
      </w:r>
      <w:r w:rsidR="00ED1966" w:rsidRPr="001402E9">
        <w:rPr>
          <w:lang w:val="el-GR"/>
        </w:rPr>
        <w:t xml:space="preserve">    </w:t>
      </w:r>
    </w:p>
    <w:p w14:paraId="2DCA5B6A" w14:textId="08E028E7" w:rsidR="00F8468E" w:rsidRPr="001402E9" w:rsidRDefault="00F8468E" w:rsidP="00374CA8">
      <w:pPr>
        <w:rPr>
          <w:lang w:val="el-GR"/>
        </w:rPr>
      </w:pPr>
      <w:r w:rsidRPr="001402E9">
        <w:rPr>
          <w:lang w:val="el-GR"/>
        </w:rPr>
        <w:t>Στ</w:t>
      </w:r>
      <w:r w:rsidR="00B70064" w:rsidRPr="001402E9">
        <w:rPr>
          <w:lang w:val="el-GR"/>
        </w:rPr>
        <w:t>ο</w:t>
      </w:r>
      <w:r w:rsidRPr="001402E9">
        <w:rPr>
          <w:lang w:val="el-GR"/>
        </w:rPr>
        <w:t xml:space="preserve"> πλαίσι</w:t>
      </w:r>
      <w:r w:rsidR="00B70064" w:rsidRPr="001402E9">
        <w:rPr>
          <w:lang w:val="el-GR"/>
        </w:rPr>
        <w:t>ο</w:t>
      </w:r>
      <w:r w:rsidRPr="001402E9">
        <w:rPr>
          <w:lang w:val="el-GR"/>
        </w:rPr>
        <w:t xml:space="preserve"> </w:t>
      </w:r>
      <w:r w:rsidR="00B70064" w:rsidRPr="001402E9">
        <w:rPr>
          <w:lang w:val="el-GR"/>
        </w:rPr>
        <w:t xml:space="preserve">της σύμβασης, </w:t>
      </w:r>
      <w:r w:rsidRPr="001402E9">
        <w:rPr>
          <w:lang w:val="el-GR"/>
        </w:rPr>
        <w:t>θα προσαρμοστούν κατάλληλα οι διαδικασίες του προγράμματος</w:t>
      </w:r>
      <w:r w:rsidR="00B70064" w:rsidRPr="001402E9">
        <w:rPr>
          <w:lang w:val="el-GR"/>
        </w:rPr>
        <w:t xml:space="preserve"> εμβολιασμού</w:t>
      </w:r>
      <w:r w:rsidR="00ED1966" w:rsidRPr="001402E9">
        <w:rPr>
          <w:lang w:val="el-GR"/>
        </w:rPr>
        <w:t xml:space="preserve"> και θα </w:t>
      </w:r>
      <w:r w:rsidRPr="001402E9">
        <w:rPr>
          <w:lang w:val="el-GR"/>
        </w:rPr>
        <w:t>προστεθούν λειτουργικότητες για τις απαιτήσεις που προέκυψαν κατά την διάρκεια του τελευταίου έτους</w:t>
      </w:r>
      <w:r w:rsidR="00ED1966" w:rsidRPr="001402E9">
        <w:rPr>
          <w:lang w:val="el-GR"/>
        </w:rPr>
        <w:t>.</w:t>
      </w:r>
    </w:p>
    <w:p w14:paraId="3764C4C4" w14:textId="4CE0A894" w:rsidR="009C243A" w:rsidRPr="001402E9" w:rsidRDefault="00E76616" w:rsidP="009C243A">
      <w:pPr>
        <w:rPr>
          <w:lang w:val="el-GR"/>
        </w:rPr>
      </w:pPr>
      <w:r w:rsidRPr="000E281F">
        <w:rPr>
          <w:lang w:val="el-GR"/>
        </w:rPr>
        <w:t xml:space="preserve">Ειδικότερα, θα προστεθεί </w:t>
      </w:r>
      <w:r w:rsidRPr="001402E9">
        <w:rPr>
          <w:lang w:val="el-GR"/>
        </w:rPr>
        <w:t>η</w:t>
      </w:r>
      <w:r w:rsidR="00F8468E" w:rsidRPr="001402E9">
        <w:rPr>
          <w:lang w:val="el-GR"/>
        </w:rPr>
        <w:t xml:space="preserve"> δυνατότητα εμβολιασμού στα φαρμακεία</w:t>
      </w:r>
      <w:r w:rsidR="00856A8D" w:rsidRPr="001402E9">
        <w:rPr>
          <w:lang w:val="el-GR"/>
        </w:rPr>
        <w:t xml:space="preserve">, </w:t>
      </w:r>
      <w:r w:rsidR="00856A8D" w:rsidRPr="000E281F">
        <w:rPr>
          <w:lang w:val="el-GR"/>
        </w:rPr>
        <w:t>που αναμένεται</w:t>
      </w:r>
      <w:r w:rsidR="00856A8D" w:rsidRPr="001402E9">
        <w:rPr>
          <w:lang w:val="el-GR"/>
        </w:rPr>
        <w:t xml:space="preserve"> να</w:t>
      </w:r>
      <w:r w:rsidR="00F8468E" w:rsidRPr="001402E9">
        <w:rPr>
          <w:lang w:val="el-GR"/>
        </w:rPr>
        <w:t xml:space="preserve"> επιφέρει πολλές αλλαγές στην διαχείριση της εμβολιαστικής διαδικασίας τόσο όσον αφορά τον προγραμματισμό των </w:t>
      </w:r>
      <w:r w:rsidR="00A6588E" w:rsidRPr="000E281F">
        <w:rPr>
          <w:lang w:val="el-GR"/>
        </w:rPr>
        <w:t xml:space="preserve">ραντεβού </w:t>
      </w:r>
      <w:r w:rsidR="00A6588E" w:rsidRPr="001402E9">
        <w:rPr>
          <w:lang w:val="el-GR"/>
        </w:rPr>
        <w:t xml:space="preserve"> </w:t>
      </w:r>
      <w:r w:rsidR="00F8468E" w:rsidRPr="001402E9">
        <w:rPr>
          <w:lang w:val="el-GR"/>
        </w:rPr>
        <w:t>από τον φαρμακοποιό σε συνεννόηση με τους πολίτες, όσο και στην εφοδιαστική αλυσίδα</w:t>
      </w:r>
      <w:r w:rsidR="008147FE" w:rsidRPr="001402E9">
        <w:rPr>
          <w:lang w:val="el-GR"/>
        </w:rPr>
        <w:t>.</w:t>
      </w:r>
      <w:r w:rsidR="00F8468E" w:rsidRPr="001402E9">
        <w:rPr>
          <w:lang w:val="el-GR"/>
        </w:rPr>
        <w:t xml:space="preserve"> </w:t>
      </w:r>
      <w:r w:rsidR="001B37E5" w:rsidRPr="00092307">
        <w:rPr>
          <w:lang w:val="el-GR"/>
        </w:rPr>
        <w:t xml:space="preserve">Το Πληροφοριακό Σύστημα θα πρέπει να τροποποιηθεί </w:t>
      </w:r>
      <w:r w:rsidR="00F8468E" w:rsidRPr="001402E9">
        <w:rPr>
          <w:lang w:val="el-GR"/>
        </w:rPr>
        <w:t xml:space="preserve">προκειμένου να εξυπηρετήσει επί πλέον </w:t>
      </w:r>
      <w:r w:rsidR="00A06867" w:rsidRPr="00092307">
        <w:rPr>
          <w:lang w:val="el-GR"/>
        </w:rPr>
        <w:t xml:space="preserve">λειτουργικότητες και </w:t>
      </w:r>
      <w:r w:rsidR="00F8468E" w:rsidRPr="001402E9">
        <w:rPr>
          <w:lang w:val="el-GR"/>
        </w:rPr>
        <w:t xml:space="preserve">περιορισμούς και να </w:t>
      </w:r>
      <w:r w:rsidR="00011E2D" w:rsidRPr="00092307">
        <w:rPr>
          <w:lang w:val="el-GR"/>
        </w:rPr>
        <w:t xml:space="preserve">προσφέρει τα αναμενόμενα </w:t>
      </w:r>
      <w:r w:rsidR="00F8468E" w:rsidRPr="001402E9">
        <w:rPr>
          <w:lang w:val="el-GR"/>
        </w:rPr>
        <w:t xml:space="preserve">οφέλη </w:t>
      </w:r>
      <w:r w:rsidR="009C243A" w:rsidRPr="00092307">
        <w:rPr>
          <w:lang w:val="el-GR"/>
        </w:rPr>
        <w:t>προς τους πολίτες και το Εθνικό Σύστημα Υγείας.</w:t>
      </w:r>
      <w:r w:rsidR="009C243A" w:rsidRPr="001402E9">
        <w:rPr>
          <w:lang w:val="el-GR"/>
        </w:rPr>
        <w:t xml:space="preserve"> </w:t>
      </w:r>
      <w:r w:rsidR="00F8468E" w:rsidRPr="001402E9">
        <w:rPr>
          <w:lang w:val="el-GR"/>
        </w:rPr>
        <w:t xml:space="preserve">Για την υποστήριξη του όλου εγχειρήματος, θα διαμορφωθούν και οι προδιαγραφές για την ανάπτυξη των κατάλληλων εφαρμογών </w:t>
      </w:r>
      <w:r w:rsidR="009C243A" w:rsidRPr="001402E9">
        <w:rPr>
          <w:lang w:val="el-GR"/>
        </w:rPr>
        <w:t>και</w:t>
      </w:r>
      <w:r w:rsidR="00F8468E" w:rsidRPr="001402E9">
        <w:rPr>
          <w:lang w:val="el-GR"/>
        </w:rPr>
        <w:t xml:space="preserve"> θα επικαιροποιηθούν οι απαραίτητοι μηχανισμοί ασφάλειας και επιχειρησιακής συνέχειας. </w:t>
      </w:r>
    </w:p>
    <w:p w14:paraId="312A8E0D" w14:textId="77777777" w:rsidR="009C243A" w:rsidRPr="001402E9" w:rsidRDefault="009C243A" w:rsidP="009C243A">
      <w:pPr>
        <w:rPr>
          <w:lang w:val="el-GR"/>
        </w:rPr>
      </w:pPr>
    </w:p>
    <w:p w14:paraId="676166A0" w14:textId="77777777" w:rsidR="00450458" w:rsidRPr="001402E9" w:rsidRDefault="00450458" w:rsidP="00450458">
      <w:pPr>
        <w:rPr>
          <w:lang w:val="el-GR"/>
        </w:rPr>
      </w:pPr>
      <w:bookmarkStart w:id="119" w:name="_Hlk204844439"/>
      <w:r w:rsidRPr="000E281F">
        <w:rPr>
          <w:lang w:val="el-GR"/>
        </w:rPr>
        <w:t xml:space="preserve">Επιπλέον, δεδομένης της συνεισφοράς και αποτελεσματικότητας του Πληροφοριακού Συστήματος στην αντιμετώπιση της Πανδημίας </w:t>
      </w:r>
      <w:r w:rsidRPr="000E281F">
        <w:rPr>
          <w:lang w:val="en-US"/>
        </w:rPr>
        <w:t>COVID</w:t>
      </w:r>
      <w:r w:rsidRPr="000E281F">
        <w:rPr>
          <w:lang w:val="el-GR"/>
        </w:rPr>
        <w:t>-19, το αντικείμενο της παρούσας σύμβασης επεκτείνεται εκτός των αναγκών των εμβολιασμών για την εν λόγω νόσο. Ο σκοπός της επέκτασης αφορά την αναβάθμιση του υφιστάμενου Πληροφοριακού Συστήματος για την παράλληλη υποστήριξη πολλαπλών διαφορετικών εμβολιαστικών προγραμμάτων, προσφέροντας στη χώρα μια ολοκληρωμένη λύση για τη διαχείριση των εμβολιασμών και θέτοντάς την σε ετοιμότητα σε περίπτωση που απαιτηθεί ξανά ο εμβολιασμός των πολιτών της.</w:t>
      </w:r>
      <w:r w:rsidRPr="001402E9">
        <w:rPr>
          <w:lang w:val="el-GR"/>
        </w:rPr>
        <w:t xml:space="preserve">  </w:t>
      </w:r>
      <w:bookmarkEnd w:id="119"/>
    </w:p>
    <w:p w14:paraId="1EAAFDD7" w14:textId="77777777" w:rsidR="00450458" w:rsidRPr="001402E9" w:rsidRDefault="00450458" w:rsidP="00450458">
      <w:pPr>
        <w:rPr>
          <w:lang w:val="el-GR"/>
        </w:rPr>
      </w:pPr>
      <w:r w:rsidRPr="000E281F">
        <w:rPr>
          <w:lang w:val="el-GR"/>
        </w:rPr>
        <w:t>Τέλος, έχουν προβλεφθεί δράσεις που αποσκοπούν στον άμεσο και έμμεσο περιορισμό του λειτουργικού κόστους του Συστήματος μέσω της αξιοποίησης νέων τεχνολογιών και της βελτίωσης των διαδικασιών διαχείρισης.</w:t>
      </w:r>
      <w:r w:rsidRPr="001402E9">
        <w:rPr>
          <w:lang w:val="el-GR"/>
        </w:rPr>
        <w:t xml:space="preserve">  </w:t>
      </w:r>
    </w:p>
    <w:p w14:paraId="3EC170A2" w14:textId="77777777" w:rsidR="00F8468E" w:rsidRPr="00F8468E" w:rsidRDefault="00F8468E" w:rsidP="00F8468E">
      <w:pPr>
        <w:suppressAutoHyphens w:val="0"/>
        <w:spacing w:after="160" w:line="259" w:lineRule="auto"/>
        <w:rPr>
          <w:rFonts w:ascii="Calibri" w:eastAsiaTheme="minorHAnsi" w:hAnsi="Calibri" w:cs="Times New Roman"/>
          <w:lang w:val="el-GR"/>
        </w:rPr>
      </w:pPr>
    </w:p>
    <w:p w14:paraId="48D646F1" w14:textId="77777777" w:rsidR="002B1C06" w:rsidRDefault="003355E7">
      <w:pPr>
        <w:rPr>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p>
    <w:tbl>
      <w:tblPr>
        <w:tblStyle w:val="TableGrid"/>
        <w:tblW w:w="0" w:type="auto"/>
        <w:tblLook w:val="04A0" w:firstRow="1" w:lastRow="0" w:firstColumn="1" w:lastColumn="0" w:noHBand="0" w:noVBand="1"/>
      </w:tblPr>
      <w:tblGrid>
        <w:gridCol w:w="2245"/>
        <w:gridCol w:w="7383"/>
      </w:tblGrid>
      <w:tr w:rsidR="002B1C06" w:rsidRPr="008D2235" w14:paraId="0631A555" w14:textId="77777777" w:rsidTr="00A9759C">
        <w:tc>
          <w:tcPr>
            <w:tcW w:w="2245" w:type="dxa"/>
            <w:shd w:val="clear" w:color="auto" w:fill="BFBFBF" w:themeFill="background1" w:themeFillShade="BF"/>
          </w:tcPr>
          <w:p w14:paraId="7337DDCC" w14:textId="434A57DE" w:rsidR="002B1C06" w:rsidRDefault="002036CA">
            <w:pPr>
              <w:rPr>
                <w:lang w:val="el-GR"/>
              </w:rPr>
            </w:pPr>
            <w:r w:rsidRPr="002036CA">
              <w:rPr>
                <w:lang w:val="el-GR"/>
              </w:rPr>
              <w:t>72000000-5</w:t>
            </w:r>
          </w:p>
        </w:tc>
        <w:tc>
          <w:tcPr>
            <w:tcW w:w="7383" w:type="dxa"/>
          </w:tcPr>
          <w:p w14:paraId="4144C475" w14:textId="1619AFD3" w:rsidR="002B1C06" w:rsidRPr="002036CA" w:rsidRDefault="002036CA">
            <w:pPr>
              <w:rPr>
                <w:lang w:val="el-GR"/>
              </w:rPr>
            </w:pPr>
            <w:r w:rsidRPr="00C64A5B">
              <w:rPr>
                <w:color w:val="000000"/>
                <w:lang w:val="el-GR"/>
              </w:rPr>
              <w:t>Υπηρεσίες τεχνολογίας των πληροφοριών: παροχή συμβουλών, ανάπτυξη λογισμικού, Διαδίκτυο και υποστήριξη</w:t>
            </w:r>
          </w:p>
        </w:tc>
      </w:tr>
    </w:tbl>
    <w:p w14:paraId="30A1C8AF" w14:textId="77777777" w:rsidR="002B1C06" w:rsidRDefault="002B1C06">
      <w:pPr>
        <w:rPr>
          <w:lang w:val="el-GR"/>
        </w:rPr>
      </w:pPr>
      <w:r w:rsidRPr="00603221" w:rsidDel="002B1C06">
        <w:rPr>
          <w:lang w:val="el-GR"/>
        </w:rPr>
        <w:t xml:space="preserve"> </w:t>
      </w:r>
    </w:p>
    <w:p w14:paraId="5F3A43D1" w14:textId="44A2CAD6" w:rsidR="002B1C06" w:rsidRDefault="00272B7A">
      <w:pPr>
        <w:rPr>
          <w:lang w:val="el-GR"/>
        </w:rPr>
      </w:pPr>
      <w:r w:rsidRPr="003329FF">
        <w:rPr>
          <w:lang w:val="el-GR"/>
        </w:rPr>
        <w:lastRenderedPageBreak/>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w:t>
      </w:r>
      <w:r w:rsidR="00C10CBF" w:rsidRPr="003329FF">
        <w:rPr>
          <w:lang w:val="el-GR"/>
        </w:rPr>
        <w:t>ήτοι</w:t>
      </w:r>
      <w:r w:rsidRPr="003329FF">
        <w:rPr>
          <w:lang w:val="el-GR"/>
        </w:rPr>
        <w:t xml:space="preserve">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w:t>
      </w:r>
      <w:r w:rsidR="002B1C06">
        <w:rPr>
          <w:lang w:val="el-GR"/>
        </w:rPr>
        <w:t xml:space="preserve">. </w:t>
      </w:r>
    </w:p>
    <w:p w14:paraId="53773ED9" w14:textId="344C456A" w:rsidR="00272B7A" w:rsidRPr="003329FF" w:rsidRDefault="00272B7A">
      <w:pPr>
        <w:rPr>
          <w:lang w:val="el-GR"/>
        </w:rPr>
      </w:pPr>
      <w:r w:rsidRPr="003329FF">
        <w:rPr>
          <w:lang w:val="el-GR"/>
        </w:rPr>
        <w:t>Προσφορές γίνονται αποδεκτές για το σύνολο των υπηρεσιών που περιγράφονται.</w:t>
      </w:r>
    </w:p>
    <w:p w14:paraId="68CE96CE" w14:textId="6F08AF55" w:rsidR="008338F0" w:rsidRDefault="003355E7">
      <w:pPr>
        <w:pStyle w:val="normalwithoutspacing"/>
      </w:pPr>
      <w:r w:rsidRPr="001544F4">
        <w:t xml:space="preserve">Η </w:t>
      </w:r>
      <w:r w:rsidR="00374CA8" w:rsidRPr="004E5754">
        <w:t>Εκτιμώμενη αξία</w:t>
      </w:r>
      <w:r w:rsidR="00577786">
        <w:t xml:space="preserve"> της</w:t>
      </w:r>
      <w:r w:rsidR="00374CA8" w:rsidRPr="004E5754">
        <w:t xml:space="preserve"> σύμβασης ανέρχεται στο ποσό των </w:t>
      </w:r>
      <w:r w:rsidR="006B3175" w:rsidRPr="00CD22E4">
        <w:rPr>
          <w:b/>
          <w:bCs/>
        </w:rPr>
        <w:t>6.696.000,00</w:t>
      </w:r>
      <w:r w:rsidR="00374CA8" w:rsidRPr="004E5754">
        <w:rPr>
          <w:b/>
          <w:bCs/>
        </w:rPr>
        <w:t>€</w:t>
      </w:r>
      <w:r w:rsidR="009F7F51">
        <w:t xml:space="preserve"> </w:t>
      </w:r>
      <w:r w:rsidR="009F7F51" w:rsidRPr="00603221">
        <w:t xml:space="preserve">συμπεριλαμβανομένου </w:t>
      </w:r>
      <w:r w:rsidR="00374CA8" w:rsidRPr="004E5754">
        <w:t>ΦΠΑ</w:t>
      </w:r>
      <w:r w:rsidR="009F7F51">
        <w:t xml:space="preserve"> 24%</w:t>
      </w:r>
      <w:r w:rsidR="00374CA8" w:rsidRPr="004E5754">
        <w:t xml:space="preserve"> (</w:t>
      </w:r>
      <w:r w:rsidR="00374CA8" w:rsidRPr="000E281F">
        <w:t xml:space="preserve">Προϋπολογισμός χωρίς  ΦΠΑ:  </w:t>
      </w:r>
      <w:r w:rsidR="00D52A8F" w:rsidRPr="00D52A8F">
        <w:t>5.400.000,00</w:t>
      </w:r>
      <w:r w:rsidR="00374CA8" w:rsidRPr="000E281F">
        <w:t>€, ΦΠΑ</w:t>
      </w:r>
      <w:r w:rsidR="007405A4" w:rsidRPr="00092307">
        <w:t xml:space="preserve">: </w:t>
      </w:r>
      <w:r w:rsidR="007E458F" w:rsidRPr="007E458F">
        <w:t>1.296.000,00</w:t>
      </w:r>
      <w:r w:rsidR="00374CA8" w:rsidRPr="000E281F">
        <w:t>€</w:t>
      </w:r>
      <w:r w:rsidR="00374CA8" w:rsidRPr="007405A4">
        <w:t>)</w:t>
      </w:r>
      <w:r w:rsidR="00EC1200" w:rsidRPr="000E281F">
        <w:t>.</w:t>
      </w:r>
      <w:r w:rsidR="009F7F51">
        <w:t xml:space="preserve"> </w:t>
      </w:r>
    </w:p>
    <w:p w14:paraId="42786EE2" w14:textId="77777777" w:rsidR="00374CA8" w:rsidRPr="001544F4" w:rsidRDefault="00374CA8">
      <w:pPr>
        <w:pStyle w:val="normalwithoutspacing"/>
        <w:rPr>
          <w:i/>
          <w:iCs/>
          <w:color w:val="5B9BD5"/>
        </w:rPr>
      </w:pPr>
    </w:p>
    <w:p w14:paraId="40797A5E" w14:textId="3864CB1F" w:rsidR="008338F0" w:rsidRPr="00782D76" w:rsidRDefault="003355E7">
      <w:pPr>
        <w:rPr>
          <w:lang w:val="el-GR"/>
        </w:rPr>
      </w:pPr>
      <w:r w:rsidRPr="00782D76">
        <w:rPr>
          <w:lang w:val="el-GR"/>
        </w:rPr>
        <w:t>Η διάρκεια της σύμβασης ορίζεται</w:t>
      </w:r>
      <w:r w:rsidR="00E1337D" w:rsidRPr="00782D76">
        <w:rPr>
          <w:lang w:val="el-GR"/>
        </w:rPr>
        <w:t xml:space="preserve"> </w:t>
      </w:r>
      <w:r w:rsidRPr="00782D76">
        <w:rPr>
          <w:b/>
          <w:lang w:val="el-GR"/>
        </w:rPr>
        <w:t xml:space="preserve">σε </w:t>
      </w:r>
      <w:r w:rsidR="00374CA8" w:rsidRPr="00782D76">
        <w:rPr>
          <w:b/>
          <w:lang w:val="el-GR"/>
        </w:rPr>
        <w:t>18</w:t>
      </w:r>
      <w:r w:rsidR="00823320" w:rsidRPr="00782D76">
        <w:rPr>
          <w:b/>
          <w:lang w:val="el-GR"/>
        </w:rPr>
        <w:t xml:space="preserve"> </w:t>
      </w:r>
      <w:r w:rsidRPr="00782D76">
        <w:rPr>
          <w:b/>
          <w:lang w:val="el-GR"/>
        </w:rPr>
        <w:t>μήνες</w:t>
      </w:r>
      <w:r w:rsidRPr="00782D76">
        <w:rPr>
          <w:lang w:val="el-GR"/>
        </w:rPr>
        <w:t xml:space="preserve"> </w:t>
      </w:r>
      <w:r w:rsidR="004F203B" w:rsidRPr="00782D76">
        <w:rPr>
          <w:lang w:val="el-GR"/>
        </w:rPr>
        <w:t xml:space="preserve">συμπεριλαμβανομένης της διαδικασίας </w:t>
      </w:r>
      <w:r w:rsidR="00E2271E" w:rsidRPr="00782D76">
        <w:rPr>
          <w:lang w:val="el-GR"/>
        </w:rPr>
        <w:t xml:space="preserve">ελέγχου και παραλαβής </w:t>
      </w:r>
      <w:r w:rsidR="004F203B" w:rsidRPr="00782D76">
        <w:rPr>
          <w:lang w:val="el-GR"/>
        </w:rPr>
        <w:t>παραδοτέων, όπως ορίζεται στην Παρ.</w:t>
      </w:r>
      <w:r w:rsidR="004F203B" w:rsidRPr="00782D76">
        <w:rPr>
          <w:lang w:val="el-GR"/>
        </w:rPr>
        <w:fldChar w:fldCharType="begin"/>
      </w:r>
      <w:r w:rsidR="004F203B" w:rsidRPr="00782D76">
        <w:rPr>
          <w:lang w:val="el-GR"/>
        </w:rPr>
        <w:instrText xml:space="preserve"> REF _Ref40954198 \r \h </w:instrText>
      </w:r>
      <w:r w:rsidR="00672C9B" w:rsidRPr="00782D76">
        <w:rPr>
          <w:lang w:val="el-GR"/>
        </w:rPr>
        <w:instrText xml:space="preserve"> \* MERGEFORMAT </w:instrText>
      </w:r>
      <w:r w:rsidR="004F203B" w:rsidRPr="00782D76">
        <w:rPr>
          <w:lang w:val="el-GR"/>
        </w:rPr>
      </w:r>
      <w:r w:rsidR="004F203B" w:rsidRPr="00782D76">
        <w:rPr>
          <w:lang w:val="el-GR"/>
        </w:rPr>
        <w:fldChar w:fldCharType="separate"/>
      </w:r>
      <w:r w:rsidR="008D2235">
        <w:rPr>
          <w:lang w:val="el-GR"/>
        </w:rPr>
        <w:t>6.3</w:t>
      </w:r>
      <w:r w:rsidR="004F203B" w:rsidRPr="00782D76">
        <w:rPr>
          <w:lang w:val="el-GR"/>
        </w:rPr>
        <w:fldChar w:fldCharType="end"/>
      </w:r>
      <w:r w:rsidR="002E6472" w:rsidRPr="00782D76">
        <w:rPr>
          <w:lang w:val="el-GR"/>
        </w:rPr>
        <w:t xml:space="preserve"> της παρούσας.</w:t>
      </w:r>
    </w:p>
    <w:p w14:paraId="0F585134" w14:textId="31CDD8E6" w:rsidR="008338F0" w:rsidRPr="00603221" w:rsidRDefault="003355E7">
      <w:pPr>
        <w:rPr>
          <w:lang w:val="el-GR"/>
        </w:rPr>
      </w:pPr>
      <w:r w:rsidRPr="00782D76">
        <w:rPr>
          <w:lang w:val="el-GR"/>
        </w:rPr>
        <w:t xml:space="preserve">Αναλυτική περιγραφή του φυσικού και οικονομικού αντικειμένου της σύμβασης δίδεται στο </w:t>
      </w:r>
      <w:r w:rsidR="004D19FB" w:rsidRPr="00782D76">
        <w:rPr>
          <w:lang w:val="el-GR"/>
        </w:rPr>
        <w:fldChar w:fldCharType="begin"/>
      </w:r>
      <w:r w:rsidR="004D19FB" w:rsidRPr="00782D76">
        <w:rPr>
          <w:lang w:val="el-GR"/>
        </w:rPr>
        <w:instrText xml:space="preserve"> REF _Ref496625830 \h </w:instrText>
      </w:r>
      <w:r w:rsidR="00DF02B0" w:rsidRPr="00782D76">
        <w:rPr>
          <w:lang w:val="el-GR"/>
        </w:rPr>
        <w:instrText xml:space="preserve"> \* MERGEFORMAT </w:instrText>
      </w:r>
      <w:r w:rsidR="004D19FB" w:rsidRPr="00782D76">
        <w:rPr>
          <w:lang w:val="el-GR"/>
        </w:rPr>
      </w:r>
      <w:r w:rsidR="004D19FB" w:rsidRPr="00782D76">
        <w:rPr>
          <w:lang w:val="el-GR"/>
        </w:rPr>
        <w:fldChar w:fldCharType="separate"/>
      </w:r>
      <w:r w:rsidR="008D2235" w:rsidRPr="00603221">
        <w:rPr>
          <w:lang w:val="el-GR"/>
        </w:rPr>
        <w:t>ΠΑΡΑΡΤΗΜΑ Ι – Αναλυτική Περιγραφή Φυσικού και Οικονομικού Αντικειμένου της Σύμβασης</w:t>
      </w:r>
      <w:r w:rsidR="004D19FB" w:rsidRPr="00782D76">
        <w:rPr>
          <w:lang w:val="el-GR"/>
        </w:rPr>
        <w:fldChar w:fldCharType="end"/>
      </w:r>
      <w:r w:rsidRPr="00782D76">
        <w:rPr>
          <w:lang w:val="el-GR"/>
        </w:rPr>
        <w:t xml:space="preserve"> ή σε άλλο περιγραφικό έγγραφο της παρούσας </w:t>
      </w:r>
      <w:r w:rsidR="00F76BF0">
        <w:rPr>
          <w:lang w:val="el-GR"/>
        </w:rPr>
        <w:t>Δ</w:t>
      </w:r>
      <w:r w:rsidRPr="00782D76">
        <w:rPr>
          <w:lang w:val="el-GR"/>
        </w:rPr>
        <w:t>ιακήρυξης</w:t>
      </w:r>
      <w:r w:rsidRPr="00603221">
        <w:rPr>
          <w:lang w:val="el-GR"/>
        </w:rPr>
        <w:t xml:space="preserve">. </w:t>
      </w:r>
    </w:p>
    <w:p w14:paraId="4A2FDE54" w14:textId="407A4660" w:rsidR="008338F0" w:rsidRDefault="003355E7">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00F53527">
        <w:t xml:space="preserve"> της βέλτιστης σχέσης ποιότητας – τιμής. </w:t>
      </w:r>
    </w:p>
    <w:p w14:paraId="476FB7DD" w14:textId="77777777" w:rsidR="00002CCC" w:rsidRPr="00603221" w:rsidRDefault="00002CCC">
      <w:pPr>
        <w:pStyle w:val="normalwithoutspacing"/>
        <w:rPr>
          <w:i/>
          <w:color w:val="5B9BD5"/>
        </w:rPr>
      </w:pPr>
    </w:p>
    <w:p w14:paraId="5EFA290C" w14:textId="77777777" w:rsidR="008338F0" w:rsidRPr="00C64A5B" w:rsidRDefault="003355E7" w:rsidP="003A109E">
      <w:pPr>
        <w:pStyle w:val="Heading2"/>
        <w:rPr>
          <w:rFonts w:cs="Tahoma"/>
          <w:lang w:val="el-GR"/>
        </w:rPr>
      </w:pPr>
      <w:bookmarkStart w:id="120" w:name="_Toc94913913"/>
      <w:bookmarkStart w:id="121" w:name="_Toc94914083"/>
      <w:bookmarkStart w:id="122" w:name="_Toc94914254"/>
      <w:bookmarkStart w:id="123" w:name="_Toc94914424"/>
      <w:bookmarkStart w:id="124" w:name="_Toc94914594"/>
      <w:bookmarkStart w:id="125" w:name="_Toc94992940"/>
      <w:bookmarkStart w:id="126" w:name="_Toc95320918"/>
      <w:bookmarkStart w:id="127" w:name="_Toc95715283"/>
      <w:bookmarkStart w:id="128" w:name="_Toc95742178"/>
      <w:bookmarkStart w:id="129" w:name="_Toc95742367"/>
      <w:bookmarkStart w:id="130" w:name="_Toc95748281"/>
      <w:bookmarkStart w:id="131" w:name="_Toc95748405"/>
      <w:bookmarkStart w:id="132" w:name="_Toc95750139"/>
      <w:bookmarkStart w:id="133" w:name="_Toc95810709"/>
      <w:bookmarkStart w:id="134" w:name="_Toc95839574"/>
      <w:bookmarkStart w:id="135" w:name="_Toc94913914"/>
      <w:bookmarkStart w:id="136" w:name="_Toc94914084"/>
      <w:bookmarkStart w:id="137" w:name="_Toc94914255"/>
      <w:bookmarkStart w:id="138" w:name="_Toc94914425"/>
      <w:bookmarkStart w:id="139" w:name="_Toc94914595"/>
      <w:bookmarkStart w:id="140" w:name="_Toc94992941"/>
      <w:bookmarkStart w:id="141" w:name="_Toc95320919"/>
      <w:bookmarkStart w:id="142" w:name="_Toc95715284"/>
      <w:bookmarkStart w:id="143" w:name="_Toc95742179"/>
      <w:bookmarkStart w:id="144" w:name="_Toc95742368"/>
      <w:bookmarkStart w:id="145" w:name="_Toc95748282"/>
      <w:bookmarkStart w:id="146" w:name="_Toc95748406"/>
      <w:bookmarkStart w:id="147" w:name="_Toc95750140"/>
      <w:bookmarkStart w:id="148" w:name="_Toc95810710"/>
      <w:bookmarkStart w:id="149" w:name="_Toc95839575"/>
      <w:bookmarkStart w:id="150" w:name="_Toc94913915"/>
      <w:bookmarkStart w:id="151" w:name="_Toc94914085"/>
      <w:bookmarkStart w:id="152" w:name="_Toc94914256"/>
      <w:bookmarkStart w:id="153" w:name="_Toc94914426"/>
      <w:bookmarkStart w:id="154" w:name="_Toc94914596"/>
      <w:bookmarkStart w:id="155" w:name="_Toc94992942"/>
      <w:bookmarkStart w:id="156" w:name="_Toc95320920"/>
      <w:bookmarkStart w:id="157" w:name="_Toc95715285"/>
      <w:bookmarkStart w:id="158" w:name="_Toc95742180"/>
      <w:bookmarkStart w:id="159" w:name="_Toc95742369"/>
      <w:bookmarkStart w:id="160" w:name="_Toc95748283"/>
      <w:bookmarkStart w:id="161" w:name="_Toc95748407"/>
      <w:bookmarkStart w:id="162" w:name="_Toc95750141"/>
      <w:bookmarkStart w:id="163" w:name="_Toc95810711"/>
      <w:bookmarkStart w:id="164" w:name="_Toc95839576"/>
      <w:bookmarkStart w:id="165" w:name="_Toc94913916"/>
      <w:bookmarkStart w:id="166" w:name="_Toc94914086"/>
      <w:bookmarkStart w:id="167" w:name="_Toc94914257"/>
      <w:bookmarkStart w:id="168" w:name="_Toc94914427"/>
      <w:bookmarkStart w:id="169" w:name="_Toc94914597"/>
      <w:bookmarkStart w:id="170" w:name="_Toc94992943"/>
      <w:bookmarkStart w:id="171" w:name="_Toc95320921"/>
      <w:bookmarkStart w:id="172" w:name="_Toc95715286"/>
      <w:bookmarkStart w:id="173" w:name="_Toc95742181"/>
      <w:bookmarkStart w:id="174" w:name="_Toc95742370"/>
      <w:bookmarkStart w:id="175" w:name="_Toc95748284"/>
      <w:bookmarkStart w:id="176" w:name="_Toc95748408"/>
      <w:bookmarkStart w:id="177" w:name="_Toc95750142"/>
      <w:bookmarkStart w:id="178" w:name="_Toc95810712"/>
      <w:bookmarkStart w:id="179" w:name="_Toc95839577"/>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603221">
        <w:rPr>
          <w:rFonts w:cs="Tahoma"/>
          <w:lang w:val="el-GR"/>
        </w:rPr>
        <w:tab/>
      </w:r>
      <w:bookmarkStart w:id="180" w:name="_Toc95742371"/>
      <w:bookmarkStart w:id="181" w:name="_Toc209169601"/>
      <w:r w:rsidRPr="00C64A5B">
        <w:rPr>
          <w:rFonts w:cs="Tahoma"/>
          <w:lang w:val="el-GR"/>
        </w:rPr>
        <w:t>Θεσμικό πλαίσιο</w:t>
      </w:r>
      <w:bookmarkEnd w:id="180"/>
      <w:bookmarkEnd w:id="181"/>
      <w:r w:rsidRPr="00C64A5B">
        <w:rPr>
          <w:rFonts w:cs="Tahoma"/>
          <w:lang w:val="el-GR"/>
        </w:rPr>
        <w:t xml:space="preserve"> </w:t>
      </w:r>
    </w:p>
    <w:p w14:paraId="734120FD" w14:textId="23ED85A2" w:rsidR="00A816DE"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EFDFD85" w14:textId="77777777" w:rsidR="00196CCB" w:rsidRPr="00196CCB" w:rsidRDefault="00196CCB" w:rsidP="00196CCB">
      <w:pPr>
        <w:numPr>
          <w:ilvl w:val="0"/>
          <w:numId w:val="64"/>
        </w:numPr>
        <w:suppressAutoHyphens w:val="0"/>
        <w:spacing w:before="120" w:after="0"/>
        <w:rPr>
          <w:lang w:val="el-GR"/>
        </w:rPr>
      </w:pPr>
      <w:r w:rsidRPr="00196CCB">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10F391B0" w14:textId="77777777" w:rsidR="00196CCB" w:rsidRPr="00196CCB" w:rsidRDefault="00196CCB" w:rsidP="00196CCB">
      <w:pPr>
        <w:numPr>
          <w:ilvl w:val="0"/>
          <w:numId w:val="64"/>
        </w:numPr>
        <w:suppressAutoHyphens w:val="0"/>
        <w:spacing w:before="120" w:after="0"/>
        <w:rPr>
          <w:lang w:val="el-GR"/>
        </w:rPr>
      </w:pPr>
      <w:r w:rsidRPr="00196CCB">
        <w:rPr>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6B28D385" w14:textId="77777777" w:rsidR="00196CCB" w:rsidRPr="00196CCB" w:rsidRDefault="00196CCB" w:rsidP="00196CCB">
      <w:pPr>
        <w:numPr>
          <w:ilvl w:val="0"/>
          <w:numId w:val="64"/>
        </w:numPr>
        <w:suppressAutoHyphens w:val="0"/>
        <w:spacing w:before="120" w:after="0"/>
        <w:rPr>
          <w:lang w:val="el-GR"/>
        </w:rPr>
      </w:pPr>
      <w:r w:rsidRPr="00196CCB">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18477334" w14:textId="77777777" w:rsidR="00196CCB" w:rsidRPr="00196CCB" w:rsidRDefault="00196CCB" w:rsidP="00196CCB">
      <w:pPr>
        <w:numPr>
          <w:ilvl w:val="0"/>
          <w:numId w:val="64"/>
        </w:numPr>
        <w:suppressAutoHyphens w:val="0"/>
        <w:spacing w:before="120" w:after="0"/>
        <w:rPr>
          <w:lang w:val="el-GR"/>
        </w:rPr>
      </w:pPr>
      <w:r w:rsidRPr="00196CCB">
        <w:rPr>
          <w:lang w:val="el-GR"/>
        </w:rPr>
        <w:t>Τον Ν. 4152/2013 «Επείγοντα μέτρα εφαρμογής των νόμων 4046/2012, 4093/2012 και 4127/2013» (ΦΕΚ 107/Α/09-05-2013), όπως τροποποιήθηκε και ισχύει.</w:t>
      </w:r>
    </w:p>
    <w:p w14:paraId="081B5C4C" w14:textId="77777777" w:rsidR="00196CCB" w:rsidRPr="00196CCB" w:rsidRDefault="00196CCB" w:rsidP="00196CCB">
      <w:pPr>
        <w:numPr>
          <w:ilvl w:val="0"/>
          <w:numId w:val="64"/>
        </w:numPr>
        <w:suppressAutoHyphens w:val="0"/>
        <w:spacing w:before="120" w:after="0"/>
        <w:rPr>
          <w:lang w:val="el-GR"/>
        </w:rPr>
      </w:pPr>
      <w:r w:rsidRPr="00196CCB">
        <w:rPr>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1CB09140" w14:textId="77777777" w:rsidR="00196CCB" w:rsidRPr="00196CCB" w:rsidRDefault="00196CCB" w:rsidP="00196CCB">
      <w:pPr>
        <w:numPr>
          <w:ilvl w:val="0"/>
          <w:numId w:val="64"/>
        </w:numPr>
        <w:suppressAutoHyphens w:val="0"/>
        <w:spacing w:before="120" w:after="0"/>
        <w:rPr>
          <w:lang w:val="el-GR"/>
        </w:rPr>
      </w:pPr>
      <w:r w:rsidRPr="00196CCB">
        <w:rPr>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3CC0FC39" w14:textId="77777777" w:rsidR="00196CCB" w:rsidRPr="00196CCB" w:rsidRDefault="00196CCB" w:rsidP="00196CCB">
      <w:pPr>
        <w:numPr>
          <w:ilvl w:val="0"/>
          <w:numId w:val="64"/>
        </w:numPr>
        <w:suppressAutoHyphens w:val="0"/>
        <w:spacing w:before="120" w:after="0"/>
        <w:rPr>
          <w:lang w:val="el-GR"/>
        </w:rPr>
      </w:pPr>
      <w:r w:rsidRPr="00196CCB">
        <w:rPr>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5298E47B" w14:textId="77777777" w:rsidR="00196CCB" w:rsidRPr="00196CCB" w:rsidRDefault="00196CCB" w:rsidP="00196CCB">
      <w:pPr>
        <w:numPr>
          <w:ilvl w:val="0"/>
          <w:numId w:val="64"/>
        </w:numPr>
        <w:suppressAutoHyphens w:val="0"/>
        <w:spacing w:before="120" w:after="0"/>
        <w:rPr>
          <w:lang w:val="el-GR"/>
        </w:rPr>
      </w:pPr>
      <w:r w:rsidRPr="00196CCB">
        <w:rPr>
          <w:lang w:val="el-GR"/>
        </w:rPr>
        <w:lastRenderedPageBreak/>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4E82315A" w14:textId="77777777" w:rsidR="00196CCB" w:rsidRPr="00196CCB" w:rsidRDefault="00196CCB" w:rsidP="00196CCB">
      <w:pPr>
        <w:numPr>
          <w:ilvl w:val="0"/>
          <w:numId w:val="64"/>
        </w:numPr>
        <w:suppressAutoHyphens w:val="0"/>
        <w:spacing w:before="120" w:after="0"/>
        <w:rPr>
          <w:lang w:val="el-GR"/>
        </w:rPr>
      </w:pPr>
      <w:r w:rsidRPr="00196CCB">
        <w:rPr>
          <w:lang w:val="el-GR"/>
        </w:rPr>
        <w:t>Την Εγκύκλιο Οδηγιών για την Έγκριση και Χρηματοδότηση του ΠΔΕ 2024 και τον Προγραμματισμό Δαπανών ΠΔΕ 2025 - 2028 (ΑΔΑ: ΨΤΡΥΗ-Ζ2Λ)</w:t>
      </w:r>
    </w:p>
    <w:p w14:paraId="73AC2E65" w14:textId="77777777" w:rsidR="00196CCB" w:rsidRPr="00196CCB" w:rsidRDefault="00196CCB" w:rsidP="00196CCB">
      <w:pPr>
        <w:numPr>
          <w:ilvl w:val="0"/>
          <w:numId w:val="64"/>
        </w:numPr>
        <w:suppressAutoHyphens w:val="0"/>
        <w:spacing w:before="120" w:after="0"/>
        <w:rPr>
          <w:lang w:val="el-GR"/>
        </w:rPr>
      </w:pPr>
      <w:r w:rsidRPr="00196CCB">
        <w:rPr>
          <w:lang w:val="el-GR"/>
        </w:rPr>
        <w:t>Τον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(ΦΕΚ 36/Α/09-03-2021), όπως ισχύει.</w:t>
      </w:r>
    </w:p>
    <w:p w14:paraId="2F7CDDB1" w14:textId="77777777" w:rsidR="00196CCB" w:rsidRPr="00196CCB" w:rsidRDefault="00196CCB" w:rsidP="00196CCB">
      <w:pPr>
        <w:numPr>
          <w:ilvl w:val="0"/>
          <w:numId w:val="64"/>
        </w:numPr>
        <w:suppressAutoHyphens w:val="0"/>
        <w:spacing w:before="120" w:after="0"/>
        <w:rPr>
          <w:lang w:val="el-GR"/>
        </w:rPr>
      </w:pPr>
      <w:r w:rsidRPr="00196CCB">
        <w:rPr>
          <w:lang w:val="el-GR"/>
        </w:rPr>
        <w:t>Την υπ’ αρ. 141876 (ΦΕΚ 6263/Β/27-12-2021) Απόφαση των Υπουργών Οικονομικών – Ανάπτυξης και Επενδύσεων «Τακτοποίηση πληρωμών Δημοσίων Επενδύσεων με τη λήξη του οικονομικού έτους 2021, χρηματοδότηση του Προγράμματος Δημοσίων Επενδύσεων έτους 2022 και ρύθμιση σχετικών θεμάτων», όπως ισχύει.</w:t>
      </w:r>
    </w:p>
    <w:p w14:paraId="645192A9" w14:textId="77777777" w:rsidR="00196CCB" w:rsidRPr="00196CCB" w:rsidRDefault="00196CCB" w:rsidP="00196CCB">
      <w:pPr>
        <w:numPr>
          <w:ilvl w:val="0"/>
          <w:numId w:val="64"/>
        </w:numPr>
        <w:suppressAutoHyphens w:val="0"/>
        <w:spacing w:before="120" w:after="0"/>
        <w:rPr>
          <w:lang w:val="el-GR"/>
        </w:rPr>
      </w:pPr>
      <w:r w:rsidRPr="00196CCB">
        <w:rPr>
          <w:lang w:val="el-GR"/>
        </w:rPr>
        <w:t>Το Εγχειρίδιο Διαδικασιών ΣΔΕ ΠΔΕ / ΕΠΑ.</w:t>
      </w:r>
    </w:p>
    <w:p w14:paraId="2874428D" w14:textId="77777777" w:rsidR="00196CCB" w:rsidRPr="00196CCB" w:rsidRDefault="00196CCB" w:rsidP="00196CCB">
      <w:pPr>
        <w:numPr>
          <w:ilvl w:val="0"/>
          <w:numId w:val="64"/>
        </w:numPr>
        <w:suppressAutoHyphens w:val="0"/>
        <w:spacing w:before="120" w:after="0"/>
        <w:rPr>
          <w:lang w:val="el-GR"/>
        </w:rPr>
      </w:pPr>
      <w:r w:rsidRPr="00196CCB">
        <w:rPr>
          <w:lang w:val="el-GR"/>
        </w:rPr>
        <w:t>Τον Προϋπολογισμό Δημοσίων Επενδύσεων έτους 2025.</w:t>
      </w:r>
    </w:p>
    <w:p w14:paraId="0F29D6F2" w14:textId="77777777" w:rsidR="00196CCB" w:rsidRPr="002C3A1E" w:rsidRDefault="00196CCB" w:rsidP="00196CCB">
      <w:pPr>
        <w:numPr>
          <w:ilvl w:val="0"/>
          <w:numId w:val="64"/>
        </w:numPr>
        <w:suppressAutoHyphens w:val="0"/>
        <w:spacing w:before="120" w:after="0"/>
        <w:rPr>
          <w:lang w:val="el-GR"/>
        </w:rPr>
      </w:pPr>
      <w:r w:rsidRPr="002C3A1E">
        <w:rPr>
          <w:lang w:val="el-GR"/>
        </w:rPr>
        <w:t>Το Α.88 του Ν. 1892/1990 «Για τον εκσυγχρονισμό και την ανάπτυξη και άλλες διατάξεις» (ΦΕΚ 101/Α/31-07-1990), όπως ισχύει.</w:t>
      </w:r>
    </w:p>
    <w:p w14:paraId="5327AC79" w14:textId="77777777" w:rsidR="00196CCB" w:rsidRDefault="00196CCB" w:rsidP="00196CCB">
      <w:pPr>
        <w:numPr>
          <w:ilvl w:val="0"/>
          <w:numId w:val="64"/>
        </w:numPr>
        <w:suppressAutoHyphens w:val="0"/>
        <w:spacing w:before="120" w:after="0"/>
      </w:pPr>
      <w:r w:rsidRPr="002C3A1E">
        <w:rPr>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435058">
        <w:t>(ΦΕΚ 133/Α/07-08-2019), όπως τροποποιήθηκε και ισχύει.</w:t>
      </w:r>
    </w:p>
    <w:p w14:paraId="34107E64" w14:textId="77777777" w:rsidR="00196CCB" w:rsidRPr="002C3A1E" w:rsidRDefault="00196CCB" w:rsidP="00196CCB">
      <w:pPr>
        <w:numPr>
          <w:ilvl w:val="0"/>
          <w:numId w:val="64"/>
        </w:numPr>
        <w:suppressAutoHyphens w:val="0"/>
        <w:spacing w:before="120" w:after="0"/>
        <w:rPr>
          <w:lang w:val="el-GR"/>
        </w:rPr>
      </w:pPr>
      <w:r w:rsidRPr="002C3A1E">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77CD9366" w14:textId="77777777" w:rsidR="00196CCB" w:rsidRPr="002C3A1E" w:rsidRDefault="00196CCB" w:rsidP="00196CCB">
      <w:pPr>
        <w:numPr>
          <w:ilvl w:val="0"/>
          <w:numId w:val="64"/>
        </w:numPr>
        <w:suppressAutoHyphens w:val="0"/>
        <w:spacing w:before="120" w:after="0"/>
        <w:rPr>
          <w:lang w:val="el-GR"/>
        </w:rPr>
      </w:pPr>
      <w:r w:rsidRPr="002C3A1E">
        <w:rPr>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249C9E6D" w14:textId="77777777" w:rsidR="00196CCB" w:rsidRPr="002C3A1E" w:rsidRDefault="00196CCB" w:rsidP="00196CCB">
      <w:pPr>
        <w:numPr>
          <w:ilvl w:val="0"/>
          <w:numId w:val="64"/>
        </w:numPr>
        <w:suppressAutoHyphens w:val="0"/>
        <w:spacing w:before="120" w:after="0"/>
        <w:rPr>
          <w:lang w:val="el-GR"/>
        </w:rPr>
      </w:pPr>
      <w:r w:rsidRPr="002C3A1E">
        <w:rPr>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27768481" w14:textId="77777777" w:rsidR="00196CCB" w:rsidRPr="002C3A1E" w:rsidRDefault="00196CCB" w:rsidP="00196CCB">
      <w:pPr>
        <w:numPr>
          <w:ilvl w:val="0"/>
          <w:numId w:val="64"/>
        </w:numPr>
        <w:suppressAutoHyphens w:val="0"/>
        <w:spacing w:before="120" w:after="0"/>
        <w:rPr>
          <w:lang w:val="el-GR"/>
        </w:rPr>
      </w:pPr>
      <w:r w:rsidRPr="002C3A1E">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08C61897" w14:textId="77777777" w:rsidR="00196CCB" w:rsidRPr="002C3A1E" w:rsidRDefault="00196CCB" w:rsidP="00196CCB">
      <w:pPr>
        <w:numPr>
          <w:ilvl w:val="0"/>
          <w:numId w:val="64"/>
        </w:numPr>
        <w:suppressAutoHyphens w:val="0"/>
        <w:spacing w:before="120" w:after="0"/>
        <w:rPr>
          <w:lang w:val="el-GR"/>
        </w:rPr>
      </w:pPr>
      <w:r w:rsidRPr="00585F9C">
        <w:t>To</w:t>
      </w:r>
      <w:r w:rsidRPr="002C3A1E">
        <w:rPr>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32AA1686" w14:textId="77777777" w:rsidR="00196CCB" w:rsidRPr="002C3A1E" w:rsidRDefault="00196CCB" w:rsidP="00196CCB">
      <w:pPr>
        <w:numPr>
          <w:ilvl w:val="0"/>
          <w:numId w:val="64"/>
        </w:numPr>
        <w:suppressAutoHyphens w:val="0"/>
        <w:spacing w:before="120" w:after="0"/>
        <w:rPr>
          <w:lang w:val="el-GR"/>
        </w:rPr>
      </w:pPr>
      <w:r w:rsidRPr="002C3A1E">
        <w:rPr>
          <w:lang w:val="el-GR"/>
        </w:rPr>
        <w:t>Τον Ν. 2121/1993 “Πνευματική Ιδιοκτησία, Συγγενικά Δικαιώματα και Πολιτιστικά Θέματα”, (ΦΕΚ 25/Α/04-03-1993), όπως τροποποιήθηκε και ισχύει.</w:t>
      </w:r>
    </w:p>
    <w:p w14:paraId="422ED8F6" w14:textId="77777777" w:rsidR="00196CCB" w:rsidRPr="002C3A1E" w:rsidRDefault="00196CCB" w:rsidP="00196CCB">
      <w:pPr>
        <w:numPr>
          <w:ilvl w:val="0"/>
          <w:numId w:val="64"/>
        </w:numPr>
        <w:suppressAutoHyphens w:val="0"/>
        <w:spacing w:before="120" w:after="0"/>
        <w:rPr>
          <w:lang w:val="el-GR"/>
        </w:rPr>
      </w:pPr>
      <w:r w:rsidRPr="002C3A1E">
        <w:rPr>
          <w:lang w:val="el-GR"/>
        </w:rPr>
        <w:t>Το Π.Δ. 80/2016 «Ανάληψη υποχρεώσεων από τους Διατάκτες» (ΦΕΚ 145/Α/05-08-2016), όπως τροποποιήθηκε και ισχύει.</w:t>
      </w:r>
    </w:p>
    <w:p w14:paraId="1A463DBF" w14:textId="77777777" w:rsidR="00196CCB" w:rsidRPr="002C3A1E" w:rsidRDefault="00196CCB" w:rsidP="00196CCB">
      <w:pPr>
        <w:numPr>
          <w:ilvl w:val="0"/>
          <w:numId w:val="64"/>
        </w:numPr>
        <w:suppressAutoHyphens w:val="0"/>
        <w:spacing w:before="120" w:after="0"/>
        <w:rPr>
          <w:lang w:val="el-GR"/>
        </w:rPr>
      </w:pPr>
      <w:r w:rsidRPr="002C3A1E">
        <w:rPr>
          <w:lang w:val="el-GR"/>
        </w:rPr>
        <w:lastRenderedPageBreak/>
        <w:t>Τον Ν. 4912/2022 Ενιαία Αρχή Δημοσίων Συμβάσεων και άλλες διατάξεις του Υπουργείου Δικαιοσύνης” (ΦΕΚ 59/</w:t>
      </w:r>
      <w:r w:rsidRPr="00585F9C">
        <w:t>A</w:t>
      </w:r>
      <w:r w:rsidRPr="002C3A1E">
        <w:rPr>
          <w:lang w:val="el-GR"/>
        </w:rPr>
        <w:t>/17-03-2022), όπως ισχύει.</w:t>
      </w:r>
    </w:p>
    <w:p w14:paraId="13BB7CD7" w14:textId="77777777" w:rsidR="00196CCB" w:rsidRPr="002C3A1E" w:rsidRDefault="00196CCB" w:rsidP="00196CCB">
      <w:pPr>
        <w:numPr>
          <w:ilvl w:val="0"/>
          <w:numId w:val="64"/>
        </w:numPr>
        <w:suppressAutoHyphens w:val="0"/>
        <w:spacing w:before="120" w:after="0"/>
        <w:rPr>
          <w:lang w:val="el-GR"/>
        </w:rPr>
      </w:pPr>
      <w:r w:rsidRPr="002C3A1E">
        <w:rPr>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1AB0FD47" w14:textId="77777777" w:rsidR="00196CCB" w:rsidRPr="002C3A1E" w:rsidRDefault="00196CCB" w:rsidP="00196CCB">
      <w:pPr>
        <w:numPr>
          <w:ilvl w:val="0"/>
          <w:numId w:val="64"/>
        </w:numPr>
        <w:suppressAutoHyphens w:val="0"/>
        <w:spacing w:before="120" w:after="0"/>
        <w:rPr>
          <w:lang w:val="el-GR"/>
        </w:rPr>
      </w:pPr>
      <w:r w:rsidRPr="002C3A1E">
        <w:rPr>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12F156FA" w14:textId="77777777" w:rsidR="00196CCB" w:rsidRPr="002C3A1E" w:rsidRDefault="00196CCB" w:rsidP="00196CCB">
      <w:pPr>
        <w:numPr>
          <w:ilvl w:val="0"/>
          <w:numId w:val="64"/>
        </w:numPr>
        <w:suppressAutoHyphens w:val="0"/>
        <w:spacing w:before="120" w:after="0"/>
        <w:rPr>
          <w:lang w:val="el-GR"/>
        </w:rPr>
      </w:pPr>
      <w:r w:rsidRPr="002C3A1E">
        <w:rPr>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FA2618D" w14:textId="77777777" w:rsidR="00196CCB" w:rsidRPr="002C3A1E" w:rsidRDefault="00196CCB" w:rsidP="00196CCB">
      <w:pPr>
        <w:numPr>
          <w:ilvl w:val="0"/>
          <w:numId w:val="64"/>
        </w:numPr>
        <w:suppressAutoHyphens w:val="0"/>
        <w:spacing w:before="120" w:after="0"/>
        <w:rPr>
          <w:lang w:val="el-GR"/>
        </w:rPr>
      </w:pPr>
      <w:r w:rsidRPr="002C3A1E">
        <w:rPr>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238548EC" w14:textId="77777777" w:rsidR="00196CCB" w:rsidRPr="002C3A1E" w:rsidRDefault="00196CCB" w:rsidP="00196CCB">
      <w:pPr>
        <w:numPr>
          <w:ilvl w:val="0"/>
          <w:numId w:val="64"/>
        </w:numPr>
        <w:suppressAutoHyphens w:val="0"/>
        <w:spacing w:before="120" w:after="0"/>
        <w:rPr>
          <w:lang w:val="el-GR"/>
        </w:rPr>
      </w:pPr>
      <w:r w:rsidRPr="002C3A1E">
        <w:rPr>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B4B5263" w14:textId="77777777" w:rsidR="00196CCB" w:rsidRPr="002C3A1E" w:rsidRDefault="00196CCB" w:rsidP="00196CCB">
      <w:pPr>
        <w:numPr>
          <w:ilvl w:val="0"/>
          <w:numId w:val="64"/>
        </w:numPr>
        <w:suppressAutoHyphens w:val="0"/>
        <w:spacing w:before="120" w:after="0"/>
        <w:rPr>
          <w:lang w:val="el-GR"/>
        </w:rPr>
      </w:pPr>
      <w:r w:rsidRPr="002C3A1E">
        <w:rPr>
          <w:lang w:val="el-GR"/>
        </w:rPr>
        <w:t>Τον Ν. 4635/2019 (ιδίως των άρθρων 85 επ.) “Επενδύω στην Ελλάδα και άλλες διατάξεις” (ΦΕΚ 167/Α/30-10-2019), όπως τροποποιήθηκε και ισχύει.</w:t>
      </w:r>
    </w:p>
    <w:p w14:paraId="23A472D6" w14:textId="77777777" w:rsidR="00196CCB" w:rsidRPr="002C3A1E" w:rsidRDefault="00196CCB" w:rsidP="00196CCB">
      <w:pPr>
        <w:numPr>
          <w:ilvl w:val="0"/>
          <w:numId w:val="64"/>
        </w:numPr>
        <w:suppressAutoHyphens w:val="0"/>
        <w:spacing w:before="120" w:after="0"/>
        <w:rPr>
          <w:lang w:val="el-GR"/>
        </w:rPr>
      </w:pPr>
      <w:r w:rsidRPr="002C3A1E">
        <w:rPr>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και του Ν. 5143/2024.</w:t>
      </w:r>
    </w:p>
    <w:p w14:paraId="76D65188" w14:textId="77777777" w:rsidR="00196CCB" w:rsidRPr="002C3A1E" w:rsidRDefault="00196CCB" w:rsidP="00196CCB">
      <w:pPr>
        <w:numPr>
          <w:ilvl w:val="0"/>
          <w:numId w:val="64"/>
        </w:numPr>
        <w:suppressAutoHyphens w:val="0"/>
        <w:spacing w:before="120" w:after="0"/>
        <w:rPr>
          <w:lang w:val="el-GR"/>
        </w:rPr>
      </w:pPr>
      <w:r w:rsidRPr="002C3A1E">
        <w:rPr>
          <w:lang w:val="el-GR"/>
        </w:rPr>
        <w:t>Τον Ν. 5144/2024 Κώδικας Φόρου Προστιθέμενης Αξίας (ΦΕΚ 162/</w:t>
      </w:r>
      <w:r w:rsidRPr="00DA32C5">
        <w:t>A</w:t>
      </w:r>
      <w:r w:rsidRPr="002C3A1E">
        <w:rPr>
          <w:lang w:val="el-GR"/>
        </w:rPr>
        <w:t>/11-10-2024).</w:t>
      </w:r>
    </w:p>
    <w:p w14:paraId="1702CDCA" w14:textId="77777777" w:rsidR="00196CCB" w:rsidRPr="002C3A1E" w:rsidRDefault="00196CCB" w:rsidP="00196CCB">
      <w:pPr>
        <w:numPr>
          <w:ilvl w:val="0"/>
          <w:numId w:val="64"/>
        </w:numPr>
        <w:suppressAutoHyphens w:val="0"/>
        <w:spacing w:before="120" w:after="0"/>
        <w:rPr>
          <w:lang w:val="el-GR"/>
        </w:rPr>
      </w:pPr>
      <w:r w:rsidRPr="002C3A1E">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585F9C">
        <w:t>A</w:t>
      </w:r>
      <w:r w:rsidRPr="002C3A1E">
        <w:rPr>
          <w:lang w:val="el-GR"/>
        </w:rPr>
        <w:t xml:space="preserve">/29-06-2020), όπως τροποποιήθηκε και ισχύει. </w:t>
      </w:r>
    </w:p>
    <w:p w14:paraId="619D69C4" w14:textId="77777777" w:rsidR="00196CCB" w:rsidRPr="002C3A1E" w:rsidRDefault="00196CCB" w:rsidP="00196CCB">
      <w:pPr>
        <w:numPr>
          <w:ilvl w:val="0"/>
          <w:numId w:val="64"/>
        </w:numPr>
        <w:suppressAutoHyphens w:val="0"/>
        <w:spacing w:before="120" w:after="0"/>
        <w:rPr>
          <w:lang w:val="el-GR"/>
        </w:rPr>
      </w:pPr>
      <w:r w:rsidRPr="002C3A1E">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6EEF648F" w14:textId="77777777" w:rsidR="00196CCB" w:rsidRPr="002C3A1E" w:rsidRDefault="00196CCB" w:rsidP="00196CCB">
      <w:pPr>
        <w:numPr>
          <w:ilvl w:val="0"/>
          <w:numId w:val="64"/>
        </w:numPr>
        <w:suppressAutoHyphens w:val="0"/>
        <w:spacing w:before="120" w:after="0"/>
        <w:rPr>
          <w:lang w:val="el-GR"/>
        </w:rPr>
      </w:pPr>
      <w:r w:rsidRPr="002C3A1E">
        <w:rPr>
          <w:lang w:val="el-GR"/>
        </w:rPr>
        <w:t>Την υπ’ αρ.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8700E5">
        <w:t>B</w:t>
      </w:r>
      <w:r w:rsidRPr="002C3A1E">
        <w:rPr>
          <w:lang w:val="el-GR"/>
        </w:rPr>
        <w:t>/23-08-2007), όπως ισχύει.</w:t>
      </w:r>
    </w:p>
    <w:p w14:paraId="70F1B26A" w14:textId="77777777" w:rsidR="00196CCB" w:rsidRPr="002C3A1E" w:rsidRDefault="00196CCB" w:rsidP="00196CCB">
      <w:pPr>
        <w:numPr>
          <w:ilvl w:val="0"/>
          <w:numId w:val="64"/>
        </w:numPr>
        <w:suppressAutoHyphens w:val="0"/>
        <w:spacing w:before="120" w:after="0"/>
        <w:rPr>
          <w:lang w:val="el-GR"/>
        </w:rPr>
      </w:pPr>
      <w:r w:rsidRPr="002C3A1E">
        <w:rPr>
          <w:lang w:val="el-GR"/>
        </w:rPr>
        <w:t xml:space="preserve">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 </w:t>
      </w:r>
    </w:p>
    <w:p w14:paraId="03567F14" w14:textId="77777777" w:rsidR="00196CCB" w:rsidRPr="002C3A1E" w:rsidRDefault="00196CCB" w:rsidP="00196CCB">
      <w:pPr>
        <w:numPr>
          <w:ilvl w:val="0"/>
          <w:numId w:val="64"/>
        </w:numPr>
        <w:suppressAutoHyphens w:val="0"/>
        <w:spacing w:before="120" w:after="0"/>
        <w:rPr>
          <w:lang w:val="el-GR"/>
        </w:rPr>
      </w:pPr>
      <w:r w:rsidRPr="002C3A1E">
        <w:rPr>
          <w:lang w:val="el-GR"/>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2855CB67" w14:textId="77777777" w:rsidR="00196CCB" w:rsidRPr="002C3A1E" w:rsidRDefault="00196CCB" w:rsidP="00196CCB">
      <w:pPr>
        <w:numPr>
          <w:ilvl w:val="0"/>
          <w:numId w:val="64"/>
        </w:numPr>
        <w:suppressAutoHyphens w:val="0"/>
        <w:spacing w:before="120" w:after="0"/>
        <w:rPr>
          <w:lang w:val="el-GR"/>
        </w:rPr>
      </w:pPr>
      <w:r w:rsidRPr="002C3A1E">
        <w:rPr>
          <w:lang w:val="el-GR"/>
        </w:rPr>
        <w:t>Τον Ν. 5140/2024 “Νέο Αναπτυξιακό Πρόγραμμα Δημοσίων Επενδύσεων και συμπληρωματικές διατάξεις” (ΦΕΚ 154/Α/30-09-2024).</w:t>
      </w:r>
    </w:p>
    <w:p w14:paraId="7E68FD8A" w14:textId="77777777" w:rsidR="00196CCB" w:rsidRPr="000E281F" w:rsidRDefault="00196CCB" w:rsidP="00196CCB">
      <w:pPr>
        <w:numPr>
          <w:ilvl w:val="0"/>
          <w:numId w:val="64"/>
        </w:numPr>
        <w:suppressAutoHyphens w:val="0"/>
        <w:spacing w:before="120" w:after="0"/>
      </w:pPr>
      <w:r w:rsidRPr="002C3A1E">
        <w:rPr>
          <w:lang w:val="el-GR"/>
        </w:rPr>
        <w:lastRenderedPageBreak/>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8700E5">
        <w:t>(ΦΕΚ Α 45/28-02-2023), όπως ισχύει.</w:t>
      </w:r>
    </w:p>
    <w:p w14:paraId="1CD39025" w14:textId="77777777" w:rsidR="00196CCB" w:rsidRPr="002C3A1E" w:rsidRDefault="00196CCB" w:rsidP="00196CCB">
      <w:pPr>
        <w:numPr>
          <w:ilvl w:val="0"/>
          <w:numId w:val="64"/>
        </w:numPr>
        <w:suppressAutoHyphens w:val="0"/>
        <w:spacing w:before="120" w:after="0"/>
        <w:rPr>
          <w:lang w:val="el-GR"/>
        </w:rPr>
      </w:pPr>
      <w:r w:rsidRPr="002C3A1E">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585F9C">
        <w:t>L</w:t>
      </w:r>
      <w:r w:rsidRPr="002C3A1E">
        <w:rPr>
          <w:lang w:val="el-GR"/>
        </w:rPr>
        <w:t xml:space="preserve"> 119), όπως τροποποιήθηκε και ισχύει. </w:t>
      </w:r>
    </w:p>
    <w:p w14:paraId="7B4D9C67" w14:textId="77777777" w:rsidR="00196CCB" w:rsidRPr="002C3A1E" w:rsidRDefault="00196CCB" w:rsidP="00196CCB">
      <w:pPr>
        <w:numPr>
          <w:ilvl w:val="0"/>
          <w:numId w:val="64"/>
        </w:numPr>
        <w:suppressAutoHyphens w:val="0"/>
        <w:spacing w:before="120" w:after="0"/>
        <w:rPr>
          <w:lang w:val="el-GR"/>
        </w:rPr>
      </w:pPr>
      <w:r w:rsidRPr="002C3A1E">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6B7607C3" w14:textId="77777777" w:rsidR="00196CCB" w:rsidRPr="002762DC" w:rsidRDefault="00196CCB" w:rsidP="00196CCB">
      <w:pPr>
        <w:numPr>
          <w:ilvl w:val="0"/>
          <w:numId w:val="64"/>
        </w:numPr>
        <w:suppressAutoHyphens w:val="0"/>
        <w:spacing w:before="120" w:after="0"/>
      </w:pPr>
      <w:r w:rsidRPr="002C3A1E">
        <w:rPr>
          <w:lang w:val="el-GR"/>
        </w:rPr>
        <w:t xml:space="preserve">Τον </w:t>
      </w:r>
      <w:r w:rsidRPr="000E281F">
        <w:t>N</w:t>
      </w:r>
      <w:r w:rsidRPr="002C3A1E">
        <w:rPr>
          <w:lang w:val="el-GR"/>
        </w:rPr>
        <w:t xml:space="preserve">. 3429/2005 «Δημόσιες Επιχειρήσεις και Οργανισμοί (Δ.Ε.Κ.Ο.).» </w:t>
      </w:r>
      <w:r w:rsidRPr="008700E5">
        <w:t xml:space="preserve">ΦΕΚ (314/Α/27-12-2005), όπως τροποποιήθηκε </w:t>
      </w:r>
      <w:r w:rsidRPr="000E281F">
        <w:t>από τον Ν. 4972/2022</w:t>
      </w:r>
      <w:r w:rsidRPr="008700E5">
        <w:t>.</w:t>
      </w:r>
    </w:p>
    <w:p w14:paraId="2A14B6DB" w14:textId="77777777" w:rsidR="00196CCB" w:rsidRPr="002C3A1E" w:rsidRDefault="00196CCB" w:rsidP="00196CCB">
      <w:pPr>
        <w:numPr>
          <w:ilvl w:val="0"/>
          <w:numId w:val="64"/>
        </w:numPr>
        <w:suppressAutoHyphens w:val="0"/>
        <w:spacing w:before="120" w:after="0"/>
        <w:rPr>
          <w:lang w:val="el-GR"/>
        </w:rPr>
      </w:pPr>
      <w:r w:rsidRPr="002C3A1E">
        <w:rPr>
          <w:lang w:val="el-GR"/>
        </w:rPr>
        <w:t xml:space="preserve">Τον </w:t>
      </w:r>
      <w:r w:rsidRPr="008700E5">
        <w:t>N</w:t>
      </w:r>
      <w:r w:rsidRPr="002C3A1E">
        <w:rPr>
          <w:lang w:val="el-GR"/>
        </w:rPr>
        <w:t>. 4972/2022 “Εταιρική διακυβέρνηση των Ανωνύμων Εταιρειών του Δημοσίου” (ΦΕΚ 181/</w:t>
      </w:r>
      <w:r w:rsidRPr="008700E5">
        <w:t>A</w:t>
      </w:r>
      <w:r w:rsidRPr="002C3A1E">
        <w:rPr>
          <w:lang w:val="el-GR"/>
        </w:rPr>
        <w:t>/23-09-2022), ως ισχύει.</w:t>
      </w:r>
    </w:p>
    <w:p w14:paraId="77B7C280" w14:textId="77777777" w:rsidR="00196CCB" w:rsidRPr="002C3A1E" w:rsidRDefault="00196CCB" w:rsidP="00196CCB">
      <w:pPr>
        <w:numPr>
          <w:ilvl w:val="0"/>
          <w:numId w:val="64"/>
        </w:numPr>
        <w:suppressAutoHyphens w:val="0"/>
        <w:spacing w:before="120" w:after="0"/>
        <w:rPr>
          <w:lang w:val="el-GR"/>
        </w:rPr>
      </w:pPr>
      <w:r w:rsidRPr="002C3A1E">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5FADAB9F" w14:textId="77777777" w:rsidR="00196CCB" w:rsidRDefault="00196CCB" w:rsidP="00196CCB">
      <w:pPr>
        <w:numPr>
          <w:ilvl w:val="0"/>
          <w:numId w:val="64"/>
        </w:numPr>
        <w:suppressAutoHyphens w:val="0"/>
        <w:spacing w:before="120" w:after="0"/>
      </w:pPr>
      <w:r w:rsidRPr="002C3A1E">
        <w:rPr>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0E281F">
        <w:t>(ΦΕΚ 119/Α/08-07-2019), όπως ισχύει.</w:t>
      </w:r>
    </w:p>
    <w:p w14:paraId="249DEE2C" w14:textId="77777777" w:rsidR="00196CCB" w:rsidRPr="002C3A1E" w:rsidRDefault="00196CCB" w:rsidP="00196CCB">
      <w:pPr>
        <w:numPr>
          <w:ilvl w:val="0"/>
          <w:numId w:val="64"/>
        </w:numPr>
        <w:suppressAutoHyphens w:val="0"/>
        <w:spacing w:before="120" w:after="0"/>
        <w:rPr>
          <w:lang w:val="el-GR"/>
        </w:rPr>
      </w:pPr>
      <w:r w:rsidRPr="002C3A1E">
        <w:rPr>
          <w:lang w:val="el-GR"/>
        </w:rPr>
        <w:t>Το Α.39 του Ν. 4578/2018 «Μείωση ασφαλιστικών εισφορών και άλλες διατάξεις» (ΦΕΚ 200/Α/03-12-2018), όπως ισχύει.</w:t>
      </w:r>
    </w:p>
    <w:p w14:paraId="59C6C7AE" w14:textId="77777777" w:rsidR="00196CCB" w:rsidRPr="008700E5" w:rsidRDefault="00196CCB" w:rsidP="00196CCB">
      <w:pPr>
        <w:numPr>
          <w:ilvl w:val="0"/>
          <w:numId w:val="64"/>
        </w:numPr>
        <w:suppressAutoHyphens w:val="0"/>
        <w:spacing w:before="120" w:after="0"/>
      </w:pPr>
      <w:r w:rsidRPr="002C3A1E">
        <w:rPr>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8700E5">
        <w:t>Πρωτ. Γ.Ε.ΜΗ.: 3437047/11-11-2024.</w:t>
      </w:r>
    </w:p>
    <w:p w14:paraId="39E732CE" w14:textId="77777777" w:rsidR="00196CCB" w:rsidRPr="008700E5" w:rsidRDefault="00196CCB" w:rsidP="00196CCB">
      <w:pPr>
        <w:numPr>
          <w:ilvl w:val="0"/>
          <w:numId w:val="64"/>
        </w:numPr>
        <w:suppressAutoHyphens w:val="0"/>
        <w:spacing w:before="120" w:after="0"/>
      </w:pPr>
      <w:r w:rsidRPr="002C3A1E">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8700E5">
        <w:t>(Β’ 164)» ΦΕΚ 2060/Β’/2021))» (ΦΕΚ 5807/Β/10-12-2021).</w:t>
      </w:r>
    </w:p>
    <w:p w14:paraId="7594E572" w14:textId="77777777" w:rsidR="00196CCB" w:rsidRPr="008700E5" w:rsidRDefault="00196CCB" w:rsidP="00196CCB">
      <w:pPr>
        <w:numPr>
          <w:ilvl w:val="0"/>
          <w:numId w:val="64"/>
        </w:numPr>
        <w:suppressAutoHyphens w:val="0"/>
        <w:spacing w:before="120" w:after="0"/>
      </w:pPr>
      <w:r w:rsidRPr="002C3A1E">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8700E5">
        <w:t>(ΦΕΚ 752/ΥΟΔΔ/24-08-2022).</w:t>
      </w:r>
    </w:p>
    <w:p w14:paraId="6C3333BB" w14:textId="77777777" w:rsidR="00196CCB" w:rsidRPr="002C3A1E" w:rsidRDefault="00196CCB" w:rsidP="00196CCB">
      <w:pPr>
        <w:numPr>
          <w:ilvl w:val="0"/>
          <w:numId w:val="64"/>
        </w:numPr>
        <w:suppressAutoHyphens w:val="0"/>
        <w:spacing w:before="120" w:after="0"/>
        <w:rPr>
          <w:lang w:val="el-GR"/>
        </w:rPr>
      </w:pPr>
      <w:r w:rsidRPr="002C3A1E">
        <w:rPr>
          <w:lang w:val="el-GR"/>
        </w:rPr>
        <w:t xml:space="preserve">Την από 13-03-2025 (Α.Π ΚτΠ Μ.Α.Ε.: 5774/19-03-2025)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«Υπηρεσίες Επέκτασης και Υποστήριξης του συστήματος </w:t>
      </w:r>
      <w:r w:rsidRPr="002C3A1E">
        <w:rPr>
          <w:lang w:val="el-GR"/>
        </w:rPr>
        <w:lastRenderedPageBreak/>
        <w:t xml:space="preserve">διαχείρισης ραντεβού και εκτέλεσης εμβολιασμών για την εφαρμογή νεων διαδικασιών εμβολιασμού, στο πλαίσιο του Εθνικού Προγράμματος εμβολιασμού κατά του </w:t>
      </w:r>
      <w:r w:rsidRPr="008700E5">
        <w:t>COVID</w:t>
      </w:r>
      <w:r w:rsidRPr="002C3A1E">
        <w:rPr>
          <w:lang w:val="el-GR"/>
        </w:rPr>
        <w:t>-19».</w:t>
      </w:r>
    </w:p>
    <w:p w14:paraId="03548DBD" w14:textId="77777777" w:rsidR="00196CCB" w:rsidRPr="002C3A1E" w:rsidRDefault="00196CCB" w:rsidP="00196CCB">
      <w:pPr>
        <w:numPr>
          <w:ilvl w:val="0"/>
          <w:numId w:val="64"/>
        </w:numPr>
        <w:suppressAutoHyphens w:val="0"/>
        <w:spacing w:before="120" w:after="0"/>
        <w:rPr>
          <w:lang w:val="el-GR"/>
        </w:rPr>
      </w:pPr>
      <w:r w:rsidRPr="002C3A1E">
        <w:rPr>
          <w:lang w:val="el-GR"/>
        </w:rPr>
        <w:t xml:space="preserve">Την υπ’ αρ. ΓΔΟΔΥ/306/2025 (Α.Π. ΚτΠ Μ.Α.Ε. 13033/30-05-2025) Απόφαση του Υπουργείου Ψηφιακής Διακυβέρνησης / Γενική Διεύθυνση Οικονομικών και Διοικητικών Υπηρεσιών με θέμα: “Ένταξη της Πράξης «Υπηρεσίες Αναβάθμισης του Συστήματος Προγραμματισμού και Διαχείρισης Ραντεβού καθώς και Εκτέλεσης Εμβολιασμών στο Πλαίσιο του Εθνικού Προγράμματος Εμβολιασμού κατά του </w:t>
      </w:r>
      <w:r w:rsidRPr="008700E5">
        <w:t>COVID</w:t>
      </w:r>
      <w:r w:rsidRPr="002C3A1E">
        <w:rPr>
          <w:lang w:val="el-GR"/>
        </w:rPr>
        <w:t>-19» με Κωδικό ΟΠΣ 5226201 στο «ΤΠΑ ΨΗΦΙΑΚΗΣ ΔΙΑΚΥΒΕΡΝΗΣΗΣ 2021-2025»</w:t>
      </w:r>
    </w:p>
    <w:p w14:paraId="5DCE486D" w14:textId="77777777" w:rsidR="00196CCB" w:rsidRPr="002C3A1E" w:rsidRDefault="00196CCB" w:rsidP="00196CCB">
      <w:pPr>
        <w:numPr>
          <w:ilvl w:val="0"/>
          <w:numId w:val="64"/>
        </w:numPr>
        <w:suppressAutoHyphens w:val="0"/>
        <w:spacing w:before="120" w:after="0"/>
        <w:rPr>
          <w:lang w:val="el-GR"/>
        </w:rPr>
      </w:pPr>
      <w:r w:rsidRPr="002C3A1E">
        <w:rPr>
          <w:lang w:val="el-GR"/>
        </w:rPr>
        <w:t xml:space="preserve">Την υπ. υπ’ αρ. ΓΔΟΔΥ/561/2025 (Α.Π. ΚτΠ Μ.Α.Ε. 21593/12-09-2025) Απόφαση του Υπουργείου Ψηφιακής Διακυβέρνησης / Γενική Διεύθυνση Οικονομικών και Διοικητικών Υπηρεσιών με θέμα: “ 1η Τροποποίηση της Πράξης «Υπηρεσίες Αναβάθμισης του Συστήματος Προγραμματισμού και Διαχείρισης Ραντεβού καθώς και Εκτέλεσης Εμβολιασμών στο Πλαίσιο του Εθνικού Προγράμματος Εμβολιασμού κατά του </w:t>
      </w:r>
      <w:r w:rsidRPr="008700E5">
        <w:t>COVID</w:t>
      </w:r>
      <w:r w:rsidRPr="002C3A1E">
        <w:rPr>
          <w:lang w:val="el-GR"/>
        </w:rPr>
        <w:t>-19» με Κωδικό ΟΠΣ 5226201 στο «ΤΠΑ ΨΗΦΙΑΚΗΣ ΔΙΑΚΥΒΕΡΝΗΣΗΣ 2021-2025».</w:t>
      </w:r>
    </w:p>
    <w:p w14:paraId="4DBD635A" w14:textId="77777777" w:rsidR="00196CCB" w:rsidRPr="002C3A1E" w:rsidRDefault="00196CCB" w:rsidP="00196CCB">
      <w:pPr>
        <w:numPr>
          <w:ilvl w:val="0"/>
          <w:numId w:val="64"/>
        </w:numPr>
        <w:suppressAutoHyphens w:val="0"/>
        <w:spacing w:before="120" w:after="0"/>
        <w:rPr>
          <w:lang w:val="el-GR"/>
        </w:rPr>
      </w:pPr>
      <w:r w:rsidRPr="002C3A1E">
        <w:rPr>
          <w:lang w:val="el-GR"/>
        </w:rPr>
        <w:t xml:space="preserve">Την υπ' αρ. 2317/13-06-2025 (αρ. πρωτ. ΚτΠ ΜΑΕ 14287/17-06-2025) Απόφαση του Αναπληρωτή Υπουργού Εθνικής Οικονομίας &amp; Οικονομικών περί έγκρισης της ένταξης στο Αναπτυξιακό Πρόγραμμα Δημοσίων Επενδύσεων (ΑΠΔΕ) 2025, του έργου: «Υπηρεσίες Αναβάθμισης του Συστήματος Προγραμματισμού και Διαχείρισης Ραντεβού καθώς και Εκτέλεσης Εμβολιασμών στο Πλαίσιο του Εθνικού Προγράμματος Εμβολιασμού κατά του </w:t>
      </w:r>
      <w:r w:rsidRPr="008700E5">
        <w:t>COVID</w:t>
      </w:r>
      <w:r w:rsidRPr="002C3A1E">
        <w:rPr>
          <w:lang w:val="el-GR"/>
        </w:rPr>
        <w:t>-19», στη ΣΑ ΝΑ163, με κωδικό ΟΠΣ: 5226201 και κωδικό ενάριθμο 2025ΝΑ16300006.</w:t>
      </w:r>
    </w:p>
    <w:p w14:paraId="759957CC" w14:textId="77777777" w:rsidR="00196CCB" w:rsidRPr="002C3A1E" w:rsidRDefault="00196CCB" w:rsidP="00196CCB">
      <w:pPr>
        <w:numPr>
          <w:ilvl w:val="0"/>
          <w:numId w:val="64"/>
        </w:numPr>
        <w:suppressAutoHyphens w:val="0"/>
        <w:spacing w:before="120" w:after="0"/>
        <w:rPr>
          <w:lang w:val="el-GR"/>
        </w:rPr>
      </w:pPr>
      <w:r w:rsidRPr="002C3A1E">
        <w:rPr>
          <w:lang w:val="el-GR"/>
        </w:rPr>
        <w:t xml:space="preserve">Το υπ’ αρ. πρωτ. ΥΨηΔ 2139/19-09-2025 (αρ. πρωτ. ΚτΠ Μ.Α.Ε. </w:t>
      </w:r>
      <w:bookmarkStart w:id="182" w:name="_Hlk209267566"/>
      <w:r w:rsidRPr="002C3A1E">
        <w:rPr>
          <w:lang w:val="el-GR"/>
        </w:rPr>
        <w:t xml:space="preserve">22094/19-09-2025) </w:t>
      </w:r>
      <w:bookmarkEnd w:id="182"/>
      <w:r w:rsidRPr="002C3A1E">
        <w:rPr>
          <w:lang w:val="el-GR"/>
        </w:rPr>
        <w:t xml:space="preserve">έγγραφο έγκρισης του Σχέδιο Τεύχους Διακήρυξης από τον Κύριο του Έργου, Υπουργείο Ψηφιακής Διακυβέρνησης, για το Έργο: «Υπηρεσίες Επέκτασης και Υποστήριξης του συστήματος διαχείρισης ραντεβού και εκτέλεσης εμβολιασμών για την εφαρμογή νέων διαδικασιών εμβολιασμού, στο πλαίσιο του Εθνικού Προγράμματος Εμβολιασμού κατά του </w:t>
      </w:r>
      <w:r w:rsidRPr="005276EE">
        <w:t>COVID</w:t>
      </w:r>
      <w:r w:rsidRPr="002C3A1E">
        <w:rPr>
          <w:lang w:val="el-GR"/>
        </w:rPr>
        <w:t>-19» (Κωδικός ΟΠΣ ΤΑ 5226201)».</w:t>
      </w:r>
    </w:p>
    <w:p w14:paraId="16CA20BA" w14:textId="77777777" w:rsidR="00196CCB" w:rsidRPr="002C3A1E" w:rsidRDefault="00196CCB" w:rsidP="00196CCB">
      <w:pPr>
        <w:numPr>
          <w:ilvl w:val="0"/>
          <w:numId w:val="64"/>
        </w:numPr>
        <w:suppressAutoHyphens w:val="0"/>
        <w:spacing w:before="120" w:after="0"/>
        <w:rPr>
          <w:lang w:val="el-GR"/>
        </w:rPr>
      </w:pPr>
      <w:r w:rsidRPr="002C3A1E">
        <w:rPr>
          <w:lang w:val="el-GR"/>
        </w:rPr>
        <w:t>Την Απόφαση του ΔΣ της ΚτΠ Μ.Α.Ε. κατά την υπ’ αρ. 856/25-08-2022 Συνεδρίασή του, με θέμα Εκλογή Διευθύνοντος Συμβούλου (Θέμα 1).</w:t>
      </w:r>
    </w:p>
    <w:p w14:paraId="63563D89" w14:textId="77777777" w:rsidR="00196CCB" w:rsidRPr="002C3A1E" w:rsidRDefault="00196CCB" w:rsidP="00196CCB">
      <w:pPr>
        <w:numPr>
          <w:ilvl w:val="0"/>
          <w:numId w:val="64"/>
        </w:numPr>
        <w:suppressAutoHyphens w:val="0"/>
        <w:spacing w:before="120" w:after="0"/>
        <w:rPr>
          <w:lang w:val="el-GR"/>
        </w:rPr>
      </w:pPr>
      <w:r w:rsidRPr="002C3A1E">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7E8392EC" w14:textId="77777777" w:rsidR="00196CCB" w:rsidRPr="0029315C" w:rsidRDefault="00196CCB" w:rsidP="00196CCB">
      <w:pPr>
        <w:numPr>
          <w:ilvl w:val="0"/>
          <w:numId w:val="64"/>
        </w:numPr>
        <w:suppressAutoHyphens w:val="0"/>
        <w:spacing w:before="120" w:after="0"/>
      </w:pPr>
      <w:r w:rsidRPr="002C3A1E">
        <w:rPr>
          <w:lang w:val="el-GR"/>
        </w:rPr>
        <w:t>Την Απόφαση του Διευθύνοντος Συμβούλου της ΚτΠ Μ.Α.Ε. με Αρ. Πρωτ. 22683/20-12-2022 (</w:t>
      </w:r>
      <w:r w:rsidRPr="0029315C">
        <w:t>O</w:t>
      </w:r>
      <w:r w:rsidRPr="002C3A1E">
        <w:rPr>
          <w:lang w:val="el-GR"/>
        </w:rPr>
        <w:t>.</w:t>
      </w:r>
      <w:r w:rsidRPr="0029315C">
        <w:t>E</w:t>
      </w:r>
      <w:r w:rsidRPr="002C3A1E">
        <w:rPr>
          <w:lang w:val="el-GR"/>
        </w:rPr>
        <w:t xml:space="preserve">. 23-10-2023) και θέμα «Εξουσιοδότηση δικαιώματος υπογραφής σε Γενικούς Διευθυντές και Διευθυντές της ΚτΠ Μ.Α.Ε.», όπως τροποποιήθηκε με την υπ’ αρ. πρωτ. </w:t>
      </w:r>
      <w:r w:rsidRPr="0029315C">
        <w:t>ΚτΠ Μ.Α.Ε. 26061/18-11-2024 Απόφαση.</w:t>
      </w:r>
    </w:p>
    <w:p w14:paraId="18A865FE" w14:textId="77777777" w:rsidR="00196CCB" w:rsidRPr="002C3A1E" w:rsidRDefault="00196CCB" w:rsidP="00196CCB">
      <w:pPr>
        <w:numPr>
          <w:ilvl w:val="0"/>
          <w:numId w:val="64"/>
        </w:numPr>
        <w:suppressAutoHyphens w:val="0"/>
        <w:spacing w:before="120" w:after="0"/>
        <w:rPr>
          <w:lang w:val="el-GR"/>
        </w:rPr>
      </w:pPr>
      <w:r w:rsidRPr="002C3A1E">
        <w:rPr>
          <w:lang w:val="el-GR"/>
        </w:rPr>
        <w:t>Την υπ’ αρ. πρωτ. 29756/27-12-2024 Απόφαση της ΚτΠ Μ.Α.Ε. με θέμα: «Ανάθεση προσωρινά και εκτάκτως καθηκόντων Γενικού Διευθυντή Λειτουργίας».</w:t>
      </w:r>
    </w:p>
    <w:p w14:paraId="78D3F6A6" w14:textId="0F5D774D" w:rsidR="00382E7F" w:rsidRPr="000E281F" w:rsidRDefault="00196CCB" w:rsidP="00196CCB">
      <w:pPr>
        <w:pStyle w:val="ListParagraph"/>
        <w:numPr>
          <w:ilvl w:val="0"/>
          <w:numId w:val="64"/>
        </w:numPr>
        <w:suppressAutoHyphens w:val="0"/>
        <w:spacing w:before="120" w:after="0"/>
        <w:contextualSpacing w:val="0"/>
        <w:rPr>
          <w:lang w:val="el-GR"/>
        </w:rPr>
      </w:pPr>
      <w:r w:rsidRPr="002C3A1E">
        <w:rPr>
          <w:lang w:val="el-GR"/>
        </w:rPr>
        <w:t xml:space="preserve">Την Απόφαση του ΔΣ της ΚτΠ Μ.Α.Ε. κατά την υπ’ αριθ. </w:t>
      </w:r>
      <w:r w:rsidRPr="0029315C">
        <w:t>10</w:t>
      </w:r>
      <w:r>
        <w:t>86</w:t>
      </w:r>
      <w:r w:rsidRPr="0029315C">
        <w:t>/</w:t>
      </w:r>
      <w:r>
        <w:t>01-10</w:t>
      </w:r>
      <w:r w:rsidRPr="0029315C">
        <w:t xml:space="preserve">-2025 Συνεδρίασή του (Θέμα </w:t>
      </w:r>
      <w:r>
        <w:t>8.1</w:t>
      </w:r>
      <w:r w:rsidRPr="0029315C">
        <w:t>).</w:t>
      </w:r>
    </w:p>
    <w:p w14:paraId="3D4E4635" w14:textId="7EE835F1" w:rsidR="00002CCC" w:rsidRDefault="00002CCC" w:rsidP="00002CCC">
      <w:pPr>
        <w:suppressAutoHyphens w:val="0"/>
        <w:autoSpaceDE w:val="0"/>
        <w:autoSpaceDN w:val="0"/>
        <w:spacing w:before="120" w:after="0"/>
        <w:rPr>
          <w:lang w:val="el-GR"/>
        </w:rPr>
      </w:pPr>
    </w:p>
    <w:p w14:paraId="0D60A7E5" w14:textId="77777777" w:rsidR="008338F0" w:rsidRPr="00603221" w:rsidRDefault="003355E7" w:rsidP="003A109E">
      <w:pPr>
        <w:pStyle w:val="Heading2"/>
        <w:rPr>
          <w:rFonts w:cs="Tahoma"/>
          <w:lang w:val="el-GR"/>
        </w:rPr>
      </w:pPr>
      <w:r w:rsidRPr="00A9759C">
        <w:rPr>
          <w:rFonts w:cs="Tahoma"/>
          <w:lang w:val="el-GR"/>
        </w:rPr>
        <w:tab/>
      </w:r>
      <w:bookmarkStart w:id="183" w:name="_Ref40979373"/>
      <w:bookmarkStart w:id="184" w:name="_Toc95742372"/>
      <w:bookmarkStart w:id="185" w:name="_Toc209169602"/>
      <w:r w:rsidRPr="00603221">
        <w:rPr>
          <w:rFonts w:cs="Tahoma"/>
          <w:lang w:val="el-GR"/>
        </w:rPr>
        <w:t>Προθεσμία παραλαβής προσφορών και διενέργεια διαγωνισμού</w:t>
      </w:r>
      <w:bookmarkEnd w:id="183"/>
      <w:bookmarkEnd w:id="184"/>
      <w:bookmarkEnd w:id="185"/>
      <w:r w:rsidRPr="00603221">
        <w:rPr>
          <w:rFonts w:cs="Tahoma"/>
          <w:lang w:val="el-GR"/>
        </w:rPr>
        <w:t xml:space="preserve"> </w:t>
      </w:r>
    </w:p>
    <w:p w14:paraId="26E5CDFF" w14:textId="6B6557AC" w:rsidR="00951BD2" w:rsidRDefault="00951BD2" w:rsidP="00951BD2">
      <w:pPr>
        <w:spacing w:before="240"/>
        <w:rPr>
          <w:b/>
          <w:bCs/>
          <w:lang w:val="el-GR" w:eastAsia="el-GR"/>
        </w:rPr>
      </w:pPr>
      <w:r w:rsidRPr="00603221">
        <w:rPr>
          <w:lang w:val="el-GR" w:eastAsia="el-GR"/>
        </w:rPr>
        <w:t xml:space="preserve">Η καταληκτική ημερομηνία παραλαβής των προσφορών είναι </w:t>
      </w:r>
      <w:r w:rsidR="00E21289">
        <w:rPr>
          <w:lang w:val="el-GR" w:eastAsia="el-GR"/>
        </w:rPr>
        <w:t xml:space="preserve">η </w:t>
      </w:r>
      <w:r w:rsidR="00E21289" w:rsidRPr="00E21289">
        <w:rPr>
          <w:b/>
          <w:bCs/>
          <w:lang w:val="el-GR" w:eastAsia="el-GR"/>
        </w:rPr>
        <w:t>1</w:t>
      </w:r>
      <w:r w:rsidR="00E21289">
        <w:rPr>
          <w:b/>
          <w:bCs/>
          <w:lang w:val="el-GR" w:eastAsia="el-GR"/>
        </w:rPr>
        <w:t>7</w:t>
      </w:r>
      <w:r w:rsidR="00E21289" w:rsidRPr="00E21289">
        <w:rPr>
          <w:b/>
          <w:bCs/>
          <w:vertAlign w:val="superscript"/>
          <w:lang w:val="el-GR" w:eastAsia="el-GR"/>
        </w:rPr>
        <w:t>η</w:t>
      </w:r>
      <w:r w:rsidR="00E21289" w:rsidRPr="00E21289">
        <w:rPr>
          <w:b/>
          <w:bCs/>
          <w:lang w:val="el-GR" w:eastAsia="el-GR"/>
        </w:rPr>
        <w:t>-11-2025</w:t>
      </w:r>
      <w:r w:rsidR="00D8488E">
        <w:rPr>
          <w:b/>
          <w:bCs/>
          <w:lang w:val="el-GR" w:eastAsia="el-GR"/>
        </w:rPr>
        <w:t xml:space="preserve">, </w:t>
      </w:r>
      <w:r w:rsidR="00D8488E" w:rsidRPr="00D8488E">
        <w:rPr>
          <w:lang w:val="el-GR" w:eastAsia="el-GR"/>
        </w:rPr>
        <w:t>ημέρα</w:t>
      </w:r>
      <w:r w:rsidR="00D8488E">
        <w:rPr>
          <w:b/>
          <w:bCs/>
          <w:lang w:val="el-GR" w:eastAsia="el-GR"/>
        </w:rPr>
        <w:t xml:space="preserve"> Δευτέρα</w:t>
      </w:r>
      <w:r w:rsidR="00E21289" w:rsidRPr="00E21289">
        <w:rPr>
          <w:lang w:val="el-GR" w:eastAsia="el-GR"/>
        </w:rPr>
        <w:t xml:space="preserve"> και ώρα </w:t>
      </w:r>
      <w:r w:rsidR="00E21289" w:rsidRPr="00E21289">
        <w:rPr>
          <w:b/>
          <w:bCs/>
          <w:lang w:val="el-GR" w:eastAsia="el-GR"/>
        </w:rPr>
        <w:t>14:00</w:t>
      </w:r>
      <w:r w:rsidR="00E21289" w:rsidRPr="00E21289">
        <w:rPr>
          <w:lang w:val="el-GR" w:eastAsia="el-GR"/>
        </w:rPr>
        <w:t xml:space="preserve"> και η </w:t>
      </w:r>
      <w:r w:rsidR="00E21289" w:rsidRPr="00E21289">
        <w:rPr>
          <w:color w:val="000000" w:themeColor="text1"/>
          <w:lang w:val="el-GR"/>
        </w:rPr>
        <w:t xml:space="preserve">Ημερομηνία έναρξης υποβολής προσφορών είναι η </w:t>
      </w:r>
      <w:r w:rsidR="00E21289" w:rsidRPr="00E21289">
        <w:rPr>
          <w:b/>
          <w:bCs/>
          <w:lang w:val="el-GR" w:eastAsia="el-GR"/>
        </w:rPr>
        <w:t>10</w:t>
      </w:r>
      <w:r w:rsidR="002C3A1E" w:rsidRPr="002C3A1E">
        <w:rPr>
          <w:b/>
          <w:bCs/>
          <w:vertAlign w:val="superscript"/>
          <w:lang w:val="el-GR" w:eastAsia="el-GR"/>
        </w:rPr>
        <w:t>η</w:t>
      </w:r>
      <w:r w:rsidR="00E21289" w:rsidRPr="00E21289">
        <w:rPr>
          <w:b/>
          <w:bCs/>
          <w:lang w:val="el-GR" w:eastAsia="el-GR"/>
        </w:rPr>
        <w:t>-10-2025</w:t>
      </w:r>
      <w:r w:rsidR="002C3A1E">
        <w:rPr>
          <w:b/>
          <w:bCs/>
          <w:lang w:val="el-GR" w:eastAsia="el-GR"/>
        </w:rPr>
        <w:t>.</w:t>
      </w:r>
    </w:p>
    <w:p w14:paraId="34B7CAFD" w14:textId="77777777" w:rsidR="002C3A1E" w:rsidRPr="00E21289" w:rsidRDefault="002C3A1E" w:rsidP="00951BD2">
      <w:pPr>
        <w:spacing w:before="240"/>
        <w:rPr>
          <w:color w:val="000000"/>
          <w:lang w:val="el-GR"/>
        </w:rPr>
      </w:pPr>
    </w:p>
    <w:p w14:paraId="2856911A" w14:textId="7888FAE7" w:rsidR="00217CE1" w:rsidRDefault="003B1CB0">
      <w:pPr>
        <w:rPr>
          <w:lang w:val="el-GR"/>
        </w:rPr>
      </w:pPr>
      <w:bookmarkStart w:id="186" w:name="_Hlk164427837"/>
      <w:r w:rsidRPr="001560F3">
        <w:rPr>
          <w:lang w:val="el-GR" w:eastAsia="el-GR"/>
        </w:rPr>
        <w:lastRenderedPageBreak/>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2" w:history="1">
        <w:r w:rsidRPr="001560F3">
          <w:rPr>
            <w:rStyle w:val="Hyperlink"/>
            <w:lang w:val="el-GR" w:eastAsia="el-GR"/>
          </w:rPr>
          <w:t>www.promitheus.gov.gr</w:t>
        </w:r>
      </w:hyperlink>
      <w:r w:rsidRPr="001560F3">
        <w:rPr>
          <w:lang w:val="el-GR" w:eastAsia="el-GR"/>
        </w:rPr>
        <w:t xml:space="preserve">) </w:t>
      </w:r>
      <w:hyperlink r:id="rId23" w:history="1">
        <w:r w:rsidRPr="001560F3">
          <w:rPr>
            <w:rStyle w:val="Hyperlink"/>
            <w:lang w:val="el-GR" w:eastAsia="el-GR"/>
          </w:rPr>
          <w:t>https://portal.eprocurement.gov.gr/webcenter/portal/TestPortal</w:t>
        </w:r>
      </w:hyperlink>
      <w:bookmarkEnd w:id="186"/>
      <w:r>
        <w:rPr>
          <w:lang w:val="el-GR" w:eastAsia="el-GR"/>
        </w:rPr>
        <w:t xml:space="preserve"> </w:t>
      </w:r>
      <w:r w:rsidRPr="00603221">
        <w:rPr>
          <w:lang w:val="el-GR" w:eastAsia="el-GR"/>
        </w:rPr>
        <w:t xml:space="preserve">του ως άνω συστήματος, </w:t>
      </w:r>
      <w:r w:rsidRPr="00603221">
        <w:rPr>
          <w:b/>
          <w:lang w:val="el-GR"/>
        </w:rPr>
        <w:t>τέσσερις (4) εργάσιμες</w:t>
      </w:r>
      <w:r w:rsidRPr="00603221">
        <w:rPr>
          <w:lang w:val="el-GR"/>
        </w:rPr>
        <w:t xml:space="preserve"> ημέρες μετά την καταληκτική ημερομηνία υποβολής των προσφορών </w:t>
      </w:r>
      <w:r w:rsidRPr="00603221">
        <w:rPr>
          <w:b/>
          <w:lang w:val="el-GR"/>
        </w:rPr>
        <w:t xml:space="preserve">ήτοι </w:t>
      </w:r>
      <w:r w:rsidR="00E21289">
        <w:rPr>
          <w:b/>
          <w:lang w:val="el-GR"/>
        </w:rPr>
        <w:br/>
        <w:t>21</w:t>
      </w:r>
      <w:r w:rsidR="00E21289" w:rsidRPr="00E21289">
        <w:rPr>
          <w:b/>
          <w:lang w:val="el-GR"/>
        </w:rPr>
        <w:t>-11-2025</w:t>
      </w:r>
      <w:r w:rsidR="002C3A1E" w:rsidRPr="002C3A1E">
        <w:rPr>
          <w:bCs/>
          <w:lang w:val="el-GR"/>
        </w:rPr>
        <w:t xml:space="preserve">, ημέρα </w:t>
      </w:r>
      <w:r w:rsidR="002C3A1E">
        <w:rPr>
          <w:b/>
          <w:lang w:val="el-GR"/>
        </w:rPr>
        <w:t>Παρασκευή</w:t>
      </w:r>
      <w:r w:rsidR="00E21289" w:rsidRPr="00E21289">
        <w:rPr>
          <w:b/>
          <w:lang w:val="el-GR"/>
        </w:rPr>
        <w:t xml:space="preserve"> </w:t>
      </w:r>
      <w:r w:rsidR="00E21289" w:rsidRPr="002C3A1E">
        <w:rPr>
          <w:bCs/>
          <w:lang w:val="el-GR"/>
        </w:rPr>
        <w:t>και ώρα</w:t>
      </w:r>
      <w:r w:rsidR="00E21289" w:rsidRPr="00E21289">
        <w:rPr>
          <w:b/>
          <w:lang w:val="el-GR"/>
        </w:rPr>
        <w:t xml:space="preserve"> </w:t>
      </w:r>
      <w:r w:rsidR="00E21289" w:rsidRPr="00E21289">
        <w:rPr>
          <w:b/>
          <w:bCs/>
          <w:lang w:val="el-GR" w:eastAsia="el-GR"/>
        </w:rPr>
        <w:t>14:00</w:t>
      </w:r>
      <w:r w:rsidRPr="00603221">
        <w:rPr>
          <w:lang w:val="el-GR"/>
        </w:rPr>
        <w:t>.</w:t>
      </w:r>
    </w:p>
    <w:p w14:paraId="7234AE38" w14:textId="77777777" w:rsidR="0099518C" w:rsidRPr="00603221" w:rsidRDefault="0099518C">
      <w:pPr>
        <w:rPr>
          <w:lang w:val="el-GR"/>
        </w:rPr>
      </w:pPr>
    </w:p>
    <w:p w14:paraId="042CE802" w14:textId="77777777" w:rsidR="008338F0" w:rsidRPr="00603221" w:rsidRDefault="003355E7" w:rsidP="003A109E">
      <w:pPr>
        <w:pStyle w:val="Heading2"/>
        <w:rPr>
          <w:rFonts w:cs="Tahoma"/>
          <w:lang w:val="el-GR"/>
        </w:rPr>
      </w:pPr>
      <w:r w:rsidRPr="00603221">
        <w:rPr>
          <w:rFonts w:cs="Tahoma"/>
          <w:lang w:val="el-GR"/>
        </w:rPr>
        <w:tab/>
      </w:r>
      <w:bookmarkStart w:id="187" w:name="_Ref65241722"/>
      <w:bookmarkStart w:id="188" w:name="_Ref65241727"/>
      <w:bookmarkStart w:id="189" w:name="_Toc95742373"/>
      <w:bookmarkStart w:id="190" w:name="_Toc209169603"/>
      <w:r w:rsidRPr="00603221">
        <w:rPr>
          <w:rFonts w:cs="Tahoma"/>
          <w:lang w:val="el-GR"/>
        </w:rPr>
        <w:t>Δημοσιότητα</w:t>
      </w:r>
      <w:bookmarkEnd w:id="187"/>
      <w:bookmarkEnd w:id="188"/>
      <w:bookmarkEnd w:id="189"/>
      <w:bookmarkEnd w:id="190"/>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194D4879" w:rsidR="008338F0" w:rsidRPr="00603221"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7A7DC9">
        <w:rPr>
          <w:lang w:val="el-GR"/>
        </w:rPr>
        <w:br/>
      </w:r>
      <w:r w:rsidR="007A7DC9" w:rsidRPr="007A7DC9">
        <w:rPr>
          <w:b/>
          <w:bCs/>
          <w:lang w:val="el-GR"/>
        </w:rPr>
        <w:t>08-10-2025</w:t>
      </w:r>
      <w:r w:rsidR="007A7DC9" w:rsidRPr="007A7DC9">
        <w:rPr>
          <w:lang w:val="el-GR"/>
        </w:rPr>
        <w:t xml:space="preserve"> </w:t>
      </w:r>
      <w:r w:rsidRPr="00603221">
        <w:rPr>
          <w:lang w:val="el-GR"/>
        </w:rPr>
        <w:t xml:space="preserve">στην Υπηρεσία Εκδόσεων της Ευρωπαϊκής Ένωσης. </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778DCACE" w:rsidR="008338F0" w:rsidRPr="001D5ED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w:t>
      </w:r>
      <w:r w:rsidR="003355E7" w:rsidRPr="007805AC">
        <w:rPr>
          <w:b/>
          <w:bCs/>
          <w:lang w:val="el-GR"/>
        </w:rPr>
        <w:t>(ΚΗΜΔΗΣ)</w:t>
      </w:r>
      <w:r w:rsidR="003355E7" w:rsidRPr="00603221">
        <w:rPr>
          <w:lang w:val="el-GR"/>
        </w:rPr>
        <w:t xml:space="preserve"> </w:t>
      </w:r>
      <w:r w:rsidR="00FA1669" w:rsidRPr="00603221">
        <w:rPr>
          <w:lang w:val="el-GR"/>
        </w:rPr>
        <w:t xml:space="preserve">στις </w:t>
      </w:r>
      <w:r w:rsidR="001D5ED1" w:rsidRPr="001D5ED1">
        <w:rPr>
          <w:b/>
          <w:bCs/>
          <w:lang w:val="el-GR" w:eastAsia="el-GR"/>
        </w:rPr>
        <w:t>10-10-2025</w:t>
      </w:r>
      <w:r w:rsidR="001D5ED1">
        <w:rPr>
          <w:b/>
          <w:bCs/>
          <w:lang w:val="el-GR" w:eastAsia="el-GR"/>
        </w:rPr>
        <w:t>.</w:t>
      </w:r>
    </w:p>
    <w:p w14:paraId="2B898007" w14:textId="77B76217" w:rsidR="00821852" w:rsidRPr="001D5ED1" w:rsidRDefault="00821852" w:rsidP="00821852">
      <w:pPr>
        <w:rPr>
          <w:rFonts w:ascii="Aptos" w:hAnsi="Aptos" w:cs="Aptos"/>
          <w:lang w:val="el-GR" w:eastAsia="el-GR"/>
        </w:rPr>
      </w:pPr>
      <w:r w:rsidRPr="006B3C5C">
        <w:rPr>
          <w:lang w:val="el-GR"/>
        </w:rPr>
        <w:t xml:space="preserve">Τα έγγραφα της σύμβασης </w:t>
      </w:r>
      <w:bookmarkStart w:id="191" w:name="_Hlk75874003"/>
      <w:r w:rsidRPr="006B3C5C">
        <w:rPr>
          <w:lang w:val="el-GR"/>
        </w:rPr>
        <w:t xml:space="preserve">της παρούσας Διακήρυξης καταχωρήθηκαν </w:t>
      </w:r>
      <w:bookmarkEnd w:id="191"/>
      <w:r w:rsidRPr="006B3C5C">
        <w:rPr>
          <w:lang w:val="el-GR"/>
        </w:rPr>
        <w:t xml:space="preserve">στη σχετική ηλεκτρονική διαδικασία σύναψης δημόσιας σύμβασης στο </w:t>
      </w:r>
      <w:r w:rsidRPr="007A625A">
        <w:rPr>
          <w:b/>
          <w:bCs/>
          <w:lang w:val="el-GR"/>
        </w:rPr>
        <w:t>ΕΣΗΔΗΣ</w:t>
      </w:r>
      <w:r>
        <w:rPr>
          <w:lang w:val="el-GR"/>
        </w:rPr>
        <w:t xml:space="preserve"> </w:t>
      </w:r>
      <w:r w:rsidR="001D5ED1">
        <w:rPr>
          <w:lang w:val="el-GR"/>
        </w:rPr>
        <w:t>στις</w:t>
      </w:r>
      <w:r w:rsidR="001D5ED1">
        <w:rPr>
          <w:b/>
          <w:lang w:val="el-GR"/>
        </w:rPr>
        <w:t xml:space="preserve"> </w:t>
      </w:r>
      <w:r w:rsidR="001D5ED1" w:rsidRPr="001D5ED1">
        <w:rPr>
          <w:b/>
          <w:bCs/>
          <w:lang w:val="el-GR" w:eastAsia="el-GR"/>
        </w:rPr>
        <w:t>10-10-2025</w:t>
      </w:r>
      <w:r w:rsidR="001D5ED1">
        <w:rPr>
          <w:b/>
          <w:bCs/>
          <w:lang w:val="el-GR" w:eastAsia="el-GR"/>
        </w:rPr>
        <w:t xml:space="preserve"> </w:t>
      </w:r>
      <w:r w:rsidRPr="006B3C5C">
        <w:rPr>
          <w:lang w:val="el-GR"/>
        </w:rPr>
        <w:t>η οποία έλαβε Συστημικό Αύξοντα Αριθμό</w:t>
      </w:r>
      <w:bookmarkStart w:id="192" w:name="_Hlk75874030"/>
      <w:r w:rsidRPr="0099518C">
        <w:rPr>
          <w:lang w:val="el-GR"/>
        </w:rPr>
        <w:t xml:space="preserve">:  </w:t>
      </w:r>
      <w:bookmarkEnd w:id="192"/>
      <w:r w:rsidR="0099518C" w:rsidRPr="0099518C">
        <w:rPr>
          <w:b/>
          <w:bCs/>
          <w:lang w:val="el-GR"/>
        </w:rPr>
        <w:t>383153</w:t>
      </w:r>
      <w:r w:rsidR="0099518C">
        <w:rPr>
          <w:lang w:val="el-GR"/>
        </w:rPr>
        <w:t xml:space="preserve"> </w:t>
      </w:r>
      <w:r w:rsidRPr="006B3C5C">
        <w:rPr>
          <w:lang w:val="el-GR"/>
        </w:rPr>
        <w:t>και αναρτήθηκαν στη Διαδικτυακή Πύλη (</w:t>
      </w:r>
      <w:hyperlink r:id="rId24" w:history="1">
        <w:r w:rsidRPr="00012FAE">
          <w:rPr>
            <w:rStyle w:val="Hyperlink"/>
            <w:lang w:val="el-GR"/>
          </w:rPr>
          <w:t>www.promitheus.gov.gr</w:t>
        </w:r>
      </w:hyperlink>
      <w:r w:rsidRPr="006B3C5C">
        <w:rPr>
          <w:lang w:val="el-GR"/>
        </w:rPr>
        <w:t>) του ΟΠΣ ΕΣΗΔΗΣ</w:t>
      </w:r>
      <w:r w:rsidR="00906C86" w:rsidRPr="000E281F">
        <w:rPr>
          <w:lang w:val="el-GR"/>
        </w:rPr>
        <w:t xml:space="preserve"> </w:t>
      </w:r>
      <w:r w:rsidR="00906C86" w:rsidRPr="00FE212D">
        <w:rPr>
          <w:lang w:val="el-GR"/>
        </w:rPr>
        <w:t>στη διεύθυνση (</w:t>
      </w:r>
      <w:r w:rsidR="00906C86" w:rsidRPr="00FE212D">
        <w:t>URL</w:t>
      </w:r>
      <w:r w:rsidR="00906C86" w:rsidRPr="00FE212D">
        <w:rPr>
          <w:lang w:val="el-GR"/>
        </w:rPr>
        <w:t>)</w:t>
      </w:r>
      <w:r w:rsidR="00EA1B4A">
        <w:rPr>
          <w:lang w:val="el-GR"/>
        </w:rPr>
        <w:t xml:space="preserve"> </w:t>
      </w:r>
      <w:hyperlink r:id="rId25" w:history="1">
        <w:r w:rsidR="0099518C" w:rsidRPr="00BE1142">
          <w:rPr>
            <w:rStyle w:val="Hyperlink"/>
          </w:rPr>
          <w:t>https</w:t>
        </w:r>
        <w:r w:rsidR="0099518C" w:rsidRPr="00BE1142">
          <w:rPr>
            <w:rStyle w:val="Hyperlink"/>
            <w:lang w:val="el-GR"/>
          </w:rPr>
          <w:t>://</w:t>
        </w:r>
        <w:r w:rsidR="0099518C" w:rsidRPr="00BE1142">
          <w:rPr>
            <w:rStyle w:val="Hyperlink"/>
          </w:rPr>
          <w:t>nepps</w:t>
        </w:r>
        <w:r w:rsidR="0099518C" w:rsidRPr="00BE1142">
          <w:rPr>
            <w:rStyle w:val="Hyperlink"/>
            <w:lang w:val="el-GR"/>
          </w:rPr>
          <w:t>-</w:t>
        </w:r>
        <w:r w:rsidR="0099518C" w:rsidRPr="00BE1142">
          <w:rPr>
            <w:rStyle w:val="Hyperlink"/>
          </w:rPr>
          <w:t>search</w:t>
        </w:r>
        <w:r w:rsidR="0099518C" w:rsidRPr="00BE1142">
          <w:rPr>
            <w:rStyle w:val="Hyperlink"/>
            <w:lang w:val="el-GR"/>
          </w:rPr>
          <w:t>.</w:t>
        </w:r>
        <w:r w:rsidR="0099518C" w:rsidRPr="00BE1142">
          <w:rPr>
            <w:rStyle w:val="Hyperlink"/>
          </w:rPr>
          <w:t>eprocurement</w:t>
        </w:r>
        <w:r w:rsidR="0099518C" w:rsidRPr="00BE1142">
          <w:rPr>
            <w:rStyle w:val="Hyperlink"/>
            <w:lang w:val="el-GR"/>
          </w:rPr>
          <w:t>.</w:t>
        </w:r>
        <w:r w:rsidR="0099518C" w:rsidRPr="00BE1142">
          <w:rPr>
            <w:rStyle w:val="Hyperlink"/>
          </w:rPr>
          <w:t>gov</w:t>
        </w:r>
        <w:r w:rsidR="0099518C" w:rsidRPr="00BE1142">
          <w:rPr>
            <w:rStyle w:val="Hyperlink"/>
            <w:lang w:val="el-GR"/>
          </w:rPr>
          <w:t>.</w:t>
        </w:r>
        <w:r w:rsidR="0099518C" w:rsidRPr="00BE1142">
          <w:rPr>
            <w:rStyle w:val="Hyperlink"/>
          </w:rPr>
          <w:t>gr</w:t>
        </w:r>
        <w:r w:rsidR="0099518C" w:rsidRPr="00BE1142">
          <w:rPr>
            <w:rStyle w:val="Hyperlink"/>
            <w:lang w:val="el-GR"/>
          </w:rPr>
          <w:t>/</w:t>
        </w:r>
        <w:r w:rsidR="0099518C" w:rsidRPr="00BE1142">
          <w:rPr>
            <w:rStyle w:val="Hyperlink"/>
          </w:rPr>
          <w:t>actSearch</w:t>
        </w:r>
        <w:r w:rsidR="0099518C" w:rsidRPr="00BE1142">
          <w:rPr>
            <w:rStyle w:val="Hyperlink"/>
            <w:lang w:val="el-GR"/>
          </w:rPr>
          <w:t>/</w:t>
        </w:r>
        <w:r w:rsidR="0099518C" w:rsidRPr="00BE1142">
          <w:rPr>
            <w:rStyle w:val="Hyperlink"/>
          </w:rPr>
          <w:t>resources</w:t>
        </w:r>
        <w:r w:rsidR="0099518C" w:rsidRPr="00BE1142">
          <w:rPr>
            <w:rStyle w:val="Hyperlink"/>
            <w:lang w:val="el-GR"/>
          </w:rPr>
          <w:t>/</w:t>
        </w:r>
        <w:r w:rsidR="0099518C" w:rsidRPr="00BE1142">
          <w:rPr>
            <w:rStyle w:val="Hyperlink"/>
          </w:rPr>
          <w:t>search</w:t>
        </w:r>
        <w:r w:rsidR="0099518C" w:rsidRPr="00BE1142">
          <w:rPr>
            <w:rStyle w:val="Hyperlink"/>
            <w:lang w:val="el-GR"/>
          </w:rPr>
          <w:t>/</w:t>
        </w:r>
        <w:r w:rsidR="0099518C" w:rsidRPr="0099518C">
          <w:rPr>
            <w:rStyle w:val="Hyperlink"/>
            <w:lang w:val="el-GR"/>
          </w:rPr>
          <w:t>383153</w:t>
        </w:r>
      </w:hyperlink>
      <w:r w:rsidR="00906C86" w:rsidRPr="00FE212D">
        <w:rPr>
          <w:lang w:val="el-GR"/>
        </w:rPr>
        <w:t>.</w:t>
      </w:r>
      <w:r w:rsidR="00906C86" w:rsidRPr="00E03FA9">
        <w:rPr>
          <w:i/>
          <w:iCs/>
          <w:lang w:val="el-GR"/>
        </w:rPr>
        <w:t xml:space="preserve"> </w:t>
      </w:r>
    </w:p>
    <w:p w14:paraId="1207E46A" w14:textId="714F1746" w:rsidR="00171B93" w:rsidRPr="001D5ED1" w:rsidRDefault="00171B93">
      <w:pPr>
        <w:rPr>
          <w:lang w:val="el-GR"/>
        </w:rPr>
      </w:pPr>
      <w:r w:rsidRPr="00A237D1">
        <w:rPr>
          <w:lang w:val="el-GR"/>
        </w:rPr>
        <w:t xml:space="preserve">Η παρούσα Διακήρυξη όπως προβλέπεται στην περίπτωση (ιστ) της παραγράφου 3 του άρθρου 76 του Ν.4727/23-09-2020 (ΦΕΚ/Α/184/23.09.2020), όπως ισχύει μετά το άρθρο 18 του ν. 5218/2025, αναρτήθηκε στο διαδίκτυο, στον ιστότοπο </w:t>
      </w:r>
      <w:r w:rsidRPr="00171B93">
        <w:t>http</w:t>
      </w:r>
      <w:r w:rsidRPr="00A237D1">
        <w:rPr>
          <w:lang w:val="el-GR"/>
        </w:rPr>
        <w:t>://</w:t>
      </w:r>
      <w:r w:rsidRPr="00171B93">
        <w:t>et</w:t>
      </w:r>
      <w:r w:rsidRPr="00A237D1">
        <w:rPr>
          <w:lang w:val="el-GR"/>
        </w:rPr>
        <w:t>.</w:t>
      </w:r>
      <w:r w:rsidRPr="00171B93">
        <w:t>diavgeia</w:t>
      </w:r>
      <w:r w:rsidRPr="00A237D1">
        <w:rPr>
          <w:lang w:val="el-GR"/>
        </w:rPr>
        <w:t>.</w:t>
      </w:r>
      <w:r w:rsidRPr="00171B93">
        <w:t>gov</w:t>
      </w:r>
      <w:r w:rsidRPr="00A237D1">
        <w:rPr>
          <w:lang w:val="el-GR"/>
        </w:rPr>
        <w:t>.</w:t>
      </w:r>
      <w:r w:rsidRPr="00171B93">
        <w:t>gr</w:t>
      </w:r>
      <w:r w:rsidRPr="00A237D1">
        <w:rPr>
          <w:lang w:val="el-GR"/>
        </w:rPr>
        <w:t xml:space="preserve">/ (ΠΡΟΓΡΑΜΜΑ ΔΙΑΥΓΕΙΑ) </w:t>
      </w:r>
      <w:r w:rsidR="001D5ED1">
        <w:rPr>
          <w:lang w:val="el-GR"/>
        </w:rPr>
        <w:t xml:space="preserve">στις </w:t>
      </w:r>
      <w:r w:rsidR="001D5ED1" w:rsidRPr="001D5ED1">
        <w:rPr>
          <w:b/>
          <w:bCs/>
          <w:lang w:val="el-GR" w:eastAsia="el-GR"/>
        </w:rPr>
        <w:t>10-10-2025</w:t>
      </w:r>
      <w:r w:rsidR="001D5ED1">
        <w:rPr>
          <w:b/>
          <w:bCs/>
          <w:lang w:val="el-GR" w:eastAsia="el-GR"/>
        </w:rPr>
        <w:t>.</w:t>
      </w:r>
    </w:p>
    <w:p w14:paraId="5A0DD1FC" w14:textId="690A25E1" w:rsidR="008338F0" w:rsidRPr="007805AC" w:rsidRDefault="003355E7" w:rsidP="00B8545D">
      <w:pPr>
        <w:pStyle w:val="normalwithoutspacing"/>
        <w:snapToGrid w:val="0"/>
        <w:rPr>
          <w:b/>
          <w:bCs/>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6" w:history="1">
        <w:r w:rsidR="00DF6A64" w:rsidRPr="00603221">
          <w:rPr>
            <w:rStyle w:val="Hyperlink"/>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007805AC">
        <w:t xml:space="preserve">στις </w:t>
      </w:r>
      <w:r w:rsidR="003D2BD0" w:rsidRPr="001D2E2A">
        <w:rPr>
          <w:b/>
          <w:bCs/>
          <w:lang w:eastAsia="el-GR"/>
        </w:rPr>
        <w:t>10-10-2025</w:t>
      </w:r>
      <w:r w:rsidR="004164FE" w:rsidRPr="00092307">
        <w:rPr>
          <w:b/>
        </w:rPr>
        <w:t>.</w:t>
      </w:r>
    </w:p>
    <w:p w14:paraId="5F3DA8A8" w14:textId="78BCFF7D" w:rsidR="00441D66" w:rsidRPr="00AF6A04" w:rsidRDefault="00441D66" w:rsidP="00B8545D">
      <w:pPr>
        <w:pStyle w:val="normalwithoutspacing"/>
        <w:snapToGrid w:val="0"/>
        <w:rPr>
          <w:i/>
          <w:iCs/>
          <w:color w:val="5B9BD5"/>
          <w:kern w:val="1"/>
        </w:rPr>
      </w:pPr>
    </w:p>
    <w:p w14:paraId="424D676F" w14:textId="77777777" w:rsidR="008338F0" w:rsidRPr="00603221" w:rsidRDefault="003355E7" w:rsidP="003A109E">
      <w:pPr>
        <w:pStyle w:val="Heading2"/>
        <w:rPr>
          <w:rFonts w:cs="Tahoma"/>
          <w:lang w:val="el-GR"/>
        </w:rPr>
      </w:pPr>
      <w:r w:rsidRPr="00603221">
        <w:rPr>
          <w:rFonts w:cs="Tahoma"/>
          <w:lang w:val="el-GR"/>
        </w:rPr>
        <w:tab/>
      </w:r>
      <w:bookmarkStart w:id="193" w:name="_Toc95742374"/>
      <w:bookmarkStart w:id="194" w:name="_Toc209169604"/>
      <w:r w:rsidRPr="00603221">
        <w:rPr>
          <w:rFonts w:cs="Tahoma"/>
          <w:lang w:val="el-GR"/>
        </w:rPr>
        <w:t>Αρχές εφαρμοζόμενες στη διαδικασία σύναψης</w:t>
      </w:r>
      <w:bookmarkEnd w:id="193"/>
      <w:bookmarkEnd w:id="194"/>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1E97D1C5" w:rsidR="00092ADB" w:rsidRPr="00603221" w:rsidRDefault="006E1476" w:rsidP="000E281F">
      <w:pPr>
        <w:pStyle w:val="Heading1"/>
        <w:numPr>
          <w:ilvl w:val="0"/>
          <w:numId w:val="0"/>
        </w:numPr>
        <w:rPr>
          <w:rFonts w:cs="Tahoma"/>
          <w:sz w:val="22"/>
          <w:szCs w:val="22"/>
        </w:rPr>
      </w:pPr>
      <w:bookmarkStart w:id="195" w:name="_Toc209169605"/>
      <w:r>
        <w:rPr>
          <w:rFonts w:cs="Tahoma"/>
          <w:sz w:val="22"/>
          <w:szCs w:val="22"/>
          <w:lang w:val="el-GR"/>
        </w:rPr>
        <w:lastRenderedPageBreak/>
        <w:t>2.</w:t>
      </w:r>
      <w:r w:rsidR="00092ADB" w:rsidRPr="00603221">
        <w:rPr>
          <w:rFonts w:cs="Tahoma"/>
          <w:sz w:val="22"/>
          <w:szCs w:val="22"/>
          <w:lang w:val="el-GR"/>
        </w:rPr>
        <w:tab/>
      </w:r>
      <w:r w:rsidR="00092ADB" w:rsidRPr="00603221">
        <w:rPr>
          <w:rFonts w:cs="Tahoma"/>
          <w:sz w:val="22"/>
          <w:szCs w:val="22"/>
        </w:rPr>
        <w:t>ΓΕΝΙΚΟΙ ΚΑΙ ΕΙΔΙΚΟΙ ΟΡΟΙ ΣΥΜΜΕΤΟΧΗΣ</w:t>
      </w:r>
      <w:bookmarkEnd w:id="195"/>
    </w:p>
    <w:p w14:paraId="240D7CED" w14:textId="502C3CB3" w:rsidR="00092ADB" w:rsidRPr="00603221" w:rsidRDefault="00092ADB" w:rsidP="000E281F">
      <w:pPr>
        <w:pStyle w:val="Heading2"/>
        <w:numPr>
          <w:ilvl w:val="1"/>
          <w:numId w:val="87"/>
        </w:numPr>
        <w:rPr>
          <w:rFonts w:cs="Tahoma"/>
          <w:lang w:val="el-GR"/>
        </w:rPr>
      </w:pPr>
      <w:bookmarkStart w:id="196" w:name="__RefHeading___Toc491949729"/>
      <w:bookmarkStart w:id="197" w:name="__RefHeading___Toc491949730"/>
      <w:bookmarkStart w:id="198" w:name="_Toc95742375"/>
      <w:bookmarkStart w:id="199" w:name="_Toc209169606"/>
      <w:bookmarkStart w:id="200" w:name="_Hlk494445205"/>
      <w:bookmarkEnd w:id="196"/>
      <w:bookmarkEnd w:id="197"/>
      <w:r w:rsidRPr="00603221">
        <w:rPr>
          <w:rFonts w:cs="Tahoma"/>
          <w:lang w:val="el-GR"/>
        </w:rPr>
        <w:t>Γενικές Πληροφορίες</w:t>
      </w:r>
      <w:bookmarkEnd w:id="198"/>
      <w:bookmarkEnd w:id="199"/>
    </w:p>
    <w:p w14:paraId="347E50D6" w14:textId="3E2C3021" w:rsidR="008338F0" w:rsidRPr="00603221" w:rsidRDefault="006E1476" w:rsidP="000E281F">
      <w:pPr>
        <w:pStyle w:val="Heading3"/>
        <w:numPr>
          <w:ilvl w:val="0"/>
          <w:numId w:val="0"/>
        </w:numPr>
        <w:rPr>
          <w:lang w:val="el-GR"/>
        </w:rPr>
      </w:pPr>
      <w:bookmarkStart w:id="201" w:name="_Toc95742376"/>
      <w:bookmarkStart w:id="202" w:name="_Toc209169607"/>
      <w:bookmarkEnd w:id="200"/>
      <w:r>
        <w:rPr>
          <w:lang w:val="el-GR"/>
        </w:rPr>
        <w:t xml:space="preserve">2.1.1 </w:t>
      </w:r>
      <w:r w:rsidR="003355E7" w:rsidRPr="00603221">
        <w:rPr>
          <w:lang w:val="el-GR"/>
        </w:rPr>
        <w:t>Έγγραφα της σύμβασης</w:t>
      </w:r>
      <w:bookmarkEnd w:id="201"/>
      <w:bookmarkEnd w:id="202"/>
    </w:p>
    <w:p w14:paraId="6CEFF92E" w14:textId="77777777" w:rsidR="008338F0" w:rsidRPr="00DD05C3" w:rsidRDefault="003355E7">
      <w:pPr>
        <w:rPr>
          <w:lang w:val="el-GR"/>
        </w:rPr>
      </w:pPr>
      <w:r w:rsidRPr="00DD05C3">
        <w:rPr>
          <w:lang w:val="el-GR"/>
        </w:rPr>
        <w:t>Τα έγγραφα της παρούσας διαδικασίας σύναψης είναι τα ακόλουθα:</w:t>
      </w:r>
    </w:p>
    <w:p w14:paraId="5F5BD982" w14:textId="6B8F7FFA" w:rsidR="008338F0" w:rsidRPr="00C64A5B" w:rsidRDefault="00767047" w:rsidP="00921685">
      <w:pPr>
        <w:numPr>
          <w:ilvl w:val="0"/>
          <w:numId w:val="3"/>
        </w:numPr>
        <w:spacing w:after="40"/>
        <w:ind w:left="567" w:hanging="567"/>
        <w:rPr>
          <w:lang w:val="el-GR"/>
        </w:rPr>
      </w:pPr>
      <w:r w:rsidRPr="00DD05C3">
        <w:rPr>
          <w:lang w:val="el-GR"/>
        </w:rPr>
        <w:t>η από Προκήρυξη της Σύμβασης</w:t>
      </w:r>
      <w:r w:rsidR="0005329A">
        <w:rPr>
          <w:lang w:val="el-GR"/>
        </w:rPr>
        <w:t xml:space="preserve">, </w:t>
      </w:r>
      <w:r w:rsidRPr="00DD05C3">
        <w:rPr>
          <w:lang w:val="el-GR"/>
        </w:rPr>
        <w:t xml:space="preserve">όπως αυτή έχει σταλεί για </w:t>
      </w:r>
      <w:r w:rsidR="009567C7" w:rsidRPr="00DD05C3">
        <w:rPr>
          <w:lang w:val="el-GR"/>
        </w:rPr>
        <w:t>δημοσίευση</w:t>
      </w:r>
      <w:r w:rsidRPr="00DD05C3">
        <w:rPr>
          <w:lang w:val="el-GR"/>
        </w:rPr>
        <w:t xml:space="preserve"> στην Επίσημη Εφημερίδα της Ευρωπαϊκής Ένωσης </w:t>
      </w:r>
    </w:p>
    <w:p w14:paraId="61B446C3" w14:textId="14C6B694" w:rsidR="008338F0" w:rsidRPr="00603221" w:rsidRDefault="003355E7" w:rsidP="00921685">
      <w:pPr>
        <w:numPr>
          <w:ilvl w:val="0"/>
          <w:numId w:val="3"/>
        </w:numPr>
        <w:spacing w:after="40"/>
        <w:ind w:left="567" w:hanging="567"/>
        <w:rPr>
          <w:rFonts w:eastAsia="Calibri"/>
          <w:lang w:val="el-GR"/>
        </w:rPr>
      </w:pPr>
      <w:r w:rsidRPr="00DD05C3">
        <w:rPr>
          <w:lang w:val="el-GR"/>
        </w:rPr>
        <w:t>η</w:t>
      </w:r>
      <w:r w:rsidRPr="00603221">
        <w:rPr>
          <w:lang w:val="el-GR"/>
        </w:rPr>
        <w:t xml:space="preserve"> 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αυτής </w:t>
      </w:r>
    </w:p>
    <w:p w14:paraId="5C0B8E50" w14:textId="2A6B5DB6" w:rsidR="008338F0" w:rsidRPr="00603221" w:rsidRDefault="003355E7" w:rsidP="00921685">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25F8D58" w14:textId="77777777" w:rsidR="008338F0" w:rsidRPr="00603221" w:rsidRDefault="003355E7" w:rsidP="00921685">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E99B3E7" w14:textId="2B26EBC3" w:rsidR="008338F0" w:rsidRPr="00603221" w:rsidRDefault="003355E7" w:rsidP="000E281F">
      <w:pPr>
        <w:pStyle w:val="Heading3"/>
        <w:numPr>
          <w:ilvl w:val="2"/>
          <w:numId w:val="89"/>
        </w:numPr>
        <w:rPr>
          <w:lang w:val="el-GR"/>
        </w:rPr>
      </w:pPr>
      <w:bookmarkStart w:id="203" w:name="_Toc94913923"/>
      <w:bookmarkStart w:id="204" w:name="_Toc94914093"/>
      <w:bookmarkStart w:id="205" w:name="_Toc94914264"/>
      <w:bookmarkStart w:id="206" w:name="_Toc94914434"/>
      <w:bookmarkStart w:id="207" w:name="_Toc94914604"/>
      <w:bookmarkStart w:id="208" w:name="_Toc94992950"/>
      <w:bookmarkStart w:id="209" w:name="_Toc95320929"/>
      <w:bookmarkStart w:id="210" w:name="_Toc95715294"/>
      <w:bookmarkStart w:id="211" w:name="_Toc95742188"/>
      <w:bookmarkStart w:id="212" w:name="_Toc95742377"/>
      <w:bookmarkStart w:id="213" w:name="_Toc95748292"/>
      <w:bookmarkStart w:id="214" w:name="_Toc95748416"/>
      <w:bookmarkStart w:id="215" w:name="_Toc95750150"/>
      <w:bookmarkStart w:id="216" w:name="_Toc95810720"/>
      <w:bookmarkStart w:id="217" w:name="_Toc95839585"/>
      <w:bookmarkStart w:id="218" w:name="_Toc95742378"/>
      <w:bookmarkStart w:id="219" w:name="_Toc209169608"/>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218"/>
      <w:bookmarkEnd w:id="219"/>
    </w:p>
    <w:p w14:paraId="59977BE9" w14:textId="77777777" w:rsidR="008338F0" w:rsidRPr="004C145A"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7" w:history="1">
        <w:r w:rsidR="004C145A" w:rsidRPr="004C145A">
          <w:rPr>
            <w:rStyle w:val="Hyperlink"/>
            <w:lang w:val="el-GR"/>
          </w:rPr>
          <w:t>www.promitheus.gov.gr</w:t>
        </w:r>
      </w:hyperlink>
      <w:r w:rsidRPr="004C145A">
        <w:rPr>
          <w:lang w:val="el-GR"/>
        </w:rPr>
        <w:t>)</w:t>
      </w:r>
      <w:r w:rsidR="003355E7" w:rsidRPr="004C145A">
        <w:rPr>
          <w:lang w:val="el-GR"/>
        </w:rPr>
        <w:t>.</w:t>
      </w:r>
    </w:p>
    <w:p w14:paraId="23796F11" w14:textId="7A5618A7" w:rsidR="008338F0" w:rsidRPr="00603221" w:rsidRDefault="003355E7" w:rsidP="000E281F">
      <w:pPr>
        <w:pStyle w:val="Heading3"/>
        <w:numPr>
          <w:ilvl w:val="2"/>
          <w:numId w:val="89"/>
        </w:numPr>
        <w:rPr>
          <w:lang w:val="el-GR"/>
        </w:rPr>
      </w:pPr>
      <w:bookmarkStart w:id="220" w:name="_Ref75870613"/>
      <w:bookmarkStart w:id="221" w:name="_Toc95742379"/>
      <w:bookmarkStart w:id="222" w:name="_Toc209169609"/>
      <w:r w:rsidRPr="00603221">
        <w:rPr>
          <w:lang w:val="el-GR"/>
        </w:rPr>
        <w:t>Παροχή Διευκρινίσεων</w:t>
      </w:r>
      <w:bookmarkEnd w:id="220"/>
      <w:bookmarkEnd w:id="221"/>
      <w:bookmarkEnd w:id="222"/>
    </w:p>
    <w:p w14:paraId="04A6955A" w14:textId="3E7B37C0"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05329A">
        <w:rPr>
          <w:lang w:val="el-GR"/>
        </w:rPr>
        <w:br/>
      </w:r>
      <w:r w:rsidR="0005329A" w:rsidRPr="00EA1B4A">
        <w:rPr>
          <w:b/>
          <w:lang w:val="el-GR"/>
        </w:rPr>
        <w:t>31-10-2025</w:t>
      </w:r>
      <w:r w:rsidR="009C4F80" w:rsidRPr="00603221">
        <w:rPr>
          <w:b/>
          <w:lang w:val="el-GR"/>
        </w:rPr>
        <w:t xml:space="preserve"> </w:t>
      </w:r>
      <w:r w:rsidRPr="00603221">
        <w:rPr>
          <w:lang w:val="el-GR"/>
        </w:rPr>
        <w:t xml:space="preserve">και απαντώνται αντίστοιχα </w:t>
      </w:r>
      <w:r w:rsidR="004C145A" w:rsidRPr="00DF3269">
        <w:rPr>
          <w:lang w:val="el-GR"/>
        </w:rPr>
        <w:t>στο πλαίσιο της παρούσας,</w:t>
      </w:r>
      <w:r w:rsidR="004C145A">
        <w:rPr>
          <w:lang w:val="el-GR"/>
        </w:rPr>
        <w:t xml:space="preserve"> </w:t>
      </w:r>
      <w:r w:rsidR="004C145A" w:rsidRPr="00DF3269">
        <w:rPr>
          <w:lang w:val="el-GR"/>
        </w:rPr>
        <w:t>στη σχετική ηλεκτρονική δια</w:t>
      </w:r>
      <w:r w:rsidR="004C145A" w:rsidRPr="00DF3269">
        <w:rPr>
          <w:lang w:val="el-GR" w:eastAsia="ar-SA"/>
        </w:rPr>
        <w:t xml:space="preserve">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8" w:history="1">
        <w:r w:rsidRPr="00603221">
          <w:rPr>
            <w:rStyle w:val="Hyperlink"/>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w:t>
      </w:r>
      <w:r w:rsidR="00224250">
        <w:rPr>
          <w:lang w:val="el-GR"/>
        </w:rPr>
        <w:t>ν</w:t>
      </w:r>
      <w:r w:rsidRPr="00603221">
        <w:rPr>
          <w:lang w:val="el-GR"/>
        </w:rPr>
        <w:t xml:space="preserve"> τρόπο είτε το ηλεκτρονικό αρχείο που τα συνοδεύει δεν είναι ηλεκτρονικά υπογεγραμμένο, δεν εξετάζονται. </w:t>
      </w:r>
    </w:p>
    <w:p w14:paraId="2662E110" w14:textId="2A83E017" w:rsidR="008A3546" w:rsidRPr="00603221" w:rsidRDefault="008A3546" w:rsidP="008A3546">
      <w:pPr>
        <w:rPr>
          <w:lang w:val="el-GR"/>
        </w:rPr>
      </w:pPr>
      <w:r w:rsidRPr="00603221">
        <w:rPr>
          <w:lang w:val="el-GR"/>
        </w:rPr>
        <w:t>Η αναθέτουσα αρχή</w:t>
      </w:r>
      <w:r w:rsidR="00824D60">
        <w:rPr>
          <w:lang w:val="el-GR"/>
        </w:rPr>
        <w:t xml:space="preserve"> </w:t>
      </w:r>
      <w:r w:rsidRPr="00603221">
        <w:rPr>
          <w:lang w:val="el-GR"/>
        </w:rPr>
        <w:t>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A60D82A" w14:textId="22E3BF25" w:rsidR="008A3546" w:rsidRDefault="008A3546" w:rsidP="00281E5B">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30B2FC37" w:rsidR="008A3546" w:rsidRDefault="00281E5B" w:rsidP="008A3546">
      <w:pPr>
        <w:rPr>
          <w:lang w:val="el-GR"/>
        </w:rPr>
      </w:pPr>
      <w:r w:rsidRPr="00C64A5B">
        <w:rPr>
          <w:iCs/>
          <w:lang w:val="el-GR"/>
        </w:rPr>
        <w:t>β</w:t>
      </w:r>
      <w:r w:rsidR="008A3546" w:rsidRPr="00DD05C3">
        <w:rPr>
          <w:lang w:val="el-GR"/>
        </w:rPr>
        <w:t>)</w:t>
      </w:r>
      <w:r w:rsidR="008A3546" w:rsidRPr="00603221">
        <w:rPr>
          <w:lang w:val="el-GR"/>
        </w:rPr>
        <w:t xml:space="preserve"> όταν τα έγγραφα της σύμβασης υφίστανται σημαντικές αλλαγές.</w:t>
      </w:r>
    </w:p>
    <w:p w14:paraId="0AED101E" w14:textId="70B48A48" w:rsidR="00784CFD" w:rsidRDefault="00784CFD" w:rsidP="00784CFD">
      <w:pPr>
        <w:rPr>
          <w:lang w:val="el-GR"/>
        </w:rPr>
      </w:pPr>
      <w:r>
        <w:rPr>
          <w:lang w:val="el-GR"/>
        </w:rPr>
        <w:t>Η διάρκεια της παράτασης θα είναι ανάλογη με τη σπουδαιότητα των πληροφοριών ή των αλλαγών.</w:t>
      </w:r>
    </w:p>
    <w:p w14:paraId="43900F56" w14:textId="77777777" w:rsidR="00C277E3" w:rsidRDefault="00C277E3" w:rsidP="00C277E3">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3CC8B525" w14:textId="5698CF75" w:rsidR="00395D94" w:rsidRDefault="00395D94" w:rsidP="00395D94">
      <w:pPr>
        <w:rPr>
          <w:lang w:val="el-GR"/>
        </w:rPr>
      </w:pPr>
      <w:bookmarkStart w:id="223" w:name="_Hlk151136821"/>
      <w:r w:rsidRPr="00945A48">
        <w:rPr>
          <w:lang w:val="el-GR"/>
        </w:rPr>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  τηρουμένων σε κάθε περίπτωση των αρχών της ίσης μεταχείρισης και της διαφάνειας.</w:t>
      </w:r>
      <w:bookmarkEnd w:id="223"/>
    </w:p>
    <w:p w14:paraId="1E49BEE7" w14:textId="77777777" w:rsidR="007E73E6" w:rsidRPr="000E281F" w:rsidRDefault="007E73E6" w:rsidP="00395D94">
      <w:pPr>
        <w:rPr>
          <w:lang w:val="el-GR"/>
        </w:rPr>
      </w:pPr>
    </w:p>
    <w:p w14:paraId="1BCD7F1E" w14:textId="6992B3B8" w:rsidR="008A3546" w:rsidRPr="00603221" w:rsidRDefault="00C277E3" w:rsidP="008A3546">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603221" w:rsidRDefault="003355E7" w:rsidP="000E281F">
      <w:pPr>
        <w:pStyle w:val="Heading3"/>
        <w:numPr>
          <w:ilvl w:val="2"/>
          <w:numId w:val="89"/>
        </w:numPr>
        <w:ind w:left="709"/>
        <w:rPr>
          <w:lang w:val="el-GR"/>
        </w:rPr>
      </w:pPr>
      <w:bookmarkStart w:id="224" w:name="_Ref75870681"/>
      <w:bookmarkStart w:id="225" w:name="_Toc95742380"/>
      <w:bookmarkStart w:id="226" w:name="_Toc209169610"/>
      <w:r w:rsidRPr="00603221">
        <w:rPr>
          <w:lang w:val="el-GR"/>
        </w:rPr>
        <w:t>Γλώσσα</w:t>
      </w:r>
      <w:bookmarkEnd w:id="224"/>
      <w:bookmarkEnd w:id="225"/>
      <w:bookmarkEnd w:id="226"/>
    </w:p>
    <w:p w14:paraId="499FF885" w14:textId="13F5804A"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472277">
        <w:rPr>
          <w:lang w:val="el-GR"/>
        </w:rPr>
        <w:t>.</w:t>
      </w:r>
      <w:r w:rsidR="00C931A2"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0DBAA883"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60F826F" w14:textId="77777777" w:rsidR="003634DE" w:rsidRPr="00603221" w:rsidRDefault="003634DE" w:rsidP="003634DE">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603221">
        <w:rPr>
          <w:color w:val="000000"/>
          <w:lang w:val="el-GR"/>
        </w:rPr>
        <w:t xml:space="preserve">μπορούν να υποβάλλονται </w:t>
      </w:r>
      <w:r>
        <w:rPr>
          <w:color w:val="000000"/>
          <w:lang w:val="el-GR"/>
        </w:rPr>
        <w:t>σε άλλη</w:t>
      </w:r>
      <w:r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5FA81AE0" w14:textId="3C057A0D" w:rsidR="003A4826" w:rsidRPr="007E73E6"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BB8EEE2" w14:textId="77777777" w:rsidR="003A5AAC" w:rsidRPr="00603221" w:rsidRDefault="003A5AAC" w:rsidP="000E281F">
      <w:pPr>
        <w:pStyle w:val="Heading3"/>
        <w:numPr>
          <w:ilvl w:val="2"/>
          <w:numId w:val="89"/>
        </w:numPr>
        <w:ind w:left="709"/>
        <w:rPr>
          <w:lang w:val="el-GR"/>
        </w:rPr>
      </w:pPr>
      <w:bookmarkStart w:id="227" w:name="_Ref496624630"/>
      <w:bookmarkStart w:id="228" w:name="_Ref496624815"/>
      <w:bookmarkStart w:id="229" w:name="_Ref496625091"/>
      <w:bookmarkStart w:id="230" w:name="_Toc95742381"/>
      <w:bookmarkStart w:id="231" w:name="_Toc209169611"/>
      <w:r w:rsidRPr="00603221">
        <w:rPr>
          <w:lang w:val="el-GR"/>
        </w:rPr>
        <w:t>Εγγυήσεις</w:t>
      </w:r>
      <w:bookmarkEnd w:id="227"/>
      <w:bookmarkEnd w:id="228"/>
      <w:bookmarkEnd w:id="229"/>
      <w:bookmarkEnd w:id="230"/>
      <w:bookmarkEnd w:id="231"/>
    </w:p>
    <w:p w14:paraId="00B15F19" w14:textId="77777777" w:rsidR="008338F0" w:rsidRDefault="006771AF" w:rsidP="0054025C">
      <w:pPr>
        <w:rPr>
          <w:color w:val="000000"/>
          <w:lang w:val="el-GR"/>
        </w:rPr>
      </w:pPr>
      <w:bookmarkStart w:id="232"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233"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233"/>
    </w:p>
    <w:p w14:paraId="0E988262" w14:textId="77777777" w:rsidR="00676424" w:rsidRDefault="00676424" w:rsidP="00676424">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r w:rsidRPr="00BA4A48">
        <w:rPr>
          <w:color w:val="000000"/>
          <w:lang w:val="el-GR"/>
        </w:rPr>
        <w:t>ζ) το</w:t>
      </w:r>
      <w:r w:rsidRPr="00FE212D">
        <w:rPr>
          <w:color w:val="000000"/>
          <w:lang w:val="el-GR"/>
        </w:rPr>
        <w:t>ν</w:t>
      </w:r>
      <w:r w:rsidRPr="00BA4A48">
        <w:rPr>
          <w:color w:val="000000"/>
          <w:lang w:val="el-GR"/>
        </w:rPr>
        <w:t xml:space="preserve"> όρο ότι</w:t>
      </w:r>
      <w:r>
        <w:rPr>
          <w:color w:val="000000"/>
          <w:lang w:val="el-GR"/>
        </w:rPr>
        <w:t xml:space="preserve"> </w:t>
      </w:r>
      <w:r w:rsidRPr="00BA4A48">
        <w:rPr>
          <w:color w:val="000000"/>
          <w:lang w:val="el-GR"/>
        </w:rPr>
        <w:t>η εγγύηση παρέχεται ανέκκλητα και ανεπιφύλακτα, ο δε εκδότης παραιτείται του δικαιώματος της διαιρέσεως και της διζήσεως</w:t>
      </w:r>
      <w:r w:rsidRPr="00FE212D">
        <w:rPr>
          <w:color w:val="000000"/>
          <w:lang w:val="el-GR"/>
        </w:rPr>
        <w:t xml:space="preserve"> </w:t>
      </w:r>
      <w:r w:rsidRPr="00603221">
        <w:rPr>
          <w:color w:val="000000"/>
          <w:lang w:val="el-GR"/>
        </w:rPr>
        <w:t xml:space="preserve">η) τα στοιχεία της σχετικής </w:t>
      </w:r>
      <w:r>
        <w:rPr>
          <w:color w:val="000000"/>
          <w:lang w:val="el-GR"/>
        </w:rPr>
        <w:t>Δ</w:t>
      </w:r>
      <w:r w:rsidRPr="00603221">
        <w:rPr>
          <w:color w:val="000000"/>
          <w:lang w:val="el-GR"/>
        </w:rPr>
        <w:t xml:space="preserve">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396B337B" w14:textId="77777777" w:rsidR="00271AEC" w:rsidRPr="006B2C94" w:rsidRDefault="00271AEC" w:rsidP="00271AEC">
      <w:pPr>
        <w:rPr>
          <w:lang w:val="el-GR"/>
        </w:rPr>
      </w:pPr>
      <w:r w:rsidRPr="00C823DC">
        <w:rPr>
          <w:color w:val="000000"/>
          <w:lang w:val="el-GR"/>
        </w:rPr>
        <w:lastRenderedPageBreak/>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60A2C747" w14:textId="77777777" w:rsidR="00271AEC" w:rsidRDefault="00271AEC" w:rsidP="00271AEC">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5FC3E793" w14:textId="77777777" w:rsidR="00271AEC" w:rsidRPr="00F97C41" w:rsidRDefault="00271AEC" w:rsidP="00271AEC">
      <w:pPr>
        <w:rPr>
          <w:color w:val="000000"/>
          <w:lang w:val="el-GR"/>
        </w:rPr>
      </w:pPr>
      <w:r w:rsidRPr="00033BA0">
        <w:rPr>
          <w:color w:val="000000"/>
          <w:lang w:val="el-GR"/>
        </w:rPr>
        <w:t>Επισημαίνεται ότι εγγυήσεις που εκδίδονται από το Τ</w:t>
      </w:r>
      <w:r>
        <w:rPr>
          <w:color w:val="000000"/>
          <w:lang w:val="el-GR"/>
        </w:rPr>
        <w:t>.</w:t>
      </w:r>
      <w:r w:rsidRPr="00033BA0">
        <w:rPr>
          <w:color w:val="000000"/>
          <w:lang w:val="el-GR"/>
        </w:rPr>
        <w:t>Μ</w:t>
      </w:r>
      <w:r>
        <w:rPr>
          <w:color w:val="000000"/>
          <w:lang w:val="el-GR"/>
        </w:rPr>
        <w:t>.</w:t>
      </w:r>
      <w:r w:rsidRPr="00033BA0">
        <w:rPr>
          <w:color w:val="000000"/>
          <w:lang w:val="el-GR"/>
        </w:rPr>
        <w:t>Ε</w:t>
      </w:r>
      <w:r>
        <w:rPr>
          <w:color w:val="000000"/>
          <w:lang w:val="el-GR"/>
        </w:rPr>
        <w:t>.</w:t>
      </w:r>
      <w:r w:rsidRPr="00033BA0">
        <w:rPr>
          <w:color w:val="000000"/>
          <w:lang w:val="el-GR"/>
        </w:rPr>
        <w:t>Δ</w:t>
      </w:r>
      <w:r>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57D7A21" w14:textId="39282741" w:rsidR="000A60A0" w:rsidRDefault="00271AEC">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29C3131D" w14:textId="77777777" w:rsidR="000A60A0" w:rsidRPr="00A9759C" w:rsidRDefault="000A60A0" w:rsidP="000E281F">
      <w:pPr>
        <w:pStyle w:val="Heading3"/>
        <w:numPr>
          <w:ilvl w:val="2"/>
          <w:numId w:val="89"/>
        </w:numPr>
        <w:ind w:left="709"/>
        <w:rPr>
          <w:lang w:val="el-GR"/>
        </w:rPr>
      </w:pPr>
      <w:bookmarkStart w:id="234" w:name="_Toc95742382"/>
      <w:bookmarkStart w:id="235" w:name="_Toc209169612"/>
      <w:r w:rsidRPr="000A60A0">
        <w:rPr>
          <w:lang w:val="el-GR"/>
        </w:rPr>
        <w:t>Προστασία Προσωπικών Δεδομένων</w:t>
      </w:r>
      <w:bookmarkEnd w:id="234"/>
      <w:bookmarkEnd w:id="235"/>
      <w:r w:rsidRPr="000A60A0">
        <w:rPr>
          <w:lang w:val="el-GR"/>
        </w:rPr>
        <w:t xml:space="preserve"> </w:t>
      </w:r>
    </w:p>
    <w:p w14:paraId="25F31895" w14:textId="09A770D4" w:rsidR="008671CA" w:rsidRPr="007E73E6" w:rsidRDefault="00EA477D" w:rsidP="008671CA">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Pr>
          <w:lang w:val="el-GR"/>
        </w:rPr>
        <w:t>ο</w:t>
      </w:r>
      <w:r w:rsidRPr="00C11E79">
        <w:rPr>
          <w:lang w:val="el-GR"/>
        </w:rPr>
        <w:t>ρρ</w:t>
      </w:r>
      <w:r>
        <w:rPr>
          <w:lang w:val="el-GR"/>
        </w:rPr>
        <w:t>ή</w:t>
      </w:r>
      <w:r w:rsidRPr="00C11E79">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παράρτημα </w:t>
      </w:r>
      <w:r>
        <w:rPr>
          <w:lang w:val="en-US"/>
        </w:rPr>
        <w:t>IX</w:t>
      </w:r>
      <w:r w:rsidRPr="00821852">
        <w:rPr>
          <w:lang w:val="el-GR"/>
        </w:rPr>
        <w:t xml:space="preserve"> </w:t>
      </w:r>
      <w:r w:rsidRPr="00C11E79">
        <w:rPr>
          <w:lang w:val="el-GR"/>
        </w:rPr>
        <w:t>στην παρούσα.</w:t>
      </w:r>
    </w:p>
    <w:p w14:paraId="0A47A717" w14:textId="77777777" w:rsidR="008338F0" w:rsidRPr="00603221" w:rsidRDefault="003355E7" w:rsidP="000E281F">
      <w:pPr>
        <w:pStyle w:val="Heading2"/>
        <w:numPr>
          <w:ilvl w:val="1"/>
          <w:numId w:val="89"/>
        </w:numPr>
        <w:rPr>
          <w:rFonts w:cs="Tahoma"/>
          <w:lang w:val="el-GR"/>
        </w:rPr>
      </w:pPr>
      <w:bookmarkStart w:id="236" w:name="_Toc201156067"/>
      <w:bookmarkStart w:id="237" w:name="_Toc201156350"/>
      <w:bookmarkStart w:id="238" w:name="_Toc202432859"/>
      <w:bookmarkStart w:id="239" w:name="_Toc207971202"/>
      <w:bookmarkStart w:id="240" w:name="_Toc207971499"/>
      <w:bookmarkStart w:id="241" w:name="_Toc207971795"/>
      <w:bookmarkStart w:id="242" w:name="_Toc208479528"/>
      <w:bookmarkStart w:id="243" w:name="_Toc208567818"/>
      <w:bookmarkStart w:id="244" w:name="_Toc208825043"/>
      <w:bookmarkStart w:id="245" w:name="_Toc208907229"/>
      <w:bookmarkStart w:id="246" w:name="_Toc208907437"/>
      <w:bookmarkStart w:id="247" w:name="_Toc208907612"/>
      <w:bookmarkStart w:id="248" w:name="_Toc208907785"/>
      <w:bookmarkStart w:id="249" w:name="_Toc208907973"/>
      <w:bookmarkEnd w:id="232"/>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603221">
        <w:rPr>
          <w:rFonts w:cs="Tahoma"/>
          <w:lang w:val="el-GR"/>
        </w:rPr>
        <w:tab/>
      </w:r>
      <w:bookmarkStart w:id="250" w:name="_Toc95742383"/>
      <w:bookmarkStart w:id="251" w:name="_Toc209169613"/>
      <w:r w:rsidRPr="00603221">
        <w:rPr>
          <w:rFonts w:cs="Tahoma"/>
          <w:lang w:val="el-GR"/>
        </w:rPr>
        <w:t>Δικαίωμα Συμμετοχής - Κριτήρια Ποιοτικής Επιλογής</w:t>
      </w:r>
      <w:bookmarkEnd w:id="250"/>
      <w:bookmarkEnd w:id="251"/>
    </w:p>
    <w:p w14:paraId="79E1C284" w14:textId="76F21DD8" w:rsidR="008338F0" w:rsidRPr="00603221" w:rsidRDefault="003355E7" w:rsidP="000E281F">
      <w:pPr>
        <w:pStyle w:val="Heading3"/>
        <w:numPr>
          <w:ilvl w:val="2"/>
          <w:numId w:val="90"/>
        </w:numPr>
        <w:rPr>
          <w:lang w:val="el-GR"/>
        </w:rPr>
      </w:pPr>
      <w:bookmarkStart w:id="252" w:name="_Ref496541397"/>
      <w:bookmarkStart w:id="253" w:name="_Toc95742384"/>
      <w:bookmarkStart w:id="254" w:name="_Toc209169614"/>
      <w:r w:rsidRPr="00603221">
        <w:rPr>
          <w:lang w:val="el-GR"/>
        </w:rPr>
        <w:t>Δικαιούμενοι συμμετοχής</w:t>
      </w:r>
      <w:bookmarkEnd w:id="252"/>
      <w:bookmarkEnd w:id="253"/>
      <w:bookmarkEnd w:id="254"/>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0DBEFE4C" w14:textId="77777777" w:rsidR="00F63E72" w:rsidRPr="00603221" w:rsidRDefault="00F63E72" w:rsidP="00F63E72">
      <w:pPr>
        <w:rPr>
          <w:lang w:val="el-GR"/>
        </w:rPr>
      </w:pPr>
      <w:r w:rsidRPr="00603221">
        <w:rPr>
          <w:lang w:val="el-GR"/>
        </w:rPr>
        <w:t>γ) τρίτες χώρες που έχουν υπογράψει και κυρώσει τη ΣΔΣ, στο</w:t>
      </w:r>
      <w:r>
        <w:rPr>
          <w:lang w:val="el-GR"/>
        </w:rPr>
        <w:t>ν</w:t>
      </w:r>
      <w:r w:rsidRPr="00603221">
        <w:rPr>
          <w:lang w:val="el-GR"/>
        </w:rPr>
        <w:t xml:space="preserve"> βαθμό που η υπό ανάθεση δημόσια σύμβαση καλύπτεται από τα Παραρτήματα 1, 2, 4 </w:t>
      </w:r>
      <w:r>
        <w:rPr>
          <w:lang w:val="el-GR"/>
        </w:rPr>
        <w:t>,</w:t>
      </w:r>
      <w:r w:rsidRPr="00603221">
        <w:rPr>
          <w:lang w:val="el-GR"/>
        </w:rPr>
        <w:t>5</w:t>
      </w:r>
      <w:r>
        <w:rPr>
          <w:lang w:val="el-GR"/>
        </w:rPr>
        <w:t>, 6</w:t>
      </w:r>
      <w:r w:rsidRPr="00603221">
        <w:rPr>
          <w:lang w:val="el-GR"/>
        </w:rPr>
        <w:t xml:space="preserve"> και</w:t>
      </w:r>
      <w:r>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732E65ED" w14:textId="77777777" w:rsidR="00F63E72" w:rsidRDefault="00F63E72" w:rsidP="00F63E72">
      <w:pPr>
        <w:rPr>
          <w:lang w:val="el-GR"/>
        </w:rPr>
      </w:pPr>
      <w:r w:rsidRPr="00603221">
        <w:rPr>
          <w:lang w:val="el-GR"/>
        </w:rPr>
        <w:t>δ)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6091767" w14:textId="1317EE3B" w:rsidR="00F63E72" w:rsidRDefault="00F63E72" w:rsidP="00F63E72">
      <w:pPr>
        <w:rPr>
          <w:lang w:val="el-GR"/>
        </w:rPr>
      </w:pPr>
      <w:r w:rsidRPr="00303AE1">
        <w:rPr>
          <w:lang w:val="el-GR"/>
        </w:rPr>
        <w:t>Στο</w:t>
      </w:r>
      <w:r>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w:t>
      </w:r>
      <w:r>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lang w:val="el-GR"/>
        </w:rPr>
        <w:t>.</w:t>
      </w:r>
    </w:p>
    <w:p w14:paraId="4E89167A" w14:textId="77777777" w:rsidR="0085234D" w:rsidRPr="00811D42" w:rsidRDefault="0085234D" w:rsidP="0085234D">
      <w:pPr>
        <w:spacing w:before="120"/>
        <w:rPr>
          <w:lang w:val="el-GR"/>
        </w:rPr>
      </w:pPr>
      <w:bookmarkStart w:id="255" w:name="_Hlk118712403"/>
      <w:r w:rsidRPr="00811D42">
        <w:rPr>
          <w:b/>
          <w:lang w:val="el-GR"/>
        </w:rPr>
        <w:t>2.</w:t>
      </w:r>
      <w:r w:rsidRPr="00811D42">
        <w:rPr>
          <w:lang w:val="el-GR"/>
        </w:rPr>
        <w:t xml:space="preserve"> </w:t>
      </w:r>
      <w:bookmarkStart w:id="256" w:name="_Hlk180589310"/>
      <w:r w:rsidRPr="00811D42">
        <w:rPr>
          <w:lang w:val="el-GR"/>
        </w:rPr>
        <w:t xml:space="preserve">Απαγορεύεται η </w:t>
      </w:r>
      <w:r>
        <w:rPr>
          <w:lang w:val="el-GR"/>
        </w:rPr>
        <w:t xml:space="preserve">συμμετοχή </w:t>
      </w:r>
      <w:r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rPr>
          <w:lang w:val="el-GR"/>
        </w:rPr>
        <w:t xml:space="preserve"> 111/1) και συγκεκριμένα αν ο οικονομικός φορέας είναι </w:t>
      </w:r>
      <w:r w:rsidRPr="00811D42">
        <w:rPr>
          <w:lang w:val="el-GR"/>
        </w:rPr>
        <w:t>:</w:t>
      </w:r>
    </w:p>
    <w:p w14:paraId="7C30221B" w14:textId="77777777" w:rsidR="0085234D" w:rsidRPr="00811D42" w:rsidRDefault="0085234D" w:rsidP="0085234D">
      <w:pPr>
        <w:spacing w:before="120"/>
        <w:rPr>
          <w:lang w:val="el-GR"/>
        </w:rPr>
      </w:pPr>
      <w:r w:rsidRPr="00811D42">
        <w:rPr>
          <w:lang w:val="el-GR"/>
        </w:rPr>
        <w:lastRenderedPageBreak/>
        <w:t>α) Ρώσο</w:t>
      </w:r>
      <w:r>
        <w:rPr>
          <w:lang w:val="el-GR"/>
        </w:rPr>
        <w:t>ς</w:t>
      </w:r>
      <w:r w:rsidRPr="00811D42">
        <w:rPr>
          <w:lang w:val="el-GR"/>
        </w:rPr>
        <w:t xml:space="preserve"> υπήκοο</w:t>
      </w:r>
      <w:r>
        <w:rPr>
          <w:lang w:val="el-GR"/>
        </w:rPr>
        <w:t>ς</w:t>
      </w:r>
      <w:r w:rsidRPr="00811D42">
        <w:rPr>
          <w:lang w:val="el-GR"/>
        </w:rPr>
        <w:t xml:space="preserve"> ή φυσικό ή νομικό πρόσωπο, οντότητα ή φορέα που έχει την έδρα του στη Ρωσία,</w:t>
      </w:r>
    </w:p>
    <w:p w14:paraId="5D995334" w14:textId="77777777" w:rsidR="0085234D" w:rsidRPr="00811D42" w:rsidRDefault="0085234D" w:rsidP="0085234D">
      <w:pPr>
        <w:spacing w:before="120"/>
        <w:rPr>
          <w:lang w:val="el-GR"/>
        </w:rPr>
      </w:pPr>
      <w:r w:rsidRPr="00811D42">
        <w:rPr>
          <w:lang w:val="el-GR"/>
        </w:rPr>
        <w:t>β) νομικό πρόσωπο, οντότητα ή φορέα</w:t>
      </w:r>
      <w:r>
        <w:rPr>
          <w:lang w:val="el-GR"/>
        </w:rPr>
        <w:t>ς</w:t>
      </w:r>
      <w:r w:rsidRPr="00811D42">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E19D339" w14:textId="77777777" w:rsidR="0085234D" w:rsidRPr="00811D42" w:rsidRDefault="0085234D" w:rsidP="0085234D">
      <w:pPr>
        <w:spacing w:before="120"/>
        <w:rPr>
          <w:lang w:val="el-GR"/>
        </w:rPr>
      </w:pPr>
      <w:r w:rsidRPr="00811D42">
        <w:rPr>
          <w:lang w:val="el-GR"/>
        </w:rPr>
        <w:t>γ) φυσικό ή νομικό πρόσωπο, οντότητα ή φορέα</w:t>
      </w:r>
      <w:r>
        <w:rPr>
          <w:lang w:val="el-GR"/>
        </w:rPr>
        <w:t>ς</w:t>
      </w:r>
      <w:r w:rsidRPr="00811D42">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rPr>
          <w:lang w:val="el-GR"/>
        </w:rPr>
        <w:t xml:space="preserve"> 2014/24 και του ν. 4412/2016.</w:t>
      </w:r>
    </w:p>
    <w:p w14:paraId="1FC909AD" w14:textId="604C20FA" w:rsidR="0085234D" w:rsidRPr="000E281F" w:rsidRDefault="0085234D" w:rsidP="00AE0678">
      <w:pPr>
        <w:suppressAutoHyphens w:val="0"/>
        <w:spacing w:after="0"/>
        <w:jc w:val="left"/>
        <w:rPr>
          <w:lang w:val="el-GR"/>
        </w:rPr>
      </w:pPr>
      <w:r w:rsidRPr="009710CF">
        <w:rPr>
          <w:lang w:val="el-GR"/>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w:t>
      </w:r>
      <w:r w:rsidR="00AE0678" w:rsidRPr="000E281F">
        <w:rPr>
          <w:lang w:val="el-GR"/>
        </w:rPr>
        <w:t xml:space="preserve"> </w:t>
      </w:r>
      <w:r w:rsidR="00AE0678">
        <w:rPr>
          <w:lang w:val="el-GR"/>
        </w:rPr>
        <w:t>και</w:t>
      </w:r>
      <w:r w:rsidRPr="009710CF">
        <w:rPr>
          <w:lang w:val="el-GR"/>
        </w:rPr>
        <w:t xml:space="preserve"> </w:t>
      </w:r>
      <w:r w:rsidR="00AE0678" w:rsidRPr="009710CF">
        <w:rPr>
          <w:lang w:val="el-GR"/>
        </w:rPr>
        <w:t xml:space="preserve">το </w:t>
      </w:r>
      <w:r w:rsidR="00AE0678" w:rsidRPr="003B2E1C">
        <w:rPr>
          <w:cs/>
          <w:lang w:val="el-GR"/>
        </w:rPr>
        <w:t>‎</w:t>
      </w:r>
      <w:r w:rsidR="00AE0678" w:rsidRPr="003B2E1C">
        <w:rPr>
          <w:lang w:val="el-GR"/>
        </w:rPr>
        <w:t>ΠΑΡΑΡΤΗΜΑ VIΙ – Άλλες Δηλώσεις της παρούσας».</w:t>
      </w:r>
    </w:p>
    <w:p w14:paraId="5113AD9F" w14:textId="77777777" w:rsidR="00AE0678" w:rsidRPr="001C5BC7" w:rsidRDefault="00AE0678" w:rsidP="000E281F">
      <w:pPr>
        <w:suppressAutoHyphens w:val="0"/>
        <w:spacing w:after="0"/>
        <w:jc w:val="left"/>
        <w:rPr>
          <w:lang w:val="el-GR"/>
        </w:rPr>
      </w:pPr>
    </w:p>
    <w:bookmarkEnd w:id="255"/>
    <w:bookmarkEnd w:id="256"/>
    <w:p w14:paraId="7E84EEC3" w14:textId="77777777" w:rsidR="0085234D" w:rsidRDefault="0085234D" w:rsidP="0085234D">
      <w:pPr>
        <w:rPr>
          <w:i/>
          <w:iCs/>
          <w:color w:val="5B9BD5"/>
          <w:lang w:val="el-GR"/>
        </w:rPr>
      </w:pPr>
      <w:r>
        <w:rPr>
          <w:b/>
          <w:bCs/>
          <w:lang w:val="el-GR"/>
        </w:rPr>
        <w:t>3</w:t>
      </w:r>
      <w:r w:rsidRPr="00603221">
        <w:rPr>
          <w:b/>
          <w:bCs/>
          <w:lang w:val="el-GR"/>
        </w:rPr>
        <w:t>.</w:t>
      </w:r>
      <w:r w:rsidRPr="00603221">
        <w:rPr>
          <w:lang w:val="el-GR"/>
        </w:rPr>
        <w:t xml:space="preserve"> </w:t>
      </w:r>
      <w:r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CC8A287" w14:textId="77777777" w:rsidR="0085234D" w:rsidRDefault="0085234D" w:rsidP="0085234D">
      <w:pPr>
        <w:rPr>
          <w:rStyle w:val="FootnoteReference2"/>
          <w:lang w:val="el-GR"/>
        </w:rPr>
      </w:pPr>
      <w:r w:rsidRPr="00603221">
        <w:rPr>
          <w:lang w:val="el-GR"/>
        </w:rPr>
        <w:t>Στις περιπτώσεις υποβολής προσφοράς από ένωση οικονομικών φορέων, όλα τα μέλη της ευθύνονται έναντι της αναθέτουσας αρχής αλληλ</w:t>
      </w:r>
      <w:r>
        <w:rPr>
          <w:lang w:val="el-GR"/>
        </w:rPr>
        <w:t>ε</w:t>
      </w:r>
      <w:r w:rsidRPr="00603221">
        <w:rPr>
          <w:lang w:val="el-GR"/>
        </w:rPr>
        <w:t>γγ</w:t>
      </w:r>
      <w:r>
        <w:rPr>
          <w:lang w:val="el-GR"/>
        </w:rPr>
        <w:t>ύως</w:t>
      </w:r>
      <w:r w:rsidRPr="00603221">
        <w:rPr>
          <w:lang w:val="el-GR"/>
        </w:rPr>
        <w:t xml:space="preserve"> και εις ολόκληρον.</w:t>
      </w:r>
      <w:r w:rsidRPr="00603221">
        <w:rPr>
          <w:rStyle w:val="FootnoteReference2"/>
          <w:lang w:val="el-GR"/>
        </w:rPr>
        <w:t xml:space="preserve"> </w:t>
      </w:r>
    </w:p>
    <w:p w14:paraId="6B39115A" w14:textId="77777777" w:rsidR="008338F0" w:rsidRPr="00603221" w:rsidRDefault="003355E7" w:rsidP="000E281F">
      <w:pPr>
        <w:pStyle w:val="Heading3"/>
        <w:numPr>
          <w:ilvl w:val="2"/>
          <w:numId w:val="90"/>
        </w:numPr>
        <w:ind w:left="709"/>
        <w:rPr>
          <w:lang w:val="el-GR"/>
        </w:rPr>
      </w:pPr>
      <w:bookmarkStart w:id="257" w:name="_Toc200018467"/>
      <w:bookmarkStart w:id="258" w:name="_Toc200022254"/>
      <w:bookmarkStart w:id="259" w:name="_Toc200023966"/>
      <w:bookmarkStart w:id="260" w:name="_Toc201156070"/>
      <w:bookmarkStart w:id="261" w:name="_Toc201156353"/>
      <w:bookmarkStart w:id="262" w:name="_Toc202432862"/>
      <w:bookmarkStart w:id="263" w:name="_Toc207971205"/>
      <w:bookmarkStart w:id="264" w:name="_Toc207971502"/>
      <w:bookmarkStart w:id="265" w:name="_Toc207971798"/>
      <w:bookmarkStart w:id="266" w:name="_Toc208479531"/>
      <w:bookmarkStart w:id="267" w:name="_Toc208567821"/>
      <w:bookmarkStart w:id="268" w:name="_Toc208825046"/>
      <w:bookmarkStart w:id="269" w:name="_Toc208907232"/>
      <w:bookmarkStart w:id="270" w:name="_Toc208907441"/>
      <w:bookmarkStart w:id="271" w:name="_Toc208907615"/>
      <w:bookmarkStart w:id="272" w:name="_Toc208907788"/>
      <w:bookmarkStart w:id="273" w:name="_Toc208907976"/>
      <w:bookmarkStart w:id="274" w:name="_Toc200018468"/>
      <w:bookmarkStart w:id="275" w:name="_Toc200022255"/>
      <w:bookmarkStart w:id="276" w:name="_Toc200023967"/>
      <w:bookmarkStart w:id="277" w:name="_Toc201156071"/>
      <w:bookmarkStart w:id="278" w:name="_Toc201156354"/>
      <w:bookmarkStart w:id="279" w:name="_Toc202432863"/>
      <w:bookmarkStart w:id="280" w:name="_Toc207971206"/>
      <w:bookmarkStart w:id="281" w:name="_Toc207971503"/>
      <w:bookmarkStart w:id="282" w:name="_Toc207971799"/>
      <w:bookmarkStart w:id="283" w:name="_Toc208479532"/>
      <w:bookmarkStart w:id="284" w:name="_Toc208567822"/>
      <w:bookmarkStart w:id="285" w:name="_Toc208825047"/>
      <w:bookmarkStart w:id="286" w:name="_Toc208907233"/>
      <w:bookmarkStart w:id="287" w:name="_Toc208907442"/>
      <w:bookmarkStart w:id="288" w:name="_Toc208907616"/>
      <w:bookmarkStart w:id="289" w:name="_Toc208907789"/>
      <w:bookmarkStart w:id="290" w:name="_Toc208907977"/>
      <w:bookmarkStart w:id="291" w:name="_Toc94913931"/>
      <w:bookmarkStart w:id="292" w:name="_Toc94914101"/>
      <w:bookmarkStart w:id="293" w:name="_Toc94914272"/>
      <w:bookmarkStart w:id="294" w:name="_Toc94914442"/>
      <w:bookmarkStart w:id="295" w:name="_Toc94914612"/>
      <w:bookmarkStart w:id="296" w:name="_Toc94992958"/>
      <w:bookmarkStart w:id="297" w:name="_Toc95320937"/>
      <w:bookmarkStart w:id="298" w:name="_Toc95715302"/>
      <w:bookmarkStart w:id="299" w:name="_Toc95742196"/>
      <w:bookmarkStart w:id="300" w:name="_Toc95742385"/>
      <w:bookmarkStart w:id="301" w:name="_Toc95748300"/>
      <w:bookmarkStart w:id="302" w:name="_Toc95748424"/>
      <w:bookmarkStart w:id="303" w:name="_Toc95750158"/>
      <w:bookmarkStart w:id="304" w:name="_Toc95810728"/>
      <w:bookmarkStart w:id="305" w:name="_Toc95839593"/>
      <w:bookmarkStart w:id="306" w:name="_Toc94913932"/>
      <w:bookmarkStart w:id="307" w:name="_Toc94914102"/>
      <w:bookmarkStart w:id="308" w:name="_Toc94914273"/>
      <w:bookmarkStart w:id="309" w:name="_Toc94914443"/>
      <w:bookmarkStart w:id="310" w:name="_Toc94914613"/>
      <w:bookmarkStart w:id="311" w:name="_Toc94992959"/>
      <w:bookmarkStart w:id="312" w:name="_Toc95320938"/>
      <w:bookmarkStart w:id="313" w:name="_Toc95715303"/>
      <w:bookmarkStart w:id="314" w:name="_Toc95742197"/>
      <w:bookmarkStart w:id="315" w:name="_Toc95742386"/>
      <w:bookmarkStart w:id="316" w:name="_Toc95748301"/>
      <w:bookmarkStart w:id="317" w:name="_Toc95748425"/>
      <w:bookmarkStart w:id="318" w:name="_Toc95750159"/>
      <w:bookmarkStart w:id="319" w:name="_Toc95810729"/>
      <w:bookmarkStart w:id="320" w:name="_Toc95839594"/>
      <w:bookmarkStart w:id="321" w:name="_Toc94913933"/>
      <w:bookmarkStart w:id="322" w:name="_Toc94914103"/>
      <w:bookmarkStart w:id="323" w:name="_Toc94914274"/>
      <w:bookmarkStart w:id="324" w:name="_Toc94914444"/>
      <w:bookmarkStart w:id="325" w:name="_Toc94914614"/>
      <w:bookmarkStart w:id="326" w:name="_Toc94992960"/>
      <w:bookmarkStart w:id="327" w:name="_Toc95320939"/>
      <w:bookmarkStart w:id="328" w:name="_Toc95715304"/>
      <w:bookmarkStart w:id="329" w:name="_Toc95742198"/>
      <w:bookmarkStart w:id="330" w:name="_Toc95742387"/>
      <w:bookmarkStart w:id="331" w:name="_Toc95748302"/>
      <w:bookmarkStart w:id="332" w:name="_Toc95748426"/>
      <w:bookmarkStart w:id="333" w:name="_Toc95750160"/>
      <w:bookmarkStart w:id="334" w:name="_Toc95810730"/>
      <w:bookmarkStart w:id="335" w:name="_Toc95839595"/>
      <w:bookmarkStart w:id="336" w:name="_Toc94913934"/>
      <w:bookmarkStart w:id="337" w:name="_Toc94914104"/>
      <w:bookmarkStart w:id="338" w:name="_Toc94914275"/>
      <w:bookmarkStart w:id="339" w:name="_Toc94914445"/>
      <w:bookmarkStart w:id="340" w:name="_Toc94914615"/>
      <w:bookmarkStart w:id="341" w:name="_Toc94992961"/>
      <w:bookmarkStart w:id="342" w:name="_Toc95320940"/>
      <w:bookmarkStart w:id="343" w:name="_Toc95715305"/>
      <w:bookmarkStart w:id="344" w:name="_Toc95742199"/>
      <w:bookmarkStart w:id="345" w:name="_Toc95742388"/>
      <w:bookmarkStart w:id="346" w:name="_Toc95748303"/>
      <w:bookmarkStart w:id="347" w:name="_Toc95748427"/>
      <w:bookmarkStart w:id="348" w:name="_Toc95750161"/>
      <w:bookmarkStart w:id="349" w:name="_Toc95810731"/>
      <w:bookmarkStart w:id="350" w:name="_Toc95839596"/>
      <w:bookmarkStart w:id="351" w:name="_Ref496542081"/>
      <w:bookmarkStart w:id="352" w:name="_Toc95742389"/>
      <w:bookmarkStart w:id="353" w:name="_Toc209169615"/>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603221">
        <w:rPr>
          <w:lang w:val="el-GR"/>
        </w:rPr>
        <w:t>Εγγύηση συμμετοχής</w:t>
      </w:r>
      <w:bookmarkEnd w:id="351"/>
      <w:bookmarkEnd w:id="352"/>
      <w:bookmarkEnd w:id="353"/>
    </w:p>
    <w:p w14:paraId="075B8B68" w14:textId="7CE83147" w:rsidR="00C960CF"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8D2235" w:rsidRPr="003329FF">
        <w:rPr>
          <w:lang w:val="el-GR"/>
        </w:rPr>
        <w:t xml:space="preserve">ΠΑΡΑΡΤΗΜΑ </w:t>
      </w:r>
      <w:r w:rsidR="008D2235" w:rsidRPr="00603221">
        <w:t>VIII</w:t>
      </w:r>
      <w:r w:rsidR="008D2235"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01675A39" w14:textId="77777777" w:rsidR="002807BB" w:rsidRPr="00603221" w:rsidRDefault="002807BB" w:rsidP="00221291">
      <w:pPr>
        <w:pStyle w:val="ListParagraph"/>
        <w:tabs>
          <w:tab w:val="left" w:pos="0"/>
          <w:tab w:val="left" w:pos="1134"/>
        </w:tabs>
        <w:spacing w:before="240"/>
        <w:ind w:left="0"/>
        <w:rPr>
          <w:lang w:val="el-GR"/>
        </w:rPr>
      </w:pPr>
    </w:p>
    <w:p w14:paraId="37E366F6" w14:textId="6C4DF64B" w:rsidR="00DF0C2D" w:rsidRPr="00D32EEE" w:rsidRDefault="00DF0C2D" w:rsidP="003329FF">
      <w:pPr>
        <w:pStyle w:val="ListParagraph"/>
        <w:tabs>
          <w:tab w:val="left" w:pos="0"/>
          <w:tab w:val="left" w:pos="1134"/>
        </w:tabs>
        <w:spacing w:before="240"/>
        <w:ind w:left="0"/>
        <w:rPr>
          <w:lang w:val="el-GR"/>
        </w:rPr>
      </w:pPr>
      <w:r w:rsidRPr="001544F4">
        <w:rPr>
          <w:lang w:val="el-GR"/>
        </w:rPr>
        <w:t xml:space="preserve">Το ποσό της εγγυητικής επιστολής θα πρέπει να καλύπτει σε ευρώ (€) ποσοστό </w:t>
      </w:r>
      <w:r w:rsidR="00281E5B" w:rsidRPr="001544F4">
        <w:rPr>
          <w:b/>
          <w:bCs/>
          <w:lang w:val="el-GR"/>
        </w:rPr>
        <w:t>2</w:t>
      </w:r>
      <w:r w:rsidRPr="001544F4">
        <w:rPr>
          <w:b/>
          <w:lang w:val="el-GR"/>
        </w:rPr>
        <w:t>%</w:t>
      </w:r>
      <w:r w:rsidRPr="001544F4">
        <w:rPr>
          <w:lang w:val="el-GR"/>
        </w:rPr>
        <w:t xml:space="preserve"> του προϋπολογισμού του Έργου (μη συμπεριλαμβανομένου ΦΠΑ), ήτοι ποσό </w:t>
      </w:r>
      <w:r w:rsidR="00DF1A5A">
        <w:rPr>
          <w:lang w:val="el-GR"/>
        </w:rPr>
        <w:t>ε</w:t>
      </w:r>
      <w:r w:rsidR="00DF1A5A" w:rsidRPr="00DF1A5A">
        <w:rPr>
          <w:lang w:val="el-GR"/>
        </w:rPr>
        <w:t xml:space="preserve">κατόν οκτώ χιλιάδες ευρώ. </w:t>
      </w:r>
      <w:r w:rsidR="00C27141" w:rsidRPr="000E281F">
        <w:rPr>
          <w:lang w:val="el-GR"/>
        </w:rPr>
        <w:t>(</w:t>
      </w:r>
      <w:r w:rsidR="00D32EEE" w:rsidRPr="00D32EEE">
        <w:rPr>
          <w:lang w:val="el-GR"/>
        </w:rPr>
        <w:t>108.</w:t>
      </w:r>
      <w:r w:rsidR="00593DA1">
        <w:rPr>
          <w:lang w:val="el-GR"/>
        </w:rPr>
        <w:t>00</w:t>
      </w:r>
      <w:r w:rsidR="00D32EEE" w:rsidRPr="00D32EEE">
        <w:rPr>
          <w:lang w:val="el-GR"/>
        </w:rPr>
        <w:t>0,00</w:t>
      </w:r>
      <w:r w:rsidR="00C27141" w:rsidRPr="000E281F">
        <w:rPr>
          <w:lang w:val="el-GR"/>
        </w:rPr>
        <w:t xml:space="preserve"> </w:t>
      </w:r>
      <w:r w:rsidR="00C27141" w:rsidRPr="001544F4">
        <w:rPr>
          <w:lang w:val="el-GR"/>
        </w:rPr>
        <w:t>€</w:t>
      </w:r>
      <w:r w:rsidR="00C27141" w:rsidRPr="000E281F">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03962B74"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8D2235">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 xml:space="preserve">της παρούσας, </w:t>
      </w:r>
      <w:r w:rsidR="00530882" w:rsidRPr="00603221">
        <w:rPr>
          <w:bCs/>
          <w:lang w:val="el-GR"/>
        </w:rPr>
        <w:t>άλλως η προσφορά απορρίπτεται. Η αναθέτουσα αρχή μπορεί, πριν τη λήξη της προσφοράς, να ζητ</w:t>
      </w:r>
      <w:r w:rsidR="00530882">
        <w:rPr>
          <w:bCs/>
          <w:lang w:val="el-GR"/>
        </w:rPr>
        <w:t>εί</w:t>
      </w:r>
      <w:r w:rsidR="00530882" w:rsidRPr="00603221">
        <w:rPr>
          <w:bCs/>
          <w:lang w:val="el-GR"/>
        </w:rPr>
        <w:t xml:space="preserve"> </w:t>
      </w:r>
      <w:r w:rsidRPr="00603221">
        <w:rPr>
          <w:bCs/>
          <w:lang w:val="el-GR"/>
        </w:rPr>
        <w:t>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3C5200D8" w14:textId="324F469F" w:rsidR="00CD3B0E" w:rsidRPr="007E73E6" w:rsidRDefault="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8D2235">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0F72B92" w14:textId="77777777" w:rsidR="008338F0"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3E91CF19"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lastRenderedPageBreak/>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0060A068" w14:textId="6A3CD740" w:rsidR="005B4D3B" w:rsidRPr="00821852"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311AB034" w14:textId="55705635" w:rsidR="00C32872" w:rsidRPr="00603221" w:rsidRDefault="003355E7" w:rsidP="007E73E6">
      <w:pPr>
        <w:spacing w:before="240"/>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D2235">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D2235">
        <w:rPr>
          <w:lang w:val="el-GR"/>
        </w:rPr>
        <w:t>2.2.8</w:t>
      </w:r>
      <w:r w:rsidR="006607CE" w:rsidRPr="00603221">
        <w:rPr>
          <w:lang w:val="el-GR"/>
        </w:rPr>
        <w:fldChar w:fldCharType="end"/>
      </w:r>
      <w:r w:rsidR="00E1337D" w:rsidRPr="00603221">
        <w:rPr>
          <w:lang w:val="el-GR"/>
        </w:rPr>
        <w:t xml:space="preserve"> </w:t>
      </w:r>
      <w:r w:rsidR="00673490" w:rsidRPr="00603221">
        <w:rPr>
          <w:lang w:val="el-GR"/>
        </w:rPr>
        <w:t xml:space="preserve">της παρούσας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8D2235">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8D2235">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004026DD" w:rsidRPr="004026DD">
        <w:rPr>
          <w:lang w:val="el-GR"/>
        </w:rPr>
        <w:t>δεν προσέλθει εγκαίρως για υπογραφή της σύμβασης,  ε) υποβάλει μη κατάλληλη προσφορά, κατά την έννοια της περ. 46 της παρ. 1 του άρθρου 2 του ν. 4412/2016,</w:t>
      </w:r>
      <w:r w:rsidR="00C32872" w:rsidRPr="00C32872">
        <w:rPr>
          <w:lang w:val="el-GR"/>
        </w:rPr>
        <w:t xml:space="preserve">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8D2235">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w:t>
      </w:r>
      <w:r w:rsidR="00C65DEA" w:rsidRPr="00C32872">
        <w:rPr>
          <w:lang w:val="el-GR"/>
        </w:rPr>
        <w:t>από τα παραπάνω δικαιολογητικά που προσκομίσ</w:t>
      </w:r>
      <w:r w:rsidR="00C65DEA">
        <w:rPr>
          <w:lang w:val="el-GR"/>
        </w:rPr>
        <w:t>τ</w:t>
      </w:r>
      <w:r w:rsidR="00C65DEA" w:rsidRPr="00C32872">
        <w:rPr>
          <w:lang w:val="el-GR"/>
        </w:rPr>
        <w:t xml:space="preserve">ηκαν νομίμως και εμπροθέσμως, δεν αποδεικνύεται </w:t>
      </w:r>
      <w:r w:rsidR="00C32872" w:rsidRPr="00C32872">
        <w:rPr>
          <w:lang w:val="el-GR"/>
        </w:rPr>
        <w:t xml:space="preserve">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8D2235">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67E68AC3" w14:textId="77777777" w:rsidR="008338F0" w:rsidRPr="00603221" w:rsidRDefault="003355E7" w:rsidP="000E281F">
      <w:pPr>
        <w:pStyle w:val="Heading3"/>
        <w:numPr>
          <w:ilvl w:val="2"/>
          <w:numId w:val="90"/>
        </w:numPr>
        <w:ind w:left="709"/>
        <w:rPr>
          <w:lang w:val="el-GR"/>
        </w:rPr>
      </w:pPr>
      <w:bookmarkStart w:id="354" w:name="_Ref496541356"/>
      <w:bookmarkStart w:id="355" w:name="_Ref496541742"/>
      <w:bookmarkStart w:id="356" w:name="_Ref496541775"/>
      <w:bookmarkStart w:id="357" w:name="_Ref496541863"/>
      <w:bookmarkStart w:id="358" w:name="_Toc95742390"/>
      <w:bookmarkStart w:id="359" w:name="_Toc209169616"/>
      <w:r w:rsidRPr="00603221">
        <w:rPr>
          <w:lang w:val="el-GR"/>
        </w:rPr>
        <w:t>Λόγοι αποκλεισμού</w:t>
      </w:r>
      <w:bookmarkEnd w:id="354"/>
      <w:bookmarkEnd w:id="355"/>
      <w:bookmarkEnd w:id="356"/>
      <w:bookmarkEnd w:id="357"/>
      <w:bookmarkEnd w:id="358"/>
      <w:bookmarkEnd w:id="359"/>
      <w:r w:rsidRPr="00603221">
        <w:rPr>
          <w:lang w:val="el-GR"/>
        </w:rPr>
        <w:t xml:space="preserve"> </w:t>
      </w:r>
    </w:p>
    <w:p w14:paraId="12664CCF"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77777777" w:rsidR="008338F0" w:rsidRPr="00603221" w:rsidRDefault="00E1337D" w:rsidP="00921685">
      <w:pPr>
        <w:pStyle w:val="ListParagraph"/>
        <w:numPr>
          <w:ilvl w:val="3"/>
          <w:numId w:val="13"/>
        </w:numPr>
        <w:tabs>
          <w:tab w:val="left" w:pos="0"/>
          <w:tab w:val="left" w:pos="709"/>
          <w:tab w:val="left" w:pos="1134"/>
        </w:tabs>
        <w:spacing w:before="240"/>
        <w:ind w:left="0" w:firstLine="0"/>
        <w:rPr>
          <w:lang w:val="el-GR"/>
        </w:rPr>
      </w:pPr>
      <w:bookmarkStart w:id="360" w:name="_Ref496540567"/>
      <w:r w:rsidRPr="00603221">
        <w:rPr>
          <w:lang w:val="el-GR"/>
        </w:rPr>
        <w:t xml:space="preserve"> </w:t>
      </w:r>
      <w:bookmarkStart w:id="361"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360"/>
      <w:bookmarkEnd w:id="361"/>
      <w:r w:rsidR="003355E7" w:rsidRPr="00603221">
        <w:rPr>
          <w:lang w:val="el-GR"/>
        </w:rPr>
        <w:t xml:space="preserve"> </w:t>
      </w:r>
    </w:p>
    <w:p w14:paraId="3E3607B5" w14:textId="7A3685B4" w:rsidR="00C16B6C"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1509EE">
        <w:rPr>
          <w:lang w:val="el-GR"/>
        </w:rPr>
        <w:t>)</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7E312148" w14:textId="4411BFB4" w:rsidR="00C16B6C" w:rsidRPr="00105242" w:rsidRDefault="003355E7" w:rsidP="007E73E6">
      <w:pPr>
        <w:spacing w:before="240"/>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w:t>
      </w:r>
      <w:r w:rsidR="00105242" w:rsidRPr="00105242">
        <w:rPr>
          <w:lang w:val="el-GR"/>
        </w:rPr>
        <w:lastRenderedPageBreak/>
        <w:t>(δωροδοκία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w:t>
      </w:r>
      <w:r w:rsidR="009E14A3" w:rsidRPr="00105242">
        <w:rPr>
          <w:lang w:val="el-GR"/>
        </w:rPr>
        <w:t>επιρροής – μεσάζοντες)</w:t>
      </w:r>
      <w:r w:rsidR="009E14A3">
        <w:rPr>
          <w:lang w:val="el-GR"/>
        </w:rPr>
        <w:t>,</w:t>
      </w:r>
      <w:r w:rsidR="009E14A3" w:rsidRPr="00105242">
        <w:rPr>
          <w:lang w:val="el-GR"/>
        </w:rPr>
        <w:t xml:space="preserve"> 396 παρ.2 (δωροδοκία στον ιδιωτικό τομέα) του Ποινικού Κώδικα.</w:t>
      </w:r>
    </w:p>
    <w:p w14:paraId="391AE990" w14:textId="18B456E2" w:rsidR="00C16B6C" w:rsidRPr="00105242" w:rsidRDefault="003355E7" w:rsidP="007E73E6">
      <w:pPr>
        <w:spacing w:before="240"/>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8A81E06" w14:textId="5975E5C1" w:rsidR="00E4489A" w:rsidRPr="00105242" w:rsidRDefault="003355E7" w:rsidP="007E73E6">
      <w:pPr>
        <w:spacing w:before="240"/>
        <w:rPr>
          <w:lang w:val="el-GR"/>
        </w:rPr>
      </w:pPr>
      <w:r w:rsidRPr="00603221">
        <w:rPr>
          <w:lang w:val="el-GR"/>
        </w:rPr>
        <w:t xml:space="preserve">δ) </w:t>
      </w:r>
      <w:r w:rsidR="00105242" w:rsidRPr="00105242">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w:t>
      </w:r>
      <w:r w:rsidR="00A4614A" w:rsidRPr="00105242">
        <w:rPr>
          <w:lang w:val="el-GR"/>
        </w:rPr>
        <w:t xml:space="preserve">και την αντικατάσταση της απόφασης πλαίσιο 2002/475/ΔΕΥ του Συμβουλίου και για την </w:t>
      </w:r>
      <w:r w:rsidR="00105242" w:rsidRPr="00105242">
        <w:rPr>
          <w:lang w:val="el-GR"/>
        </w:rPr>
        <w:t>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2B22889D" w14:textId="1AFC0C29" w:rsidR="00E4489A" w:rsidRDefault="003355E7" w:rsidP="007E73E6">
      <w:pPr>
        <w:spacing w:before="240"/>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rsidP="007E73E6">
      <w:pPr>
        <w:spacing w:before="240"/>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2672855E" w:rsidR="009A3D76" w:rsidRPr="009A3D76" w:rsidRDefault="009A3D76" w:rsidP="009A3D76">
      <w:pPr>
        <w:rPr>
          <w:lang w:val="el-GR"/>
        </w:rPr>
      </w:pPr>
      <w:r w:rsidRPr="009A3D76">
        <w:rPr>
          <w:lang w:val="el-GR"/>
        </w:rPr>
        <w:lastRenderedPageBreak/>
        <w:t xml:space="preserve">- σε </w:t>
      </w:r>
      <w:r w:rsidR="00E743CB" w:rsidRPr="009A3D76">
        <w:rPr>
          <w:lang w:val="el-GR"/>
        </w:rPr>
        <w:t>όλες τις λοιπ</w:t>
      </w:r>
      <w:r w:rsidR="00E743CB">
        <w:rPr>
          <w:lang w:val="el-GR"/>
        </w:rPr>
        <w:t>έ</w:t>
      </w:r>
      <w:r w:rsidR="00E743CB" w:rsidRPr="009A3D76">
        <w:rPr>
          <w:lang w:val="el-GR"/>
        </w:rPr>
        <w:t>ς περιπτώσεις νομικών προσώπων, τον κατά περίπτωση νόμιμο εκπρόσωπο.</w:t>
      </w:r>
    </w:p>
    <w:p w14:paraId="712125A9" w14:textId="67D3B830" w:rsidR="008A3ED9"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921685">
      <w:pPr>
        <w:pStyle w:val="ListParagraph"/>
        <w:numPr>
          <w:ilvl w:val="3"/>
          <w:numId w:val="13"/>
        </w:numPr>
        <w:tabs>
          <w:tab w:val="left" w:pos="0"/>
          <w:tab w:val="left" w:pos="709"/>
          <w:tab w:val="left" w:pos="1134"/>
        </w:tabs>
        <w:spacing w:before="240"/>
        <w:ind w:left="0" w:firstLine="0"/>
        <w:rPr>
          <w:lang w:val="el-GR"/>
        </w:rPr>
      </w:pPr>
      <w:bookmarkStart w:id="362" w:name="_Ref503518036"/>
      <w:r w:rsidRPr="00603221">
        <w:rPr>
          <w:lang w:val="el-GR"/>
        </w:rPr>
        <w:t>Σ</w:t>
      </w:r>
      <w:r w:rsidR="005A0ACC" w:rsidRPr="00603221">
        <w:rPr>
          <w:lang w:val="el-GR"/>
        </w:rPr>
        <w:t>τις ακόλουθες περιπτώσεις</w:t>
      </w:r>
      <w:bookmarkEnd w:id="362"/>
      <w:r w:rsidR="005A0ACC" w:rsidRPr="00603221">
        <w:rPr>
          <w:lang w:val="el-GR"/>
        </w:rPr>
        <w:t xml:space="preserve"> </w:t>
      </w:r>
    </w:p>
    <w:p w14:paraId="252A9A52" w14:textId="3B5E7337" w:rsidR="009A3D76" w:rsidRPr="00C229F3" w:rsidRDefault="009A3D76" w:rsidP="00821852">
      <w:pPr>
        <w:spacing w:before="120"/>
        <w:rPr>
          <w:lang w:val="el-GR"/>
        </w:rPr>
      </w:pPr>
      <w:r>
        <w:rPr>
          <w:lang w:val="el-GR"/>
        </w:rPr>
        <w:t xml:space="preserve">α) όταν ο </w:t>
      </w:r>
      <w:r w:rsidR="00A50164">
        <w:rPr>
          <w:lang w:val="el-GR"/>
        </w:rPr>
        <w:t xml:space="preserve">οικονομικός φορέας έχει αθετήσει τις υποχρεώσεις του σχετικά με την καταβολή φόρων ή εισφορών κοινωνικής ασφάλισης και αυτό έχει διαπιστωθεί με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3A81EDF6" w14:textId="404DF8A2" w:rsidR="004B29C9" w:rsidRPr="00603221" w:rsidRDefault="00E71CA1" w:rsidP="003329FF">
      <w:pPr>
        <w:rPr>
          <w:lang w:val="el-GR"/>
        </w:rPr>
      </w:pPr>
      <w:r>
        <w:rPr>
          <w:lang w:val="el-GR"/>
        </w:rPr>
        <w:t xml:space="preserve">Δεν αποκλείεται ο οικονομικός φορέας, όταν έχει εκπληρώσει τις υποχρεώσεις του είτε καταβάλοντας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2592DC6C" w14:textId="3A7987D6" w:rsidR="00B04AF3" w:rsidRPr="00603221" w:rsidRDefault="003355E7" w:rsidP="00921685">
      <w:pPr>
        <w:pStyle w:val="ListParagraph"/>
        <w:numPr>
          <w:ilvl w:val="3"/>
          <w:numId w:val="13"/>
        </w:numPr>
        <w:tabs>
          <w:tab w:val="left" w:pos="0"/>
          <w:tab w:val="left" w:pos="709"/>
          <w:tab w:val="left" w:pos="1134"/>
        </w:tabs>
        <w:spacing w:before="240"/>
        <w:ind w:left="0" w:firstLine="0"/>
        <w:rPr>
          <w:i/>
          <w:color w:val="5B9BD5"/>
          <w:lang w:val="el-GR"/>
        </w:rPr>
      </w:pPr>
      <w:bookmarkStart w:id="363"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363"/>
      <w:r w:rsidRPr="00603221">
        <w:rPr>
          <w:lang w:val="el-GR"/>
        </w:rPr>
        <w:t xml:space="preserve"> </w:t>
      </w:r>
    </w:p>
    <w:p w14:paraId="0E1EDDD9" w14:textId="4702F8B5" w:rsidR="008338F0" w:rsidRDefault="003355E7" w:rsidP="007E73E6">
      <w:pPr>
        <w:spacing w:before="240"/>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00170A49">
        <w:rPr>
          <w:lang w:val="el-GR"/>
        </w:rPr>
        <w:t>.</w:t>
      </w:r>
    </w:p>
    <w:p w14:paraId="513193AA" w14:textId="77777777" w:rsidR="00A23EAB" w:rsidRPr="00603221" w:rsidRDefault="003355E7" w:rsidP="007E73E6">
      <w:pPr>
        <w:spacing w:before="240"/>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7E73E6">
      <w:pPr>
        <w:spacing w:before="240"/>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232DFDD4" w:rsidR="008338F0" w:rsidRDefault="003355E7" w:rsidP="007E73E6">
      <w:pPr>
        <w:spacing w:before="240"/>
        <w:rPr>
          <w:lang w:val="el-GR"/>
        </w:rPr>
      </w:pPr>
      <w:r w:rsidRPr="00603221">
        <w:rPr>
          <w:lang w:val="el-GR"/>
        </w:rPr>
        <w:t xml:space="preserve">δ) εάν μία κατάσταση σύγκρουσης συμφερόντων κατά την έννοια του άρθρου 24 του ν. 4412/2016 </w:t>
      </w:r>
      <w:r w:rsidR="00B77D9C" w:rsidRPr="00603221">
        <w:rPr>
          <w:lang w:val="el-GR"/>
        </w:rPr>
        <w:t>δεν μπορεί να θεραπευ</w:t>
      </w:r>
      <w:r w:rsidR="00B77D9C">
        <w:rPr>
          <w:lang w:val="el-GR"/>
        </w:rPr>
        <w:t>τ</w:t>
      </w:r>
      <w:r w:rsidR="00B77D9C" w:rsidRPr="00603221">
        <w:rPr>
          <w:lang w:val="el-GR"/>
        </w:rPr>
        <w:t xml:space="preserve">εί αποτελεσματικά με άλλα, λιγότερο παρεμβατικά, μέσα, </w:t>
      </w:r>
    </w:p>
    <w:p w14:paraId="09503BF9" w14:textId="4E59306F" w:rsidR="008338F0" w:rsidRDefault="003355E7" w:rsidP="007E73E6">
      <w:pPr>
        <w:spacing w:before="240"/>
        <w:rPr>
          <w:lang w:val="el-GR"/>
        </w:rPr>
      </w:pPr>
      <w:r w:rsidRPr="00603221">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w:t>
      </w:r>
      <w:r w:rsidR="00221344" w:rsidRPr="00603221">
        <w:rPr>
          <w:lang w:val="el-GR"/>
        </w:rPr>
        <w:t>του ν. 4412/2016</w:t>
      </w:r>
      <w:r w:rsidR="00221344">
        <w:rPr>
          <w:lang w:val="el-GR"/>
        </w:rPr>
        <w:t xml:space="preserve"> </w:t>
      </w:r>
      <w:r w:rsidR="00221344" w:rsidRPr="00033BA0">
        <w:rPr>
          <w:lang w:val="el-GR"/>
        </w:rPr>
        <w:t>όπως ισχύει</w:t>
      </w:r>
      <w:r w:rsidR="00221344" w:rsidRPr="00603221">
        <w:rPr>
          <w:lang w:val="el-GR"/>
        </w:rPr>
        <w:t>, δεν μπορεί να θεραπευ</w:t>
      </w:r>
      <w:r w:rsidR="00221344">
        <w:rPr>
          <w:lang w:val="el-GR"/>
        </w:rPr>
        <w:t>τ</w:t>
      </w:r>
      <w:r w:rsidR="00221344" w:rsidRPr="00603221">
        <w:rPr>
          <w:lang w:val="el-GR"/>
        </w:rPr>
        <w:t xml:space="preserve">εί με άλλα, λιγότερο παρεμβατικά, μέσα, </w:t>
      </w:r>
    </w:p>
    <w:p w14:paraId="5C65E90C" w14:textId="25DE86C1" w:rsidR="000B402F" w:rsidRDefault="003355E7" w:rsidP="007E73E6">
      <w:pPr>
        <w:spacing w:before="240"/>
        <w:rPr>
          <w:lang w:val="el-GR"/>
        </w:rPr>
      </w:pPr>
      <w:r w:rsidRPr="00CD42B0">
        <w:rPr>
          <w:lang w:val="el-GR"/>
        </w:rPr>
        <w:t xml:space="preserve">(στ) </w:t>
      </w:r>
      <w:r w:rsidR="00CD42B0" w:rsidRPr="000E281F">
        <w:rPr>
          <w:lang w:val="el-GR"/>
        </w:rPr>
        <w:t xml:space="preserve">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w:t>
      </w:r>
      <w:r w:rsidR="00CD42B0" w:rsidRPr="000E281F">
        <w:rPr>
          <w:lang w:val="el-GR"/>
        </w:rPr>
        <w:lastRenderedPageBreak/>
        <w:t xml:space="preserve">φορέα ή προηγούμενης σύμβασης παραχώρησης που είχε </w:t>
      </w:r>
      <w:r w:rsidR="000B402F" w:rsidRPr="000B402F">
        <w:rPr>
          <w:lang w:val="el-GR"/>
        </w:rPr>
        <w:t>ως αποτέλεσμα την πρόωρη καταγγελία της προηγούμενης σύμβασης, αποζημιώσεις ή άλλες παρόμοιες κυρώσεις. Κυρώσεις που επιβλήθηκαν σε προηγούμενες συμβάσεις με βάση τα άρθρα 206, 207, 208, 213, 218, 219 και 220 του ν. 442/2016 και τις αντίστοιχες προβλέψεις των οικείων συμβάσεων, συνολικού ύψους που δεν ξεπερνά τις δύο εκατοστιαίες μονάδες (2%), επί της αξίας της σύμβασης στο πλαίσιο της οποίας επιβλήθηκαν για την πλημμελή εκτέλεση απαίτησης σε οικονομικό φορέα δεν θεωρούνται σοβαρή πλημμέλεια για την εφαρμογή του παρόντος εδαφίου, εφόσον ο οικονομικός φορέας έχει εξοφλήσει το σύνολο του ποσού στην αναθέτουσα αρχή, εκτός αν η αναθέτουσα αρχή κρίνει διαφορετικά. Η παράλειψη της δήλωσης των παραπάνω κυρώσεων στο Ευρωπαϊκό Ενιαίο Έγγραφο Σύμβασης δεν λαμβάνεται υπόψη για την εφαρμογή της περ. ζ) του άρθρου 73, εκτός αν ζητηθεί η συμπερίληψή τους από την αναθέτουσα αρχή ή τον αναθέτοντα φορέα. Για τον υπολογισμό των δύο εκατοστιαίων μονάδων (2%) του πρώτου εδαφίου δεν υπολογίζονται οι κυρώσεις για τις οποίες τα επανορθωτικά μέτρα που έλαβαν οι οικονομικοί φορείς έχουν κριθεί επαρκή από την αρμόδια Επιτροπή της παρ. 9 του άρθρου 73 του ν. 4412/2016</w:t>
      </w:r>
    </w:p>
    <w:p w14:paraId="46385F35" w14:textId="7B63C639" w:rsidR="008338F0" w:rsidRDefault="003355E7" w:rsidP="007E73E6">
      <w:pPr>
        <w:spacing w:before="240"/>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8D2235">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8D2235" w:rsidRPr="00C0210C">
        <w:rPr>
          <w:lang w:val="el-GR"/>
        </w:rPr>
        <w:t>Αποδεικτικά μέσα</w:t>
      </w:r>
      <w:r w:rsidR="008D2235">
        <w:rPr>
          <w:rFonts w:ascii="Calibri" w:hAnsi="Calibri"/>
          <w:lang w:val="el-GR"/>
        </w:rPr>
        <w:t xml:space="preserve"> </w:t>
      </w:r>
      <w:r w:rsidR="008D2235" w:rsidRPr="0077634D">
        <w:rPr>
          <w:rFonts w:ascii="Calibri" w:hAnsi="Calibri"/>
          <w:lang w:val="el-GR"/>
        </w:rPr>
        <w:t xml:space="preserve">- </w:t>
      </w:r>
      <w:r w:rsidR="008D2235"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2A733164" w14:textId="77777777" w:rsidR="008338F0" w:rsidRPr="00603221" w:rsidRDefault="003355E7" w:rsidP="007E73E6">
      <w:pPr>
        <w:spacing w:before="240"/>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51E2234" w14:textId="0A48279C" w:rsidR="000A555A" w:rsidRDefault="003355E7" w:rsidP="007E73E6">
      <w:pPr>
        <w:spacing w:before="240"/>
        <w:rPr>
          <w:lang w:val="el-GR"/>
        </w:rPr>
      </w:pPr>
      <w:r w:rsidRPr="00603221">
        <w:rPr>
          <w:lang w:val="el-GR"/>
        </w:rPr>
        <w:t xml:space="preserve">(θ) </w:t>
      </w:r>
      <w:r w:rsidR="00953E50" w:rsidRPr="00953E50">
        <w:rPr>
          <w:lang w:val="el-GR"/>
        </w:rPr>
        <w:t xml:space="preserve">εάν η αναθέτουσα αρχή μπορεί να αποδείξει, με κατάλληλα μέσα ότι έχει διαπράξει σοβαρό </w:t>
      </w:r>
      <w:r w:rsidR="000A555A" w:rsidRPr="00953E50">
        <w:rPr>
          <w:lang w:val="el-GR"/>
        </w:rPr>
        <w:t>επαγγελματικό παράπτωμα, το οποίο θέτει εν αμφιβόλω την ακεραιότητά του</w:t>
      </w:r>
      <w:r w:rsidR="000A555A">
        <w:rPr>
          <w:lang w:val="el-GR"/>
        </w:rPr>
        <w:t>.</w:t>
      </w:r>
    </w:p>
    <w:p w14:paraId="2833FB80" w14:textId="52189D29" w:rsidR="000A555A" w:rsidRDefault="000A555A" w:rsidP="000A555A">
      <w:pPr>
        <w:rPr>
          <w:lang w:val="el-GR"/>
        </w:rPr>
      </w:pPr>
      <w:r w:rsidRPr="00707771">
        <w:rPr>
          <w:lang w:val="el-GR"/>
        </w:rPr>
        <w:t xml:space="preserve">Διευκρινίζεται ότι οι οικονομικοί  φορείς συμπληρώνουν το ΕΕΕΣ και δεσμεύονται για τους λόγους αποκλεισμού </w:t>
      </w:r>
      <w:r w:rsidRPr="00707771">
        <w:rPr>
          <w:b/>
          <w:bCs/>
          <w:lang w:val="el-GR"/>
        </w:rPr>
        <w:t>και μόνο</w:t>
      </w:r>
      <w:r w:rsidRPr="00707771">
        <w:rPr>
          <w:lang w:val="el-GR"/>
        </w:rPr>
        <w:t xml:space="preserve"> που περιλαμβάνονται στην εν λόγω παράγραφο</w:t>
      </w:r>
      <w:r>
        <w:rPr>
          <w:lang w:val="el-GR"/>
        </w:rPr>
        <w:t xml:space="preserve"> της παρούσας διακήρυξης</w:t>
      </w:r>
      <w:r w:rsidRPr="00707771">
        <w:rPr>
          <w:lang w:val="el-GR"/>
        </w:rPr>
        <w:t xml:space="preserve">. </w:t>
      </w:r>
    </w:p>
    <w:p w14:paraId="2FB1D2C8" w14:textId="0F9DB290" w:rsidR="008C3823" w:rsidRPr="007E73E6" w:rsidRDefault="00067067" w:rsidP="007E73E6">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82F8884" w14:textId="3F84F068" w:rsidR="001769E6" w:rsidRPr="00821852" w:rsidRDefault="001769E6" w:rsidP="001769E6">
      <w:pPr>
        <w:pStyle w:val="ListParagraph"/>
        <w:numPr>
          <w:ilvl w:val="3"/>
          <w:numId w:val="13"/>
        </w:numPr>
        <w:tabs>
          <w:tab w:val="left" w:pos="0"/>
          <w:tab w:val="left" w:pos="709"/>
          <w:tab w:val="left" w:pos="1134"/>
        </w:tabs>
        <w:spacing w:before="240"/>
        <w:ind w:left="0" w:firstLine="0"/>
        <w:rPr>
          <w:lang w:val="el-GR"/>
        </w:rPr>
      </w:pPr>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r w:rsidRPr="00603221">
        <w:rPr>
          <w:b/>
          <w:bCs/>
          <w:lang w:val="el-GR"/>
        </w:rPr>
        <w:t xml:space="preserve"> </w:t>
      </w:r>
    </w:p>
    <w:p w14:paraId="5A73BECF" w14:textId="2AC30D7C" w:rsidR="00C535AC" w:rsidRPr="007E73E6" w:rsidRDefault="001769E6" w:rsidP="007E73E6">
      <w:pPr>
        <w:pStyle w:val="ListParagraph"/>
        <w:tabs>
          <w:tab w:val="left" w:pos="0"/>
          <w:tab w:val="left" w:pos="709"/>
          <w:tab w:val="left" w:pos="1134"/>
        </w:tabs>
        <w:spacing w:before="240"/>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256BE5A4" w14:textId="77777777" w:rsidR="002A7C7B" w:rsidRDefault="002A7C7B" w:rsidP="00921685">
      <w:pPr>
        <w:pStyle w:val="ListParagraph"/>
        <w:numPr>
          <w:ilvl w:val="3"/>
          <w:numId w:val="13"/>
        </w:numPr>
        <w:tabs>
          <w:tab w:val="left" w:pos="0"/>
          <w:tab w:val="left" w:pos="709"/>
          <w:tab w:val="left" w:pos="1134"/>
        </w:tabs>
        <w:spacing w:before="240"/>
        <w:ind w:left="0" w:firstLine="0"/>
        <w:rPr>
          <w:lang w:val="el-GR"/>
        </w:rPr>
      </w:pPr>
      <w:r w:rsidRPr="00821852">
        <w:rPr>
          <w:lang w:val="el-GR"/>
        </w:rPr>
        <w:lastRenderedPageBreak/>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2B998D2E" w14:textId="7C1FC158" w:rsidR="002E688C" w:rsidRPr="002E688C" w:rsidRDefault="002E688C" w:rsidP="000E281F">
      <w:pPr>
        <w:suppressAutoHyphens w:val="0"/>
        <w:spacing w:after="160" w:line="252" w:lineRule="auto"/>
        <w:rPr>
          <w:lang w:val="el-GR"/>
        </w:rPr>
      </w:pPr>
      <w:bookmarkStart w:id="364" w:name="_Hlk180590806"/>
      <w:r w:rsidRPr="002E688C">
        <w:rPr>
          <w:b/>
          <w:bCs/>
          <w:lang w:val="el-GR"/>
        </w:rPr>
        <w:t>2.2.3.5.α</w:t>
      </w:r>
      <w:r w:rsidRPr="002E688C">
        <w:rPr>
          <w:lang w:val="el-GR"/>
        </w:rPr>
        <w:t xml:space="preserve">  Απαγορεύεται η ανάθεση της παρούσας σύμβασης, σε:</w:t>
      </w:r>
    </w:p>
    <w:p w14:paraId="3CC9D888" w14:textId="77777777" w:rsidR="002E688C" w:rsidRPr="002E688C" w:rsidRDefault="002E688C" w:rsidP="000E281F">
      <w:pPr>
        <w:pStyle w:val="ListParagraph"/>
        <w:suppressAutoHyphens w:val="0"/>
        <w:spacing w:after="160" w:line="252" w:lineRule="auto"/>
        <w:ind w:left="0"/>
        <w:rPr>
          <w:lang w:val="el-GR"/>
        </w:rPr>
      </w:pPr>
      <w:r w:rsidRPr="002E688C">
        <w:rPr>
          <w:lang w:val="el-GR"/>
        </w:rPr>
        <w:t xml:space="preserve">α) Ρώσο υπήκοο ή φυσικό ή νομικό πρόσωπο, οντότητα ή φορέα που έχει την έδρα του στη Ρωσία  </w:t>
      </w:r>
    </w:p>
    <w:p w14:paraId="2684A370" w14:textId="77777777" w:rsidR="002E688C" w:rsidRPr="002E688C" w:rsidRDefault="002E688C" w:rsidP="000E281F">
      <w:pPr>
        <w:pStyle w:val="ListParagraph"/>
        <w:suppressAutoHyphens w:val="0"/>
        <w:spacing w:after="160" w:line="252" w:lineRule="auto"/>
        <w:ind w:left="0"/>
        <w:rPr>
          <w:lang w:val="el-GR"/>
        </w:rPr>
      </w:pPr>
      <w:r w:rsidRPr="002E688C">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497EC4D9" w14:textId="77777777" w:rsidR="002E688C" w:rsidRPr="002E688C" w:rsidRDefault="002E688C" w:rsidP="000E281F">
      <w:pPr>
        <w:pStyle w:val="ListParagraph"/>
        <w:suppressAutoHyphens w:val="0"/>
        <w:spacing w:after="160" w:line="252" w:lineRule="auto"/>
        <w:ind w:left="0"/>
        <w:rPr>
          <w:b/>
          <w:bCs/>
          <w:lang w:val="el-GR"/>
        </w:rPr>
      </w:pPr>
      <w:r w:rsidRPr="002E688C">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bookmarkEnd w:id="364"/>
    <w:p w14:paraId="2EF5749D" w14:textId="77777777" w:rsidR="002A7C7B" w:rsidRDefault="002A7C7B" w:rsidP="002A7C7B">
      <w:pPr>
        <w:pStyle w:val="ListParagraph"/>
        <w:tabs>
          <w:tab w:val="left" w:pos="0"/>
          <w:tab w:val="left" w:pos="709"/>
          <w:tab w:val="left" w:pos="1134"/>
        </w:tabs>
        <w:spacing w:before="240"/>
        <w:ind w:left="0"/>
        <w:rPr>
          <w:lang w:val="el-GR"/>
        </w:rPr>
      </w:pPr>
    </w:p>
    <w:p w14:paraId="2F144BA2" w14:textId="77777777" w:rsidR="002B1C74" w:rsidRPr="00C229F3" w:rsidRDefault="002B1C74" w:rsidP="002B1C74">
      <w:pPr>
        <w:pStyle w:val="ListParagraph"/>
        <w:numPr>
          <w:ilvl w:val="3"/>
          <w:numId w:val="13"/>
        </w:numPr>
        <w:tabs>
          <w:tab w:val="left" w:pos="0"/>
          <w:tab w:val="left" w:pos="709"/>
          <w:tab w:val="left" w:pos="1134"/>
        </w:tabs>
        <w:spacing w:before="240"/>
        <w:ind w:left="0" w:firstLine="0"/>
        <w:rPr>
          <w:lang w:val="el-GR"/>
        </w:rPr>
      </w:pPr>
      <w:r>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178E9C31" w14:textId="77777777" w:rsidR="002B1C74" w:rsidRPr="00092307" w:rsidRDefault="003355E7" w:rsidP="000E281F">
      <w:pPr>
        <w:pStyle w:val="ListParagraph"/>
        <w:tabs>
          <w:tab w:val="left" w:pos="0"/>
          <w:tab w:val="left" w:pos="709"/>
          <w:tab w:val="left" w:pos="1134"/>
        </w:tabs>
        <w:spacing w:before="240"/>
        <w:ind w:left="0"/>
        <w:rPr>
          <w:b/>
          <w:bCs/>
          <w:lang w:val="el-GR"/>
        </w:rPr>
      </w:pPr>
      <w:r w:rsidRPr="002A7C7B">
        <w:rPr>
          <w:lang w:val="el-GR"/>
        </w:rPr>
        <w:t xml:space="preserve"> </w:t>
      </w:r>
    </w:p>
    <w:p w14:paraId="1F65CED2" w14:textId="6C19A59E" w:rsidR="002A7C7B" w:rsidRPr="002A7C7B" w:rsidRDefault="00363799" w:rsidP="00921685">
      <w:pPr>
        <w:pStyle w:val="ListParagraph"/>
        <w:numPr>
          <w:ilvl w:val="3"/>
          <w:numId w:val="13"/>
        </w:numPr>
        <w:tabs>
          <w:tab w:val="left" w:pos="0"/>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8D2235">
        <w:rPr>
          <w:lang w:val="el-GR"/>
        </w:rPr>
        <w:t>2.2.3.1</w:t>
      </w:r>
      <w:r w:rsidR="00153F0B" w:rsidRPr="00A334BA">
        <w:rPr>
          <w:lang w:val="el-GR"/>
        </w:rPr>
        <w:fldChar w:fldCharType="end"/>
      </w:r>
      <w:r w:rsidR="003355E7" w:rsidRPr="002A7C7B">
        <w:rPr>
          <w:lang w:val="el-GR"/>
        </w:rPr>
        <w:t xml:space="preserve"> και </w:t>
      </w:r>
      <w:r w:rsidR="000B3796">
        <w:rPr>
          <w:lang w:val="el-GR"/>
        </w:rPr>
        <w:fldChar w:fldCharType="begin"/>
      </w:r>
      <w:r w:rsidR="000B3796">
        <w:rPr>
          <w:lang w:val="el-GR"/>
        </w:rPr>
        <w:instrText xml:space="preserve"> REF _Ref496540586 \r \h </w:instrText>
      </w:r>
      <w:r w:rsidR="000B3796">
        <w:rPr>
          <w:lang w:val="el-GR"/>
        </w:rPr>
      </w:r>
      <w:r w:rsidR="000B3796">
        <w:rPr>
          <w:lang w:val="el-GR"/>
        </w:rPr>
        <w:fldChar w:fldCharType="separate"/>
      </w:r>
      <w:r w:rsidR="008D2235">
        <w:rPr>
          <w:lang w:val="el-GR"/>
        </w:rPr>
        <w:t>2.2.3.3</w:t>
      </w:r>
      <w:r w:rsidR="000B3796">
        <w:rPr>
          <w:lang w:val="el-GR"/>
        </w:rPr>
        <w:fldChar w:fldCharType="end"/>
      </w:r>
      <w:r w:rsidR="000B3796">
        <w:rPr>
          <w:lang w:val="el-GR"/>
        </w:rPr>
        <w:t xml:space="preserve"> </w:t>
      </w:r>
      <w:r w:rsidR="002A7C7B" w:rsidRPr="002A7C7B">
        <w:rPr>
          <w:lang w:val="el-GR"/>
        </w:rPr>
        <w:t xml:space="preserve">εκτός από την περ. β αυτής, </w:t>
      </w:r>
      <w:r w:rsidR="003355E7" w:rsidRPr="002A7C7B">
        <w:rPr>
          <w:lang w:val="el-GR"/>
        </w:rPr>
        <w:t xml:space="preserve">μπορεί να προσκομίζει στοιχεία </w:t>
      </w:r>
      <w:r w:rsidR="00BC1BCD" w:rsidRPr="002A7C7B">
        <w:rPr>
          <w:lang w:val="el-GR"/>
        </w:rPr>
        <w:t>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BC1BCD" w:rsidRPr="002A7C7B">
        <w:t>o</w:t>
      </w:r>
      <w:r w:rsidR="00BC1BCD" w:rsidRPr="002A7C7B">
        <w:rPr>
          <w:lang w:val="el-GR"/>
        </w:rPr>
        <w:t>κάθαρση). Για τον σκοπό αυτό, ο οικονομικός φορέας αποδεικνύει ότι έχει καταβάλει ή έχει δεσμευ</w:t>
      </w:r>
      <w:r w:rsidR="00BC1BCD">
        <w:rPr>
          <w:lang w:val="el-GR"/>
        </w:rPr>
        <w:t>τ</w:t>
      </w:r>
      <w:r w:rsidR="00BC1BCD" w:rsidRPr="002A7C7B">
        <w:rPr>
          <w:lang w:val="el-GR"/>
        </w:rPr>
        <w:t xml:space="preserve">εί να καταβάλει αποζημίωση για ζημίες που </w:t>
      </w:r>
      <w:r w:rsidR="002A7C7B" w:rsidRPr="002A7C7B">
        <w:rPr>
          <w:lang w:val="el-GR"/>
        </w:rPr>
        <w:t>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F8D54FA" w14:textId="77777777" w:rsidR="00C535AC" w:rsidRPr="00603221" w:rsidRDefault="00C535AC" w:rsidP="00C535AC">
      <w:pPr>
        <w:pStyle w:val="ListParagraph"/>
        <w:rPr>
          <w:b/>
          <w:bCs/>
          <w:lang w:val="el-GR"/>
        </w:rPr>
      </w:pPr>
    </w:p>
    <w:p w14:paraId="2424E753" w14:textId="77777777" w:rsidR="00EB24FC" w:rsidRDefault="003355E7" w:rsidP="00EB24FC">
      <w:pPr>
        <w:pStyle w:val="ListParagraph"/>
        <w:numPr>
          <w:ilvl w:val="3"/>
          <w:numId w:val="13"/>
        </w:numPr>
        <w:tabs>
          <w:tab w:val="left" w:pos="0"/>
          <w:tab w:val="left" w:pos="709"/>
          <w:tab w:val="left" w:pos="1134"/>
        </w:tabs>
        <w:spacing w:before="240"/>
        <w:ind w:left="0" w:firstLine="0"/>
        <w:rPr>
          <w:lang w:val="el-GR"/>
        </w:rPr>
      </w:pPr>
      <w:r w:rsidRPr="00603221">
        <w:rPr>
          <w:lang w:val="el-GR"/>
        </w:rPr>
        <w:t xml:space="preserve">Η απόφαση </w:t>
      </w:r>
      <w:r w:rsidR="00EB24FC">
        <w:rPr>
          <w:lang w:val="el-GR"/>
        </w:rPr>
        <w:t>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EB24FC" w:rsidRPr="00FE212D">
        <w:footnoteReference w:id="2"/>
      </w:r>
      <w:r w:rsidR="00EB24FC">
        <w:rPr>
          <w:lang w:val="el-GR"/>
        </w:rPr>
        <w:t xml:space="preserve">, </w:t>
      </w:r>
      <w:bookmarkStart w:id="365" w:name="_Hlk180590997"/>
      <w:r w:rsidR="00EB24FC" w:rsidRPr="0025400A">
        <w:rPr>
          <w:lang w:val="el-GR"/>
        </w:rPr>
        <w:t xml:space="preserve">καθώς και </w:t>
      </w:r>
      <w:r w:rsidR="00EB24FC">
        <w:rPr>
          <w:lang w:val="el-GR"/>
        </w:rPr>
        <w:t>σ</w:t>
      </w:r>
      <w:r w:rsidR="00EB24FC" w:rsidRPr="0025400A">
        <w:rPr>
          <w:lang w:val="el-GR"/>
        </w:rPr>
        <w:t>την υπ’ αριθμ. 102080/24-10-2022 (Β΄5623/02.11.2022) απόφαση του Υπουργού Ανάπτυξης και Επενδύσεων</w:t>
      </w:r>
      <w:r w:rsidR="00EB24FC">
        <w:rPr>
          <w:lang w:val="el-GR"/>
        </w:rPr>
        <w:t>,</w:t>
      </w:r>
      <w:r w:rsidR="00EB24FC" w:rsidRPr="0025400A">
        <w:rPr>
          <w:lang w:val="el-GR"/>
        </w:rPr>
        <w:t xml:space="preserve"> με θέμα:</w:t>
      </w:r>
      <w:r w:rsidR="00EB24FC">
        <w:rPr>
          <w:lang w:val="el-GR"/>
        </w:rPr>
        <w:t xml:space="preserve"> </w:t>
      </w:r>
      <w:r w:rsidR="00EB24FC" w:rsidRPr="00FE212D">
        <w:rPr>
          <w:lang w:val="el-GR"/>
        </w:rPr>
        <w:t>«Ρύθμιση θεμάτων σχετικά με την εξέταση επανορθωτικών μέτρων από την Επιτροπή της παρ.  9 του άρθρου 73 του ν. 4412/2016».</w:t>
      </w:r>
    </w:p>
    <w:p w14:paraId="36CB2050" w14:textId="77777777" w:rsidR="00EB24FC" w:rsidRDefault="00EB24FC" w:rsidP="00EB24FC">
      <w:pPr>
        <w:suppressAutoHyphens w:val="0"/>
        <w:autoSpaceDE w:val="0"/>
        <w:autoSpaceDN w:val="0"/>
        <w:adjustRightInd w:val="0"/>
        <w:spacing w:after="0"/>
        <w:rPr>
          <w:lang w:val="el-GR"/>
        </w:rPr>
      </w:pPr>
      <w:r>
        <w:rPr>
          <w:lang w:val="el-GR"/>
        </w:rPr>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rPr>
          <w:lang w:val="el-GR"/>
        </w:rPr>
        <w:t>,</w:t>
      </w:r>
      <w:r w:rsidRPr="0025400A">
        <w:rPr>
          <w:lang w:val="el-GR"/>
        </w:rPr>
        <w:t xml:space="preserve"> αποστέλλονται ηλεκτρονικά στη διεύθυνση ηλεκτρονικού ταχυδρομείου </w:t>
      </w:r>
      <w:hyperlink r:id="rId29" w:history="1">
        <w:r w:rsidRPr="0025400A">
          <w:t>epanorthotika</w:t>
        </w:r>
        <w:r w:rsidRPr="0025400A">
          <w:rPr>
            <w:lang w:val="el-GR"/>
          </w:rPr>
          <w:t>@</w:t>
        </w:r>
        <w:r w:rsidRPr="0025400A">
          <w:t>eaadhsy</w:t>
        </w:r>
        <w:r w:rsidRPr="0025400A">
          <w:rPr>
            <w:lang w:val="el-GR"/>
          </w:rPr>
          <w:t>.</w:t>
        </w:r>
        <w:r w:rsidRPr="0025400A">
          <w:t>gr</w:t>
        </w:r>
      </w:hyperlink>
      <w:r w:rsidRPr="0025400A">
        <w:rPr>
          <w:lang w:val="el-GR"/>
        </w:rPr>
        <w:t>.</w:t>
      </w:r>
    </w:p>
    <w:p w14:paraId="29A369A4" w14:textId="77777777" w:rsidR="00EB24FC" w:rsidRDefault="00EB24FC" w:rsidP="00EB24FC">
      <w:pPr>
        <w:suppressAutoHyphens w:val="0"/>
        <w:autoSpaceDE w:val="0"/>
        <w:autoSpaceDN w:val="0"/>
        <w:adjustRightInd w:val="0"/>
        <w:spacing w:after="0"/>
        <w:rPr>
          <w:lang w:val="el-GR"/>
        </w:rPr>
      </w:pPr>
    </w:p>
    <w:p w14:paraId="7D18847A" w14:textId="77777777" w:rsidR="00EB24FC" w:rsidRDefault="00EB24FC" w:rsidP="00EB24FC">
      <w:pPr>
        <w:suppressAutoHyphens w:val="0"/>
        <w:autoSpaceDE w:val="0"/>
        <w:autoSpaceDN w:val="0"/>
        <w:adjustRightInd w:val="0"/>
        <w:spacing w:after="0"/>
        <w:rPr>
          <w:lang w:val="el-GR"/>
        </w:rPr>
      </w:pPr>
      <w:r>
        <w:rPr>
          <w:lang w:val="el-GR"/>
        </w:rPr>
        <w:lastRenderedPageBreak/>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rPr>
          <w:lang w:val="el-GR"/>
        </w:rPr>
        <w:t>(εκδοθείσες αποφάσεις διοίκησης, αποδεικτικά εξόφλησης προστίμων, αλληλογραφία με αρμόδιες ελεγκτικές αρχές κ.λπ.)</w:t>
      </w:r>
      <w:r>
        <w:rPr>
          <w:lang w:val="el-GR"/>
        </w:rPr>
        <w:t>,</w:t>
      </w:r>
      <w:r w:rsidRPr="00AC3AFE">
        <w:rPr>
          <w:lang w:val="el-GR"/>
        </w:rPr>
        <w:t xml:space="preserve"> </w:t>
      </w:r>
      <w:r w:rsidRPr="006B36B5">
        <w:rPr>
          <w:lang w:val="el-GR"/>
        </w:rPr>
        <w:t xml:space="preserve">η αναθέτουσα </w:t>
      </w:r>
      <w:r w:rsidRPr="00A20367">
        <w:rPr>
          <w:lang w:val="el-GR"/>
        </w:rPr>
        <w:t xml:space="preserve">αρχή, πριν από τη σύνταξη και αποστολή του σχεδίου απόφασης στην Επιτροπή, </w:t>
      </w:r>
      <w:r>
        <w:rPr>
          <w:lang w:val="el-GR"/>
        </w:rPr>
        <w:t xml:space="preserve"> </w:t>
      </w:r>
      <w:r w:rsidRPr="006B36B5">
        <w:rPr>
          <w:lang w:val="el-GR"/>
        </w:rPr>
        <w:t>υποχρεούται να ζητήσει</w:t>
      </w:r>
      <w:r>
        <w:rPr>
          <w:lang w:val="el-GR"/>
        </w:rPr>
        <w:t xml:space="preserve"> από τον οικονομικό φορέα</w:t>
      </w:r>
      <w:r w:rsidRPr="00AC3AFE">
        <w:rPr>
          <w:lang w:val="el-GR"/>
        </w:rPr>
        <w:t xml:space="preserve"> </w:t>
      </w:r>
      <w:r>
        <w:rPr>
          <w:lang w:val="el-GR"/>
        </w:rPr>
        <w:t xml:space="preserve">την προσκόμισή τους, </w:t>
      </w:r>
      <w:r w:rsidRPr="009478F8">
        <w:rPr>
          <w:lang w:val="el-GR"/>
        </w:rPr>
        <w:t>εντ</w:t>
      </w:r>
      <w:r>
        <w:rPr>
          <w:lang w:val="el-GR"/>
        </w:rPr>
        <w:t xml:space="preserve">ός </w:t>
      </w:r>
      <w:r w:rsidRPr="00AC3AFE">
        <w:rPr>
          <w:lang w:val="el-GR"/>
        </w:rPr>
        <w:t>προθεσμία</w:t>
      </w:r>
      <w:r>
        <w:rPr>
          <w:lang w:val="el-GR"/>
        </w:rPr>
        <w:t>ς</w:t>
      </w:r>
      <w:r w:rsidRPr="007E56B8">
        <w:rPr>
          <w:lang w:val="el-GR"/>
        </w:rPr>
        <w:t xml:space="preserve"> πο</w:t>
      </w:r>
      <w:r>
        <w:rPr>
          <w:lang w:val="el-GR"/>
        </w:rPr>
        <w:t>υ</w:t>
      </w:r>
      <w:r w:rsidRPr="007E56B8">
        <w:rPr>
          <w:lang w:val="el-GR"/>
        </w:rPr>
        <w:t xml:space="preserve"> δεν υπερβαίνει τις </w:t>
      </w:r>
      <w:r w:rsidRPr="009478F8">
        <w:rPr>
          <w:lang w:val="el-GR"/>
        </w:rPr>
        <w:t xml:space="preserve">δέκα (10) </w:t>
      </w:r>
      <w:r w:rsidRPr="007E56B8">
        <w:rPr>
          <w:lang w:val="el-GR"/>
        </w:rPr>
        <w:t>ημέρες</w:t>
      </w:r>
      <w:r w:rsidRPr="00AC3AFE">
        <w:rPr>
          <w:lang w:val="el-GR"/>
        </w:rPr>
        <w:t>. Με την παρέλευση της ανωτέρω προθεσμίας</w:t>
      </w:r>
      <w:r>
        <w:rPr>
          <w:lang w:val="el-GR"/>
        </w:rPr>
        <w:t>,</w:t>
      </w:r>
      <w:r w:rsidRPr="00AC3AFE">
        <w:rPr>
          <w:lang w:val="el-GR"/>
        </w:rPr>
        <w:t xml:space="preserve"> θεωρείται ότι τα αιτούμενα στοιχεία δεν προσκομίστηκαν. </w:t>
      </w:r>
      <w:r>
        <w:rPr>
          <w:lang w:val="el-GR"/>
        </w:rPr>
        <w:t>Σ</w:t>
      </w:r>
      <w:r w:rsidRPr="00AC3AFE">
        <w:rPr>
          <w:lang w:val="el-GR"/>
        </w:rPr>
        <w:t>την περίπτωση που ο οικονομικός φορέας υποβάλ</w:t>
      </w:r>
      <w:r>
        <w:rPr>
          <w:lang w:val="el-GR"/>
        </w:rPr>
        <w:t>λ</w:t>
      </w:r>
      <w:r w:rsidRPr="00AC3AFE">
        <w:rPr>
          <w:lang w:val="el-GR"/>
        </w:rPr>
        <w:t xml:space="preserve">ει αίτημα για παράταση της ως άνω προθεσμίας, συνοδευόμενο </w:t>
      </w:r>
      <w:r>
        <w:rPr>
          <w:lang w:val="el-GR"/>
        </w:rPr>
        <w:t xml:space="preserve">από </w:t>
      </w:r>
      <w:r w:rsidRPr="00AC3AFE">
        <w:rPr>
          <w:lang w:val="el-GR"/>
        </w:rPr>
        <w:t>έγγραφα</w:t>
      </w:r>
      <w:r>
        <w:rPr>
          <w:lang w:val="el-GR"/>
        </w:rPr>
        <w:t>,</w:t>
      </w:r>
      <w:r w:rsidRPr="00AC3AFE">
        <w:rPr>
          <w:lang w:val="el-GR"/>
        </w:rPr>
        <w:t xml:space="preserve"> με τα οποία αποδεικνύεται ότι έχει αιτηθεί τη χορήγηση των στοιχείων, η αναθέτουσα αρχή παρατείνει την προθεσμία υποβολής</w:t>
      </w:r>
      <w:r>
        <w:rPr>
          <w:lang w:val="el-GR"/>
        </w:rPr>
        <w:t>,</w:t>
      </w:r>
      <w:r w:rsidRPr="00AC3AFE">
        <w:rPr>
          <w:lang w:val="el-GR"/>
        </w:rPr>
        <w:t xml:space="preserve"> για όσο χρόνο απαιτηθεί για τη χορήγησή τους από</w:t>
      </w:r>
      <w:r w:rsidRPr="00990B68">
        <w:rPr>
          <w:lang w:val="el-GR"/>
        </w:rPr>
        <w:t xml:space="preserve"> τις αρμόδιες δημόσιες αρχές.</w:t>
      </w:r>
    </w:p>
    <w:p w14:paraId="309F3C99" w14:textId="77777777" w:rsidR="00EB24FC" w:rsidRDefault="00EB24FC" w:rsidP="00EB24FC">
      <w:pPr>
        <w:suppressAutoHyphens w:val="0"/>
        <w:autoSpaceDE w:val="0"/>
        <w:autoSpaceDN w:val="0"/>
        <w:adjustRightInd w:val="0"/>
        <w:spacing w:after="0"/>
        <w:rPr>
          <w:lang w:val="el-GR"/>
        </w:rPr>
      </w:pPr>
    </w:p>
    <w:p w14:paraId="67E49238" w14:textId="77777777" w:rsidR="00EB24FC" w:rsidRDefault="00EB24FC" w:rsidP="00EB24FC">
      <w:pPr>
        <w:suppressAutoHyphens w:val="0"/>
        <w:autoSpaceDE w:val="0"/>
        <w:autoSpaceDN w:val="0"/>
        <w:adjustRightInd w:val="0"/>
        <w:spacing w:after="0"/>
        <w:rPr>
          <w:lang w:val="el-GR"/>
        </w:rPr>
      </w:pPr>
      <w:r w:rsidRPr="00AC3AFE">
        <w:rPr>
          <w:lang w:val="el-GR"/>
        </w:rPr>
        <w:t>Αν</w:t>
      </w:r>
      <w:r>
        <w:rPr>
          <w:lang w:val="el-GR"/>
        </w:rPr>
        <w:t xml:space="preserve"> η αναθέτουσα αρχή κρίνει ότι</w:t>
      </w:r>
      <w:r w:rsidRPr="00AC3AFE">
        <w:rPr>
          <w:lang w:val="el-GR"/>
        </w:rPr>
        <w:t xml:space="preserve"> τα στοιχεία που προσκόμισε ο οικονομικός φορέας δεν </w:t>
      </w:r>
      <w:r>
        <w:rPr>
          <w:lang w:val="el-GR"/>
        </w:rPr>
        <w:t xml:space="preserve">είναι </w:t>
      </w:r>
      <w:r w:rsidRPr="00AC3AFE">
        <w:rPr>
          <w:lang w:val="el-GR"/>
        </w:rPr>
        <w:t xml:space="preserve">πλήρη ή </w:t>
      </w:r>
      <w:r>
        <w:rPr>
          <w:lang w:val="el-GR"/>
        </w:rPr>
        <w:t xml:space="preserve">απαιτούνται </w:t>
      </w:r>
      <w:r w:rsidRPr="00AC3AFE">
        <w:rPr>
          <w:lang w:val="el-GR"/>
        </w:rPr>
        <w:t xml:space="preserve">διευκρινίσεις, πριν </w:t>
      </w:r>
      <w:r>
        <w:rPr>
          <w:lang w:val="el-GR"/>
        </w:rPr>
        <w:t xml:space="preserve">από </w:t>
      </w:r>
      <w:r w:rsidRPr="00AC3AFE">
        <w:rPr>
          <w:lang w:val="el-GR"/>
        </w:rPr>
        <w:t>την αποστολή του σχεδίου της απόφασής της στην Επιτροπή, καλεί τον οικονομικό φορέα για τη συμπ</w:t>
      </w:r>
      <w:r>
        <w:rPr>
          <w:lang w:val="el-GR"/>
        </w:rPr>
        <w:t>λήρωση των σχετικών στοιχείων ή/</w:t>
      </w:r>
      <w:r w:rsidRPr="00AC3AFE">
        <w:rPr>
          <w:lang w:val="el-GR"/>
        </w:rPr>
        <w:t>και την παροχή διευκρινίσεων</w:t>
      </w:r>
      <w:r>
        <w:rPr>
          <w:lang w:val="el-GR"/>
        </w:rPr>
        <w:t xml:space="preserve">, </w:t>
      </w:r>
      <w:r w:rsidRPr="009478F8">
        <w:rPr>
          <w:lang w:val="el-GR"/>
        </w:rPr>
        <w:t>εντός προθεσμίας, που δεν υπερβαίνει τις δέκα (10) ημέρες</w:t>
      </w:r>
      <w:r w:rsidRPr="00AC3AFE">
        <w:rPr>
          <w:lang w:val="el-GR"/>
        </w:rPr>
        <w:t xml:space="preserve">. </w:t>
      </w:r>
    </w:p>
    <w:p w14:paraId="46CA69FA" w14:textId="77777777" w:rsidR="00EB24FC" w:rsidRDefault="00EB24FC" w:rsidP="00EB24FC">
      <w:pPr>
        <w:suppressAutoHyphens w:val="0"/>
        <w:autoSpaceDE w:val="0"/>
        <w:autoSpaceDN w:val="0"/>
        <w:adjustRightInd w:val="0"/>
        <w:spacing w:after="0"/>
        <w:rPr>
          <w:lang w:val="el-GR"/>
        </w:rPr>
      </w:pPr>
    </w:p>
    <w:p w14:paraId="5E506A6B" w14:textId="77777777" w:rsidR="00EB24FC" w:rsidRDefault="00EB24FC" w:rsidP="00EB24FC">
      <w:pPr>
        <w:suppressAutoHyphens w:val="0"/>
        <w:autoSpaceDE w:val="0"/>
        <w:autoSpaceDN w:val="0"/>
        <w:adjustRightInd w:val="0"/>
        <w:spacing w:after="0"/>
        <w:rPr>
          <w:lang w:val="el-GR"/>
        </w:rPr>
      </w:pPr>
      <w:r w:rsidRPr="006B36B5">
        <w:rPr>
          <w:lang w:val="el-GR"/>
        </w:rPr>
        <w:t xml:space="preserve">Αν ο οικονομικός φορέας δεν ανταποκριθεί στην πρόσκληση της αναθέτουσας αρχής, </w:t>
      </w:r>
      <w:r>
        <w:rPr>
          <w:lang w:val="el-GR"/>
        </w:rPr>
        <w:t xml:space="preserve">το γεγονός αυτό </w:t>
      </w:r>
      <w:r w:rsidRPr="006B36B5">
        <w:rPr>
          <w:lang w:val="el-GR"/>
        </w:rPr>
        <w:t xml:space="preserve">μνημονεύεται στο σχέδιο </w:t>
      </w:r>
      <w:r>
        <w:rPr>
          <w:lang w:val="el-GR"/>
        </w:rPr>
        <w:t xml:space="preserve">της </w:t>
      </w:r>
      <w:r w:rsidRPr="006B36B5">
        <w:rPr>
          <w:lang w:val="el-GR"/>
        </w:rPr>
        <w:t xml:space="preserve">απόφασης. </w:t>
      </w:r>
    </w:p>
    <w:p w14:paraId="4E0F7977" w14:textId="1C4A3D7F" w:rsidR="00EB24FC" w:rsidRDefault="00304DEE" w:rsidP="00304DEE">
      <w:pPr>
        <w:tabs>
          <w:tab w:val="left" w:pos="6204"/>
        </w:tabs>
        <w:suppressAutoHyphens w:val="0"/>
        <w:autoSpaceDE w:val="0"/>
        <w:autoSpaceDN w:val="0"/>
        <w:adjustRightInd w:val="0"/>
        <w:spacing w:after="0"/>
        <w:rPr>
          <w:lang w:val="el-GR"/>
        </w:rPr>
      </w:pPr>
      <w:r>
        <w:rPr>
          <w:lang w:val="el-GR"/>
        </w:rPr>
        <w:tab/>
      </w:r>
    </w:p>
    <w:p w14:paraId="013F917D" w14:textId="5F205F91" w:rsidR="00EB24FC" w:rsidRDefault="00EB24FC" w:rsidP="00EB24FC">
      <w:pPr>
        <w:suppressAutoHyphens w:val="0"/>
        <w:autoSpaceDE w:val="0"/>
        <w:autoSpaceDN w:val="0"/>
        <w:adjustRightInd w:val="0"/>
        <w:spacing w:after="0"/>
        <w:rPr>
          <w:lang w:val="el-GR"/>
        </w:rPr>
      </w:pPr>
      <w:r w:rsidRPr="00C0581E">
        <w:rPr>
          <w:lang w:val="el-GR"/>
        </w:rPr>
        <w:t xml:space="preserve">Με την επιφύλαξη της </w:t>
      </w:r>
      <w:r>
        <w:rPr>
          <w:lang w:val="el-GR"/>
        </w:rPr>
        <w:t>επόμενης παραγράφου</w:t>
      </w:r>
      <w:r w:rsidRPr="00C0581E">
        <w:rPr>
          <w:lang w:val="el-GR"/>
        </w:rPr>
        <w:t>, δεν εξετάζονται από την Επιτροπή επανορθωτικά μέτρα που επικαλείται ένας οικονομικός φορέας</w:t>
      </w:r>
      <w:r>
        <w:rPr>
          <w:lang w:val="el-GR"/>
        </w:rPr>
        <w:t>,</w:t>
      </w:r>
      <w:r w:rsidRPr="00C0581E">
        <w:rPr>
          <w:lang w:val="el-GR"/>
        </w:rPr>
        <w:t xml:space="preserve"> προκειμένου να αποδείξει την αξιοπιστία του</w:t>
      </w:r>
      <w:r>
        <w:rPr>
          <w:lang w:val="el-GR"/>
        </w:rPr>
        <w:t>,</w:t>
      </w:r>
      <w:r w:rsidRPr="00C0581E">
        <w:rPr>
          <w:lang w:val="el-GR"/>
        </w:rPr>
        <w:t xml:space="preserve"> εφόσον αυτά έχουν ληφθεί </w:t>
      </w:r>
      <w:r w:rsidRPr="005E2CF4">
        <w:rPr>
          <w:bCs/>
          <w:lang w:val="el-GR"/>
        </w:rPr>
        <w:t>μετά</w:t>
      </w:r>
      <w:r w:rsidRPr="00C0581E">
        <w:rPr>
          <w:lang w:val="el-GR"/>
        </w:rPr>
        <w:t xml:space="preserve"> την ημερομηνία λήξης υποβολής των προσφορών. Στην περίπτωση αυτή</w:t>
      </w:r>
      <w:r>
        <w:rPr>
          <w:lang w:val="el-GR"/>
        </w:rPr>
        <w:t>,</w:t>
      </w:r>
      <w:r w:rsidRPr="00C0581E">
        <w:rPr>
          <w:lang w:val="el-GR"/>
        </w:rPr>
        <w:t xml:space="preserve"> η αναθέτουσα αρχή δεν τα λαμβάνει υπόψη και δεν τα μνημονεύει στο σχέδιο της απόφασής της που αποστέλλει στην Επιτροπή. </w:t>
      </w:r>
    </w:p>
    <w:p w14:paraId="7EBD2B51" w14:textId="77777777" w:rsidR="00EB24FC" w:rsidRPr="00990B68" w:rsidRDefault="00EB24FC" w:rsidP="00EB24FC">
      <w:pPr>
        <w:suppressAutoHyphens w:val="0"/>
        <w:autoSpaceDE w:val="0"/>
        <w:autoSpaceDN w:val="0"/>
        <w:adjustRightInd w:val="0"/>
        <w:spacing w:before="240" w:after="0"/>
        <w:rPr>
          <w:lang w:val="el-GR"/>
        </w:rPr>
      </w:pPr>
      <w:r w:rsidRPr="00C0581E">
        <w:rPr>
          <w:lang w:val="el-GR"/>
        </w:rPr>
        <w:t>Στην περίπτωση πο</w:t>
      </w:r>
      <w:r>
        <w:rPr>
          <w:lang w:val="el-GR"/>
        </w:rPr>
        <w:t>υ</w:t>
      </w:r>
      <w:r w:rsidRPr="00C0581E">
        <w:rPr>
          <w:lang w:val="el-GR"/>
        </w:rPr>
        <w:t xml:space="preserve"> κατά την υποβολή</w:t>
      </w:r>
      <w:r w:rsidRPr="00AC3AFE">
        <w:rPr>
          <w:lang w:val="el-GR"/>
        </w:rPr>
        <w:t xml:space="preserve"> </w:t>
      </w:r>
      <w:r>
        <w:rPr>
          <w:lang w:val="el-GR"/>
        </w:rPr>
        <w:t>του ΕΕΕΣ</w:t>
      </w:r>
      <w:r w:rsidRPr="00C0581E">
        <w:rPr>
          <w:lang w:val="el-GR"/>
        </w:rPr>
        <w:t xml:space="preserve"> από τον</w:t>
      </w:r>
      <w:r>
        <w:rPr>
          <w:lang w:val="el-GR"/>
        </w:rPr>
        <w:t xml:space="preserve"> οικονομικό φορέα, </w:t>
      </w:r>
      <w:r w:rsidRPr="00C0581E">
        <w:rPr>
          <w:lang w:val="el-GR"/>
        </w:rPr>
        <w:t>δε</w:t>
      </w:r>
      <w:r>
        <w:rPr>
          <w:lang w:val="el-GR"/>
        </w:rPr>
        <w:t>ν</w:t>
      </w:r>
      <w:r w:rsidRPr="00C0581E">
        <w:rPr>
          <w:lang w:val="el-GR"/>
        </w:rPr>
        <w:t xml:space="preserve"> συνέτρεχε στο πρόσωπ</w:t>
      </w:r>
      <w:r>
        <w:rPr>
          <w:lang w:val="el-GR"/>
        </w:rPr>
        <w:t>ό</w:t>
      </w:r>
      <w:r w:rsidRPr="00C0581E">
        <w:rPr>
          <w:lang w:val="el-GR"/>
        </w:rPr>
        <w:t xml:space="preserve"> του κάποιος από τους λόγους αποκλεισμού της παρ.</w:t>
      </w:r>
      <w:r w:rsidRPr="00990B68">
        <w:t> </w:t>
      </w:r>
      <w:r w:rsidRPr="00C0581E">
        <w:rPr>
          <w:lang w:val="el-GR"/>
        </w:rPr>
        <w:t>1 και της παρ.</w:t>
      </w:r>
      <w:r w:rsidRPr="00990B68">
        <w:t> </w:t>
      </w:r>
      <w:r w:rsidRPr="00C0581E">
        <w:rPr>
          <w:lang w:val="el-GR"/>
        </w:rPr>
        <w:t>4, εκτός από την περ.</w:t>
      </w:r>
      <w:r w:rsidRPr="00990B68">
        <w:t> </w:t>
      </w:r>
      <w:r w:rsidRPr="00C0581E">
        <w:rPr>
          <w:lang w:val="el-GR"/>
        </w:rPr>
        <w:t>β’ αυτής, του άρθρου</w:t>
      </w:r>
      <w:r w:rsidRPr="00990B68">
        <w:t> </w:t>
      </w:r>
      <w:r w:rsidRPr="00C0581E">
        <w:rPr>
          <w:lang w:val="el-GR"/>
        </w:rPr>
        <w:t>73 του ν.</w:t>
      </w:r>
      <w:r w:rsidRPr="00990B68">
        <w:t> </w:t>
      </w:r>
      <w:r w:rsidRPr="00C0581E">
        <w:rPr>
          <w:lang w:val="el-GR"/>
        </w:rPr>
        <w:t>4412/2016</w:t>
      </w:r>
      <w:r>
        <w:rPr>
          <w:lang w:val="el-GR"/>
        </w:rPr>
        <w:t xml:space="preserve">, αλλά η συνδρομή του προέκυψε </w:t>
      </w:r>
      <w:r w:rsidRPr="00C0581E">
        <w:rPr>
          <w:lang w:val="el-GR"/>
        </w:rPr>
        <w:t xml:space="preserve">κατά τη διάρκεια της </w:t>
      </w:r>
      <w:r>
        <w:rPr>
          <w:lang w:val="el-GR"/>
        </w:rPr>
        <w:t>παρούσας</w:t>
      </w:r>
      <w:r w:rsidRPr="00C0581E">
        <w:rPr>
          <w:lang w:val="el-GR"/>
        </w:rPr>
        <w:t xml:space="preserve"> διαδικασίας</w:t>
      </w:r>
      <w:r>
        <w:rPr>
          <w:lang w:val="el-GR"/>
        </w:rPr>
        <w:t xml:space="preserve"> (οψιγενής μεταβολή),</w:t>
      </w:r>
      <w:r w:rsidRPr="00C0581E">
        <w:rPr>
          <w:lang w:val="el-GR"/>
        </w:rPr>
        <w:t xml:space="preserve"> τα μέτρα αυτοκάθαρσης </w:t>
      </w:r>
      <w:r w:rsidRPr="00F66CA0">
        <w:rPr>
          <w:lang w:val="el-GR"/>
        </w:rPr>
        <w:t xml:space="preserve">που </w:t>
      </w:r>
      <w:r w:rsidRPr="00C0581E">
        <w:rPr>
          <w:lang w:val="el-GR"/>
        </w:rPr>
        <w:t>επικαλείται, λαμβάνονται υπόψη από την αναθέτουσα αρχή</w:t>
      </w:r>
      <w:r>
        <w:rPr>
          <w:lang w:val="el-GR"/>
        </w:rPr>
        <w:t>,</w:t>
      </w:r>
      <w:r w:rsidRPr="00C0581E">
        <w:rPr>
          <w:lang w:val="el-GR"/>
        </w:rPr>
        <w:t xml:space="preserve"> κατά τη σύνταξη του σχεδίου απόφασής της και εξετάζονται από την Επιτροπή.</w:t>
      </w:r>
    </w:p>
    <w:p w14:paraId="25F03DA6" w14:textId="22B33754" w:rsidR="00C535AC" w:rsidRPr="000E281F" w:rsidRDefault="00EB24FC" w:rsidP="00092307">
      <w:pPr>
        <w:rPr>
          <w:b/>
          <w:bCs/>
          <w:color w:val="000000"/>
          <w:lang w:val="el-GR"/>
        </w:rPr>
      </w:pPr>
      <w:r w:rsidRPr="0025400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bookmarkEnd w:id="365"/>
    </w:p>
    <w:p w14:paraId="36B0864B" w14:textId="1926CCC9" w:rsidR="00D93C0C" w:rsidRPr="007E73E6" w:rsidRDefault="003355E7" w:rsidP="007E73E6">
      <w:pPr>
        <w:pStyle w:val="ListParagraph"/>
        <w:numPr>
          <w:ilvl w:val="3"/>
          <w:numId w:val="13"/>
        </w:numPr>
        <w:tabs>
          <w:tab w:val="left" w:pos="0"/>
          <w:tab w:val="left" w:pos="709"/>
          <w:tab w:val="left" w:pos="1134"/>
        </w:tabs>
        <w:spacing w:before="240"/>
        <w:ind w:left="0" w:firstLine="0"/>
        <w:rPr>
          <w:lang w:val="el-GR"/>
        </w:rPr>
      </w:pPr>
      <w:r w:rsidRPr="00821852">
        <w:rPr>
          <w:lang w:val="el-GR"/>
        </w:rPr>
        <w:t xml:space="preserve"> </w:t>
      </w:r>
      <w:bookmarkStart w:id="366"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366"/>
    </w:p>
    <w:p w14:paraId="2D1CB859" w14:textId="77777777" w:rsidR="008338F0" w:rsidRPr="00603221" w:rsidRDefault="003355E7" w:rsidP="003329FF">
      <w:pPr>
        <w:pStyle w:val="Heading3"/>
        <w:numPr>
          <w:ilvl w:val="0"/>
          <w:numId w:val="0"/>
        </w:numPr>
        <w:ind w:left="720" w:hanging="720"/>
        <w:rPr>
          <w:rFonts w:cs="Tahoma"/>
          <w:szCs w:val="22"/>
          <w:lang w:val="el-GR"/>
        </w:rPr>
      </w:pPr>
      <w:bookmarkStart w:id="367" w:name="_Toc95742391"/>
      <w:bookmarkStart w:id="368" w:name="_Toc209169617"/>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367"/>
      <w:bookmarkEnd w:id="368"/>
      <w:r w:rsidR="00F11417" w:rsidRPr="00603221">
        <w:rPr>
          <w:rFonts w:cs="Tahoma"/>
          <w:szCs w:val="22"/>
          <w:lang w:val="el-GR"/>
        </w:rPr>
        <w:t xml:space="preserve"> </w:t>
      </w:r>
    </w:p>
    <w:p w14:paraId="3D9437BC" w14:textId="77777777" w:rsidR="008338F0" w:rsidRPr="00603221" w:rsidDel="00893E05" w:rsidRDefault="003355E7" w:rsidP="000E281F">
      <w:pPr>
        <w:pStyle w:val="Heading3"/>
        <w:numPr>
          <w:ilvl w:val="2"/>
          <w:numId w:val="90"/>
        </w:numPr>
        <w:ind w:left="709"/>
        <w:rPr>
          <w:lang w:val="el-GR"/>
        </w:rPr>
      </w:pPr>
      <w:bookmarkStart w:id="369" w:name="_Toc94913938"/>
      <w:bookmarkStart w:id="370" w:name="_Toc94914108"/>
      <w:bookmarkStart w:id="371" w:name="_Toc94914279"/>
      <w:bookmarkStart w:id="372" w:name="_Toc94914449"/>
      <w:bookmarkStart w:id="373" w:name="_Toc94914619"/>
      <w:bookmarkStart w:id="374" w:name="_Toc94992965"/>
      <w:bookmarkStart w:id="375" w:name="_Toc95320944"/>
      <w:bookmarkStart w:id="376" w:name="_Toc95715309"/>
      <w:bookmarkStart w:id="377" w:name="_Toc95742203"/>
      <w:bookmarkStart w:id="378" w:name="_Toc95742392"/>
      <w:bookmarkStart w:id="379" w:name="_Toc95748307"/>
      <w:bookmarkStart w:id="380" w:name="_Toc95748431"/>
      <w:bookmarkStart w:id="381" w:name="_Toc95750165"/>
      <w:bookmarkStart w:id="382" w:name="_Toc95810735"/>
      <w:bookmarkStart w:id="383" w:name="_Toc95839600"/>
      <w:bookmarkStart w:id="384" w:name="_Ref74510337"/>
      <w:bookmarkStart w:id="385" w:name="_Toc95742393"/>
      <w:bookmarkStart w:id="386" w:name="_Toc20916961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603221" w:rsidDel="00893E05">
        <w:rPr>
          <w:lang w:val="el-GR"/>
        </w:rPr>
        <w:t>Καταλληλόλητα άσκησης επαγγελματικής δραστηριότητας</w:t>
      </w:r>
      <w:bookmarkEnd w:id="384"/>
      <w:bookmarkEnd w:id="385"/>
      <w:bookmarkEnd w:id="386"/>
      <w:r w:rsidRPr="00603221" w:rsidDel="00893E05">
        <w:rPr>
          <w:lang w:val="el-GR"/>
        </w:rPr>
        <w:t xml:space="preserve"> </w:t>
      </w:r>
    </w:p>
    <w:p w14:paraId="7A2B028E" w14:textId="5BEF9386" w:rsidR="002F2E92" w:rsidRPr="00A909BD" w:rsidDel="00893E05" w:rsidRDefault="00F86B7A" w:rsidP="000E281F">
      <w:pPr>
        <w:rPr>
          <w:lang w:val="el-GR"/>
        </w:rPr>
      </w:pPr>
      <w:bookmarkStart w:id="387" w:name="_Toc95748433"/>
      <w:bookmarkStart w:id="388" w:name="_Toc95750167"/>
      <w:bookmarkStart w:id="389" w:name="_Toc95810737"/>
      <w:bookmarkStart w:id="390" w:name="_Toc95839602"/>
      <w:bookmarkEnd w:id="387"/>
      <w:bookmarkEnd w:id="388"/>
      <w:bookmarkEnd w:id="389"/>
      <w:bookmarkEnd w:id="390"/>
      <w:r w:rsidRPr="000E281F"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2C780E" w:rsidRPr="000E281F">
        <w:rPr>
          <w:b/>
          <w:bCs/>
          <w:lang w:val="el-GR"/>
        </w:rPr>
        <w:t xml:space="preserve">της παρούσας σύμβασης, ήτοι να δραστηριοποιούνται </w:t>
      </w:r>
      <w:r w:rsidR="000B3796" w:rsidRPr="000E281F">
        <w:rPr>
          <w:b/>
          <w:bCs/>
          <w:lang w:val="el-GR"/>
        </w:rPr>
        <w:t>επαγγελματικά</w:t>
      </w:r>
      <w:r w:rsidR="002C780E" w:rsidRPr="000E281F">
        <w:rPr>
          <w:b/>
          <w:bCs/>
          <w:lang w:val="el-GR"/>
        </w:rPr>
        <w:t xml:space="preserve"> με την παροχή υπηρεσιών ανάπτυξης εφαρμογών πληροφορικής. </w:t>
      </w:r>
      <w:r w:rsidR="002F2E92" w:rsidRPr="000E281F" w:rsidDel="00893E05">
        <w:rPr>
          <w:b/>
          <w:bCs/>
          <w:lang w:val="el-GR"/>
        </w:rPr>
        <w:t xml:space="preserve"> </w:t>
      </w:r>
    </w:p>
    <w:p w14:paraId="38C6245A" w14:textId="77777777" w:rsidR="007E243D" w:rsidRPr="003120CE" w:rsidRDefault="007E243D" w:rsidP="00A9759C">
      <w:pPr>
        <w:rPr>
          <w:lang w:val="el-GR"/>
        </w:rPr>
      </w:pPr>
      <w:r w:rsidRPr="003120CE"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3120CE">
        <w:rPr>
          <w:lang w:val="el-GR"/>
        </w:rPr>
        <w:t xml:space="preserve">ή εμπορικά </w:t>
      </w:r>
      <w:r w:rsidRPr="003120CE"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w:t>
      </w:r>
      <w:r w:rsidRPr="003120CE" w:rsidDel="00893E05">
        <w:rPr>
          <w:lang w:val="el-GR"/>
        </w:rPr>
        <w:lastRenderedPageBreak/>
        <w:t xml:space="preserve">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77777777" w:rsidR="00BE6F4C" w:rsidRPr="003120CE" w:rsidDel="00893E05" w:rsidRDefault="00BE6F4C" w:rsidP="00A9759C">
      <w:pPr>
        <w:rPr>
          <w:lang w:val="el-GR"/>
        </w:rPr>
      </w:pPr>
      <w:r w:rsidRPr="003120CE"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039E09F5" w14:textId="77777777" w:rsidR="006A1A75" w:rsidRDefault="006A1A75" w:rsidP="006A1A75">
      <w:pPr>
        <w:pStyle w:val="ListParagraph"/>
        <w:ind w:left="0"/>
        <w:rPr>
          <w:lang w:val="el-GR"/>
        </w:rPr>
      </w:pPr>
      <w:r w:rsidRPr="00BE6F4C"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Pr>
          <w:lang w:val="el-GR"/>
        </w:rPr>
        <w:t>.</w:t>
      </w:r>
    </w:p>
    <w:p w14:paraId="2685F56C" w14:textId="0E4B3D99" w:rsidR="003120CE" w:rsidRPr="003120CE" w:rsidDel="00893E05" w:rsidRDefault="00722D14" w:rsidP="00A9759C">
      <w:pPr>
        <w:rPr>
          <w:lang w:val="el-GR"/>
        </w:rPr>
      </w:pPr>
      <w:r w:rsidRPr="003120CE">
        <w:rPr>
          <w:lang w:val="el-GR"/>
        </w:rPr>
        <w:t>Στην περίπτωση ένωσης οικονομικών φορέων</w:t>
      </w:r>
      <w:r w:rsidR="00BE6F4C" w:rsidRPr="003120CE" w:rsidDel="00893E05">
        <w:rPr>
          <w:lang w:val="el-GR"/>
        </w:rPr>
        <w:t xml:space="preserve"> </w:t>
      </w:r>
      <w:r w:rsidRPr="003120CE">
        <w:rPr>
          <w:lang w:val="el-GR"/>
        </w:rPr>
        <w:t xml:space="preserve">η καταλληλότητα άσκησης επαγγελματικής δραστηριότητας απαιτείται να καλύπτεται σωρευτικά από τα μέλη της ένωσης. </w:t>
      </w:r>
      <w:r w:rsidR="00BE6F4C" w:rsidRPr="003120CE" w:rsidDel="00893E05">
        <w:rPr>
          <w:lang w:val="el-GR"/>
        </w:rPr>
        <w:t xml:space="preserve">  </w:t>
      </w:r>
    </w:p>
    <w:p w14:paraId="7830D1BF" w14:textId="77777777" w:rsidR="008338F0" w:rsidRPr="00603221" w:rsidRDefault="003355E7" w:rsidP="000E281F">
      <w:pPr>
        <w:pStyle w:val="Heading3"/>
        <w:numPr>
          <w:ilvl w:val="2"/>
          <w:numId w:val="90"/>
        </w:numPr>
        <w:ind w:left="709"/>
        <w:rPr>
          <w:lang w:val="el-GR"/>
        </w:rPr>
      </w:pPr>
      <w:bookmarkStart w:id="391" w:name="_Toc74566826"/>
      <w:bookmarkStart w:id="392" w:name="_Ref496541309"/>
      <w:bookmarkStart w:id="393" w:name="_Ref496541508"/>
      <w:bookmarkStart w:id="394" w:name="_Toc95742394"/>
      <w:bookmarkStart w:id="395" w:name="_Toc209169619"/>
      <w:bookmarkStart w:id="396" w:name="_Hlk95831893"/>
      <w:bookmarkStart w:id="397" w:name="_Hlk95933570"/>
      <w:bookmarkEnd w:id="391"/>
      <w:r w:rsidRPr="00603221">
        <w:rPr>
          <w:lang w:val="el-GR"/>
        </w:rPr>
        <w:t>Οικονομική και χρηματοοικονομική επάρκεια</w:t>
      </w:r>
      <w:bookmarkEnd w:id="392"/>
      <w:bookmarkEnd w:id="393"/>
      <w:bookmarkEnd w:id="394"/>
      <w:bookmarkEnd w:id="395"/>
    </w:p>
    <w:p w14:paraId="37426911" w14:textId="4654BADE" w:rsidR="009C6D5E" w:rsidRPr="00A94C05" w:rsidRDefault="009C6D5E" w:rsidP="009C6D5E">
      <w:pPr>
        <w:rPr>
          <w:lang w:val="el-GR"/>
        </w:rPr>
      </w:pPr>
      <w:r w:rsidRPr="00A94C05">
        <w:rPr>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w:t>
      </w:r>
      <w:r>
        <w:rPr>
          <w:lang w:val="el-GR"/>
        </w:rPr>
        <w:t>2</w:t>
      </w:r>
      <w:r w:rsidRPr="00A94C05">
        <w:rPr>
          <w:lang w:val="el-GR"/>
        </w:rPr>
        <w:t>-202</w:t>
      </w:r>
      <w:r>
        <w:rPr>
          <w:lang w:val="el-GR"/>
        </w:rPr>
        <w:t>3</w:t>
      </w:r>
      <w:r w:rsidRPr="00A94C05">
        <w:rPr>
          <w:lang w:val="el-GR"/>
        </w:rPr>
        <w:t>-202</w:t>
      </w:r>
      <w:r>
        <w:rPr>
          <w:lang w:val="el-GR"/>
        </w:rPr>
        <w:t>4</w:t>
      </w:r>
      <w:r w:rsidRPr="00A94C05">
        <w:rPr>
          <w:lang w:val="el-GR"/>
        </w:rPr>
        <w:t xml:space="preserve">) </w:t>
      </w:r>
      <w:r w:rsidRPr="00CC5D1B">
        <w:rPr>
          <w:lang w:val="el-GR"/>
        </w:rPr>
        <w:t xml:space="preserve">κατ’ ελάχιστον ίσο με το </w:t>
      </w:r>
      <w:r>
        <w:rPr>
          <w:lang w:val="el-GR"/>
        </w:rPr>
        <w:t>50</w:t>
      </w:r>
      <w:r w:rsidRPr="00CC5D1B">
        <w:rPr>
          <w:lang w:val="el-GR"/>
        </w:rPr>
        <w:t>%</w:t>
      </w:r>
      <w:r w:rsidRPr="00A94C05">
        <w:rPr>
          <w:lang w:val="el-GR"/>
        </w:rPr>
        <w:t xml:space="preserve"> </w:t>
      </w:r>
      <w:r w:rsidRPr="00E16E72">
        <w:rPr>
          <w:b/>
          <w:bCs/>
          <w:lang w:val="el-GR"/>
        </w:rPr>
        <w:t xml:space="preserve">της εκτιμώμενης αξίας της υπό ανάθεση σύμβασης μη περιλαμβανομένου </w:t>
      </w:r>
      <w:r>
        <w:rPr>
          <w:b/>
          <w:bCs/>
          <w:lang w:val="el-GR"/>
        </w:rPr>
        <w:t xml:space="preserve">του </w:t>
      </w:r>
      <w:r w:rsidRPr="00E16E72">
        <w:rPr>
          <w:b/>
          <w:bCs/>
          <w:lang w:val="el-GR"/>
        </w:rPr>
        <w:t>ΦΠΑ, για την οποία υποβάλλει προσφορά</w:t>
      </w:r>
      <w:r w:rsidRPr="00A94C05">
        <w:rPr>
          <w:lang w:val="el-GR"/>
        </w:rPr>
        <w:t>.</w:t>
      </w:r>
    </w:p>
    <w:p w14:paraId="6D5EBBA7" w14:textId="7786CB1B" w:rsidR="00722D14" w:rsidRPr="00821852" w:rsidRDefault="009C6D5E" w:rsidP="00821852">
      <w:pPr>
        <w:rPr>
          <w:lang w:val="el-GR" w:eastAsia="en-US"/>
        </w:rPr>
      </w:pPr>
      <w:r w:rsidRPr="005461B9">
        <w:rPr>
          <w:lang w:val="el-GR"/>
        </w:rPr>
        <w:t>Σε περίπτωση ένωσης οικονομικών φορέων, οι παραπάνω απαιτήσεις καλύπτονται αθροιστικά από τα μέλη της ένωσης.</w:t>
      </w:r>
    </w:p>
    <w:p w14:paraId="6651E130" w14:textId="77777777" w:rsidR="008338F0" w:rsidRPr="00603221" w:rsidRDefault="003355E7" w:rsidP="004F7EBD">
      <w:pPr>
        <w:pStyle w:val="Heading3"/>
        <w:numPr>
          <w:ilvl w:val="2"/>
          <w:numId w:val="90"/>
        </w:numPr>
        <w:ind w:left="709"/>
        <w:rPr>
          <w:lang w:val="el-GR"/>
        </w:rPr>
      </w:pPr>
      <w:bookmarkStart w:id="398" w:name="_Ref496541329"/>
      <w:bookmarkStart w:id="399" w:name="_Ref496541556"/>
      <w:bookmarkStart w:id="400" w:name="_Toc95742395"/>
      <w:bookmarkStart w:id="401" w:name="_Toc209169620"/>
      <w:r w:rsidRPr="00603221">
        <w:rPr>
          <w:lang w:val="el-GR"/>
        </w:rPr>
        <w:t>Τεχνική και επαγγελματική ικανότητα</w:t>
      </w:r>
      <w:bookmarkEnd w:id="398"/>
      <w:bookmarkEnd w:id="399"/>
      <w:bookmarkEnd w:id="400"/>
      <w:bookmarkEnd w:id="401"/>
      <w:r w:rsidR="0071303E" w:rsidRPr="00603221">
        <w:rPr>
          <w:lang w:val="el-GR"/>
        </w:rPr>
        <w:t xml:space="preserve"> </w:t>
      </w:r>
    </w:p>
    <w:p w14:paraId="58AA3308" w14:textId="77777777" w:rsidR="0069435C" w:rsidRPr="00A9759C" w:rsidRDefault="0069435C" w:rsidP="004F7EBD">
      <w:pPr>
        <w:pStyle w:val="4new"/>
        <w:numPr>
          <w:ilvl w:val="3"/>
          <w:numId w:val="90"/>
        </w:numPr>
      </w:pPr>
      <w:bookmarkStart w:id="402" w:name="_Toc94913943"/>
      <w:bookmarkStart w:id="403" w:name="_Toc94914113"/>
      <w:bookmarkStart w:id="404" w:name="_Toc94914284"/>
      <w:bookmarkStart w:id="405" w:name="_Toc94914454"/>
      <w:bookmarkStart w:id="406" w:name="_Toc94914624"/>
      <w:bookmarkStart w:id="407" w:name="_Toc94992970"/>
      <w:bookmarkStart w:id="408" w:name="_Toc95320949"/>
      <w:bookmarkStart w:id="409" w:name="_Toc95715314"/>
      <w:bookmarkStart w:id="410" w:name="_Toc95742208"/>
      <w:bookmarkStart w:id="411" w:name="_Toc95742396"/>
      <w:bookmarkStart w:id="412" w:name="_Toc95748437"/>
      <w:bookmarkStart w:id="413" w:name="_Toc95750171"/>
      <w:bookmarkStart w:id="414" w:name="_Toc95810741"/>
      <w:bookmarkStart w:id="415" w:name="_Toc95839606"/>
      <w:bookmarkStart w:id="416" w:name="_Toc94913944"/>
      <w:bookmarkStart w:id="417" w:name="_Toc94914114"/>
      <w:bookmarkStart w:id="418" w:name="_Toc94914285"/>
      <w:bookmarkStart w:id="419" w:name="_Toc94914455"/>
      <w:bookmarkStart w:id="420" w:name="_Toc94914625"/>
      <w:bookmarkStart w:id="421" w:name="_Toc94992971"/>
      <w:bookmarkStart w:id="422" w:name="_Toc95320950"/>
      <w:bookmarkStart w:id="423" w:name="_Toc95715315"/>
      <w:bookmarkStart w:id="424" w:name="_Toc95742209"/>
      <w:bookmarkStart w:id="425" w:name="_Toc95742397"/>
      <w:bookmarkStart w:id="426" w:name="_Toc95748438"/>
      <w:bookmarkStart w:id="427" w:name="_Toc95750172"/>
      <w:bookmarkStart w:id="428" w:name="_Toc95810742"/>
      <w:bookmarkStart w:id="429" w:name="_Toc95839607"/>
      <w:bookmarkStart w:id="430" w:name="_Ref61980826"/>
      <w:bookmarkStart w:id="431" w:name="_Toc95742398"/>
      <w:bookmarkStart w:id="432" w:name="_Toc209169621"/>
      <w:bookmarkStart w:id="433" w:name="_Ref40965350"/>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r w:rsidRPr="00A9759C">
        <w:t>Τεχνική Ικανότητα</w:t>
      </w:r>
      <w:bookmarkEnd w:id="430"/>
      <w:bookmarkEnd w:id="431"/>
      <w:bookmarkEnd w:id="432"/>
    </w:p>
    <w:p w14:paraId="1474A0DC" w14:textId="77777777" w:rsidR="0069435C" w:rsidRDefault="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434"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0C53DE9B" w14:textId="066FD6FA" w:rsidR="002E6F31" w:rsidRPr="001402E9" w:rsidRDefault="0069435C">
      <w:pPr>
        <w:rPr>
          <w:lang w:val="el-GR"/>
        </w:rPr>
      </w:pPr>
      <w:bookmarkStart w:id="435" w:name="_Hlk208904593"/>
      <w:r>
        <w:rPr>
          <w:bCs/>
          <w:lang w:val="el-GR"/>
        </w:rPr>
        <w:t xml:space="preserve">Συγκεκριμένα </w:t>
      </w:r>
      <w:r w:rsidR="002E6F31">
        <w:rPr>
          <w:lang w:val="el-GR"/>
        </w:rPr>
        <w:t xml:space="preserve">οι οικονομικοί φορείς απαιτείται </w:t>
      </w:r>
      <w:r w:rsidR="00C55DCD">
        <w:rPr>
          <w:bCs/>
          <w:lang w:val="el-GR"/>
        </w:rPr>
        <w:t xml:space="preserve">κατά τη διάρκεια της </w:t>
      </w:r>
      <w:r w:rsidR="00C55DCD" w:rsidRPr="001402E9">
        <w:rPr>
          <w:bCs/>
          <w:lang w:val="el-GR"/>
        </w:rPr>
        <w:t xml:space="preserve">τελευταίας </w:t>
      </w:r>
      <w:r w:rsidR="00C55DCD" w:rsidRPr="004F7EBD">
        <w:rPr>
          <w:bCs/>
          <w:lang w:val="el-GR"/>
        </w:rPr>
        <w:t>τριετίας (3-ετίας)</w:t>
      </w:r>
      <w:r w:rsidR="00C55DCD" w:rsidRPr="001402E9">
        <w:rPr>
          <w:bCs/>
          <w:lang w:val="el-GR"/>
        </w:rPr>
        <w:t xml:space="preserve">*  </w:t>
      </w:r>
      <w:r w:rsidR="002E6F31" w:rsidRPr="001402E9">
        <w:rPr>
          <w:lang w:val="el-GR"/>
        </w:rPr>
        <w:t xml:space="preserve">να έχουν εκτελέσει </w:t>
      </w:r>
      <w:r w:rsidR="002E6F31" w:rsidRPr="001402E9">
        <w:rPr>
          <w:lang w:val="el-GR" w:eastAsia="el-GR"/>
        </w:rPr>
        <w:t>με επιτυχία, αυτόνομα ή ως μέλ</w:t>
      </w:r>
      <w:r w:rsidR="00C55DCD" w:rsidRPr="001402E9">
        <w:rPr>
          <w:lang w:val="el-GR" w:eastAsia="el-GR"/>
        </w:rPr>
        <w:t>η</w:t>
      </w:r>
      <w:r w:rsidR="002E6F31" w:rsidRPr="001402E9">
        <w:rPr>
          <w:lang w:val="el-GR" w:eastAsia="el-GR"/>
        </w:rPr>
        <w:t xml:space="preserve"> ένωσης / κοινοπραξίας</w:t>
      </w:r>
      <w:r w:rsidR="00D9608A" w:rsidRPr="001402E9">
        <w:rPr>
          <w:lang w:val="el-GR" w:eastAsia="el-GR"/>
        </w:rPr>
        <w:t xml:space="preserve"> </w:t>
      </w:r>
      <w:r w:rsidR="00FC1F94" w:rsidRPr="001402E9">
        <w:rPr>
          <w:lang w:val="el-GR" w:eastAsia="el-GR"/>
        </w:rPr>
        <w:t xml:space="preserve">(με ποσοστό συμμετοχής </w:t>
      </w:r>
      <w:r w:rsidR="00FC1F94" w:rsidRPr="004F7EBD">
        <w:rPr>
          <w:lang w:val="el-GR" w:eastAsia="el-GR"/>
        </w:rPr>
        <w:t>τουλάχιστον 30%),</w:t>
      </w:r>
      <w:r w:rsidR="00FC1F94" w:rsidRPr="001402E9">
        <w:rPr>
          <w:lang w:val="el-GR" w:eastAsia="el-GR"/>
        </w:rPr>
        <w:t xml:space="preserve"> </w:t>
      </w:r>
      <w:r w:rsidR="002E6F31" w:rsidRPr="001402E9">
        <w:rPr>
          <w:lang w:val="el-GR" w:eastAsia="el-GR"/>
        </w:rPr>
        <w:t>τουλάχιστον</w:t>
      </w:r>
      <w:r w:rsidR="00FC1F94" w:rsidRPr="001402E9">
        <w:rPr>
          <w:lang w:val="el-GR" w:eastAsia="el-GR"/>
        </w:rPr>
        <w:t>:</w:t>
      </w:r>
    </w:p>
    <w:p w14:paraId="077B93D1" w14:textId="67F0A527" w:rsidR="002E6F31" w:rsidRPr="004F7EBD" w:rsidRDefault="002E6F31" w:rsidP="004F7EBD">
      <w:pPr>
        <w:pStyle w:val="ListParagraph"/>
        <w:numPr>
          <w:ilvl w:val="3"/>
          <w:numId w:val="33"/>
        </w:numPr>
        <w:ind w:left="709"/>
        <w:rPr>
          <w:lang w:val="el-GR"/>
        </w:rPr>
      </w:pPr>
      <w:r w:rsidRPr="004F7EBD">
        <w:rPr>
          <w:bCs/>
          <w:lang w:val="el-GR"/>
        </w:rPr>
        <w:t xml:space="preserve">Ένα (1) έργο </w:t>
      </w:r>
      <w:r w:rsidR="00990B50" w:rsidRPr="004F7EBD">
        <w:rPr>
          <w:bCs/>
          <w:lang w:val="el-GR"/>
        </w:rPr>
        <w:t xml:space="preserve">υπηρεσιών </w:t>
      </w:r>
      <w:r w:rsidRPr="004F7EBD">
        <w:rPr>
          <w:bCs/>
          <w:lang w:val="el-GR"/>
        </w:rPr>
        <w:t xml:space="preserve">σχεδιασμού, ανάπτυξης και συντήρησης συστήματος </w:t>
      </w:r>
      <w:r w:rsidR="008F5A38" w:rsidRPr="004F7EBD">
        <w:rPr>
          <w:bCs/>
          <w:lang w:val="el-GR"/>
        </w:rPr>
        <w:t xml:space="preserve">δημιουργίας και </w:t>
      </w:r>
      <w:r w:rsidR="00C70FB3" w:rsidRPr="004F7EBD">
        <w:rPr>
          <w:bCs/>
          <w:lang w:val="el-GR"/>
        </w:rPr>
        <w:t>διαχείρισης ραντεβού</w:t>
      </w:r>
      <w:r w:rsidR="00C90251">
        <w:rPr>
          <w:bCs/>
          <w:lang w:val="el-GR"/>
        </w:rPr>
        <w:t xml:space="preserve"> στο τομέα υγείας ή κοινωνικής ασφάλισης</w:t>
      </w:r>
      <w:r w:rsidRPr="004F7EBD">
        <w:rPr>
          <w:bCs/>
          <w:lang w:val="el-GR"/>
        </w:rPr>
        <w:t xml:space="preserve">, </w:t>
      </w:r>
      <w:r w:rsidR="00A1197F" w:rsidRPr="004F7EBD">
        <w:rPr>
          <w:bCs/>
          <w:lang w:val="el-GR"/>
        </w:rPr>
        <w:t xml:space="preserve">με διασύνδεση </w:t>
      </w:r>
      <w:r w:rsidR="00C55DCD" w:rsidRPr="001402E9">
        <w:rPr>
          <w:bCs/>
          <w:lang w:val="el-GR"/>
        </w:rPr>
        <w:t>με τρίτα συστήματα</w:t>
      </w:r>
      <w:r w:rsidRPr="004F7EBD">
        <w:rPr>
          <w:bCs/>
          <w:lang w:val="el-GR"/>
        </w:rPr>
        <w:t xml:space="preserve"> </w:t>
      </w:r>
      <w:r w:rsidR="00EC2E2E" w:rsidRPr="004F7EBD">
        <w:rPr>
          <w:bCs/>
          <w:lang w:val="el-GR"/>
        </w:rPr>
        <w:t xml:space="preserve">το οποίο </w:t>
      </w:r>
      <w:r w:rsidR="00EC2E2E" w:rsidRPr="004F7EBD">
        <w:rPr>
          <w:lang w:val="el-GR"/>
        </w:rPr>
        <w:t xml:space="preserve">να έχει διαχειριστεί δεδομένα τουλάχιστον ενός εκατομμυρίου (1.000.000) </w:t>
      </w:r>
      <w:r w:rsidR="00C55DCD" w:rsidRPr="001402E9">
        <w:rPr>
          <w:lang w:val="el-GR"/>
        </w:rPr>
        <w:t>χρηστών</w:t>
      </w:r>
      <w:r w:rsidR="00EC2E2E" w:rsidRPr="004F7EBD">
        <w:rPr>
          <w:lang w:val="el-GR"/>
        </w:rPr>
        <w:t xml:space="preserve">, </w:t>
      </w:r>
      <w:r w:rsidRPr="004F7EBD">
        <w:rPr>
          <w:bCs/>
          <w:lang w:val="el-GR"/>
        </w:rPr>
        <w:t xml:space="preserve">με συνολική αξία έργου τουλάχιστον </w:t>
      </w:r>
      <w:r w:rsidR="00C70FB3" w:rsidRPr="004F7EBD">
        <w:rPr>
          <w:bCs/>
          <w:lang w:val="el-GR"/>
        </w:rPr>
        <w:t xml:space="preserve">πέντε εκατομμυρίων </w:t>
      </w:r>
      <w:r w:rsidR="0091614C" w:rsidRPr="004433CC">
        <w:rPr>
          <w:bCs/>
          <w:lang w:val="el-GR"/>
        </w:rPr>
        <w:t>ευρώ</w:t>
      </w:r>
      <w:r w:rsidR="0091614C" w:rsidRPr="004F7EBD">
        <w:rPr>
          <w:bCs/>
          <w:lang w:val="el-GR"/>
        </w:rPr>
        <w:t xml:space="preserve"> </w:t>
      </w:r>
      <w:r w:rsidR="00C70FB3" w:rsidRPr="004F7EBD">
        <w:rPr>
          <w:bCs/>
          <w:lang w:val="el-GR"/>
        </w:rPr>
        <w:t>(5.000.000</w:t>
      </w:r>
      <w:r w:rsidR="001B6806">
        <w:rPr>
          <w:bCs/>
          <w:lang w:val="el-GR"/>
        </w:rPr>
        <w:t xml:space="preserve"> €</w:t>
      </w:r>
      <w:r w:rsidR="00C70FB3" w:rsidRPr="004F7EBD">
        <w:rPr>
          <w:bCs/>
          <w:lang w:val="el-GR"/>
        </w:rPr>
        <w:t xml:space="preserve">) </w:t>
      </w:r>
      <w:r w:rsidR="00BB074F" w:rsidRPr="004F7EBD">
        <w:rPr>
          <w:bCs/>
          <w:lang w:val="el-GR"/>
        </w:rPr>
        <w:t>μη περιλαμβανομένου ΦΠΑ</w:t>
      </w:r>
      <w:r w:rsidR="00C55DCD" w:rsidRPr="001402E9">
        <w:rPr>
          <w:bCs/>
          <w:lang w:val="el-GR"/>
        </w:rPr>
        <w:t>.</w:t>
      </w:r>
    </w:p>
    <w:p w14:paraId="62CAEC28" w14:textId="3063DB78" w:rsidR="00131B5E" w:rsidRPr="007E73E6" w:rsidRDefault="00131B5E" w:rsidP="007E73E6">
      <w:pPr>
        <w:numPr>
          <w:ilvl w:val="0"/>
          <w:numId w:val="33"/>
        </w:numPr>
        <w:rPr>
          <w:bCs/>
          <w:lang w:val="el-GR"/>
        </w:rPr>
      </w:pPr>
      <w:r w:rsidRPr="004F7EBD">
        <w:rPr>
          <w:bCs/>
          <w:lang w:val="el-GR"/>
        </w:rPr>
        <w:t xml:space="preserve">Ένα (1) έργο παροχής υπηρεσιών για την υλοποίηση web πλατφόρμας, που διαλειτουργεί με τρίτους φορείς ή/και οργανισμούς και τη συστημική υποστήριξη των επιχειρησιακών απαιτήσεων, με συνολική αξία έργου τουλάχιστον ενός εκατομμυρίου </w:t>
      </w:r>
      <w:r w:rsidR="0091614C" w:rsidRPr="004433CC">
        <w:rPr>
          <w:bCs/>
          <w:lang w:val="el-GR"/>
        </w:rPr>
        <w:t>ευρώ</w:t>
      </w:r>
      <w:r w:rsidR="0091614C" w:rsidRPr="004F7EBD">
        <w:rPr>
          <w:bCs/>
          <w:lang w:val="el-GR"/>
        </w:rPr>
        <w:t xml:space="preserve"> </w:t>
      </w:r>
      <w:r w:rsidRPr="004F7EBD">
        <w:rPr>
          <w:bCs/>
          <w:lang w:val="el-GR"/>
        </w:rPr>
        <w:t>(1.000.000</w:t>
      </w:r>
      <w:r w:rsidR="001B6806">
        <w:rPr>
          <w:bCs/>
          <w:lang w:val="el-GR"/>
        </w:rPr>
        <w:t>€</w:t>
      </w:r>
      <w:r w:rsidRPr="004F7EBD">
        <w:rPr>
          <w:bCs/>
          <w:lang w:val="el-GR"/>
        </w:rPr>
        <w:t>) μη περιλαμβανομένου ΦΠΑ.</w:t>
      </w:r>
      <w:bookmarkEnd w:id="435"/>
    </w:p>
    <w:p w14:paraId="74D40DEE" w14:textId="175D9B31" w:rsidR="00B86890" w:rsidRPr="004F7EBD" w:rsidRDefault="00C55DCD" w:rsidP="00B86890">
      <w:pPr>
        <w:rPr>
          <w:bCs/>
          <w:lang w:val="el-GR" w:eastAsia="el-GR"/>
        </w:rPr>
      </w:pPr>
      <w:r>
        <w:rPr>
          <w:bCs/>
          <w:lang w:val="el-GR" w:eastAsia="el-GR"/>
        </w:rPr>
        <w:t>*</w:t>
      </w:r>
      <w:r w:rsidR="00B86890" w:rsidRPr="002762DC">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w:t>
      </w:r>
      <w:r w:rsidR="004C295F">
        <w:rPr>
          <w:lang w:val="el-GR"/>
        </w:rPr>
        <w:t xml:space="preserve"> </w:t>
      </w:r>
      <w:r w:rsidR="00B86890" w:rsidRPr="002762DC">
        <w:rPr>
          <w:bCs/>
          <w:lang w:val="el-GR" w:eastAsia="el-GR"/>
        </w:rPr>
        <w:t>και όχι πέραν των πέντε (5) ετών από την ημερομηνία διενέργειας του διαγωνισμού.</w:t>
      </w:r>
    </w:p>
    <w:p w14:paraId="474F899F" w14:textId="2FA26838" w:rsidR="00CC2818" w:rsidRPr="008E43C4" w:rsidRDefault="00FA3C9E">
      <w:pPr>
        <w:rPr>
          <w:bCs/>
          <w:highlight w:val="cyan"/>
          <w:lang w:val="el-GR"/>
        </w:rPr>
      </w:pPr>
      <w:r w:rsidRPr="00FA3C9E">
        <w:rPr>
          <w:lang w:val="el-GR"/>
        </w:rPr>
        <w:t>Σε περίπτωση ένωσης οικονομικών φορέων, οι παραπάνω απαιτήσεις καλύπτονται αθροιστικά από τα μέλη της ένωσης.</w:t>
      </w:r>
      <w:bookmarkEnd w:id="434"/>
    </w:p>
    <w:p w14:paraId="515F669D" w14:textId="77777777" w:rsidR="00CC2818" w:rsidRPr="006E6191" w:rsidRDefault="00CC2818" w:rsidP="004F7EBD">
      <w:pPr>
        <w:pStyle w:val="4new"/>
        <w:numPr>
          <w:ilvl w:val="3"/>
          <w:numId w:val="90"/>
        </w:numPr>
      </w:pPr>
      <w:bookmarkStart w:id="436" w:name="_Ref94909792"/>
      <w:bookmarkStart w:id="437" w:name="_Toc95742399"/>
      <w:bookmarkStart w:id="438" w:name="_Toc209169622"/>
      <w:bookmarkEnd w:id="433"/>
      <w:r w:rsidRPr="00CC2818">
        <w:lastRenderedPageBreak/>
        <w:t>Επαγγελματική Ικανότητα – Ομάδα Έργου</w:t>
      </w:r>
      <w:bookmarkEnd w:id="436"/>
      <w:bookmarkEnd w:id="437"/>
      <w:bookmarkEnd w:id="438"/>
    </w:p>
    <w:p w14:paraId="20B8D755" w14:textId="7D8BC747" w:rsidR="00FA1E8D" w:rsidRDefault="008B41C9" w:rsidP="00A9759C">
      <w:pPr>
        <w:rPr>
          <w:lang w:val="el-GR" w:eastAsia="el-GR"/>
        </w:rPr>
      </w:pPr>
      <w:bookmarkStart w:id="439"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p>
    <w:p w14:paraId="2CA0E450" w14:textId="370A2C1B" w:rsidR="001E4AC1" w:rsidRPr="00A9759C" w:rsidRDefault="001E4AC1" w:rsidP="009A609C">
      <w:pPr>
        <w:pStyle w:val="ListParagraph"/>
        <w:numPr>
          <w:ilvl w:val="0"/>
          <w:numId w:val="52"/>
        </w:numPr>
        <w:rPr>
          <w:lang w:val="el-GR" w:eastAsia="el-GR"/>
        </w:rPr>
      </w:pPr>
      <w:r w:rsidRPr="00FA1E8D">
        <w:rPr>
          <w:lang w:val="el-GR" w:eastAsia="el-GR"/>
        </w:rPr>
        <w:t xml:space="preserve">Έναν </w:t>
      </w:r>
      <w:r w:rsidR="00FA1E8D">
        <w:rPr>
          <w:lang w:val="el-GR" w:eastAsia="el-GR"/>
        </w:rPr>
        <w:t>(1)</w:t>
      </w:r>
      <w:r w:rsidR="0002599E" w:rsidRPr="00FA1E8D">
        <w:rPr>
          <w:lang w:val="el-GR" w:eastAsia="el-GR"/>
        </w:rPr>
        <w:t xml:space="preserve"> </w:t>
      </w:r>
      <w:r w:rsidR="0002599E" w:rsidRPr="00FA1E8D">
        <w:rPr>
          <w:b/>
          <w:bCs/>
          <w:lang w:val="el-GR" w:eastAsia="el-GR"/>
        </w:rPr>
        <w:t>Υπεύθυνο Έργου</w:t>
      </w:r>
      <w:r w:rsidRPr="00A9759C">
        <w:rPr>
          <w:bCs/>
          <w:lang w:val="el-GR" w:eastAsia="el-GR"/>
        </w:rPr>
        <w:t xml:space="preserve">, ο οποίος </w:t>
      </w:r>
      <w:r w:rsidR="00FB5CFD">
        <w:rPr>
          <w:bCs/>
          <w:lang w:val="el-GR" w:eastAsia="el-GR"/>
        </w:rPr>
        <w:t>ν</w:t>
      </w:r>
      <w:r w:rsidRPr="00A9759C">
        <w:rPr>
          <w:bCs/>
          <w:lang w:val="el-GR" w:eastAsia="el-GR"/>
        </w:rPr>
        <w:t>α διαθέτει:</w:t>
      </w:r>
    </w:p>
    <w:p w14:paraId="17B083C6" w14:textId="0484FA0C" w:rsidR="000A2B9D" w:rsidRDefault="00AC722F" w:rsidP="004F7EBD">
      <w:pPr>
        <w:pStyle w:val="ListParagraph"/>
        <w:numPr>
          <w:ilvl w:val="0"/>
          <w:numId w:val="102"/>
        </w:numPr>
        <w:spacing w:after="0"/>
        <w:rPr>
          <w:lang w:val="el-GR" w:eastAsia="el-GR"/>
        </w:rPr>
      </w:pPr>
      <w:r w:rsidRPr="00BB074F">
        <w:rPr>
          <w:lang w:val="el-GR" w:eastAsia="el-GR"/>
        </w:rPr>
        <w:t>Π</w:t>
      </w:r>
      <w:r w:rsidR="0002599E" w:rsidRPr="00BB074F">
        <w:rPr>
          <w:lang w:val="el-GR" w:eastAsia="el-GR"/>
        </w:rPr>
        <w:t xml:space="preserve">τυχίο </w:t>
      </w:r>
      <w:r w:rsidR="001E4AC1" w:rsidRPr="00BB074F">
        <w:rPr>
          <w:lang w:val="el-GR" w:eastAsia="el-GR"/>
        </w:rPr>
        <w:t xml:space="preserve">και μεταπτυχιακό </w:t>
      </w:r>
      <w:r w:rsidRPr="00BB074F">
        <w:rPr>
          <w:lang w:val="el-GR" w:eastAsia="el-GR"/>
        </w:rPr>
        <w:t xml:space="preserve">τίτλο σπουδών </w:t>
      </w:r>
      <w:r w:rsidR="0002599E" w:rsidRPr="00BB074F">
        <w:rPr>
          <w:lang w:val="el-GR" w:eastAsia="el-GR"/>
        </w:rPr>
        <w:t>τριτοβάθμιας εκπαίδευσης, της ημεδαπής ή ισότιμο της αλλοδαπής νομίμως αναγνωρισμένο</w:t>
      </w:r>
      <w:r w:rsidR="001E4AC1" w:rsidRPr="00BB074F">
        <w:rPr>
          <w:lang w:val="el-GR" w:eastAsia="el-GR"/>
        </w:rPr>
        <w:t xml:space="preserve"> στο τομέα της </w:t>
      </w:r>
      <w:r w:rsidR="0002599E" w:rsidRPr="00BB074F">
        <w:rPr>
          <w:lang w:val="el-GR" w:eastAsia="el-GR"/>
        </w:rPr>
        <w:t>Διοίκησης Επιχειρήσεων</w:t>
      </w:r>
      <w:r w:rsidR="001E4AC1" w:rsidRPr="00BB074F">
        <w:rPr>
          <w:lang w:val="el-GR" w:eastAsia="el-GR"/>
        </w:rPr>
        <w:t xml:space="preserve"> ή</w:t>
      </w:r>
      <w:r w:rsidR="0002599E" w:rsidRPr="00BB074F">
        <w:rPr>
          <w:lang w:val="el-GR" w:eastAsia="el-GR"/>
        </w:rPr>
        <w:t xml:space="preserve"> Πληροφορικής</w:t>
      </w:r>
      <w:r w:rsidR="001E4AC1" w:rsidRPr="00BB074F">
        <w:rPr>
          <w:lang w:val="el-GR" w:eastAsia="el-GR"/>
        </w:rPr>
        <w:t xml:space="preserve"> ή</w:t>
      </w:r>
      <w:r w:rsidR="0002599E" w:rsidRPr="00BB074F">
        <w:rPr>
          <w:lang w:val="el-GR" w:eastAsia="el-GR"/>
        </w:rPr>
        <w:t xml:space="preserve"> Οικονομικών</w:t>
      </w:r>
      <w:r w:rsidRPr="00BB074F">
        <w:rPr>
          <w:lang w:val="el-GR" w:eastAsia="el-GR"/>
        </w:rPr>
        <w:t xml:space="preserve"> ή</w:t>
      </w:r>
      <w:r w:rsidR="0002599E" w:rsidRPr="00BB074F">
        <w:rPr>
          <w:lang w:val="el-GR" w:eastAsia="el-GR"/>
        </w:rPr>
        <w:t xml:space="preserve"> Θετικών ή Τεχνολογικών Επιστημών </w:t>
      </w:r>
    </w:p>
    <w:p w14:paraId="71FE72EC" w14:textId="22116D29" w:rsidR="0002599E" w:rsidRPr="000A2B9D" w:rsidRDefault="00BB074F" w:rsidP="004F7EBD">
      <w:pPr>
        <w:pStyle w:val="ListParagraph"/>
        <w:numPr>
          <w:ilvl w:val="0"/>
          <w:numId w:val="102"/>
        </w:numPr>
        <w:spacing w:after="0"/>
        <w:rPr>
          <w:lang w:val="el-GR" w:eastAsia="el-GR"/>
        </w:rPr>
      </w:pPr>
      <w:r w:rsidRPr="000A2B9D">
        <w:rPr>
          <w:lang w:val="el-GR" w:eastAsia="el-GR"/>
        </w:rPr>
        <w:t xml:space="preserve">Με </w:t>
      </w:r>
      <w:r w:rsidR="001A0140" w:rsidRPr="000A2B9D">
        <w:rPr>
          <w:lang w:val="el-GR" w:eastAsia="el-GR"/>
        </w:rPr>
        <w:t>τ</w:t>
      </w:r>
      <w:r w:rsidR="0002599E" w:rsidRPr="000A2B9D">
        <w:rPr>
          <w:lang w:val="el-GR" w:eastAsia="el-GR"/>
        </w:rPr>
        <w:t xml:space="preserve">ουλάχιστον </w:t>
      </w:r>
      <w:r w:rsidR="00C10E09" w:rsidRPr="000A2B9D">
        <w:rPr>
          <w:lang w:val="el-GR" w:eastAsia="el-GR"/>
        </w:rPr>
        <w:t>1</w:t>
      </w:r>
      <w:r w:rsidR="001E4AC1" w:rsidRPr="000A2B9D">
        <w:rPr>
          <w:lang w:val="el-GR" w:eastAsia="el-GR"/>
        </w:rPr>
        <w:t>0</w:t>
      </w:r>
      <w:r w:rsidR="0002599E" w:rsidRPr="000A2B9D">
        <w:rPr>
          <w:lang w:val="el-GR" w:eastAsia="el-GR"/>
        </w:rPr>
        <w:t xml:space="preserve">ετή εργασιακή εμπειρία σε θέματα πληροφορικής ή/και των τηλεπικοινωνιών, σε έργα ανάπτυξης ή/και υποστήριξης πληροφοριακών συστημάτων </w:t>
      </w:r>
      <w:r w:rsidRPr="000A2B9D">
        <w:rPr>
          <w:lang w:val="el-GR" w:eastAsia="el-GR"/>
        </w:rPr>
        <w:t xml:space="preserve"> και </w:t>
      </w:r>
      <w:r w:rsidR="001A0140" w:rsidRPr="000A2B9D">
        <w:rPr>
          <w:lang w:val="el-GR" w:eastAsia="el-GR"/>
        </w:rPr>
        <w:t>τ</w:t>
      </w:r>
      <w:r w:rsidR="0002599E" w:rsidRPr="000A2B9D">
        <w:rPr>
          <w:lang w:val="el-GR" w:eastAsia="el-GR"/>
        </w:rPr>
        <w:t xml:space="preserve">ουλάχιστον </w:t>
      </w:r>
      <w:r w:rsidR="001E4AC1" w:rsidRPr="000A2B9D">
        <w:rPr>
          <w:lang w:val="el-GR" w:eastAsia="el-GR"/>
        </w:rPr>
        <w:t xml:space="preserve">5ετή </w:t>
      </w:r>
      <w:r w:rsidR="001A0140" w:rsidRPr="000A2B9D">
        <w:rPr>
          <w:lang w:val="el-GR" w:eastAsia="el-GR"/>
        </w:rPr>
        <w:t xml:space="preserve">ειδική </w:t>
      </w:r>
      <w:r w:rsidR="0002599E" w:rsidRPr="000A2B9D">
        <w:rPr>
          <w:lang w:val="el-GR" w:eastAsia="el-GR"/>
        </w:rPr>
        <w:t xml:space="preserve">εργασιακή εμπειρία στη διοίκηση ομάδων αντίστοιχων έργων. </w:t>
      </w:r>
    </w:p>
    <w:p w14:paraId="498BC3AA" w14:textId="62970C83" w:rsidR="0002599E" w:rsidRPr="00A9759C" w:rsidRDefault="0002599E" w:rsidP="0002599E">
      <w:pPr>
        <w:spacing w:after="0"/>
        <w:rPr>
          <w:lang w:val="el-GR" w:eastAsia="el-GR"/>
        </w:rPr>
      </w:pPr>
    </w:p>
    <w:p w14:paraId="5C8C8881" w14:textId="0EF5CA27" w:rsidR="00AC722F" w:rsidRPr="00FA1E8D" w:rsidRDefault="00AC722F" w:rsidP="009A609C">
      <w:pPr>
        <w:pStyle w:val="ListParagraph"/>
        <w:numPr>
          <w:ilvl w:val="0"/>
          <w:numId w:val="52"/>
        </w:numPr>
        <w:spacing w:after="0"/>
        <w:rPr>
          <w:lang w:val="el-GR"/>
        </w:rPr>
      </w:pPr>
      <w:r w:rsidRPr="00FA1E8D">
        <w:rPr>
          <w:lang w:val="el-GR" w:eastAsia="el-GR"/>
        </w:rPr>
        <w:t>Ένα</w:t>
      </w:r>
      <w:r w:rsidR="00FA1E8D">
        <w:rPr>
          <w:lang w:val="el-GR" w:eastAsia="el-GR"/>
        </w:rPr>
        <w:t xml:space="preserve">ν (1) </w:t>
      </w:r>
      <w:r w:rsidR="0002599E" w:rsidRPr="00FA1E8D">
        <w:rPr>
          <w:lang w:val="el-GR" w:eastAsia="el-GR"/>
        </w:rPr>
        <w:t xml:space="preserve"> </w:t>
      </w:r>
      <w:r w:rsidR="0002599E" w:rsidRPr="00FA1E8D">
        <w:rPr>
          <w:b/>
          <w:bCs/>
          <w:lang w:val="el-GR" w:eastAsia="el-GR"/>
        </w:rPr>
        <w:t>Αναπληρωτή Υπεύθυνο Έργου</w:t>
      </w:r>
      <w:r w:rsidR="0002599E" w:rsidRPr="00FA1E8D">
        <w:rPr>
          <w:lang w:val="el-GR" w:eastAsia="el-GR"/>
        </w:rPr>
        <w:t xml:space="preserve">, </w:t>
      </w:r>
      <w:r w:rsidRPr="00FA1E8D">
        <w:rPr>
          <w:lang w:val="el-GR" w:eastAsia="el-GR"/>
        </w:rPr>
        <w:t xml:space="preserve">ο οποίος </w:t>
      </w:r>
      <w:r w:rsidR="00FB5CFD">
        <w:rPr>
          <w:lang w:val="el-GR" w:eastAsia="el-GR"/>
        </w:rPr>
        <w:t>ν</w:t>
      </w:r>
      <w:r w:rsidRPr="00FA1E8D">
        <w:rPr>
          <w:lang w:val="el-GR" w:eastAsia="el-GR"/>
        </w:rPr>
        <w:t>α διαθέτει:</w:t>
      </w:r>
    </w:p>
    <w:p w14:paraId="30F9AABE" w14:textId="7C795FB2" w:rsidR="000A2B9D" w:rsidRPr="001A0140" w:rsidRDefault="00AC722F" w:rsidP="009A609C">
      <w:pPr>
        <w:numPr>
          <w:ilvl w:val="1"/>
          <w:numId w:val="34"/>
        </w:numPr>
        <w:spacing w:after="0"/>
        <w:rPr>
          <w:lang w:val="el-GR"/>
        </w:rPr>
      </w:pPr>
      <w:r w:rsidRPr="001A0140">
        <w:rPr>
          <w:lang w:val="el-GR" w:eastAsia="el-GR"/>
        </w:rPr>
        <w:t>Πτυχίο τριτοβάθμιας εκπαίδευσης, της ημεδαπής ή ισότιμο της αλλοδαπής νομίμως αναγνωρισμένο στο τομέα της Πληροφορικής</w:t>
      </w:r>
      <w:r w:rsidR="001A0140">
        <w:rPr>
          <w:lang w:val="el-GR" w:eastAsia="el-GR"/>
        </w:rPr>
        <w:t xml:space="preserve"> ή με </w:t>
      </w:r>
      <w:r w:rsidRPr="001A0140">
        <w:rPr>
          <w:lang w:val="el-GR" w:eastAsia="el-GR"/>
        </w:rPr>
        <w:t>Μετ</w:t>
      </w:r>
      <w:r w:rsidR="009C4F80">
        <w:rPr>
          <w:lang w:val="el-GR" w:eastAsia="el-GR"/>
        </w:rPr>
        <w:t>απτυχιακό τίτλο σπουδών της ημε</w:t>
      </w:r>
      <w:r w:rsidRPr="001A0140">
        <w:rPr>
          <w:lang w:val="el-GR" w:eastAsia="el-GR"/>
        </w:rPr>
        <w:t>δαπής ή ισότιμο της αλλοδαπής νομίμως αναγνωρισμένο</w:t>
      </w:r>
      <w:r w:rsidR="009C4F80" w:rsidRPr="009C4F80">
        <w:rPr>
          <w:lang w:val="el-GR" w:eastAsia="el-GR"/>
        </w:rPr>
        <w:t xml:space="preserve"> </w:t>
      </w:r>
      <w:r w:rsidR="009C4F80" w:rsidRPr="00BB074F">
        <w:rPr>
          <w:lang w:val="el-GR" w:eastAsia="el-GR"/>
        </w:rPr>
        <w:t>νομίμως αναγνωρισμένο στο τομέα της Διοίκησης Επιχειρήσεων ή Πληροφορικής ή Οικονομικών ή Θετικών ή Τεχνολογικών Επιστημών</w:t>
      </w:r>
      <w:r w:rsidRPr="001A0140">
        <w:rPr>
          <w:lang w:val="el-GR" w:eastAsia="el-GR"/>
        </w:rPr>
        <w:t xml:space="preserve"> </w:t>
      </w:r>
    </w:p>
    <w:p w14:paraId="11DE3B62" w14:textId="7B8AA0C5" w:rsidR="0002599E" w:rsidRPr="001402E9" w:rsidRDefault="001A0140" w:rsidP="004F7EBD">
      <w:pPr>
        <w:numPr>
          <w:ilvl w:val="1"/>
          <w:numId w:val="34"/>
        </w:numPr>
        <w:spacing w:after="0"/>
        <w:rPr>
          <w:lang w:val="el-GR" w:eastAsia="el-GR"/>
        </w:rPr>
      </w:pPr>
      <w:r w:rsidRPr="000A2B9D">
        <w:rPr>
          <w:lang w:val="el-GR" w:eastAsia="el-GR"/>
        </w:rPr>
        <w:t>Με τ</w:t>
      </w:r>
      <w:r w:rsidR="00EC2E2E" w:rsidRPr="000A2B9D">
        <w:rPr>
          <w:lang w:val="el-GR" w:eastAsia="el-GR"/>
        </w:rPr>
        <w:t>ουλάχιστον 10</w:t>
      </w:r>
      <w:r w:rsidR="00AC722F" w:rsidRPr="000A2B9D">
        <w:rPr>
          <w:lang w:val="el-GR" w:eastAsia="el-GR"/>
        </w:rPr>
        <w:t xml:space="preserve">ετή </w:t>
      </w:r>
      <w:r w:rsidR="0002599E" w:rsidRPr="000A2B9D">
        <w:rPr>
          <w:lang w:val="el-GR" w:eastAsia="el-GR"/>
        </w:rPr>
        <w:t xml:space="preserve"> εργασιακή εμπειρία σε θέματα της πληροφορικής ή/και των τηλεπικοινωνιών, σε έργα ανάπτυξης ή/και υποστήριξης πληροφοριακών συστημάτων </w:t>
      </w:r>
      <w:r w:rsidRPr="000A2B9D">
        <w:rPr>
          <w:lang w:val="el-GR" w:eastAsia="el-GR"/>
        </w:rPr>
        <w:t>και τ</w:t>
      </w:r>
      <w:r w:rsidR="0002599E" w:rsidRPr="000A2B9D">
        <w:rPr>
          <w:lang w:val="el-GR" w:eastAsia="el-GR"/>
        </w:rPr>
        <w:t xml:space="preserve">ουλάχιστον </w:t>
      </w:r>
      <w:r w:rsidR="00AC722F" w:rsidRPr="000A2B9D">
        <w:rPr>
          <w:lang w:val="el-GR" w:eastAsia="el-GR"/>
        </w:rPr>
        <w:t xml:space="preserve">3ετή </w:t>
      </w:r>
      <w:r w:rsidRPr="000A2B9D">
        <w:rPr>
          <w:lang w:val="el-GR" w:eastAsia="el-GR"/>
        </w:rPr>
        <w:t xml:space="preserve">ειδική </w:t>
      </w:r>
      <w:r w:rsidR="0002599E" w:rsidRPr="000A2B9D">
        <w:rPr>
          <w:lang w:val="el-GR" w:eastAsia="el-GR"/>
        </w:rPr>
        <w:t>εργασιακή εμπειρία</w:t>
      </w:r>
      <w:r w:rsidRPr="000A2B9D">
        <w:rPr>
          <w:lang w:val="el-GR" w:eastAsia="el-GR"/>
        </w:rPr>
        <w:t xml:space="preserve"> ως </w:t>
      </w:r>
      <w:r w:rsidR="009046FC" w:rsidRPr="000A2B9D">
        <w:rPr>
          <w:lang w:val="el-GR" w:eastAsia="el-GR"/>
        </w:rPr>
        <w:t>υπεύθυνος</w:t>
      </w:r>
      <w:r w:rsidRPr="000A2B9D">
        <w:rPr>
          <w:lang w:val="el-GR" w:eastAsia="el-GR"/>
        </w:rPr>
        <w:t xml:space="preserve"> έργου </w:t>
      </w:r>
      <w:r w:rsidR="009046FC" w:rsidRPr="000A2B9D">
        <w:rPr>
          <w:lang w:val="el-GR" w:eastAsia="el-GR"/>
        </w:rPr>
        <w:t xml:space="preserve">σε αντίστοιχα </w:t>
      </w:r>
      <w:r w:rsidR="00887928" w:rsidRPr="001402E9">
        <w:rPr>
          <w:lang w:val="el-GR" w:eastAsia="el-GR"/>
        </w:rPr>
        <w:t xml:space="preserve">μεγέθους και πολυπλοκότητας </w:t>
      </w:r>
      <w:r w:rsidR="009046FC" w:rsidRPr="001402E9">
        <w:rPr>
          <w:lang w:val="el-GR" w:eastAsia="el-GR"/>
        </w:rPr>
        <w:t>έργα</w:t>
      </w:r>
      <w:r w:rsidR="00887928" w:rsidRPr="001402E9">
        <w:rPr>
          <w:lang w:val="el-GR" w:eastAsia="el-GR"/>
        </w:rPr>
        <w:t>.</w:t>
      </w:r>
      <w:r w:rsidR="009046FC" w:rsidRPr="001402E9">
        <w:rPr>
          <w:lang w:val="el-GR" w:eastAsia="el-GR"/>
        </w:rPr>
        <w:t xml:space="preserve"> </w:t>
      </w:r>
    </w:p>
    <w:p w14:paraId="0ED7FF24" w14:textId="77777777" w:rsidR="00BA295F" w:rsidRPr="001402E9" w:rsidRDefault="00BA295F" w:rsidP="00A9759C">
      <w:pPr>
        <w:spacing w:after="0"/>
        <w:ind w:left="1440"/>
        <w:rPr>
          <w:lang w:val="el-GR" w:eastAsia="el-GR"/>
        </w:rPr>
      </w:pPr>
    </w:p>
    <w:p w14:paraId="3657C06B" w14:textId="77777777" w:rsidR="00BA295F" w:rsidRPr="00025E19" w:rsidRDefault="00BA295F" w:rsidP="00BA295F">
      <w:pPr>
        <w:pStyle w:val="ListParagraph"/>
        <w:numPr>
          <w:ilvl w:val="0"/>
          <w:numId w:val="52"/>
        </w:numPr>
        <w:spacing w:after="0"/>
        <w:rPr>
          <w:lang w:val="el-GR" w:eastAsia="el-GR"/>
        </w:rPr>
      </w:pPr>
      <w:r w:rsidRPr="004F7EBD">
        <w:rPr>
          <w:lang w:val="el-GR" w:eastAsia="el-GR"/>
        </w:rPr>
        <w:t>Έναν (1</w:t>
      </w:r>
      <w:r w:rsidRPr="00025E19">
        <w:rPr>
          <w:lang w:val="el-GR" w:eastAsia="el-GR"/>
        </w:rPr>
        <w:t xml:space="preserve">) </w:t>
      </w:r>
      <w:r w:rsidRPr="00025E19">
        <w:rPr>
          <w:b/>
          <w:bCs/>
          <w:lang w:val="el-GR" w:eastAsia="el-GR"/>
        </w:rPr>
        <w:t>Υπεύθυνο Αρχιτεκτονικής και Συστημάτων</w:t>
      </w:r>
      <w:r w:rsidRPr="00025E19">
        <w:rPr>
          <w:lang w:val="el-GR" w:eastAsia="el-GR"/>
        </w:rPr>
        <w:t xml:space="preserve"> ο οποίος να διαθέτει:</w:t>
      </w:r>
    </w:p>
    <w:p w14:paraId="5F7DA7CE" w14:textId="77777777" w:rsidR="00BA295F" w:rsidRPr="00025E19" w:rsidRDefault="00BA295F" w:rsidP="00BA295F">
      <w:pPr>
        <w:pStyle w:val="ListParagraph"/>
        <w:numPr>
          <w:ilvl w:val="1"/>
          <w:numId w:val="52"/>
        </w:numPr>
        <w:spacing w:after="0"/>
        <w:rPr>
          <w:lang w:val="el-GR" w:eastAsia="el-GR"/>
        </w:rPr>
      </w:pPr>
      <w:r w:rsidRPr="00025E19">
        <w:rPr>
          <w:lang w:val="el-GR" w:eastAsia="el-GR"/>
        </w:rPr>
        <w:t>Πτυχίο και Μεταπτυχιακό τριτοβάθμιας εκπαίδευσης της ημεδαπής ή ισότιμο της</w:t>
      </w:r>
      <w:r w:rsidRPr="00025E19">
        <w:rPr>
          <w:lang w:val="el-GR" w:eastAsia="el-GR"/>
        </w:rPr>
        <w:br/>
        <w:t>αλλοδαπής νομίμως αναγνωρισμένο στο τομέα της Πληροφορικής ή των</w:t>
      </w:r>
      <w:r w:rsidRPr="00025E19">
        <w:rPr>
          <w:lang w:val="el-GR" w:eastAsia="el-GR"/>
        </w:rPr>
        <w:br/>
        <w:t>Τηλεπικοινωνιών ή των Θετικών Επιστημών ή της Διοίκησης Επιχειρήσεων.</w:t>
      </w:r>
    </w:p>
    <w:p w14:paraId="4F17CC56" w14:textId="50301E47" w:rsidR="00BA295F" w:rsidRPr="00EA1B4A" w:rsidRDefault="00BA295F" w:rsidP="00EA1B4A">
      <w:pPr>
        <w:pStyle w:val="ListParagraph"/>
        <w:numPr>
          <w:ilvl w:val="1"/>
          <w:numId w:val="52"/>
        </w:numPr>
        <w:spacing w:after="0"/>
        <w:rPr>
          <w:lang w:val="el-GR" w:eastAsia="el-GR"/>
        </w:rPr>
      </w:pPr>
      <w:r w:rsidRPr="00025E19">
        <w:rPr>
          <w:lang w:val="el-GR" w:eastAsia="el-GR"/>
        </w:rPr>
        <w:t>Με τουλάχιστον 10ετή εργασιακή εμπειρία στον τομέα της Πληροφορικής και</w:t>
      </w:r>
      <w:r w:rsidRPr="00025E19">
        <w:rPr>
          <w:lang w:val="el-GR" w:eastAsia="el-GR"/>
        </w:rPr>
        <w:br/>
        <w:t>τουλάχιστον 3ετή ειδική εργασιακή εμπειρία σε θέματα όπως: σχεδιασμός συνολικής</w:t>
      </w:r>
      <w:r w:rsidRPr="00025E19">
        <w:rPr>
          <w:lang w:val="el-GR" w:eastAsia="el-GR"/>
        </w:rPr>
        <w:br/>
        <w:t>αρχιτεκτονικής υποδομής πληροφοριακού συστήματος βάσης δεδομένων και</w:t>
      </w:r>
      <w:r w:rsidRPr="00025E19">
        <w:rPr>
          <w:lang w:val="el-GR" w:eastAsia="el-GR"/>
        </w:rPr>
        <w:br/>
        <w:t>δημιουργίας εφαρμογής επιχειρησιακής ευφυΐας διαδραστικών αναφορών ή / και στην</w:t>
      </w:r>
      <w:r w:rsidRPr="00025E19">
        <w:rPr>
          <w:lang w:val="el-GR" w:eastAsia="el-GR"/>
        </w:rPr>
        <w:br/>
        <w:t>ενοποίηση δεδομένων και την υλοποίηση των δεικτών σε εσωτερική διαδικτυακή πύλη</w:t>
      </w:r>
      <w:r w:rsidRPr="00025E19">
        <w:rPr>
          <w:lang w:val="el-GR" w:eastAsia="el-GR"/>
        </w:rPr>
        <w:br/>
        <w:t>ενημέρωσης.</w:t>
      </w:r>
    </w:p>
    <w:p w14:paraId="5F06E704" w14:textId="77777777" w:rsidR="00BA295F" w:rsidRPr="00025E19" w:rsidRDefault="00BA295F" w:rsidP="00BA295F">
      <w:pPr>
        <w:pStyle w:val="ListParagraph"/>
        <w:spacing w:after="0"/>
        <w:ind w:left="1440"/>
        <w:rPr>
          <w:lang w:val="el-GR" w:eastAsia="el-GR"/>
        </w:rPr>
      </w:pPr>
    </w:p>
    <w:p w14:paraId="26D9743F" w14:textId="77777777" w:rsidR="00BA295F" w:rsidRPr="00025E19" w:rsidRDefault="00BA295F" w:rsidP="00BA295F">
      <w:pPr>
        <w:pStyle w:val="ListParagraph"/>
        <w:numPr>
          <w:ilvl w:val="0"/>
          <w:numId w:val="52"/>
        </w:numPr>
        <w:spacing w:after="0"/>
        <w:rPr>
          <w:lang w:val="el-GR" w:eastAsia="el-GR"/>
        </w:rPr>
      </w:pPr>
      <w:r w:rsidRPr="00025E19">
        <w:rPr>
          <w:lang w:val="el-GR" w:eastAsia="el-GR"/>
        </w:rPr>
        <w:t xml:space="preserve">Έναν (1) </w:t>
      </w:r>
      <w:r w:rsidRPr="00025E19">
        <w:rPr>
          <w:b/>
          <w:bCs/>
          <w:lang w:val="el-GR" w:eastAsia="el-GR"/>
        </w:rPr>
        <w:t>Υπεύθυνο Ασφαλείας (</w:t>
      </w:r>
      <w:r w:rsidRPr="00025E19">
        <w:rPr>
          <w:b/>
          <w:bCs/>
          <w:lang w:eastAsia="el-GR"/>
        </w:rPr>
        <w:t>Cyber</w:t>
      </w:r>
      <w:r w:rsidRPr="00025E19">
        <w:rPr>
          <w:b/>
          <w:bCs/>
          <w:lang w:val="el-GR" w:eastAsia="el-GR"/>
        </w:rPr>
        <w:t xml:space="preserve"> </w:t>
      </w:r>
      <w:r w:rsidRPr="00025E19">
        <w:rPr>
          <w:b/>
          <w:bCs/>
          <w:lang w:eastAsia="el-GR"/>
        </w:rPr>
        <w:t>Security</w:t>
      </w:r>
      <w:r w:rsidRPr="00025E19">
        <w:rPr>
          <w:b/>
          <w:bCs/>
          <w:lang w:val="el-GR" w:eastAsia="el-GR"/>
        </w:rPr>
        <w:t>)</w:t>
      </w:r>
      <w:r w:rsidRPr="00025E19">
        <w:rPr>
          <w:lang w:val="el-GR" w:eastAsia="el-GR"/>
        </w:rPr>
        <w:t xml:space="preserve"> ο οποίος να διαθέτει:</w:t>
      </w:r>
    </w:p>
    <w:p w14:paraId="7F4D6F06" w14:textId="77777777" w:rsidR="00BA295F" w:rsidRPr="00025E19" w:rsidRDefault="00BA295F" w:rsidP="00BA295F">
      <w:pPr>
        <w:pStyle w:val="ListParagraph"/>
        <w:numPr>
          <w:ilvl w:val="1"/>
          <w:numId w:val="52"/>
        </w:numPr>
        <w:spacing w:after="0"/>
        <w:rPr>
          <w:lang w:val="el-GR" w:eastAsia="el-GR"/>
        </w:rPr>
      </w:pPr>
      <w:r w:rsidRPr="00025E19">
        <w:rPr>
          <w:lang w:val="el-GR" w:eastAsia="el-GR"/>
        </w:rPr>
        <w:t>Πτυχίο τριτοβάθμιας εκπαίδευσης της ημεδαπής ή ισότιμο της αλλοδαπής νομίμως</w:t>
      </w:r>
      <w:r w:rsidRPr="00025E19">
        <w:rPr>
          <w:lang w:val="el-GR" w:eastAsia="el-GR"/>
        </w:rPr>
        <w:br/>
        <w:t>αναγνωρισμένο στους τομείς της Πληροφορικής ή των Τηλεπικοινωνιών ή των</w:t>
      </w:r>
      <w:r w:rsidRPr="00025E19">
        <w:rPr>
          <w:lang w:val="el-GR" w:eastAsia="el-GR"/>
        </w:rPr>
        <w:br/>
        <w:t>Θετικών Επιστημών.</w:t>
      </w:r>
    </w:p>
    <w:p w14:paraId="58A926B9" w14:textId="77777777" w:rsidR="00BA295F" w:rsidRPr="00025E19" w:rsidRDefault="00BA295F" w:rsidP="00BA295F">
      <w:pPr>
        <w:pStyle w:val="ListParagraph"/>
        <w:numPr>
          <w:ilvl w:val="1"/>
          <w:numId w:val="52"/>
        </w:numPr>
        <w:spacing w:after="0"/>
        <w:rPr>
          <w:lang w:val="el-GR" w:eastAsia="el-GR"/>
        </w:rPr>
      </w:pPr>
      <w:r w:rsidRPr="00025E19">
        <w:rPr>
          <w:lang w:val="el-GR" w:eastAsia="el-GR"/>
        </w:rPr>
        <w:t>Με τουλάχιστον 10ετή εργασιακή εμπειρία στον τομέα της Πληροφορικής και</w:t>
      </w:r>
      <w:r w:rsidRPr="00025E19">
        <w:rPr>
          <w:lang w:val="el-GR" w:eastAsia="el-GR"/>
        </w:rPr>
        <w:br/>
        <w:t>τουλάχιστον 3ετή ειδική εργασιακή εμπειρία σε ασφάλεια πληροφοριακών</w:t>
      </w:r>
      <w:r w:rsidRPr="00025E19">
        <w:rPr>
          <w:lang w:val="el-GR" w:eastAsia="el-GR"/>
        </w:rPr>
        <w:br/>
        <w:t>συστημάτων στη διαχείριση και υλοποίηση μέτρων ασφάλειας.</w:t>
      </w:r>
    </w:p>
    <w:p w14:paraId="6C3F769F" w14:textId="77777777" w:rsidR="00BA295F" w:rsidRPr="00025E19" w:rsidRDefault="00BA295F" w:rsidP="00BA295F">
      <w:pPr>
        <w:pStyle w:val="ListParagraph"/>
        <w:spacing w:after="0"/>
        <w:ind w:left="1440"/>
        <w:rPr>
          <w:lang w:val="el-GR" w:eastAsia="el-GR"/>
        </w:rPr>
      </w:pPr>
    </w:p>
    <w:p w14:paraId="59B6B5C9" w14:textId="77777777" w:rsidR="00BA295F" w:rsidRPr="00025E19" w:rsidRDefault="00BA295F" w:rsidP="00BA295F">
      <w:pPr>
        <w:pStyle w:val="ListParagraph"/>
        <w:numPr>
          <w:ilvl w:val="0"/>
          <w:numId w:val="52"/>
        </w:numPr>
        <w:spacing w:after="0"/>
        <w:rPr>
          <w:lang w:val="el-GR" w:eastAsia="el-GR"/>
        </w:rPr>
      </w:pPr>
      <w:r w:rsidRPr="00025E19">
        <w:rPr>
          <w:lang w:val="el-GR" w:eastAsia="el-GR"/>
        </w:rPr>
        <w:t xml:space="preserve">Έναν (1) </w:t>
      </w:r>
      <w:r w:rsidRPr="00025E19">
        <w:rPr>
          <w:b/>
          <w:bCs/>
          <w:lang w:val="el-GR" w:eastAsia="el-GR"/>
        </w:rPr>
        <w:t>Υπεύθυνο Προστασίας Προσωπικών Δεδομένων (</w:t>
      </w:r>
      <w:r w:rsidRPr="00025E19">
        <w:rPr>
          <w:b/>
          <w:bCs/>
          <w:lang w:eastAsia="el-GR"/>
        </w:rPr>
        <w:t>GDPR</w:t>
      </w:r>
      <w:r w:rsidRPr="00025E19">
        <w:rPr>
          <w:b/>
          <w:bCs/>
          <w:lang w:val="el-GR" w:eastAsia="el-GR"/>
        </w:rPr>
        <w:t>)</w:t>
      </w:r>
      <w:r w:rsidRPr="00025E19">
        <w:rPr>
          <w:lang w:val="el-GR" w:eastAsia="el-GR"/>
        </w:rPr>
        <w:t xml:space="preserve"> ο οποίος να</w:t>
      </w:r>
      <w:r w:rsidRPr="00025E19">
        <w:rPr>
          <w:lang w:val="el-GR" w:eastAsia="el-GR"/>
        </w:rPr>
        <w:br/>
        <w:t>διαθέτει:</w:t>
      </w:r>
    </w:p>
    <w:p w14:paraId="5168BBF5" w14:textId="77777777" w:rsidR="00BA295F" w:rsidRPr="00025E19" w:rsidRDefault="00BA295F" w:rsidP="00BA295F">
      <w:pPr>
        <w:pStyle w:val="ListParagraph"/>
        <w:numPr>
          <w:ilvl w:val="1"/>
          <w:numId w:val="52"/>
        </w:numPr>
        <w:spacing w:after="0"/>
        <w:rPr>
          <w:lang w:val="el-GR" w:eastAsia="el-GR"/>
        </w:rPr>
      </w:pPr>
      <w:r w:rsidRPr="00025E19">
        <w:rPr>
          <w:lang w:val="el-GR" w:eastAsia="el-GR"/>
        </w:rPr>
        <w:t>Πτυχίο τριτοβάθμιας εκπαίδευσης της ημεδαπής ή ισότιμο της αλλοδαπής νομίμως</w:t>
      </w:r>
      <w:r w:rsidRPr="00025E19">
        <w:rPr>
          <w:lang w:val="el-GR" w:eastAsia="el-GR"/>
        </w:rPr>
        <w:br/>
        <w:t>αναγνωρισμένο.</w:t>
      </w:r>
    </w:p>
    <w:p w14:paraId="39FF7AF9" w14:textId="77777777" w:rsidR="00BA295F" w:rsidRPr="00025E19" w:rsidRDefault="00BA295F" w:rsidP="00BA295F">
      <w:pPr>
        <w:pStyle w:val="ListParagraph"/>
        <w:numPr>
          <w:ilvl w:val="1"/>
          <w:numId w:val="52"/>
        </w:numPr>
        <w:spacing w:after="0"/>
        <w:rPr>
          <w:lang w:val="el-GR" w:eastAsia="el-GR"/>
        </w:rPr>
      </w:pPr>
      <w:r w:rsidRPr="00025E19">
        <w:rPr>
          <w:lang w:val="el-GR" w:eastAsia="el-GR"/>
        </w:rPr>
        <w:t>Με τουλάχιστον 10ετή εργασιακή εμπειρία και τουλάχιστον 3ετή ειδική εργασιακή</w:t>
      </w:r>
      <w:r w:rsidRPr="00025E19">
        <w:rPr>
          <w:lang w:val="el-GR" w:eastAsia="el-GR"/>
        </w:rPr>
        <w:br/>
        <w:t xml:space="preserve">εμπειρία στην υλοποίηση και διαχείρισης έργων </w:t>
      </w:r>
      <w:r w:rsidRPr="00025E19">
        <w:rPr>
          <w:lang w:eastAsia="el-GR"/>
        </w:rPr>
        <w:t>GDPR</w:t>
      </w:r>
      <w:r w:rsidRPr="00025E19">
        <w:rPr>
          <w:lang w:val="el-GR" w:eastAsia="el-GR"/>
        </w:rPr>
        <w:t>.</w:t>
      </w:r>
    </w:p>
    <w:p w14:paraId="1D7F3CAD" w14:textId="77777777" w:rsidR="00BA295F" w:rsidRPr="001402E9" w:rsidRDefault="00BA295F" w:rsidP="00A9759C">
      <w:pPr>
        <w:spacing w:after="0"/>
        <w:ind w:left="1440"/>
        <w:rPr>
          <w:lang w:val="el-GR"/>
        </w:rPr>
      </w:pPr>
    </w:p>
    <w:p w14:paraId="3402F987" w14:textId="77777777" w:rsidR="0025036A" w:rsidRPr="001402E9" w:rsidRDefault="0025036A" w:rsidP="00A9759C">
      <w:pPr>
        <w:pStyle w:val="ListParagraph"/>
        <w:rPr>
          <w:lang w:val="el-GR"/>
        </w:rPr>
      </w:pPr>
    </w:p>
    <w:p w14:paraId="5F5602E5" w14:textId="22E6BCDE" w:rsidR="00FA1E8D" w:rsidRPr="001402E9" w:rsidRDefault="00FA1E8D" w:rsidP="009A609C">
      <w:pPr>
        <w:pStyle w:val="ListParagraph"/>
        <w:numPr>
          <w:ilvl w:val="0"/>
          <w:numId w:val="52"/>
        </w:numPr>
        <w:spacing w:after="0"/>
        <w:rPr>
          <w:lang w:val="el-GR" w:eastAsia="el-GR"/>
        </w:rPr>
      </w:pPr>
      <w:r w:rsidRPr="001402E9">
        <w:rPr>
          <w:lang w:val="el-GR" w:eastAsia="el-GR"/>
        </w:rPr>
        <w:t xml:space="preserve">Έναν (1) </w:t>
      </w:r>
      <w:r w:rsidRPr="001402E9">
        <w:rPr>
          <w:b/>
          <w:bCs/>
          <w:lang w:val="el-GR" w:eastAsia="el-GR"/>
        </w:rPr>
        <w:t>Υ</w:t>
      </w:r>
      <w:r w:rsidR="0025036A" w:rsidRPr="001402E9">
        <w:rPr>
          <w:b/>
          <w:bCs/>
          <w:lang w:val="el-GR" w:eastAsia="el-GR"/>
        </w:rPr>
        <w:t xml:space="preserve">πεύθυνος Ομάδας </w:t>
      </w:r>
      <w:r w:rsidR="0025036A" w:rsidRPr="001402E9">
        <w:rPr>
          <w:b/>
          <w:bCs/>
          <w:lang w:val="en-US" w:eastAsia="el-GR"/>
        </w:rPr>
        <w:t>Help</w:t>
      </w:r>
      <w:r w:rsidR="0025036A" w:rsidRPr="001402E9">
        <w:rPr>
          <w:b/>
          <w:bCs/>
          <w:lang w:val="el-GR" w:eastAsia="el-GR"/>
        </w:rPr>
        <w:t xml:space="preserve"> </w:t>
      </w:r>
      <w:r w:rsidR="0025036A" w:rsidRPr="001402E9">
        <w:rPr>
          <w:b/>
          <w:bCs/>
          <w:lang w:val="en-US" w:eastAsia="el-GR"/>
        </w:rPr>
        <w:t>Desk</w:t>
      </w:r>
      <w:r w:rsidR="0025036A" w:rsidRPr="001402E9">
        <w:rPr>
          <w:lang w:val="el-GR" w:eastAsia="el-GR"/>
        </w:rPr>
        <w:t xml:space="preserve"> ο οποίος </w:t>
      </w:r>
      <w:r w:rsidRPr="001402E9">
        <w:rPr>
          <w:lang w:val="el-GR" w:eastAsia="el-GR"/>
        </w:rPr>
        <w:t xml:space="preserve"> </w:t>
      </w:r>
      <w:r w:rsidR="00FB5CFD" w:rsidRPr="001402E9">
        <w:rPr>
          <w:lang w:val="el-GR" w:eastAsia="el-GR"/>
        </w:rPr>
        <w:t>ν</w:t>
      </w:r>
      <w:r w:rsidRPr="001402E9">
        <w:rPr>
          <w:lang w:val="el-GR" w:eastAsia="el-GR"/>
        </w:rPr>
        <w:t>α διαθέτει:</w:t>
      </w:r>
    </w:p>
    <w:p w14:paraId="1D899D00" w14:textId="041D0821" w:rsidR="00DD05C3" w:rsidRPr="001402E9" w:rsidRDefault="00FA1E8D" w:rsidP="009A609C">
      <w:pPr>
        <w:pStyle w:val="ListParagraph"/>
        <w:numPr>
          <w:ilvl w:val="1"/>
          <w:numId w:val="52"/>
        </w:numPr>
        <w:spacing w:after="0"/>
        <w:rPr>
          <w:lang w:val="el-GR" w:eastAsia="el-GR"/>
        </w:rPr>
      </w:pPr>
      <w:r w:rsidRPr="001402E9">
        <w:rPr>
          <w:lang w:val="el-GR" w:eastAsia="el-GR"/>
        </w:rPr>
        <w:t xml:space="preserve">Πτυχίο τριτοβάθμιας εκπαίδευσης, </w:t>
      </w:r>
      <w:r w:rsidR="009C4F80" w:rsidRPr="001402E9">
        <w:rPr>
          <w:lang w:val="el-GR" w:eastAsia="el-GR"/>
        </w:rPr>
        <w:t>της ημεδαπής ή ισότιμο της αλλοδαπής νομίμως αναγνωρισμένο στο τομέα της Διοίκησης Επιχειρήσεων ή Πληροφορικής ή Οικονομικών ή Θετικών ή Τεχνολογικών Επιστημών</w:t>
      </w:r>
    </w:p>
    <w:p w14:paraId="7C7CACCC" w14:textId="7D8F458F" w:rsidR="001B54A9" w:rsidRPr="001402E9" w:rsidRDefault="001A0140" w:rsidP="009A609C">
      <w:pPr>
        <w:pStyle w:val="ListParagraph"/>
        <w:numPr>
          <w:ilvl w:val="1"/>
          <w:numId w:val="52"/>
        </w:numPr>
        <w:spacing w:after="0"/>
        <w:rPr>
          <w:lang w:val="el-GR"/>
        </w:rPr>
      </w:pPr>
      <w:r w:rsidRPr="001402E9">
        <w:rPr>
          <w:lang w:val="el-GR" w:eastAsia="el-GR"/>
        </w:rPr>
        <w:t>Με τ</w:t>
      </w:r>
      <w:r w:rsidR="00FA1E8D" w:rsidRPr="001402E9">
        <w:rPr>
          <w:lang w:val="el-GR" w:eastAsia="el-GR"/>
        </w:rPr>
        <w:t xml:space="preserve">ουλάχιστον </w:t>
      </w:r>
      <w:r w:rsidR="00F37BFB" w:rsidRPr="001402E9">
        <w:rPr>
          <w:lang w:val="el-GR" w:eastAsia="el-GR"/>
        </w:rPr>
        <w:t xml:space="preserve">8ετή </w:t>
      </w:r>
      <w:r w:rsidR="00FA1E8D" w:rsidRPr="001402E9">
        <w:rPr>
          <w:lang w:val="el-GR" w:eastAsia="el-GR"/>
        </w:rPr>
        <w:t xml:space="preserve">εργασιακή εμπειρία στον </w:t>
      </w:r>
      <w:r w:rsidR="00225416" w:rsidRPr="001402E9">
        <w:rPr>
          <w:lang w:val="el-GR" w:eastAsia="el-GR"/>
        </w:rPr>
        <w:t>τομέα</w:t>
      </w:r>
      <w:r w:rsidR="00FA1E8D" w:rsidRPr="001402E9">
        <w:rPr>
          <w:lang w:val="el-GR" w:eastAsia="el-GR"/>
        </w:rPr>
        <w:t xml:space="preserve"> της Πληροφορικής</w:t>
      </w:r>
      <w:r w:rsidRPr="001402E9">
        <w:rPr>
          <w:lang w:val="el-GR" w:eastAsia="el-GR"/>
        </w:rPr>
        <w:t xml:space="preserve"> και τ</w:t>
      </w:r>
      <w:r w:rsidR="00FA1E8D" w:rsidRPr="001402E9">
        <w:rPr>
          <w:lang w:val="el-GR" w:eastAsia="el-GR"/>
        </w:rPr>
        <w:t xml:space="preserve">ουλάχιστον 5ετή </w:t>
      </w:r>
      <w:r w:rsidRPr="001402E9">
        <w:rPr>
          <w:lang w:val="el-GR" w:eastAsia="el-GR"/>
        </w:rPr>
        <w:t xml:space="preserve">ειδική </w:t>
      </w:r>
      <w:r w:rsidR="00FA1E8D" w:rsidRPr="001402E9">
        <w:rPr>
          <w:lang w:val="el-GR" w:eastAsia="el-GR"/>
        </w:rPr>
        <w:t>εργασιακή εμπειρία στη</w:t>
      </w:r>
      <w:r w:rsidR="00636988" w:rsidRPr="001402E9">
        <w:rPr>
          <w:lang w:val="el-GR" w:eastAsia="el-GR"/>
        </w:rPr>
        <w:t xml:space="preserve">ν </w:t>
      </w:r>
      <w:r w:rsidRPr="001402E9">
        <w:rPr>
          <w:lang w:val="el-GR" w:eastAsia="el-GR"/>
        </w:rPr>
        <w:t xml:space="preserve">υποστήριξης </w:t>
      </w:r>
      <w:r w:rsidRPr="001402E9">
        <w:rPr>
          <w:lang w:val="en-US" w:eastAsia="el-GR"/>
        </w:rPr>
        <w:t>Help</w:t>
      </w:r>
      <w:r w:rsidRPr="001402E9">
        <w:rPr>
          <w:lang w:val="el-GR" w:eastAsia="el-GR"/>
        </w:rPr>
        <w:t xml:space="preserve"> </w:t>
      </w:r>
      <w:r w:rsidRPr="001402E9">
        <w:rPr>
          <w:lang w:val="en-US" w:eastAsia="el-GR"/>
        </w:rPr>
        <w:t>Desk</w:t>
      </w:r>
      <w:r w:rsidRPr="001402E9">
        <w:rPr>
          <w:lang w:val="el-GR" w:eastAsia="el-GR"/>
        </w:rPr>
        <w:t xml:space="preserve"> </w:t>
      </w:r>
      <w:r w:rsidR="00FA1E8D" w:rsidRPr="001402E9">
        <w:rPr>
          <w:lang w:val="el-GR" w:eastAsia="el-GR"/>
        </w:rPr>
        <w:t>έργων</w:t>
      </w:r>
      <w:r w:rsidR="009046FC" w:rsidRPr="001402E9">
        <w:rPr>
          <w:lang w:val="el-GR" w:eastAsia="el-GR"/>
        </w:rPr>
        <w:t xml:space="preserve"> το αντικείμενο των οποίων</w:t>
      </w:r>
      <w:r w:rsidR="00636988" w:rsidRPr="001402E9">
        <w:rPr>
          <w:lang w:val="el-GR" w:eastAsia="el-GR"/>
        </w:rPr>
        <w:t xml:space="preserve"> </w:t>
      </w:r>
      <w:r w:rsidR="009046FC" w:rsidRPr="001402E9">
        <w:rPr>
          <w:lang w:val="el-GR" w:eastAsia="el-GR"/>
        </w:rPr>
        <w:t>περιλάμβανε δ</w:t>
      </w:r>
      <w:r w:rsidR="0025036A" w:rsidRPr="001402E9">
        <w:rPr>
          <w:lang w:val="el-GR" w:eastAsia="el-GR"/>
        </w:rPr>
        <w:t>ιαχείριση στοιχείων και δεδομένων μέσω συστημάτων</w:t>
      </w:r>
      <w:r w:rsidR="009046FC" w:rsidRPr="001402E9">
        <w:rPr>
          <w:lang w:val="el-GR" w:eastAsia="el-GR"/>
        </w:rPr>
        <w:t xml:space="preserve"> και</w:t>
      </w:r>
      <w:r w:rsidR="0025036A" w:rsidRPr="001402E9">
        <w:rPr>
          <w:lang w:val="el-GR" w:eastAsia="el-GR"/>
        </w:rPr>
        <w:t xml:space="preserve"> χειρισμό δεδομένων ευαίσθητου περι</w:t>
      </w:r>
      <w:r w:rsidR="001B54A9" w:rsidRPr="001402E9">
        <w:rPr>
          <w:lang w:val="el-GR" w:eastAsia="el-GR"/>
        </w:rPr>
        <w:t xml:space="preserve">εχομένου </w:t>
      </w:r>
    </w:p>
    <w:p w14:paraId="12AF296E" w14:textId="77777777" w:rsidR="002425DE" w:rsidRPr="001402E9" w:rsidRDefault="002425DE" w:rsidP="00025E19">
      <w:pPr>
        <w:pStyle w:val="ListParagraph"/>
        <w:spacing w:after="0"/>
        <w:ind w:left="1440"/>
        <w:rPr>
          <w:lang w:val="el-GR"/>
        </w:rPr>
      </w:pPr>
    </w:p>
    <w:p w14:paraId="1AB22A2E" w14:textId="77777777" w:rsidR="002425DE" w:rsidRPr="001402E9" w:rsidRDefault="002425DE" w:rsidP="002425DE">
      <w:pPr>
        <w:pStyle w:val="ListParagraph"/>
        <w:numPr>
          <w:ilvl w:val="0"/>
          <w:numId w:val="52"/>
        </w:numPr>
        <w:spacing w:after="0"/>
        <w:rPr>
          <w:lang w:val="el-GR"/>
        </w:rPr>
      </w:pPr>
      <w:r w:rsidRPr="001402E9">
        <w:rPr>
          <w:lang w:val="el-GR"/>
        </w:rPr>
        <w:t xml:space="preserve">Πέντε (5) </w:t>
      </w:r>
      <w:r w:rsidRPr="001402E9">
        <w:rPr>
          <w:b/>
          <w:bCs/>
          <w:lang w:val="el-GR"/>
        </w:rPr>
        <w:t>Επιχειρησιακούς Αναλυτές</w:t>
      </w:r>
      <w:r w:rsidRPr="001402E9">
        <w:rPr>
          <w:lang w:val="el-GR"/>
        </w:rPr>
        <w:t>, οι οποίοι να διαθέτουν:</w:t>
      </w:r>
    </w:p>
    <w:p w14:paraId="4008D7B7" w14:textId="7F47DB1E" w:rsidR="002425DE" w:rsidRPr="001402E9" w:rsidRDefault="002425DE" w:rsidP="002425DE">
      <w:pPr>
        <w:pStyle w:val="ListParagraph"/>
        <w:numPr>
          <w:ilvl w:val="1"/>
          <w:numId w:val="52"/>
        </w:numPr>
        <w:spacing w:after="0"/>
        <w:rPr>
          <w:lang w:val="el-GR" w:eastAsia="el-GR"/>
        </w:rPr>
      </w:pPr>
      <w:r w:rsidRPr="001402E9">
        <w:rPr>
          <w:lang w:val="el-GR" w:eastAsia="el-GR"/>
        </w:rPr>
        <w:t xml:space="preserve">Πτυχίο </w:t>
      </w:r>
      <w:r w:rsidR="00F1393A" w:rsidRPr="001402E9">
        <w:rPr>
          <w:lang w:val="el-GR" w:eastAsia="el-GR"/>
        </w:rPr>
        <w:t xml:space="preserve">τριτοβάθμιας </w:t>
      </w:r>
      <w:r w:rsidRPr="001402E9">
        <w:rPr>
          <w:lang w:val="el-GR" w:eastAsia="el-GR"/>
        </w:rPr>
        <w:t xml:space="preserve">εκπαίδευσης της ημεδαπής ή ισότιμο της αλλοδαπής νομίμως αναγνωρισμένο στο τομέα της Διοίκησης Επιχειρήσεων ή Πληροφορικής ή Οικονομικών ή Θετικών ή Τεχνολογικών Επιστημών. </w:t>
      </w:r>
    </w:p>
    <w:p w14:paraId="6593B70A" w14:textId="52C8F919" w:rsidR="002425DE" w:rsidRPr="00A55661" w:rsidRDefault="002425DE" w:rsidP="00A55661">
      <w:pPr>
        <w:pStyle w:val="ListParagraph"/>
        <w:numPr>
          <w:ilvl w:val="1"/>
          <w:numId w:val="52"/>
        </w:numPr>
        <w:spacing w:after="0"/>
        <w:rPr>
          <w:lang w:val="el-GR" w:eastAsia="el-GR"/>
        </w:rPr>
      </w:pPr>
      <w:r w:rsidRPr="001402E9">
        <w:rPr>
          <w:lang w:val="el-GR" w:eastAsia="el-GR"/>
        </w:rPr>
        <w:t xml:space="preserve">Τουλάχιστον </w:t>
      </w:r>
      <w:r w:rsidRPr="004F7EBD">
        <w:rPr>
          <w:lang w:val="el-GR" w:eastAsia="el-GR"/>
        </w:rPr>
        <w:t>τρία (3)</w:t>
      </w:r>
      <w:r w:rsidRPr="001402E9">
        <w:rPr>
          <w:lang w:val="el-GR" w:eastAsia="el-GR"/>
        </w:rPr>
        <w:t xml:space="preserve"> έτη επαγγελματική εμπειρία στην ανάλυση απαιτήσεων και σχεδίαση εφαρμογών το αντικείμενο των οποίων  περιλάμβανε διαχείριση στοιχείων και δεδομένων μέσω συστημάτων και χειρισμό δεδομένων ευαίσθητου περιεχομένου,  μεταξύ των οποίων και σε ένα τουλάχιστον έργο ιδίου μεγέθους και πολυπλοκότητας με το ζητούμενο.</w:t>
      </w:r>
    </w:p>
    <w:p w14:paraId="41A74BCC" w14:textId="77777777" w:rsidR="003A7F6D" w:rsidRPr="001402E9" w:rsidRDefault="003A7F6D" w:rsidP="003A7F6D">
      <w:pPr>
        <w:pStyle w:val="ListParagraph"/>
        <w:spacing w:after="0"/>
        <w:ind w:left="1440"/>
        <w:rPr>
          <w:lang w:val="el-GR"/>
        </w:rPr>
      </w:pPr>
    </w:p>
    <w:p w14:paraId="7686224C" w14:textId="7C6C8A03" w:rsidR="00EC2E2E" w:rsidRPr="001402E9" w:rsidRDefault="00F27301" w:rsidP="009A609C">
      <w:pPr>
        <w:pStyle w:val="ListParagraph"/>
        <w:numPr>
          <w:ilvl w:val="0"/>
          <w:numId w:val="52"/>
        </w:numPr>
        <w:spacing w:after="0"/>
        <w:rPr>
          <w:lang w:val="el-GR"/>
        </w:rPr>
      </w:pPr>
      <w:r w:rsidRPr="001402E9">
        <w:rPr>
          <w:lang w:val="el-GR" w:eastAsia="el-GR"/>
        </w:rPr>
        <w:t xml:space="preserve">Δέκα </w:t>
      </w:r>
      <w:r w:rsidRPr="001402E9">
        <w:rPr>
          <w:b/>
          <w:bCs/>
          <w:lang w:val="el-GR"/>
        </w:rPr>
        <w:t>(10</w:t>
      </w:r>
      <w:r w:rsidR="00EC2E2E" w:rsidRPr="001402E9">
        <w:rPr>
          <w:b/>
          <w:bCs/>
          <w:lang w:val="el-GR"/>
        </w:rPr>
        <w:t xml:space="preserve">) </w:t>
      </w:r>
      <w:r w:rsidRPr="001402E9">
        <w:rPr>
          <w:b/>
          <w:bCs/>
          <w:lang w:val="en-US"/>
        </w:rPr>
        <w:t>Senior</w:t>
      </w:r>
      <w:r w:rsidRPr="001402E9">
        <w:rPr>
          <w:b/>
          <w:bCs/>
          <w:lang w:val="el-GR"/>
        </w:rPr>
        <w:t xml:space="preserve"> </w:t>
      </w:r>
      <w:r w:rsidR="00EC2E2E" w:rsidRPr="001402E9">
        <w:rPr>
          <w:b/>
          <w:bCs/>
          <w:lang w:val="el-GR"/>
        </w:rPr>
        <w:t>Προγραμματιστές</w:t>
      </w:r>
      <w:r w:rsidR="00EC2E2E" w:rsidRPr="001402E9">
        <w:rPr>
          <w:lang w:val="el-GR"/>
        </w:rPr>
        <w:t xml:space="preserve">, οι οποίοι να διαθέτουν: </w:t>
      </w:r>
    </w:p>
    <w:p w14:paraId="12DEBDAA" w14:textId="6AF79A16" w:rsidR="00EC2E2E" w:rsidRPr="001402E9" w:rsidRDefault="00EC2E2E" w:rsidP="009A609C">
      <w:pPr>
        <w:pStyle w:val="ListParagraph"/>
        <w:numPr>
          <w:ilvl w:val="1"/>
          <w:numId w:val="52"/>
        </w:numPr>
        <w:spacing w:after="0"/>
        <w:rPr>
          <w:lang w:val="el-GR" w:eastAsia="el-GR"/>
        </w:rPr>
      </w:pPr>
      <w:r w:rsidRPr="001402E9">
        <w:rPr>
          <w:lang w:val="el-GR" w:eastAsia="el-GR"/>
        </w:rPr>
        <w:t xml:space="preserve">Πτυχίο </w:t>
      </w:r>
      <w:r w:rsidR="00F1393A" w:rsidRPr="001402E9">
        <w:rPr>
          <w:lang w:val="el-GR" w:eastAsia="el-GR"/>
        </w:rPr>
        <w:t xml:space="preserve">τριτοβάθμιας </w:t>
      </w:r>
      <w:r w:rsidRPr="001402E9">
        <w:rPr>
          <w:lang w:val="el-GR" w:eastAsia="el-GR"/>
        </w:rPr>
        <w:t>εκπαίδευσης</w:t>
      </w:r>
      <w:r w:rsidR="001B54A9" w:rsidRPr="001402E9">
        <w:rPr>
          <w:lang w:val="el-GR" w:eastAsia="el-GR"/>
        </w:rPr>
        <w:t xml:space="preserve"> της ημεδαπής ή ισότιμο της αλλοδαπής νομίμως αναγνωρισμένο στο τομέα της Διοίκησης Επιχειρήσεων ή Πληροφορικής ή Οικονομικών ή Θετικών ή Τεχνολογικών Επιστημών</w:t>
      </w:r>
      <w:r w:rsidRPr="001402E9">
        <w:rPr>
          <w:lang w:val="el-GR" w:eastAsia="el-GR"/>
        </w:rPr>
        <w:t xml:space="preserve"> </w:t>
      </w:r>
    </w:p>
    <w:p w14:paraId="061EE692" w14:textId="37DF27B8" w:rsidR="00EC2E2E" w:rsidRPr="001402E9" w:rsidRDefault="00EC2E2E" w:rsidP="009A609C">
      <w:pPr>
        <w:pStyle w:val="ListParagraph"/>
        <w:numPr>
          <w:ilvl w:val="1"/>
          <w:numId w:val="52"/>
        </w:numPr>
        <w:spacing w:after="0"/>
        <w:rPr>
          <w:lang w:val="el-GR" w:eastAsia="el-GR"/>
        </w:rPr>
      </w:pPr>
      <w:r w:rsidRPr="001402E9">
        <w:rPr>
          <w:lang w:val="el-GR" w:eastAsia="el-GR"/>
        </w:rPr>
        <w:t xml:space="preserve">Τουλάχιστον </w:t>
      </w:r>
      <w:r w:rsidR="00903074" w:rsidRPr="004F7EBD">
        <w:rPr>
          <w:lang w:val="el-GR" w:eastAsia="el-GR"/>
        </w:rPr>
        <w:t xml:space="preserve">τρία (3) έτη </w:t>
      </w:r>
      <w:r w:rsidRPr="001402E9">
        <w:rPr>
          <w:lang w:val="el-GR" w:eastAsia="el-GR"/>
        </w:rPr>
        <w:t xml:space="preserve">επαγγελματική εμπειρία στην ανάπτυξη ή/και υποστήριξη </w:t>
      </w:r>
      <w:r w:rsidR="00F27301" w:rsidRPr="001402E9">
        <w:rPr>
          <w:lang w:val="el-GR" w:eastAsia="el-GR"/>
        </w:rPr>
        <w:t>έργων λογισμικού</w:t>
      </w:r>
      <w:r w:rsidR="00C866D6" w:rsidRPr="001402E9">
        <w:rPr>
          <w:lang w:val="el-GR" w:eastAsia="el-GR"/>
        </w:rPr>
        <w:t xml:space="preserve"> το αντικείμενο των οποίων  περιλάμβανε διαχείριση στοιχείων και δεδομένων μέσω συστημάτων και χειρισμό δεδομένων ευαίσθητου περιεχομένου, </w:t>
      </w:r>
      <w:r w:rsidR="00F27301" w:rsidRPr="001402E9">
        <w:rPr>
          <w:lang w:val="el-GR" w:eastAsia="el-GR"/>
        </w:rPr>
        <w:t xml:space="preserve"> </w:t>
      </w:r>
      <w:r w:rsidRPr="001402E9">
        <w:rPr>
          <w:lang w:val="el-GR" w:eastAsia="el-GR"/>
        </w:rPr>
        <w:t xml:space="preserve">μεταξύ των οποίων και σε ένα </w:t>
      </w:r>
      <w:r w:rsidR="001B54A9" w:rsidRPr="001402E9">
        <w:rPr>
          <w:lang w:val="el-GR" w:eastAsia="el-GR"/>
        </w:rPr>
        <w:t>τουλάχιστον</w:t>
      </w:r>
      <w:r w:rsidRPr="001402E9">
        <w:rPr>
          <w:lang w:val="el-GR" w:eastAsia="el-GR"/>
        </w:rPr>
        <w:t xml:space="preserve"> έργο </w:t>
      </w:r>
      <w:r w:rsidR="001B54A9" w:rsidRPr="001402E9">
        <w:rPr>
          <w:lang w:val="el-GR" w:eastAsia="el-GR"/>
        </w:rPr>
        <w:t xml:space="preserve">ιδίου </w:t>
      </w:r>
      <w:r w:rsidRPr="001402E9">
        <w:rPr>
          <w:lang w:val="el-GR" w:eastAsia="el-GR"/>
        </w:rPr>
        <w:t>μεγ</w:t>
      </w:r>
      <w:r w:rsidR="001B54A9" w:rsidRPr="001402E9">
        <w:rPr>
          <w:lang w:val="el-GR" w:eastAsia="el-GR"/>
        </w:rPr>
        <w:t>έθους και πολυπλοκότητας με το ζητούμενο</w:t>
      </w:r>
      <w:r w:rsidR="00C866D6" w:rsidRPr="001402E9">
        <w:rPr>
          <w:lang w:val="el-GR" w:eastAsia="el-GR"/>
        </w:rPr>
        <w:t>.</w:t>
      </w:r>
    </w:p>
    <w:p w14:paraId="49327D9B" w14:textId="77777777" w:rsidR="00F15E61" w:rsidRPr="001402E9" w:rsidRDefault="00F15E61" w:rsidP="00F15E61">
      <w:pPr>
        <w:pStyle w:val="ListParagraph"/>
        <w:spacing w:after="0"/>
        <w:ind w:left="1440"/>
        <w:rPr>
          <w:lang w:val="el-GR" w:eastAsia="el-GR"/>
        </w:rPr>
      </w:pPr>
    </w:p>
    <w:p w14:paraId="4D58F1E9" w14:textId="77777777" w:rsidR="003A55D2" w:rsidRPr="004F7EBD" w:rsidRDefault="003A55D2" w:rsidP="003A55D2">
      <w:pPr>
        <w:pStyle w:val="ListParagraph"/>
        <w:numPr>
          <w:ilvl w:val="0"/>
          <w:numId w:val="52"/>
        </w:numPr>
        <w:spacing w:after="0"/>
        <w:rPr>
          <w:lang w:val="el-GR" w:eastAsia="el-GR"/>
        </w:rPr>
      </w:pPr>
      <w:r w:rsidRPr="004F7EBD">
        <w:rPr>
          <w:lang w:val="el-GR" w:eastAsia="el-GR"/>
        </w:rPr>
        <w:t xml:space="preserve">Δυο (2) </w:t>
      </w:r>
      <w:r w:rsidRPr="004F7EBD">
        <w:rPr>
          <w:b/>
          <w:bCs/>
          <w:lang w:val="el-GR" w:eastAsia="el-GR"/>
        </w:rPr>
        <w:t>Μηχανικούς Σχεδίασης και Διαχείρισης Υποδομής στο Υπολογιστικό Νέφος</w:t>
      </w:r>
      <w:r w:rsidRPr="004F7EBD">
        <w:rPr>
          <w:lang w:val="el-GR" w:eastAsia="el-GR"/>
        </w:rPr>
        <w:t>, οι οποίοι να διαθέτουν:</w:t>
      </w:r>
    </w:p>
    <w:p w14:paraId="68455B26" w14:textId="07037CB6" w:rsidR="003A55D2" w:rsidRPr="004F7EBD" w:rsidRDefault="003A55D2" w:rsidP="003A55D2">
      <w:pPr>
        <w:pStyle w:val="ListParagraph"/>
        <w:numPr>
          <w:ilvl w:val="1"/>
          <w:numId w:val="52"/>
        </w:numPr>
        <w:spacing w:after="0"/>
        <w:rPr>
          <w:lang w:val="el-GR" w:eastAsia="el-GR"/>
        </w:rPr>
      </w:pPr>
      <w:r w:rsidRPr="004F7EBD">
        <w:rPr>
          <w:lang w:val="el-GR" w:eastAsia="el-GR"/>
        </w:rPr>
        <w:t xml:space="preserve">Πτυχίο </w:t>
      </w:r>
      <w:r w:rsidR="00F1393A" w:rsidRPr="001402E9">
        <w:rPr>
          <w:lang w:val="el-GR" w:eastAsia="el-GR"/>
        </w:rPr>
        <w:t xml:space="preserve">τριτοβάθμιας </w:t>
      </w:r>
      <w:r w:rsidRPr="004F7EBD">
        <w:rPr>
          <w:lang w:val="el-GR" w:eastAsia="el-GR"/>
        </w:rPr>
        <w:t>εκπαίδευσης της ημεδαπής ή ισότιμο της αλλοδαπής νομίμως αναγνωρισμένο στο τομέα της Διοίκησης Επιχειρήσεων ή Πληροφορικής ή Οικονομικών ή Θετικών ή Τεχνολογικών Επιστημών.</w:t>
      </w:r>
    </w:p>
    <w:p w14:paraId="47C6BA0A" w14:textId="77777777" w:rsidR="003A55D2" w:rsidRPr="004F7EBD" w:rsidRDefault="003A55D2" w:rsidP="003A55D2">
      <w:pPr>
        <w:pStyle w:val="ListParagraph"/>
        <w:numPr>
          <w:ilvl w:val="1"/>
          <w:numId w:val="52"/>
        </w:numPr>
        <w:spacing w:after="0"/>
        <w:rPr>
          <w:lang w:val="el-GR" w:eastAsia="el-GR"/>
        </w:rPr>
      </w:pPr>
      <w:r w:rsidRPr="004F7EBD">
        <w:rPr>
          <w:lang w:val="el-GR" w:eastAsia="el-GR"/>
        </w:rPr>
        <w:t>Με τουλάχιστον 3ετή εργασιακή εμπειρία στον τομέα της Πληροφορικής και</w:t>
      </w:r>
      <w:r w:rsidRPr="004F7EBD">
        <w:rPr>
          <w:lang w:val="el-GR" w:eastAsia="el-GR"/>
        </w:rPr>
        <w:br/>
        <w:t>ειδικότερα στη σχεδίαση και υλοποίηση υποδομών σε Πλατφόρμες Υπολογιστικού Νέφους (Cloud), για την αποτελεσματική φιλοξενία διασυνδεδεμένων ψηφιακών εφαρμογών.</w:t>
      </w:r>
    </w:p>
    <w:p w14:paraId="684A199C" w14:textId="77777777" w:rsidR="003A55D2" w:rsidRPr="004F7EBD" w:rsidRDefault="003A55D2" w:rsidP="003A55D2">
      <w:pPr>
        <w:spacing w:after="0"/>
        <w:rPr>
          <w:lang w:val="el-GR" w:eastAsia="el-GR"/>
        </w:rPr>
      </w:pPr>
    </w:p>
    <w:p w14:paraId="7DC56DC7" w14:textId="77777777" w:rsidR="003A55D2" w:rsidRPr="004F7EBD" w:rsidRDefault="003A55D2" w:rsidP="003A55D2">
      <w:pPr>
        <w:pStyle w:val="ListParagraph"/>
        <w:numPr>
          <w:ilvl w:val="0"/>
          <w:numId w:val="52"/>
        </w:numPr>
        <w:spacing w:after="0"/>
        <w:rPr>
          <w:lang w:val="el-GR" w:eastAsia="el-GR"/>
        </w:rPr>
      </w:pPr>
      <w:r w:rsidRPr="00A55661">
        <w:rPr>
          <w:lang w:val="el-GR" w:eastAsia="el-GR"/>
        </w:rPr>
        <w:t>Πέντε</w:t>
      </w:r>
      <w:r w:rsidRPr="004F7EBD">
        <w:rPr>
          <w:b/>
          <w:bCs/>
          <w:lang w:val="el-GR" w:eastAsia="el-GR"/>
        </w:rPr>
        <w:t xml:space="preserve"> (5) στελέχη  ομάδας </w:t>
      </w:r>
      <w:r w:rsidRPr="004F7EBD">
        <w:rPr>
          <w:b/>
          <w:bCs/>
          <w:lang w:val="en-US" w:eastAsia="el-GR"/>
        </w:rPr>
        <w:t>Help</w:t>
      </w:r>
      <w:r w:rsidRPr="004F7EBD">
        <w:rPr>
          <w:b/>
          <w:bCs/>
          <w:lang w:val="el-GR" w:eastAsia="el-GR"/>
        </w:rPr>
        <w:t xml:space="preserve"> </w:t>
      </w:r>
      <w:r w:rsidRPr="004F7EBD">
        <w:rPr>
          <w:b/>
          <w:bCs/>
          <w:lang w:val="en-US" w:eastAsia="el-GR"/>
        </w:rPr>
        <w:t>Desk</w:t>
      </w:r>
      <w:r w:rsidRPr="004F7EBD">
        <w:rPr>
          <w:b/>
          <w:bCs/>
          <w:lang w:val="el-GR" w:eastAsia="el-GR"/>
        </w:rPr>
        <w:t>,</w:t>
      </w:r>
      <w:r w:rsidRPr="004F7EBD">
        <w:rPr>
          <w:lang w:val="el-GR" w:eastAsia="el-GR"/>
        </w:rPr>
        <w:t xml:space="preserve"> οι οποίοι να διαθέτουν:</w:t>
      </w:r>
    </w:p>
    <w:p w14:paraId="1A117204" w14:textId="2BD414CE" w:rsidR="003A55D2" w:rsidRPr="004F7EBD" w:rsidRDefault="003A55D2" w:rsidP="003A55D2">
      <w:pPr>
        <w:pStyle w:val="ListParagraph"/>
        <w:numPr>
          <w:ilvl w:val="1"/>
          <w:numId w:val="52"/>
        </w:numPr>
        <w:rPr>
          <w:lang w:val="el-GR" w:eastAsia="el-GR"/>
        </w:rPr>
      </w:pPr>
      <w:r w:rsidRPr="004F7EBD">
        <w:rPr>
          <w:lang w:val="el-GR" w:eastAsia="el-GR"/>
        </w:rPr>
        <w:t xml:space="preserve">Πτυχίο </w:t>
      </w:r>
      <w:r w:rsidR="00F1393A" w:rsidRPr="001402E9">
        <w:rPr>
          <w:lang w:val="el-GR" w:eastAsia="el-GR"/>
        </w:rPr>
        <w:t xml:space="preserve">τριτοβάθμιας </w:t>
      </w:r>
      <w:r w:rsidRPr="004F7EBD">
        <w:rPr>
          <w:lang w:val="el-GR" w:eastAsia="el-GR"/>
        </w:rPr>
        <w:t xml:space="preserve">εκπαίδευσης της ημεδαπής ή ισότιμο της αλλοδαπής νομίμως αναγνωρισμένο στο τομέα της Διοίκησης Επιχειρήσεων ή Πληροφορικής ή Οικονομικών ή Θετικών ή Τεχνολογικών Επιστημών. </w:t>
      </w:r>
    </w:p>
    <w:p w14:paraId="2A4FCDB5" w14:textId="5DAC2105" w:rsidR="003A55D2" w:rsidRPr="004F7EBD" w:rsidRDefault="003A55D2" w:rsidP="003A55D2">
      <w:pPr>
        <w:pStyle w:val="ListParagraph"/>
        <w:numPr>
          <w:ilvl w:val="1"/>
          <w:numId w:val="52"/>
        </w:numPr>
        <w:spacing w:after="0"/>
        <w:rPr>
          <w:lang w:val="el-GR"/>
        </w:rPr>
      </w:pPr>
      <w:r w:rsidRPr="004F7EBD">
        <w:rPr>
          <w:lang w:val="el-GR" w:eastAsia="el-GR"/>
        </w:rPr>
        <w:t xml:space="preserve">Με τουλάχιστον 5ετή εργασιακή εμπειρία στον τομέα της Πληροφορικής και τουλάχιστον 3ετή ειδική εργασιακή εμπειρία σε </w:t>
      </w:r>
      <w:r w:rsidR="00F1393A" w:rsidRPr="004F7EBD">
        <w:rPr>
          <w:lang w:val="el-GR" w:eastAsia="el-GR"/>
        </w:rPr>
        <w:t>έργα</w:t>
      </w:r>
      <w:r w:rsidRPr="004F7EBD">
        <w:rPr>
          <w:lang w:val="el-GR" w:eastAsia="el-GR"/>
        </w:rPr>
        <w:t xml:space="preserve"> διαχείρι</w:t>
      </w:r>
      <w:r w:rsidR="00F1393A" w:rsidRPr="004F7EBD">
        <w:rPr>
          <w:lang w:val="el-GR" w:eastAsia="el-GR"/>
        </w:rPr>
        <w:t>σ</w:t>
      </w:r>
      <w:r w:rsidRPr="004F7EBD">
        <w:rPr>
          <w:lang w:val="el-GR" w:eastAsia="el-GR"/>
        </w:rPr>
        <w:t>η</w:t>
      </w:r>
      <w:r w:rsidR="00F1393A" w:rsidRPr="004F7EBD">
        <w:rPr>
          <w:lang w:val="el-GR" w:eastAsia="el-GR"/>
        </w:rPr>
        <w:t>ς</w:t>
      </w:r>
      <w:r w:rsidRPr="004F7EBD">
        <w:rPr>
          <w:lang w:val="el-GR" w:eastAsia="el-GR"/>
        </w:rPr>
        <w:t xml:space="preserve"> ψηφιακών εφαρμογών, εκτέλεση ψηφιακών διαδικασιών  και χειρισμό δεδομένων ευαίσθητου περιεχομένου. </w:t>
      </w:r>
    </w:p>
    <w:p w14:paraId="0F381D78" w14:textId="77777777" w:rsidR="003A55D2" w:rsidRPr="001402E9" w:rsidRDefault="003A55D2" w:rsidP="00F15E61">
      <w:pPr>
        <w:pStyle w:val="ListParagraph"/>
        <w:spacing w:after="0"/>
        <w:ind w:left="1440"/>
        <w:rPr>
          <w:lang w:val="el-GR" w:eastAsia="el-GR"/>
        </w:rPr>
      </w:pPr>
    </w:p>
    <w:p w14:paraId="4EC3A332" w14:textId="12D04FBF" w:rsidR="00673DFC" w:rsidRDefault="00673DFC" w:rsidP="00673DFC">
      <w:pPr>
        <w:rPr>
          <w:lang w:val="el-GR"/>
        </w:rPr>
      </w:pPr>
      <w:bookmarkStart w:id="440" w:name="_Hlk164430010"/>
      <w:r w:rsidRPr="001402E9">
        <w:rPr>
          <w:bCs/>
          <w:lang w:val="en-US"/>
        </w:rPr>
        <w:t>T</w:t>
      </w:r>
      <w:r w:rsidRPr="001402E9">
        <w:rPr>
          <w:bCs/>
          <w:lang w:val="el-GR"/>
        </w:rPr>
        <w:t xml:space="preserve">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w:t>
      </w:r>
      <w:r w:rsidRPr="001402E9">
        <w:rPr>
          <w:bCs/>
          <w:lang w:val="el-GR"/>
        </w:rPr>
        <w:lastRenderedPageBreak/>
        <w:t>ίδιοι πόροι του οικονομικού φορέα και όχι τρίτοι δανείζοντες και δεν απαιτείται</w:t>
      </w:r>
      <w:r w:rsidRPr="006676BA">
        <w:rPr>
          <w:bCs/>
          <w:lang w:val="el-GR"/>
        </w:rPr>
        <w:t xml:space="preserve"> εκ μέρους τους η υποβολή ΕΕΕΣ και των σχετικών αποδεικτικών μέσων</w:t>
      </w:r>
      <w:r>
        <w:rPr>
          <w:bCs/>
          <w:lang w:val="el-GR"/>
        </w:rPr>
        <w:t>.</w:t>
      </w:r>
    </w:p>
    <w:bookmarkEnd w:id="440"/>
    <w:p w14:paraId="1E28F8AB" w14:textId="01DB70DC" w:rsidR="001278FF" w:rsidRPr="008D324A" w:rsidRDefault="001278FF" w:rsidP="001278FF">
      <w:pPr>
        <w:rPr>
          <w:lang w:val="el-GR"/>
        </w:rPr>
      </w:pPr>
      <w:r w:rsidRPr="00B11BCB">
        <w:rPr>
          <w:lang w:val="el-GR"/>
        </w:rPr>
        <w:t>Σε περίπτωση ένωσης οικονομικών φορέων, οι παραπάνω απαιτήσεις καλύπτονται αθροιστικά από τα μέλη της ένωσης.</w:t>
      </w:r>
    </w:p>
    <w:p w14:paraId="33C2B840" w14:textId="49F99F7C" w:rsidR="008338F0" w:rsidRPr="001F4428" w:rsidRDefault="003355E7" w:rsidP="00025E19">
      <w:pPr>
        <w:pStyle w:val="Heading3"/>
        <w:numPr>
          <w:ilvl w:val="2"/>
          <w:numId w:val="90"/>
        </w:numPr>
        <w:ind w:left="709"/>
        <w:rPr>
          <w:lang w:val="el-GR"/>
        </w:rPr>
      </w:pPr>
      <w:bookmarkStart w:id="441" w:name="_Toc94913947"/>
      <w:bookmarkStart w:id="442" w:name="_Toc94914117"/>
      <w:bookmarkStart w:id="443" w:name="_Toc94914288"/>
      <w:bookmarkStart w:id="444" w:name="_Toc94914458"/>
      <w:bookmarkStart w:id="445" w:name="_Toc94914628"/>
      <w:bookmarkStart w:id="446" w:name="_Toc94992974"/>
      <w:bookmarkStart w:id="447" w:name="_Toc95320953"/>
      <w:bookmarkStart w:id="448" w:name="_Toc95715318"/>
      <w:bookmarkStart w:id="449" w:name="_Toc95742212"/>
      <w:bookmarkStart w:id="450" w:name="_Toc95742400"/>
      <w:bookmarkStart w:id="451" w:name="_Toc95748311"/>
      <w:bookmarkStart w:id="452" w:name="_Toc95748441"/>
      <w:bookmarkStart w:id="453" w:name="_Toc95750175"/>
      <w:bookmarkStart w:id="454" w:name="_Toc95810745"/>
      <w:bookmarkStart w:id="455" w:name="_Toc95839610"/>
      <w:bookmarkStart w:id="456" w:name="_Toc94913948"/>
      <w:bookmarkStart w:id="457" w:name="_Toc94914118"/>
      <w:bookmarkStart w:id="458" w:name="_Toc94914289"/>
      <w:bookmarkStart w:id="459" w:name="_Toc94914459"/>
      <w:bookmarkStart w:id="460" w:name="_Toc94914629"/>
      <w:bookmarkStart w:id="461" w:name="_Toc94992975"/>
      <w:bookmarkStart w:id="462" w:name="_Toc95320954"/>
      <w:bookmarkStart w:id="463" w:name="_Toc95715319"/>
      <w:bookmarkStart w:id="464" w:name="_Toc95742213"/>
      <w:bookmarkStart w:id="465" w:name="_Toc95742401"/>
      <w:bookmarkStart w:id="466" w:name="_Toc95748312"/>
      <w:bookmarkStart w:id="467" w:name="_Toc95748442"/>
      <w:bookmarkStart w:id="468" w:name="_Toc95750176"/>
      <w:bookmarkStart w:id="469" w:name="_Toc95810746"/>
      <w:bookmarkStart w:id="470" w:name="_Toc95839611"/>
      <w:bookmarkStart w:id="471" w:name="_Toc94913949"/>
      <w:bookmarkStart w:id="472" w:name="_Toc94914119"/>
      <w:bookmarkStart w:id="473" w:name="_Toc94914290"/>
      <w:bookmarkStart w:id="474" w:name="_Toc94914460"/>
      <w:bookmarkStart w:id="475" w:name="_Toc94914630"/>
      <w:bookmarkStart w:id="476" w:name="_Toc94992976"/>
      <w:bookmarkStart w:id="477" w:name="_Toc95320955"/>
      <w:bookmarkStart w:id="478" w:name="_Toc95715320"/>
      <w:bookmarkStart w:id="479" w:name="_Toc95742214"/>
      <w:bookmarkStart w:id="480" w:name="_Toc95742402"/>
      <w:bookmarkStart w:id="481" w:name="_Toc95748313"/>
      <w:bookmarkStart w:id="482" w:name="_Toc95748443"/>
      <w:bookmarkStart w:id="483" w:name="_Toc95750177"/>
      <w:bookmarkStart w:id="484" w:name="_Toc95810747"/>
      <w:bookmarkStart w:id="485" w:name="_Toc95839612"/>
      <w:bookmarkStart w:id="486" w:name="_Toc94913950"/>
      <w:bookmarkStart w:id="487" w:name="_Toc94914120"/>
      <w:bookmarkStart w:id="488" w:name="_Toc94914291"/>
      <w:bookmarkStart w:id="489" w:name="_Toc94914461"/>
      <w:bookmarkStart w:id="490" w:name="_Toc94914631"/>
      <w:bookmarkStart w:id="491" w:name="_Toc94992977"/>
      <w:bookmarkStart w:id="492" w:name="_Toc95320956"/>
      <w:bookmarkStart w:id="493" w:name="_Toc95715321"/>
      <w:bookmarkStart w:id="494" w:name="_Toc95742215"/>
      <w:bookmarkStart w:id="495" w:name="_Toc95742403"/>
      <w:bookmarkStart w:id="496" w:name="_Toc95748314"/>
      <w:bookmarkStart w:id="497" w:name="_Toc95748444"/>
      <w:bookmarkStart w:id="498" w:name="_Toc95750178"/>
      <w:bookmarkStart w:id="499" w:name="_Toc95810748"/>
      <w:bookmarkStart w:id="500" w:name="_Toc95839613"/>
      <w:bookmarkStart w:id="501" w:name="_Toc94913951"/>
      <w:bookmarkStart w:id="502" w:name="_Toc94914121"/>
      <w:bookmarkStart w:id="503" w:name="_Toc94914292"/>
      <w:bookmarkStart w:id="504" w:name="_Toc94914462"/>
      <w:bookmarkStart w:id="505" w:name="_Toc94914632"/>
      <w:bookmarkStart w:id="506" w:name="_Toc94992978"/>
      <w:bookmarkStart w:id="507" w:name="_Toc95320957"/>
      <w:bookmarkStart w:id="508" w:name="_Toc95715322"/>
      <w:bookmarkStart w:id="509" w:name="_Toc95742216"/>
      <w:bookmarkStart w:id="510" w:name="_Toc95742404"/>
      <w:bookmarkStart w:id="511" w:name="_Toc95748315"/>
      <w:bookmarkStart w:id="512" w:name="_Toc95748445"/>
      <w:bookmarkStart w:id="513" w:name="_Toc95750179"/>
      <w:bookmarkStart w:id="514" w:name="_Toc95810749"/>
      <w:bookmarkStart w:id="515" w:name="_Toc95839614"/>
      <w:bookmarkStart w:id="516" w:name="_Toc94913952"/>
      <w:bookmarkStart w:id="517" w:name="_Toc94914122"/>
      <w:bookmarkStart w:id="518" w:name="_Toc94914293"/>
      <w:bookmarkStart w:id="519" w:name="_Toc94914463"/>
      <w:bookmarkStart w:id="520" w:name="_Toc94914633"/>
      <w:bookmarkStart w:id="521" w:name="_Toc94992979"/>
      <w:bookmarkStart w:id="522" w:name="_Toc95320958"/>
      <w:bookmarkStart w:id="523" w:name="_Toc95715323"/>
      <w:bookmarkStart w:id="524" w:name="_Toc95742217"/>
      <w:bookmarkStart w:id="525" w:name="_Toc95742405"/>
      <w:bookmarkStart w:id="526" w:name="_Toc95748316"/>
      <w:bookmarkStart w:id="527" w:name="_Toc95748446"/>
      <w:bookmarkStart w:id="528" w:name="_Toc95750180"/>
      <w:bookmarkStart w:id="529" w:name="_Toc95810750"/>
      <w:bookmarkStart w:id="530" w:name="_Toc95839615"/>
      <w:bookmarkStart w:id="531" w:name="_Toc94913953"/>
      <w:bookmarkStart w:id="532" w:name="_Toc94914123"/>
      <w:bookmarkStart w:id="533" w:name="_Toc94914294"/>
      <w:bookmarkStart w:id="534" w:name="_Toc94914464"/>
      <w:bookmarkStart w:id="535" w:name="_Toc94914634"/>
      <w:bookmarkStart w:id="536" w:name="_Toc94992980"/>
      <w:bookmarkStart w:id="537" w:name="_Toc95320959"/>
      <w:bookmarkStart w:id="538" w:name="_Toc95715324"/>
      <w:bookmarkStart w:id="539" w:name="_Toc95742218"/>
      <w:bookmarkStart w:id="540" w:name="_Toc95742406"/>
      <w:bookmarkStart w:id="541" w:name="_Toc95748317"/>
      <w:bookmarkStart w:id="542" w:name="_Toc95748447"/>
      <w:bookmarkStart w:id="543" w:name="_Toc95750181"/>
      <w:bookmarkStart w:id="544" w:name="_Toc95810751"/>
      <w:bookmarkStart w:id="545" w:name="_Toc95839616"/>
      <w:bookmarkStart w:id="546" w:name="_Toc94913954"/>
      <w:bookmarkStart w:id="547" w:name="_Toc94914124"/>
      <w:bookmarkStart w:id="548" w:name="_Toc94914295"/>
      <w:bookmarkStart w:id="549" w:name="_Toc94914465"/>
      <w:bookmarkStart w:id="550" w:name="_Toc94914635"/>
      <w:bookmarkStart w:id="551" w:name="_Toc94992981"/>
      <w:bookmarkStart w:id="552" w:name="_Toc95320960"/>
      <w:bookmarkStart w:id="553" w:name="_Toc95715325"/>
      <w:bookmarkStart w:id="554" w:name="_Toc95742219"/>
      <w:bookmarkStart w:id="555" w:name="_Toc95742407"/>
      <w:bookmarkStart w:id="556" w:name="_Toc95748318"/>
      <w:bookmarkStart w:id="557" w:name="_Toc95748448"/>
      <w:bookmarkStart w:id="558" w:name="_Toc95750182"/>
      <w:bookmarkStart w:id="559" w:name="_Toc95810752"/>
      <w:bookmarkStart w:id="560" w:name="_Toc95839617"/>
      <w:bookmarkStart w:id="561" w:name="_Toc94913955"/>
      <w:bookmarkStart w:id="562" w:name="_Toc94914125"/>
      <w:bookmarkStart w:id="563" w:name="_Toc94914296"/>
      <w:bookmarkStart w:id="564" w:name="_Toc94914466"/>
      <w:bookmarkStart w:id="565" w:name="_Toc94914636"/>
      <w:bookmarkStart w:id="566" w:name="_Toc94992982"/>
      <w:bookmarkStart w:id="567" w:name="_Toc95320961"/>
      <w:bookmarkStart w:id="568" w:name="_Toc95715326"/>
      <w:bookmarkStart w:id="569" w:name="_Toc95742220"/>
      <w:bookmarkStart w:id="570" w:name="_Toc95742408"/>
      <w:bookmarkStart w:id="571" w:name="_Toc95748319"/>
      <w:bookmarkStart w:id="572" w:name="_Toc95748449"/>
      <w:bookmarkStart w:id="573" w:name="_Toc95750183"/>
      <w:bookmarkStart w:id="574" w:name="_Toc95810753"/>
      <w:bookmarkStart w:id="575" w:name="_Toc95839618"/>
      <w:bookmarkStart w:id="576" w:name="_Toc94913956"/>
      <w:bookmarkStart w:id="577" w:name="_Toc94914126"/>
      <w:bookmarkStart w:id="578" w:name="_Toc94914297"/>
      <w:bookmarkStart w:id="579" w:name="_Toc94914467"/>
      <w:bookmarkStart w:id="580" w:name="_Toc94914637"/>
      <w:bookmarkStart w:id="581" w:name="_Toc94992983"/>
      <w:bookmarkStart w:id="582" w:name="_Toc95320962"/>
      <w:bookmarkStart w:id="583" w:name="_Toc95715327"/>
      <w:bookmarkStart w:id="584" w:name="_Toc95742221"/>
      <w:bookmarkStart w:id="585" w:name="_Toc95742409"/>
      <w:bookmarkStart w:id="586" w:name="_Toc95748320"/>
      <w:bookmarkStart w:id="587" w:name="_Toc95748450"/>
      <w:bookmarkStart w:id="588" w:name="_Toc95750184"/>
      <w:bookmarkStart w:id="589" w:name="_Toc95810754"/>
      <w:bookmarkStart w:id="590" w:name="_Toc95839619"/>
      <w:bookmarkStart w:id="591" w:name="_Toc94913957"/>
      <w:bookmarkStart w:id="592" w:name="_Toc94914127"/>
      <w:bookmarkStart w:id="593" w:name="_Toc94914298"/>
      <w:bookmarkStart w:id="594" w:name="_Toc94914468"/>
      <w:bookmarkStart w:id="595" w:name="_Toc94914638"/>
      <w:bookmarkStart w:id="596" w:name="_Toc94992984"/>
      <w:bookmarkStart w:id="597" w:name="_Toc95320963"/>
      <w:bookmarkStart w:id="598" w:name="_Toc95715328"/>
      <w:bookmarkStart w:id="599" w:name="_Toc95742222"/>
      <w:bookmarkStart w:id="600" w:name="_Toc95742410"/>
      <w:bookmarkStart w:id="601" w:name="_Toc95748321"/>
      <w:bookmarkStart w:id="602" w:name="_Toc95748451"/>
      <w:bookmarkStart w:id="603" w:name="_Toc95750185"/>
      <w:bookmarkStart w:id="604" w:name="_Toc95810755"/>
      <w:bookmarkStart w:id="605" w:name="_Toc95839620"/>
      <w:bookmarkStart w:id="606" w:name="_Toc94913958"/>
      <w:bookmarkStart w:id="607" w:name="_Toc94914128"/>
      <w:bookmarkStart w:id="608" w:name="_Toc94914299"/>
      <w:bookmarkStart w:id="609" w:name="_Toc94914469"/>
      <w:bookmarkStart w:id="610" w:name="_Toc94914639"/>
      <w:bookmarkStart w:id="611" w:name="_Toc94992985"/>
      <w:bookmarkStart w:id="612" w:name="_Toc95320964"/>
      <w:bookmarkStart w:id="613" w:name="_Toc95715329"/>
      <w:bookmarkStart w:id="614" w:name="_Toc95742223"/>
      <w:bookmarkStart w:id="615" w:name="_Toc95742411"/>
      <w:bookmarkStart w:id="616" w:name="_Toc95748322"/>
      <w:bookmarkStart w:id="617" w:name="_Toc95748452"/>
      <w:bookmarkStart w:id="618" w:name="_Toc95750186"/>
      <w:bookmarkStart w:id="619" w:name="_Toc95810756"/>
      <w:bookmarkStart w:id="620" w:name="_Toc95839621"/>
      <w:bookmarkStart w:id="621" w:name="_Toc94913959"/>
      <w:bookmarkStart w:id="622" w:name="_Toc94914129"/>
      <w:bookmarkStart w:id="623" w:name="_Toc94914300"/>
      <w:bookmarkStart w:id="624" w:name="_Toc94914470"/>
      <w:bookmarkStart w:id="625" w:name="_Toc94914640"/>
      <w:bookmarkStart w:id="626" w:name="_Toc94992986"/>
      <w:bookmarkStart w:id="627" w:name="_Toc95320965"/>
      <w:bookmarkStart w:id="628" w:name="_Toc95715330"/>
      <w:bookmarkStart w:id="629" w:name="_Toc95742224"/>
      <w:bookmarkStart w:id="630" w:name="_Toc95742412"/>
      <w:bookmarkStart w:id="631" w:name="_Toc95748323"/>
      <w:bookmarkStart w:id="632" w:name="_Toc95748453"/>
      <w:bookmarkStart w:id="633" w:name="_Toc95750187"/>
      <w:bookmarkStart w:id="634" w:name="_Toc95810757"/>
      <w:bookmarkStart w:id="635" w:name="_Toc95839622"/>
      <w:bookmarkStart w:id="636" w:name="_Toc94913960"/>
      <w:bookmarkStart w:id="637" w:name="_Toc94914130"/>
      <w:bookmarkStart w:id="638" w:name="_Toc94914301"/>
      <w:bookmarkStart w:id="639" w:name="_Toc94914471"/>
      <w:bookmarkStart w:id="640" w:name="_Toc94914641"/>
      <w:bookmarkStart w:id="641" w:name="_Toc94992987"/>
      <w:bookmarkStart w:id="642" w:name="_Toc95320966"/>
      <w:bookmarkStart w:id="643" w:name="_Toc95715331"/>
      <w:bookmarkStart w:id="644" w:name="_Toc95742225"/>
      <w:bookmarkStart w:id="645" w:name="_Toc95742413"/>
      <w:bookmarkStart w:id="646" w:name="_Toc95748324"/>
      <w:bookmarkStart w:id="647" w:name="_Toc95748454"/>
      <w:bookmarkStart w:id="648" w:name="_Toc95750188"/>
      <w:bookmarkStart w:id="649" w:name="_Toc95810758"/>
      <w:bookmarkStart w:id="650" w:name="_Toc95839623"/>
      <w:bookmarkStart w:id="651" w:name="_Toc94913961"/>
      <w:bookmarkStart w:id="652" w:name="_Toc94914131"/>
      <w:bookmarkStart w:id="653" w:name="_Toc94914302"/>
      <w:bookmarkStart w:id="654" w:name="_Toc94914472"/>
      <w:bookmarkStart w:id="655" w:name="_Toc94914642"/>
      <w:bookmarkStart w:id="656" w:name="_Toc94992988"/>
      <w:bookmarkStart w:id="657" w:name="_Toc95320967"/>
      <w:bookmarkStart w:id="658" w:name="_Toc95715332"/>
      <w:bookmarkStart w:id="659" w:name="_Toc95742226"/>
      <w:bookmarkStart w:id="660" w:name="_Toc95742414"/>
      <w:bookmarkStart w:id="661" w:name="_Toc95748325"/>
      <w:bookmarkStart w:id="662" w:name="_Toc95748455"/>
      <w:bookmarkStart w:id="663" w:name="_Toc95750189"/>
      <w:bookmarkStart w:id="664" w:name="_Toc95810759"/>
      <w:bookmarkStart w:id="665" w:name="_Toc95839624"/>
      <w:bookmarkStart w:id="666" w:name="_Toc94913962"/>
      <w:bookmarkStart w:id="667" w:name="_Toc94914132"/>
      <w:bookmarkStart w:id="668" w:name="_Toc94914303"/>
      <w:bookmarkStart w:id="669" w:name="_Toc94914473"/>
      <w:bookmarkStart w:id="670" w:name="_Toc94914643"/>
      <w:bookmarkStart w:id="671" w:name="_Toc94992989"/>
      <w:bookmarkStart w:id="672" w:name="_Toc95320968"/>
      <w:bookmarkStart w:id="673" w:name="_Toc95715333"/>
      <w:bookmarkStart w:id="674" w:name="_Toc95742227"/>
      <w:bookmarkStart w:id="675" w:name="_Toc95742415"/>
      <w:bookmarkStart w:id="676" w:name="_Toc95748326"/>
      <w:bookmarkStart w:id="677" w:name="_Toc95748456"/>
      <w:bookmarkStart w:id="678" w:name="_Toc95750190"/>
      <w:bookmarkStart w:id="679" w:name="_Toc95810760"/>
      <w:bookmarkStart w:id="680" w:name="_Toc95839625"/>
      <w:bookmarkStart w:id="681" w:name="_Toc94913963"/>
      <w:bookmarkStart w:id="682" w:name="_Toc94914133"/>
      <w:bookmarkStart w:id="683" w:name="_Toc94914304"/>
      <w:bookmarkStart w:id="684" w:name="_Toc94914474"/>
      <w:bookmarkStart w:id="685" w:name="_Toc94914644"/>
      <w:bookmarkStart w:id="686" w:name="_Toc94992990"/>
      <w:bookmarkStart w:id="687" w:name="_Toc95320969"/>
      <w:bookmarkStart w:id="688" w:name="_Toc95715334"/>
      <w:bookmarkStart w:id="689" w:name="_Toc95742228"/>
      <w:bookmarkStart w:id="690" w:name="_Toc95742416"/>
      <w:bookmarkStart w:id="691" w:name="_Toc95748327"/>
      <w:bookmarkStart w:id="692" w:name="_Toc95748457"/>
      <w:bookmarkStart w:id="693" w:name="_Toc95750191"/>
      <w:bookmarkStart w:id="694" w:name="_Toc95810761"/>
      <w:bookmarkStart w:id="695" w:name="_Toc95839626"/>
      <w:bookmarkStart w:id="696" w:name="_Toc94913964"/>
      <w:bookmarkStart w:id="697" w:name="_Toc94914134"/>
      <w:bookmarkStart w:id="698" w:name="_Toc94914305"/>
      <w:bookmarkStart w:id="699" w:name="_Toc94914475"/>
      <w:bookmarkStart w:id="700" w:name="_Toc94914645"/>
      <w:bookmarkStart w:id="701" w:name="_Toc94992991"/>
      <w:bookmarkStart w:id="702" w:name="_Toc95320970"/>
      <w:bookmarkStart w:id="703" w:name="_Toc95715335"/>
      <w:bookmarkStart w:id="704" w:name="_Toc95742229"/>
      <w:bookmarkStart w:id="705" w:name="_Toc95742417"/>
      <w:bookmarkStart w:id="706" w:name="_Toc95748328"/>
      <w:bookmarkStart w:id="707" w:name="_Toc95748458"/>
      <w:bookmarkStart w:id="708" w:name="_Toc95750192"/>
      <w:bookmarkStart w:id="709" w:name="_Toc95810762"/>
      <w:bookmarkStart w:id="710" w:name="_Toc95839627"/>
      <w:bookmarkStart w:id="711" w:name="_Toc94913965"/>
      <w:bookmarkStart w:id="712" w:name="_Toc94914135"/>
      <w:bookmarkStart w:id="713" w:name="_Toc94914306"/>
      <w:bookmarkStart w:id="714" w:name="_Toc94914476"/>
      <w:bookmarkStart w:id="715" w:name="_Toc94914646"/>
      <w:bookmarkStart w:id="716" w:name="_Toc94992992"/>
      <w:bookmarkStart w:id="717" w:name="_Toc95320971"/>
      <w:bookmarkStart w:id="718" w:name="_Toc95715336"/>
      <w:bookmarkStart w:id="719" w:name="_Toc95742230"/>
      <w:bookmarkStart w:id="720" w:name="_Toc95742418"/>
      <w:bookmarkStart w:id="721" w:name="_Toc95748329"/>
      <w:bookmarkStart w:id="722" w:name="_Toc95748459"/>
      <w:bookmarkStart w:id="723" w:name="_Toc95750193"/>
      <w:bookmarkStart w:id="724" w:name="_Toc95810763"/>
      <w:bookmarkStart w:id="725" w:name="_Toc95839628"/>
      <w:bookmarkStart w:id="726" w:name="_Toc94913966"/>
      <w:bookmarkStart w:id="727" w:name="_Toc94914136"/>
      <w:bookmarkStart w:id="728" w:name="_Toc94914307"/>
      <w:bookmarkStart w:id="729" w:name="_Toc94914477"/>
      <w:bookmarkStart w:id="730" w:name="_Toc94914647"/>
      <w:bookmarkStart w:id="731" w:name="_Toc94992993"/>
      <w:bookmarkStart w:id="732" w:name="_Toc95320972"/>
      <w:bookmarkStart w:id="733" w:name="_Toc95715337"/>
      <w:bookmarkStart w:id="734" w:name="_Toc95742231"/>
      <w:bookmarkStart w:id="735" w:name="_Toc95742419"/>
      <w:bookmarkStart w:id="736" w:name="_Toc95748330"/>
      <w:bookmarkStart w:id="737" w:name="_Toc95748460"/>
      <w:bookmarkStart w:id="738" w:name="_Toc95750194"/>
      <w:bookmarkStart w:id="739" w:name="_Toc95810764"/>
      <w:bookmarkStart w:id="740" w:name="_Toc95839629"/>
      <w:bookmarkStart w:id="741" w:name="_Toc94913967"/>
      <w:bookmarkStart w:id="742" w:name="_Toc94914137"/>
      <w:bookmarkStart w:id="743" w:name="_Toc94914308"/>
      <w:bookmarkStart w:id="744" w:name="_Toc94914478"/>
      <w:bookmarkStart w:id="745" w:name="_Toc94914648"/>
      <w:bookmarkStart w:id="746" w:name="_Toc94992994"/>
      <w:bookmarkStart w:id="747" w:name="_Toc95320973"/>
      <w:bookmarkStart w:id="748" w:name="_Toc95715338"/>
      <w:bookmarkStart w:id="749" w:name="_Toc95742232"/>
      <w:bookmarkStart w:id="750" w:name="_Toc95742420"/>
      <w:bookmarkStart w:id="751" w:name="_Toc95748331"/>
      <w:bookmarkStart w:id="752" w:name="_Toc95748461"/>
      <w:bookmarkStart w:id="753" w:name="_Toc95750195"/>
      <w:bookmarkStart w:id="754" w:name="_Toc95810765"/>
      <w:bookmarkStart w:id="755" w:name="_Toc95839630"/>
      <w:bookmarkStart w:id="756" w:name="_Toc95742421"/>
      <w:bookmarkStart w:id="757" w:name="_Toc209169623"/>
      <w:bookmarkStart w:id="758" w:name="_Ref496541343"/>
      <w:bookmarkStart w:id="759" w:name="_Ref496541651"/>
      <w:bookmarkEnd w:id="396"/>
      <w:bookmarkEnd w:id="439"/>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Pr="001F4428">
        <w:rPr>
          <w:lang w:val="el-GR"/>
        </w:rPr>
        <w:t>Πρότυπα διασφάλισης ποιότητας</w:t>
      </w:r>
      <w:bookmarkEnd w:id="756"/>
      <w:bookmarkEnd w:id="757"/>
      <w:r w:rsidRPr="001F4428">
        <w:rPr>
          <w:lang w:val="el-GR"/>
        </w:rPr>
        <w:t xml:space="preserve"> </w:t>
      </w:r>
      <w:bookmarkEnd w:id="758"/>
      <w:bookmarkEnd w:id="759"/>
    </w:p>
    <w:p w14:paraId="6B0FD7D8" w14:textId="7EEFE217" w:rsidR="00887928" w:rsidRDefault="00887928" w:rsidP="003329FF">
      <w:pPr>
        <w:rPr>
          <w:lang w:val="el-GR"/>
        </w:rPr>
      </w:pPr>
      <w:r w:rsidRPr="00887928">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w:t>
      </w:r>
      <w:r>
        <w:rPr>
          <w:lang w:val="el-GR"/>
        </w:rPr>
        <w:t xml:space="preserve"> συγκεκριμένα να διαθέτουν</w:t>
      </w:r>
      <w:r w:rsidR="00D655A7">
        <w:rPr>
          <w:lang w:val="el-GR"/>
        </w:rPr>
        <w:t>, για πεδία εφαρμογής παροχής υπηρεσιών πληροφορικής ή ισοδύναμα</w:t>
      </w:r>
      <w:r w:rsidRPr="00887928">
        <w:rPr>
          <w:lang w:val="el-GR"/>
        </w:rPr>
        <w:t>:</w:t>
      </w:r>
    </w:p>
    <w:p w14:paraId="0B983D1E" w14:textId="7C33F527" w:rsidR="00C10EAD" w:rsidRPr="00B33F83" w:rsidRDefault="00C10EAD" w:rsidP="004F7EBD">
      <w:pPr>
        <w:pStyle w:val="ListParagraph"/>
        <w:numPr>
          <w:ilvl w:val="0"/>
          <w:numId w:val="33"/>
        </w:numPr>
        <w:rPr>
          <w:lang w:val="el-GR"/>
        </w:rPr>
      </w:pPr>
      <w:r w:rsidRPr="004F7EBD">
        <w:rPr>
          <w:b/>
          <w:bCs/>
          <w:lang w:val="el-GR"/>
        </w:rPr>
        <w:t>Σύστημα Διαχείρισης Ποιότητας, σύμφωνα με το πρότυπο ISO 9001:2015</w:t>
      </w:r>
      <w:r w:rsidRPr="00B33F83">
        <w:rPr>
          <w:lang w:val="el-GR"/>
        </w:rPr>
        <w:t xml:space="preserve"> ή ισοδύναμο</w:t>
      </w:r>
      <w:r w:rsidR="005F14EC" w:rsidRPr="00B33F83">
        <w:rPr>
          <w:lang w:val="el-GR"/>
        </w:rPr>
        <w:t xml:space="preserve"> ή μεταγενέστερης έκδοσης</w:t>
      </w:r>
      <w:r w:rsidRPr="00B33F83">
        <w:rPr>
          <w:lang w:val="el-GR"/>
        </w:rPr>
        <w:t>, τουλάχιστον σε πεδία εφαρμογής σχετικά με το αντικείμενο της παρούσης.</w:t>
      </w:r>
    </w:p>
    <w:p w14:paraId="00ECBCD3" w14:textId="3F2DD85D" w:rsidR="00C10EAD" w:rsidRPr="00B33F83" w:rsidRDefault="00C10EAD" w:rsidP="004F7EBD">
      <w:pPr>
        <w:pStyle w:val="ListParagraph"/>
        <w:numPr>
          <w:ilvl w:val="0"/>
          <w:numId w:val="33"/>
        </w:numPr>
        <w:rPr>
          <w:lang w:val="el-GR"/>
        </w:rPr>
      </w:pPr>
      <w:r w:rsidRPr="004F7EBD">
        <w:rPr>
          <w:b/>
          <w:bCs/>
          <w:lang w:val="el-GR"/>
        </w:rPr>
        <w:t>Σύστημα Διαχείρισης Υπηρεσιών Πληροφορικής, σύμφωνα με το πρότυπο ISO/IEC 20000-</w:t>
      </w:r>
      <w:r w:rsidR="004136F5" w:rsidRPr="004F7EBD">
        <w:rPr>
          <w:b/>
          <w:bCs/>
          <w:lang w:val="el-GR"/>
        </w:rPr>
        <w:t>1</w:t>
      </w:r>
      <w:r w:rsidR="004136F5" w:rsidRPr="00B33F83">
        <w:rPr>
          <w:lang w:val="el-GR"/>
        </w:rPr>
        <w:t xml:space="preserve"> ή ισοδύναμο ή μεταγενέστερης έκδοσης</w:t>
      </w:r>
      <w:r w:rsidRPr="00B33F83">
        <w:rPr>
          <w:lang w:val="el-GR"/>
        </w:rPr>
        <w:t>, τουλάχιστον σε πεδία εφαρμογής σχετικά με το αντικείμενο της παρούσης.</w:t>
      </w:r>
    </w:p>
    <w:p w14:paraId="55534F05" w14:textId="0E97C1F4" w:rsidR="00C10EAD" w:rsidRPr="00B33F83" w:rsidRDefault="00C10EAD" w:rsidP="004F7EBD">
      <w:pPr>
        <w:pStyle w:val="ListParagraph"/>
        <w:numPr>
          <w:ilvl w:val="0"/>
          <w:numId w:val="33"/>
        </w:numPr>
        <w:rPr>
          <w:lang w:val="el-GR"/>
        </w:rPr>
      </w:pPr>
      <w:r w:rsidRPr="004F7EBD">
        <w:rPr>
          <w:b/>
          <w:bCs/>
          <w:lang w:val="el-GR"/>
        </w:rPr>
        <w:t>Σύστημα Διαχείρισης Ασφάλειας Πληροφοριών, σύμφωνα με το πρότυπο ISO/IEC 27001:2013</w:t>
      </w:r>
      <w:r w:rsidRPr="00B33F83">
        <w:rPr>
          <w:lang w:val="el-GR"/>
        </w:rPr>
        <w:t xml:space="preserve"> </w:t>
      </w:r>
      <w:r w:rsidR="004136F5" w:rsidRPr="00B33F83">
        <w:rPr>
          <w:lang w:val="el-GR"/>
        </w:rPr>
        <w:t>ή ισοδύναμο ή μεταγενέστερης έκδοσης</w:t>
      </w:r>
      <w:r w:rsidRPr="00B33F83">
        <w:rPr>
          <w:lang w:val="el-GR"/>
        </w:rPr>
        <w:t>, τουλάχιστον σε πεδία εφαρμογής σχετικά με το αντικείμενο της παρούσης.</w:t>
      </w:r>
    </w:p>
    <w:p w14:paraId="76BCFCED" w14:textId="60EFE7C1" w:rsidR="00C10EAD" w:rsidRPr="00B33F83" w:rsidRDefault="00C10EAD" w:rsidP="004F7EBD">
      <w:pPr>
        <w:pStyle w:val="ListParagraph"/>
        <w:numPr>
          <w:ilvl w:val="0"/>
          <w:numId w:val="33"/>
        </w:numPr>
        <w:rPr>
          <w:lang w:val="el-GR"/>
        </w:rPr>
      </w:pPr>
      <w:r w:rsidRPr="004F7EBD">
        <w:rPr>
          <w:b/>
          <w:bCs/>
          <w:lang w:val="el-GR"/>
        </w:rPr>
        <w:t>Σύστημα Διαχείρισης Ιδιωτικότητας Πληροφοριών, σύμφωνα με το πρότυπο ISO/IEC 27701:2019</w:t>
      </w:r>
      <w:r w:rsidRPr="00B33F83">
        <w:rPr>
          <w:lang w:val="el-GR"/>
        </w:rPr>
        <w:t xml:space="preserve"> </w:t>
      </w:r>
      <w:r w:rsidR="004136F5" w:rsidRPr="00B33F83">
        <w:rPr>
          <w:lang w:val="el-GR"/>
        </w:rPr>
        <w:t>ή ισοδύναμο ή μεταγενέστερης έκδοσης</w:t>
      </w:r>
      <w:r w:rsidRPr="00B33F83">
        <w:rPr>
          <w:lang w:val="el-GR"/>
        </w:rPr>
        <w:t>, τουλάχιστον σε πεδία εφαρμογής σχετικά με το αντικείμενο της παρούσης.</w:t>
      </w:r>
    </w:p>
    <w:p w14:paraId="08C45747" w14:textId="52BF18E5" w:rsidR="001A2427" w:rsidRPr="007E73E6" w:rsidRDefault="00C10EAD" w:rsidP="00887928">
      <w:pPr>
        <w:pStyle w:val="ListParagraph"/>
        <w:numPr>
          <w:ilvl w:val="0"/>
          <w:numId w:val="33"/>
        </w:numPr>
        <w:rPr>
          <w:lang w:val="el-GR"/>
        </w:rPr>
      </w:pPr>
      <w:r w:rsidRPr="004F7EBD">
        <w:rPr>
          <w:b/>
          <w:bCs/>
          <w:lang w:val="el-GR"/>
        </w:rPr>
        <w:t>Σύστημα Διαχείρισης Επιχειρησιακής Συνέχειας, σύμφωνα με το πρότυπο ISO 22301:2019</w:t>
      </w:r>
      <w:r w:rsidRPr="00B33F83">
        <w:rPr>
          <w:lang w:val="el-GR"/>
        </w:rPr>
        <w:t xml:space="preserve"> </w:t>
      </w:r>
      <w:r w:rsidR="004136F5" w:rsidRPr="00B33F83">
        <w:rPr>
          <w:lang w:val="el-GR"/>
        </w:rPr>
        <w:t>ή ισοδύναμο ή μεταγενέστερης έκδοσης</w:t>
      </w:r>
      <w:r w:rsidRPr="00B33F83">
        <w:rPr>
          <w:lang w:val="el-GR"/>
        </w:rPr>
        <w:t>, τουλάχιστον σε πεδία εφαρμογής σχετικά με το αντικείμενο της παρούσης.</w:t>
      </w:r>
    </w:p>
    <w:p w14:paraId="2A18024C" w14:textId="77777777" w:rsidR="00AA2F3F" w:rsidRPr="00AA2F3F" w:rsidRDefault="00AA2F3F" w:rsidP="00AA2F3F">
      <w:pPr>
        <w:rPr>
          <w:lang w:val="el-GR"/>
        </w:rPr>
      </w:pPr>
      <w:r w:rsidRPr="00AA2F3F">
        <w:rPr>
          <w:lang w:val="el-GR"/>
        </w:rPr>
        <w:t xml:space="preserve">Η αναθέτουσα αρχή αναγνωρίζει ισοδύναμα πιστοποιητικά που έχουν εκδοθεί από ισοδύναμους Οργανισμούς. Ως ισοδύναμος θεωρείται ο οργανισμός αξιολόγησης της συμμόρφωσης: α) που είναι εγκατεστημένος σε κράτος, που δεν είναι κράτος μέλος της Ευρωπαϊκής Ένωσης, β) είναι διαπιστευμένος από εθνικό οργανισμό διαπίστευσης, που δεν είναι εγκατεστημένος σε κράτος μέλος της Ευρωπαϊκής Ένωσης και είναι μέλος της Ευρωπαϊκής Συνεργασίας για τη Διαπίστευση (European Accreditation Multilateral Agreement - EA MLA) ή του Διεθνούς Οργανισμού Διαπίστευσης Εργαστηρίων (International Laboratory Accreditation Cooperation - ILAC) ή της Συμφωνίας Αμοιβαίας Αναγνώρισης του Διεθνούς Φόρουμ Διαπίστευσης (International Accreditation Forum Multilateral Recognition Agreement - IAF MRA).»  . </w:t>
      </w:r>
    </w:p>
    <w:p w14:paraId="36A3024B" w14:textId="5A855B06" w:rsidR="003E34BF" w:rsidRPr="007E73E6" w:rsidRDefault="00AA2F3F" w:rsidP="00B8545D">
      <w:pPr>
        <w:rPr>
          <w:lang w:val="el-GR"/>
        </w:rPr>
      </w:pPr>
      <w:r w:rsidRPr="00AA2F3F">
        <w:rPr>
          <w:lang w:val="el-GR"/>
        </w:rPr>
        <w:t>Επίσης, η Αναθέτουσα Αρχή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397"/>
    </w:p>
    <w:p w14:paraId="1ACDD6DF" w14:textId="77777777" w:rsidR="008338F0" w:rsidRDefault="003355E7" w:rsidP="00025E19">
      <w:pPr>
        <w:pStyle w:val="Heading3"/>
        <w:numPr>
          <w:ilvl w:val="2"/>
          <w:numId w:val="90"/>
        </w:numPr>
        <w:ind w:left="709"/>
        <w:rPr>
          <w:lang w:val="el-GR"/>
        </w:rPr>
      </w:pPr>
      <w:bookmarkStart w:id="760" w:name="_Toc94913969"/>
      <w:bookmarkStart w:id="761" w:name="_Toc94914139"/>
      <w:bookmarkStart w:id="762" w:name="_Toc94914310"/>
      <w:bookmarkStart w:id="763" w:name="_Toc94914480"/>
      <w:bookmarkStart w:id="764" w:name="_Toc94914650"/>
      <w:bookmarkStart w:id="765" w:name="_Toc94992996"/>
      <w:bookmarkStart w:id="766" w:name="_Toc95320975"/>
      <w:bookmarkStart w:id="767" w:name="_Toc95715340"/>
      <w:bookmarkStart w:id="768" w:name="_Toc95742234"/>
      <w:bookmarkStart w:id="769" w:name="_Toc95742422"/>
      <w:bookmarkStart w:id="770" w:name="_Toc95748333"/>
      <w:bookmarkStart w:id="771" w:name="_Toc95748463"/>
      <w:bookmarkStart w:id="772" w:name="_Toc95750197"/>
      <w:bookmarkStart w:id="773" w:name="_Toc95810767"/>
      <w:bookmarkStart w:id="774" w:name="_Toc95839632"/>
      <w:bookmarkStart w:id="775" w:name="_Toc94913970"/>
      <w:bookmarkStart w:id="776" w:name="_Toc94914140"/>
      <w:bookmarkStart w:id="777" w:name="_Toc94914311"/>
      <w:bookmarkStart w:id="778" w:name="_Toc94914481"/>
      <w:bookmarkStart w:id="779" w:name="_Toc94914651"/>
      <w:bookmarkStart w:id="780" w:name="_Toc94992997"/>
      <w:bookmarkStart w:id="781" w:name="_Toc95320976"/>
      <w:bookmarkStart w:id="782" w:name="_Toc95715341"/>
      <w:bookmarkStart w:id="783" w:name="_Toc95742235"/>
      <w:bookmarkStart w:id="784" w:name="_Toc95742423"/>
      <w:bookmarkStart w:id="785" w:name="_Toc95748334"/>
      <w:bookmarkStart w:id="786" w:name="_Toc95748464"/>
      <w:bookmarkStart w:id="787" w:name="_Toc95750198"/>
      <w:bookmarkStart w:id="788" w:name="_Toc95810768"/>
      <w:bookmarkStart w:id="789" w:name="_Toc95839633"/>
      <w:bookmarkStart w:id="790" w:name="_Ref496541185"/>
      <w:bookmarkStart w:id="791" w:name="_Ref496541244"/>
      <w:bookmarkStart w:id="792" w:name="_Ref496541410"/>
      <w:bookmarkStart w:id="793" w:name="_Ref496541700"/>
      <w:bookmarkStart w:id="794" w:name="_Ref74505980"/>
      <w:bookmarkStart w:id="795" w:name="_Toc95742424"/>
      <w:bookmarkStart w:id="796" w:name="_Toc209169624"/>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r w:rsidRPr="00DD72A9">
        <w:rPr>
          <w:lang w:val="el-GR"/>
        </w:rPr>
        <w:t>Στήριξη στην ικανότητα τρίτων</w:t>
      </w:r>
      <w:bookmarkEnd w:id="790"/>
      <w:bookmarkEnd w:id="791"/>
      <w:bookmarkEnd w:id="792"/>
      <w:bookmarkEnd w:id="793"/>
      <w:r w:rsidRPr="00DD72A9">
        <w:rPr>
          <w:lang w:val="el-GR"/>
        </w:rPr>
        <w:t xml:space="preserve"> </w:t>
      </w:r>
      <w:r w:rsidR="0049631E" w:rsidRPr="00821852">
        <w:rPr>
          <w:lang w:val="el-GR"/>
        </w:rPr>
        <w:t>– Υπεργολαβία</w:t>
      </w:r>
      <w:bookmarkEnd w:id="794"/>
      <w:bookmarkEnd w:id="795"/>
      <w:bookmarkEnd w:id="796"/>
    </w:p>
    <w:p w14:paraId="65B8F417" w14:textId="77777777" w:rsidR="0049631E" w:rsidRPr="00A334BA" w:rsidRDefault="0049631E" w:rsidP="00025E19">
      <w:pPr>
        <w:pStyle w:val="4new"/>
        <w:numPr>
          <w:ilvl w:val="3"/>
          <w:numId w:val="90"/>
        </w:numPr>
        <w:rPr>
          <w:lang w:val="el-GR"/>
        </w:rPr>
      </w:pPr>
      <w:bookmarkStart w:id="797" w:name="_Toc95742425"/>
      <w:bookmarkStart w:id="798" w:name="_Toc209169625"/>
      <w:r w:rsidRPr="00A334BA">
        <w:rPr>
          <w:lang w:val="el-GR"/>
        </w:rPr>
        <w:t>Στήριξη στην ικανότητα τρίτων</w:t>
      </w:r>
      <w:bookmarkEnd w:id="797"/>
      <w:bookmarkEnd w:id="798"/>
    </w:p>
    <w:p w14:paraId="0378F059" w14:textId="0071580F"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2235">
        <w:rPr>
          <w:lang w:val="el-GR"/>
        </w:rPr>
        <w:t>2.2.5</w:t>
      </w:r>
      <w:r w:rsidR="00B622FA" w:rsidRPr="00603221">
        <w:rPr>
          <w:lang w:val="el-GR"/>
        </w:rPr>
        <w:fldChar w:fldCharType="end"/>
      </w:r>
      <w:r w:rsidRPr="00603221">
        <w:rPr>
          <w:lang w:val="el-GR"/>
        </w:rPr>
        <w:t>)</w:t>
      </w:r>
      <w:r w:rsidR="00AA077B" w:rsidRPr="00603221">
        <w:rPr>
          <w:i/>
          <w:color w:val="5B9BD5"/>
          <w:lang w:val="el-GR"/>
        </w:rPr>
        <w:t xml:space="preserve"> </w:t>
      </w:r>
      <w:r w:rsidRPr="00603221">
        <w:rPr>
          <w:lang w:val="el-GR"/>
        </w:rPr>
        <w:t xml:space="preserve">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8D2235">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141D8CB8" w:rsidR="008338F0" w:rsidRDefault="003355E7">
      <w:pPr>
        <w:rPr>
          <w:lang w:val="el-GR"/>
        </w:rPr>
      </w:pPr>
      <w:r w:rsidRPr="00603221">
        <w:rPr>
          <w:lang w:val="el-GR"/>
        </w:rPr>
        <w:lastRenderedPageBreak/>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121D93">
        <w:rPr>
          <w:lang w:val="el-GR"/>
        </w:rPr>
        <w:t>.</w:t>
      </w:r>
    </w:p>
    <w:p w14:paraId="3DB8BED1" w14:textId="65E91713" w:rsidR="00121D93" w:rsidRPr="00603221" w:rsidRDefault="00121D93" w:rsidP="00121D93">
      <w:pPr>
        <w:rPr>
          <w:lang w:val="el-GR"/>
        </w:rPr>
      </w:pPr>
      <w:r>
        <w:rPr>
          <w:lang w:val="el-GR"/>
        </w:rPr>
        <w:t>Τα φυσικά πρόσωπα που δηλώνονται από τον προσφέροντα στην Ομάδα Έργου και δεν αποτελούν ίδιους πόρους του προσφέροντος, κατά την παρ. 2.2.6.2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799"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799"/>
    <w:p w14:paraId="3F53F75B" w14:textId="5407F439" w:rsidR="00111D5A" w:rsidRPr="007E73E6" w:rsidRDefault="00C70B7E" w:rsidP="0049631E">
      <w:pPr>
        <w:rPr>
          <w:lang w:val="el-GR"/>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8D2235">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3C1E1A" w:rsidRDefault="00111D5A" w:rsidP="00025E19">
      <w:pPr>
        <w:pStyle w:val="4new"/>
        <w:numPr>
          <w:ilvl w:val="3"/>
          <w:numId w:val="90"/>
        </w:numPr>
        <w:rPr>
          <w:lang w:val="el-GR"/>
        </w:rPr>
      </w:pPr>
      <w:bookmarkStart w:id="800" w:name="_Toc95742426"/>
      <w:bookmarkStart w:id="801" w:name="_Toc209169626"/>
      <w:r w:rsidRPr="003C1E1A">
        <w:rPr>
          <w:lang w:val="el-GR"/>
        </w:rPr>
        <w:t>Υπεργολαβία</w:t>
      </w:r>
      <w:bookmarkEnd w:id="800"/>
      <w:bookmarkEnd w:id="801"/>
      <w:r w:rsidRPr="003C1E1A">
        <w:rPr>
          <w:lang w:val="el-GR"/>
        </w:rPr>
        <w:t xml:space="preserve"> </w:t>
      </w:r>
    </w:p>
    <w:p w14:paraId="4F94B3F3" w14:textId="42C44B11" w:rsidR="00C70B7E" w:rsidRPr="00603221" w:rsidRDefault="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8D2235">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8D2235">
        <w:rPr>
          <w:bCs/>
          <w:lang w:val="el-GR"/>
        </w:rPr>
        <w:t>2.2.3</w:t>
      </w:r>
      <w:r w:rsidR="00111D5A">
        <w:rPr>
          <w:bCs/>
          <w:lang w:val="el-GR"/>
        </w:rPr>
        <w:fldChar w:fldCharType="end"/>
      </w:r>
      <w:r>
        <w:rPr>
          <w:bCs/>
          <w:lang w:val="el-GR"/>
        </w:rPr>
        <w:t xml:space="preserve">.  </w:t>
      </w:r>
    </w:p>
    <w:p w14:paraId="16C851B7" w14:textId="77777777" w:rsidR="008338F0" w:rsidRDefault="003355E7" w:rsidP="00025E19">
      <w:pPr>
        <w:pStyle w:val="Heading3"/>
        <w:numPr>
          <w:ilvl w:val="2"/>
          <w:numId w:val="90"/>
        </w:numPr>
        <w:ind w:left="709"/>
        <w:rPr>
          <w:lang w:val="el-GR"/>
        </w:rPr>
      </w:pPr>
      <w:bookmarkStart w:id="802" w:name="_Toc95742427"/>
      <w:bookmarkStart w:id="803" w:name="_Toc209169627"/>
      <w:r w:rsidRPr="00603221">
        <w:rPr>
          <w:lang w:val="el-GR"/>
        </w:rPr>
        <w:t>Κανόνες απόδειξης ποιοτικής επιλογής</w:t>
      </w:r>
      <w:bookmarkEnd w:id="802"/>
      <w:bookmarkEnd w:id="803"/>
    </w:p>
    <w:p w14:paraId="6F2F576C" w14:textId="5F289995" w:rsidR="005E54D2" w:rsidRPr="0049623E" w:rsidRDefault="00A817FC" w:rsidP="005E54D2">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8D2235">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8D2235">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w:t>
      </w:r>
      <w:r w:rsidR="005E54D2" w:rsidRPr="005E54D2">
        <w:rPr>
          <w:bCs/>
          <w:lang w:val="el-GR" w:eastAsia="ar-SA"/>
        </w:rPr>
        <w:t xml:space="preserve">του ΕΕΕΣ σύμφωνα με τα οριζόμενα στην παράγραφο 2.2.9.1, κατά την υποβολή των δικαιολογητικών της παραγράφου 2.2.9.2 και κατά τη σύναψη της σύμβασης, με την υπεύθυνη δήλωση, της περ. δ΄ της παρ. 3 του άρθρου 105 του ν. 4412/2016. </w:t>
      </w:r>
    </w:p>
    <w:p w14:paraId="222313CF" w14:textId="494F08AC" w:rsidR="00E72FB5" w:rsidRPr="0049623E" w:rsidRDefault="00E72FB5" w:rsidP="005E54D2">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8D2235">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8D2235">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8D2235">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D2235">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FD0C21" w:rsidRPr="00FD0C21">
        <w:rPr>
          <w:bCs/>
          <w:lang w:val="el-GR" w:eastAsia="ar-SA"/>
        </w:rPr>
        <w:t>2.2.5 και 2.2.6).</w:t>
      </w:r>
    </w:p>
    <w:p w14:paraId="36BBB508" w14:textId="0BE66CE0" w:rsidR="00E72FB5"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w:t>
      </w:r>
      <w:r w:rsidRPr="0049623E">
        <w:rPr>
          <w:bCs/>
          <w:lang w:val="el-GR" w:eastAsia="ar-SA"/>
        </w:rPr>
        <w:lastRenderedPageBreak/>
        <w:t xml:space="preserve">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8D2235">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8D2235">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D2235">
        <w:rPr>
          <w:lang w:val="el-GR" w:eastAsia="ar-SA"/>
        </w:rPr>
        <w:t>2.2.3</w:t>
      </w:r>
      <w:r>
        <w:rPr>
          <w:lang w:val="el-GR" w:eastAsia="ar-SA"/>
        </w:rPr>
        <w:fldChar w:fldCharType="end"/>
      </w:r>
      <w:r w:rsidR="00FD0C21">
        <w:rPr>
          <w:lang w:val="el-GR" w:eastAsia="ar-SA"/>
        </w:rPr>
        <w:t xml:space="preserve"> </w:t>
      </w:r>
      <w:r w:rsidRPr="0049623E">
        <w:rPr>
          <w:bCs/>
          <w:lang w:val="el-GR" w:eastAsia="ar-SA"/>
        </w:rPr>
        <w:t xml:space="preserve">της παρούσας. </w:t>
      </w:r>
    </w:p>
    <w:p w14:paraId="5A1CBCA9" w14:textId="716E2EE7" w:rsidR="00E72FB5" w:rsidRPr="0049623E" w:rsidRDefault="008B5488" w:rsidP="007E73E6">
      <w:pPr>
        <w:rPr>
          <w:rFonts w:eastAsia="Calibri" w:cs="Times New Roman"/>
          <w:lang w:val="el-GR" w:eastAsia="en-US"/>
        </w:rPr>
      </w:pPr>
      <w:bookmarkStart w:id="804" w:name="_Hlk180592791"/>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οφείλουν να ενημερώσουν αμελλητί την αναθέτουσα αρχή</w:t>
      </w:r>
      <w:bookmarkEnd w:id="804"/>
      <w:r w:rsidRPr="0049623E">
        <w:rPr>
          <w:rFonts w:eastAsia="Calibri" w:cs="Times New Roman"/>
          <w:lang w:val="el-GR" w:eastAsia="en-US"/>
        </w:rPr>
        <w:t xml:space="preserve">. </w:t>
      </w:r>
    </w:p>
    <w:p w14:paraId="6022CBC4" w14:textId="77777777" w:rsidR="008338F0" w:rsidRPr="00603221" w:rsidRDefault="003355E7" w:rsidP="00025E19">
      <w:pPr>
        <w:pStyle w:val="4new"/>
        <w:numPr>
          <w:ilvl w:val="3"/>
          <w:numId w:val="90"/>
        </w:numPr>
        <w:rPr>
          <w:i/>
          <w:color w:val="5B9BD5"/>
          <w:lang w:val="el-GR"/>
        </w:rPr>
      </w:pPr>
      <w:bookmarkStart w:id="805" w:name="_Ref74505997"/>
      <w:bookmarkStart w:id="806" w:name="_Toc95742428"/>
      <w:bookmarkStart w:id="807" w:name="_Toc209169628"/>
      <w:r w:rsidRPr="00603221">
        <w:rPr>
          <w:lang w:val="el-GR"/>
        </w:rPr>
        <w:t>Προκαταρκτική απόδειξη κατά την υποβολή προσφορών</w:t>
      </w:r>
      <w:bookmarkEnd w:id="805"/>
      <w:bookmarkEnd w:id="806"/>
      <w:bookmarkEnd w:id="807"/>
      <w:r w:rsidRPr="00603221">
        <w:rPr>
          <w:lang w:val="el-GR"/>
        </w:rPr>
        <w:t xml:space="preserve"> </w:t>
      </w:r>
    </w:p>
    <w:p w14:paraId="31F00A1A" w14:textId="3BE8845A"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2235">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 </w:t>
      </w:r>
      <w:r w:rsidR="000B3796">
        <w:rPr>
          <w:lang w:val="el-GR"/>
        </w:rPr>
        <w:fldChar w:fldCharType="begin"/>
      </w:r>
      <w:r w:rsidR="000B3796">
        <w:rPr>
          <w:lang w:val="el-GR"/>
        </w:rPr>
        <w:instrText xml:space="preserve"> REF _Ref74510337 \r \h </w:instrText>
      </w:r>
      <w:r w:rsidR="000B3796">
        <w:rPr>
          <w:lang w:val="el-GR"/>
        </w:rPr>
      </w:r>
      <w:r w:rsidR="000B3796">
        <w:rPr>
          <w:lang w:val="el-GR"/>
        </w:rPr>
        <w:fldChar w:fldCharType="separate"/>
      </w:r>
      <w:r w:rsidR="008D2235">
        <w:rPr>
          <w:lang w:val="el-GR"/>
        </w:rPr>
        <w:t>2.2.4</w:t>
      </w:r>
      <w:r w:rsidR="000B3796">
        <w:rPr>
          <w:lang w:val="el-GR"/>
        </w:rPr>
        <w:fldChar w:fldCharType="end"/>
      </w:r>
      <w:r w:rsidR="000B3796">
        <w:rPr>
          <w:lang w:val="el-GR"/>
        </w:rPr>
        <w:t>,</w:t>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2235">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2235">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2235">
        <w:rPr>
          <w:lang w:val="el-GR"/>
        </w:rPr>
        <w:t>2.2.7</w:t>
      </w:r>
      <w:r w:rsidR="00B622FA" w:rsidRPr="00603221">
        <w:rPr>
          <w:lang w:val="el-GR"/>
        </w:rPr>
        <w:fldChar w:fldCharType="end"/>
      </w:r>
      <w:r w:rsidRPr="00603221">
        <w:rPr>
          <w:lang w:val="el-GR"/>
        </w:rPr>
        <w:t xml:space="preserve"> της παρούσ</w:t>
      </w:r>
      <w:r w:rsidR="009137A0">
        <w:rPr>
          <w:lang w:val="el-GR"/>
        </w:rPr>
        <w:t>α</w:t>
      </w:r>
      <w:r w:rsidRPr="00603221">
        <w:rPr>
          <w:lang w:val="el-GR"/>
        </w:rPr>
        <w:t>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8D2235"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8D2235" w:rsidRPr="008D2235">
        <w:rPr>
          <w:color w:val="000099"/>
          <w:lang w:val="el-GR"/>
        </w:rPr>
        <w:t>ΠΑΡΑΡΤΗΜΑ</w:t>
      </w:r>
      <w:r w:rsidR="008D2235" w:rsidRPr="00A9759C">
        <w:rPr>
          <w:lang w:val="el-GR"/>
        </w:rPr>
        <w:t xml:space="preserve">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A12E4E">
        <w:rPr>
          <w:lang w:val="el-GR"/>
        </w:rPr>
        <w:t xml:space="preserve"> και λ</w:t>
      </w:r>
      <w:r w:rsidR="00A12E4E" w:rsidRPr="001943E8">
        <w:rPr>
          <w:lang w:val="el-GR"/>
        </w:rPr>
        <w:t xml:space="preserve">ειτουργεί </w:t>
      </w:r>
      <w:r w:rsidR="00A12E4E">
        <w:rPr>
          <w:lang w:val="el-GR"/>
        </w:rPr>
        <w:t xml:space="preserve">μόνο </w:t>
      </w:r>
      <w:r w:rsidR="00A12E4E" w:rsidRPr="001943E8">
        <w:rPr>
          <w:lang w:val="el-GR"/>
        </w:rPr>
        <w:t>ως προκαταρκτική απόδειξη προς αντικατάσταση των πιστοποιητικών που εκδίδουν δημόσιες αρχές ή τρίτα μέρη</w:t>
      </w:r>
      <w:r w:rsidR="00A12E4E">
        <w:rPr>
          <w:lang w:val="el-GR"/>
        </w:rPr>
        <w:t>.</w:t>
      </w: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43B436A9" w14:textId="77777777" w:rsidR="00E04235" w:rsidRPr="00E04235" w:rsidRDefault="00E04235" w:rsidP="00E04235">
      <w:pPr>
        <w:rPr>
          <w:lang w:val="el-GR"/>
        </w:rPr>
      </w:pPr>
      <w:r w:rsidRPr="00E04235">
        <w:rPr>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w:t>
      </w:r>
    </w:p>
    <w:p w14:paraId="73A1D02D" w14:textId="77777777" w:rsidR="00E04235" w:rsidRPr="00E04235" w:rsidRDefault="00E04235" w:rsidP="00E04235">
      <w:pPr>
        <w:rPr>
          <w:lang w:val="el-GR"/>
        </w:rPr>
      </w:pPr>
      <w:r w:rsidRPr="00E04235">
        <w:rPr>
          <w:lang w:val="el-GR"/>
        </w:rPr>
        <w:t>Κατά την υποβολή του ΕΕΕΣ, καθώς και της συνοδευτικής υπεύθυνης δήλωσης, είναι δυνατή, με μόνη την υπογραφή τού κατά περίπτωση εκπροσώπου τού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21BC45EF" w14:textId="77777777" w:rsidR="00E04235" w:rsidRPr="00E04235" w:rsidRDefault="00E04235" w:rsidP="00E04235">
      <w:pPr>
        <w:rPr>
          <w:lang w:val="el-GR"/>
        </w:rPr>
      </w:pPr>
      <w:r w:rsidRPr="00E04235">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τον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ED3B7C4" w14:textId="77777777" w:rsidR="00E04235" w:rsidRPr="00E04235" w:rsidRDefault="00E04235" w:rsidP="00E04235">
      <w:pPr>
        <w:rPr>
          <w:lang w:val="el-GR"/>
        </w:rPr>
      </w:pPr>
      <w:r w:rsidRPr="00E04235">
        <w:rPr>
          <w:lang w:val="el-GR"/>
        </w:rPr>
        <w:t xml:space="preserve">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w:t>
      </w:r>
    </w:p>
    <w:p w14:paraId="2B3DC128" w14:textId="77777777" w:rsidR="00E04235" w:rsidRPr="00E04235" w:rsidRDefault="00E04235" w:rsidP="00E04235">
      <w:pPr>
        <w:rPr>
          <w:lang w:val="el-GR"/>
        </w:rPr>
      </w:pPr>
      <w:r w:rsidRPr="00E04235">
        <w:rPr>
          <w:lang w:val="el-GR"/>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στην παράγραφο 2.2.3 της παρούσης και ταυτόχρονα να επικαλεσθεί και τυχόν ληφθέντα μέτρα προς αποκατάσταση της αξιοπιστίας του.</w:t>
      </w:r>
    </w:p>
    <w:p w14:paraId="27DAA49A" w14:textId="77777777" w:rsidR="00E04235" w:rsidRDefault="00E04235" w:rsidP="00E04235">
      <w:pPr>
        <w:rPr>
          <w:lang w:val="el-GR"/>
        </w:rPr>
      </w:pPr>
      <w:r w:rsidRPr="00E04235">
        <w:rPr>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w:t>
      </w:r>
      <w:r w:rsidRPr="00E04235">
        <w:rPr>
          <w:lang w:val="el-GR"/>
        </w:rPr>
        <w:lastRenderedPageBreak/>
        <w:t>3β του άρθρου 44 του ν. 3959/2011, σύμφωνα με την περ. γ της παραγράφου 2.2.3.3 της παρούσης, αναλύεται στο σχετικό πεδίο που προβάλλει κατόπιν θετικής απάντησης .</w:t>
      </w:r>
    </w:p>
    <w:p w14:paraId="27CF2989" w14:textId="5A723635" w:rsidR="00B9582E" w:rsidRDefault="009C1697" w:rsidP="00B9582E">
      <w:pPr>
        <w:rPr>
          <w:rFonts w:eastAsia="Calibri" w:cs="Times New Roman"/>
          <w:lang w:val="el-GR" w:eastAsia="en-US"/>
        </w:rPr>
      </w:pPr>
      <w:r w:rsidRPr="009C1697">
        <w:rPr>
          <w:rFonts w:eastAsia="Calibri" w:cs="Times New Roman"/>
          <w:lang w:val="el-GR" w:eastAsia="en-US"/>
        </w:rPr>
        <w:t>Όσον αφορά στις υποχρεώσεις του σχετικά με την καταβολή φόρων ή εισφορών κοινωνικής ασφάλισης (περ. α’ και β’ της παρ. 2 του άρθρου 73 του ν. 4412/2016) αυτές θεωρείται ότι δεν έχουν</w:t>
      </w:r>
      <w:r w:rsidR="00B9582E">
        <w:rPr>
          <w:rFonts w:eastAsia="Calibri" w:cs="Times New Roman"/>
          <w:lang w:val="el-GR" w:eastAsia="en-US"/>
        </w:rPr>
        <w:t xml:space="preserve"> </w:t>
      </w:r>
      <w:r w:rsidR="00B9582E" w:rsidRPr="00B9582E">
        <w:rPr>
          <w:rFonts w:eastAsia="Calibri" w:cs="Times New Roman"/>
          <w:lang w:val="el-GR" w:eastAsia="en-US"/>
        </w:rPr>
        <w:t>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σχετικά με την καταβολή φόρων ή εισφορών κοινωνικής ασφάλισης ή, κατά περίπτωση, εάν έχει αθετήσει τις παραπάνω υποχρεώσεις του.</w:t>
      </w:r>
    </w:p>
    <w:p w14:paraId="04BC8FEB" w14:textId="7BA41C25" w:rsidR="00B03510" w:rsidRPr="00F62DBC" w:rsidRDefault="00B03510" w:rsidP="00B03510">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50E9E770" w14:textId="77777777" w:rsidR="00B03510" w:rsidRDefault="00B03510" w:rsidP="00B03510">
      <w:pPr>
        <w:suppressAutoHyphens w:val="0"/>
        <w:spacing w:after="0" w:line="259" w:lineRule="auto"/>
        <w:rPr>
          <w:rFonts w:eastAsia="Calibri" w:cs="Times New Roman"/>
          <w:lang w:val="el-GR" w:eastAsia="en-US"/>
        </w:rPr>
      </w:pPr>
    </w:p>
    <w:p w14:paraId="38608EF3" w14:textId="77777777" w:rsidR="00B03510" w:rsidRDefault="00B03510" w:rsidP="00B03510">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6B58E341" w14:textId="77777777" w:rsidR="00B03510" w:rsidRPr="00F62DBC" w:rsidRDefault="00B03510" w:rsidP="00B03510">
      <w:pPr>
        <w:suppressAutoHyphens w:val="0"/>
        <w:spacing w:after="0" w:line="259" w:lineRule="auto"/>
        <w:rPr>
          <w:rFonts w:eastAsia="Calibri" w:cs="Times New Roman"/>
          <w:lang w:val="el-GR" w:eastAsia="en-US"/>
        </w:rPr>
      </w:pPr>
    </w:p>
    <w:p w14:paraId="4C1332CB" w14:textId="77777777" w:rsidR="00B03510" w:rsidRDefault="00B03510" w:rsidP="00B03510">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17906B18" w14:textId="77777777" w:rsidR="00B03510" w:rsidRPr="00F62DBC" w:rsidRDefault="00B03510" w:rsidP="00B03510">
      <w:pPr>
        <w:suppressAutoHyphens w:val="0"/>
        <w:spacing w:after="0" w:line="259" w:lineRule="auto"/>
        <w:rPr>
          <w:rFonts w:eastAsia="Calibri" w:cs="Times New Roman"/>
          <w:lang w:val="el-GR" w:eastAsia="en-US"/>
        </w:rPr>
      </w:pPr>
    </w:p>
    <w:p w14:paraId="1A6926ED" w14:textId="77777777" w:rsidR="00B03510" w:rsidRDefault="00B03510" w:rsidP="00B03510">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4F071635" w14:textId="77777777" w:rsidR="00B03510" w:rsidRDefault="00B03510" w:rsidP="00B03510">
      <w:pPr>
        <w:suppressAutoHyphens w:val="0"/>
        <w:spacing w:after="0" w:line="259" w:lineRule="auto"/>
        <w:rPr>
          <w:rFonts w:eastAsia="Calibri" w:cs="Times New Roman"/>
          <w:lang w:val="el-GR" w:eastAsia="en-US"/>
        </w:rPr>
      </w:pPr>
    </w:p>
    <w:p w14:paraId="5DEBCD5D" w14:textId="7D986B76" w:rsidR="00B03510" w:rsidRDefault="00B03510" w:rsidP="00B03510">
      <w:pPr>
        <w:suppressAutoHyphens w:val="0"/>
        <w:spacing w:after="0" w:line="259" w:lineRule="auto"/>
        <w:rPr>
          <w:lang w:val="el-GR"/>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596BC24E" w14:textId="77777777" w:rsidR="00057181" w:rsidRPr="001C57FC" w:rsidRDefault="00057181" w:rsidP="00B03510">
      <w:pPr>
        <w:suppressAutoHyphens w:val="0"/>
        <w:spacing w:after="0" w:line="259" w:lineRule="auto"/>
        <w:rPr>
          <w:rFonts w:eastAsia="Calibri" w:cs="Times New Roman"/>
          <w:lang w:val="el-GR" w:eastAsia="en-US"/>
        </w:rPr>
      </w:pPr>
    </w:p>
    <w:p w14:paraId="1A8ECBEA" w14:textId="6C0392F3" w:rsidR="00057181" w:rsidRDefault="00057181" w:rsidP="00E04235">
      <w:pPr>
        <w:rPr>
          <w:lang w:val="el-GR"/>
        </w:rPr>
      </w:pPr>
      <w:r w:rsidRPr="00057181">
        <w:rPr>
          <w:lang w:val="el-GR"/>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ΠΑΡΑΡΤΗΜΑ VIΙ – Άλλες Δηλώσεις της παρούσας.</w:t>
      </w:r>
    </w:p>
    <w:p w14:paraId="35555693" w14:textId="53662099" w:rsidR="00C0210C" w:rsidRDefault="00C0210C" w:rsidP="00025E19">
      <w:pPr>
        <w:pStyle w:val="4new"/>
        <w:numPr>
          <w:ilvl w:val="3"/>
          <w:numId w:val="90"/>
        </w:numPr>
        <w:rPr>
          <w:rFonts w:ascii="Calibri" w:hAnsi="Calibri" w:cs="Calibri"/>
          <w:lang w:val="el-GR"/>
        </w:rPr>
      </w:pPr>
      <w:bookmarkStart w:id="808" w:name="_Toc74566838"/>
      <w:bookmarkStart w:id="809" w:name="_Toc74566839"/>
      <w:bookmarkStart w:id="810" w:name="_Toc74566840"/>
      <w:bookmarkStart w:id="811" w:name="_Toc74566841"/>
      <w:bookmarkStart w:id="812" w:name="_Toc74566842"/>
      <w:bookmarkStart w:id="813" w:name="_Toc74566843"/>
      <w:bookmarkStart w:id="814" w:name="_Toc74566844"/>
      <w:bookmarkStart w:id="815" w:name="_Toc74566845"/>
      <w:bookmarkStart w:id="816" w:name="_Toc74566846"/>
      <w:bookmarkStart w:id="817" w:name="_Toc74566847"/>
      <w:bookmarkStart w:id="818" w:name="_Toc74566848"/>
      <w:bookmarkStart w:id="819" w:name="_Toc74566849"/>
      <w:bookmarkStart w:id="820" w:name="_Hlk35420523"/>
      <w:bookmarkStart w:id="821" w:name="_Ref40957856"/>
      <w:bookmarkStart w:id="822" w:name="_Toc95742429"/>
      <w:bookmarkStart w:id="823" w:name="_Toc209169629"/>
      <w:bookmarkEnd w:id="808"/>
      <w:bookmarkEnd w:id="809"/>
      <w:bookmarkEnd w:id="810"/>
      <w:bookmarkEnd w:id="811"/>
      <w:bookmarkEnd w:id="812"/>
      <w:bookmarkEnd w:id="813"/>
      <w:bookmarkEnd w:id="814"/>
      <w:bookmarkEnd w:id="815"/>
      <w:bookmarkEnd w:id="816"/>
      <w:bookmarkEnd w:id="817"/>
      <w:bookmarkEnd w:id="818"/>
      <w:bookmarkEnd w:id="819"/>
      <w:r w:rsidRPr="00C0210C">
        <w:rPr>
          <w:lang w:val="el-GR"/>
        </w:rPr>
        <w:t>Αποδεικτικά μέσα</w:t>
      </w:r>
      <w:r>
        <w:rPr>
          <w:rFonts w:ascii="Calibri" w:hAnsi="Calibri"/>
          <w:lang w:val="el-GR"/>
        </w:rPr>
        <w:t xml:space="preserve"> </w:t>
      </w:r>
      <w:bookmarkEnd w:id="820"/>
      <w:r w:rsidRPr="0077634D">
        <w:rPr>
          <w:rFonts w:ascii="Calibri" w:hAnsi="Calibri"/>
          <w:lang w:val="el-GR"/>
        </w:rPr>
        <w:t xml:space="preserve">- </w:t>
      </w:r>
      <w:r w:rsidRPr="00C0210C">
        <w:rPr>
          <w:lang w:val="el-GR"/>
        </w:rPr>
        <w:t>Δικαιολογητικά προσωρινού αναδόχου</w:t>
      </w:r>
      <w:bookmarkEnd w:id="821"/>
      <w:bookmarkEnd w:id="822"/>
      <w:bookmarkEnd w:id="823"/>
    </w:p>
    <w:p w14:paraId="25E723E4" w14:textId="07DF84F5"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8D2235">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00AC27BE" w14:textId="77777777" w:rsidR="00091F10" w:rsidRDefault="00091F10" w:rsidP="00091F10">
      <w:pPr>
        <w:rPr>
          <w:bCs/>
          <w:lang w:val="el-GR"/>
        </w:rPr>
      </w:pPr>
      <w:r>
        <w:rPr>
          <w:bCs/>
          <w:lang w:val="el-GR"/>
        </w:rPr>
        <w:lastRenderedPageBreak/>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677D54BA" w14:textId="77777777" w:rsidR="00091F10" w:rsidRDefault="00091F10" w:rsidP="00091F10">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7723ACDE"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w:t>
      </w:r>
      <w:r w:rsidR="00DF7667">
        <w:rPr>
          <w:bCs/>
          <w:lang w:val="el-GR"/>
        </w:rPr>
        <w:t xml:space="preserve">παράγραφο </w:t>
      </w:r>
      <w:r w:rsidR="00DF7667">
        <w:rPr>
          <w:bCs/>
          <w:lang w:val="el-GR"/>
        </w:rPr>
        <w:fldChar w:fldCharType="begin"/>
      </w:r>
      <w:r w:rsidR="00DF7667">
        <w:rPr>
          <w:bCs/>
          <w:lang w:val="el-GR"/>
        </w:rPr>
        <w:instrText xml:space="preserve"> REF _Ref94993282 \r \h </w:instrText>
      </w:r>
      <w:r w:rsidR="00DF7667">
        <w:rPr>
          <w:bCs/>
          <w:lang w:val="el-GR"/>
        </w:rPr>
      </w:r>
      <w:r w:rsidR="00DF7667">
        <w:rPr>
          <w:bCs/>
          <w:lang w:val="el-GR"/>
        </w:rPr>
        <w:fldChar w:fldCharType="separate"/>
      </w:r>
      <w:r w:rsidR="008D2235">
        <w:rPr>
          <w:bCs/>
          <w:lang w:val="el-GR"/>
        </w:rPr>
        <w:t>2.4.2.5</w:t>
      </w:r>
      <w:r w:rsidR="00DF7667">
        <w:rPr>
          <w:bCs/>
          <w:lang w:val="el-GR"/>
        </w:rPr>
        <w:fldChar w:fldCharType="end"/>
      </w:r>
      <w:r>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8D2235">
        <w:rPr>
          <w:bCs/>
          <w:lang w:val="el-GR"/>
        </w:rPr>
        <w:t>3.2</w:t>
      </w:r>
      <w:r>
        <w:rPr>
          <w:bCs/>
          <w:lang w:val="el-GR"/>
        </w:rPr>
        <w:fldChar w:fldCharType="end"/>
      </w:r>
      <w:r w:rsidRPr="00B76605">
        <w:rPr>
          <w:bCs/>
          <w:lang w:val="el-GR"/>
        </w:rPr>
        <w:t xml:space="preserve"> της παρούσας.</w:t>
      </w:r>
    </w:p>
    <w:p w14:paraId="014AEB59" w14:textId="6FB9CE9E" w:rsidR="00B9111A" w:rsidRPr="00BB06B6" w:rsidRDefault="005F1E34"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0B40BD55"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8D2235">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 xml:space="preserve">που αναφέρονται </w:t>
      </w:r>
      <w:r w:rsidR="00CE281D">
        <w:rPr>
          <w:lang w:val="el-GR"/>
        </w:rPr>
        <w:t>κατωτέρω.</w:t>
      </w:r>
    </w:p>
    <w:p w14:paraId="5C1E8259" w14:textId="73FA155A" w:rsidR="00891942" w:rsidRPr="00C229F3" w:rsidRDefault="00891942" w:rsidP="00B9111A">
      <w:pPr>
        <w:rPr>
          <w:lang w:val="el-GR"/>
        </w:rPr>
      </w:pPr>
      <w:r w:rsidRPr="00891942">
        <w:rPr>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7790D2A8" w14:textId="25E5FD4F"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D2235">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D2235">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6D2BB996"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8D2235">
        <w:rPr>
          <w:b/>
          <w:bCs/>
          <w:lang w:val="el-GR"/>
        </w:rPr>
        <w:t>2.2.3.1</w:t>
      </w:r>
      <w:r w:rsidRPr="00821852">
        <w:rPr>
          <w:b/>
          <w:bCs/>
          <w:lang w:val="el-GR"/>
        </w:rPr>
        <w:fldChar w:fldCharType="end"/>
      </w:r>
      <w:r w:rsidRPr="00821852">
        <w:rPr>
          <w:b/>
          <w:bCs/>
          <w:lang w:val="el-GR"/>
        </w:rPr>
        <w:t xml:space="preserve"> </w:t>
      </w:r>
      <w:r>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w:t>
      </w:r>
      <w:r w:rsidR="00361826">
        <w:rPr>
          <w:lang w:val="el-GR"/>
        </w:rPr>
        <w:t>φορέας, από το οποίο προκύπτει ότι πληρούνται αυτές οι προϋποθέσεις</w:t>
      </w:r>
      <w:r w:rsidR="00361826" w:rsidRPr="004A4D41">
        <w:rPr>
          <w:lang w:val="el-GR"/>
        </w:rPr>
        <w:t xml:space="preserve">, </w:t>
      </w:r>
      <w:r w:rsidR="00361826" w:rsidRPr="005609B2">
        <w:rPr>
          <w:color w:val="000000"/>
          <w:lang w:val="el-GR"/>
        </w:rPr>
        <w:t xml:space="preserve">που έχει εκδοθεί έως τρεις </w:t>
      </w:r>
      <w:r w:rsidRPr="005609B2">
        <w:rPr>
          <w:color w:val="000000"/>
          <w:lang w:val="el-GR"/>
        </w:rPr>
        <w:t xml:space="preserve">(3) μήνες πριν από την υποβολή του. </w:t>
      </w:r>
    </w:p>
    <w:p w14:paraId="5DF15F63" w14:textId="40D98ADF"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8D2235">
        <w:rPr>
          <w:lang w:val="el-GR"/>
        </w:rPr>
        <w:t>2.2.3.1</w:t>
      </w:r>
      <w:r w:rsidRPr="00821852">
        <w:rPr>
          <w:lang w:val="el-GR"/>
        </w:rPr>
        <w:fldChar w:fldCharType="end"/>
      </w:r>
      <w:r w:rsidRPr="00C27CEC">
        <w:rPr>
          <w:color w:val="000000"/>
          <w:lang w:val="el-GR"/>
        </w:rPr>
        <w:t>,</w:t>
      </w:r>
    </w:p>
    <w:p w14:paraId="0FE55007" w14:textId="549E2C8C"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8D2235">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w:t>
      </w:r>
      <w:r w:rsidR="00852BF1" w:rsidRPr="005609B2">
        <w:rPr>
          <w:color w:val="000000"/>
          <w:lang w:val="el-GR"/>
        </w:rPr>
        <w:t xml:space="preserve">κράτους - μέλους ή χώρας, που είναι </w:t>
      </w:r>
      <w:r w:rsidR="00852BF1">
        <w:rPr>
          <w:color w:val="000000"/>
          <w:lang w:val="el-GR"/>
        </w:rPr>
        <w:t>σε</w:t>
      </w:r>
      <w:r w:rsidR="00852BF1" w:rsidRPr="005609B2">
        <w:rPr>
          <w:color w:val="000000"/>
          <w:lang w:val="el-GR"/>
        </w:rPr>
        <w:t xml:space="preserve"> ισχύ κατά το</w:t>
      </w:r>
      <w:r w:rsidR="00852BF1">
        <w:rPr>
          <w:color w:val="000000"/>
          <w:lang w:val="el-GR"/>
        </w:rPr>
        <w:t>ν</w:t>
      </w:r>
      <w:r w:rsidR="00852BF1" w:rsidRPr="005609B2">
        <w:rPr>
          <w:color w:val="000000"/>
          <w:lang w:val="el-GR"/>
        </w:rPr>
        <w:t xml:space="preserve"> χρόνο υποβολής του, άλλως, στην περίπτωση </w:t>
      </w:r>
      <w:r w:rsidR="00852BF1" w:rsidRPr="005609B2">
        <w:rPr>
          <w:color w:val="000000"/>
          <w:lang w:val="el-GR"/>
        </w:rPr>
        <w:lastRenderedPageBreak/>
        <w:t xml:space="preserve">που δεν αναφέρεται σε αυτό χρόνος ισχύος, που έχει εκδοθεί έως τρεις (3) μήνες πριν από την υποβολή </w:t>
      </w:r>
      <w:r w:rsidRPr="005609B2">
        <w:rPr>
          <w:color w:val="000000"/>
          <w:lang w:val="el-GR"/>
        </w:rPr>
        <w:t>του</w:t>
      </w:r>
      <w:r w:rsidR="00F81D05">
        <w:rPr>
          <w:color w:val="000000"/>
          <w:lang w:val="el-GR"/>
        </w:rPr>
        <w:t>.</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08CF5B19"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8D2235">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45672F3E"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8D2235">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7AD55E31"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8D2235">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w:t>
      </w:r>
      <w:r w:rsidR="000A1E98">
        <w:rPr>
          <w:color w:val="000000"/>
          <w:lang w:val="el-GR"/>
        </w:rPr>
        <w:t>αθέτηση των υποχρεώσεών τους σχετικά με την καταβολή φόρων ή εισφορών κοινωνικής ασφάλισης.</w:t>
      </w:r>
    </w:p>
    <w:p w14:paraId="75F27CFC" w14:textId="0F9347F1"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8D2235">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F23815">
        <w:rPr>
          <w:color w:val="000000"/>
          <w:lang w:val="el-GR"/>
        </w:rPr>
        <w:t xml:space="preserve">το οποίο έχει </w:t>
      </w:r>
      <w:r>
        <w:rPr>
          <w:color w:val="000000"/>
          <w:lang w:val="el-GR"/>
        </w:rPr>
        <w:t xml:space="preserve">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461163A8" w:rsidR="008E444E" w:rsidRDefault="008E444E" w:rsidP="00DD440A">
      <w:pPr>
        <w:rPr>
          <w:b/>
          <w:lang w:val="el-GR"/>
        </w:rPr>
      </w:pPr>
      <w:bookmarkStart w:id="824"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824"/>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AC60F6">
        <w:rPr>
          <w:bCs/>
          <w:lang w:val="el-GR"/>
        </w:rPr>
        <w:t xml:space="preserve"> </w:t>
      </w:r>
      <w:bookmarkStart w:id="825" w:name="_Hlk151727489"/>
      <w:r w:rsidR="00DD440A"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DD440A">
        <w:rPr>
          <w:bCs/>
          <w:lang w:val="el-GR"/>
        </w:rPr>
        <w:t>.</w:t>
      </w:r>
      <w:bookmarkEnd w:id="825"/>
      <w:r w:rsidR="00DD440A">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2E1104CE" w14:textId="77777777" w:rsidR="00A201F1" w:rsidRDefault="00A201F1" w:rsidP="00A201F1">
      <w:pPr>
        <w:rPr>
          <w:b/>
          <w:color w:val="000000"/>
          <w:lang w:val="el-GR"/>
        </w:rPr>
      </w:pPr>
      <w:r>
        <w:rPr>
          <w:bCs/>
          <w:color w:val="000000"/>
          <w:lang w:val="el-GR"/>
        </w:rPr>
        <w:t>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w:t>
      </w:r>
    </w:p>
    <w:p w14:paraId="5A2136F7" w14:textId="2BC9141A"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D2235">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356260">
        <w:rPr>
          <w:color w:val="000000"/>
          <w:lang w:val="el-GR"/>
        </w:rPr>
        <w:t>.</w:t>
      </w:r>
    </w:p>
    <w:p w14:paraId="474676C6" w14:textId="2AFB5269"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8D2235">
        <w:rPr>
          <w:lang w:val="el-GR"/>
        </w:rPr>
        <w:t>2.2.3.9</w:t>
      </w:r>
      <w:r>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0550F2">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716370F9" w:rsidR="00614898" w:rsidRPr="005609B2" w:rsidRDefault="00614898" w:rsidP="00614898">
      <w:pPr>
        <w:tabs>
          <w:tab w:val="left" w:pos="1980"/>
        </w:tabs>
        <w:rPr>
          <w:color w:val="000000"/>
          <w:lang w:val="el-GR"/>
        </w:rPr>
      </w:pPr>
      <w:r w:rsidRPr="00FA08C7">
        <w:rPr>
          <w:b/>
          <w:color w:val="000000"/>
          <w:lang w:val="el-GR"/>
        </w:rPr>
        <w:t>στ)</w:t>
      </w:r>
      <w:r>
        <w:rPr>
          <w:color w:val="000000"/>
          <w:lang w:val="el-GR"/>
        </w:rPr>
        <w:t xml:space="preserve"> </w:t>
      </w:r>
      <w:r w:rsidRPr="005609B2">
        <w:rPr>
          <w:color w:val="000000"/>
          <w:lang w:val="el-GR"/>
        </w:rPr>
        <w:t>για την παράγραφο</w:t>
      </w:r>
      <w:r w:rsidR="001C5BC7" w:rsidRPr="004F7EBD">
        <w:rPr>
          <w:color w:val="000000"/>
          <w:lang w:val="el-GR"/>
        </w:rPr>
        <w:t xml:space="preserve"> 2.2.3.4, </w:t>
      </w:r>
      <w:r w:rsidRPr="005609B2">
        <w:rPr>
          <w:color w:val="000000"/>
          <w:lang w:val="el-GR"/>
        </w:rPr>
        <w:t xml:space="preserve">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w:t>
      </w:r>
      <w:r w:rsidR="00BF21CD">
        <w:rPr>
          <w:color w:val="000000"/>
          <w:lang w:val="el-GR"/>
        </w:rPr>
        <w:t>ε</w:t>
      </w:r>
      <w:r w:rsidRPr="005609B2">
        <w:rPr>
          <w:color w:val="000000"/>
          <w:lang w:val="el-GR"/>
        </w:rPr>
        <w:t>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sidR="001C5BC7" w:rsidRPr="001B186F">
        <w:rPr>
          <w:color w:val="000000"/>
          <w:lang w:val="el-GR"/>
        </w:rPr>
        <w:t>2.2.3.4</w:t>
      </w:r>
      <w:r w:rsidR="001C5BC7" w:rsidRPr="00025E19">
        <w:rPr>
          <w:color w:val="000000"/>
          <w:lang w:val="el-GR"/>
        </w:rPr>
        <w:t xml:space="preserve"> </w:t>
      </w:r>
      <w:r>
        <w:rPr>
          <w:color w:val="000000"/>
          <w:lang w:val="el-GR"/>
        </w:rPr>
        <w:t>της παρούσας ανωτέρω).</w:t>
      </w:r>
      <w:r w:rsidRPr="005609B2">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2C4ED7B3" w:rsidR="00614898" w:rsidRDefault="00614898" w:rsidP="00614898">
      <w:pPr>
        <w:tabs>
          <w:tab w:val="left" w:pos="1980"/>
        </w:tabs>
        <w:rPr>
          <w:color w:val="000000"/>
          <w:lang w:val="el-GR"/>
        </w:rPr>
      </w:pPr>
      <w:r>
        <w:rPr>
          <w:b/>
          <w:bCs/>
          <w:color w:val="000000"/>
          <w:lang w:val="en-US"/>
        </w:rPr>
        <w:lastRenderedPageBreak/>
        <w:t>i</w:t>
      </w:r>
      <w:r>
        <w:rPr>
          <w:b/>
          <w:bCs/>
          <w:color w:val="000000"/>
          <w:lang w:val="el-GR"/>
        </w:rPr>
        <w:t xml:space="preserve">) </w:t>
      </w:r>
      <w:r w:rsidRPr="00A7211D">
        <w:rPr>
          <w:color w:val="000000"/>
          <w:lang w:val="el-GR"/>
        </w:rPr>
        <w:t xml:space="preserve">Για </w:t>
      </w:r>
      <w:r>
        <w:rPr>
          <w:color w:val="000000"/>
          <w:lang w:val="el-GR"/>
        </w:rPr>
        <w:t>την απόδειξη της εξαίρεσης από την υποχρέωση ονομαστικοποίησης των μετοχών τους κατά την περ. α) της παραγράφου</w:t>
      </w:r>
      <w:r w:rsidR="001C5BC7" w:rsidRPr="00025E19">
        <w:rPr>
          <w:color w:val="000000"/>
          <w:lang w:val="el-GR"/>
        </w:rPr>
        <w:t xml:space="preserve"> </w:t>
      </w:r>
      <w:r w:rsidR="001C5BC7" w:rsidRPr="001B186F">
        <w:rPr>
          <w:color w:val="000000"/>
          <w:lang w:val="el-GR"/>
        </w:rPr>
        <w:t>2.2.3.4</w:t>
      </w:r>
      <w:r w:rsidR="001C5BC7" w:rsidRPr="00025E19">
        <w:rPr>
          <w:color w:val="000000"/>
          <w:lang w:val="el-GR"/>
        </w:rPr>
        <w:t xml:space="preserve"> </w:t>
      </w:r>
      <w:r>
        <w:rPr>
          <w:color w:val="000000"/>
          <w:lang w:val="el-GR"/>
        </w:rPr>
        <w:t xml:space="preserve">βεβαίωση του αρμοδίου Χρηματιστηρίου. </w:t>
      </w:r>
    </w:p>
    <w:p w14:paraId="6FA3F725" w14:textId="179BF0EA" w:rsidR="00614898" w:rsidRDefault="00614898" w:rsidP="001C5BC7">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sidR="001C5BC7" w:rsidRPr="001B186F">
        <w:rPr>
          <w:color w:val="000000"/>
          <w:lang w:val="el-GR"/>
        </w:rPr>
        <w:t>2.2.3.4</w:t>
      </w:r>
      <w:r w:rsidR="001C5BC7" w:rsidRPr="00025E19">
        <w:rPr>
          <w:color w:val="000000"/>
          <w:lang w:val="el-GR"/>
        </w:rPr>
        <w:t xml:space="preserve">, </w:t>
      </w:r>
      <w:r w:rsidRPr="00772B99">
        <w:rPr>
          <w:color w:val="000000"/>
          <w:lang w:val="el-GR"/>
        </w:rPr>
        <w:t>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sidR="001C5BC7" w:rsidRPr="001B186F">
        <w:rPr>
          <w:color w:val="000000"/>
          <w:lang w:val="el-GR"/>
        </w:rPr>
        <w:t>2.2.3.4</w:t>
      </w:r>
      <w:r w:rsidR="001C5BC7" w:rsidRPr="00025E19">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2CB49315"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451EB784"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200B96F9"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Όσον αφορά 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1653F638" w:rsidR="00614898" w:rsidRPr="00E24552" w:rsidRDefault="00614898" w:rsidP="00614898">
      <w:pPr>
        <w:tabs>
          <w:tab w:val="left" w:pos="1980"/>
        </w:tabs>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r w:rsidR="00EB1CAC">
        <w:rPr>
          <w:color w:val="000000"/>
          <w:lang w:val="el-GR"/>
        </w:rPr>
        <w:t>.</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185F479B"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6D7AED">
        <w:rPr>
          <w:color w:val="000000"/>
          <w:lang w:val="el-GR"/>
        </w:rPr>
        <w:t>,</w:t>
      </w:r>
    </w:p>
    <w:p w14:paraId="67506C3C" w14:textId="77777777" w:rsidR="00614898" w:rsidRPr="007C1C9C" w:rsidRDefault="00614898" w:rsidP="00614898">
      <w:pPr>
        <w:tabs>
          <w:tab w:val="left" w:pos="1980"/>
        </w:tabs>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13553847" w14:textId="38F3D074" w:rsidR="00614898" w:rsidRPr="007C1C9C" w:rsidRDefault="00614898" w:rsidP="00614898">
      <w:pPr>
        <w:tabs>
          <w:tab w:val="left" w:pos="1980"/>
        </w:tabs>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w:t>
      </w:r>
      <w:r w:rsidRPr="007C1C9C">
        <w:rPr>
          <w:color w:val="000000"/>
          <w:lang w:val="el-GR"/>
        </w:rPr>
        <w:lastRenderedPageBreak/>
        <w:t xml:space="preserve">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υποβάλει την προαναφερόμενη κατάσταση, διαφορετικά η μη υποβολή της σχετικής κατάστασης δεν επιφέρει έννομες συνέπειες </w:t>
      </w:r>
      <w:r w:rsidR="000929AC">
        <w:rPr>
          <w:color w:val="000000"/>
          <w:lang w:val="el-GR"/>
        </w:rPr>
        <w:t>εις</w:t>
      </w:r>
      <w:r w:rsidRPr="007C1C9C">
        <w:rPr>
          <w:color w:val="000000"/>
          <w:lang w:val="el-GR"/>
        </w:rPr>
        <w:t xml:space="preserve"> βάρος της εταιρείας. </w:t>
      </w:r>
    </w:p>
    <w:p w14:paraId="475CC6A5" w14:textId="39A93E3F" w:rsidR="00614898" w:rsidRPr="007C1C9C" w:rsidRDefault="00614898" w:rsidP="00614898">
      <w:pPr>
        <w:tabs>
          <w:tab w:val="left" w:pos="1980"/>
        </w:tabs>
        <w:rPr>
          <w:color w:val="000000"/>
          <w:lang w:val="el-GR"/>
        </w:rPr>
      </w:pPr>
      <w:r w:rsidRPr="007C1C9C">
        <w:rPr>
          <w:color w:val="000000"/>
          <w:lang w:val="el-GR"/>
        </w:rPr>
        <w:t>Όλα τα ανωτέρω έγγραφα πρέπει να είναι επικυρωμένα από την κατά νόμο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0CDC41D1" w14:textId="60295861" w:rsidR="00FE26A0" w:rsidRDefault="00614898" w:rsidP="00FE26A0">
      <w:pPr>
        <w:rPr>
          <w:color w:val="000000"/>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w:t>
      </w:r>
      <w:r w:rsidR="00190D32">
        <w:rPr>
          <w:color w:val="000000"/>
          <w:lang w:val="el-GR"/>
        </w:rPr>
        <w:t>νόμου</w:t>
      </w:r>
      <w:r w:rsidRPr="00C11E79">
        <w:rPr>
          <w:color w:val="000000"/>
          <w:lang w:val="el-GR"/>
        </w:rPr>
        <w:t>,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p>
    <w:p w14:paraId="4E4C28F0" w14:textId="2D3074DB" w:rsidR="00614898" w:rsidRDefault="00FE26A0" w:rsidP="00614898">
      <w:pPr>
        <w:rPr>
          <w:color w:val="000000"/>
          <w:lang w:val="el-GR"/>
        </w:rPr>
      </w:pPr>
      <w:r w:rsidRPr="0050209F">
        <w:rPr>
          <w:b/>
          <w:bCs/>
          <w:color w:val="000000"/>
          <w:lang w:val="el-GR"/>
        </w:rPr>
        <w:t>ζ)</w:t>
      </w:r>
      <w:r w:rsidRPr="0050209F">
        <w:rPr>
          <w:bCs/>
          <w:color w:val="000000"/>
          <w:lang w:val="el-GR"/>
        </w:rPr>
        <w:t xml:space="preserve"> για την παράγραφο 2.2.3.5</w:t>
      </w:r>
      <w:r>
        <w:rPr>
          <w:bCs/>
          <w:color w:val="000000"/>
          <w:lang w:val="el-GR"/>
        </w:rPr>
        <w:t xml:space="preserve"> α</w:t>
      </w:r>
      <w:r w:rsidRPr="0050209F">
        <w:rPr>
          <w:bCs/>
          <w:i/>
          <w:color w:val="000000"/>
          <w:lang w:val="el-GR"/>
        </w:rPr>
        <w:t xml:space="preserve">, </w:t>
      </w:r>
      <w:r w:rsidRPr="0050209F">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50209F">
        <w:rPr>
          <w:bCs/>
          <w:i/>
          <w:color w:val="000000"/>
          <w:lang w:val="el-GR"/>
        </w:rPr>
        <w:t xml:space="preserve"> (υπόδειγμα του περιεχομένου της υπεύθυνης δήλωσης περιλαμβάνεται στο Παράρτημα </w:t>
      </w:r>
      <w:r w:rsidRPr="00A94C05">
        <w:rPr>
          <w:bCs/>
          <w:i/>
          <w:color w:val="000000"/>
          <w:lang w:val="en-US"/>
        </w:rPr>
        <w:t>V</w:t>
      </w:r>
      <w:r w:rsidRPr="0050209F">
        <w:rPr>
          <w:bCs/>
          <w:i/>
          <w:color w:val="000000"/>
          <w:lang w:val="el-GR"/>
        </w:rPr>
        <w:t>ΙΙ της παρούσας Διακήρυξης</w:t>
      </w:r>
      <w:r w:rsidRPr="0050209F">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44AAA428" w14:textId="2B313C7D" w:rsidR="00A61AA7" w:rsidRPr="00603221" w:rsidRDefault="003355E7" w:rsidP="007E73E6">
      <w:pPr>
        <w:spacing w:before="240"/>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B52D2">
        <w:rPr>
          <w:b/>
          <w:lang w:val="el-GR"/>
        </w:rPr>
        <w:t xml:space="preserve"> </w:t>
      </w:r>
      <w:r w:rsidR="007B52D2">
        <w:rPr>
          <w:b/>
          <w:lang w:val="el-GR"/>
        </w:rPr>
        <w:fldChar w:fldCharType="begin"/>
      </w:r>
      <w:r w:rsidR="007B52D2">
        <w:rPr>
          <w:b/>
          <w:lang w:val="el-GR"/>
        </w:rPr>
        <w:instrText xml:space="preserve"> REF _Ref74510337 \r \h </w:instrText>
      </w:r>
      <w:r w:rsidR="007B52D2">
        <w:rPr>
          <w:b/>
          <w:lang w:val="el-GR"/>
        </w:rPr>
      </w:r>
      <w:r w:rsidR="007B52D2">
        <w:rPr>
          <w:b/>
          <w:lang w:val="el-GR"/>
        </w:rPr>
        <w:fldChar w:fldCharType="separate"/>
      </w:r>
      <w:r w:rsidR="008D2235">
        <w:rPr>
          <w:b/>
          <w:lang w:val="el-GR"/>
        </w:rPr>
        <w:t>2.2.4</w:t>
      </w:r>
      <w:r w:rsidR="007B52D2">
        <w:rPr>
          <w:b/>
          <w:lang w:val="el-GR"/>
        </w:rPr>
        <w:fldChar w:fldCharType="end"/>
      </w:r>
      <w:r w:rsidRPr="00603221">
        <w:rPr>
          <w:b/>
          <w:lang w:val="el-GR"/>
        </w:rPr>
        <w:t xml:space="preserve"> (απόδειξη καταλληλόλητας για την άσκηση επαγγελματικής δραστηριότητας) </w:t>
      </w:r>
      <w:bookmarkStart w:id="826" w:name="_Hlk67663604"/>
      <w:r w:rsidR="00A61AA7" w:rsidRPr="00603221">
        <w:rPr>
          <w:b/>
          <w:lang w:val="el-GR"/>
        </w:rPr>
        <w:t xml:space="preserve">οι οικονομικοί φορείς </w:t>
      </w:r>
      <w:bookmarkEnd w:id="826"/>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D2235"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16662796"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7B52D2">
              <w:rPr>
                <w:rFonts w:cs="Tahoma"/>
                <w:b/>
                <w:bCs/>
                <w:sz w:val="22"/>
                <w:szCs w:val="22"/>
              </w:rPr>
              <w:t xml:space="preserve"> παροχή υπηρεσιών ανάπτυξης εφαρμογών πληροφορικής</w:t>
            </w:r>
            <w:r w:rsidR="00915C7C" w:rsidRPr="00603221">
              <w:rPr>
                <w:rFonts w:cs="Tahoma"/>
                <w:b/>
                <w:bCs/>
                <w:sz w:val="22"/>
                <w:szCs w:val="22"/>
              </w:rPr>
              <w:t xml:space="preserve"> </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8D2235"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0442A61B" w:rsidR="00872F65" w:rsidRPr="00872F65" w:rsidRDefault="00872F65" w:rsidP="00872F65">
            <w:pPr>
              <w:autoSpaceDE w:val="0"/>
              <w:autoSpaceDN w:val="0"/>
              <w:adjustRightInd w:val="0"/>
              <w:spacing w:after="0"/>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w:t>
            </w:r>
            <w:r w:rsidR="00B2563E" w:rsidRPr="00B11BCB">
              <w:rPr>
                <w:lang w:val="el-GR"/>
              </w:rPr>
              <w:t>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lastRenderedPageBreak/>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4A4AA5F8" w14:textId="77777777" w:rsidR="00D05C7B" w:rsidRDefault="00D05C7B" w:rsidP="00282306">
            <w:pPr>
              <w:autoSpaceDE w:val="0"/>
              <w:autoSpaceDN w:val="0"/>
              <w:adjustRightInd w:val="0"/>
              <w:spacing w:after="0"/>
              <w:rPr>
                <w:lang w:val="el-GR" w:eastAsia="el-GR"/>
              </w:rPr>
            </w:pPr>
          </w:p>
          <w:p w14:paraId="630E04FF" w14:textId="77777777" w:rsidR="00864FED" w:rsidRDefault="00864FED" w:rsidP="00282306">
            <w:pPr>
              <w:autoSpaceDE w:val="0"/>
              <w:autoSpaceDN w:val="0"/>
              <w:adjustRightInd w:val="0"/>
              <w:spacing w:after="0"/>
              <w:rPr>
                <w:rFonts w:eastAsia="Calibri"/>
                <w:lang w:val="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p w14:paraId="775B0F79" w14:textId="5997DBD6" w:rsidR="007E28D1" w:rsidRPr="00603221" w:rsidRDefault="007E28D1"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36F608EF" w14:textId="6EE8D3AA" w:rsidR="00270326" w:rsidRPr="007E73E6" w:rsidRDefault="00282306">
      <w:pPr>
        <w:rPr>
          <w:bCs/>
          <w:lang w:val="el-GR"/>
        </w:rPr>
      </w:pPr>
      <w:bookmarkStart w:id="827"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bookmarkEnd w:id="827"/>
    </w:p>
    <w:p w14:paraId="17C17E23" w14:textId="29F2A4D5" w:rsidR="00270326" w:rsidRPr="00603221" w:rsidRDefault="003355E7" w:rsidP="007E73E6">
      <w:pPr>
        <w:spacing w:before="240"/>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8D2235">
        <w:rPr>
          <w:b/>
          <w:lang w:val="el-GR"/>
        </w:rPr>
        <w:t>2.2.5</w:t>
      </w:r>
      <w:r w:rsidR="00B622FA" w:rsidRPr="00603221">
        <w:rPr>
          <w:b/>
          <w:lang w:val="el-GR"/>
        </w:rPr>
        <w:fldChar w:fldCharType="end"/>
      </w:r>
      <w:r w:rsidRPr="00603221">
        <w:rPr>
          <w:b/>
          <w:lang w:val="el-GR"/>
        </w:rPr>
        <w:t xml:space="preserve"> </w:t>
      </w:r>
      <w:bookmarkStart w:id="828"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D2235" w14:paraId="364D20BB" w14:textId="77777777" w:rsidTr="009C5EA6">
        <w:trPr>
          <w:trHeight w:val="711"/>
        </w:trPr>
        <w:tc>
          <w:tcPr>
            <w:tcW w:w="675" w:type="dxa"/>
            <w:shd w:val="clear" w:color="auto" w:fill="D9D9D9"/>
          </w:tcPr>
          <w:bookmarkEnd w:id="828"/>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7D142A99" w14:textId="0C3C4164" w:rsidR="00826CE1" w:rsidRDefault="00D56132" w:rsidP="00826CE1">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να </w:t>
            </w:r>
            <w:r w:rsidR="00826CE1">
              <w:rPr>
                <w:b/>
                <w:lang w:val="el-GR" w:eastAsia="el-GR"/>
              </w:rPr>
              <w:t xml:space="preserve">διαθέτουν την οικονομική και χρηματοοικονομική ικανότητα που </w:t>
            </w:r>
            <w:r w:rsidR="007E0F3A">
              <w:rPr>
                <w:b/>
                <w:lang w:val="el-GR" w:eastAsia="el-GR"/>
              </w:rPr>
              <w:t>αποτυπώνεται</w:t>
            </w:r>
            <w:r w:rsidR="00826CE1">
              <w:rPr>
                <w:b/>
                <w:lang w:val="el-GR" w:eastAsia="el-GR"/>
              </w:rPr>
              <w:t xml:space="preserve"> στην παρ. </w:t>
            </w:r>
            <w:r w:rsidR="00826CE1" w:rsidRPr="00603221">
              <w:rPr>
                <w:b/>
                <w:lang w:val="el-GR"/>
              </w:rPr>
              <w:fldChar w:fldCharType="begin"/>
            </w:r>
            <w:r w:rsidR="00826CE1" w:rsidRPr="00603221">
              <w:rPr>
                <w:b/>
                <w:lang w:val="el-GR"/>
              </w:rPr>
              <w:instrText xml:space="preserve"> REF _Ref496541508 \r \h  \* MERGEFORMAT </w:instrText>
            </w:r>
            <w:r w:rsidR="00826CE1" w:rsidRPr="00603221">
              <w:rPr>
                <w:b/>
                <w:lang w:val="el-GR"/>
              </w:rPr>
            </w:r>
            <w:r w:rsidR="00826CE1" w:rsidRPr="00603221">
              <w:rPr>
                <w:b/>
                <w:lang w:val="el-GR"/>
              </w:rPr>
              <w:fldChar w:fldCharType="separate"/>
            </w:r>
            <w:r w:rsidR="008D2235">
              <w:rPr>
                <w:b/>
                <w:lang w:val="el-GR"/>
              </w:rPr>
              <w:t>2.2.5</w:t>
            </w:r>
            <w:r w:rsidR="00826CE1" w:rsidRPr="00603221">
              <w:rPr>
                <w:b/>
                <w:lang w:val="el-GR"/>
              </w:rPr>
              <w:fldChar w:fldCharType="end"/>
            </w:r>
            <w:r w:rsidR="00826CE1">
              <w:rPr>
                <w:b/>
                <w:lang w:val="el-GR"/>
              </w:rPr>
              <w:t xml:space="preserve"> της παρούσας</w:t>
            </w:r>
          </w:p>
          <w:p w14:paraId="4DA461EA" w14:textId="7F436D3B" w:rsidR="00D56132" w:rsidRPr="00603221" w:rsidRDefault="00826CE1" w:rsidP="00826CE1">
            <w:pPr>
              <w:autoSpaceDE w:val="0"/>
              <w:autoSpaceDN w:val="0"/>
              <w:adjustRightInd w:val="0"/>
              <w:rPr>
                <w:lang w:val="el-GR" w:eastAsia="el-GR"/>
              </w:rPr>
            </w:pPr>
            <w:r>
              <w:rPr>
                <w:b/>
                <w:lang w:val="el-GR" w:eastAsia="el-GR"/>
              </w:rPr>
              <w:t xml:space="preserve">. </w:t>
            </w:r>
            <w:r w:rsidR="00D56132"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00D56132" w:rsidRPr="00603221">
              <w:rPr>
                <w:lang w:val="el-GR"/>
              </w:rPr>
              <w:t xml:space="preserve"> τα ακόλουθα στοιχεία τεκμηρίωσης:</w:t>
            </w:r>
          </w:p>
        </w:tc>
      </w:tr>
      <w:tr w:rsidR="00D56132" w:rsidRPr="008D2235"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tcPr>
          <w:p w14:paraId="7A99BFA3" w14:textId="45C40B6F" w:rsidR="006119DB" w:rsidRDefault="006119DB" w:rsidP="006119DB">
            <w:pPr>
              <w:rPr>
                <w:lang w:val="el-GR" w:eastAsia="en-US"/>
              </w:rPr>
            </w:pPr>
            <w:r w:rsidRPr="00821852">
              <w:rPr>
                <w:lang w:val="el-GR" w:eastAsia="en-US"/>
              </w:rPr>
              <w:t xml:space="preserve">Ισολογισμούς </w:t>
            </w:r>
            <w:r w:rsidR="00496A00" w:rsidRPr="00B11BCB">
              <w:rPr>
                <w:lang w:val="el-GR" w:eastAsia="en-US"/>
              </w:rPr>
              <w:t>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sidR="00496A00">
              <w:rPr>
                <w:lang w:val="el-GR" w:eastAsia="en-US"/>
              </w:rPr>
              <w:t xml:space="preserve"> </w:t>
            </w:r>
            <w:r w:rsidRPr="00821852">
              <w:rPr>
                <w:lang w:val="el-GR" w:eastAsia="en-US"/>
              </w:rPr>
              <w:t xml:space="preserve">στο άρθρο 2.2.5. </w:t>
            </w:r>
          </w:p>
          <w:p w14:paraId="7759C793"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3822A5">
            <w:pPr>
              <w:autoSpaceDE w:val="0"/>
              <w:autoSpaceDN w:val="0"/>
              <w:adjustRightInd w:val="0"/>
              <w:rPr>
                <w:b/>
                <w:lang w:val="el-GR" w:eastAsia="el-GR"/>
              </w:rPr>
            </w:pPr>
          </w:p>
        </w:tc>
      </w:tr>
    </w:tbl>
    <w:p w14:paraId="61D1F79A" w14:textId="29CA869E" w:rsidR="008338F0" w:rsidRPr="00603221" w:rsidRDefault="003355E7" w:rsidP="007E73E6">
      <w:pPr>
        <w:spacing w:before="240"/>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8D2235">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8D2235"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2F8D56E8"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8D2235">
              <w:rPr>
                <w:rFonts w:cs="Tahoma"/>
                <w:b/>
                <w:sz w:val="22"/>
                <w:szCs w:val="22"/>
              </w:rPr>
              <w:t>2.2.6.1</w:t>
            </w:r>
            <w:r w:rsidR="002A37B5">
              <w:rPr>
                <w:rFonts w:cs="Tahoma"/>
                <w:b/>
                <w:sz w:val="22"/>
                <w:szCs w:val="22"/>
              </w:rPr>
              <w:fldChar w:fldCharType="end"/>
            </w:r>
            <w:r w:rsidR="002A37B5">
              <w:rPr>
                <w:rFonts w:cs="Tahoma"/>
                <w:b/>
                <w:sz w:val="22"/>
                <w:szCs w:val="22"/>
              </w:rPr>
              <w:t>.</w:t>
            </w:r>
            <w:r w:rsidR="0012241C">
              <w:rPr>
                <w:rFonts w:cs="Tahoma"/>
                <w:b/>
                <w:sz w:val="22"/>
                <w:szCs w:val="22"/>
              </w:rPr>
              <w:t xml:space="preserve"> </w:t>
            </w:r>
            <w:r w:rsidRPr="00603221">
              <w:rPr>
                <w:rFonts w:cs="Tahoma"/>
                <w:b/>
                <w:sz w:val="22"/>
                <w:szCs w:val="22"/>
              </w:rPr>
              <w:t xml:space="preserve">επαγγελματική εμπειρία και δραστηριότητα στην παροχή υπηρεσιών </w:t>
            </w:r>
            <w:r w:rsidR="0012241C">
              <w:rPr>
                <w:rFonts w:cs="Tahoma"/>
                <w:b/>
                <w:sz w:val="22"/>
                <w:szCs w:val="22"/>
              </w:rPr>
              <w:t xml:space="preserve">ανάπτυξης και υποστήριξης συστημάτων Τεχνολογιών Πληροφορικής και Επικοινωνιών (ΤΠΕ) </w:t>
            </w:r>
            <w:r w:rsidR="009D3802" w:rsidRPr="00603221">
              <w:rPr>
                <w:rFonts w:cs="Tahoma"/>
                <w:b/>
                <w:bCs/>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8D2235"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0B39AEC1"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ο οικονομικός φορέας </w:t>
            </w:r>
            <w:r w:rsidRPr="00603221">
              <w:rPr>
                <w:rFonts w:cs="Tahoma"/>
                <w:sz w:val="22"/>
                <w:szCs w:val="22"/>
              </w:rPr>
              <w:lastRenderedPageBreak/>
              <w:t xml:space="preserve">κατά </w:t>
            </w:r>
            <w:r w:rsidRPr="001402E9">
              <w:rPr>
                <w:rFonts w:cs="Tahoma"/>
                <w:sz w:val="22"/>
                <w:szCs w:val="22"/>
              </w:rPr>
              <w:t xml:space="preserve">τα </w:t>
            </w:r>
            <w:r w:rsidR="001E3A87" w:rsidRPr="004F7EBD">
              <w:rPr>
                <w:rFonts w:cs="Tahoma"/>
                <w:sz w:val="22"/>
                <w:szCs w:val="22"/>
              </w:rPr>
              <w:t>τρια</w:t>
            </w:r>
            <w:r w:rsidR="00ED1795" w:rsidRPr="001402E9">
              <w:rPr>
                <w:rFonts w:cs="Tahoma"/>
                <w:sz w:val="22"/>
                <w:szCs w:val="22"/>
              </w:rPr>
              <w:t xml:space="preserve"> </w:t>
            </w:r>
            <w:r w:rsidRPr="001402E9">
              <w:rPr>
                <w:rFonts w:cs="Tahoma"/>
                <w:sz w:val="22"/>
                <w:szCs w:val="22"/>
              </w:rPr>
              <w:t>(</w:t>
            </w:r>
            <w:r w:rsidR="001E3A87" w:rsidRPr="004F7EBD">
              <w:rPr>
                <w:rFonts w:cs="Tahoma"/>
                <w:sz w:val="22"/>
                <w:szCs w:val="22"/>
              </w:rPr>
              <w:t>3</w:t>
            </w:r>
            <w:r w:rsidRPr="001402E9">
              <w:rPr>
                <w:rFonts w:cs="Tahoma"/>
                <w:sz w:val="22"/>
                <w:szCs w:val="22"/>
              </w:rPr>
              <w:t>) τελευταία έτη, σύμφωνα</w:t>
            </w:r>
            <w:r w:rsidRPr="00603221">
              <w:rPr>
                <w:rFonts w:cs="Tahoma"/>
                <w:sz w:val="22"/>
                <w:szCs w:val="22"/>
              </w:rPr>
              <w:t xml:space="preserve">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8D2235"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8D2235"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rsidP="00921685">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202778E" w14:textId="77777777" w:rsidR="00E24A35" w:rsidRPr="00414485" w:rsidRDefault="007340CA" w:rsidP="00E24A35">
            <w:pPr>
              <w:numPr>
                <w:ilvl w:val="0"/>
                <w:numId w:val="9"/>
              </w:numPr>
              <w:suppressAutoHyphens w:val="0"/>
              <w:spacing w:after="0" w:line="276" w:lineRule="auto"/>
              <w:rPr>
                <w:lang w:val="el-GR"/>
              </w:rPr>
            </w:pPr>
            <w:r w:rsidRPr="00603221">
              <w:rPr>
                <w:lang w:val="el-GR"/>
              </w:rPr>
              <w:t xml:space="preserve">Εάν ο Πελάτης είναι ιδιώτης, ως στοιχείο τεκμηρίωσης υποβάλλεται </w:t>
            </w:r>
            <w:r w:rsidR="00E24A35" w:rsidRPr="00A67893">
              <w:rPr>
                <w:rFonts w:eastAsia="Tahoma"/>
                <w:lang w:val="el-GR"/>
              </w:rPr>
              <w:t>βεβαίωση καλής εκτέλεσης του Ιδιώτη όπως εκπροσωπείται από το Νόμιμο Εκπρόσωπο.</w:t>
            </w:r>
            <w:r w:rsidR="00E24A35">
              <w:rPr>
                <w:rFonts w:eastAsia="Tahoma"/>
                <w:lang w:val="el-GR"/>
              </w:rPr>
              <w:t xml:space="preserve"> </w:t>
            </w:r>
            <w:r w:rsidR="00E24A35" w:rsidRPr="00927678">
              <w:rPr>
                <w:rFonts w:eastAsia="Tahoma"/>
                <w:lang w:val="el-GR"/>
              </w:rPr>
              <w:t xml:space="preserve">Εφόσον δεν είναι δυνατή η προσκόμιση της </w:t>
            </w:r>
            <w:r w:rsidR="00E24A35" w:rsidRPr="00A67893">
              <w:rPr>
                <w:rFonts w:eastAsia="Tahoma"/>
                <w:lang w:val="el-GR"/>
              </w:rPr>
              <w:t>βεβαίωση</w:t>
            </w:r>
            <w:r w:rsidR="00E24A35">
              <w:rPr>
                <w:rFonts w:eastAsia="Tahoma"/>
                <w:lang w:val="el-GR"/>
              </w:rPr>
              <w:t>ς</w:t>
            </w:r>
            <w:r w:rsidR="00E24A35" w:rsidRPr="00A67893">
              <w:rPr>
                <w:rFonts w:eastAsia="Tahoma"/>
                <w:lang w:val="el-GR"/>
              </w:rPr>
              <w:t xml:space="preserve"> καλής εκτέλεσης του Ιδιώτη</w:t>
            </w:r>
            <w:r w:rsidR="00E24A35"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E24A35">
              <w:rPr>
                <w:rFonts w:eastAsia="Tahoma"/>
                <w:lang w:val="el-GR"/>
              </w:rPr>
              <w:t>,</w:t>
            </w:r>
          </w:p>
          <w:p w14:paraId="57DBB48D" w14:textId="77777777" w:rsidR="007340CA" w:rsidRPr="00603221" w:rsidRDefault="007340CA" w:rsidP="009C5EA6">
            <w:pPr>
              <w:pStyle w:val="Tabletext"/>
              <w:spacing w:line="276" w:lineRule="auto"/>
              <w:jc w:val="both"/>
              <w:rPr>
                <w:rFonts w:cs="Tahoma"/>
                <w:sz w:val="22"/>
                <w:szCs w:val="22"/>
              </w:rPr>
            </w:pPr>
          </w:p>
        </w:tc>
      </w:tr>
      <w:tr w:rsidR="00135A3A" w:rsidRPr="008D2235"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598A33B4" w14:textId="63263B81" w:rsidR="00B337FB" w:rsidRDefault="00135A3A" w:rsidP="00A9759C">
            <w:pPr>
              <w:autoSpaceDE w:val="0"/>
              <w:autoSpaceDN w:val="0"/>
              <w:adjustRightInd w:val="0"/>
              <w:spacing w:after="0"/>
              <w:rPr>
                <w:b/>
                <w:bCs/>
                <w:i/>
                <w:iCs/>
                <w:color w:val="5B9BD5"/>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B337FB">
              <w:rPr>
                <w:b/>
                <w:bCs/>
                <w:lang w:val="el-GR" w:eastAsia="el-GR"/>
              </w:rPr>
              <w:fldChar w:fldCharType="begin"/>
            </w:r>
            <w:r w:rsidR="00B337FB">
              <w:rPr>
                <w:b/>
                <w:bCs/>
                <w:lang w:val="el-GR" w:eastAsia="el-GR"/>
              </w:rPr>
              <w:instrText xml:space="preserve"> REF _Ref94909792 \r \h  \* MERGEFORMAT </w:instrText>
            </w:r>
            <w:r w:rsidR="00B337FB">
              <w:rPr>
                <w:b/>
                <w:bCs/>
                <w:lang w:val="el-GR" w:eastAsia="el-GR"/>
              </w:rPr>
            </w:r>
            <w:r w:rsidR="00B337FB">
              <w:rPr>
                <w:b/>
                <w:bCs/>
                <w:lang w:val="el-GR" w:eastAsia="el-GR"/>
              </w:rPr>
              <w:fldChar w:fldCharType="separate"/>
            </w:r>
            <w:r w:rsidR="008D2235">
              <w:rPr>
                <w:b/>
                <w:bCs/>
                <w:lang w:val="el-GR" w:eastAsia="el-GR"/>
              </w:rPr>
              <w:t>2.2.6.2</w:t>
            </w:r>
            <w:r w:rsidR="00B337FB">
              <w:rPr>
                <w:b/>
                <w:bCs/>
                <w:lang w:val="el-GR" w:eastAsia="el-GR"/>
              </w:rPr>
              <w:fldChar w:fldCharType="end"/>
            </w:r>
            <w:r w:rsidR="00B337FB">
              <w:rPr>
                <w:b/>
                <w:bCs/>
                <w:i/>
                <w:iCs/>
                <w:color w:val="5B9BD5"/>
                <w:lang w:val="el-GR"/>
              </w:rPr>
              <w:t>.</w:t>
            </w:r>
          </w:p>
          <w:p w14:paraId="10C071ED" w14:textId="25EE5E34" w:rsidR="00135A3A" w:rsidRPr="00641C65" w:rsidRDefault="00135A3A" w:rsidP="00A9759C">
            <w:pPr>
              <w:autoSpaceDE w:val="0"/>
              <w:autoSpaceDN w:val="0"/>
              <w:adjustRightInd w:val="0"/>
              <w:spacing w:after="0"/>
              <w:rPr>
                <w:rFonts w:ascii="Calibri" w:hAnsi="Calibri"/>
                <w:b/>
                <w:bCs/>
                <w:lang w:val="el-GR"/>
              </w:rPr>
            </w:pPr>
            <w:r w:rsidRPr="00641C65">
              <w:rPr>
                <w:b/>
                <w:bCs/>
                <w:lang w:val="el-GR"/>
              </w:rPr>
              <w:t xml:space="preserve"> </w:t>
            </w:r>
          </w:p>
          <w:p w14:paraId="41DF397C" w14:textId="77777777" w:rsidR="00135A3A" w:rsidRPr="00603221" w:rsidRDefault="00135A3A" w:rsidP="00B337FB">
            <w:pPr>
              <w:autoSpaceDE w:val="0"/>
              <w:autoSpaceDN w:val="0"/>
              <w:adjustRightInd w:val="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8D2235"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8D2235"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8D2235"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8D2235"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8D2235"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8D2235"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8D2235"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lastRenderedPageBreak/>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8D2235"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8D2235"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8D2235"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8D2235"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8D2235"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8D2235"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8D2235"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8D2235"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8D2235"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3FF31408"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5ED9061D" w:rsidR="0001604A" w:rsidRPr="00603221" w:rsidRDefault="0001604A" w:rsidP="00135A3A">
            <w:pPr>
              <w:autoSpaceDE w:val="0"/>
              <w:autoSpaceDN w:val="0"/>
              <w:adjustRightInd w:val="0"/>
              <w:spacing w:after="70"/>
              <w:rPr>
                <w:b/>
                <w:bCs/>
                <w:lang w:val="el-GR" w:eastAsia="el-GR"/>
              </w:rPr>
            </w:pPr>
            <w:r w:rsidRPr="00D23996">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B97FA3"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4569D97B"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8D2235" w:rsidRPr="00603221">
              <w:rPr>
                <w:lang w:val="el-GR"/>
              </w:rPr>
              <w:t>ΠΑΡΑΡΤΗΜΑ Ι</w:t>
            </w:r>
            <w:r w:rsidR="008D2235" w:rsidRPr="00A9759C">
              <w:rPr>
                <w:lang w:val="el-GR"/>
              </w:rPr>
              <w:t>V</w:t>
            </w:r>
            <w:r w:rsidR="008D2235"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044C1BC4" w14:textId="25F47590" w:rsidR="008338F0" w:rsidRPr="00603221" w:rsidRDefault="003355E7" w:rsidP="007E73E6">
      <w:pPr>
        <w:spacing w:before="240"/>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8D2235">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8D2235"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204E757D" w:rsidR="008129E2" w:rsidRPr="00D24A42"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D24A42" w:rsidRPr="00A9759C">
              <w:rPr>
                <w:b/>
                <w:lang w:val="el-GR"/>
              </w:rPr>
              <w:t xml:space="preserve">  </w:t>
            </w:r>
            <w:r w:rsidR="00AA5612" w:rsidRPr="00A44EDB">
              <w:rPr>
                <w:b/>
                <w:lang w:val="el-GR" w:eastAsia="el-GR"/>
              </w:rPr>
              <w:t>σύμφωνα με την</w:t>
            </w:r>
            <w:r w:rsidR="00D24A42">
              <w:rPr>
                <w:b/>
                <w:lang w:val="el-GR"/>
              </w:rPr>
              <w:t xml:space="preserve"> </w:t>
            </w:r>
            <w:r w:rsidR="00D24A42" w:rsidRPr="00D24A42">
              <w:rPr>
                <w:b/>
                <w:lang w:val="el-GR"/>
              </w:rPr>
              <w:t xml:space="preserve">παρ. </w:t>
            </w:r>
            <w:r w:rsidR="006607CE" w:rsidRPr="00A9759C">
              <w:rPr>
                <w:b/>
                <w:i/>
                <w:iCs/>
              </w:rPr>
              <w:fldChar w:fldCharType="begin"/>
            </w:r>
            <w:r w:rsidR="006607CE" w:rsidRPr="00A9759C">
              <w:rPr>
                <w:b/>
                <w:i/>
                <w:iCs/>
                <w:lang w:val="el-GR"/>
              </w:rPr>
              <w:instrText xml:space="preserve"> </w:instrText>
            </w:r>
            <w:r w:rsidR="006607CE" w:rsidRPr="00A9759C">
              <w:rPr>
                <w:b/>
                <w:i/>
                <w:iCs/>
              </w:rPr>
              <w:instrText>REF</w:instrText>
            </w:r>
            <w:r w:rsidR="006607CE" w:rsidRPr="00A9759C">
              <w:rPr>
                <w:b/>
                <w:i/>
                <w:iCs/>
                <w:lang w:val="el-GR"/>
              </w:rPr>
              <w:instrText xml:space="preserve"> _</w:instrText>
            </w:r>
            <w:r w:rsidR="006607CE" w:rsidRPr="00A9759C">
              <w:rPr>
                <w:b/>
                <w:i/>
                <w:iCs/>
              </w:rPr>
              <w:instrText>Ref</w:instrText>
            </w:r>
            <w:r w:rsidR="006607CE" w:rsidRPr="00A9759C">
              <w:rPr>
                <w:b/>
                <w:i/>
                <w:iCs/>
                <w:lang w:val="el-GR"/>
              </w:rPr>
              <w:instrText>496541651 \</w:instrText>
            </w:r>
            <w:r w:rsidR="006607CE" w:rsidRPr="00A9759C">
              <w:rPr>
                <w:b/>
                <w:i/>
                <w:iCs/>
              </w:rPr>
              <w:instrText>r</w:instrText>
            </w:r>
            <w:r w:rsidR="006607CE" w:rsidRPr="00A9759C">
              <w:rPr>
                <w:b/>
                <w:i/>
                <w:iCs/>
                <w:lang w:val="el-GR"/>
              </w:rPr>
              <w:instrText xml:space="preserve"> \</w:instrText>
            </w:r>
            <w:r w:rsidR="006607CE" w:rsidRPr="00A9759C">
              <w:rPr>
                <w:b/>
                <w:i/>
                <w:iCs/>
              </w:rPr>
              <w:instrText>h</w:instrText>
            </w:r>
            <w:r w:rsidR="006607CE" w:rsidRPr="00A9759C">
              <w:rPr>
                <w:b/>
                <w:i/>
                <w:iCs/>
                <w:lang w:val="el-GR"/>
              </w:rPr>
              <w:instrText xml:space="preserve">  \* </w:instrText>
            </w:r>
            <w:r w:rsidR="006607CE" w:rsidRPr="00A9759C">
              <w:rPr>
                <w:b/>
                <w:i/>
                <w:iCs/>
              </w:rPr>
              <w:instrText>MERGEFORMAT</w:instrText>
            </w:r>
            <w:r w:rsidR="006607CE" w:rsidRPr="00A9759C">
              <w:rPr>
                <w:b/>
                <w:i/>
                <w:iCs/>
                <w:lang w:val="el-GR"/>
              </w:rPr>
              <w:instrText xml:space="preserve"> </w:instrText>
            </w:r>
            <w:r w:rsidR="006607CE" w:rsidRPr="00A9759C">
              <w:rPr>
                <w:b/>
                <w:i/>
                <w:iCs/>
              </w:rPr>
            </w:r>
            <w:r w:rsidR="006607CE" w:rsidRPr="00A9759C">
              <w:rPr>
                <w:b/>
                <w:i/>
                <w:iCs/>
              </w:rPr>
              <w:fldChar w:fldCharType="separate"/>
            </w:r>
            <w:r w:rsidR="008D2235" w:rsidRPr="008D2235">
              <w:rPr>
                <w:b/>
                <w:i/>
                <w:iCs/>
                <w:lang w:val="el-GR"/>
              </w:rPr>
              <w:t>2.2.7</w:t>
            </w:r>
            <w:r w:rsidR="006607CE" w:rsidRPr="00A9759C">
              <w:rPr>
                <w:b/>
                <w:i/>
                <w:iCs/>
              </w:rPr>
              <w:fldChar w:fldCharType="end"/>
            </w:r>
            <w:r w:rsidR="008129E2" w:rsidRPr="000763A2">
              <w:rPr>
                <w:b/>
                <w:lang w:val="el-GR"/>
              </w:rPr>
              <w:t xml:space="preserve"> </w:t>
            </w:r>
            <w:r w:rsidR="00976A81">
              <w:rPr>
                <w:b/>
                <w:lang w:val="el-GR"/>
              </w:rPr>
              <w:t xml:space="preserve"> </w:t>
            </w:r>
            <w:r w:rsidR="00976A81" w:rsidRPr="00A44EDB">
              <w:rPr>
                <w:b/>
                <w:lang w:val="el-GR" w:eastAsia="el-GR"/>
              </w:rPr>
              <w:t>της παρούσας.</w:t>
            </w:r>
          </w:p>
          <w:p w14:paraId="3B49B35E" w14:textId="77777777" w:rsidR="00BD358F" w:rsidRPr="00603221" w:rsidRDefault="00BD358F" w:rsidP="009C5EA6">
            <w:pPr>
              <w:autoSpaceDE w:val="0"/>
              <w:autoSpaceDN w:val="0"/>
              <w:adjustRightInd w:val="0"/>
              <w:rPr>
                <w:lang w:val="el-GR" w:eastAsia="el-GR"/>
              </w:rPr>
            </w:pPr>
            <w:r w:rsidRPr="00603221">
              <w:rPr>
                <w:lang w:val="el-GR"/>
              </w:rPr>
              <w:lastRenderedPageBreak/>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8D2235" w14:paraId="1346EF5B" w14:textId="77777777" w:rsidTr="004F7EBD">
        <w:trPr>
          <w:trHeight w:val="378"/>
        </w:trPr>
        <w:tc>
          <w:tcPr>
            <w:tcW w:w="675" w:type="dxa"/>
          </w:tcPr>
          <w:p w14:paraId="77D8C9CD" w14:textId="77777777" w:rsidR="00BD358F" w:rsidRPr="00603221" w:rsidRDefault="00C40FB9" w:rsidP="009C5EA6">
            <w:r w:rsidRPr="00603221">
              <w:rPr>
                <w:lang w:val="el-GR"/>
              </w:rPr>
              <w:lastRenderedPageBreak/>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3224B5B4" w14:textId="77777777" w:rsidR="00BD358F" w:rsidRPr="00603221" w:rsidRDefault="003355E7" w:rsidP="007E73E6">
      <w:pPr>
        <w:spacing w:before="240"/>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400CB2CF" w:rsidR="002B2F6A" w:rsidRDefault="002B2F6A" w:rsidP="002B2F6A">
      <w:pPr>
        <w:rPr>
          <w:lang w:val="el-GR"/>
        </w:rPr>
      </w:pPr>
      <w:r>
        <w:rPr>
          <w:lang w:val="el-GR"/>
        </w:rPr>
        <w:t>Για την απόδειξη της νόμιμης εκπροσώπησης, στις περιπτώσεις που ο οικονομικός φορέας είναι νομικό πρόσωπο και εγγράφεται υποχρεωτικά</w:t>
      </w:r>
      <w:r w:rsidR="000E132A">
        <w:rPr>
          <w:lang w:val="el-GR"/>
        </w:rPr>
        <w:t xml:space="preserve">, </w:t>
      </w:r>
      <w:r>
        <w:rPr>
          <w:lang w:val="el-GR"/>
        </w:rPr>
        <w:t xml:space="preserve">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744E0B2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D7151">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564DF459"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D41FF6">
        <w:rPr>
          <w:color w:val="000000"/>
          <w:lang w:val="el-GR"/>
        </w:rPr>
        <w:t>ε</w:t>
      </w:r>
      <w:r w:rsidRPr="005609B2">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lastRenderedPageBreak/>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311103D" w14:textId="787F67B4" w:rsidR="00C81258" w:rsidRPr="007E73E6" w:rsidRDefault="002B2F6A" w:rsidP="00AC2E76">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4963EB">
        <w:rPr>
          <w:color w:val="000000"/>
          <w:lang w:val="el-GR"/>
        </w:rPr>
        <w:t xml:space="preserve">πέραν </w:t>
      </w:r>
      <w:r>
        <w:rPr>
          <w:color w:val="000000"/>
          <w:lang w:val="el-GR"/>
        </w:rPr>
        <w:t xml:space="preserve">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DB541F9" w14:textId="37C7A811" w:rsidR="0003574C"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w:t>
      </w:r>
      <w:r w:rsidR="00724AE5" w:rsidRPr="0052670C">
        <w:rPr>
          <w:lang w:val="el-GR"/>
        </w:rPr>
        <w:t xml:space="preserve"> </w:t>
      </w:r>
      <w:r w:rsidR="00724AE5" w:rsidRPr="00724AE5">
        <w:rPr>
          <w:lang w:val="el-GR"/>
        </w:rPr>
        <w:t>και</w:t>
      </w:r>
      <w:r w:rsidRPr="00AB1795">
        <w:rPr>
          <w:lang w:val="el-GR"/>
        </w:rPr>
        <w:t xml:space="preserve"> 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5D4BB6" w14:textId="01217264" w:rsidR="002B2F6A" w:rsidRDefault="003355E7" w:rsidP="002B2F6A">
      <w:pPr>
        <w:rPr>
          <w:lang w:val="el-GR"/>
        </w:rPr>
      </w:pPr>
      <w:bookmarkStart w:id="829" w:name="msgfield"/>
      <w:bookmarkStart w:id="830" w:name="preformat"/>
      <w:bookmarkEnd w:id="829"/>
      <w:bookmarkEnd w:id="830"/>
      <w:r w:rsidRPr="00603221">
        <w:rPr>
          <w:b/>
          <w:bCs/>
          <w:lang w:val="el-GR"/>
        </w:rPr>
        <w:t>Β.</w:t>
      </w:r>
      <w:r w:rsidR="00D24A42">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w:t>
      </w:r>
      <w:r>
        <w:rPr>
          <w:color w:val="000000"/>
          <w:lang w:val="el-GR"/>
        </w:rPr>
        <w:lastRenderedPageBreak/>
        <w:t>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480D9AC7" w:rsidR="00EB1543" w:rsidRPr="00603221" w:rsidRDefault="00EB1543" w:rsidP="00EB1543">
      <w:pPr>
        <w:rPr>
          <w:color w:val="000000"/>
          <w:lang w:val="el-GR"/>
        </w:rPr>
      </w:pPr>
      <w:r w:rsidRPr="00603221">
        <w:rPr>
          <w:b/>
          <w:bCs/>
          <w:lang w:val="el-GR"/>
        </w:rPr>
        <w:t>Β.</w:t>
      </w:r>
      <w:r w:rsidR="00D24A42">
        <w:rPr>
          <w:b/>
          <w:bCs/>
          <w:lang w:val="el-GR"/>
        </w:rPr>
        <w:t>10</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4CF79930" w:rsidR="002B2F6A" w:rsidRPr="00611572" w:rsidRDefault="002B2F6A" w:rsidP="002B2F6A">
      <w:pPr>
        <w:rPr>
          <w:b/>
          <w:bCs/>
          <w:lang w:val="el-GR"/>
        </w:rPr>
      </w:pPr>
      <w:r>
        <w:rPr>
          <w:b/>
          <w:bCs/>
          <w:lang w:val="el-GR"/>
        </w:rPr>
        <w:t>Β.1</w:t>
      </w:r>
      <w:r w:rsidR="00D24A42">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921685">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6CC75BD4" w:rsidR="001544F4" w:rsidRPr="0052670C" w:rsidRDefault="002B2F6A" w:rsidP="00921685">
      <w:pPr>
        <w:numPr>
          <w:ilvl w:val="0"/>
          <w:numId w:val="5"/>
        </w:numPr>
        <w:rPr>
          <w:b/>
          <w:bCs/>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7C4224">
        <w:rPr>
          <w:b/>
          <w:bCs/>
          <w:lang w:val="el-GR"/>
        </w:rPr>
        <w:t>τους</w:t>
      </w:r>
    </w:p>
    <w:p w14:paraId="79D5CCA3" w14:textId="4137FC05" w:rsidR="007C4224" w:rsidRPr="007E73E6" w:rsidRDefault="007C4224">
      <w:pPr>
        <w:suppressAutoHyphens w:val="0"/>
        <w:spacing w:after="0"/>
        <w:jc w:val="left"/>
        <w:rPr>
          <w:lang w:val="el-GR"/>
        </w:rPr>
      </w:pPr>
      <w:r w:rsidRPr="007C4224">
        <w:rPr>
          <w:b/>
          <w:bCs/>
          <w:lang w:val="el-GR"/>
        </w:rPr>
        <w:t xml:space="preserve">Β12. </w:t>
      </w:r>
      <w:r w:rsidRPr="004F7EBD">
        <w:rPr>
          <w:lang w:val="el-GR"/>
        </w:rPr>
        <w:t>Τα αποδεικτικά μέσα που γίνονται αποδεκτά κατά τις ανωτέρω παραγράφους θεωρείται ότι ισχύουν και κατά τον χρόνο υπογραφής του Ευρωπαϊκού Ενιαίου Έγγραφου Σύμβασης (Ε.Ε.Ε.Σ.) του προσωρινού αναδόχου, εκτός αν η αναθέτουσα αρχή, αυτεπαγγέλτως, ή έτερος οικονομικός φορέας που συμμετέχει στην οικεία διαδικασία ανάθεσης σύμβασης, με την άσκηση προσφυγής σύμφωνα με το Βιβλίο IV του ν. 4412/2016, αποδείξει ότι τα αναφερόμενα σε αυτά δεν ίσχυαν κατά τον χρόνο υπογραφής του Ε.Ε.Ε.Σ.</w:t>
      </w:r>
    </w:p>
    <w:p w14:paraId="601D999A" w14:textId="77777777" w:rsidR="00C33C73" w:rsidRPr="00603221" w:rsidRDefault="00C33C73" w:rsidP="004F7EBD">
      <w:pPr>
        <w:pStyle w:val="Heading2"/>
        <w:numPr>
          <w:ilvl w:val="1"/>
          <w:numId w:val="90"/>
        </w:numPr>
        <w:rPr>
          <w:rFonts w:cs="Tahoma"/>
          <w:lang w:val="el-GR"/>
        </w:rPr>
      </w:pPr>
      <w:bookmarkStart w:id="831" w:name="_Toc201156087"/>
      <w:bookmarkStart w:id="832" w:name="_Toc201156370"/>
      <w:bookmarkStart w:id="833" w:name="_Toc202432879"/>
      <w:bookmarkStart w:id="834" w:name="_Toc207971222"/>
      <w:bookmarkStart w:id="835" w:name="_Toc207971519"/>
      <w:bookmarkStart w:id="836" w:name="_Toc207971815"/>
      <w:bookmarkStart w:id="837" w:name="_Toc208479548"/>
      <w:bookmarkStart w:id="838" w:name="_Toc208567838"/>
      <w:bookmarkStart w:id="839" w:name="_Toc208825063"/>
      <w:bookmarkStart w:id="840" w:name="_Toc208907249"/>
      <w:bookmarkStart w:id="841" w:name="_Toc208907458"/>
      <w:bookmarkStart w:id="842" w:name="_Toc208907632"/>
      <w:bookmarkStart w:id="843" w:name="_Toc208907805"/>
      <w:bookmarkStart w:id="844" w:name="_Toc208907993"/>
      <w:bookmarkStart w:id="845" w:name="_Toc208912528"/>
      <w:bookmarkStart w:id="846" w:name="_Toc208923157"/>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r w:rsidRPr="00603221">
        <w:rPr>
          <w:rFonts w:cs="Tahoma"/>
          <w:lang w:val="el-GR"/>
        </w:rPr>
        <w:tab/>
      </w:r>
      <w:bookmarkStart w:id="847" w:name="_Toc95742430"/>
      <w:bookmarkStart w:id="848" w:name="_Toc209169630"/>
      <w:r w:rsidRPr="00603221">
        <w:rPr>
          <w:rFonts w:cs="Tahoma"/>
          <w:lang w:val="el-GR"/>
        </w:rPr>
        <w:t>Κριτήρια Ανάθεσης</w:t>
      </w:r>
      <w:bookmarkEnd w:id="847"/>
      <w:bookmarkEnd w:id="848"/>
      <w:r w:rsidRPr="00603221">
        <w:rPr>
          <w:rFonts w:cs="Tahoma"/>
          <w:lang w:val="el-GR"/>
        </w:rPr>
        <w:t xml:space="preserve"> </w:t>
      </w:r>
    </w:p>
    <w:p w14:paraId="6A9A94FD" w14:textId="77777777" w:rsidR="008338F0" w:rsidRPr="00603221" w:rsidRDefault="003355E7" w:rsidP="004F7EBD">
      <w:pPr>
        <w:pStyle w:val="Heading3"/>
        <w:numPr>
          <w:ilvl w:val="2"/>
          <w:numId w:val="90"/>
        </w:numPr>
        <w:ind w:left="709" w:hanging="709"/>
        <w:rPr>
          <w:lang w:val="el-GR"/>
        </w:rPr>
      </w:pPr>
      <w:bookmarkStart w:id="849" w:name="_Ref496542191"/>
      <w:bookmarkStart w:id="850" w:name="_Toc95742431"/>
      <w:bookmarkStart w:id="851" w:name="_Toc209169631"/>
      <w:r w:rsidRPr="00603221">
        <w:rPr>
          <w:lang w:val="el-GR"/>
        </w:rPr>
        <w:t>Κριτήριο ανάθεσης</w:t>
      </w:r>
      <w:bookmarkEnd w:id="849"/>
      <w:bookmarkEnd w:id="850"/>
      <w:bookmarkEnd w:id="851"/>
    </w:p>
    <w:p w14:paraId="4752AB44" w14:textId="77777777" w:rsidR="008338F0" w:rsidRPr="00603221" w:rsidRDefault="003355E7" w:rsidP="00DD2BF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7A79F2CB" w14:textId="376FCBA6" w:rsidR="008338F0" w:rsidRPr="00603221" w:rsidRDefault="003355E7">
      <w:pPr>
        <w:rPr>
          <w:i/>
          <w:color w:val="5B9BD5"/>
          <w:lang w:val="el-GR"/>
        </w:rPr>
      </w:pPr>
      <w:r w:rsidRPr="00603221">
        <w:rPr>
          <w:lang w:val="el-GR"/>
        </w:rPr>
        <w:t xml:space="preserve">βάσει βέλτιστης σχέσης ποιότητας – τιμής, η οποία εκτιμάται βάσει των κάτωθι κριτηρίων: </w:t>
      </w:r>
    </w:p>
    <w:p w14:paraId="031309DF" w14:textId="7B856D82" w:rsidR="002A0196" w:rsidRPr="00603221" w:rsidRDefault="00AA1BDA" w:rsidP="004C44FA">
      <w:pPr>
        <w:spacing w:after="40"/>
        <w:rPr>
          <w:b/>
          <w:lang w:val="el-GR"/>
        </w:rPr>
      </w:pPr>
      <w:r w:rsidRPr="00603221" w:rsidDel="00AA1BDA">
        <w:rPr>
          <w:i/>
          <w:color w:val="5B9BD5"/>
          <w:lang w:val="el-G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0"/>
        <w:gridCol w:w="4212"/>
        <w:gridCol w:w="1701"/>
        <w:gridCol w:w="2075"/>
      </w:tblGrid>
      <w:tr w:rsidR="004717A5" w:rsidRPr="004A7BC0" w14:paraId="03E28D75" w14:textId="77777777" w:rsidTr="004F7EBD">
        <w:trPr>
          <w:trHeight w:val="595"/>
          <w:jc w:val="center"/>
        </w:trPr>
        <w:tc>
          <w:tcPr>
            <w:tcW w:w="9158" w:type="dxa"/>
            <w:gridSpan w:val="4"/>
            <w:shd w:val="clear" w:color="auto" w:fill="B3B3B3"/>
          </w:tcPr>
          <w:p w14:paraId="0C6E709A" w14:textId="77777777" w:rsidR="004717A5" w:rsidRPr="00603221" w:rsidRDefault="004717A5" w:rsidP="009C5EA6">
            <w:pPr>
              <w:numPr>
                <w:ilvl w:val="12"/>
                <w:numId w:val="0"/>
              </w:numPr>
              <w:jc w:val="center"/>
              <w:rPr>
                <w:b/>
                <w:lang w:val="el-GR"/>
              </w:rPr>
            </w:pPr>
            <w:r w:rsidRPr="00603221">
              <w:rPr>
                <w:b/>
                <w:lang w:val="el-GR"/>
              </w:rPr>
              <w:t xml:space="preserve">ΠΙΝΑΚΑΣ ΚΡΙΤΗΡΙΩΝ ΑΞΙΟΛΟΓΗΣΗΣ </w:t>
            </w:r>
          </w:p>
        </w:tc>
      </w:tr>
      <w:tr w:rsidR="00BC6A9B" w:rsidRPr="008D2235" w14:paraId="2267A315" w14:textId="77777777" w:rsidTr="004F7EBD">
        <w:trPr>
          <w:trHeight w:val="595"/>
          <w:jc w:val="center"/>
        </w:trPr>
        <w:tc>
          <w:tcPr>
            <w:tcW w:w="1170" w:type="dxa"/>
            <w:shd w:val="clear" w:color="auto" w:fill="B3B3B3"/>
          </w:tcPr>
          <w:p w14:paraId="25596CE1" w14:textId="77777777" w:rsidR="004717A5" w:rsidRPr="003329FF" w:rsidRDefault="004717A5" w:rsidP="009C5EA6">
            <w:pPr>
              <w:suppressAutoHyphens w:val="0"/>
              <w:jc w:val="center"/>
              <w:rPr>
                <w:b/>
                <w:lang w:val="el-GR"/>
              </w:rPr>
            </w:pPr>
            <w:r w:rsidRPr="00603221">
              <w:rPr>
                <w:b/>
                <w:lang w:val="el-GR"/>
              </w:rPr>
              <w:t>Κριτήριο</w:t>
            </w:r>
            <w:r w:rsidR="00E1337D" w:rsidRPr="003329FF">
              <w:rPr>
                <w:b/>
                <w:lang w:val="el-GR"/>
              </w:rPr>
              <w:t xml:space="preserve"> </w:t>
            </w:r>
          </w:p>
        </w:tc>
        <w:tc>
          <w:tcPr>
            <w:tcW w:w="4212" w:type="dxa"/>
            <w:shd w:val="clear" w:color="auto" w:fill="B3B3B3"/>
          </w:tcPr>
          <w:p w14:paraId="72B2C4D6" w14:textId="77777777" w:rsidR="004717A5" w:rsidRPr="00603221" w:rsidRDefault="004717A5" w:rsidP="009C5EA6">
            <w:pPr>
              <w:numPr>
                <w:ilvl w:val="12"/>
                <w:numId w:val="0"/>
              </w:numPr>
              <w:jc w:val="center"/>
              <w:rPr>
                <w:b/>
                <w:lang w:val="el-GR"/>
              </w:rPr>
            </w:pPr>
            <w:r w:rsidRPr="00603221">
              <w:rPr>
                <w:b/>
                <w:lang w:val="el-GR"/>
              </w:rPr>
              <w:t>Περιγραφή</w:t>
            </w:r>
          </w:p>
        </w:tc>
        <w:tc>
          <w:tcPr>
            <w:tcW w:w="1701" w:type="dxa"/>
            <w:shd w:val="clear" w:color="auto" w:fill="B3B3B3"/>
          </w:tcPr>
          <w:p w14:paraId="4F363B87" w14:textId="2C843A7A" w:rsidR="004717A5" w:rsidRPr="003329FF" w:rsidRDefault="00BC6A9B" w:rsidP="009C5EA6">
            <w:pPr>
              <w:numPr>
                <w:ilvl w:val="12"/>
                <w:numId w:val="0"/>
              </w:numPr>
              <w:jc w:val="center"/>
              <w:rPr>
                <w:b/>
                <w:lang w:val="el-GR"/>
              </w:rPr>
            </w:pPr>
            <w:r w:rsidRPr="00603221">
              <w:rPr>
                <w:b/>
                <w:lang w:val="el-GR"/>
              </w:rPr>
              <w:t>Συντελεστής</w:t>
            </w:r>
            <w:r w:rsidR="004717A5" w:rsidRPr="00603221">
              <w:rPr>
                <w:b/>
                <w:lang w:val="el-GR"/>
              </w:rPr>
              <w:t xml:space="preserve"> Βαρύτητας</w:t>
            </w:r>
          </w:p>
        </w:tc>
        <w:tc>
          <w:tcPr>
            <w:tcW w:w="2075" w:type="dxa"/>
            <w:shd w:val="clear" w:color="auto" w:fill="B3B3B3"/>
          </w:tcPr>
          <w:p w14:paraId="6E96988F" w14:textId="77777777" w:rsidR="004717A5" w:rsidRPr="00603221" w:rsidRDefault="004717A5" w:rsidP="009C5EA6">
            <w:pPr>
              <w:numPr>
                <w:ilvl w:val="12"/>
                <w:numId w:val="0"/>
              </w:numPr>
              <w:jc w:val="center"/>
              <w:rPr>
                <w:b/>
                <w:lang w:val="el-GR"/>
              </w:rPr>
            </w:pPr>
            <w:r w:rsidRPr="00603221">
              <w:rPr>
                <w:b/>
                <w:lang w:val="el-GR"/>
              </w:rPr>
              <w:t>Παραπομπή σε παρ. απαίτησης της διακήρυξης</w:t>
            </w:r>
          </w:p>
        </w:tc>
      </w:tr>
      <w:tr w:rsidR="004717A5" w:rsidRPr="004A7BC0" w14:paraId="6FB896B7" w14:textId="77777777" w:rsidTr="004F7EBD">
        <w:trPr>
          <w:trHeight w:val="391"/>
          <w:jc w:val="center"/>
        </w:trPr>
        <w:tc>
          <w:tcPr>
            <w:tcW w:w="9158" w:type="dxa"/>
            <w:gridSpan w:val="4"/>
            <w:shd w:val="clear" w:color="auto" w:fill="B3B3B3"/>
            <w:vAlign w:val="center"/>
          </w:tcPr>
          <w:p w14:paraId="7CE81D4A" w14:textId="77777777" w:rsidR="004717A5" w:rsidRPr="00603221" w:rsidRDefault="004717A5" w:rsidP="009C5EA6">
            <w:pPr>
              <w:numPr>
                <w:ilvl w:val="12"/>
                <w:numId w:val="0"/>
              </w:numPr>
              <w:jc w:val="left"/>
              <w:rPr>
                <w:b/>
                <w:lang w:val="el-GR"/>
              </w:rPr>
            </w:pPr>
            <w:r w:rsidRPr="00603221">
              <w:rPr>
                <w:b/>
                <w:lang w:val="el-GR"/>
              </w:rPr>
              <w:t xml:space="preserve">Ομάδα Α </w:t>
            </w:r>
          </w:p>
        </w:tc>
      </w:tr>
      <w:tr w:rsidR="00BC6A9B" w:rsidRPr="004A7BC0" w14:paraId="48A8F437" w14:textId="77777777" w:rsidTr="004F7EBD">
        <w:trPr>
          <w:trHeight w:val="1115"/>
          <w:jc w:val="center"/>
        </w:trPr>
        <w:tc>
          <w:tcPr>
            <w:tcW w:w="1170" w:type="dxa"/>
            <w:shd w:val="clear" w:color="auto" w:fill="B3B3B3"/>
            <w:vAlign w:val="center"/>
          </w:tcPr>
          <w:p w14:paraId="177AEDFC" w14:textId="77777777" w:rsidR="004717A5" w:rsidRPr="00603221" w:rsidRDefault="004717A5" w:rsidP="00921685">
            <w:pPr>
              <w:pStyle w:val="ListParagraph"/>
              <w:numPr>
                <w:ilvl w:val="0"/>
                <w:numId w:val="11"/>
              </w:numPr>
              <w:tabs>
                <w:tab w:val="num" w:pos="317"/>
              </w:tabs>
              <w:suppressAutoHyphens w:val="0"/>
              <w:jc w:val="left"/>
              <w:rPr>
                <w:b/>
                <w:lang w:val="el-GR"/>
              </w:rPr>
            </w:pPr>
          </w:p>
        </w:tc>
        <w:tc>
          <w:tcPr>
            <w:tcW w:w="4212" w:type="dxa"/>
            <w:shd w:val="clear" w:color="auto" w:fill="B3B3B3"/>
            <w:vAlign w:val="center"/>
          </w:tcPr>
          <w:p w14:paraId="620887A1" w14:textId="01AA1045" w:rsidR="004717A5" w:rsidRPr="00A9759C" w:rsidRDefault="006A4B85" w:rsidP="00A9759C">
            <w:pPr>
              <w:numPr>
                <w:ilvl w:val="12"/>
                <w:numId w:val="0"/>
              </w:numPr>
              <w:jc w:val="center"/>
              <w:rPr>
                <w:b/>
                <w:lang w:val="el-GR"/>
              </w:rPr>
            </w:pPr>
            <w:r>
              <w:rPr>
                <w:b/>
                <w:lang w:val="el-GR"/>
              </w:rPr>
              <w:t xml:space="preserve">Κατανόηση &amp; </w:t>
            </w:r>
            <w:r w:rsidR="00431B8B">
              <w:rPr>
                <w:b/>
                <w:lang w:val="el-GR"/>
              </w:rPr>
              <w:t xml:space="preserve">Οργάνωση Έργου </w:t>
            </w:r>
          </w:p>
        </w:tc>
        <w:tc>
          <w:tcPr>
            <w:tcW w:w="1701" w:type="dxa"/>
            <w:shd w:val="clear" w:color="auto" w:fill="B3B3B3"/>
            <w:vAlign w:val="center"/>
          </w:tcPr>
          <w:p w14:paraId="748DBBD4" w14:textId="6A011DDF" w:rsidR="004717A5" w:rsidRPr="001402E9" w:rsidRDefault="005E4FBF" w:rsidP="00BC6A9B">
            <w:pPr>
              <w:numPr>
                <w:ilvl w:val="12"/>
                <w:numId w:val="0"/>
              </w:numPr>
              <w:jc w:val="center"/>
              <w:rPr>
                <w:b/>
                <w:lang w:val="el-GR"/>
              </w:rPr>
            </w:pPr>
            <w:r w:rsidRPr="001402E9">
              <w:rPr>
                <w:b/>
                <w:lang w:val="el-GR"/>
              </w:rPr>
              <w:t>3</w:t>
            </w:r>
            <w:r w:rsidR="00B84959" w:rsidRPr="001402E9">
              <w:rPr>
                <w:b/>
                <w:lang w:val="el-GR"/>
              </w:rPr>
              <w:t>0</w:t>
            </w:r>
            <w:r w:rsidR="004717A5" w:rsidRPr="001402E9">
              <w:rPr>
                <w:b/>
                <w:lang w:val="el-GR"/>
              </w:rPr>
              <w:t>%</w:t>
            </w:r>
          </w:p>
        </w:tc>
        <w:tc>
          <w:tcPr>
            <w:tcW w:w="2075" w:type="dxa"/>
            <w:shd w:val="clear" w:color="auto" w:fill="B3B3B3"/>
            <w:vAlign w:val="center"/>
          </w:tcPr>
          <w:p w14:paraId="7C6BA514" w14:textId="77777777" w:rsidR="004717A5" w:rsidRPr="001402E9" w:rsidRDefault="004717A5" w:rsidP="00BC6A9B">
            <w:pPr>
              <w:numPr>
                <w:ilvl w:val="12"/>
                <w:numId w:val="0"/>
              </w:numPr>
              <w:jc w:val="center"/>
              <w:rPr>
                <w:lang w:val="el-GR"/>
              </w:rPr>
            </w:pPr>
          </w:p>
        </w:tc>
      </w:tr>
      <w:tr w:rsidR="00BC6A9B" w:rsidRPr="00626F7A" w14:paraId="46849CCA" w14:textId="77777777" w:rsidTr="004F7EBD">
        <w:trPr>
          <w:trHeight w:val="495"/>
          <w:jc w:val="center"/>
        </w:trPr>
        <w:tc>
          <w:tcPr>
            <w:tcW w:w="1170" w:type="dxa"/>
          </w:tcPr>
          <w:p w14:paraId="14ADB6E1" w14:textId="77777777" w:rsidR="004717A5" w:rsidRPr="00603221" w:rsidRDefault="004717A5" w:rsidP="009C5EA6">
            <w:pPr>
              <w:tabs>
                <w:tab w:val="num" w:pos="317"/>
              </w:tabs>
              <w:suppressAutoHyphens w:val="0"/>
              <w:ind w:left="142"/>
              <w:jc w:val="left"/>
              <w:rPr>
                <w:b/>
                <w:lang w:val="el-GR"/>
              </w:rPr>
            </w:pPr>
            <w:r w:rsidRPr="00603221">
              <w:rPr>
                <w:b/>
                <w:lang w:val="el-GR"/>
              </w:rPr>
              <w:t>1.1</w:t>
            </w:r>
          </w:p>
        </w:tc>
        <w:tc>
          <w:tcPr>
            <w:tcW w:w="4212" w:type="dxa"/>
          </w:tcPr>
          <w:p w14:paraId="674D817F" w14:textId="47E3D9EA" w:rsidR="004717A5" w:rsidRPr="00603221" w:rsidRDefault="00D5342D" w:rsidP="00A9759C">
            <w:pPr>
              <w:numPr>
                <w:ilvl w:val="12"/>
                <w:numId w:val="0"/>
              </w:numPr>
              <w:jc w:val="left"/>
              <w:rPr>
                <w:lang w:val="el-GR"/>
              </w:rPr>
            </w:pPr>
            <w:r w:rsidRPr="00110983">
              <w:rPr>
                <w:lang w:val="el-GR" w:eastAsia="el-GR"/>
              </w:rPr>
              <w:t xml:space="preserve">Συνολική Κατανόηση του Περιβάλλοντος και του </w:t>
            </w:r>
            <w:r w:rsidRPr="00110983">
              <w:rPr>
                <w:lang w:val="el-GR"/>
              </w:rPr>
              <w:t xml:space="preserve">Αντικείμενο </w:t>
            </w:r>
            <w:r w:rsidRPr="00110983">
              <w:rPr>
                <w:lang w:val="el-GR" w:eastAsia="el-GR"/>
              </w:rPr>
              <w:t xml:space="preserve">του </w:t>
            </w:r>
            <w:r w:rsidR="00726326">
              <w:rPr>
                <w:lang w:val="el-GR" w:eastAsia="el-GR"/>
              </w:rPr>
              <w:t>Έ</w:t>
            </w:r>
            <w:r w:rsidRPr="00110983">
              <w:rPr>
                <w:lang w:val="el-GR" w:eastAsia="el-GR"/>
              </w:rPr>
              <w:t>ργου</w:t>
            </w:r>
          </w:p>
        </w:tc>
        <w:tc>
          <w:tcPr>
            <w:tcW w:w="1701" w:type="dxa"/>
            <w:vAlign w:val="center"/>
          </w:tcPr>
          <w:p w14:paraId="236DC1FA" w14:textId="60BF33E7" w:rsidR="004717A5" w:rsidRPr="001402E9" w:rsidRDefault="00B84959" w:rsidP="00BC6A9B">
            <w:pPr>
              <w:numPr>
                <w:ilvl w:val="12"/>
                <w:numId w:val="0"/>
              </w:numPr>
              <w:jc w:val="center"/>
              <w:rPr>
                <w:lang w:val="el-GR"/>
              </w:rPr>
            </w:pPr>
            <w:r w:rsidRPr="001402E9">
              <w:rPr>
                <w:lang w:val="el-GR"/>
              </w:rPr>
              <w:t>20</w:t>
            </w:r>
            <w:r w:rsidR="004717A5" w:rsidRPr="001402E9">
              <w:rPr>
                <w:lang w:val="el-GR"/>
              </w:rPr>
              <w:t>%</w:t>
            </w:r>
          </w:p>
        </w:tc>
        <w:tc>
          <w:tcPr>
            <w:tcW w:w="2075" w:type="dxa"/>
            <w:vAlign w:val="center"/>
          </w:tcPr>
          <w:p w14:paraId="44B74952" w14:textId="542765D9" w:rsidR="004717A5" w:rsidRPr="001402E9" w:rsidRDefault="000F0B46" w:rsidP="004F7EBD">
            <w:pPr>
              <w:numPr>
                <w:ilvl w:val="12"/>
                <w:numId w:val="0"/>
              </w:numPr>
              <w:jc w:val="center"/>
              <w:rPr>
                <w:lang w:val="el-GR"/>
              </w:rPr>
            </w:pPr>
            <w:r w:rsidRPr="001402E9">
              <w:rPr>
                <w:lang w:val="el-GR"/>
              </w:rPr>
              <w:t>ΠΑΡΑΡΤΗΜΑ Ι</w:t>
            </w:r>
            <w:r w:rsidR="00EE7545" w:rsidRPr="001402E9">
              <w:rPr>
                <w:lang w:val="el-GR"/>
              </w:rPr>
              <w:t xml:space="preserve"> </w:t>
            </w:r>
            <w:r w:rsidR="00D24A42" w:rsidRPr="001402E9">
              <w:rPr>
                <w:lang w:val="el-GR"/>
              </w:rPr>
              <w:t>- παρ.</w:t>
            </w:r>
            <w:r w:rsidR="008A2FFF">
              <w:rPr>
                <w:lang w:val="en-US"/>
              </w:rPr>
              <w:t xml:space="preserve"> 1 </w:t>
            </w:r>
            <w:r w:rsidR="004F25DC" w:rsidRPr="001402E9">
              <w:rPr>
                <w:lang w:val="el-GR"/>
              </w:rPr>
              <w:t>και</w:t>
            </w:r>
            <w:r w:rsidR="00D24A42" w:rsidRPr="001402E9">
              <w:rPr>
                <w:lang w:val="el-GR"/>
              </w:rPr>
              <w:t xml:space="preserve"> </w:t>
            </w:r>
            <w:r w:rsidR="00F72758">
              <w:rPr>
                <w:lang w:val="el-GR"/>
              </w:rPr>
              <w:t>2</w:t>
            </w:r>
          </w:p>
        </w:tc>
      </w:tr>
      <w:tr w:rsidR="00BC6A9B" w:rsidRPr="004A7BC0" w14:paraId="3A0458E7" w14:textId="77777777" w:rsidTr="00BC6A9B">
        <w:trPr>
          <w:jc w:val="center"/>
        </w:trPr>
        <w:tc>
          <w:tcPr>
            <w:tcW w:w="1170" w:type="dxa"/>
          </w:tcPr>
          <w:p w14:paraId="48A0B790" w14:textId="6C1491C1" w:rsidR="004717A5" w:rsidRPr="00603221" w:rsidRDefault="004717A5" w:rsidP="00FD57F0">
            <w:pPr>
              <w:suppressAutoHyphens w:val="0"/>
              <w:ind w:left="142"/>
              <w:jc w:val="left"/>
              <w:rPr>
                <w:b/>
                <w:lang w:val="el-GR"/>
              </w:rPr>
            </w:pPr>
            <w:r w:rsidRPr="00603221">
              <w:rPr>
                <w:b/>
                <w:lang w:val="el-GR"/>
              </w:rPr>
              <w:t>1.</w:t>
            </w:r>
            <w:r w:rsidR="00A5582A">
              <w:rPr>
                <w:b/>
                <w:lang w:val="el-GR"/>
              </w:rPr>
              <w:t>2</w:t>
            </w:r>
          </w:p>
        </w:tc>
        <w:tc>
          <w:tcPr>
            <w:tcW w:w="4212" w:type="dxa"/>
          </w:tcPr>
          <w:p w14:paraId="58AEF7C3" w14:textId="4AFB4D7E" w:rsidR="004717A5" w:rsidRPr="00603221" w:rsidRDefault="00B35871" w:rsidP="00A9759C">
            <w:pPr>
              <w:jc w:val="left"/>
              <w:rPr>
                <w:lang w:val="el-GR"/>
              </w:rPr>
            </w:pPr>
            <w:r>
              <w:rPr>
                <w:lang w:val="el-GR"/>
              </w:rPr>
              <w:t xml:space="preserve">Οργάνωση </w:t>
            </w:r>
            <w:r w:rsidR="007C4C53">
              <w:rPr>
                <w:lang w:val="el-GR"/>
              </w:rPr>
              <w:t>-</w:t>
            </w:r>
            <w:r w:rsidR="00A313A1">
              <w:rPr>
                <w:lang w:val="el-GR"/>
              </w:rPr>
              <w:t xml:space="preserve"> Διοίκηση </w:t>
            </w:r>
            <w:r>
              <w:rPr>
                <w:lang w:val="el-GR"/>
              </w:rPr>
              <w:t>Έργου</w:t>
            </w:r>
            <w:r w:rsidR="00A313A1">
              <w:rPr>
                <w:lang w:val="el-GR"/>
              </w:rPr>
              <w:t xml:space="preserve"> </w:t>
            </w:r>
            <w:r w:rsidR="007C4C53">
              <w:rPr>
                <w:lang w:val="el-GR"/>
              </w:rPr>
              <w:t xml:space="preserve">και μεθοδολογία υλοποίησης </w:t>
            </w:r>
          </w:p>
        </w:tc>
        <w:tc>
          <w:tcPr>
            <w:tcW w:w="1701" w:type="dxa"/>
            <w:vAlign w:val="center"/>
          </w:tcPr>
          <w:p w14:paraId="4B63D59F" w14:textId="2C1F0181" w:rsidR="004717A5" w:rsidRPr="001402E9" w:rsidRDefault="005E4FBF" w:rsidP="00BC6A9B">
            <w:pPr>
              <w:numPr>
                <w:ilvl w:val="12"/>
                <w:numId w:val="0"/>
              </w:numPr>
              <w:jc w:val="center"/>
              <w:rPr>
                <w:lang w:val="el-GR"/>
              </w:rPr>
            </w:pPr>
            <w:r w:rsidRPr="001402E9">
              <w:rPr>
                <w:lang w:val="el-GR"/>
              </w:rPr>
              <w:t>1</w:t>
            </w:r>
            <w:r w:rsidR="00B84959" w:rsidRPr="001402E9">
              <w:rPr>
                <w:lang w:val="el-GR"/>
              </w:rPr>
              <w:t>0</w:t>
            </w:r>
            <w:r w:rsidR="00D9353E" w:rsidRPr="001402E9">
              <w:rPr>
                <w:lang w:val="el-GR"/>
              </w:rPr>
              <w:t>%</w:t>
            </w:r>
          </w:p>
        </w:tc>
        <w:tc>
          <w:tcPr>
            <w:tcW w:w="2075" w:type="dxa"/>
            <w:vAlign w:val="center"/>
          </w:tcPr>
          <w:p w14:paraId="5007102C" w14:textId="180216EA" w:rsidR="004717A5" w:rsidRPr="001402E9" w:rsidRDefault="000F0B46" w:rsidP="004F7EBD">
            <w:pPr>
              <w:numPr>
                <w:ilvl w:val="12"/>
                <w:numId w:val="0"/>
              </w:numPr>
              <w:jc w:val="center"/>
              <w:rPr>
                <w:lang w:val="el-GR"/>
              </w:rPr>
            </w:pPr>
            <w:r w:rsidRPr="001402E9">
              <w:rPr>
                <w:lang w:val="el-GR"/>
              </w:rPr>
              <w:t>ΠΑΡΑΡΤΗΜΑ Ι</w:t>
            </w:r>
            <w:r w:rsidR="00EE7545" w:rsidRPr="001402E9">
              <w:rPr>
                <w:lang w:val="el-GR"/>
              </w:rPr>
              <w:t xml:space="preserve"> </w:t>
            </w:r>
            <w:r w:rsidR="00FD57F0" w:rsidRPr="001402E9">
              <w:rPr>
                <w:lang w:val="el-GR"/>
              </w:rPr>
              <w:t>-</w:t>
            </w:r>
            <w:r w:rsidR="00EE7545" w:rsidRPr="001402E9">
              <w:rPr>
                <w:lang w:val="el-GR"/>
              </w:rPr>
              <w:t xml:space="preserve"> </w:t>
            </w:r>
            <w:r w:rsidR="00FD57F0" w:rsidRPr="001402E9">
              <w:rPr>
                <w:lang w:val="el-GR"/>
              </w:rPr>
              <w:t>παρ.</w:t>
            </w:r>
            <w:r w:rsidR="0067123E" w:rsidRPr="001402E9">
              <w:rPr>
                <w:lang w:val="el-GR"/>
              </w:rPr>
              <w:t xml:space="preserve"> </w:t>
            </w:r>
            <w:r w:rsidR="002D1D05" w:rsidRPr="001402E9">
              <w:rPr>
                <w:lang w:val="el-GR"/>
              </w:rPr>
              <w:t>7 &amp; 9</w:t>
            </w:r>
          </w:p>
        </w:tc>
      </w:tr>
      <w:tr w:rsidR="004717A5" w:rsidRPr="004A7BC0" w14:paraId="6FE968DD" w14:textId="77777777" w:rsidTr="004F7EBD">
        <w:trPr>
          <w:trHeight w:val="461"/>
          <w:jc w:val="center"/>
        </w:trPr>
        <w:tc>
          <w:tcPr>
            <w:tcW w:w="9158" w:type="dxa"/>
            <w:gridSpan w:val="4"/>
            <w:shd w:val="clear" w:color="auto" w:fill="B3B3B3"/>
          </w:tcPr>
          <w:p w14:paraId="53D3657E" w14:textId="15320283" w:rsidR="004717A5" w:rsidRPr="001402E9" w:rsidRDefault="004717A5" w:rsidP="004F7EBD">
            <w:pPr>
              <w:ind w:left="180"/>
              <w:rPr>
                <w:lang w:val="el-GR"/>
              </w:rPr>
            </w:pPr>
            <w:r w:rsidRPr="001402E9">
              <w:rPr>
                <w:b/>
                <w:lang w:val="el-GR"/>
              </w:rPr>
              <w:t>Ομάδα Β</w:t>
            </w:r>
          </w:p>
        </w:tc>
      </w:tr>
      <w:tr w:rsidR="00BC6A9B" w:rsidRPr="00B963CC" w14:paraId="4161ABDB" w14:textId="77777777" w:rsidTr="004F7EBD">
        <w:trPr>
          <w:trHeight w:val="1177"/>
          <w:jc w:val="center"/>
        </w:trPr>
        <w:tc>
          <w:tcPr>
            <w:tcW w:w="1170" w:type="dxa"/>
            <w:shd w:val="clear" w:color="auto" w:fill="B3B3B3"/>
            <w:vAlign w:val="center"/>
          </w:tcPr>
          <w:p w14:paraId="6868DB2C" w14:textId="77777777" w:rsidR="004717A5" w:rsidRPr="00603221" w:rsidRDefault="004717A5" w:rsidP="00921685">
            <w:pPr>
              <w:pStyle w:val="ListParagraph"/>
              <w:numPr>
                <w:ilvl w:val="0"/>
                <w:numId w:val="11"/>
              </w:numPr>
              <w:tabs>
                <w:tab w:val="num" w:pos="317"/>
              </w:tabs>
              <w:suppressAutoHyphens w:val="0"/>
              <w:jc w:val="left"/>
              <w:rPr>
                <w:b/>
                <w:lang w:val="el-GR"/>
              </w:rPr>
            </w:pPr>
          </w:p>
        </w:tc>
        <w:tc>
          <w:tcPr>
            <w:tcW w:w="4212" w:type="dxa"/>
            <w:shd w:val="clear" w:color="auto" w:fill="B3B3B3"/>
            <w:vAlign w:val="center"/>
          </w:tcPr>
          <w:p w14:paraId="19AD0E9D" w14:textId="3F94B5BC" w:rsidR="004717A5" w:rsidRPr="00A9759C" w:rsidRDefault="00431B8B" w:rsidP="009C5EA6">
            <w:pPr>
              <w:numPr>
                <w:ilvl w:val="12"/>
                <w:numId w:val="0"/>
              </w:numPr>
              <w:jc w:val="center"/>
              <w:rPr>
                <w:b/>
                <w:lang w:val="el-GR"/>
              </w:rPr>
            </w:pPr>
            <w:r>
              <w:rPr>
                <w:b/>
                <w:lang w:val="el-GR"/>
              </w:rPr>
              <w:t xml:space="preserve">Απαιτήσεις &amp; </w:t>
            </w:r>
            <w:r w:rsidR="00FD3DBB" w:rsidRPr="00A9759C">
              <w:rPr>
                <w:b/>
                <w:lang w:val="el-GR"/>
              </w:rPr>
              <w:t>Προσφερόμενες υπηρεσίες</w:t>
            </w:r>
          </w:p>
        </w:tc>
        <w:tc>
          <w:tcPr>
            <w:tcW w:w="1701" w:type="dxa"/>
            <w:shd w:val="clear" w:color="auto" w:fill="B3B3B3"/>
          </w:tcPr>
          <w:p w14:paraId="1F165888" w14:textId="0AA49DAD" w:rsidR="004717A5" w:rsidRDefault="004717A5" w:rsidP="00BC6A9B">
            <w:pPr>
              <w:numPr>
                <w:ilvl w:val="12"/>
                <w:numId w:val="0"/>
              </w:numPr>
              <w:jc w:val="center"/>
              <w:rPr>
                <w:b/>
                <w:lang w:val="en-US"/>
              </w:rPr>
            </w:pPr>
          </w:p>
          <w:p w14:paraId="374F156D" w14:textId="6841B430" w:rsidR="004717A5" w:rsidRPr="001402E9" w:rsidRDefault="00AB6F61" w:rsidP="00BC6A9B">
            <w:pPr>
              <w:numPr>
                <w:ilvl w:val="12"/>
                <w:numId w:val="0"/>
              </w:numPr>
              <w:jc w:val="center"/>
              <w:rPr>
                <w:b/>
                <w:lang w:val="el-GR"/>
              </w:rPr>
            </w:pPr>
            <w:r w:rsidRPr="001402E9">
              <w:rPr>
                <w:b/>
                <w:lang w:val="el-GR"/>
              </w:rPr>
              <w:t>7</w:t>
            </w:r>
            <w:r w:rsidR="00B84959" w:rsidRPr="001402E9">
              <w:rPr>
                <w:b/>
                <w:lang w:val="el-GR"/>
              </w:rPr>
              <w:t>0</w:t>
            </w:r>
            <w:r w:rsidR="004717A5" w:rsidRPr="001402E9">
              <w:rPr>
                <w:b/>
                <w:lang w:val="el-GR"/>
              </w:rPr>
              <w:t>%</w:t>
            </w:r>
          </w:p>
        </w:tc>
        <w:tc>
          <w:tcPr>
            <w:tcW w:w="2075" w:type="dxa"/>
            <w:shd w:val="clear" w:color="auto" w:fill="B3B3B3"/>
            <w:vAlign w:val="center"/>
          </w:tcPr>
          <w:p w14:paraId="6FF5BD07" w14:textId="77777777" w:rsidR="004717A5" w:rsidRPr="001402E9" w:rsidRDefault="004717A5" w:rsidP="00BC6A9B">
            <w:pPr>
              <w:numPr>
                <w:ilvl w:val="12"/>
                <w:numId w:val="0"/>
              </w:numPr>
              <w:jc w:val="center"/>
              <w:rPr>
                <w:lang w:val="el-GR"/>
              </w:rPr>
            </w:pPr>
          </w:p>
        </w:tc>
      </w:tr>
      <w:tr w:rsidR="00BC6A9B" w:rsidRPr="00B963CC" w14:paraId="5F01D28C" w14:textId="77777777" w:rsidTr="004F7EBD">
        <w:trPr>
          <w:jc w:val="center"/>
        </w:trPr>
        <w:tc>
          <w:tcPr>
            <w:tcW w:w="1170" w:type="dxa"/>
            <w:vAlign w:val="center"/>
          </w:tcPr>
          <w:p w14:paraId="5B0AC334" w14:textId="77777777" w:rsidR="004717A5" w:rsidRPr="00603221" w:rsidRDefault="004717A5" w:rsidP="009C5EA6">
            <w:pPr>
              <w:suppressAutoHyphens w:val="0"/>
              <w:ind w:left="142"/>
              <w:jc w:val="left"/>
              <w:rPr>
                <w:b/>
                <w:lang w:val="el-GR"/>
              </w:rPr>
            </w:pPr>
            <w:r w:rsidRPr="00603221">
              <w:rPr>
                <w:b/>
                <w:lang w:val="el-GR"/>
              </w:rPr>
              <w:lastRenderedPageBreak/>
              <w:t>2.1</w:t>
            </w:r>
          </w:p>
        </w:tc>
        <w:tc>
          <w:tcPr>
            <w:tcW w:w="4212" w:type="dxa"/>
            <w:vAlign w:val="center"/>
          </w:tcPr>
          <w:p w14:paraId="46EF8924" w14:textId="1533C031" w:rsidR="004717A5" w:rsidRPr="001402E9" w:rsidRDefault="00FD3DBB" w:rsidP="00CA1531">
            <w:pPr>
              <w:numPr>
                <w:ilvl w:val="12"/>
                <w:numId w:val="0"/>
              </w:numPr>
              <w:jc w:val="left"/>
              <w:rPr>
                <w:lang w:val="el-GR"/>
              </w:rPr>
            </w:pPr>
            <w:r w:rsidRPr="001402E9">
              <w:rPr>
                <w:lang w:val="el-GR"/>
              </w:rPr>
              <w:t xml:space="preserve">Υπηρεσίες </w:t>
            </w:r>
            <w:r w:rsidR="00B55609" w:rsidRPr="001402E9">
              <w:rPr>
                <w:lang w:val="el-GR"/>
              </w:rPr>
              <w:t xml:space="preserve">&amp; απαιτήσεις </w:t>
            </w:r>
            <w:r w:rsidR="00431B8B" w:rsidRPr="001402E9">
              <w:rPr>
                <w:lang w:val="el-GR"/>
              </w:rPr>
              <w:t>Δράσης 1</w:t>
            </w:r>
            <w:r w:rsidR="00564C21" w:rsidRPr="001402E9">
              <w:rPr>
                <w:lang w:val="el-GR"/>
              </w:rPr>
              <w:t xml:space="preserve"> </w:t>
            </w:r>
            <w:r w:rsidR="00CA1531" w:rsidRPr="001402E9">
              <w:rPr>
                <w:lang w:val="el-GR"/>
              </w:rPr>
              <w:t xml:space="preserve">- </w:t>
            </w:r>
            <w:r w:rsidR="00CA1531" w:rsidRPr="004F7EBD">
              <w:rPr>
                <w:lang w:val="el-GR"/>
              </w:rPr>
              <w:t xml:space="preserve">Ανάλυση, σχεδίαση και υλοποίηση επιπλέον λειτουργικότητας </w:t>
            </w:r>
            <w:r w:rsidR="00D93A38" w:rsidRPr="001402E9">
              <w:rPr>
                <w:lang w:val="el-GR"/>
              </w:rPr>
              <w:t>στις</w:t>
            </w:r>
            <w:r w:rsidR="005906D4" w:rsidRPr="004F7EBD">
              <w:rPr>
                <w:lang w:val="el-GR"/>
              </w:rPr>
              <w:t xml:space="preserve"> </w:t>
            </w:r>
            <w:r w:rsidR="00CA1531" w:rsidRPr="004F7EBD">
              <w:rPr>
                <w:lang w:val="el-GR"/>
              </w:rPr>
              <w:t>εφαρμογ</w:t>
            </w:r>
            <w:r w:rsidR="00D93A38" w:rsidRPr="001402E9">
              <w:rPr>
                <w:lang w:val="el-GR"/>
              </w:rPr>
              <w:t>ές</w:t>
            </w:r>
            <w:r w:rsidR="00CA1531" w:rsidRPr="004F7EBD">
              <w:rPr>
                <w:lang w:val="el-GR"/>
              </w:rPr>
              <w:t xml:space="preserve"> του Προγράμματος εμβολιασμού</w:t>
            </w:r>
          </w:p>
        </w:tc>
        <w:tc>
          <w:tcPr>
            <w:tcW w:w="1701" w:type="dxa"/>
            <w:vAlign w:val="center"/>
          </w:tcPr>
          <w:p w14:paraId="6E6D0F74" w14:textId="7D60CF9E" w:rsidR="004717A5" w:rsidRPr="001402E9" w:rsidRDefault="00512F4A" w:rsidP="00BC6A9B">
            <w:pPr>
              <w:numPr>
                <w:ilvl w:val="12"/>
                <w:numId w:val="0"/>
              </w:numPr>
              <w:jc w:val="center"/>
              <w:rPr>
                <w:lang w:val="el-GR"/>
              </w:rPr>
            </w:pPr>
            <w:r w:rsidRPr="001402E9">
              <w:rPr>
                <w:lang w:val="el-GR"/>
              </w:rPr>
              <w:t>20</w:t>
            </w:r>
            <w:r w:rsidR="00D24A42" w:rsidRPr="001402E9">
              <w:rPr>
                <w:lang w:val="el-GR"/>
              </w:rPr>
              <w:t>%</w:t>
            </w:r>
          </w:p>
        </w:tc>
        <w:tc>
          <w:tcPr>
            <w:tcW w:w="2075" w:type="dxa"/>
            <w:vAlign w:val="center"/>
          </w:tcPr>
          <w:p w14:paraId="68F6CC20" w14:textId="7A7F451E" w:rsidR="004717A5" w:rsidRPr="004F7EBD" w:rsidRDefault="00F41B79" w:rsidP="004F7EBD">
            <w:pPr>
              <w:numPr>
                <w:ilvl w:val="12"/>
                <w:numId w:val="0"/>
              </w:numPr>
              <w:jc w:val="center"/>
              <w:rPr>
                <w:lang w:val="en-US"/>
              </w:rPr>
            </w:pPr>
            <w:r w:rsidRPr="004F7EBD">
              <w:rPr>
                <w:lang w:val="el-GR"/>
              </w:rPr>
              <w:t>ΠΑΡΑΡΤΗΜΑ Ι</w:t>
            </w:r>
            <w:r w:rsidR="00EE7545" w:rsidRPr="001402E9">
              <w:rPr>
                <w:lang w:val="el-GR"/>
              </w:rPr>
              <w:t xml:space="preserve"> </w:t>
            </w:r>
            <w:r w:rsidR="00FD57F0" w:rsidRPr="004F7EBD">
              <w:rPr>
                <w:lang w:val="el-GR"/>
              </w:rPr>
              <w:t>- παρ.</w:t>
            </w:r>
            <w:r w:rsidR="0067123E" w:rsidRPr="004F7EBD">
              <w:rPr>
                <w:lang w:val="el-GR"/>
              </w:rPr>
              <w:t xml:space="preserve"> </w:t>
            </w:r>
            <w:r w:rsidR="008A2FFF">
              <w:rPr>
                <w:lang w:val="en-US"/>
              </w:rPr>
              <w:t>3</w:t>
            </w:r>
          </w:p>
        </w:tc>
      </w:tr>
      <w:tr w:rsidR="00BC6A9B" w:rsidRPr="004A7BC0" w14:paraId="4D050AD7" w14:textId="77777777" w:rsidTr="004F7EBD">
        <w:trPr>
          <w:jc w:val="center"/>
        </w:trPr>
        <w:tc>
          <w:tcPr>
            <w:tcW w:w="1170" w:type="dxa"/>
            <w:vAlign w:val="center"/>
          </w:tcPr>
          <w:p w14:paraId="63F7266A" w14:textId="77777777" w:rsidR="0063595E" w:rsidRPr="00603221" w:rsidRDefault="0063595E" w:rsidP="0063595E">
            <w:pPr>
              <w:suppressAutoHyphens w:val="0"/>
              <w:ind w:left="142"/>
              <w:jc w:val="left"/>
              <w:rPr>
                <w:b/>
                <w:lang w:val="el-GR"/>
              </w:rPr>
            </w:pPr>
            <w:r w:rsidRPr="00603221">
              <w:rPr>
                <w:b/>
                <w:lang w:val="el-GR"/>
              </w:rPr>
              <w:t>2.2</w:t>
            </w:r>
          </w:p>
        </w:tc>
        <w:tc>
          <w:tcPr>
            <w:tcW w:w="4212" w:type="dxa"/>
            <w:vAlign w:val="center"/>
          </w:tcPr>
          <w:p w14:paraId="1B899D62" w14:textId="0609ECF8" w:rsidR="0063595E" w:rsidRPr="001402E9" w:rsidRDefault="00431B8B" w:rsidP="00B55609">
            <w:pPr>
              <w:numPr>
                <w:ilvl w:val="12"/>
                <w:numId w:val="0"/>
              </w:numPr>
              <w:jc w:val="left"/>
              <w:rPr>
                <w:lang w:val="el-GR"/>
              </w:rPr>
            </w:pPr>
            <w:r w:rsidRPr="001402E9">
              <w:rPr>
                <w:lang w:val="el-GR"/>
              </w:rPr>
              <w:t xml:space="preserve">Υπηρεσίες </w:t>
            </w:r>
            <w:r w:rsidR="00B55609" w:rsidRPr="001402E9">
              <w:rPr>
                <w:lang w:val="el-GR"/>
              </w:rPr>
              <w:t xml:space="preserve">&amp; απαιτήσεις </w:t>
            </w:r>
            <w:r w:rsidRPr="001402E9">
              <w:rPr>
                <w:lang w:val="el-GR"/>
              </w:rPr>
              <w:t>Δράσης</w:t>
            </w:r>
            <w:r w:rsidR="00CA1531" w:rsidRPr="001402E9">
              <w:rPr>
                <w:lang w:val="el-GR"/>
              </w:rPr>
              <w:t xml:space="preserve"> </w:t>
            </w:r>
            <w:r w:rsidRPr="001402E9">
              <w:rPr>
                <w:lang w:val="el-GR"/>
              </w:rPr>
              <w:t>2</w:t>
            </w:r>
            <w:r w:rsidR="00564C21" w:rsidRPr="001402E9">
              <w:rPr>
                <w:lang w:val="el-GR"/>
              </w:rPr>
              <w:t xml:space="preserve"> </w:t>
            </w:r>
            <w:r w:rsidR="00CA1531" w:rsidRPr="001402E9">
              <w:rPr>
                <w:lang w:val="el-GR"/>
              </w:rPr>
              <w:t xml:space="preserve">- </w:t>
            </w:r>
            <w:r w:rsidR="00F56C83" w:rsidRPr="001402E9">
              <w:rPr>
                <w:lang w:val="el-GR"/>
              </w:rPr>
              <w:t xml:space="preserve">Αλλαγή Βάσης Δεδομένων και διαμόρφωση πλάνου νέας υποδομής </w:t>
            </w:r>
          </w:p>
        </w:tc>
        <w:tc>
          <w:tcPr>
            <w:tcW w:w="1701" w:type="dxa"/>
            <w:vAlign w:val="center"/>
          </w:tcPr>
          <w:p w14:paraId="09676929" w14:textId="123AAB4C" w:rsidR="0063595E" w:rsidRPr="001402E9" w:rsidRDefault="00B55609" w:rsidP="00BC6A9B">
            <w:pPr>
              <w:numPr>
                <w:ilvl w:val="12"/>
                <w:numId w:val="0"/>
              </w:numPr>
              <w:jc w:val="center"/>
              <w:rPr>
                <w:lang w:val="el-GR"/>
              </w:rPr>
            </w:pPr>
            <w:r w:rsidRPr="001402E9">
              <w:rPr>
                <w:lang w:val="el-GR"/>
              </w:rPr>
              <w:t>15</w:t>
            </w:r>
            <w:r w:rsidR="0063595E" w:rsidRPr="001402E9">
              <w:rPr>
                <w:lang w:val="el-GR"/>
              </w:rPr>
              <w:t>%</w:t>
            </w:r>
          </w:p>
        </w:tc>
        <w:tc>
          <w:tcPr>
            <w:tcW w:w="2075" w:type="dxa"/>
            <w:vAlign w:val="center"/>
          </w:tcPr>
          <w:p w14:paraId="5F39F1FB" w14:textId="3A45E8F5" w:rsidR="0063595E" w:rsidRPr="004F7EBD" w:rsidRDefault="000F0B46" w:rsidP="004F7EBD">
            <w:pPr>
              <w:numPr>
                <w:ilvl w:val="12"/>
                <w:numId w:val="0"/>
              </w:numPr>
              <w:jc w:val="center"/>
              <w:rPr>
                <w:lang w:val="el-GR"/>
              </w:rPr>
            </w:pPr>
            <w:r w:rsidRPr="004F7EBD">
              <w:rPr>
                <w:lang w:val="el-GR"/>
              </w:rPr>
              <w:t>ΠΑΡΑΡΤΗΜΑ Ι</w:t>
            </w:r>
            <w:r w:rsidR="00EE7545" w:rsidRPr="001402E9">
              <w:rPr>
                <w:lang w:val="el-GR"/>
              </w:rPr>
              <w:t xml:space="preserve"> </w:t>
            </w:r>
            <w:r w:rsidR="00FD57F0" w:rsidRPr="004F7EBD">
              <w:rPr>
                <w:lang w:val="el-GR"/>
              </w:rPr>
              <w:t xml:space="preserve">- παρ. </w:t>
            </w:r>
            <w:r w:rsidR="00F72758">
              <w:rPr>
                <w:lang w:val="el-GR"/>
              </w:rPr>
              <w:t>4</w:t>
            </w:r>
          </w:p>
        </w:tc>
      </w:tr>
      <w:tr w:rsidR="00BC6A9B" w:rsidRPr="004A7BC0" w14:paraId="5862DF0B" w14:textId="77777777" w:rsidTr="004F7EBD">
        <w:trPr>
          <w:jc w:val="center"/>
        </w:trPr>
        <w:tc>
          <w:tcPr>
            <w:tcW w:w="1170" w:type="dxa"/>
          </w:tcPr>
          <w:p w14:paraId="557DC015" w14:textId="77777777" w:rsidR="0063595E" w:rsidRPr="00603221" w:rsidRDefault="0063595E" w:rsidP="0063595E">
            <w:pPr>
              <w:suppressAutoHyphens w:val="0"/>
              <w:ind w:left="142"/>
              <w:jc w:val="left"/>
              <w:rPr>
                <w:b/>
                <w:lang w:val="el-GR"/>
              </w:rPr>
            </w:pPr>
            <w:r w:rsidRPr="00603221">
              <w:rPr>
                <w:b/>
                <w:lang w:val="el-GR"/>
              </w:rPr>
              <w:t>2.3</w:t>
            </w:r>
          </w:p>
        </w:tc>
        <w:tc>
          <w:tcPr>
            <w:tcW w:w="4212" w:type="dxa"/>
            <w:vAlign w:val="center"/>
          </w:tcPr>
          <w:p w14:paraId="543EC7A2" w14:textId="0DBE49B8" w:rsidR="0063595E" w:rsidRPr="004F7EBD" w:rsidRDefault="00431B8B" w:rsidP="00B55609">
            <w:pPr>
              <w:numPr>
                <w:ilvl w:val="12"/>
                <w:numId w:val="0"/>
              </w:numPr>
              <w:jc w:val="left"/>
              <w:rPr>
                <w:b/>
                <w:lang w:val="el-GR"/>
              </w:rPr>
            </w:pPr>
            <w:r w:rsidRPr="004F7EBD">
              <w:rPr>
                <w:lang w:val="el-GR"/>
              </w:rPr>
              <w:t xml:space="preserve">Υπηρεσίες </w:t>
            </w:r>
            <w:r w:rsidR="00B55609" w:rsidRPr="004F7EBD">
              <w:rPr>
                <w:lang w:val="el-GR"/>
              </w:rPr>
              <w:t xml:space="preserve">&amp; απαιτήσεις </w:t>
            </w:r>
            <w:r w:rsidRPr="004F7EBD">
              <w:rPr>
                <w:lang w:val="el-GR"/>
              </w:rPr>
              <w:t>Δράσης 3</w:t>
            </w:r>
            <w:r w:rsidR="00CA1531" w:rsidRPr="004F7EBD">
              <w:rPr>
                <w:lang w:val="el-GR"/>
              </w:rPr>
              <w:t xml:space="preserve"> - Υπηρεσίες Επέκτασης λογισμικού παρακολούθ</w:t>
            </w:r>
            <w:r w:rsidR="007166E4" w:rsidRPr="004F7EBD">
              <w:rPr>
                <w:lang w:val="el-GR"/>
              </w:rPr>
              <w:t>ησης και αναφορών</w:t>
            </w:r>
          </w:p>
        </w:tc>
        <w:tc>
          <w:tcPr>
            <w:tcW w:w="1701" w:type="dxa"/>
            <w:vAlign w:val="center"/>
          </w:tcPr>
          <w:p w14:paraId="077D822C" w14:textId="06AFD7C0" w:rsidR="0063595E" w:rsidRPr="001402E9" w:rsidRDefault="00FD57F0" w:rsidP="00BC6A9B">
            <w:pPr>
              <w:numPr>
                <w:ilvl w:val="12"/>
                <w:numId w:val="0"/>
              </w:numPr>
              <w:jc w:val="center"/>
              <w:rPr>
                <w:lang w:val="el-GR"/>
              </w:rPr>
            </w:pPr>
            <w:r w:rsidRPr="001402E9">
              <w:rPr>
                <w:lang w:val="el-GR"/>
              </w:rPr>
              <w:t>1</w:t>
            </w:r>
            <w:r w:rsidR="009C4414" w:rsidRPr="001402E9">
              <w:rPr>
                <w:lang w:val="el-GR"/>
              </w:rPr>
              <w:t>0</w:t>
            </w:r>
            <w:r w:rsidR="0063595E" w:rsidRPr="001402E9">
              <w:rPr>
                <w:lang w:val="el-GR"/>
              </w:rPr>
              <w:t>%</w:t>
            </w:r>
          </w:p>
        </w:tc>
        <w:tc>
          <w:tcPr>
            <w:tcW w:w="2075" w:type="dxa"/>
            <w:vAlign w:val="center"/>
          </w:tcPr>
          <w:p w14:paraId="74F7902C" w14:textId="0F55E1DB" w:rsidR="0063595E" w:rsidRPr="004F7EBD" w:rsidRDefault="00F41B79" w:rsidP="004F7EBD">
            <w:pPr>
              <w:numPr>
                <w:ilvl w:val="12"/>
                <w:numId w:val="0"/>
              </w:numPr>
              <w:jc w:val="center"/>
              <w:rPr>
                <w:lang w:val="en-US"/>
              </w:rPr>
            </w:pPr>
            <w:r w:rsidRPr="004F7EBD">
              <w:rPr>
                <w:lang w:val="el-GR"/>
              </w:rPr>
              <w:t>ΠΑΡΑΡΤΗΜΑ Ι</w:t>
            </w:r>
            <w:r w:rsidR="00EE7545" w:rsidRPr="001402E9">
              <w:rPr>
                <w:lang w:val="el-GR"/>
              </w:rPr>
              <w:t xml:space="preserve"> </w:t>
            </w:r>
            <w:r w:rsidR="00FD57F0" w:rsidRPr="004F7EBD">
              <w:rPr>
                <w:lang w:val="el-GR"/>
              </w:rPr>
              <w:t>- παρ.</w:t>
            </w:r>
            <w:r w:rsidR="008A2FFF">
              <w:rPr>
                <w:lang w:val="en-US"/>
              </w:rPr>
              <w:t xml:space="preserve"> 5</w:t>
            </w:r>
          </w:p>
        </w:tc>
      </w:tr>
      <w:tr w:rsidR="00BC6A9B" w:rsidRPr="004A7BC0" w14:paraId="59F51E39" w14:textId="77777777" w:rsidTr="004F7EBD">
        <w:trPr>
          <w:jc w:val="center"/>
        </w:trPr>
        <w:tc>
          <w:tcPr>
            <w:tcW w:w="1170" w:type="dxa"/>
          </w:tcPr>
          <w:p w14:paraId="64139AF6" w14:textId="77777777" w:rsidR="0063595E" w:rsidRPr="00603221" w:rsidRDefault="0063595E" w:rsidP="0063595E">
            <w:pPr>
              <w:suppressAutoHyphens w:val="0"/>
              <w:ind w:left="142"/>
              <w:jc w:val="left"/>
              <w:rPr>
                <w:b/>
                <w:lang w:val="el-GR"/>
              </w:rPr>
            </w:pPr>
            <w:r w:rsidRPr="00603221">
              <w:rPr>
                <w:b/>
                <w:lang w:val="el-GR"/>
              </w:rPr>
              <w:t>2.4</w:t>
            </w:r>
          </w:p>
        </w:tc>
        <w:tc>
          <w:tcPr>
            <w:tcW w:w="4212" w:type="dxa"/>
            <w:vAlign w:val="center"/>
          </w:tcPr>
          <w:p w14:paraId="5F2CB3C5" w14:textId="656836E1" w:rsidR="0063595E" w:rsidRPr="004F7EBD" w:rsidRDefault="00431B8B" w:rsidP="00B55609">
            <w:pPr>
              <w:numPr>
                <w:ilvl w:val="12"/>
                <w:numId w:val="0"/>
              </w:numPr>
              <w:jc w:val="left"/>
              <w:rPr>
                <w:b/>
                <w:lang w:val="el-GR"/>
              </w:rPr>
            </w:pPr>
            <w:r w:rsidRPr="004F7EBD">
              <w:rPr>
                <w:lang w:val="el-GR"/>
              </w:rPr>
              <w:t>Υπηρεσίες</w:t>
            </w:r>
            <w:r w:rsidR="00B55609" w:rsidRPr="004F7EBD">
              <w:rPr>
                <w:lang w:val="el-GR"/>
              </w:rPr>
              <w:t xml:space="preserve"> &amp; απαιτήσεις</w:t>
            </w:r>
            <w:r w:rsidRPr="004F7EBD">
              <w:rPr>
                <w:lang w:val="el-GR"/>
              </w:rPr>
              <w:t xml:space="preserve"> </w:t>
            </w:r>
            <w:r w:rsidR="00B55609" w:rsidRPr="004F7EBD">
              <w:rPr>
                <w:bCs/>
                <w:lang w:val="el-GR"/>
              </w:rPr>
              <w:t>Δράσης 4</w:t>
            </w:r>
            <w:r w:rsidR="000F3F94" w:rsidRPr="001402E9">
              <w:rPr>
                <w:b/>
                <w:lang w:val="el-GR"/>
              </w:rPr>
              <w:t xml:space="preserve"> </w:t>
            </w:r>
            <w:r w:rsidR="00B55609" w:rsidRPr="004F7EBD">
              <w:rPr>
                <w:b/>
                <w:lang w:val="el-GR"/>
              </w:rPr>
              <w:t>-</w:t>
            </w:r>
            <w:r w:rsidR="00B55609" w:rsidRPr="004F7EBD">
              <w:rPr>
                <w:lang w:val="el-GR"/>
              </w:rPr>
              <w:t xml:space="preserve"> Υπηρ</w:t>
            </w:r>
            <w:r w:rsidR="007166E4" w:rsidRPr="004F7EBD">
              <w:rPr>
                <w:lang w:val="el-GR"/>
              </w:rPr>
              <w:t>εσίες Υποστήριξης Κέντρων Εμβολιασμού</w:t>
            </w:r>
            <w:r w:rsidR="00B55609" w:rsidRPr="004F7EBD">
              <w:rPr>
                <w:lang w:val="el-GR"/>
              </w:rPr>
              <w:t xml:space="preserve"> </w:t>
            </w:r>
            <w:r w:rsidR="006145A9" w:rsidRPr="004F7EBD">
              <w:rPr>
                <w:lang w:val="el-GR"/>
              </w:rPr>
              <w:t>και Φαρμακείων</w:t>
            </w:r>
            <w:r w:rsidR="006145A9" w:rsidRPr="001402E9">
              <w:rPr>
                <w:lang w:val="el-GR"/>
              </w:rPr>
              <w:t xml:space="preserve"> </w:t>
            </w:r>
            <w:r w:rsidR="00B55609" w:rsidRPr="004F7EBD">
              <w:rPr>
                <w:lang w:val="el-GR"/>
              </w:rPr>
              <w:t>(Help Desk)</w:t>
            </w:r>
          </w:p>
        </w:tc>
        <w:tc>
          <w:tcPr>
            <w:tcW w:w="1701" w:type="dxa"/>
            <w:vAlign w:val="center"/>
          </w:tcPr>
          <w:p w14:paraId="50F975B1" w14:textId="2C1BE204" w:rsidR="0063595E" w:rsidRPr="001402E9" w:rsidRDefault="00CA1531" w:rsidP="00BC6A9B">
            <w:pPr>
              <w:numPr>
                <w:ilvl w:val="12"/>
                <w:numId w:val="0"/>
              </w:numPr>
              <w:jc w:val="center"/>
              <w:rPr>
                <w:lang w:val="el-GR"/>
              </w:rPr>
            </w:pPr>
            <w:r w:rsidRPr="001402E9">
              <w:rPr>
                <w:lang w:val="el-GR"/>
              </w:rPr>
              <w:t>1</w:t>
            </w:r>
            <w:r w:rsidR="00362BAF" w:rsidRPr="001402E9">
              <w:rPr>
                <w:lang w:val="el-GR"/>
              </w:rPr>
              <w:t>0</w:t>
            </w:r>
            <w:r w:rsidR="0063595E" w:rsidRPr="001402E9">
              <w:rPr>
                <w:lang w:val="el-GR"/>
              </w:rPr>
              <w:t>%</w:t>
            </w:r>
          </w:p>
        </w:tc>
        <w:tc>
          <w:tcPr>
            <w:tcW w:w="2075" w:type="dxa"/>
            <w:vAlign w:val="center"/>
          </w:tcPr>
          <w:p w14:paraId="0D24DB13" w14:textId="0C1CADBD" w:rsidR="0063595E" w:rsidRPr="004F7EBD" w:rsidRDefault="00F41B79" w:rsidP="004F7EBD">
            <w:pPr>
              <w:numPr>
                <w:ilvl w:val="12"/>
                <w:numId w:val="0"/>
              </w:numPr>
              <w:jc w:val="center"/>
              <w:rPr>
                <w:lang w:val="en-US"/>
              </w:rPr>
            </w:pPr>
            <w:r w:rsidRPr="004F7EBD">
              <w:rPr>
                <w:lang w:val="el-GR"/>
              </w:rPr>
              <w:t xml:space="preserve">ΠΑΡΑΡΤΗΜΑ </w:t>
            </w:r>
            <w:r w:rsidR="00B21D5B" w:rsidRPr="004F7EBD">
              <w:rPr>
                <w:lang w:val="el-GR"/>
              </w:rPr>
              <w:t>Ι</w:t>
            </w:r>
            <w:r w:rsidR="00EE7545" w:rsidRPr="001402E9">
              <w:rPr>
                <w:lang w:val="el-GR"/>
              </w:rPr>
              <w:t xml:space="preserve"> </w:t>
            </w:r>
            <w:r w:rsidR="00FD57F0" w:rsidRPr="004F7EBD">
              <w:rPr>
                <w:lang w:val="el-GR"/>
              </w:rPr>
              <w:t>-</w:t>
            </w:r>
            <w:r w:rsidR="00EE7545" w:rsidRPr="001402E9">
              <w:rPr>
                <w:lang w:val="el-GR"/>
              </w:rPr>
              <w:t xml:space="preserve"> </w:t>
            </w:r>
            <w:r w:rsidR="00FD57F0" w:rsidRPr="004F7EBD">
              <w:rPr>
                <w:lang w:val="el-GR"/>
              </w:rPr>
              <w:t xml:space="preserve">παρ. </w:t>
            </w:r>
            <w:r w:rsidR="008A2FFF">
              <w:rPr>
                <w:lang w:val="en-US"/>
              </w:rPr>
              <w:t>6</w:t>
            </w:r>
          </w:p>
        </w:tc>
      </w:tr>
      <w:tr w:rsidR="00BC6A9B" w:rsidRPr="0067123E" w14:paraId="58A23303" w14:textId="77777777" w:rsidTr="004F7EBD">
        <w:trPr>
          <w:jc w:val="center"/>
        </w:trPr>
        <w:tc>
          <w:tcPr>
            <w:tcW w:w="1170" w:type="dxa"/>
          </w:tcPr>
          <w:p w14:paraId="19C84B22" w14:textId="4ADC265F" w:rsidR="00B55609" w:rsidRPr="00603221" w:rsidRDefault="00B55609" w:rsidP="0063595E">
            <w:pPr>
              <w:suppressAutoHyphens w:val="0"/>
              <w:ind w:left="142"/>
              <w:jc w:val="left"/>
              <w:rPr>
                <w:b/>
                <w:lang w:val="el-GR"/>
              </w:rPr>
            </w:pPr>
            <w:r>
              <w:rPr>
                <w:b/>
                <w:lang w:val="el-GR"/>
              </w:rPr>
              <w:t>2.5</w:t>
            </w:r>
          </w:p>
        </w:tc>
        <w:tc>
          <w:tcPr>
            <w:tcW w:w="4212" w:type="dxa"/>
            <w:vAlign w:val="center"/>
          </w:tcPr>
          <w:p w14:paraId="33F71D09" w14:textId="098F4D64" w:rsidR="00B55609" w:rsidRPr="004F7EBD" w:rsidRDefault="00B55609" w:rsidP="00B55609">
            <w:pPr>
              <w:numPr>
                <w:ilvl w:val="12"/>
                <w:numId w:val="0"/>
              </w:numPr>
              <w:jc w:val="left"/>
              <w:rPr>
                <w:lang w:val="el-GR"/>
              </w:rPr>
            </w:pPr>
            <w:r w:rsidRPr="001402E9">
              <w:rPr>
                <w:lang w:val="el-GR"/>
              </w:rPr>
              <w:t>Υπηρεσίες &amp; απαιτήσεις Δράσης 5</w:t>
            </w:r>
            <w:r w:rsidR="000F3F94" w:rsidRPr="001402E9">
              <w:rPr>
                <w:lang w:val="el-GR"/>
              </w:rPr>
              <w:t xml:space="preserve"> </w:t>
            </w:r>
            <w:r w:rsidRPr="001402E9">
              <w:rPr>
                <w:lang w:val="el-GR"/>
              </w:rPr>
              <w:t>- Διακυβέρνηση Έργου</w:t>
            </w:r>
            <w:r w:rsidR="00220812" w:rsidRPr="001402E9">
              <w:rPr>
                <w:lang w:val="el-GR"/>
              </w:rPr>
              <w:t xml:space="preserve"> και Διαχείριση Αλλαγών</w:t>
            </w:r>
          </w:p>
        </w:tc>
        <w:tc>
          <w:tcPr>
            <w:tcW w:w="1701" w:type="dxa"/>
            <w:vAlign w:val="center"/>
          </w:tcPr>
          <w:p w14:paraId="2A21B943" w14:textId="405E8F5D" w:rsidR="00B55609" w:rsidRPr="001402E9" w:rsidRDefault="00362BAF" w:rsidP="00BC6A9B">
            <w:pPr>
              <w:numPr>
                <w:ilvl w:val="12"/>
                <w:numId w:val="0"/>
              </w:numPr>
              <w:jc w:val="center"/>
              <w:rPr>
                <w:lang w:val="el-GR"/>
              </w:rPr>
            </w:pPr>
            <w:r w:rsidRPr="001402E9">
              <w:rPr>
                <w:lang w:val="el-GR"/>
              </w:rPr>
              <w:t>5</w:t>
            </w:r>
            <w:r w:rsidR="00165696" w:rsidRPr="001402E9">
              <w:rPr>
                <w:lang w:val="el-GR"/>
              </w:rPr>
              <w:t>%</w:t>
            </w:r>
          </w:p>
        </w:tc>
        <w:tc>
          <w:tcPr>
            <w:tcW w:w="2075" w:type="dxa"/>
            <w:vAlign w:val="center"/>
          </w:tcPr>
          <w:p w14:paraId="6ACD14C1" w14:textId="52CEFFBA" w:rsidR="00B55609" w:rsidRPr="004F7EBD" w:rsidRDefault="0067123E" w:rsidP="004F7EBD">
            <w:pPr>
              <w:numPr>
                <w:ilvl w:val="12"/>
                <w:numId w:val="0"/>
              </w:numPr>
              <w:jc w:val="center"/>
              <w:rPr>
                <w:lang w:val="en-US"/>
              </w:rPr>
            </w:pPr>
            <w:r w:rsidRPr="004F7EBD">
              <w:rPr>
                <w:lang w:val="el-GR"/>
              </w:rPr>
              <w:t>ΠΑΡΑΡΤΗΜΑ Ι</w:t>
            </w:r>
            <w:r w:rsidR="00EE7545" w:rsidRPr="001402E9">
              <w:rPr>
                <w:lang w:val="el-GR"/>
              </w:rPr>
              <w:t xml:space="preserve"> </w:t>
            </w:r>
            <w:r w:rsidR="00080EA2" w:rsidRPr="004F7EBD">
              <w:rPr>
                <w:lang w:val="el-GR"/>
              </w:rPr>
              <w:t>-</w:t>
            </w:r>
            <w:r w:rsidR="00EE7545" w:rsidRPr="001402E9">
              <w:rPr>
                <w:lang w:val="el-GR"/>
              </w:rPr>
              <w:t xml:space="preserve"> </w:t>
            </w:r>
            <w:r w:rsidRPr="004F7EBD">
              <w:rPr>
                <w:lang w:val="el-GR"/>
              </w:rPr>
              <w:t>παρ.</w:t>
            </w:r>
            <w:r w:rsidR="003924FA" w:rsidRPr="004F7EBD">
              <w:rPr>
                <w:lang w:val="el-GR"/>
              </w:rPr>
              <w:t xml:space="preserve"> </w:t>
            </w:r>
            <w:r w:rsidR="008A2FFF">
              <w:rPr>
                <w:lang w:val="en-US"/>
              </w:rPr>
              <w:t>7</w:t>
            </w:r>
          </w:p>
        </w:tc>
      </w:tr>
      <w:tr w:rsidR="00BC6A9B" w:rsidRPr="00E9233F" w14:paraId="3A2BD9F0" w14:textId="77777777" w:rsidTr="004F7EBD">
        <w:trPr>
          <w:jc w:val="center"/>
        </w:trPr>
        <w:tc>
          <w:tcPr>
            <w:tcW w:w="1170" w:type="dxa"/>
          </w:tcPr>
          <w:p w14:paraId="76680C9A" w14:textId="6742DB06" w:rsidR="00E9233F" w:rsidRDefault="00E9233F" w:rsidP="00E9233F">
            <w:pPr>
              <w:suppressAutoHyphens w:val="0"/>
              <w:ind w:left="142"/>
              <w:jc w:val="left"/>
              <w:rPr>
                <w:b/>
                <w:lang w:val="el-GR"/>
              </w:rPr>
            </w:pPr>
            <w:r>
              <w:rPr>
                <w:b/>
                <w:lang w:val="el-GR"/>
              </w:rPr>
              <w:t>2.6</w:t>
            </w:r>
          </w:p>
        </w:tc>
        <w:tc>
          <w:tcPr>
            <w:tcW w:w="4212" w:type="dxa"/>
            <w:vAlign w:val="center"/>
          </w:tcPr>
          <w:p w14:paraId="10B859E6" w14:textId="6F78B60C" w:rsidR="00E9233F" w:rsidRPr="001402E9" w:rsidRDefault="00E9233F" w:rsidP="00E9233F">
            <w:pPr>
              <w:numPr>
                <w:ilvl w:val="12"/>
                <w:numId w:val="0"/>
              </w:numPr>
              <w:jc w:val="left"/>
              <w:rPr>
                <w:lang w:val="el-GR"/>
              </w:rPr>
            </w:pPr>
            <w:r w:rsidRPr="004F7EBD">
              <w:rPr>
                <w:lang w:val="el-GR"/>
              </w:rPr>
              <w:t>Υπηρεσίες &amp; απαιτήσεις Δράσης 6 - Υπηρεσίες συντήρησης της Πλατφόρμας Εμβολιασμού για την υποστήριξη των εμβολιασμών κατά της COVID-19 (Back Office)</w:t>
            </w:r>
          </w:p>
        </w:tc>
        <w:tc>
          <w:tcPr>
            <w:tcW w:w="1701" w:type="dxa"/>
            <w:vAlign w:val="center"/>
          </w:tcPr>
          <w:p w14:paraId="0B5D856E" w14:textId="08D2388F" w:rsidR="00E9233F" w:rsidRPr="001402E9" w:rsidRDefault="00E9233F" w:rsidP="00BC6A9B">
            <w:pPr>
              <w:numPr>
                <w:ilvl w:val="12"/>
                <w:numId w:val="0"/>
              </w:numPr>
              <w:jc w:val="center"/>
              <w:rPr>
                <w:lang w:val="el-GR"/>
              </w:rPr>
            </w:pPr>
            <w:r w:rsidRPr="004F7EBD">
              <w:rPr>
                <w:lang w:val="el-GR"/>
              </w:rPr>
              <w:t>10%</w:t>
            </w:r>
          </w:p>
        </w:tc>
        <w:tc>
          <w:tcPr>
            <w:tcW w:w="2075" w:type="dxa"/>
            <w:vAlign w:val="center"/>
          </w:tcPr>
          <w:p w14:paraId="1DD47B45" w14:textId="03D0741C" w:rsidR="00E9233F" w:rsidRPr="001402E9" w:rsidRDefault="00E9233F" w:rsidP="004F7EBD">
            <w:pPr>
              <w:numPr>
                <w:ilvl w:val="12"/>
                <w:numId w:val="0"/>
              </w:numPr>
              <w:jc w:val="center"/>
              <w:rPr>
                <w:lang w:val="el-GR"/>
              </w:rPr>
            </w:pPr>
            <w:r w:rsidRPr="004F7EBD">
              <w:rPr>
                <w:lang w:val="el-GR"/>
              </w:rPr>
              <w:t>ΠΑΡΑΡΤΗΜΑ Ι - παρ. 8</w:t>
            </w:r>
          </w:p>
        </w:tc>
      </w:tr>
      <w:tr w:rsidR="00BC6A9B" w:rsidRPr="0067123E" w14:paraId="4499A51B" w14:textId="77777777" w:rsidTr="004F7EBD">
        <w:trPr>
          <w:jc w:val="center"/>
        </w:trPr>
        <w:tc>
          <w:tcPr>
            <w:tcW w:w="5382" w:type="dxa"/>
            <w:gridSpan w:val="2"/>
            <w:shd w:val="clear" w:color="auto" w:fill="C0C0C0"/>
          </w:tcPr>
          <w:p w14:paraId="657B0A96" w14:textId="77777777" w:rsidR="0063595E" w:rsidRPr="001402E9" w:rsidRDefault="0063595E" w:rsidP="0063595E">
            <w:pPr>
              <w:numPr>
                <w:ilvl w:val="12"/>
                <w:numId w:val="0"/>
              </w:numPr>
              <w:rPr>
                <w:b/>
                <w:lang w:val="el-GR"/>
              </w:rPr>
            </w:pPr>
            <w:r w:rsidRPr="001402E9">
              <w:rPr>
                <w:b/>
                <w:lang w:val="el-GR"/>
              </w:rPr>
              <w:t xml:space="preserve">ΣΥΝΟΛΟ </w:t>
            </w:r>
          </w:p>
        </w:tc>
        <w:tc>
          <w:tcPr>
            <w:tcW w:w="1701" w:type="dxa"/>
            <w:shd w:val="clear" w:color="auto" w:fill="C0C0C0"/>
            <w:vAlign w:val="center"/>
          </w:tcPr>
          <w:p w14:paraId="3C520671" w14:textId="77777777" w:rsidR="0063595E" w:rsidRPr="001402E9" w:rsidRDefault="0063595E" w:rsidP="00BC6A9B">
            <w:pPr>
              <w:numPr>
                <w:ilvl w:val="12"/>
                <w:numId w:val="0"/>
              </w:numPr>
              <w:jc w:val="center"/>
              <w:rPr>
                <w:b/>
                <w:lang w:val="el-GR"/>
              </w:rPr>
            </w:pPr>
            <w:r w:rsidRPr="001402E9">
              <w:rPr>
                <w:b/>
                <w:lang w:val="el-GR"/>
              </w:rPr>
              <w:t>100%</w:t>
            </w:r>
          </w:p>
        </w:tc>
        <w:tc>
          <w:tcPr>
            <w:tcW w:w="2075" w:type="dxa"/>
            <w:shd w:val="clear" w:color="auto" w:fill="C0C0C0"/>
          </w:tcPr>
          <w:p w14:paraId="31CDF0BF" w14:textId="77777777" w:rsidR="0063595E" w:rsidRPr="001402E9" w:rsidRDefault="0063595E" w:rsidP="00BC6A9B">
            <w:pPr>
              <w:numPr>
                <w:ilvl w:val="12"/>
                <w:numId w:val="0"/>
              </w:numPr>
              <w:jc w:val="center"/>
              <w:rPr>
                <w:b/>
                <w:lang w:val="el-GR"/>
              </w:rPr>
            </w:pPr>
          </w:p>
        </w:tc>
      </w:tr>
    </w:tbl>
    <w:p w14:paraId="36CB9E95" w14:textId="77777777" w:rsidR="00B11217" w:rsidRPr="00033BA0" w:rsidRDefault="00B11217" w:rsidP="00B11217">
      <w:pPr>
        <w:spacing w:before="120"/>
        <w:rPr>
          <w:b/>
          <w:i/>
          <w:lang w:val="el-GR"/>
        </w:rPr>
      </w:pPr>
      <w:r w:rsidRPr="00033BA0">
        <w:rPr>
          <w:b/>
          <w:i/>
          <w:lang w:val="el-GR"/>
        </w:rPr>
        <w:t xml:space="preserve">Επεξήγηση Κριτηρίων: </w:t>
      </w:r>
    </w:p>
    <w:p w14:paraId="3C8F87C1" w14:textId="77777777" w:rsidR="00B11217" w:rsidRPr="00033BA0" w:rsidRDefault="00B11217" w:rsidP="00B11217">
      <w:pPr>
        <w:spacing w:before="120" w:line="360" w:lineRule="auto"/>
        <w:rPr>
          <w:lang w:val="el-GR"/>
        </w:rPr>
      </w:pPr>
      <w:r w:rsidRPr="00033BA0">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B11217" w:rsidRPr="008D2235" w14:paraId="6A00666A" w14:textId="77777777" w:rsidTr="00F41119">
        <w:tc>
          <w:tcPr>
            <w:tcW w:w="9855" w:type="dxa"/>
            <w:shd w:val="clear" w:color="auto" w:fill="E6E6E6"/>
          </w:tcPr>
          <w:p w14:paraId="6957D7D8" w14:textId="22F4A011" w:rsidR="00B11217" w:rsidRPr="00FD3DBB" w:rsidRDefault="00B11217" w:rsidP="00F41119">
            <w:pPr>
              <w:spacing w:before="120"/>
              <w:rPr>
                <w:u w:val="single"/>
                <w:lang w:val="el-GR"/>
              </w:rPr>
            </w:pPr>
            <w:r w:rsidRPr="008D181B">
              <w:rPr>
                <w:u w:val="single"/>
                <w:lang w:val="el-GR"/>
              </w:rPr>
              <w:br w:type="page"/>
            </w:r>
            <w:r w:rsidRPr="008D181B">
              <w:rPr>
                <w:b/>
                <w:lang w:val="el-GR"/>
              </w:rPr>
              <w:t xml:space="preserve">Ομάδα </w:t>
            </w:r>
            <w:r w:rsidR="00D037CD">
              <w:rPr>
                <w:b/>
                <w:lang w:val="el-GR"/>
              </w:rPr>
              <w:t>Α</w:t>
            </w:r>
            <w:r w:rsidR="00D037CD" w:rsidRPr="008D181B">
              <w:rPr>
                <w:b/>
                <w:lang w:val="el-GR"/>
              </w:rPr>
              <w:t xml:space="preserve"> </w:t>
            </w:r>
            <w:r w:rsidR="00FD3DBB">
              <w:rPr>
                <w:b/>
                <w:lang w:val="el-GR"/>
              </w:rPr>
              <w:t>–</w:t>
            </w:r>
            <w:r w:rsidRPr="008D181B">
              <w:rPr>
                <w:b/>
                <w:lang w:val="el-GR"/>
              </w:rPr>
              <w:t xml:space="preserve"> </w:t>
            </w:r>
            <w:r w:rsidR="00431B8B">
              <w:rPr>
                <w:b/>
                <w:lang w:val="el-GR"/>
              </w:rPr>
              <w:t>Κατανόηση &amp; Οργάνωση Έργου</w:t>
            </w:r>
          </w:p>
        </w:tc>
      </w:tr>
      <w:tr w:rsidR="00B11217" w:rsidRPr="008D2235" w14:paraId="58ABC305" w14:textId="77777777" w:rsidTr="00F41119">
        <w:tc>
          <w:tcPr>
            <w:tcW w:w="9855" w:type="dxa"/>
          </w:tcPr>
          <w:p w14:paraId="2A2D75AF" w14:textId="05E84BEA" w:rsidR="00B11217" w:rsidRPr="00864EBD" w:rsidRDefault="00B11217" w:rsidP="00F41119">
            <w:pPr>
              <w:spacing w:before="120"/>
              <w:rPr>
                <w:lang w:val="el-GR"/>
              </w:rPr>
            </w:pPr>
          </w:p>
          <w:p w14:paraId="0FB9D81F" w14:textId="1DAD7250" w:rsidR="00FD3DBB" w:rsidRPr="00864EBD" w:rsidRDefault="004F25DC" w:rsidP="009A609C">
            <w:pPr>
              <w:pStyle w:val="ListParagraph"/>
              <w:numPr>
                <w:ilvl w:val="1"/>
                <w:numId w:val="54"/>
              </w:numPr>
              <w:spacing w:before="120"/>
              <w:rPr>
                <w:b/>
                <w:bCs/>
                <w:lang w:val="el-GR"/>
              </w:rPr>
            </w:pPr>
            <w:r w:rsidRPr="00864EBD">
              <w:rPr>
                <w:b/>
                <w:bCs/>
                <w:lang w:val="el-GR"/>
              </w:rPr>
              <w:t xml:space="preserve">Συνολική Κατανόηση του Περιβάλλοντος και του Αντικείμενο του </w:t>
            </w:r>
            <w:r w:rsidR="00726326" w:rsidRPr="00864EBD">
              <w:rPr>
                <w:b/>
                <w:bCs/>
                <w:lang w:val="el-GR"/>
              </w:rPr>
              <w:t>Έ</w:t>
            </w:r>
            <w:r w:rsidRPr="00864EBD">
              <w:rPr>
                <w:b/>
                <w:bCs/>
                <w:lang w:val="el-GR"/>
              </w:rPr>
              <w:t>ργου</w:t>
            </w:r>
          </w:p>
          <w:p w14:paraId="20FB7679" w14:textId="77777777" w:rsidR="00FD3DBB" w:rsidRPr="00864EBD" w:rsidRDefault="00FD3DBB" w:rsidP="009A609C">
            <w:pPr>
              <w:pStyle w:val="ListParagraph"/>
              <w:numPr>
                <w:ilvl w:val="0"/>
                <w:numId w:val="54"/>
              </w:numPr>
              <w:spacing w:before="120"/>
              <w:rPr>
                <w:lang w:val="el-GR"/>
              </w:rPr>
            </w:pPr>
            <w:r w:rsidRPr="00864EBD">
              <w:rPr>
                <w:lang w:val="el-GR"/>
              </w:rPr>
              <w:t>Η συνολική αντίληψη του υποψηφίου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3CA05F5F" w14:textId="77777777" w:rsidR="00FD3DBB" w:rsidRPr="00864EBD" w:rsidRDefault="00FD3DBB" w:rsidP="009A609C">
            <w:pPr>
              <w:pStyle w:val="ListParagraph"/>
              <w:numPr>
                <w:ilvl w:val="0"/>
                <w:numId w:val="54"/>
              </w:numPr>
              <w:spacing w:before="120"/>
              <w:rPr>
                <w:lang w:val="el-GR"/>
              </w:rPr>
            </w:pPr>
            <w:r w:rsidRPr="00864EBD">
              <w:rPr>
                <w:lang w:val="el-GR"/>
              </w:rPr>
              <w:t>Η κατανόηση από πλευράς του υποψηφίου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59B85431" w14:textId="77777777" w:rsidR="00FD3DBB" w:rsidRPr="00864EBD" w:rsidRDefault="00FD3DBB" w:rsidP="009A609C">
            <w:pPr>
              <w:pStyle w:val="ListParagraph"/>
              <w:numPr>
                <w:ilvl w:val="0"/>
                <w:numId w:val="54"/>
              </w:numPr>
              <w:spacing w:before="120"/>
              <w:rPr>
                <w:lang w:val="el-GR"/>
              </w:rPr>
            </w:pPr>
            <w:r w:rsidRPr="00864EBD">
              <w:rPr>
                <w:lang w:val="el-GR"/>
              </w:rPr>
              <w:t>Η τεκμηριωμένη αντίληψη του υποψηφίου σχετικά με τις παραμέτρους που συνθέτουν την υφιστάμενη κατάσταση τόσο σε επιχειρησιακό, όσο και σε τεχνολογικό επίπεδο.</w:t>
            </w:r>
          </w:p>
          <w:p w14:paraId="293712E4" w14:textId="0B6253C6" w:rsidR="00A5582A" w:rsidRPr="00864EBD" w:rsidRDefault="00A5582A" w:rsidP="00A9759C">
            <w:pPr>
              <w:pStyle w:val="ListParagraph"/>
              <w:spacing w:before="120"/>
              <w:ind w:left="746"/>
              <w:rPr>
                <w:lang w:val="el-GR"/>
              </w:rPr>
            </w:pPr>
          </w:p>
          <w:p w14:paraId="21878735" w14:textId="18C0D2EE" w:rsidR="00FD3DBB" w:rsidRPr="00864EBD" w:rsidRDefault="00FD3DBB" w:rsidP="009A609C">
            <w:pPr>
              <w:pStyle w:val="ListParagraph"/>
              <w:numPr>
                <w:ilvl w:val="1"/>
                <w:numId w:val="54"/>
              </w:numPr>
              <w:spacing w:before="120"/>
              <w:rPr>
                <w:b/>
                <w:bCs/>
                <w:lang w:val="el-GR"/>
              </w:rPr>
            </w:pPr>
            <w:r w:rsidRPr="00864EBD">
              <w:rPr>
                <w:b/>
                <w:bCs/>
                <w:lang w:val="el-GR"/>
              </w:rPr>
              <w:t>Οργάνωση – Δ</w:t>
            </w:r>
            <w:r w:rsidR="00BA337D" w:rsidRPr="00864EBD">
              <w:rPr>
                <w:b/>
                <w:bCs/>
                <w:lang w:val="el-GR"/>
              </w:rPr>
              <w:t>ι</w:t>
            </w:r>
            <w:r w:rsidR="002E641F" w:rsidRPr="00864EBD">
              <w:rPr>
                <w:b/>
                <w:bCs/>
                <w:lang w:val="el-GR"/>
              </w:rPr>
              <w:t xml:space="preserve">οίκηση Έργου και μεθοδολογία υλοποίησης </w:t>
            </w:r>
            <w:r w:rsidRPr="00864EBD">
              <w:rPr>
                <w:b/>
                <w:bCs/>
                <w:lang w:val="el-GR"/>
              </w:rPr>
              <w:t xml:space="preserve"> </w:t>
            </w:r>
          </w:p>
          <w:p w14:paraId="4832E10A" w14:textId="50D23CDC" w:rsidR="00FD3DBB" w:rsidRPr="00864EBD" w:rsidRDefault="00FD3DBB">
            <w:pPr>
              <w:pStyle w:val="ListParagraph"/>
              <w:spacing w:before="120"/>
              <w:ind w:left="576"/>
              <w:rPr>
                <w:lang w:val="el-GR"/>
              </w:rPr>
            </w:pPr>
          </w:p>
          <w:p w14:paraId="20F49A7A" w14:textId="353BC164" w:rsidR="00925A7E" w:rsidRPr="00864EBD" w:rsidRDefault="00925A7E" w:rsidP="009A609C">
            <w:pPr>
              <w:pStyle w:val="ListParagraph"/>
              <w:numPr>
                <w:ilvl w:val="0"/>
                <w:numId w:val="54"/>
              </w:numPr>
              <w:rPr>
                <w:lang w:val="el-GR"/>
              </w:rPr>
            </w:pPr>
            <w:r w:rsidRPr="00864EBD">
              <w:rPr>
                <w:lang w:val="el-GR"/>
              </w:rPr>
              <w:t>Η τεκμηριωμένη αντίληψη του υποψηφίου προσέγγισης &amp; οργάνωσης του έργου</w:t>
            </w:r>
            <w:r w:rsidR="00511B61" w:rsidRPr="00864EBD">
              <w:rPr>
                <w:lang w:val="el-GR"/>
              </w:rPr>
              <w:t xml:space="preserve"> και ο βαθμός επάρκειας, σαφήνειας και αποτελεσματικότητας διοίκησης και οργάνωσης του έργου</w:t>
            </w:r>
            <w:r w:rsidRPr="00864EBD">
              <w:rPr>
                <w:lang w:val="el-GR"/>
              </w:rPr>
              <w:t xml:space="preserve">, η μεθοδολογία και τα εργαλεία που προτείνονται για την οργάνωση και παρακολούθηση του </w:t>
            </w:r>
            <w:r w:rsidRPr="00864EBD">
              <w:rPr>
                <w:lang w:val="el-GR"/>
              </w:rPr>
              <w:lastRenderedPageBreak/>
              <w:t xml:space="preserve">έργου. Η πρόταση για το προτεινόμενο οργανόγραμμα του έργου, το προτεινόμενο αρχείο διαχείρισης ροών των εργασιών του έργου και ο τρόπος οργάνωσης και αντιμετώπισης των ζητημάτων προς διαχείριση και επίλυση. </w:t>
            </w:r>
          </w:p>
          <w:p w14:paraId="43333747" w14:textId="6FE457DA" w:rsidR="00511B61" w:rsidRPr="00864EBD" w:rsidRDefault="00342261" w:rsidP="009A609C">
            <w:pPr>
              <w:pStyle w:val="ListParagraph"/>
              <w:numPr>
                <w:ilvl w:val="0"/>
                <w:numId w:val="54"/>
              </w:numPr>
              <w:rPr>
                <w:lang w:val="el-GR"/>
              </w:rPr>
            </w:pPr>
            <w:r w:rsidRPr="00864EBD">
              <w:rPr>
                <w:lang w:val="en-US"/>
              </w:rPr>
              <w:t>H</w:t>
            </w:r>
            <w:r w:rsidR="00511B61" w:rsidRPr="00864EBD">
              <w:rPr>
                <w:lang w:val="el-GR"/>
              </w:rPr>
              <w:t xml:space="preserve"> καταλληλότητα και η επάρκεια των διαδικασιών και των μηχανισμών επικοινωνίας της Ομάδας Έργου με </w:t>
            </w:r>
            <w:r w:rsidR="0026592B" w:rsidRPr="00864EBD">
              <w:rPr>
                <w:lang w:val="el-GR"/>
              </w:rPr>
              <w:t>τους εμπλεκόμενους του έργου</w:t>
            </w:r>
            <w:r w:rsidR="00511B61" w:rsidRPr="00864EBD">
              <w:rPr>
                <w:lang w:val="el-GR"/>
              </w:rPr>
              <w:t xml:space="preserve">, </w:t>
            </w:r>
            <w:r w:rsidR="0026592B" w:rsidRPr="00864EBD">
              <w:rPr>
                <w:lang w:val="el-GR"/>
              </w:rPr>
              <w:t>για</w:t>
            </w:r>
            <w:r w:rsidR="00511B61" w:rsidRPr="00864EBD">
              <w:rPr>
                <w:lang w:val="el-GR"/>
              </w:rPr>
              <w:t xml:space="preserve"> την αποτελεσματικότερη υλοποίηση του έργου</w:t>
            </w:r>
          </w:p>
          <w:p w14:paraId="5076F27F" w14:textId="77777777" w:rsidR="00511B61" w:rsidRPr="00864EBD" w:rsidRDefault="00511B61" w:rsidP="00A9759C">
            <w:pPr>
              <w:pStyle w:val="ListParagraph"/>
              <w:rPr>
                <w:lang w:val="el-GR"/>
              </w:rPr>
            </w:pPr>
          </w:p>
          <w:p w14:paraId="62D70CAA" w14:textId="62E8C5C0" w:rsidR="00925A7E" w:rsidRPr="00864EBD" w:rsidRDefault="00925A7E" w:rsidP="009A609C">
            <w:pPr>
              <w:pStyle w:val="ListParagraph"/>
              <w:numPr>
                <w:ilvl w:val="0"/>
                <w:numId w:val="54"/>
              </w:numPr>
              <w:spacing w:before="120"/>
              <w:rPr>
                <w:lang w:val="el-GR"/>
              </w:rPr>
            </w:pPr>
            <w:r w:rsidRPr="00864EBD">
              <w:rPr>
                <w:lang w:val="el-GR"/>
              </w:rPr>
              <w:t>Η προτεινόμενη μεθοδολογία διαχείρισης αλλαγών τόσο σε επίπεδο λειτουργίας του φορέα όσο και στις σχέσεις του φορέα με το περιβάλλον του και ο τρόπος οργάνωσης για την διαχείριση αυτών.</w:t>
            </w:r>
          </w:p>
          <w:p w14:paraId="57DB48EF" w14:textId="7DDCFA8E" w:rsidR="002E641F" w:rsidRPr="00864EBD" w:rsidRDefault="009E7906" w:rsidP="009A609C">
            <w:pPr>
              <w:numPr>
                <w:ilvl w:val="0"/>
                <w:numId w:val="54"/>
              </w:numPr>
              <w:suppressAutoHyphens w:val="0"/>
              <w:rPr>
                <w:lang w:val="el-GR"/>
              </w:rPr>
            </w:pPr>
            <w:r w:rsidRPr="00864EBD">
              <w:rPr>
                <w:lang w:val="el-GR"/>
              </w:rPr>
              <w:t xml:space="preserve">Η </w:t>
            </w:r>
            <w:r w:rsidR="002E641F" w:rsidRPr="00864EBD">
              <w:rPr>
                <w:lang w:val="el-GR"/>
              </w:rPr>
              <w:t xml:space="preserve">σαφήνεια και πληρότητα ανάλυσης των προσφερόμενων υπηρεσιών του Υποψήφιου Αναδόχου, σε συνάρτηση με τον προσφερόμενο ανθρωποχρόνο. </w:t>
            </w:r>
          </w:p>
          <w:p w14:paraId="1289E972" w14:textId="4AAA197D" w:rsidR="002E641F" w:rsidRPr="00864EBD" w:rsidRDefault="009E7906" w:rsidP="009A609C">
            <w:pPr>
              <w:numPr>
                <w:ilvl w:val="0"/>
                <w:numId w:val="54"/>
              </w:numPr>
              <w:suppressAutoHyphens w:val="0"/>
              <w:rPr>
                <w:lang w:val="el-GR"/>
              </w:rPr>
            </w:pPr>
            <w:r w:rsidRPr="00864EBD">
              <w:rPr>
                <w:lang w:val="el-GR"/>
              </w:rPr>
              <w:t>Η</w:t>
            </w:r>
            <w:r w:rsidR="002E641F" w:rsidRPr="00864EBD">
              <w:rPr>
                <w:lang w:val="el-GR"/>
              </w:rPr>
              <w:t xml:space="preserve">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4FCD6E1D" w14:textId="2444BFD7" w:rsidR="002E641F" w:rsidRPr="00864EBD" w:rsidRDefault="009E7906" w:rsidP="009A609C">
            <w:pPr>
              <w:numPr>
                <w:ilvl w:val="0"/>
                <w:numId w:val="54"/>
              </w:numPr>
              <w:suppressAutoHyphens w:val="0"/>
              <w:rPr>
                <w:lang w:val="el-GR"/>
              </w:rPr>
            </w:pPr>
            <w:r w:rsidRPr="00864EBD">
              <w:rPr>
                <w:lang w:val="el-GR"/>
              </w:rPr>
              <w:t xml:space="preserve">Η </w:t>
            </w:r>
            <w:r w:rsidR="002E641F" w:rsidRPr="00864EBD">
              <w:rPr>
                <w:lang w:val="el-GR"/>
              </w:rPr>
              <w:t>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12EAA19E" w14:textId="74D45E14" w:rsidR="009E7906" w:rsidRPr="004F7EBD" w:rsidRDefault="009E7906" w:rsidP="009E7906">
            <w:pPr>
              <w:numPr>
                <w:ilvl w:val="0"/>
                <w:numId w:val="54"/>
              </w:numPr>
              <w:suppressAutoHyphens w:val="0"/>
              <w:rPr>
                <w:lang w:val="el-GR"/>
              </w:rPr>
            </w:pPr>
            <w:r w:rsidRPr="004F7EBD">
              <w:rPr>
                <w:lang w:val="el-GR"/>
              </w:rPr>
              <w:t>Η χρονική διάρκεια της προσφερόμενης Εγγύησης πέραν της ζητούμενης, καθώς και η προσφορά υπηρεσιών κατά την περίοδο της Εγγύησης πέραν των ζητούμενων στην παρούσα</w:t>
            </w:r>
          </w:p>
          <w:p w14:paraId="2C65CE65" w14:textId="6BDAE93E" w:rsidR="00116156" w:rsidRPr="00864EBD" w:rsidRDefault="00116156" w:rsidP="00A9759C">
            <w:pPr>
              <w:pStyle w:val="ListParagraph"/>
              <w:spacing w:before="120"/>
              <w:ind w:left="746"/>
              <w:rPr>
                <w:lang w:val="el-GR"/>
              </w:rPr>
            </w:pPr>
          </w:p>
        </w:tc>
      </w:tr>
      <w:tr w:rsidR="00B11217" w:rsidRPr="008D2235" w14:paraId="5FB3A249" w14:textId="77777777" w:rsidTr="00F41119">
        <w:tc>
          <w:tcPr>
            <w:tcW w:w="9855" w:type="dxa"/>
            <w:shd w:val="clear" w:color="auto" w:fill="E6E6E6"/>
          </w:tcPr>
          <w:p w14:paraId="506577D9" w14:textId="05A8F0C6" w:rsidR="00B11217" w:rsidRPr="008D181B" w:rsidRDefault="00B11217" w:rsidP="00F41119">
            <w:pPr>
              <w:spacing w:before="120"/>
              <w:rPr>
                <w:b/>
                <w:lang w:val="el-GR"/>
              </w:rPr>
            </w:pPr>
            <w:r w:rsidRPr="008D181B">
              <w:rPr>
                <w:u w:val="single"/>
                <w:lang w:val="el-GR"/>
              </w:rPr>
              <w:lastRenderedPageBreak/>
              <w:br w:type="page"/>
            </w:r>
            <w:r w:rsidRPr="008D181B">
              <w:rPr>
                <w:b/>
                <w:lang w:val="el-GR"/>
              </w:rPr>
              <w:t xml:space="preserve">Ομάδα </w:t>
            </w:r>
            <w:r w:rsidR="00D037CD">
              <w:rPr>
                <w:b/>
                <w:lang w:val="el-GR"/>
              </w:rPr>
              <w:t>Β</w:t>
            </w:r>
            <w:r w:rsidR="00D037CD" w:rsidRPr="004F7EBD">
              <w:rPr>
                <w:b/>
                <w:lang w:val="el-GR"/>
              </w:rPr>
              <w:t xml:space="preserve"> </w:t>
            </w:r>
            <w:r w:rsidR="00FD3DBB">
              <w:rPr>
                <w:b/>
                <w:lang w:val="el-GR"/>
              </w:rPr>
              <w:t>–</w:t>
            </w:r>
            <w:r w:rsidRPr="008D181B">
              <w:rPr>
                <w:b/>
                <w:lang w:val="el-GR"/>
              </w:rPr>
              <w:t xml:space="preserve"> </w:t>
            </w:r>
            <w:r w:rsidR="00B55609">
              <w:rPr>
                <w:b/>
                <w:lang w:val="el-GR"/>
              </w:rPr>
              <w:t xml:space="preserve">Απαιτήσεις &amp; </w:t>
            </w:r>
            <w:r w:rsidR="00B55609" w:rsidRPr="00A9759C">
              <w:rPr>
                <w:b/>
                <w:lang w:val="el-GR"/>
              </w:rPr>
              <w:t>Προσφερόμενες υπηρεσίες</w:t>
            </w:r>
          </w:p>
        </w:tc>
      </w:tr>
      <w:tr w:rsidR="00B11217" w:rsidRPr="008D2235" w14:paraId="1F41C259" w14:textId="77777777" w:rsidTr="00F41119">
        <w:tc>
          <w:tcPr>
            <w:tcW w:w="9855" w:type="dxa"/>
          </w:tcPr>
          <w:p w14:paraId="07B4E993" w14:textId="77777777" w:rsidR="00B55609" w:rsidRDefault="00B55609" w:rsidP="00B55609">
            <w:pPr>
              <w:rPr>
                <w:lang w:val="el-GR"/>
              </w:rPr>
            </w:pPr>
          </w:p>
          <w:p w14:paraId="6CEAC463" w14:textId="3D29945A" w:rsidR="00857062" w:rsidRPr="001402E9" w:rsidRDefault="00B55609" w:rsidP="00B55609">
            <w:pPr>
              <w:rPr>
                <w:b/>
                <w:bCs/>
                <w:lang w:val="el-GR"/>
              </w:rPr>
            </w:pPr>
            <w:r w:rsidRPr="004F7EBD">
              <w:rPr>
                <w:b/>
                <w:bCs/>
                <w:lang w:val="el-GR"/>
              </w:rPr>
              <w:t>2.1 Υπηρεσίες &amp; απαιτήσεις Δράσης 1</w:t>
            </w:r>
            <w:r w:rsidR="00EE7545" w:rsidRPr="001402E9">
              <w:rPr>
                <w:b/>
                <w:bCs/>
                <w:lang w:val="el-GR"/>
              </w:rPr>
              <w:t xml:space="preserve"> </w:t>
            </w:r>
            <w:r w:rsidRPr="004F7EBD">
              <w:rPr>
                <w:b/>
                <w:bCs/>
                <w:lang w:val="el-GR"/>
              </w:rPr>
              <w:t xml:space="preserve">- Ανάλυση, σχεδίαση και υλοποίηση επιπλέον λειτουργικότητας </w:t>
            </w:r>
            <w:r w:rsidR="00D93A38" w:rsidRPr="001402E9">
              <w:rPr>
                <w:b/>
                <w:bCs/>
                <w:lang w:val="el-GR"/>
              </w:rPr>
              <w:t>στις</w:t>
            </w:r>
            <w:r w:rsidR="00EE7545" w:rsidRPr="004F7EBD">
              <w:rPr>
                <w:b/>
                <w:bCs/>
                <w:lang w:val="el-GR"/>
              </w:rPr>
              <w:t xml:space="preserve"> εφαρμογ</w:t>
            </w:r>
            <w:r w:rsidR="00D93A38" w:rsidRPr="001402E9">
              <w:rPr>
                <w:b/>
                <w:bCs/>
                <w:lang w:val="el-GR"/>
              </w:rPr>
              <w:t>ές</w:t>
            </w:r>
            <w:r w:rsidR="00EE7545" w:rsidRPr="001402E9">
              <w:rPr>
                <w:lang w:val="el-GR"/>
              </w:rPr>
              <w:t xml:space="preserve"> </w:t>
            </w:r>
            <w:r w:rsidRPr="004F7EBD">
              <w:rPr>
                <w:b/>
                <w:bCs/>
                <w:lang w:val="el-GR"/>
              </w:rPr>
              <w:t>του Προγράμματος εμβολιασμού</w:t>
            </w:r>
            <w:r w:rsidR="00EE7545" w:rsidRPr="001402E9">
              <w:rPr>
                <w:b/>
                <w:bCs/>
                <w:lang w:val="el-GR"/>
              </w:rPr>
              <w:t>.</w:t>
            </w:r>
          </w:p>
          <w:p w14:paraId="0451C00E" w14:textId="7F2D11EA" w:rsidR="00181C0A" w:rsidRPr="001402E9" w:rsidRDefault="00181C0A" w:rsidP="009A609C">
            <w:pPr>
              <w:pStyle w:val="ListParagraph"/>
              <w:numPr>
                <w:ilvl w:val="0"/>
                <w:numId w:val="43"/>
              </w:numPr>
              <w:pBdr>
                <w:top w:val="nil"/>
                <w:left w:val="nil"/>
                <w:bottom w:val="nil"/>
                <w:right w:val="nil"/>
                <w:between w:val="nil"/>
              </w:pBdr>
              <w:spacing w:before="120"/>
              <w:ind w:left="746"/>
              <w:rPr>
                <w:lang w:val="el-GR"/>
              </w:rPr>
            </w:pPr>
            <w:r w:rsidRPr="001402E9">
              <w:rPr>
                <w:lang w:val="el-GR"/>
              </w:rPr>
              <w:t>Ο βαθμός συμμόρφωσης με τις απαιτήσεις της διακήρυξης (βλ. παρ. ΠΑΡΑΡΤΗΜΑ Ι</w:t>
            </w:r>
            <w:r w:rsidR="00EE7545" w:rsidRPr="001402E9">
              <w:rPr>
                <w:lang w:val="el-GR"/>
              </w:rPr>
              <w:t xml:space="preserve"> </w:t>
            </w:r>
            <w:r w:rsidRPr="001402E9">
              <w:rPr>
                <w:lang w:val="el-GR"/>
              </w:rPr>
              <w:t xml:space="preserve">- παρ. </w:t>
            </w:r>
            <w:r w:rsidR="00E226C8">
              <w:rPr>
                <w:lang w:val="en-US"/>
              </w:rPr>
              <w:t>3</w:t>
            </w:r>
            <w:r w:rsidRPr="001402E9">
              <w:rPr>
                <w:lang w:val="el-GR"/>
              </w:rPr>
              <w:t>)</w:t>
            </w:r>
          </w:p>
          <w:p w14:paraId="1C69DE05" w14:textId="0E0F8443" w:rsidR="00165768" w:rsidRPr="001402E9" w:rsidRDefault="00165768" w:rsidP="009A609C">
            <w:pPr>
              <w:pStyle w:val="ListParagraph"/>
              <w:numPr>
                <w:ilvl w:val="0"/>
                <w:numId w:val="43"/>
              </w:numPr>
              <w:pBdr>
                <w:top w:val="nil"/>
                <w:left w:val="nil"/>
                <w:bottom w:val="nil"/>
                <w:right w:val="nil"/>
                <w:between w:val="nil"/>
              </w:pBdr>
              <w:spacing w:before="120"/>
              <w:ind w:left="746"/>
              <w:rPr>
                <w:lang w:val="el-GR"/>
              </w:rPr>
            </w:pPr>
            <w:r w:rsidRPr="001402E9">
              <w:rPr>
                <w:lang w:val="el-GR"/>
              </w:rPr>
              <w:t xml:space="preserve">Η </w:t>
            </w:r>
            <w:r w:rsidR="00FA1A1F" w:rsidRPr="001402E9">
              <w:rPr>
                <w:lang w:val="el-GR"/>
              </w:rPr>
              <w:t xml:space="preserve">σαφήνεια και πληρότητα </w:t>
            </w:r>
            <w:r w:rsidRPr="001402E9">
              <w:rPr>
                <w:lang w:val="el-GR"/>
              </w:rPr>
              <w:t>οργάνωση</w:t>
            </w:r>
            <w:r w:rsidR="00FA1A1F" w:rsidRPr="001402E9">
              <w:rPr>
                <w:lang w:val="el-GR"/>
              </w:rPr>
              <w:t>ς</w:t>
            </w:r>
            <w:r w:rsidRPr="001402E9">
              <w:rPr>
                <w:lang w:val="el-GR"/>
              </w:rPr>
              <w:t xml:space="preserve"> της φάσης ανάλυσης επιχειρησιακών απαιτήσεων και </w:t>
            </w:r>
            <w:r w:rsidR="002E641F" w:rsidRPr="001402E9">
              <w:rPr>
                <w:lang w:val="el-GR"/>
              </w:rPr>
              <w:t xml:space="preserve">η </w:t>
            </w:r>
            <w:r w:rsidRPr="001402E9">
              <w:rPr>
                <w:lang w:val="el-GR"/>
              </w:rPr>
              <w:t>μοντελοποίηση διαδικασιών</w:t>
            </w:r>
            <w:r w:rsidR="00FA1A1F" w:rsidRPr="001402E9">
              <w:rPr>
                <w:lang w:val="el-GR"/>
              </w:rPr>
              <w:t xml:space="preserve"> ανά δραστηριότητα </w:t>
            </w:r>
            <w:r w:rsidRPr="001402E9">
              <w:rPr>
                <w:lang w:val="el-GR"/>
              </w:rPr>
              <w:t xml:space="preserve">, σε σχέση με τις απαιτήσεις της σύμβασης, τις προτεινόμενες μεθοδολογίες και τη ρεαλιστικότητα της προσέγγισης. </w:t>
            </w:r>
          </w:p>
          <w:p w14:paraId="0C51AC49" w14:textId="2D41134F" w:rsidR="00AA319E" w:rsidRPr="001402E9" w:rsidRDefault="00826CE1" w:rsidP="009A609C">
            <w:pPr>
              <w:pStyle w:val="ListParagraph"/>
              <w:numPr>
                <w:ilvl w:val="0"/>
                <w:numId w:val="43"/>
              </w:numPr>
              <w:spacing w:before="120"/>
              <w:ind w:left="746"/>
              <w:rPr>
                <w:lang w:val="el-GR"/>
              </w:rPr>
            </w:pPr>
            <w:r w:rsidRPr="001402E9">
              <w:rPr>
                <w:lang w:val="el-GR"/>
              </w:rPr>
              <w:t xml:space="preserve">Ο βαθμός συνοχής και επαρκούς συγκρότησης της μεθοδολογίας ανάπτυξης λογισμικού, ελέγχου δοκιμών και διασφάλισης ποιότητας λογισμικού. </w:t>
            </w:r>
          </w:p>
          <w:p w14:paraId="1D8065EF" w14:textId="36A5F3DC" w:rsidR="00165768" w:rsidRPr="001402E9" w:rsidRDefault="00165768" w:rsidP="00A9759C">
            <w:pPr>
              <w:pStyle w:val="ListParagraph"/>
              <w:spacing w:before="120"/>
              <w:ind w:left="576"/>
              <w:rPr>
                <w:b/>
                <w:bCs/>
                <w:lang w:val="el-GR"/>
              </w:rPr>
            </w:pPr>
          </w:p>
          <w:p w14:paraId="63824327" w14:textId="6C6AF616" w:rsidR="00B55609" w:rsidRPr="001402E9" w:rsidRDefault="00B55609" w:rsidP="00B55609">
            <w:pPr>
              <w:rPr>
                <w:b/>
                <w:bCs/>
                <w:lang w:val="el-GR"/>
              </w:rPr>
            </w:pPr>
            <w:r w:rsidRPr="004F7EBD">
              <w:rPr>
                <w:b/>
                <w:bCs/>
                <w:lang w:val="el-GR"/>
              </w:rPr>
              <w:t>2.2 Υπηρεσίες &amp; απαιτήσεις Δράσης 2</w:t>
            </w:r>
            <w:r w:rsidR="00EE7545" w:rsidRPr="004F7EBD">
              <w:rPr>
                <w:b/>
                <w:bCs/>
                <w:lang w:val="el-GR"/>
              </w:rPr>
              <w:t xml:space="preserve"> </w:t>
            </w:r>
            <w:r w:rsidRPr="004F7EBD">
              <w:rPr>
                <w:b/>
                <w:bCs/>
                <w:lang w:val="el-GR"/>
              </w:rPr>
              <w:t>-</w:t>
            </w:r>
            <w:r w:rsidR="00564C21" w:rsidRPr="001402E9">
              <w:rPr>
                <w:b/>
                <w:bCs/>
                <w:lang w:val="el-GR"/>
              </w:rPr>
              <w:t xml:space="preserve"> </w:t>
            </w:r>
            <w:r w:rsidR="00AA032B" w:rsidRPr="001402E9">
              <w:rPr>
                <w:b/>
                <w:bCs/>
                <w:lang w:val="el-GR"/>
              </w:rPr>
              <w:t xml:space="preserve">Αλλαγή Βάσης Δεδομένων και διαμόρφωση πλάνου νέας υποδομής  </w:t>
            </w:r>
          </w:p>
          <w:p w14:paraId="337F50FC" w14:textId="3522268D" w:rsidR="00181C0A" w:rsidRPr="001402E9" w:rsidRDefault="00181C0A" w:rsidP="009A609C">
            <w:pPr>
              <w:pStyle w:val="ListParagraph"/>
              <w:numPr>
                <w:ilvl w:val="0"/>
                <w:numId w:val="43"/>
              </w:numPr>
              <w:pBdr>
                <w:top w:val="nil"/>
                <w:left w:val="nil"/>
                <w:bottom w:val="nil"/>
                <w:right w:val="nil"/>
                <w:between w:val="nil"/>
              </w:pBdr>
              <w:spacing w:before="120"/>
              <w:ind w:left="746"/>
              <w:rPr>
                <w:lang w:val="el-GR"/>
              </w:rPr>
            </w:pPr>
            <w:r w:rsidRPr="001402E9">
              <w:rPr>
                <w:lang w:val="el-GR"/>
              </w:rPr>
              <w:t>Ο βαθμός συμμόρφωσης με τις απαιτήσεις της διακήρυξης (βλ. παρ. ΠΑΡΑΡΤΗΜΑ Ι</w:t>
            </w:r>
            <w:r w:rsidR="004F64A8" w:rsidRPr="001402E9">
              <w:rPr>
                <w:lang w:val="el-GR"/>
              </w:rPr>
              <w:t xml:space="preserve"> </w:t>
            </w:r>
            <w:r w:rsidRPr="001402E9">
              <w:rPr>
                <w:lang w:val="el-GR"/>
              </w:rPr>
              <w:t xml:space="preserve">- παρ. </w:t>
            </w:r>
            <w:r w:rsidRPr="001402E9">
              <w:rPr>
                <w:lang w:val="el-GR"/>
              </w:rPr>
              <w:fldChar w:fldCharType="begin"/>
            </w:r>
            <w:r w:rsidRPr="001402E9">
              <w:rPr>
                <w:lang w:val="el-GR"/>
              </w:rPr>
              <w:instrText xml:space="preserve"> REF _Ref95904945 \r \h </w:instrText>
            </w:r>
            <w:r w:rsidR="001402E9">
              <w:rPr>
                <w:lang w:val="el-GR"/>
              </w:rPr>
              <w:instrText xml:space="preserve"> \* MERGEFORMAT </w:instrText>
            </w:r>
            <w:r w:rsidRPr="001402E9">
              <w:rPr>
                <w:lang w:val="el-GR"/>
              </w:rPr>
            </w:r>
            <w:r w:rsidRPr="001402E9">
              <w:rPr>
                <w:lang w:val="el-GR"/>
              </w:rPr>
              <w:fldChar w:fldCharType="separate"/>
            </w:r>
            <w:r w:rsidR="008D2235">
              <w:rPr>
                <w:lang w:val="el-GR"/>
              </w:rPr>
              <w:t>4</w:t>
            </w:r>
            <w:r w:rsidRPr="001402E9">
              <w:rPr>
                <w:lang w:val="el-GR"/>
              </w:rPr>
              <w:fldChar w:fldCharType="end"/>
            </w:r>
            <w:r w:rsidRPr="001402E9">
              <w:rPr>
                <w:lang w:val="el-GR"/>
              </w:rPr>
              <w:t>)</w:t>
            </w:r>
          </w:p>
          <w:p w14:paraId="72C96C38" w14:textId="734E071E" w:rsidR="00826CE1" w:rsidRPr="001402E9" w:rsidRDefault="00826CE1" w:rsidP="009A609C">
            <w:pPr>
              <w:pStyle w:val="ListParagraph"/>
              <w:numPr>
                <w:ilvl w:val="0"/>
                <w:numId w:val="43"/>
              </w:numPr>
              <w:spacing w:before="120"/>
              <w:ind w:left="746"/>
              <w:rPr>
                <w:lang w:val="el-GR"/>
              </w:rPr>
            </w:pPr>
            <w:r w:rsidRPr="001402E9">
              <w:rPr>
                <w:lang w:val="el-GR"/>
              </w:rPr>
              <w:t xml:space="preserve">Αξιολογείται ο βαθμός σαφήνειας, απλότητας, επεκτασιμότητας, </w:t>
            </w:r>
            <w:r w:rsidR="003C4973" w:rsidRPr="001402E9">
              <w:rPr>
                <w:lang w:val="el-GR"/>
              </w:rPr>
              <w:t>ευχρηστίας</w:t>
            </w:r>
            <w:r w:rsidRPr="001402E9">
              <w:rPr>
                <w:lang w:val="el-GR"/>
              </w:rPr>
              <w:t xml:space="preserve"> και η τεκμηρίωση της προτεινόμενης επέκτασης της λογικής και φυσικής αρχιτεκτονικής του υφιστάμενου συστήματος βάσει των απαιτήσεων της παρούσας.</w:t>
            </w:r>
          </w:p>
          <w:p w14:paraId="34499A1A" w14:textId="77777777" w:rsidR="00826CE1" w:rsidRPr="001402E9" w:rsidRDefault="00826CE1" w:rsidP="009A609C">
            <w:pPr>
              <w:pStyle w:val="ListParagraph"/>
              <w:numPr>
                <w:ilvl w:val="0"/>
                <w:numId w:val="43"/>
              </w:numPr>
              <w:spacing w:before="120"/>
              <w:ind w:left="746"/>
              <w:rPr>
                <w:lang w:val="el-GR"/>
              </w:rPr>
            </w:pPr>
            <w:r w:rsidRPr="001402E9">
              <w:rPr>
                <w:lang w:val="el-GR"/>
              </w:rPr>
              <w:t>Ο βαθμός συνοχής, επαρκούς συγκρότησης, αποδοτικής διαχείρισης και λειτουργικής συνέχειας των τριών υπολογιστικών περιβαλλόντων (ανάπτυξης, δοκιμών, παραγωγικού).</w:t>
            </w:r>
          </w:p>
          <w:p w14:paraId="37FA4412" w14:textId="77777777" w:rsidR="00826CE1" w:rsidRPr="001402E9" w:rsidRDefault="00826CE1" w:rsidP="009A609C">
            <w:pPr>
              <w:pStyle w:val="ListParagraph"/>
              <w:numPr>
                <w:ilvl w:val="0"/>
                <w:numId w:val="43"/>
              </w:numPr>
              <w:spacing w:before="120"/>
              <w:ind w:left="746"/>
              <w:rPr>
                <w:lang w:val="el-GR"/>
              </w:rPr>
            </w:pPr>
            <w:r w:rsidRPr="001402E9">
              <w:rPr>
                <w:lang w:val="el-GR"/>
              </w:rPr>
              <w:t>Ο βαθμός συνοχής, επαρκούς συγκρότησης και διάρθρωσης των υποσυστημάτων, εφαρμογών, υπηρεσιών και προτεινόμενων τεχνολογιών, εργαλείων, και τεχνικών.</w:t>
            </w:r>
          </w:p>
          <w:p w14:paraId="30CCAB77" w14:textId="59F6803B" w:rsidR="00826CE1" w:rsidRPr="001402E9" w:rsidRDefault="00826CE1" w:rsidP="009A609C">
            <w:pPr>
              <w:pStyle w:val="ListParagraph"/>
              <w:numPr>
                <w:ilvl w:val="0"/>
                <w:numId w:val="43"/>
              </w:numPr>
              <w:spacing w:before="120"/>
              <w:ind w:left="746"/>
              <w:rPr>
                <w:lang w:val="el-GR"/>
              </w:rPr>
            </w:pPr>
            <w:r w:rsidRPr="001402E9">
              <w:rPr>
                <w:lang w:val="el-GR"/>
              </w:rPr>
              <w:t>Ο βαθμός ευχρηστίας και προσβασιμότητας (συστάσεις W3C Web Access Initiative/Web Content Accessibility Guideline), ασφαλούς δια-συνδεσιμότητας κτλ.</w:t>
            </w:r>
          </w:p>
          <w:p w14:paraId="60A249D9" w14:textId="4E65C0E8" w:rsidR="00826CE1" w:rsidRPr="001402E9" w:rsidRDefault="00826CE1" w:rsidP="009A609C">
            <w:pPr>
              <w:pStyle w:val="ListParagraph"/>
              <w:numPr>
                <w:ilvl w:val="0"/>
                <w:numId w:val="43"/>
              </w:numPr>
              <w:spacing w:before="120"/>
              <w:ind w:left="746"/>
              <w:rPr>
                <w:lang w:val="el-GR"/>
              </w:rPr>
            </w:pPr>
            <w:r w:rsidRPr="001402E9">
              <w:rPr>
                <w:lang w:val="el-GR"/>
              </w:rPr>
              <w:t>Η μεθοδολογία για την διαχείριση των δεδομένων, και τη διαλειτουργικότητα των εφαρμογών</w:t>
            </w:r>
          </w:p>
          <w:p w14:paraId="0E903278" w14:textId="2B818AD0" w:rsidR="00826CE1" w:rsidRPr="001402E9" w:rsidRDefault="00826CE1" w:rsidP="009A609C">
            <w:pPr>
              <w:pStyle w:val="ListParagraph"/>
              <w:numPr>
                <w:ilvl w:val="0"/>
                <w:numId w:val="43"/>
              </w:numPr>
              <w:spacing w:before="120"/>
              <w:ind w:left="746"/>
              <w:rPr>
                <w:lang w:val="el-GR"/>
              </w:rPr>
            </w:pPr>
            <w:r w:rsidRPr="001402E9">
              <w:rPr>
                <w:lang w:val="el-GR"/>
              </w:rPr>
              <w:t xml:space="preserve">Ο βαθμός κάλυψης των απαιτήσεων διασυνδεσιμότητας, διαλειτουργικότητας, επικοινωνίας και ενσωμάτωσης τρίτων υποσυστημάτων. </w:t>
            </w:r>
          </w:p>
          <w:p w14:paraId="4CECEEB9" w14:textId="7D9E0310" w:rsidR="00826CE1" w:rsidRPr="001402E9" w:rsidRDefault="00826CE1" w:rsidP="009A609C">
            <w:pPr>
              <w:pStyle w:val="ListParagraph"/>
              <w:numPr>
                <w:ilvl w:val="0"/>
                <w:numId w:val="43"/>
              </w:numPr>
              <w:spacing w:before="120"/>
              <w:ind w:left="746"/>
              <w:rPr>
                <w:lang w:val="el-GR"/>
              </w:rPr>
            </w:pPr>
            <w:r w:rsidRPr="001402E9">
              <w:rPr>
                <w:lang w:val="el-GR"/>
              </w:rPr>
              <w:lastRenderedPageBreak/>
              <w:t xml:space="preserve">Ο βαθμός συμμόρφωσης στο πλαίσιο και τις αρχές ασφάλειας τόσο κατά την υλοποίηση όσο και την παραγωγική λειτουργία του συστήματος. </w:t>
            </w:r>
          </w:p>
          <w:p w14:paraId="388F13D6" w14:textId="5A5738CE" w:rsidR="00826CE1" w:rsidRPr="001402E9" w:rsidRDefault="00826CE1" w:rsidP="009A609C">
            <w:pPr>
              <w:pStyle w:val="ListParagraph"/>
              <w:numPr>
                <w:ilvl w:val="0"/>
                <w:numId w:val="43"/>
              </w:numPr>
              <w:spacing w:before="120"/>
              <w:ind w:left="746"/>
              <w:rPr>
                <w:lang w:val="el-GR"/>
              </w:rPr>
            </w:pPr>
            <w:r w:rsidRPr="001402E9">
              <w:rPr>
                <w:lang w:val="el-GR"/>
              </w:rPr>
              <w:t>Ο βαθμός προσαρμογής στις επιχειρησιακές και τεχνολογικές διαστάσεις του Έργου. Εξετάζεται ειδικότερα κατά πόσο ο προτεινόμενος τρόπος υλοποίησης ενσωματώνει χαρακτηριστικά και κατάλληλες αρχές σχεδίασης που απαντούν στις απαιτήσεις (κυβερνο)ασφάλειας, προστασίας δεδομένων, ποιότητας σχεδιασμού και ανάπτυξης.</w:t>
            </w:r>
          </w:p>
          <w:p w14:paraId="3045A408" w14:textId="0412F0CB" w:rsidR="00826CE1" w:rsidRPr="001402E9" w:rsidRDefault="00826CE1" w:rsidP="009A609C">
            <w:pPr>
              <w:pStyle w:val="ListParagraph"/>
              <w:numPr>
                <w:ilvl w:val="0"/>
                <w:numId w:val="43"/>
              </w:numPr>
              <w:spacing w:before="120"/>
              <w:ind w:left="746"/>
              <w:rPr>
                <w:lang w:val="el-GR"/>
              </w:rPr>
            </w:pPr>
            <w:r w:rsidRPr="001402E9">
              <w:rPr>
                <w:lang w:val="el-GR"/>
              </w:rPr>
              <w:t>Η βέλτιστη διαχείριση των διαθέσιμων πόρων του υπολογιστικού νέφους (cloud</w:t>
            </w:r>
          </w:p>
          <w:p w14:paraId="040F65C0" w14:textId="6A91C3AB" w:rsidR="00165768" w:rsidRPr="001402E9" w:rsidRDefault="00165768" w:rsidP="00A9759C">
            <w:pPr>
              <w:pStyle w:val="ListParagraph"/>
              <w:spacing w:before="120"/>
              <w:ind w:left="576"/>
              <w:rPr>
                <w:b/>
                <w:bCs/>
                <w:lang w:val="el-GR"/>
              </w:rPr>
            </w:pPr>
          </w:p>
          <w:p w14:paraId="22CAEA58" w14:textId="40530422" w:rsidR="00B55609" w:rsidRPr="001402E9" w:rsidRDefault="00B55609" w:rsidP="00B55609">
            <w:pPr>
              <w:rPr>
                <w:b/>
                <w:bCs/>
                <w:lang w:val="el-GR"/>
              </w:rPr>
            </w:pPr>
            <w:r w:rsidRPr="004F7EBD">
              <w:rPr>
                <w:b/>
                <w:bCs/>
                <w:lang w:val="el-GR"/>
              </w:rPr>
              <w:t xml:space="preserve">2.3 </w:t>
            </w:r>
            <w:r w:rsidRPr="004F7EBD">
              <w:rPr>
                <w:b/>
                <w:bCs/>
                <w:lang w:val="el-GR"/>
              </w:rPr>
              <w:tab/>
              <w:t>Υπηρεσίες &amp; απαιτήσεις Δράσης 3 - Υπηρεσίες Επέκτασης λογισμικού παρακολούθησης και αναφορών</w:t>
            </w:r>
            <w:r w:rsidR="004F64A8" w:rsidRPr="004F7EBD">
              <w:rPr>
                <w:b/>
                <w:bCs/>
                <w:lang w:val="el-GR"/>
              </w:rPr>
              <w:t>.</w:t>
            </w:r>
            <w:r w:rsidRPr="004F7EBD">
              <w:rPr>
                <w:b/>
                <w:bCs/>
                <w:lang w:val="el-GR"/>
              </w:rPr>
              <w:t xml:space="preserve"> </w:t>
            </w:r>
          </w:p>
          <w:p w14:paraId="20CEAB27" w14:textId="775DAD8F" w:rsidR="00181C0A" w:rsidRPr="001402E9" w:rsidRDefault="00181C0A" w:rsidP="009A609C">
            <w:pPr>
              <w:pStyle w:val="ListParagraph"/>
              <w:numPr>
                <w:ilvl w:val="0"/>
                <w:numId w:val="43"/>
              </w:numPr>
              <w:pBdr>
                <w:top w:val="nil"/>
                <w:left w:val="nil"/>
                <w:bottom w:val="nil"/>
                <w:right w:val="nil"/>
                <w:between w:val="nil"/>
              </w:pBdr>
              <w:spacing w:before="120"/>
              <w:ind w:left="746"/>
              <w:rPr>
                <w:lang w:val="el-GR"/>
              </w:rPr>
            </w:pPr>
            <w:r w:rsidRPr="001402E9">
              <w:rPr>
                <w:lang w:val="el-GR"/>
              </w:rPr>
              <w:t>Ο βαθμός συμμόρφωσης με τις απαιτήσεις της διακήρυξης (βλ. παρ. ΠΑΡΑΡΤΗΜΑ Ι- παρ.</w:t>
            </w:r>
            <w:r w:rsidR="009F2CD1">
              <w:rPr>
                <w:lang w:val="en-US"/>
              </w:rPr>
              <w:t xml:space="preserve"> 5</w:t>
            </w:r>
            <w:r w:rsidRPr="001402E9">
              <w:rPr>
                <w:lang w:val="el-GR"/>
              </w:rPr>
              <w:t>)</w:t>
            </w:r>
          </w:p>
          <w:p w14:paraId="0664CEBD" w14:textId="517E4E50" w:rsidR="00165768" w:rsidRPr="001402E9" w:rsidRDefault="00CF4D10" w:rsidP="009A609C">
            <w:pPr>
              <w:pStyle w:val="ListParagraph"/>
              <w:numPr>
                <w:ilvl w:val="0"/>
                <w:numId w:val="43"/>
              </w:numPr>
              <w:spacing w:before="120"/>
              <w:ind w:left="746"/>
              <w:rPr>
                <w:lang w:val="el-GR"/>
              </w:rPr>
            </w:pPr>
            <w:r w:rsidRPr="001402E9">
              <w:rPr>
                <w:lang w:val="el-GR"/>
              </w:rPr>
              <w:t xml:space="preserve">Η μεθοδολογία για την οργάνωση και τη διακυβέρνηση των δεδομένων και η δυνατότητα παραμετοποίησης για την παραγωγή </w:t>
            </w:r>
            <w:r w:rsidRPr="001402E9">
              <w:rPr>
                <w:lang w:val="en-US"/>
              </w:rPr>
              <w:t>ad</w:t>
            </w:r>
            <w:r w:rsidRPr="001402E9">
              <w:rPr>
                <w:lang w:val="el-GR"/>
              </w:rPr>
              <w:t xml:space="preserve"> </w:t>
            </w:r>
            <w:r w:rsidRPr="001402E9">
              <w:rPr>
                <w:lang w:val="en-US"/>
              </w:rPr>
              <w:t>hoc</w:t>
            </w:r>
            <w:r w:rsidRPr="001402E9">
              <w:rPr>
                <w:lang w:val="el-GR"/>
              </w:rPr>
              <w:t xml:space="preserve"> αναφορών </w:t>
            </w:r>
          </w:p>
          <w:p w14:paraId="11CD9065" w14:textId="48C98E94" w:rsidR="00165768" w:rsidRPr="001402E9" w:rsidRDefault="00165768" w:rsidP="00A9759C">
            <w:pPr>
              <w:pStyle w:val="ListParagraph"/>
              <w:spacing w:before="120"/>
              <w:ind w:left="576"/>
              <w:rPr>
                <w:b/>
                <w:bCs/>
                <w:lang w:val="el-GR"/>
              </w:rPr>
            </w:pPr>
          </w:p>
          <w:p w14:paraId="110C48D4" w14:textId="03A21DC9" w:rsidR="00165696" w:rsidRPr="001402E9" w:rsidRDefault="00165696" w:rsidP="00165696">
            <w:pPr>
              <w:rPr>
                <w:b/>
                <w:bCs/>
                <w:lang w:val="el-GR"/>
              </w:rPr>
            </w:pPr>
            <w:r w:rsidRPr="004F7EBD">
              <w:rPr>
                <w:b/>
                <w:bCs/>
                <w:lang w:val="el-GR"/>
              </w:rPr>
              <w:t xml:space="preserve">2.4 </w:t>
            </w:r>
            <w:r w:rsidRPr="004F7EBD">
              <w:rPr>
                <w:b/>
                <w:bCs/>
                <w:lang w:val="el-GR"/>
              </w:rPr>
              <w:tab/>
              <w:t>Υπηρεσίες &amp; απαιτήσεις Δράσης 4 -</w:t>
            </w:r>
            <w:r w:rsidRPr="004F7EBD">
              <w:rPr>
                <w:lang w:val="el-GR"/>
              </w:rPr>
              <w:t xml:space="preserve"> </w:t>
            </w:r>
            <w:r w:rsidRPr="004F7EBD">
              <w:rPr>
                <w:b/>
                <w:bCs/>
                <w:lang w:val="el-GR"/>
              </w:rPr>
              <w:t xml:space="preserve">Υπηρεσίες Υποστήριξης </w:t>
            </w:r>
            <w:r w:rsidR="007166E4" w:rsidRPr="004F7EBD">
              <w:rPr>
                <w:b/>
                <w:bCs/>
                <w:lang w:val="el-GR"/>
              </w:rPr>
              <w:t xml:space="preserve">Κέντρων </w:t>
            </w:r>
            <w:r w:rsidR="006D55AA" w:rsidRPr="001402E9">
              <w:rPr>
                <w:b/>
                <w:bCs/>
                <w:lang w:val="el-GR"/>
              </w:rPr>
              <w:t xml:space="preserve">Εμβολιασμού και Φαρμακείων </w:t>
            </w:r>
            <w:r w:rsidRPr="004F7EBD">
              <w:rPr>
                <w:b/>
                <w:bCs/>
                <w:lang w:val="el-GR"/>
              </w:rPr>
              <w:t>(Help Desk)</w:t>
            </w:r>
            <w:r w:rsidR="004F64A8" w:rsidRPr="001402E9">
              <w:rPr>
                <w:b/>
                <w:bCs/>
                <w:lang w:val="el-GR"/>
              </w:rPr>
              <w:t>.</w:t>
            </w:r>
          </w:p>
          <w:p w14:paraId="6DE8ABA7" w14:textId="0235812F" w:rsidR="00AE6BB1" w:rsidRPr="001402E9" w:rsidRDefault="00AE6BB1" w:rsidP="009A609C">
            <w:pPr>
              <w:pStyle w:val="ListParagraph"/>
              <w:numPr>
                <w:ilvl w:val="0"/>
                <w:numId w:val="51"/>
              </w:numPr>
              <w:spacing w:before="120"/>
              <w:rPr>
                <w:bCs/>
                <w:lang w:val="el-GR"/>
              </w:rPr>
            </w:pPr>
            <w:r w:rsidRPr="001402E9">
              <w:rPr>
                <w:bCs/>
                <w:lang w:val="el-GR"/>
              </w:rPr>
              <w:t>Ο βαθμός συμμόρφωσης με τις απαιτήσεις της διακήρυξης</w:t>
            </w:r>
            <w:r w:rsidR="00CF4D10" w:rsidRPr="001402E9">
              <w:rPr>
                <w:bCs/>
                <w:lang w:val="el-GR"/>
              </w:rPr>
              <w:t xml:space="preserve">  (</w:t>
            </w:r>
            <w:r w:rsidR="00CF4D10" w:rsidRPr="001402E9">
              <w:rPr>
                <w:lang w:val="el-GR"/>
              </w:rPr>
              <w:t>βλ. παρ. ΠΑΡΑΡΤΗΜΑ Ι- παρ</w:t>
            </w:r>
            <w:r w:rsidR="009F2CD1">
              <w:rPr>
                <w:lang w:val="en-US"/>
              </w:rPr>
              <w:t xml:space="preserve">. </w:t>
            </w:r>
            <w:r w:rsidR="009F2CD1">
              <w:rPr>
                <w:bCs/>
                <w:lang w:val="en-US"/>
              </w:rPr>
              <w:t>6</w:t>
            </w:r>
            <w:r w:rsidR="00CF4D10" w:rsidRPr="001402E9">
              <w:rPr>
                <w:bCs/>
                <w:lang w:val="el-GR"/>
              </w:rPr>
              <w:t>)</w:t>
            </w:r>
          </w:p>
          <w:p w14:paraId="40CD506B" w14:textId="3422F4F6" w:rsidR="00AE6BB1" w:rsidRPr="001402E9" w:rsidRDefault="00AE6BB1" w:rsidP="009A609C">
            <w:pPr>
              <w:pStyle w:val="ListParagraph"/>
              <w:numPr>
                <w:ilvl w:val="0"/>
                <w:numId w:val="51"/>
              </w:numPr>
              <w:spacing w:before="120"/>
              <w:rPr>
                <w:bCs/>
                <w:lang w:val="el-GR"/>
              </w:rPr>
            </w:pPr>
            <w:r w:rsidRPr="001402E9">
              <w:rPr>
                <w:bCs/>
                <w:lang w:val="el-GR"/>
              </w:rPr>
              <w:t xml:space="preserve">Ο βαθμός συνοχής, επαρκούς συγκρότησης και διάρθρωσης της ομάδας. </w:t>
            </w:r>
          </w:p>
          <w:p w14:paraId="066BED3E" w14:textId="77777777" w:rsidR="00AE6BB1" w:rsidRPr="001402E9" w:rsidRDefault="00AE6BB1" w:rsidP="009A609C">
            <w:pPr>
              <w:pStyle w:val="ListParagraph"/>
              <w:numPr>
                <w:ilvl w:val="0"/>
                <w:numId w:val="51"/>
              </w:numPr>
              <w:spacing w:before="120"/>
              <w:rPr>
                <w:bCs/>
                <w:lang w:val="el-GR"/>
              </w:rPr>
            </w:pPr>
            <w:r w:rsidRPr="001402E9">
              <w:rPr>
                <w:bCs/>
                <w:lang w:val="el-GR"/>
              </w:rPr>
              <w:t>Η μεθοδολογία και οι διαδικασίες διαχείρισης αιτημάτων</w:t>
            </w:r>
          </w:p>
          <w:p w14:paraId="07AF1D8D" w14:textId="77777777" w:rsidR="00165696" w:rsidRPr="001402E9" w:rsidRDefault="00165696" w:rsidP="00165696">
            <w:pPr>
              <w:pStyle w:val="ListParagraph"/>
              <w:spacing w:before="120"/>
              <w:ind w:left="576"/>
              <w:rPr>
                <w:b/>
                <w:bCs/>
                <w:lang w:val="el-GR"/>
              </w:rPr>
            </w:pPr>
          </w:p>
          <w:p w14:paraId="640D5DC5" w14:textId="589B10A2" w:rsidR="00165696" w:rsidRPr="001402E9" w:rsidRDefault="00165696" w:rsidP="00165696">
            <w:pPr>
              <w:rPr>
                <w:b/>
                <w:bCs/>
                <w:lang w:val="el-GR"/>
              </w:rPr>
            </w:pPr>
            <w:r w:rsidRPr="004F7EBD">
              <w:rPr>
                <w:b/>
                <w:bCs/>
                <w:lang w:val="el-GR"/>
              </w:rPr>
              <w:t xml:space="preserve">2.5 </w:t>
            </w:r>
            <w:r w:rsidRPr="004F7EBD">
              <w:rPr>
                <w:b/>
                <w:bCs/>
                <w:lang w:val="el-GR"/>
              </w:rPr>
              <w:tab/>
              <w:t>Υπηρεσίες &amp; απαιτήσεις Δράσης  5 – Διακυβέρνηση Έργου</w:t>
            </w:r>
            <w:r w:rsidR="00220812" w:rsidRPr="004F7EBD">
              <w:rPr>
                <w:lang w:val="el-GR"/>
              </w:rPr>
              <w:t xml:space="preserve"> </w:t>
            </w:r>
            <w:r w:rsidR="00220812" w:rsidRPr="001402E9">
              <w:rPr>
                <w:b/>
                <w:bCs/>
                <w:lang w:val="el-GR"/>
              </w:rPr>
              <w:t>και Διαχείριση Αλλαγών</w:t>
            </w:r>
            <w:r w:rsidR="004F64A8" w:rsidRPr="001402E9">
              <w:rPr>
                <w:b/>
                <w:bCs/>
                <w:lang w:val="el-GR"/>
              </w:rPr>
              <w:t>.</w:t>
            </w:r>
            <w:r w:rsidRPr="001402E9">
              <w:rPr>
                <w:b/>
                <w:bCs/>
                <w:lang w:val="el-GR"/>
              </w:rPr>
              <w:t xml:space="preserve">  </w:t>
            </w:r>
          </w:p>
          <w:p w14:paraId="5EC3C765" w14:textId="58C198EA" w:rsidR="00CF4D10" w:rsidRPr="001402E9" w:rsidRDefault="00CF4D10" w:rsidP="009A609C">
            <w:pPr>
              <w:pStyle w:val="ListParagraph"/>
              <w:numPr>
                <w:ilvl w:val="0"/>
                <w:numId w:val="51"/>
              </w:numPr>
              <w:spacing w:before="120"/>
              <w:rPr>
                <w:bCs/>
                <w:lang w:val="el-GR"/>
              </w:rPr>
            </w:pPr>
            <w:r w:rsidRPr="001402E9">
              <w:rPr>
                <w:bCs/>
                <w:lang w:val="el-GR"/>
              </w:rPr>
              <w:t>Ο βαθμός συμμόρφωσης με τις απαιτήσεις της διακήρυξης  (</w:t>
            </w:r>
            <w:r w:rsidRPr="001402E9">
              <w:rPr>
                <w:lang w:val="el-GR"/>
              </w:rPr>
              <w:t>βλ. παρ. ΠΑΡΑΡΤΗΜΑ Ι- παρ</w:t>
            </w:r>
            <w:r w:rsidR="009F2CD1">
              <w:rPr>
                <w:bCs/>
                <w:lang w:val="en-US"/>
              </w:rPr>
              <w:t>. 7</w:t>
            </w:r>
            <w:r w:rsidRPr="001402E9">
              <w:rPr>
                <w:bCs/>
                <w:lang w:val="el-GR"/>
              </w:rPr>
              <w:t>)</w:t>
            </w:r>
          </w:p>
          <w:p w14:paraId="5265D653" w14:textId="77777777" w:rsidR="00165696" w:rsidRPr="001402E9" w:rsidRDefault="00CF4D10" w:rsidP="009A609C">
            <w:pPr>
              <w:pStyle w:val="ListParagraph"/>
              <w:numPr>
                <w:ilvl w:val="0"/>
                <w:numId w:val="51"/>
              </w:numPr>
              <w:spacing w:before="120"/>
              <w:rPr>
                <w:bCs/>
                <w:lang w:val="el-GR"/>
              </w:rPr>
            </w:pPr>
            <w:r w:rsidRPr="001402E9">
              <w:rPr>
                <w:bCs/>
                <w:lang w:val="el-GR"/>
              </w:rPr>
              <w:t>Η μεθοδολογία για την οργάνωση και τη διακυβέρνηση του έργου</w:t>
            </w:r>
          </w:p>
          <w:p w14:paraId="0965BE4A" w14:textId="4A4AA539" w:rsidR="00D26ADA" w:rsidRPr="001402E9" w:rsidRDefault="00D26ADA" w:rsidP="004F7EBD">
            <w:pPr>
              <w:pStyle w:val="ListParagraph"/>
              <w:spacing w:before="120"/>
              <w:rPr>
                <w:bCs/>
                <w:lang w:val="el-GR"/>
              </w:rPr>
            </w:pPr>
          </w:p>
        </w:tc>
      </w:tr>
    </w:tbl>
    <w:p w14:paraId="78464E59" w14:textId="77777777" w:rsidR="00D26ADA" w:rsidRPr="004F7EBD" w:rsidRDefault="00D26ADA" w:rsidP="00D26ADA">
      <w:pPr>
        <w:rPr>
          <w:b/>
          <w:bCs/>
          <w:lang w:val="el-GR"/>
        </w:rPr>
      </w:pPr>
      <w:r w:rsidRPr="004F7EBD">
        <w:rPr>
          <w:b/>
          <w:bCs/>
          <w:lang w:val="el-GR"/>
        </w:rPr>
        <w:lastRenderedPageBreak/>
        <w:t xml:space="preserve">2.6 </w:t>
      </w:r>
      <w:r w:rsidRPr="004F7EBD">
        <w:rPr>
          <w:b/>
          <w:bCs/>
          <w:lang w:val="el-GR"/>
        </w:rPr>
        <w:tab/>
        <w:t xml:space="preserve">Υπηρεσίες &amp; απαιτήσεις Δράσης  6 – Υπηρεσίες συντήρησης της Πλατφόρμας Εμβολιασμού για την υποστήριξη των εμβολιασμών κατά της COVID-19.  </w:t>
      </w:r>
    </w:p>
    <w:p w14:paraId="3C38AC03" w14:textId="77777777" w:rsidR="00D26ADA" w:rsidRPr="004F7EBD" w:rsidRDefault="00D26ADA" w:rsidP="00D26ADA">
      <w:pPr>
        <w:pStyle w:val="ListParagraph"/>
        <w:numPr>
          <w:ilvl w:val="0"/>
          <w:numId w:val="51"/>
        </w:numPr>
        <w:spacing w:before="120"/>
        <w:rPr>
          <w:bCs/>
          <w:lang w:val="el-GR"/>
        </w:rPr>
      </w:pPr>
      <w:r w:rsidRPr="004F7EBD">
        <w:rPr>
          <w:bCs/>
          <w:lang w:val="el-GR"/>
        </w:rPr>
        <w:t>Ο βαθμός συμμόρφωσης με τις απαιτήσεις της διακήρυξης  (</w:t>
      </w:r>
      <w:r w:rsidRPr="004F7EBD">
        <w:rPr>
          <w:lang w:val="el-GR"/>
        </w:rPr>
        <w:t>βλ. παρ. ΠΑΡΑΡΤΗΜΑ Ι- παρ</w:t>
      </w:r>
      <w:r w:rsidRPr="004F7EBD">
        <w:rPr>
          <w:bCs/>
          <w:lang w:val="el-GR"/>
        </w:rPr>
        <w:t xml:space="preserve"> </w:t>
      </w:r>
      <w:r w:rsidRPr="004F7EBD">
        <w:rPr>
          <w:lang w:val="en-US"/>
        </w:rPr>
        <w:t>8</w:t>
      </w:r>
      <w:r w:rsidRPr="004F7EBD">
        <w:rPr>
          <w:bCs/>
          <w:lang w:val="el-GR"/>
        </w:rPr>
        <w:t>)</w:t>
      </w:r>
    </w:p>
    <w:p w14:paraId="652BB658" w14:textId="77777777" w:rsidR="00D26ADA" w:rsidRPr="004F7EBD" w:rsidRDefault="00D26ADA" w:rsidP="00D26ADA">
      <w:pPr>
        <w:pStyle w:val="ListParagraph"/>
        <w:numPr>
          <w:ilvl w:val="0"/>
          <w:numId w:val="51"/>
        </w:numPr>
        <w:spacing w:before="120"/>
        <w:rPr>
          <w:bCs/>
          <w:lang w:val="el-GR"/>
        </w:rPr>
      </w:pPr>
      <w:r w:rsidRPr="004F7EBD">
        <w:rPr>
          <w:bCs/>
          <w:lang w:val="el-GR"/>
        </w:rPr>
        <w:t>Η μεθοδολογία για την οργάνωση και τη διακυβέρνηση του έργου</w:t>
      </w:r>
    </w:p>
    <w:p w14:paraId="51573F80" w14:textId="77777777" w:rsidR="00B11217" w:rsidRPr="001402E9" w:rsidRDefault="00B11217" w:rsidP="00B11217">
      <w:pPr>
        <w:rPr>
          <w:lang w:val="el-GR"/>
        </w:rPr>
      </w:pPr>
    </w:p>
    <w:p w14:paraId="1B2BFD19" w14:textId="77777777" w:rsidR="008338F0" w:rsidRPr="001402E9" w:rsidRDefault="003355E7" w:rsidP="00E9082D">
      <w:pPr>
        <w:pStyle w:val="Heading3"/>
        <w:numPr>
          <w:ilvl w:val="2"/>
          <w:numId w:val="90"/>
        </w:numPr>
        <w:ind w:left="709" w:hanging="709"/>
        <w:rPr>
          <w:lang w:val="el-GR"/>
        </w:rPr>
      </w:pPr>
      <w:bookmarkStart w:id="852" w:name="_Toc95742432"/>
      <w:bookmarkStart w:id="853" w:name="_Toc209169632"/>
      <w:r w:rsidRPr="001402E9">
        <w:rPr>
          <w:lang w:val="el-GR"/>
        </w:rPr>
        <w:t>Βαθμολόγηση και κατάταξη προσφορών</w:t>
      </w:r>
      <w:bookmarkEnd w:id="852"/>
      <w:bookmarkEnd w:id="853"/>
      <w:r w:rsidRPr="001402E9">
        <w:rPr>
          <w:lang w:val="el-GR"/>
        </w:rPr>
        <w:t xml:space="preserve"> </w:t>
      </w:r>
    </w:p>
    <w:p w14:paraId="78289744" w14:textId="6B29C7A4" w:rsidR="004717A5" w:rsidRPr="001402E9" w:rsidRDefault="004717A5" w:rsidP="00E9082D">
      <w:pPr>
        <w:pStyle w:val="4new"/>
        <w:numPr>
          <w:ilvl w:val="3"/>
          <w:numId w:val="90"/>
        </w:numPr>
        <w:rPr>
          <w:lang w:val="el-GR"/>
        </w:rPr>
      </w:pPr>
      <w:bookmarkStart w:id="854" w:name="_Toc94913980"/>
      <w:bookmarkStart w:id="855" w:name="_Toc94914150"/>
      <w:bookmarkStart w:id="856" w:name="_Toc94914321"/>
      <w:bookmarkStart w:id="857" w:name="_Toc94914491"/>
      <w:bookmarkStart w:id="858" w:name="_Toc94914661"/>
      <w:bookmarkStart w:id="859" w:name="_Toc94993007"/>
      <w:bookmarkStart w:id="860" w:name="_Toc95320986"/>
      <w:bookmarkStart w:id="861" w:name="_Toc95715351"/>
      <w:bookmarkStart w:id="862" w:name="_Toc95742245"/>
      <w:bookmarkStart w:id="863" w:name="_Toc95742433"/>
      <w:bookmarkStart w:id="864" w:name="_Toc95748474"/>
      <w:bookmarkStart w:id="865" w:name="_Toc95750208"/>
      <w:bookmarkStart w:id="866" w:name="_Toc95810778"/>
      <w:bookmarkStart w:id="867" w:name="_Toc95839643"/>
      <w:bookmarkStart w:id="868" w:name="_Toc95742434"/>
      <w:bookmarkStart w:id="869" w:name="_Toc20916963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r w:rsidRPr="001402E9">
        <w:rPr>
          <w:lang w:val="el-GR"/>
        </w:rPr>
        <w:t>Βαθμολόγηση Τεχνικών Προσφορών</w:t>
      </w:r>
      <w:bookmarkEnd w:id="868"/>
      <w:bookmarkEnd w:id="869"/>
      <w:r w:rsidRPr="001402E9">
        <w:rPr>
          <w:lang w:val="el-GR"/>
        </w:rPr>
        <w:t xml:space="preserve"> </w:t>
      </w:r>
    </w:p>
    <w:p w14:paraId="48400C5B" w14:textId="48A146D5" w:rsidR="00C71722" w:rsidRPr="001402E9" w:rsidRDefault="00C71722" w:rsidP="00C71722">
      <w:pPr>
        <w:rPr>
          <w:lang w:val="el-GR"/>
        </w:rPr>
      </w:pPr>
      <w:r w:rsidRPr="001402E9">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1402E9">
        <w:rPr>
          <w:lang w:val="el-GR"/>
        </w:rPr>
        <w:fldChar w:fldCharType="begin"/>
      </w:r>
      <w:r w:rsidR="00F524BD" w:rsidRPr="001402E9">
        <w:rPr>
          <w:lang w:val="el-GR"/>
        </w:rPr>
        <w:instrText xml:space="preserve"> REF _Ref496542191 \r \h </w:instrText>
      </w:r>
      <w:r w:rsidR="00DF02B0" w:rsidRPr="001402E9">
        <w:rPr>
          <w:lang w:val="el-GR"/>
        </w:rPr>
        <w:instrText xml:space="preserve"> \* MERGEFORMAT </w:instrText>
      </w:r>
      <w:r w:rsidR="00F524BD" w:rsidRPr="001402E9">
        <w:rPr>
          <w:lang w:val="el-GR"/>
        </w:rPr>
      </w:r>
      <w:r w:rsidR="00F524BD" w:rsidRPr="001402E9">
        <w:rPr>
          <w:lang w:val="el-GR"/>
        </w:rPr>
        <w:fldChar w:fldCharType="separate"/>
      </w:r>
      <w:r w:rsidR="008D2235">
        <w:rPr>
          <w:lang w:val="el-GR"/>
        </w:rPr>
        <w:t>2.3.1</w:t>
      </w:r>
      <w:r w:rsidR="00F524BD" w:rsidRPr="001402E9">
        <w:rPr>
          <w:lang w:val="el-GR"/>
        </w:rPr>
        <w:fldChar w:fldCharType="end"/>
      </w:r>
      <w:r w:rsidRPr="001402E9">
        <w:rPr>
          <w:lang w:val="el-GR"/>
        </w:rPr>
        <w:t>.</w:t>
      </w:r>
    </w:p>
    <w:p w14:paraId="5C26DFCA" w14:textId="77777777" w:rsidR="008338F0" w:rsidRPr="001402E9" w:rsidRDefault="003355E7">
      <w:pPr>
        <w:rPr>
          <w:lang w:val="el-GR"/>
        </w:rPr>
      </w:pPr>
      <w:r w:rsidRPr="001402E9">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1402E9">
        <w:rPr>
          <w:rStyle w:val="14"/>
          <w:b/>
          <w:sz w:val="22"/>
          <w:szCs w:val="22"/>
          <w:lang w:val="el-GR"/>
        </w:rPr>
        <w:t>.</w:t>
      </w:r>
      <w:r w:rsidR="00E1337D" w:rsidRPr="001402E9">
        <w:rPr>
          <w:b/>
          <w:lang w:val="el-GR"/>
        </w:rPr>
        <w:t xml:space="preserve"> </w:t>
      </w:r>
    </w:p>
    <w:p w14:paraId="5A643554" w14:textId="77777777" w:rsidR="008338F0" w:rsidRPr="001402E9" w:rsidRDefault="003355E7">
      <w:pPr>
        <w:rPr>
          <w:lang w:val="el-GR"/>
        </w:rPr>
      </w:pPr>
      <w:r w:rsidRPr="001402E9">
        <w:rPr>
          <w:lang w:val="el-GR"/>
        </w:rPr>
        <w:t xml:space="preserve">Κάθε κριτήριο αξιολόγησης βαθμολογείται αυτόνομα με βάση τα στοιχεία της προσφοράς. </w:t>
      </w:r>
    </w:p>
    <w:p w14:paraId="515EB566" w14:textId="2081910C" w:rsidR="0001217D" w:rsidRPr="001402E9" w:rsidRDefault="00414212" w:rsidP="0001217D">
      <w:pPr>
        <w:rPr>
          <w:i/>
          <w:color w:val="5B9BD5"/>
          <w:lang w:val="el-GR"/>
        </w:rPr>
      </w:pPr>
      <w:r w:rsidRPr="001402E9">
        <w:rPr>
          <w:lang w:val="el-GR"/>
        </w:rPr>
        <w:t>Βαθμολογία</w:t>
      </w:r>
      <w:r w:rsidR="0001217D" w:rsidRPr="001402E9">
        <w:rPr>
          <w:lang w:val="el-GR"/>
        </w:rPr>
        <w:t xml:space="preserve"> μικρότερη από 100 βαθμούς (ήτοι </w:t>
      </w:r>
      <w:r w:rsidRPr="001402E9">
        <w:rPr>
          <w:lang w:val="el-GR"/>
        </w:rPr>
        <w:t>προ</w:t>
      </w:r>
      <w:r w:rsidR="00502681" w:rsidRPr="001402E9">
        <w:rPr>
          <w:lang w:val="el-GR"/>
        </w:rPr>
        <w:t>σ</w:t>
      </w:r>
      <w:r w:rsidRPr="001402E9">
        <w:rPr>
          <w:lang w:val="el-GR"/>
        </w:rPr>
        <w:t xml:space="preserve">φορά </w:t>
      </w:r>
      <w:r w:rsidR="0001217D" w:rsidRPr="001402E9">
        <w:rPr>
          <w:lang w:val="el-GR"/>
        </w:rPr>
        <w:t>που δεν καλύπτ</w:t>
      </w:r>
      <w:r w:rsidRPr="001402E9">
        <w:rPr>
          <w:lang w:val="el-GR"/>
        </w:rPr>
        <w:t>ει</w:t>
      </w:r>
      <w:r w:rsidR="0001217D" w:rsidRPr="001402E9">
        <w:rPr>
          <w:lang w:val="el-GR"/>
        </w:rPr>
        <w:t>/παρουσιάζ</w:t>
      </w:r>
      <w:r w:rsidRPr="001402E9">
        <w:rPr>
          <w:lang w:val="el-GR"/>
        </w:rPr>
        <w:t>ει</w:t>
      </w:r>
      <w:r w:rsidR="0001217D" w:rsidRPr="001402E9">
        <w:rPr>
          <w:lang w:val="el-GR"/>
        </w:rPr>
        <w:t xml:space="preserve"> αποκλίσεις από τις τεχνικές προδιαγραφές της παρούσας) επιφέρ</w:t>
      </w:r>
      <w:r w:rsidRPr="001402E9">
        <w:rPr>
          <w:lang w:val="el-GR"/>
        </w:rPr>
        <w:t>ει</w:t>
      </w:r>
      <w:r w:rsidR="0001217D" w:rsidRPr="001402E9">
        <w:rPr>
          <w:lang w:val="el-GR"/>
        </w:rPr>
        <w:t xml:space="preserve"> την απόρριψη της προσφοράς.</w:t>
      </w:r>
    </w:p>
    <w:p w14:paraId="3961FABF" w14:textId="77777777" w:rsidR="008338F0" w:rsidRPr="00603221" w:rsidRDefault="003355E7">
      <w:pPr>
        <w:rPr>
          <w:lang w:val="el-GR"/>
        </w:rPr>
      </w:pPr>
      <w:r w:rsidRPr="001402E9">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1402E9">
        <w:rPr>
          <w:lang w:val="el-GR"/>
        </w:rPr>
        <w:t>(Β</w:t>
      </w:r>
      <w:r w:rsidR="00EB4B2B" w:rsidRPr="001402E9">
        <w:rPr>
          <w:vertAlign w:val="subscript"/>
        </w:rPr>
        <w:t>i</w:t>
      </w:r>
      <w:r w:rsidR="00EB4B2B" w:rsidRPr="001402E9">
        <w:rPr>
          <w:lang w:val="el-GR"/>
        </w:rPr>
        <w:t>)</w:t>
      </w:r>
      <w:r w:rsidR="00F242FC" w:rsidRPr="001402E9">
        <w:rPr>
          <w:lang w:val="el-GR"/>
        </w:rPr>
        <w:t xml:space="preserve"> </w:t>
      </w:r>
      <w:r w:rsidRPr="001402E9">
        <w:rPr>
          <w:lang w:val="el-GR"/>
        </w:rPr>
        <w:t>θα προκύπτει από το άθροισμα των σταθμισμένων βαθμολογιών όλων των κριτηρίων.</w:t>
      </w:r>
    </w:p>
    <w:p w14:paraId="265A5E80" w14:textId="77777777" w:rsidR="00502681" w:rsidRDefault="00502681" w:rsidP="00611C19">
      <w:pPr>
        <w:rPr>
          <w:lang w:val="el-GR"/>
        </w:rPr>
      </w:pPr>
      <w:bookmarkStart w:id="870" w:name="_Hlk49962342"/>
    </w:p>
    <w:p w14:paraId="0BAFB555" w14:textId="77777777" w:rsidR="00611C19" w:rsidRPr="00641C65" w:rsidRDefault="00611C19" w:rsidP="00611C19">
      <w:pPr>
        <w:rPr>
          <w:lang w:val="el-GR"/>
        </w:rPr>
      </w:pPr>
      <w:r w:rsidRPr="00641C65">
        <w:rPr>
          <w:lang w:val="el-GR"/>
        </w:rPr>
        <w:lastRenderedPageBreak/>
        <w:t xml:space="preserve">Η συνολική βαθμολογία της τεχνικής προσφοράς υπολογίζεται με βάση τον παρακάτω τύπο : </w:t>
      </w:r>
    </w:p>
    <w:p w14:paraId="28B6D6F1" w14:textId="018760AF" w:rsidR="00611C19" w:rsidRPr="007E73E6" w:rsidRDefault="00611C19">
      <w:pPr>
        <w:rPr>
          <w:lang w:val="el-GR"/>
        </w:rPr>
      </w:pPr>
      <w:r w:rsidRPr="00252398">
        <w:t>Β = σ1χΚ1 + σ2χΚ2 +……+σνχΚν</w:t>
      </w:r>
      <w:bookmarkEnd w:id="870"/>
    </w:p>
    <w:p w14:paraId="0960A668" w14:textId="5E57CE36" w:rsidR="0001217D" w:rsidRPr="00603221" w:rsidRDefault="0001217D" w:rsidP="00E9082D">
      <w:pPr>
        <w:pStyle w:val="4new"/>
        <w:numPr>
          <w:ilvl w:val="3"/>
          <w:numId w:val="90"/>
        </w:numPr>
        <w:rPr>
          <w:lang w:val="el-GR"/>
        </w:rPr>
      </w:pPr>
      <w:bookmarkStart w:id="871" w:name="_Toc95742435"/>
      <w:bookmarkStart w:id="872" w:name="_Toc209169634"/>
      <w:r w:rsidRPr="00603221">
        <w:rPr>
          <w:lang w:val="el-GR"/>
        </w:rPr>
        <w:t>Κατάταξη προσφορών</w:t>
      </w:r>
      <w:bookmarkEnd w:id="871"/>
      <w:bookmarkEnd w:id="872"/>
      <w:r w:rsidRPr="00603221">
        <w:rPr>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3B471242" w14:textId="6E7BCC60" w:rsidR="0001217D" w:rsidRPr="00603221" w:rsidRDefault="0001217D" w:rsidP="0001217D">
      <w:pPr>
        <w:jc w:val="center"/>
        <w:rPr>
          <w:lang w:val="nl-NL"/>
        </w:rPr>
      </w:pPr>
      <w:bookmarkStart w:id="873" w:name="_Hlk97206891"/>
      <w:r w:rsidRPr="00603221">
        <w:rPr>
          <w:lang w:val="el-GR"/>
        </w:rPr>
        <w:t>Λ</w:t>
      </w:r>
      <w:r w:rsidRPr="00603221">
        <w:rPr>
          <w:vertAlign w:val="subscript"/>
          <w:lang w:val="nl-NL"/>
        </w:rPr>
        <w:t>i</w:t>
      </w:r>
      <w:r w:rsidRPr="00603221">
        <w:rPr>
          <w:lang w:val="nl-NL"/>
        </w:rPr>
        <w:t xml:space="preserve"> = </w:t>
      </w:r>
      <w:r w:rsidR="00AC5B6C" w:rsidRPr="00A9759C">
        <w:rPr>
          <w:lang w:val="en-US"/>
        </w:rPr>
        <w:t>80</w:t>
      </w:r>
      <w:r w:rsidR="00AC5B6C" w:rsidRPr="00603221">
        <w:rPr>
          <w:lang w:val="nl-NL"/>
        </w:rPr>
        <w:t xml:space="preserve"> </w:t>
      </w:r>
      <w:r w:rsidRPr="00603221">
        <w:rPr>
          <w:lang w:val="nl-NL"/>
        </w:rPr>
        <w:t xml:space="preserve">*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AC5B6C" w:rsidRPr="00A9759C">
        <w:rPr>
          <w:lang w:val="en-US"/>
        </w:rPr>
        <w:t>20</w:t>
      </w:r>
      <w:r w:rsidR="00AC5B6C" w:rsidRPr="00603221">
        <w:rPr>
          <w:lang w:val="nl-NL"/>
        </w:rPr>
        <w:t xml:space="preserve"> </w:t>
      </w:r>
      <w:r w:rsidRPr="00603221">
        <w:rPr>
          <w:lang w:val="nl-NL"/>
        </w:rPr>
        <w:t>* (K</w:t>
      </w:r>
      <w:r w:rsidRPr="00603221">
        <w:rPr>
          <w:vertAlign w:val="subscript"/>
          <w:lang w:val="nl-NL"/>
        </w:rPr>
        <w:t>min</w:t>
      </w:r>
      <w:r w:rsidRPr="00603221">
        <w:rPr>
          <w:lang w:val="nl-NL"/>
        </w:rPr>
        <w:t>/K</w:t>
      </w:r>
      <w:r w:rsidRPr="00603221">
        <w:rPr>
          <w:vertAlign w:val="subscript"/>
          <w:lang w:val="nl-NL"/>
        </w:rPr>
        <w:t>i</w:t>
      </w:r>
      <w:r w:rsidRPr="00603221">
        <w:rPr>
          <w:lang w:val="nl-NL"/>
        </w:rPr>
        <w:t>)</w:t>
      </w:r>
    </w:p>
    <w:bookmarkEnd w:id="873"/>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449E876C" w14:textId="184F3427" w:rsidR="00C40FB9" w:rsidRPr="00603221" w:rsidRDefault="0001217D" w:rsidP="007E73E6">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10BE13A1" w14:textId="77777777" w:rsidR="0001217D" w:rsidRPr="00603221" w:rsidRDefault="0001217D" w:rsidP="00E9082D">
      <w:pPr>
        <w:pStyle w:val="4new"/>
        <w:numPr>
          <w:ilvl w:val="3"/>
          <w:numId w:val="90"/>
        </w:numPr>
        <w:rPr>
          <w:lang w:val="el-GR"/>
        </w:rPr>
      </w:pPr>
      <w:bookmarkStart w:id="874" w:name="_Toc9049526"/>
      <w:bookmarkStart w:id="875" w:name="_Toc9050798"/>
      <w:bookmarkStart w:id="876" w:name="_Toc16061711"/>
      <w:bookmarkStart w:id="877" w:name="_Toc25743321"/>
      <w:bookmarkStart w:id="878" w:name="_Toc26592535"/>
      <w:bookmarkStart w:id="879" w:name="_Toc43634791"/>
      <w:bookmarkStart w:id="880" w:name="_Toc44821171"/>
      <w:bookmarkStart w:id="881" w:name="_Toc48552963"/>
      <w:bookmarkStart w:id="882" w:name="_Toc49074409"/>
      <w:bookmarkStart w:id="883" w:name="_Toc286055470"/>
      <w:bookmarkStart w:id="884" w:name="_Toc95742436"/>
      <w:bookmarkStart w:id="885" w:name="_Toc209169635"/>
      <w:r w:rsidRPr="00603221">
        <w:rPr>
          <w:lang w:val="el-GR"/>
        </w:rPr>
        <w:t>Διαμόρφωση συγκριτικού κόστους Προσφοράς</w:t>
      </w:r>
      <w:bookmarkEnd w:id="874"/>
      <w:bookmarkEnd w:id="875"/>
      <w:bookmarkEnd w:id="876"/>
      <w:bookmarkEnd w:id="877"/>
      <w:bookmarkEnd w:id="878"/>
      <w:bookmarkEnd w:id="879"/>
      <w:bookmarkEnd w:id="880"/>
      <w:bookmarkEnd w:id="881"/>
      <w:bookmarkEnd w:id="882"/>
      <w:bookmarkEnd w:id="883"/>
      <w:bookmarkEnd w:id="884"/>
      <w:bookmarkEnd w:id="885"/>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890181B" w14:textId="38F05086" w:rsidR="00221291" w:rsidRPr="007E73E6" w:rsidRDefault="0001217D" w:rsidP="007E73E6">
      <w:pPr>
        <w:numPr>
          <w:ilvl w:val="0"/>
          <w:numId w:val="12"/>
        </w:numPr>
        <w:suppressAutoHyphens w:val="0"/>
        <w:ind w:left="60"/>
        <w:rPr>
          <w:lang w:val="el-GR"/>
        </w:rPr>
      </w:pPr>
      <w:r w:rsidRPr="00CE4D18">
        <w:rPr>
          <w:lang w:val="el-GR"/>
        </w:rPr>
        <w:t xml:space="preserve">το συνολικό κόστος για το Έργο, χωρίς ΦΠΑ {βλ. </w:t>
      </w:r>
      <w:r w:rsidR="00694974" w:rsidRPr="00CE4D18">
        <w:rPr>
          <w:lang w:val="el-GR"/>
        </w:rPr>
        <w:fldChar w:fldCharType="begin"/>
      </w:r>
      <w:r w:rsidR="00694974" w:rsidRPr="00CE4D18">
        <w:rPr>
          <w:lang w:val="el-GR"/>
        </w:rPr>
        <w:instrText xml:space="preserve"> REF _Ref40980023 \h </w:instrText>
      </w:r>
      <w:r w:rsidR="00694974" w:rsidRPr="00CE4D18">
        <w:rPr>
          <w:lang w:val="el-GR"/>
        </w:rPr>
      </w:r>
      <w:r w:rsidR="00694974" w:rsidRPr="00CE4D18">
        <w:rPr>
          <w:lang w:val="el-GR"/>
        </w:rPr>
        <w:fldChar w:fldCharType="separate"/>
      </w:r>
      <w:r w:rsidR="008D2235" w:rsidRPr="00603221">
        <w:rPr>
          <w:lang w:val="el-GR"/>
        </w:rPr>
        <w:t xml:space="preserve">ΠΑΡΑΡΤΗΜΑ </w:t>
      </w:r>
      <w:r w:rsidR="008D2235" w:rsidRPr="00603221">
        <w:t>VI</w:t>
      </w:r>
      <w:r w:rsidR="008D2235" w:rsidRPr="00603221">
        <w:rPr>
          <w:lang w:val="el-GR"/>
        </w:rPr>
        <w:t xml:space="preserve"> – Υπόδειγμα Οικονομικής Προσφοράς</w:t>
      </w:r>
      <w:r w:rsidR="00694974" w:rsidRPr="00CE4D18">
        <w:rPr>
          <w:lang w:val="el-GR"/>
        </w:rPr>
        <w:fldChar w:fldCharType="end"/>
      </w:r>
      <w:r w:rsidR="003924FA" w:rsidRPr="00CE4D18">
        <w:rPr>
          <w:lang w:val="el-GR"/>
        </w:rPr>
        <w:t xml:space="preserve">} </w:t>
      </w:r>
      <w:r w:rsidRPr="00CE4D18">
        <w:rPr>
          <w:lang w:val="el-GR"/>
        </w:rPr>
        <w:t xml:space="preserve"> όπως προκύπτει από τους Πίνακες Οικονομικής Προσφοράς του υποψηφίου </w:t>
      </w:r>
      <w:r w:rsidR="007F03FD" w:rsidRPr="00CE4D18">
        <w:rPr>
          <w:lang w:val="el-GR"/>
        </w:rPr>
        <w:t>Οικονομικού Φορέα</w:t>
      </w:r>
      <w:r w:rsidRPr="00CE4D18">
        <w:rPr>
          <w:lang w:val="el-GR"/>
        </w:rPr>
        <w:t xml:space="preserve">. </w:t>
      </w:r>
    </w:p>
    <w:p w14:paraId="69AB06CD" w14:textId="77777777" w:rsidR="008338F0" w:rsidRPr="00603221" w:rsidRDefault="003355E7" w:rsidP="00E9082D">
      <w:pPr>
        <w:pStyle w:val="Heading2"/>
        <w:numPr>
          <w:ilvl w:val="1"/>
          <w:numId w:val="90"/>
        </w:numPr>
        <w:rPr>
          <w:rFonts w:cs="Tahoma"/>
          <w:lang w:val="el-GR"/>
        </w:rPr>
      </w:pPr>
      <w:bookmarkStart w:id="886" w:name="_Toc201156094"/>
      <w:bookmarkStart w:id="887" w:name="_Toc201156377"/>
      <w:bookmarkStart w:id="888" w:name="_Toc202432886"/>
      <w:bookmarkStart w:id="889" w:name="_Toc207971229"/>
      <w:bookmarkStart w:id="890" w:name="_Toc207971526"/>
      <w:bookmarkStart w:id="891" w:name="_Toc207971822"/>
      <w:bookmarkStart w:id="892" w:name="_Toc208479555"/>
      <w:bookmarkStart w:id="893" w:name="_Toc208567845"/>
      <w:bookmarkStart w:id="894" w:name="_Toc208825070"/>
      <w:bookmarkStart w:id="895" w:name="_Toc208907256"/>
      <w:bookmarkStart w:id="896" w:name="_Toc208907465"/>
      <w:bookmarkStart w:id="897" w:name="_Toc208907639"/>
      <w:bookmarkStart w:id="898" w:name="_Toc208907812"/>
      <w:bookmarkStart w:id="899" w:name="_Toc208908000"/>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sidRPr="00603221">
        <w:rPr>
          <w:rFonts w:cs="Tahoma"/>
          <w:lang w:val="el-GR"/>
        </w:rPr>
        <w:tab/>
      </w:r>
      <w:bookmarkStart w:id="900" w:name="_Toc95742437"/>
      <w:bookmarkStart w:id="901" w:name="_Toc209169636"/>
      <w:r w:rsidRPr="00603221">
        <w:rPr>
          <w:rFonts w:cs="Tahoma"/>
          <w:lang w:val="el-GR"/>
        </w:rPr>
        <w:t>Κατάρτιση - Περιεχόμενο Προσφορών</w:t>
      </w:r>
      <w:bookmarkEnd w:id="900"/>
      <w:bookmarkEnd w:id="901"/>
    </w:p>
    <w:p w14:paraId="6130DDE8" w14:textId="77777777" w:rsidR="008338F0" w:rsidRPr="00603221" w:rsidRDefault="003355E7" w:rsidP="00E9082D">
      <w:pPr>
        <w:pStyle w:val="Heading3"/>
        <w:numPr>
          <w:ilvl w:val="2"/>
          <w:numId w:val="90"/>
        </w:numPr>
        <w:ind w:left="709" w:hanging="709"/>
        <w:rPr>
          <w:lang w:val="el-GR"/>
        </w:rPr>
      </w:pPr>
      <w:bookmarkStart w:id="902" w:name="_Ref496542253"/>
      <w:bookmarkStart w:id="903" w:name="_Toc95742438"/>
      <w:bookmarkStart w:id="904" w:name="_Toc209169637"/>
      <w:r w:rsidRPr="00603221">
        <w:rPr>
          <w:lang w:val="el-GR"/>
        </w:rPr>
        <w:t>Γενικοί όροι υποβολής προσφορών</w:t>
      </w:r>
      <w:bookmarkEnd w:id="902"/>
      <w:bookmarkEnd w:id="903"/>
      <w:bookmarkEnd w:id="904"/>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78E935A0" w14:textId="69D50044" w:rsidR="00EF7638" w:rsidRDefault="00EF7638" w:rsidP="00EF7638">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5BB30C4" w14:textId="768611D1" w:rsidR="00EF7638" w:rsidRPr="00FE212D" w:rsidRDefault="00EF7638" w:rsidP="00EF7638">
      <w:pPr>
        <w:rPr>
          <w:lang w:val="el-GR"/>
        </w:rPr>
      </w:pPr>
      <w:bookmarkStart w:id="905" w:name="_Hlk180596728"/>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FE212D">
        <w:rPr>
          <w:lang w:val="el-GR"/>
        </w:rPr>
        <w:t>.</w:t>
      </w:r>
    </w:p>
    <w:p w14:paraId="194A8993" w14:textId="27145F30" w:rsidR="00EF7638" w:rsidRDefault="00EF7638" w:rsidP="00EF7638">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sidRPr="00E62702">
        <w:rPr>
          <w:lang w:val="el-GR"/>
        </w:rPr>
        <w:t>.</w:t>
      </w:r>
      <w:r>
        <w:fldChar w:fldCharType="begin"/>
      </w:r>
      <w:r>
        <w:instrText>HYPERLINK</w:instrText>
      </w:r>
      <w:r w:rsidRPr="008D2235">
        <w:rPr>
          <w:lang w:val="el-GR"/>
        </w:rPr>
        <w:instrText xml:space="preserve"> "</w:instrText>
      </w:r>
      <w:r>
        <w:instrText>http</w:instrText>
      </w:r>
      <w:r w:rsidRPr="008D2235">
        <w:rPr>
          <w:lang w:val="el-GR"/>
        </w:rPr>
        <w:instrText>://</w:instrText>
      </w:r>
      <w:r>
        <w:instrText>www</w:instrText>
      </w:r>
      <w:r w:rsidRPr="008D2235">
        <w:rPr>
          <w:lang w:val="el-GR"/>
        </w:rPr>
        <w:instrText>.</w:instrText>
      </w:r>
      <w:r>
        <w:instrText>eaadhsy</w:instrText>
      </w:r>
      <w:r w:rsidRPr="008D2235">
        <w:rPr>
          <w:lang w:val="el-GR"/>
        </w:rPr>
        <w:instrText>.</w:instrText>
      </w:r>
      <w:r>
        <w:instrText>gr</w:instrText>
      </w:r>
      <w:r w:rsidRPr="008D2235">
        <w:rPr>
          <w:lang w:val="el-GR"/>
        </w:rPr>
        <w:instrText>/"</w:instrText>
      </w:r>
      <w:r>
        <w:fldChar w:fldCharType="separate"/>
      </w:r>
      <w:r>
        <w:fldChar w:fldCharType="end"/>
      </w:r>
      <w:hyperlink r:id="rId30" w:history="1"/>
    </w:p>
    <w:p w14:paraId="60E1FB1C" w14:textId="319078A3" w:rsidR="002B2F6A" w:rsidRPr="002B2F6A" w:rsidRDefault="002B2F6A" w:rsidP="002B2F6A">
      <w:pPr>
        <w:rPr>
          <w:color w:val="000000"/>
          <w:lang w:val="el-GR" w:eastAsia="el-GR"/>
        </w:rPr>
      </w:pPr>
      <w:hyperlink r:id="rId31" w:history="1"/>
      <w:hyperlink r:id="rId32" w:history="1"/>
      <w:r w:rsidR="00EF7638" w:rsidRPr="00D60B9F">
        <w:rPr>
          <w:color w:val="000000"/>
          <w:lang w:val="el-GR" w:eastAsia="el-GR"/>
        </w:rPr>
        <w:t>Ο οικονομικός φορέας δύναται να αποσύρει την προσφορά του και να την υποβάλ</w:t>
      </w:r>
      <w:r w:rsidR="00EF7638">
        <w:rPr>
          <w:color w:val="000000"/>
          <w:lang w:val="el-GR" w:eastAsia="el-GR"/>
        </w:rPr>
        <w:t>λ</w:t>
      </w:r>
      <w:r w:rsidR="00EF7638" w:rsidRPr="00D60B9F">
        <w:rPr>
          <w:color w:val="000000"/>
          <w:lang w:val="el-GR" w:eastAsia="el-GR"/>
        </w:rPr>
        <w:t>ει εκ νέου έως την κατά περίπτωση καταληκτική ημερομηνία υποβολής προσφορών</w:t>
      </w:r>
      <w:r w:rsidR="00EF7638">
        <w:rPr>
          <w:color w:val="000000"/>
          <w:lang w:val="el-GR" w:eastAsia="el-GR"/>
        </w:rPr>
        <w:t xml:space="preserve">, χωρίς να </w:t>
      </w:r>
      <w:r w:rsidR="00EF7638" w:rsidRPr="00D60B9F">
        <w:rPr>
          <w:color w:val="000000"/>
          <w:lang w:val="el-GR" w:eastAsia="el-GR"/>
        </w:rPr>
        <w:t xml:space="preserve">απαιτούνται ενέργειες, όπως σχετικό αίτημα του, μέσω της </w:t>
      </w:r>
      <w:r w:rsidR="00EF7638" w:rsidRPr="00CB7A20">
        <w:rPr>
          <w:rFonts w:cs="Helvetica"/>
          <w:color w:val="000000"/>
          <w:lang w:val="el-GR" w:eastAsia="el-GR"/>
        </w:rPr>
        <w:t>λειτουργικότητας «Επικοινωνία» του ΕΣΗΔΗΣ</w:t>
      </w:r>
      <w:r w:rsidR="00EF7638">
        <w:rPr>
          <w:rFonts w:cs="Helvetica"/>
          <w:color w:val="000000"/>
          <w:lang w:val="el-GR" w:eastAsia="el-GR"/>
        </w:rPr>
        <w:t xml:space="preserve"> </w:t>
      </w:r>
      <w:r w:rsidR="00EF7638"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sidR="00EF7638">
        <w:rPr>
          <w:color w:val="000000"/>
          <w:lang w:val="el-GR" w:eastAsia="el-GR"/>
        </w:rPr>
        <w:t>Α</w:t>
      </w:r>
      <w:r w:rsidR="00EF7638" w:rsidRPr="00D60B9F">
        <w:rPr>
          <w:color w:val="000000"/>
          <w:lang w:val="el-GR" w:eastAsia="el-GR"/>
        </w:rPr>
        <w:t xml:space="preserve">ναθέτουσας </w:t>
      </w:r>
      <w:r w:rsidR="00EF7638">
        <w:rPr>
          <w:color w:val="000000"/>
          <w:lang w:val="el-GR" w:eastAsia="el-GR"/>
        </w:rPr>
        <w:t>Α</w:t>
      </w:r>
      <w:r w:rsidR="00EF7638" w:rsidRPr="00D60B9F">
        <w:rPr>
          <w:color w:val="000000"/>
          <w:lang w:val="el-GR" w:eastAsia="el-GR"/>
        </w:rPr>
        <w:t>ρχής.</w:t>
      </w:r>
      <w:bookmarkEnd w:id="905"/>
    </w:p>
    <w:p w14:paraId="586B4D12" w14:textId="77777777" w:rsidR="008338F0" w:rsidRPr="00603221" w:rsidRDefault="003355E7" w:rsidP="00E9082D">
      <w:pPr>
        <w:pStyle w:val="Heading3"/>
        <w:numPr>
          <w:ilvl w:val="2"/>
          <w:numId w:val="90"/>
        </w:numPr>
        <w:ind w:left="709" w:hanging="709"/>
        <w:rPr>
          <w:lang w:val="el-GR"/>
        </w:rPr>
      </w:pPr>
      <w:bookmarkStart w:id="906" w:name="_Toc74566860"/>
      <w:bookmarkStart w:id="907" w:name="_Ref496542299"/>
      <w:bookmarkStart w:id="908" w:name="_Toc95742439"/>
      <w:bookmarkStart w:id="909" w:name="_Toc209169638"/>
      <w:bookmarkEnd w:id="906"/>
      <w:r w:rsidRPr="00603221">
        <w:rPr>
          <w:lang w:val="el-GR"/>
        </w:rPr>
        <w:lastRenderedPageBreak/>
        <w:t>Χρόνος και Τρόπος υποβολής προσφορών</w:t>
      </w:r>
      <w:bookmarkEnd w:id="907"/>
      <w:bookmarkEnd w:id="908"/>
      <w:bookmarkEnd w:id="909"/>
      <w:r w:rsidRPr="00603221">
        <w:rPr>
          <w:lang w:val="el-GR"/>
        </w:rPr>
        <w:t xml:space="preserve"> </w:t>
      </w:r>
    </w:p>
    <w:p w14:paraId="27788B99" w14:textId="77777777" w:rsidR="008338F0" w:rsidRPr="00603221" w:rsidRDefault="003355E7">
      <w:pPr>
        <w:rPr>
          <w:b/>
          <w:i/>
          <w:iCs/>
          <w:color w:val="5B9BD5"/>
          <w:lang w:val="el-GR"/>
        </w:rPr>
      </w:pPr>
      <w:r w:rsidRPr="00603221">
        <w:rPr>
          <w:lang w:val="el-GR"/>
        </w:rPr>
        <w:t xml:space="preserve">Χρόνος και τρόπος υποβολής Προσφορών </w:t>
      </w:r>
    </w:p>
    <w:p w14:paraId="008D3504" w14:textId="77777777" w:rsidR="00024187" w:rsidRDefault="00024187" w:rsidP="00E9082D">
      <w:pPr>
        <w:pStyle w:val="4new"/>
        <w:numPr>
          <w:ilvl w:val="3"/>
          <w:numId w:val="90"/>
        </w:numPr>
        <w:rPr>
          <w:lang w:val="el-GR"/>
        </w:rPr>
      </w:pPr>
      <w:bookmarkStart w:id="910" w:name="_Toc74566862"/>
      <w:bookmarkStart w:id="911" w:name="_Toc95742440"/>
      <w:bookmarkStart w:id="912" w:name="_Toc209169639"/>
      <w:bookmarkEnd w:id="910"/>
      <w:bookmarkEnd w:id="911"/>
      <w:bookmarkEnd w:id="912"/>
    </w:p>
    <w:p w14:paraId="2CB9913D" w14:textId="298321FB" w:rsidR="00357FD5" w:rsidRPr="00821852" w:rsidRDefault="00893B0F" w:rsidP="00357FD5">
      <w:pPr>
        <w:rPr>
          <w:b/>
          <w:bCs/>
          <w:lang w:val="el-GR"/>
        </w:rPr>
      </w:pPr>
      <w:r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Pr="00821852">
        <w:rPr>
          <w:lang w:val="el-GR"/>
        </w:rPr>
        <w:t>(</w:t>
      </w:r>
      <w:r w:rsidR="00F41119" w:rsidRPr="00821852">
        <w:rPr>
          <w:lang w:val="el-GR"/>
        </w:rPr>
        <w:t xml:space="preserve">άρθρο </w:t>
      </w:r>
      <w:r w:rsidR="00F41119" w:rsidRPr="00821852">
        <w:rPr>
          <w:lang w:val="el-GR"/>
        </w:rPr>
        <w:fldChar w:fldCharType="begin"/>
      </w:r>
      <w:r w:rsidR="00F41119" w:rsidRPr="00821852">
        <w:rPr>
          <w:lang w:val="el-GR"/>
        </w:rPr>
        <w:instrText xml:space="preserve"> REF _Ref40979373 \r \h  \* MERGEFORMAT </w:instrText>
      </w:r>
      <w:r w:rsidR="00F41119" w:rsidRPr="00821852">
        <w:rPr>
          <w:lang w:val="el-GR"/>
        </w:rPr>
      </w:r>
      <w:r w:rsidR="00F41119" w:rsidRPr="00821852">
        <w:rPr>
          <w:lang w:val="el-GR"/>
        </w:rPr>
        <w:fldChar w:fldCharType="separate"/>
      </w:r>
      <w:r w:rsidR="008D2235">
        <w:rPr>
          <w:lang w:val="el-GR"/>
        </w:rPr>
        <w:t>1.5</w:t>
      </w:r>
      <w:r w:rsidR="00F41119" w:rsidRPr="00821852">
        <w:rPr>
          <w:lang w:val="el-GR"/>
        </w:rPr>
        <w:fldChar w:fldCharType="end"/>
      </w:r>
      <w:r w:rsidRPr="00821852">
        <w:rPr>
          <w:lang w:val="el-GR"/>
        </w:rPr>
        <w:t xml:space="preserve">), στην </w:t>
      </w:r>
      <w:r w:rsidRPr="00821852">
        <w:rPr>
          <w:color w:val="000000"/>
          <w:lang w:val="el-GR"/>
        </w:rPr>
        <w:t>Ελληνική</w:t>
      </w:r>
      <w:r w:rsidRPr="00821852">
        <w:rPr>
          <w:lang w:val="el-GR"/>
        </w:rPr>
        <w:t xml:space="preserve"> Γλώσσα, σε ηλεκτρονικό φάκελο, </w:t>
      </w:r>
      <w:r w:rsidR="00357FD5" w:rsidRPr="00821852">
        <w:rPr>
          <w:lang w:val="el-GR"/>
        </w:rPr>
        <w:t xml:space="preserve">σύμφωνα με τα αναφερόμενα στο ν.4412/2016 , ιδίως στα άρθρα 36 και 37 των διατάξεων της παρ. 5 του άρθρου 36 του ν.4412/2016 εκδοθείσα με </w:t>
      </w:r>
      <w:r w:rsidR="00357FD5" w:rsidRPr="00F71DD0">
        <w:rPr>
          <w:lang w:val="el-GR"/>
        </w:rPr>
        <w:t>υπ’ αρ. 44756/13-06-2024 (Β’ 3380/2024) Κοινή Απόφαση των Υπουργών Ανάπτυξης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 Tροποποίηση της υπ’ αριθμ. 64233/8.6.2021 (β’ 2453) κοινής απόφασης των Υπουργών Ανάπτυξης και Επενδύσεων και Επικρατείας»,  (εφεξής Κ.Υ.Α. ΕΣΗΔΗΣ Προμήθειες και Υπηρεσίες).</w:t>
      </w:r>
    </w:p>
    <w:p w14:paraId="772137F5" w14:textId="77777777" w:rsidR="004B759E" w:rsidRDefault="004B759E" w:rsidP="00357FD5">
      <w:pPr>
        <w:rPr>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133D2E93" w14:textId="77777777" w:rsidR="003120CE" w:rsidRPr="00A9759C" w:rsidRDefault="003120CE" w:rsidP="00E9082D">
      <w:pPr>
        <w:pStyle w:val="4new"/>
        <w:numPr>
          <w:ilvl w:val="3"/>
          <w:numId w:val="90"/>
        </w:numPr>
        <w:rPr>
          <w:lang w:val="el-GR"/>
        </w:rPr>
      </w:pPr>
      <w:bookmarkStart w:id="913" w:name="_Toc94914499"/>
      <w:bookmarkStart w:id="914" w:name="_Toc94914669"/>
      <w:bookmarkStart w:id="915" w:name="_Toc94993015"/>
      <w:bookmarkStart w:id="916" w:name="_Toc95320994"/>
      <w:bookmarkStart w:id="917" w:name="_Toc95715359"/>
      <w:bookmarkStart w:id="918" w:name="_Toc95742253"/>
      <w:bookmarkStart w:id="919" w:name="_Toc95742441"/>
      <w:bookmarkStart w:id="920" w:name="_Toc95748482"/>
      <w:bookmarkStart w:id="921" w:name="_Toc95750216"/>
      <w:bookmarkStart w:id="922" w:name="_Toc95810786"/>
      <w:bookmarkStart w:id="923" w:name="_Toc95839651"/>
      <w:bookmarkStart w:id="924" w:name="_Toc95742442"/>
      <w:bookmarkStart w:id="925" w:name="_Toc209169640"/>
      <w:bookmarkEnd w:id="913"/>
      <w:bookmarkEnd w:id="914"/>
      <w:bookmarkEnd w:id="915"/>
      <w:bookmarkEnd w:id="916"/>
      <w:bookmarkEnd w:id="917"/>
      <w:bookmarkEnd w:id="918"/>
      <w:bookmarkEnd w:id="919"/>
      <w:bookmarkEnd w:id="920"/>
      <w:bookmarkEnd w:id="921"/>
      <w:bookmarkEnd w:id="922"/>
      <w:bookmarkEnd w:id="923"/>
      <w:bookmarkEnd w:id="924"/>
      <w:bookmarkEnd w:id="925"/>
    </w:p>
    <w:p w14:paraId="37A8F6C7" w14:textId="77777777" w:rsidR="00262167" w:rsidRPr="00A334BA" w:rsidRDefault="00893B0F" w:rsidP="00262167">
      <w:pPr>
        <w:rPr>
          <w:lang w:val="el-GR"/>
        </w:rPr>
      </w:pPr>
      <w:r w:rsidRPr="00821852">
        <w:rPr>
          <w:lang w:val="el-GR"/>
        </w:rPr>
        <w:t xml:space="preserve">Ο χρόνος </w:t>
      </w:r>
      <w:r w:rsidR="00262167" w:rsidRPr="00821852">
        <w:rPr>
          <w:lang w:val="el-GR"/>
        </w:rPr>
        <w:t>υποβολής της προσφοράς μέσω του ΕΣΗΔΗΣ βεβαιώνεται αυτόματα από το ΕΣΗΔΗΣ με υπηρεσίες χρονοσήμανσης, σύμφωνα με τα οριζόμενα στο άρθρο 37</w:t>
      </w:r>
      <w:r w:rsidR="00262167">
        <w:rPr>
          <w:rFonts w:cs="Arial"/>
          <w:lang w:val="el-GR"/>
        </w:rPr>
        <w:t xml:space="preserve"> </w:t>
      </w:r>
      <w:r w:rsidR="00262167" w:rsidRPr="00821852">
        <w:rPr>
          <w:lang w:val="el-GR"/>
        </w:rPr>
        <w:t>του ν. 4412/2016 και τις διατάξεις του άρθρου 10 της ως άνω κοινής υπουργικής απόφασης.</w:t>
      </w:r>
    </w:p>
    <w:p w14:paraId="5AE32DEC" w14:textId="0E70CF19" w:rsidR="00893B0F" w:rsidRPr="007E73E6" w:rsidRDefault="00262167" w:rsidP="007E73E6">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DC0262B" w14:textId="77777777" w:rsidR="003120CE" w:rsidRPr="00A9759C" w:rsidRDefault="003120CE" w:rsidP="00E9082D">
      <w:pPr>
        <w:pStyle w:val="4new"/>
        <w:numPr>
          <w:ilvl w:val="3"/>
          <w:numId w:val="90"/>
        </w:numPr>
        <w:rPr>
          <w:lang w:val="el-GR"/>
        </w:rPr>
      </w:pPr>
      <w:bookmarkStart w:id="926" w:name="_Toc74566865"/>
      <w:bookmarkStart w:id="927" w:name="_Toc95742443"/>
      <w:bookmarkStart w:id="928" w:name="_Toc209169641"/>
      <w:bookmarkEnd w:id="926"/>
      <w:bookmarkEnd w:id="927"/>
      <w:bookmarkEnd w:id="928"/>
    </w:p>
    <w:p w14:paraId="5865AACC" w14:textId="77777777" w:rsidR="004B759E" w:rsidRPr="00A334BA" w:rsidRDefault="004B759E" w:rsidP="00A9759C">
      <w:pPr>
        <w:rPr>
          <w:lang w:val="el-GR"/>
        </w:rPr>
      </w:pPr>
      <w:r w:rsidRPr="00821852">
        <w:rPr>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4F563BCF" w14:textId="77777777" w:rsidR="004B759E" w:rsidRDefault="004B759E" w:rsidP="003120C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3120C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240F7A84" w:rsidR="004B759E" w:rsidRDefault="004B759E" w:rsidP="003120C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3120C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14EA8FD" w14:textId="77777777" w:rsidR="003120CE" w:rsidRDefault="003120CE" w:rsidP="00E9082D">
      <w:pPr>
        <w:pStyle w:val="4new"/>
        <w:numPr>
          <w:ilvl w:val="3"/>
          <w:numId w:val="90"/>
        </w:numPr>
        <w:rPr>
          <w:lang w:val="el-GR"/>
        </w:rPr>
      </w:pPr>
      <w:bookmarkStart w:id="929" w:name="_Toc95742444"/>
      <w:bookmarkStart w:id="930" w:name="_Toc209169642"/>
      <w:bookmarkStart w:id="931" w:name="_Ref75869622"/>
      <w:bookmarkEnd w:id="929"/>
      <w:bookmarkEnd w:id="930"/>
    </w:p>
    <w:p w14:paraId="5C483A6C" w14:textId="5B17DAA5" w:rsidR="00201A77" w:rsidRPr="003120CE" w:rsidRDefault="00486D17" w:rsidP="00A9759C">
      <w:pPr>
        <w:rPr>
          <w:lang w:val="el-GR"/>
        </w:rPr>
      </w:pPr>
      <w:r w:rsidRPr="003120CE">
        <w:rPr>
          <w:lang w:val="el-GR"/>
        </w:rPr>
        <w:t xml:space="preserve">Εφόσον οι Οικονομικοί Φορείς </w:t>
      </w:r>
      <w:r w:rsidR="008901B4" w:rsidRPr="00201A77">
        <w:rPr>
          <w:lang w:val="el-GR"/>
        </w:rPr>
        <w:t>καταχωρίσουν τα σχετικά στοιχεία, με</w:t>
      </w:r>
      <w:r w:rsidR="008901B4">
        <w:rPr>
          <w:lang w:val="el-GR"/>
        </w:rPr>
        <w:t xml:space="preserve"> </w:t>
      </w:r>
      <w:r w:rsidR="008901B4" w:rsidRPr="00201A77">
        <w:rPr>
          <w:lang w:val="el-GR"/>
        </w:rPr>
        <w:t>τα</w:t>
      </w:r>
      <w:r w:rsidR="008901B4">
        <w:rPr>
          <w:lang w:val="el-GR"/>
        </w:rPr>
        <w:t xml:space="preserve"> </w:t>
      </w:r>
      <w:r w:rsidR="008901B4" w:rsidRPr="00201A77">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w:t>
      </w:r>
      <w:r w:rsidRPr="003120CE">
        <w:rPr>
          <w:lang w:val="el-GR"/>
        </w:rPr>
        <w:t xml:space="preserve">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w:t>
      </w:r>
      <w:r w:rsidR="00C95B17" w:rsidRPr="00201A77">
        <w:rPr>
          <w:lang w:val="el-GR"/>
        </w:rPr>
        <w:t>Επισημαίνεται ότι η εξαγωγή και η επισύναψη των προαναφερθ</w:t>
      </w:r>
      <w:r w:rsidR="00C95B17">
        <w:rPr>
          <w:lang w:val="el-GR"/>
        </w:rPr>
        <w:t>εισώ</w:t>
      </w:r>
      <w:r w:rsidR="00C95B17" w:rsidRPr="00201A77">
        <w:rPr>
          <w:lang w:val="el-GR"/>
        </w:rPr>
        <w:t xml:space="preserve">ν αναφορών </w:t>
      </w:r>
      <w:r w:rsidRPr="003120CE">
        <w:rPr>
          <w:lang w:val="el-GR"/>
        </w:rPr>
        <w:t xml:space="preserve">(εκτυπώσεων) δύναται να πραγματοποιείται για κάθε υποφακέλο  ξεχωριστά, από τη στιγμή που έχει ολοκληρωθεί η καταχώριση των στοιχείων σε αυτόν.  </w:t>
      </w:r>
      <w:bookmarkStart w:id="932" w:name="_Toc74566867"/>
      <w:bookmarkStart w:id="933" w:name="_Toc74566868"/>
      <w:bookmarkStart w:id="934" w:name="_Toc74566869"/>
      <w:bookmarkStart w:id="935" w:name="_Toc74566870"/>
      <w:bookmarkEnd w:id="932"/>
      <w:bookmarkEnd w:id="933"/>
      <w:bookmarkEnd w:id="934"/>
      <w:bookmarkEnd w:id="935"/>
      <w:r w:rsidR="00893B0F" w:rsidRPr="003120CE">
        <w:rPr>
          <w:lang w:val="el-GR"/>
        </w:rPr>
        <w:t>Οι οικονομικοί φορείς συντάσσουν την τεχνική και οικονομική τους προσφορά</w:t>
      </w:r>
      <w:r w:rsidR="00CA1F25" w:rsidRPr="003120CE">
        <w:rPr>
          <w:lang w:val="el-GR"/>
        </w:rPr>
        <w:t xml:space="preserve"> σύμφωνα με τις απαιτήσεις της παρούσας </w:t>
      </w:r>
      <w:r w:rsidR="00AE32CA" w:rsidRPr="003120CE">
        <w:rPr>
          <w:lang w:val="el-GR"/>
        </w:rPr>
        <w:fldChar w:fldCharType="begin"/>
      </w:r>
      <w:r w:rsidR="00AE32CA" w:rsidRPr="003120CE">
        <w:rPr>
          <w:lang w:val="el-GR"/>
        </w:rPr>
        <w:instrText xml:space="preserve"> REF _Ref510087097 \h </w:instrText>
      </w:r>
      <w:r w:rsidR="00DF02B0" w:rsidRPr="003120CE">
        <w:rPr>
          <w:lang w:val="el-GR"/>
        </w:rPr>
        <w:instrText xml:space="preserve"> \* MERGEFORMAT </w:instrText>
      </w:r>
      <w:r w:rsidR="00AE32CA" w:rsidRPr="003120CE">
        <w:rPr>
          <w:lang w:val="el-GR"/>
        </w:rPr>
      </w:r>
      <w:r w:rsidR="00AE32CA" w:rsidRPr="003120CE">
        <w:rPr>
          <w:lang w:val="el-GR"/>
        </w:rPr>
        <w:fldChar w:fldCharType="separate"/>
      </w:r>
      <w:r w:rsidR="008D2235" w:rsidRPr="008D2235">
        <w:rPr>
          <w:rFonts w:cs="Times New Roman"/>
          <w:lang w:val="el-GR"/>
        </w:rPr>
        <w:t>ΠΑΡΑΡΤΗΜΑ V – Υπόδειγμα Τεχνικής Προσφοράς</w:t>
      </w:r>
      <w:r w:rsidR="00AE32CA" w:rsidRPr="003120CE">
        <w:rPr>
          <w:lang w:val="el-GR"/>
        </w:rPr>
        <w:fldChar w:fldCharType="end"/>
      </w:r>
      <w:r w:rsidR="00AE32CA" w:rsidRPr="003120CE">
        <w:rPr>
          <w:lang w:val="el-GR"/>
        </w:rPr>
        <w:t xml:space="preserve"> &amp; </w:t>
      </w:r>
      <w:r w:rsidR="00AE32CA" w:rsidRPr="003120CE">
        <w:rPr>
          <w:lang w:val="el-GR"/>
        </w:rPr>
        <w:fldChar w:fldCharType="begin"/>
      </w:r>
      <w:r w:rsidR="00AE32CA" w:rsidRPr="003120CE">
        <w:rPr>
          <w:lang w:val="el-GR"/>
        </w:rPr>
        <w:instrText xml:space="preserve"> REF _Ref510087099 \h </w:instrText>
      </w:r>
      <w:r w:rsidR="00DF02B0" w:rsidRPr="003120CE">
        <w:rPr>
          <w:lang w:val="el-GR"/>
        </w:rPr>
        <w:instrText xml:space="preserve"> \* MERGEFORMAT </w:instrText>
      </w:r>
      <w:r w:rsidR="00AE32CA" w:rsidRPr="003120CE">
        <w:rPr>
          <w:lang w:val="el-GR"/>
        </w:rPr>
      </w:r>
      <w:r w:rsidR="00AE32CA" w:rsidRPr="003120CE">
        <w:rPr>
          <w:lang w:val="el-GR"/>
        </w:rPr>
        <w:fldChar w:fldCharType="separate"/>
      </w:r>
      <w:r w:rsidR="008D2235" w:rsidRPr="008D2235">
        <w:rPr>
          <w:rFonts w:cs="Times New Roman"/>
          <w:lang w:val="el-GR"/>
        </w:rPr>
        <w:t>ΠΑΡΑΡΤΗΜΑ VI – Υπόδειγμα Οικονομικής Προσφοράς</w:t>
      </w:r>
      <w:r w:rsidR="00AE32CA" w:rsidRPr="003120CE">
        <w:rPr>
          <w:lang w:val="el-GR"/>
        </w:rPr>
        <w:fldChar w:fldCharType="end"/>
      </w:r>
      <w:r w:rsidR="00E1337D" w:rsidRPr="003120CE">
        <w:rPr>
          <w:i/>
          <w:iCs/>
          <w:lang w:val="el-GR"/>
        </w:rPr>
        <w:t xml:space="preserve"> </w:t>
      </w:r>
      <w:r w:rsidR="00201A77" w:rsidRPr="003120CE">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931"/>
    </w:p>
    <w:p w14:paraId="1B6BCF90" w14:textId="77777777" w:rsidR="003120CE" w:rsidRDefault="003120CE" w:rsidP="00287B3D">
      <w:pPr>
        <w:pStyle w:val="4new"/>
        <w:numPr>
          <w:ilvl w:val="3"/>
          <w:numId w:val="90"/>
        </w:numPr>
        <w:rPr>
          <w:lang w:val="el-GR"/>
        </w:rPr>
      </w:pPr>
      <w:bookmarkStart w:id="936" w:name="_Toc95742445"/>
      <w:bookmarkStart w:id="937" w:name="_Toc209169643"/>
      <w:bookmarkStart w:id="938" w:name="_Ref94993282"/>
      <w:bookmarkEnd w:id="936"/>
      <w:bookmarkEnd w:id="937"/>
    </w:p>
    <w:p w14:paraId="54173B71" w14:textId="77777777" w:rsidR="004E36A7" w:rsidRPr="00C95B17" w:rsidRDefault="004E36A7" w:rsidP="00A9759C">
      <w:pPr>
        <w:rPr>
          <w:lang w:val="el-GR"/>
        </w:rPr>
      </w:pPr>
      <w:bookmarkStart w:id="939" w:name="_Toc94913991"/>
      <w:bookmarkStart w:id="940" w:name="_Toc94914162"/>
      <w:bookmarkStart w:id="941" w:name="_Toc94914332"/>
      <w:bookmarkStart w:id="942" w:name="_Toc74566872"/>
      <w:bookmarkStart w:id="943" w:name="_Toc74566873"/>
      <w:bookmarkEnd w:id="938"/>
      <w:bookmarkEnd w:id="939"/>
      <w:bookmarkEnd w:id="940"/>
      <w:bookmarkEnd w:id="941"/>
      <w:bookmarkEnd w:id="942"/>
      <w:bookmarkEnd w:id="943"/>
      <w:r w:rsidRPr="00287B3D">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1A503652" w14:textId="0AF904A8" w:rsidR="004E36A7" w:rsidRPr="008A2283" w:rsidRDefault="00FB3628" w:rsidP="003120CE">
      <w:pPr>
        <w:rPr>
          <w:color w:val="000000"/>
          <w:lang w:val="el-GR"/>
        </w:rPr>
      </w:pPr>
      <w:bookmarkStart w:id="944"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προσκομιστούν </w:t>
      </w:r>
      <w:r w:rsidR="004E36A7">
        <w:rPr>
          <w:color w:val="000000"/>
          <w:lang w:val="el-GR"/>
        </w:rPr>
        <w:t xml:space="preserve">και σε έντυπη μορφή, </w:t>
      </w:r>
      <w:r w:rsidR="004E36A7" w:rsidRPr="008A2283">
        <w:rPr>
          <w:color w:val="000000"/>
          <w:lang w:val="el-GR"/>
        </w:rPr>
        <w:t>γίνονται αποδεκτά κατά περίπτωση, σύμφωνα με τα προβλεπόμενα στις διατάξεις</w:t>
      </w:r>
      <w:r w:rsidR="004E36A7" w:rsidRPr="00F95471">
        <w:rPr>
          <w:color w:val="000000"/>
          <w:lang w:val="el-GR"/>
        </w:rPr>
        <w:t>:</w:t>
      </w:r>
      <w:r w:rsidR="004E36A7" w:rsidRPr="008A2283">
        <w:rPr>
          <w:color w:val="000000"/>
          <w:lang w:val="el-GR"/>
        </w:rPr>
        <w:t xml:space="preserve"> </w:t>
      </w:r>
    </w:p>
    <w:p w14:paraId="12409A38" w14:textId="77777777" w:rsidR="004E36A7" w:rsidRPr="00CB7A20" w:rsidRDefault="004E36A7" w:rsidP="003120CE">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3120CE">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3120CE">
      <w:pPr>
        <w:rPr>
          <w:color w:val="000000"/>
          <w:lang w:val="el-GR"/>
        </w:rPr>
      </w:pPr>
      <w:r w:rsidRPr="00CB7A20">
        <w:rPr>
          <w:color w:val="000000"/>
          <w:lang w:val="el-GR"/>
        </w:rPr>
        <w:t>γ) είτε του άρθρου 11 του ν. 2690/1999 (Α΄ 45),</w:t>
      </w:r>
      <w:r w:rsidRPr="00CB7A20">
        <w:rPr>
          <w:rStyle w:val="FootnoteReference"/>
          <w:color w:val="000000"/>
          <w:lang w:val="el-GR"/>
        </w:rPr>
        <w:t xml:space="preserve"> </w:t>
      </w:r>
    </w:p>
    <w:p w14:paraId="259D0117" w14:textId="77777777" w:rsidR="004E36A7" w:rsidRPr="00CB7A20" w:rsidRDefault="004E36A7" w:rsidP="003120CE">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3120CE">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3120CE">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A9759C">
      <w:pPr>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944"/>
    </w:p>
    <w:p w14:paraId="5383EF47" w14:textId="0EFFA20B" w:rsidR="000674D2" w:rsidRPr="00CB7A20" w:rsidRDefault="000674D2" w:rsidP="003120CE">
      <w:pPr>
        <w:rPr>
          <w:lang w:val="el-GR"/>
        </w:rPr>
      </w:pPr>
      <w:r w:rsidRPr="00CB7A20">
        <w:rPr>
          <w:lang w:val="el-GR"/>
        </w:rPr>
        <w:t xml:space="preserve">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w:t>
      </w:r>
      <w:r w:rsidR="00B775EC" w:rsidRPr="00CB7A20">
        <w:rPr>
          <w:lang w:val="el-GR"/>
        </w:rPr>
        <w:t>τα στοιχεία της ηλεκτρονικής προσφοράς του, τα οποία απαιτείται να προσκομισ</w:t>
      </w:r>
      <w:r w:rsidR="00B775EC">
        <w:rPr>
          <w:lang w:val="el-GR"/>
        </w:rPr>
        <w:t>τ</w:t>
      </w:r>
      <w:r w:rsidR="00B775EC" w:rsidRPr="00CB7A20">
        <w:rPr>
          <w:lang w:val="el-GR"/>
        </w:rPr>
        <w:t xml:space="preserve">ούν σε πρωτότυπη </w:t>
      </w:r>
      <w:r w:rsidRPr="00CB7A20">
        <w:rPr>
          <w:lang w:val="el-GR"/>
        </w:rPr>
        <w:t>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3120CE">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3120CE">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3120CE">
      <w:pPr>
        <w:rPr>
          <w:lang w:val="el-GR"/>
        </w:rPr>
      </w:pPr>
      <w:r w:rsidRPr="00CB7A20">
        <w:rPr>
          <w:lang w:val="el-GR"/>
        </w:rPr>
        <w:lastRenderedPageBreak/>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20A2D6C5" w:rsidR="000674D2" w:rsidRPr="00CB7A20" w:rsidRDefault="000674D2" w:rsidP="003120CE">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3120CE">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3120CE">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0872446B" w:rsidR="000674D2" w:rsidRPr="00CE38E4" w:rsidRDefault="00B511FC" w:rsidP="003120CE">
      <w:pPr>
        <w:rPr>
          <w:lang w:val="el-GR"/>
        </w:rPr>
      </w:pPr>
      <w:r>
        <w:rPr>
          <w:lang w:val="el-GR"/>
        </w:rPr>
        <w:t>Επίσης</w:t>
      </w:r>
      <w:r w:rsidRPr="00CB7A20">
        <w:rPr>
          <w:lang w:val="el-GR"/>
        </w:rPr>
        <w:t xml:space="preserve">, </w:t>
      </w:r>
      <w:r w:rsidR="000674D2" w:rsidRPr="00CB7A20">
        <w:rPr>
          <w:lang w:val="el-GR"/>
        </w:rPr>
        <w:t>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3120CE">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3120CE">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4AB54721" w14:textId="18C5A94F" w:rsidR="00CA1F25" w:rsidRPr="007E73E6" w:rsidRDefault="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w:t>
      </w:r>
      <w:r w:rsidR="00AC233E" w:rsidRPr="00CB7A20">
        <w:rPr>
          <w:lang w:val="el-GR"/>
        </w:rPr>
        <w:t>των προσφορών, μέσω της λειτουργικότητας «Επικοινωνία», τ</w:t>
      </w:r>
      <w:r w:rsidR="00AC233E">
        <w:rPr>
          <w:lang w:val="el-GR"/>
        </w:rPr>
        <w:t>ο</w:t>
      </w:r>
      <w:r w:rsidR="00AC233E" w:rsidRPr="00CB7A20">
        <w:rPr>
          <w:lang w:val="el-GR"/>
        </w:rPr>
        <w:t xml:space="preserve"> σχετικό αποδεικτικό στοιχείο </w:t>
      </w:r>
      <w:r w:rsidRPr="00CB7A20">
        <w:rPr>
          <w:lang w:val="el-GR"/>
        </w:rPr>
        <w:t>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27769C73" w14:textId="77777777" w:rsidR="008338F0" w:rsidRPr="00A9759C" w:rsidRDefault="003355E7" w:rsidP="00287B3D">
      <w:pPr>
        <w:pStyle w:val="Heading3"/>
        <w:numPr>
          <w:ilvl w:val="2"/>
          <w:numId w:val="90"/>
        </w:numPr>
        <w:ind w:left="709" w:hanging="709"/>
        <w:rPr>
          <w:lang w:val="el-GR"/>
        </w:rPr>
      </w:pPr>
      <w:bookmarkStart w:id="945" w:name="_Ref496542340"/>
      <w:bookmarkStart w:id="946" w:name="_Toc95742446"/>
      <w:bookmarkStart w:id="947" w:name="_Toc209169644"/>
      <w:r w:rsidRPr="00603221">
        <w:rPr>
          <w:lang w:val="el-GR"/>
        </w:rPr>
        <w:t>Περιεχόμενα Φακέλου «Δικαιολογητικά Συμμετοχής - Τεχνική Προσφορά»</w:t>
      </w:r>
      <w:bookmarkEnd w:id="945"/>
      <w:bookmarkEnd w:id="946"/>
      <w:bookmarkEnd w:id="947"/>
      <w:r w:rsidRPr="00603221">
        <w:rPr>
          <w:lang w:val="el-GR"/>
        </w:rPr>
        <w:t xml:space="preserve"> </w:t>
      </w:r>
    </w:p>
    <w:p w14:paraId="0C5CAAFE" w14:textId="77777777" w:rsidR="002C7E9A" w:rsidRPr="003329FF" w:rsidRDefault="002C7E9A" w:rsidP="00287B3D">
      <w:pPr>
        <w:pStyle w:val="4new"/>
        <w:numPr>
          <w:ilvl w:val="3"/>
          <w:numId w:val="90"/>
        </w:numPr>
        <w:rPr>
          <w:rStyle w:val="Heading4Char"/>
          <w:rFonts w:ascii="Tahoma" w:hAnsi="Tahoma" w:cs="Tahoma"/>
          <w:b/>
          <w:bCs/>
          <w:sz w:val="22"/>
          <w:lang w:eastAsia="zh-CN"/>
        </w:rPr>
      </w:pPr>
      <w:bookmarkStart w:id="948" w:name="_Toc74566876"/>
      <w:bookmarkStart w:id="949" w:name="_Ref55324286"/>
      <w:bookmarkStart w:id="950" w:name="_Toc95742447"/>
      <w:bookmarkStart w:id="951" w:name="_Toc209169645"/>
      <w:bookmarkEnd w:id="948"/>
      <w:r w:rsidRPr="003329FF">
        <w:rPr>
          <w:rStyle w:val="Heading4Char"/>
          <w:rFonts w:ascii="Tahoma" w:hAnsi="Tahoma" w:cs="Tahoma"/>
          <w:b/>
          <w:bCs/>
          <w:sz w:val="22"/>
        </w:rPr>
        <w:t>Δικαιολογητικά Συμμετοχής</w:t>
      </w:r>
      <w:bookmarkEnd w:id="949"/>
      <w:bookmarkEnd w:id="950"/>
      <w:bookmarkEnd w:id="951"/>
    </w:p>
    <w:p w14:paraId="5A188320" w14:textId="16DD47C9" w:rsidR="007702DC" w:rsidRDefault="00813A10" w:rsidP="007702DC">
      <w:pPr>
        <w:rPr>
          <w:lang w:val="el-GR"/>
        </w:rPr>
      </w:pPr>
      <w:r w:rsidRPr="00BD7E89">
        <w:rPr>
          <w:lang w:val="el-GR"/>
        </w:rPr>
        <w:t>Τα στοιχεία και δικαιολογητικά για την συμμετοχή των προσφερόντων στη διαγωνιστική διαδικασία</w:t>
      </w:r>
      <w:r w:rsidRPr="00BD7E89" w:rsidDel="00813A10">
        <w:rPr>
          <w:lang w:val="el-GR"/>
        </w:rPr>
        <w:t xml:space="preserve"> </w:t>
      </w:r>
      <w:r w:rsidR="007702DC" w:rsidRPr="00BD7E89">
        <w:rPr>
          <w:lang w:val="el-GR"/>
        </w:rPr>
        <w:t xml:space="preserve">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lastRenderedPageBreak/>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0AF6E168" w14:textId="3F513815" w:rsidR="007702DC" w:rsidRDefault="007702DC" w:rsidP="002C7E9A">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8D2235">
        <w:rPr>
          <w:lang w:val="el-GR"/>
        </w:rPr>
        <w:t>2.1.5</w:t>
      </w:r>
      <w:r w:rsidRPr="00603221">
        <w:rPr>
          <w:lang w:val="el-GR"/>
        </w:rPr>
        <w:fldChar w:fldCharType="end"/>
      </w:r>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8D2235">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3C320E46" w14:textId="3D6C48C1"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8D2235" w:rsidRPr="00A9759C">
        <w:rPr>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7777777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33" w:history="1">
        <w:r w:rsidRPr="00821852">
          <w:rPr>
            <w:lang w:val="el-GR"/>
          </w:rPr>
          <w:t>www.promitheus.gov.gr</w:t>
        </w:r>
      </w:hyperlink>
      <w:r w:rsidRPr="00821852">
        <w:rPr>
          <w:lang w:val="el-GR"/>
        </w:rPr>
        <w:t>) του ΟΠΣ ΕΣΗΔΗΣ.</w:t>
      </w:r>
    </w:p>
    <w:p w14:paraId="19DE2F19" w14:textId="5587DD70" w:rsidR="00606EF6" w:rsidRPr="007E73E6" w:rsidRDefault="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132485AF"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8D2235" w:rsidRPr="008D2235">
        <w:rPr>
          <w:color w:val="000099"/>
          <w:lang w:val="el-GR"/>
        </w:rPr>
        <w:t>ΠΑΡΑΡΤΗΜΑ</w:t>
      </w:r>
      <w:r w:rsidR="008D2235" w:rsidRPr="00A9759C">
        <w:rPr>
          <w:lang w:val="el-GR"/>
        </w:rPr>
        <w:t xml:space="preserve">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με την προσφορά υποβάλεται χωριστό ΕΕΕΣ, που συμπληρωνεται και υπογράφεται ψηφιακά από τον τρίτο/ους, συμπληρώνοντας:</w:t>
      </w:r>
    </w:p>
    <w:p w14:paraId="5A70E727" w14:textId="77777777" w:rsidR="00704D1F" w:rsidRPr="00603221" w:rsidRDefault="00704D1F" w:rsidP="00921685">
      <w:pPr>
        <w:pStyle w:val="ListParagraph"/>
        <w:numPr>
          <w:ilvl w:val="0"/>
          <w:numId w:val="6"/>
        </w:numPr>
        <w:rPr>
          <w:lang w:val="el-GR" w:eastAsia="el-GR"/>
        </w:rPr>
      </w:pPr>
      <w:r w:rsidRPr="00603221">
        <w:rPr>
          <w:lang w:val="el-GR"/>
        </w:rPr>
        <w:lastRenderedPageBreak/>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2327C474" w:rsidR="00D9390F" w:rsidRPr="00603221" w:rsidRDefault="00D9390F">
      <w:pPr>
        <w:rPr>
          <w:lang w:val="el-GR"/>
        </w:rPr>
      </w:pPr>
      <w:r w:rsidRPr="00603221">
        <w:rPr>
          <w:lang w:val="el-GR"/>
        </w:rPr>
        <w:t>Στην περίπτωση συμμετοχής στο διαγωνισμό από κοινού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412DB95A" w14:textId="36950B62" w:rsidR="003336A9" w:rsidRPr="00603221" w:rsidRDefault="00730FB9" w:rsidP="00730FB9">
      <w:pPr>
        <w:rPr>
          <w:lang w:val="el-GR" w:eastAsia="el-GR"/>
        </w:rPr>
      </w:pPr>
      <w:r w:rsidRPr="00603221">
        <w:rPr>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20AAAB3" w14:textId="5846FE42" w:rsidR="00FB65FD" w:rsidRPr="007E73E6" w:rsidRDefault="003336A9">
      <w:pPr>
        <w:rPr>
          <w:lang w:val="el-GR"/>
        </w:rPr>
      </w:pPr>
      <w:bookmarkStart w:id="952" w:name="_Hlk180597970"/>
      <w:r>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w:t>
      </w:r>
      <w:r w:rsidRPr="00611A5E">
        <w:rPr>
          <w:lang w:val="el-GR"/>
        </w:rPr>
        <w:t>ΕΕΕΣ</w:t>
      </w:r>
      <w:r>
        <w:rPr>
          <w:lang w:val="el-GR"/>
        </w:rPr>
        <w:t xml:space="preserve"> σύμφωνα με τα </w:t>
      </w:r>
      <w:r w:rsidRPr="00611A5E">
        <w:rPr>
          <w:lang w:val="el-GR"/>
        </w:rPr>
        <w:t xml:space="preserve">ως άνω αναφερόμενα για το ΕΕΕΣ. </w:t>
      </w:r>
      <w:r>
        <w:rPr>
          <w:lang w:val="el-GR"/>
        </w:rPr>
        <w:t xml:space="preserve"> </w:t>
      </w:r>
      <w:bookmarkEnd w:id="952"/>
    </w:p>
    <w:p w14:paraId="3E433FD0" w14:textId="77777777" w:rsidR="002C7E9A" w:rsidRPr="00603221" w:rsidRDefault="002C7E9A" w:rsidP="00287B3D">
      <w:pPr>
        <w:pStyle w:val="4new"/>
        <w:numPr>
          <w:ilvl w:val="3"/>
          <w:numId w:val="90"/>
        </w:numPr>
        <w:rPr>
          <w:lang w:val="el-GR"/>
        </w:rPr>
      </w:pPr>
      <w:bookmarkStart w:id="953" w:name="_Toc95742448"/>
      <w:bookmarkStart w:id="954" w:name="_Toc209169646"/>
      <w:r w:rsidRPr="00603221">
        <w:rPr>
          <w:lang w:val="el-GR"/>
        </w:rPr>
        <w:t>Τεχνική Προσφορά</w:t>
      </w:r>
      <w:bookmarkEnd w:id="953"/>
      <w:bookmarkEnd w:id="954"/>
      <w:r w:rsidRPr="00603221">
        <w:rPr>
          <w:lang w:val="el-GR"/>
        </w:rPr>
        <w:t xml:space="preserve"> </w:t>
      </w:r>
      <w:r w:rsidR="00E1337D" w:rsidRPr="00603221">
        <w:rPr>
          <w:lang w:val="el-GR"/>
        </w:rPr>
        <w:t xml:space="preserve"> </w:t>
      </w:r>
    </w:p>
    <w:p w14:paraId="34F3DD8A" w14:textId="05D0C210" w:rsidR="007A3AC0" w:rsidRPr="00603221" w:rsidRDefault="007A3AC0" w:rsidP="007A3AC0">
      <w:pPr>
        <w:rPr>
          <w:i/>
          <w:iCs/>
          <w:color w:val="5B9BD5"/>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8D2235"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E25FB2" w:rsidRPr="00E25FB2">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8D2235" w:rsidRPr="00A326C9">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603221">
        <w:rPr>
          <w:rStyle w:val="WW-FootnoteReference9"/>
          <w:lang w:val="el-GR"/>
        </w:rPr>
        <w:t>.</w:t>
      </w:r>
      <w:r w:rsidRPr="00603221">
        <w:rPr>
          <w:lang w:val="el-GR"/>
        </w:rPr>
        <w:t xml:space="preserve"> </w:t>
      </w:r>
    </w:p>
    <w:p w14:paraId="6DE11699" w14:textId="485D508B" w:rsidR="008338F0" w:rsidRPr="00603221" w:rsidRDefault="007A3AC0" w:rsidP="007E73E6">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8D2235" w:rsidRPr="00A9759C">
        <w:rPr>
          <w:lang w:val="el-GR"/>
        </w:rPr>
        <w:t xml:space="preserve">ΠΑΡΑΡΤΗΜΑ </w:t>
      </w:r>
      <w:r w:rsidR="008D2235" w:rsidRPr="00603221">
        <w:t>V</w:t>
      </w:r>
      <w:r w:rsidR="008D2235" w:rsidRPr="00A9759C">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F2CD035" w14:textId="77777777" w:rsidR="008338F0" w:rsidRPr="00603221" w:rsidRDefault="003355E7" w:rsidP="00287B3D">
      <w:pPr>
        <w:pStyle w:val="Heading3"/>
        <w:numPr>
          <w:ilvl w:val="2"/>
          <w:numId w:val="90"/>
        </w:numPr>
        <w:ind w:left="709" w:hanging="709"/>
        <w:rPr>
          <w:lang w:val="el-GR"/>
        </w:rPr>
      </w:pPr>
      <w:bookmarkStart w:id="955" w:name="_Ref496542376"/>
      <w:bookmarkStart w:id="956" w:name="_Toc95742449"/>
      <w:bookmarkStart w:id="957" w:name="_Toc209169647"/>
      <w:r w:rsidRPr="00603221">
        <w:rPr>
          <w:lang w:val="el-GR"/>
        </w:rPr>
        <w:t>Περιεχόμενα Φακέλου «Οικονομική Προσφορά» / Τρόπος σύνταξης και υποβολής οικονομικών προσφορών</w:t>
      </w:r>
      <w:bookmarkEnd w:id="955"/>
      <w:bookmarkEnd w:id="956"/>
      <w:bookmarkEnd w:id="957"/>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3EFAAEA3"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8D2235" w:rsidRPr="00603221">
        <w:rPr>
          <w:lang w:val="el-GR"/>
        </w:rPr>
        <w:t xml:space="preserve">ΠΑΡΑΡΤΗΜΑ </w:t>
      </w:r>
      <w:r w:rsidR="008D2235" w:rsidRPr="00603221">
        <w:t>VI</w:t>
      </w:r>
      <w:r w:rsidR="008D2235"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6445E3F0" w:rsidR="00585042" w:rsidRPr="00821852" w:rsidRDefault="00585042" w:rsidP="00585042">
      <w:pPr>
        <w:rPr>
          <w:lang w:val="el-GR"/>
        </w:rPr>
      </w:pPr>
      <w:r w:rsidRPr="00C64A5B">
        <w:rPr>
          <w:lang w:val="el-GR" w:eastAsia="el-GR"/>
        </w:rPr>
        <w:lastRenderedPageBreak/>
        <w:t xml:space="preserve">Η τιμή δίνεται σε ευρώ ανά </w:t>
      </w:r>
      <w:r w:rsidR="00DA157E">
        <w:rPr>
          <w:lang w:val="el-GR" w:eastAsia="el-GR"/>
        </w:rPr>
        <w:t xml:space="preserve">τιμή </w:t>
      </w:r>
      <w:r w:rsidRPr="00C64A5B">
        <w:rPr>
          <w:lang w:val="el-GR" w:eastAsia="el-GR"/>
        </w:rPr>
        <w:t xml:space="preserve">μονάδα </w:t>
      </w:r>
      <w:r w:rsidR="0057681C">
        <w:rPr>
          <w:lang w:val="el-GR" w:eastAsia="el-GR"/>
        </w:rPr>
        <w:t>42</w:t>
      </w:r>
      <w:r w:rsidRPr="00C64A5B">
        <w:rPr>
          <w:lang w:val="el-GR" w:eastAsia="el-GR"/>
        </w:rPr>
        <w:t>.</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2AA08B4B" w14:textId="73F1FA87"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1A61AA">
        <w:rPr>
          <w:lang w:val="el-GR"/>
        </w:rPr>
        <w:t>.</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958" w:name="_Hlk67667045"/>
      <w:r w:rsidR="00C25AFF" w:rsidRPr="00C25AFF">
        <w:rPr>
          <w:lang w:val="el-GR"/>
        </w:rPr>
        <w:t>όπως τροποποιήθηκε με το άρθρο 42 του ν. 4782/Α36/9-3-2021</w:t>
      </w:r>
      <w:r w:rsidR="00C25AFF">
        <w:rPr>
          <w:lang w:val="el-GR"/>
        </w:rPr>
        <w:t xml:space="preserve"> </w:t>
      </w:r>
      <w:bookmarkEnd w:id="958"/>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7C86284D" w14:textId="78422937" w:rsidR="008338F0" w:rsidRPr="00603221" w:rsidRDefault="00502681">
      <w:pPr>
        <w:rPr>
          <w:lang w:val="el-GR"/>
        </w:rPr>
      </w:pPr>
      <w:r w:rsidRPr="00603221" w:rsidDel="00502681">
        <w:rPr>
          <w:lang w:val="el-GR"/>
        </w:rPr>
        <w:t xml:space="preserve"> </w:t>
      </w:r>
      <w:r w:rsidR="000A220C" w:rsidRPr="000A220C">
        <w:rPr>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p>
    <w:p w14:paraId="41C4FDB8" w14:textId="725A9322" w:rsidR="008338F0" w:rsidRPr="00603221" w:rsidRDefault="003355E7" w:rsidP="00287B3D">
      <w:pPr>
        <w:pStyle w:val="Heading3"/>
        <w:numPr>
          <w:ilvl w:val="2"/>
          <w:numId w:val="90"/>
        </w:numPr>
        <w:ind w:left="709" w:hanging="709"/>
        <w:rPr>
          <w:lang w:val="el-GR"/>
        </w:rPr>
      </w:pPr>
      <w:bookmarkStart w:id="959" w:name="_Ref496542395"/>
      <w:bookmarkStart w:id="960" w:name="_Ref496542431"/>
      <w:bookmarkStart w:id="961" w:name="_Toc95742450"/>
      <w:bookmarkStart w:id="962" w:name="_Toc209169648"/>
      <w:r w:rsidRPr="00603221">
        <w:rPr>
          <w:lang w:val="el-GR"/>
        </w:rPr>
        <w:t>Χρόνος ισχύος των προσφορών</w:t>
      </w:r>
      <w:bookmarkEnd w:id="959"/>
      <w:bookmarkEnd w:id="960"/>
      <w:bookmarkEnd w:id="961"/>
      <w:bookmarkEnd w:id="962"/>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1A841777" w14:textId="5480F562" w:rsidR="00970997"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8D2235">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970997">
        <w:rPr>
          <w:lang w:val="el-GR" w:eastAsia="el-GR"/>
        </w:rPr>
        <w:t>οι προσφορές των οικονομικών φορέων</w:t>
      </w:r>
      <w:r w:rsidR="00970997"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19F129F2" w14:textId="5729DC44" w:rsidR="003528AF" w:rsidRPr="009567C7" w:rsidRDefault="003355E7" w:rsidP="007B056F">
      <w:pPr>
        <w:rPr>
          <w:lang w:val="el-GR" w:eastAsia="el-GR"/>
        </w:rPr>
      </w:pPr>
      <w:r w:rsidRPr="00603221">
        <w:rPr>
          <w:lang w:val="el-GR" w:eastAsia="el-GR"/>
        </w:rPr>
        <w:t xml:space="preserve">Μετά τη λήξη και του παραπάνω ανώτατου </w:t>
      </w:r>
      <w:r w:rsidR="007B056F">
        <w:rPr>
          <w:lang w:val="el-GR" w:eastAsia="el-GR"/>
        </w:rPr>
        <w:t xml:space="preserve">χρονικού </w:t>
      </w:r>
      <w:r w:rsidR="007B056F"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sidR="007B056F">
        <w:rPr>
          <w:lang w:val="el-GR" w:eastAsia="el-GR"/>
        </w:rPr>
        <w:t>εά</w:t>
      </w:r>
      <w:r w:rsidR="007B056F" w:rsidRPr="0060322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7B056F">
        <w:rPr>
          <w:lang w:val="el-GR" w:eastAsia="el-GR"/>
        </w:rPr>
        <w:t xml:space="preserve">τον χρόνο ισχύος </w:t>
      </w:r>
      <w:r w:rsidR="007B056F" w:rsidRPr="00603221">
        <w:rPr>
          <w:lang w:val="el-GR" w:eastAsia="el-GR"/>
        </w:rPr>
        <w:t>τη</w:t>
      </w:r>
      <w:r w:rsidR="007B056F">
        <w:rPr>
          <w:lang w:val="el-GR" w:eastAsia="el-GR"/>
        </w:rPr>
        <w:t>ς</w:t>
      </w:r>
      <w:r w:rsidR="007B056F" w:rsidRPr="00603221">
        <w:rPr>
          <w:lang w:val="el-GR" w:eastAsia="el-GR"/>
        </w:rPr>
        <w:t xml:space="preserve"> προσφορά</w:t>
      </w:r>
      <w:r w:rsidR="007B056F">
        <w:rPr>
          <w:lang w:val="el-GR" w:eastAsia="el-GR"/>
        </w:rPr>
        <w:t>ς</w:t>
      </w:r>
      <w:r w:rsidR="007B056F" w:rsidRPr="00603221">
        <w:rPr>
          <w:lang w:val="el-GR" w:eastAsia="el-GR"/>
        </w:rPr>
        <w:t xml:space="preserve"> και τη</w:t>
      </w:r>
      <w:r w:rsidR="007B056F">
        <w:rPr>
          <w:lang w:val="el-GR" w:eastAsia="el-GR"/>
        </w:rPr>
        <w:t>ς</w:t>
      </w:r>
      <w:r w:rsidR="007B056F" w:rsidRPr="00603221">
        <w:rPr>
          <w:lang w:val="el-GR" w:eastAsia="el-GR"/>
        </w:rPr>
        <w:t xml:space="preserve"> εγγύηση</w:t>
      </w:r>
      <w:r w:rsidR="007B056F">
        <w:rPr>
          <w:lang w:val="el-GR" w:eastAsia="el-GR"/>
        </w:rPr>
        <w:t>ς</w:t>
      </w:r>
      <w:r w:rsidR="007B056F" w:rsidRPr="00603221">
        <w:rPr>
          <w:lang w:val="el-GR" w:eastAsia="el-GR"/>
        </w:rPr>
        <w:t xml:space="preserve"> συμμετοχής τους, εφόσον τους ζητηθεί πριν την πάροδο του ανωτέρω ανώτατου ορίου παράτασης</w:t>
      </w:r>
      <w:r w:rsidR="007B056F">
        <w:rPr>
          <w:lang w:val="el-GR" w:eastAsia="el-GR"/>
        </w:rPr>
        <w:t>,</w:t>
      </w:r>
      <w:r w:rsidR="007B056F" w:rsidRPr="00603221">
        <w:rPr>
          <w:lang w:val="el-GR" w:eastAsia="el-GR"/>
        </w:rPr>
        <w:t xml:space="preserve"> είτε όχι. Στην τελευταία περίπτωση, η διαδικασία συνεχίζεται με όσους παρέτειναν </w:t>
      </w:r>
      <w:r w:rsidR="007B056F">
        <w:rPr>
          <w:lang w:val="el-GR" w:eastAsia="el-GR"/>
        </w:rPr>
        <w:t xml:space="preserve">τον χρόνο ισχύος των προσφορών </w:t>
      </w:r>
      <w:r w:rsidR="007B056F" w:rsidRPr="00603221">
        <w:rPr>
          <w:lang w:val="el-GR" w:eastAsia="el-GR"/>
        </w:rPr>
        <w:t>τους και αποκλείονται οι λοιποί οικονομικοί φορείς.</w:t>
      </w:r>
      <w:r w:rsidR="007B056F">
        <w:rPr>
          <w:lang w:val="el-GR" w:eastAsia="el-GR"/>
        </w:rPr>
        <w:t xml:space="preserve"> </w:t>
      </w:r>
      <w:r w:rsidR="007B056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B056F" w:rsidRPr="007D2CC2">
        <w:rPr>
          <w:lang w:val="el-GR"/>
        </w:rPr>
        <w:t xml:space="preserve"> </w:t>
      </w:r>
      <w:r w:rsidR="007B056F" w:rsidRPr="009567C7">
        <w:rPr>
          <w:lang w:val="el-GR" w:eastAsia="el-GR"/>
        </w:rPr>
        <w:t>Στην τελευταία περίπτωση, η διαδικασία συνεχίζεται με όσους παρ</w:t>
      </w:r>
      <w:r w:rsidR="007B056F">
        <w:rPr>
          <w:lang w:val="el-GR" w:eastAsia="el-GR"/>
        </w:rPr>
        <w:t>α</w:t>
      </w:r>
      <w:r w:rsidR="007B056F" w:rsidRPr="009567C7">
        <w:rPr>
          <w:lang w:val="el-GR" w:eastAsia="el-GR"/>
        </w:rPr>
        <w:t>τε</w:t>
      </w:r>
      <w:r w:rsidR="007B056F">
        <w:rPr>
          <w:lang w:val="el-GR" w:eastAsia="el-GR"/>
        </w:rPr>
        <w:t>ί</w:t>
      </w:r>
      <w:r w:rsidR="007B056F" w:rsidRPr="009567C7">
        <w:rPr>
          <w:lang w:val="el-GR" w:eastAsia="el-GR"/>
        </w:rPr>
        <w:t>ν</w:t>
      </w:r>
      <w:r w:rsidR="007B056F">
        <w:rPr>
          <w:lang w:val="el-GR" w:eastAsia="el-GR"/>
        </w:rPr>
        <w:t>ου</w:t>
      </w:r>
      <w:r w:rsidR="007B056F" w:rsidRPr="009567C7">
        <w:rPr>
          <w:lang w:val="el-GR" w:eastAsia="el-GR"/>
        </w:rPr>
        <w:t xml:space="preserve">ν </w:t>
      </w:r>
      <w:r w:rsidR="007B056F">
        <w:rPr>
          <w:lang w:val="el-GR" w:eastAsia="el-GR"/>
        </w:rPr>
        <w:t>τον χρόνο ισχύος της προσφοράς</w:t>
      </w:r>
      <w:r w:rsidR="007B056F" w:rsidRPr="009567C7">
        <w:rPr>
          <w:lang w:val="el-GR" w:eastAsia="el-GR"/>
        </w:rPr>
        <w:t xml:space="preserve"> τους.</w:t>
      </w:r>
      <w:bookmarkStart w:id="963" w:name="_Hlk9420445"/>
    </w:p>
    <w:p w14:paraId="45A8A666" w14:textId="77777777" w:rsidR="008338F0" w:rsidRPr="00603221" w:rsidRDefault="003355E7" w:rsidP="00287B3D">
      <w:pPr>
        <w:pStyle w:val="Heading3"/>
        <w:numPr>
          <w:ilvl w:val="2"/>
          <w:numId w:val="90"/>
        </w:numPr>
        <w:ind w:left="709" w:hanging="709"/>
        <w:rPr>
          <w:lang w:val="el-GR"/>
        </w:rPr>
      </w:pPr>
      <w:bookmarkStart w:id="964" w:name="_Ref67613193"/>
      <w:bookmarkStart w:id="965" w:name="_Toc95742451"/>
      <w:bookmarkStart w:id="966" w:name="_Toc209169649"/>
      <w:bookmarkEnd w:id="963"/>
      <w:r w:rsidRPr="00603221">
        <w:rPr>
          <w:lang w:val="el-GR"/>
        </w:rPr>
        <w:t>Λόγοι απόρριψης προσφορών</w:t>
      </w:r>
      <w:bookmarkEnd w:id="964"/>
      <w:bookmarkEnd w:id="965"/>
      <w:bookmarkEnd w:id="966"/>
    </w:p>
    <w:p w14:paraId="720475C3" w14:textId="3FC15634"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5B2025CF" w:rsidR="00DE6525" w:rsidRPr="00603221" w:rsidRDefault="00A334BA" w:rsidP="009A609C">
      <w:pPr>
        <w:pStyle w:val="ListParagraph"/>
        <w:numPr>
          <w:ilvl w:val="0"/>
          <w:numId w:val="32"/>
        </w:numPr>
        <w:spacing w:before="120"/>
        <w:ind w:left="284" w:hanging="142"/>
        <w:contextualSpacing w:val="0"/>
        <w:rPr>
          <w:lang w:val="el-GR"/>
        </w:rPr>
      </w:pPr>
      <w:r w:rsidRPr="00CB7A20">
        <w:rPr>
          <w:lang w:val="el-GR"/>
        </w:rPr>
        <w:t>η οποία</w:t>
      </w:r>
      <w:r w:rsidR="007B056F">
        <w:rPr>
          <w:lang w:val="el-GR"/>
        </w:rPr>
        <w:t>,</w:t>
      </w:r>
      <w:bookmarkStart w:id="967" w:name="_Hlk180598342"/>
      <w:r w:rsidR="00282228" w:rsidRPr="00282228">
        <w:rPr>
          <w:lang w:val="el-GR"/>
        </w:rPr>
        <w:t xml:space="preserve"> </w:t>
      </w:r>
      <w:r w:rsidR="00282228" w:rsidRPr="00333B63">
        <w:rPr>
          <w:lang w:val="el-GR"/>
        </w:rPr>
        <w:t>με την επιφύλαξη του άρθρου 102 του ν. 4412/2016 περί συμπλήρωσης,</w:t>
      </w:r>
      <w:bookmarkEnd w:id="967"/>
      <w:r w:rsidRPr="00CB7A20">
        <w:rPr>
          <w:lang w:val="el-GR"/>
        </w:rPr>
        <w:t xml:space="preserve">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8D2235">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2235">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2235">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lastRenderedPageBreak/>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2235">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241BB4">
        <w:rPr>
          <w:lang w:val="el-GR"/>
        </w:rPr>
        <w:t>,</w:t>
      </w:r>
      <w:r w:rsidR="00241BB4" w:rsidRPr="00241BB4">
        <w:rPr>
          <w:lang w:val="el-GR"/>
        </w:rPr>
        <w:t xml:space="preserve"> </w:t>
      </w:r>
      <w:bookmarkStart w:id="968" w:name="_Hlk180598404"/>
      <w:r w:rsidR="00241BB4">
        <w:rPr>
          <w:lang w:val="el-GR"/>
        </w:rPr>
        <w:t>ειδικά ως προς τους όρους, οι οποίοι ρητώς έχουν καθοριστεί επί ποινή αποκλεισμού, στην παρούσα διακήρυξη</w:t>
      </w:r>
      <w:bookmarkEnd w:id="968"/>
      <w:r w:rsidR="00043D44" w:rsidRPr="00603221">
        <w:rPr>
          <w:lang w:val="el-GR"/>
        </w:rPr>
        <w:t>)</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2235">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2235">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2235">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27989520" w14:textId="783116AB" w:rsidR="00A334BA" w:rsidRPr="009A790D" w:rsidRDefault="00DE6525" w:rsidP="004F7EBD">
      <w:pPr>
        <w:pStyle w:val="ListParagraph"/>
        <w:numPr>
          <w:ilvl w:val="0"/>
          <w:numId w:val="32"/>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9E01C8">
        <w:rPr>
          <w:lang w:val="el-GR"/>
        </w:rPr>
        <w:t>Δ</w:t>
      </w:r>
      <w:r w:rsidR="00FA03E7" w:rsidRPr="00FA03E7">
        <w:rPr>
          <w:lang w:val="el-GR"/>
        </w:rPr>
        <w:t>ιακήρυξης,</w:t>
      </w:r>
    </w:p>
    <w:p w14:paraId="239DB588" w14:textId="6394740A" w:rsidR="00DE6525" w:rsidRPr="00603221" w:rsidRDefault="00DE6525" w:rsidP="009A609C">
      <w:pPr>
        <w:pStyle w:val="ListParagraph"/>
        <w:numPr>
          <w:ilvl w:val="0"/>
          <w:numId w:val="32"/>
        </w:numPr>
        <w:spacing w:before="120"/>
        <w:ind w:left="284" w:hanging="142"/>
        <w:contextualSpacing w:val="0"/>
        <w:rPr>
          <w:lang w:val="el-GR"/>
        </w:rPr>
      </w:pPr>
      <w:r w:rsidRPr="00603221">
        <w:rPr>
          <w:lang w:val="el-GR"/>
        </w:rPr>
        <w:t xml:space="preserve">για την οποία ο προσφέρων δεν </w:t>
      </w:r>
      <w:r w:rsidR="00C808B4" w:rsidRPr="00603221">
        <w:rPr>
          <w:lang w:val="el-GR"/>
        </w:rPr>
        <w:t>παρ</w:t>
      </w:r>
      <w:r w:rsidR="00C808B4">
        <w:rPr>
          <w:lang w:val="el-GR"/>
        </w:rPr>
        <w:t>έ</w:t>
      </w:r>
      <w:r w:rsidR="00C808B4" w:rsidRPr="00603221">
        <w:rPr>
          <w:lang w:val="el-GR"/>
        </w:rPr>
        <w:t xml:space="preserve">σχε </w:t>
      </w:r>
      <w:r w:rsidRPr="00603221">
        <w:rPr>
          <w:lang w:val="el-GR"/>
        </w:rPr>
        <w:t xml:space="preserve">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2235">
        <w:rPr>
          <w:lang w:val="el-GR"/>
        </w:rPr>
        <w:t>0</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53DAC004" w14:textId="67FD42C3" w:rsidR="00DE6525" w:rsidRPr="00603221" w:rsidRDefault="00DE6525" w:rsidP="009A609C">
      <w:pPr>
        <w:pStyle w:val="ListParagraph"/>
        <w:numPr>
          <w:ilvl w:val="0"/>
          <w:numId w:val="32"/>
        </w:numPr>
        <w:spacing w:before="120"/>
        <w:ind w:left="284" w:hanging="142"/>
        <w:contextualSpacing w:val="0"/>
        <w:rPr>
          <w:lang w:val="el-GR"/>
        </w:rPr>
      </w:pPr>
      <w:r w:rsidRPr="00603221">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8D2235">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9A609C">
      <w:pPr>
        <w:pStyle w:val="ListParagraph"/>
        <w:numPr>
          <w:ilvl w:val="0"/>
          <w:numId w:val="32"/>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9A609C">
      <w:pPr>
        <w:pStyle w:val="ListParagraph"/>
        <w:numPr>
          <w:ilvl w:val="0"/>
          <w:numId w:val="32"/>
        </w:numPr>
        <w:spacing w:before="120"/>
        <w:ind w:left="284" w:hanging="142"/>
        <w:contextualSpacing w:val="0"/>
        <w:rPr>
          <w:lang w:val="el-GR"/>
        </w:rPr>
      </w:pPr>
      <w:r w:rsidRPr="00603221">
        <w:rPr>
          <w:lang w:val="el-GR"/>
        </w:rPr>
        <w:t>η οποία θέτει όρο αναπροσαρμογής,</w:t>
      </w:r>
    </w:p>
    <w:p w14:paraId="540D6E35" w14:textId="01C1955F" w:rsidR="00250252" w:rsidRDefault="00250252" w:rsidP="009A609C">
      <w:pPr>
        <w:pStyle w:val="ListParagraph"/>
        <w:numPr>
          <w:ilvl w:val="0"/>
          <w:numId w:val="32"/>
        </w:numPr>
        <w:spacing w:before="120"/>
        <w:ind w:left="284" w:hanging="142"/>
        <w:contextualSpacing w:val="0"/>
        <w:rPr>
          <w:lang w:val="el-GR"/>
        </w:rPr>
      </w:pPr>
      <w:r w:rsidRPr="00603221">
        <w:rPr>
          <w:lang w:val="el-GR"/>
        </w:rPr>
        <w:t xml:space="preserve">η οποία εμφανίζει οποιοδήποτε στοιχείο του προσφερομένου κόστους σε είδος, προϊόν ή υπηρεσία (εκτός εάν ρητά απαιτείται από τη </w:t>
      </w:r>
      <w:r w:rsidR="00F60014">
        <w:rPr>
          <w:lang w:val="el-GR"/>
        </w:rPr>
        <w:t>Δ</w:t>
      </w:r>
      <w:r w:rsidR="00F60014" w:rsidRPr="00603221">
        <w:rPr>
          <w:lang w:val="el-GR"/>
        </w:rPr>
        <w:t>ιακήρυξη</w:t>
      </w:r>
      <w:r w:rsidRPr="00603221">
        <w:rPr>
          <w:lang w:val="el-GR"/>
        </w:rPr>
        <w:t>), ή σε μερικό ή γενικό σύνολο σε άλλο μέρος πλην της Οικονομικής Προσφοράς,</w:t>
      </w:r>
    </w:p>
    <w:p w14:paraId="2249C72A" w14:textId="77777777" w:rsidR="00FA03E7" w:rsidRPr="00FA03E7" w:rsidRDefault="00FA03E7" w:rsidP="009A609C">
      <w:pPr>
        <w:pStyle w:val="ListParagraph"/>
        <w:numPr>
          <w:ilvl w:val="0"/>
          <w:numId w:val="32"/>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9A609C">
      <w:pPr>
        <w:pStyle w:val="ListParagraph"/>
        <w:numPr>
          <w:ilvl w:val="0"/>
          <w:numId w:val="32"/>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626DDFE0" w:rsidR="00957A03" w:rsidRPr="00957A03" w:rsidRDefault="00957A03" w:rsidP="009A609C">
      <w:pPr>
        <w:pStyle w:val="ListParagraph"/>
        <w:numPr>
          <w:ilvl w:val="0"/>
          <w:numId w:val="32"/>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366EBD">
        <w:rPr>
          <w:lang w:val="el-GR"/>
        </w:rPr>
        <w:t xml:space="preserve"> που έχουν ρητώς καθοριστεί, επί ποινή αποκλεισμού, στην παρούσα Διακήρυξη</w:t>
      </w:r>
      <w:r w:rsidRPr="00957A03">
        <w:rPr>
          <w:lang w:val="el-GR"/>
        </w:rPr>
        <w:t>,</w:t>
      </w:r>
    </w:p>
    <w:p w14:paraId="7266217D" w14:textId="637A7F88" w:rsidR="00FA03E7" w:rsidRDefault="00957A03" w:rsidP="009A609C">
      <w:pPr>
        <w:pStyle w:val="ListParagraph"/>
        <w:numPr>
          <w:ilvl w:val="0"/>
          <w:numId w:val="32"/>
        </w:numPr>
        <w:spacing w:before="120"/>
        <w:ind w:left="284" w:hanging="142"/>
        <w:contextualSpacing w:val="0"/>
        <w:rPr>
          <w:lang w:val="el-GR"/>
        </w:rPr>
      </w:pPr>
      <w:r w:rsidRPr="00957A03">
        <w:rPr>
          <w:lang w:val="el-GR"/>
        </w:rPr>
        <w:t xml:space="preserve">η οποία παρουσιάζει ελλείψεις ως προς τα δικαιολογητικά που ζητούνται από τα έγγραφα της παρούσας </w:t>
      </w:r>
      <w:r w:rsidR="00366EBD">
        <w:rPr>
          <w:lang w:val="el-GR"/>
        </w:rPr>
        <w:t>Δ</w:t>
      </w:r>
      <w:r w:rsidR="00366EBD" w:rsidRPr="00957A03">
        <w:rPr>
          <w:lang w:val="el-GR"/>
        </w:rPr>
        <w:t>ιακήρυξης</w:t>
      </w:r>
      <w:r w:rsidRPr="00957A03">
        <w:rPr>
          <w:lang w:val="el-GR"/>
        </w:rPr>
        <w:t>,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612350E3" w:rsidR="00957A03" w:rsidRPr="00957A03" w:rsidRDefault="00957A03" w:rsidP="009A609C">
      <w:pPr>
        <w:pStyle w:val="ListParagraph"/>
        <w:numPr>
          <w:ilvl w:val="0"/>
          <w:numId w:val="32"/>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A55BC">
        <w:rPr>
          <w:lang w:val="el-GR"/>
        </w:rPr>
        <w:t xml:space="preserve"> εως 2.2.7.</w:t>
      </w:r>
      <w:r w:rsidRPr="00957A03">
        <w:rPr>
          <w:lang w:val="el-GR"/>
        </w:rPr>
        <w:t>, περί κριτηρίων επιλογής,</w:t>
      </w:r>
    </w:p>
    <w:p w14:paraId="041C83A6" w14:textId="77777777" w:rsidR="00957A03" w:rsidRPr="00957A03" w:rsidRDefault="00957A03" w:rsidP="009A609C">
      <w:pPr>
        <w:pStyle w:val="ListParagraph"/>
        <w:numPr>
          <w:ilvl w:val="0"/>
          <w:numId w:val="32"/>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rsidP="009A609C">
      <w:pPr>
        <w:pStyle w:val="ListParagraph"/>
        <w:numPr>
          <w:ilvl w:val="0"/>
          <w:numId w:val="32"/>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553A033F" w:rsidR="00250252" w:rsidRPr="007E73E6" w:rsidRDefault="00250252" w:rsidP="005E0D0A">
      <w:pPr>
        <w:pStyle w:val="ListParagraph"/>
        <w:numPr>
          <w:ilvl w:val="0"/>
          <w:numId w:val="32"/>
        </w:numPr>
        <w:spacing w:before="120"/>
        <w:ind w:left="284" w:hanging="142"/>
        <w:contextualSpacing w:val="0"/>
        <w:rPr>
          <w:i/>
          <w:lang w:val="el-GR"/>
        </w:rPr>
      </w:pPr>
      <w:r w:rsidRPr="007E73E6">
        <w:rPr>
          <w:lang w:val="el-GR"/>
        </w:rPr>
        <w:t>της οποίας το συνολικό τίμημα υπερβαίνει τον προϋπολογισμό του Έργου</w:t>
      </w:r>
      <w:r w:rsidR="006733AA" w:rsidRPr="007E73E6">
        <w:rPr>
          <w:lang w:val="el-GR"/>
        </w:rPr>
        <w:t>.</w:t>
      </w:r>
      <w:r w:rsidRPr="007E73E6">
        <w:rPr>
          <w:lang w:val="el-GR"/>
        </w:rPr>
        <w:t xml:space="preserve"> </w:t>
      </w:r>
      <w:r w:rsidR="006733AA" w:rsidRPr="007E73E6" w:rsidDel="006733AA">
        <w:rPr>
          <w:highlight w:val="yellow"/>
          <w:lang w:val="el-GR"/>
        </w:rPr>
        <w:t xml:space="preserve"> </w:t>
      </w:r>
    </w:p>
    <w:p w14:paraId="0634DE65" w14:textId="77777777" w:rsidR="008338F0" w:rsidRPr="00603221" w:rsidRDefault="003355E7" w:rsidP="00287B3D">
      <w:pPr>
        <w:pStyle w:val="Heading1"/>
        <w:numPr>
          <w:ilvl w:val="0"/>
          <w:numId w:val="90"/>
        </w:numPr>
        <w:rPr>
          <w:rFonts w:cs="Tahoma"/>
          <w:sz w:val="22"/>
          <w:szCs w:val="22"/>
        </w:rPr>
      </w:pPr>
      <w:bookmarkStart w:id="969" w:name="_Toc209169650"/>
      <w:r w:rsidRPr="00603221">
        <w:rPr>
          <w:rFonts w:cs="Tahoma"/>
          <w:sz w:val="22"/>
          <w:szCs w:val="22"/>
        </w:rPr>
        <w:lastRenderedPageBreak/>
        <w:t>ΔΙΕΝΕΡΓΕΙΑ ΔΙΑΔΙΚΑΣΙΑΣ - ΑΞΙΟΛΟΓΗΣΗ ΠΡΟΣΦΟΡΩΝ</w:t>
      </w:r>
      <w:bookmarkEnd w:id="969"/>
      <w:r w:rsidR="00E1337D" w:rsidRPr="00603221">
        <w:rPr>
          <w:rFonts w:cs="Tahoma"/>
          <w:sz w:val="22"/>
          <w:szCs w:val="22"/>
        </w:rPr>
        <w:t xml:space="preserve"> </w:t>
      </w:r>
    </w:p>
    <w:p w14:paraId="35446AA3" w14:textId="5DCEDF2D" w:rsidR="008338F0" w:rsidRPr="00603221" w:rsidRDefault="003355E7" w:rsidP="00287B3D">
      <w:pPr>
        <w:pStyle w:val="Heading2"/>
        <w:numPr>
          <w:ilvl w:val="1"/>
          <w:numId w:val="91"/>
        </w:numPr>
        <w:rPr>
          <w:rFonts w:cs="Tahoma"/>
          <w:lang w:val="el-GR"/>
        </w:rPr>
      </w:pPr>
      <w:bookmarkStart w:id="970" w:name="_Ref496542534"/>
      <w:bookmarkStart w:id="971" w:name="_Toc95742452"/>
      <w:bookmarkStart w:id="972" w:name="_Toc209169651"/>
      <w:r w:rsidRPr="00603221">
        <w:rPr>
          <w:rFonts w:cs="Tahoma"/>
          <w:lang w:val="el-GR"/>
        </w:rPr>
        <w:t>Αποσφράγιση και αξιολόγηση προσφορών</w:t>
      </w:r>
      <w:bookmarkEnd w:id="970"/>
      <w:bookmarkEnd w:id="971"/>
      <w:bookmarkEnd w:id="972"/>
      <w:r w:rsidRPr="00603221">
        <w:rPr>
          <w:rFonts w:cs="Tahoma"/>
          <w:lang w:val="el-GR"/>
        </w:rPr>
        <w:t xml:space="preserve"> </w:t>
      </w:r>
    </w:p>
    <w:p w14:paraId="1CBBAD8F" w14:textId="4517B838" w:rsidR="008338F0" w:rsidRPr="00603221" w:rsidRDefault="00C2688B" w:rsidP="00287B3D">
      <w:pPr>
        <w:pStyle w:val="Heading3"/>
        <w:numPr>
          <w:ilvl w:val="0"/>
          <w:numId w:val="0"/>
        </w:numPr>
        <w:rPr>
          <w:lang w:val="el-GR"/>
        </w:rPr>
      </w:pPr>
      <w:bookmarkStart w:id="973" w:name="_Ref496542486"/>
      <w:bookmarkStart w:id="974" w:name="_Toc95742453"/>
      <w:bookmarkStart w:id="975" w:name="_Toc209169652"/>
      <w:r>
        <w:rPr>
          <w:lang w:val="en-US"/>
        </w:rPr>
        <w:t xml:space="preserve">3.1.1 </w:t>
      </w:r>
      <w:r w:rsidR="003355E7" w:rsidRPr="00603221">
        <w:rPr>
          <w:lang w:val="el-GR"/>
        </w:rPr>
        <w:t>Ηλεκτρονική αποσφράγιση προσφορών</w:t>
      </w:r>
      <w:bookmarkEnd w:id="973"/>
      <w:bookmarkEnd w:id="974"/>
      <w:bookmarkEnd w:id="975"/>
    </w:p>
    <w:p w14:paraId="66FDFF38" w14:textId="073EF1EC"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w:t>
      </w:r>
      <w:r w:rsidR="00D37915">
        <w:rPr>
          <w:lang w:val="el-GR"/>
        </w:rPr>
        <w:t>α</w:t>
      </w:r>
      <w:r w:rsidR="00D37915" w:rsidRPr="00603221">
        <w:rPr>
          <w:lang w:val="el-GR"/>
        </w:rPr>
        <w:t xml:space="preserve">ναθέτουσας </w:t>
      </w:r>
      <w:r w:rsidR="00D37915">
        <w:rPr>
          <w:lang w:val="el-GR"/>
        </w:rPr>
        <w:t>α</w:t>
      </w:r>
      <w:r w:rsidR="00D37915" w:rsidRPr="00603221">
        <w:rPr>
          <w:lang w:val="el-GR"/>
        </w:rPr>
        <w:t xml:space="preserve">ρχής (Επιτροπή Διαγωνισμού), προβαίνει στην έναρξη της διαδικασίας ηλεκτρονικής </w:t>
      </w:r>
      <w:r w:rsidRPr="00603221">
        <w:rPr>
          <w:lang w:val="el-GR"/>
        </w:rPr>
        <w:t>αποσφράγισης των φακέλων των προσφορών, κατά το άρθρο 100 του ν. 4412/2016, ακολουθώντας τα εξής στάδια:</w:t>
      </w:r>
    </w:p>
    <w:p w14:paraId="370B91EE" w14:textId="7740324F" w:rsidR="00032BBA" w:rsidRPr="006B5AA1" w:rsidRDefault="00032BBA" w:rsidP="00921685">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4C44FA">
        <w:rPr>
          <w:b/>
          <w:bCs/>
          <w:lang w:val="el-GR"/>
        </w:rPr>
        <w:t>τέσσερις (4) εργάσιμες ημέρες</w:t>
      </w:r>
      <w:r w:rsidRPr="006B5AA1">
        <w:rPr>
          <w:lang w:val="el-GR"/>
        </w:rPr>
        <w:t xml:space="preserve"> μετά την καταληκτική ημερομηνία προσφορών </w:t>
      </w:r>
      <w:r w:rsidRPr="0070564C">
        <w:rPr>
          <w:b/>
          <w:bCs/>
          <w:lang w:val="el-GR"/>
        </w:rPr>
        <w:t xml:space="preserve">ήτοι </w:t>
      </w:r>
      <w:r w:rsidR="008671CA" w:rsidRPr="0070564C">
        <w:rPr>
          <w:b/>
          <w:bCs/>
          <w:lang w:val="el-GR"/>
        </w:rPr>
        <w:t>21-11-2025</w:t>
      </w:r>
      <w:r w:rsidR="00431616">
        <w:rPr>
          <w:b/>
          <w:bCs/>
          <w:lang w:val="el-GR"/>
        </w:rPr>
        <w:t>,</w:t>
      </w:r>
      <w:r w:rsidR="00051E65">
        <w:rPr>
          <w:b/>
          <w:bCs/>
          <w:lang w:val="el-GR"/>
        </w:rPr>
        <w:t xml:space="preserve"> </w:t>
      </w:r>
      <w:r w:rsidR="00051E65" w:rsidRPr="004C4E90">
        <w:rPr>
          <w:lang w:val="el-GR"/>
        </w:rPr>
        <w:t>ημέρα</w:t>
      </w:r>
      <w:r w:rsidR="00051E65">
        <w:rPr>
          <w:b/>
          <w:bCs/>
          <w:lang w:val="el-GR"/>
        </w:rPr>
        <w:t xml:space="preserve"> Παρασκευή</w:t>
      </w:r>
      <w:r w:rsidR="006D7151" w:rsidRPr="0070564C">
        <w:rPr>
          <w:b/>
          <w:bCs/>
          <w:lang w:val="el-GR"/>
        </w:rPr>
        <w:t xml:space="preserve">  </w:t>
      </w:r>
      <w:r w:rsidRPr="004C4E90">
        <w:rPr>
          <w:lang w:val="el-GR"/>
        </w:rPr>
        <w:t>και ώρα</w:t>
      </w:r>
      <w:r w:rsidRPr="0070564C">
        <w:rPr>
          <w:b/>
          <w:bCs/>
          <w:lang w:val="el-GR"/>
        </w:rPr>
        <w:t xml:space="preserve"> </w:t>
      </w:r>
      <w:r w:rsidR="004C44FA" w:rsidRPr="0070564C">
        <w:rPr>
          <w:b/>
          <w:bCs/>
          <w:lang w:val="el-GR"/>
        </w:rPr>
        <w:t>14</w:t>
      </w:r>
      <w:r w:rsidRPr="0070564C">
        <w:rPr>
          <w:b/>
          <w:bCs/>
          <w:lang w:val="el-GR"/>
        </w:rPr>
        <w:t>:</w:t>
      </w:r>
      <w:r w:rsidR="004C44FA" w:rsidRPr="0070564C">
        <w:rPr>
          <w:b/>
          <w:bCs/>
          <w:lang w:val="el-GR"/>
        </w:rPr>
        <w:t>00</w:t>
      </w:r>
      <w:r w:rsidRPr="0070564C">
        <w:rPr>
          <w:lang w:val="el-GR"/>
        </w:rPr>
        <w:t>.</w:t>
      </w:r>
      <w:r w:rsidRPr="006B5AA1">
        <w:rPr>
          <w:lang w:val="el-GR"/>
        </w:rPr>
        <w:t xml:space="preserve">  </w:t>
      </w:r>
    </w:p>
    <w:p w14:paraId="51EA16C6" w14:textId="6BC52B6E" w:rsidR="00032BBA" w:rsidRPr="00032BBA" w:rsidRDefault="00032BBA" w:rsidP="00921685">
      <w:pPr>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«Οικονομική Προσφορά», κατά την ημερομηνία και ώρα που θα ορίσει η </w:t>
      </w:r>
      <w:r w:rsidR="000631E7">
        <w:rPr>
          <w:kern w:val="1"/>
          <w:lang w:val="el-GR" w:eastAsia="ar-SA"/>
        </w:rPr>
        <w:t>α</w:t>
      </w:r>
      <w:r w:rsidR="000631E7" w:rsidRPr="00032BBA">
        <w:rPr>
          <w:kern w:val="1"/>
          <w:lang w:val="el-GR" w:eastAsia="ar-SA"/>
        </w:rPr>
        <w:t xml:space="preserve">ναθέτουσα </w:t>
      </w:r>
      <w:r w:rsidRPr="00032BBA">
        <w:rPr>
          <w:kern w:val="1"/>
          <w:lang w:val="el-GR" w:eastAsia="ar-SA"/>
        </w:rPr>
        <w:t>Αρχή</w:t>
      </w:r>
    </w:p>
    <w:p w14:paraId="592FAE09" w14:textId="5201FFCC" w:rsidR="00032BBA" w:rsidRPr="007B19F6" w:rsidRDefault="00032BBA" w:rsidP="007B19F6">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προσβάσιμα μόνο στα μέλη της Επιτροπής Διαγωνισμού και την </w:t>
      </w:r>
      <w:r w:rsidR="00C5321B">
        <w:rPr>
          <w:kern w:val="1"/>
          <w:lang w:val="el-GR" w:eastAsia="ar-SA"/>
        </w:rPr>
        <w:t>α</w:t>
      </w:r>
      <w:r w:rsidR="00C5321B" w:rsidRPr="00CE73AA">
        <w:rPr>
          <w:kern w:val="1"/>
          <w:lang w:val="el-GR" w:eastAsia="ar-SA"/>
        </w:rPr>
        <w:t xml:space="preserve">ναθέτουσα </w:t>
      </w:r>
      <w:r w:rsidRPr="00CE73AA">
        <w:rPr>
          <w:kern w:val="1"/>
          <w:lang w:val="el-GR" w:eastAsia="ar-SA"/>
        </w:rPr>
        <w:t>Αρχή.</w:t>
      </w:r>
    </w:p>
    <w:p w14:paraId="15347254" w14:textId="4CAA27BB" w:rsidR="008338F0" w:rsidRPr="00603221" w:rsidRDefault="003355E7" w:rsidP="00287B3D">
      <w:pPr>
        <w:pStyle w:val="Heading3"/>
        <w:numPr>
          <w:ilvl w:val="2"/>
          <w:numId w:val="92"/>
        </w:numPr>
        <w:rPr>
          <w:lang w:val="el-GR"/>
        </w:rPr>
      </w:pPr>
      <w:bookmarkStart w:id="976" w:name="_Toc74566885"/>
      <w:bookmarkStart w:id="977" w:name="_Toc74566886"/>
      <w:bookmarkStart w:id="978" w:name="_Toc74566887"/>
      <w:bookmarkStart w:id="979" w:name="_Toc74566888"/>
      <w:bookmarkStart w:id="980" w:name="_Toc74566889"/>
      <w:bookmarkStart w:id="981" w:name="_Toc74566890"/>
      <w:bookmarkStart w:id="982" w:name="_Toc74566891"/>
      <w:bookmarkStart w:id="983" w:name="_Toc74566892"/>
      <w:bookmarkStart w:id="984" w:name="_Ref40981105"/>
      <w:bookmarkStart w:id="985" w:name="_Ref40981122"/>
      <w:bookmarkStart w:id="986" w:name="_Ref40981155"/>
      <w:bookmarkStart w:id="987" w:name="_Toc95742454"/>
      <w:bookmarkStart w:id="988" w:name="_Toc209169653"/>
      <w:bookmarkEnd w:id="976"/>
      <w:bookmarkEnd w:id="977"/>
      <w:bookmarkEnd w:id="978"/>
      <w:bookmarkEnd w:id="979"/>
      <w:bookmarkEnd w:id="980"/>
      <w:bookmarkEnd w:id="981"/>
      <w:bookmarkEnd w:id="982"/>
      <w:bookmarkEnd w:id="983"/>
      <w:r w:rsidRPr="00603221">
        <w:rPr>
          <w:lang w:val="el-GR"/>
        </w:rPr>
        <w:t>Αξιολόγηση προσφορών</w:t>
      </w:r>
      <w:bookmarkEnd w:id="984"/>
      <w:bookmarkEnd w:id="985"/>
      <w:bookmarkEnd w:id="986"/>
      <w:bookmarkEnd w:id="987"/>
      <w:bookmarkEnd w:id="988"/>
    </w:p>
    <w:p w14:paraId="1812B8F0" w14:textId="6CE578CA" w:rsidR="006119DB" w:rsidRDefault="00CB0B13" w:rsidP="006119DB">
      <w:pPr>
        <w:textAlignment w:val="baseline"/>
        <w:rPr>
          <w:lang w:val="el-GR"/>
        </w:rPr>
      </w:pPr>
      <w:r w:rsidRPr="00821852">
        <w:rPr>
          <w:lang w:val="el-GR"/>
        </w:rPr>
        <w:t xml:space="preserve">Μετά την </w:t>
      </w:r>
      <w:r w:rsidRPr="00CE73AA">
        <w:rPr>
          <w:kern w:val="1"/>
          <w:lang w:val="el-GR" w:eastAsia="ar-SA"/>
        </w:rPr>
        <w:t xml:space="preserve">κατά περίπτωση </w:t>
      </w:r>
      <w:r w:rsidRPr="00821852">
        <w:rPr>
          <w:lang w:val="el-GR"/>
        </w:rPr>
        <w:t xml:space="preserve">ηλεκτρονική αποσφράγιση των προσφορών η </w:t>
      </w:r>
      <w:r>
        <w:rPr>
          <w:lang w:val="el-GR"/>
        </w:rPr>
        <w:t>α</w:t>
      </w:r>
      <w:r w:rsidRPr="00821852">
        <w:rPr>
          <w:lang w:val="el-GR"/>
        </w:rPr>
        <w:t xml:space="preserve">ναθέτουσα </w:t>
      </w:r>
      <w:r>
        <w:rPr>
          <w:lang w:val="el-GR"/>
        </w:rPr>
        <w:t>α</w:t>
      </w:r>
      <w:r w:rsidRPr="00821852">
        <w:rPr>
          <w:lang w:val="el-GR"/>
        </w:rPr>
        <w:t xml:space="preserve">ρχή προβαίνει </w:t>
      </w:r>
      <w:r w:rsidR="006119DB" w:rsidRPr="00821852">
        <w:rPr>
          <w:lang w:val="el-GR"/>
        </w:rPr>
        <w:t xml:space="preserve">στην αξιολόγηση αυτών μέσω των αρμόδιων πιστοποιημένων στο Σύστημα </w:t>
      </w:r>
      <w:r w:rsidR="00F005B4">
        <w:rPr>
          <w:lang w:val="el-GR"/>
        </w:rPr>
        <w:t xml:space="preserve">ΕΣΗΔΗΣ </w:t>
      </w:r>
      <w:r w:rsidR="006119DB"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5896F4E8" w:rsidR="00130942" w:rsidRPr="00911940" w:rsidRDefault="00130942" w:rsidP="00130942">
      <w:pPr>
        <w:textAlignment w:val="baseline"/>
        <w:rPr>
          <w:b/>
          <w:bCs/>
          <w:strike/>
          <w:kern w:val="1"/>
          <w:lang w:val="el-GR"/>
        </w:rPr>
      </w:pPr>
      <w:r w:rsidRPr="00911940">
        <w:rPr>
          <w:kern w:val="1"/>
          <w:lang w:val="el-GR"/>
        </w:rPr>
        <w:t xml:space="preserve">α) Η Επιτροπή </w:t>
      </w:r>
      <w:r w:rsidR="00B821EB" w:rsidRPr="00911940">
        <w:rPr>
          <w:kern w:val="1"/>
          <w:lang w:val="el-GR"/>
        </w:rPr>
        <w:t xml:space="preserve">Διαγωνισμού εξετάζει αρχικά  την </w:t>
      </w:r>
      <w:r w:rsidR="00B821EB">
        <w:rPr>
          <w:kern w:val="1"/>
          <w:lang w:val="el-GR"/>
        </w:rPr>
        <w:t>υποβολή</w:t>
      </w:r>
      <w:r w:rsidR="00B821EB" w:rsidRPr="00911940">
        <w:rPr>
          <w:kern w:val="1"/>
          <w:lang w:val="el-GR"/>
        </w:rPr>
        <w:t xml:space="preserve"> της εγγύησης συμμετοχής, σύμφωνα με την παρ. 1 του άρθρου 72. Σε περίπτωση παράλειψης </w:t>
      </w:r>
      <w:r w:rsidR="00B821EB">
        <w:rPr>
          <w:kern w:val="1"/>
          <w:lang w:val="el-GR"/>
        </w:rPr>
        <w:t>υποβολής</w:t>
      </w:r>
      <w:r w:rsidR="00B821EB"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B821EB">
        <w:rPr>
          <w:kern w:val="1"/>
          <w:lang w:val="el-GR"/>
        </w:rPr>
        <w:t xml:space="preserve">με το </w:t>
      </w:r>
      <w:r w:rsidR="00B821EB" w:rsidRPr="00911940">
        <w:rPr>
          <w:kern w:val="1"/>
          <w:lang w:val="el-GR"/>
        </w:rPr>
        <w:t xml:space="preserve">οποίο εισηγείται την απόρριψη της προσφοράς ως απαράδεκτης. </w:t>
      </w:r>
    </w:p>
    <w:p w14:paraId="26DEDD89" w14:textId="24EF0A54" w:rsidR="00130942" w:rsidRPr="00911940" w:rsidRDefault="00130942" w:rsidP="00130942">
      <w:pPr>
        <w:textAlignment w:val="baseline"/>
        <w:rPr>
          <w:kern w:val="1"/>
          <w:lang w:val="el-GR"/>
        </w:rPr>
      </w:pPr>
      <w:r w:rsidRPr="00911940">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w:t>
      </w:r>
      <w:r w:rsidR="008823B9" w:rsidRPr="00911940">
        <w:rPr>
          <w:kern w:val="1"/>
          <w:lang w:val="el-GR"/>
        </w:rPr>
        <w:t xml:space="preserve">διαδικασίας ανάθεσης σύμβασης και κοινοποιείται σε όλους τους προσφέροντες μέσω της </w:t>
      </w:r>
      <w:r w:rsidRPr="00911940">
        <w:rPr>
          <w:kern w:val="1"/>
          <w:lang w:val="el-GR"/>
        </w:rPr>
        <w:t>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7E8846B9"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w:t>
      </w:r>
      <w:r w:rsidR="007F4D76" w:rsidRPr="00911940">
        <w:rPr>
          <w:kern w:val="1"/>
          <w:lang w:val="el-GR"/>
        </w:rPr>
        <w:t xml:space="preserve">των δικαιολογητικών συμμετοχής και </w:t>
      </w:r>
      <w:r w:rsidR="007F4D76">
        <w:rPr>
          <w:kern w:val="1"/>
          <w:lang w:val="el-GR"/>
        </w:rPr>
        <w:t>ακολούθως</w:t>
      </w:r>
      <w:r w:rsidR="007F4D76" w:rsidRPr="00911940">
        <w:rPr>
          <w:kern w:val="1"/>
          <w:lang w:val="el-GR"/>
        </w:rPr>
        <w:t xml:space="preserve"> στην αξιολόγηση και βαθμολόγηση των τεχνικών προσφορών των προσφερόντων, τα δικαιολογητικά συμμετοχής των οποίων έκρινε πλήρη.</w:t>
      </w:r>
      <w:r w:rsidR="007F4D76" w:rsidRPr="00312742">
        <w:rPr>
          <w:kern w:val="1"/>
          <w:lang w:val="el-GR"/>
        </w:rPr>
        <w:t xml:space="preserve"> </w:t>
      </w:r>
      <w:r w:rsidR="007F4D76">
        <w:rPr>
          <w:kern w:val="1"/>
          <w:lang w:val="el-GR"/>
        </w:rPr>
        <w:t xml:space="preserve">Η αξιολόγηση και βαθμολόγηση γίνονται σύμφωνα με τα σχετικώς προβλεπόμενα στον ν.4412/2016  </w:t>
      </w:r>
      <w:r>
        <w:rPr>
          <w:kern w:val="1"/>
          <w:lang w:val="el-GR"/>
        </w:rPr>
        <w:t>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 xml:space="preserve">του ελέγχου και της αξιολόγησης των </w:t>
      </w:r>
      <w:r w:rsidR="00D806B2" w:rsidRPr="0014575C">
        <w:rPr>
          <w:kern w:val="1"/>
          <w:lang w:val="el-GR"/>
        </w:rPr>
        <w:t>δικαιολογητικών</w:t>
      </w:r>
      <w:r w:rsidR="00D806B2" w:rsidRPr="00176884">
        <w:rPr>
          <w:kern w:val="1"/>
          <w:lang w:val="el-GR"/>
        </w:rPr>
        <w:t xml:space="preserve"> </w:t>
      </w:r>
      <w:r w:rsidR="00D806B2" w:rsidRPr="0014575C">
        <w:rPr>
          <w:kern w:val="1"/>
          <w:lang w:val="el-GR"/>
        </w:rPr>
        <w:t>συμμετοχής</w:t>
      </w:r>
      <w:r w:rsidR="00D806B2">
        <w:rPr>
          <w:kern w:val="1"/>
          <w:lang w:val="el-GR"/>
        </w:rPr>
        <w:t xml:space="preserve">, των αποτελεσμάτων της αξιολόγησης </w:t>
      </w:r>
      <w:r w:rsidR="00D806B2" w:rsidRPr="0014575C">
        <w:rPr>
          <w:kern w:val="1"/>
          <w:lang w:val="el-GR"/>
        </w:rPr>
        <w:t>των τεχνικών προσφορών</w:t>
      </w:r>
      <w:r w:rsidR="00D806B2">
        <w:rPr>
          <w:kern w:val="1"/>
          <w:lang w:val="el-GR"/>
        </w:rPr>
        <w:t xml:space="preserve"> και </w:t>
      </w:r>
      <w:r>
        <w:rPr>
          <w:kern w:val="1"/>
          <w:lang w:val="el-GR"/>
        </w:rPr>
        <w:t xml:space="preserve">της βαθμολόγησης των αποδεκτών τεχνικών προσφορών με βάση τα κριτήρια αξιολόγησης των παραγράφων 2.3.1 και 2.3.2 της παρούσας. </w:t>
      </w:r>
    </w:p>
    <w:p w14:paraId="5F9A5721" w14:textId="77777777" w:rsidR="00A45EEF" w:rsidRPr="00BD65F6" w:rsidRDefault="00130942" w:rsidP="00A45EEF">
      <w:pPr>
        <w:textAlignment w:val="baseline"/>
        <w:rPr>
          <w:kern w:val="1"/>
          <w:lang w:val="el-GR" w:eastAsia="el-GR"/>
        </w:rPr>
      </w:pPr>
      <w:r w:rsidRPr="00BD65F6">
        <w:rPr>
          <w:kern w:val="1"/>
          <w:lang w:val="el-GR" w:eastAsia="el-GR"/>
        </w:rPr>
        <w:t xml:space="preserve">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w:t>
      </w:r>
      <w:r w:rsidR="00A45EEF" w:rsidRPr="00BD65F6">
        <w:rPr>
          <w:kern w:val="1"/>
          <w:lang w:val="el-GR" w:eastAsia="el-GR"/>
        </w:rPr>
        <w:t>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A45EEF">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63F8D4"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w:t>
      </w:r>
      <w:r w:rsidR="005359D9" w:rsidRPr="004E592B">
        <w:rPr>
          <w:kern w:val="1"/>
          <w:lang w:val="el-GR"/>
        </w:rPr>
        <w:t>αποσφραγίστηκαν και συντάσσει πρακτικό στο οποίο καταχωρ</w:t>
      </w:r>
      <w:r w:rsidR="005359D9">
        <w:rPr>
          <w:kern w:val="1"/>
          <w:lang w:val="el-GR"/>
        </w:rPr>
        <w:t>ίζο</w:t>
      </w:r>
      <w:r w:rsidR="005359D9" w:rsidRPr="004E592B">
        <w:rPr>
          <w:kern w:val="1"/>
          <w:lang w:val="el-GR"/>
        </w:rPr>
        <w:t xml:space="preserve">νται οι προσφορές κατά σειρά </w:t>
      </w:r>
      <w:r w:rsidRPr="004E592B">
        <w:rPr>
          <w:kern w:val="1"/>
          <w:lang w:val="el-GR"/>
        </w:rPr>
        <w:t xml:space="preserve">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2F1B401F"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w:t>
      </w:r>
      <w:r w:rsidR="007B01C1" w:rsidRPr="00CE73AA">
        <w:rPr>
          <w:kern w:val="1"/>
          <w:lang w:val="el-GR"/>
        </w:rPr>
        <w:t xml:space="preserve">τα άρθρα 88 και 89 ν. 4412/2016. Εάν </w:t>
      </w:r>
      <w:r w:rsidR="007B01C1">
        <w:rPr>
          <w:kern w:val="1"/>
          <w:lang w:val="el-GR"/>
        </w:rPr>
        <w:t xml:space="preserve">με </w:t>
      </w:r>
      <w:r w:rsidR="007B01C1" w:rsidRPr="00CE73AA">
        <w:rPr>
          <w:kern w:val="1"/>
          <w:lang w:val="el-GR"/>
        </w:rPr>
        <w:t>τα παρεχόμενα στοιχεία δεν εξηγ</w:t>
      </w:r>
      <w:r w:rsidR="007B01C1">
        <w:rPr>
          <w:kern w:val="1"/>
          <w:lang w:val="el-GR"/>
        </w:rPr>
        <w:t>είται</w:t>
      </w:r>
      <w:r w:rsidR="007B01C1" w:rsidRPr="00CE73AA">
        <w:rPr>
          <w:kern w:val="1"/>
          <w:lang w:val="el-GR"/>
        </w:rPr>
        <w:t xml:space="preserve"> κατά τρόπο </w:t>
      </w:r>
      <w:r w:rsidRPr="00CE73AA">
        <w:rPr>
          <w:kern w:val="1"/>
          <w:lang w:val="el-GR"/>
        </w:rPr>
        <w:t>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4AC0B1F9" w:rsidR="00130942" w:rsidRPr="00A72F25" w:rsidRDefault="00130942" w:rsidP="005D1F92">
      <w:pPr>
        <w:textAlignment w:val="baseline"/>
        <w:rPr>
          <w:lang w:val="el-GR"/>
        </w:rPr>
      </w:pPr>
      <w:r>
        <w:rPr>
          <w:kern w:val="1"/>
          <w:lang w:val="el-GR"/>
        </w:rPr>
        <w:t xml:space="preserve">Στην περίπτωση ισοδύναμων προφορών, δηλαδή προσφορών με την ίδια συνολική τελική </w:t>
      </w:r>
      <w:r w:rsidR="005D1F92">
        <w:rPr>
          <w:kern w:val="1"/>
          <w:lang w:val="el-GR"/>
        </w:rPr>
        <w:t xml:space="preserve">βαθμολογία </w:t>
      </w:r>
      <w:r w:rsidR="005D1F92" w:rsidRPr="00A72F25">
        <w:rPr>
          <w:kern w:val="1"/>
          <w:lang w:val="el-GR"/>
        </w:rPr>
        <w:t>μεταξύ</w:t>
      </w:r>
      <w:r w:rsidR="005D1F92">
        <w:rPr>
          <w:kern w:val="1"/>
          <w:lang w:val="el-GR"/>
        </w:rPr>
        <w:t xml:space="preserve"> δύο ή περισσότερων προσφερόντων, η ανάθεση γίνεται</w:t>
      </w:r>
      <w:r w:rsidR="005D1F92" w:rsidRPr="00A72F25">
        <w:rPr>
          <w:kern w:val="1"/>
          <w:lang w:val="el-GR"/>
        </w:rPr>
        <w:t xml:space="preserve"> στ</w:t>
      </w:r>
      <w:r w:rsidR="005D1F92">
        <w:rPr>
          <w:kern w:val="1"/>
          <w:lang w:val="el-GR"/>
        </w:rPr>
        <w:t>ο</w:t>
      </w:r>
      <w:r w:rsidR="005D1F92" w:rsidRPr="00A72F25">
        <w:rPr>
          <w:kern w:val="1"/>
          <w:lang w:val="el-GR"/>
        </w:rPr>
        <w:t>ν προσφ</w:t>
      </w:r>
      <w:r w:rsidR="005D1F92">
        <w:rPr>
          <w:kern w:val="1"/>
          <w:lang w:val="el-GR"/>
        </w:rPr>
        <w:t>έροντα</w:t>
      </w:r>
      <w:r w:rsidR="005D1F92" w:rsidRPr="00A72F25">
        <w:rPr>
          <w:kern w:val="1"/>
          <w:lang w:val="el-GR"/>
        </w:rPr>
        <w:t xml:space="preserve"> με τη μεγαλύτερη βαθμολογία τεχνικής προσφοράς. </w:t>
      </w:r>
    </w:p>
    <w:p w14:paraId="06EBE0EC" w14:textId="39C9FAF2"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xml:space="preserve">, περί πρόσκλησης για υποβολή δικαιολογητικών. Η απόφαση έγκρισης του πρακτικού κατάταξης </w:t>
      </w:r>
      <w:r w:rsidRPr="00BD65F6">
        <w:rPr>
          <w:kern w:val="1"/>
          <w:lang w:val="el-GR" w:eastAsia="el-GR"/>
        </w:rPr>
        <w:lastRenderedPageBreak/>
        <w:t>προσφορών δεν κοινοποιείται στους προσφέροντες και ενσωματώνεται στην απόφαση κατακύρωσης.</w:t>
      </w:r>
    </w:p>
    <w:p w14:paraId="74BFDD51" w14:textId="2E9C7E26" w:rsidR="005D314F" w:rsidRPr="007B19F6" w:rsidRDefault="0084517C" w:rsidP="005D314F">
      <w:pPr>
        <w:textAlignment w:val="baseline"/>
        <w:rPr>
          <w:color w:val="000000"/>
          <w:shd w:val="clear" w:color="auto" w:fill="FFFFFF"/>
          <w:lang w:val="el-GR"/>
        </w:rPr>
      </w:pPr>
      <w:r w:rsidRPr="00BD65F6">
        <w:rPr>
          <w:color w:val="000000"/>
          <w:shd w:val="clear" w:color="auto" w:fill="FFFFFF"/>
          <w:lang w:val="el-GR"/>
        </w:rPr>
        <w:t xml:space="preserve">Σε κάθε περίπτωση, </w:t>
      </w:r>
      <w:r w:rsidR="005B6945" w:rsidRPr="00BD65F6">
        <w:rPr>
          <w:color w:val="000000"/>
          <w:shd w:val="clear" w:color="auto" w:fill="FFFFFF"/>
          <w:lang w:val="el-GR"/>
        </w:rPr>
        <w:t xml:space="preserve">όταν έχει υποβληθεί εξ αρχής μία προσφορά, </w:t>
      </w:r>
      <w:r w:rsidR="005B6945" w:rsidRPr="00AC41D3">
        <w:rPr>
          <w:color w:val="000000"/>
          <w:shd w:val="clear" w:color="auto" w:fill="FFFFFF"/>
          <w:lang w:val="el-GR"/>
        </w:rPr>
        <w:t>τα αποτελέσματα όλων των</w:t>
      </w:r>
      <w:r w:rsidR="005B6945" w:rsidRPr="00BD65F6">
        <w:rPr>
          <w:color w:val="000000"/>
          <w:shd w:val="clear" w:color="auto" w:fill="FFFFFF"/>
          <w:lang w:val="el-GR"/>
        </w:rPr>
        <w:t xml:space="preserve"> </w:t>
      </w:r>
      <w:r w:rsidR="005B6945" w:rsidRPr="00AC41D3">
        <w:rPr>
          <w:color w:val="000000"/>
          <w:shd w:val="clear" w:color="auto" w:fill="FFFFFF"/>
          <w:lang w:val="el-GR"/>
        </w:rPr>
        <w:t>σταδίων της διαδικασ</w:t>
      </w:r>
      <w:r w:rsidR="005B6945"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005B6945" w:rsidRPr="00AC41D3">
        <w:rPr>
          <w:color w:val="000000"/>
          <w:shd w:val="clear" w:color="auto" w:fill="FFFFFF"/>
          <w:lang w:val="el-GR"/>
        </w:rPr>
        <w:t>νονται με την απόφαση κατακύρωσης του άρθρου 105</w:t>
      </w:r>
      <w:r w:rsidR="005B6945">
        <w:rPr>
          <w:color w:val="000000"/>
          <w:shd w:val="clear" w:color="auto" w:fill="FFFFFF"/>
          <w:lang w:val="el-GR"/>
        </w:rPr>
        <w:t xml:space="preserve"> του ν. 4412/2016, σύμφωνα με την παράγραφο 3.3 της παρούσας,</w:t>
      </w:r>
      <w:r w:rsidR="005B6945" w:rsidRPr="00BD65F6">
        <w:rPr>
          <w:color w:val="000000"/>
          <w:shd w:val="clear" w:color="auto" w:fill="FFFFFF"/>
          <w:lang w:val="el-GR"/>
        </w:rPr>
        <w:t xml:space="preserve"> </w:t>
      </w:r>
      <w:r w:rsidR="005B6945" w:rsidRPr="00AC41D3">
        <w:rPr>
          <w:color w:val="000000"/>
          <w:shd w:val="clear" w:color="auto" w:fill="FFFFFF"/>
          <w:lang w:val="el-GR"/>
        </w:rPr>
        <w:t>που εκδίδεται μετά το πέρας και</w:t>
      </w:r>
      <w:r w:rsidR="005B6945" w:rsidRPr="00BD65F6">
        <w:rPr>
          <w:color w:val="000000"/>
          <w:shd w:val="clear" w:color="auto" w:fill="FFFFFF"/>
          <w:lang w:val="el-GR"/>
        </w:rPr>
        <w:t xml:space="preserve"> </w:t>
      </w:r>
      <w:r w:rsidR="005B6945" w:rsidRPr="00AC41D3">
        <w:rPr>
          <w:color w:val="000000"/>
          <w:shd w:val="clear" w:color="auto" w:fill="FFFFFF"/>
          <w:lang w:val="el-GR"/>
        </w:rPr>
        <w:t>του τελευταίου σταδίου της διαδικασίας</w:t>
      </w:r>
      <w:r w:rsidR="005B6945" w:rsidRPr="00BD65F6">
        <w:rPr>
          <w:color w:val="000000"/>
          <w:shd w:val="clear" w:color="auto" w:fill="FFFFFF"/>
          <w:lang w:val="el-GR"/>
        </w:rPr>
        <w:t xml:space="preserve">. </w:t>
      </w:r>
      <w:r w:rsidR="005B6945" w:rsidRPr="004F5118">
        <w:rPr>
          <w:color w:val="000000"/>
          <w:shd w:val="clear" w:color="auto" w:fill="FFFFFF"/>
          <w:lang w:val="el-GR"/>
        </w:rPr>
        <w:t>Κατά της ανωτέρω απόφασης χωρεί προδικαστική προσφυγή ενώπιον</w:t>
      </w:r>
      <w:r w:rsidR="005B6945">
        <w:rPr>
          <w:color w:val="000000"/>
          <w:shd w:val="clear" w:color="auto" w:fill="FFFFFF"/>
          <w:lang w:val="el-GR"/>
        </w:rPr>
        <w:t xml:space="preserve"> </w:t>
      </w:r>
      <w:r w:rsidR="005B6945" w:rsidRPr="004F5118">
        <w:rPr>
          <w:color w:val="000000"/>
          <w:shd w:val="clear" w:color="auto" w:fill="FFFFFF"/>
          <w:lang w:val="el-GR"/>
        </w:rPr>
        <w:t xml:space="preserve">της </w:t>
      </w:r>
      <w:r w:rsidR="005B6945" w:rsidRPr="00603221">
        <w:rPr>
          <w:lang w:val="el-GR"/>
        </w:rPr>
        <w:t>Ενιαίας Αρχής Δημοσίων Συμβάσεων</w:t>
      </w:r>
      <w:r w:rsidR="005B6945">
        <w:rPr>
          <w:lang w:val="el-GR"/>
        </w:rPr>
        <w:t xml:space="preserve"> (</w:t>
      </w:r>
      <w:r w:rsidR="005B6945" w:rsidRPr="006B704A">
        <w:rPr>
          <w:lang w:val="el-GR"/>
        </w:rPr>
        <w:t>Ε.Α.ΔΗ.ΣΥ.)</w:t>
      </w:r>
      <w:r w:rsidR="005B6945">
        <w:rPr>
          <w:lang w:val="el-GR"/>
        </w:rPr>
        <w:t xml:space="preserve"> </w:t>
      </w:r>
      <w:r w:rsidR="005B6945" w:rsidRPr="004F5118">
        <w:rPr>
          <w:color w:val="000000"/>
          <w:shd w:val="clear" w:color="auto" w:fill="FFFFFF"/>
          <w:lang w:val="el-GR"/>
        </w:rPr>
        <w:t xml:space="preserve">σύμφωνα με όσα προβλέπονται </w:t>
      </w:r>
      <w:r w:rsidRPr="004F5118">
        <w:rPr>
          <w:color w:val="000000"/>
          <w:shd w:val="clear" w:color="auto" w:fill="FFFFFF"/>
          <w:lang w:val="el-GR"/>
        </w:rPr>
        <w:t>στην παράγραφο 3.4 της παρούσας.</w:t>
      </w:r>
      <w:bookmarkStart w:id="989" w:name="__RefHeading___Toc491950129"/>
      <w:bookmarkEnd w:id="989"/>
    </w:p>
    <w:p w14:paraId="1B988211" w14:textId="77777777" w:rsidR="008338F0" w:rsidRDefault="003355E7" w:rsidP="007061B2">
      <w:pPr>
        <w:pStyle w:val="Heading2"/>
        <w:numPr>
          <w:ilvl w:val="1"/>
          <w:numId w:val="92"/>
        </w:numPr>
        <w:rPr>
          <w:rFonts w:cs="Tahoma"/>
          <w:lang w:val="el-GR"/>
        </w:rPr>
      </w:pPr>
      <w:r w:rsidRPr="00603221">
        <w:rPr>
          <w:rFonts w:cs="Tahoma"/>
          <w:lang w:val="el-GR"/>
        </w:rPr>
        <w:tab/>
      </w:r>
      <w:bookmarkStart w:id="990" w:name="_Ref496542592"/>
      <w:bookmarkStart w:id="991" w:name="_Ref67613215"/>
      <w:bookmarkStart w:id="992" w:name="_Toc95742455"/>
      <w:bookmarkStart w:id="993" w:name="_Toc209169654"/>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990"/>
      <w:r w:rsidR="00BB3801" w:rsidRPr="00603221">
        <w:rPr>
          <w:rFonts w:cs="Tahoma"/>
          <w:lang w:val="el-GR"/>
        </w:rPr>
        <w:t>προσωρινού αναδόχου</w:t>
      </w:r>
      <w:bookmarkEnd w:id="991"/>
      <w:bookmarkEnd w:id="992"/>
      <w:bookmarkEnd w:id="993"/>
      <w:r w:rsidR="00BB3801" w:rsidRPr="00603221">
        <w:rPr>
          <w:rFonts w:cs="Tahoma"/>
          <w:lang w:val="el-GR"/>
        </w:rPr>
        <w:t xml:space="preserve"> </w:t>
      </w:r>
    </w:p>
    <w:p w14:paraId="44C278E7" w14:textId="398D8FF8"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EC5C6E">
        <w:rPr>
          <w:lang w:val="el-GR" w:eastAsia="ar-SA"/>
        </w:rPr>
        <w:t>Δ</w:t>
      </w:r>
      <w:r w:rsidR="00EC5C6E" w:rsidRPr="00CE73AA">
        <w:rPr>
          <w:lang w:val="el-GR" w:eastAsia="ar-SA"/>
        </w:rPr>
        <w:t>ιακήρυξης</w:t>
      </w:r>
      <w:r w:rsidR="00130942" w:rsidRPr="00CE73AA">
        <w:rPr>
          <w:lang w:val="el-GR" w:eastAsia="ar-SA"/>
        </w:rPr>
        <w:t xml:space="preserve">, ως αποδεικτικά στοιχεία για τη μη συνδρομή των λόγων αποκλεισμού της παραγράφου 2.2.3 της </w:t>
      </w:r>
      <w:r w:rsidR="00EC5C6E">
        <w:rPr>
          <w:lang w:val="el-GR" w:eastAsia="ar-SA"/>
        </w:rPr>
        <w:t>Δ</w:t>
      </w:r>
      <w:r w:rsidR="00EC5C6E" w:rsidRPr="00CE73AA">
        <w:rPr>
          <w:lang w:val="el-GR" w:eastAsia="ar-SA"/>
        </w:rPr>
        <w:t>ιακήρυξης</w:t>
      </w:r>
      <w:r w:rsidR="00130942" w:rsidRPr="00CE73AA">
        <w:rPr>
          <w:lang w:val="el-GR" w:eastAsia="ar-SA"/>
        </w:rPr>
        <w:t>, καθώς και για την πλήρωση των κριτηρίων ποιοτικής επιλογής των παραγράφων 2.2.4 - 2.2.8  αυτής.</w:t>
      </w:r>
    </w:p>
    <w:p w14:paraId="73A50EA1" w14:textId="38E9F2A1"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w:t>
      </w:r>
      <w:r w:rsidR="00B12E6E">
        <w:rPr>
          <w:color w:val="000000"/>
          <w:lang w:val="el-GR" w:eastAsia="ar-SA"/>
        </w:rPr>
        <w:t>τον προσωρινό ανάδοχο</w:t>
      </w:r>
      <w:r w:rsidR="00B12E6E" w:rsidRPr="00CE73AA">
        <w:rPr>
          <w:color w:val="000000"/>
          <w:lang w:val="el-GR" w:eastAsia="ar-SA"/>
        </w:rPr>
        <w:t xml:space="preserve"> </w:t>
      </w:r>
      <w:r w:rsidRPr="00CE73AA">
        <w:rPr>
          <w:color w:val="000000"/>
          <w:lang w:val="el-GR" w:eastAsia="ar-SA"/>
        </w:rPr>
        <w:t>σε μορφή ηλεκτρονικών αρχείων με μορφότυπο PDF, σύμφωνα με τα ειδικώς οριζόμενα στην παράγραφο 2.4.2.5 της παρούσας.</w:t>
      </w:r>
    </w:p>
    <w:p w14:paraId="1E2F3917" w14:textId="45B4758B" w:rsidR="00084419" w:rsidRPr="00CE73AA" w:rsidRDefault="00084419" w:rsidP="00084419">
      <w:pPr>
        <w:rPr>
          <w:strike/>
          <w:lang w:val="el-GR" w:eastAsia="ar-SA"/>
        </w:rPr>
      </w:pPr>
      <w:r w:rsidRPr="00911940">
        <w:rPr>
          <w:lang w:val="el-GR"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w:t>
      </w:r>
      <w:r w:rsidR="00B55109" w:rsidRPr="00911940">
        <w:rPr>
          <w:lang w:val="el-GR" w:eastAsia="ar-SA"/>
        </w:rPr>
        <w:t>προσκομισ</w:t>
      </w:r>
      <w:r w:rsidR="00B55109">
        <w:rPr>
          <w:lang w:val="el-GR" w:eastAsia="ar-SA"/>
        </w:rPr>
        <w:t>τ</w:t>
      </w:r>
      <w:r w:rsidR="00B55109" w:rsidRPr="00911940">
        <w:rPr>
          <w:lang w:val="el-GR" w:eastAsia="ar-SA"/>
        </w:rPr>
        <w:t xml:space="preserve">ούν </w:t>
      </w:r>
      <w:r w:rsidRPr="00911940">
        <w:rPr>
          <w:lang w:val="el-GR" w:eastAsia="ar-SA"/>
        </w:rPr>
        <w:t>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3E643F49" w:rsidR="00294393" w:rsidRPr="00CE73AA" w:rsidRDefault="00294393" w:rsidP="00294393">
      <w:pPr>
        <w:rPr>
          <w:lang w:val="el-GR" w:eastAsia="ar-SA"/>
        </w:rPr>
      </w:pPr>
      <w:r w:rsidRPr="00CE73AA">
        <w:rPr>
          <w:lang w:val="el-GR" w:eastAsia="ar-SA"/>
        </w:rPr>
        <w:t xml:space="preserve">Αν δεν </w:t>
      </w:r>
      <w:r w:rsidR="000718E4" w:rsidRPr="00CE73AA">
        <w:rPr>
          <w:lang w:val="el-GR" w:eastAsia="ar-SA"/>
        </w:rPr>
        <w:t>προσκομισ</w:t>
      </w:r>
      <w:r w:rsidR="000718E4">
        <w:rPr>
          <w:lang w:val="el-GR" w:eastAsia="ar-SA"/>
        </w:rPr>
        <w:t>τ</w:t>
      </w:r>
      <w:r w:rsidR="000718E4" w:rsidRPr="00CE73AA">
        <w:rPr>
          <w:lang w:val="el-GR" w:eastAsia="ar-SA"/>
        </w:rPr>
        <w:t xml:space="preserve">ούν </w:t>
      </w:r>
      <w:r w:rsidRPr="00CE73AA">
        <w:rPr>
          <w:lang w:val="el-GR" w:eastAsia="ar-SA"/>
        </w:rPr>
        <w:t>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E24AFD" w:rsidRPr="00E24AFD">
        <w:rPr>
          <w:lang w:val="el-GR" w:eastAsia="ar-SA"/>
        </w:rPr>
        <w:t xml:space="preserve"> </w:t>
      </w:r>
      <w:r w:rsidR="00E24AFD">
        <w:rPr>
          <w:lang w:val="el-GR" w:eastAsia="ar-SA"/>
        </w:rPr>
        <w:t xml:space="preserve">κατά το </w:t>
      </w:r>
      <w:r w:rsidR="00E24AFD" w:rsidRPr="00CE73AA">
        <w:rPr>
          <w:lang w:val="el-GR" w:eastAsia="ar-SA"/>
        </w:rPr>
        <w:t>άρθρο</w:t>
      </w:r>
      <w:r w:rsidR="00E24AFD">
        <w:rPr>
          <w:lang w:val="el-GR" w:eastAsia="ar-SA"/>
        </w:rPr>
        <w:t xml:space="preserve"> </w:t>
      </w:r>
      <w:r w:rsidRPr="00CE73AA">
        <w:rPr>
          <w:lang w:val="el-GR" w:eastAsia="ar-SA"/>
        </w:rPr>
        <w:t>102 του ν. 4412/2016, εντός δέκα (10) ημερών από την κοινοποίηση της σχετικής πρόσκλησης σε αυτόν.</w:t>
      </w:r>
    </w:p>
    <w:p w14:paraId="6B981095" w14:textId="77777777" w:rsidR="00BF59EA" w:rsidRPr="00CE73AA" w:rsidRDefault="00BF59EA" w:rsidP="00BF59EA">
      <w:pPr>
        <w:rPr>
          <w:lang w:val="el-GR" w:eastAsia="ar-SA"/>
        </w:rPr>
      </w:pPr>
      <w:r w:rsidRPr="00CE73AA">
        <w:rPr>
          <w:lang w:val="el-GR" w:eastAsia="ar-SA"/>
        </w:rPr>
        <w:t>Ο προσωρινός ανάδοχος δύναται να υποβάλει</w:t>
      </w:r>
      <w:r>
        <w:rPr>
          <w:lang w:val="el-GR" w:eastAsia="ar-SA"/>
        </w:rPr>
        <w:t xml:space="preserve"> προς την αναθέτουσα αρχή,</w:t>
      </w:r>
      <w:r w:rsidRPr="00CE73AA">
        <w:rPr>
          <w:lang w:val="el-GR" w:eastAsia="ar-SA"/>
        </w:rPr>
        <w:t xml:space="preserve"> μέσω της λειτουργικότητας της «Επικοινωνίας» του ηλεκτρονικού διαγωνισμού στο ΕΣΗΔΗΣ</w:t>
      </w:r>
      <w:r>
        <w:rPr>
          <w:lang w:val="el-GR" w:eastAsia="ar-SA"/>
        </w:rPr>
        <w:t xml:space="preserve"> αίτημα</w:t>
      </w:r>
      <w:r w:rsidRPr="00CE73AA">
        <w:rPr>
          <w:lang w:val="el-GR" w:eastAsia="ar-SA"/>
        </w:rPr>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Pr>
          <w:lang w:val="el-GR" w:eastAsia="ar-SA"/>
        </w:rPr>
        <w:t xml:space="preserve"> 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Pr>
          <w:lang w:val="el-GR" w:eastAsia="ar-SA"/>
        </w:rPr>
        <w:t xml:space="preserve"> όπως</w:t>
      </w:r>
      <w:r w:rsidRPr="00911940">
        <w:rPr>
          <w:lang w:val="el-GR" w:eastAsia="ar-SA"/>
        </w:rPr>
        <w:t xml:space="preserve"> προβλέπεται</w:t>
      </w:r>
      <w:r>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lastRenderedPageBreak/>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0502926C" w:rsidR="00DD0F6F" w:rsidRPr="00CE73AA" w:rsidRDefault="00DD0F6F" w:rsidP="00DD0F6F">
      <w:pPr>
        <w:rPr>
          <w:lang w:val="el-GR" w:eastAsia="ar-SA"/>
        </w:rPr>
      </w:pPr>
      <w:r w:rsidRPr="00CE73AA">
        <w:rPr>
          <w:lang w:val="el-GR" w:eastAsia="ar-SA"/>
        </w:rPr>
        <w:t xml:space="preserve">iii) από τα δικαιολογητικά που </w:t>
      </w:r>
      <w:r w:rsidR="00703424" w:rsidRPr="00CE73AA">
        <w:rPr>
          <w:lang w:val="el-GR" w:eastAsia="ar-SA"/>
        </w:rPr>
        <w:t>προσκομίσ</w:t>
      </w:r>
      <w:r w:rsidR="00703424">
        <w:rPr>
          <w:lang w:val="el-GR" w:eastAsia="ar-SA"/>
        </w:rPr>
        <w:t>τ</w:t>
      </w:r>
      <w:r w:rsidR="00703424" w:rsidRPr="00CE73AA">
        <w:rPr>
          <w:lang w:val="el-GR" w:eastAsia="ar-SA"/>
        </w:rPr>
        <w:t xml:space="preserve">ηκαν </w:t>
      </w:r>
      <w:r w:rsidRPr="00CE73AA">
        <w:rPr>
          <w:lang w:val="el-GR" w:eastAsia="ar-SA"/>
        </w:rPr>
        <w:t xml:space="preserve">νομίμως και εμπροθέσμως, δεν αποδεικνύεται η μη συνδρομή των λόγων αποκλεισμού σύμφωνα με την παράγραφο 2.2.3 (λόγοι αποκλεισμού) ή η </w:t>
      </w:r>
      <w:r w:rsidR="00F7253B" w:rsidRPr="00CE73AA">
        <w:rPr>
          <w:lang w:val="el-GR" w:eastAsia="ar-SA"/>
        </w:rPr>
        <w:t>πλήρωση μιας ή περισσ</w:t>
      </w:r>
      <w:r w:rsidR="00F7253B">
        <w:rPr>
          <w:lang w:val="el-GR" w:eastAsia="ar-SA"/>
        </w:rPr>
        <w:t>ό</w:t>
      </w:r>
      <w:r w:rsidR="00F7253B" w:rsidRPr="00CE73AA">
        <w:rPr>
          <w:lang w:val="el-GR" w:eastAsia="ar-SA"/>
        </w:rPr>
        <w:t>τ</w:t>
      </w:r>
      <w:r w:rsidR="00F7253B">
        <w:rPr>
          <w:lang w:val="el-GR" w:eastAsia="ar-SA"/>
        </w:rPr>
        <w:t>ε</w:t>
      </w:r>
      <w:r w:rsidR="00F7253B" w:rsidRPr="00CE73AA">
        <w:rPr>
          <w:lang w:val="el-GR" w:eastAsia="ar-SA"/>
        </w:rPr>
        <w:t xml:space="preserve">ρων από τις απαιτήσεις των κριτηρίων ποιοτικής επιλογής σύμφωνα με τις </w:t>
      </w:r>
      <w:r w:rsidRPr="00CE73AA">
        <w:rPr>
          <w:lang w:val="el-GR" w:eastAsia="ar-SA"/>
        </w:rPr>
        <w:t xml:space="preserve">παραγράφους 2.2.4 έως 2.2.8 (κριτήρια ποιοτικής επιλογής) της παρούσας, </w:t>
      </w:r>
    </w:p>
    <w:p w14:paraId="7786F6D2" w14:textId="4DF7ACAD"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w:t>
      </w:r>
      <w:r w:rsidR="006D018A" w:rsidRPr="00CE73AA">
        <w:rPr>
          <w:lang w:val="el-GR" w:eastAsia="ar-SA"/>
        </w:rPr>
        <w:t xml:space="preserve">Σύμβασης (ΕΕΕΣ) ότι πληροί,  οι οποίες μεταβολές </w:t>
      </w:r>
      <w:r w:rsidR="006D018A">
        <w:rPr>
          <w:lang w:val="el-GR" w:eastAsia="ar-SA"/>
        </w:rPr>
        <w:t xml:space="preserve">είτε </w:t>
      </w:r>
      <w:r w:rsidR="006D018A" w:rsidRPr="00CE73AA">
        <w:rPr>
          <w:lang w:val="el-GR" w:eastAsia="ar-SA"/>
        </w:rPr>
        <w:t xml:space="preserve">επήλθαν </w:t>
      </w:r>
      <w:r w:rsidR="006D018A">
        <w:rPr>
          <w:lang w:val="el-GR" w:eastAsia="ar-SA"/>
        </w:rPr>
        <w:t xml:space="preserve">είτε </w:t>
      </w:r>
      <w:r w:rsidR="006D018A" w:rsidRPr="00CE73AA">
        <w:rPr>
          <w:lang w:val="el-GR" w:eastAsia="ar-SA"/>
        </w:rPr>
        <w:t xml:space="preserve">έλαβε γνώση </w:t>
      </w:r>
      <w:r w:rsidR="006D018A">
        <w:rPr>
          <w:lang w:val="el-GR" w:eastAsia="ar-SA"/>
        </w:rPr>
        <w:t xml:space="preserve">αυτών </w:t>
      </w:r>
      <w:r w:rsidR="006D018A" w:rsidRPr="00CE73AA">
        <w:rPr>
          <w:lang w:val="el-GR" w:eastAsia="ar-SA"/>
        </w:rPr>
        <w:t xml:space="preserve">μετά τη δήλωση και μέχρι την ημέρα της σύναψης της σύμβασης (οψιγενείς μεταβολές), δεν καταπίπτει υπέρ της </w:t>
      </w:r>
      <w:r w:rsidR="006D018A">
        <w:rPr>
          <w:lang w:val="el-GR" w:eastAsia="ar-SA"/>
        </w:rPr>
        <w:t>α</w:t>
      </w:r>
      <w:r w:rsidR="006D018A" w:rsidRPr="00CE73AA">
        <w:rPr>
          <w:lang w:val="el-GR" w:eastAsia="ar-SA"/>
        </w:rPr>
        <w:t xml:space="preserve">ναθέτουσας </w:t>
      </w:r>
      <w:r w:rsidR="006D018A">
        <w:rPr>
          <w:lang w:val="el-GR" w:eastAsia="ar-SA"/>
        </w:rPr>
        <w:t>α</w:t>
      </w:r>
      <w:r w:rsidR="006D018A" w:rsidRPr="00CE73AA">
        <w:rPr>
          <w:lang w:val="el-GR" w:eastAsia="ar-SA"/>
        </w:rPr>
        <w:t xml:space="preserve">ρχής η εγγύηση συμμετοχής του. </w:t>
      </w:r>
    </w:p>
    <w:p w14:paraId="0FB7BF91" w14:textId="4E692AF6"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sidR="0078760F">
        <w:rPr>
          <w:lang w:val="el-GR" w:eastAsia="ar-SA"/>
        </w:rPr>
        <w:t>Δ</w:t>
      </w:r>
      <w:r w:rsidRPr="00CE73AA">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78760F">
        <w:rPr>
          <w:lang w:val="el-GR" w:eastAsia="ar-SA"/>
        </w:rPr>
        <w:t>Δ</w:t>
      </w:r>
      <w:r w:rsidR="0078760F" w:rsidRPr="00CE73AA">
        <w:rPr>
          <w:lang w:val="el-GR" w:eastAsia="ar-SA"/>
        </w:rPr>
        <w:t>ιακήρυξης</w:t>
      </w:r>
      <w:r w:rsidRPr="00CE73AA">
        <w:rPr>
          <w:lang w:val="el-GR" w:eastAsia="ar-SA"/>
        </w:rPr>
        <w:t xml:space="preserve">,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33F67E7" w14:textId="77777777" w:rsidR="00095840" w:rsidRPr="00AD0FEA" w:rsidRDefault="00095840" w:rsidP="00095840">
      <w:pPr>
        <w:rPr>
          <w:lang w:val="el-GR"/>
        </w:rPr>
      </w:pPr>
      <w:r w:rsidRPr="00AD0FEA">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301AEDCD" w14:textId="44A03AF1" w:rsidR="006119DB" w:rsidRPr="007B19F6" w:rsidRDefault="00F005B4" w:rsidP="007B19F6">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w:t>
      </w:r>
      <w:r w:rsidR="00375560" w:rsidRPr="005C13A7">
        <w:rPr>
          <w:color w:val="000000"/>
          <w:shd w:val="clear" w:color="auto" w:fill="FFFFFF"/>
          <w:lang w:val="el-GR"/>
        </w:rPr>
        <w:t xml:space="preserve">που εκδίδεται μετά το πέρας και του τελευταίου σταδίου της διαδικασίας. Κατά της ανωτέρω απόφασης χωρεί προδικαστική προσφυγή ενώπιον της </w:t>
      </w:r>
      <w:r w:rsidR="00375560" w:rsidRPr="006B704A">
        <w:rPr>
          <w:lang w:val="el-GR"/>
        </w:rPr>
        <w:t>Ε.Α.ΔΗ.ΣΥ.</w:t>
      </w:r>
      <w:r w:rsidR="00375560">
        <w:rPr>
          <w:lang w:val="el-GR"/>
        </w:rPr>
        <w:t xml:space="preserve"> </w:t>
      </w:r>
      <w:r w:rsidR="00375560" w:rsidRPr="005C13A7">
        <w:rPr>
          <w:color w:val="000000"/>
          <w:shd w:val="clear" w:color="auto" w:fill="FFFFFF"/>
          <w:lang w:val="el-GR"/>
        </w:rPr>
        <w:t>σύμφωνα με όσα προβλέπονται</w:t>
      </w:r>
      <w:r w:rsidR="00375560" w:rsidRPr="005C13A7" w:rsidDel="00375560">
        <w:rPr>
          <w:color w:val="000000"/>
          <w:shd w:val="clear" w:color="auto" w:fill="FFFFFF"/>
          <w:lang w:val="el-GR"/>
        </w:rPr>
        <w:t xml:space="preserve"> </w:t>
      </w:r>
      <w:r w:rsidRPr="005C13A7">
        <w:rPr>
          <w:color w:val="000000"/>
          <w:shd w:val="clear" w:color="auto" w:fill="FFFFFF"/>
          <w:lang w:val="el-GR"/>
        </w:rPr>
        <w:t>στην παράγραφο 3.4 της παρούσας</w:t>
      </w:r>
      <w:r w:rsidR="008C30F2">
        <w:rPr>
          <w:color w:val="000000"/>
          <w:shd w:val="clear" w:color="auto" w:fill="FFFFFF"/>
          <w:lang w:val="el-GR"/>
        </w:rPr>
        <w:t>.</w:t>
      </w:r>
    </w:p>
    <w:p w14:paraId="5674E5B2" w14:textId="64169010" w:rsidR="00737246" w:rsidRPr="007B19F6" w:rsidRDefault="003355E7" w:rsidP="005B1D5A">
      <w:pPr>
        <w:pStyle w:val="Heading2"/>
        <w:numPr>
          <w:ilvl w:val="1"/>
          <w:numId w:val="92"/>
        </w:numPr>
        <w:rPr>
          <w:rFonts w:cs="Tahoma"/>
          <w:lang w:val="el-GR"/>
        </w:rPr>
      </w:pPr>
      <w:bookmarkStart w:id="994" w:name="_Toc74566895"/>
      <w:bookmarkStart w:id="995" w:name="_Toc74566896"/>
      <w:bookmarkStart w:id="996" w:name="_Toc74566897"/>
      <w:bookmarkStart w:id="997" w:name="_Toc74566898"/>
      <w:bookmarkStart w:id="998" w:name="_Toc74566899"/>
      <w:bookmarkStart w:id="999" w:name="_Toc74566900"/>
      <w:bookmarkStart w:id="1000" w:name="_Toc74566901"/>
      <w:bookmarkStart w:id="1001" w:name="_Toc74566902"/>
      <w:bookmarkStart w:id="1002" w:name="_Toc74566903"/>
      <w:bookmarkStart w:id="1003" w:name="_Toc74566904"/>
      <w:bookmarkStart w:id="1004" w:name="_Toc74566905"/>
      <w:bookmarkStart w:id="1005" w:name="_Toc74566906"/>
      <w:bookmarkStart w:id="1006" w:name="_Toc74566907"/>
      <w:bookmarkStart w:id="1007" w:name="_Toc74566908"/>
      <w:bookmarkStart w:id="1008" w:name="_Toc74566909"/>
      <w:bookmarkStart w:id="1009" w:name="_Toc74566910"/>
      <w:bookmarkStart w:id="1010" w:name="_Toc74566911"/>
      <w:bookmarkStart w:id="1011" w:name="_Toc74566912"/>
      <w:bookmarkStart w:id="1012" w:name="_Toc74566913"/>
      <w:bookmarkStart w:id="1013" w:name="_Toc74566914"/>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r w:rsidRPr="00603221">
        <w:rPr>
          <w:rFonts w:cs="Tahoma"/>
          <w:lang w:val="el-GR"/>
        </w:rPr>
        <w:tab/>
      </w:r>
      <w:bookmarkStart w:id="1014" w:name="_Toc95742456"/>
      <w:bookmarkStart w:id="1015" w:name="_Toc209169655"/>
      <w:r w:rsidRPr="00603221">
        <w:rPr>
          <w:rFonts w:cs="Tahoma"/>
          <w:lang w:val="el-GR"/>
        </w:rPr>
        <w:t>Κατακύρωση - σύναψη σύμβασης</w:t>
      </w:r>
      <w:bookmarkEnd w:id="1014"/>
      <w:bookmarkEnd w:id="1015"/>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61AC7794" w14:textId="77777777" w:rsidR="00F62110" w:rsidRDefault="00F62110" w:rsidP="00F62110">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στο ΕΣΗΔΗΣ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lastRenderedPageBreak/>
        <w:t>κατάταξης των προσφερόντων και ανάδειξης προσωρινού αναδόχου</w:t>
      </w:r>
      <w:r w:rsidRPr="00CE73AA">
        <w:rPr>
          <w:lang w:val="el-GR" w:eastAsia="ar-SA"/>
        </w:rPr>
        <w:t>, επιπλέον</w:t>
      </w:r>
      <w:r>
        <w:rPr>
          <w:lang w:val="el-GR" w:eastAsia="ar-SA"/>
        </w:rPr>
        <w:t xml:space="preserve"> δε,</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379DA2A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w:t>
      </w:r>
      <w:r w:rsidR="00DE00BA" w:rsidRPr="00CE73AA">
        <w:rPr>
          <w:lang w:val="el-GR" w:eastAsia="ar-SA"/>
        </w:rPr>
        <w:t xml:space="preserve">της </w:t>
      </w:r>
      <w:r w:rsidR="00DE00BA" w:rsidRPr="006B704A">
        <w:rPr>
          <w:lang w:val="el-GR"/>
        </w:rPr>
        <w:t>Ε.Α.ΔΗ.ΣΥ.</w:t>
      </w:r>
      <w:r w:rsidR="00DE00BA" w:rsidRPr="00CE73AA">
        <w:rPr>
          <w:lang w:val="el-GR" w:eastAsia="ar-SA"/>
        </w:rPr>
        <w:t xml:space="preserve">, </w:t>
      </w:r>
      <w:r w:rsidRPr="00CE73AA">
        <w:rPr>
          <w:lang w:val="el-GR" w:eastAsia="ar-SA"/>
        </w:rPr>
        <w:t>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0E56CF64"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w:t>
      </w:r>
      <w:r w:rsidR="003418D2" w:rsidRPr="00CE73AA">
        <w:rPr>
          <w:lang w:val="el-GR" w:eastAsia="ar-SA"/>
        </w:rPr>
        <w:t>άπρακτη η προθεσμία άσκησης προδικαστικής προσφυγής ή σε περίπτωση άσκησης, παρέλθει άπρακτη η προθεσμία άσκησης αίτησης αναστολής</w:t>
      </w:r>
      <w:r w:rsidR="003418D2">
        <w:rPr>
          <w:lang w:val="el-GR" w:eastAsia="ar-SA"/>
        </w:rPr>
        <w:t xml:space="preserve"> και ακύρωσης</w:t>
      </w:r>
      <w:r w:rsidR="003418D2" w:rsidRPr="00CE73AA">
        <w:rPr>
          <w:lang w:val="el-GR" w:eastAsia="ar-SA"/>
        </w:rPr>
        <w:t xml:space="preserve"> κατά της απόφασης της </w:t>
      </w:r>
      <w:r w:rsidR="003418D2" w:rsidRPr="006B704A">
        <w:rPr>
          <w:lang w:val="el-GR"/>
        </w:rPr>
        <w:t>Ε.Α.ΔΗ.ΣΥ.</w:t>
      </w:r>
      <w:r w:rsidR="003418D2" w:rsidRPr="00CE73AA">
        <w:rPr>
          <w:lang w:val="el-GR" w:eastAsia="ar-SA"/>
        </w:rPr>
        <w:t xml:space="preserve">και σε περίπτωση άσκησης αίτησης αναστολής </w:t>
      </w:r>
      <w:r w:rsidR="003418D2">
        <w:rPr>
          <w:lang w:val="el-GR" w:eastAsia="ar-SA"/>
        </w:rPr>
        <w:t xml:space="preserve">και ακύρωσης </w:t>
      </w:r>
      <w:r w:rsidR="003418D2" w:rsidRPr="00CE73AA">
        <w:rPr>
          <w:lang w:val="el-GR" w:eastAsia="ar-SA"/>
        </w:rPr>
        <w:t xml:space="preserve">κατά της απόφασης της </w:t>
      </w:r>
      <w:r w:rsidR="003418D2" w:rsidRPr="006B704A">
        <w:rPr>
          <w:lang w:val="el-GR"/>
        </w:rPr>
        <w:t>Ε.Α.ΔΗ.ΣΥ.</w:t>
      </w:r>
      <w:r w:rsidR="003418D2" w:rsidRPr="00CE73AA">
        <w:rPr>
          <w:lang w:val="el-GR" w:eastAsia="ar-SA"/>
        </w:rPr>
        <w:t>, εκδοθεί απόφαση επ</w:t>
      </w:r>
      <w:r w:rsidR="003418D2">
        <w:rPr>
          <w:lang w:val="el-GR" w:eastAsia="ar-SA"/>
        </w:rPr>
        <w:t>’ αυτής</w:t>
      </w:r>
      <w:r w:rsidR="003418D2" w:rsidRPr="00CE73AA">
        <w:rPr>
          <w:lang w:val="el-GR" w:eastAsia="ar-SA"/>
        </w:rPr>
        <w:t>, με την επιφύλαξη της χορήγησης προσωρινής διαταγής, σύμφωνα με όσα ορίζονται  στο τελευταίο εδάφιο της </w:t>
      </w:r>
      <w:hyperlink r:id="rId34" w:anchor="art372_4" w:history="1">
        <w:r w:rsidR="003418D2" w:rsidRPr="00C11E79">
          <w:rPr>
            <w:lang w:val="el-GR" w:eastAsia="ar-SA"/>
          </w:rPr>
          <w:t>παρ.</w:t>
        </w:r>
      </w:hyperlink>
      <w:bookmarkStart w:id="1016" w:name="_Hlk126503099"/>
      <w:r w:rsidR="003418D2">
        <w:fldChar w:fldCharType="begin"/>
      </w:r>
      <w:r w:rsidR="003418D2" w:rsidRPr="001055FB">
        <w:rPr>
          <w:lang w:val="el-GR"/>
        </w:rPr>
        <w:instrText xml:space="preserve"> </w:instrText>
      </w:r>
      <w:r w:rsidR="003418D2">
        <w:instrText>HYPERLINK</w:instrText>
      </w:r>
      <w:r w:rsidR="003418D2" w:rsidRPr="001055FB">
        <w:rPr>
          <w:lang w:val="el-GR"/>
        </w:rPr>
        <w:instrText xml:space="preserve"> "</w:instrText>
      </w:r>
      <w:r w:rsidR="003418D2">
        <w:instrText>http</w:instrText>
      </w:r>
      <w:r w:rsidR="003418D2" w:rsidRPr="001055FB">
        <w:rPr>
          <w:lang w:val="el-GR"/>
        </w:rPr>
        <w:instrText>://</w:instrText>
      </w:r>
      <w:r w:rsidR="003418D2">
        <w:instrText>www</w:instrText>
      </w:r>
      <w:r w:rsidR="003418D2" w:rsidRPr="001055FB">
        <w:rPr>
          <w:lang w:val="el-GR"/>
        </w:rPr>
        <w:instrText>.</w:instrText>
      </w:r>
      <w:r w:rsidR="003418D2">
        <w:instrText>eaadhsy</w:instrText>
      </w:r>
      <w:r w:rsidR="003418D2" w:rsidRPr="001055FB">
        <w:rPr>
          <w:lang w:val="el-GR"/>
        </w:rPr>
        <w:instrText>.</w:instrText>
      </w:r>
      <w:r w:rsidR="003418D2">
        <w:instrText>gr</w:instrText>
      </w:r>
      <w:r w:rsidR="003418D2" w:rsidRPr="001055FB">
        <w:rPr>
          <w:lang w:val="el-GR"/>
        </w:rPr>
        <w:instrText>/</w:instrText>
      </w:r>
      <w:r w:rsidR="003418D2">
        <w:instrText>n</w:instrText>
      </w:r>
      <w:r w:rsidR="003418D2" w:rsidRPr="001055FB">
        <w:rPr>
          <w:lang w:val="el-GR"/>
        </w:rPr>
        <w:instrText>4412/</w:instrText>
      </w:r>
      <w:r w:rsidR="003418D2">
        <w:instrText>n</w:instrText>
      </w:r>
      <w:r w:rsidR="003418D2" w:rsidRPr="001055FB">
        <w:rPr>
          <w:lang w:val="el-GR"/>
        </w:rPr>
        <w:instrText>4412</w:instrText>
      </w:r>
      <w:r w:rsidR="003418D2">
        <w:instrText>fulltextlinks</w:instrText>
      </w:r>
      <w:r w:rsidR="003418D2" w:rsidRPr="001055FB">
        <w:rPr>
          <w:lang w:val="el-GR"/>
        </w:rPr>
        <w:instrText>.</w:instrText>
      </w:r>
      <w:r w:rsidR="003418D2">
        <w:instrText>html</w:instrText>
      </w:r>
      <w:r w:rsidR="003418D2" w:rsidRPr="001055FB">
        <w:rPr>
          <w:lang w:val="el-GR"/>
        </w:rPr>
        <w:instrText>" \</w:instrText>
      </w:r>
      <w:r w:rsidR="003418D2">
        <w:instrText>l</w:instrText>
      </w:r>
      <w:r w:rsidR="003418D2" w:rsidRPr="001055FB">
        <w:rPr>
          <w:lang w:val="el-GR"/>
        </w:rPr>
        <w:instrText xml:space="preserve"> "</w:instrText>
      </w:r>
      <w:r w:rsidR="003418D2">
        <w:instrText>art</w:instrText>
      </w:r>
      <w:r w:rsidR="003418D2" w:rsidRPr="001055FB">
        <w:rPr>
          <w:lang w:val="el-GR"/>
        </w:rPr>
        <w:instrText xml:space="preserve">372_4" </w:instrText>
      </w:r>
      <w:r w:rsidR="003418D2">
        <w:fldChar w:fldCharType="separate"/>
      </w:r>
      <w:r w:rsidR="003418D2" w:rsidRPr="00E14FF7">
        <w:rPr>
          <w:rStyle w:val="Hyperlink"/>
        </w:rPr>
        <w:t>http</w:t>
      </w:r>
      <w:r w:rsidR="003418D2" w:rsidRPr="00E14FF7">
        <w:rPr>
          <w:rStyle w:val="Hyperlink"/>
          <w:lang w:val="el-GR"/>
        </w:rPr>
        <w:t>://</w:t>
      </w:r>
      <w:r w:rsidR="003418D2" w:rsidRPr="00E14FF7">
        <w:rPr>
          <w:rStyle w:val="Hyperlink"/>
        </w:rPr>
        <w:t>www</w:t>
      </w:r>
      <w:r w:rsidR="003418D2" w:rsidRPr="00E14FF7">
        <w:rPr>
          <w:rStyle w:val="Hyperlink"/>
          <w:lang w:val="el-GR"/>
        </w:rPr>
        <w:t>.</w:t>
      </w:r>
      <w:r w:rsidR="003418D2" w:rsidRPr="00E14FF7">
        <w:rPr>
          <w:rStyle w:val="Hyperlink"/>
        </w:rPr>
        <w:t>eaadhsy</w:t>
      </w:r>
      <w:r w:rsidR="003418D2" w:rsidRPr="00E14FF7">
        <w:rPr>
          <w:rStyle w:val="Hyperlink"/>
          <w:lang w:val="el-GR"/>
        </w:rPr>
        <w:t>.</w:t>
      </w:r>
      <w:r w:rsidR="003418D2" w:rsidRPr="00E14FF7">
        <w:rPr>
          <w:rStyle w:val="Hyperlink"/>
        </w:rPr>
        <w:t>gr</w:t>
      </w:r>
      <w:r w:rsidR="003418D2" w:rsidRPr="00E14FF7">
        <w:rPr>
          <w:rStyle w:val="Hyperlink"/>
          <w:lang w:val="el-GR"/>
        </w:rPr>
        <w:t>/</w:t>
      </w:r>
      <w:r w:rsidR="003418D2" w:rsidRPr="00E14FF7">
        <w:rPr>
          <w:rStyle w:val="Hyperlink"/>
        </w:rPr>
        <w:t>n</w:t>
      </w:r>
      <w:r w:rsidR="003418D2" w:rsidRPr="00E14FF7">
        <w:rPr>
          <w:rStyle w:val="Hyperlink"/>
          <w:lang w:val="el-GR"/>
        </w:rPr>
        <w:t>4412/</w:t>
      </w:r>
      <w:r w:rsidR="003418D2" w:rsidRPr="00E14FF7">
        <w:rPr>
          <w:rStyle w:val="Hyperlink"/>
        </w:rPr>
        <w:t>n</w:t>
      </w:r>
      <w:r w:rsidR="003418D2" w:rsidRPr="00E14FF7">
        <w:rPr>
          <w:rStyle w:val="Hyperlink"/>
          <w:lang w:val="el-GR"/>
        </w:rPr>
        <w:t>4412</w:t>
      </w:r>
      <w:r w:rsidR="003418D2" w:rsidRPr="00E14FF7">
        <w:rPr>
          <w:rStyle w:val="Hyperlink"/>
        </w:rPr>
        <w:t>fulltextlinks</w:t>
      </w:r>
      <w:r w:rsidR="003418D2" w:rsidRPr="00E14FF7">
        <w:rPr>
          <w:rStyle w:val="Hyperlink"/>
          <w:lang w:val="el-GR"/>
        </w:rPr>
        <w:t>.</w:t>
      </w:r>
      <w:r w:rsidR="003418D2" w:rsidRPr="00E14FF7">
        <w:rPr>
          <w:rStyle w:val="Hyperlink"/>
        </w:rPr>
        <w:t>html</w:t>
      </w:r>
      <w:r w:rsidR="003418D2" w:rsidRPr="00E14FF7">
        <w:rPr>
          <w:rStyle w:val="Hyperlink"/>
          <w:lang w:val="el-GR"/>
        </w:rPr>
        <w:t xml:space="preserve"> - </w:t>
      </w:r>
      <w:r w:rsidR="003418D2" w:rsidRPr="00E14FF7">
        <w:rPr>
          <w:rStyle w:val="Hyperlink"/>
        </w:rPr>
        <w:t>art</w:t>
      </w:r>
      <w:r w:rsidR="003418D2" w:rsidRPr="00E14FF7">
        <w:rPr>
          <w:rStyle w:val="Hyperlink"/>
          <w:lang w:val="el-GR"/>
        </w:rPr>
        <w:t>372_4</w:t>
      </w:r>
      <w:r w:rsidR="003418D2">
        <w:fldChar w:fldCharType="end"/>
      </w:r>
      <w:bookmarkEnd w:id="1016"/>
      <w:r w:rsidR="003418D2">
        <w:fldChar w:fldCharType="begin"/>
      </w:r>
      <w:r w:rsidR="003418D2" w:rsidRPr="001055FB">
        <w:rPr>
          <w:lang w:val="el-GR"/>
        </w:rPr>
        <w:instrText xml:space="preserve"> </w:instrText>
      </w:r>
      <w:r w:rsidR="003418D2">
        <w:instrText>HYPERLINK</w:instrText>
      </w:r>
      <w:r w:rsidR="003418D2" w:rsidRPr="001055FB">
        <w:rPr>
          <w:lang w:val="el-GR"/>
        </w:rPr>
        <w:instrText xml:space="preserve"> "</w:instrText>
      </w:r>
      <w:r w:rsidR="003418D2">
        <w:instrText>http</w:instrText>
      </w:r>
      <w:r w:rsidR="003418D2" w:rsidRPr="001055FB">
        <w:rPr>
          <w:lang w:val="el-GR"/>
        </w:rPr>
        <w:instrText>://</w:instrText>
      </w:r>
      <w:r w:rsidR="003418D2">
        <w:instrText>www</w:instrText>
      </w:r>
      <w:r w:rsidR="003418D2" w:rsidRPr="001055FB">
        <w:rPr>
          <w:lang w:val="el-GR"/>
        </w:rPr>
        <w:instrText>.</w:instrText>
      </w:r>
      <w:r w:rsidR="003418D2">
        <w:instrText>eaadhsy</w:instrText>
      </w:r>
      <w:r w:rsidR="003418D2" w:rsidRPr="001055FB">
        <w:rPr>
          <w:lang w:val="el-GR"/>
        </w:rPr>
        <w:instrText>.</w:instrText>
      </w:r>
      <w:r w:rsidR="003418D2">
        <w:instrText>gr</w:instrText>
      </w:r>
      <w:r w:rsidR="003418D2" w:rsidRPr="001055FB">
        <w:rPr>
          <w:lang w:val="el-GR"/>
        </w:rPr>
        <w:instrText>/</w:instrText>
      </w:r>
      <w:r w:rsidR="003418D2">
        <w:instrText>n</w:instrText>
      </w:r>
      <w:r w:rsidR="003418D2" w:rsidRPr="001055FB">
        <w:rPr>
          <w:lang w:val="el-GR"/>
        </w:rPr>
        <w:instrText>4412/</w:instrText>
      </w:r>
      <w:r w:rsidR="003418D2">
        <w:instrText>n</w:instrText>
      </w:r>
      <w:r w:rsidR="003418D2" w:rsidRPr="001055FB">
        <w:rPr>
          <w:lang w:val="el-GR"/>
        </w:rPr>
        <w:instrText>4412</w:instrText>
      </w:r>
      <w:r w:rsidR="003418D2">
        <w:instrText>fulltextlinks</w:instrText>
      </w:r>
      <w:r w:rsidR="003418D2" w:rsidRPr="001055FB">
        <w:rPr>
          <w:lang w:val="el-GR"/>
        </w:rPr>
        <w:instrText>.</w:instrText>
      </w:r>
      <w:r w:rsidR="003418D2">
        <w:instrText>html</w:instrText>
      </w:r>
      <w:r w:rsidR="003418D2" w:rsidRPr="001055FB">
        <w:rPr>
          <w:lang w:val="el-GR"/>
        </w:rPr>
        <w:instrText>" \</w:instrText>
      </w:r>
      <w:r w:rsidR="003418D2">
        <w:instrText>l</w:instrText>
      </w:r>
      <w:r w:rsidR="003418D2" w:rsidRPr="001055FB">
        <w:rPr>
          <w:lang w:val="el-GR"/>
        </w:rPr>
        <w:instrText xml:space="preserve"> "</w:instrText>
      </w:r>
      <w:r w:rsidR="003418D2">
        <w:instrText>art</w:instrText>
      </w:r>
      <w:r w:rsidR="003418D2" w:rsidRPr="001055FB">
        <w:rPr>
          <w:lang w:val="el-GR"/>
        </w:rPr>
        <w:instrText xml:space="preserve">372_4" </w:instrText>
      </w:r>
      <w:r w:rsidR="003418D2">
        <w:fldChar w:fldCharType="separate"/>
      </w:r>
      <w:r w:rsidR="003418D2" w:rsidRPr="00C11E79">
        <w:rPr>
          <w:lang w:val="el-GR" w:eastAsia="ar-SA"/>
        </w:rPr>
        <w:t xml:space="preserve"> 4 του άρθρου 372</w:t>
      </w:r>
      <w:r w:rsidR="003418D2">
        <w:rPr>
          <w:lang w:val="el-GR" w:eastAsia="ar-SA"/>
        </w:rPr>
        <w:fldChar w:fldCharType="end"/>
      </w:r>
      <w:r w:rsidR="003418D2"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34D3FAA9" w14:textId="01564970" w:rsidR="00AE20D9"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ο  προσωρινός </w:t>
      </w:r>
      <w:r w:rsidR="00CD0E21" w:rsidRPr="00CE73AA">
        <w:rPr>
          <w:lang w:val="el-GR" w:eastAsia="ar-SA"/>
        </w:rPr>
        <w:t>ανάδοχος</w:t>
      </w:r>
      <w:r w:rsidR="00CD0E21">
        <w:rPr>
          <w:lang w:val="el-GR" w:eastAsia="ar-SA"/>
        </w:rPr>
        <w:t xml:space="preserve"> και έχει υποβάλει </w:t>
      </w:r>
      <w:r w:rsidR="00CD0E21" w:rsidRPr="00CE73AA">
        <w:rPr>
          <w:lang w:val="el-GR" w:eastAsia="ar-SA"/>
        </w:rPr>
        <w:t>έπειτα από σχετική πρόσκληση, υπεύθυνη δήλωση, που υπογράφεται σύμφωνα με όσα ορίζονται στο </w:t>
      </w:r>
      <w:hyperlink r:id="rId35" w:history="1">
        <w:r w:rsidR="00CD0E21" w:rsidRPr="00CE73AA">
          <w:rPr>
            <w:lang w:val="el-GR" w:eastAsia="ar-SA"/>
          </w:rPr>
          <w:t>άρθρο 79Α</w:t>
        </w:r>
      </w:hyperlink>
      <w:r w:rsidR="00CD0E21" w:rsidRPr="00CE73AA">
        <w:rPr>
          <w:lang w:val="el-GR" w:eastAsia="ar-SA"/>
        </w:rPr>
        <w:t xml:space="preserve"> του ν. 4412/2016</w:t>
      </w:r>
      <w:r w:rsidR="00CD0E21">
        <w:rPr>
          <w:lang w:val="el-GR" w:eastAsia="ar-SA"/>
        </w:rPr>
        <w:t xml:space="preserve"> </w:t>
      </w:r>
      <w:bookmarkStart w:id="1017" w:name="_Hlk126503163"/>
      <w:r w:rsidR="00CD0E21" w:rsidRPr="00A5790B">
        <w:rPr>
          <w:lang w:val="el-GR" w:eastAsia="ar-SA"/>
        </w:rPr>
        <w:t>περί υπογραφής Ευρωπαϊκού Ενιαίου Εγγράφου Σύμβασης</w:t>
      </w:r>
      <w:bookmarkEnd w:id="1017"/>
      <w:r w:rsidR="00CD0E21" w:rsidRPr="00CE73AA">
        <w:rPr>
          <w:lang w:val="el-GR" w:eastAsia="ar-SA"/>
        </w:rPr>
        <w:t>, στην οποία δηλώνεται ότι, δεν έχουν επέλθει στο πρόσωπό του οψιγενείς μεταβολές κατά την έννοια του </w:t>
      </w:r>
      <w:hyperlink r:id="rId36" w:anchor="art104" w:history="1">
        <w:r w:rsidR="00CD0E21" w:rsidRPr="00CE73AA">
          <w:rPr>
            <w:lang w:val="el-GR" w:eastAsia="ar-SA"/>
          </w:rPr>
          <w:t>άρθρου 104</w:t>
        </w:r>
      </w:hyperlink>
      <w:r w:rsidR="00CD0E21" w:rsidRPr="00CE73AA">
        <w:rPr>
          <w:lang w:val="el-GR" w:eastAsia="ar-SA"/>
        </w:rPr>
        <w:t xml:space="preserve"> του ν. 4412/2016 . </w:t>
      </w:r>
      <w:r w:rsidR="00CD0E21" w:rsidRPr="00911940">
        <w:rPr>
          <w:lang w:val="el-GR" w:eastAsia="ar-SA"/>
        </w:rPr>
        <w:t>Η υπεύθυνη δήλωση ελέγχεται από την αναθέτουσα αρχή και μνημονεύεται στο συμφωνητικό.</w:t>
      </w:r>
      <w:r w:rsidR="00CD0E21" w:rsidRPr="00CF3BE7">
        <w:rPr>
          <w:lang w:val="el-GR" w:eastAsia="ar-SA"/>
        </w:rPr>
        <w:t xml:space="preserve"> </w:t>
      </w:r>
      <w:bookmarkStart w:id="1018" w:name="_Hlk164948030"/>
      <w:r w:rsidR="00CD0E21"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1018"/>
      <w:r w:rsidR="00CD0E21" w:rsidRPr="009354F1">
        <w:rPr>
          <w:lang w:val="el-GR" w:eastAsia="ar-SA"/>
        </w:rPr>
        <w:t>.</w:t>
      </w:r>
    </w:p>
    <w:p w14:paraId="5CCFFB66" w14:textId="77777777" w:rsidR="005B1D5A" w:rsidRPr="00CE73AA" w:rsidRDefault="005B1D5A" w:rsidP="00CD0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65D6EE0" w:rsidR="005B1D5A" w:rsidRPr="00CE73AA" w:rsidRDefault="00895F6B" w:rsidP="005B1D5A">
      <w:pPr>
        <w:rPr>
          <w:lang w:val="el-GR" w:eastAsia="ar-SA"/>
        </w:rPr>
      </w:pPr>
      <w:r w:rsidRPr="00CE73AA">
        <w:rPr>
          <w:lang w:val="el-GR" w:eastAsia="ar-SA"/>
        </w:rPr>
        <w:t xml:space="preserve">Μετά την οριστικοποίηση της απόφασης κατακύρωσης η αναθέτουσα αρχή προσκαλεί τον ανάδοχο, </w:t>
      </w:r>
      <w:r w:rsidR="005B1D5A" w:rsidRPr="00CE73AA">
        <w:rPr>
          <w:lang w:val="el-GR" w:eastAsia="ar-SA"/>
        </w:rPr>
        <w:t>μέσω της λειτουργικότητας της «Επικοινωνίας», να προσέλθει για υπογραφή του συμφωνητικού,</w:t>
      </w:r>
      <w:r w:rsidR="005B1D5A" w:rsidRPr="00CE73AA">
        <w:rPr>
          <w:rFonts w:ascii="Arial" w:hAnsi="Arial" w:cs="Arial"/>
          <w:lang w:val="el-GR" w:eastAsia="ar-SA"/>
        </w:rPr>
        <w:t xml:space="preserve"> </w:t>
      </w:r>
      <w:r w:rsidR="005B1D5A"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79245946"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lang w:val="el-GR" w:eastAsia="ar-SA"/>
        </w:rPr>
        <w:t>.</w:t>
      </w:r>
    </w:p>
    <w:p w14:paraId="55E271EA" w14:textId="2F688A9E" w:rsidR="0033374E" w:rsidRPr="00F70008" w:rsidRDefault="007D495A" w:rsidP="0033374E">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w:t>
      </w:r>
      <w:r w:rsidR="005B1D5A" w:rsidRPr="00CE73AA">
        <w:rPr>
          <w:lang w:val="el-GR" w:eastAsia="ar-SA"/>
        </w:rPr>
        <w:t xml:space="preserve">παράγραφο 3.5 της παρούσας </w:t>
      </w:r>
      <w:r>
        <w:rPr>
          <w:lang w:val="el-GR" w:eastAsia="ar-SA"/>
        </w:rPr>
        <w:t>Δ</w:t>
      </w:r>
      <w:r w:rsidR="005B1D5A" w:rsidRPr="00CE73AA">
        <w:rPr>
          <w:lang w:val="el-GR" w:eastAsia="ar-SA"/>
        </w:rPr>
        <w:t xml:space="preserve">ιακήρυξης. </w:t>
      </w:r>
      <w:r w:rsidR="0033374E" w:rsidRPr="00F70008">
        <w:rPr>
          <w:lang w:val="el-GR" w:eastAsia="ar-SA"/>
        </w:rPr>
        <w:t xml:space="preserve">Στην περίπτωση αυτή,  η αναθέτουσα αρχή </w:t>
      </w:r>
      <w:r w:rsidR="0033374E">
        <w:rPr>
          <w:lang w:val="el-GR" w:eastAsia="ar-SA"/>
        </w:rPr>
        <w:t xml:space="preserve">πέραν της κατάπτωσης της εγγύησης συμμετοχής, </w:t>
      </w:r>
      <w:r w:rsidR="0033374E" w:rsidRPr="00F70008">
        <w:rPr>
          <w:lang w:val="el-GR" w:eastAsia="ar-SA"/>
        </w:rPr>
        <w:t xml:space="preserve">μπορεί να ζητήσει αποζημίωση, ιδίως δυνάμει των άρθρων 197 και 198 </w:t>
      </w:r>
      <w:r w:rsidR="0033374E">
        <w:rPr>
          <w:lang w:val="el-GR" w:eastAsia="ar-SA"/>
        </w:rPr>
        <w:t>του</w:t>
      </w:r>
      <w:r w:rsidR="0033374E" w:rsidRPr="00F70008">
        <w:rPr>
          <w:lang w:val="el-GR" w:eastAsia="ar-SA"/>
        </w:rPr>
        <w:t xml:space="preserve"> ΑΚ.</w:t>
      </w:r>
    </w:p>
    <w:p w14:paraId="3238D3C3" w14:textId="50A1B231" w:rsidR="006119DB" w:rsidRPr="006119DB" w:rsidRDefault="003927B9" w:rsidP="00821852">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Pr>
          <w:lang w:val="el-GR" w:eastAsia="ar-SA"/>
        </w:rPr>
        <w:t>ο</w:t>
      </w:r>
      <w:r w:rsidRPr="00F70008">
        <w:rPr>
          <w:lang w:val="el-GR" w:eastAsia="ar-SA"/>
        </w:rPr>
        <w:t>σ</w:t>
      </w:r>
      <w:r>
        <w:rPr>
          <w:lang w:val="el-GR" w:eastAsia="ar-SA"/>
        </w:rPr>
        <w:t>ί</w:t>
      </w:r>
      <w:r w:rsidRPr="00F70008">
        <w:rPr>
          <w:lang w:val="el-GR" w:eastAsia="ar-SA"/>
        </w:rPr>
        <w:t xml:space="preserve">ου συμφέροντος ή </w:t>
      </w:r>
      <w:r w:rsidRPr="00F70008">
        <w:rPr>
          <w:lang w:val="el-GR" w:eastAsia="ar-SA"/>
        </w:rPr>
        <w:lastRenderedPageBreak/>
        <w:t xml:space="preserve">αντικειμενικών λόγων ανωτέρας βίας, ο ανάδοχος δικαιούται να απέχει από την υπογραφή του συμφωνητικού, </w:t>
      </w:r>
      <w:bookmarkStart w:id="1019" w:name="_Hlk126503370"/>
      <w:r w:rsidRPr="00F70008">
        <w:rPr>
          <w:lang w:val="el-GR" w:eastAsia="ar-SA"/>
        </w:rPr>
        <w:t xml:space="preserve">χωρίς να εκπέσει η εγγύηση συμμετοχής του, </w:t>
      </w:r>
      <w:bookmarkEnd w:id="1019"/>
      <w:r w:rsidRPr="00F70008">
        <w:rPr>
          <w:lang w:val="el-GR" w:eastAsia="ar-SA"/>
        </w:rPr>
        <w:t>καθώς και να ζητήσει αποζημίωση ιδίως δυνάμει των άρθρων 197 και 198</w:t>
      </w:r>
      <w:r>
        <w:rPr>
          <w:lang w:val="el-GR" w:eastAsia="ar-SA"/>
        </w:rPr>
        <w:t xml:space="preserve"> του</w:t>
      </w:r>
      <w:r w:rsidRPr="00F70008">
        <w:rPr>
          <w:lang w:val="el-GR" w:eastAsia="ar-SA"/>
        </w:rPr>
        <w:t xml:space="preserve"> ΑΚ.</w:t>
      </w:r>
    </w:p>
    <w:p w14:paraId="4920BABA" w14:textId="77777777" w:rsidR="008338F0" w:rsidRPr="00603221" w:rsidRDefault="003355E7" w:rsidP="007061B2">
      <w:pPr>
        <w:pStyle w:val="Heading2"/>
        <w:numPr>
          <w:ilvl w:val="1"/>
          <w:numId w:val="92"/>
        </w:numPr>
        <w:rPr>
          <w:rFonts w:cs="Tahoma"/>
          <w:lang w:val="el-GR"/>
        </w:rPr>
      </w:pPr>
      <w:bookmarkStart w:id="1020" w:name="_Toc74566916"/>
      <w:bookmarkStart w:id="1021" w:name="_Toc74566917"/>
      <w:bookmarkStart w:id="1022" w:name="_Toc74566918"/>
      <w:bookmarkStart w:id="1023" w:name="_Toc74566919"/>
      <w:bookmarkStart w:id="1024" w:name="_Toc74566920"/>
      <w:bookmarkStart w:id="1025" w:name="_Toc74566921"/>
      <w:bookmarkStart w:id="1026" w:name="_Toc74566922"/>
      <w:bookmarkStart w:id="1027" w:name="_Toc74566923"/>
      <w:bookmarkStart w:id="1028" w:name="_Toc74566924"/>
      <w:bookmarkStart w:id="1029" w:name="_Toc74566925"/>
      <w:bookmarkStart w:id="1030" w:name="_Toc74566926"/>
      <w:bookmarkStart w:id="1031" w:name="_Προδικαστικές_Προσφυγές_-"/>
      <w:bookmarkStart w:id="1032" w:name="_Toc95742457"/>
      <w:bookmarkStart w:id="1033" w:name="_Toc209169656"/>
      <w:bookmarkStart w:id="1034" w:name="_Ref496542648"/>
      <w:bookmarkStart w:id="1035" w:name="_Ref496542669"/>
      <w:bookmarkEnd w:id="1020"/>
      <w:bookmarkEnd w:id="1021"/>
      <w:bookmarkEnd w:id="1022"/>
      <w:bookmarkEnd w:id="1023"/>
      <w:bookmarkEnd w:id="1024"/>
      <w:bookmarkEnd w:id="1025"/>
      <w:bookmarkEnd w:id="1026"/>
      <w:bookmarkEnd w:id="1027"/>
      <w:bookmarkEnd w:id="1028"/>
      <w:bookmarkEnd w:id="1029"/>
      <w:bookmarkEnd w:id="1030"/>
      <w:bookmarkEnd w:id="1031"/>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1032"/>
      <w:bookmarkEnd w:id="1033"/>
      <w:r w:rsidR="005B1D5A" w:rsidRPr="005B1D5A" w:rsidDel="005B1D5A">
        <w:rPr>
          <w:rFonts w:cs="Tahoma"/>
          <w:lang w:val="el-GR"/>
        </w:rPr>
        <w:t xml:space="preserve"> </w:t>
      </w:r>
      <w:bookmarkEnd w:id="1034"/>
      <w:bookmarkEnd w:id="1035"/>
      <w:r w:rsidRPr="00603221">
        <w:rPr>
          <w:rFonts w:cs="Tahoma"/>
          <w:lang w:val="el-GR"/>
        </w:rPr>
        <w:t xml:space="preserve"> </w:t>
      </w:r>
    </w:p>
    <w:p w14:paraId="3483D9EF" w14:textId="77777777" w:rsidR="008965C8" w:rsidRPr="00020B6A" w:rsidRDefault="005B1D5A" w:rsidP="008965C8">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w:t>
      </w:r>
      <w:r w:rsidR="008965C8" w:rsidRPr="00020B6A">
        <w:rPr>
          <w:color w:val="000000"/>
          <w:lang w:val="el-GR"/>
        </w:rPr>
        <w:t xml:space="preserve">προσφύγει στην </w:t>
      </w:r>
      <w:r w:rsidR="008965C8" w:rsidRPr="00603221">
        <w:rPr>
          <w:lang w:val="el-GR"/>
        </w:rPr>
        <w:t>Ενιαία Αρχή Δημοσίων Συμβάσεων</w:t>
      </w:r>
      <w:r w:rsidR="008965C8">
        <w:rPr>
          <w:lang w:val="el-GR"/>
        </w:rPr>
        <w:t xml:space="preserve"> (</w:t>
      </w:r>
      <w:r w:rsidR="008965C8" w:rsidRPr="006B704A">
        <w:rPr>
          <w:lang w:val="el-GR"/>
        </w:rPr>
        <w:t>Ε.Α.ΔΗ.ΣΥ.</w:t>
      </w:r>
      <w:r w:rsidR="008965C8">
        <w:rPr>
          <w:lang w:val="el-GR"/>
        </w:rPr>
        <w:t xml:space="preserve">) </w:t>
      </w:r>
      <w:r w:rsidR="008965C8" w:rsidRPr="00020B6A">
        <w:rPr>
          <w:color w:val="000000"/>
          <w:lang w:val="el-GR"/>
        </w:rPr>
        <w:t>, σύμφωνα με τα ειδικότερα οριζόμενα στα άρθρα 34</w:t>
      </w:r>
      <w:r w:rsidR="008965C8">
        <w:rPr>
          <w:color w:val="000000"/>
          <w:lang w:val="el-GR"/>
        </w:rPr>
        <w:t xml:space="preserve">6 </w:t>
      </w:r>
      <w:r w:rsidR="008965C8" w:rsidRPr="00020B6A">
        <w:rPr>
          <w:color w:val="000000"/>
          <w:lang w:val="el-GR"/>
        </w:rPr>
        <w:t xml:space="preserve">επ. </w:t>
      </w:r>
      <w:r w:rsidR="008965C8">
        <w:rPr>
          <w:color w:val="000000"/>
          <w:lang w:val="el-GR"/>
        </w:rPr>
        <w:t>του ν</w:t>
      </w:r>
      <w:r w:rsidR="008965C8" w:rsidRPr="00020B6A">
        <w:rPr>
          <w:color w:val="000000"/>
          <w:lang w:val="el-GR"/>
        </w:rPr>
        <w:t>. 4412/2016 και 1</w:t>
      </w:r>
      <w:r w:rsidR="008965C8">
        <w:rPr>
          <w:color w:val="000000"/>
          <w:lang w:val="el-GR"/>
        </w:rPr>
        <w:t xml:space="preserve"> </w:t>
      </w:r>
      <w:r w:rsidR="008965C8" w:rsidRPr="00020B6A">
        <w:rPr>
          <w:color w:val="000000"/>
          <w:lang w:val="el-GR"/>
        </w:rPr>
        <w:t xml:space="preserve">επ. </w:t>
      </w:r>
      <w:r w:rsidR="008965C8">
        <w:rPr>
          <w:color w:val="000000"/>
          <w:lang w:val="el-GR"/>
        </w:rPr>
        <w:t>του π</w:t>
      </w:r>
      <w:r w:rsidR="008965C8" w:rsidRPr="00020B6A">
        <w:rPr>
          <w:color w:val="000000"/>
          <w:lang w:val="el-GR"/>
        </w:rPr>
        <w:t>.</w:t>
      </w:r>
      <w:r w:rsidR="008965C8">
        <w:rPr>
          <w:color w:val="000000"/>
          <w:lang w:val="el-GR"/>
        </w:rPr>
        <w:t>δ/τος</w:t>
      </w:r>
      <w:r w:rsidR="008965C8" w:rsidRPr="00020B6A">
        <w:rPr>
          <w:color w:val="000000"/>
          <w:lang w:val="el-GR"/>
        </w:rPr>
        <w:t xml:space="preserve">. 39/2017, </w:t>
      </w:r>
      <w:r w:rsidR="008965C8">
        <w:rPr>
          <w:color w:val="000000"/>
          <w:lang w:val="el-GR"/>
        </w:rPr>
        <w:t>ασκώντας</w:t>
      </w:r>
      <w:r w:rsidR="008965C8" w:rsidRPr="00020B6A">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7B7AE5F4" w14:textId="77777777" w:rsidR="00CF329D" w:rsidRPr="00020B6A" w:rsidRDefault="00CF329D" w:rsidP="00CF329D">
      <w:pPr>
        <w:rPr>
          <w:color w:val="000000"/>
          <w:lang w:val="el-GR"/>
        </w:rPr>
      </w:pPr>
      <w:r w:rsidRPr="00020B6A">
        <w:rPr>
          <w:color w:val="000000"/>
          <w:lang w:val="el-GR"/>
        </w:rPr>
        <w:t>Σε περίπτωση προσ</w:t>
      </w:r>
      <w:r>
        <w:rPr>
          <w:color w:val="000000"/>
          <w:lang w:val="el-GR"/>
        </w:rPr>
        <w:t>βολ</w:t>
      </w:r>
      <w:r w:rsidRPr="00020B6A">
        <w:rPr>
          <w:color w:val="000000"/>
          <w:lang w:val="el-GR"/>
        </w:rPr>
        <w:t>ής κατά πράξης της αναθέτουσας αρχής, η προθεσμία για την άσκηση της προδικαστικής προσφυγής είναι:</w:t>
      </w:r>
    </w:p>
    <w:p w14:paraId="35772ED7" w14:textId="36DC5FBE"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0A491965" w14:textId="78354BCE" w:rsidR="005F2C1F"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w:t>
      </w:r>
      <w:r w:rsidR="005F2C1F" w:rsidRPr="005F2C1F">
        <w:rPr>
          <w:color w:val="000000"/>
          <w:lang w:val="el-GR"/>
        </w:rPr>
        <w:t>στον ενδιαφερόμενο οικονομικό φορέα, αν χρησιμοποιήθηκαν άλλα μέσα επικοινωνίας, ή,</w:t>
      </w:r>
    </w:p>
    <w:p w14:paraId="70DF4BC7" w14:textId="11912318" w:rsidR="00ED783C" w:rsidRPr="00D12FA1" w:rsidRDefault="005B1D5A" w:rsidP="005F2C1F">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14:paraId="7CA262F3" w14:textId="24071FFB" w:rsidR="000C0DD2" w:rsidRDefault="000C0DD2" w:rsidP="005B1D5A">
      <w:pPr>
        <w:rPr>
          <w:color w:val="000000"/>
          <w:lang w:val="el-GR"/>
        </w:rPr>
      </w:pPr>
      <w:r w:rsidRPr="000C0DD2">
        <w:rPr>
          <w:color w:val="000000"/>
          <w:lang w:val="el-GR"/>
        </w:rPr>
        <w:t>Ειδικά για την άσκηση προσφυγής κατά διακήρυξης, η άσκηση προδικαστικής προσφυγής επιτρέπεται μέχρι και  δεκαπέντε (15) ημέρες από τη δημοσίευση στο ΚΗΜΔΗΣ. Η ως άνω προθεσμία ισχύει και για κάθε τροποποίηση της διακήρυξης.</w:t>
      </w:r>
    </w:p>
    <w:p w14:paraId="416B0C67" w14:textId="74FDFF25" w:rsidR="005B1D5A" w:rsidRDefault="005B1D5A" w:rsidP="005B1D5A">
      <w:pPr>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2C78FAE" w14:textId="35276B2F" w:rsidR="005B1D5A" w:rsidRPr="00020B6A" w:rsidRDefault="00011AA7" w:rsidP="005B1D5A">
      <w:pPr>
        <w:rPr>
          <w:color w:val="000000"/>
          <w:lang w:val="el-GR"/>
        </w:rPr>
      </w:pPr>
      <w:r>
        <w:rPr>
          <w:color w:val="000000"/>
          <w:lang w:val="el-GR"/>
        </w:rPr>
        <w:t>Οι προθεσμίες άσκησης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λήγουν όταν περάσει ολόκληρη η τελευταία ημέρα και ώρα 23:59:59 και, αν αυτή είναι εξαιρετέα ή Σάββατο, όταν περάσει ολόκληρη η επ</w:t>
      </w:r>
      <w:r>
        <w:rPr>
          <w:color w:val="000000"/>
          <w:lang w:val="el-GR"/>
        </w:rPr>
        <w:t>ό</w:t>
      </w:r>
      <w:r w:rsidRPr="0034590B">
        <w:rPr>
          <w:color w:val="000000"/>
          <w:lang w:val="el-GR"/>
        </w:rPr>
        <w:t>μ</w:t>
      </w:r>
      <w:r>
        <w:rPr>
          <w:color w:val="000000"/>
          <w:lang w:val="el-GR"/>
        </w:rPr>
        <w:t>ε</w:t>
      </w:r>
      <w:r w:rsidRPr="0034590B">
        <w:rPr>
          <w:color w:val="000000"/>
          <w:lang w:val="el-GR"/>
        </w:rPr>
        <w:t xml:space="preserve">νη εργάσιμη </w:t>
      </w:r>
      <w:r>
        <w:rPr>
          <w:color w:val="000000"/>
          <w:lang w:val="el-GR"/>
        </w:rPr>
        <w:t xml:space="preserve">ημέρα </w:t>
      </w:r>
      <w:r w:rsidRPr="0034590B">
        <w:rPr>
          <w:color w:val="000000"/>
          <w:lang w:val="el-GR"/>
        </w:rPr>
        <w:t>και ώρα 23:59:59</w:t>
      </w:r>
      <w:r w:rsidR="005B1D5A">
        <w:rPr>
          <w:color w:val="000000"/>
          <w:lang w:val="el-GR"/>
        </w:rPr>
        <w:t>.</w:t>
      </w:r>
    </w:p>
    <w:p w14:paraId="7CDFCBE4" w14:textId="77777777" w:rsidR="005B1D5A"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71F75B63" w14:textId="6451EC05" w:rsidR="00CB232D" w:rsidRPr="00353578" w:rsidRDefault="00CB232D" w:rsidP="005B1D5A">
      <w:pPr>
        <w:rPr>
          <w:color w:val="000000"/>
          <w:lang w:val="el-GR"/>
        </w:rPr>
      </w:pPr>
      <w:r w:rsidRPr="00CB232D">
        <w:rPr>
          <w:color w:val="000000"/>
          <w:lang w:val="el-GR"/>
        </w:rPr>
        <w:t>Σε περίπτωση τεχνικής αδυναμίας λειτουργίας του ΕΣΗΔΗΣ, η οποία ανακοινώνεται και πιστοποιείται εκ των προτέρων, από τη Διεύθυνση Διαχείρισης, Ανάπτυξης και Υποστήριξης του ΕΣΗΔΗΣ του Υπουργείου Ψηφιακής Διακυβέρνησης, αναστέλλονται για το αντίστοιχο διάστημα οι σχετικές προθεσμίες. Σε περίπτωση αιφνίδιας τεχνικής αδυναμίας του ΕΣΗΔΗΣ, το προηγούμενο εδάφιο δεν εφαρμόζεται και η προσφυγή κατατίθεται στην ΕΑΔΗΣΥ με μήνυμα ηλεκτρονικού ταχυδρομείου, η δε τεχνική αδυναμία πιστοποιείται σύμφωνα με τη διαδικασία του τρίτου εδαφίου, εκ των υστέρων. Η προδικαστική προσφυγή περιέχει τις νομικές και πραγματικές αιτιάσεις που δικαιολογούν το αίτημά της. Η έκταση της προσφυγής δεν υπερβαίνει το όριο των είκοσι πέντε (25) σελίδων. Υπέρβαση του ορίου των σελίδων δικαιολογείται μόνο σε εξαιρετικές περιστάσεις, όπως ιδίως, αν με την προσφυγή αμφισβητείται η πλήρωση πλήθους τεχνικών προδιαγραφών. Το Κλιμάκιο εξέτασης της προσφυγής μπορεί να ζητήσει, με πράξη του Προέδρου του, τον περιορισμό της αδικαιολόγητης έκτασής της. Αν ο προσφεύγων δεν συμμορφωθεί με την πράξη του προηγούμενου εδαφίου, καταβάλλει παράβολο ίσο προς το διπλάσιο του παραβόλου που προβλέπεται για την άσκηση της προσφυγής.</w:t>
      </w:r>
    </w:p>
    <w:p w14:paraId="5D6A9DE5" w14:textId="77777777" w:rsidR="00D726C3" w:rsidRPr="00020B6A" w:rsidRDefault="00D726C3" w:rsidP="00D726C3">
      <w:pPr>
        <w:rPr>
          <w:color w:val="000000"/>
          <w:lang w:val="el-GR"/>
        </w:rPr>
      </w:pPr>
      <w:r w:rsidRPr="00020B6A">
        <w:rPr>
          <w:color w:val="000000"/>
          <w:lang w:val="el-GR"/>
        </w:rPr>
        <w:lastRenderedPageBreak/>
        <w:t xml:space="preserve">Για το παραδεκτό της άσκησης της προδικαστικής προσφυγής κατατίθεται από τον προσφεύγοντα παράβολο υπέρ του Ελληνικού Δημοσίου, σύμφωνα με όσα ορίζονται στο άρθρο 363 </w:t>
      </w:r>
      <w:r>
        <w:rPr>
          <w:color w:val="000000"/>
          <w:lang w:val="el-GR"/>
        </w:rPr>
        <w:t>του ν</w:t>
      </w:r>
      <w:r w:rsidRPr="00020B6A">
        <w:rPr>
          <w:color w:val="000000"/>
          <w:lang w:val="el-GR"/>
        </w:rPr>
        <w:t>. 4412/2016</w:t>
      </w:r>
      <w:r w:rsidRPr="008E30E2">
        <w:rPr>
          <w:color w:val="000000"/>
          <w:lang w:val="el-GR"/>
        </w:rPr>
        <w:t xml:space="preserve"> </w:t>
      </w:r>
      <w:bookmarkStart w:id="1036" w:name="_Hlk126503539"/>
      <w:r>
        <w:rPr>
          <w:color w:val="000000"/>
          <w:lang w:val="el-GR"/>
        </w:rPr>
        <w:t>όπως τροποποιήθηκε με το άρθρο 135 Ν. 4782/2021</w:t>
      </w:r>
      <w:r w:rsidRPr="00020B6A">
        <w:rPr>
          <w:color w:val="000000"/>
          <w:lang w:val="el-GR"/>
        </w:rPr>
        <w:t xml:space="preserve"> </w:t>
      </w:r>
      <w:bookmarkEnd w:id="1036"/>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6B704A">
        <w:rPr>
          <w:lang w:val="el-GR"/>
        </w:rPr>
        <w:t>Ε.Α.ΔΗ.ΣΥ.</w:t>
      </w:r>
      <w:r>
        <w:rPr>
          <w:lang w:val="el-GR"/>
        </w:rPr>
        <w:t xml:space="preserve"> </w:t>
      </w:r>
      <w:r w:rsidRPr="00020B6A">
        <w:rPr>
          <w:color w:val="000000"/>
          <w:lang w:val="el-GR"/>
        </w:rPr>
        <w:t>επί της προσφυγής, γ) σε περίπτωση παραίτησης του προσφεύγοντ</w:t>
      </w:r>
      <w:r>
        <w:rPr>
          <w:color w:val="000000"/>
          <w:lang w:val="el-GR"/>
        </w:rPr>
        <w:t>ος</w:t>
      </w:r>
      <w:r w:rsidRPr="00020B6A">
        <w:rPr>
          <w:color w:val="000000"/>
          <w:lang w:val="el-GR"/>
        </w:rPr>
        <w:t xml:space="preserve"> από την προσφυγή του έως και δέκα (10) ημέρες από την κατάθεση της προσφυγής. </w:t>
      </w:r>
    </w:p>
    <w:p w14:paraId="0D2AFDE6" w14:textId="26220204" w:rsidR="00714FAC" w:rsidRPr="00020B6A" w:rsidRDefault="00714FAC" w:rsidP="005B1D5A">
      <w:pPr>
        <w:rPr>
          <w:color w:val="000000"/>
          <w:lang w:val="el-GR"/>
        </w:rPr>
      </w:pPr>
      <w:r w:rsidRPr="00714FAC">
        <w:rPr>
          <w:color w:val="000000"/>
          <w:lang w:val="el-GR"/>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Κλιμακίου της Ε.Α.ΔΗ.ΣΥ. μετά από άσκηση προδικαστικής προσφυγής, σύμφωνα με το Μέρος Β’, περί προδικαστικής προσφυγής για την κήρυξη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42AED52" w14:textId="77777777" w:rsidR="00D564B4" w:rsidRPr="00D564B4" w:rsidRDefault="00D564B4" w:rsidP="00D564B4">
      <w:pPr>
        <w:rPr>
          <w:color w:val="000000"/>
          <w:lang w:val="el-GR"/>
        </w:rPr>
      </w:pPr>
      <w:r w:rsidRPr="00D564B4">
        <w:rPr>
          <w:color w:val="000000"/>
          <w:lang w:val="el-GR"/>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20B41ABF" w14:textId="4DDF2A45" w:rsidR="00D564B4" w:rsidRDefault="00D564B4" w:rsidP="00D564B4">
      <w:pPr>
        <w:rPr>
          <w:color w:val="000000"/>
          <w:lang w:val="el-GR"/>
        </w:rPr>
      </w:pPr>
      <w:r w:rsidRPr="00D564B4">
        <w:rPr>
          <w:color w:val="000000"/>
          <w:lang w:val="el-GR"/>
        </w:rPr>
        <w:t>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συναπτόμενες με έργα, υπηρεσίες ή προμήθειες, τα οποία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 Ν. 4412/2016 όπως τροποποιήθηκε και ισχύει.</w:t>
      </w:r>
    </w:p>
    <w:p w14:paraId="5DA38FF1" w14:textId="64B57771"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264AC15F" w14:textId="77777777" w:rsidR="00794171" w:rsidRPr="00020B6A" w:rsidRDefault="00794171" w:rsidP="00794171">
      <w:pPr>
        <w:rPr>
          <w:color w:val="000000"/>
          <w:lang w:val="el-GR"/>
        </w:rPr>
      </w:pPr>
      <w:r w:rsidRPr="00020B6A">
        <w:rPr>
          <w:color w:val="000000"/>
          <w:lang w:val="el-GR"/>
        </w:rPr>
        <w:t>α) Κοινοποιεί την προσφυγή το αργότερο έως την επ</w:t>
      </w:r>
      <w:r>
        <w:rPr>
          <w:color w:val="000000"/>
          <w:lang w:val="el-GR"/>
        </w:rPr>
        <w:t>ό</w:t>
      </w:r>
      <w:r w:rsidRPr="00020B6A">
        <w:rPr>
          <w:color w:val="000000"/>
          <w:lang w:val="el-GR"/>
        </w:rPr>
        <w:t>μ</w:t>
      </w:r>
      <w:r>
        <w:rPr>
          <w:color w:val="000000"/>
          <w:lang w:val="el-GR"/>
        </w:rPr>
        <w:t>ε</w:t>
      </w:r>
      <w:r w:rsidRPr="00020B6A">
        <w:rPr>
          <w:color w:val="000000"/>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Pr>
          <w:color w:val="000000"/>
          <w:lang w:val="el-GR"/>
        </w:rPr>
        <w:t>του π</w:t>
      </w:r>
      <w:r w:rsidRPr="00020B6A">
        <w:rPr>
          <w:color w:val="000000"/>
          <w:lang w:val="el-GR"/>
        </w:rPr>
        <w:t>.</w:t>
      </w:r>
      <w:r>
        <w:rPr>
          <w:color w:val="000000"/>
          <w:lang w:val="el-GR"/>
        </w:rPr>
        <w:t>δ/τος</w:t>
      </w:r>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1CE92C76" w14:textId="77777777" w:rsidR="00794171" w:rsidRPr="00020B6A" w:rsidRDefault="00794171" w:rsidP="00794171">
      <w:pPr>
        <w:rPr>
          <w:color w:val="000000"/>
          <w:lang w:val="el-GR"/>
        </w:rPr>
      </w:pPr>
      <w:r w:rsidRPr="00020B6A">
        <w:rPr>
          <w:color w:val="000000"/>
          <w:lang w:val="el-GR"/>
        </w:rPr>
        <w:t xml:space="preserve">β) Διαβιβάζει στην </w:t>
      </w:r>
      <w:r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385B6144" w14:textId="77777777" w:rsidR="00794171" w:rsidRPr="00020B6A" w:rsidRDefault="00794171" w:rsidP="00794171">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Pr>
          <w:color w:val="000000"/>
          <w:lang w:val="el-GR"/>
        </w:rPr>
        <w:t>ό</w:t>
      </w:r>
      <w:r w:rsidRPr="00020B6A">
        <w:rPr>
          <w:color w:val="000000"/>
          <w:lang w:val="el-GR"/>
        </w:rPr>
        <w:t>μ</w:t>
      </w:r>
      <w:r>
        <w:rPr>
          <w:color w:val="000000"/>
          <w:lang w:val="el-GR"/>
        </w:rPr>
        <w:t>ε</w:t>
      </w:r>
      <w:r w:rsidRPr="00020B6A">
        <w:rPr>
          <w:color w:val="000000"/>
          <w:lang w:val="el-GR"/>
        </w:rPr>
        <w:t>νη εργάσιμη ημέρα από την κατάθεσή τους.</w:t>
      </w:r>
    </w:p>
    <w:p w14:paraId="24AF4299" w14:textId="77777777" w:rsidR="00794171" w:rsidRPr="00020B6A" w:rsidRDefault="00794171" w:rsidP="00794171">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29AB9B3" w14:textId="77777777" w:rsidR="00794171" w:rsidRPr="00020B6A" w:rsidRDefault="00794171" w:rsidP="00794171">
      <w:pPr>
        <w:rPr>
          <w:color w:val="000000"/>
          <w:lang w:val="el-GR"/>
        </w:rPr>
      </w:pPr>
      <w:r w:rsidRPr="00020B6A">
        <w:rPr>
          <w:color w:val="000000"/>
          <w:lang w:val="el-GR"/>
        </w:rPr>
        <w:lastRenderedPageBreak/>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Pr>
          <w:color w:val="000000"/>
          <w:lang w:val="el-GR"/>
        </w:rPr>
        <w:t>του ν</w:t>
      </w:r>
      <w:r w:rsidRPr="00020B6A">
        <w:rPr>
          <w:color w:val="000000"/>
          <w:lang w:val="el-GR"/>
        </w:rPr>
        <w:t>. 4412/2016 κατά των εκτελεστών πράξεων ή παραλείψεων της αναθέτουσας αρχής .</w:t>
      </w:r>
    </w:p>
    <w:p w14:paraId="65C300A4" w14:textId="1D4DE032" w:rsidR="00513E75" w:rsidRDefault="005B1D5A" w:rsidP="00513E75">
      <w:pPr>
        <w:rPr>
          <w:color w:val="000000"/>
          <w:lang w:val="el-GR"/>
        </w:rPr>
      </w:pPr>
      <w:r w:rsidRPr="00020B6A">
        <w:rPr>
          <w:color w:val="000000"/>
          <w:lang w:val="el-GR"/>
        </w:rPr>
        <w:t xml:space="preserve">Β. Όποιος </w:t>
      </w:r>
      <w:r w:rsidR="0019430E" w:rsidRPr="00020B6A">
        <w:rPr>
          <w:color w:val="000000"/>
          <w:lang w:val="el-GR"/>
        </w:rPr>
        <w:t xml:space="preserve">έχει έννομο συμφέρον μπορεί να ζητήσει, </w:t>
      </w:r>
      <w:r w:rsidR="0019430E" w:rsidRPr="007C4E1D">
        <w:rPr>
          <w:color w:val="000000"/>
          <w:lang w:val="el-GR" w:eastAsia="ar-SA"/>
        </w:rPr>
        <w:t>με το ίδιο δικόγραφο</w:t>
      </w:r>
      <w:r w:rsidR="0019430E" w:rsidRPr="00020B6A">
        <w:rPr>
          <w:color w:val="000000"/>
          <w:lang w:val="el-GR"/>
        </w:rPr>
        <w:t xml:space="preserve"> εφαρμοζόμενων αναλογικά των διατάξεων του </w:t>
      </w:r>
      <w:r w:rsidR="0019430E">
        <w:rPr>
          <w:color w:val="000000"/>
          <w:lang w:val="el-GR"/>
        </w:rPr>
        <w:t>π</w:t>
      </w:r>
      <w:r w:rsidR="0019430E" w:rsidRPr="00020B6A">
        <w:rPr>
          <w:color w:val="000000"/>
          <w:lang w:val="el-GR"/>
        </w:rPr>
        <w:t>.</w:t>
      </w:r>
      <w:r w:rsidR="0019430E">
        <w:rPr>
          <w:color w:val="000000"/>
          <w:lang w:val="el-GR"/>
        </w:rPr>
        <w:t>δ</w:t>
      </w:r>
      <w:r w:rsidR="0019430E" w:rsidRPr="00020B6A">
        <w:rPr>
          <w:color w:val="000000"/>
          <w:lang w:val="el-GR"/>
        </w:rPr>
        <w:t xml:space="preserve">. 18/1989, την αναστολή εκτέλεσης της απόφασης της </w:t>
      </w:r>
      <w:bookmarkStart w:id="1037" w:name="_Hlk114820631"/>
      <w:r w:rsidR="0019430E" w:rsidRPr="006B704A">
        <w:rPr>
          <w:lang w:val="el-GR"/>
        </w:rPr>
        <w:t>Ε.Α.ΔΗ.ΣΥ.</w:t>
      </w:r>
      <w:r w:rsidR="0019430E">
        <w:rPr>
          <w:lang w:val="el-GR"/>
        </w:rPr>
        <w:t xml:space="preserve"> </w:t>
      </w:r>
      <w:bookmarkEnd w:id="1037"/>
      <w:r w:rsidR="0019430E" w:rsidRPr="00020B6A">
        <w:rPr>
          <w:color w:val="000000"/>
          <w:lang w:val="el-GR"/>
        </w:rPr>
        <w:t>και την ακύρωσή της ενώπιον του αρμ</w:t>
      </w:r>
      <w:r w:rsidR="0019430E">
        <w:rPr>
          <w:color w:val="000000"/>
          <w:lang w:val="el-GR"/>
        </w:rPr>
        <w:t>ό</w:t>
      </w:r>
      <w:r w:rsidR="0019430E" w:rsidRPr="00020B6A">
        <w:rPr>
          <w:color w:val="000000"/>
          <w:lang w:val="el-GR"/>
        </w:rPr>
        <w:t>δ</w:t>
      </w:r>
      <w:r w:rsidR="0019430E">
        <w:rPr>
          <w:color w:val="000000"/>
          <w:lang w:val="el-GR"/>
        </w:rPr>
        <w:t>ι</w:t>
      </w:r>
      <w:r w:rsidR="0019430E" w:rsidRPr="00020B6A">
        <w:rPr>
          <w:color w:val="000000"/>
          <w:lang w:val="el-GR"/>
        </w:rPr>
        <w:t xml:space="preserve">ου </w:t>
      </w:r>
      <w:r w:rsidR="0019430E">
        <w:rPr>
          <w:color w:val="000000"/>
          <w:lang w:val="el-GR"/>
        </w:rPr>
        <w:t xml:space="preserve">Διοικητικού </w:t>
      </w:r>
      <w:r w:rsidR="0019430E" w:rsidRPr="007C4E1D">
        <w:rPr>
          <w:color w:val="000000"/>
          <w:lang w:val="el-GR" w:eastAsia="ar-SA"/>
        </w:rPr>
        <w:t xml:space="preserve">Δικαστηρίου </w:t>
      </w:r>
      <w:r w:rsidR="0019430E">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w:t>
      </w:r>
      <w:r w:rsidR="00513E75" w:rsidRPr="007C4E1D">
        <w:rPr>
          <w:color w:val="000000"/>
          <w:lang w:val="el-GR" w:eastAsia="ar-SA"/>
        </w:rPr>
        <w:t xml:space="preserve">Το αυτό ισχύει και σε περίπτωση σιωπηρής απόρριψης της προδικαστικής προσφυγής από την </w:t>
      </w:r>
      <w:r w:rsidR="00513E75" w:rsidRPr="006B704A">
        <w:rPr>
          <w:lang w:val="el-GR"/>
        </w:rPr>
        <w:t>Ε.Α.ΔΗ.ΣΥ.</w:t>
      </w:r>
      <w:r w:rsidR="00513E75" w:rsidRPr="00020B6A">
        <w:rPr>
          <w:color w:val="000000"/>
          <w:lang w:val="el-GR"/>
        </w:rPr>
        <w:t xml:space="preserve"> Δικαίωμα άσκησης </w:t>
      </w:r>
      <w:r w:rsidR="00513E75" w:rsidRPr="007C4E1D">
        <w:rPr>
          <w:color w:val="000000"/>
          <w:lang w:val="el-GR" w:eastAsia="ar-SA"/>
        </w:rPr>
        <w:t>του ως άνω ένδικου βοηθήματος</w:t>
      </w:r>
      <w:r w:rsidR="00513E75" w:rsidRPr="00020B6A">
        <w:rPr>
          <w:color w:val="000000"/>
          <w:lang w:val="el-GR"/>
        </w:rPr>
        <w:t xml:space="preserve"> έχει και η αναθέτουσα αρχή αν η </w:t>
      </w:r>
      <w:r w:rsidR="00513E75" w:rsidRPr="006B704A">
        <w:rPr>
          <w:lang w:val="el-GR"/>
        </w:rPr>
        <w:t>Ε.Α.ΔΗ.ΣΥ.</w:t>
      </w:r>
      <w:r w:rsidR="00513E75">
        <w:rPr>
          <w:lang w:val="el-GR"/>
        </w:rPr>
        <w:t xml:space="preserve"> </w:t>
      </w:r>
      <w:r w:rsidR="00513E75" w:rsidRPr="00020B6A">
        <w:rPr>
          <w:color w:val="000000"/>
          <w:lang w:val="el-GR"/>
        </w:rPr>
        <w:t>κάνει δεκτή την προδικαστική προσφυγή</w:t>
      </w:r>
      <w:r w:rsidR="00513E75">
        <w:rPr>
          <w:color w:val="000000"/>
          <w:lang w:val="el-GR"/>
        </w:rPr>
        <w:t xml:space="preserve">, </w:t>
      </w:r>
      <w:r w:rsidR="00513E75" w:rsidRPr="007C4E1D">
        <w:rPr>
          <w:color w:val="000000"/>
          <w:lang w:val="el-GR" w:eastAsia="ar-SA"/>
        </w:rPr>
        <w:t>αλλά και αυτός το</w:t>
      </w:r>
      <w:r w:rsidR="00513E75">
        <w:rPr>
          <w:color w:val="000000"/>
          <w:lang w:val="el-GR" w:eastAsia="ar-SA"/>
        </w:rPr>
        <w:t>ύ</w:t>
      </w:r>
      <w:r w:rsidR="00513E75" w:rsidRPr="007C4E1D">
        <w:rPr>
          <w:color w:val="000000"/>
          <w:lang w:val="el-GR" w:eastAsia="ar-SA"/>
        </w:rPr>
        <w:t xml:space="preserve"> οποίου έχει γίνει εν μέρει δεκτή η προδικαστική προσφυγή</w:t>
      </w:r>
      <w:r w:rsidR="00513E75">
        <w:rPr>
          <w:color w:val="000000"/>
          <w:lang w:val="el-GR" w:eastAsia="ar-SA"/>
        </w:rPr>
        <w:t>.</w:t>
      </w:r>
      <w:r w:rsidR="00513E75" w:rsidRPr="00020B6A">
        <w:rPr>
          <w:color w:val="000000"/>
          <w:lang w:val="el-GR"/>
        </w:rPr>
        <w:t xml:space="preserve"> </w:t>
      </w:r>
    </w:p>
    <w:p w14:paraId="671CFD72" w14:textId="77777777" w:rsidR="00405A39" w:rsidRPr="00020B6A" w:rsidRDefault="00405A39" w:rsidP="00405A39">
      <w:pPr>
        <w:rPr>
          <w:color w:val="000000"/>
          <w:lang w:val="el-GR"/>
        </w:rPr>
      </w:pPr>
      <w:r w:rsidRPr="00020B6A">
        <w:rPr>
          <w:color w:val="000000"/>
          <w:lang w:val="el-GR"/>
        </w:rPr>
        <w:t xml:space="preserve">Με </w:t>
      </w:r>
      <w:r w:rsidRPr="007C4E1D">
        <w:rPr>
          <w:color w:val="000000"/>
          <w:lang w:val="el-GR" w:eastAsia="ar-SA"/>
        </w:rPr>
        <w:t xml:space="preserve">την απόφαση της </w:t>
      </w:r>
      <w:r w:rsidRPr="006B704A">
        <w:rPr>
          <w:lang w:val="el-GR"/>
        </w:rPr>
        <w:t>Ε.Α.ΔΗ.ΣΥ.</w:t>
      </w:r>
      <w:r>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5E33FE77" w14:textId="2B491BA8" w:rsidR="00405A39" w:rsidRDefault="00405A39" w:rsidP="00405A39">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6B704A">
        <w:rPr>
          <w:lang w:val="el-GR"/>
        </w:rPr>
        <w:t>Ε.Α.ΔΗ.ΣΥ.</w:t>
      </w:r>
      <w:r>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p>
    <w:p w14:paraId="0BB60555" w14:textId="44275106" w:rsidR="00405A39" w:rsidRDefault="00405A39" w:rsidP="00405A39">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w:t>
      </w:r>
      <w:r>
        <w:rPr>
          <w:color w:val="000000"/>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sidRPr="00020B6A">
        <w:rPr>
          <w:color w:val="000000"/>
          <w:lang w:val="el-GR"/>
        </w:rPr>
        <w:t xml:space="preserve"> </w:t>
      </w:r>
    </w:p>
    <w:p w14:paraId="60F74925" w14:textId="093D8B76" w:rsidR="00405A39" w:rsidRDefault="00405A39" w:rsidP="00405A39">
      <w:pPr>
        <w:rPr>
          <w:color w:val="000000"/>
          <w:lang w:val="el-GR" w:eastAsia="ar-SA"/>
        </w:rPr>
      </w:pPr>
      <w:r>
        <w:rPr>
          <w:color w:val="000000"/>
          <w:lang w:val="el-GR"/>
        </w:rPr>
        <w:t xml:space="preserve">Αντίγραφο της </w:t>
      </w:r>
      <w:r w:rsidRPr="007C4E1D">
        <w:rPr>
          <w:color w:val="000000"/>
          <w:lang w:val="el-GR" w:eastAsia="ar-SA"/>
        </w:rPr>
        <w:t xml:space="preserve">αίτησης με κλήση κοινοποιείται </w:t>
      </w:r>
      <w:r w:rsidR="001055B1" w:rsidRPr="001055B1">
        <w:rPr>
          <w:color w:val="000000"/>
          <w:lang w:val="el-GR" w:eastAsia="ar-SA"/>
        </w:rPr>
        <w:t>με τη φροντίδα του αιτούντος στην Ε.Α.ΔΗ.ΣΥ., την αναθέτουσα αρχή, αν δεν έχει ασκήσει αυτή την αίτηση για να προσκομίσει τον φάκελο της υπόθεσης και τις απόψεις της καθώς  και προς κάθε τρίτο ενδιαφερόμενο, την κλήτευση του οποίου διατάσσει με πράξη του ο Πρόεδρος ή ο προεδρεύων του αρμόδιου</w:t>
      </w:r>
      <w:r w:rsidR="001055B1">
        <w:rPr>
          <w:color w:val="000000"/>
          <w:lang w:val="el-GR" w:eastAsia="ar-SA"/>
        </w:rPr>
        <w:t xml:space="preserve"> </w:t>
      </w:r>
      <w:r w:rsidRPr="007C4E1D">
        <w:rPr>
          <w:color w:val="000000"/>
          <w:lang w:val="el-GR" w:eastAsia="ar-SA"/>
        </w:rPr>
        <w:t>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 xml:space="preserve">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w:t>
      </w:r>
      <w:r w:rsidR="00F53B1F" w:rsidRPr="00F53B1F">
        <w:rPr>
          <w:color w:val="000000"/>
          <w:lang w:val="el-GR" w:eastAsia="ar-SA"/>
        </w:rPr>
        <w:t>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της Αναθέτουσας Αρχής.. Εντός της ίδιας προθεσμίας κατατίθενται στο Δικαστήριο και τα στοιχεία που υποστηρίζουν τους ισχυρισμούς</w:t>
      </w:r>
      <w:r w:rsidRPr="007C4E1D">
        <w:rPr>
          <w:color w:val="000000"/>
          <w:lang w:val="el-GR" w:eastAsia="ar-SA"/>
        </w:rPr>
        <w:t xml:space="preserve"> των διαδίκων.</w:t>
      </w:r>
    </w:p>
    <w:p w14:paraId="09BE0449" w14:textId="77777777" w:rsidR="00405A39" w:rsidRPr="00020B6A" w:rsidRDefault="00405A39" w:rsidP="00405A39">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9B710F3" w14:textId="77777777" w:rsidR="00405A39" w:rsidRDefault="00405A39" w:rsidP="00405A39">
      <w:pPr>
        <w:rPr>
          <w:color w:val="000000"/>
          <w:lang w:val="el-GR"/>
        </w:rPr>
      </w:pPr>
      <w:r w:rsidRPr="00827575">
        <w:rPr>
          <w:color w:val="000000"/>
          <w:lang w:val="el-GR"/>
        </w:rPr>
        <w:t xml:space="preserve"> </w:t>
      </w:r>
    </w:p>
    <w:p w14:paraId="622039A2" w14:textId="73C02A61" w:rsidR="002A39F0" w:rsidRDefault="002A39F0" w:rsidP="00405A39">
      <w:pPr>
        <w:widowControl w:val="0"/>
        <w:spacing w:before="120" w:line="240" w:lineRule="atLeast"/>
        <w:textAlignment w:val="baseline"/>
        <w:rPr>
          <w:color w:val="000000"/>
          <w:lang w:val="el-GR"/>
        </w:rPr>
      </w:pPr>
      <w:r w:rsidRPr="002A39F0">
        <w:rPr>
          <w:color w:val="000000"/>
          <w:lang w:val="el-GR"/>
        </w:rPr>
        <w:t>Η προθεσμία για την άσκηση και η άσκηση της αίτησης ενώπιον του αρμόδιου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αιτήσης κατατίθεται παράβολο, σύμφωνα με τα ειδικότερα οριζόμενα στο άρθρο 372 παρ. 5 του ν. 4412/2016, όπως ισχύει μετά την τροποποίησή του με το άρθρο 30 παρ. 2 του ν. 5218/2025.</w:t>
      </w:r>
    </w:p>
    <w:p w14:paraId="57B3C55D" w14:textId="0BC6BBD3" w:rsidR="00405A39" w:rsidRPr="007C4E1D" w:rsidRDefault="00405A39" w:rsidP="00405A39">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w:t>
      </w:r>
      <w:r w:rsidRPr="007C4E1D">
        <w:rPr>
          <w:color w:val="000000"/>
          <w:lang w:val="el-GR" w:eastAsia="ar-SA"/>
        </w:rPr>
        <w:lastRenderedPageBreak/>
        <w:t>2 του άρθρου 32 του π.δ</w:t>
      </w:r>
      <w:r>
        <w:rPr>
          <w:color w:val="000000"/>
          <w:lang w:val="el-GR" w:eastAsia="ar-SA"/>
        </w:rPr>
        <w:t>/τος</w:t>
      </w:r>
      <w:r w:rsidRPr="007C4E1D">
        <w:rPr>
          <w:color w:val="000000"/>
          <w:lang w:val="el-GR" w:eastAsia="ar-SA"/>
        </w:rPr>
        <w:t xml:space="preserve"> 18/1989. </w:t>
      </w:r>
    </w:p>
    <w:p w14:paraId="26A77886" w14:textId="77777777" w:rsidR="00405A39" w:rsidRPr="007C4E1D" w:rsidRDefault="00405A39" w:rsidP="00405A39">
      <w:pPr>
        <w:widowControl w:val="0"/>
        <w:spacing w:before="120" w:line="240" w:lineRule="atLeast"/>
        <w:textAlignment w:val="baseline"/>
        <w:rPr>
          <w:color w:val="000000"/>
          <w:lang w:val="el-GR" w:eastAsia="ar-SA"/>
        </w:rPr>
      </w:pPr>
      <w:r w:rsidRPr="007C4E1D">
        <w:rPr>
          <w:color w:val="000000"/>
          <w:lang w:val="el-GR" w:eastAsia="ar-SA"/>
        </w:rPr>
        <w:t xml:space="preserve">Αν το </w:t>
      </w:r>
      <w:r>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A41DEDF" w14:textId="663DEFB8" w:rsidR="00405A39" w:rsidRPr="007B19F6" w:rsidRDefault="00405A39" w:rsidP="007B19F6">
      <w:pPr>
        <w:rPr>
          <w:color w:val="000000"/>
          <w:lang w:val="el-GR" w:eastAsia="ar-SA"/>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Pr>
          <w:color w:val="000000"/>
          <w:lang w:val="el-GR" w:eastAsia="ar-SA"/>
        </w:rPr>
        <w:t>/τος</w:t>
      </w:r>
      <w:r w:rsidRPr="007C4E1D">
        <w:rPr>
          <w:color w:val="000000"/>
          <w:lang w:val="el-GR" w:eastAsia="ar-SA"/>
        </w:rPr>
        <w:t xml:space="preserve"> 18/1989.</w:t>
      </w:r>
    </w:p>
    <w:p w14:paraId="63655BAB" w14:textId="77777777" w:rsidR="008338F0" w:rsidRPr="00603221" w:rsidRDefault="003355E7" w:rsidP="007061B2">
      <w:pPr>
        <w:pStyle w:val="Heading2"/>
        <w:numPr>
          <w:ilvl w:val="1"/>
          <w:numId w:val="92"/>
        </w:numPr>
        <w:rPr>
          <w:rFonts w:cs="Tahoma"/>
          <w:lang w:val="el-GR"/>
        </w:rPr>
      </w:pPr>
      <w:bookmarkStart w:id="1038" w:name="_Toc201156116"/>
      <w:bookmarkStart w:id="1039" w:name="_Toc201156399"/>
      <w:bookmarkStart w:id="1040" w:name="_Toc202432908"/>
      <w:bookmarkStart w:id="1041" w:name="_Toc207971251"/>
      <w:bookmarkStart w:id="1042" w:name="_Toc207971548"/>
      <w:bookmarkStart w:id="1043" w:name="_Toc207971844"/>
      <w:bookmarkStart w:id="1044" w:name="_Toc208479577"/>
      <w:bookmarkStart w:id="1045" w:name="_Toc208567867"/>
      <w:bookmarkStart w:id="1046" w:name="_Toc208825092"/>
      <w:bookmarkStart w:id="1047" w:name="_Toc208907278"/>
      <w:bookmarkStart w:id="1048" w:name="_Toc208907487"/>
      <w:bookmarkStart w:id="1049" w:name="_Toc208907661"/>
      <w:bookmarkStart w:id="1050" w:name="_Toc208907834"/>
      <w:bookmarkStart w:id="1051" w:name="_Toc208908022"/>
      <w:bookmarkStart w:id="1052" w:name="_Toc201156117"/>
      <w:bookmarkStart w:id="1053" w:name="_Toc201156400"/>
      <w:bookmarkStart w:id="1054" w:name="_Toc202432909"/>
      <w:bookmarkStart w:id="1055" w:name="_Toc207971252"/>
      <w:bookmarkStart w:id="1056" w:name="_Toc207971549"/>
      <w:bookmarkStart w:id="1057" w:name="_Toc207971845"/>
      <w:bookmarkStart w:id="1058" w:name="_Toc208479578"/>
      <w:bookmarkStart w:id="1059" w:name="_Toc208567868"/>
      <w:bookmarkStart w:id="1060" w:name="_Toc208825093"/>
      <w:bookmarkStart w:id="1061" w:name="_Toc208907279"/>
      <w:bookmarkStart w:id="1062" w:name="_Toc208907488"/>
      <w:bookmarkStart w:id="1063" w:name="_Toc208907662"/>
      <w:bookmarkStart w:id="1064" w:name="_Toc208907835"/>
      <w:bookmarkStart w:id="1065" w:name="_Toc208908023"/>
      <w:bookmarkStart w:id="1066" w:name="_Toc201156118"/>
      <w:bookmarkStart w:id="1067" w:name="_Toc201156401"/>
      <w:bookmarkStart w:id="1068" w:name="_Toc202432910"/>
      <w:bookmarkStart w:id="1069" w:name="_Toc207971253"/>
      <w:bookmarkStart w:id="1070" w:name="_Toc207971550"/>
      <w:bookmarkStart w:id="1071" w:name="_Toc207971846"/>
      <w:bookmarkStart w:id="1072" w:name="_Toc208479579"/>
      <w:bookmarkStart w:id="1073" w:name="_Toc208567869"/>
      <w:bookmarkStart w:id="1074" w:name="_Toc208825094"/>
      <w:bookmarkStart w:id="1075" w:name="_Toc208907280"/>
      <w:bookmarkStart w:id="1076" w:name="_Toc208907489"/>
      <w:bookmarkStart w:id="1077" w:name="_Toc208907663"/>
      <w:bookmarkStart w:id="1078" w:name="_Toc208907836"/>
      <w:bookmarkStart w:id="1079" w:name="_Toc208908024"/>
      <w:bookmarkStart w:id="1080" w:name="_Toc201156119"/>
      <w:bookmarkStart w:id="1081" w:name="_Toc201156402"/>
      <w:bookmarkStart w:id="1082" w:name="_Toc202432911"/>
      <w:bookmarkStart w:id="1083" w:name="_Toc207971254"/>
      <w:bookmarkStart w:id="1084" w:name="_Toc207971551"/>
      <w:bookmarkStart w:id="1085" w:name="_Toc207971847"/>
      <w:bookmarkStart w:id="1086" w:name="_Toc208479580"/>
      <w:bookmarkStart w:id="1087" w:name="_Toc208567870"/>
      <w:bookmarkStart w:id="1088" w:name="_Toc208825095"/>
      <w:bookmarkStart w:id="1089" w:name="_Toc208907281"/>
      <w:bookmarkStart w:id="1090" w:name="_Toc208907490"/>
      <w:bookmarkStart w:id="1091" w:name="_Toc208907664"/>
      <w:bookmarkStart w:id="1092" w:name="_Toc208907837"/>
      <w:bookmarkStart w:id="1093" w:name="_Toc208908025"/>
      <w:bookmarkStart w:id="1094" w:name="_Toc201156120"/>
      <w:bookmarkStart w:id="1095" w:name="_Toc201156403"/>
      <w:bookmarkStart w:id="1096" w:name="_Toc202432912"/>
      <w:bookmarkStart w:id="1097" w:name="_Toc207971255"/>
      <w:bookmarkStart w:id="1098" w:name="_Toc207971552"/>
      <w:bookmarkStart w:id="1099" w:name="_Toc207971848"/>
      <w:bookmarkStart w:id="1100" w:name="_Toc208479581"/>
      <w:bookmarkStart w:id="1101" w:name="_Toc208567871"/>
      <w:bookmarkStart w:id="1102" w:name="_Toc208825096"/>
      <w:bookmarkStart w:id="1103" w:name="_Toc208907282"/>
      <w:bookmarkStart w:id="1104" w:name="_Toc208907491"/>
      <w:bookmarkStart w:id="1105" w:name="_Toc208907665"/>
      <w:bookmarkStart w:id="1106" w:name="_Toc208907838"/>
      <w:bookmarkStart w:id="1107" w:name="_Toc208908026"/>
      <w:bookmarkStart w:id="1108" w:name="_Toc201156121"/>
      <w:bookmarkStart w:id="1109" w:name="_Toc201156404"/>
      <w:bookmarkStart w:id="1110" w:name="_Toc202432913"/>
      <w:bookmarkStart w:id="1111" w:name="_Toc207971256"/>
      <w:bookmarkStart w:id="1112" w:name="_Toc207971553"/>
      <w:bookmarkStart w:id="1113" w:name="_Toc207971849"/>
      <w:bookmarkStart w:id="1114" w:name="_Toc208479582"/>
      <w:bookmarkStart w:id="1115" w:name="_Toc208567872"/>
      <w:bookmarkStart w:id="1116" w:name="_Toc208825097"/>
      <w:bookmarkStart w:id="1117" w:name="_Toc208907283"/>
      <w:bookmarkStart w:id="1118" w:name="_Toc208907492"/>
      <w:bookmarkStart w:id="1119" w:name="_Toc208907666"/>
      <w:bookmarkStart w:id="1120" w:name="_Toc208907839"/>
      <w:bookmarkStart w:id="1121" w:name="_Toc208908027"/>
      <w:bookmarkStart w:id="1122" w:name="_Toc201156122"/>
      <w:bookmarkStart w:id="1123" w:name="_Toc201156405"/>
      <w:bookmarkStart w:id="1124" w:name="_Toc202432914"/>
      <w:bookmarkStart w:id="1125" w:name="_Toc207971257"/>
      <w:bookmarkStart w:id="1126" w:name="_Toc207971554"/>
      <w:bookmarkStart w:id="1127" w:name="_Toc207971850"/>
      <w:bookmarkStart w:id="1128" w:name="_Toc208479583"/>
      <w:bookmarkStart w:id="1129" w:name="_Toc208567873"/>
      <w:bookmarkStart w:id="1130" w:name="_Toc208825098"/>
      <w:bookmarkStart w:id="1131" w:name="_Toc208907284"/>
      <w:bookmarkStart w:id="1132" w:name="_Toc208907493"/>
      <w:bookmarkStart w:id="1133" w:name="_Toc208907667"/>
      <w:bookmarkStart w:id="1134" w:name="_Toc208907840"/>
      <w:bookmarkStart w:id="1135" w:name="_Toc208908028"/>
      <w:bookmarkStart w:id="1136" w:name="_Toc201156123"/>
      <w:bookmarkStart w:id="1137" w:name="_Toc201156406"/>
      <w:bookmarkStart w:id="1138" w:name="_Toc202432915"/>
      <w:bookmarkStart w:id="1139" w:name="_Toc207971258"/>
      <w:bookmarkStart w:id="1140" w:name="_Toc207971555"/>
      <w:bookmarkStart w:id="1141" w:name="_Toc207971851"/>
      <w:bookmarkStart w:id="1142" w:name="_Toc208479584"/>
      <w:bookmarkStart w:id="1143" w:name="_Toc208567874"/>
      <w:bookmarkStart w:id="1144" w:name="_Toc208825099"/>
      <w:bookmarkStart w:id="1145" w:name="_Toc208907285"/>
      <w:bookmarkStart w:id="1146" w:name="_Toc208907494"/>
      <w:bookmarkStart w:id="1147" w:name="_Toc208907668"/>
      <w:bookmarkStart w:id="1148" w:name="_Toc208907841"/>
      <w:bookmarkStart w:id="1149" w:name="_Toc208908029"/>
      <w:bookmarkStart w:id="1150" w:name="_Toc201156124"/>
      <w:bookmarkStart w:id="1151" w:name="_Toc201156407"/>
      <w:bookmarkStart w:id="1152" w:name="_Toc202432916"/>
      <w:bookmarkStart w:id="1153" w:name="_Toc207971259"/>
      <w:bookmarkStart w:id="1154" w:name="_Toc207971556"/>
      <w:bookmarkStart w:id="1155" w:name="_Toc207971852"/>
      <w:bookmarkStart w:id="1156" w:name="_Toc208479585"/>
      <w:bookmarkStart w:id="1157" w:name="_Toc208567875"/>
      <w:bookmarkStart w:id="1158" w:name="_Toc208825100"/>
      <w:bookmarkStart w:id="1159" w:name="_Toc208907286"/>
      <w:bookmarkStart w:id="1160" w:name="_Toc208907495"/>
      <w:bookmarkStart w:id="1161" w:name="_Toc208907669"/>
      <w:bookmarkStart w:id="1162" w:name="_Toc208907842"/>
      <w:bookmarkStart w:id="1163" w:name="_Toc208908030"/>
      <w:bookmarkStart w:id="1164" w:name="_Toc201156125"/>
      <w:bookmarkStart w:id="1165" w:name="_Toc201156408"/>
      <w:bookmarkStart w:id="1166" w:name="_Toc202432917"/>
      <w:bookmarkStart w:id="1167" w:name="_Toc207971260"/>
      <w:bookmarkStart w:id="1168" w:name="_Toc207971557"/>
      <w:bookmarkStart w:id="1169" w:name="_Toc207971853"/>
      <w:bookmarkStart w:id="1170" w:name="_Toc208479586"/>
      <w:bookmarkStart w:id="1171" w:name="_Toc208567876"/>
      <w:bookmarkStart w:id="1172" w:name="_Toc208825101"/>
      <w:bookmarkStart w:id="1173" w:name="_Toc208907287"/>
      <w:bookmarkStart w:id="1174" w:name="_Toc208907496"/>
      <w:bookmarkStart w:id="1175" w:name="_Toc208907670"/>
      <w:bookmarkStart w:id="1176" w:name="_Toc208907843"/>
      <w:bookmarkStart w:id="1177" w:name="_Toc208908031"/>
      <w:bookmarkStart w:id="1178" w:name="_Toc201156126"/>
      <w:bookmarkStart w:id="1179" w:name="_Toc201156409"/>
      <w:bookmarkStart w:id="1180" w:name="_Toc202432918"/>
      <w:bookmarkStart w:id="1181" w:name="_Toc207971261"/>
      <w:bookmarkStart w:id="1182" w:name="_Toc207971558"/>
      <w:bookmarkStart w:id="1183" w:name="_Toc207971854"/>
      <w:bookmarkStart w:id="1184" w:name="_Toc208479587"/>
      <w:bookmarkStart w:id="1185" w:name="_Toc208567877"/>
      <w:bookmarkStart w:id="1186" w:name="_Toc208825102"/>
      <w:bookmarkStart w:id="1187" w:name="_Toc208907288"/>
      <w:bookmarkStart w:id="1188" w:name="_Toc208907497"/>
      <w:bookmarkStart w:id="1189" w:name="_Toc208907671"/>
      <w:bookmarkStart w:id="1190" w:name="_Toc208907844"/>
      <w:bookmarkStart w:id="1191" w:name="_Toc208908032"/>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r w:rsidRPr="00603221">
        <w:rPr>
          <w:rFonts w:cs="Tahoma"/>
          <w:lang w:val="el-GR"/>
        </w:rPr>
        <w:tab/>
      </w:r>
      <w:bookmarkStart w:id="1192" w:name="_Toc95742458"/>
      <w:bookmarkStart w:id="1193" w:name="_Toc209169657"/>
      <w:r w:rsidRPr="00603221">
        <w:rPr>
          <w:rFonts w:cs="Tahoma"/>
          <w:lang w:val="el-GR"/>
        </w:rPr>
        <w:t>Ματαίωση Διαδικασίας</w:t>
      </w:r>
      <w:bookmarkEnd w:id="1192"/>
      <w:bookmarkEnd w:id="1193"/>
    </w:p>
    <w:p w14:paraId="7D86EE5C" w14:textId="77777777" w:rsidR="00075A2A" w:rsidRDefault="00075A2A" w:rsidP="00075A2A">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C7340AC" w14:textId="77777777" w:rsidR="00075A2A" w:rsidRDefault="00075A2A" w:rsidP="00075A2A">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w:t>
      </w:r>
      <w:r>
        <w:rPr>
          <w:lang w:val="el-GR"/>
        </w:rPr>
        <w:t>ύ</w:t>
      </w:r>
      <w:r w:rsidRPr="007515FD">
        <w:rPr>
          <w:lang w:val="el-GR"/>
        </w:rPr>
        <w:t>τ</w:t>
      </w:r>
      <w:r>
        <w:rPr>
          <w:lang w:val="el-GR"/>
        </w:rPr>
        <w:t>ε</w:t>
      </w:r>
      <w:r w:rsidRPr="007515FD">
        <w:rPr>
          <w:lang w:val="el-GR"/>
        </w:rPr>
        <w:t>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D9AA2A3" w14:textId="4AF1CC26" w:rsidR="00F371B3" w:rsidRPr="00603221" w:rsidRDefault="00075A2A" w:rsidP="00F371B3">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 xml:space="preserve">β) </w:t>
      </w:r>
      <w:r>
        <w:rPr>
          <w:lang w:val="el-GR"/>
        </w:rPr>
        <w:t>ε</w:t>
      </w:r>
      <w:r w:rsidRPr="007515FD">
        <w:rPr>
          <w:lang w:val="el-GR"/>
        </w:rPr>
        <w:t>άν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Pr>
          <w:lang w:val="el-GR"/>
        </w:rPr>
        <w:t>εά</w:t>
      </w:r>
      <w:r w:rsidRPr="00C41D65">
        <w:rPr>
          <w:lang w:val="el-GR"/>
        </w:rPr>
        <w:t>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Pr>
          <w:lang w:val="el-GR"/>
        </w:rPr>
        <w:t>ε</w:t>
      </w:r>
      <w:r w:rsidRPr="00C41D65">
        <w:rPr>
          <w:lang w:val="el-GR"/>
        </w:rPr>
        <w:t>άν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705E25C6" w14:textId="77777777" w:rsidR="008338F0" w:rsidRPr="00603221" w:rsidRDefault="003355E7" w:rsidP="007061B2">
      <w:pPr>
        <w:pStyle w:val="Heading1"/>
        <w:numPr>
          <w:ilvl w:val="0"/>
          <w:numId w:val="92"/>
        </w:numPr>
        <w:rPr>
          <w:rFonts w:cs="Tahoma"/>
          <w:sz w:val="22"/>
          <w:szCs w:val="22"/>
        </w:rPr>
      </w:pPr>
      <w:bookmarkStart w:id="1194" w:name="_Toc209169658"/>
      <w:r w:rsidRPr="00603221">
        <w:rPr>
          <w:rFonts w:cs="Tahoma"/>
          <w:sz w:val="22"/>
          <w:szCs w:val="22"/>
        </w:rPr>
        <w:lastRenderedPageBreak/>
        <w:t>ΟΡΟΙ ΕΚΤΕΛΕΣΗΣ ΤΗΣ ΣΥΜΒΑΣΗΣ</w:t>
      </w:r>
      <w:bookmarkEnd w:id="1194"/>
      <w:r w:rsidRPr="00603221">
        <w:rPr>
          <w:rFonts w:cs="Tahoma"/>
          <w:sz w:val="22"/>
          <w:szCs w:val="22"/>
        </w:rPr>
        <w:t xml:space="preserve"> </w:t>
      </w:r>
    </w:p>
    <w:p w14:paraId="66DBFF9C" w14:textId="09B04F78" w:rsidR="008338F0" w:rsidRPr="008C06D4" w:rsidRDefault="003355E7" w:rsidP="007061B2">
      <w:pPr>
        <w:pStyle w:val="Heading2"/>
        <w:numPr>
          <w:ilvl w:val="1"/>
          <w:numId w:val="92"/>
        </w:numPr>
        <w:rPr>
          <w:rFonts w:cs="Tahoma"/>
          <w:lang w:val="el-GR"/>
        </w:rPr>
      </w:pPr>
      <w:r w:rsidRPr="00603221">
        <w:rPr>
          <w:rFonts w:cs="Tahoma"/>
          <w:lang w:val="el-GR"/>
        </w:rPr>
        <w:tab/>
      </w:r>
      <w:bookmarkStart w:id="1195" w:name="_Ref496542746"/>
      <w:bookmarkStart w:id="1196" w:name="_Toc95742459"/>
      <w:bookmarkStart w:id="1197" w:name="_Toc209169659"/>
      <w:r w:rsidRPr="00603221">
        <w:rPr>
          <w:rFonts w:cs="Tahoma"/>
          <w:lang w:val="el-GR"/>
        </w:rPr>
        <w:t>Εγγυήσεις</w:t>
      </w:r>
      <w:r w:rsidR="00E1337D" w:rsidRPr="00603221">
        <w:rPr>
          <w:rFonts w:cs="Tahoma"/>
          <w:lang w:val="el-GR"/>
        </w:rPr>
        <w:t xml:space="preserve"> </w:t>
      </w:r>
      <w:r w:rsidRPr="00603221">
        <w:rPr>
          <w:rFonts w:cs="Tahoma"/>
          <w:lang w:val="el-GR"/>
        </w:rPr>
        <w:t xml:space="preserve">(καλής εκτέλεσης, </w:t>
      </w:r>
      <w:r w:rsidRPr="00B024D5">
        <w:rPr>
          <w:rFonts w:cs="Tahoma"/>
          <w:lang w:val="el-GR"/>
        </w:rPr>
        <w:t>προκαταβολής</w:t>
      </w:r>
      <w:r w:rsidR="00B143DA" w:rsidRPr="00B024D5">
        <w:rPr>
          <w:rFonts w:cs="Tahoma"/>
          <w:lang w:val="el-GR"/>
        </w:rPr>
        <w:t xml:space="preserve">, </w:t>
      </w:r>
      <w:bookmarkStart w:id="1198" w:name="_Hlk55903790"/>
      <w:r w:rsidR="00B143DA" w:rsidRPr="008C06D4">
        <w:rPr>
          <w:rFonts w:cs="Tahoma"/>
          <w:lang w:val="el-GR"/>
        </w:rPr>
        <w:t>καλής λειτουργίας</w:t>
      </w:r>
      <w:bookmarkEnd w:id="1198"/>
      <w:r w:rsidRPr="008C06D4">
        <w:rPr>
          <w:rFonts w:cs="Tahoma"/>
          <w:lang w:val="el-GR"/>
        </w:rPr>
        <w:t>)</w:t>
      </w:r>
      <w:bookmarkEnd w:id="1195"/>
      <w:bookmarkEnd w:id="1196"/>
      <w:bookmarkEnd w:id="1197"/>
    </w:p>
    <w:p w14:paraId="20E9E60E" w14:textId="77777777" w:rsidR="008338F0" w:rsidRPr="007061B2" w:rsidRDefault="003355E7">
      <w:pPr>
        <w:rPr>
          <w:b/>
          <w:bCs/>
          <w:lang w:val="el-GR"/>
        </w:rPr>
      </w:pPr>
      <w:r w:rsidRPr="007061B2">
        <w:rPr>
          <w:b/>
          <w:bCs/>
          <w:lang w:val="el-GR"/>
        </w:rPr>
        <w:t xml:space="preserve">Εγγύηση καλής εκτέλεσης και εγγύηση προκαταβολής </w:t>
      </w:r>
      <w:r w:rsidR="00417A19" w:rsidRPr="007061B2">
        <w:rPr>
          <w:b/>
          <w:bCs/>
          <w:lang w:val="el-GR"/>
        </w:rPr>
        <w:t xml:space="preserve">: </w:t>
      </w:r>
    </w:p>
    <w:p w14:paraId="482B6D85" w14:textId="219D2190" w:rsidR="008338F0" w:rsidRPr="00603221" w:rsidRDefault="003355E7">
      <w:pPr>
        <w:rPr>
          <w:i/>
          <w:color w:val="5B9BD5"/>
          <w:lang w:val="el-GR" w:eastAsia="el-GR"/>
        </w:rPr>
      </w:pPr>
      <w:r w:rsidRPr="008C06D4">
        <w:rPr>
          <w:lang w:val="el-GR"/>
        </w:rPr>
        <w:t xml:space="preserve">Για την υπογραφή της σύμβασης απαιτείται η παροχή εγγύησης καλής εκτέλεσης, σύμφωνα με το άρθρο 72 παρ. </w:t>
      </w:r>
      <w:r w:rsidR="00015953" w:rsidRPr="008C06D4">
        <w:rPr>
          <w:lang w:val="el-GR"/>
        </w:rPr>
        <w:t>4</w:t>
      </w:r>
      <w:r w:rsidRPr="008C06D4">
        <w:rPr>
          <w:lang w:val="el-GR"/>
        </w:rPr>
        <w:t xml:space="preserve"> του ν. 4412/2016, το ύψος της οποίας ανέρχεται σε ποσοστό </w:t>
      </w:r>
      <w:r w:rsidR="00061DF4" w:rsidRPr="008C06D4">
        <w:rPr>
          <w:lang w:val="el-GR"/>
        </w:rPr>
        <w:t>4</w:t>
      </w:r>
      <w:r w:rsidRPr="008C06D4">
        <w:rPr>
          <w:lang w:val="el-GR"/>
        </w:rPr>
        <w:t xml:space="preserve">% επί της </w:t>
      </w:r>
      <w:r w:rsidR="00921D35" w:rsidRPr="008C06D4">
        <w:rPr>
          <w:lang w:val="el-GR"/>
        </w:rPr>
        <w:t xml:space="preserve">εκτιμώμενης </w:t>
      </w:r>
      <w:r w:rsidRPr="008C06D4">
        <w:rPr>
          <w:lang w:val="el-GR"/>
        </w:rPr>
        <w:t>αξίας της σύμβασης,</w:t>
      </w:r>
      <w:r w:rsidR="00E1337D" w:rsidRPr="008C06D4">
        <w:rPr>
          <w:lang w:val="el-GR"/>
        </w:rPr>
        <w:t xml:space="preserve"> </w:t>
      </w:r>
      <w:r w:rsidR="00421C3D" w:rsidRPr="008C06D4">
        <w:rPr>
          <w:lang w:val="el-GR"/>
        </w:rPr>
        <w:t>μη συμπεριλαμβανομένου</w:t>
      </w:r>
      <w:r w:rsidR="00F850FF" w:rsidRPr="008C06D4">
        <w:rPr>
          <w:lang w:val="el-GR"/>
        </w:rPr>
        <w:t xml:space="preserve"> </w:t>
      </w:r>
      <w:r w:rsidRPr="008C06D4">
        <w:rPr>
          <w:lang w:val="el-GR"/>
        </w:rPr>
        <w:t xml:space="preserve">ΦΠΑ, </w:t>
      </w:r>
      <w:r w:rsidR="0087631A" w:rsidRPr="008C06D4">
        <w:rPr>
          <w:lang w:val="el-GR"/>
        </w:rPr>
        <w:t xml:space="preserve">με χρόνο ισχύος </w:t>
      </w:r>
      <w:r w:rsidR="00473F78" w:rsidRPr="008C06D4">
        <w:rPr>
          <w:b/>
          <w:bCs/>
          <w:lang w:val="el-GR"/>
        </w:rPr>
        <w:t>είκοσι τέσσερις</w:t>
      </w:r>
      <w:r w:rsidR="00473F78" w:rsidRPr="004F7EBD">
        <w:rPr>
          <w:b/>
          <w:bCs/>
          <w:lang w:val="el-GR"/>
        </w:rPr>
        <w:t xml:space="preserve"> </w:t>
      </w:r>
      <w:r w:rsidR="006B3D9C" w:rsidRPr="004F7EBD">
        <w:rPr>
          <w:b/>
          <w:bCs/>
          <w:lang w:val="el-GR"/>
        </w:rPr>
        <w:t>(</w:t>
      </w:r>
      <w:r w:rsidR="00473F78" w:rsidRPr="008C06D4">
        <w:rPr>
          <w:b/>
          <w:bCs/>
          <w:lang w:val="el-GR"/>
        </w:rPr>
        <w:t>24</w:t>
      </w:r>
      <w:r w:rsidR="006B3D9C" w:rsidRPr="004F7EBD">
        <w:rPr>
          <w:b/>
          <w:bCs/>
          <w:lang w:val="el-GR"/>
        </w:rPr>
        <w:t xml:space="preserve">) </w:t>
      </w:r>
      <w:r w:rsidR="0087631A" w:rsidRPr="004F7EBD">
        <w:rPr>
          <w:b/>
          <w:bCs/>
          <w:lang w:val="el-GR"/>
        </w:rPr>
        <w:t>μήνες</w:t>
      </w:r>
      <w:r w:rsidR="0087631A" w:rsidRPr="008C06D4">
        <w:rPr>
          <w:lang w:val="el-GR"/>
        </w:rPr>
        <w:t xml:space="preserve"> </w:t>
      </w:r>
      <w:r w:rsidRPr="008C06D4">
        <w:rPr>
          <w:lang w:val="el-GR"/>
        </w:rPr>
        <w:t xml:space="preserve">και </w:t>
      </w:r>
      <w:r w:rsidR="00186BF5" w:rsidRPr="008C06D4">
        <w:rPr>
          <w:lang w:val="el-GR"/>
        </w:rPr>
        <w:t xml:space="preserve">η οποία </w:t>
      </w:r>
      <w:r w:rsidRPr="008C06D4">
        <w:rPr>
          <w:lang w:val="el-GR"/>
        </w:rPr>
        <w:t xml:space="preserve">κατατίθεται </w:t>
      </w:r>
      <w:r w:rsidR="00186BF5" w:rsidRPr="008C06D4">
        <w:rPr>
          <w:lang w:val="el-GR"/>
        </w:rPr>
        <w:t>μέχρι και την υπογραφή του συμφωνητικού</w:t>
      </w:r>
      <w:r w:rsidR="006B3D9C" w:rsidRPr="008C06D4">
        <w:rPr>
          <w:lang w:val="el-GR"/>
        </w:rPr>
        <w:t>.</w:t>
      </w:r>
      <w:r w:rsidR="00186BF5" w:rsidRPr="00603221" w:rsidDel="00186BF5">
        <w:rPr>
          <w:lang w:val="el-GR"/>
        </w:rPr>
        <w:t xml:space="preserve"> </w:t>
      </w:r>
      <w:bookmarkStart w:id="1199" w:name="_Hlk494198985"/>
    </w:p>
    <w:bookmarkEnd w:id="1199"/>
    <w:p w14:paraId="45155744" w14:textId="77BBA7B1" w:rsidR="008338F0" w:rsidRDefault="00046907">
      <w:pPr>
        <w:rPr>
          <w:lang w:val="el-GR"/>
        </w:rPr>
      </w:pPr>
      <w:r w:rsidRPr="00603221">
        <w:rPr>
          <w:lang w:val="el-GR"/>
        </w:rPr>
        <w:t xml:space="preserve">Η εγγύηση καλής εκτέλεσης, προκειμένου να γίνει αποδεκτή , πρέπει να περιλαμβάνει </w:t>
      </w:r>
      <w:r>
        <w:rPr>
          <w:lang w:val="el-GR"/>
        </w:rPr>
        <w:t xml:space="preserve">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003355E7"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8D2235">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003355E7" w:rsidRPr="00603221">
        <w:rPr>
          <w:lang w:val="el-GR"/>
        </w:rPr>
        <w:t>σύμφων</w:t>
      </w:r>
      <w:r w:rsidR="00921D35">
        <w:rPr>
          <w:lang w:val="el-GR"/>
        </w:rPr>
        <w:t>α</w:t>
      </w:r>
      <w:r w:rsidR="003355E7" w:rsidRPr="00603221">
        <w:rPr>
          <w:lang w:val="el-GR"/>
        </w:rPr>
        <w:t xml:space="preserve"> με το </w:t>
      </w:r>
      <w:r w:rsidR="00C90A04" w:rsidRPr="00603221">
        <w:rPr>
          <w:lang w:val="el-GR"/>
        </w:rPr>
        <w:t xml:space="preserve">αντίστοιχο </w:t>
      </w:r>
      <w:r w:rsidR="003355E7"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8D2235" w:rsidRPr="003329FF">
        <w:rPr>
          <w:lang w:val="el-GR"/>
        </w:rPr>
        <w:t xml:space="preserve">ΠΑΡΑΡΤΗΜΑ </w:t>
      </w:r>
      <w:r w:rsidR="008D2235" w:rsidRPr="00603221">
        <w:t>VIII</w:t>
      </w:r>
      <w:r w:rsidR="008D2235"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FA834DB" w14:textId="04692C2C" w:rsidR="0066577E" w:rsidRDefault="0066577E" w:rsidP="0066577E">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41E069E" w14:textId="7982D051" w:rsidR="00921D35" w:rsidRDefault="00921D35" w:rsidP="00921D35">
      <w:pPr>
        <w:rPr>
          <w:lang w:val="el-GR"/>
        </w:rPr>
      </w:pPr>
      <w:r w:rsidRPr="00792216">
        <w:rPr>
          <w:lang w:val="el-GR"/>
        </w:rPr>
        <w:t xml:space="preserve">Στην περίπτωση χορήγησης προκαταβολής, σύμφωνα με την παράγραφο </w:t>
      </w:r>
      <w:r w:rsidRPr="00792216">
        <w:rPr>
          <w:lang w:val="el-GR"/>
        </w:rPr>
        <w:fldChar w:fldCharType="begin"/>
      </w:r>
      <w:r w:rsidRPr="00792216">
        <w:rPr>
          <w:lang w:val="el-GR"/>
        </w:rPr>
        <w:instrText xml:space="preserve"> REF _Ref496607306 \r \h </w:instrText>
      </w:r>
      <w:r w:rsidR="00F06395" w:rsidRPr="00AB1839">
        <w:rPr>
          <w:lang w:val="el-GR"/>
        </w:rPr>
        <w:instrText xml:space="preserve"> \* MERGEFORMAT </w:instrText>
      </w:r>
      <w:r w:rsidRPr="00792216">
        <w:rPr>
          <w:lang w:val="el-GR"/>
        </w:rPr>
      </w:r>
      <w:r w:rsidRPr="00792216">
        <w:rPr>
          <w:lang w:val="el-GR"/>
        </w:rPr>
        <w:fldChar w:fldCharType="separate"/>
      </w:r>
      <w:r w:rsidR="008D2235">
        <w:rPr>
          <w:lang w:val="el-GR"/>
        </w:rPr>
        <w:t>5.1</w:t>
      </w:r>
      <w:r w:rsidRPr="00792216">
        <w:rPr>
          <w:lang w:val="el-GR"/>
        </w:rPr>
        <w:fldChar w:fldCharType="end"/>
      </w:r>
      <w:r w:rsidRPr="00792216">
        <w:rPr>
          <w:lang w:val="el-GR"/>
        </w:rPr>
        <w:t xml:space="preserve"> </w:t>
      </w:r>
      <w:r w:rsidR="00891776" w:rsidRPr="00792216">
        <w:rPr>
          <w:lang w:val="el-GR"/>
        </w:rPr>
        <w:t xml:space="preserve">Τρόπος Πληρωμής </w:t>
      </w:r>
      <w:r w:rsidRPr="00792216">
        <w:rPr>
          <w:lang w:val="el-GR"/>
        </w:rPr>
        <w:t>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9F047F">
        <w:rPr>
          <w:lang w:val="el-GR"/>
        </w:rPr>
        <w:t xml:space="preserve"> </w:t>
      </w:r>
      <w:r w:rsidR="009F047F" w:rsidRPr="009F047F">
        <w:rPr>
          <w:lang w:val="el-GR"/>
        </w:rPr>
        <w:t xml:space="preserve">ΠΑΡΑΡΤΗΜΑ VIII – Υποδείγματα Εγγυητικών Επιστολών </w:t>
      </w:r>
      <w:r w:rsidRPr="00792216">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sidRPr="00792216">
        <w:rPr>
          <w:lang w:val="el-GR"/>
        </w:rPr>
        <w:t>5.1</w:t>
      </w:r>
      <w:r w:rsidRPr="00792216">
        <w:rPr>
          <w:lang w:val="el-GR"/>
        </w:rPr>
        <w:t xml:space="preserve"> της παρούσας (τρόπος πληρωμής).</w:t>
      </w:r>
      <w:r>
        <w:rPr>
          <w:lang w:val="el-GR"/>
        </w:rPr>
        <w:t xml:space="preserve"> </w:t>
      </w:r>
    </w:p>
    <w:p w14:paraId="40A8E7D5" w14:textId="1A023E9E" w:rsidR="00C2577D" w:rsidRPr="006118FA" w:rsidRDefault="00C2577D" w:rsidP="00DD3AC4">
      <w:pPr>
        <w:rPr>
          <w:lang w:val="el-GR"/>
        </w:rPr>
      </w:pPr>
      <w:r>
        <w:rPr>
          <w:lang w:val="el-GR"/>
        </w:rPr>
        <w:t>Η εγγύηση καλής εκτέλεσης επιστρέφεται στο σύνολό της μετά την ποσοτική και ποιοτική παραλαβή του συνόλου του αντικειμένου της σύμβασης</w:t>
      </w:r>
      <w:r w:rsidR="00DD3AC4">
        <w:rPr>
          <w:lang w:val="el-GR"/>
        </w:rPr>
        <w:t xml:space="preserve"> και μετά την προσκόμιση αντιγράφου της εγγύησης καλής λειτουργίας υπέρ του Κυρίου του Έργου /Φορέα Λειτουργίας, στην Αναθέτουσα Αρχή.</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19138C8" w14:textId="77777777" w:rsidR="006B18F9" w:rsidRDefault="006B18F9" w:rsidP="006B18F9">
      <w:pPr>
        <w:rPr>
          <w:lang w:val="el-GR"/>
        </w:rPr>
      </w:pPr>
      <w:r>
        <w:rPr>
          <w:lang w:val="el-GR"/>
        </w:rPr>
        <w:t xml:space="preserve">Σε περίπτωση που στο πρωτόκολλο ποιοτικής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εκπροθέσμου.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Pr>
          <w:lang w:val="el-GR"/>
        </w:rPr>
        <w:t>ο</w:t>
      </w:r>
      <w:r w:rsidRPr="001E32A7">
        <w:rPr>
          <w:lang w:val="el-GR"/>
        </w:rPr>
        <w:t>θ</w:t>
      </w:r>
      <w:r>
        <w:rPr>
          <w:lang w:val="el-GR"/>
        </w:rPr>
        <w:t>έ</w:t>
      </w:r>
      <w:r w:rsidRPr="001E32A7">
        <w:rPr>
          <w:lang w:val="el-GR"/>
        </w:rPr>
        <w:t xml:space="preserve">σμου. </w:t>
      </w:r>
    </w:p>
    <w:p w14:paraId="3EF64311" w14:textId="77777777" w:rsidR="001F243B" w:rsidRDefault="001F243B" w:rsidP="006B18F9">
      <w:pPr>
        <w:rPr>
          <w:lang w:val="el-GR"/>
        </w:rPr>
      </w:pPr>
    </w:p>
    <w:p w14:paraId="56407E9C" w14:textId="77777777" w:rsidR="00AE392D" w:rsidRDefault="00AE392D" w:rsidP="006B18F9">
      <w:pPr>
        <w:rPr>
          <w:lang w:val="el-GR"/>
        </w:rPr>
      </w:pPr>
    </w:p>
    <w:p w14:paraId="3209B6AF" w14:textId="77777777" w:rsidR="00AE392D" w:rsidRDefault="00AE392D" w:rsidP="006B18F9">
      <w:pPr>
        <w:rPr>
          <w:lang w:val="el-GR"/>
        </w:rPr>
      </w:pPr>
    </w:p>
    <w:p w14:paraId="5E49A0AE" w14:textId="77777777" w:rsidR="001F243B" w:rsidRPr="007113DC" w:rsidRDefault="001F243B" w:rsidP="001F243B">
      <w:pPr>
        <w:suppressAutoHyphens w:val="0"/>
        <w:spacing w:line="276" w:lineRule="auto"/>
        <w:rPr>
          <w:b/>
          <w:bCs/>
          <w:lang w:val="el-GR"/>
        </w:rPr>
      </w:pPr>
      <w:bookmarkStart w:id="1200" w:name="_Hlk202783242"/>
      <w:r w:rsidRPr="007113DC">
        <w:rPr>
          <w:b/>
          <w:bCs/>
          <w:lang w:val="el-GR"/>
        </w:rPr>
        <w:lastRenderedPageBreak/>
        <w:t>Εγγύηση καλής Λειτουργίας :</w:t>
      </w:r>
    </w:p>
    <w:p w14:paraId="49A61392" w14:textId="4FF111AA" w:rsidR="001F243B" w:rsidRPr="00603221" w:rsidRDefault="001F243B" w:rsidP="001F243B">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Pr>
          <w:lang w:val="el-GR"/>
        </w:rPr>
        <w:fldChar w:fldCharType="begin"/>
      </w:r>
      <w:r>
        <w:rPr>
          <w:lang w:val="el-GR"/>
        </w:rPr>
        <w:instrText xml:space="preserve"> REF _Ref496623895 \h </w:instrText>
      </w:r>
      <w:r>
        <w:rPr>
          <w:lang w:val="el-GR"/>
        </w:rPr>
      </w:r>
      <w:r>
        <w:rPr>
          <w:lang w:val="el-GR"/>
        </w:rPr>
        <w:fldChar w:fldCharType="separate"/>
      </w:r>
      <w:r w:rsidR="008D2235" w:rsidRPr="003329FF">
        <w:rPr>
          <w:lang w:val="el-GR"/>
        </w:rPr>
        <w:t xml:space="preserve">ΠΑΡΑΡΤΗΜΑ </w:t>
      </w:r>
      <w:r w:rsidR="008D2235" w:rsidRPr="00603221">
        <w:t>VIII</w:t>
      </w:r>
      <w:r w:rsidR="008D2235" w:rsidRPr="003329FF">
        <w:rPr>
          <w:lang w:val="el-GR"/>
        </w:rPr>
        <w:t xml:space="preserve"> – Υποδείγματα Εγγυητικών Επιστολών</w:t>
      </w:r>
      <w:r>
        <w:rPr>
          <w:lang w:val="el-GR"/>
        </w:rPr>
        <w:fldChar w:fldCharType="end"/>
      </w:r>
      <w:r>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w:t>
      </w:r>
      <w:r>
        <w:rPr>
          <w:lang w:val="el-GR"/>
        </w:rPr>
        <w:t xml:space="preserve">, </w:t>
      </w:r>
      <w:r w:rsidRPr="00FE5054">
        <w:rPr>
          <w:lang w:val="el-GR"/>
        </w:rPr>
        <w:t>αντίγραφο της οποίας υποβάλλεται στην Αναθέτουσα Αρχή</w:t>
      </w:r>
      <w:r w:rsidRPr="00603221">
        <w:rPr>
          <w:lang w:val="el-GR"/>
        </w:rPr>
        <w:t xml:space="preserve">. </w:t>
      </w:r>
    </w:p>
    <w:p w14:paraId="03499226" w14:textId="77777777" w:rsidR="001F243B" w:rsidRPr="00603221" w:rsidRDefault="001F243B" w:rsidP="001F243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1FA72573" w14:textId="71225197" w:rsidR="00976CBB" w:rsidRPr="00603221" w:rsidRDefault="001F243B" w:rsidP="007B19F6">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bookmarkEnd w:id="1200"/>
    </w:p>
    <w:p w14:paraId="6A546F03" w14:textId="77777777" w:rsidR="008338F0" w:rsidRPr="00603221" w:rsidRDefault="003355E7" w:rsidP="00AB1839">
      <w:pPr>
        <w:pStyle w:val="Heading2"/>
        <w:numPr>
          <w:ilvl w:val="1"/>
          <w:numId w:val="92"/>
        </w:numPr>
        <w:rPr>
          <w:rFonts w:cs="Tahoma"/>
          <w:lang w:val="el-GR"/>
        </w:rPr>
      </w:pPr>
      <w:r w:rsidRPr="00603221">
        <w:rPr>
          <w:rFonts w:cs="Tahoma"/>
          <w:lang w:val="el-GR"/>
        </w:rPr>
        <w:tab/>
      </w:r>
      <w:bookmarkStart w:id="1201" w:name="_Toc95742460"/>
      <w:bookmarkStart w:id="1202" w:name="_Toc209169660"/>
      <w:r w:rsidRPr="00603221">
        <w:rPr>
          <w:rFonts w:cs="Tahoma"/>
          <w:lang w:val="el-GR"/>
        </w:rPr>
        <w:t>Συμβατικό πλαίσιο – Εφαρμοστέα νομοθεσία</w:t>
      </w:r>
      <w:bookmarkEnd w:id="1201"/>
      <w:bookmarkEnd w:id="1202"/>
    </w:p>
    <w:p w14:paraId="63850B0A" w14:textId="08F6C352" w:rsidR="003378B5"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E355D9">
        <w:rPr>
          <w:lang w:val="el-GR"/>
        </w:rPr>
        <w:t>Δ</w:t>
      </w:r>
      <w:r w:rsidR="00E355D9" w:rsidRPr="00603221">
        <w:rPr>
          <w:lang w:val="el-GR"/>
        </w:rPr>
        <w:t xml:space="preserve">ιακήρυξης </w:t>
      </w:r>
      <w:r w:rsidRPr="00603221">
        <w:rPr>
          <w:lang w:val="el-GR"/>
        </w:rPr>
        <w:t>και συμπληρωματικά ο Αστικός Κώδικας.</w:t>
      </w:r>
    </w:p>
    <w:p w14:paraId="0ED2995F" w14:textId="77777777" w:rsidR="008338F0" w:rsidRPr="00603221" w:rsidRDefault="003355E7" w:rsidP="00AB1839">
      <w:pPr>
        <w:pStyle w:val="Heading2"/>
        <w:numPr>
          <w:ilvl w:val="1"/>
          <w:numId w:val="92"/>
        </w:numPr>
        <w:rPr>
          <w:rFonts w:cs="Tahoma"/>
          <w:lang w:val="el-GR"/>
        </w:rPr>
      </w:pPr>
      <w:r w:rsidRPr="00603221">
        <w:rPr>
          <w:rFonts w:cs="Tahoma"/>
          <w:lang w:val="el-GR"/>
        </w:rPr>
        <w:tab/>
      </w:r>
      <w:bookmarkStart w:id="1203" w:name="_Ref89075849"/>
      <w:bookmarkStart w:id="1204" w:name="_Toc95742461"/>
      <w:bookmarkStart w:id="1205" w:name="_Toc209169661"/>
      <w:r w:rsidRPr="00603221">
        <w:rPr>
          <w:rFonts w:cs="Tahoma"/>
          <w:lang w:val="el-GR"/>
        </w:rPr>
        <w:t>Όροι εκτέλεσης της σύμβασης</w:t>
      </w:r>
      <w:bookmarkEnd w:id="1203"/>
      <w:bookmarkEnd w:id="1204"/>
      <w:bookmarkEnd w:id="1205"/>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8A6403F" w14:textId="77777777" w:rsidR="00551276" w:rsidRPr="00DD50E7" w:rsidRDefault="00551276" w:rsidP="00551276">
      <w:pPr>
        <w:rPr>
          <w:rFonts w:eastAsia="Calibri"/>
          <w:lang w:val="el-GR"/>
        </w:rPr>
      </w:pPr>
      <w:r w:rsidRPr="00DD50E7">
        <w:rPr>
          <w:rFonts w:eastAsia="Calibri"/>
          <w:lang w:val="el-GR"/>
        </w:rPr>
        <w:t>β) ότι θα δηλώσει αμελλητί στην αναθέτουσα αρχή,</w:t>
      </w:r>
      <w:r>
        <w:rPr>
          <w:rFonts w:eastAsia="Calibri"/>
          <w:lang w:val="el-GR"/>
        </w:rPr>
        <w:t xml:space="preserve"> αφότου</w:t>
      </w:r>
      <w:r w:rsidRPr="00DD50E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5CFB73B9" w14:textId="77777777" w:rsidR="00551276" w:rsidRDefault="00551276" w:rsidP="00551276">
      <w:pPr>
        <w:rPr>
          <w:rFonts w:eastAsia="Calibri"/>
          <w:lang w:val="el-GR"/>
        </w:rPr>
      </w:pPr>
      <w:r w:rsidRPr="00DD50E7">
        <w:rPr>
          <w:rFonts w:eastAsia="Calibri"/>
          <w:lang w:val="el-GR"/>
        </w:rPr>
        <w:t xml:space="preserve">Οι υποχρεώσεις και οι απαγορεύσεις της ρήτρας αυτής </w:t>
      </w:r>
      <w:r>
        <w:rPr>
          <w:rFonts w:eastAsia="Calibri"/>
          <w:lang w:val="el-GR"/>
        </w:rPr>
        <w:t>στη περίπτωση που</w:t>
      </w:r>
      <w:r w:rsidRPr="00DD50E7">
        <w:rPr>
          <w:rFonts w:eastAsia="Calibri"/>
          <w:lang w:val="el-GR"/>
        </w:rPr>
        <w:t xml:space="preserve"> ο ανάδοχος είναι ένωση,</w:t>
      </w:r>
      <w:r>
        <w:rPr>
          <w:rFonts w:eastAsia="Calibri"/>
          <w:lang w:val="el-GR"/>
        </w:rPr>
        <w:t xml:space="preserve"> ισχύουν</w:t>
      </w:r>
      <w:r w:rsidRPr="00DD50E7">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708E42F2" w14:textId="17A64222" w:rsidR="00D62071" w:rsidRPr="00DD50E7" w:rsidRDefault="00D62071" w:rsidP="00D62071">
      <w:pPr>
        <w:rPr>
          <w:rFonts w:eastAsia="Calibri"/>
          <w:lang w:val="el-GR"/>
        </w:rPr>
      </w:pPr>
      <w:bookmarkStart w:id="1206"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C33A12" w:rsidRPr="00A021E7">
        <w:rPr>
          <w:lang w:val="el-GR"/>
        </w:rPr>
        <w:t>ΠΑΡΑΡΤΗΜΑ X – Ρήτρα Ακεραιότητας</w:t>
      </w:r>
      <w:r>
        <w:rPr>
          <w:rFonts w:hint="cs"/>
          <w:cs/>
          <w:lang w:val="el-GR"/>
        </w:rPr>
        <w:t>η οποία θα περιληφθεί στη σύμβαση</w:t>
      </w:r>
      <w:bookmarkEnd w:id="1206"/>
      <w:r>
        <w:rPr>
          <w:rFonts w:hint="cs"/>
          <w:cs/>
          <w:lang w:val="el-GR"/>
        </w:rPr>
        <w:t>.</w:t>
      </w:r>
    </w:p>
    <w:p w14:paraId="4F9739A0" w14:textId="77777777" w:rsidR="00847BBB" w:rsidRPr="00603221" w:rsidRDefault="00847BBB" w:rsidP="00847BBB">
      <w:pPr>
        <w:rPr>
          <w:lang w:val="el-GR"/>
        </w:rPr>
      </w:pPr>
      <w:r w:rsidRPr="006A67B9">
        <w:rPr>
          <w:lang w:val="el-GR"/>
        </w:rPr>
        <w:lastRenderedPageBreak/>
        <w:t>Κατά την εκτέλεση</w:t>
      </w:r>
      <w:r w:rsidRPr="00603221">
        <w:rPr>
          <w:lang w:val="el-GR"/>
        </w:rPr>
        <w:t xml:space="preserve">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4837FD21" w14:textId="1C3BDD6A" w:rsidR="00FB389C" w:rsidRPr="00603221" w:rsidRDefault="00FB389C" w:rsidP="001B56F1">
      <w:pPr>
        <w:suppressAutoHyphens w:val="0"/>
        <w:spacing w:after="200" w:line="276" w:lineRule="auto"/>
        <w:rPr>
          <w:lang w:val="el-GR"/>
        </w:rPr>
      </w:pPr>
      <w:r w:rsidRPr="00FB389C">
        <w:rPr>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 Ο ανάδοχος υποχρεούται να ειδοποιήσει την ΚτΠ Μ.Α.Ε. εγγράφως δεκαπέντε (15) ημέρες πριν από την αντικατάσταση. </w:t>
      </w:r>
    </w:p>
    <w:p w14:paraId="103AB686" w14:textId="77777777" w:rsidR="00801A6A" w:rsidRPr="00603221" w:rsidRDefault="00801A6A" w:rsidP="00801A6A">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3778F465" w14:textId="77777777" w:rsidR="00801A6A" w:rsidRDefault="00801A6A" w:rsidP="00801A6A">
      <w:pPr>
        <w:suppressAutoHyphens w:val="0"/>
        <w:spacing w:after="200" w:line="276" w:lineRule="auto"/>
        <w:rPr>
          <w:lang w:val="el-GR"/>
        </w:rPr>
      </w:pPr>
      <w:r w:rsidRPr="00603221">
        <w:rPr>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364485A2" w14:textId="77777777" w:rsidR="00801A6A" w:rsidRPr="00033BA0" w:rsidRDefault="00801A6A" w:rsidP="00801A6A">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DC76181" w14:textId="77777777" w:rsidR="00801A6A" w:rsidRPr="00033BA0" w:rsidRDefault="00801A6A" w:rsidP="00801A6A">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64F480E8" w14:textId="77777777" w:rsidR="00801A6A" w:rsidRPr="00033BA0" w:rsidRDefault="00801A6A" w:rsidP="00801A6A">
      <w:pPr>
        <w:rPr>
          <w:lang w:val="el-GR"/>
        </w:rPr>
      </w:pPr>
      <w:r w:rsidRPr="00033BA0">
        <w:rPr>
          <w:lang w:val="el-GR"/>
        </w:rPr>
        <w:lastRenderedPageBreak/>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302259E" w14:textId="77777777" w:rsidR="00801A6A" w:rsidRPr="00033BA0" w:rsidRDefault="00801A6A" w:rsidP="00801A6A">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469D000" w14:textId="77777777" w:rsidR="00801A6A" w:rsidRPr="00033BA0" w:rsidRDefault="00801A6A" w:rsidP="00801A6A">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A5D7347" w14:textId="77777777" w:rsidR="00801A6A" w:rsidRPr="00033BA0" w:rsidRDefault="00801A6A" w:rsidP="00801A6A">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E1C5E7B" w14:textId="77777777" w:rsidR="00801A6A" w:rsidRPr="00033BA0" w:rsidRDefault="00801A6A" w:rsidP="00801A6A">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617FE8" w14:textId="77777777" w:rsidR="00801A6A" w:rsidRPr="00033BA0" w:rsidRDefault="00801A6A" w:rsidP="00801A6A">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474BE6D" w14:textId="77777777" w:rsidR="00801A6A" w:rsidRPr="00033BA0" w:rsidRDefault="00801A6A" w:rsidP="00801A6A">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DBA1897" w14:textId="77777777" w:rsidR="00801A6A" w:rsidRPr="00033BA0" w:rsidRDefault="00801A6A" w:rsidP="00801A6A">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574E2D26" w14:textId="77777777" w:rsidR="00801A6A" w:rsidRPr="00033BA0" w:rsidRDefault="00801A6A" w:rsidP="00801A6A">
      <w:pPr>
        <w:rPr>
          <w:lang w:val="el-GR"/>
        </w:rPr>
      </w:pPr>
      <w:r w:rsidRPr="00033BA0">
        <w:rPr>
          <w:lang w:val="el-GR"/>
        </w:rPr>
        <w:t>Ειδικότερα :</w:t>
      </w:r>
    </w:p>
    <w:p w14:paraId="6D26F1E7" w14:textId="77777777" w:rsidR="00801A6A" w:rsidRPr="00033BA0" w:rsidRDefault="00801A6A" w:rsidP="00801A6A">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A1B28BA" w14:textId="77777777" w:rsidR="00801A6A" w:rsidRPr="00033BA0" w:rsidRDefault="00801A6A" w:rsidP="00801A6A">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w:t>
      </w:r>
      <w:r>
        <w:rPr>
          <w:lang w:val="el-GR"/>
        </w:rPr>
        <w:t xml:space="preserve">με </w:t>
      </w:r>
      <w:r w:rsidRPr="00033BA0">
        <w:rPr>
          <w:lang w:val="el-GR"/>
        </w:rPr>
        <w:t xml:space="preserve">το αντικείμενο των υπηρεσιών που έχει αναλάβει να παρέχει. </w:t>
      </w:r>
    </w:p>
    <w:p w14:paraId="4EF61A25" w14:textId="77777777" w:rsidR="00801A6A" w:rsidRPr="00033BA0" w:rsidRDefault="00801A6A" w:rsidP="00801A6A">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255EE95" w14:textId="77777777" w:rsidR="00801A6A" w:rsidRPr="00033BA0" w:rsidRDefault="00801A6A" w:rsidP="00801A6A">
      <w:pPr>
        <w:rPr>
          <w:lang w:val="el-GR"/>
        </w:rPr>
      </w:pPr>
      <w:r w:rsidRPr="00033BA0">
        <w:rPr>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w:t>
      </w:r>
      <w:r w:rsidRPr="00033BA0">
        <w:rPr>
          <w:lang w:val="el-GR"/>
        </w:rPr>
        <w:lastRenderedPageBreak/>
        <w:t>αρχείων και πληροφοριών της Εταιρείας, από τον Ανάδοχο, ανήκουν κατ' αποκλειστικότητα στην Εταιρεία.</w:t>
      </w:r>
    </w:p>
    <w:p w14:paraId="5B0D47B4" w14:textId="7DAFE7BE" w:rsidR="00343BB2" w:rsidRPr="00603221" w:rsidRDefault="00801A6A" w:rsidP="007B19F6">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784AEB7" w14:textId="77777777" w:rsidR="008338F0" w:rsidRPr="00603221" w:rsidRDefault="003355E7" w:rsidP="00AB1839">
      <w:pPr>
        <w:pStyle w:val="Heading2"/>
        <w:numPr>
          <w:ilvl w:val="1"/>
          <w:numId w:val="92"/>
        </w:numPr>
        <w:rPr>
          <w:rFonts w:cs="Tahoma"/>
          <w:lang w:val="el-GR"/>
        </w:rPr>
      </w:pPr>
      <w:r w:rsidRPr="00603221">
        <w:rPr>
          <w:rFonts w:cs="Tahoma"/>
          <w:lang w:val="el-GR"/>
        </w:rPr>
        <w:tab/>
      </w:r>
      <w:bookmarkStart w:id="1207" w:name="_Toc95742462"/>
      <w:bookmarkStart w:id="1208" w:name="_Toc209169662"/>
      <w:r w:rsidRPr="00603221">
        <w:rPr>
          <w:rFonts w:cs="Tahoma"/>
          <w:lang w:val="el-GR"/>
        </w:rPr>
        <w:t>Υπεργολαβία</w:t>
      </w:r>
      <w:bookmarkEnd w:id="1207"/>
      <w:bookmarkEnd w:id="1208"/>
    </w:p>
    <w:p w14:paraId="282F72A8" w14:textId="025C3F4F" w:rsidR="008338F0" w:rsidRDefault="003355E7">
      <w:pPr>
        <w:rPr>
          <w:lang w:val="el-GR"/>
        </w:rPr>
      </w:pPr>
      <w:r w:rsidRPr="00603221">
        <w:rPr>
          <w:b/>
          <w:bCs/>
          <w:lang w:val="el-GR"/>
        </w:rPr>
        <w:t xml:space="preserve">4.4.1. </w:t>
      </w:r>
      <w:r w:rsidRPr="00603221">
        <w:rPr>
          <w:lang w:val="el-GR"/>
        </w:rPr>
        <w:t xml:space="preserve">Ο Ανάδοχος </w:t>
      </w:r>
      <w:r w:rsidR="00CA739F" w:rsidRPr="00603221">
        <w:rPr>
          <w:lang w:val="el-GR"/>
        </w:rPr>
        <w:t xml:space="preserve">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3FBF20BB" w:rsidR="008338F0" w:rsidRDefault="003355E7">
      <w:pPr>
        <w:rPr>
          <w:i/>
          <w:iCs/>
          <w:color w:val="5B9BD5"/>
          <w:spacing w:val="5"/>
          <w:kern w:val="1"/>
          <w:lang w:val="el-GR"/>
        </w:rPr>
      </w:pPr>
      <w:r w:rsidRPr="00603221">
        <w:rPr>
          <w:b/>
          <w:bCs/>
          <w:lang w:val="el-GR"/>
        </w:rPr>
        <w:t xml:space="preserve">4.4.2. </w:t>
      </w:r>
      <w:r w:rsidRPr="00603221">
        <w:rPr>
          <w:lang w:val="el-GR"/>
        </w:rPr>
        <w:t xml:space="preserve">Κατά την </w:t>
      </w:r>
      <w:r w:rsidR="003D02D9" w:rsidRPr="00603221">
        <w:rPr>
          <w:lang w:val="el-GR"/>
        </w:rPr>
        <w:t xml:space="preserve">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w:t>
      </w:r>
      <w:r w:rsidR="003D02D9" w:rsidRPr="00AE3B25">
        <w:rPr>
          <w:lang w:val="el-GR"/>
        </w:rPr>
        <w:t xml:space="preserve">συμφωνητικά/δηλώσεις </w:t>
      </w:r>
      <w:r w:rsidR="003D02D9">
        <w:rPr>
          <w:lang w:val="el-GR"/>
        </w:rPr>
        <w:t>συνεργασία</w:t>
      </w:r>
      <w:r w:rsidR="009F41E7">
        <w:rPr>
          <w:lang w:val="el-GR"/>
        </w:rPr>
        <w:t>ς.</w:t>
      </w:r>
      <w:r w:rsidR="003D02D9" w:rsidRPr="00603221">
        <w:rPr>
          <w:lang w:val="el-GR"/>
        </w:rPr>
        <w:t xml:space="preserve"> Σε περίπτωση διακοπής της συνεργασίας του </w:t>
      </w:r>
      <w:r w:rsidR="003D02D9">
        <w:rPr>
          <w:lang w:val="el-GR"/>
        </w:rPr>
        <w:t>α</w:t>
      </w:r>
      <w:r w:rsidR="003D02D9" w:rsidRPr="00603221">
        <w:rPr>
          <w:lang w:val="el-GR"/>
        </w:rPr>
        <w:t xml:space="preserve">ναδόχου με υπεργολάβο/υπεργολάβους της σύμβασης, αυτός υποχρεούται σε άμεση γνωστοποίηση της διακοπής αυτής στην </w:t>
      </w:r>
      <w:r w:rsidR="003D02D9">
        <w:rPr>
          <w:lang w:val="el-GR"/>
        </w:rPr>
        <w:t>α</w:t>
      </w:r>
      <w:r w:rsidR="003D02D9" w:rsidRPr="00603221">
        <w:rPr>
          <w:lang w:val="el-GR"/>
        </w:rPr>
        <w:t xml:space="preserve">ναθέτουσα </w:t>
      </w:r>
      <w:r w:rsidR="003D02D9">
        <w:rPr>
          <w:lang w:val="el-GR"/>
        </w:rPr>
        <w:t>α</w:t>
      </w:r>
      <w:r w:rsidR="003D02D9" w:rsidRPr="00603221">
        <w:rPr>
          <w:lang w:val="el-GR"/>
        </w:rPr>
        <w:t>ρχή, οφείλει δε να διασφαλίσει την ομαλή εκτέλεση του τμήματος/των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5E5C4F0B" w14:textId="77777777" w:rsidR="005A3530" w:rsidRPr="00603221" w:rsidRDefault="005A3530">
      <w:pPr>
        <w:rPr>
          <w:b/>
          <w:bCs/>
          <w:lang w:val="el-GR"/>
        </w:rPr>
      </w:pPr>
    </w:p>
    <w:p w14:paraId="1651450C" w14:textId="384539B6"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D2235">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DF7667">
        <w:rPr>
          <w:lang w:val="el-GR"/>
        </w:rPr>
        <w:fldChar w:fldCharType="begin"/>
      </w:r>
      <w:r w:rsidR="00DF7667">
        <w:rPr>
          <w:lang w:val="el-GR"/>
        </w:rPr>
        <w:instrText xml:space="preserve"> REF _Ref40957856 \r \h </w:instrText>
      </w:r>
      <w:r w:rsidR="00DF7667">
        <w:rPr>
          <w:lang w:val="el-GR"/>
        </w:rPr>
      </w:r>
      <w:r w:rsidR="00DF7667">
        <w:rPr>
          <w:lang w:val="el-GR"/>
        </w:rPr>
        <w:fldChar w:fldCharType="separate"/>
      </w:r>
      <w:r w:rsidR="008D2235">
        <w:rPr>
          <w:lang w:val="el-GR"/>
        </w:rPr>
        <w:t>2.2.9.2</w:t>
      </w:r>
      <w:r w:rsidR="00DF7667">
        <w:rPr>
          <w:lang w:val="el-GR"/>
        </w:rPr>
        <w:fldChar w:fldCharType="end"/>
      </w:r>
      <w:r w:rsidR="00DF7667">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69DF855" w14:textId="605A64C0" w:rsidR="005A353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47F5814" w14:textId="77777777" w:rsidR="008338F0" w:rsidRPr="00603221" w:rsidRDefault="003355E7" w:rsidP="00AB1839">
      <w:pPr>
        <w:pStyle w:val="Heading2"/>
        <w:numPr>
          <w:ilvl w:val="1"/>
          <w:numId w:val="92"/>
        </w:numPr>
        <w:rPr>
          <w:rFonts w:cs="Tahoma"/>
          <w:lang w:val="el-GR"/>
        </w:rPr>
      </w:pPr>
      <w:bookmarkStart w:id="1209" w:name="_Toc201156133"/>
      <w:bookmarkStart w:id="1210" w:name="_Toc201156416"/>
      <w:bookmarkStart w:id="1211" w:name="_Toc202432925"/>
      <w:bookmarkStart w:id="1212" w:name="_Toc207971268"/>
      <w:bookmarkStart w:id="1213" w:name="_Toc207971565"/>
      <w:bookmarkStart w:id="1214" w:name="_Toc207971861"/>
      <w:bookmarkStart w:id="1215" w:name="_Toc208479594"/>
      <w:bookmarkStart w:id="1216" w:name="_Toc208567884"/>
      <w:bookmarkStart w:id="1217" w:name="_Toc208825109"/>
      <w:bookmarkStart w:id="1218" w:name="_Toc208907295"/>
      <w:bookmarkStart w:id="1219" w:name="_Toc208907504"/>
      <w:bookmarkStart w:id="1220" w:name="_Toc208907678"/>
      <w:bookmarkStart w:id="1221" w:name="_Toc208907851"/>
      <w:bookmarkStart w:id="1222" w:name="_Toc208908039"/>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r w:rsidRPr="00603221">
        <w:rPr>
          <w:rFonts w:cs="Tahoma"/>
          <w:lang w:val="el-GR"/>
        </w:rPr>
        <w:tab/>
      </w:r>
      <w:bookmarkStart w:id="1223" w:name="_Ref496607258"/>
      <w:bookmarkStart w:id="1224" w:name="_Toc95742463"/>
      <w:bookmarkStart w:id="1225" w:name="_Toc209169663"/>
      <w:r w:rsidRPr="00603221">
        <w:rPr>
          <w:rFonts w:cs="Tahoma"/>
          <w:lang w:val="el-GR"/>
        </w:rPr>
        <w:t>Τροποποίηση σύμβασης κατά τη διάρκειά της</w:t>
      </w:r>
      <w:bookmarkEnd w:id="1223"/>
      <w:bookmarkEnd w:id="1224"/>
      <w:bookmarkEnd w:id="1225"/>
      <w:r w:rsidRPr="00603221">
        <w:rPr>
          <w:rFonts w:cs="Tahoma"/>
          <w:lang w:val="el-GR"/>
        </w:rPr>
        <w:t xml:space="preserve"> </w:t>
      </w:r>
    </w:p>
    <w:p w14:paraId="4462AF63" w14:textId="6E0333CC" w:rsidR="008338F0" w:rsidRPr="00603221" w:rsidRDefault="003355E7">
      <w:pPr>
        <w:rPr>
          <w:i/>
          <w:iCs/>
          <w:color w:val="5B9BD5"/>
          <w:spacing w:val="5"/>
          <w:kern w:val="1"/>
          <w:lang w:val="el-GR"/>
        </w:rPr>
      </w:pPr>
      <w:r w:rsidRPr="00603221">
        <w:rPr>
          <w:lang w:val="el-GR"/>
        </w:rPr>
        <w:t xml:space="preserve">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w:t>
      </w:r>
      <w:r w:rsidR="00FB4CBC" w:rsidRPr="00603221">
        <w:rPr>
          <w:lang w:val="el-GR"/>
        </w:rPr>
        <w:t>και κατόπιν γνωμοδότησης του αρμ</w:t>
      </w:r>
      <w:r w:rsidR="00FB4CBC">
        <w:rPr>
          <w:lang w:val="el-GR"/>
        </w:rPr>
        <w:t>ό</w:t>
      </w:r>
      <w:r w:rsidR="00FB4CBC" w:rsidRPr="00603221">
        <w:rPr>
          <w:lang w:val="el-GR"/>
        </w:rPr>
        <w:t>δ</w:t>
      </w:r>
      <w:r w:rsidR="00FB4CBC">
        <w:rPr>
          <w:lang w:val="el-GR"/>
        </w:rPr>
        <w:t>ι</w:t>
      </w:r>
      <w:r w:rsidR="00FB4CBC" w:rsidRPr="00603221">
        <w:rPr>
          <w:lang w:val="el-GR"/>
        </w:rPr>
        <w:t xml:space="preserve">ου </w:t>
      </w:r>
      <w:r w:rsidR="00FB4CBC" w:rsidRPr="00DB35C7">
        <w:rPr>
          <w:lang w:val="el-GR"/>
        </w:rPr>
        <w:t xml:space="preserve">οργάνου </w:t>
      </w:r>
      <w:r w:rsidR="00FB4CBC">
        <w:rPr>
          <w:lang w:val="el-GR"/>
        </w:rPr>
        <w:t>της.</w:t>
      </w:r>
    </w:p>
    <w:p w14:paraId="43300999" w14:textId="588EC939" w:rsidR="001544F4" w:rsidRDefault="00374DAB" w:rsidP="007B19F6">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1226" w:name="_Hlk126505992"/>
      <w:r w:rsidRPr="00911940">
        <w:rPr>
          <w:lang w:val="el-GR"/>
        </w:rPr>
        <w:t>τον</w:t>
      </w:r>
      <w:r>
        <w:rPr>
          <w:lang w:val="el-GR"/>
        </w:rPr>
        <w:t xml:space="preserve"> </w:t>
      </w:r>
      <w:r w:rsidRPr="00911940">
        <w:rPr>
          <w:lang w:val="el-GR"/>
        </w:rPr>
        <w:t>επόμενο</w:t>
      </w:r>
      <w:bookmarkEnd w:id="1226"/>
      <w:r w:rsidRPr="00911940">
        <w:rPr>
          <w:lang w:val="el-GR"/>
        </w:rPr>
        <w:t>, κατά σειρά κατάταξης οικονομικό φορέα που συμμετέχει</w:t>
      </w:r>
      <w:bookmarkStart w:id="1227" w:name="_Hlk126506010"/>
      <w:r w:rsidRPr="00911940">
        <w:rPr>
          <w:lang w:val="el-GR"/>
        </w:rPr>
        <w:t xml:space="preserve">-ουν </w:t>
      </w:r>
      <w:bookmarkEnd w:id="1227"/>
      <w:r w:rsidRPr="00911940">
        <w:rPr>
          <w:lang w:val="el-GR"/>
        </w:rPr>
        <w:t xml:space="preserve">στην παρούσα διαδικασία ανάθεσης της συγκεκριμένης σύμβασης και να του προτείνει να αναλάβει το ανεκτέλεστο </w:t>
      </w:r>
      <w:r>
        <w:rPr>
          <w:lang w:val="el-GR"/>
        </w:rPr>
        <w:t xml:space="preserve">τμήμα </w:t>
      </w:r>
      <w:r w:rsidRPr="00911940">
        <w:rPr>
          <w:lang w:val="el-GR"/>
        </w:rPr>
        <w:t xml:space="preserve">της </w:t>
      </w:r>
      <w:r w:rsidRPr="00911940">
        <w:rPr>
          <w:lang w:val="el-GR"/>
        </w:rPr>
        <w:lastRenderedPageBreak/>
        <w:t xml:space="preserve">σύμβασης, με τους ίδιους όρους και προϋποθέσεις και σε τίμημα που δεν θα υπερβαίνει την προσφορά </w:t>
      </w:r>
      <w:bookmarkStart w:id="1228" w:name="_Hlk126506094"/>
      <w:r w:rsidRPr="00911940">
        <w:rPr>
          <w:lang w:val="el-GR"/>
        </w:rPr>
        <w:t xml:space="preserve">που είχε υποβάλει ο έκπτωτος </w:t>
      </w:r>
      <w:bookmarkEnd w:id="1228"/>
      <w:r w:rsidRPr="00911940">
        <w:rPr>
          <w:lang w:val="el-GR"/>
        </w:rPr>
        <w:t>(ρήτρα υποκατάστασης)</w:t>
      </w:r>
      <w:r w:rsidRPr="00911940">
        <w:rPr>
          <w:vertAlign w:val="superscript"/>
          <w:lang w:val="el-GR"/>
        </w:rPr>
        <w:t>.</w:t>
      </w:r>
      <w:r w:rsidRPr="00911940">
        <w:rPr>
          <w:lang w:val="el-GR"/>
        </w:rPr>
        <w:t xml:space="preserve"> Η σύμβαση συνάπτεται, εφόσον εντός της τ</w:t>
      </w:r>
      <w:r>
        <w:rPr>
          <w:lang w:val="el-GR"/>
        </w:rPr>
        <w:t>αχ</w:t>
      </w:r>
      <w:r w:rsidRPr="00911940">
        <w:rPr>
          <w:lang w:val="el-GR"/>
        </w:rPr>
        <w:t xml:space="preserve">θείσας προθεσμίας περιέλθει στην αναθέτουσα αρχή έγγραφη και ανεπιφύλακτη αποδοχή </w:t>
      </w:r>
      <w:r>
        <w:rPr>
          <w:lang w:val="el-GR"/>
        </w:rPr>
        <w:t>της πρόσκλησης</w:t>
      </w:r>
      <w:r w:rsidRPr="00911940">
        <w:rPr>
          <w:lang w:val="el-GR"/>
        </w:rPr>
        <w:t xml:space="preserve">. Η άπρακτη πάροδος της προθεσμίας θεωρείται ως απόρριψη της πρότασης. Αν </w:t>
      </w:r>
      <w:r>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4ECFE43" w14:textId="77777777" w:rsidR="008338F0" w:rsidRPr="00603221" w:rsidRDefault="003355E7" w:rsidP="00AB1839">
      <w:pPr>
        <w:pStyle w:val="Heading2"/>
        <w:numPr>
          <w:ilvl w:val="1"/>
          <w:numId w:val="92"/>
        </w:numPr>
        <w:rPr>
          <w:rFonts w:cs="Tahoma"/>
          <w:lang w:val="el-GR"/>
        </w:rPr>
      </w:pPr>
      <w:bookmarkStart w:id="1229" w:name="_Toc201156135"/>
      <w:bookmarkStart w:id="1230" w:name="_Toc201156418"/>
      <w:bookmarkStart w:id="1231" w:name="_Toc202432927"/>
      <w:bookmarkStart w:id="1232" w:name="_Toc207971270"/>
      <w:bookmarkStart w:id="1233" w:name="_Toc207971567"/>
      <w:bookmarkStart w:id="1234" w:name="_Toc207971863"/>
      <w:bookmarkStart w:id="1235" w:name="_Toc208479596"/>
      <w:bookmarkStart w:id="1236" w:name="_Toc208567886"/>
      <w:bookmarkStart w:id="1237" w:name="_Toc208825111"/>
      <w:bookmarkStart w:id="1238" w:name="_Toc208907297"/>
      <w:bookmarkStart w:id="1239" w:name="_Toc208907506"/>
      <w:bookmarkStart w:id="1240" w:name="_Toc208907680"/>
      <w:bookmarkStart w:id="1241" w:name="_Toc208907853"/>
      <w:bookmarkStart w:id="1242" w:name="_Toc208908041"/>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r w:rsidRPr="00603221">
        <w:rPr>
          <w:rFonts w:cs="Tahoma"/>
          <w:lang w:val="el-GR"/>
        </w:rPr>
        <w:tab/>
      </w:r>
      <w:bookmarkStart w:id="1243" w:name="_Toc95742465"/>
      <w:bookmarkStart w:id="1244" w:name="_Toc209169664"/>
      <w:r w:rsidRPr="00603221">
        <w:rPr>
          <w:rFonts w:cs="Tahoma"/>
          <w:lang w:val="el-GR"/>
        </w:rPr>
        <w:t>Δικαίωμα μονομερούς λύσης της σύμβασης</w:t>
      </w:r>
      <w:bookmarkEnd w:id="1243"/>
      <w:bookmarkEnd w:id="1244"/>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85D66E5" w14:textId="77777777" w:rsidR="0094376E" w:rsidRPr="00C229F3" w:rsidRDefault="0094376E" w:rsidP="0094376E">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6241453E" w14:textId="77777777" w:rsidR="0094376E" w:rsidRPr="00C229F3" w:rsidRDefault="0094376E" w:rsidP="0094376E">
      <w:pPr>
        <w:rPr>
          <w:lang w:val="el-GR"/>
        </w:rPr>
      </w:pPr>
      <w:r>
        <w:rPr>
          <w:lang w:val="el-GR"/>
        </w:rPr>
        <w:t>β) κατά τον χρόνο της ανάθεσης της σύμβασης, ο ανάδοχος,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7D0A447F" w14:textId="77777777" w:rsidR="0094376E" w:rsidRDefault="0094376E" w:rsidP="0094376E">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DF2A856" w14:textId="77777777" w:rsidR="0094376E" w:rsidRPr="005F0A0D" w:rsidRDefault="0094376E" w:rsidP="0094376E">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1245" w:name="_Hlk118481822"/>
      <w:r w:rsidRPr="005F0A0D">
        <w:rPr>
          <w:lang w:val="el-GR"/>
        </w:rPr>
        <w:t>αδικήματα που αναφέρονται στην παρ. 2.2.3.1 της παρούσας,</w:t>
      </w:r>
    </w:p>
    <w:p w14:paraId="3130A9CF" w14:textId="77777777" w:rsidR="0094376E" w:rsidRPr="005F0A0D" w:rsidRDefault="0094376E" w:rsidP="0094376E">
      <w:pPr>
        <w:rPr>
          <w:lang w:val="el-GR"/>
        </w:rPr>
      </w:pPr>
      <w:bookmarkStart w:id="1246" w:name="_Hlk180672942"/>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Pr>
          <w:lang w:val="el-GR"/>
        </w:rPr>
        <w:t xml:space="preserve">που </w:t>
      </w:r>
      <w:r w:rsidRPr="00911940">
        <w:rPr>
          <w:lang w:val="el-GR"/>
        </w:rPr>
        <w:t xml:space="preserve">θα βρεθεί σε </w:t>
      </w:r>
      <w:r>
        <w:rPr>
          <w:lang w:val="el-GR"/>
        </w:rPr>
        <w:t xml:space="preserve">από τις </w:t>
      </w:r>
      <w:r w:rsidRPr="00911940">
        <w:rPr>
          <w:lang w:val="el-GR"/>
        </w:rPr>
        <w:t>καταστάσε</w:t>
      </w:r>
      <w:r>
        <w:rPr>
          <w:lang w:val="el-GR"/>
        </w:rPr>
        <w:t>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Pr>
          <w:lang w:val="el-GR"/>
        </w:rPr>
        <w:t xml:space="preserve"> δραστηριότητας</w:t>
      </w:r>
      <w:r w:rsidRPr="00911940">
        <w:rPr>
          <w:lang w:val="el-GR"/>
        </w:rPr>
        <w:t>.</w:t>
      </w:r>
    </w:p>
    <w:p w14:paraId="12910C8F" w14:textId="3101CC1E" w:rsidR="009649DC" w:rsidRPr="00603221" w:rsidRDefault="0094376E" w:rsidP="00FE0D21">
      <w:pPr>
        <w:rPr>
          <w:b/>
          <w:bCs/>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8D2235" w:rsidRPr="00344D93">
        <w:rPr>
          <w:lang w:val="el-GR"/>
        </w:rPr>
        <w:t xml:space="preserve">ΠΑΡΑΡΤΗΜΑ </w:t>
      </w:r>
      <w:r w:rsidR="008D2235" w:rsidRPr="004D4264">
        <w:rPr>
          <w:lang w:val="el-GR"/>
        </w:rPr>
        <w:t>X</w:t>
      </w:r>
      <w:r w:rsidR="008D2235" w:rsidRPr="00344D93">
        <w:rPr>
          <w:lang w:val="el-GR"/>
        </w:rPr>
        <w:t xml:space="preserve"> – 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bookmarkEnd w:id="1245"/>
      <w:bookmarkEnd w:id="1246"/>
    </w:p>
    <w:p w14:paraId="619B8F8E" w14:textId="77777777" w:rsidR="008338F0" w:rsidRPr="00603221" w:rsidRDefault="003355E7" w:rsidP="00AB1839">
      <w:pPr>
        <w:pStyle w:val="Heading1"/>
        <w:numPr>
          <w:ilvl w:val="0"/>
          <w:numId w:val="92"/>
        </w:numPr>
        <w:rPr>
          <w:rFonts w:cs="Tahoma"/>
          <w:sz w:val="22"/>
          <w:szCs w:val="22"/>
        </w:rPr>
      </w:pPr>
      <w:bookmarkStart w:id="1247" w:name="_Toc209169665"/>
      <w:r w:rsidRPr="00603221">
        <w:rPr>
          <w:rFonts w:cs="Tahoma"/>
          <w:sz w:val="22"/>
          <w:szCs w:val="22"/>
        </w:rPr>
        <w:lastRenderedPageBreak/>
        <w:t>ΕΙΔΙΚΟΙ ΟΡΟΙ ΕΚΤΕΛΕΣΗΣ ΤΗΣ ΣΥΜΒΑΣΗΣ</w:t>
      </w:r>
      <w:bookmarkEnd w:id="1247"/>
      <w:r w:rsidRPr="00603221">
        <w:rPr>
          <w:rFonts w:cs="Tahoma"/>
          <w:sz w:val="22"/>
          <w:szCs w:val="22"/>
        </w:rPr>
        <w:t xml:space="preserve"> </w:t>
      </w:r>
    </w:p>
    <w:p w14:paraId="27DF30F9" w14:textId="77777777" w:rsidR="008338F0" w:rsidRPr="00603221" w:rsidRDefault="003355E7" w:rsidP="00AB1839">
      <w:pPr>
        <w:pStyle w:val="Heading2"/>
        <w:numPr>
          <w:ilvl w:val="1"/>
          <w:numId w:val="92"/>
        </w:numPr>
        <w:rPr>
          <w:rFonts w:cs="Tahoma"/>
          <w:lang w:val="el-GR"/>
        </w:rPr>
      </w:pPr>
      <w:r w:rsidRPr="00603221">
        <w:rPr>
          <w:rFonts w:cs="Tahoma"/>
          <w:lang w:val="el-GR"/>
        </w:rPr>
        <w:tab/>
      </w:r>
      <w:bookmarkStart w:id="1248" w:name="_Ref496607306"/>
      <w:bookmarkStart w:id="1249" w:name="_Toc95742466"/>
      <w:bookmarkStart w:id="1250" w:name="_Toc209169666"/>
      <w:r w:rsidRPr="00603221">
        <w:rPr>
          <w:rFonts w:cs="Tahoma"/>
          <w:lang w:val="el-GR"/>
        </w:rPr>
        <w:t>Τρόπος πληρωμής</w:t>
      </w:r>
      <w:bookmarkEnd w:id="1248"/>
      <w:bookmarkEnd w:id="1249"/>
      <w:bookmarkEnd w:id="1250"/>
      <w:r w:rsidRPr="00603221">
        <w:rPr>
          <w:rFonts w:cs="Tahoma"/>
          <w:lang w:val="el-GR"/>
        </w:rPr>
        <w:t xml:space="preserve"> </w:t>
      </w:r>
    </w:p>
    <w:p w14:paraId="718718C2" w14:textId="77777777" w:rsidR="00BA0CB3" w:rsidRPr="00603221" w:rsidRDefault="003355E7" w:rsidP="00BA0CB3">
      <w:pPr>
        <w:rPr>
          <w:b/>
          <w:lang w:val="el-GR"/>
        </w:rPr>
      </w:pPr>
      <w:r w:rsidRPr="00A9759C">
        <w:rPr>
          <w:b/>
          <w:lang w:val="el-GR"/>
        </w:rPr>
        <w:t>5.1.1.</w:t>
      </w:r>
      <w:r w:rsidR="00B11571" w:rsidRPr="00A9759C">
        <w:rPr>
          <w:b/>
          <w:lang w:val="el-GR"/>
        </w:rPr>
        <w:t xml:space="preserve"> </w:t>
      </w:r>
      <w:r w:rsidR="00BA0CB3" w:rsidRPr="00603221">
        <w:rPr>
          <w:lang w:val="el-GR"/>
        </w:rPr>
        <w:t xml:space="preserve">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 </w:t>
      </w:r>
    </w:p>
    <w:p w14:paraId="271AC62A" w14:textId="7D417368" w:rsidR="00BA0CB3" w:rsidRPr="00AB1839" w:rsidRDefault="00BA0CB3" w:rsidP="00BA0CB3">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Pr="00603221">
        <w:rPr>
          <w:lang w:val="el-GR"/>
        </w:rPr>
        <w:t xml:space="preserve">τον τρόπο πληρωμής που θα επιλέξει η Αναθέτουσα </w:t>
      </w:r>
      <w:r>
        <w:rPr>
          <w:lang w:val="el-GR"/>
        </w:rPr>
        <w:t>Αρχή.</w:t>
      </w:r>
    </w:p>
    <w:p w14:paraId="482C5E46" w14:textId="26DDD400" w:rsidR="007C6E3D" w:rsidRDefault="007C6E3D">
      <w:pPr>
        <w:rPr>
          <w:b/>
          <w:lang w:val="el-GR"/>
        </w:rPr>
      </w:pPr>
      <w:r w:rsidRPr="00B11571">
        <w:rPr>
          <w:b/>
          <w:lang w:val="el-GR"/>
        </w:rPr>
        <w:t>Τρόπο</w:t>
      </w:r>
      <w:r w:rsidR="003C2EC0" w:rsidRPr="00B11571">
        <w:rPr>
          <w:b/>
          <w:lang w:val="el-GR"/>
        </w:rPr>
        <w:t>ς</w:t>
      </w:r>
      <w:r w:rsidRPr="00B11571">
        <w:rPr>
          <w:b/>
          <w:lang w:val="el-GR"/>
        </w:rPr>
        <w:t xml:space="preserve"> Πληρωμής: </w:t>
      </w:r>
    </w:p>
    <w:tbl>
      <w:tblPr>
        <w:tblStyle w:val="TableGrid"/>
        <w:tblW w:w="0" w:type="auto"/>
        <w:tblLook w:val="04A0" w:firstRow="1" w:lastRow="0" w:firstColumn="1" w:lastColumn="0" w:noHBand="0" w:noVBand="1"/>
      </w:tblPr>
      <w:tblGrid>
        <w:gridCol w:w="456"/>
        <w:gridCol w:w="8569"/>
      </w:tblGrid>
      <w:tr w:rsidR="003139B2" w:rsidRPr="008D2235" w14:paraId="1EE36804" w14:textId="77777777" w:rsidTr="00717702">
        <w:tc>
          <w:tcPr>
            <w:tcW w:w="456" w:type="dxa"/>
          </w:tcPr>
          <w:p w14:paraId="13504849" w14:textId="77777777" w:rsidR="003139B2" w:rsidRPr="001E54F6" w:rsidRDefault="003139B2" w:rsidP="00BF4C63">
            <w:pPr>
              <w:rPr>
                <w:b/>
                <w:lang w:val="el-GR"/>
              </w:rPr>
            </w:pPr>
            <w:r w:rsidRPr="001E54F6">
              <w:rPr>
                <w:b/>
                <w:lang w:val="el-GR"/>
              </w:rPr>
              <w:t>1)</w:t>
            </w:r>
          </w:p>
        </w:tc>
        <w:tc>
          <w:tcPr>
            <w:tcW w:w="8569" w:type="dxa"/>
          </w:tcPr>
          <w:p w14:paraId="09F1DE22" w14:textId="77777777" w:rsidR="003139B2" w:rsidRDefault="003139B2" w:rsidP="00BF4C63">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3139B2" w:rsidRPr="008D2235" w14:paraId="2348E6AB" w14:textId="77777777" w:rsidTr="00717702">
        <w:tc>
          <w:tcPr>
            <w:tcW w:w="456" w:type="dxa"/>
          </w:tcPr>
          <w:p w14:paraId="3E3EE733" w14:textId="3FB2C996" w:rsidR="003139B2" w:rsidRPr="001E54F6" w:rsidRDefault="003139B2" w:rsidP="00BF4C63">
            <w:pPr>
              <w:rPr>
                <w:b/>
                <w:lang w:val="el-GR"/>
              </w:rPr>
            </w:pPr>
            <w:r>
              <w:rPr>
                <w:b/>
                <w:lang w:val="el-GR"/>
              </w:rPr>
              <w:t>2)</w:t>
            </w:r>
          </w:p>
        </w:tc>
        <w:tc>
          <w:tcPr>
            <w:tcW w:w="8569" w:type="dxa"/>
          </w:tcPr>
          <w:p w14:paraId="56C8FAF6" w14:textId="4EDB6774" w:rsidR="00625CF1" w:rsidRDefault="00625CF1" w:rsidP="00625CF1">
            <w:pPr>
              <w:pStyle w:val="ListParagraph"/>
              <w:numPr>
                <w:ilvl w:val="0"/>
                <w:numId w:val="96"/>
              </w:numPr>
              <w:spacing w:before="120"/>
              <w:rPr>
                <w:lang w:val="el-GR"/>
              </w:rPr>
            </w:pPr>
            <w:r w:rsidRPr="001E54F6">
              <w:rPr>
                <w:lang w:val="el-GR"/>
              </w:rPr>
              <w:t xml:space="preserve">Χορήγηση έντοκης προκαταβολής μέχρι </w:t>
            </w:r>
            <w:r w:rsidRPr="001E54F6">
              <w:rPr>
                <w:b/>
                <w:bCs/>
                <w:lang w:val="el-GR"/>
              </w:rPr>
              <w:t>ποσοστού</w:t>
            </w:r>
            <w:r>
              <w:rPr>
                <w:b/>
                <w:bCs/>
                <w:lang w:val="el-GR"/>
              </w:rPr>
              <w:t xml:space="preserve"> τριάντα </w:t>
            </w:r>
            <w:r w:rsidR="00B80477" w:rsidRPr="00BF4C63">
              <w:rPr>
                <w:b/>
                <w:bCs/>
                <w:lang w:val="el-GR"/>
              </w:rPr>
              <w:t>τοις εκατό</w:t>
            </w:r>
            <w:r w:rsidR="00B80477">
              <w:rPr>
                <w:lang w:val="el-GR"/>
              </w:rPr>
              <w:t xml:space="preserve"> </w:t>
            </w:r>
            <w:r w:rsidRPr="001E54F6">
              <w:rPr>
                <w:b/>
                <w:bCs/>
                <w:lang w:val="el-GR"/>
              </w:rPr>
              <w:t>(</w:t>
            </w:r>
            <w:r>
              <w:rPr>
                <w:b/>
                <w:bCs/>
                <w:lang w:val="el-GR"/>
              </w:rPr>
              <w:t>30</w:t>
            </w:r>
            <w:r w:rsidRPr="001E54F6">
              <w:rPr>
                <w:b/>
                <w:bCs/>
                <w:lang w:val="el-GR"/>
              </w:rPr>
              <w:t>%</w:t>
            </w:r>
            <w:r w:rsidRPr="001E54F6">
              <w:rPr>
                <w:lang w:val="el-GR"/>
              </w:rPr>
              <w:t xml:space="preserve">) </w:t>
            </w:r>
            <w:r>
              <w:rPr>
                <w:lang w:val="el-GR"/>
              </w:rPr>
              <w:t>του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 xml:space="preserve">χωρίς Φ.Π.Α., με την κατάθεση </w:t>
            </w:r>
            <w:r>
              <w:rPr>
                <w:lang w:val="el-GR"/>
              </w:rPr>
              <w:t>ισόποσης</w:t>
            </w:r>
            <w:r w:rsidRPr="001E54F6">
              <w:rPr>
                <w:lang w:val="el-GR"/>
              </w:rPr>
              <w:t xml:space="preserve"> εγγύησης, σύμφωνα με τα οριζόμενα στο άρθρο 72§</w:t>
            </w:r>
            <w:r>
              <w:rPr>
                <w:lang w:val="el-GR"/>
              </w:rPr>
              <w:t>7</w:t>
            </w:r>
            <w:r w:rsidRPr="001E54F6">
              <w:rPr>
                <w:lang w:val="el-GR"/>
              </w:rPr>
              <w:t xml:space="preserve"> του ν. 4412/2016 και</w:t>
            </w:r>
            <w:r>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8D2235">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w:t>
            </w:r>
            <w:r>
              <w:rPr>
                <w:lang w:val="el-GR"/>
              </w:rPr>
              <w:t>έ</w:t>
            </w:r>
            <w:r w:rsidRPr="001E54F6">
              <w:rPr>
                <w:lang w:val="el-GR"/>
              </w:rPr>
              <w:t>ντ</w:t>
            </w:r>
            <w:r>
              <w:rPr>
                <w:lang w:val="el-GR"/>
              </w:rPr>
              <w:t>ο</w:t>
            </w:r>
            <w:r w:rsidRPr="001E54F6">
              <w:rPr>
                <w:lang w:val="el-GR"/>
              </w:rPr>
              <w:t xml:space="preserve">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0E385CB3" w14:textId="0307A170" w:rsidR="003139B2" w:rsidRPr="00625CF1" w:rsidRDefault="00625CF1" w:rsidP="00AB1839">
            <w:pPr>
              <w:pStyle w:val="ListParagraph"/>
              <w:numPr>
                <w:ilvl w:val="0"/>
                <w:numId w:val="96"/>
              </w:numPr>
              <w:spacing w:before="120"/>
              <w:rPr>
                <w:lang w:val="el-GR"/>
              </w:rPr>
            </w:pPr>
            <w:r w:rsidRPr="00625CF1">
              <w:rPr>
                <w:lang w:val="el-GR"/>
              </w:rPr>
              <w:t xml:space="preserve">Καταβολή </w:t>
            </w:r>
            <w:r w:rsidRPr="00625CF1">
              <w:rPr>
                <w:b/>
                <w:bCs/>
                <w:lang w:val="el-GR"/>
              </w:rPr>
              <w:t>του υπόλοιπου του συμβατικού τιμήματος</w:t>
            </w:r>
            <w:r w:rsidRPr="00625CF1">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717702" w:rsidRPr="008D2235" w14:paraId="33316178" w14:textId="77777777" w:rsidTr="00717702">
        <w:tc>
          <w:tcPr>
            <w:tcW w:w="456" w:type="dxa"/>
          </w:tcPr>
          <w:p w14:paraId="575A41FB" w14:textId="002C543F" w:rsidR="00717702" w:rsidRDefault="00717702" w:rsidP="00717702">
            <w:pPr>
              <w:rPr>
                <w:b/>
                <w:lang w:val="el-GR"/>
              </w:rPr>
            </w:pPr>
            <w:r>
              <w:rPr>
                <w:b/>
                <w:lang w:val="el-GR"/>
              </w:rPr>
              <w:t>3)</w:t>
            </w:r>
          </w:p>
        </w:tc>
        <w:tc>
          <w:tcPr>
            <w:tcW w:w="8569" w:type="dxa"/>
          </w:tcPr>
          <w:p w14:paraId="3FA8922F" w14:textId="33C84281" w:rsidR="00717702" w:rsidRPr="001E54F6" w:rsidRDefault="00717702" w:rsidP="00717702">
            <w:pPr>
              <w:pStyle w:val="ListParagraph"/>
              <w:numPr>
                <w:ilvl w:val="0"/>
                <w:numId w:val="97"/>
              </w:numPr>
              <w:spacing w:before="120"/>
              <w:rPr>
                <w:lang w:val="el-GR"/>
              </w:rPr>
            </w:pPr>
            <w:r w:rsidRPr="001E54F6">
              <w:rPr>
                <w:lang w:val="el-GR"/>
              </w:rPr>
              <w:t xml:space="preserve">Χορήγηση έντοκης προκαταβολής μέχρι </w:t>
            </w:r>
            <w:r w:rsidRPr="001E54F6">
              <w:rPr>
                <w:b/>
                <w:bCs/>
                <w:lang w:val="el-GR"/>
              </w:rPr>
              <w:t>ποσοστού</w:t>
            </w:r>
            <w:r>
              <w:rPr>
                <w:b/>
                <w:bCs/>
                <w:lang w:val="el-GR"/>
              </w:rPr>
              <w:t xml:space="preserve"> τριάντα </w:t>
            </w:r>
            <w:r w:rsidRPr="00BF4C63">
              <w:rPr>
                <w:b/>
                <w:bCs/>
                <w:lang w:val="el-GR"/>
              </w:rPr>
              <w:t>τοις εκατό</w:t>
            </w:r>
            <w:r>
              <w:rPr>
                <w:lang w:val="el-GR"/>
              </w:rPr>
              <w:t xml:space="preserve"> </w:t>
            </w:r>
            <w:r w:rsidRPr="001E54F6">
              <w:rPr>
                <w:lang w:val="el-GR"/>
              </w:rPr>
              <w:t>(</w:t>
            </w:r>
            <w:r w:rsidRPr="00BF4C63">
              <w:rPr>
                <w:b/>
                <w:bCs/>
                <w:lang w:val="el-GR"/>
              </w:rPr>
              <w:t>30</w:t>
            </w:r>
            <w:r w:rsidRPr="001E54F6">
              <w:rPr>
                <w:b/>
                <w:bCs/>
                <w:lang w:val="el-GR"/>
              </w:rPr>
              <w:t>%</w:t>
            </w:r>
            <w:r w:rsidRPr="001E54F6">
              <w:rPr>
                <w:lang w:val="el-GR"/>
              </w:rPr>
              <w:t>) τ</w:t>
            </w:r>
            <w:r>
              <w:rPr>
                <w:lang w:val="el-GR"/>
              </w:rPr>
              <w:t>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χωρίς Φ.Π.Α., με την κατάθεση ισόποσης εγγύησης, σύμφωνα με τα οριζόμενα στο άρθρο 72§</w:t>
            </w:r>
            <w:r>
              <w:rPr>
                <w:lang w:val="el-GR"/>
              </w:rPr>
              <w:t>7</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8D2235">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40FCEFBD" w14:textId="7531B6F1" w:rsidR="00717702" w:rsidRDefault="00717702" w:rsidP="00717702">
            <w:pPr>
              <w:pStyle w:val="ListParagraph"/>
              <w:numPr>
                <w:ilvl w:val="0"/>
                <w:numId w:val="97"/>
              </w:numPr>
              <w:spacing w:before="120"/>
              <w:rPr>
                <w:lang w:val="el-GR"/>
              </w:rPr>
            </w:pPr>
            <w:r>
              <w:rPr>
                <w:lang w:val="el-GR"/>
              </w:rPr>
              <w:t>Απολογιστική κ</w:t>
            </w:r>
            <w:r w:rsidRPr="001E54F6">
              <w:rPr>
                <w:lang w:val="el-GR"/>
              </w:rPr>
              <w:t>αταβολή</w:t>
            </w:r>
            <w:r>
              <w:rPr>
                <w:lang w:val="el-GR"/>
              </w:rPr>
              <w:t xml:space="preserve"> της συμβατικής αξίας </w:t>
            </w:r>
            <w:r w:rsidRPr="008F5732">
              <w:rPr>
                <w:lang w:val="el-GR"/>
              </w:rPr>
              <w:t xml:space="preserve">της </w:t>
            </w:r>
            <w:r w:rsidRPr="00BF4C63">
              <w:rPr>
                <w:lang w:val="el-GR"/>
              </w:rPr>
              <w:t xml:space="preserve">Φάσης </w:t>
            </w:r>
            <w:r>
              <w:rPr>
                <w:lang w:val="el-GR"/>
              </w:rPr>
              <w:t>1</w:t>
            </w:r>
            <w:r w:rsidRPr="001E54F6">
              <w:rPr>
                <w:lang w:val="el-GR"/>
              </w:rPr>
              <w:t>, μετά την</w:t>
            </w:r>
            <w:r>
              <w:rPr>
                <w:lang w:val="el-GR"/>
              </w:rPr>
              <w:t xml:space="preserve"> ποσοτική και ποιοτική</w:t>
            </w:r>
            <w:r w:rsidRPr="001E54F6">
              <w:rPr>
                <w:lang w:val="el-GR"/>
              </w:rPr>
              <w:t xml:space="preserve"> παραλαβή </w:t>
            </w:r>
            <w:r>
              <w:rPr>
                <w:lang w:val="el-GR"/>
              </w:rPr>
              <w:t xml:space="preserve">του </w:t>
            </w:r>
            <w:r w:rsidRPr="00B7669C">
              <w:rPr>
                <w:lang w:val="el-GR"/>
              </w:rPr>
              <w:t xml:space="preserve">συνόλου των παραδοτέων </w:t>
            </w:r>
            <w:r>
              <w:rPr>
                <w:lang w:val="el-GR"/>
              </w:rPr>
              <w:t xml:space="preserve">της </w:t>
            </w:r>
            <w:r w:rsidR="000C1AC3">
              <w:rPr>
                <w:lang w:val="el-GR"/>
              </w:rPr>
              <w:t xml:space="preserve">και </w:t>
            </w:r>
            <w:r w:rsidRPr="001E54F6">
              <w:rPr>
                <w:lang w:val="el-GR"/>
              </w:rPr>
              <w:t xml:space="preserve">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Pr>
                <w:lang w:val="el-GR"/>
              </w:rPr>
              <w:t xml:space="preserve">ημερομηνία έκδοσης Απόφασης για την </w:t>
            </w:r>
            <w:r w:rsidRPr="001E54F6">
              <w:rPr>
                <w:lang w:val="el-GR"/>
              </w:rPr>
              <w:t xml:space="preserve">εν λόγω τμηματική παραλαβή. </w:t>
            </w:r>
          </w:p>
          <w:p w14:paraId="3CA2234F" w14:textId="428605A5" w:rsidR="00717702" w:rsidRPr="001E54F6" w:rsidRDefault="00717702" w:rsidP="00AB1839">
            <w:pPr>
              <w:pStyle w:val="ListParagraph"/>
              <w:spacing w:before="120"/>
              <w:ind w:left="360"/>
              <w:rPr>
                <w:lang w:val="el-GR"/>
              </w:rPr>
            </w:pPr>
            <w:r w:rsidRPr="000B0B4D">
              <w:rPr>
                <w:lang w:val="el-GR"/>
              </w:rPr>
              <w:t xml:space="preserve">Καταβολή </w:t>
            </w:r>
            <w:r w:rsidRPr="000B0B4D">
              <w:rPr>
                <w:b/>
                <w:bCs/>
                <w:lang w:val="el-GR"/>
              </w:rPr>
              <w:t>του υπόλοιπου του συμβατικού τιμήματος</w:t>
            </w:r>
            <w:r w:rsidRPr="000B0B4D">
              <w:rPr>
                <w:lang w:val="el-GR"/>
              </w:rPr>
              <w:t xml:space="preserve">, μετά την οριστική ποσοτική και ποιοτική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λήψεως της </w:t>
            </w:r>
            <w:r w:rsidRPr="000B0B4D">
              <w:rPr>
                <w:lang w:val="el-GR"/>
              </w:rPr>
              <w:lastRenderedPageBreak/>
              <w:t>προκαταβολής μέχρι την ημερομηνία έκδοσης Απόφασης Οριστικής Ποσοτικής και Ποιοτικής Παραλαβής του Έργου.</w:t>
            </w:r>
          </w:p>
        </w:tc>
      </w:tr>
      <w:tr w:rsidR="00F047E1" w:rsidRPr="008D2235" w14:paraId="5C893FE2" w14:textId="77777777" w:rsidTr="00717702">
        <w:tc>
          <w:tcPr>
            <w:tcW w:w="456" w:type="dxa"/>
          </w:tcPr>
          <w:p w14:paraId="755AC127" w14:textId="19BCB3C8" w:rsidR="00F047E1" w:rsidRDefault="00717702" w:rsidP="00BF4C63">
            <w:pPr>
              <w:rPr>
                <w:b/>
                <w:lang w:val="el-GR"/>
              </w:rPr>
            </w:pPr>
            <w:r>
              <w:rPr>
                <w:b/>
                <w:lang w:val="el-GR"/>
              </w:rPr>
              <w:lastRenderedPageBreak/>
              <w:t>4</w:t>
            </w:r>
            <w:r w:rsidR="00F047E1">
              <w:rPr>
                <w:b/>
                <w:lang w:val="el-GR"/>
              </w:rPr>
              <w:t>)</w:t>
            </w:r>
          </w:p>
        </w:tc>
        <w:tc>
          <w:tcPr>
            <w:tcW w:w="8569" w:type="dxa"/>
          </w:tcPr>
          <w:p w14:paraId="46751B0B" w14:textId="6C5B8D7D" w:rsidR="002E10EA" w:rsidRPr="00AB1839" w:rsidRDefault="0026598B" w:rsidP="002E10EA">
            <w:pPr>
              <w:pStyle w:val="ListParagraph"/>
              <w:numPr>
                <w:ilvl w:val="0"/>
                <w:numId w:val="98"/>
              </w:numPr>
              <w:spacing w:before="120"/>
              <w:rPr>
                <w:lang w:val="el-GR"/>
              </w:rPr>
            </w:pPr>
            <w:r>
              <w:rPr>
                <w:lang w:val="el-GR"/>
              </w:rPr>
              <w:t>Απολογιστική κ</w:t>
            </w:r>
            <w:r w:rsidRPr="001E54F6">
              <w:rPr>
                <w:lang w:val="el-GR"/>
              </w:rPr>
              <w:t>αταβολή</w:t>
            </w:r>
            <w:r>
              <w:rPr>
                <w:lang w:val="el-GR"/>
              </w:rPr>
              <w:t xml:space="preserve"> της συμβατικής αξίας </w:t>
            </w:r>
            <w:r w:rsidRPr="003E7314">
              <w:rPr>
                <w:lang w:val="el-GR"/>
              </w:rPr>
              <w:t xml:space="preserve">της </w:t>
            </w:r>
            <w:r w:rsidRPr="00AB1839">
              <w:rPr>
                <w:lang w:val="el-GR"/>
              </w:rPr>
              <w:t xml:space="preserve">Φάσης </w:t>
            </w:r>
            <w:r w:rsidR="002E10EA" w:rsidRPr="003E7314">
              <w:rPr>
                <w:lang w:val="el-GR"/>
              </w:rPr>
              <w:t>1</w:t>
            </w:r>
            <w:r w:rsidRPr="001E54F6">
              <w:rPr>
                <w:lang w:val="el-GR"/>
              </w:rPr>
              <w:t>, μετά την</w:t>
            </w:r>
            <w:r>
              <w:rPr>
                <w:lang w:val="el-GR"/>
              </w:rPr>
              <w:t xml:space="preserve"> ποσοτική και ποιοτική</w:t>
            </w:r>
            <w:r w:rsidRPr="001E54F6">
              <w:rPr>
                <w:lang w:val="el-GR"/>
              </w:rPr>
              <w:t xml:space="preserve"> παραλαβή</w:t>
            </w:r>
            <w:r>
              <w:rPr>
                <w:lang w:val="el-GR"/>
              </w:rPr>
              <w:t xml:space="preserve"> του </w:t>
            </w:r>
            <w:r w:rsidRPr="00B7669C">
              <w:rPr>
                <w:lang w:val="el-GR"/>
              </w:rPr>
              <w:t>συνόλου των παραδοτέων</w:t>
            </w:r>
            <w:r w:rsidRPr="001E54F6">
              <w:rPr>
                <w:lang w:val="el-GR"/>
              </w:rPr>
              <w:t xml:space="preserve"> </w:t>
            </w:r>
            <w:r w:rsidR="003E7314">
              <w:rPr>
                <w:lang w:val="el-GR"/>
              </w:rPr>
              <w:t>της.</w:t>
            </w:r>
          </w:p>
          <w:p w14:paraId="35B0D933" w14:textId="35DBA5D1" w:rsidR="00F047E1" w:rsidRPr="002E10EA" w:rsidRDefault="002E10EA" w:rsidP="00AB1839">
            <w:pPr>
              <w:pStyle w:val="ListParagraph"/>
              <w:numPr>
                <w:ilvl w:val="0"/>
                <w:numId w:val="98"/>
              </w:numPr>
              <w:spacing w:before="120"/>
              <w:rPr>
                <w:lang w:val="el-GR"/>
              </w:rPr>
            </w:pPr>
            <w:r w:rsidRPr="002E10EA">
              <w:rPr>
                <w:lang w:val="el-GR"/>
              </w:rPr>
              <w:t xml:space="preserve">Το </w:t>
            </w:r>
            <w:r w:rsidRPr="002E10EA">
              <w:rPr>
                <w:b/>
                <w:bCs/>
                <w:lang w:val="el-GR"/>
              </w:rPr>
              <w:t>υπόλοιπο του συμβατικού τιμήματος</w:t>
            </w:r>
            <w:r w:rsidRPr="002E10EA">
              <w:rPr>
                <w:lang w:val="el-GR"/>
              </w:rPr>
              <w:t xml:space="preserve"> μετά την οριστική ποσοτική και ποιοτική παραλαβή του συνόλου του Έργου.</w:t>
            </w:r>
          </w:p>
        </w:tc>
      </w:tr>
    </w:tbl>
    <w:p w14:paraId="373CD8F2" w14:textId="08BBF1BD" w:rsidR="008F52D5" w:rsidRPr="00A9759C" w:rsidRDefault="008F52D5" w:rsidP="00A32B87">
      <w:pPr>
        <w:rPr>
          <w:lang w:val="el-GR"/>
        </w:rPr>
      </w:pPr>
    </w:p>
    <w:p w14:paraId="4C35CFD8" w14:textId="4C2E25AF" w:rsidR="008F52D5" w:rsidRDefault="008F52D5" w:rsidP="004F7EBD">
      <w:pPr>
        <w:tabs>
          <w:tab w:val="left" w:pos="426"/>
        </w:tabs>
        <w:ind w:left="426" w:hanging="426"/>
        <w:rPr>
          <w:lang w:val="el-GR"/>
        </w:rPr>
      </w:pPr>
      <w:bookmarkStart w:id="1251" w:name="_Hlk126506700"/>
      <w:r w:rsidRPr="00B11BCB">
        <w:rPr>
          <w:lang w:val="el-GR"/>
        </w:rPr>
        <w:t xml:space="preserve">Επισημαίνεται ότι η παραπάνω προκαταβολή δύναται να χορηγηθεί και τμηματικά. </w:t>
      </w:r>
      <w:bookmarkEnd w:id="1251"/>
    </w:p>
    <w:p w14:paraId="2FC70682" w14:textId="0A391DB8"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4A0CF36A" w:rsidR="00AB0E23" w:rsidRDefault="003355E7">
      <w:pPr>
        <w:rPr>
          <w:lang w:val="el-GR" w:eastAsia="el-GR"/>
        </w:rPr>
      </w:pPr>
      <w:r w:rsidRPr="00A9759C">
        <w:rPr>
          <w:b/>
          <w:lang w:val="el-GR"/>
        </w:rPr>
        <w:t>5.1.2</w:t>
      </w:r>
      <w:r w:rsidRPr="00603221">
        <w:rPr>
          <w:lang w:val="el-GR"/>
        </w:rPr>
        <w:t xml:space="preserve">. Toν Ανάδοχο βαρύνουν </w:t>
      </w:r>
      <w:r w:rsidRPr="00603221">
        <w:rPr>
          <w:lang w:val="el-GR" w:eastAsia="el-GR"/>
        </w:rPr>
        <w:t xml:space="preserve">οι υπέρ τρίτων κρατήσεις, </w:t>
      </w:r>
      <w:r w:rsidR="007761A4">
        <w:rPr>
          <w:lang w:val="el-GR" w:eastAsia="el-GR"/>
        </w:rPr>
        <w:t>καθώ</w:t>
      </w:r>
      <w:r w:rsidR="007761A4" w:rsidRPr="00603221">
        <w:rPr>
          <w:lang w:val="el-GR" w:eastAsia="el-GR"/>
        </w:rPr>
        <w:t xml:space="preserve">ς </w:t>
      </w:r>
      <w:r w:rsidRPr="00603221">
        <w:rPr>
          <w:lang w:val="el-GR" w:eastAsia="el-GR"/>
        </w:rPr>
        <w:t xml:space="preserve">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7C225EA7" w14:textId="77777777" w:rsidR="00E1078E" w:rsidRPr="00E97E4D" w:rsidRDefault="00E1078E" w:rsidP="00E1078E">
      <w:pPr>
        <w:rPr>
          <w:lang w:val="el-GR"/>
        </w:rPr>
      </w:pPr>
      <w:bookmarkStart w:id="1252" w:name="_Hlk126506986"/>
      <w:bookmarkStart w:id="1253" w:name="_Hlk118712168"/>
      <w:r w:rsidRPr="00603221">
        <w:rPr>
          <w:lang w:val="el-GR"/>
        </w:rPr>
        <w:t xml:space="preserve">α) </w:t>
      </w:r>
      <w:r>
        <w:rPr>
          <w:lang w:val="el-GR"/>
        </w:rPr>
        <w:t>Κ</w:t>
      </w:r>
      <w:r w:rsidRPr="00E97E4D">
        <w:rPr>
          <w:lang w:val="el-GR"/>
        </w:rPr>
        <w:t xml:space="preserve">ράτηση ύψους 0,1% </w:t>
      </w:r>
      <w:bookmarkStart w:id="1254" w:name="_Hlk167316535"/>
      <w:r>
        <w:rPr>
          <w:lang w:val="el-GR"/>
        </w:rPr>
        <w:t>η οποία</w:t>
      </w:r>
      <w:r w:rsidRPr="00E97E4D">
        <w:rPr>
          <w:lang w:val="el-GR"/>
        </w:rPr>
        <w:t xml:space="preserve"> υπολογίζεται </w:t>
      </w:r>
      <w:bookmarkEnd w:id="1254"/>
      <w:r w:rsidRPr="00E97E4D">
        <w:rPr>
          <w:lang w:val="el-GR"/>
        </w:rPr>
        <w:t>επί της αξίας κάθε πληρωμής προ φόρων και κρατήσεων της αρχικής, καθώς και κάθε συμπληρωματικής ή τροποποιητικής σύμβασης.</w:t>
      </w:r>
    </w:p>
    <w:p w14:paraId="4D9637BC" w14:textId="77777777" w:rsidR="00E1078E" w:rsidRPr="00E97E4D" w:rsidRDefault="00E1078E" w:rsidP="00E1078E">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16E505EF" w14:textId="77777777" w:rsidR="00E1078E" w:rsidRPr="00E97E4D" w:rsidRDefault="00E1078E" w:rsidP="00E1078E">
      <w:pPr>
        <w:rPr>
          <w:lang w:val="el-GR"/>
        </w:rPr>
      </w:pPr>
      <w:r w:rsidRPr="00E97E4D">
        <w:rPr>
          <w:lang w:val="el-GR"/>
        </w:rPr>
        <w:t>Τράπεζα της Ελλάδας:   ΙΒΑΝ GR 2001000240000000026180286</w:t>
      </w:r>
    </w:p>
    <w:p w14:paraId="6B21651C" w14:textId="77777777" w:rsidR="00E1078E" w:rsidRDefault="00E1078E" w:rsidP="00E1078E">
      <w:pPr>
        <w:rPr>
          <w:lang w:val="el-GR"/>
        </w:rPr>
      </w:pPr>
      <w:r w:rsidRPr="00E97E4D">
        <w:rPr>
          <w:lang w:val="el-GR"/>
        </w:rPr>
        <w:t>Τράπεζα ΠΕΙΡΑΙΩΣ:       ΙΒΑΝ GR 1901721360005136088985432</w:t>
      </w:r>
      <w:bookmarkEnd w:id="1252"/>
    </w:p>
    <w:bookmarkEnd w:id="1253"/>
    <w:p w14:paraId="7B30C15A" w14:textId="77777777" w:rsidR="00E1078E" w:rsidRPr="00685FDF" w:rsidRDefault="00E1078E" w:rsidP="00E1078E">
      <w:pPr>
        <w:rPr>
          <w:lang w:val="el-GR"/>
        </w:rPr>
      </w:pPr>
    </w:p>
    <w:p w14:paraId="1876A657" w14:textId="77777777" w:rsidR="00E1078E" w:rsidRDefault="00E1078E" w:rsidP="00E1078E">
      <w:pPr>
        <w:rPr>
          <w:lang w:val="el-GR"/>
        </w:rPr>
      </w:pPr>
      <w:r w:rsidRPr="00685FDF">
        <w:rPr>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Pr>
          <w:lang w:val="el-GR"/>
        </w:rPr>
        <w:t xml:space="preserve"> </w:t>
      </w:r>
      <w:bookmarkStart w:id="1255" w:name="_Hlk180673234"/>
      <w:r w:rsidRPr="005A4C83">
        <w:rPr>
          <w:lang w:val="el-GR"/>
        </w:rPr>
        <w:t>Μέχρι την έκδοση της κοινής απόφασης της παρ. 6 του άρθρου 36 του ν. 4412/2016, η ως άνω κράτηση δεν επιβάλλεται</w:t>
      </w:r>
      <w:r>
        <w:rPr>
          <w:lang w:val="el-GR"/>
        </w:rPr>
        <w:t>.</w:t>
      </w:r>
      <w:bookmarkEnd w:id="1255"/>
    </w:p>
    <w:p w14:paraId="2A75FE20" w14:textId="77777777" w:rsidR="00AD5318" w:rsidRDefault="00AD5318" w:rsidP="00E1078E">
      <w:pPr>
        <w:rPr>
          <w:lang w:val="el-GR"/>
        </w:rPr>
      </w:pPr>
    </w:p>
    <w:p w14:paraId="1474D2FA" w14:textId="4E89240E" w:rsidR="00F47331" w:rsidRPr="009D34B5" w:rsidRDefault="00F47331" w:rsidP="00F47331">
      <w:pPr>
        <w:rPr>
          <w:lang w:val="el-GR"/>
        </w:rPr>
      </w:pPr>
      <w:bookmarkStart w:id="1256" w:name="_Hlk167316609"/>
      <w:r w:rsidRPr="00AB1839">
        <w:rPr>
          <w:b/>
          <w:bCs/>
          <w:lang w:val="el-GR"/>
        </w:rPr>
        <w:t>5.1.3.</w:t>
      </w:r>
      <w:r w:rsidRPr="009D34B5">
        <w:rPr>
          <w:b/>
          <w:bCs/>
          <w:lang w:val="el-GR"/>
        </w:rPr>
        <w:t xml:space="preserve"> </w:t>
      </w:r>
      <w:r w:rsidRPr="009D34B5">
        <w:rPr>
          <w:bCs/>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-11: Στοιχείο αναφοράς αγαθού του Εθνικού Μορφότυπου Ηλεκτρονικού Τιμολογίου:</w:t>
      </w:r>
    </w:p>
    <w:p w14:paraId="4841D135" w14:textId="05AD1431" w:rsidR="00AB0E23" w:rsidRPr="007B19F6" w:rsidRDefault="00F47331" w:rsidP="0018658C">
      <w:pPr>
        <w:pStyle w:val="ListParagraph"/>
        <w:numPr>
          <w:ilvl w:val="0"/>
          <w:numId w:val="6"/>
        </w:numPr>
        <w:ind w:right="42"/>
        <w:rPr>
          <w:lang w:val="el-GR"/>
        </w:rPr>
      </w:pPr>
      <w:r w:rsidRPr="001030D1">
        <w:rPr>
          <w:lang w:val="el-GR"/>
        </w:rPr>
        <w:t xml:space="preserve">«τον  κωδικοποιημένο Ενάριθμο» </w:t>
      </w:r>
      <w:bookmarkEnd w:id="1256"/>
    </w:p>
    <w:p w14:paraId="2003B732" w14:textId="77777777" w:rsidR="008338F0" w:rsidRPr="00603221" w:rsidRDefault="00331981" w:rsidP="00AB1839">
      <w:pPr>
        <w:pStyle w:val="Heading2"/>
        <w:numPr>
          <w:ilvl w:val="1"/>
          <w:numId w:val="92"/>
        </w:numPr>
        <w:rPr>
          <w:rFonts w:cs="Tahoma"/>
          <w:lang w:val="el-GR"/>
        </w:rPr>
      </w:pPr>
      <w:r w:rsidRPr="00603221">
        <w:rPr>
          <w:rFonts w:cs="Tahoma"/>
          <w:lang w:val="el-GR"/>
        </w:rPr>
        <w:tab/>
      </w:r>
      <w:bookmarkStart w:id="1257" w:name="_Ref496607484"/>
      <w:bookmarkStart w:id="1258" w:name="_Toc95742467"/>
      <w:bookmarkStart w:id="1259" w:name="_Toc209169667"/>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1257"/>
      <w:bookmarkEnd w:id="1258"/>
      <w:bookmarkEnd w:id="1259"/>
      <w:r w:rsidR="003355E7" w:rsidRPr="00603221">
        <w:rPr>
          <w:rFonts w:cs="Tahoma"/>
          <w:lang w:val="el-GR"/>
        </w:rPr>
        <w:t xml:space="preserve"> </w:t>
      </w:r>
    </w:p>
    <w:p w14:paraId="4997C3F1" w14:textId="77777777" w:rsidR="008338F0" w:rsidRPr="00821852" w:rsidRDefault="003355E7">
      <w:pPr>
        <w:suppressAutoHyphens w:val="0"/>
        <w:autoSpaceDE w:val="0"/>
        <w:rPr>
          <w:rFonts w:eastAsia="SimSun"/>
          <w:color w:val="5B9BD5"/>
          <w:spacing w:val="5"/>
          <w:lang w:val="el-GR"/>
        </w:rPr>
      </w:pPr>
      <w:r w:rsidRPr="00A9759C">
        <w:rPr>
          <w:rFonts w:eastAsia="SimSun"/>
          <w:b/>
          <w:lang w:val="el-GR"/>
        </w:rPr>
        <w:t>5.2.1.</w:t>
      </w:r>
      <w:r w:rsidRPr="00603221">
        <w:rPr>
          <w:rFonts w:eastAsia="SimSun"/>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olor w:val="5B9BD5"/>
          <w:spacing w:val="5"/>
          <w:lang w:val="el-GR"/>
        </w:rPr>
        <w:t xml:space="preserve"> :</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B74097B" w14:textId="77777777" w:rsidR="00914917" w:rsidRDefault="002F345D" w:rsidP="00914917">
      <w:pPr>
        <w:suppressAutoHyphens w:val="0"/>
        <w:autoSpaceDE w:val="0"/>
        <w:rPr>
          <w:rFonts w:eastAsia="SimSun"/>
          <w:lang w:val="el-GR"/>
        </w:rPr>
      </w:pPr>
      <w:r>
        <w:rPr>
          <w:rFonts w:eastAsia="SimSun"/>
          <w:lang w:val="el-GR"/>
        </w:rPr>
        <w:t xml:space="preserve">γ) </w:t>
      </w:r>
      <w:r w:rsidR="00914917" w:rsidRPr="00346054">
        <w:rPr>
          <w:rFonts w:eastAsia="SimSun"/>
          <w:lang w:val="el-GR"/>
        </w:rPr>
        <w:t>εφόσον δεν π</w:t>
      </w:r>
      <w:r w:rsidR="00914917">
        <w:rPr>
          <w:rFonts w:eastAsia="SimSun"/>
          <w:lang w:val="el-GR"/>
        </w:rPr>
        <w:t>αράσχει</w:t>
      </w:r>
      <w:r w:rsidR="00914917" w:rsidRPr="00346054">
        <w:rPr>
          <w:rFonts w:eastAsia="SimSun"/>
          <w:lang w:val="el-GR"/>
        </w:rPr>
        <w:t xml:space="preserve"> τις υπηρεσίες ή δεν </w:t>
      </w:r>
      <w:r w:rsidR="00914917">
        <w:rPr>
          <w:rFonts w:eastAsia="SimSun"/>
          <w:lang w:val="el-GR"/>
        </w:rPr>
        <w:t>υποβάλει</w:t>
      </w:r>
      <w:r w:rsidR="00914917" w:rsidRPr="00346054">
        <w:rPr>
          <w:rFonts w:eastAsia="SimSun"/>
          <w:lang w:val="el-GR"/>
        </w:rPr>
        <w:t xml:space="preserve"> τα παραδοτέα ή δεν </w:t>
      </w:r>
      <w:r w:rsidR="00914917">
        <w:rPr>
          <w:rFonts w:eastAsia="SimSun"/>
          <w:lang w:val="el-GR"/>
        </w:rPr>
        <w:t>προβεί</w:t>
      </w:r>
      <w:r w:rsidR="00914917" w:rsidRPr="00346054">
        <w:rPr>
          <w:rFonts w:eastAsia="SimSun"/>
          <w:lang w:val="el-GR"/>
        </w:rPr>
        <w:t xml:space="preserve"> στην αντικατάστασή τους μέσα στον συμβατικό χρόνο ή στον χρόνο παράτασης που του </w:t>
      </w:r>
      <w:r w:rsidR="00914917">
        <w:rPr>
          <w:rFonts w:eastAsia="SimSun"/>
          <w:lang w:val="el-GR"/>
        </w:rPr>
        <w:t>χορηγήθηκε</w:t>
      </w:r>
      <w:r w:rsidR="00914917" w:rsidRPr="00346054">
        <w:rPr>
          <w:rFonts w:eastAsia="SimSun"/>
          <w:lang w:val="el-GR"/>
        </w:rPr>
        <w:t xml:space="preserve">, </w:t>
      </w:r>
      <w:r w:rsidR="00914917" w:rsidRPr="00346054">
        <w:rPr>
          <w:rFonts w:eastAsia="SimSun"/>
          <w:lang w:val="el-GR"/>
        </w:rPr>
        <w:lastRenderedPageBreak/>
        <w:t xml:space="preserve">σύμφωνα με τα </w:t>
      </w:r>
      <w:r w:rsidR="00914917">
        <w:rPr>
          <w:rFonts w:eastAsia="SimSun"/>
          <w:lang w:val="el-GR"/>
        </w:rPr>
        <w:t xml:space="preserve">προβλεπόμενα </w:t>
      </w:r>
      <w:r w:rsidR="00914917" w:rsidRPr="00346054">
        <w:rPr>
          <w:rFonts w:eastAsia="SimSun"/>
          <w:lang w:val="el-GR"/>
        </w:rPr>
        <w:t xml:space="preserve">στο άρθρο 217 περί διάρκειας </w:t>
      </w:r>
      <w:r w:rsidR="00914917">
        <w:rPr>
          <w:rFonts w:eastAsia="SimSun"/>
          <w:lang w:val="el-GR"/>
        </w:rPr>
        <w:t xml:space="preserve">της </w:t>
      </w:r>
      <w:r w:rsidR="00914917" w:rsidRPr="00346054">
        <w:rPr>
          <w:rFonts w:eastAsia="SimSun"/>
          <w:lang w:val="el-GR"/>
        </w:rPr>
        <w:t>σύμβασης παροχής υπηρεσίας</w:t>
      </w:r>
      <w:r w:rsidR="00914917">
        <w:rPr>
          <w:rFonts w:eastAsia="SimSun"/>
          <w:lang w:val="el-GR"/>
        </w:rPr>
        <w:t xml:space="preserve"> </w:t>
      </w:r>
      <w:r w:rsidR="00914917" w:rsidRPr="00346054">
        <w:rPr>
          <w:rFonts w:eastAsia="SimSun"/>
          <w:lang w:val="el-GR"/>
        </w:rPr>
        <w:t xml:space="preserve">με την επιφύλαξη της </w:t>
      </w:r>
      <w:r w:rsidR="00914917">
        <w:rPr>
          <w:rFonts w:eastAsia="SimSun"/>
          <w:lang w:val="el-GR"/>
        </w:rPr>
        <w:t>επόμενης παραγράφου</w:t>
      </w:r>
      <w:r w:rsidR="00914917" w:rsidRPr="00346054">
        <w:rPr>
          <w:rFonts w:eastAsia="SimSun"/>
          <w:lang w:val="el-GR"/>
        </w:rPr>
        <w:t>.</w:t>
      </w:r>
    </w:p>
    <w:p w14:paraId="5D9CB10A" w14:textId="77777777" w:rsidR="00914917" w:rsidRPr="00346054" w:rsidRDefault="00914917" w:rsidP="00914917">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Pr>
          <w:rFonts w:eastAsia="SimSun"/>
          <w:lang w:val="el-GR"/>
        </w:rPr>
        <w:t>στην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1260"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τάχθηκε</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w:t>
      </w:r>
      <w:r>
        <w:rPr>
          <w:rFonts w:eastAsia="SimSun"/>
          <w:lang w:val="el-GR"/>
        </w:rPr>
        <w:t>της</w:t>
      </w:r>
      <w:r w:rsidRPr="00346054">
        <w:rPr>
          <w:rFonts w:eastAsia="SimSun"/>
          <w:lang w:val="el-GR"/>
        </w:rPr>
        <w:t xml:space="preserve"> προθεσμίας συμμόρφωσης.</w:t>
      </w:r>
      <w:bookmarkEnd w:id="1260"/>
    </w:p>
    <w:p w14:paraId="5F40A220" w14:textId="77777777" w:rsidR="00914917" w:rsidRDefault="00914917" w:rsidP="00914917">
      <w:pPr>
        <w:suppressAutoHyphens w:val="0"/>
        <w:autoSpaceDE w:val="0"/>
        <w:rPr>
          <w:rFonts w:eastAsia="SimSun"/>
          <w:lang w:val="el-GR"/>
        </w:rPr>
      </w:pPr>
      <w:r w:rsidRPr="00B73AC1">
        <w:rPr>
          <w:rFonts w:eastAsia="SimSun"/>
          <w:lang w:val="el-GR"/>
        </w:rPr>
        <w:t>Ο ανάδοχος δεν κηρύσσεται έκπτωτος για λόγους που</w:t>
      </w:r>
      <w:r>
        <w:rPr>
          <w:rFonts w:eastAsia="SimSun"/>
          <w:lang w:val="el-GR"/>
        </w:rPr>
        <w:t xml:space="preserve"> 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4D988921" w14:textId="77777777" w:rsidR="00914917" w:rsidRPr="00346054" w:rsidRDefault="00914917" w:rsidP="00914917">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6FD19937" w14:textId="77777777" w:rsidR="00914917" w:rsidRPr="00346054" w:rsidRDefault="00914917" w:rsidP="00914917">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56EFD834" w14:textId="77777777" w:rsidR="00914917" w:rsidRDefault="00914917" w:rsidP="00914917">
      <w:pPr>
        <w:suppressAutoHyphens w:val="0"/>
        <w:autoSpaceDE w:val="0"/>
        <w:rPr>
          <w:rFonts w:eastAsia="SimSun"/>
          <w:spacing w:val="5"/>
          <w:lang w:val="el-GR"/>
        </w:rPr>
      </w:pPr>
      <w:r w:rsidRPr="00346054">
        <w:rPr>
          <w:rFonts w:eastAsia="SimSun"/>
          <w:spacing w:val="5"/>
          <w:lang w:val="el-GR"/>
        </w:rPr>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Pr>
          <w:rFonts w:eastAsia="SimSun"/>
          <w:spacing w:val="5"/>
          <w:lang w:val="el-GR"/>
        </w:rPr>
        <w:t>ν</w:t>
      </w:r>
      <w:r w:rsidRPr="00346054">
        <w:rPr>
          <w:rFonts w:eastAsia="SimSun"/>
          <w:spacing w:val="5"/>
          <w:lang w:val="el-GR"/>
        </w:rPr>
        <w:t xml:space="preserve"> επιστροφή της, με το ισχύον κάθε φορά επιτόκιο για τόκο υπερημερίας </w:t>
      </w:r>
      <w:bookmarkStart w:id="1261" w:name="_Hlk126507284"/>
      <w:r>
        <w:rPr>
          <w:rFonts w:eastAsia="SimSun"/>
          <w:spacing w:val="5"/>
          <w:lang w:val="el-GR"/>
        </w:rPr>
        <w:t>εφόσον προβλέπεται προκαταβολή</w:t>
      </w:r>
      <w:bookmarkEnd w:id="1261"/>
      <w:r>
        <w:rPr>
          <w:rFonts w:eastAsia="SimSun"/>
          <w:spacing w:val="5"/>
          <w:lang w:val="el-GR"/>
        </w:rPr>
        <w:t xml:space="preserve">. </w:t>
      </w:r>
    </w:p>
    <w:p w14:paraId="25C3488E" w14:textId="66C32090" w:rsidR="003F0D9A" w:rsidRPr="00872B88" w:rsidRDefault="00914917" w:rsidP="00914917">
      <w:pPr>
        <w:suppressAutoHyphens w:val="0"/>
        <w:autoSpaceDE w:val="0"/>
        <w:rPr>
          <w:rFonts w:eastAsia="SimSun" w:cs="Calibri"/>
          <w:i/>
          <w:iCs/>
          <w:color w:val="5B9BD5"/>
          <w:spacing w:val="5"/>
          <w:szCs w:val="24"/>
          <w:lang w:val="el-GR"/>
        </w:rPr>
      </w:pPr>
      <w:r>
        <w:rPr>
          <w:lang w:val="el-GR"/>
        </w:rPr>
        <w:t>γ</w:t>
      </w:r>
      <w:r w:rsidRPr="00845A73">
        <w:rPr>
          <w:lang w:val="el-GR"/>
        </w:rPr>
        <w:t>)</w:t>
      </w:r>
      <w:r>
        <w:rPr>
          <w:lang w:val="el-GR"/>
        </w:rPr>
        <w:t xml:space="preserve"> </w:t>
      </w:r>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00F3566C" w:rsidRPr="00AB1839">
        <w:rPr>
          <w:rFonts w:cs="Courier New"/>
          <w:lang w:val="el-GR"/>
        </w:rPr>
        <w:t>.</w:t>
      </w:r>
    </w:p>
    <w:p w14:paraId="4FC330C6" w14:textId="4D013883" w:rsidR="008338F0" w:rsidRDefault="003355E7">
      <w:pPr>
        <w:suppressAutoHyphens w:val="0"/>
        <w:autoSpaceDE w:val="0"/>
        <w:spacing w:after="0"/>
        <w:rPr>
          <w:rFonts w:eastAsia="SimSun"/>
          <w:lang w:val="el-GR"/>
        </w:rPr>
      </w:pPr>
      <w:r w:rsidRPr="00A9759C">
        <w:rPr>
          <w:rFonts w:eastAsia="SimSun"/>
          <w:b/>
          <w:lang w:val="el-GR"/>
        </w:rPr>
        <w:t>5.2.2.</w:t>
      </w:r>
      <w:r w:rsidRPr="00603221">
        <w:rPr>
          <w:rFonts w:eastAsia="SimSun"/>
          <w:lang w:val="el-GR"/>
        </w:rPr>
        <w:t xml:space="preserve"> Αν οι υπηρεσίες παρασχεθούν από υπαιτιότητα του αναδόχου μετά τη λήξη της διάρκειας της σύμβασης και μέχρι </w:t>
      </w:r>
      <w:r w:rsidRPr="00344A99">
        <w:rPr>
          <w:rFonts w:eastAsia="SimSun"/>
          <w:lang w:val="el-GR"/>
        </w:rPr>
        <w:t>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344A99">
        <w:rPr>
          <w:lang w:val="el-GR"/>
        </w:rPr>
        <w:t xml:space="preserve"> </w:t>
      </w:r>
      <w:r w:rsidR="003F0D9A" w:rsidRPr="00A9759C">
        <w:rPr>
          <w:rFonts w:eastAsia="SimSun"/>
          <w:lang w:val="el-GR"/>
        </w:rPr>
        <w:t>Ποινικές ρήτρες δύναται να επιβάλλονται και για πλημμελή εκτέλεση των όρων της σύμβασης.</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0EF335B3" w14:textId="77777777" w:rsidR="0000426E" w:rsidRPr="00603221" w:rsidRDefault="0000426E" w:rsidP="0000426E">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w:t>
      </w:r>
      <w:r>
        <w:rPr>
          <w:rFonts w:eastAsia="SimSun"/>
          <w:lang w:val="el-GR"/>
        </w:rPr>
        <w:t xml:space="preserve"> 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τμηματικών/ενδι</w:t>
      </w:r>
      <w:r>
        <w:rPr>
          <w:rFonts w:eastAsia="SimSun"/>
          <w:lang w:val="el-GR"/>
        </w:rPr>
        <w:t>ά</w:t>
      </w:r>
      <w:r w:rsidRPr="00A57BD8">
        <w:rPr>
          <w:rFonts w:eastAsia="SimSun"/>
          <w:lang w:val="el-GR"/>
        </w:rPr>
        <w:t>μ</w:t>
      </w:r>
      <w:r>
        <w:rPr>
          <w:rFonts w:eastAsia="SimSun"/>
          <w:lang w:val="el-GR"/>
        </w:rPr>
        <w:t>ε</w:t>
      </w:r>
      <w:r w:rsidRPr="00A57BD8">
        <w:rPr>
          <w:rFonts w:eastAsia="SimSun"/>
          <w:lang w:val="el-GR"/>
        </w:rPr>
        <w:t>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77777777" w:rsidR="008338F0" w:rsidRPr="00603221" w:rsidRDefault="003355E7">
      <w:pPr>
        <w:suppressAutoHyphens w:val="0"/>
        <w:autoSpaceDE w:val="0"/>
        <w:spacing w:after="0"/>
        <w:rPr>
          <w:lang w:val="el-GR"/>
        </w:rPr>
      </w:pPr>
      <w:r w:rsidRPr="00603221">
        <w:rPr>
          <w:rFonts w:eastAsia="SimSun"/>
          <w:lang w:val="el-GR"/>
        </w:rPr>
        <w:lastRenderedPageBreak/>
        <w:t>Η επιβολή ποινικών ρητρών δεν στερεί από την αναθέτουσα αρχή το δικαίωμα να κηρύξει τον ανάδοχο έκπτωτο.</w:t>
      </w:r>
    </w:p>
    <w:p w14:paraId="7D09FE5B" w14:textId="77777777" w:rsidR="008338F0" w:rsidRPr="00603221" w:rsidRDefault="003355E7" w:rsidP="00AB1839">
      <w:pPr>
        <w:pStyle w:val="Heading2"/>
        <w:numPr>
          <w:ilvl w:val="1"/>
          <w:numId w:val="92"/>
        </w:numPr>
        <w:rPr>
          <w:rFonts w:cs="Tahoma"/>
          <w:lang w:val="el-GR"/>
        </w:rPr>
      </w:pPr>
      <w:r w:rsidRPr="00603221">
        <w:rPr>
          <w:rFonts w:cs="Tahoma"/>
          <w:lang w:val="el-GR"/>
        </w:rPr>
        <w:tab/>
      </w:r>
      <w:bookmarkStart w:id="1262" w:name="_Ref55324340"/>
      <w:bookmarkStart w:id="1263" w:name="_Toc95742468"/>
      <w:bookmarkStart w:id="1264" w:name="_Toc209169668"/>
      <w:r w:rsidRPr="00603221">
        <w:rPr>
          <w:rFonts w:cs="Tahoma"/>
          <w:lang w:val="el-GR"/>
        </w:rPr>
        <w:t>Διοικητικές προσφυγές κατά τη διαδικασία εκτέλεσης</w:t>
      </w:r>
      <w:bookmarkEnd w:id="1262"/>
      <w:bookmarkEnd w:id="1263"/>
      <w:bookmarkEnd w:id="1264"/>
      <w:r w:rsidRPr="00603221">
        <w:rPr>
          <w:rFonts w:cs="Tahoma"/>
          <w:lang w:val="el-GR"/>
        </w:rPr>
        <w:t xml:space="preserve"> </w:t>
      </w:r>
    </w:p>
    <w:p w14:paraId="036FE66B" w14:textId="7BC7B161" w:rsidR="00672DE1" w:rsidRDefault="00672DE1" w:rsidP="001E30A2">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8D2235">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w:t>
      </w:r>
      <w:r w:rsidR="001E30A2" w:rsidRPr="001F7E31">
        <w:rPr>
          <w:lang w:val="el-GR"/>
        </w:rPr>
        <w:t>απόφασης. Η εμπρόθεσμη άσκηση της προσφυγής αναστέλλει τις επιβ</w:t>
      </w:r>
      <w:r w:rsidR="001E30A2">
        <w:rPr>
          <w:lang w:val="el-GR"/>
        </w:rPr>
        <w:t>ληθείσες</w:t>
      </w:r>
      <w:r w:rsidR="001E30A2" w:rsidRPr="001F7E31">
        <w:rPr>
          <w:lang w:val="el-GR"/>
        </w:rPr>
        <w:t xml:space="preserve"> κυρώσεις. </w:t>
      </w:r>
    </w:p>
    <w:p w14:paraId="2CC4A419" w14:textId="08FA05D7" w:rsidR="00F1622E" w:rsidRPr="00F1622E" w:rsidRDefault="00672DE1" w:rsidP="007B19F6">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w:t>
      </w:r>
      <w:r w:rsidR="00312EC9" w:rsidRPr="001F7E31">
        <w:rPr>
          <w:lang w:val="el-GR"/>
        </w:rPr>
        <w:t>Αν κατά της απόφασης που επιβάλλει κυρώσεις δεν ασκηθεί εμπρόθεσμα η προσφυγή ή αν αυτή 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ED80B95" w14:textId="77777777" w:rsidR="005550B0" w:rsidRPr="00F82A8D" w:rsidRDefault="005550B0" w:rsidP="00AB1839">
      <w:pPr>
        <w:pStyle w:val="Heading2"/>
        <w:numPr>
          <w:ilvl w:val="1"/>
          <w:numId w:val="92"/>
        </w:numPr>
        <w:rPr>
          <w:rFonts w:cs="Tahoma"/>
          <w:b w:val="0"/>
          <w:lang w:val="el-GR"/>
        </w:rPr>
      </w:pPr>
      <w:bookmarkStart w:id="1265" w:name="_Toc13748951"/>
      <w:r w:rsidRPr="00F82A8D">
        <w:rPr>
          <w:rFonts w:cs="Tahoma"/>
          <w:lang w:val="el-GR"/>
        </w:rPr>
        <w:tab/>
      </w:r>
      <w:bookmarkStart w:id="1266" w:name="_Toc95742469"/>
      <w:bookmarkStart w:id="1267" w:name="_Toc209169669"/>
      <w:r w:rsidRPr="00F82A8D">
        <w:rPr>
          <w:rFonts w:cs="Tahoma"/>
          <w:lang w:val="el-GR"/>
        </w:rPr>
        <w:t>Δικαστική επίλυση διαφορών</w:t>
      </w:r>
      <w:bookmarkEnd w:id="1265"/>
      <w:bookmarkEnd w:id="1266"/>
      <w:bookmarkEnd w:id="1267"/>
    </w:p>
    <w:p w14:paraId="7DEFFC56" w14:textId="6E4B0C98" w:rsidR="007D5B9B" w:rsidRPr="00022C43" w:rsidRDefault="007D5B9B" w:rsidP="007D5B9B">
      <w:pPr>
        <w:rPr>
          <w:b/>
          <w:sz w:val="24"/>
          <w:lang w:val="el-GR"/>
        </w:rPr>
      </w:pPr>
      <w:r w:rsidRPr="003F2068">
        <w:rPr>
          <w:lang w:val="el-GR"/>
        </w:rPr>
        <w:t>Κάθε διαφορά μεταξύ των συμβαλλόμενων μερών που προκύπτει από τ</w:t>
      </w:r>
      <w:r>
        <w:rPr>
          <w:lang w:val="el-GR"/>
        </w:rPr>
        <w:t>η</w:t>
      </w:r>
      <w:r w:rsidRPr="003F2068">
        <w:rPr>
          <w:lang w:val="el-GR"/>
        </w:rPr>
        <w:t xml:space="preserve"> σ</w:t>
      </w:r>
      <w:r>
        <w:rPr>
          <w:lang w:val="el-GR"/>
        </w:rPr>
        <w:t>ύ</w:t>
      </w:r>
      <w:r w:rsidRPr="003F2068">
        <w:rPr>
          <w:lang w:val="el-GR"/>
        </w:rPr>
        <w:t>μβ</w:t>
      </w:r>
      <w:r>
        <w:rPr>
          <w:lang w:val="el-GR"/>
        </w:rPr>
        <w:t>α</w:t>
      </w:r>
      <w:r w:rsidRPr="003F2068">
        <w:rPr>
          <w:lang w:val="el-GR"/>
        </w:rPr>
        <w:t>σ</w:t>
      </w:r>
      <w:r>
        <w:rPr>
          <w:lang w:val="el-GR"/>
        </w:rPr>
        <w:t>η</w:t>
      </w:r>
      <w:r w:rsidRPr="003F2068">
        <w:rPr>
          <w:lang w:val="el-GR"/>
        </w:rPr>
        <w:t xml:space="preserve"> που συνάπτ</w:t>
      </w:r>
      <w:r>
        <w:rPr>
          <w:lang w:val="el-GR"/>
        </w:rPr>
        <w:t>ε</w:t>
      </w:r>
      <w:r w:rsidRPr="003F2068">
        <w:rPr>
          <w:lang w:val="el-GR"/>
        </w:rPr>
        <w:t xml:space="preserve">ται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την άσκηση της προσφυγής στο Διοικητικό Εφετείο </w:t>
      </w:r>
      <w:r>
        <w:rPr>
          <w:lang w:val="el-GR"/>
        </w:rPr>
        <w:t xml:space="preserve">τηρείται </w:t>
      </w:r>
      <w:r w:rsidRPr="005347BC">
        <w:rPr>
          <w:lang w:val="el-GR"/>
        </w:rPr>
        <w:t xml:space="preserve">υποχρεωτικά η </w:t>
      </w:r>
      <w:r w:rsidRPr="00851610">
        <w:rPr>
          <w:lang w:val="el-GR"/>
        </w:rPr>
        <w:t>ενδικοφαν</w:t>
      </w:r>
      <w:r>
        <w:rPr>
          <w:lang w:val="el-GR"/>
        </w:rPr>
        <w:t>ή</w:t>
      </w:r>
      <w:r w:rsidRPr="00851610">
        <w:rPr>
          <w:lang w:val="el-GR"/>
        </w:rPr>
        <w:t xml:space="preserve">ς διαδικασίας που προβλέπεται στο άρθρο 205 του ν. 4412/2016 και την παράγραφο </w:t>
      </w:r>
      <w:r w:rsidR="00DC5DF6" w:rsidRPr="00AB1839">
        <w:rPr>
          <w:lang w:val="el-GR"/>
        </w:rPr>
        <w:t xml:space="preserve">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B1839">
      <w:pPr>
        <w:pStyle w:val="Heading1"/>
        <w:numPr>
          <w:ilvl w:val="0"/>
          <w:numId w:val="92"/>
        </w:numPr>
        <w:rPr>
          <w:rFonts w:cs="Tahoma"/>
          <w:szCs w:val="22"/>
        </w:rPr>
      </w:pPr>
      <w:bookmarkStart w:id="1268" w:name="_Ref75870221"/>
      <w:bookmarkStart w:id="1269" w:name="_Toc209169670"/>
      <w:r w:rsidRPr="00BB5BD6">
        <w:rPr>
          <w:rFonts w:cs="Tahoma"/>
          <w:szCs w:val="22"/>
        </w:rPr>
        <w:lastRenderedPageBreak/>
        <w:t xml:space="preserve">ΧΡΟΝΟΣ ΚΑΙ ΤΡΟΠΟΣ </w:t>
      </w:r>
      <w:r w:rsidR="003355E7" w:rsidRPr="00603221">
        <w:rPr>
          <w:rFonts w:cs="Tahoma"/>
          <w:szCs w:val="22"/>
        </w:rPr>
        <w:t>ΕΚΤΕΛΕΣΗΣ</w:t>
      </w:r>
      <w:bookmarkEnd w:id="1268"/>
      <w:bookmarkEnd w:id="1269"/>
      <w:r w:rsidR="003355E7" w:rsidRPr="00603221">
        <w:rPr>
          <w:rFonts w:cs="Tahoma"/>
          <w:szCs w:val="22"/>
        </w:rPr>
        <w:t xml:space="preserve"> </w:t>
      </w:r>
    </w:p>
    <w:p w14:paraId="77208E1F" w14:textId="77777777" w:rsidR="008338F0" w:rsidRPr="00603221" w:rsidRDefault="003355E7" w:rsidP="00AB1839">
      <w:pPr>
        <w:pStyle w:val="Heading2"/>
        <w:numPr>
          <w:ilvl w:val="1"/>
          <w:numId w:val="92"/>
        </w:numPr>
        <w:rPr>
          <w:rFonts w:cs="Tahoma"/>
          <w:lang w:val="el-GR"/>
        </w:rPr>
      </w:pPr>
      <w:r w:rsidRPr="00603221">
        <w:rPr>
          <w:rFonts w:cs="Tahoma"/>
          <w:lang w:val="el-GR"/>
        </w:rPr>
        <w:tab/>
      </w:r>
      <w:bookmarkStart w:id="1270" w:name="_Ref63782029"/>
      <w:bookmarkStart w:id="1271" w:name="_Toc95742470"/>
      <w:bookmarkStart w:id="1272" w:name="_Toc209169671"/>
      <w:r w:rsidRPr="00603221">
        <w:rPr>
          <w:rFonts w:cs="Tahoma"/>
          <w:lang w:val="el-GR"/>
        </w:rPr>
        <w:t>Παρακολούθηση της σύμβασης</w:t>
      </w:r>
      <w:bookmarkEnd w:id="1270"/>
      <w:bookmarkEnd w:id="1271"/>
      <w:bookmarkEnd w:id="1272"/>
      <w:r w:rsidRPr="00603221">
        <w:rPr>
          <w:rFonts w:cs="Tahoma"/>
          <w:lang w:val="el-GR"/>
        </w:rPr>
        <w:t xml:space="preserve"> </w:t>
      </w:r>
    </w:p>
    <w:p w14:paraId="36F9268F" w14:textId="1F1C6FB6" w:rsidR="00CE12C7" w:rsidRDefault="00512083">
      <w:pPr>
        <w:rPr>
          <w:lang w:val="el-GR"/>
        </w:rPr>
      </w:pPr>
      <w:r w:rsidRPr="00512083">
        <w:rPr>
          <w:lang w:val="el-GR"/>
        </w:rPr>
        <w:t xml:space="preserve">6.1.1. </w:t>
      </w:r>
      <w:bookmarkStart w:id="1273" w:name="_Hlk9421248"/>
      <w:r w:rsidRPr="00512083">
        <w:rPr>
          <w:lang w:val="el-GR"/>
        </w:rPr>
        <w:t xml:space="preserve">Η παρακολούθηση της εκτέλεσης της </w:t>
      </w:r>
      <w:r w:rsidR="008605EA">
        <w:rPr>
          <w:lang w:val="el-GR"/>
        </w:rPr>
        <w:t>σ</w:t>
      </w:r>
      <w:r w:rsidR="008605EA" w:rsidRPr="00512083">
        <w:rPr>
          <w:lang w:val="el-GR"/>
        </w:rPr>
        <w:t xml:space="preserve">ύμβασης </w:t>
      </w:r>
      <w:r w:rsidRPr="00512083">
        <w:rPr>
          <w:lang w:val="el-GR"/>
        </w:rPr>
        <w:t>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6DAF0BE6" w14:textId="7ABEC0EC" w:rsidR="0018658C"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1273"/>
    <w:p w14:paraId="1E69F45B" w14:textId="77777777" w:rsidR="008338F0" w:rsidRPr="00603221" w:rsidRDefault="003355E7" w:rsidP="00AB1839">
      <w:pPr>
        <w:pStyle w:val="Heading2"/>
        <w:numPr>
          <w:ilvl w:val="1"/>
          <w:numId w:val="92"/>
        </w:numPr>
        <w:rPr>
          <w:rFonts w:cs="Tahoma"/>
          <w:lang w:val="el-GR"/>
        </w:rPr>
      </w:pPr>
      <w:r w:rsidRPr="00603221">
        <w:rPr>
          <w:rFonts w:cs="Tahoma"/>
          <w:lang w:val="el-GR"/>
        </w:rPr>
        <w:tab/>
      </w:r>
      <w:bookmarkStart w:id="1274" w:name="_Toc95742471"/>
      <w:bookmarkStart w:id="1275" w:name="_Toc209169672"/>
      <w:r w:rsidRPr="00603221">
        <w:rPr>
          <w:rFonts w:cs="Tahoma"/>
          <w:lang w:val="el-GR"/>
        </w:rPr>
        <w:t>Διάρκεια σύμβασης</w:t>
      </w:r>
      <w:bookmarkEnd w:id="1274"/>
      <w:bookmarkEnd w:id="1275"/>
      <w:r w:rsidRPr="00603221">
        <w:rPr>
          <w:rFonts w:cs="Tahoma"/>
          <w:lang w:val="el-GR"/>
        </w:rPr>
        <w:t xml:space="preserve"> </w:t>
      </w:r>
    </w:p>
    <w:p w14:paraId="61D003E7" w14:textId="7BF2A530" w:rsidR="008702D8" w:rsidRPr="00603221" w:rsidRDefault="003355E7" w:rsidP="00B8545D">
      <w:pPr>
        <w:rPr>
          <w:lang w:val="el-GR"/>
        </w:rPr>
      </w:pPr>
      <w:r w:rsidRPr="00A9759C">
        <w:rPr>
          <w:b/>
          <w:lang w:val="el-GR"/>
        </w:rPr>
        <w:t>6.2.1</w:t>
      </w:r>
      <w:r w:rsidRPr="00603221">
        <w:rPr>
          <w:lang w:val="el-GR"/>
        </w:rPr>
        <w:t xml:space="preserve">.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w:t>
      </w:r>
      <w:r w:rsidR="008702D8" w:rsidRPr="00A50FBF">
        <w:rPr>
          <w:b/>
          <w:lang w:val="el-GR"/>
        </w:rPr>
        <w:t>σε</w:t>
      </w:r>
      <w:r w:rsidR="004E42DE" w:rsidRPr="00A50FBF">
        <w:rPr>
          <w:b/>
          <w:lang w:val="el-GR"/>
        </w:rPr>
        <w:t xml:space="preserve"> </w:t>
      </w:r>
      <w:r w:rsidR="00A50FBF" w:rsidRPr="00A50FBF">
        <w:rPr>
          <w:b/>
          <w:lang w:val="el-GR"/>
        </w:rPr>
        <w:t xml:space="preserve">18 </w:t>
      </w:r>
      <w:r w:rsidR="008702D8" w:rsidRPr="00A50FBF">
        <w:rPr>
          <w:b/>
          <w:lang w:val="el-GR"/>
        </w:rPr>
        <w:t>μήνες και</w:t>
      </w:r>
      <w:r w:rsidR="0029613C" w:rsidRPr="00A50FBF">
        <w:rPr>
          <w:b/>
          <w:lang w:val="el-GR"/>
        </w:rPr>
        <w:t xml:space="preserve"> </w:t>
      </w:r>
      <w:r w:rsidR="008702D8" w:rsidRPr="00A50FBF">
        <w:rPr>
          <w:b/>
          <w:lang w:val="el-GR"/>
        </w:rPr>
        <w:t>νοείται</w:t>
      </w:r>
      <w:r w:rsidR="008702D8" w:rsidRPr="00603221">
        <w:rPr>
          <w:lang w:val="el-GR"/>
        </w:rPr>
        <w:t xml:space="preserve">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8D2235"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1581F3D5" w14:textId="7DDFA44F" w:rsidR="0018658C" w:rsidRPr="00603221" w:rsidRDefault="003355E7">
      <w:pPr>
        <w:rPr>
          <w:lang w:val="el-GR"/>
        </w:rPr>
      </w:pPr>
      <w:r w:rsidRPr="00A9759C">
        <w:rPr>
          <w:b/>
          <w:lang w:val="el-GR"/>
        </w:rPr>
        <w:t>6.2.2.</w:t>
      </w:r>
      <w:r w:rsidRPr="00603221">
        <w:rPr>
          <w:lang w:val="el-GR"/>
        </w:rPr>
        <w:t xml:space="preserve">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w:t>
      </w:r>
      <w:r w:rsidR="00BF777F" w:rsidRPr="00603221">
        <w:rPr>
          <w:lang w:val="el-GR"/>
        </w:rPr>
        <w:t xml:space="preserve">δεν οφείλονται σε υπαιτιότητα του αναδόχου. </w:t>
      </w:r>
      <w:r w:rsidR="00BF777F">
        <w:rPr>
          <w:lang w:val="el-GR"/>
        </w:rPr>
        <w:t>Εά</w:t>
      </w:r>
      <w:r w:rsidR="00BF777F" w:rsidRPr="00603221">
        <w:rPr>
          <w:lang w:val="el-GR"/>
        </w:rPr>
        <w:t xml:space="preserve">ν λήξει η συνολική διάρκεια της σύμβασης, χωρίς να υποβληθεί εγκαίρως αίτημα παράτασης ή, </w:t>
      </w:r>
      <w:r w:rsidR="00BF777F">
        <w:rPr>
          <w:lang w:val="el-GR"/>
        </w:rPr>
        <w:t>εάν</w:t>
      </w:r>
      <w:r w:rsidR="00BF777F" w:rsidRPr="00603221">
        <w:rPr>
          <w:lang w:val="el-GR"/>
        </w:rPr>
        <w:t xml:space="preserve"> λήξει η παραταθείσα, κατά τα ανωτέρω, διάρκεια, χωρίς να υποβληθούν στην αναθέτουσα αρχή τα παραδοτέα της σύμβασης, ο ανάδοχος κηρύσσεται έκπτωτος. </w:t>
      </w:r>
      <w:r w:rsidR="00BF777F">
        <w:rPr>
          <w:lang w:val="el-GR"/>
        </w:rPr>
        <w:t>Εάν</w:t>
      </w:r>
      <w:r w:rsidR="00BF777F" w:rsidRPr="00603221">
        <w:rPr>
          <w:lang w:val="el-GR"/>
        </w:rPr>
        <w:t xml:space="preserve"> οι υπηρεσίες παρασχεθούν από υπαιτιότητα του αναδόχου μετά τη λήξη της διάρκειας της σύμβασης, και μέχρι </w:t>
      </w:r>
      <w:r w:rsidR="00BF777F">
        <w:rPr>
          <w:lang w:val="el-GR"/>
        </w:rPr>
        <w:t xml:space="preserve">τη </w:t>
      </w:r>
      <w:r w:rsidR="00BF777F"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w:t>
      </w:r>
      <w:r w:rsidRPr="00603221">
        <w:rPr>
          <w:lang w:val="el-GR"/>
        </w:rPr>
        <w:t xml:space="preserve">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8D2235">
        <w:rPr>
          <w:lang w:val="el-GR"/>
        </w:rPr>
        <w:t>5.2</w:t>
      </w:r>
      <w:r w:rsidR="00673490" w:rsidRPr="00603221">
        <w:rPr>
          <w:lang w:val="el-GR"/>
        </w:rPr>
        <w:fldChar w:fldCharType="end"/>
      </w:r>
      <w:r w:rsidRPr="00603221">
        <w:rPr>
          <w:lang w:val="el-GR"/>
        </w:rPr>
        <w:t xml:space="preserve"> της παρούσας.</w:t>
      </w:r>
    </w:p>
    <w:p w14:paraId="00974E0F" w14:textId="77777777" w:rsidR="008338F0" w:rsidRPr="00603221" w:rsidRDefault="003355E7" w:rsidP="00AB1839">
      <w:pPr>
        <w:pStyle w:val="Heading2"/>
        <w:numPr>
          <w:ilvl w:val="1"/>
          <w:numId w:val="92"/>
        </w:numPr>
        <w:rPr>
          <w:rFonts w:cs="Tahoma"/>
          <w:lang w:val="el-GR"/>
        </w:rPr>
      </w:pPr>
      <w:r w:rsidRPr="00603221">
        <w:rPr>
          <w:rFonts w:cs="Tahoma"/>
          <w:lang w:val="el-GR"/>
        </w:rPr>
        <w:tab/>
      </w:r>
      <w:bookmarkStart w:id="1276" w:name="_Ref40954198"/>
      <w:bookmarkStart w:id="1277" w:name="_Ref55381059"/>
      <w:bookmarkStart w:id="1278" w:name="_Toc95742472"/>
      <w:bookmarkStart w:id="1279" w:name="_Toc209169673"/>
      <w:r w:rsidRPr="00603221">
        <w:rPr>
          <w:rFonts w:cs="Tahoma"/>
          <w:lang w:val="el-GR"/>
        </w:rPr>
        <w:t>Παραλαβή του αντικειμένου της σύμβασης</w:t>
      </w:r>
      <w:bookmarkEnd w:id="1276"/>
      <w:bookmarkEnd w:id="1277"/>
      <w:bookmarkEnd w:id="1278"/>
      <w:bookmarkEnd w:id="1279"/>
      <w:r w:rsidRPr="00603221">
        <w:rPr>
          <w:rFonts w:cs="Tahoma"/>
          <w:lang w:val="el-GR"/>
        </w:rPr>
        <w:t xml:space="preserve"> </w:t>
      </w:r>
    </w:p>
    <w:p w14:paraId="05D2736E" w14:textId="431E8F1C" w:rsidR="00B8528C" w:rsidRPr="00C00860" w:rsidRDefault="00B8528C" w:rsidP="00B8528C">
      <w:pPr>
        <w:rPr>
          <w:lang w:val="el-GR"/>
        </w:rPr>
      </w:pPr>
      <w:bookmarkStart w:id="1280"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w:t>
      </w:r>
      <w:r w:rsidR="00597A56">
        <w:rPr>
          <w:lang w:val="el-GR"/>
        </w:rPr>
        <w:fldChar w:fldCharType="begin"/>
      </w:r>
      <w:r w:rsidR="00597A56">
        <w:rPr>
          <w:lang w:val="el-GR"/>
        </w:rPr>
        <w:instrText xml:space="preserve"> REF _Ref496625830 \h </w:instrText>
      </w:r>
      <w:r w:rsidR="00597A56">
        <w:rPr>
          <w:lang w:val="el-GR"/>
        </w:rPr>
      </w:r>
      <w:r w:rsidR="00597A56">
        <w:rPr>
          <w:lang w:val="el-GR"/>
        </w:rPr>
        <w:fldChar w:fldCharType="separate"/>
      </w:r>
      <w:r w:rsidR="008D2235" w:rsidRPr="00603221">
        <w:rPr>
          <w:lang w:val="el-GR"/>
        </w:rPr>
        <w:t>ΠΑΡΑΡΤΗΜΑ Ι – Αναλυτική Περιγραφή Φυσικού και Οικονομικού Αντικειμένου της Σύμβασης</w:t>
      </w:r>
      <w:r w:rsidR="00597A56">
        <w:rPr>
          <w:lang w:val="el-GR"/>
        </w:rPr>
        <w:fldChar w:fldCharType="end"/>
      </w:r>
      <w:r w:rsidR="00A32B87">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4C059A51" w14:textId="50C76115" w:rsidR="00174611"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00174611" w:rsidRPr="00687D77">
        <w:rPr>
          <w:lang w:val="el-GR"/>
        </w:rPr>
        <w:t xml:space="preserve">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7DE25BFE" w14:textId="38D4FE7A" w:rsidR="00A4649A" w:rsidRPr="00C81258" w:rsidRDefault="00B8528C" w:rsidP="00174611">
      <w:pPr>
        <w:rPr>
          <w:lang w:val="el-GR"/>
        </w:rPr>
      </w:pPr>
      <w:r w:rsidRPr="005550B0">
        <w:rPr>
          <w:b/>
          <w:lang w:val="el-GR"/>
        </w:rPr>
        <w:lastRenderedPageBreak/>
        <w:t>6.3.3</w:t>
      </w:r>
      <w:r w:rsidRPr="005550B0">
        <w:rPr>
          <w:lang w:val="el-GR"/>
        </w:rPr>
        <w:t xml:space="preserve"> Αν η επιτροπή </w:t>
      </w:r>
      <w:r w:rsidR="00A4649A" w:rsidRPr="005550B0">
        <w:rPr>
          <w:lang w:val="el-GR"/>
        </w:rPr>
        <w:t xml:space="preserve">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A4649A">
        <w:rPr>
          <w:lang w:val="el-GR"/>
        </w:rPr>
        <w:t>στο οποίο</w:t>
      </w:r>
      <w:r w:rsidR="00A4649A" w:rsidRPr="005550B0">
        <w:rPr>
          <w:lang w:val="el-GR"/>
        </w:rPr>
        <w:t xml:space="preserve"> αναφέρει τις παρεκκλίσεις που διαπιστώθηκαν από τους όρους της σύμβασης και γν</w:t>
      </w:r>
      <w:r w:rsidR="00A4649A" w:rsidRPr="003B04C4">
        <w:rPr>
          <w:lang w:val="el-GR"/>
        </w:rPr>
        <w:t xml:space="preserve">ωμοδοτεί </w:t>
      </w:r>
      <w:r w:rsidR="00A4649A">
        <w:rPr>
          <w:lang w:val="el-GR"/>
        </w:rPr>
        <w:t>ως προς το εά</w:t>
      </w:r>
      <w:r w:rsidR="00A4649A" w:rsidRPr="003B04C4">
        <w:rPr>
          <w:lang w:val="el-GR"/>
        </w:rPr>
        <w:t xml:space="preserve">ν οι αναφερόμενες παρεκκλίσεις επηρεάζουν την καταλληλότητα των παρεχόμενων υπηρεσιών ή παραδοτέων και συνεπώς </w:t>
      </w:r>
      <w:r w:rsidR="00A4649A">
        <w:rPr>
          <w:lang w:val="el-GR"/>
        </w:rPr>
        <w:t>εά</w:t>
      </w:r>
      <w:r w:rsidR="00A4649A" w:rsidRPr="003B04C4">
        <w:rPr>
          <w:lang w:val="el-GR"/>
        </w:rPr>
        <w:t xml:space="preserve">ν μπορούν οι τελευταίες να καλύψουν τις σχετικές ανάγκες. </w:t>
      </w:r>
    </w:p>
    <w:p w14:paraId="4B693BD3" w14:textId="77777777" w:rsidR="00B8528C" w:rsidRPr="00C5722A" w:rsidRDefault="00B8528C" w:rsidP="00A4649A">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41204B38" w:rsidR="00B8528C" w:rsidRPr="00F82A8D" w:rsidRDefault="00B8528C" w:rsidP="00B8528C">
      <w:pPr>
        <w:rPr>
          <w:lang w:val="el-GR"/>
        </w:rPr>
      </w:pPr>
      <w:r w:rsidRPr="00B21041">
        <w:rPr>
          <w:lang w:val="el-GR"/>
        </w:rPr>
        <w:t xml:space="preserve">α) Στην περίπτωση </w:t>
      </w:r>
      <w:r w:rsidR="003362A2" w:rsidRPr="00B21041">
        <w:rPr>
          <w:lang w:val="el-GR"/>
        </w:rPr>
        <w:t>που διαπιστωθεί, με αιτιολογημένη απόφαση του αρμόδιου αποφαινόμενου οργάνου, ότι, δεν επηρεάζεται η καταλληλόλητα</w:t>
      </w:r>
      <w:r w:rsidR="003362A2">
        <w:rPr>
          <w:lang w:val="el-GR"/>
        </w:rPr>
        <w:t>,</w:t>
      </w:r>
      <w:r w:rsidR="003362A2" w:rsidRPr="00B21041">
        <w:rPr>
          <w:lang w:val="el-GR"/>
        </w:rPr>
        <w:t xml:space="preserve"> μπορεί να εγκριθεί η παραλαβή των εν λόγω </w:t>
      </w:r>
      <w:r w:rsidRPr="00B21041">
        <w:rPr>
          <w:lang w:val="el-GR"/>
        </w:rPr>
        <w:t xml:space="preserve">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1B9CB0D" w:rsidR="00B8528C" w:rsidRPr="00F82A8D" w:rsidRDefault="00B8528C" w:rsidP="00B8528C">
      <w:pPr>
        <w:rPr>
          <w:lang w:val="el-GR"/>
        </w:rPr>
      </w:pPr>
      <w:r w:rsidRPr="00F82A8D">
        <w:rPr>
          <w:lang w:val="el-GR"/>
        </w:rPr>
        <w:t xml:space="preserve">β) Αν διαπιστωθεί ότι επηρεάζεται η </w:t>
      </w:r>
      <w:r w:rsidR="00F44153" w:rsidRPr="00F82A8D">
        <w:rPr>
          <w:lang w:val="el-GR"/>
        </w:rPr>
        <w:t>καταλληλότητα</w:t>
      </w:r>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053DE105" w:rsidR="00B8528C" w:rsidRPr="00F82A8D" w:rsidRDefault="00B8528C" w:rsidP="00B8528C">
      <w:pPr>
        <w:rPr>
          <w:lang w:val="el-GR"/>
        </w:rPr>
      </w:pPr>
      <w:r w:rsidRPr="00F82A8D">
        <w:rPr>
          <w:b/>
          <w:lang w:val="el-GR"/>
        </w:rPr>
        <w:t>6.3.5</w:t>
      </w:r>
      <w:r w:rsidRPr="00F82A8D">
        <w:rPr>
          <w:lang w:val="el-GR"/>
        </w:rPr>
        <w:t xml:space="preserve"> Αν παρέλθει </w:t>
      </w:r>
      <w:r w:rsidR="00A0036C" w:rsidRPr="00F82A8D">
        <w:rPr>
          <w:lang w:val="el-GR"/>
        </w:rPr>
        <w:t xml:space="preserve">χρονικό διάστημα μεγαλύτερο των τριάντα (30) ημερών από την ημερομηνία </w:t>
      </w:r>
      <w:r w:rsidRPr="00F82A8D">
        <w:rPr>
          <w:lang w:val="el-GR"/>
        </w:rPr>
        <w:t xml:space="preserve">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r w:rsidR="00E85997" w:rsidRPr="00F82A8D">
        <w:rPr>
          <w:lang w:val="el-GR"/>
        </w:rPr>
        <w:t>συντελεσ</w:t>
      </w:r>
      <w:r w:rsidR="00E85997">
        <w:rPr>
          <w:lang w:val="el-GR"/>
        </w:rPr>
        <w:t>τ</w:t>
      </w:r>
      <w:r w:rsidR="00E85997" w:rsidRPr="00F82A8D">
        <w:rPr>
          <w:lang w:val="el-GR"/>
        </w:rPr>
        <w:t xml:space="preserve">εί </w:t>
      </w:r>
      <w:r w:rsidRPr="00F82A8D">
        <w:rPr>
          <w:lang w:val="el-GR"/>
        </w:rPr>
        <w:t xml:space="preserve">αυτοδίκαια. </w:t>
      </w:r>
    </w:p>
    <w:p w14:paraId="3084F2A1" w14:textId="67EE5244" w:rsidR="00CE12C7" w:rsidRPr="00603221" w:rsidRDefault="00B8528C" w:rsidP="00E05B8F">
      <w:pPr>
        <w:rPr>
          <w:lang w:val="el-GR"/>
        </w:rPr>
      </w:pPr>
      <w:r w:rsidRPr="00F82A8D">
        <w:rPr>
          <w:b/>
          <w:lang w:val="el-GR"/>
        </w:rPr>
        <w:t>6.3.6</w:t>
      </w:r>
      <w:r w:rsidRPr="00F82A8D">
        <w:rPr>
          <w:lang w:val="el-GR"/>
        </w:rPr>
        <w:t xml:space="preserve"> Ανεξάρτητα από την, </w:t>
      </w:r>
      <w:r w:rsidR="00E05B8F" w:rsidRPr="00F82A8D">
        <w:rPr>
          <w:lang w:val="el-GR"/>
        </w:rPr>
        <w:t>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Start w:id="1281" w:name="_Hlk9421462"/>
      <w:bookmarkEnd w:id="1280"/>
    </w:p>
    <w:bookmarkEnd w:id="1281"/>
    <w:p w14:paraId="775CD989" w14:textId="77777777" w:rsidR="008338F0" w:rsidRPr="00603221" w:rsidRDefault="003355E7" w:rsidP="00F20985">
      <w:pPr>
        <w:pStyle w:val="Heading2"/>
        <w:numPr>
          <w:ilvl w:val="1"/>
          <w:numId w:val="92"/>
        </w:numPr>
        <w:rPr>
          <w:rFonts w:cs="Tahoma"/>
          <w:lang w:val="el-GR"/>
        </w:rPr>
      </w:pPr>
      <w:r w:rsidRPr="00603221">
        <w:rPr>
          <w:rFonts w:cs="Tahoma"/>
          <w:lang w:val="el-GR"/>
        </w:rPr>
        <w:tab/>
      </w:r>
      <w:bookmarkStart w:id="1282" w:name="_Ref496625354"/>
      <w:bookmarkStart w:id="1283" w:name="_Toc95742473"/>
      <w:bookmarkStart w:id="1284" w:name="_Toc209169674"/>
      <w:r w:rsidRPr="00603221">
        <w:rPr>
          <w:rFonts w:cs="Tahoma"/>
          <w:lang w:val="el-GR"/>
        </w:rPr>
        <w:t>Απόρριψη παραδοτέων – Αντικατάσταση</w:t>
      </w:r>
      <w:bookmarkEnd w:id="1282"/>
      <w:bookmarkEnd w:id="1283"/>
      <w:bookmarkEnd w:id="1284"/>
      <w:r w:rsidRPr="00603221">
        <w:rPr>
          <w:rFonts w:cs="Tahoma"/>
          <w:lang w:val="el-GR"/>
        </w:rPr>
        <w:t xml:space="preserve"> </w:t>
      </w:r>
    </w:p>
    <w:p w14:paraId="40124ED0" w14:textId="67544D4A"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w:t>
      </w:r>
      <w:r w:rsidR="00DE67CC">
        <w:rPr>
          <w:rFonts w:eastAsia="SimSun"/>
          <w:lang w:val="el-GR"/>
        </w:rPr>
        <w:t xml:space="preserve">παραδοτέων, με έκπτωση επί της συμβατικής αξίας, με απόφαση της αναθέτουσας αρχής, ύστερα από γνωμοδότηση της επιτροπής παραλαβής,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Εάν η αντικατάσταση γίνεται μετά τη λήξη </w:t>
      </w:r>
      <w:r>
        <w:rPr>
          <w:rFonts w:eastAsia="SimSun"/>
          <w:lang w:val="el-GR"/>
        </w:rPr>
        <w:t xml:space="preserve">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8D2235">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7D12E6F1" w14:textId="77777777" w:rsidR="004B1A29" w:rsidRPr="00F20985" w:rsidRDefault="000653F1" w:rsidP="00A9759C">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bookmarkStart w:id="1285" w:name="_Toc74566947"/>
      <w:bookmarkStart w:id="1286" w:name="_Toc74566948"/>
      <w:bookmarkStart w:id="1287" w:name="_Toc74566949"/>
      <w:bookmarkStart w:id="1288" w:name="_Toc74566950"/>
      <w:bookmarkStart w:id="1289" w:name="_Toc74566951"/>
      <w:bookmarkEnd w:id="1285"/>
      <w:bookmarkEnd w:id="1286"/>
      <w:bookmarkEnd w:id="1287"/>
      <w:bookmarkEnd w:id="1288"/>
      <w:bookmarkEnd w:id="1289"/>
    </w:p>
    <w:p w14:paraId="07CB9EAD" w14:textId="77777777" w:rsidR="004B1A29" w:rsidRPr="00F20985" w:rsidRDefault="004B1A29" w:rsidP="00A9759C">
      <w:pPr>
        <w:rPr>
          <w:lang w:val="el-GR"/>
        </w:rPr>
      </w:pPr>
    </w:p>
    <w:p w14:paraId="17EA742B" w14:textId="77777777" w:rsidR="00361287" w:rsidRPr="00975DA8" w:rsidRDefault="00361287" w:rsidP="00361287">
      <w:pPr>
        <w:rPr>
          <w:i/>
          <w:iCs/>
          <w:color w:val="5B9BD5"/>
          <w:spacing w:val="5"/>
          <w:kern w:val="1"/>
          <w:lang w:val="el-GR"/>
        </w:rPr>
      </w:pPr>
    </w:p>
    <w:p w14:paraId="1877558A" w14:textId="3A732F7E" w:rsidR="00361287" w:rsidRPr="00295F2A" w:rsidRDefault="00BB7CBE" w:rsidP="00F20985">
      <w:pPr>
        <w:pStyle w:val="Heading2"/>
        <w:numPr>
          <w:ilvl w:val="0"/>
          <w:numId w:val="0"/>
        </w:numPr>
        <w:rPr>
          <w:lang w:val="el-GR"/>
        </w:rPr>
      </w:pPr>
      <w:bookmarkStart w:id="1290" w:name="_Toc209169675"/>
      <w:r w:rsidRPr="00F20985">
        <w:rPr>
          <w:lang w:val="el-GR"/>
        </w:rPr>
        <w:lastRenderedPageBreak/>
        <w:t>6.5</w:t>
      </w:r>
      <w:r w:rsidR="00361287" w:rsidRPr="00595A56">
        <w:rPr>
          <w:lang w:val="el-GR"/>
        </w:rPr>
        <w:tab/>
      </w:r>
      <w:bookmarkStart w:id="1291" w:name="_Toc179529528"/>
      <w:bookmarkStart w:id="1292" w:name="_Toc191031503"/>
      <w:r w:rsidR="00361287" w:rsidRPr="00595A56">
        <w:rPr>
          <w:lang w:val="el-GR"/>
        </w:rPr>
        <w:t xml:space="preserve">Αντικατάσταση/ προσθήκη μελών ομάδας έργου κατά την εκτέλεση της </w:t>
      </w:r>
      <w:r w:rsidR="00361287" w:rsidRPr="00222598">
        <w:rPr>
          <w:lang w:val="el-GR"/>
        </w:rPr>
        <w:t>σύμβασης</w:t>
      </w:r>
      <w:bookmarkEnd w:id="1291"/>
      <w:bookmarkEnd w:id="1292"/>
      <w:bookmarkEnd w:id="1290"/>
    </w:p>
    <w:p w14:paraId="35194049" w14:textId="4DB76402" w:rsidR="00361287" w:rsidRPr="002A0E2B" w:rsidRDefault="00361287" w:rsidP="00361287">
      <w:pPr>
        <w:rPr>
          <w:lang w:val="el-GR" w:eastAsia="ar-SA"/>
        </w:rPr>
      </w:pPr>
      <w:r w:rsidRPr="005B411F">
        <w:rPr>
          <w:b/>
          <w:bCs/>
          <w:iCs/>
          <w:lang w:val="el-GR" w:eastAsia="ar-SA"/>
        </w:rPr>
        <w:t>6.</w:t>
      </w:r>
      <w:r w:rsidR="00BB7CBE" w:rsidRPr="00F20985">
        <w:rPr>
          <w:b/>
          <w:bCs/>
          <w:iCs/>
          <w:lang w:val="el-GR" w:eastAsia="ar-SA"/>
        </w:rPr>
        <w:t>5</w:t>
      </w:r>
      <w:r w:rsidRPr="005B411F">
        <w:rPr>
          <w:b/>
          <w:bCs/>
          <w:iCs/>
          <w:lang w:val="el-GR" w:eastAsia="ar-SA"/>
        </w:rPr>
        <w:t>.1.</w:t>
      </w:r>
      <w:r w:rsidRPr="002A0E2B">
        <w:rPr>
          <w:iCs/>
          <w:lang w:val="el-GR" w:eastAsia="ar-SA"/>
        </w:rPr>
        <w:t xml:space="preserve">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24C4105B" w14:textId="77777777" w:rsidR="00361287" w:rsidRPr="000B4CE0" w:rsidRDefault="00361287" w:rsidP="00361287">
      <w:pPr>
        <w:rPr>
          <w:highlight w:val="yellow"/>
          <w:lang w:val="el-GR" w:eastAsia="ar-SA"/>
        </w:rPr>
      </w:pPr>
    </w:p>
    <w:p w14:paraId="10B432C0" w14:textId="018A1D46" w:rsidR="00361287" w:rsidRPr="002C0ECF" w:rsidRDefault="00361287" w:rsidP="00361287">
      <w:pPr>
        <w:rPr>
          <w:lang w:val="el-GR" w:eastAsia="ar-SA"/>
        </w:rPr>
      </w:pPr>
      <w:r w:rsidRPr="005B411F">
        <w:rPr>
          <w:b/>
          <w:bCs/>
          <w:lang w:val="el-GR" w:eastAsia="ar-SA"/>
        </w:rPr>
        <w:t>6.</w:t>
      </w:r>
      <w:r w:rsidR="00BB7CBE" w:rsidRPr="00F20985">
        <w:rPr>
          <w:b/>
          <w:bCs/>
          <w:lang w:val="el-GR" w:eastAsia="ar-SA"/>
        </w:rPr>
        <w:t>5</w:t>
      </w:r>
      <w:r w:rsidRPr="005B411F">
        <w:rPr>
          <w:b/>
          <w:bCs/>
          <w:lang w:val="el-GR" w:eastAsia="ar-SA"/>
        </w:rPr>
        <w:t>.2.</w:t>
      </w:r>
      <w:r w:rsidRPr="00520AA0">
        <w:rPr>
          <w:lang w:val="el-GR" w:eastAsia="ar-SA"/>
        </w:rPr>
        <w:t xml:space="preserve">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1EA402F2" w14:textId="77777777" w:rsidR="00361287" w:rsidRPr="00F20985" w:rsidRDefault="00361287" w:rsidP="00A9759C">
      <w:pPr>
        <w:rPr>
          <w:lang w:val="el-GR"/>
        </w:rPr>
      </w:pPr>
    </w:p>
    <w:p w14:paraId="6A048B7D" w14:textId="77777777" w:rsidR="000B36E7" w:rsidRPr="00F20985" w:rsidRDefault="000B36E7" w:rsidP="00A9759C">
      <w:pPr>
        <w:rPr>
          <w:lang w:val="el-GR"/>
        </w:rPr>
      </w:pPr>
    </w:p>
    <w:p w14:paraId="766A040D" w14:textId="3D244136" w:rsidR="000B36E7" w:rsidRPr="00F20985" w:rsidRDefault="00CA5644" w:rsidP="00F20985">
      <w:pPr>
        <w:pStyle w:val="Heading1"/>
        <w:numPr>
          <w:ilvl w:val="0"/>
          <w:numId w:val="0"/>
        </w:numPr>
        <w:ind w:left="432" w:hanging="432"/>
        <w:rPr>
          <w:lang w:val="el-GR"/>
        </w:rPr>
      </w:pPr>
      <w:bookmarkStart w:id="1293" w:name="_Toc97194469"/>
      <w:bookmarkStart w:id="1294" w:name="_Toc151373729"/>
      <w:bookmarkStart w:id="1295" w:name="_Toc209169676"/>
      <w:r w:rsidRPr="00603221">
        <w:rPr>
          <w:lang w:val="el-GR"/>
        </w:rPr>
        <w:lastRenderedPageBreak/>
        <w:t>ΠΑΡΑΡΤΗΜΑΤΑ</w:t>
      </w:r>
      <w:bookmarkEnd w:id="1293"/>
      <w:bookmarkEnd w:id="1294"/>
      <w:bookmarkEnd w:id="1295"/>
    </w:p>
    <w:p w14:paraId="2F397AAD" w14:textId="77777777" w:rsidR="008338F0" w:rsidRPr="00603221" w:rsidRDefault="003355E7" w:rsidP="007B19F6">
      <w:pPr>
        <w:pStyle w:val="Heading2"/>
        <w:numPr>
          <w:ilvl w:val="0"/>
          <w:numId w:val="0"/>
        </w:numPr>
        <w:tabs>
          <w:tab w:val="clear" w:pos="567"/>
        </w:tabs>
        <w:spacing w:after="0"/>
        <w:rPr>
          <w:rFonts w:cs="Tahoma"/>
          <w:lang w:val="el-GR"/>
        </w:rPr>
      </w:pPr>
      <w:bookmarkStart w:id="1296" w:name="_Ref496625830"/>
      <w:bookmarkStart w:id="1297" w:name="_Toc95742474"/>
      <w:bookmarkStart w:id="1298" w:name="_Toc209169677"/>
      <w:bookmarkStart w:id="1299" w:name="_Ref496625399"/>
      <w:r w:rsidRPr="00603221">
        <w:rPr>
          <w:rFonts w:cs="Tahoma"/>
          <w:lang w:val="el-GR"/>
        </w:rPr>
        <w:t>ΠΑΡΑΡΤΗΜΑ Ι – Αναλυτική Περιγραφή Φυσικού και Οικονομικού Αντικειμένου της Σύμβασης</w:t>
      </w:r>
      <w:bookmarkEnd w:id="1296"/>
      <w:bookmarkEnd w:id="1297"/>
      <w:bookmarkEnd w:id="1298"/>
      <w:r w:rsidRPr="00603221">
        <w:rPr>
          <w:rFonts w:cs="Tahoma"/>
          <w:lang w:val="el-GR"/>
        </w:rPr>
        <w:t xml:space="preserve"> </w:t>
      </w:r>
      <w:bookmarkEnd w:id="1299"/>
    </w:p>
    <w:p w14:paraId="03F28F17" w14:textId="2D99E080" w:rsidR="00533862" w:rsidRPr="00DC462D" w:rsidRDefault="00533862" w:rsidP="007B19F6">
      <w:pPr>
        <w:pStyle w:val="Heading1"/>
        <w:numPr>
          <w:ilvl w:val="0"/>
          <w:numId w:val="93"/>
        </w:numPr>
        <w:spacing w:before="0"/>
      </w:pPr>
      <w:bookmarkStart w:id="1300" w:name="_Toc95742475"/>
      <w:bookmarkStart w:id="1301" w:name="_Toc209169678"/>
      <w:bookmarkStart w:id="1302" w:name="_Ref95299182"/>
      <w:r w:rsidRPr="00DC462D">
        <w:lastRenderedPageBreak/>
        <w:t>Περιβάλλον</w:t>
      </w:r>
      <w:r w:rsidR="0072611B">
        <w:t xml:space="preserve"> της</w:t>
      </w:r>
      <w:r w:rsidRPr="00DC462D">
        <w:t xml:space="preserve"> </w:t>
      </w:r>
      <w:bookmarkEnd w:id="1300"/>
      <w:r w:rsidR="0072611B">
        <w:t>Σύμβασης</w:t>
      </w:r>
      <w:bookmarkEnd w:id="1301"/>
    </w:p>
    <w:p w14:paraId="336EB450" w14:textId="1C3CCC66" w:rsidR="00762B7C" w:rsidRPr="00762B7C" w:rsidRDefault="00762B7C" w:rsidP="00F20985">
      <w:pPr>
        <w:pStyle w:val="Heading2"/>
        <w:numPr>
          <w:ilvl w:val="1"/>
          <w:numId w:val="93"/>
        </w:numPr>
        <w:rPr>
          <w:rFonts w:eastAsia="SimSun"/>
          <w:lang w:val="el-GR"/>
        </w:rPr>
      </w:pPr>
      <w:bookmarkStart w:id="1303" w:name="_Toc94914022"/>
      <w:bookmarkStart w:id="1304" w:name="_Toc94914193"/>
      <w:bookmarkStart w:id="1305" w:name="_Toc94914363"/>
      <w:bookmarkStart w:id="1306" w:name="_Toc94914533"/>
      <w:bookmarkStart w:id="1307" w:name="_Toc94914703"/>
      <w:bookmarkStart w:id="1308" w:name="_Toc95321034"/>
      <w:bookmarkStart w:id="1309" w:name="_Toc95715399"/>
      <w:bookmarkStart w:id="1310" w:name="_Toc95742288"/>
      <w:bookmarkStart w:id="1311" w:name="_Toc95742476"/>
      <w:bookmarkStart w:id="1312" w:name="_Toc95748522"/>
      <w:bookmarkStart w:id="1313" w:name="_Toc95750256"/>
      <w:bookmarkStart w:id="1314" w:name="_Toc95810826"/>
      <w:bookmarkStart w:id="1315" w:name="_Toc95839690"/>
      <w:bookmarkStart w:id="1316" w:name="_Toc200022320"/>
      <w:bookmarkStart w:id="1317" w:name="_Toc200024032"/>
      <w:bookmarkStart w:id="1318" w:name="_Toc201156151"/>
      <w:bookmarkStart w:id="1319" w:name="_Toc201156434"/>
      <w:bookmarkStart w:id="1320" w:name="_Toc202432943"/>
      <w:bookmarkStart w:id="1321" w:name="_Toc207971286"/>
      <w:bookmarkStart w:id="1322" w:name="_Toc207971583"/>
      <w:bookmarkStart w:id="1323" w:name="_Toc207971879"/>
      <w:bookmarkStart w:id="1324" w:name="_Toc208479612"/>
      <w:bookmarkStart w:id="1325" w:name="_Toc208567902"/>
      <w:bookmarkStart w:id="1326" w:name="_Toc208825127"/>
      <w:bookmarkStart w:id="1327" w:name="_Toc208907313"/>
      <w:bookmarkStart w:id="1328" w:name="_Toc208907522"/>
      <w:bookmarkStart w:id="1329" w:name="_Toc208907696"/>
      <w:bookmarkStart w:id="1330" w:name="_Toc208907869"/>
      <w:bookmarkStart w:id="1331" w:name="_Toc208908057"/>
      <w:bookmarkStart w:id="1332" w:name="_Ref200545316"/>
      <w:bookmarkStart w:id="1333" w:name="_Ref200980297"/>
      <w:bookmarkStart w:id="1334" w:name="_Toc209169679"/>
      <w:bookmarkStart w:id="1335" w:name="_Toc86935226"/>
      <w:bookmarkStart w:id="1336" w:name="_Toc95742478"/>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r w:rsidRPr="00762B7C">
        <w:rPr>
          <w:rFonts w:eastAsia="SimSun"/>
          <w:lang w:val="el-GR"/>
        </w:rPr>
        <w:t>Εμπλεκόμενοι στην υλοποίηση της Σύμβασης</w:t>
      </w:r>
      <w:bookmarkEnd w:id="1332"/>
      <w:bookmarkEnd w:id="1333"/>
      <w:bookmarkEnd w:id="1334"/>
    </w:p>
    <w:p w14:paraId="749C7A26" w14:textId="01EFB2C4" w:rsidR="00493297" w:rsidRPr="00F20985" w:rsidRDefault="00340550" w:rsidP="00340550">
      <w:pPr>
        <w:rPr>
          <w:lang w:val="el-GR"/>
        </w:rPr>
      </w:pPr>
      <w:r w:rsidRPr="00340550">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87625C" w:rsidRPr="00B11BCB" w14:paraId="5E3D7F9A" w14:textId="77777777" w:rsidTr="004D4264">
        <w:tc>
          <w:tcPr>
            <w:tcW w:w="3397" w:type="dxa"/>
            <w:vAlign w:val="center"/>
          </w:tcPr>
          <w:p w14:paraId="49823D62" w14:textId="77777777" w:rsidR="0087625C" w:rsidRPr="00B11BCB" w:rsidRDefault="0087625C" w:rsidP="004D4264">
            <w:pPr>
              <w:widowControl w:val="0"/>
              <w:suppressAutoHyphens w:val="0"/>
              <w:spacing w:after="0"/>
              <w:rPr>
                <w:lang w:eastAsia="en-US"/>
              </w:rPr>
            </w:pPr>
            <w:r w:rsidRPr="00B11BCB">
              <w:rPr>
                <w:lang w:eastAsia="en-US"/>
              </w:rPr>
              <w:t xml:space="preserve">Φορέας Διαχείρισης </w:t>
            </w:r>
          </w:p>
        </w:tc>
        <w:tc>
          <w:tcPr>
            <w:tcW w:w="2530" w:type="dxa"/>
            <w:vAlign w:val="center"/>
          </w:tcPr>
          <w:p w14:paraId="2479C0D4" w14:textId="009E1400" w:rsidR="0087625C" w:rsidRPr="00F20985" w:rsidRDefault="008E12A3" w:rsidP="004D4264">
            <w:pPr>
              <w:widowControl w:val="0"/>
              <w:suppressAutoHyphens w:val="0"/>
              <w:spacing w:after="0"/>
              <w:rPr>
                <w:lang w:val="el-GR" w:eastAsia="en-US"/>
              </w:rPr>
            </w:pPr>
            <w:r w:rsidRPr="00AF48E7">
              <w:rPr>
                <w:bCs/>
                <w:color w:val="000000" w:themeColor="text1"/>
                <w:lang w:val="el-GR"/>
              </w:rPr>
              <w:t>Γενική Διεύθυνση Οικονομικών και Διοικητικών Υπηρεσιών</w:t>
            </w:r>
          </w:p>
        </w:tc>
        <w:tc>
          <w:tcPr>
            <w:tcW w:w="3928" w:type="dxa"/>
            <w:vAlign w:val="center"/>
          </w:tcPr>
          <w:p w14:paraId="1203E04E" w14:textId="77777777" w:rsidR="00AF48E7" w:rsidRPr="00B11BCB" w:rsidRDefault="00AF48E7" w:rsidP="00AF48E7">
            <w:pPr>
              <w:widowControl w:val="0"/>
              <w:suppressAutoHyphens w:val="0"/>
              <w:spacing w:after="0"/>
              <w:rPr>
                <w:u w:val="single"/>
                <w:lang w:val="el-GR" w:eastAsia="en-US"/>
              </w:rPr>
            </w:pPr>
            <w:hyperlink r:id="rId37" w:history="1">
              <w:r w:rsidRPr="00B11BCB">
                <w:rPr>
                  <w:rStyle w:val="Hyperlink"/>
                  <w:lang w:eastAsia="en-US"/>
                </w:rPr>
                <w:t>www</w:t>
              </w:r>
              <w:r w:rsidRPr="00B11BCB">
                <w:rPr>
                  <w:rStyle w:val="Hyperlink"/>
                  <w:lang w:val="el-GR" w:eastAsia="en-US"/>
                </w:rPr>
                <w:t>.</w:t>
              </w:r>
              <w:r w:rsidRPr="00B11BCB">
                <w:rPr>
                  <w:rStyle w:val="Hyperlink"/>
                  <w:lang w:eastAsia="en-US"/>
                </w:rPr>
                <w:t>mindigital</w:t>
              </w:r>
              <w:r w:rsidRPr="00B11BCB">
                <w:rPr>
                  <w:rStyle w:val="Hyperlink"/>
                  <w:lang w:val="el-GR" w:eastAsia="en-US"/>
                </w:rPr>
                <w:t>.</w:t>
              </w:r>
              <w:r w:rsidRPr="00B11BCB">
                <w:rPr>
                  <w:rStyle w:val="Hyperlink"/>
                  <w:lang w:eastAsia="en-US"/>
                </w:rPr>
                <w:t>gr</w:t>
              </w:r>
            </w:hyperlink>
          </w:p>
          <w:p w14:paraId="6DE751E4" w14:textId="2E859CB6" w:rsidR="0087625C" w:rsidRPr="00F20985" w:rsidRDefault="0087625C" w:rsidP="004D4264">
            <w:pPr>
              <w:widowControl w:val="0"/>
              <w:suppressAutoHyphens w:val="0"/>
              <w:spacing w:after="0"/>
              <w:rPr>
                <w:bCs/>
                <w:color w:val="000000" w:themeColor="text1"/>
                <w:lang w:val="el-GR"/>
              </w:rPr>
            </w:pPr>
          </w:p>
        </w:tc>
      </w:tr>
      <w:tr w:rsidR="0087625C" w:rsidRPr="00B11BCB" w14:paraId="3042B337" w14:textId="77777777" w:rsidTr="004D4264">
        <w:tc>
          <w:tcPr>
            <w:tcW w:w="3397" w:type="dxa"/>
            <w:vAlign w:val="center"/>
          </w:tcPr>
          <w:p w14:paraId="785526CF" w14:textId="77777777" w:rsidR="0087625C" w:rsidRPr="00B11BCB" w:rsidRDefault="0087625C" w:rsidP="004D4264">
            <w:pPr>
              <w:widowControl w:val="0"/>
              <w:suppressAutoHyphens w:val="0"/>
              <w:spacing w:after="0"/>
              <w:rPr>
                <w:lang w:eastAsia="en-US"/>
              </w:rPr>
            </w:pPr>
            <w:r w:rsidRPr="00B11BCB">
              <w:rPr>
                <w:lang w:eastAsia="en-US"/>
              </w:rPr>
              <w:t>Φορέας Υλοποίησης</w:t>
            </w:r>
          </w:p>
        </w:tc>
        <w:tc>
          <w:tcPr>
            <w:tcW w:w="2530" w:type="dxa"/>
            <w:vAlign w:val="center"/>
          </w:tcPr>
          <w:p w14:paraId="75BEDAAB" w14:textId="77777777" w:rsidR="0087625C" w:rsidRPr="00B11BCB" w:rsidRDefault="0087625C" w:rsidP="004D4264">
            <w:pPr>
              <w:widowControl w:val="0"/>
              <w:suppressAutoHyphens w:val="0"/>
              <w:spacing w:after="0"/>
              <w:rPr>
                <w:highlight w:val="black"/>
                <w:lang w:val="el-GR" w:eastAsia="en-US"/>
              </w:rPr>
            </w:pPr>
            <w:r w:rsidRPr="00B11BCB">
              <w:rPr>
                <w:lang w:val="el-GR" w:eastAsia="en-US"/>
              </w:rPr>
              <w:t>Κοινωνία της Πληροφορίας Μ.Α.Ε</w:t>
            </w:r>
          </w:p>
        </w:tc>
        <w:tc>
          <w:tcPr>
            <w:tcW w:w="3928" w:type="dxa"/>
            <w:vAlign w:val="center"/>
          </w:tcPr>
          <w:p w14:paraId="35D7BB8C" w14:textId="759D9A0B" w:rsidR="0087625C" w:rsidRPr="00F20985" w:rsidRDefault="0087625C" w:rsidP="004D4264">
            <w:pPr>
              <w:widowControl w:val="0"/>
              <w:suppressAutoHyphens w:val="0"/>
              <w:spacing w:after="0"/>
              <w:rPr>
                <w:lang w:val="en-US" w:eastAsia="en-US"/>
              </w:rPr>
            </w:pPr>
            <w:r w:rsidRPr="00B11BCB">
              <w:rPr>
                <w:lang w:eastAsia="en-US"/>
              </w:rPr>
              <w:t xml:space="preserve">Βλ. Παρ. </w:t>
            </w:r>
            <w:r w:rsidR="00641741">
              <w:rPr>
                <w:lang w:eastAsia="en-US"/>
              </w:rPr>
              <w:t>1.1.1</w:t>
            </w:r>
          </w:p>
        </w:tc>
      </w:tr>
      <w:tr w:rsidR="0087625C" w:rsidRPr="008D2235" w14:paraId="51AB164D" w14:textId="77777777" w:rsidTr="004D4264">
        <w:tc>
          <w:tcPr>
            <w:tcW w:w="3397" w:type="dxa"/>
            <w:vAlign w:val="center"/>
          </w:tcPr>
          <w:p w14:paraId="09E21828" w14:textId="77777777" w:rsidR="0087625C" w:rsidRPr="00B11BCB" w:rsidRDefault="0087625C" w:rsidP="004D4264">
            <w:pPr>
              <w:widowControl w:val="0"/>
              <w:suppressAutoHyphens w:val="0"/>
              <w:spacing w:after="0"/>
              <w:rPr>
                <w:lang w:eastAsia="en-US"/>
              </w:rPr>
            </w:pPr>
            <w:r w:rsidRPr="00B11BCB">
              <w:rPr>
                <w:lang w:eastAsia="en-US"/>
              </w:rPr>
              <w:t>Φορέας Χρηματοδότησης</w:t>
            </w:r>
          </w:p>
        </w:tc>
        <w:tc>
          <w:tcPr>
            <w:tcW w:w="2530" w:type="dxa"/>
            <w:vAlign w:val="center"/>
          </w:tcPr>
          <w:p w14:paraId="41C55B79" w14:textId="77777777" w:rsidR="0087625C" w:rsidRPr="00B11BCB" w:rsidRDefault="0087625C" w:rsidP="004D4264">
            <w:pPr>
              <w:widowControl w:val="0"/>
              <w:suppressAutoHyphens w:val="0"/>
              <w:spacing w:after="0"/>
              <w:rPr>
                <w:lang w:eastAsia="en-US"/>
              </w:rPr>
            </w:pPr>
            <w:r w:rsidRPr="00B11BCB">
              <w:rPr>
                <w:lang w:eastAsia="en-US"/>
              </w:rPr>
              <w:t>Υπουργείο Ψηφιακής Διακυβέρνησης</w:t>
            </w:r>
          </w:p>
        </w:tc>
        <w:tc>
          <w:tcPr>
            <w:tcW w:w="3928" w:type="dxa"/>
            <w:vAlign w:val="center"/>
          </w:tcPr>
          <w:p w14:paraId="4B52F97D" w14:textId="77777777" w:rsidR="0087625C" w:rsidRPr="00B11BCB" w:rsidRDefault="0087625C" w:rsidP="004D4264">
            <w:pPr>
              <w:widowControl w:val="0"/>
              <w:suppressAutoHyphens w:val="0"/>
              <w:spacing w:after="0"/>
              <w:rPr>
                <w:u w:val="single"/>
                <w:lang w:val="el-GR" w:eastAsia="en-US"/>
              </w:rPr>
            </w:pPr>
            <w:hyperlink r:id="rId38" w:history="1">
              <w:r w:rsidRPr="00B11BCB">
                <w:rPr>
                  <w:rStyle w:val="Hyperlink"/>
                  <w:lang w:eastAsia="en-US"/>
                </w:rPr>
                <w:t>www</w:t>
              </w:r>
              <w:r w:rsidRPr="00B11BCB">
                <w:rPr>
                  <w:rStyle w:val="Hyperlink"/>
                  <w:lang w:val="el-GR" w:eastAsia="en-US"/>
                </w:rPr>
                <w:t>.</w:t>
              </w:r>
              <w:r w:rsidRPr="00B11BCB">
                <w:rPr>
                  <w:rStyle w:val="Hyperlink"/>
                  <w:lang w:eastAsia="en-US"/>
                </w:rPr>
                <w:t>mindigital</w:t>
              </w:r>
              <w:r w:rsidRPr="00B11BCB">
                <w:rPr>
                  <w:rStyle w:val="Hyperlink"/>
                  <w:lang w:val="el-GR" w:eastAsia="en-US"/>
                </w:rPr>
                <w:t>.</w:t>
              </w:r>
              <w:r w:rsidRPr="00B11BCB">
                <w:rPr>
                  <w:rStyle w:val="Hyperlink"/>
                  <w:lang w:eastAsia="en-US"/>
                </w:rPr>
                <w:t>gr</w:t>
              </w:r>
            </w:hyperlink>
          </w:p>
          <w:p w14:paraId="493A03A8" w14:textId="6A996314" w:rsidR="0087625C" w:rsidRPr="00F20985" w:rsidRDefault="0087625C" w:rsidP="004D4264">
            <w:pPr>
              <w:widowControl w:val="0"/>
              <w:suppressAutoHyphens w:val="0"/>
              <w:spacing w:after="0"/>
              <w:rPr>
                <w:lang w:val="el-GR" w:eastAsia="en-US"/>
              </w:rPr>
            </w:pPr>
            <w:r w:rsidRPr="00B11BCB">
              <w:rPr>
                <w:lang w:val="el-GR" w:eastAsia="en-US"/>
              </w:rPr>
              <w:t xml:space="preserve">Βλ. Παρ. </w:t>
            </w:r>
            <w:r w:rsidR="000E6679">
              <w:rPr>
                <w:lang w:val="el-GR"/>
              </w:rPr>
              <w:t>1.1.2</w:t>
            </w:r>
          </w:p>
        </w:tc>
      </w:tr>
      <w:tr w:rsidR="0065217A" w:rsidRPr="00B11BCB" w14:paraId="1BF77291" w14:textId="77777777" w:rsidTr="00F20985">
        <w:tc>
          <w:tcPr>
            <w:tcW w:w="3397" w:type="dxa"/>
            <w:vAlign w:val="center"/>
          </w:tcPr>
          <w:p w14:paraId="2B8372BF" w14:textId="77777777" w:rsidR="0065217A" w:rsidRPr="00B11BCB" w:rsidRDefault="0065217A" w:rsidP="0065217A">
            <w:pPr>
              <w:widowControl w:val="0"/>
              <w:suppressAutoHyphens w:val="0"/>
              <w:spacing w:after="0"/>
              <w:rPr>
                <w:lang w:eastAsia="en-US"/>
              </w:rPr>
            </w:pPr>
            <w:r w:rsidRPr="00B11BCB">
              <w:rPr>
                <w:lang w:eastAsia="en-US"/>
              </w:rPr>
              <w:t>Κύριος του Έργου</w:t>
            </w:r>
          </w:p>
        </w:tc>
        <w:tc>
          <w:tcPr>
            <w:tcW w:w="2530" w:type="dxa"/>
          </w:tcPr>
          <w:p w14:paraId="6CD5DD01" w14:textId="325DC9EC" w:rsidR="0065217A" w:rsidRPr="00B11BCB" w:rsidRDefault="0065217A" w:rsidP="0065217A">
            <w:pPr>
              <w:widowControl w:val="0"/>
              <w:suppressAutoHyphens w:val="0"/>
              <w:spacing w:after="0"/>
              <w:rPr>
                <w:highlight w:val="cyan"/>
                <w:lang w:eastAsia="en-US"/>
              </w:rPr>
            </w:pPr>
            <w:r w:rsidRPr="00F733F3">
              <w:rPr>
                <w:lang w:eastAsia="en-US"/>
              </w:rPr>
              <w:t>Υπουργείο Ψηφιακής Διακυβέρνησης</w:t>
            </w:r>
          </w:p>
        </w:tc>
        <w:tc>
          <w:tcPr>
            <w:tcW w:w="3928" w:type="dxa"/>
            <w:vAlign w:val="center"/>
          </w:tcPr>
          <w:p w14:paraId="638C6479" w14:textId="5B762C1E" w:rsidR="0065217A" w:rsidRPr="00B11BCB" w:rsidRDefault="0065217A" w:rsidP="0065217A">
            <w:pPr>
              <w:widowControl w:val="0"/>
              <w:suppressAutoHyphens w:val="0"/>
              <w:spacing w:after="0"/>
              <w:rPr>
                <w:lang w:eastAsia="en-US"/>
              </w:rPr>
            </w:pPr>
            <w:r w:rsidRPr="00B11BCB">
              <w:rPr>
                <w:lang w:eastAsia="en-US"/>
              </w:rPr>
              <w:t>Βλ. Παρ.</w:t>
            </w:r>
            <w:r w:rsidR="00950E3C">
              <w:rPr>
                <w:lang w:val="el-GR"/>
              </w:rPr>
              <w:t xml:space="preserve"> 1.1.2</w:t>
            </w:r>
          </w:p>
        </w:tc>
      </w:tr>
      <w:tr w:rsidR="0065217A" w:rsidRPr="00B11BCB" w14:paraId="7960C354" w14:textId="77777777" w:rsidTr="00F20985">
        <w:tc>
          <w:tcPr>
            <w:tcW w:w="3397" w:type="dxa"/>
            <w:vAlign w:val="center"/>
          </w:tcPr>
          <w:p w14:paraId="7EF2DAC5" w14:textId="77777777" w:rsidR="0065217A" w:rsidRPr="00B11BCB" w:rsidRDefault="0065217A" w:rsidP="0065217A">
            <w:pPr>
              <w:widowControl w:val="0"/>
              <w:suppressAutoHyphens w:val="0"/>
              <w:spacing w:after="0"/>
              <w:rPr>
                <w:lang w:eastAsia="en-US"/>
              </w:rPr>
            </w:pPr>
            <w:r w:rsidRPr="00B11BCB">
              <w:rPr>
                <w:lang w:eastAsia="en-US"/>
              </w:rPr>
              <w:t>Φορέας Λειτουργίας του Έργου</w:t>
            </w:r>
          </w:p>
        </w:tc>
        <w:tc>
          <w:tcPr>
            <w:tcW w:w="2530" w:type="dxa"/>
          </w:tcPr>
          <w:p w14:paraId="45BFBD50" w14:textId="6365AA3F" w:rsidR="0065217A" w:rsidRPr="00B11BCB" w:rsidRDefault="0065217A" w:rsidP="0065217A">
            <w:pPr>
              <w:widowControl w:val="0"/>
              <w:suppressAutoHyphens w:val="0"/>
              <w:spacing w:after="0"/>
              <w:rPr>
                <w:highlight w:val="cyan"/>
                <w:lang w:eastAsia="en-US"/>
              </w:rPr>
            </w:pPr>
            <w:r w:rsidRPr="00F733F3">
              <w:rPr>
                <w:lang w:eastAsia="en-US"/>
              </w:rPr>
              <w:t>Υπουργείο Ψηφιακής Διακυβέρνησης</w:t>
            </w:r>
          </w:p>
        </w:tc>
        <w:tc>
          <w:tcPr>
            <w:tcW w:w="3928" w:type="dxa"/>
            <w:vAlign w:val="center"/>
          </w:tcPr>
          <w:p w14:paraId="67CE88BE" w14:textId="34587402" w:rsidR="0065217A" w:rsidRPr="00B11BCB" w:rsidRDefault="0065217A" w:rsidP="0065217A">
            <w:pPr>
              <w:widowControl w:val="0"/>
              <w:suppressAutoHyphens w:val="0"/>
              <w:spacing w:after="0"/>
              <w:rPr>
                <w:lang w:eastAsia="en-US"/>
              </w:rPr>
            </w:pPr>
            <w:r w:rsidRPr="00B11BCB">
              <w:rPr>
                <w:lang w:eastAsia="en-US"/>
              </w:rPr>
              <w:t>Βλ. Παρ.</w:t>
            </w:r>
            <w:r w:rsidR="00641741">
              <w:rPr>
                <w:lang w:eastAsia="en-US"/>
              </w:rPr>
              <w:t xml:space="preserve"> 1.1.2</w:t>
            </w:r>
          </w:p>
        </w:tc>
      </w:tr>
      <w:tr w:rsidR="0087625C" w:rsidRPr="00B11BCB" w:rsidDel="00DF55C4" w14:paraId="00E142DD" w14:textId="77777777" w:rsidTr="004D4264">
        <w:tc>
          <w:tcPr>
            <w:tcW w:w="3397" w:type="dxa"/>
            <w:vAlign w:val="center"/>
          </w:tcPr>
          <w:p w14:paraId="10325359" w14:textId="77777777" w:rsidR="0087625C" w:rsidRPr="00B11BCB" w:rsidDel="00DF55C4" w:rsidRDefault="0087625C" w:rsidP="004D4264">
            <w:pPr>
              <w:widowControl w:val="0"/>
              <w:suppressAutoHyphens w:val="0"/>
              <w:spacing w:after="0"/>
              <w:rPr>
                <w:lang w:val="el-GR" w:eastAsia="en-US"/>
              </w:rPr>
            </w:pPr>
            <w:r w:rsidRPr="00B11BCB">
              <w:rPr>
                <w:lang w:val="el-GR" w:eastAsia="en-US"/>
              </w:rPr>
              <w:t>Όργανα &amp; Επιτροπές Παρακολούθησης, Διακυβέρνησης και Ελέγχου του Έργου</w:t>
            </w:r>
          </w:p>
        </w:tc>
        <w:tc>
          <w:tcPr>
            <w:tcW w:w="2530" w:type="dxa"/>
            <w:vAlign w:val="center"/>
          </w:tcPr>
          <w:p w14:paraId="75B42B1C" w14:textId="77777777" w:rsidR="0087625C" w:rsidRPr="00B11BCB" w:rsidDel="00DF55C4" w:rsidRDefault="0087625C" w:rsidP="004D4264">
            <w:pPr>
              <w:widowControl w:val="0"/>
              <w:suppressAutoHyphens w:val="0"/>
              <w:spacing w:after="0"/>
              <w:rPr>
                <w:lang w:eastAsia="en-US"/>
              </w:rPr>
            </w:pPr>
            <w:r w:rsidRPr="00B11BCB">
              <w:rPr>
                <w:lang w:eastAsia="en-US"/>
              </w:rPr>
              <w:t>-</w:t>
            </w:r>
          </w:p>
        </w:tc>
        <w:tc>
          <w:tcPr>
            <w:tcW w:w="3928" w:type="dxa"/>
            <w:vAlign w:val="center"/>
          </w:tcPr>
          <w:p w14:paraId="1BE6D0B4" w14:textId="0D39691B" w:rsidR="0087625C" w:rsidRPr="0058623B" w:rsidDel="00DF55C4" w:rsidRDefault="0087625C" w:rsidP="004D4264">
            <w:pPr>
              <w:widowControl w:val="0"/>
              <w:suppressAutoHyphens w:val="0"/>
              <w:spacing w:after="0"/>
              <w:rPr>
                <w:lang w:val="el-GR" w:eastAsia="en-US"/>
              </w:rPr>
            </w:pPr>
            <w:r w:rsidRPr="00B11BCB">
              <w:rPr>
                <w:lang w:eastAsia="en-US"/>
              </w:rPr>
              <w:t>Βλ. Παρ.</w:t>
            </w:r>
            <w:r w:rsidRPr="00B11BCB">
              <w:rPr>
                <w:lang w:val="el-GR" w:eastAsia="en-US"/>
              </w:rPr>
              <w:t xml:space="preserve"> </w:t>
            </w:r>
            <w:r w:rsidR="0058623B">
              <w:rPr>
                <w:lang w:val="el-GR"/>
              </w:rPr>
              <w:t>1.1.3</w:t>
            </w:r>
          </w:p>
        </w:tc>
      </w:tr>
    </w:tbl>
    <w:p w14:paraId="6286C152" w14:textId="77777777" w:rsidR="0087625C" w:rsidRPr="00F20985" w:rsidRDefault="0087625C" w:rsidP="004F7EBD">
      <w:pPr>
        <w:rPr>
          <w:rFonts w:eastAsia="SimSun"/>
          <w:lang w:val="el-GR"/>
        </w:rPr>
      </w:pPr>
    </w:p>
    <w:p w14:paraId="788013E4" w14:textId="2B3F05E9" w:rsidR="00C77F85" w:rsidRPr="00757701" w:rsidRDefault="00F240CD" w:rsidP="00F20985">
      <w:pPr>
        <w:pStyle w:val="Heading3"/>
        <w:numPr>
          <w:ilvl w:val="2"/>
          <w:numId w:val="18"/>
        </w:numPr>
        <w:rPr>
          <w:rFonts w:eastAsia="SimSun" w:cs="Tahoma"/>
          <w:szCs w:val="22"/>
          <w:lang w:val="el-GR"/>
        </w:rPr>
      </w:pPr>
      <w:bookmarkStart w:id="1337" w:name="_Toc209169680"/>
      <w:bookmarkEnd w:id="1335"/>
      <w:bookmarkEnd w:id="1336"/>
      <w:r>
        <w:rPr>
          <w:bCs w:val="0"/>
          <w:lang w:val="el-GR"/>
        </w:rPr>
        <w:t>Φορέας</w:t>
      </w:r>
      <w:r w:rsidR="00F908CE">
        <w:rPr>
          <w:bCs w:val="0"/>
          <w:lang w:val="el-GR"/>
        </w:rPr>
        <w:t xml:space="preserve"> </w:t>
      </w:r>
      <w:r>
        <w:rPr>
          <w:bCs w:val="0"/>
          <w:lang w:val="el-GR"/>
        </w:rPr>
        <w:t>Υλοποίησης – Αναθέτουσα Αρχή</w:t>
      </w:r>
      <w:bookmarkEnd w:id="1337"/>
    </w:p>
    <w:p w14:paraId="6488043E" w14:textId="04A3C805" w:rsidR="00C77F85" w:rsidRPr="007E0D71" w:rsidRDefault="00C77F85" w:rsidP="00C77F85">
      <w:pPr>
        <w:rPr>
          <w:rFonts w:eastAsia="SimSun"/>
          <w:lang w:val="el-GR"/>
        </w:rPr>
      </w:pPr>
      <w:r w:rsidRPr="00BF4414">
        <w:rPr>
          <w:rFonts w:eastAsia="SimSun"/>
          <w:lang w:val="el-GR"/>
        </w:rPr>
        <w:t xml:space="preserve">Η «Κοινωνία της Πληροφορίας </w:t>
      </w:r>
      <w:r>
        <w:rPr>
          <w:rFonts w:eastAsia="SimSun"/>
          <w:lang w:val="el-GR"/>
        </w:rPr>
        <w:t>Μ.</w:t>
      </w:r>
      <w:r w:rsidRPr="00BF4414">
        <w:rPr>
          <w:rFonts w:eastAsia="SimSun"/>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w:t>
      </w:r>
      <w:r w:rsidR="00FA23B7" w:rsidRPr="00111F3B">
        <w:rPr>
          <w:lang w:val="el-GR"/>
        </w:rPr>
        <w:t>Η Εταιρεία λειτουργεί με τους κανόνες της ιδιωτικής οικονομίας του N. 3429/2005, στο πλαίσιο των διατάξεων του N. 3614/2007 (ΦΕΚ 267/Α), του Ν.4314/2014, Αρθρο 59, παρ. 17  και του καταστατικού της όπως ισχύει (ΦΕΚ Β’ 5111/04-11-2021) και εποπτεύεται από το Υπουργείο Ψηφιακής Διακυβέρνησης.</w:t>
      </w:r>
    </w:p>
    <w:p w14:paraId="5117A673" w14:textId="77777777" w:rsidR="00C77F85" w:rsidRPr="00BF4414" w:rsidRDefault="00C77F85" w:rsidP="00C77F85">
      <w:pPr>
        <w:pStyle w:val="Normal2"/>
        <w:tabs>
          <w:tab w:val="left" w:pos="3705"/>
        </w:tabs>
        <w:rPr>
          <w:rFonts w:ascii="Tahoma" w:eastAsia="SimSun" w:hAnsi="Tahoma" w:cs="Tahoma"/>
        </w:rPr>
      </w:pPr>
      <w:r w:rsidRPr="007E0D71">
        <w:rPr>
          <w:rFonts w:ascii="Tahoma" w:eastAsia="SimSun" w:hAnsi="Tahoma" w:cs="Tahoma"/>
        </w:rPr>
        <w:t>Βασικός σκοπός της Εταιρείας είναι:</w:t>
      </w:r>
      <w:r w:rsidRPr="00BF4414">
        <w:rPr>
          <w:rFonts w:ascii="Tahoma" w:eastAsia="SimSun" w:hAnsi="Tahoma" w:cs="Tahoma"/>
        </w:rPr>
        <w:tab/>
      </w:r>
    </w:p>
    <w:p w14:paraId="13596126" w14:textId="77777777" w:rsidR="00C77F85" w:rsidRPr="00BF4414" w:rsidRDefault="00C77F85" w:rsidP="00C77F85">
      <w:pPr>
        <w:pStyle w:val="Normal2"/>
        <w:rPr>
          <w:rFonts w:ascii="Tahoma" w:eastAsia="SimSun" w:hAnsi="Tahoma" w:cs="Tahoma"/>
        </w:rPr>
      </w:pPr>
      <w:r w:rsidRPr="00BF4414">
        <w:rPr>
          <w:rFonts w:ascii="Tahoma" w:eastAsia="SimSun" w:hAnsi="Tahoma"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66F09A56" w14:textId="77777777" w:rsidR="00C77F85" w:rsidRPr="00BF4414" w:rsidRDefault="00C77F85" w:rsidP="00C77F85">
      <w:pPr>
        <w:pStyle w:val="Normal2"/>
        <w:rPr>
          <w:rFonts w:ascii="Tahoma" w:eastAsia="SimSun" w:hAnsi="Tahoma" w:cs="Tahoma"/>
        </w:rPr>
      </w:pPr>
      <w:r w:rsidRPr="00BF4414">
        <w:rPr>
          <w:rFonts w:ascii="Tahoma" w:eastAsia="SimSun" w:hAnsi="Tahoma"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375DC38A" w14:textId="77777777" w:rsidR="00C77F85" w:rsidRPr="00BF4414" w:rsidRDefault="00C77F85" w:rsidP="00C77F85">
      <w:pPr>
        <w:pStyle w:val="Normal2"/>
        <w:rPr>
          <w:rFonts w:ascii="Tahoma" w:eastAsia="SimSun" w:hAnsi="Tahoma" w:cs="Tahoma"/>
        </w:rPr>
      </w:pPr>
      <w:r w:rsidRPr="00BF4414">
        <w:rPr>
          <w:rFonts w:ascii="Tahoma" w:eastAsia="SimSun" w:hAnsi="Tahoma"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232346FF" w14:textId="77777777" w:rsidR="00C77F85" w:rsidRPr="00BF4414" w:rsidRDefault="00C77F85" w:rsidP="00C77F85">
      <w:pPr>
        <w:pStyle w:val="Normal2"/>
        <w:rPr>
          <w:rFonts w:ascii="Tahoma" w:eastAsia="SimSun" w:hAnsi="Tahoma" w:cs="Tahoma"/>
        </w:rPr>
      </w:pPr>
      <w:r w:rsidRPr="00BF4414">
        <w:rPr>
          <w:rFonts w:ascii="Tahoma" w:eastAsia="SimSun" w:hAnsi="Tahoma" w:cs="Tahoma"/>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ΕΠΑνΕΚ» ή και από το Πρόγραμμα Δημοσίων Επενδύσεων.</w:t>
      </w:r>
    </w:p>
    <w:p w14:paraId="1B677184" w14:textId="77777777" w:rsidR="00C77F85" w:rsidRPr="00BF4414" w:rsidRDefault="00C77F85" w:rsidP="00C77F85">
      <w:pPr>
        <w:pStyle w:val="Normal2"/>
        <w:rPr>
          <w:rFonts w:ascii="Tahoma" w:eastAsia="SimSun" w:hAnsi="Tahoma" w:cs="Tahoma"/>
        </w:rPr>
      </w:pPr>
      <w:r w:rsidRPr="00BF4414">
        <w:rPr>
          <w:rFonts w:ascii="Tahoma" w:eastAsia="SimSun" w:hAnsi="Tahoma"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BE75D93" w14:textId="3F4D415D" w:rsidR="00C77F85" w:rsidRPr="00DC462D" w:rsidRDefault="000E6679" w:rsidP="00F20985">
      <w:pPr>
        <w:pStyle w:val="Heading3"/>
        <w:numPr>
          <w:ilvl w:val="0"/>
          <w:numId w:val="0"/>
        </w:numPr>
        <w:ind w:left="576"/>
        <w:rPr>
          <w:lang w:val="el-GR"/>
        </w:rPr>
      </w:pPr>
      <w:bookmarkStart w:id="1338" w:name="_Toc86935227"/>
      <w:bookmarkStart w:id="1339" w:name="_Toc95742479"/>
      <w:bookmarkStart w:id="1340" w:name="_Toc209169681"/>
      <w:r>
        <w:rPr>
          <w:lang w:val="el-GR"/>
        </w:rPr>
        <w:lastRenderedPageBreak/>
        <w:t xml:space="preserve">1.1.2 </w:t>
      </w:r>
      <w:bookmarkEnd w:id="1338"/>
      <w:bookmarkEnd w:id="1339"/>
      <w:r>
        <w:rPr>
          <w:lang w:val="el-GR"/>
        </w:rPr>
        <w:t xml:space="preserve"> Φορέας Χρηματοδότησης</w:t>
      </w:r>
      <w:r w:rsidR="00EB6161">
        <w:rPr>
          <w:lang w:val="el-GR"/>
        </w:rPr>
        <w:t xml:space="preserve"> – </w:t>
      </w:r>
      <w:r w:rsidR="00950E3C">
        <w:rPr>
          <w:lang w:val="el-GR"/>
        </w:rPr>
        <w:t>Κύριος</w:t>
      </w:r>
      <w:r w:rsidR="00EB6161">
        <w:rPr>
          <w:lang w:val="el-GR"/>
        </w:rPr>
        <w:t xml:space="preserve"> του </w:t>
      </w:r>
      <w:r w:rsidR="00950E3C">
        <w:rPr>
          <w:lang w:val="el-GR"/>
        </w:rPr>
        <w:t>Έργου</w:t>
      </w:r>
      <w:r w:rsidR="00EB6161">
        <w:rPr>
          <w:lang w:val="el-GR"/>
        </w:rPr>
        <w:t xml:space="preserve"> – </w:t>
      </w:r>
      <w:r w:rsidR="00950E3C">
        <w:rPr>
          <w:lang w:val="el-GR"/>
        </w:rPr>
        <w:t>Φορέας</w:t>
      </w:r>
      <w:r w:rsidR="00EB6161">
        <w:rPr>
          <w:lang w:val="el-GR"/>
        </w:rPr>
        <w:t xml:space="preserve"> </w:t>
      </w:r>
      <w:r w:rsidR="00950E3C">
        <w:rPr>
          <w:lang w:val="el-GR"/>
        </w:rPr>
        <w:t>Λειτουργείας</w:t>
      </w:r>
      <w:bookmarkEnd w:id="1340"/>
    </w:p>
    <w:p w14:paraId="25441B8A" w14:textId="5D82D9AA" w:rsidR="00C77F85" w:rsidRPr="00F20985" w:rsidRDefault="00C77F85" w:rsidP="005E1BB4">
      <w:pPr>
        <w:rPr>
          <w:lang w:val="el-GR"/>
        </w:rPr>
      </w:pPr>
      <w:r w:rsidRPr="00757701">
        <w:rPr>
          <w:lang w:val="el-GR"/>
        </w:rPr>
        <w:t>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40E14D15" w14:textId="77777777" w:rsidR="00C77F85" w:rsidRPr="00757701" w:rsidRDefault="00C77F85" w:rsidP="00C77F85">
      <w:pPr>
        <w:rPr>
          <w:lang w:val="el-GR"/>
        </w:rPr>
      </w:pPr>
      <w:r w:rsidRPr="00757701">
        <w:rPr>
          <w:lang w:val="el-GR"/>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1E56F134" w14:textId="77777777" w:rsidR="00C77F85" w:rsidRPr="00757701" w:rsidRDefault="00C77F85" w:rsidP="00C77F85">
      <w:pPr>
        <w:rPr>
          <w:lang w:val="el-GR"/>
        </w:rPr>
      </w:pPr>
      <w:r w:rsidRPr="00757701">
        <w:rPr>
          <w:lang w:val="el-GR"/>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087011D0" w14:textId="77777777" w:rsidR="00C77F85" w:rsidRPr="00757701" w:rsidRDefault="00C77F85" w:rsidP="00C77F85">
      <w:pPr>
        <w:rPr>
          <w:lang w:val="el-GR"/>
        </w:rPr>
      </w:pPr>
      <w:r w:rsidRPr="00757701">
        <w:rPr>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0E32BCF2" w14:textId="5810B072" w:rsidR="00556A23" w:rsidRPr="003329FF" w:rsidRDefault="00556A23" w:rsidP="00F20985">
      <w:pPr>
        <w:pStyle w:val="Heading3"/>
        <w:numPr>
          <w:ilvl w:val="2"/>
          <w:numId w:val="74"/>
        </w:numPr>
        <w:rPr>
          <w:rFonts w:eastAsia="SimSun" w:cs="Tahoma"/>
          <w:bCs w:val="0"/>
          <w:lang w:val="el-GR"/>
        </w:rPr>
      </w:pPr>
      <w:bookmarkStart w:id="1341" w:name="_Ref55370327"/>
      <w:bookmarkStart w:id="1342" w:name="_Toc209169682"/>
      <w:r w:rsidRPr="003329FF">
        <w:rPr>
          <w:rFonts w:eastAsia="SimSun" w:cs="Tahoma"/>
          <w:bCs w:val="0"/>
          <w:lang w:val="el-GR"/>
        </w:rPr>
        <w:t xml:space="preserve">Όργανα &amp; Επιτροπές Παρακολούθησης, </w:t>
      </w:r>
      <w:r w:rsidRPr="00DC462D">
        <w:rPr>
          <w:lang w:val="el-GR"/>
        </w:rPr>
        <w:t>Διακυβέρνησης</w:t>
      </w:r>
      <w:r w:rsidRPr="003329FF">
        <w:rPr>
          <w:rFonts w:eastAsia="SimSun" w:cs="Tahoma"/>
          <w:bCs w:val="0"/>
          <w:lang w:val="el-GR"/>
        </w:rPr>
        <w:t xml:space="preserve"> και Ελέγχου του Έργου</w:t>
      </w:r>
      <w:bookmarkEnd w:id="1341"/>
      <w:bookmarkEnd w:id="1342"/>
    </w:p>
    <w:p w14:paraId="4B8735FA" w14:textId="36A0438D" w:rsidR="00E0686B"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73F15EAA" w14:textId="77777777" w:rsidR="00F20CA4" w:rsidRPr="000A1F30" w:rsidRDefault="00F20CA4" w:rsidP="00E0686B">
      <w:pPr>
        <w:rPr>
          <w:lang w:val="el-GR"/>
        </w:rPr>
      </w:pPr>
    </w:p>
    <w:p w14:paraId="7CDCE1DD" w14:textId="77777777" w:rsidR="001C2BBA" w:rsidRPr="001C2BBA" w:rsidRDefault="001C2BBA" w:rsidP="001C2BBA">
      <w:pPr>
        <w:rPr>
          <w:bCs/>
          <w:lang w:val="el-GR"/>
        </w:rPr>
      </w:pPr>
      <w:r w:rsidRPr="001C2BBA">
        <w:rPr>
          <w:bCs/>
          <w:lang w:val="el-GR"/>
        </w:rPr>
        <w:t>-</w:t>
      </w:r>
      <w:r w:rsidRPr="001C2BBA">
        <w:rPr>
          <w:bCs/>
          <w:lang w:val="el-GR"/>
        </w:rPr>
        <w:tab/>
      </w:r>
      <w:r w:rsidRPr="00F20985">
        <w:rPr>
          <w:b/>
          <w:lang w:val="el-GR"/>
        </w:rPr>
        <w:t>Επιτροπή Εποπτείας Προγραμματικής Συμφωνίας (ΕΕΠΣ)</w:t>
      </w:r>
    </w:p>
    <w:p w14:paraId="40D1C72F" w14:textId="77777777" w:rsidR="001C2BBA" w:rsidRPr="001C2BBA" w:rsidRDefault="001C2BBA" w:rsidP="001C2BBA">
      <w:pPr>
        <w:rPr>
          <w:bCs/>
          <w:lang w:val="el-GR"/>
        </w:rPr>
      </w:pPr>
      <w:r w:rsidRPr="001C2BBA">
        <w:rPr>
          <w:bCs/>
          <w:lang w:val="el-GR"/>
        </w:rPr>
        <w:t xml:space="preserve">Η ΕΕΠΣ:  </w:t>
      </w:r>
    </w:p>
    <w:p w14:paraId="4AD31F21" w14:textId="4A4DACAA" w:rsidR="001C2BBA" w:rsidRPr="002762DC" w:rsidRDefault="001C2BBA" w:rsidP="00F20985">
      <w:pPr>
        <w:pStyle w:val="ListParagraph"/>
        <w:numPr>
          <w:ilvl w:val="0"/>
          <w:numId w:val="75"/>
        </w:numPr>
        <w:rPr>
          <w:bCs/>
          <w:lang w:val="el-GR"/>
        </w:rPr>
      </w:pPr>
      <w:r w:rsidRPr="002762DC">
        <w:rPr>
          <w:bCs/>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205E12A7" w14:textId="6264EA1D" w:rsidR="001C2BBA" w:rsidRPr="002762DC" w:rsidRDefault="001C2BBA" w:rsidP="00F20985">
      <w:pPr>
        <w:pStyle w:val="ListParagraph"/>
        <w:numPr>
          <w:ilvl w:val="0"/>
          <w:numId w:val="75"/>
        </w:numPr>
        <w:rPr>
          <w:bCs/>
          <w:lang w:val="el-GR"/>
        </w:rPr>
      </w:pPr>
      <w:r w:rsidRPr="002762DC">
        <w:rPr>
          <w:bCs/>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53FE4617" w14:textId="18DA9039" w:rsidR="001C2BBA" w:rsidRPr="00AD6953" w:rsidRDefault="001C2BBA" w:rsidP="00F20985">
      <w:pPr>
        <w:pStyle w:val="ListParagraph"/>
        <w:numPr>
          <w:ilvl w:val="0"/>
          <w:numId w:val="75"/>
        </w:numPr>
        <w:rPr>
          <w:bCs/>
          <w:lang w:val="el-GR"/>
        </w:rPr>
      </w:pPr>
      <w:r w:rsidRPr="00AD6953">
        <w:rPr>
          <w:bCs/>
          <w:lang w:val="el-GR"/>
        </w:rPr>
        <w:t xml:space="preserve">Εισηγείται την έγκριση για την έναρξη των διαδικασιών της επόμενης φάσης της Προγραμματικής Συμφωνίας. </w:t>
      </w:r>
    </w:p>
    <w:p w14:paraId="3778B4C1" w14:textId="1EDB32C8" w:rsidR="00E0686B" w:rsidRPr="00AD6953" w:rsidRDefault="001C2BBA" w:rsidP="00F20985">
      <w:pPr>
        <w:pStyle w:val="ListParagraph"/>
        <w:numPr>
          <w:ilvl w:val="0"/>
          <w:numId w:val="75"/>
        </w:numPr>
        <w:rPr>
          <w:bCs/>
          <w:lang w:val="el-GR"/>
        </w:rPr>
      </w:pPr>
      <w:r w:rsidRPr="00AD6953">
        <w:rPr>
          <w:bCs/>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43E97134" w14:textId="77777777" w:rsidR="001C2BBA" w:rsidRDefault="001C2BBA" w:rsidP="001C2BBA">
      <w:pPr>
        <w:rPr>
          <w:bCs/>
          <w:lang w:val="el-GR"/>
        </w:rPr>
      </w:pPr>
    </w:p>
    <w:p w14:paraId="2CBB16FF" w14:textId="77777777" w:rsidR="00E0686B" w:rsidRPr="000A1F30" w:rsidRDefault="00E0686B" w:rsidP="00921685">
      <w:pPr>
        <w:pStyle w:val="ListParagraph"/>
        <w:numPr>
          <w:ilvl w:val="0"/>
          <w:numId w:val="12"/>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Default="00E0686B" w:rsidP="00E0686B">
      <w:pPr>
        <w:rPr>
          <w:bCs/>
          <w:lang w:val="el-GR"/>
        </w:rPr>
      </w:pPr>
    </w:p>
    <w:p w14:paraId="08ED5AD7" w14:textId="77777777" w:rsidR="00B74D93" w:rsidRPr="000A1F30" w:rsidRDefault="00B74D93" w:rsidP="00E0686B">
      <w:pPr>
        <w:rPr>
          <w:bCs/>
          <w:lang w:val="el-GR"/>
        </w:rPr>
      </w:pPr>
    </w:p>
    <w:p w14:paraId="304C6A11" w14:textId="77777777" w:rsidR="00E0686B" w:rsidRPr="000A1F30" w:rsidRDefault="00E0686B" w:rsidP="00921685">
      <w:pPr>
        <w:pStyle w:val="ListParagraph"/>
        <w:numPr>
          <w:ilvl w:val="0"/>
          <w:numId w:val="12"/>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lastRenderedPageBreak/>
        <w:t>-</w:t>
      </w:r>
      <w:r w:rsidRPr="000A1F30">
        <w:rPr>
          <w:b/>
          <w:bCs/>
          <w:lang w:val="el-GR"/>
        </w:rPr>
        <w:tab/>
        <w:t>Θεματικές Ομάδες Εργασίας</w:t>
      </w:r>
    </w:p>
    <w:p w14:paraId="29A2C921" w14:textId="59193CEA" w:rsidR="008F3AD8" w:rsidRPr="00F65396" w:rsidRDefault="00E0686B" w:rsidP="00B74D93">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w:t>
      </w:r>
      <w:r w:rsidR="00D616CB">
        <w:rPr>
          <w:lang w:val="el-GR"/>
        </w:rPr>
        <w:t xml:space="preserve"> </w:t>
      </w:r>
      <w:r w:rsidR="00D616CB" w:rsidRPr="000A1F30">
        <w:rPr>
          <w:lang w:val="el-GR"/>
        </w:rPr>
        <w:t>με τη συμμετοχή εκπροσώπων από τους συνεργαζόμενους φορείς.</w:t>
      </w:r>
      <w:bookmarkStart w:id="1343" w:name="_Toc209169683"/>
      <w:r w:rsidR="008F3AD8" w:rsidRPr="00F65396">
        <w:rPr>
          <w:rFonts w:eastAsia="SimSun"/>
          <w:lang w:val="el-GR"/>
        </w:rPr>
        <w:t>φιστάμενη κατάσταση</w:t>
      </w:r>
      <w:bookmarkEnd w:id="1343"/>
    </w:p>
    <w:p w14:paraId="12229580" w14:textId="4F171592" w:rsidR="00FC3085" w:rsidRPr="00F65396" w:rsidRDefault="002B7D7E" w:rsidP="00F65396">
      <w:pPr>
        <w:pStyle w:val="Heading3"/>
        <w:numPr>
          <w:ilvl w:val="2"/>
          <w:numId w:val="76"/>
        </w:numPr>
        <w:rPr>
          <w:rFonts w:eastAsia="SimSun" w:cs="Tahoma"/>
          <w:bCs w:val="0"/>
          <w:lang w:val="el-GR"/>
        </w:rPr>
      </w:pPr>
      <w:bookmarkStart w:id="1344" w:name="_Toc200022326"/>
      <w:bookmarkStart w:id="1345" w:name="_Toc200024038"/>
      <w:bookmarkStart w:id="1346" w:name="_Toc201156157"/>
      <w:bookmarkStart w:id="1347" w:name="_Toc201156440"/>
      <w:bookmarkStart w:id="1348" w:name="_Toc202432949"/>
      <w:bookmarkStart w:id="1349" w:name="_Toc207971292"/>
      <w:bookmarkStart w:id="1350" w:name="_Toc207971589"/>
      <w:bookmarkStart w:id="1351" w:name="_Toc207971885"/>
      <w:bookmarkStart w:id="1352" w:name="_Toc208479618"/>
      <w:bookmarkStart w:id="1353" w:name="_Toc208567908"/>
      <w:bookmarkStart w:id="1354" w:name="_Toc208825133"/>
      <w:bookmarkStart w:id="1355" w:name="_Toc208907319"/>
      <w:bookmarkStart w:id="1356" w:name="_Toc208907528"/>
      <w:bookmarkStart w:id="1357" w:name="_Toc208907702"/>
      <w:bookmarkStart w:id="1358" w:name="_Toc208907875"/>
      <w:bookmarkStart w:id="1359" w:name="_Toc208908063"/>
      <w:bookmarkStart w:id="1360" w:name="_Toc94993054"/>
      <w:bookmarkStart w:id="1361" w:name="_Toc95321039"/>
      <w:bookmarkStart w:id="1362" w:name="_Toc95715404"/>
      <w:bookmarkStart w:id="1363" w:name="_Toc95742293"/>
      <w:bookmarkStart w:id="1364" w:name="_Toc95742481"/>
      <w:bookmarkStart w:id="1365" w:name="_Toc94993055"/>
      <w:bookmarkStart w:id="1366" w:name="_Toc95321040"/>
      <w:bookmarkStart w:id="1367" w:name="_Toc95715405"/>
      <w:bookmarkStart w:id="1368" w:name="_Toc95742294"/>
      <w:bookmarkStart w:id="1369" w:name="_Toc95742482"/>
      <w:bookmarkStart w:id="1370" w:name="_Toc95742483"/>
      <w:bookmarkStart w:id="1371" w:name="_Toc209169684"/>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r w:rsidRPr="00F65396">
        <w:rPr>
          <w:rFonts w:eastAsia="SimSun" w:cs="Tahoma"/>
          <w:bCs w:val="0"/>
          <w:lang w:val="el-GR"/>
        </w:rPr>
        <w:t xml:space="preserve">Συνοπτική Περιγραφή των υπηρεσιών και της λειτουργίας του </w:t>
      </w:r>
      <w:r w:rsidR="00C34E85" w:rsidRPr="00F65396">
        <w:rPr>
          <w:rFonts w:eastAsia="SimSun" w:cs="Tahoma"/>
          <w:bCs w:val="0"/>
          <w:lang w:val="el-GR"/>
        </w:rPr>
        <w:t>υφιστάμενου συστήματος</w:t>
      </w:r>
      <w:bookmarkEnd w:id="1371"/>
      <w:r w:rsidR="00C34E85" w:rsidRPr="00F65396">
        <w:rPr>
          <w:rFonts w:eastAsia="SimSun" w:cs="Tahoma"/>
          <w:bCs w:val="0"/>
          <w:lang w:val="el-GR"/>
        </w:rPr>
        <w:t xml:space="preserve"> </w:t>
      </w:r>
    </w:p>
    <w:p w14:paraId="3599AF2A" w14:textId="77777777" w:rsidR="00A97DF8" w:rsidRPr="00F65396" w:rsidRDefault="00A97DF8" w:rsidP="00A97DF8">
      <w:pPr>
        <w:rPr>
          <w:rFonts w:eastAsia="SimSun"/>
          <w:lang w:val="el-GR"/>
        </w:rPr>
      </w:pPr>
      <w:r w:rsidRPr="00F65396">
        <w:rPr>
          <w:rFonts w:eastAsia="SimSun"/>
          <w:lang w:val="el-GR"/>
        </w:rPr>
        <w:t xml:space="preserve">Το Πληροφοριακό Σύστημα αποτελείται από μια σειρά εφαρμογών που αναπτύχθηκαν για την υποστήριξη των σύνθετων επιχειρησιακών αναγκών του Προγράμματος Εμβολιασμού </w:t>
      </w:r>
      <w:r w:rsidRPr="00F65396">
        <w:rPr>
          <w:rFonts w:eastAsia="SimSun"/>
          <w:lang w:val="en-US"/>
        </w:rPr>
        <w:t>COVID</w:t>
      </w:r>
      <w:r w:rsidRPr="00F65396">
        <w:rPr>
          <w:rFonts w:eastAsia="SimSun"/>
          <w:lang w:val="el-GR"/>
        </w:rPr>
        <w:t xml:space="preserve">-19. Μέσω των εφαρμογών του, πραγματοποιείται η διαχείριση του Εμβολιαστικού Προγράμματος, ο προγραμματισμός των ραντεβού των πολιτών, και η καταχώρηση των εμβολιασμών. </w:t>
      </w:r>
    </w:p>
    <w:p w14:paraId="63E19BEC" w14:textId="77777777" w:rsidR="00A97DF8" w:rsidRPr="00F65396" w:rsidRDefault="00A97DF8" w:rsidP="00A97DF8">
      <w:pPr>
        <w:rPr>
          <w:rFonts w:eastAsia="SimSun"/>
          <w:lang w:val="el-GR"/>
        </w:rPr>
      </w:pPr>
      <w:r w:rsidRPr="00F65396">
        <w:rPr>
          <w:rFonts w:eastAsia="SimSun"/>
          <w:lang w:val="el-GR"/>
        </w:rPr>
        <w:t xml:space="preserve">Οι βασικές εφαρμογές που διέπουν το Σύστημα και τη λειτουργία του είναι οι ακόλουθες:  </w:t>
      </w:r>
    </w:p>
    <w:p w14:paraId="61279961" w14:textId="77777777" w:rsidR="00A97DF8" w:rsidRPr="00F65396" w:rsidRDefault="00A97DF8" w:rsidP="00A97DF8">
      <w:pPr>
        <w:pStyle w:val="ListParagraph"/>
        <w:numPr>
          <w:ilvl w:val="0"/>
          <w:numId w:val="6"/>
        </w:numPr>
        <w:rPr>
          <w:rFonts w:eastAsia="SimSun"/>
          <w:lang w:val="el-GR"/>
        </w:rPr>
      </w:pPr>
      <w:r w:rsidRPr="00F65396">
        <w:rPr>
          <w:rFonts w:eastAsia="SimSun"/>
          <w:lang w:val="el-GR"/>
        </w:rPr>
        <w:t xml:space="preserve">Εφαρμογή </w:t>
      </w:r>
      <w:r w:rsidRPr="00F65396">
        <w:rPr>
          <w:rFonts w:eastAsia="SimSun"/>
          <w:lang w:val="en-US"/>
        </w:rPr>
        <w:t>Back</w:t>
      </w:r>
      <w:r w:rsidRPr="00F65396">
        <w:rPr>
          <w:rFonts w:eastAsia="SimSun"/>
          <w:lang w:val="el-GR"/>
        </w:rPr>
        <w:t xml:space="preserve"> </w:t>
      </w:r>
      <w:r w:rsidRPr="00F65396">
        <w:rPr>
          <w:rFonts w:eastAsia="SimSun"/>
          <w:lang w:val="en-US"/>
        </w:rPr>
        <w:t>Office</w:t>
      </w:r>
      <w:r w:rsidRPr="00F65396">
        <w:rPr>
          <w:rFonts w:eastAsia="SimSun"/>
          <w:lang w:val="el-GR"/>
        </w:rPr>
        <w:t xml:space="preserve"> &amp; </w:t>
      </w:r>
      <w:r w:rsidRPr="00F65396">
        <w:rPr>
          <w:rFonts w:eastAsia="SimSun"/>
          <w:lang w:val="en-US"/>
        </w:rPr>
        <w:t>Help</w:t>
      </w:r>
      <w:r w:rsidRPr="00F65396">
        <w:rPr>
          <w:rFonts w:eastAsia="SimSun"/>
          <w:lang w:val="el-GR"/>
        </w:rPr>
        <w:t xml:space="preserve"> </w:t>
      </w:r>
      <w:r w:rsidRPr="00F65396">
        <w:rPr>
          <w:rFonts w:eastAsia="SimSun"/>
          <w:lang w:val="en-US"/>
        </w:rPr>
        <w:t>Desk</w:t>
      </w:r>
      <w:r w:rsidRPr="00F65396">
        <w:rPr>
          <w:rFonts w:eastAsia="SimSun"/>
          <w:lang w:val="el-GR"/>
        </w:rPr>
        <w:t>: Διαχείριση και υποστήριξη Εμβολιαστικού Προγράμματος</w:t>
      </w:r>
    </w:p>
    <w:p w14:paraId="4734069D" w14:textId="77777777" w:rsidR="00A97DF8" w:rsidRPr="00F65396" w:rsidRDefault="00A97DF8" w:rsidP="00A97DF8">
      <w:pPr>
        <w:pStyle w:val="ListParagraph"/>
        <w:numPr>
          <w:ilvl w:val="0"/>
          <w:numId w:val="6"/>
        </w:numPr>
        <w:rPr>
          <w:rFonts w:eastAsia="SimSun"/>
          <w:lang w:val="el-GR"/>
        </w:rPr>
      </w:pPr>
      <w:r w:rsidRPr="00F65396">
        <w:rPr>
          <w:rFonts w:eastAsia="SimSun"/>
          <w:lang w:val="el-GR"/>
        </w:rPr>
        <w:t xml:space="preserve">Εφαρμογή Πολίτη: Προγραμματισμό ραντεβού από τον πολίτη και παρουσίαση των ολοκληρωμένων εμβολιασμών του.  </w:t>
      </w:r>
    </w:p>
    <w:p w14:paraId="31EE8FD9" w14:textId="77777777" w:rsidR="00A97DF8" w:rsidRPr="00F65396" w:rsidRDefault="00A97DF8" w:rsidP="00A97DF8">
      <w:pPr>
        <w:pStyle w:val="ListParagraph"/>
        <w:numPr>
          <w:ilvl w:val="0"/>
          <w:numId w:val="6"/>
        </w:numPr>
        <w:rPr>
          <w:rFonts w:eastAsia="SimSun"/>
          <w:lang w:val="el-GR"/>
        </w:rPr>
      </w:pPr>
      <w:r w:rsidRPr="00F65396">
        <w:rPr>
          <w:rFonts w:eastAsia="SimSun"/>
          <w:lang w:val="el-GR"/>
        </w:rPr>
        <w:t xml:space="preserve">Εφαρμογή Φαρμακοποιών / Ιδιωτών Ιατρών: Προγραμματισμό ραντεβού για έναν πολίτη στα δημόσια κέντρα εμβολιασμού (π.χ. Νοσοκομεία, Κέντρα Υγείας, κτλ.). </w:t>
      </w:r>
    </w:p>
    <w:p w14:paraId="2811575E" w14:textId="77777777" w:rsidR="00A97DF8" w:rsidRPr="00F65396" w:rsidRDefault="00A97DF8" w:rsidP="00A97DF8">
      <w:pPr>
        <w:pStyle w:val="ListParagraph"/>
        <w:numPr>
          <w:ilvl w:val="0"/>
          <w:numId w:val="6"/>
        </w:numPr>
        <w:rPr>
          <w:rFonts w:eastAsia="SimSun"/>
          <w:lang w:val="el-GR"/>
        </w:rPr>
      </w:pPr>
      <w:r w:rsidRPr="00F65396">
        <w:rPr>
          <w:rFonts w:eastAsia="SimSun"/>
          <w:lang w:val="el-GR"/>
        </w:rPr>
        <w:t xml:space="preserve">Εφαρμογή ΚΕΠ: Προγραμματισμό ραντεβού για έναν πολίτη και καταχώρηση εμβολιασμών που πραγματοποιήθηκαν στο εξωτερικό.   </w:t>
      </w:r>
    </w:p>
    <w:p w14:paraId="3C517B54" w14:textId="77777777" w:rsidR="00A97DF8" w:rsidRPr="00F65396" w:rsidRDefault="00A97DF8" w:rsidP="00A97DF8">
      <w:pPr>
        <w:pStyle w:val="ListParagraph"/>
        <w:numPr>
          <w:ilvl w:val="0"/>
          <w:numId w:val="6"/>
        </w:numPr>
        <w:rPr>
          <w:rFonts w:eastAsia="SimSun"/>
          <w:lang w:val="el-GR"/>
        </w:rPr>
      </w:pPr>
      <w:r w:rsidRPr="00F65396">
        <w:rPr>
          <w:rFonts w:eastAsia="SimSun"/>
          <w:lang w:val="el-GR"/>
        </w:rPr>
        <w:t xml:space="preserve">Εφαρμογή Κατ’ Οίκον: Προγραμματισμό ραντεβού για κατ’ οίκον εμβολιασμό ενός πολίτη και καταχώρηση του εμβολιασμού.  </w:t>
      </w:r>
    </w:p>
    <w:p w14:paraId="53CE00CD" w14:textId="52A3397B" w:rsidR="000E0B6C" w:rsidRPr="00B74D93" w:rsidRDefault="00A97DF8" w:rsidP="00F65396">
      <w:pPr>
        <w:pStyle w:val="ListParagraph"/>
        <w:numPr>
          <w:ilvl w:val="0"/>
          <w:numId w:val="6"/>
        </w:numPr>
        <w:rPr>
          <w:rFonts w:eastAsia="SimSun"/>
          <w:lang w:val="el-GR"/>
        </w:rPr>
      </w:pPr>
      <w:r w:rsidRPr="00F65396">
        <w:rPr>
          <w:rFonts w:eastAsia="SimSun"/>
          <w:lang w:val="el-GR"/>
        </w:rPr>
        <w:t xml:space="preserve">Εφαρμογή </w:t>
      </w:r>
      <w:r w:rsidRPr="00F65396">
        <w:rPr>
          <w:rFonts w:eastAsia="SimSun"/>
          <w:lang w:val="en-US"/>
        </w:rPr>
        <w:t>Tablet</w:t>
      </w:r>
      <w:r w:rsidRPr="00F65396">
        <w:rPr>
          <w:rFonts w:eastAsia="SimSun"/>
          <w:lang w:val="el-GR"/>
        </w:rPr>
        <w:t xml:space="preserve">: Διαχείριση Εμβολιαστικού Κέντρου και καταχώρηση εμβολιασμών.  </w:t>
      </w:r>
    </w:p>
    <w:p w14:paraId="2101A63F" w14:textId="1F3F3036" w:rsidR="00FC3085" w:rsidRPr="00F65396" w:rsidRDefault="002B7D7E" w:rsidP="00F65396">
      <w:pPr>
        <w:pStyle w:val="Heading3"/>
        <w:numPr>
          <w:ilvl w:val="2"/>
          <w:numId w:val="76"/>
        </w:numPr>
        <w:rPr>
          <w:rFonts w:eastAsia="SimSun" w:cs="Tahoma"/>
          <w:bCs w:val="0"/>
          <w:lang w:val="el-GR"/>
        </w:rPr>
      </w:pPr>
      <w:bookmarkStart w:id="1372" w:name="_Toc209169685"/>
      <w:r w:rsidRPr="00F65396">
        <w:rPr>
          <w:rFonts w:eastAsia="SimSun" w:cs="Tahoma"/>
          <w:bCs w:val="0"/>
          <w:lang w:val="el-GR"/>
        </w:rPr>
        <w:t>Πληροφοριακή Υποδομή</w:t>
      </w:r>
      <w:bookmarkEnd w:id="1372"/>
      <w:r w:rsidR="00F50ADB" w:rsidRPr="00F65396">
        <w:rPr>
          <w:rFonts w:eastAsia="SimSun" w:cs="Tahoma"/>
          <w:bCs w:val="0"/>
          <w:lang w:val="el-GR"/>
        </w:rPr>
        <w:t xml:space="preserve"> </w:t>
      </w:r>
    </w:p>
    <w:p w14:paraId="1E161874" w14:textId="3B637CF6" w:rsidR="00F50ADB" w:rsidRPr="00F65396" w:rsidRDefault="00F50ADB" w:rsidP="00F50ADB">
      <w:pPr>
        <w:rPr>
          <w:rFonts w:eastAsia="SimSun"/>
          <w:lang w:val="el-GR"/>
        </w:rPr>
      </w:pPr>
      <w:r w:rsidRPr="00F65396">
        <w:rPr>
          <w:rFonts w:eastAsia="SimSun"/>
          <w:lang w:val="el-GR"/>
        </w:rPr>
        <w:t>Η υφιστάμενη υποδομή περιλαμβάνει</w:t>
      </w:r>
      <w:r w:rsidR="00512C65" w:rsidRPr="00F65396">
        <w:rPr>
          <w:rFonts w:eastAsia="SimSun"/>
          <w:lang w:val="el-GR"/>
        </w:rPr>
        <w:t xml:space="preserve"> εγκατάσταση της υποδομής είναι σε μορφή «infrastructure-as-code» </w:t>
      </w:r>
      <w:r w:rsidR="00110697" w:rsidRPr="00F65396">
        <w:rPr>
          <w:rFonts w:eastAsia="SimSun"/>
          <w:lang w:val="el-GR"/>
        </w:rPr>
        <w:t xml:space="preserve">και πιο συγκεκριμένα </w:t>
      </w:r>
      <w:r w:rsidR="00512C65" w:rsidRPr="00F65396">
        <w:rPr>
          <w:rFonts w:eastAsia="SimSun"/>
          <w:lang w:val="el-GR"/>
        </w:rPr>
        <w:t>Cloud</w:t>
      </w:r>
      <w:r w:rsidR="00A50FBF" w:rsidRPr="00F65396">
        <w:rPr>
          <w:rFonts w:eastAsia="SimSun"/>
          <w:lang w:val="el-GR"/>
        </w:rPr>
        <w:t xml:space="preserve"> </w:t>
      </w:r>
      <w:r w:rsidR="00512C65" w:rsidRPr="00F65396">
        <w:rPr>
          <w:rFonts w:eastAsia="SimSun"/>
          <w:lang w:val="el-GR"/>
        </w:rPr>
        <w:t>Formation Yaml, η οποία χρησιμοποιείται και για τα δυο περιβάλλοντα που περιγράφονται. Ειδικότερα:</w:t>
      </w:r>
    </w:p>
    <w:p w14:paraId="050E32E1" w14:textId="7C539234" w:rsidR="00A32B87" w:rsidRPr="001402E9" w:rsidRDefault="00A32B87">
      <w:pPr>
        <w:rPr>
          <w:rFonts w:eastAsia="SimSun"/>
          <w:lang w:val="el-GR"/>
        </w:rPr>
      </w:pPr>
    </w:p>
    <w:p w14:paraId="5F42CC68" w14:textId="77777777" w:rsidR="00970EE3" w:rsidRPr="00F65396" w:rsidRDefault="00970EE3" w:rsidP="00970EE3">
      <w:pPr>
        <w:rPr>
          <w:u w:val="single"/>
          <w:lang w:val="el-GR"/>
        </w:rPr>
      </w:pPr>
      <w:r w:rsidRPr="00F65396">
        <w:rPr>
          <w:u w:val="single"/>
          <w:lang w:val="el-GR"/>
        </w:rPr>
        <w:t>Υποδομή Εξυπηρετητών</w:t>
      </w:r>
    </w:p>
    <w:p w14:paraId="20A8A03A" w14:textId="77777777" w:rsidR="00970EE3" w:rsidRPr="00F65396" w:rsidRDefault="00970EE3" w:rsidP="00970EE3">
      <w:pPr>
        <w:rPr>
          <w:rFonts w:eastAsia="SimSun"/>
          <w:lang w:val="el-GR"/>
        </w:rPr>
      </w:pPr>
      <w:r w:rsidRPr="00F65396">
        <w:rPr>
          <w:rFonts w:eastAsia="SimSun"/>
          <w:lang w:val="el-GR"/>
        </w:rPr>
        <w:t xml:space="preserve">Η υποδομή σε όλα τα περιβάλλοντα χρησιμοποιεί </w:t>
      </w:r>
      <w:r w:rsidRPr="00F65396">
        <w:rPr>
          <w:rFonts w:eastAsia="SimSun"/>
          <w:lang w:val="en-US"/>
        </w:rPr>
        <w:t>Amazon</w:t>
      </w:r>
      <w:r w:rsidRPr="00F65396">
        <w:rPr>
          <w:rFonts w:eastAsia="SimSun"/>
          <w:lang w:val="el-GR"/>
        </w:rPr>
        <w:t xml:space="preserve"> </w:t>
      </w:r>
      <w:r w:rsidRPr="00F65396">
        <w:rPr>
          <w:rFonts w:eastAsia="SimSun"/>
          <w:lang w:val="en-US"/>
        </w:rPr>
        <w:t>ECS</w:t>
      </w:r>
      <w:r w:rsidRPr="00F65396">
        <w:rPr>
          <w:rFonts w:eastAsia="SimSun"/>
          <w:lang w:val="el-GR"/>
        </w:rPr>
        <w:t xml:space="preserve"> (</w:t>
      </w:r>
      <w:r w:rsidRPr="00F65396">
        <w:rPr>
          <w:rFonts w:eastAsia="SimSun"/>
          <w:lang w:val="en-US"/>
        </w:rPr>
        <w:t>Elastic</w:t>
      </w:r>
      <w:r w:rsidRPr="00F65396">
        <w:rPr>
          <w:rFonts w:eastAsia="SimSun"/>
          <w:lang w:val="el-GR"/>
        </w:rPr>
        <w:t xml:space="preserve"> </w:t>
      </w:r>
      <w:r w:rsidRPr="00F65396">
        <w:rPr>
          <w:rFonts w:eastAsia="SimSun"/>
          <w:lang w:val="en-US"/>
        </w:rPr>
        <w:t>Container</w:t>
      </w:r>
      <w:r w:rsidRPr="00F65396">
        <w:rPr>
          <w:rFonts w:eastAsia="SimSun"/>
          <w:lang w:val="el-GR"/>
        </w:rPr>
        <w:t xml:space="preserve"> </w:t>
      </w:r>
      <w:r w:rsidRPr="00F65396">
        <w:rPr>
          <w:rFonts w:eastAsia="SimSun"/>
          <w:lang w:val="en-US"/>
        </w:rPr>
        <w:t>Service</w:t>
      </w:r>
      <w:r w:rsidRPr="00F65396">
        <w:rPr>
          <w:rFonts w:eastAsia="SimSun"/>
          <w:lang w:val="el-GR"/>
        </w:rPr>
        <w:t xml:space="preserve">), τα οποία υποστηρίζουν αυτόματο </w:t>
      </w:r>
      <w:r w:rsidRPr="00F65396">
        <w:rPr>
          <w:rFonts w:eastAsia="SimSun"/>
        </w:rPr>
        <w:t>scaling</w:t>
      </w:r>
      <w:r w:rsidRPr="00F65396">
        <w:rPr>
          <w:rFonts w:eastAsia="SimSun"/>
          <w:lang w:val="el-GR"/>
        </w:rPr>
        <w:t xml:space="preserve"> αναλόγως με την κίνηση που δέχονται. Τα </w:t>
      </w:r>
      <w:r w:rsidRPr="00F65396">
        <w:rPr>
          <w:rFonts w:eastAsia="SimSun"/>
        </w:rPr>
        <w:t>policies</w:t>
      </w:r>
      <w:r w:rsidRPr="00F65396">
        <w:rPr>
          <w:rFonts w:eastAsia="SimSun"/>
          <w:lang w:val="el-GR"/>
        </w:rPr>
        <w:t xml:space="preserve"> ορίζονται με βάση την κίνηση, χρόνο ανταπόκρισης και χρήση </w:t>
      </w:r>
      <w:r w:rsidRPr="00F65396">
        <w:rPr>
          <w:rFonts w:eastAsia="SimSun"/>
        </w:rPr>
        <w:t>CPU</w:t>
      </w:r>
      <w:r w:rsidRPr="00F65396">
        <w:rPr>
          <w:rFonts w:eastAsia="SimSun"/>
          <w:lang w:val="el-GR"/>
        </w:rPr>
        <w:t xml:space="preserve">, επιτρέποντας τη δυναμική αυξομείωση του αριθμού των </w:t>
      </w:r>
      <w:r w:rsidRPr="00F65396">
        <w:rPr>
          <w:rFonts w:eastAsia="SimSun"/>
          <w:lang w:val="en-US"/>
        </w:rPr>
        <w:t>containers</w:t>
      </w:r>
      <w:r w:rsidRPr="00F65396">
        <w:rPr>
          <w:rFonts w:eastAsia="SimSun"/>
          <w:lang w:val="el-GR"/>
        </w:rPr>
        <w:t xml:space="preserve">. Το </w:t>
      </w:r>
      <w:r w:rsidRPr="00F65396">
        <w:rPr>
          <w:rFonts w:eastAsia="SimSun"/>
          <w:lang w:val="en-US"/>
        </w:rPr>
        <w:t>scaling</w:t>
      </w:r>
      <w:r w:rsidRPr="00F65396">
        <w:rPr>
          <w:rFonts w:eastAsia="SimSun"/>
          <w:lang w:val="el-GR"/>
        </w:rPr>
        <w:t xml:space="preserve"> ορίζεται έτσι ώστε να υπάρχει πάντα ένα διαθέσιμο </w:t>
      </w:r>
      <w:r w:rsidRPr="00F65396">
        <w:rPr>
          <w:rFonts w:eastAsia="SimSun"/>
          <w:lang w:val="en-US"/>
        </w:rPr>
        <w:t>container</w:t>
      </w:r>
      <w:r w:rsidRPr="00F65396">
        <w:rPr>
          <w:rFonts w:eastAsia="SimSun"/>
          <w:lang w:val="el-GR"/>
        </w:rPr>
        <w:t xml:space="preserve"> ανά εφαρμογή.</w:t>
      </w:r>
    </w:p>
    <w:p w14:paraId="0017A0E0" w14:textId="77777777" w:rsidR="00970EE3" w:rsidRPr="00F65396" w:rsidRDefault="00970EE3" w:rsidP="00970EE3">
      <w:pPr>
        <w:rPr>
          <w:lang w:val="el-GR"/>
        </w:rPr>
      </w:pPr>
      <w:r w:rsidRPr="00F65396">
        <w:rPr>
          <w:lang w:val="el-GR"/>
        </w:rPr>
        <w:t xml:space="preserve">Τα οφέλη από την χρήση της υπηρεσίας </w:t>
      </w:r>
      <w:r w:rsidRPr="00F65396">
        <w:rPr>
          <w:lang w:val="en-US"/>
        </w:rPr>
        <w:t>ECS</w:t>
      </w:r>
      <w:r w:rsidRPr="00F65396">
        <w:rPr>
          <w:lang w:val="el-GR"/>
        </w:rPr>
        <w:t xml:space="preserve"> είναι τα εξής:</w:t>
      </w:r>
    </w:p>
    <w:p w14:paraId="25834FA6" w14:textId="77777777" w:rsidR="00970EE3" w:rsidRPr="00F65396" w:rsidRDefault="00970EE3" w:rsidP="00970EE3">
      <w:pPr>
        <w:pStyle w:val="ListParagraph"/>
        <w:numPr>
          <w:ilvl w:val="0"/>
          <w:numId w:val="103"/>
        </w:numPr>
        <w:suppressAutoHyphens w:val="0"/>
        <w:spacing w:after="160" w:line="278" w:lineRule="auto"/>
        <w:jc w:val="left"/>
        <w:rPr>
          <w:rFonts w:eastAsia="SimSun"/>
          <w:lang w:val="el-GR"/>
        </w:rPr>
      </w:pPr>
      <w:r w:rsidRPr="00F65396">
        <w:rPr>
          <w:lang w:val="el-GR"/>
        </w:rPr>
        <w:t xml:space="preserve">Οι </w:t>
      </w:r>
      <w:r w:rsidRPr="00F65396">
        <w:t>Containers</w:t>
      </w:r>
      <w:r w:rsidRPr="00F65396">
        <w:rPr>
          <w:lang w:val="el-GR"/>
        </w:rPr>
        <w:t xml:space="preserve"> χρειάζονται λιγότερους πόρους συστήματος από τα παραδοσιακά </w:t>
      </w:r>
      <w:r w:rsidRPr="00F65396">
        <w:t>virtual</w:t>
      </w:r>
      <w:r w:rsidRPr="00F65396">
        <w:rPr>
          <w:lang w:val="el-GR"/>
        </w:rPr>
        <w:t xml:space="preserve"> </w:t>
      </w:r>
      <w:r w:rsidRPr="00F65396">
        <w:t>machine</w:t>
      </w:r>
      <w:r w:rsidRPr="00F65396">
        <w:rPr>
          <w:lang w:val="el-GR"/>
        </w:rPr>
        <w:t xml:space="preserve"> (</w:t>
      </w:r>
      <w:r w:rsidRPr="00F65396">
        <w:rPr>
          <w:lang w:val="en-US"/>
        </w:rPr>
        <w:t>VM</w:t>
      </w:r>
      <w:r w:rsidRPr="00F65396">
        <w:rPr>
          <w:lang w:val="el-GR"/>
        </w:rPr>
        <w:t>-</w:t>
      </w:r>
      <w:r w:rsidRPr="00F65396">
        <w:rPr>
          <w:lang w:val="en-US"/>
        </w:rPr>
        <w:t>based</w:t>
      </w:r>
      <w:r w:rsidRPr="00F65396">
        <w:rPr>
          <w:lang w:val="el-GR"/>
        </w:rPr>
        <w:t xml:space="preserve">) περιβάλλοντα, καθώς δεν περιλαμβάνουν το λειτουργικό σύστημα. Αυτό με τη σειρά του συνεπάγεται βελτιστοποίηση του κόστους, καθώς τα </w:t>
      </w:r>
      <w:r w:rsidRPr="00F65396">
        <w:t>VMs</w:t>
      </w:r>
      <w:r w:rsidRPr="00F65396">
        <w:rPr>
          <w:lang w:val="el-GR"/>
        </w:rPr>
        <w:t xml:space="preserve"> είναι πολύ πιο ακριβά.</w:t>
      </w:r>
    </w:p>
    <w:p w14:paraId="39935578" w14:textId="77777777" w:rsidR="00970EE3" w:rsidRPr="00F65396" w:rsidRDefault="00970EE3" w:rsidP="00970EE3">
      <w:pPr>
        <w:pStyle w:val="ListParagraph"/>
        <w:numPr>
          <w:ilvl w:val="0"/>
          <w:numId w:val="103"/>
        </w:numPr>
        <w:suppressAutoHyphens w:val="0"/>
        <w:spacing w:after="160" w:line="278" w:lineRule="auto"/>
        <w:jc w:val="left"/>
        <w:rPr>
          <w:rFonts w:eastAsia="SimSun"/>
        </w:rPr>
      </w:pPr>
      <w:r w:rsidRPr="00F65396">
        <w:t>Αυξημένη συμβατότητα και μεταφερσιμότητα</w:t>
      </w:r>
    </w:p>
    <w:p w14:paraId="6442AC9E" w14:textId="77777777" w:rsidR="00970EE3" w:rsidRPr="00F65396" w:rsidRDefault="00970EE3" w:rsidP="00970EE3">
      <w:pPr>
        <w:pStyle w:val="ListParagraph"/>
        <w:numPr>
          <w:ilvl w:val="0"/>
          <w:numId w:val="103"/>
        </w:numPr>
        <w:suppressAutoHyphens w:val="0"/>
        <w:spacing w:after="160" w:line="278" w:lineRule="auto"/>
        <w:jc w:val="left"/>
        <w:rPr>
          <w:rFonts w:eastAsia="SimSun"/>
        </w:rPr>
      </w:pPr>
      <w:r w:rsidRPr="00F65396">
        <w:t>Μέγιστη Αποδοτικότητα (efficiency</w:t>
      </w:r>
      <w:r w:rsidRPr="00F65396">
        <w:rPr>
          <w:lang w:val="en-US"/>
        </w:rPr>
        <w:t>)</w:t>
      </w:r>
    </w:p>
    <w:p w14:paraId="6CE502EF" w14:textId="77777777" w:rsidR="00970EE3" w:rsidRPr="00F65396" w:rsidRDefault="00970EE3" w:rsidP="00970EE3">
      <w:pPr>
        <w:pStyle w:val="ListParagraph"/>
        <w:numPr>
          <w:ilvl w:val="0"/>
          <w:numId w:val="103"/>
        </w:numPr>
        <w:suppressAutoHyphens w:val="0"/>
        <w:spacing w:after="160" w:line="278" w:lineRule="auto"/>
        <w:jc w:val="left"/>
        <w:rPr>
          <w:rFonts w:eastAsia="SimSun"/>
          <w:lang w:val="el-GR"/>
        </w:rPr>
      </w:pPr>
      <w:r w:rsidRPr="00F65396">
        <w:rPr>
          <w:lang w:val="el-GR"/>
        </w:rPr>
        <w:t>Καλύτερο περιβάλλον ανάπτυξης (</w:t>
      </w:r>
      <w:r w:rsidRPr="00F65396">
        <w:t>application</w:t>
      </w:r>
      <w:r w:rsidRPr="00F65396">
        <w:rPr>
          <w:lang w:val="el-GR"/>
        </w:rPr>
        <w:t xml:space="preserve"> </w:t>
      </w:r>
      <w:r w:rsidRPr="00F65396">
        <w:t>development</w:t>
      </w:r>
      <w:r w:rsidRPr="00F65396">
        <w:rPr>
          <w:lang w:val="el-GR"/>
        </w:rPr>
        <w:t xml:space="preserve">) </w:t>
      </w:r>
    </w:p>
    <w:p w14:paraId="28AE8D5A" w14:textId="77777777" w:rsidR="00970EE3" w:rsidRPr="00F65396" w:rsidRDefault="00970EE3" w:rsidP="00970EE3">
      <w:pPr>
        <w:rPr>
          <w:rFonts w:eastAsia="SimSun"/>
          <w:lang w:val="el-GR"/>
        </w:rPr>
      </w:pPr>
      <w:r w:rsidRPr="00F65396">
        <w:rPr>
          <w:rFonts w:eastAsia="SimSun"/>
          <w:lang w:val="el-GR"/>
        </w:rPr>
        <w:t xml:space="preserve">Ένα </w:t>
      </w:r>
      <w:r w:rsidRPr="00F65396">
        <w:rPr>
          <w:rFonts w:eastAsia="SimSun"/>
          <w:lang w:val="en-US"/>
        </w:rPr>
        <w:t>ECR</w:t>
      </w:r>
      <w:r w:rsidRPr="00F65396">
        <w:rPr>
          <w:rFonts w:eastAsia="SimSun"/>
          <w:lang w:val="el-GR"/>
        </w:rPr>
        <w:t xml:space="preserve"> (</w:t>
      </w:r>
      <w:r w:rsidRPr="00F65396">
        <w:rPr>
          <w:rFonts w:eastAsia="SimSun"/>
          <w:lang w:val="en-US"/>
        </w:rPr>
        <w:t>Elastic</w:t>
      </w:r>
      <w:r w:rsidRPr="00F65396">
        <w:rPr>
          <w:rFonts w:eastAsia="SimSun"/>
          <w:lang w:val="el-GR"/>
        </w:rPr>
        <w:t xml:space="preserve"> </w:t>
      </w:r>
      <w:r w:rsidRPr="00F65396">
        <w:rPr>
          <w:rFonts w:eastAsia="SimSun"/>
          <w:lang w:val="en-US"/>
        </w:rPr>
        <w:t>Container</w:t>
      </w:r>
      <w:r w:rsidRPr="00F65396">
        <w:rPr>
          <w:rFonts w:eastAsia="SimSun"/>
          <w:lang w:val="el-GR"/>
        </w:rPr>
        <w:t xml:space="preserve"> </w:t>
      </w:r>
      <w:r w:rsidRPr="00F65396">
        <w:rPr>
          <w:rFonts w:eastAsia="SimSun"/>
          <w:lang w:val="en-US"/>
        </w:rPr>
        <w:t>Registry</w:t>
      </w:r>
      <w:r w:rsidRPr="00F65396">
        <w:rPr>
          <w:rFonts w:eastAsia="SimSun"/>
          <w:lang w:val="el-GR"/>
        </w:rPr>
        <w:t xml:space="preserve">) αποθετήριο χρησιμοποιείται για την αποθήκευση των </w:t>
      </w:r>
      <w:r w:rsidRPr="00F65396">
        <w:rPr>
          <w:rFonts w:eastAsia="SimSun"/>
          <w:lang w:val="en-US"/>
        </w:rPr>
        <w:t>container</w:t>
      </w:r>
      <w:r w:rsidRPr="00F65396">
        <w:rPr>
          <w:rFonts w:eastAsia="SimSun"/>
          <w:lang w:val="el-GR"/>
        </w:rPr>
        <w:t xml:space="preserve"> </w:t>
      </w:r>
      <w:r w:rsidRPr="00F65396">
        <w:rPr>
          <w:rFonts w:eastAsia="SimSun"/>
          <w:lang w:val="en-US"/>
        </w:rPr>
        <w:t>images</w:t>
      </w:r>
      <w:r w:rsidRPr="00F65396">
        <w:rPr>
          <w:rFonts w:eastAsia="SimSun"/>
          <w:lang w:val="el-GR"/>
        </w:rPr>
        <w:t xml:space="preserve">. Το </w:t>
      </w:r>
      <w:r w:rsidRPr="00F65396">
        <w:rPr>
          <w:rFonts w:eastAsia="SimSun"/>
          <w:lang w:val="en-US"/>
        </w:rPr>
        <w:t>ECR</w:t>
      </w:r>
      <w:r w:rsidRPr="00F65396">
        <w:rPr>
          <w:rFonts w:eastAsia="SimSun"/>
          <w:lang w:val="el-GR"/>
        </w:rPr>
        <w:t xml:space="preserve"> προσφέρει και ενσωματωμένη λειτουργικότητα </w:t>
      </w:r>
      <w:r w:rsidRPr="00F65396">
        <w:rPr>
          <w:rFonts w:eastAsia="SimSun"/>
          <w:lang w:val="en-US"/>
        </w:rPr>
        <w:t>security</w:t>
      </w:r>
      <w:r w:rsidRPr="00F65396">
        <w:rPr>
          <w:rFonts w:eastAsia="SimSun"/>
          <w:lang w:val="el-GR"/>
        </w:rPr>
        <w:t xml:space="preserve"> </w:t>
      </w:r>
      <w:r w:rsidRPr="00F65396">
        <w:rPr>
          <w:rFonts w:eastAsia="SimSun"/>
          <w:lang w:val="en-US"/>
        </w:rPr>
        <w:t>image</w:t>
      </w:r>
      <w:r w:rsidRPr="00F65396">
        <w:rPr>
          <w:rFonts w:eastAsia="SimSun"/>
          <w:lang w:val="el-GR"/>
        </w:rPr>
        <w:t xml:space="preserve"> </w:t>
      </w:r>
      <w:r w:rsidRPr="00F65396">
        <w:rPr>
          <w:rFonts w:eastAsia="SimSun"/>
          <w:lang w:val="en-US"/>
        </w:rPr>
        <w:t>scanning</w:t>
      </w:r>
      <w:r w:rsidRPr="00F65396">
        <w:rPr>
          <w:rFonts w:eastAsia="SimSun"/>
          <w:lang w:val="el-GR"/>
        </w:rPr>
        <w:t xml:space="preserve">, για αναγνώριση πιθανών παθογενειών στα </w:t>
      </w:r>
      <w:r w:rsidRPr="00F65396">
        <w:rPr>
          <w:rFonts w:eastAsia="SimSun"/>
          <w:lang w:val="en-US"/>
        </w:rPr>
        <w:t>container</w:t>
      </w:r>
      <w:r w:rsidRPr="00F65396">
        <w:rPr>
          <w:rFonts w:eastAsia="SimSun"/>
          <w:lang w:val="el-GR"/>
        </w:rPr>
        <w:t xml:space="preserve"> </w:t>
      </w:r>
      <w:r w:rsidRPr="00F65396">
        <w:rPr>
          <w:rFonts w:eastAsia="SimSun"/>
          <w:lang w:val="en-US"/>
        </w:rPr>
        <w:t>images</w:t>
      </w:r>
      <w:r w:rsidRPr="00F65396">
        <w:rPr>
          <w:rFonts w:eastAsia="SimSun"/>
          <w:lang w:val="el-GR"/>
        </w:rPr>
        <w:t xml:space="preserve"> πριν γίνει η εγκατάσταση τους σε οποιοδήποτε περιβάλλον.</w:t>
      </w:r>
    </w:p>
    <w:p w14:paraId="4B71795B" w14:textId="77777777" w:rsidR="00970EE3" w:rsidRPr="00F65396" w:rsidRDefault="00970EE3" w:rsidP="00970EE3">
      <w:pPr>
        <w:rPr>
          <w:rFonts w:eastAsia="SimSun"/>
          <w:lang w:val="el-GR"/>
        </w:rPr>
      </w:pPr>
      <w:r w:rsidRPr="00F65396">
        <w:rPr>
          <w:rFonts w:eastAsia="SimSun"/>
          <w:lang w:val="en-US"/>
        </w:rPr>
        <w:lastRenderedPageBreak/>
        <w:t>Auto</w:t>
      </w:r>
      <w:r w:rsidRPr="00F65396">
        <w:rPr>
          <w:rFonts w:eastAsia="SimSun"/>
          <w:lang w:val="el-GR"/>
        </w:rPr>
        <w:t xml:space="preserve"> </w:t>
      </w:r>
      <w:r w:rsidRPr="00F65396">
        <w:rPr>
          <w:rFonts w:eastAsia="SimSun"/>
          <w:lang w:val="en-US"/>
        </w:rPr>
        <w:t>Scaling</w:t>
      </w:r>
      <w:r w:rsidRPr="00F65396">
        <w:rPr>
          <w:rFonts w:eastAsia="SimSun"/>
          <w:lang w:val="el-GR"/>
        </w:rPr>
        <w:t xml:space="preserve"> </w:t>
      </w:r>
      <w:r w:rsidRPr="00F65396">
        <w:rPr>
          <w:rFonts w:eastAsia="SimSun"/>
          <w:lang w:val="en-US"/>
        </w:rPr>
        <w:t>Group</w:t>
      </w:r>
      <w:r w:rsidRPr="00F65396">
        <w:rPr>
          <w:rFonts w:eastAsia="SimSun"/>
          <w:lang w:val="el-GR"/>
        </w:rPr>
        <w:t xml:space="preserve"> χρησιμοποιείται για την υπηρεσία </w:t>
      </w:r>
      <w:r w:rsidRPr="00F65396">
        <w:rPr>
          <w:rFonts w:eastAsia="SimSun"/>
          <w:lang w:val="en-US"/>
        </w:rPr>
        <w:t>Drupal</w:t>
      </w:r>
      <w:r w:rsidRPr="00F65396">
        <w:rPr>
          <w:rFonts w:eastAsia="SimSun"/>
          <w:lang w:val="el-GR"/>
        </w:rPr>
        <w:t xml:space="preserve"> και απλά Ε</w:t>
      </w:r>
      <w:r w:rsidRPr="00F65396">
        <w:rPr>
          <w:rFonts w:eastAsia="SimSun"/>
          <w:lang w:val="en-US"/>
        </w:rPr>
        <w:t>C</w:t>
      </w:r>
      <w:r w:rsidRPr="00F65396">
        <w:rPr>
          <w:rFonts w:eastAsia="SimSun"/>
          <w:lang w:val="el-GR"/>
        </w:rPr>
        <w:t xml:space="preserve">2 </w:t>
      </w:r>
      <w:r w:rsidRPr="00F65396">
        <w:rPr>
          <w:rFonts w:eastAsia="SimSun"/>
          <w:lang w:val="en-US"/>
        </w:rPr>
        <w:t>instances</w:t>
      </w:r>
      <w:r w:rsidRPr="00F65396">
        <w:rPr>
          <w:rFonts w:eastAsia="SimSun"/>
          <w:lang w:val="el-GR"/>
        </w:rPr>
        <w:t xml:space="preserve"> για τα </w:t>
      </w:r>
      <w:r w:rsidRPr="00F65396">
        <w:rPr>
          <w:rFonts w:eastAsia="SimSun"/>
          <w:lang w:val="en-US"/>
        </w:rPr>
        <w:t>Bastions</w:t>
      </w:r>
      <w:r w:rsidRPr="00F65396">
        <w:rPr>
          <w:rFonts w:eastAsia="SimSun"/>
          <w:lang w:val="el-GR"/>
        </w:rPr>
        <w:t xml:space="preserve"> (για διαχειριστικούς λόγους).</w:t>
      </w:r>
    </w:p>
    <w:p w14:paraId="5B4972B8" w14:textId="77777777" w:rsidR="00970EE3" w:rsidRPr="00F65396" w:rsidRDefault="00970EE3" w:rsidP="00970EE3">
      <w:pPr>
        <w:rPr>
          <w:lang w:val="el-GR"/>
        </w:rPr>
      </w:pPr>
    </w:p>
    <w:p w14:paraId="2BC2F4CE" w14:textId="77777777" w:rsidR="00970EE3" w:rsidRPr="00F65396" w:rsidRDefault="00970EE3" w:rsidP="00970EE3">
      <w:pPr>
        <w:rPr>
          <w:u w:val="single"/>
          <w:lang w:val="el-GR"/>
        </w:rPr>
      </w:pPr>
      <w:r w:rsidRPr="00F65396">
        <w:rPr>
          <w:u w:val="single"/>
          <w:lang w:val="en-US"/>
        </w:rPr>
        <w:t>E</w:t>
      </w:r>
      <w:r w:rsidRPr="00F65396">
        <w:rPr>
          <w:u w:val="single"/>
          <w:lang w:val="el-GR"/>
        </w:rPr>
        <w:t>ξισορρόπηση Φορτίου</w:t>
      </w:r>
    </w:p>
    <w:p w14:paraId="71365541" w14:textId="77777777" w:rsidR="00970EE3" w:rsidRPr="00F65396" w:rsidRDefault="00970EE3" w:rsidP="00970EE3">
      <w:pPr>
        <w:rPr>
          <w:lang w:val="el-GR"/>
        </w:rPr>
      </w:pPr>
      <w:r w:rsidRPr="00F65396">
        <w:rPr>
          <w:lang w:val="el-GR"/>
        </w:rPr>
        <w:t xml:space="preserve">Η εξισορρόπηση φορτίου μεταξύ των διαφόρων </w:t>
      </w:r>
      <w:r w:rsidRPr="00F65396">
        <w:rPr>
          <w:lang w:val="en-US"/>
        </w:rPr>
        <w:t>containers</w:t>
      </w:r>
      <w:r w:rsidRPr="00F65396">
        <w:rPr>
          <w:lang w:val="el-GR"/>
        </w:rPr>
        <w:t xml:space="preserve"> επιτυγχάνεται με τη βοήθεια του </w:t>
      </w:r>
      <w:r w:rsidRPr="00F65396">
        <w:rPr>
          <w:lang w:val="en-US"/>
        </w:rPr>
        <w:t>internal</w:t>
      </w:r>
      <w:r w:rsidRPr="00F65396">
        <w:rPr>
          <w:lang w:val="el-GR"/>
        </w:rPr>
        <w:t xml:space="preserve"> </w:t>
      </w:r>
      <w:r w:rsidRPr="00F65396">
        <w:rPr>
          <w:lang w:val="en-US"/>
        </w:rPr>
        <w:t>load</w:t>
      </w:r>
      <w:r w:rsidRPr="00F65396">
        <w:rPr>
          <w:lang w:val="el-GR"/>
        </w:rPr>
        <w:t xml:space="preserve"> </w:t>
      </w:r>
      <w:r w:rsidRPr="00F65396">
        <w:rPr>
          <w:lang w:val="en-US"/>
        </w:rPr>
        <w:t>balancer</w:t>
      </w:r>
      <w:r w:rsidRPr="00F65396">
        <w:rPr>
          <w:lang w:val="el-GR"/>
        </w:rPr>
        <w:t xml:space="preserve"> που διαθέτει το </w:t>
      </w:r>
      <w:r w:rsidRPr="00F65396">
        <w:rPr>
          <w:lang w:val="en-US"/>
        </w:rPr>
        <w:t>ECS</w:t>
      </w:r>
      <w:r w:rsidRPr="00F65396">
        <w:rPr>
          <w:lang w:val="el-GR"/>
        </w:rPr>
        <w:t xml:space="preserve">, το οποίο κατευθύνει τα εισερχόμενα </w:t>
      </w:r>
      <w:r w:rsidRPr="00F65396">
        <w:rPr>
          <w:lang w:val="en-US"/>
        </w:rPr>
        <w:t>requests</w:t>
      </w:r>
      <w:r w:rsidRPr="00F65396">
        <w:rPr>
          <w:lang w:val="el-GR"/>
        </w:rPr>
        <w:t xml:space="preserve"> στο αντίστοιχο </w:t>
      </w:r>
      <w:r w:rsidRPr="00F65396">
        <w:rPr>
          <w:lang w:val="en-US"/>
        </w:rPr>
        <w:t>path</w:t>
      </w:r>
      <w:r w:rsidRPr="00F65396">
        <w:rPr>
          <w:lang w:val="el-GR"/>
        </w:rPr>
        <w:t xml:space="preserve"> της εκάστοτε εφαρμογής, προς εξυπηρέτηση. </w:t>
      </w:r>
      <w:r w:rsidRPr="00F65396">
        <w:rPr>
          <w:lang w:val="en-US"/>
        </w:rPr>
        <w:t>Load</w:t>
      </w:r>
      <w:r w:rsidRPr="00F65396">
        <w:rPr>
          <w:lang w:val="el-GR"/>
        </w:rPr>
        <w:t xml:space="preserve"> </w:t>
      </w:r>
      <w:r w:rsidRPr="00F65396">
        <w:rPr>
          <w:lang w:val="en-US"/>
        </w:rPr>
        <w:t>Balancer</w:t>
      </w:r>
      <w:r w:rsidRPr="00F65396">
        <w:rPr>
          <w:lang w:val="el-GR"/>
        </w:rPr>
        <w:t xml:space="preserve"> δημιουργείται και σαν μέρος του </w:t>
      </w:r>
      <w:r w:rsidRPr="00F65396">
        <w:rPr>
          <w:lang w:val="en-US"/>
        </w:rPr>
        <w:t>Auto</w:t>
      </w:r>
      <w:r w:rsidRPr="00F65396">
        <w:rPr>
          <w:lang w:val="el-GR"/>
        </w:rPr>
        <w:t xml:space="preserve"> </w:t>
      </w:r>
      <w:r w:rsidRPr="00F65396">
        <w:rPr>
          <w:lang w:val="en-US"/>
        </w:rPr>
        <w:t>Scaling</w:t>
      </w:r>
      <w:r w:rsidRPr="00F65396">
        <w:rPr>
          <w:lang w:val="el-GR"/>
        </w:rPr>
        <w:t xml:space="preserve"> </w:t>
      </w:r>
      <w:proofErr w:type="gramStart"/>
      <w:r w:rsidRPr="00F65396">
        <w:rPr>
          <w:lang w:val="en-US"/>
        </w:rPr>
        <w:t>Group</w:t>
      </w:r>
      <w:r w:rsidRPr="00F65396">
        <w:rPr>
          <w:lang w:val="el-GR"/>
        </w:rPr>
        <w:t xml:space="preserve"> με σκοπό το διαμοιρασμό των </w:t>
      </w:r>
      <w:r w:rsidRPr="00F65396">
        <w:rPr>
          <w:lang w:val="en-US"/>
        </w:rPr>
        <w:t>requests</w:t>
      </w:r>
      <w:r w:rsidRPr="00F65396">
        <w:rPr>
          <w:lang w:val="el-GR"/>
        </w:rPr>
        <w:t xml:space="preserve"> στις εικονικές μηχανές του</w:t>
      </w:r>
      <w:proofErr w:type="gramEnd"/>
      <w:r w:rsidRPr="00F65396">
        <w:rPr>
          <w:lang w:val="el-GR"/>
        </w:rPr>
        <w:t xml:space="preserve"> </w:t>
      </w:r>
      <w:r w:rsidRPr="00F65396">
        <w:rPr>
          <w:lang w:val="en-US"/>
        </w:rPr>
        <w:t>Drupal</w:t>
      </w:r>
      <w:r w:rsidRPr="00F65396">
        <w:rPr>
          <w:lang w:val="el-GR"/>
        </w:rPr>
        <w:t xml:space="preserve">. Ένα μοναδικό </w:t>
      </w:r>
      <w:r w:rsidRPr="00F65396">
        <w:rPr>
          <w:lang w:val="en-US"/>
        </w:rPr>
        <w:t>public</w:t>
      </w:r>
      <w:r w:rsidRPr="00F65396">
        <w:rPr>
          <w:lang w:val="el-GR"/>
        </w:rPr>
        <w:t xml:space="preserve"> </w:t>
      </w:r>
      <w:r w:rsidRPr="00F65396">
        <w:rPr>
          <w:lang w:val="en-US"/>
        </w:rPr>
        <w:t>Application</w:t>
      </w:r>
      <w:r w:rsidRPr="00F65396">
        <w:rPr>
          <w:lang w:val="el-GR"/>
        </w:rPr>
        <w:t xml:space="preserve"> </w:t>
      </w:r>
      <w:r w:rsidRPr="00F65396">
        <w:rPr>
          <w:lang w:val="en-US"/>
        </w:rPr>
        <w:t>Load</w:t>
      </w:r>
      <w:r w:rsidRPr="00F65396">
        <w:rPr>
          <w:lang w:val="el-GR"/>
        </w:rPr>
        <w:t xml:space="preserve"> </w:t>
      </w:r>
      <w:r w:rsidRPr="00F65396">
        <w:rPr>
          <w:lang w:val="en-US"/>
        </w:rPr>
        <w:t>Balancer</w:t>
      </w:r>
      <w:r w:rsidRPr="00F65396">
        <w:rPr>
          <w:lang w:val="el-GR"/>
        </w:rPr>
        <w:t xml:space="preserve"> υπάρχει μπροστά από όλα τα (</w:t>
      </w:r>
      <w:r w:rsidRPr="00F65396">
        <w:rPr>
          <w:lang w:val="en-US"/>
        </w:rPr>
        <w:t>ECS</w:t>
      </w:r>
      <w:r w:rsidRPr="00F65396">
        <w:rPr>
          <w:lang w:val="el-GR"/>
        </w:rPr>
        <w:t xml:space="preserve"> και </w:t>
      </w:r>
      <w:r w:rsidRPr="00F65396">
        <w:rPr>
          <w:lang w:val="en-US"/>
        </w:rPr>
        <w:t>Auto</w:t>
      </w:r>
      <w:r w:rsidRPr="00F65396">
        <w:rPr>
          <w:lang w:val="el-GR"/>
        </w:rPr>
        <w:t xml:space="preserve"> </w:t>
      </w:r>
      <w:r w:rsidRPr="00F65396">
        <w:rPr>
          <w:lang w:val="en-US"/>
        </w:rPr>
        <w:t>Scaling</w:t>
      </w:r>
      <w:r w:rsidRPr="00F65396">
        <w:rPr>
          <w:lang w:val="el-GR"/>
        </w:rPr>
        <w:t xml:space="preserve"> </w:t>
      </w:r>
      <w:r w:rsidRPr="00F65396">
        <w:rPr>
          <w:lang w:val="en-US"/>
        </w:rPr>
        <w:t>Group</w:t>
      </w:r>
      <w:r w:rsidRPr="00F65396">
        <w:rPr>
          <w:lang w:val="el-GR"/>
        </w:rPr>
        <w:t xml:space="preserve">), το οποίο κατευθύνει τα εισερχόμενα </w:t>
      </w:r>
      <w:r w:rsidRPr="00F65396">
        <w:rPr>
          <w:lang w:val="en-US"/>
        </w:rPr>
        <w:t>requests</w:t>
      </w:r>
      <w:r w:rsidRPr="00F65396">
        <w:rPr>
          <w:lang w:val="el-GR"/>
        </w:rPr>
        <w:t xml:space="preserve"> στην ανάλογη υπηρεσία  και </w:t>
      </w:r>
      <w:r w:rsidRPr="00F65396">
        <w:rPr>
          <w:lang w:val="en-US"/>
        </w:rPr>
        <w:t>path</w:t>
      </w:r>
      <w:r w:rsidRPr="00F65396">
        <w:rPr>
          <w:lang w:val="el-GR"/>
        </w:rPr>
        <w:t>.</w:t>
      </w:r>
    </w:p>
    <w:p w14:paraId="4C719753" w14:textId="77777777" w:rsidR="00970EE3" w:rsidRPr="00F65396" w:rsidRDefault="00970EE3" w:rsidP="00970EE3">
      <w:pPr>
        <w:rPr>
          <w:lang w:val="el-GR"/>
        </w:rPr>
      </w:pPr>
      <w:r w:rsidRPr="00F65396">
        <w:rPr>
          <w:lang w:val="el-GR"/>
        </w:rPr>
        <w:t xml:space="preserve">Η διαμόρφωση των </w:t>
      </w:r>
      <w:r w:rsidRPr="00F65396">
        <w:rPr>
          <w:lang w:val="en-US"/>
        </w:rPr>
        <w:t>Load</w:t>
      </w:r>
      <w:r w:rsidRPr="00F65396">
        <w:rPr>
          <w:lang w:val="el-GR"/>
        </w:rPr>
        <w:t xml:space="preserve"> </w:t>
      </w:r>
      <w:r w:rsidRPr="00F65396">
        <w:rPr>
          <w:lang w:val="en-US"/>
        </w:rPr>
        <w:t>Balancers</w:t>
      </w:r>
      <w:r w:rsidRPr="00F65396">
        <w:rPr>
          <w:lang w:val="el-GR"/>
        </w:rPr>
        <w:t xml:space="preserve"> /</w:t>
      </w:r>
      <w:r w:rsidRPr="00F65396">
        <w:rPr>
          <w:lang w:val="en-US"/>
        </w:rPr>
        <w:t>Application</w:t>
      </w:r>
      <w:r w:rsidRPr="00F65396">
        <w:rPr>
          <w:lang w:val="el-GR"/>
        </w:rPr>
        <w:t xml:space="preserve"> </w:t>
      </w:r>
      <w:r w:rsidRPr="00F65396">
        <w:rPr>
          <w:lang w:val="en-US"/>
        </w:rPr>
        <w:t>Load</w:t>
      </w:r>
      <w:r w:rsidRPr="00F65396">
        <w:rPr>
          <w:lang w:val="el-GR"/>
        </w:rPr>
        <w:t xml:space="preserve"> </w:t>
      </w:r>
      <w:r w:rsidRPr="00F65396">
        <w:rPr>
          <w:lang w:val="en-US"/>
        </w:rPr>
        <w:t>Balancers</w:t>
      </w:r>
      <w:r w:rsidRPr="00F65396">
        <w:rPr>
          <w:lang w:val="el-GR"/>
        </w:rPr>
        <w:t xml:space="preserve"> είναι πανομοιότυπη στα δύο περιβάλλοντα (δοκιμών/παραγωγής), αλλάζοντας μόνο τα </w:t>
      </w:r>
      <w:r w:rsidRPr="00F65396">
        <w:rPr>
          <w:lang w:val="en-US"/>
        </w:rPr>
        <w:t>Listener</w:t>
      </w:r>
      <w:r w:rsidRPr="00F65396">
        <w:rPr>
          <w:lang w:val="el-GR"/>
        </w:rPr>
        <w:t xml:space="preserve"> </w:t>
      </w:r>
      <w:r w:rsidRPr="00F65396">
        <w:rPr>
          <w:lang w:val="en-US"/>
        </w:rPr>
        <w:t>Rules</w:t>
      </w:r>
      <w:r w:rsidRPr="00F65396">
        <w:rPr>
          <w:lang w:val="el-GR"/>
        </w:rPr>
        <w:t xml:space="preserve"> που κατευθύνουν τα </w:t>
      </w:r>
      <w:r w:rsidRPr="00F65396">
        <w:rPr>
          <w:lang w:val="en-US"/>
        </w:rPr>
        <w:t>requests</w:t>
      </w:r>
      <w:r w:rsidRPr="00F65396">
        <w:rPr>
          <w:lang w:val="el-GR"/>
        </w:rPr>
        <w:t xml:space="preserve"> στο </w:t>
      </w:r>
      <w:r w:rsidRPr="00F65396">
        <w:rPr>
          <w:lang w:val="en-US"/>
        </w:rPr>
        <w:t>ECS</w:t>
      </w:r>
      <w:r w:rsidRPr="00F65396">
        <w:rPr>
          <w:lang w:val="el-GR"/>
        </w:rPr>
        <w:t xml:space="preserve"> και στο </w:t>
      </w:r>
      <w:r w:rsidRPr="00F65396">
        <w:rPr>
          <w:lang w:val="en-US"/>
        </w:rPr>
        <w:t>Scaling</w:t>
      </w:r>
      <w:r w:rsidRPr="00F65396">
        <w:rPr>
          <w:lang w:val="el-GR"/>
        </w:rPr>
        <w:t xml:space="preserve"> </w:t>
      </w:r>
      <w:r w:rsidRPr="00F65396">
        <w:rPr>
          <w:lang w:val="en-US"/>
        </w:rPr>
        <w:t>Group</w:t>
      </w:r>
      <w:r w:rsidRPr="00F65396">
        <w:rPr>
          <w:lang w:val="el-GR"/>
        </w:rPr>
        <w:t xml:space="preserve"> του </w:t>
      </w:r>
      <w:r w:rsidRPr="00F65396">
        <w:rPr>
          <w:lang w:val="en-US"/>
        </w:rPr>
        <w:t>Drupal</w:t>
      </w:r>
      <w:r w:rsidRPr="00F65396">
        <w:rPr>
          <w:lang w:val="el-GR"/>
        </w:rPr>
        <w:t>.</w:t>
      </w:r>
    </w:p>
    <w:p w14:paraId="3CC7169B" w14:textId="77777777" w:rsidR="00970EE3" w:rsidRPr="00F65396" w:rsidRDefault="00970EE3" w:rsidP="00970EE3">
      <w:pPr>
        <w:rPr>
          <w:lang w:val="el-GR"/>
        </w:rPr>
      </w:pPr>
    </w:p>
    <w:p w14:paraId="3CBB0EC7" w14:textId="77777777" w:rsidR="00970EE3" w:rsidRPr="00F65396" w:rsidRDefault="00970EE3" w:rsidP="00970EE3">
      <w:pPr>
        <w:rPr>
          <w:u w:val="single"/>
          <w:lang w:val="el-GR"/>
        </w:rPr>
      </w:pPr>
      <w:r w:rsidRPr="00F65396">
        <w:rPr>
          <w:u w:val="single"/>
          <w:lang w:val="el-GR"/>
        </w:rPr>
        <w:t>Λειτουργικά συστήματα και Λογισμικό</w:t>
      </w:r>
    </w:p>
    <w:p w14:paraId="6F32B34B" w14:textId="77777777" w:rsidR="00970EE3" w:rsidRPr="00F65396" w:rsidRDefault="00970EE3" w:rsidP="00970EE3">
      <w:pPr>
        <w:rPr>
          <w:u w:val="single"/>
          <w:lang w:val="el-GR"/>
        </w:rPr>
      </w:pPr>
      <w:r w:rsidRPr="00F65396">
        <w:rPr>
          <w:rFonts w:eastAsia="SimSun"/>
          <w:lang w:val="en-US"/>
        </w:rPr>
        <w:t>T</w:t>
      </w:r>
      <w:r w:rsidRPr="00F65396">
        <w:rPr>
          <w:rFonts w:eastAsia="SimSun"/>
          <w:lang w:val="el-GR"/>
        </w:rPr>
        <w:t xml:space="preserve">α </w:t>
      </w:r>
      <w:r w:rsidRPr="00F65396">
        <w:rPr>
          <w:rFonts w:eastAsia="SimSun"/>
          <w:lang w:val="en-US"/>
        </w:rPr>
        <w:t>Containers</w:t>
      </w:r>
      <w:r w:rsidRPr="00F65396">
        <w:rPr>
          <w:rFonts w:eastAsia="SimSun"/>
          <w:lang w:val="el-GR"/>
        </w:rPr>
        <w:t xml:space="preserve"> και </w:t>
      </w:r>
      <w:r w:rsidRPr="00F65396">
        <w:rPr>
          <w:rFonts w:eastAsia="SimSun"/>
          <w:lang w:val="en-US"/>
        </w:rPr>
        <w:t>EC</w:t>
      </w:r>
      <w:r w:rsidRPr="00F65396">
        <w:rPr>
          <w:rFonts w:eastAsia="SimSun"/>
          <w:lang w:val="el-GR"/>
        </w:rPr>
        <w:t xml:space="preserve">2 </w:t>
      </w:r>
      <w:r w:rsidRPr="00F65396">
        <w:rPr>
          <w:rFonts w:eastAsia="SimSun"/>
          <w:lang w:val="en-US"/>
        </w:rPr>
        <w:t>instances</w:t>
      </w:r>
      <w:r w:rsidRPr="00F65396">
        <w:rPr>
          <w:rFonts w:eastAsia="SimSun"/>
          <w:lang w:val="el-GR"/>
        </w:rPr>
        <w:t xml:space="preserve"> που απαρτίζουν τα παραπάνω </w:t>
      </w:r>
      <w:r w:rsidRPr="00F65396">
        <w:rPr>
          <w:rFonts w:eastAsia="SimSun"/>
          <w:lang w:val="en-US"/>
        </w:rPr>
        <w:t>ECS</w:t>
      </w:r>
      <w:r w:rsidRPr="00F65396">
        <w:rPr>
          <w:rFonts w:eastAsia="SimSun"/>
          <w:lang w:val="el-GR"/>
        </w:rPr>
        <w:t xml:space="preserve"> και </w:t>
      </w:r>
      <w:r w:rsidRPr="00F65396">
        <w:rPr>
          <w:rFonts w:eastAsia="SimSun"/>
          <w:lang w:val="en-US"/>
        </w:rPr>
        <w:t>Auto</w:t>
      </w:r>
      <w:r w:rsidRPr="00F65396">
        <w:rPr>
          <w:rFonts w:eastAsia="SimSun"/>
          <w:lang w:val="el-GR"/>
        </w:rPr>
        <w:t xml:space="preserve"> </w:t>
      </w:r>
      <w:r w:rsidRPr="00F65396">
        <w:rPr>
          <w:rFonts w:eastAsia="SimSun"/>
          <w:lang w:val="en-US"/>
        </w:rPr>
        <w:t>Scaling</w:t>
      </w:r>
      <w:r w:rsidRPr="00F65396">
        <w:rPr>
          <w:rFonts w:eastAsia="SimSun"/>
          <w:lang w:val="el-GR"/>
        </w:rPr>
        <w:t xml:space="preserve"> </w:t>
      </w:r>
      <w:r w:rsidRPr="00F65396">
        <w:rPr>
          <w:rFonts w:eastAsia="SimSun"/>
          <w:lang w:val="en-US"/>
        </w:rPr>
        <w:t>Groups</w:t>
      </w:r>
      <w:r w:rsidRPr="00F65396">
        <w:rPr>
          <w:rFonts w:eastAsia="SimSun"/>
          <w:lang w:val="el-GR"/>
        </w:rPr>
        <w:t xml:space="preserve"> τρέχουν </w:t>
      </w:r>
      <w:r w:rsidRPr="00F65396">
        <w:rPr>
          <w:rFonts w:eastAsia="SimSun"/>
        </w:rPr>
        <w:t>Linux</w:t>
      </w:r>
      <w:r w:rsidRPr="00F65396">
        <w:rPr>
          <w:rFonts w:eastAsia="SimSun"/>
          <w:lang w:val="el-GR"/>
        </w:rPr>
        <w:t xml:space="preserve"> λειτουργικά συστήματα, αναλόγως με τις απαιτήσεις των εφαρμογών που εξυπηρετούν.</w:t>
      </w:r>
      <w:r w:rsidRPr="00F65396">
        <w:rPr>
          <w:u w:val="single"/>
          <w:lang w:val="el-GR"/>
        </w:rPr>
        <w:t xml:space="preserve"> </w:t>
      </w:r>
    </w:p>
    <w:p w14:paraId="07153DA2" w14:textId="77777777" w:rsidR="00970EE3" w:rsidRPr="00F65396" w:rsidRDefault="00970EE3" w:rsidP="00970EE3">
      <w:pPr>
        <w:rPr>
          <w:u w:val="single"/>
          <w:lang w:val="el-GR"/>
        </w:rPr>
      </w:pPr>
    </w:p>
    <w:p w14:paraId="54EA2D38" w14:textId="77777777" w:rsidR="00970EE3" w:rsidRPr="00F65396" w:rsidRDefault="00970EE3" w:rsidP="00970EE3">
      <w:pPr>
        <w:rPr>
          <w:u w:val="single"/>
          <w:lang w:val="el-GR"/>
        </w:rPr>
      </w:pPr>
      <w:r w:rsidRPr="00F65396">
        <w:rPr>
          <w:u w:val="single"/>
          <w:lang w:val="el-GR"/>
        </w:rPr>
        <w:t>Βάση Δεδομένων</w:t>
      </w:r>
    </w:p>
    <w:p w14:paraId="36D58E1E" w14:textId="77777777" w:rsidR="00970EE3" w:rsidRPr="00F65396" w:rsidRDefault="00970EE3" w:rsidP="00970EE3">
      <w:pPr>
        <w:rPr>
          <w:rFonts w:eastAsia="SimSun"/>
          <w:lang w:val="el-GR"/>
        </w:rPr>
      </w:pPr>
      <w:r w:rsidRPr="00F65396">
        <w:rPr>
          <w:rFonts w:eastAsia="SimSun"/>
          <w:lang w:val="el-GR"/>
        </w:rPr>
        <w:t xml:space="preserve">Η διαχειριζόμενη από την </w:t>
      </w:r>
      <w:r w:rsidRPr="00F65396">
        <w:rPr>
          <w:rFonts w:eastAsia="SimSun"/>
        </w:rPr>
        <w:t>Amazon</w:t>
      </w:r>
      <w:r w:rsidRPr="00F65396">
        <w:rPr>
          <w:rFonts w:eastAsia="SimSun"/>
          <w:lang w:val="el-GR"/>
        </w:rPr>
        <w:t xml:space="preserve"> υπηρεσία </w:t>
      </w:r>
      <w:r w:rsidRPr="00F65396">
        <w:rPr>
          <w:rFonts w:eastAsia="SimSun"/>
        </w:rPr>
        <w:t>RDS</w:t>
      </w:r>
      <w:r w:rsidRPr="00F65396">
        <w:rPr>
          <w:rFonts w:eastAsia="SimSun"/>
          <w:lang w:val="el-GR"/>
        </w:rPr>
        <w:t xml:space="preserve"> χρησιμοποιείται σε όλα τα περιβάλλοντα, μιας και επιτρέπει τη δημιουργία βάσεων δεδομένων χωρίς να απαιτείται καμία διαχείριση από τον χρήστη, επιλέγοντας τον τύπο και έκδοση της βάσης δεδομένων. Η υποδομή που φιλοξενεί τη βάση στήνεται από την </w:t>
      </w:r>
      <w:r w:rsidRPr="00F65396">
        <w:rPr>
          <w:rFonts w:eastAsia="SimSun"/>
        </w:rPr>
        <w:t>Amazon</w:t>
      </w:r>
      <w:r w:rsidRPr="00F65396">
        <w:rPr>
          <w:rFonts w:eastAsia="SimSun"/>
          <w:lang w:val="el-GR"/>
        </w:rPr>
        <w:t xml:space="preserve"> με επιλογές </w:t>
      </w:r>
      <w:r w:rsidRPr="00F65396">
        <w:rPr>
          <w:rFonts w:eastAsia="SimSun"/>
        </w:rPr>
        <w:t>Active</w:t>
      </w:r>
      <w:r w:rsidRPr="00F65396">
        <w:rPr>
          <w:rFonts w:eastAsia="SimSun"/>
          <w:lang w:val="el-GR"/>
        </w:rPr>
        <w:t>/</w:t>
      </w:r>
      <w:r w:rsidRPr="00F65396">
        <w:rPr>
          <w:rFonts w:eastAsia="SimSun"/>
        </w:rPr>
        <w:t>Passive</w:t>
      </w:r>
      <w:r w:rsidRPr="00F65396">
        <w:rPr>
          <w:rFonts w:eastAsia="SimSun"/>
          <w:lang w:val="el-GR"/>
        </w:rPr>
        <w:t xml:space="preserve"> σε διαφορετικές ζώνες του ίδιου κέντρο υποδομής, με την εγκατάσταση και διαμόρφωση της έκδοσης της βάσης να γίνεται αυτόματα, βάσει των προδιαγραφών του χρήστη. Επίσης, επιτρέπει τη δημιουργία αντιγράφων ασφαλείας ανά τακτά χρονικά διαστήματα (τόσο αυτόματα όσο και χειροκίνητα εάν χρειάζεται) και δυνατότητα επαναφοράς σε οποιοδήποτε χρονικό σημείο. Τέλος, η χωρητικότητα ορίζεται κατά τη δημιουργία της βάσης, αλλά δίνεται η δυνατότητα επέκτασης κατά βούληση.</w:t>
      </w:r>
    </w:p>
    <w:p w14:paraId="39B9E765" w14:textId="77777777" w:rsidR="00970EE3" w:rsidRPr="00F65396" w:rsidRDefault="00970EE3" w:rsidP="00970EE3">
      <w:pPr>
        <w:rPr>
          <w:rFonts w:eastAsia="SimSun"/>
          <w:lang w:val="el-GR"/>
        </w:rPr>
      </w:pPr>
      <w:r w:rsidRPr="00F65396">
        <w:rPr>
          <w:rFonts w:eastAsia="SimSun"/>
          <w:lang w:val="el-GR"/>
        </w:rPr>
        <w:t>Τρεις διαφορετικοί τύποι βάσεων τρέχουν σε όλα τα περιβάλλοντα</w:t>
      </w:r>
    </w:p>
    <w:p w14:paraId="2BEEE702" w14:textId="77777777" w:rsidR="00970EE3" w:rsidRPr="00F65396" w:rsidRDefault="00970EE3" w:rsidP="00970EE3">
      <w:pPr>
        <w:pStyle w:val="ListParagraph"/>
        <w:numPr>
          <w:ilvl w:val="0"/>
          <w:numId w:val="50"/>
        </w:numPr>
        <w:rPr>
          <w:rFonts w:eastAsia="SimSun"/>
        </w:rPr>
      </w:pPr>
      <w:r w:rsidRPr="00F65396">
        <w:rPr>
          <w:rFonts w:eastAsia="SimSun"/>
        </w:rPr>
        <w:t>Oracle Standard Edition Two</w:t>
      </w:r>
    </w:p>
    <w:p w14:paraId="0720FEFD" w14:textId="77777777" w:rsidR="00970EE3" w:rsidRPr="00F65396" w:rsidRDefault="00970EE3" w:rsidP="00970EE3">
      <w:pPr>
        <w:pStyle w:val="ListParagraph"/>
        <w:numPr>
          <w:ilvl w:val="0"/>
          <w:numId w:val="50"/>
        </w:numPr>
        <w:rPr>
          <w:rFonts w:eastAsia="SimSun"/>
        </w:rPr>
      </w:pPr>
      <w:r w:rsidRPr="00F65396">
        <w:rPr>
          <w:rFonts w:eastAsia="SimSun"/>
        </w:rPr>
        <w:t>PostgreSQL</w:t>
      </w:r>
    </w:p>
    <w:p w14:paraId="49C03D16" w14:textId="3D5E18E2" w:rsidR="00B74D93" w:rsidRPr="00B74D93" w:rsidRDefault="00970EE3" w:rsidP="00B74D93">
      <w:pPr>
        <w:pStyle w:val="ListParagraph"/>
        <w:numPr>
          <w:ilvl w:val="0"/>
          <w:numId w:val="50"/>
        </w:numPr>
        <w:rPr>
          <w:sz w:val="20"/>
          <w:szCs w:val="20"/>
        </w:rPr>
      </w:pPr>
      <w:r w:rsidRPr="00F65396">
        <w:rPr>
          <w:rFonts w:eastAsia="SimSun"/>
        </w:rPr>
        <w:t>Aurora MySQL</w:t>
      </w:r>
    </w:p>
    <w:p w14:paraId="37EF849B" w14:textId="3E29A6DB" w:rsidR="00FC3085" w:rsidRPr="00F65396" w:rsidRDefault="00FC3085" w:rsidP="007565DB">
      <w:pPr>
        <w:pStyle w:val="Heading3"/>
        <w:numPr>
          <w:ilvl w:val="2"/>
          <w:numId w:val="76"/>
        </w:numPr>
        <w:rPr>
          <w:rFonts w:eastAsia="SimSun" w:cs="Tahoma"/>
          <w:bCs w:val="0"/>
          <w:lang w:val="el-GR"/>
        </w:rPr>
      </w:pPr>
      <w:bookmarkStart w:id="1373" w:name="_Toc209169686"/>
      <w:r w:rsidRPr="00F65396">
        <w:rPr>
          <w:rFonts w:eastAsia="SimSun" w:cs="Tahoma"/>
          <w:bCs w:val="0"/>
          <w:lang w:val="el-GR"/>
        </w:rPr>
        <w:t>Παρούσα Κατάσταση – Αναγκαιότητα Υλοποίησης</w:t>
      </w:r>
      <w:bookmarkEnd w:id="1373"/>
    </w:p>
    <w:p w14:paraId="7ABEED18" w14:textId="561BF69A" w:rsidR="00C6427F" w:rsidRPr="00F97C88" w:rsidRDefault="00F97C88" w:rsidP="002373E7">
      <w:pPr>
        <w:rPr>
          <w:rFonts w:eastAsia="SimSun"/>
          <w:lang w:val="el-GR"/>
        </w:rPr>
      </w:pPr>
      <w:r w:rsidRPr="00F65396">
        <w:rPr>
          <w:rFonts w:eastAsia="SimSun"/>
          <w:lang w:val="el-GR"/>
        </w:rPr>
        <w:t>Δεδομένης της συνεχώς εξελισσόμενης κατάστασης της πανδημίας, παρουσιάζονται σε συνεχή βάση νέα δεδομένα για την αντιμετώπισή της (νέα χρονικά διαστήματα καθώς και επέκταση εμβολιασμών, νέα σχήματα αντιμετώπισης, ειδικοί κανόνες ανάλογα με τις ηλικιακές ομάδες και τα ιδιαίτερα ιατρικά χαρακτηριστικά της καθεμιάς, παρακολούθηση πιο περίπλοκων δεικτών κ.λπ.). Σε συνέχεια των παραπάνω, τα υποσυστήματα του έργου του εμβολιασμού απαιτούν συνεχείς τροποποιήσεις και επεκτάσεις καθώς και νέες διασυνδέσεις με τρίτα συστήματα για την ανταλλαγή πληροφοριών.</w:t>
      </w:r>
    </w:p>
    <w:p w14:paraId="13DA97C4" w14:textId="3FAFCB6D" w:rsidR="00556A23" w:rsidRPr="004F7EBD" w:rsidRDefault="00556A23" w:rsidP="007565DB">
      <w:pPr>
        <w:pStyle w:val="Heading1"/>
        <w:numPr>
          <w:ilvl w:val="0"/>
          <w:numId w:val="18"/>
        </w:numPr>
        <w:ind w:left="576" w:hanging="576"/>
        <w:rPr>
          <w:rFonts w:eastAsia="SimSun"/>
          <w:lang w:val="el-GR"/>
        </w:rPr>
      </w:pPr>
      <w:bookmarkStart w:id="1374" w:name="_Ref40953149"/>
      <w:bookmarkStart w:id="1375" w:name="_Ref94970762"/>
      <w:bookmarkStart w:id="1376" w:name="_Ref94992177"/>
      <w:bookmarkStart w:id="1377" w:name="_Ref94992287"/>
      <w:bookmarkStart w:id="1378" w:name="_Toc95742484"/>
      <w:bookmarkStart w:id="1379" w:name="_Toc209169687"/>
      <w:r w:rsidRPr="007565DB">
        <w:rPr>
          <w:rFonts w:eastAsia="SimSun"/>
          <w:lang w:val="el-GR"/>
        </w:rPr>
        <w:lastRenderedPageBreak/>
        <w:t>Π</w:t>
      </w:r>
      <w:r w:rsidR="00A22261" w:rsidRPr="007565DB">
        <w:rPr>
          <w:rFonts w:eastAsia="SimSun"/>
          <w:lang w:val="el-GR"/>
        </w:rPr>
        <w:t xml:space="preserve">εριγραφή </w:t>
      </w:r>
      <w:r w:rsidRPr="007565DB">
        <w:rPr>
          <w:rFonts w:eastAsia="SimSun"/>
          <w:lang w:val="el-GR"/>
        </w:rPr>
        <w:t>Φ</w:t>
      </w:r>
      <w:r w:rsidR="00A22261" w:rsidRPr="007565DB">
        <w:rPr>
          <w:rFonts w:eastAsia="SimSun"/>
          <w:lang w:val="el-GR"/>
        </w:rPr>
        <w:t xml:space="preserve">υσικού Αντικειμένου της </w:t>
      </w:r>
      <w:r w:rsidRPr="007565DB">
        <w:rPr>
          <w:rFonts w:eastAsia="SimSun"/>
          <w:lang w:val="el-GR"/>
        </w:rPr>
        <w:t>Σ</w:t>
      </w:r>
      <w:bookmarkEnd w:id="1374"/>
      <w:r w:rsidR="00A22261" w:rsidRPr="007565DB">
        <w:rPr>
          <w:rFonts w:eastAsia="SimSun"/>
          <w:lang w:val="el-GR"/>
        </w:rPr>
        <w:t>ύμβασης</w:t>
      </w:r>
      <w:bookmarkEnd w:id="1375"/>
      <w:bookmarkEnd w:id="1376"/>
      <w:bookmarkEnd w:id="1377"/>
      <w:bookmarkEnd w:id="1378"/>
      <w:bookmarkEnd w:id="1379"/>
    </w:p>
    <w:p w14:paraId="1ECB3AEC" w14:textId="7F1500B5" w:rsidR="00CC4EC5" w:rsidRPr="00CD0204" w:rsidRDefault="002762DC" w:rsidP="007565DB">
      <w:pPr>
        <w:pStyle w:val="Heading2"/>
        <w:numPr>
          <w:ilvl w:val="1"/>
          <w:numId w:val="18"/>
        </w:numPr>
        <w:rPr>
          <w:rFonts w:eastAsia="SimSun"/>
          <w:lang w:val="el-GR"/>
        </w:rPr>
      </w:pPr>
      <w:bookmarkStart w:id="1380" w:name="_Toc95750260"/>
      <w:bookmarkStart w:id="1381" w:name="_Toc95810830"/>
      <w:bookmarkStart w:id="1382" w:name="_Toc95839694"/>
      <w:bookmarkStart w:id="1383" w:name="_Toc95908353"/>
      <w:bookmarkStart w:id="1384" w:name="_Toc96016762"/>
      <w:bookmarkStart w:id="1385" w:name="_Toc201156162"/>
      <w:bookmarkStart w:id="1386" w:name="_Toc201156445"/>
      <w:bookmarkStart w:id="1387" w:name="_Toc202432954"/>
      <w:bookmarkStart w:id="1388" w:name="_Toc207971297"/>
      <w:bookmarkStart w:id="1389" w:name="_Toc207971594"/>
      <w:bookmarkStart w:id="1390" w:name="_Toc207971890"/>
      <w:bookmarkStart w:id="1391" w:name="_Toc208479623"/>
      <w:bookmarkStart w:id="1392" w:name="_Toc208567913"/>
      <w:bookmarkStart w:id="1393" w:name="_Toc208825138"/>
      <w:bookmarkStart w:id="1394" w:name="_Toc208907324"/>
      <w:bookmarkStart w:id="1395" w:name="_Toc208907533"/>
      <w:bookmarkStart w:id="1396" w:name="_Toc208907707"/>
      <w:bookmarkStart w:id="1397" w:name="_Toc208907880"/>
      <w:bookmarkStart w:id="1398" w:name="_Toc208908068"/>
      <w:bookmarkStart w:id="1399" w:name="_Toc209169688"/>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r>
        <w:rPr>
          <w:rFonts w:eastAsia="SimSun"/>
          <w:lang w:val="el-GR"/>
        </w:rPr>
        <w:t>Αντικείμενο της Σύμβασης</w:t>
      </w:r>
      <w:bookmarkEnd w:id="1399"/>
    </w:p>
    <w:p w14:paraId="077A7DCB" w14:textId="66E0B04B" w:rsidR="00CC4EC5" w:rsidRPr="001402E9" w:rsidRDefault="001A7113" w:rsidP="00DB7358">
      <w:pPr>
        <w:rPr>
          <w:lang w:val="el-GR"/>
        </w:rPr>
      </w:pPr>
      <w:r w:rsidRPr="007565DB">
        <w:rPr>
          <w:lang w:val="el-GR"/>
        </w:rPr>
        <w:t>Το βασικό α</w:t>
      </w:r>
      <w:r w:rsidR="00CC4EC5" w:rsidRPr="007565DB">
        <w:rPr>
          <w:lang w:val="el-GR"/>
        </w:rPr>
        <w:t xml:space="preserve">ντικείμενο του έργου  είναι η επέκταση και η προσαρμογή </w:t>
      </w:r>
      <w:r w:rsidR="00A45184" w:rsidRPr="007565DB">
        <w:rPr>
          <w:lang w:val="el-GR"/>
        </w:rPr>
        <w:t xml:space="preserve">του Πληροφοριακού Συστήματος </w:t>
      </w:r>
      <w:r w:rsidR="00CC4EC5" w:rsidRPr="007565DB">
        <w:rPr>
          <w:lang w:val="el-GR"/>
        </w:rPr>
        <w:t xml:space="preserve">για την κάλυψη των νέων αναγκών </w:t>
      </w:r>
      <w:r w:rsidR="00DB7358" w:rsidRPr="007565DB">
        <w:rPr>
          <w:lang w:val="el-GR"/>
        </w:rPr>
        <w:t xml:space="preserve">του Προγράμματος Εμβολιασμού </w:t>
      </w:r>
      <w:r w:rsidR="00CC4EC5" w:rsidRPr="007565DB">
        <w:rPr>
          <w:lang w:val="el-GR"/>
        </w:rPr>
        <w:t>Covid-19</w:t>
      </w:r>
      <w:r w:rsidR="00DB7358" w:rsidRPr="007565DB">
        <w:rPr>
          <w:lang w:val="el-GR"/>
        </w:rPr>
        <w:t>.</w:t>
      </w:r>
    </w:p>
    <w:p w14:paraId="01388DD8" w14:textId="65D08D93" w:rsidR="00CC4EC5" w:rsidRPr="001402E9" w:rsidRDefault="00CC4EC5" w:rsidP="008A04FD">
      <w:pPr>
        <w:rPr>
          <w:lang w:val="el-GR"/>
        </w:rPr>
      </w:pPr>
      <w:r w:rsidRPr="001402E9">
        <w:rPr>
          <w:lang w:val="el-GR"/>
        </w:rPr>
        <w:t>Στ</w:t>
      </w:r>
      <w:r w:rsidR="009C2898" w:rsidRPr="001402E9">
        <w:rPr>
          <w:lang w:val="el-GR"/>
        </w:rPr>
        <w:t>ο</w:t>
      </w:r>
      <w:r w:rsidRPr="001402E9">
        <w:rPr>
          <w:lang w:val="el-GR"/>
        </w:rPr>
        <w:t xml:space="preserve"> πλαίσι</w:t>
      </w:r>
      <w:r w:rsidR="009C2898" w:rsidRPr="001402E9">
        <w:rPr>
          <w:lang w:val="el-GR"/>
        </w:rPr>
        <w:t>ο</w:t>
      </w:r>
      <w:r w:rsidRPr="001402E9">
        <w:rPr>
          <w:lang w:val="el-GR"/>
        </w:rPr>
        <w:t xml:space="preserve"> του έργου θα προσαρμοστούν οι διαδικασίες του </w:t>
      </w:r>
      <w:r w:rsidR="007A65D6" w:rsidRPr="001402E9">
        <w:rPr>
          <w:lang w:val="el-GR"/>
        </w:rPr>
        <w:t>Εμβολιαστικού Προγράμματος</w:t>
      </w:r>
      <w:r w:rsidR="00DC571B" w:rsidRPr="001402E9">
        <w:rPr>
          <w:lang w:val="el-GR"/>
        </w:rPr>
        <w:t xml:space="preserve"> και θα αναπτυχθούν νέες εφαρμογές, </w:t>
      </w:r>
      <w:r w:rsidR="007A65D6" w:rsidRPr="001402E9">
        <w:rPr>
          <w:lang w:val="el-GR"/>
        </w:rPr>
        <w:t xml:space="preserve"> </w:t>
      </w:r>
      <w:r w:rsidRPr="001402E9">
        <w:rPr>
          <w:lang w:val="el-GR"/>
        </w:rPr>
        <w:t>προκειμένου να προστεθούν λειτουργικότητες για τις απαιτήσεις που προέκυψαν κατά την διάρκεια του τελευταίου έτους.</w:t>
      </w:r>
      <w:r w:rsidR="001F3AA4" w:rsidRPr="001402E9">
        <w:rPr>
          <w:lang w:val="el-GR"/>
        </w:rPr>
        <w:t xml:space="preserve"> </w:t>
      </w:r>
      <w:r w:rsidRPr="001402E9">
        <w:rPr>
          <w:lang w:val="el-GR"/>
        </w:rPr>
        <w:t xml:space="preserve">Οι νέες απαιτήσεις αφορούν </w:t>
      </w:r>
      <w:r w:rsidR="008A04FD" w:rsidRPr="007565DB">
        <w:rPr>
          <w:lang w:val="el-GR"/>
        </w:rPr>
        <w:t>κατά κύριο λόγο τη δυνατότητα αξιοποίησης των φαρμακείων για τον εμβολιασμό των πολιτών από τους φαρμακοποιούς.</w:t>
      </w:r>
      <w:r w:rsidR="008A04FD" w:rsidRPr="001402E9">
        <w:rPr>
          <w:lang w:val="el-GR"/>
        </w:rPr>
        <w:t xml:space="preserve"> </w:t>
      </w:r>
    </w:p>
    <w:p w14:paraId="79EC0CC0" w14:textId="77777777" w:rsidR="000F539A" w:rsidRPr="001402E9" w:rsidRDefault="000F539A" w:rsidP="000F539A">
      <w:pPr>
        <w:rPr>
          <w:lang w:val="el-GR"/>
        </w:rPr>
      </w:pPr>
      <w:bookmarkStart w:id="1400" w:name="_Hlk204845943"/>
      <w:r w:rsidRPr="007565DB">
        <w:rPr>
          <w:lang w:val="el-GR"/>
        </w:rPr>
        <w:t>Παράλληλα, θα διεξαχθούν συνεδρίες ανάλυσης και διαμόρφωσης των επιχειρησιακών αναγκών για τη διεύρυνση των δυνατοτήτων του Πληροφοριακού Συστήματος με σκοπό την υποστήριξη πολλαπλών εμβολιαστικών προγραμμάτων. Οι απαιτήσεις που θα προκύψουν, θα υλοποιηθούν στο υφιστάμενο Πληροφοριακό Σύστημα από τον Ανάδοχο και θα τεθούν σε παραγωγική λειτουργία, παρέχοντας τεχνική και λειτουργική ετοιμότητα  σε περίπτωση που ζητηθεί η παραμετροποίηση και υποστήριξη ενός νέου εμβολιαστικού προγράμματος από τους αρμόδιους Φορείς του δημοσίου.</w:t>
      </w:r>
      <w:r w:rsidRPr="001402E9">
        <w:rPr>
          <w:lang w:val="el-GR"/>
        </w:rPr>
        <w:t xml:space="preserve"> </w:t>
      </w:r>
      <w:bookmarkEnd w:id="1400"/>
    </w:p>
    <w:p w14:paraId="6FB20D0B" w14:textId="77777777" w:rsidR="000F539A" w:rsidRPr="001402E9" w:rsidRDefault="000F539A" w:rsidP="000F539A">
      <w:pPr>
        <w:rPr>
          <w:lang w:val="el-GR"/>
        </w:rPr>
      </w:pPr>
      <w:r w:rsidRPr="007565DB">
        <w:rPr>
          <w:lang w:val="el-GR"/>
        </w:rPr>
        <w:t>Επιπλέον, προδιαγράφονται δράσεις που αποσκοπούν στη μείωση του λειτουργικού κόστους του Συστήματος, μέσω της αξιοποίησης νέων τεχνολογιών και εργαλείων.</w:t>
      </w:r>
      <w:r w:rsidRPr="001402E9">
        <w:rPr>
          <w:lang w:val="el-GR"/>
        </w:rPr>
        <w:t xml:space="preserve"> </w:t>
      </w:r>
    </w:p>
    <w:p w14:paraId="4CC438FE" w14:textId="63C915B0" w:rsidR="00CC4EC5" w:rsidRPr="001402E9" w:rsidRDefault="00CC4EC5" w:rsidP="00CC4EC5">
      <w:pPr>
        <w:rPr>
          <w:lang w:val="el-GR"/>
        </w:rPr>
      </w:pPr>
      <w:r w:rsidRPr="007565DB">
        <w:rPr>
          <w:lang w:val="el-GR"/>
        </w:rPr>
        <w:t>Λόγω του μεγάλου αριθμού φορέων που εμπλέκονται στο πρόγραμμα και της μεγάλης έκθεσης του Προγράμματος προς τους πολίτες, ο Υποψήφιος Ανάδοχος καλείται επιπλέον να λειτουργήσει ως Διαχειριστής Έργου, συντονίζοντας τις προσπάθειες τόσο της διαμόρφωσης των διαδικασιών, όσο και της ανάπτυξης των εφαρμογών στα τρίτα μέρη.</w:t>
      </w:r>
    </w:p>
    <w:p w14:paraId="691126A0" w14:textId="77777777" w:rsidR="00EE5A48" w:rsidRPr="001402E9" w:rsidRDefault="00EE5A48" w:rsidP="00EE5A48">
      <w:pPr>
        <w:rPr>
          <w:lang w:val="el-GR"/>
        </w:rPr>
      </w:pPr>
      <w:r w:rsidRPr="007565DB">
        <w:rPr>
          <w:lang w:val="el-GR"/>
        </w:rPr>
        <w:t>Τέλος, ο Ανάδοχος καλείται να προσφέρει εξειδικευμένες υπηρεσίες για τη διαχείριση και υποστήριξη του Προγράμματος Εμβολιασμού COVID-19, μέσω της στελέχωσης του Γραφείου Αρωγής (</w:t>
      </w:r>
      <w:r w:rsidRPr="007565DB">
        <w:rPr>
          <w:lang w:val="en-US"/>
        </w:rPr>
        <w:t>Help</w:t>
      </w:r>
      <w:r w:rsidRPr="007565DB">
        <w:rPr>
          <w:lang w:val="el-GR"/>
        </w:rPr>
        <w:t xml:space="preserve"> </w:t>
      </w:r>
      <w:r w:rsidRPr="007565DB">
        <w:rPr>
          <w:lang w:val="en-US"/>
        </w:rPr>
        <w:t>Desk</w:t>
      </w:r>
      <w:r w:rsidRPr="007565DB">
        <w:rPr>
          <w:lang w:val="el-GR"/>
        </w:rPr>
        <w:t>) και του Γραφείου Διαχείρισης (</w:t>
      </w:r>
      <w:r w:rsidRPr="007565DB">
        <w:rPr>
          <w:lang w:val="en-US"/>
        </w:rPr>
        <w:t>Back</w:t>
      </w:r>
      <w:r w:rsidRPr="007565DB">
        <w:rPr>
          <w:lang w:val="el-GR"/>
        </w:rPr>
        <w:t xml:space="preserve"> </w:t>
      </w:r>
      <w:r w:rsidRPr="007565DB">
        <w:rPr>
          <w:lang w:val="en-US"/>
        </w:rPr>
        <w:t>Office</w:t>
      </w:r>
      <w:r w:rsidRPr="007565DB">
        <w:rPr>
          <w:lang w:val="el-GR"/>
        </w:rPr>
        <w:t>).</w:t>
      </w:r>
    </w:p>
    <w:p w14:paraId="594E854C" w14:textId="77777777" w:rsidR="00CC4EC5" w:rsidRPr="001402E9" w:rsidRDefault="00CC4EC5" w:rsidP="00A9759C">
      <w:pPr>
        <w:rPr>
          <w:rFonts w:eastAsia="SimSun"/>
          <w:lang w:val="el-GR"/>
        </w:rPr>
      </w:pPr>
    </w:p>
    <w:p w14:paraId="2680CF08" w14:textId="38FD0623" w:rsidR="003C2EC0" w:rsidRPr="001402E9" w:rsidRDefault="00871115" w:rsidP="00A9759C">
      <w:pPr>
        <w:rPr>
          <w:rFonts w:ascii="Arial" w:eastAsia="SimSun" w:hAnsi="Arial" w:cs="Arial"/>
          <w:lang w:val="el-GR"/>
        </w:rPr>
      </w:pPr>
      <w:r w:rsidRPr="001402E9">
        <w:rPr>
          <w:rFonts w:ascii="Arial" w:eastAsia="SimSun" w:hAnsi="Arial" w:cs="Arial"/>
          <w:lang w:val="el-GR"/>
        </w:rPr>
        <w:t>Ο</w:t>
      </w:r>
      <w:r w:rsidR="003C2EC0" w:rsidRPr="001402E9">
        <w:rPr>
          <w:rFonts w:ascii="Arial" w:eastAsia="SimSun" w:hAnsi="Arial" w:cs="Arial"/>
          <w:lang w:val="el-GR"/>
        </w:rPr>
        <w:t xml:space="preserve">ι </w:t>
      </w:r>
      <w:r w:rsidR="00245934" w:rsidRPr="001402E9">
        <w:rPr>
          <w:rFonts w:ascii="Arial" w:eastAsia="SimSun" w:hAnsi="Arial" w:cs="Arial"/>
          <w:lang w:val="el-GR"/>
        </w:rPr>
        <w:t xml:space="preserve">επιμέρους </w:t>
      </w:r>
      <w:r w:rsidRPr="001402E9">
        <w:rPr>
          <w:rFonts w:ascii="Arial" w:eastAsia="SimSun" w:hAnsi="Arial" w:cs="Arial"/>
          <w:lang w:val="el-GR"/>
        </w:rPr>
        <w:t>δράσεις που απαρτίζουν το έ</w:t>
      </w:r>
      <w:r w:rsidR="003C2EC0" w:rsidRPr="001402E9">
        <w:rPr>
          <w:rFonts w:ascii="Arial" w:eastAsia="SimSun" w:hAnsi="Arial" w:cs="Arial"/>
          <w:lang w:val="el-GR"/>
        </w:rPr>
        <w:t>ργο είναι οι εξής:</w:t>
      </w:r>
    </w:p>
    <w:p w14:paraId="60A45E50" w14:textId="1E7D134D" w:rsidR="00CC4EC5" w:rsidRPr="007565DB" w:rsidRDefault="00CC4EC5" w:rsidP="00CC4EC5">
      <w:pPr>
        <w:suppressAutoHyphens w:val="0"/>
        <w:spacing w:after="160" w:line="259" w:lineRule="auto"/>
        <w:rPr>
          <w:rFonts w:ascii="Arial" w:eastAsiaTheme="minorHAnsi" w:hAnsi="Arial" w:cs="Arial"/>
          <w:b/>
          <w:sz w:val="24"/>
          <w:szCs w:val="24"/>
          <w:lang w:val="el-GR"/>
        </w:rPr>
      </w:pPr>
      <w:r w:rsidRPr="007565DB">
        <w:rPr>
          <w:rFonts w:ascii="Arial" w:eastAsiaTheme="minorHAnsi" w:hAnsi="Arial" w:cs="Arial"/>
          <w:b/>
          <w:sz w:val="24"/>
          <w:szCs w:val="24"/>
          <w:lang w:val="el-GR"/>
        </w:rPr>
        <w:t xml:space="preserve">Δράση 1: Ανάλυση, σχεδίαση και υλοποίηση επιπλέον λειτουργικότητας </w:t>
      </w:r>
      <w:r w:rsidR="0078756F" w:rsidRPr="007565DB">
        <w:rPr>
          <w:rFonts w:ascii="Arial" w:eastAsiaTheme="minorHAnsi" w:hAnsi="Arial" w:cs="Arial"/>
          <w:b/>
          <w:sz w:val="24"/>
          <w:szCs w:val="24"/>
          <w:lang w:val="el-GR"/>
        </w:rPr>
        <w:t>στις</w:t>
      </w:r>
      <w:r w:rsidR="00190D36" w:rsidRPr="007565DB">
        <w:rPr>
          <w:rFonts w:ascii="Arial" w:eastAsiaTheme="minorHAnsi" w:hAnsi="Arial" w:cs="Arial"/>
          <w:b/>
          <w:sz w:val="24"/>
          <w:szCs w:val="24"/>
          <w:lang w:val="el-GR"/>
        </w:rPr>
        <w:t xml:space="preserve"> </w:t>
      </w:r>
      <w:r w:rsidR="00AD4B8D" w:rsidRPr="007565DB">
        <w:rPr>
          <w:rFonts w:ascii="Arial" w:eastAsiaTheme="minorHAnsi" w:hAnsi="Arial" w:cs="Arial"/>
          <w:b/>
          <w:sz w:val="24"/>
          <w:szCs w:val="24"/>
          <w:lang w:val="el-GR"/>
        </w:rPr>
        <w:t>εφαρμογές</w:t>
      </w:r>
      <w:r w:rsidR="00190D36" w:rsidRPr="007565DB">
        <w:rPr>
          <w:rFonts w:ascii="Arial" w:eastAsiaTheme="minorHAnsi" w:hAnsi="Arial" w:cs="Arial"/>
          <w:b/>
          <w:sz w:val="24"/>
          <w:szCs w:val="24"/>
          <w:lang w:val="el-GR"/>
        </w:rPr>
        <w:t xml:space="preserve"> </w:t>
      </w:r>
      <w:r w:rsidRPr="007565DB">
        <w:rPr>
          <w:rFonts w:ascii="Arial" w:eastAsiaTheme="minorHAnsi" w:hAnsi="Arial" w:cs="Arial"/>
          <w:b/>
          <w:sz w:val="24"/>
          <w:szCs w:val="24"/>
          <w:lang w:val="el-GR"/>
        </w:rPr>
        <w:t>του προγράμματος εμβολιασμού</w:t>
      </w:r>
      <w:r w:rsidRPr="007565DB" w:rsidDel="00862F6D">
        <w:rPr>
          <w:rFonts w:ascii="Arial" w:eastAsiaTheme="minorHAnsi" w:hAnsi="Arial" w:cs="Arial"/>
          <w:b/>
          <w:sz w:val="24"/>
          <w:szCs w:val="24"/>
          <w:lang w:val="el-GR"/>
        </w:rPr>
        <w:t xml:space="preserve"> </w:t>
      </w:r>
    </w:p>
    <w:p w14:paraId="1CC313AF" w14:textId="7E5ECF69" w:rsidR="00CC4EC5" w:rsidRPr="007859E4" w:rsidRDefault="00CC4EC5" w:rsidP="00CC4EC5">
      <w:pPr>
        <w:suppressAutoHyphens w:val="0"/>
        <w:spacing w:after="160" w:line="259" w:lineRule="auto"/>
        <w:rPr>
          <w:rFonts w:ascii="Arial" w:eastAsiaTheme="minorHAnsi" w:hAnsi="Arial" w:cs="Arial"/>
          <w:b/>
          <w:sz w:val="24"/>
          <w:szCs w:val="24"/>
          <w:lang w:val="el-GR"/>
        </w:rPr>
      </w:pPr>
      <w:r w:rsidRPr="007565DB">
        <w:rPr>
          <w:rFonts w:ascii="Arial" w:eastAsiaTheme="minorHAnsi" w:hAnsi="Arial" w:cs="Arial"/>
          <w:b/>
          <w:sz w:val="24"/>
          <w:szCs w:val="24"/>
          <w:lang w:val="el-GR"/>
        </w:rPr>
        <w:t xml:space="preserve">Δράση 2: </w:t>
      </w:r>
      <w:r w:rsidR="00C55DCD" w:rsidRPr="001402E9">
        <w:rPr>
          <w:rFonts w:ascii="Arial" w:eastAsiaTheme="minorHAnsi" w:hAnsi="Arial" w:cs="Arial"/>
          <w:b/>
          <w:sz w:val="24"/>
          <w:szCs w:val="24"/>
          <w:lang w:val="el-GR"/>
        </w:rPr>
        <w:t xml:space="preserve">Αλλαγή Βάσης Δεδομένων και διαμόρφωση πλάνου νέας υποδομής  </w:t>
      </w:r>
    </w:p>
    <w:p w14:paraId="02D6D447" w14:textId="77777777" w:rsidR="00CC4EC5" w:rsidRPr="007859E4" w:rsidRDefault="00CC4EC5" w:rsidP="00CC4EC5">
      <w:pPr>
        <w:suppressAutoHyphens w:val="0"/>
        <w:spacing w:after="160" w:line="259" w:lineRule="auto"/>
        <w:rPr>
          <w:rFonts w:ascii="Arial" w:eastAsiaTheme="minorHAnsi" w:hAnsi="Arial" w:cs="Arial"/>
          <w:b/>
          <w:sz w:val="24"/>
          <w:szCs w:val="24"/>
          <w:lang w:val="el-GR"/>
        </w:rPr>
      </w:pPr>
      <w:r w:rsidRPr="007859E4">
        <w:rPr>
          <w:rFonts w:ascii="Arial" w:eastAsiaTheme="minorHAnsi" w:hAnsi="Arial" w:cs="Arial"/>
          <w:b/>
          <w:sz w:val="24"/>
          <w:szCs w:val="24"/>
          <w:lang w:val="el-GR"/>
        </w:rPr>
        <w:t xml:space="preserve">Δράση 3: Υπηρεσίες Επέκτασης λογισμικού παρακολούθησης και αναφορών </w:t>
      </w:r>
    </w:p>
    <w:p w14:paraId="069A6803" w14:textId="3CB9BCE8" w:rsidR="00CC4EC5" w:rsidRPr="007859E4" w:rsidRDefault="00CC4EC5" w:rsidP="00CC4EC5">
      <w:pPr>
        <w:suppressAutoHyphens w:val="0"/>
        <w:spacing w:after="160" w:line="259" w:lineRule="auto"/>
        <w:rPr>
          <w:rFonts w:ascii="Arial" w:eastAsiaTheme="minorHAnsi" w:hAnsi="Arial" w:cs="Arial"/>
          <w:b/>
          <w:sz w:val="24"/>
          <w:szCs w:val="24"/>
          <w:lang w:val="el-GR"/>
        </w:rPr>
      </w:pPr>
      <w:r w:rsidRPr="007859E4">
        <w:rPr>
          <w:rFonts w:ascii="Arial" w:eastAsiaTheme="minorHAnsi" w:hAnsi="Arial" w:cs="Arial"/>
          <w:b/>
          <w:sz w:val="24"/>
          <w:szCs w:val="24"/>
          <w:lang w:val="el-GR"/>
        </w:rPr>
        <w:t xml:space="preserve">Δράση 4: Υπηρεσίες Υποστήριξης Κέντρων Εμβολιασμού </w:t>
      </w:r>
      <w:r w:rsidR="009F266F" w:rsidRPr="007859E4">
        <w:rPr>
          <w:rFonts w:ascii="Arial" w:eastAsiaTheme="minorHAnsi" w:hAnsi="Arial" w:cs="Arial"/>
          <w:b/>
          <w:sz w:val="24"/>
          <w:szCs w:val="24"/>
          <w:lang w:val="el-GR"/>
        </w:rPr>
        <w:t xml:space="preserve">και Φαρμακείων </w:t>
      </w:r>
      <w:r w:rsidRPr="007859E4">
        <w:rPr>
          <w:rFonts w:ascii="Arial" w:eastAsiaTheme="minorHAnsi" w:hAnsi="Arial" w:cs="Arial"/>
          <w:b/>
          <w:sz w:val="24"/>
          <w:szCs w:val="24"/>
          <w:lang w:val="el-GR"/>
        </w:rPr>
        <w:t>(Help Desk)</w:t>
      </w:r>
    </w:p>
    <w:p w14:paraId="6C94E1C1" w14:textId="1A47789A" w:rsidR="00CC4EC5" w:rsidRPr="001402E9" w:rsidRDefault="00CC4EC5" w:rsidP="00CC4EC5">
      <w:pPr>
        <w:suppressAutoHyphens w:val="0"/>
        <w:spacing w:after="160" w:line="259" w:lineRule="auto"/>
        <w:rPr>
          <w:rFonts w:ascii="Arial" w:eastAsiaTheme="minorHAnsi" w:hAnsi="Arial" w:cs="Arial"/>
          <w:b/>
          <w:sz w:val="24"/>
          <w:szCs w:val="24"/>
          <w:lang w:val="el-GR"/>
        </w:rPr>
      </w:pPr>
      <w:r w:rsidRPr="007859E4">
        <w:rPr>
          <w:rFonts w:ascii="Arial" w:eastAsiaTheme="minorHAnsi" w:hAnsi="Arial" w:cs="Arial"/>
          <w:b/>
          <w:sz w:val="24"/>
          <w:szCs w:val="24"/>
          <w:lang w:val="el-GR"/>
        </w:rPr>
        <w:t>Δράση 5: Διακυβέρνηση Έργου</w:t>
      </w:r>
      <w:r w:rsidRPr="001402E9">
        <w:rPr>
          <w:rFonts w:ascii="Arial" w:eastAsiaTheme="minorHAnsi" w:hAnsi="Arial" w:cs="Arial"/>
          <w:b/>
          <w:sz w:val="24"/>
          <w:szCs w:val="24"/>
          <w:lang w:val="el-GR"/>
        </w:rPr>
        <w:t xml:space="preserve"> </w:t>
      </w:r>
      <w:r w:rsidR="005F18AF" w:rsidRPr="001402E9">
        <w:rPr>
          <w:rFonts w:ascii="Arial" w:eastAsiaTheme="minorHAnsi" w:hAnsi="Arial" w:cs="Arial"/>
          <w:b/>
          <w:sz w:val="24"/>
          <w:szCs w:val="24"/>
          <w:lang w:val="el-GR"/>
        </w:rPr>
        <w:t>και Διαχείριση Αλλαγών</w:t>
      </w:r>
    </w:p>
    <w:p w14:paraId="2FE4A1CF" w14:textId="77777777" w:rsidR="00802CC8" w:rsidRDefault="00802CC8" w:rsidP="007859E4">
      <w:pPr>
        <w:suppressAutoHyphens w:val="0"/>
        <w:spacing w:after="160" w:line="259" w:lineRule="auto"/>
        <w:rPr>
          <w:rFonts w:ascii="Arial" w:eastAsiaTheme="minorHAnsi" w:hAnsi="Arial" w:cs="Arial"/>
          <w:b/>
          <w:sz w:val="24"/>
          <w:szCs w:val="24"/>
          <w:lang w:val="el-GR"/>
        </w:rPr>
      </w:pPr>
      <w:r w:rsidRPr="007859E4">
        <w:rPr>
          <w:rFonts w:ascii="Arial" w:eastAsiaTheme="minorHAnsi" w:hAnsi="Arial" w:cs="Arial"/>
          <w:b/>
          <w:sz w:val="24"/>
          <w:szCs w:val="24"/>
          <w:lang w:val="el-GR"/>
        </w:rPr>
        <w:t>Δράση 6: Υπηρεσίες συντήρησης της Πλατφόρμας Εμβολιασμού για την υποστήριξη των εμβολιασμών κατά της COVID-19 (</w:t>
      </w:r>
      <w:r w:rsidRPr="007859E4">
        <w:rPr>
          <w:rFonts w:ascii="Arial" w:eastAsiaTheme="minorHAnsi" w:hAnsi="Arial" w:cs="Arial"/>
          <w:b/>
          <w:sz w:val="24"/>
          <w:szCs w:val="24"/>
          <w:lang w:val="en-US"/>
        </w:rPr>
        <w:t>Back</w:t>
      </w:r>
      <w:r w:rsidRPr="007859E4">
        <w:rPr>
          <w:rFonts w:ascii="Arial" w:eastAsiaTheme="minorHAnsi" w:hAnsi="Arial" w:cs="Arial"/>
          <w:b/>
          <w:sz w:val="24"/>
          <w:szCs w:val="24"/>
          <w:lang w:val="el-GR"/>
        </w:rPr>
        <w:t xml:space="preserve"> </w:t>
      </w:r>
      <w:r w:rsidRPr="007859E4">
        <w:rPr>
          <w:rFonts w:ascii="Arial" w:eastAsiaTheme="minorHAnsi" w:hAnsi="Arial" w:cs="Arial"/>
          <w:b/>
          <w:sz w:val="24"/>
          <w:szCs w:val="24"/>
          <w:lang w:val="en-US"/>
        </w:rPr>
        <w:t>Office</w:t>
      </w:r>
      <w:r w:rsidRPr="007859E4">
        <w:rPr>
          <w:rFonts w:ascii="Arial" w:eastAsiaTheme="minorHAnsi" w:hAnsi="Arial" w:cs="Arial"/>
          <w:b/>
          <w:sz w:val="24"/>
          <w:szCs w:val="24"/>
          <w:lang w:val="el-GR"/>
        </w:rPr>
        <w:t>).</w:t>
      </w:r>
    </w:p>
    <w:p w14:paraId="4FE02960" w14:textId="77777777" w:rsidR="00B74D93" w:rsidRDefault="00B74D93" w:rsidP="007859E4">
      <w:pPr>
        <w:suppressAutoHyphens w:val="0"/>
        <w:spacing w:after="160" w:line="259" w:lineRule="auto"/>
        <w:rPr>
          <w:rFonts w:ascii="Arial" w:eastAsiaTheme="minorHAnsi" w:hAnsi="Arial" w:cs="Arial"/>
          <w:b/>
          <w:sz w:val="24"/>
          <w:szCs w:val="24"/>
          <w:lang w:val="el-GR"/>
        </w:rPr>
      </w:pPr>
    </w:p>
    <w:p w14:paraId="6543FEBB" w14:textId="77777777" w:rsidR="00B74D93" w:rsidRDefault="00B74D93" w:rsidP="007859E4">
      <w:pPr>
        <w:suppressAutoHyphens w:val="0"/>
        <w:spacing w:after="160" w:line="259" w:lineRule="auto"/>
        <w:rPr>
          <w:rFonts w:ascii="Arial" w:eastAsiaTheme="minorHAnsi" w:hAnsi="Arial" w:cs="Arial"/>
          <w:b/>
          <w:sz w:val="24"/>
          <w:szCs w:val="24"/>
          <w:lang w:val="el-GR"/>
        </w:rPr>
      </w:pPr>
    </w:p>
    <w:p w14:paraId="7DCC8B8D" w14:textId="77777777" w:rsidR="00B74D93" w:rsidRPr="007859E4" w:rsidRDefault="00B74D93" w:rsidP="007859E4">
      <w:pPr>
        <w:suppressAutoHyphens w:val="0"/>
        <w:spacing w:after="160" w:line="259" w:lineRule="auto"/>
        <w:rPr>
          <w:rFonts w:ascii="Arial" w:eastAsiaTheme="minorHAnsi" w:hAnsi="Arial" w:cs="Arial"/>
          <w:b/>
          <w:sz w:val="24"/>
          <w:szCs w:val="24"/>
          <w:lang w:val="el-GR"/>
        </w:rPr>
      </w:pPr>
    </w:p>
    <w:p w14:paraId="7F45D248" w14:textId="06D5173F" w:rsidR="008338F0" w:rsidRPr="007859E4" w:rsidRDefault="00B256BC" w:rsidP="007859E4">
      <w:pPr>
        <w:pStyle w:val="Heading2"/>
        <w:numPr>
          <w:ilvl w:val="1"/>
          <w:numId w:val="81"/>
        </w:numPr>
        <w:rPr>
          <w:rFonts w:eastAsia="SimSun"/>
          <w:lang w:val="el-GR"/>
        </w:rPr>
      </w:pPr>
      <w:bookmarkStart w:id="1401" w:name="_Toc95742488"/>
      <w:bookmarkStart w:id="1402" w:name="_Toc209169689"/>
      <w:r w:rsidRPr="007859E4">
        <w:rPr>
          <w:rFonts w:eastAsia="SimSun"/>
          <w:lang w:val="el-GR"/>
        </w:rPr>
        <w:lastRenderedPageBreak/>
        <w:t>Σκοπός και Στόχοι της Σύμβασης</w:t>
      </w:r>
      <w:bookmarkEnd w:id="1401"/>
      <w:bookmarkEnd w:id="1402"/>
    </w:p>
    <w:p w14:paraId="7589BA9E" w14:textId="3FB7061B" w:rsidR="00CC4EC5" w:rsidRDefault="00CC4EC5" w:rsidP="00871115">
      <w:pPr>
        <w:rPr>
          <w:lang w:val="el-GR"/>
        </w:rPr>
      </w:pPr>
      <w:bookmarkStart w:id="1403" w:name="_Hlk209078128"/>
      <w:r w:rsidRPr="001402E9">
        <w:rPr>
          <w:lang w:val="el-GR"/>
        </w:rPr>
        <w:t xml:space="preserve">Στόχος της Σύμβασης είναι η επικαιροποίηση της πλατφόρμας εμβολιασμού κατά </w:t>
      </w:r>
      <w:r w:rsidR="00453D6F" w:rsidRPr="001402E9">
        <w:rPr>
          <w:lang w:val="el-GR"/>
        </w:rPr>
        <w:t>της</w:t>
      </w:r>
      <w:r w:rsidR="00814BC4" w:rsidRPr="001402E9">
        <w:rPr>
          <w:lang w:val="el-GR"/>
        </w:rPr>
        <w:t xml:space="preserve"> </w:t>
      </w:r>
      <w:r w:rsidRPr="001402E9">
        <w:rPr>
          <w:lang w:val="el-GR"/>
        </w:rPr>
        <w:t>covid-19 προκειμένου να λειτουργήσουν οι νέες διαδικασίες που εφαρμόζονται με τα νέα σημεία εμβολιασμού</w:t>
      </w:r>
      <w:r w:rsidR="00765F82" w:rsidRPr="001402E9">
        <w:rPr>
          <w:lang w:val="el-GR"/>
        </w:rPr>
        <w:t xml:space="preserve">, </w:t>
      </w:r>
      <w:r w:rsidR="00765F82" w:rsidRPr="007859E4">
        <w:rPr>
          <w:lang w:val="el-GR"/>
        </w:rPr>
        <w:t>καθώς επίσης και η διεύρυνση του αντικειμένου της για τη δυνατότητα υποστήριξης εμβολιασμών για άλλες νόσους.</w:t>
      </w:r>
      <w:r w:rsidR="00765F82" w:rsidRPr="001402E9">
        <w:rPr>
          <w:lang w:val="el-GR"/>
        </w:rPr>
        <w:t xml:space="preserve"> </w:t>
      </w:r>
      <w:r w:rsidRPr="001402E9">
        <w:rPr>
          <w:lang w:val="el-GR"/>
        </w:rPr>
        <w:t>Οι διαδικασίες αυτές απαιτούν τροποποιήσεις στην λειτουργικότητα και στην εξασφάλιση ακεραιότητας των δεδομένων για το σύνολο του νέου συστήματος</w:t>
      </w:r>
      <w:r w:rsidR="00CB2F67">
        <w:rPr>
          <w:lang w:val="el-GR"/>
        </w:rPr>
        <w:t>.</w:t>
      </w:r>
    </w:p>
    <w:p w14:paraId="104391AE" w14:textId="77777777" w:rsidR="00CB2F67" w:rsidRPr="001402E9" w:rsidRDefault="00CB2F67" w:rsidP="00871115">
      <w:pPr>
        <w:rPr>
          <w:lang w:val="el-GR"/>
        </w:rPr>
      </w:pPr>
    </w:p>
    <w:p w14:paraId="5B021852" w14:textId="18DE5DDD" w:rsidR="00980FFC" w:rsidRPr="007859E4" w:rsidRDefault="00980FFC" w:rsidP="007859E4">
      <w:pPr>
        <w:pStyle w:val="Heading2"/>
        <w:numPr>
          <w:ilvl w:val="1"/>
          <w:numId w:val="81"/>
        </w:numPr>
        <w:rPr>
          <w:rFonts w:eastAsia="SimSun"/>
          <w:lang w:val="el-GR"/>
        </w:rPr>
      </w:pPr>
      <w:bookmarkStart w:id="1404" w:name="_Toc94914029"/>
      <w:bookmarkStart w:id="1405" w:name="_Toc94914200"/>
      <w:bookmarkStart w:id="1406" w:name="_Toc94914370"/>
      <w:bookmarkStart w:id="1407" w:name="_Toc94914540"/>
      <w:bookmarkStart w:id="1408" w:name="_Toc94914710"/>
      <w:bookmarkStart w:id="1409" w:name="_Toc94993060"/>
      <w:bookmarkStart w:id="1410" w:name="_Toc95321045"/>
      <w:bookmarkStart w:id="1411" w:name="_Toc95715412"/>
      <w:bookmarkStart w:id="1412" w:name="_Toc95742301"/>
      <w:bookmarkStart w:id="1413" w:name="_Toc95742489"/>
      <w:bookmarkStart w:id="1414" w:name="_Toc95748530"/>
      <w:bookmarkStart w:id="1415" w:name="_Toc95750266"/>
      <w:bookmarkStart w:id="1416" w:name="_Toc95810836"/>
      <w:bookmarkStart w:id="1417" w:name="_Toc95839700"/>
      <w:bookmarkStart w:id="1418" w:name="_Toc94914030"/>
      <w:bookmarkStart w:id="1419" w:name="_Toc94914201"/>
      <w:bookmarkStart w:id="1420" w:name="_Toc94914371"/>
      <w:bookmarkStart w:id="1421" w:name="_Toc94914541"/>
      <w:bookmarkStart w:id="1422" w:name="_Toc94914711"/>
      <w:bookmarkStart w:id="1423" w:name="_Toc94993061"/>
      <w:bookmarkStart w:id="1424" w:name="_Toc95321046"/>
      <w:bookmarkStart w:id="1425" w:name="_Toc95715413"/>
      <w:bookmarkStart w:id="1426" w:name="_Toc95742302"/>
      <w:bookmarkStart w:id="1427" w:name="_Toc95742490"/>
      <w:bookmarkStart w:id="1428" w:name="_Toc95748531"/>
      <w:bookmarkStart w:id="1429" w:name="_Toc95750267"/>
      <w:bookmarkStart w:id="1430" w:name="_Toc95810837"/>
      <w:bookmarkStart w:id="1431" w:name="_Toc95839701"/>
      <w:bookmarkStart w:id="1432" w:name="_Toc94914031"/>
      <w:bookmarkStart w:id="1433" w:name="_Toc94914202"/>
      <w:bookmarkStart w:id="1434" w:name="_Toc94914372"/>
      <w:bookmarkStart w:id="1435" w:name="_Toc94914542"/>
      <w:bookmarkStart w:id="1436" w:name="_Toc94914712"/>
      <w:bookmarkStart w:id="1437" w:name="_Toc94993062"/>
      <w:bookmarkStart w:id="1438" w:name="_Toc95321047"/>
      <w:bookmarkStart w:id="1439" w:name="_Toc95715414"/>
      <w:bookmarkStart w:id="1440" w:name="_Toc95742303"/>
      <w:bookmarkStart w:id="1441" w:name="_Toc95742491"/>
      <w:bookmarkStart w:id="1442" w:name="_Toc95748532"/>
      <w:bookmarkStart w:id="1443" w:name="_Toc95750268"/>
      <w:bookmarkStart w:id="1444" w:name="_Toc95810838"/>
      <w:bookmarkStart w:id="1445" w:name="_Toc95839702"/>
      <w:bookmarkStart w:id="1446" w:name="_Toc95742492"/>
      <w:bookmarkStart w:id="1447" w:name="_Toc209169690"/>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r w:rsidRPr="007859E4">
        <w:rPr>
          <w:rFonts w:eastAsia="SimSun"/>
          <w:lang w:val="el-GR"/>
        </w:rPr>
        <w:t>Αναμενόμενα Οφέλη</w:t>
      </w:r>
      <w:bookmarkEnd w:id="1446"/>
      <w:bookmarkEnd w:id="1447"/>
    </w:p>
    <w:p w14:paraId="0A6577B1" w14:textId="128AF2DD" w:rsidR="0027255A" w:rsidRDefault="00CC4EC5" w:rsidP="00A22261">
      <w:pPr>
        <w:rPr>
          <w:lang w:val="el-GR"/>
        </w:rPr>
      </w:pPr>
      <w:r w:rsidRPr="007859E4">
        <w:rPr>
          <w:lang w:val="el-GR"/>
        </w:rPr>
        <w:t>Με το έργο επιδιώκεται η προσαρμογή των συστημάτων και της υποδομής υποστήριξης της διαδικασίας εμβολιασμού. Ειδικότερα, επιδιώκεται, να υποστηρίξει την διαδικασία συνεχών αλλαγών που προκύπτουν σύμφωνα με την εξέλιξη των ελληνικών και παγκόσμιων επιδημιολογικών δεδομένων, η ενεργοποίηση/απενεργοποίηση εμβολιαστικών σχημάτων σχεδιασμού και προγραμματισμού εμβολιαστικών κέντρων. Για την αντιμετώπιση, απαιτούνται συνεχείς αλλαγές, συνεχής παρακολούθηση και άμεση αντίδραση και υλοποίηση των αιτούμενων αλλαγών.</w:t>
      </w:r>
    </w:p>
    <w:p w14:paraId="5E4918C8" w14:textId="37494FE6" w:rsidR="0027255A" w:rsidRPr="0026755B" w:rsidRDefault="00B444AE" w:rsidP="00B74D93">
      <w:pPr>
        <w:pStyle w:val="Heading1"/>
        <w:numPr>
          <w:ilvl w:val="0"/>
          <w:numId w:val="0"/>
        </w:numPr>
        <w:spacing w:before="0"/>
        <w:rPr>
          <w:szCs w:val="22"/>
          <w:lang w:val="el-GR"/>
        </w:rPr>
      </w:pPr>
      <w:bookmarkStart w:id="1448" w:name="_Ref95850854"/>
      <w:bookmarkStart w:id="1449" w:name="_Ref95850858"/>
      <w:bookmarkStart w:id="1450" w:name="_Ref95850911"/>
      <w:bookmarkStart w:id="1451" w:name="_Ref95904905"/>
      <w:bookmarkStart w:id="1452" w:name="_Ref95908068"/>
      <w:bookmarkStart w:id="1453" w:name="_Toc209169691"/>
      <w:r w:rsidRPr="007859E4">
        <w:rPr>
          <w:sz w:val="22"/>
          <w:szCs w:val="22"/>
          <w:lang w:val="el-GR"/>
        </w:rPr>
        <w:lastRenderedPageBreak/>
        <w:t xml:space="preserve">3. </w:t>
      </w:r>
      <w:r w:rsidR="00073032" w:rsidRPr="007859E4">
        <w:rPr>
          <w:sz w:val="22"/>
          <w:szCs w:val="22"/>
          <w:lang w:val="el-GR"/>
        </w:rPr>
        <w:t>Δράση 1</w:t>
      </w:r>
      <w:r w:rsidRPr="004F7EBD">
        <w:rPr>
          <w:sz w:val="22"/>
          <w:szCs w:val="22"/>
          <w:lang w:val="el-GR"/>
        </w:rPr>
        <w:t xml:space="preserve"> </w:t>
      </w:r>
      <w:r w:rsidR="00176D76" w:rsidRPr="007859E4">
        <w:rPr>
          <w:sz w:val="22"/>
          <w:szCs w:val="22"/>
          <w:lang w:val="el-GR"/>
        </w:rPr>
        <w:t>-</w:t>
      </w:r>
      <w:r w:rsidRPr="004F7EBD">
        <w:rPr>
          <w:sz w:val="22"/>
          <w:szCs w:val="22"/>
          <w:lang w:val="el-GR"/>
        </w:rPr>
        <w:t xml:space="preserve"> </w:t>
      </w:r>
      <w:r w:rsidR="00073032" w:rsidRPr="007859E4">
        <w:rPr>
          <w:sz w:val="22"/>
          <w:szCs w:val="22"/>
          <w:lang w:val="el-GR"/>
        </w:rPr>
        <w:t>Ανάλυση,</w:t>
      </w:r>
      <w:r w:rsidR="00A40131" w:rsidRPr="007859E4">
        <w:rPr>
          <w:sz w:val="22"/>
          <w:szCs w:val="22"/>
          <w:lang w:val="el-GR"/>
        </w:rPr>
        <w:t xml:space="preserve"> </w:t>
      </w:r>
      <w:r w:rsidR="00073032" w:rsidRPr="007859E4">
        <w:rPr>
          <w:sz w:val="22"/>
          <w:szCs w:val="22"/>
          <w:lang w:val="el-GR"/>
        </w:rPr>
        <w:t xml:space="preserve">σχεδίαση και υλοποίηση επιπλέον λειτουργικότητας </w:t>
      </w:r>
      <w:r w:rsidR="00415CD0">
        <w:rPr>
          <w:sz w:val="22"/>
          <w:szCs w:val="22"/>
          <w:lang w:val="el-GR"/>
        </w:rPr>
        <w:t>στις</w:t>
      </w:r>
      <w:r w:rsidR="007917ED" w:rsidRPr="007859E4">
        <w:rPr>
          <w:sz w:val="22"/>
          <w:szCs w:val="22"/>
          <w:lang w:val="el-GR"/>
        </w:rPr>
        <w:t xml:space="preserve"> </w:t>
      </w:r>
      <w:r w:rsidR="00073032" w:rsidRPr="007859E4">
        <w:rPr>
          <w:sz w:val="22"/>
          <w:szCs w:val="22"/>
          <w:lang w:val="el-GR"/>
        </w:rPr>
        <w:t>εφαρμογ</w:t>
      </w:r>
      <w:r w:rsidR="00415CD0">
        <w:rPr>
          <w:sz w:val="22"/>
          <w:szCs w:val="22"/>
          <w:lang w:val="el-GR"/>
        </w:rPr>
        <w:t>ές</w:t>
      </w:r>
      <w:r w:rsidR="00073032" w:rsidRPr="007859E4">
        <w:rPr>
          <w:sz w:val="22"/>
          <w:szCs w:val="22"/>
          <w:lang w:val="el-GR"/>
        </w:rPr>
        <w:t xml:space="preserve"> του Προγράμματος εμβολιασμού</w:t>
      </w:r>
      <w:bookmarkEnd w:id="1448"/>
      <w:bookmarkEnd w:id="1449"/>
      <w:bookmarkEnd w:id="1450"/>
      <w:bookmarkEnd w:id="1451"/>
      <w:bookmarkEnd w:id="1452"/>
      <w:bookmarkEnd w:id="1453"/>
    </w:p>
    <w:p w14:paraId="3E917DBA" w14:textId="16CF0BAE" w:rsidR="00073032" w:rsidRDefault="00073032" w:rsidP="007859E4">
      <w:pPr>
        <w:pStyle w:val="Heading2"/>
        <w:numPr>
          <w:ilvl w:val="1"/>
          <w:numId w:val="82"/>
        </w:numPr>
        <w:rPr>
          <w:lang w:val="el-GR"/>
        </w:rPr>
      </w:pPr>
      <w:bookmarkStart w:id="1454" w:name="_Ref95934556"/>
      <w:bookmarkStart w:id="1455" w:name="_Toc209169692"/>
      <w:r w:rsidRPr="00AE16A3">
        <w:rPr>
          <w:lang w:val="el-GR"/>
        </w:rPr>
        <w:t>Μελέτη Εφαρμογής - Ανάλυση Απαιτήσεων</w:t>
      </w:r>
      <w:bookmarkEnd w:id="1454"/>
      <w:bookmarkEnd w:id="1455"/>
    </w:p>
    <w:p w14:paraId="3C212A7C" w14:textId="09C9E225" w:rsidR="00B97FA3" w:rsidRPr="00EF38E9" w:rsidRDefault="00B97FA3" w:rsidP="00B97FA3">
      <w:pPr>
        <w:rPr>
          <w:lang w:val="el-GR"/>
        </w:rPr>
      </w:pPr>
      <w:r w:rsidRPr="007859E4">
        <w:rPr>
          <w:lang w:val="el-GR"/>
        </w:rPr>
        <w:t>Σ</w:t>
      </w:r>
      <w:r w:rsidR="00A40131" w:rsidRPr="007859E4">
        <w:rPr>
          <w:lang w:val="el-GR"/>
        </w:rPr>
        <w:t xml:space="preserve">το πλαίσιο της </w:t>
      </w:r>
      <w:r w:rsidRPr="007859E4">
        <w:rPr>
          <w:lang w:val="el-GR"/>
        </w:rPr>
        <w:t xml:space="preserve">μελέτης εφαρμογής - Ανάλυση απαιτήσεων ο ανάδοχος υποχρεούται να καταρτίσει αναλυτική μελέτη Ανάλυσης Απαιτήσεων όλων των απαιτήσεων του έργου η οποία θα περιλαμβάνει κατ’ ελάχιστον </w:t>
      </w:r>
      <w:r w:rsidR="00E56583" w:rsidRPr="007859E4">
        <w:rPr>
          <w:lang w:val="el-GR"/>
        </w:rPr>
        <w:t>την ανάλυση των απαιτήσεων του έργου επιχειρησιακών, τεχνικών, μη λειτουργικών απαιτήσεων, το σχεδιασμό του συστήματος, τι</w:t>
      </w:r>
      <w:r w:rsidR="00041515" w:rsidRPr="007859E4">
        <w:rPr>
          <w:lang w:val="el-GR"/>
        </w:rPr>
        <w:t>ς</w:t>
      </w:r>
      <w:r w:rsidR="00E56583" w:rsidRPr="007859E4">
        <w:rPr>
          <w:lang w:val="el-GR"/>
        </w:rPr>
        <w:t xml:space="preserve"> απαιτήσεις διαλειτουργικότητας, τις παραμέτρους ασφάλειας και των γενικών απαιτήσεων του έργου καθώς και αναλυτικό πλάνο υλοποίησης του έργου ανά δράση και φάση υλοποίησης.  </w:t>
      </w:r>
    </w:p>
    <w:p w14:paraId="0E9F9D51" w14:textId="4B8D1D0B" w:rsidR="00073032" w:rsidRPr="007859E4" w:rsidRDefault="00E56583" w:rsidP="00073032">
      <w:pPr>
        <w:suppressAutoHyphens w:val="0"/>
        <w:spacing w:before="240" w:after="240" w:line="256" w:lineRule="auto"/>
        <w:rPr>
          <w:rFonts w:ascii="Georgia" w:hAnsi="Georgia" w:cs="Times New Roman"/>
          <w:lang w:val="el-GR" w:eastAsia="en-US"/>
        </w:rPr>
      </w:pPr>
      <w:r w:rsidRPr="007859E4">
        <w:rPr>
          <w:rFonts w:ascii="Arial" w:hAnsi="Arial" w:cs="Arial"/>
          <w:lang w:val="el-GR" w:eastAsia="en-US"/>
        </w:rPr>
        <w:t xml:space="preserve">Για την </w:t>
      </w:r>
      <w:r w:rsidR="00073032" w:rsidRPr="007859E4">
        <w:rPr>
          <w:rFonts w:ascii="Arial" w:hAnsi="Arial" w:cs="Arial"/>
          <w:lang w:val="el-GR" w:eastAsia="en-US"/>
        </w:rPr>
        <w:t>ανάλυση</w:t>
      </w:r>
      <w:r w:rsidRPr="007859E4">
        <w:rPr>
          <w:rFonts w:ascii="Arial" w:hAnsi="Arial" w:cs="Arial"/>
          <w:lang w:val="el-GR" w:eastAsia="en-US"/>
        </w:rPr>
        <w:t xml:space="preserve"> των</w:t>
      </w:r>
      <w:r w:rsidR="00073032" w:rsidRPr="007859E4">
        <w:rPr>
          <w:rFonts w:ascii="Arial" w:hAnsi="Arial" w:cs="Arial"/>
          <w:lang w:val="el-GR" w:eastAsia="en-US"/>
        </w:rPr>
        <w:t xml:space="preserve"> λειτουργικών προδιαγραφών απαιτούνται οι ακόλουθες δραστηριότητες:</w:t>
      </w:r>
    </w:p>
    <w:p w14:paraId="1C62D7E3" w14:textId="38E430FD" w:rsidR="00073032" w:rsidRPr="007859E4" w:rsidRDefault="00073032" w:rsidP="009A609C">
      <w:pPr>
        <w:numPr>
          <w:ilvl w:val="0"/>
          <w:numId w:val="48"/>
        </w:numPr>
        <w:suppressAutoHyphens w:val="0"/>
        <w:spacing w:before="240" w:after="0" w:line="256" w:lineRule="auto"/>
        <w:rPr>
          <w:rFonts w:ascii="Georgia" w:hAnsi="Georgia" w:cs="Times New Roman"/>
          <w:lang w:val="el-GR" w:eastAsia="en-US"/>
        </w:rPr>
      </w:pPr>
      <w:r w:rsidRPr="007859E4">
        <w:rPr>
          <w:rFonts w:ascii="Arial" w:hAnsi="Arial" w:cs="Arial"/>
          <w:lang w:val="el-GR" w:eastAsia="en-US"/>
        </w:rPr>
        <w:t xml:space="preserve">Διεξαγωγή συναντήσεων με </w:t>
      </w:r>
      <w:r w:rsidR="002762DC" w:rsidRPr="007859E4">
        <w:rPr>
          <w:rFonts w:ascii="Arial" w:hAnsi="Arial" w:cs="Arial"/>
          <w:lang w:val="el-GR" w:eastAsia="en-US"/>
        </w:rPr>
        <w:t>τον Κύριο του Έργου και Φορέα Λειτουργίας</w:t>
      </w:r>
      <w:r w:rsidRPr="007859E4">
        <w:rPr>
          <w:rFonts w:ascii="Arial" w:hAnsi="Arial" w:cs="Arial"/>
          <w:lang w:val="el-GR" w:eastAsia="en-US"/>
        </w:rPr>
        <w:t xml:space="preserve"> για τον προσδιορισμό και την ενεργοποίηση των εμπλεκόμενων μερών</w:t>
      </w:r>
      <w:r w:rsidR="004545A0" w:rsidRPr="007859E4">
        <w:rPr>
          <w:rFonts w:ascii="Arial" w:hAnsi="Arial" w:cs="Arial"/>
          <w:lang w:val="el-GR" w:eastAsia="en-US"/>
        </w:rPr>
        <w:t>.</w:t>
      </w:r>
    </w:p>
    <w:p w14:paraId="1700E06E" w14:textId="16683231" w:rsidR="00073032" w:rsidRPr="007859E4" w:rsidRDefault="00073032" w:rsidP="009A609C">
      <w:pPr>
        <w:numPr>
          <w:ilvl w:val="0"/>
          <w:numId w:val="48"/>
        </w:numPr>
        <w:suppressAutoHyphens w:val="0"/>
        <w:spacing w:after="0" w:line="256" w:lineRule="auto"/>
        <w:rPr>
          <w:rFonts w:ascii="Georgia" w:hAnsi="Georgia" w:cs="Times New Roman"/>
          <w:lang w:val="el-GR" w:eastAsia="en-US"/>
        </w:rPr>
      </w:pPr>
      <w:r w:rsidRPr="007859E4">
        <w:rPr>
          <w:rFonts w:ascii="Arial" w:hAnsi="Arial" w:cs="Arial"/>
          <w:lang w:val="el-GR" w:eastAsia="en-US"/>
        </w:rPr>
        <w:t>Διεξαγωγή συναντήσεων/συνεντεύξεων</w:t>
      </w:r>
      <w:r w:rsidRPr="007859E4">
        <w:rPr>
          <w:rFonts w:ascii="Arial" w:hAnsi="Arial" w:cs="Arial"/>
          <w:lang w:val="en-US" w:eastAsia="en-US"/>
        </w:rPr>
        <w:t> </w:t>
      </w:r>
      <w:r w:rsidRPr="007859E4">
        <w:rPr>
          <w:rFonts w:ascii="Arial" w:hAnsi="Arial" w:cs="Arial"/>
          <w:lang w:val="el-GR" w:eastAsia="en-US"/>
        </w:rPr>
        <w:t xml:space="preserve"> με τα εμπλεκόμενα μέρη, προκειμένου να καταγραφούν οι επιχειρησιακές ανάγκες, να αναγνωριστούν οι προτεραιότητες και οι προκλήσεις και να διαμορφωθούν οι λειτουργικές προδιαγραφές της εφαρμογής</w:t>
      </w:r>
      <w:r w:rsidR="004545A0" w:rsidRPr="007859E4">
        <w:rPr>
          <w:rFonts w:ascii="Arial" w:hAnsi="Arial" w:cs="Arial"/>
          <w:lang w:val="el-GR" w:eastAsia="en-US"/>
        </w:rPr>
        <w:t>.</w:t>
      </w:r>
    </w:p>
    <w:p w14:paraId="17AEA1F2" w14:textId="68708047" w:rsidR="00073032" w:rsidRPr="007859E4" w:rsidRDefault="00073032" w:rsidP="009A609C">
      <w:pPr>
        <w:numPr>
          <w:ilvl w:val="0"/>
          <w:numId w:val="48"/>
        </w:numPr>
        <w:suppressAutoHyphens w:val="0"/>
        <w:spacing w:after="240" w:line="256" w:lineRule="auto"/>
        <w:rPr>
          <w:rFonts w:ascii="Georgia" w:hAnsi="Georgia" w:cs="Times New Roman"/>
          <w:lang w:val="el-GR" w:eastAsia="en-US"/>
        </w:rPr>
      </w:pPr>
      <w:r w:rsidRPr="007859E4">
        <w:rPr>
          <w:rFonts w:ascii="Arial" w:hAnsi="Arial" w:cs="Arial"/>
          <w:lang w:val="el-GR" w:eastAsia="en-US"/>
        </w:rPr>
        <w:t xml:space="preserve">Αναγνώριση των ρίσκων που συνοδεύουν την ανάπτυξη της εφαρμογής και διαμόρφωση του πλάνου αντιμετώπισής </w:t>
      </w:r>
      <w:r w:rsidR="004545A0" w:rsidRPr="007859E4">
        <w:rPr>
          <w:rFonts w:ascii="Arial" w:hAnsi="Arial" w:cs="Arial"/>
          <w:lang w:val="el-GR" w:eastAsia="en-US"/>
        </w:rPr>
        <w:t>τους.</w:t>
      </w:r>
    </w:p>
    <w:p w14:paraId="6194A140" w14:textId="20F5527A" w:rsidR="00073032" w:rsidRPr="00EF38E9" w:rsidRDefault="00E56583" w:rsidP="00EF38E9">
      <w:pPr>
        <w:suppressAutoHyphens w:val="0"/>
        <w:spacing w:before="240" w:after="0" w:line="256" w:lineRule="auto"/>
        <w:rPr>
          <w:rFonts w:ascii="Arial" w:hAnsi="Arial" w:cs="Arial"/>
          <w:lang w:val="el-GR" w:eastAsia="en-US"/>
        </w:rPr>
      </w:pPr>
      <w:r w:rsidRPr="007859E4">
        <w:rPr>
          <w:rFonts w:ascii="Arial" w:hAnsi="Arial" w:cs="Arial"/>
          <w:lang w:val="el-GR" w:eastAsia="en-US"/>
        </w:rPr>
        <w:t>Σε κάθε περίπτωση οι</w:t>
      </w:r>
      <w:r w:rsidR="00073032" w:rsidRPr="007859E4">
        <w:rPr>
          <w:rFonts w:ascii="Arial" w:hAnsi="Arial" w:cs="Arial"/>
          <w:lang w:val="el-GR" w:eastAsia="en-US"/>
        </w:rPr>
        <w:t xml:space="preserve"> </w:t>
      </w:r>
      <w:r w:rsidRPr="007859E4">
        <w:rPr>
          <w:rFonts w:ascii="Arial" w:hAnsi="Arial" w:cs="Arial"/>
          <w:lang w:val="el-GR" w:eastAsia="en-US"/>
        </w:rPr>
        <w:t xml:space="preserve">προσφέροντες </w:t>
      </w:r>
      <w:r w:rsidR="00073032" w:rsidRPr="007859E4">
        <w:rPr>
          <w:rFonts w:ascii="Arial" w:hAnsi="Arial" w:cs="Arial"/>
          <w:lang w:val="el-GR" w:eastAsia="en-US"/>
        </w:rPr>
        <w:t xml:space="preserve">στην τεχνική τους προσφορά απαιτείται να περιγράψουν την προσέγγιση σχεδιασμού και υλοποίησης της φάσης ανάλυσης απαιτήσεων </w:t>
      </w:r>
      <w:r w:rsidRPr="007859E4">
        <w:rPr>
          <w:rFonts w:ascii="Arial" w:hAnsi="Arial" w:cs="Arial"/>
          <w:lang w:val="el-GR" w:eastAsia="en-US"/>
        </w:rPr>
        <w:t>σύμφωνα με τις απαιτήσεις της παρούσας</w:t>
      </w:r>
      <w:r w:rsidR="00073032" w:rsidRPr="007859E4">
        <w:rPr>
          <w:rFonts w:ascii="Arial" w:hAnsi="Arial" w:cs="Arial"/>
          <w:lang w:val="el-GR" w:eastAsia="en-US"/>
        </w:rPr>
        <w:t>.</w:t>
      </w:r>
    </w:p>
    <w:p w14:paraId="2D7A40EB" w14:textId="6D1B3FFB" w:rsidR="00073032" w:rsidRPr="001402E9" w:rsidRDefault="000F6F67" w:rsidP="007859E4">
      <w:pPr>
        <w:pStyle w:val="Heading2"/>
        <w:numPr>
          <w:ilvl w:val="1"/>
          <w:numId w:val="82"/>
        </w:numPr>
        <w:rPr>
          <w:lang w:val="el-GR"/>
        </w:rPr>
      </w:pPr>
      <w:bookmarkStart w:id="1456" w:name="_Toc209169693"/>
      <w:r w:rsidRPr="001402E9">
        <w:rPr>
          <w:lang w:val="el-GR"/>
        </w:rPr>
        <w:t xml:space="preserve">Δημιουργία </w:t>
      </w:r>
      <w:r w:rsidRPr="001402E9">
        <w:rPr>
          <w:lang w:val="en-US"/>
        </w:rPr>
        <w:t>web</w:t>
      </w:r>
      <w:r w:rsidRPr="001402E9">
        <w:rPr>
          <w:lang w:val="el-GR"/>
        </w:rPr>
        <w:t xml:space="preserve"> εφαρμογής για τα φαρμακεία (Εφαρμογή Φαρμακοποι</w:t>
      </w:r>
      <w:r w:rsidR="00496EC3" w:rsidRPr="001402E9">
        <w:rPr>
          <w:lang w:val="el-GR"/>
        </w:rPr>
        <w:t>ός)</w:t>
      </w:r>
      <w:bookmarkEnd w:id="1456"/>
    </w:p>
    <w:p w14:paraId="16D65183" w14:textId="77777777" w:rsidR="0092564F" w:rsidRPr="007859E4" w:rsidRDefault="0092564F" w:rsidP="0092564F">
      <w:pPr>
        <w:rPr>
          <w:lang w:val="el-GR"/>
        </w:rPr>
      </w:pPr>
      <w:r w:rsidRPr="007859E4">
        <w:rPr>
          <w:lang w:val="el-GR"/>
        </w:rPr>
        <w:t xml:space="preserve">Στην υφιστάμενη κατάσταση, οι φαρμακοποιοί αξιοποιούν μια εφαρμογή, παρόμοια με την εφαρμογή των ΚΕΠ, που αφορά μόνο τον προγραμματισμό ραντεβού για τους πολίτες στα δημόσια εμβολιαστικά κέντρα (Νοσοκομεία, Κέντρα Υγείας, κτλ.). Στο πλαίσιο της Δράσης 1, ο Ανάδοχος υποχρεούται να σχεδιάσει και να αναπτύξει μια εφαρμογή για τον προγραμματισμό και την εκτέλεση των ραντεβού εμβολιασμού κατά της </w:t>
      </w:r>
      <w:r w:rsidRPr="007859E4">
        <w:rPr>
          <w:lang w:val="en-US"/>
        </w:rPr>
        <w:t>COVID</w:t>
      </w:r>
      <w:r w:rsidRPr="007859E4">
        <w:rPr>
          <w:lang w:val="el-GR"/>
        </w:rPr>
        <w:t xml:space="preserve">-19 στα φαρμακεία.   </w:t>
      </w:r>
    </w:p>
    <w:p w14:paraId="3701DBEB" w14:textId="77777777" w:rsidR="0092564F" w:rsidRPr="007859E4" w:rsidRDefault="0092564F" w:rsidP="0092564F">
      <w:pPr>
        <w:rPr>
          <w:lang w:val="el-GR"/>
        </w:rPr>
      </w:pPr>
      <w:r w:rsidRPr="007859E4">
        <w:rPr>
          <w:lang w:val="el-GR"/>
        </w:rPr>
        <w:t xml:space="preserve">Η νέα εφαρμογή θα πρέπει να ανταποκρίνεται πλήρως στις απαιτήσεις που θα διαμορφωθούν στα πλαίσια της ανάλυσης, οι οποίες αναμένεται να περιλαμβάνουν κατ’ ελάχιστον τις κάτωθι λειτουργικότητες: </w:t>
      </w:r>
    </w:p>
    <w:p w14:paraId="5D5E8B3B" w14:textId="77777777" w:rsidR="0092564F" w:rsidRPr="007859E4" w:rsidRDefault="0092564F" w:rsidP="0092564F">
      <w:pPr>
        <w:pStyle w:val="ListParagraph"/>
        <w:numPr>
          <w:ilvl w:val="0"/>
          <w:numId w:val="6"/>
        </w:numPr>
        <w:rPr>
          <w:lang w:val="el-GR"/>
        </w:rPr>
      </w:pPr>
      <w:r w:rsidRPr="007859E4">
        <w:rPr>
          <w:lang w:val="el-GR"/>
        </w:rPr>
        <w:t>Ασφαλή εισαγωγή στο σύστημα, μέσω του λογαριασμού Ηλεκτρονική Συνταγογράφηση (e-prescription),  των φαρμακοποιών που έχουν επιλέξει να συμμετέχουν στο εμβολιαστικό πρόγραμμα.</w:t>
      </w:r>
    </w:p>
    <w:p w14:paraId="0F102D81" w14:textId="77777777" w:rsidR="0092564F" w:rsidRPr="007859E4" w:rsidRDefault="0092564F" w:rsidP="0092564F">
      <w:pPr>
        <w:pStyle w:val="ListParagraph"/>
        <w:numPr>
          <w:ilvl w:val="0"/>
          <w:numId w:val="6"/>
        </w:numPr>
        <w:rPr>
          <w:lang w:val="el-GR"/>
        </w:rPr>
      </w:pPr>
      <w:r w:rsidRPr="007859E4">
        <w:rPr>
          <w:lang w:val="el-GR"/>
        </w:rPr>
        <w:t xml:space="preserve">Αυτόνομη ρύθμιση του ωραρίου λειτουργίας του εκάστοτε φαρμακείου. </w:t>
      </w:r>
    </w:p>
    <w:p w14:paraId="7AAE63E2" w14:textId="77777777" w:rsidR="0092564F" w:rsidRPr="007859E4" w:rsidRDefault="0092564F" w:rsidP="0092564F">
      <w:pPr>
        <w:pStyle w:val="ListParagraph"/>
        <w:numPr>
          <w:ilvl w:val="0"/>
          <w:numId w:val="6"/>
        </w:numPr>
        <w:rPr>
          <w:lang w:val="el-GR"/>
        </w:rPr>
      </w:pPr>
      <w:r w:rsidRPr="007859E4">
        <w:rPr>
          <w:lang w:val="el-GR"/>
        </w:rPr>
        <w:t>Προγραμματισμό ραντεβού για τους πολίτες που πληρούν τις προϋποθέσεις βάσει των κανόνων εμβολιασμού που θέτει η Εθνική Επιτροπή Εμβολιασμών. Ο έλεγχος για τη δυνατότητα εμβολιασμού των πολιτών θα πραγματοποιείται αυτόματα από το σύστημα.</w:t>
      </w:r>
    </w:p>
    <w:p w14:paraId="0F3AD3E2" w14:textId="77777777" w:rsidR="0092564F" w:rsidRPr="007859E4" w:rsidRDefault="0092564F" w:rsidP="0092564F">
      <w:pPr>
        <w:pStyle w:val="ListParagraph"/>
        <w:numPr>
          <w:ilvl w:val="0"/>
          <w:numId w:val="6"/>
        </w:numPr>
        <w:rPr>
          <w:lang w:val="el-GR"/>
        </w:rPr>
      </w:pPr>
      <w:r w:rsidRPr="007859E4">
        <w:rPr>
          <w:lang w:val="el-GR"/>
        </w:rPr>
        <w:t>Δυνατότητα ακύρωσης και αλλαγής των προγραμματισμένων ραντεβού εμβολιασμού</w:t>
      </w:r>
    </w:p>
    <w:p w14:paraId="5EDF4577" w14:textId="77777777" w:rsidR="0092564F" w:rsidRPr="007859E4" w:rsidRDefault="0092564F" w:rsidP="0092564F">
      <w:pPr>
        <w:pStyle w:val="ListParagraph"/>
        <w:numPr>
          <w:ilvl w:val="0"/>
          <w:numId w:val="6"/>
        </w:numPr>
        <w:rPr>
          <w:lang w:val="el-GR"/>
        </w:rPr>
      </w:pPr>
      <w:r w:rsidRPr="007859E4">
        <w:rPr>
          <w:lang w:val="el-GR"/>
        </w:rPr>
        <w:t xml:space="preserve">Δυνατότητα εκτέλεσης των ραντεβού και καταχώρησης των πραγματοποιηθέντων εμβολιασμών, με αυτοματοποιημένη ενημέρωση του Εθνικού Μητρώου Εμβολιασμών.  </w:t>
      </w:r>
    </w:p>
    <w:p w14:paraId="3678C132" w14:textId="77777777" w:rsidR="0092564F" w:rsidRPr="007859E4" w:rsidRDefault="0092564F" w:rsidP="0092564F">
      <w:pPr>
        <w:pStyle w:val="ListParagraph"/>
        <w:numPr>
          <w:ilvl w:val="0"/>
          <w:numId w:val="6"/>
        </w:numPr>
        <w:rPr>
          <w:lang w:val="el-GR"/>
        </w:rPr>
      </w:pPr>
      <w:r w:rsidRPr="007859E4">
        <w:rPr>
          <w:lang w:val="el-GR"/>
        </w:rPr>
        <w:t>Αυτοματοποιημένη αποστολή ειδοποιήσεων με SMS και email προς τον πολίτη μετά από τον πραγματοποιηθέντα εμβολιασμό, τον προγραμματισμό ή την ακύρωση ενός ραντεβού σε φαρμακείο.</w:t>
      </w:r>
    </w:p>
    <w:p w14:paraId="51986245" w14:textId="77777777" w:rsidR="0092564F" w:rsidRPr="007859E4" w:rsidRDefault="0092564F" w:rsidP="0092564F">
      <w:pPr>
        <w:pStyle w:val="ListParagraph"/>
        <w:numPr>
          <w:ilvl w:val="0"/>
          <w:numId w:val="6"/>
        </w:numPr>
        <w:rPr>
          <w:lang w:val="el-GR"/>
        </w:rPr>
      </w:pPr>
      <w:r w:rsidRPr="007859E4">
        <w:rPr>
          <w:lang w:val="el-GR"/>
        </w:rPr>
        <w:t xml:space="preserve">Δυνατότητα μαζικού προγραμματισμού ραντεβού με σκοπό τη συμπλήρωση ομάδας πολιτών προς εμβολιασμό για την αποτελεσματικότερη διαχείριση των δόσεων. Ο αριθμός των πολιτών θα καθορίζεται παραμετρικά και θα διαφοροποιείται ανάλογα με το επιλεγμένο </w:t>
      </w:r>
      <w:r w:rsidRPr="007859E4">
        <w:rPr>
          <w:lang w:val="el-GR"/>
        </w:rPr>
        <w:lastRenderedPageBreak/>
        <w:t xml:space="preserve">εμβόλιο. Π.χ. Μαζικός προγραμματισμός ραντεβού σε ένα φαρμακείο για τον εμβολιασμό έξι (6) πολιτών, που αντιστοιχεί στην κατανάλωση ενός φιαλιδίου εμβολιαστικής ουσίας έξι (6) δόσεων. </w:t>
      </w:r>
    </w:p>
    <w:p w14:paraId="5DFED95D" w14:textId="77777777" w:rsidR="0092564F" w:rsidRPr="007859E4" w:rsidRDefault="0092564F" w:rsidP="0092564F">
      <w:pPr>
        <w:pStyle w:val="ListParagraph"/>
        <w:numPr>
          <w:ilvl w:val="0"/>
          <w:numId w:val="6"/>
        </w:numPr>
        <w:rPr>
          <w:lang w:val="el-GR"/>
        </w:rPr>
      </w:pPr>
      <w:r w:rsidRPr="007859E4">
        <w:rPr>
          <w:lang w:val="el-GR"/>
        </w:rPr>
        <w:t xml:space="preserve">Αυτοματοποιημένη δημιουργία παραγγελίας εμβολίων προς τις φαρμακαποθήκες που συμμετέχουν στο πρόγραμμα, με βάση τα προγραμματισμένα ραντεβού. </w:t>
      </w:r>
    </w:p>
    <w:p w14:paraId="3E3C09C1" w14:textId="2D039A9F" w:rsidR="003D6AAE" w:rsidRPr="00EF38E9" w:rsidRDefault="0092564F" w:rsidP="003D6AAE">
      <w:pPr>
        <w:pStyle w:val="ListParagraph"/>
        <w:numPr>
          <w:ilvl w:val="0"/>
          <w:numId w:val="6"/>
        </w:numPr>
        <w:rPr>
          <w:lang w:val="el-GR"/>
        </w:rPr>
      </w:pPr>
      <w:r w:rsidRPr="007859E4">
        <w:rPr>
          <w:lang w:val="el-GR"/>
        </w:rPr>
        <w:t xml:space="preserve">Συστημική καταχώρηση της παραλαβής μιας παραγγελίας εμβολίων.  </w:t>
      </w:r>
    </w:p>
    <w:p w14:paraId="204F17EB" w14:textId="54D23324" w:rsidR="003D6AAE" w:rsidRPr="001402E9" w:rsidRDefault="003D6AAE" w:rsidP="003D6AAE">
      <w:pPr>
        <w:pStyle w:val="Heading2"/>
        <w:numPr>
          <w:ilvl w:val="1"/>
          <w:numId w:val="82"/>
        </w:numPr>
        <w:rPr>
          <w:lang w:val="el-GR"/>
        </w:rPr>
      </w:pPr>
      <w:bookmarkStart w:id="1457" w:name="_Toc209169694"/>
      <w:r w:rsidRPr="001402E9">
        <w:rPr>
          <w:lang w:val="el-GR"/>
        </w:rPr>
        <w:t>Προσθήκη λειτουργικότητας στο υφιστάμενο Πληροφοριακό Σύστημα</w:t>
      </w:r>
      <w:bookmarkEnd w:id="1457"/>
    </w:p>
    <w:p w14:paraId="5829C416" w14:textId="735B1F3A" w:rsidR="00D65777" w:rsidRPr="007859E4" w:rsidRDefault="001D0148" w:rsidP="007859E4">
      <w:pPr>
        <w:rPr>
          <w:lang w:val="el-GR"/>
        </w:rPr>
      </w:pPr>
      <w:r w:rsidRPr="007859E4">
        <w:rPr>
          <w:lang w:val="el-GR"/>
        </w:rPr>
        <w:t xml:space="preserve">Για την αποτελεσματική υποστήριξη των εμβολιασμών στα φαρμακεία και τη διεύρυνση του αντικειμένου του υφιστάμενου Πληροφοριακού Συστήματος, ο Ανάδοχος θα κληθεί να σχεδιάσει και να υλοποιήσει τις κατάλληλες προσθήκες στην Πλατφόρμα. Οι προσθήκες αυτές αφορούν σχεδόν το σύνολο των υφιστάμενων εφαρμογών, καθώς επίσης και τη δομή της Βάσης Δεδομένων.  </w:t>
      </w:r>
    </w:p>
    <w:p w14:paraId="34BC84CD" w14:textId="77777777" w:rsidR="00D65777" w:rsidRPr="007859E4" w:rsidRDefault="00D65777" w:rsidP="00D65777">
      <w:pPr>
        <w:pStyle w:val="4new"/>
        <w:numPr>
          <w:ilvl w:val="0"/>
          <w:numId w:val="0"/>
        </w:numPr>
        <w:ind w:left="851" w:hanging="709"/>
        <w:rPr>
          <w:lang w:val="el-GR"/>
        </w:rPr>
      </w:pPr>
      <w:bookmarkStart w:id="1458" w:name="_Toc207711725"/>
      <w:bookmarkStart w:id="1459" w:name="_Toc209169695"/>
      <w:r w:rsidRPr="007859E4">
        <w:rPr>
          <w:lang w:val="el-GR"/>
        </w:rPr>
        <w:t>3.3.1 Προσθήκη λειτουργικότητας για την υποστήριξη των εμβολιασμών στα φαρμακεία</w:t>
      </w:r>
      <w:bookmarkEnd w:id="1458"/>
      <w:bookmarkEnd w:id="1459"/>
    </w:p>
    <w:p w14:paraId="3F3F8BB5" w14:textId="77777777" w:rsidR="00D65777" w:rsidRPr="007859E4" w:rsidRDefault="00D65777" w:rsidP="00D65777">
      <w:pPr>
        <w:rPr>
          <w:lang w:val="el-GR"/>
        </w:rPr>
      </w:pPr>
      <w:r w:rsidRPr="007859E4">
        <w:rPr>
          <w:lang w:val="el-GR"/>
        </w:rPr>
        <w:t xml:space="preserve">Με βάση τις επιχειρησιακές απαιτήσεις που θα διαμορφωθούν στα πλαίσια της ανάλυσης των αναγκών για τους εμβολιασμούς στα φαρμακεία, ο Ανάδοχος θα προβεί στην υλοποίηση μιας σειράς αλλαγών στο υφιστάμενο Πληροφοριακό Σύστημα για την υποστήριξη του Εμβολιαστικού Προγράμματος. Οι αλλαγές αυτές, αναμένεται να αφορούν κατ’ ελάχιστον τα ακόλουθα συστατικά της υφιστάμενης λύσης: </w:t>
      </w:r>
    </w:p>
    <w:p w14:paraId="03DF736D" w14:textId="77777777" w:rsidR="00D65777" w:rsidRPr="007859E4" w:rsidRDefault="00D65777" w:rsidP="00D65777">
      <w:pPr>
        <w:pStyle w:val="ListParagraph"/>
        <w:numPr>
          <w:ilvl w:val="0"/>
          <w:numId w:val="6"/>
        </w:numPr>
        <w:rPr>
          <w:lang w:val="el-GR"/>
        </w:rPr>
      </w:pPr>
      <w:r w:rsidRPr="007859E4">
        <w:rPr>
          <w:lang w:val="el-GR"/>
        </w:rPr>
        <w:t>Δημιουργία των οντοτήτων φαρμακείο και φαρμακαποθήκη στο υφιστάμενο Σύστημα</w:t>
      </w:r>
    </w:p>
    <w:p w14:paraId="2E5BD9D1" w14:textId="77777777" w:rsidR="00D65777" w:rsidRPr="007859E4" w:rsidRDefault="00D65777" w:rsidP="00D65777">
      <w:pPr>
        <w:pStyle w:val="ListParagraph"/>
        <w:numPr>
          <w:ilvl w:val="0"/>
          <w:numId w:val="6"/>
        </w:numPr>
        <w:rPr>
          <w:lang w:val="el-GR"/>
        </w:rPr>
      </w:pPr>
      <w:r w:rsidRPr="007859E4">
        <w:rPr>
          <w:lang w:val="el-GR"/>
        </w:rPr>
        <w:t xml:space="preserve">Δημιουργία αναφορών προόδου για τους εμβολιασμούς στα φαρμακεία και αυτοματοποιημένη αποστολή των αναφορών στους αρμόδιους Φορείς του δημοσίου.   </w:t>
      </w:r>
    </w:p>
    <w:p w14:paraId="14BFE9C4" w14:textId="77777777" w:rsidR="00D65777" w:rsidRPr="007859E4" w:rsidRDefault="00D65777" w:rsidP="00D65777">
      <w:pPr>
        <w:pStyle w:val="ListParagraph"/>
        <w:numPr>
          <w:ilvl w:val="0"/>
          <w:numId w:val="6"/>
        </w:numPr>
        <w:rPr>
          <w:lang w:val="el-GR"/>
        </w:rPr>
      </w:pPr>
      <w:r w:rsidRPr="007859E4">
        <w:rPr>
          <w:lang w:val="el-GR"/>
        </w:rPr>
        <w:t xml:space="preserve">Εφαρμογή </w:t>
      </w:r>
      <w:r w:rsidRPr="007859E4">
        <w:rPr>
          <w:lang w:val="en-US"/>
        </w:rPr>
        <w:t>Back</w:t>
      </w:r>
      <w:r w:rsidRPr="007859E4">
        <w:rPr>
          <w:lang w:val="el-GR"/>
        </w:rPr>
        <w:t xml:space="preserve"> </w:t>
      </w:r>
      <w:r w:rsidRPr="007859E4">
        <w:rPr>
          <w:lang w:val="en-US"/>
        </w:rPr>
        <w:t>Office</w:t>
      </w:r>
      <w:r w:rsidRPr="007859E4">
        <w:rPr>
          <w:lang w:val="el-GR"/>
        </w:rPr>
        <w:t xml:space="preserve">: </w:t>
      </w:r>
    </w:p>
    <w:p w14:paraId="2177B895" w14:textId="77777777" w:rsidR="00D65777" w:rsidRPr="007859E4" w:rsidRDefault="00D65777" w:rsidP="00D65777">
      <w:pPr>
        <w:pStyle w:val="ListParagraph"/>
        <w:numPr>
          <w:ilvl w:val="1"/>
          <w:numId w:val="6"/>
        </w:numPr>
        <w:rPr>
          <w:lang w:val="el-GR"/>
        </w:rPr>
      </w:pPr>
      <w:r w:rsidRPr="007859E4">
        <w:rPr>
          <w:lang w:val="el-GR"/>
        </w:rPr>
        <w:t xml:space="preserve">Δημιουργία των κατάλληλων οθονών και της αντίστοιχης λειτουργικότητας για την υποστήριξη των φαρμακείων. Ενδεικτικά αναφέρονται η παραμετροποίηση, το προφίλ, τα ραντεβού και οι παραλαβές εμβολίων για το εκάστοτε φαρμακείο. </w:t>
      </w:r>
    </w:p>
    <w:p w14:paraId="08F0DE56" w14:textId="77777777" w:rsidR="00D65777" w:rsidRPr="007859E4" w:rsidRDefault="00D65777" w:rsidP="00D65777">
      <w:pPr>
        <w:pStyle w:val="ListParagraph"/>
        <w:numPr>
          <w:ilvl w:val="1"/>
          <w:numId w:val="6"/>
        </w:numPr>
        <w:rPr>
          <w:lang w:val="el-GR"/>
        </w:rPr>
      </w:pPr>
      <w:r w:rsidRPr="007859E4">
        <w:rPr>
          <w:lang w:val="el-GR"/>
        </w:rPr>
        <w:t>Δημιουργία των κατάλληλων οθονών και της αντίστοιχης λειτουργικότητας για την υποστήριξη των φαρμακαποθηκών. Ενδεικτικά αναφέρονται η παραμετροποίηση, το προφίλ, η οθόνη διαχείρισης των φαρμακείων που προμηθεύει, και οι παραγγελίες της εκάστοτε φαρμακαποθήκης.</w:t>
      </w:r>
    </w:p>
    <w:p w14:paraId="1B8E312E" w14:textId="77777777" w:rsidR="00D65777" w:rsidRPr="007859E4" w:rsidRDefault="00D65777" w:rsidP="00D65777">
      <w:pPr>
        <w:pStyle w:val="ListParagraph"/>
        <w:numPr>
          <w:ilvl w:val="1"/>
          <w:numId w:val="6"/>
        </w:numPr>
        <w:rPr>
          <w:lang w:val="el-GR"/>
        </w:rPr>
      </w:pPr>
      <w:r w:rsidRPr="007859E4">
        <w:rPr>
          <w:lang w:val="el-GR"/>
        </w:rPr>
        <w:t>Προσαρμογή της εφαρμογής για την παρουσίαση των ραντεβού / εμβολιασμών στα φαρμακεία</w:t>
      </w:r>
    </w:p>
    <w:p w14:paraId="3901846F" w14:textId="77777777" w:rsidR="00D65777" w:rsidRPr="007859E4" w:rsidRDefault="00D65777" w:rsidP="00D65777">
      <w:pPr>
        <w:pStyle w:val="ListParagraph"/>
        <w:numPr>
          <w:ilvl w:val="1"/>
          <w:numId w:val="6"/>
        </w:numPr>
        <w:rPr>
          <w:lang w:val="el-GR"/>
        </w:rPr>
      </w:pPr>
      <w:r w:rsidRPr="007859E4">
        <w:rPr>
          <w:lang w:val="el-GR"/>
        </w:rPr>
        <w:t xml:space="preserve">Δημιουργία οθόνης για την παρουσίαση στατιστικών αναφορικά με τους εμβολιασμούς στα φαρμακεία και τις παραγγελίες  </w:t>
      </w:r>
    </w:p>
    <w:p w14:paraId="0A425E2F" w14:textId="77777777" w:rsidR="00D65777" w:rsidRPr="007859E4" w:rsidRDefault="00D65777" w:rsidP="00D65777">
      <w:pPr>
        <w:pStyle w:val="ListParagraph"/>
        <w:numPr>
          <w:ilvl w:val="0"/>
          <w:numId w:val="6"/>
        </w:numPr>
        <w:rPr>
          <w:lang w:val="el-GR"/>
        </w:rPr>
      </w:pPr>
      <w:r w:rsidRPr="007859E4">
        <w:rPr>
          <w:lang w:val="el-GR"/>
        </w:rPr>
        <w:t>Εφαρμογές Πολίτη, ΚΕΠ, και Φαρμακοποιών/Ιδιωτών Ιατρών: προσαρμογή των εφαρμογών για την παρουσίαση των ραντεβού / εμβολιασμών στα φαρμακεία.</w:t>
      </w:r>
    </w:p>
    <w:p w14:paraId="442D0BC2" w14:textId="5819DBF9" w:rsidR="00D65777" w:rsidRPr="00EF38E9" w:rsidRDefault="00D65777" w:rsidP="00D65777">
      <w:pPr>
        <w:pStyle w:val="ListParagraph"/>
        <w:numPr>
          <w:ilvl w:val="0"/>
          <w:numId w:val="6"/>
        </w:numPr>
        <w:rPr>
          <w:lang w:val="el-GR"/>
        </w:rPr>
      </w:pPr>
      <w:r w:rsidRPr="007859E4">
        <w:rPr>
          <w:lang w:val="el-GR"/>
        </w:rPr>
        <w:t xml:space="preserve">Διασυνδέσεις: Διασύνδεση της υφιστάμενης λύσης με την νέα εφαρμογή των φαρμακοποιών. Οι διασυνδέσεις θα πρέπει να επιτρέπουν τη δημιουργία και εκτέλεση ραντεβού για τους πολίτες βάσει των κανόνων εμβολιασμού. </w:t>
      </w:r>
    </w:p>
    <w:p w14:paraId="0F28DE6E" w14:textId="77777777" w:rsidR="00D65777" w:rsidRPr="007859E4" w:rsidRDefault="00D65777" w:rsidP="00D65777">
      <w:pPr>
        <w:pStyle w:val="4new"/>
        <w:numPr>
          <w:ilvl w:val="0"/>
          <w:numId w:val="0"/>
        </w:numPr>
        <w:ind w:left="851" w:hanging="709"/>
        <w:rPr>
          <w:lang w:val="el-GR"/>
        </w:rPr>
      </w:pPr>
      <w:bookmarkStart w:id="1460" w:name="_Toc207711726"/>
      <w:bookmarkStart w:id="1461" w:name="_Toc209169696"/>
      <w:r w:rsidRPr="007859E4">
        <w:rPr>
          <w:lang w:val="el-GR"/>
        </w:rPr>
        <w:t>3.3.2 Προσθήκη λειτουργικότητας για την υποστήριξη πολλαπλών εμβολιαστικών προγραμμάτων</w:t>
      </w:r>
      <w:bookmarkEnd w:id="1460"/>
      <w:bookmarkEnd w:id="1461"/>
      <w:r w:rsidRPr="007859E4">
        <w:rPr>
          <w:lang w:val="el-GR"/>
        </w:rPr>
        <w:t xml:space="preserve"> </w:t>
      </w:r>
    </w:p>
    <w:p w14:paraId="2DE9EA58" w14:textId="77777777" w:rsidR="00D65777" w:rsidRPr="007859E4" w:rsidRDefault="00D65777" w:rsidP="00D65777">
      <w:pPr>
        <w:rPr>
          <w:lang w:val="el-GR"/>
        </w:rPr>
      </w:pPr>
      <w:r w:rsidRPr="007859E4">
        <w:rPr>
          <w:lang w:val="el-GR"/>
        </w:rPr>
        <w:t>Η ολοκλήρωση και θέση σε παραγωγική λειτουργία της εφαρμογής για τους εμβολιασμούς στα φαρμακεία θα δημιουργήσει μια ολοκληρωμένη ψηφιακή υποδομή για τη διαχείριση των εμβολιασμών εντός της χώρας.</w:t>
      </w:r>
    </w:p>
    <w:p w14:paraId="01CFF748" w14:textId="77777777" w:rsidR="00D65777" w:rsidRPr="007859E4" w:rsidRDefault="00D65777" w:rsidP="00D65777">
      <w:pPr>
        <w:rPr>
          <w:lang w:val="el-GR"/>
        </w:rPr>
      </w:pPr>
      <w:r w:rsidRPr="007859E4">
        <w:rPr>
          <w:lang w:val="el-GR"/>
        </w:rPr>
        <w:t xml:space="preserve">Με γνώμονα την αποτελεσματική διαχείριση των εμβολιασμών μέσω της υφιστάμενης ψηφιακής Πλατφόρμας κατά τη διάρκεια της πανδημίας, ο σκοπός είναι η ανάπτυξη της απαραίτητης  λειτουργικότητας για την υποστήριξη πιθανών εμβολιασμών με εμβόλια που δεν αφορούν την COVID-19. </w:t>
      </w:r>
    </w:p>
    <w:p w14:paraId="224E394F" w14:textId="77777777" w:rsidR="00D65777" w:rsidRPr="007859E4" w:rsidRDefault="00D65777" w:rsidP="00D65777">
      <w:pPr>
        <w:rPr>
          <w:lang w:val="el-GR"/>
        </w:rPr>
      </w:pPr>
      <w:r w:rsidRPr="007859E4">
        <w:rPr>
          <w:lang w:val="el-GR"/>
        </w:rPr>
        <w:lastRenderedPageBreak/>
        <w:t>Η αναβάθμιση αυτή, θα επιτρέψει την περαιτέρω αξιοποίηση της πλατφόρμα από τους αρμόδιους Φορείς του δημοσίου, ενώ παράλληλα θα θέσει τη χώρα σε ετοιμότητα σε περίπτωση που στο μέλλον απαιτηθεί ξανά ο εμβολιασμός του πληθυσμού.</w:t>
      </w:r>
    </w:p>
    <w:p w14:paraId="2DF94F5D" w14:textId="77777777" w:rsidR="00D65777" w:rsidRPr="007859E4" w:rsidRDefault="00D65777" w:rsidP="00D65777">
      <w:pPr>
        <w:rPr>
          <w:lang w:val="el-GR"/>
        </w:rPr>
      </w:pPr>
      <w:r w:rsidRPr="007859E4">
        <w:rPr>
          <w:lang w:val="el-GR"/>
        </w:rPr>
        <w:t xml:space="preserve">Οι αναλυτικές προδιαγραφές για την παράλληλη υποστήριξη πολλαπλών εμβολιαστικών προγραμμάτων, θα διαμορφωθούν στα πλαίσια της ανάλυσης των απαιτήσεων. Ωστόσο, θα πρέπει να υλοποιηθούν κατ’ ελάχιστον οι ακόλουθες προσθήκες: </w:t>
      </w:r>
    </w:p>
    <w:p w14:paraId="50666E16" w14:textId="77777777" w:rsidR="00D65777" w:rsidRPr="007859E4" w:rsidRDefault="00D65777" w:rsidP="00D65777">
      <w:pPr>
        <w:pStyle w:val="ListParagraph"/>
        <w:numPr>
          <w:ilvl w:val="0"/>
          <w:numId w:val="104"/>
        </w:numPr>
        <w:rPr>
          <w:lang w:val="el-GR"/>
        </w:rPr>
      </w:pPr>
      <w:r w:rsidRPr="007859E4">
        <w:rPr>
          <w:lang w:val="el-GR"/>
        </w:rPr>
        <w:t xml:space="preserve">Παραμετροποίηση εμβολίων που αφορούν άλλες νόσους, εκτός της </w:t>
      </w:r>
      <w:r w:rsidRPr="007859E4">
        <w:rPr>
          <w:lang w:val="en-US"/>
        </w:rPr>
        <w:t>COVID</w:t>
      </w:r>
      <w:r w:rsidRPr="007859E4">
        <w:rPr>
          <w:lang w:val="el-GR"/>
        </w:rPr>
        <w:t>-19.</w:t>
      </w:r>
    </w:p>
    <w:p w14:paraId="049A30E4" w14:textId="77777777" w:rsidR="00D65777" w:rsidRPr="007859E4" w:rsidRDefault="00D65777" w:rsidP="00D65777">
      <w:pPr>
        <w:pStyle w:val="ListParagraph"/>
        <w:numPr>
          <w:ilvl w:val="0"/>
          <w:numId w:val="104"/>
        </w:numPr>
        <w:rPr>
          <w:lang w:val="el-GR"/>
        </w:rPr>
      </w:pPr>
      <w:r w:rsidRPr="007859E4">
        <w:rPr>
          <w:lang w:val="el-GR"/>
        </w:rPr>
        <w:t>Παραμετροποίηση, διαχείριση, και εφαρμογή πολλαπλών κανόνων εμβολιασμού για εμβόλια που αφορούν διαφορετικές νόσους. Το σύστημα κανόνων θα πρέπει να υποστηρίζει την επεξεργασία των κανόνων με εύχρηστο τρόπο, ώστε να μπορεί να εξελίσσεται και να υποστηρίζει μελλοντικές συστάσεις της Εθνικής Επιτροπής Εμβολιασμών.</w:t>
      </w:r>
    </w:p>
    <w:p w14:paraId="2A5247B6" w14:textId="77777777" w:rsidR="00D65777" w:rsidRPr="007859E4" w:rsidRDefault="00D65777" w:rsidP="00D65777">
      <w:pPr>
        <w:pStyle w:val="ListParagraph"/>
        <w:numPr>
          <w:ilvl w:val="0"/>
          <w:numId w:val="104"/>
        </w:numPr>
        <w:rPr>
          <w:lang w:val="el-GR"/>
        </w:rPr>
      </w:pPr>
      <w:r w:rsidRPr="007859E4">
        <w:rPr>
          <w:lang w:val="el-GR"/>
        </w:rPr>
        <w:t>Προσαρμογή των εμβολιαστικών κέντρων ώστε να μπορούν να υποστηρίξουν εμβολιασμούς με διαφορετικά εμβόλια.</w:t>
      </w:r>
    </w:p>
    <w:p w14:paraId="3195E364" w14:textId="77777777" w:rsidR="00D65777" w:rsidRPr="007859E4" w:rsidRDefault="00D65777" w:rsidP="00D65777">
      <w:pPr>
        <w:pStyle w:val="ListParagraph"/>
        <w:numPr>
          <w:ilvl w:val="0"/>
          <w:numId w:val="104"/>
        </w:numPr>
        <w:rPr>
          <w:lang w:val="el-GR"/>
        </w:rPr>
      </w:pPr>
      <w:r w:rsidRPr="007859E4">
        <w:rPr>
          <w:lang w:val="el-GR"/>
        </w:rPr>
        <w:t>Αποστολή των καταχωρημένων εμβολιασμών στο Εθνικό Μητρώο Εμβολιασμών.</w:t>
      </w:r>
    </w:p>
    <w:p w14:paraId="5E4137BC" w14:textId="77777777" w:rsidR="00D65777" w:rsidRPr="007859E4" w:rsidRDefault="00D65777" w:rsidP="00D65777">
      <w:pPr>
        <w:pStyle w:val="ListParagraph"/>
        <w:numPr>
          <w:ilvl w:val="0"/>
          <w:numId w:val="104"/>
        </w:numPr>
        <w:rPr>
          <w:lang w:val="el-GR"/>
        </w:rPr>
      </w:pPr>
      <w:r w:rsidRPr="007859E4">
        <w:rPr>
          <w:lang w:val="el-GR"/>
        </w:rPr>
        <w:t xml:space="preserve">Αποστολή αυτοματοποιημένων ενημερώσεων με </w:t>
      </w:r>
      <w:r w:rsidRPr="007859E4">
        <w:rPr>
          <w:lang w:val="en-US"/>
        </w:rPr>
        <w:t>SMS</w:t>
      </w:r>
      <w:r w:rsidRPr="007859E4">
        <w:rPr>
          <w:lang w:val="el-GR"/>
        </w:rPr>
        <w:t xml:space="preserve"> και </w:t>
      </w:r>
      <w:r w:rsidRPr="007859E4">
        <w:rPr>
          <w:lang w:val="en-US"/>
        </w:rPr>
        <w:t>email</w:t>
      </w:r>
      <w:r w:rsidRPr="007859E4">
        <w:rPr>
          <w:lang w:val="el-GR"/>
        </w:rPr>
        <w:t>, προσαρμοσμένων στις ανάγκες του εκάστοτε εμβολιαστικού προγράμματος.</w:t>
      </w:r>
    </w:p>
    <w:p w14:paraId="07042149" w14:textId="77777777" w:rsidR="00D65777" w:rsidRPr="007859E4" w:rsidRDefault="00D65777" w:rsidP="00D65777">
      <w:pPr>
        <w:pStyle w:val="ListParagraph"/>
        <w:numPr>
          <w:ilvl w:val="0"/>
          <w:numId w:val="104"/>
        </w:numPr>
        <w:rPr>
          <w:lang w:val="el-GR"/>
        </w:rPr>
      </w:pPr>
      <w:r w:rsidRPr="007859E4">
        <w:rPr>
          <w:lang w:val="el-GR"/>
        </w:rPr>
        <w:t xml:space="preserve">Ενημέρωση της ρουτίνας ελέγχου (scripts) της βάση δεδομένων για τον εντοπισμό τυχόν ανωμαλιών στα δεδομένων του Πληροφοριακού Συστήματος: </w:t>
      </w:r>
    </w:p>
    <w:p w14:paraId="447D95E8" w14:textId="77777777" w:rsidR="00D65777" w:rsidRPr="007859E4" w:rsidRDefault="00D65777" w:rsidP="00D65777">
      <w:pPr>
        <w:pStyle w:val="ListParagraph"/>
        <w:numPr>
          <w:ilvl w:val="1"/>
          <w:numId w:val="104"/>
        </w:numPr>
        <w:rPr>
          <w:lang w:val="el-GR"/>
        </w:rPr>
      </w:pPr>
      <w:r w:rsidRPr="007859E4">
        <w:rPr>
          <w:lang w:val="el-GR"/>
        </w:rPr>
        <w:t xml:space="preserve">Σε περιπτώσεις εντοπισμού ανωμαλιών θα εκτελούνται αυτόματα επιλύσεις όπου είναι δυνατό. </w:t>
      </w:r>
    </w:p>
    <w:p w14:paraId="02DC14EA" w14:textId="722A5BEB" w:rsidR="003209CA" w:rsidRPr="00EF38E9" w:rsidRDefault="00D65777" w:rsidP="003209CA">
      <w:pPr>
        <w:pStyle w:val="ListParagraph"/>
        <w:numPr>
          <w:ilvl w:val="1"/>
          <w:numId w:val="104"/>
        </w:numPr>
        <w:rPr>
          <w:lang w:val="el-GR"/>
        </w:rPr>
      </w:pPr>
      <w:r w:rsidRPr="007859E4">
        <w:rPr>
          <w:lang w:val="el-GR"/>
        </w:rPr>
        <w:t>Θα πρέπει να παράγονται και να προβάλλονται αναφορές των ευρημάτων συμπεριλαμβανομένων των αυτόματων επιλύσεων, και να αποστέλλονται σε εξουσιοδοτημένα στελέχη με σκοπό αφενός την διαρκή βελτίωση του συστήματος και αφετέρου τη διόρθωση των περιπτώσεων αυτών.</w:t>
      </w:r>
    </w:p>
    <w:p w14:paraId="501B0B2E" w14:textId="4BACECAD" w:rsidR="003209CA" w:rsidRPr="001402E9" w:rsidRDefault="00D6040F" w:rsidP="003209CA">
      <w:pPr>
        <w:pStyle w:val="Heading2"/>
        <w:numPr>
          <w:ilvl w:val="1"/>
          <w:numId w:val="82"/>
        </w:numPr>
        <w:rPr>
          <w:lang w:val="el-GR"/>
        </w:rPr>
      </w:pPr>
      <w:bookmarkStart w:id="1462" w:name="_Toc209169697"/>
      <w:r w:rsidRPr="001402E9">
        <w:rPr>
          <w:lang w:val="el-GR"/>
        </w:rPr>
        <w:t>Προσθήκη νέας διαλειτουργικότητας με τρίτα Συστήματα</w:t>
      </w:r>
      <w:bookmarkEnd w:id="1462"/>
    </w:p>
    <w:p w14:paraId="1EDA64B5" w14:textId="77777777" w:rsidR="00E77888" w:rsidRPr="007859E4" w:rsidRDefault="00E77888" w:rsidP="00E77888">
      <w:pPr>
        <w:rPr>
          <w:lang w:val="el-GR"/>
        </w:rPr>
      </w:pPr>
      <w:r w:rsidRPr="007859E4">
        <w:rPr>
          <w:lang w:val="el-GR"/>
        </w:rPr>
        <w:t xml:space="preserve">Για την αποτελεσματικότερη υποστήριξη των επιχειρησιακών αναγκών του Εμβολιαστικού Προγράμματος, θα πρέπει να διαμορφωθούν οι προδιαγραφές και να υλοποιηθούν οι κάτωθι διασυνδέσεις: </w:t>
      </w:r>
    </w:p>
    <w:p w14:paraId="3B563D09" w14:textId="77777777" w:rsidR="00E77888" w:rsidRPr="007859E4" w:rsidRDefault="00E77888" w:rsidP="00E77888">
      <w:pPr>
        <w:pStyle w:val="ListParagraph"/>
        <w:numPr>
          <w:ilvl w:val="0"/>
          <w:numId w:val="105"/>
        </w:numPr>
        <w:rPr>
          <w:lang w:val="el-GR"/>
        </w:rPr>
      </w:pPr>
      <w:r w:rsidRPr="007859E4">
        <w:rPr>
          <w:lang w:val="el-GR"/>
        </w:rPr>
        <w:t>Διασύνδεση με το Κέντρο Διαλειτουργικότητας (ΓΓΠΣΨΔ): για την αυτόματη λήψη ενημερώσεων των βασικών στοιχείων των πολιτών κατά την είσοδό τους στο Σύστημα και κατά την αναζήτησή τους μέσω της εφαρμογής των ΚΕΠ. Η διασύνδεση αυτή θα αξιοποιηθεί και για την προσθήκη ενός νέου πολίτη στο Σύστημα (π.χ. αλλοδαπός που έχει εκδόσει ΑΦΜ και ΑΜΚΑ).</w:t>
      </w:r>
    </w:p>
    <w:p w14:paraId="76704E78" w14:textId="77777777" w:rsidR="00E77888" w:rsidRPr="001402E9" w:rsidRDefault="00E77888" w:rsidP="00E77888">
      <w:pPr>
        <w:pStyle w:val="ListParagraph"/>
        <w:numPr>
          <w:ilvl w:val="0"/>
          <w:numId w:val="105"/>
        </w:numPr>
        <w:rPr>
          <w:lang w:val="el-GR"/>
        </w:rPr>
      </w:pPr>
      <w:r w:rsidRPr="007859E4">
        <w:rPr>
          <w:lang w:val="el-GR"/>
        </w:rPr>
        <w:t xml:space="preserve">Διασύνδεση με τον ΕΟΠΥΥ: δημιουργία ενός </w:t>
      </w:r>
      <w:r w:rsidRPr="007859E4">
        <w:rPr>
          <w:lang w:val="en-US"/>
        </w:rPr>
        <w:t>API</w:t>
      </w:r>
      <w:r w:rsidRPr="007859E4">
        <w:rPr>
          <w:lang w:val="el-GR"/>
        </w:rPr>
        <w:t xml:space="preserve"> για την αποστολή στοιχείων εμβολιασμών και ραντεβού στον ΕΟΠΠΥ βάσει προκαθορισμένων κριτηρίων. Το </w:t>
      </w:r>
      <w:r w:rsidRPr="007859E4">
        <w:rPr>
          <w:lang w:val="en-US"/>
        </w:rPr>
        <w:t xml:space="preserve">API </w:t>
      </w:r>
      <w:r w:rsidRPr="007859E4">
        <w:rPr>
          <w:lang w:val="el-GR"/>
        </w:rPr>
        <w:t>θα καλείται από τον ΕΟΠΥΥ.</w:t>
      </w:r>
      <w:r w:rsidRPr="001402E9">
        <w:rPr>
          <w:lang w:val="el-GR"/>
        </w:rPr>
        <w:t xml:space="preserve">  </w:t>
      </w:r>
    </w:p>
    <w:p w14:paraId="033B1EFE" w14:textId="2879EB37" w:rsidR="00467B3C" w:rsidRPr="001402E9" w:rsidRDefault="00467B3C" w:rsidP="007859E4">
      <w:pPr>
        <w:pStyle w:val="Heading2"/>
        <w:numPr>
          <w:ilvl w:val="1"/>
          <w:numId w:val="82"/>
        </w:numPr>
        <w:rPr>
          <w:lang w:val="el-GR"/>
        </w:rPr>
      </w:pPr>
      <w:bookmarkStart w:id="1463" w:name="_Toc207971309"/>
      <w:bookmarkStart w:id="1464" w:name="_Toc207971606"/>
      <w:bookmarkStart w:id="1465" w:name="_Toc207971901"/>
      <w:bookmarkStart w:id="1466" w:name="_Toc208479634"/>
      <w:bookmarkStart w:id="1467" w:name="_Toc208567924"/>
      <w:bookmarkStart w:id="1468" w:name="_Toc208825149"/>
      <w:bookmarkStart w:id="1469" w:name="_Toc208907335"/>
      <w:bookmarkStart w:id="1470" w:name="_Toc208907544"/>
      <w:bookmarkStart w:id="1471" w:name="_Toc208907718"/>
      <w:bookmarkStart w:id="1472" w:name="_Toc208907891"/>
      <w:bookmarkStart w:id="1473" w:name="_Toc208908079"/>
      <w:bookmarkStart w:id="1474" w:name="_Toc207971310"/>
      <w:bookmarkStart w:id="1475" w:name="_Toc207971607"/>
      <w:bookmarkStart w:id="1476" w:name="_Toc207971902"/>
      <w:bookmarkStart w:id="1477" w:name="_Toc208479635"/>
      <w:bookmarkStart w:id="1478" w:name="_Toc208567925"/>
      <w:bookmarkStart w:id="1479" w:name="_Toc208825150"/>
      <w:bookmarkStart w:id="1480" w:name="_Toc208907336"/>
      <w:bookmarkStart w:id="1481" w:name="_Toc208907545"/>
      <w:bookmarkStart w:id="1482" w:name="_Toc208907719"/>
      <w:bookmarkStart w:id="1483" w:name="_Toc208907892"/>
      <w:bookmarkStart w:id="1484" w:name="_Toc208908080"/>
      <w:bookmarkStart w:id="1485" w:name="_Toc207971311"/>
      <w:bookmarkStart w:id="1486" w:name="_Toc207971608"/>
      <w:bookmarkStart w:id="1487" w:name="_Toc207971903"/>
      <w:bookmarkStart w:id="1488" w:name="_Toc208479636"/>
      <w:bookmarkStart w:id="1489" w:name="_Toc208567926"/>
      <w:bookmarkStart w:id="1490" w:name="_Toc208825151"/>
      <w:bookmarkStart w:id="1491" w:name="_Toc208907337"/>
      <w:bookmarkStart w:id="1492" w:name="_Toc208907546"/>
      <w:bookmarkStart w:id="1493" w:name="_Toc208907720"/>
      <w:bookmarkStart w:id="1494" w:name="_Toc208907893"/>
      <w:bookmarkStart w:id="1495" w:name="_Toc208908081"/>
      <w:bookmarkStart w:id="1496" w:name="_Toc207971312"/>
      <w:bookmarkStart w:id="1497" w:name="_Toc207971609"/>
      <w:bookmarkStart w:id="1498" w:name="_Toc207971904"/>
      <w:bookmarkStart w:id="1499" w:name="_Toc208479637"/>
      <w:bookmarkStart w:id="1500" w:name="_Toc208567927"/>
      <w:bookmarkStart w:id="1501" w:name="_Toc208825152"/>
      <w:bookmarkStart w:id="1502" w:name="_Toc208907338"/>
      <w:bookmarkStart w:id="1503" w:name="_Toc208907547"/>
      <w:bookmarkStart w:id="1504" w:name="_Toc208907721"/>
      <w:bookmarkStart w:id="1505" w:name="_Toc208907894"/>
      <w:bookmarkStart w:id="1506" w:name="_Toc208908082"/>
      <w:bookmarkStart w:id="1507" w:name="_Toc207971313"/>
      <w:bookmarkStart w:id="1508" w:name="_Toc207971610"/>
      <w:bookmarkStart w:id="1509" w:name="_Toc207971905"/>
      <w:bookmarkStart w:id="1510" w:name="_Toc208479638"/>
      <w:bookmarkStart w:id="1511" w:name="_Toc208567928"/>
      <w:bookmarkStart w:id="1512" w:name="_Toc208825153"/>
      <w:bookmarkStart w:id="1513" w:name="_Toc208907339"/>
      <w:bookmarkStart w:id="1514" w:name="_Toc208907548"/>
      <w:bookmarkStart w:id="1515" w:name="_Toc208907722"/>
      <w:bookmarkStart w:id="1516" w:name="_Toc208907895"/>
      <w:bookmarkStart w:id="1517" w:name="_Toc208908083"/>
      <w:bookmarkStart w:id="1518" w:name="_Ref95934669"/>
      <w:bookmarkStart w:id="1519" w:name="_Ref95934677"/>
      <w:bookmarkStart w:id="1520" w:name="_Toc209169698"/>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r w:rsidRPr="001402E9">
        <w:rPr>
          <w:lang w:val="el-GR"/>
        </w:rPr>
        <w:t>Διαδικασίες Επικαιροποίησης εφαρμογών και λογισμικού</w:t>
      </w:r>
      <w:bookmarkEnd w:id="1518"/>
      <w:bookmarkEnd w:id="1519"/>
      <w:bookmarkEnd w:id="1520"/>
    </w:p>
    <w:p w14:paraId="0815477A" w14:textId="77777777" w:rsidR="00467B3C" w:rsidRPr="007859E4" w:rsidRDefault="00467B3C" w:rsidP="00467B3C">
      <w:pPr>
        <w:rPr>
          <w:lang w:val="el-GR"/>
        </w:rPr>
      </w:pPr>
      <w:r w:rsidRPr="007859E4">
        <w:rPr>
          <w:lang w:val="el-GR"/>
        </w:rPr>
        <w:t>Δεδομένης της δυναμικότητας των απαιτήσεων και των αλλαγών που θα απαιτηθούν ανάλογα με την εξέλιξη των επιδημιολογικών δεδομένων, απαιτείται η καθιέρωση ενός συμπαγούς μοντέλου καθορισμού προδιαγραφών, διαχείρισης αλλαγών και εκδόσεων των εφαρμογών, σύμφωνα με τις βέλτιστες πρακτικές που έχουν ήδη χρησιμοποιηθεί στο πρόγραμμα εμβολιασμού έως σήμερα.</w:t>
      </w:r>
    </w:p>
    <w:p w14:paraId="3363B57D" w14:textId="77777777" w:rsidR="00467B3C" w:rsidRPr="007859E4" w:rsidRDefault="00467B3C" w:rsidP="00467B3C">
      <w:pPr>
        <w:rPr>
          <w:lang w:val="el-GR"/>
        </w:rPr>
      </w:pPr>
      <w:r w:rsidRPr="007859E4">
        <w:rPr>
          <w:lang w:val="el-GR"/>
        </w:rPr>
        <w:t>Η κατασκευή της υποδομής θα γίνει βάσει της συμφωνηθείσας αρχιτεκτονικής, ακολουθώντας προηγμένες μεθοδολογίες ανάπτυξης και ειδικότερα την τεχνική CI/CD (Continuous Integration/Continuous Development) για τη διασφάλιση αυξημένης ασφάλειας και ποιότητας, καθώς και την αυτοματοποίηση των διαδικασιών ανάπτυξης και ελέγχου βάσει βέλτιστων πρακτικών.</w:t>
      </w:r>
    </w:p>
    <w:p w14:paraId="259AB24E" w14:textId="5E154526" w:rsidR="00467B3C" w:rsidRPr="00EF38E9" w:rsidRDefault="00467B3C" w:rsidP="00467B3C">
      <w:pPr>
        <w:rPr>
          <w:lang w:val="el-GR"/>
        </w:rPr>
      </w:pPr>
      <w:r w:rsidRPr="007859E4">
        <w:rPr>
          <w:lang w:val="el-GR"/>
        </w:rPr>
        <w:t xml:space="preserve">Ειδικότερα, η τεχνική CI/CD, γνωστή και ως συνεχής ανάπτυξη και εκτέλεση εφαρμογών και συστημάτων λογισμικού, αναφέρεται ως ο σύγχρονος τρόπος  διασύνδεση της διαδικασίας </w:t>
      </w:r>
      <w:r w:rsidRPr="007859E4">
        <w:rPr>
          <w:lang w:val="el-GR"/>
        </w:rPr>
        <w:lastRenderedPageBreak/>
        <w:t>ανάπτυξης κώδικα εφαρμογών/συστημάτων λογισμικού με τη διαδικασία εκτέλεσης του κώδικα αυτού, σε υποδομές συστημάτων υλικού(παράδειγμα υποδομές υπολογιστικού νέφους). Tο τμήμα CI (Continuous Integration) περιλαμβάνει τη διαδικασία λογικού ελέγχου κώδικα (μέσω unit, integration, end-to-end testing), καθώς και την «πακετοποίηση» του κώδικα (build) σε εκτελέσιμα αρχεία (artifacts). Το τμήμα CD (Continuous Delivery) περιγράφει τον τρόπο με τον οποίο τα εκτελέσιμα αρχεία εγκαθίστανται (installation) και εκτελούνται (deployment) σε υποδομές υλικού, συνήθως υποδομές υπολογιστικού νέφους (cloud), καθώς και την διεξαγωγή «αποσφαλμάτωσης» των εφαρμογών κατά τη διάρκεια της εκτέλεσης (runtime performance / security). O απώτερος σκοπός της συνολικής διαδικασίας CI/CD είναι η μείωση του χρόνου παράδοσης προϊόντων λογισμικού, η ενίσχυση της ποιότητας και τέλος η δυνατότητα γρήγορης προσαρμογής σε ενδεχόμενες συχνές αλλαγές απαιτήσεων (Agile Software Development).</w:t>
      </w:r>
    </w:p>
    <w:p w14:paraId="3AB71EBF" w14:textId="77777777" w:rsidR="00467B3C" w:rsidRPr="001402E9" w:rsidRDefault="00467B3C" w:rsidP="00467B3C">
      <w:pPr>
        <w:rPr>
          <w:lang w:val="el-GR"/>
        </w:rPr>
      </w:pPr>
      <w:bookmarkStart w:id="1521" w:name="_Toc77006356"/>
      <w:r w:rsidRPr="001402E9">
        <w:rPr>
          <w:b/>
          <w:lang w:val="el-GR"/>
        </w:rPr>
        <w:t>Διαχείριση Αλλαγών</w:t>
      </w:r>
      <w:bookmarkEnd w:id="1521"/>
      <w:r w:rsidRPr="001402E9">
        <w:rPr>
          <w:b/>
          <w:lang w:val="el-GR"/>
        </w:rPr>
        <w:t xml:space="preserve"> </w:t>
      </w:r>
    </w:p>
    <w:p w14:paraId="1E235902" w14:textId="77777777" w:rsidR="00467B3C" w:rsidRPr="007859E4" w:rsidRDefault="00467B3C" w:rsidP="00467B3C">
      <w:pPr>
        <w:rPr>
          <w:lang w:val="el-GR"/>
        </w:rPr>
      </w:pPr>
      <w:r w:rsidRPr="007859E4">
        <w:rPr>
          <w:lang w:val="el-GR"/>
        </w:rPr>
        <w:t>Κάθε αλλαγή θα πρέπει να προγραμματίζεται και να εγκρίνεται από έναν συντονιστή αλλαγών. Τα αιτήματα για αλλαγές στην υπηρεσία πρέπει να υποβάλλονται γραπτώς στον Υπεύθυνο του Έργου.</w:t>
      </w:r>
    </w:p>
    <w:p w14:paraId="5B1ACCC0" w14:textId="710AA987" w:rsidR="001544F4" w:rsidRPr="00EF38E9" w:rsidRDefault="00467B3C" w:rsidP="00467B3C">
      <w:pPr>
        <w:rPr>
          <w:lang w:val="el-GR"/>
        </w:rPr>
      </w:pPr>
      <w:r w:rsidRPr="007859E4">
        <w:rPr>
          <w:lang w:val="el-GR"/>
        </w:rPr>
        <w:t>Σύμφωνα με τα χρονικά πλαίσια αλλαγών, τα αιτήματα για αλλαγές στην υπηρεσία θα εξετάζονται κατά περίπτωση και οι εγκεκριμένες αλλαγές θα προγραμματίζονται σε συνεργασία με τον Υπεύθυνο του Έργου. Επιπλέον, για την αλλαγή διακυβέρνησης, όλα τα αιτήματα αλλαγών θα συντονίζονται από τον Υπεύθυνο του Έργου, σύμφωνα με τις πολιτικές και τις διαδικασίες διαχείρισης αλλαγών.</w:t>
      </w:r>
      <w:bookmarkStart w:id="1522" w:name="_Toc77006357"/>
    </w:p>
    <w:p w14:paraId="325366E8" w14:textId="4CAE7066" w:rsidR="00467B3C" w:rsidRPr="001402E9" w:rsidRDefault="00467B3C" w:rsidP="00467B3C">
      <w:pPr>
        <w:rPr>
          <w:lang w:val="el-GR"/>
        </w:rPr>
      </w:pPr>
      <w:r w:rsidRPr="001402E9">
        <w:rPr>
          <w:b/>
          <w:lang w:val="el-GR"/>
        </w:rPr>
        <w:t>Διαχείριση Εκδόσεων</w:t>
      </w:r>
      <w:bookmarkEnd w:id="1522"/>
      <w:r w:rsidRPr="001402E9">
        <w:rPr>
          <w:b/>
          <w:lang w:val="el-GR"/>
        </w:rPr>
        <w:t xml:space="preserve"> </w:t>
      </w:r>
    </w:p>
    <w:p w14:paraId="449F8F6C" w14:textId="77777777" w:rsidR="00467B3C" w:rsidRPr="007859E4" w:rsidRDefault="00467B3C" w:rsidP="00467B3C">
      <w:pPr>
        <w:rPr>
          <w:lang w:val="el-GR"/>
        </w:rPr>
      </w:pPr>
      <w:r w:rsidRPr="007859E4">
        <w:rPr>
          <w:lang w:val="el-GR"/>
        </w:rPr>
        <w:t>Κάθε λειτουργία η οποία αναπτύσσεται θα πρέπει να περνάει όλες τις πύλες ποιότητας. Οι ενδεικτικές πύλες ποιότητας είναι:</w:t>
      </w:r>
    </w:p>
    <w:p w14:paraId="240E2817" w14:textId="77777777" w:rsidR="00467B3C" w:rsidRPr="007859E4" w:rsidRDefault="00467B3C" w:rsidP="009A609C">
      <w:pPr>
        <w:pStyle w:val="ListParagraph"/>
        <w:numPr>
          <w:ilvl w:val="3"/>
          <w:numId w:val="49"/>
        </w:numPr>
        <w:ind w:left="709"/>
        <w:rPr>
          <w:lang w:val="el-GR"/>
        </w:rPr>
      </w:pPr>
      <w:r w:rsidRPr="007859E4">
        <w:rPr>
          <w:lang w:val="el-GR"/>
        </w:rPr>
        <w:t>Ορισμός των απαιτήσεων</w:t>
      </w:r>
    </w:p>
    <w:p w14:paraId="4E24D28C" w14:textId="77777777" w:rsidR="00467B3C" w:rsidRPr="007859E4" w:rsidRDefault="00467B3C" w:rsidP="009A609C">
      <w:pPr>
        <w:pStyle w:val="ListParagraph"/>
        <w:numPr>
          <w:ilvl w:val="3"/>
          <w:numId w:val="49"/>
        </w:numPr>
        <w:ind w:left="709"/>
        <w:rPr>
          <w:lang w:val="el-GR"/>
        </w:rPr>
      </w:pPr>
      <w:r w:rsidRPr="007859E4">
        <w:rPr>
          <w:lang w:val="el-GR"/>
        </w:rPr>
        <w:t>Ο Υπεύθυνος Υποδομής και ο «Ιδιοκτήτης του Προϊόντος» έχουν επιβεβαιώσει το σχεδιασμό</w:t>
      </w:r>
    </w:p>
    <w:p w14:paraId="75AE16AE" w14:textId="77777777" w:rsidR="00467B3C" w:rsidRPr="007859E4" w:rsidRDefault="00467B3C" w:rsidP="009A609C">
      <w:pPr>
        <w:pStyle w:val="ListParagraph"/>
        <w:numPr>
          <w:ilvl w:val="3"/>
          <w:numId w:val="49"/>
        </w:numPr>
        <w:ind w:left="709"/>
        <w:rPr>
          <w:lang w:val="el-GR"/>
        </w:rPr>
      </w:pPr>
      <w:r w:rsidRPr="007859E4">
        <w:rPr>
          <w:lang w:val="el-GR"/>
        </w:rPr>
        <w:t>Τεχνικές και λειτουργικές δοκιμές σε ξεχωριστό περιβάλλον</w:t>
      </w:r>
    </w:p>
    <w:p w14:paraId="32A8F88A" w14:textId="77777777" w:rsidR="00467B3C" w:rsidRPr="007859E4" w:rsidRDefault="00467B3C" w:rsidP="009A609C">
      <w:pPr>
        <w:pStyle w:val="ListParagraph"/>
        <w:numPr>
          <w:ilvl w:val="3"/>
          <w:numId w:val="49"/>
        </w:numPr>
        <w:ind w:left="709"/>
        <w:rPr>
          <w:lang w:val="el-GR"/>
        </w:rPr>
      </w:pPr>
      <w:r w:rsidRPr="007859E4">
        <w:rPr>
          <w:lang w:val="el-GR"/>
        </w:rPr>
        <w:t>Δοκιμή αποδοχής χρηστών για μεγαλύτερο εύρος χρηστών</w:t>
      </w:r>
    </w:p>
    <w:p w14:paraId="17538C32" w14:textId="77777777" w:rsidR="00467B3C" w:rsidRPr="007859E4" w:rsidRDefault="00467B3C" w:rsidP="009A609C">
      <w:pPr>
        <w:pStyle w:val="ListParagraph"/>
        <w:numPr>
          <w:ilvl w:val="3"/>
          <w:numId w:val="49"/>
        </w:numPr>
        <w:ind w:left="709"/>
        <w:rPr>
          <w:lang w:val="el-GR"/>
        </w:rPr>
      </w:pPr>
      <w:r w:rsidRPr="007859E4">
        <w:rPr>
          <w:lang w:val="el-GR"/>
        </w:rPr>
        <w:t>Επιβεβαίωση  από τον «Ιδιοκτήτη του Προϊόντος» των κριτηρίων αποδοχής</w:t>
      </w:r>
    </w:p>
    <w:p w14:paraId="7B360745" w14:textId="77777777" w:rsidR="00467B3C" w:rsidRPr="007859E4" w:rsidRDefault="00467B3C" w:rsidP="009A609C">
      <w:pPr>
        <w:pStyle w:val="ListParagraph"/>
        <w:numPr>
          <w:ilvl w:val="3"/>
          <w:numId w:val="49"/>
        </w:numPr>
        <w:ind w:left="709"/>
        <w:rPr>
          <w:lang w:val="el-GR"/>
        </w:rPr>
      </w:pPr>
      <w:r w:rsidRPr="007859E4">
        <w:rPr>
          <w:lang w:val="el-GR"/>
        </w:rPr>
        <w:t>Επιθεώρηση κώδικα και διαρκής ανάλυση στατικού κώδικα</w:t>
      </w:r>
    </w:p>
    <w:p w14:paraId="2AE448A4" w14:textId="54F8BEF6" w:rsidR="001544F4" w:rsidRPr="00EF38E9" w:rsidRDefault="00467B3C" w:rsidP="00FA3ED2">
      <w:pPr>
        <w:pStyle w:val="ListParagraph"/>
        <w:numPr>
          <w:ilvl w:val="3"/>
          <w:numId w:val="49"/>
        </w:numPr>
        <w:suppressAutoHyphens w:val="0"/>
        <w:spacing w:after="0"/>
        <w:ind w:left="709"/>
        <w:jc w:val="left"/>
        <w:rPr>
          <w:b/>
          <w:bCs/>
          <w:lang w:val="el-GR"/>
        </w:rPr>
      </w:pPr>
      <w:r w:rsidRPr="00EF38E9">
        <w:rPr>
          <w:lang w:val="el-GR"/>
        </w:rPr>
        <w:t>Απελευθέρωση εγκεκριμένων χαρακτηριστικών στο περιβάλλον παραγωγής</w:t>
      </w:r>
      <w:bookmarkStart w:id="1523" w:name="_Ref95934852"/>
    </w:p>
    <w:p w14:paraId="7D2BD18A" w14:textId="77777777" w:rsidR="00EF38E9" w:rsidRPr="00EF38E9" w:rsidRDefault="00EF38E9" w:rsidP="00EF38E9">
      <w:pPr>
        <w:pStyle w:val="ListParagraph"/>
        <w:suppressAutoHyphens w:val="0"/>
        <w:spacing w:after="0"/>
        <w:ind w:left="709"/>
        <w:jc w:val="left"/>
        <w:rPr>
          <w:b/>
          <w:bCs/>
          <w:lang w:val="el-GR"/>
        </w:rPr>
      </w:pPr>
    </w:p>
    <w:p w14:paraId="03284B1F" w14:textId="7DFEF3D9" w:rsidR="00387469" w:rsidRPr="007859E4" w:rsidRDefault="00387469" w:rsidP="007859E4">
      <w:pPr>
        <w:pStyle w:val="Heading2"/>
        <w:numPr>
          <w:ilvl w:val="1"/>
          <w:numId w:val="82"/>
        </w:numPr>
        <w:rPr>
          <w:lang w:val="el-GR"/>
        </w:rPr>
      </w:pPr>
      <w:bookmarkStart w:id="1524" w:name="_Toc209169699"/>
      <w:r w:rsidRPr="007859E4">
        <w:rPr>
          <w:lang w:val="el-GR"/>
        </w:rPr>
        <w:t>Προσβασιμότητα – Ευχρηστία</w:t>
      </w:r>
      <w:bookmarkEnd w:id="1523"/>
      <w:bookmarkEnd w:id="1524"/>
    </w:p>
    <w:p w14:paraId="2A706CB7" w14:textId="77777777" w:rsidR="00387469" w:rsidRPr="007859E4" w:rsidRDefault="00387469" w:rsidP="00387469">
      <w:pPr>
        <w:rPr>
          <w:lang w:val="el-GR"/>
        </w:rPr>
      </w:pPr>
      <w:bookmarkStart w:id="1525" w:name="_Toc95810847"/>
      <w:bookmarkEnd w:id="1525"/>
      <w:r w:rsidRPr="007859E4">
        <w:rPr>
          <w:lang w:val="el-GR"/>
        </w:rPr>
        <w:t>Στο παρόν έργο θα πρέπει να επεκταθούν όλα τα υφιστάμενα κανάλια εξυπηρέτησης των χρηστών του συστήματος και συγκεκριμένα:</w:t>
      </w:r>
    </w:p>
    <w:p w14:paraId="3607767B" w14:textId="77777777" w:rsidR="00387469" w:rsidRPr="007859E4" w:rsidRDefault="00387469" w:rsidP="009A609C">
      <w:pPr>
        <w:pStyle w:val="ListParagraph"/>
        <w:numPr>
          <w:ilvl w:val="0"/>
          <w:numId w:val="46"/>
        </w:numPr>
        <w:rPr>
          <w:lang w:val="el-GR"/>
        </w:rPr>
      </w:pPr>
      <w:r w:rsidRPr="007859E4">
        <w:rPr>
          <w:lang w:val="el-GR"/>
        </w:rPr>
        <w:t xml:space="preserve">Επέκταση της </w:t>
      </w:r>
      <w:r w:rsidRPr="007859E4">
        <w:rPr>
          <w:lang w:val="en-US"/>
        </w:rPr>
        <w:t>web</w:t>
      </w:r>
      <w:r w:rsidRPr="007859E4">
        <w:rPr>
          <w:lang w:val="el-GR"/>
        </w:rPr>
        <w:t xml:space="preserve"> εφαρμογής των πολιτών</w:t>
      </w:r>
    </w:p>
    <w:p w14:paraId="575929E5" w14:textId="4960978C" w:rsidR="00387469" w:rsidRPr="007859E4" w:rsidRDefault="00387469" w:rsidP="009A609C">
      <w:pPr>
        <w:pStyle w:val="ListParagraph"/>
        <w:numPr>
          <w:ilvl w:val="0"/>
          <w:numId w:val="46"/>
        </w:numPr>
        <w:rPr>
          <w:lang w:val="el-GR"/>
        </w:rPr>
      </w:pPr>
      <w:r w:rsidRPr="007859E4">
        <w:rPr>
          <w:lang w:val="el-GR"/>
        </w:rPr>
        <w:t xml:space="preserve">Επέκταση της </w:t>
      </w:r>
      <w:r w:rsidRPr="007859E4">
        <w:rPr>
          <w:lang w:val="en-US"/>
        </w:rPr>
        <w:t>web</w:t>
      </w:r>
      <w:r w:rsidRPr="007859E4">
        <w:rPr>
          <w:lang w:val="el-GR"/>
        </w:rPr>
        <w:t xml:space="preserve"> εφαρμογής των ιδιωτών </w:t>
      </w:r>
      <w:r w:rsidR="00CC4EC5" w:rsidRPr="007859E4">
        <w:rPr>
          <w:lang w:val="el-GR"/>
        </w:rPr>
        <w:t xml:space="preserve">και των </w:t>
      </w:r>
      <w:r w:rsidRPr="007859E4">
        <w:rPr>
          <w:lang w:val="el-GR"/>
        </w:rPr>
        <w:t>κέντρων</w:t>
      </w:r>
    </w:p>
    <w:p w14:paraId="7A9F5729" w14:textId="77777777" w:rsidR="00387469" w:rsidRPr="007859E4" w:rsidRDefault="00387469" w:rsidP="009A609C">
      <w:pPr>
        <w:pStyle w:val="ListParagraph"/>
        <w:numPr>
          <w:ilvl w:val="0"/>
          <w:numId w:val="46"/>
        </w:numPr>
        <w:rPr>
          <w:lang w:val="el-GR"/>
        </w:rPr>
      </w:pPr>
      <w:r w:rsidRPr="007859E4">
        <w:rPr>
          <w:lang w:val="el-GR"/>
        </w:rPr>
        <w:t xml:space="preserve">Επέκταση της λειτουργικότητας του </w:t>
      </w:r>
      <w:r w:rsidRPr="007859E4">
        <w:rPr>
          <w:lang w:val="en-US"/>
        </w:rPr>
        <w:t>back</w:t>
      </w:r>
      <w:r w:rsidRPr="007859E4">
        <w:rPr>
          <w:lang w:val="el-GR"/>
        </w:rPr>
        <w:t xml:space="preserve"> </w:t>
      </w:r>
      <w:r w:rsidRPr="007859E4">
        <w:rPr>
          <w:lang w:val="en-US"/>
        </w:rPr>
        <w:t>office</w:t>
      </w:r>
      <w:r w:rsidRPr="007859E4">
        <w:rPr>
          <w:lang w:val="el-GR"/>
        </w:rPr>
        <w:t xml:space="preserve"> που είναι υπεύθυνο για τον προγραμματισμό διαθεσιμότητας εμβολιαστικών κέντρων</w:t>
      </w:r>
    </w:p>
    <w:p w14:paraId="4DDFC557" w14:textId="77777777" w:rsidR="00387469" w:rsidRPr="007859E4" w:rsidRDefault="00387469" w:rsidP="009A609C">
      <w:pPr>
        <w:pStyle w:val="ListParagraph"/>
        <w:numPr>
          <w:ilvl w:val="0"/>
          <w:numId w:val="46"/>
        </w:numPr>
        <w:rPr>
          <w:lang w:val="el-GR"/>
        </w:rPr>
      </w:pPr>
      <w:r w:rsidRPr="007859E4">
        <w:rPr>
          <w:lang w:val="el-GR"/>
        </w:rPr>
        <w:t xml:space="preserve">Επέκταση της λειτουργικότητας των καναλιών </w:t>
      </w:r>
      <w:r w:rsidRPr="007859E4">
        <w:rPr>
          <w:lang w:val="en-US"/>
        </w:rPr>
        <w:t>SMS</w:t>
      </w:r>
      <w:r w:rsidRPr="007859E4">
        <w:rPr>
          <w:lang w:val="el-GR"/>
        </w:rPr>
        <w:t xml:space="preserve"> (ώστε να μπορούν να εξυπηρετήσουν πιο πολύπλοκες καμπάνιες) και </w:t>
      </w:r>
      <w:r w:rsidRPr="007859E4">
        <w:rPr>
          <w:lang w:val="en-US"/>
        </w:rPr>
        <w:t>email</w:t>
      </w:r>
    </w:p>
    <w:p w14:paraId="1CA287C7" w14:textId="77777777" w:rsidR="00387469" w:rsidRPr="00A7182A" w:rsidRDefault="00387469" w:rsidP="00387469">
      <w:pPr>
        <w:rPr>
          <w:lang w:val="el-GR"/>
        </w:rPr>
      </w:pPr>
      <w:r w:rsidRPr="007859E4">
        <w:rPr>
          <w:lang w:val="el-GR"/>
        </w:rPr>
        <w:t xml:space="preserve">Όλες οι παραπάνω εφαρμογές και οποιαδήποτε επέκτασή τους θα πρέπει να είναι </w:t>
      </w:r>
      <w:r w:rsidRPr="007859E4">
        <w:rPr>
          <w:lang w:val="en-US"/>
        </w:rPr>
        <w:t>responsive</w:t>
      </w:r>
      <w:r w:rsidRPr="007859E4">
        <w:rPr>
          <w:lang w:val="el-GR"/>
        </w:rPr>
        <w:t xml:space="preserve"> και να παρέχουν την λειτουργικότητά τους με ευχρηστία μέσω </w:t>
      </w:r>
      <w:r w:rsidRPr="007859E4">
        <w:rPr>
          <w:lang w:val="en-US"/>
        </w:rPr>
        <w:t>mobile</w:t>
      </w:r>
      <w:r w:rsidRPr="007859E4">
        <w:rPr>
          <w:lang w:val="el-GR"/>
        </w:rPr>
        <w:t xml:space="preserve"> </w:t>
      </w:r>
      <w:r w:rsidRPr="007859E4">
        <w:rPr>
          <w:lang w:val="en-US"/>
        </w:rPr>
        <w:t>web</w:t>
      </w:r>
      <w:r w:rsidRPr="007859E4">
        <w:rPr>
          <w:lang w:val="el-GR"/>
        </w:rPr>
        <w:t>.</w:t>
      </w:r>
    </w:p>
    <w:p w14:paraId="61D488E3" w14:textId="5DB22B20" w:rsidR="001544F4" w:rsidRDefault="001544F4">
      <w:pPr>
        <w:suppressAutoHyphens w:val="0"/>
        <w:spacing w:after="0"/>
        <w:jc w:val="left"/>
        <w:rPr>
          <w:lang w:val="el-GR"/>
        </w:rPr>
      </w:pPr>
    </w:p>
    <w:p w14:paraId="7C6E5195" w14:textId="497E8A72" w:rsidR="007606CB" w:rsidRPr="001402E9" w:rsidRDefault="007606CB" w:rsidP="007859E4">
      <w:pPr>
        <w:pStyle w:val="Heading1"/>
        <w:numPr>
          <w:ilvl w:val="0"/>
          <w:numId w:val="48"/>
        </w:numPr>
        <w:rPr>
          <w:sz w:val="22"/>
          <w:szCs w:val="22"/>
          <w:lang w:val="el-GR"/>
        </w:rPr>
      </w:pPr>
      <w:bookmarkStart w:id="1526" w:name="_Toc207971316"/>
      <w:bookmarkStart w:id="1527" w:name="_Toc207971613"/>
      <w:bookmarkStart w:id="1528" w:name="_Toc207971908"/>
      <w:bookmarkStart w:id="1529" w:name="_Toc208479641"/>
      <w:bookmarkStart w:id="1530" w:name="_Toc208567931"/>
      <w:bookmarkStart w:id="1531" w:name="_Toc208825156"/>
      <w:bookmarkStart w:id="1532" w:name="_Toc208907342"/>
      <w:bookmarkStart w:id="1533" w:name="_Toc208907551"/>
      <w:bookmarkStart w:id="1534" w:name="_Toc208907725"/>
      <w:bookmarkStart w:id="1535" w:name="_Toc208907898"/>
      <w:bookmarkStart w:id="1536" w:name="_Toc208908086"/>
      <w:bookmarkStart w:id="1537" w:name="_Toc209169700"/>
      <w:bookmarkStart w:id="1538" w:name="_Ref95904945"/>
      <w:bookmarkStart w:id="1539" w:name="_Ref95908076"/>
      <w:bookmarkEnd w:id="1526"/>
      <w:bookmarkEnd w:id="1527"/>
      <w:bookmarkEnd w:id="1528"/>
      <w:bookmarkEnd w:id="1529"/>
      <w:bookmarkEnd w:id="1530"/>
      <w:bookmarkEnd w:id="1531"/>
      <w:bookmarkEnd w:id="1532"/>
      <w:bookmarkEnd w:id="1533"/>
      <w:bookmarkEnd w:id="1534"/>
      <w:bookmarkEnd w:id="1535"/>
      <w:bookmarkEnd w:id="1536"/>
      <w:r w:rsidRPr="007859E4">
        <w:rPr>
          <w:sz w:val="22"/>
          <w:szCs w:val="22"/>
          <w:lang w:val="el-GR"/>
        </w:rPr>
        <w:lastRenderedPageBreak/>
        <w:t>Δράση 2</w:t>
      </w:r>
      <w:r w:rsidR="00CC4028">
        <w:rPr>
          <w:sz w:val="22"/>
          <w:szCs w:val="22"/>
          <w:lang w:val="el-GR"/>
        </w:rPr>
        <w:t xml:space="preserve"> </w:t>
      </w:r>
      <w:r w:rsidR="00176D76" w:rsidRPr="007859E4">
        <w:rPr>
          <w:sz w:val="22"/>
          <w:szCs w:val="22"/>
          <w:lang w:val="el-GR"/>
        </w:rPr>
        <w:t>-</w:t>
      </w:r>
      <w:r w:rsidR="00412AE9">
        <w:rPr>
          <w:sz w:val="22"/>
          <w:szCs w:val="22"/>
          <w:lang w:val="el-GR"/>
        </w:rPr>
        <w:t xml:space="preserve"> </w:t>
      </w:r>
      <w:r w:rsidR="00412AE9" w:rsidRPr="001402E9">
        <w:rPr>
          <w:sz w:val="22"/>
          <w:szCs w:val="22"/>
          <w:lang w:val="el-GR"/>
        </w:rPr>
        <w:t>Αλλαγή</w:t>
      </w:r>
      <w:r w:rsidRPr="007859E4">
        <w:rPr>
          <w:sz w:val="22"/>
          <w:szCs w:val="22"/>
          <w:lang w:val="el-GR"/>
        </w:rPr>
        <w:t xml:space="preserve"> </w:t>
      </w:r>
      <w:r w:rsidR="00CC4028" w:rsidRPr="001402E9">
        <w:rPr>
          <w:sz w:val="22"/>
          <w:szCs w:val="22"/>
          <w:lang w:val="el-GR"/>
        </w:rPr>
        <w:t xml:space="preserve">Βάσης Δεδομένων </w:t>
      </w:r>
      <w:r w:rsidR="00412AE9" w:rsidRPr="004F7EBD">
        <w:rPr>
          <w:sz w:val="22"/>
          <w:szCs w:val="22"/>
          <w:lang w:val="el-GR"/>
        </w:rPr>
        <w:t>και διαμόρφωση πλάνου νέας υποδομής</w:t>
      </w:r>
      <w:bookmarkEnd w:id="1537"/>
      <w:r w:rsidR="00412AE9" w:rsidRPr="004F7EBD">
        <w:rPr>
          <w:sz w:val="22"/>
          <w:szCs w:val="22"/>
          <w:lang w:val="el-GR"/>
        </w:rPr>
        <w:t xml:space="preserve"> </w:t>
      </w:r>
      <w:r w:rsidR="00CC4028" w:rsidRPr="001402E9" w:rsidDel="00CC4028">
        <w:rPr>
          <w:sz w:val="22"/>
          <w:szCs w:val="22"/>
          <w:lang w:val="el-GR"/>
        </w:rPr>
        <w:t xml:space="preserve"> </w:t>
      </w:r>
      <w:bookmarkEnd w:id="1538"/>
      <w:bookmarkEnd w:id="1539"/>
    </w:p>
    <w:p w14:paraId="1DA9A0FC" w14:textId="07EF5055" w:rsidR="00BA5F7F" w:rsidRPr="00EF38E9" w:rsidRDefault="002B6394" w:rsidP="00EF38E9">
      <w:pPr>
        <w:rPr>
          <w:lang w:val="el-GR"/>
        </w:rPr>
      </w:pPr>
      <w:r w:rsidRPr="004F7EBD">
        <w:rPr>
          <w:lang w:val="el-GR"/>
        </w:rPr>
        <w:t xml:space="preserve">Σκοπός της Δράσης είναι η μείωση του λειτουργικού κόστους του Πληροφοριακού Συστήματος μέσω της Αλλαγής της Βάσης Δεδομένων σε </w:t>
      </w:r>
      <w:r w:rsidRPr="004F7EBD">
        <w:rPr>
          <w:lang w:val="en-US"/>
        </w:rPr>
        <w:t>PostgreSQL</w:t>
      </w:r>
      <w:r w:rsidRPr="004F7EBD">
        <w:rPr>
          <w:lang w:val="el-GR"/>
        </w:rPr>
        <w:t xml:space="preserve">, καθώς επίσης και η θέση σε ετοιμότητα </w:t>
      </w:r>
      <w:r w:rsidR="009720C3" w:rsidRPr="004F7EBD">
        <w:rPr>
          <w:lang w:val="el-GR"/>
        </w:rPr>
        <w:t>του Φορέα Λειτουργίας</w:t>
      </w:r>
      <w:r w:rsidRPr="004F7EBD">
        <w:rPr>
          <w:lang w:val="el-GR"/>
        </w:rPr>
        <w:t xml:space="preserve"> και των αρμόδιων Φορέων του Δημοσίου για την πλήρη μεταφορά και λειτουργία  του Πληροφοριακού Συστήματος σε άλλη Πλατφόρμα Υπολογιστικού Νέφους εντός του </w:t>
      </w:r>
      <w:r w:rsidRPr="004F7EBD">
        <w:rPr>
          <w:lang w:val="en-US"/>
        </w:rPr>
        <w:t>H</w:t>
      </w:r>
      <w:r w:rsidRPr="004F7EBD">
        <w:rPr>
          <w:lang w:val="el-GR"/>
        </w:rPr>
        <w:t>-</w:t>
      </w:r>
      <w:r w:rsidRPr="004F7EBD">
        <w:rPr>
          <w:lang w:val="en-US"/>
        </w:rPr>
        <w:t>Cloud</w:t>
      </w:r>
      <w:r w:rsidRPr="004F7EBD">
        <w:rPr>
          <w:lang w:val="el-GR"/>
        </w:rPr>
        <w:t xml:space="preserve"> (π.χ. στην Πλατφόρμα </w:t>
      </w:r>
      <w:r w:rsidRPr="004F7EBD">
        <w:rPr>
          <w:lang w:val="en-US"/>
        </w:rPr>
        <w:t>Microsoft</w:t>
      </w:r>
      <w:r w:rsidRPr="004F7EBD">
        <w:rPr>
          <w:lang w:val="el-GR"/>
        </w:rPr>
        <w:t xml:space="preserve"> </w:t>
      </w:r>
      <w:r w:rsidRPr="004F7EBD">
        <w:rPr>
          <w:lang w:val="en-US"/>
        </w:rPr>
        <w:t>Azure</w:t>
      </w:r>
      <w:r w:rsidRPr="004F7EBD">
        <w:rPr>
          <w:lang w:val="el-GR"/>
        </w:rPr>
        <w:t xml:space="preserve"> του </w:t>
      </w:r>
      <w:r w:rsidRPr="004F7EBD">
        <w:rPr>
          <w:lang w:val="en-US"/>
        </w:rPr>
        <w:t>H</w:t>
      </w:r>
      <w:r w:rsidRPr="004F7EBD">
        <w:rPr>
          <w:lang w:val="el-GR"/>
        </w:rPr>
        <w:t>-</w:t>
      </w:r>
      <w:r w:rsidRPr="004F7EBD">
        <w:rPr>
          <w:lang w:val="en-US"/>
        </w:rPr>
        <w:t>Cloud</w:t>
      </w:r>
      <w:r w:rsidRPr="004F7EBD">
        <w:rPr>
          <w:lang w:val="el-GR"/>
        </w:rPr>
        <w:t xml:space="preserve">). </w:t>
      </w:r>
    </w:p>
    <w:p w14:paraId="747FA788" w14:textId="78E5B075" w:rsidR="007606CB" w:rsidRPr="007859E4" w:rsidRDefault="00A1329F" w:rsidP="007859E4">
      <w:pPr>
        <w:pStyle w:val="Heading2"/>
        <w:numPr>
          <w:ilvl w:val="1"/>
          <w:numId w:val="83"/>
        </w:numPr>
        <w:rPr>
          <w:lang w:val="el-GR"/>
        </w:rPr>
      </w:pPr>
      <w:bookmarkStart w:id="1540" w:name="_Toc209169701"/>
      <w:r w:rsidRPr="001402E9">
        <w:rPr>
          <w:lang w:val="el-GR"/>
        </w:rPr>
        <w:t>Αλλαγή της Βάσης Δεδομένων του Πληροφοριακού Συστήματος</w:t>
      </w:r>
      <w:bookmarkEnd w:id="1540"/>
    </w:p>
    <w:p w14:paraId="582E9428" w14:textId="77777777" w:rsidR="00A04D57" w:rsidRPr="007859E4" w:rsidRDefault="00A04D57" w:rsidP="00A04D57">
      <w:pPr>
        <w:rPr>
          <w:lang w:val="el-GR"/>
        </w:rPr>
      </w:pPr>
      <w:bookmarkStart w:id="1541" w:name="_Toc95810850"/>
      <w:bookmarkStart w:id="1542" w:name="_Toc95810851"/>
      <w:bookmarkStart w:id="1543" w:name="_Toc95748535"/>
      <w:bookmarkStart w:id="1544" w:name="_Toc95750271"/>
      <w:bookmarkStart w:id="1545" w:name="_Toc95810852"/>
      <w:bookmarkEnd w:id="1541"/>
      <w:bookmarkEnd w:id="1542"/>
      <w:bookmarkEnd w:id="1543"/>
      <w:bookmarkEnd w:id="1544"/>
      <w:bookmarkEnd w:id="1545"/>
      <w:r w:rsidRPr="007859E4">
        <w:rPr>
          <w:lang w:val="el-GR"/>
        </w:rPr>
        <w:t xml:space="preserve">Προκειμένου να μειωθεί περαιτέρω το λειτουργικό κόστος του Πληροφοριακού Συστήματος, ο Ανάδοχος θα κληθεί να προβεί σε όλες τις απαραίτητες ενέργειες για την ασφαλή αντικατάσταση της Βάσης Δεδομένων Oracle Standard Edition Two με </w:t>
      </w:r>
      <w:r w:rsidRPr="007859E4">
        <w:rPr>
          <w:lang w:val="en-US"/>
        </w:rPr>
        <w:t>PostgreSQL</w:t>
      </w:r>
      <w:r w:rsidRPr="007859E4">
        <w:rPr>
          <w:lang w:val="el-GR"/>
        </w:rPr>
        <w:t xml:space="preserve">. Ενδεικτικά αναφέρονται οι ακόλουθες ενέργειες: </w:t>
      </w:r>
    </w:p>
    <w:p w14:paraId="0DF6A092" w14:textId="77777777" w:rsidR="00A04D57" w:rsidRPr="007859E4" w:rsidRDefault="00A04D57" w:rsidP="00A04D57">
      <w:pPr>
        <w:pStyle w:val="ListParagraph"/>
        <w:numPr>
          <w:ilvl w:val="0"/>
          <w:numId w:val="108"/>
        </w:numPr>
        <w:rPr>
          <w:lang w:val="el-GR"/>
        </w:rPr>
      </w:pPr>
      <w:r w:rsidRPr="007859E4">
        <w:rPr>
          <w:lang w:val="el-GR"/>
        </w:rPr>
        <w:t xml:space="preserve">Σχεδιασμός και υλοποίηση της Βάσης Δεδομένων </w:t>
      </w:r>
      <w:r w:rsidRPr="007859E4">
        <w:rPr>
          <w:lang w:val="en-US"/>
        </w:rPr>
        <w:t>PostgreSQL</w:t>
      </w:r>
    </w:p>
    <w:p w14:paraId="497AB2F1" w14:textId="77777777" w:rsidR="00A04D57" w:rsidRPr="007859E4" w:rsidRDefault="00A04D57" w:rsidP="00A04D57">
      <w:pPr>
        <w:pStyle w:val="ListParagraph"/>
        <w:numPr>
          <w:ilvl w:val="0"/>
          <w:numId w:val="108"/>
        </w:numPr>
        <w:rPr>
          <w:lang w:val="el-GR"/>
        </w:rPr>
      </w:pPr>
      <w:r w:rsidRPr="007859E4">
        <w:rPr>
          <w:lang w:val="el-GR"/>
        </w:rPr>
        <w:t>Αξιολόγηση της συμβατότητας των εφαρμογών με την PostgreSQL και προσαρμογή των εφαρμογών όπου κρίνεται απαραίτητο</w:t>
      </w:r>
    </w:p>
    <w:p w14:paraId="032FA058" w14:textId="77777777" w:rsidR="00A04D57" w:rsidRPr="007859E4" w:rsidRDefault="00A04D57" w:rsidP="00A04D57">
      <w:pPr>
        <w:pStyle w:val="ListParagraph"/>
        <w:numPr>
          <w:ilvl w:val="0"/>
          <w:numId w:val="108"/>
        </w:numPr>
        <w:rPr>
          <w:lang w:val="el-GR"/>
        </w:rPr>
      </w:pPr>
      <w:r w:rsidRPr="007859E4">
        <w:rPr>
          <w:lang w:val="el-GR"/>
        </w:rPr>
        <w:t>Δημιουργία αντιγράφων ασφαλείας</w:t>
      </w:r>
    </w:p>
    <w:p w14:paraId="55270CCF" w14:textId="77777777" w:rsidR="00A04D57" w:rsidRPr="007859E4" w:rsidRDefault="00A04D57" w:rsidP="00A04D57">
      <w:pPr>
        <w:pStyle w:val="ListParagraph"/>
        <w:numPr>
          <w:ilvl w:val="0"/>
          <w:numId w:val="108"/>
        </w:numPr>
        <w:rPr>
          <w:lang w:val="el-GR"/>
        </w:rPr>
      </w:pPr>
      <w:r w:rsidRPr="007859E4">
        <w:rPr>
          <w:lang w:val="el-GR"/>
        </w:rPr>
        <w:t xml:space="preserve">Μεταφορά των παραγωγικών δεδομένων στη νέα Βάση Δεδομένων </w:t>
      </w:r>
    </w:p>
    <w:p w14:paraId="56234DEC" w14:textId="77777777" w:rsidR="00A04D57" w:rsidRPr="001402E9" w:rsidRDefault="00A04D57" w:rsidP="00A04D57">
      <w:pPr>
        <w:pStyle w:val="ListParagraph"/>
        <w:numPr>
          <w:ilvl w:val="0"/>
          <w:numId w:val="108"/>
        </w:numPr>
        <w:rPr>
          <w:lang w:val="el-GR"/>
        </w:rPr>
      </w:pPr>
      <w:r w:rsidRPr="007859E4">
        <w:rPr>
          <w:lang w:val="el-GR"/>
        </w:rPr>
        <w:t>Μετάβαση σε παραγωγική λειτουργία με ελάχιστη ή μηδενική διακοπή υπηρεσιών.</w:t>
      </w:r>
      <w:r w:rsidRPr="001402E9">
        <w:rPr>
          <w:lang w:val="el-GR"/>
        </w:rPr>
        <w:t xml:space="preserve"> </w:t>
      </w:r>
    </w:p>
    <w:p w14:paraId="62017FEB" w14:textId="7C0E82CF" w:rsidR="00DA4D84" w:rsidRPr="007859E4" w:rsidRDefault="00A04D57" w:rsidP="00DA4D84">
      <w:pPr>
        <w:rPr>
          <w:lang w:val="el-GR"/>
        </w:rPr>
      </w:pPr>
      <w:r w:rsidRPr="007859E4">
        <w:rPr>
          <w:lang w:val="el-GR"/>
        </w:rPr>
        <w:t xml:space="preserve">Η αλλαγή της Βάσης Δεδομένων σε </w:t>
      </w:r>
      <w:r w:rsidRPr="007859E4">
        <w:rPr>
          <w:lang w:val="en-US"/>
        </w:rPr>
        <w:t>PostgreSQL</w:t>
      </w:r>
      <w:r w:rsidRPr="007859E4">
        <w:rPr>
          <w:lang w:val="el-GR"/>
        </w:rPr>
        <w:t xml:space="preserve"> δεν αφορά την υφιστάμενη Βάση Δεδομένων Aurora MySQL, που αξιοποιείται για την υποστήριξη του </w:t>
      </w:r>
      <w:r w:rsidRPr="007859E4">
        <w:rPr>
          <w:lang w:val="en-US"/>
        </w:rPr>
        <w:t>Drupal</w:t>
      </w:r>
      <w:r w:rsidRPr="007859E4">
        <w:rPr>
          <w:lang w:val="el-GR"/>
        </w:rPr>
        <w:t xml:space="preserve">. Συνεπώς, το Σύστημα θα συνεχίσει να αξιοποιεί την Aurora MySQL για την υποστήριξη του </w:t>
      </w:r>
      <w:r w:rsidRPr="007859E4">
        <w:rPr>
          <w:lang w:val="en-US"/>
        </w:rPr>
        <w:t>Drupal</w:t>
      </w:r>
      <w:r w:rsidRPr="007859E4">
        <w:rPr>
          <w:lang w:val="el-GR"/>
        </w:rPr>
        <w:t xml:space="preserve"> μετά την αντικατάσταση της Oracle Standard Edition Two.   </w:t>
      </w:r>
    </w:p>
    <w:p w14:paraId="6E95558D" w14:textId="242CC5FB" w:rsidR="00DA4D84" w:rsidRPr="007859E4" w:rsidRDefault="00DA4D84" w:rsidP="007859E4">
      <w:pPr>
        <w:pStyle w:val="Heading2"/>
        <w:numPr>
          <w:ilvl w:val="1"/>
          <w:numId w:val="83"/>
        </w:numPr>
        <w:rPr>
          <w:rFonts w:eastAsia="SimSun"/>
          <w:lang w:val="el-GR"/>
        </w:rPr>
      </w:pPr>
      <w:bookmarkStart w:id="1546" w:name="_Toc207711732"/>
      <w:r w:rsidRPr="007859E4">
        <w:rPr>
          <w:rFonts w:eastAsia="SimSun"/>
          <w:lang w:val="el-GR"/>
        </w:rPr>
        <w:t xml:space="preserve"> </w:t>
      </w:r>
      <w:bookmarkStart w:id="1547" w:name="_Toc209169702"/>
      <w:r w:rsidRPr="007859E4">
        <w:rPr>
          <w:rFonts w:eastAsia="SimSun"/>
          <w:lang w:val="el-GR"/>
        </w:rPr>
        <w:t>Διαμόρφωση μιας νέας υποδομής και του πλάνο μετάπτωσης σε αυτήν</w:t>
      </w:r>
      <w:bookmarkEnd w:id="1546"/>
      <w:bookmarkEnd w:id="1547"/>
      <w:r w:rsidRPr="007859E4">
        <w:rPr>
          <w:rFonts w:eastAsia="SimSun"/>
          <w:lang w:val="el-GR"/>
        </w:rPr>
        <w:t xml:space="preserve"> </w:t>
      </w:r>
    </w:p>
    <w:p w14:paraId="03367AB2" w14:textId="77777777" w:rsidR="00DA4D84" w:rsidRPr="007859E4" w:rsidRDefault="00DA4D84" w:rsidP="00DA4D84">
      <w:pPr>
        <w:rPr>
          <w:lang w:val="el-GR"/>
        </w:rPr>
      </w:pPr>
      <w:r w:rsidRPr="007859E4">
        <w:rPr>
          <w:lang w:val="el-GR"/>
        </w:rPr>
        <w:t xml:space="preserve">Η σχεδίαση μιας υποδομής για την ενδεχόμενη φιλοξενία του Πληροφοριακού Συστήματος σε μια άλλη Πλατφόρμα Υπολογιστικού Νέφους του </w:t>
      </w:r>
      <w:r w:rsidRPr="007859E4">
        <w:rPr>
          <w:lang w:val="en-US"/>
        </w:rPr>
        <w:t>H</w:t>
      </w:r>
      <w:r w:rsidRPr="007859E4">
        <w:rPr>
          <w:lang w:val="el-GR"/>
        </w:rPr>
        <w:t>-</w:t>
      </w:r>
      <w:r w:rsidRPr="007859E4">
        <w:rPr>
          <w:lang w:val="en-US"/>
        </w:rPr>
        <w:t>Cloud</w:t>
      </w:r>
      <w:r w:rsidRPr="007859E4">
        <w:rPr>
          <w:lang w:val="el-GR"/>
        </w:rPr>
        <w:t xml:space="preserve">, αναμένεται να δημιουργήσει μια σειρά από σημαντικά οφέλη, με κυριότερο την άμεση και έμμεση μείωση του λειτουργικού κόστους του Πληροφοριακού Συστήματος στο μέλλον, σε περίπτωση που η αρμόδιοι Φορείς αποφασίσουν την ολοκλήρωση της μετάπτωσης βάσει του πλάνου που θα διαμορφώσει ο Ανάδοχος.  </w:t>
      </w:r>
    </w:p>
    <w:p w14:paraId="4DDE1175" w14:textId="74FEEB2B" w:rsidR="00DA4D84" w:rsidRPr="004F7EBD" w:rsidRDefault="00412AE9" w:rsidP="00DA4D84">
      <w:pPr>
        <w:rPr>
          <w:color w:val="FF0000"/>
          <w:lang w:val="el-GR"/>
        </w:rPr>
      </w:pPr>
      <w:r w:rsidRPr="007859E4">
        <w:rPr>
          <w:lang w:val="el-GR"/>
        </w:rPr>
        <w:t xml:space="preserve">Ο </w:t>
      </w:r>
      <w:r w:rsidR="00DA4D84" w:rsidRPr="007859E4">
        <w:rPr>
          <w:lang w:val="el-GR"/>
        </w:rPr>
        <w:t>Ανάδοχο</w:t>
      </w:r>
      <w:r w:rsidRPr="007859E4">
        <w:rPr>
          <w:lang w:val="el-GR"/>
        </w:rPr>
        <w:t>ς</w:t>
      </w:r>
      <w:r w:rsidR="00DA4D84" w:rsidRPr="007859E4">
        <w:rPr>
          <w:lang w:val="el-GR"/>
        </w:rPr>
        <w:t xml:space="preserve"> </w:t>
      </w:r>
      <w:r w:rsidRPr="007859E4">
        <w:rPr>
          <w:lang w:val="el-GR"/>
        </w:rPr>
        <w:t xml:space="preserve">υποχρεούται να προβεί σε </w:t>
      </w:r>
      <w:r w:rsidR="00DA4D84" w:rsidRPr="007859E4">
        <w:rPr>
          <w:lang w:val="el-GR"/>
        </w:rPr>
        <w:t xml:space="preserve">αναλυτική διαμόρφωση της νέας αρχιτεκτονικής, η ανάπτυξη του απαραίτητου λογισμικού και των </w:t>
      </w:r>
      <w:r w:rsidR="00DA4D84" w:rsidRPr="007859E4">
        <w:rPr>
          <w:lang w:val="en-US"/>
        </w:rPr>
        <w:t>scripts</w:t>
      </w:r>
      <w:r w:rsidR="00DA4D84" w:rsidRPr="007859E4">
        <w:rPr>
          <w:lang w:val="el-GR"/>
        </w:rPr>
        <w:t xml:space="preserve"> Infrastructure as Code (ιδανικά σε </w:t>
      </w:r>
      <w:r w:rsidR="00DA4D84" w:rsidRPr="007859E4">
        <w:rPr>
          <w:lang w:val="en-US"/>
        </w:rPr>
        <w:t>Terraform</w:t>
      </w:r>
      <w:r w:rsidRPr="007859E4">
        <w:rPr>
          <w:lang w:val="el-GR"/>
        </w:rPr>
        <w:t>/</w:t>
      </w:r>
      <w:r w:rsidRPr="007859E4">
        <w:rPr>
          <w:lang w:val="en-US"/>
        </w:rPr>
        <w:t>BICEP</w:t>
      </w:r>
      <w:r w:rsidR="00DA4D84" w:rsidRPr="007859E4">
        <w:rPr>
          <w:lang w:val="el-GR"/>
        </w:rPr>
        <w:t>), που θα επιτρέψουν τους αρμόδιους Φορείς να ολοκληρώσουν με επιτυχία τη μετάπτωση</w:t>
      </w:r>
      <w:r w:rsidR="00DA4D84" w:rsidRPr="004F7EBD">
        <w:rPr>
          <w:color w:val="FF0000"/>
          <w:lang w:val="el-GR"/>
        </w:rPr>
        <w:t xml:space="preserve">. </w:t>
      </w:r>
    </w:p>
    <w:p w14:paraId="5B50A61F" w14:textId="77777777" w:rsidR="00DA4D84" w:rsidRPr="007859E4" w:rsidRDefault="00DA4D84" w:rsidP="00DA4D84">
      <w:pPr>
        <w:rPr>
          <w:lang w:val="el-GR"/>
        </w:rPr>
      </w:pPr>
      <w:r w:rsidRPr="007859E4">
        <w:rPr>
          <w:lang w:val="el-GR"/>
        </w:rPr>
        <w:t>Σε αυτό το πλαίσιο, ο Ανάδοχος θα κληθεί να εκτελέσει τις κάτωθι ενέργειες:</w:t>
      </w:r>
    </w:p>
    <w:p w14:paraId="4001CD53" w14:textId="6148DA79" w:rsidR="00DA4D84" w:rsidRPr="007859E4" w:rsidRDefault="00DA4D84" w:rsidP="00DA4D84">
      <w:pPr>
        <w:pStyle w:val="ListParagraph"/>
        <w:numPr>
          <w:ilvl w:val="0"/>
          <w:numId w:val="109"/>
        </w:numPr>
        <w:suppressAutoHyphens w:val="0"/>
        <w:spacing w:after="160" w:line="278" w:lineRule="auto"/>
        <w:rPr>
          <w:lang w:val="el-GR"/>
        </w:rPr>
      </w:pPr>
      <w:r w:rsidRPr="007859E4">
        <w:rPr>
          <w:lang w:val="el-GR"/>
        </w:rPr>
        <w:t xml:space="preserve">Ανάλυση της υφιστάμενης υποδομής και των απαιτήσεων ώστε να επιλεγούν οι κατάλληλες υπηρεσίες της νέας Πλατφόρμας Υπολογιστικού Νέφους, που θα καλύψουν τις ανάγκες του συστήματος - π.χ. αντικατάσταση της υπηρεσίας </w:t>
      </w:r>
      <w:r w:rsidRPr="007859E4">
        <w:rPr>
          <w:lang w:val="en-US"/>
        </w:rPr>
        <w:t>Amazon</w:t>
      </w:r>
      <w:r w:rsidRPr="007859E4">
        <w:rPr>
          <w:lang w:val="el-GR"/>
        </w:rPr>
        <w:t xml:space="preserve"> </w:t>
      </w:r>
      <w:r w:rsidRPr="007859E4">
        <w:rPr>
          <w:lang w:val="en-US"/>
        </w:rPr>
        <w:t>Elastic</w:t>
      </w:r>
      <w:r w:rsidRPr="007859E4">
        <w:rPr>
          <w:lang w:val="el-GR"/>
        </w:rPr>
        <w:t xml:space="preserve"> </w:t>
      </w:r>
      <w:r w:rsidRPr="007859E4">
        <w:rPr>
          <w:lang w:val="en-US"/>
        </w:rPr>
        <w:t>Container</w:t>
      </w:r>
      <w:r w:rsidRPr="007859E4">
        <w:rPr>
          <w:lang w:val="el-GR"/>
        </w:rPr>
        <w:t xml:space="preserve"> </w:t>
      </w:r>
      <w:r w:rsidRPr="007859E4">
        <w:rPr>
          <w:lang w:val="en-US"/>
        </w:rPr>
        <w:t>Service</w:t>
      </w:r>
      <w:r w:rsidRPr="007859E4">
        <w:rPr>
          <w:lang w:val="el-GR"/>
        </w:rPr>
        <w:t xml:space="preserve"> (</w:t>
      </w:r>
      <w:r w:rsidRPr="007859E4">
        <w:rPr>
          <w:lang w:val="en-US"/>
        </w:rPr>
        <w:t>Amazon</w:t>
      </w:r>
      <w:r w:rsidRPr="007859E4">
        <w:rPr>
          <w:lang w:val="el-GR"/>
        </w:rPr>
        <w:t xml:space="preserve"> </w:t>
      </w:r>
      <w:r w:rsidRPr="007859E4">
        <w:rPr>
          <w:lang w:val="en-US"/>
        </w:rPr>
        <w:t>ECS</w:t>
      </w:r>
      <w:r w:rsidRPr="007859E4">
        <w:rPr>
          <w:lang w:val="el-GR"/>
        </w:rPr>
        <w:t xml:space="preserve">) με την </w:t>
      </w:r>
      <w:r w:rsidRPr="007859E4">
        <w:rPr>
          <w:lang w:val="en-US"/>
        </w:rPr>
        <w:t>Azure</w:t>
      </w:r>
      <w:r w:rsidRPr="007859E4">
        <w:rPr>
          <w:lang w:val="el-GR"/>
        </w:rPr>
        <w:t xml:space="preserve"> </w:t>
      </w:r>
      <w:r w:rsidRPr="007859E4">
        <w:rPr>
          <w:lang w:val="en-US"/>
        </w:rPr>
        <w:t>Kubernetes</w:t>
      </w:r>
      <w:r w:rsidRPr="007859E4">
        <w:rPr>
          <w:lang w:val="el-GR"/>
        </w:rPr>
        <w:t xml:space="preserve"> </w:t>
      </w:r>
      <w:r w:rsidRPr="007859E4">
        <w:rPr>
          <w:lang w:val="en-US"/>
        </w:rPr>
        <w:t>Service</w:t>
      </w:r>
      <w:r w:rsidRPr="007859E4">
        <w:rPr>
          <w:lang w:val="el-GR"/>
        </w:rPr>
        <w:t xml:space="preserve"> (</w:t>
      </w:r>
      <w:r w:rsidRPr="007859E4">
        <w:rPr>
          <w:lang w:val="en-US"/>
        </w:rPr>
        <w:t>AKS</w:t>
      </w:r>
      <w:r w:rsidRPr="007859E4">
        <w:rPr>
          <w:lang w:val="el-GR"/>
        </w:rPr>
        <w:t>).</w:t>
      </w:r>
    </w:p>
    <w:p w14:paraId="202ECFBB" w14:textId="77777777" w:rsidR="00DA4D84" w:rsidRPr="007859E4" w:rsidRDefault="00DA4D84" w:rsidP="00DA4D84">
      <w:pPr>
        <w:pStyle w:val="ListParagraph"/>
        <w:numPr>
          <w:ilvl w:val="0"/>
          <w:numId w:val="109"/>
        </w:numPr>
        <w:suppressAutoHyphens w:val="0"/>
        <w:spacing w:after="160" w:line="278" w:lineRule="auto"/>
        <w:rPr>
          <w:lang w:val="el-GR"/>
        </w:rPr>
      </w:pPr>
      <w:r w:rsidRPr="007859E4">
        <w:rPr>
          <w:lang w:val="el-GR"/>
        </w:rPr>
        <w:t>Σχεδίαση της αρχιτεκτονικής του συστήματος στην Πλατφόρμα.</w:t>
      </w:r>
    </w:p>
    <w:p w14:paraId="3EE405F6" w14:textId="77777777" w:rsidR="00DA4D84" w:rsidRPr="007859E4" w:rsidRDefault="00DA4D84" w:rsidP="00DA4D84">
      <w:pPr>
        <w:pStyle w:val="ListParagraph"/>
        <w:numPr>
          <w:ilvl w:val="0"/>
          <w:numId w:val="109"/>
        </w:numPr>
        <w:suppressAutoHyphens w:val="0"/>
        <w:spacing w:after="160" w:line="278" w:lineRule="auto"/>
        <w:rPr>
          <w:lang w:val="el-GR"/>
        </w:rPr>
      </w:pPr>
      <w:r w:rsidRPr="007859E4">
        <w:rPr>
          <w:lang w:val="el-GR"/>
        </w:rPr>
        <w:t>Ανάλυση κόστους-οφέλους για τη μετάπτωση.</w:t>
      </w:r>
    </w:p>
    <w:p w14:paraId="4CC57DB7" w14:textId="20BE8D0A" w:rsidR="00DA4D84" w:rsidRPr="007859E4" w:rsidRDefault="00DA4D84" w:rsidP="00DA4D84">
      <w:pPr>
        <w:pStyle w:val="ListParagraph"/>
        <w:numPr>
          <w:ilvl w:val="0"/>
          <w:numId w:val="109"/>
        </w:numPr>
        <w:suppressAutoHyphens w:val="0"/>
        <w:spacing w:after="160" w:line="278" w:lineRule="auto"/>
        <w:rPr>
          <w:lang w:val="el-GR"/>
        </w:rPr>
      </w:pPr>
      <w:r w:rsidRPr="007859E4">
        <w:rPr>
          <w:lang w:val="el-GR"/>
        </w:rPr>
        <w:t xml:space="preserve">Ανάπτυξη των απαραίτητων </w:t>
      </w:r>
      <w:r w:rsidRPr="007859E4">
        <w:rPr>
          <w:lang w:val="en-US"/>
        </w:rPr>
        <w:t>scripts</w:t>
      </w:r>
      <w:r w:rsidRPr="007859E4">
        <w:rPr>
          <w:lang w:val="el-GR"/>
        </w:rPr>
        <w:t xml:space="preserve"> (ιδανικά σε </w:t>
      </w:r>
      <w:r w:rsidRPr="007859E4">
        <w:rPr>
          <w:lang w:val="en-US"/>
        </w:rPr>
        <w:t>Terraform</w:t>
      </w:r>
      <w:r w:rsidR="00412AE9" w:rsidRPr="007859E4">
        <w:rPr>
          <w:lang w:val="el-GR"/>
        </w:rPr>
        <w:t>/</w:t>
      </w:r>
      <w:r w:rsidR="00412AE9" w:rsidRPr="007859E4">
        <w:rPr>
          <w:lang w:val="en-US"/>
        </w:rPr>
        <w:t>BICEP</w:t>
      </w:r>
      <w:r w:rsidRPr="007859E4">
        <w:rPr>
          <w:lang w:val="el-GR"/>
        </w:rPr>
        <w:t xml:space="preserve">) για τη δημιουργία και την εύκολη συντήρηση των κατάλληλων συστατικών της λύσης στη νέα Πλατφόρμα. </w:t>
      </w:r>
    </w:p>
    <w:p w14:paraId="4F74BD08" w14:textId="77777777" w:rsidR="00DA4D84" w:rsidRPr="007859E4" w:rsidRDefault="00DA4D84" w:rsidP="00DA4D84">
      <w:pPr>
        <w:pStyle w:val="ListParagraph"/>
        <w:numPr>
          <w:ilvl w:val="0"/>
          <w:numId w:val="109"/>
        </w:numPr>
        <w:suppressAutoHyphens w:val="0"/>
        <w:spacing w:after="160" w:line="278" w:lineRule="auto"/>
        <w:rPr>
          <w:lang w:val="el-GR"/>
        </w:rPr>
      </w:pPr>
      <w:r w:rsidRPr="007859E4">
        <w:rPr>
          <w:lang w:val="el-GR"/>
        </w:rPr>
        <w:t>Ανάπτυξη των κατάλληλων αλλαγών στο λογισμικό του Πληροφοριακού Συστήματος για την επιτυχή μετάπτωση (π.χ. διασυνδέσεις).</w:t>
      </w:r>
    </w:p>
    <w:p w14:paraId="5ABA9EFD" w14:textId="0F02460F" w:rsidR="00412AE9" w:rsidRPr="00EF38E9" w:rsidRDefault="00DA4D84" w:rsidP="00412AE9">
      <w:pPr>
        <w:pStyle w:val="ListParagraph"/>
        <w:numPr>
          <w:ilvl w:val="0"/>
          <w:numId w:val="109"/>
        </w:numPr>
        <w:suppressAutoHyphens w:val="0"/>
        <w:spacing w:after="160" w:line="278" w:lineRule="auto"/>
        <w:rPr>
          <w:lang w:val="el-GR"/>
        </w:rPr>
      </w:pPr>
      <w:r w:rsidRPr="007859E4">
        <w:rPr>
          <w:lang w:val="el-GR"/>
        </w:rPr>
        <w:t xml:space="preserve">Διαμόρφωση του αναλυτικού πλάνου μετάπτωσης που θα περιλαμβάνει όλες τις ενέργειες που απαιτούνται για την επιτυχή ολοκλήρωσή της, τόσο από </w:t>
      </w:r>
      <w:r w:rsidR="00412AE9" w:rsidRPr="007859E4">
        <w:rPr>
          <w:lang w:val="el-GR"/>
        </w:rPr>
        <w:t xml:space="preserve">τον Φορέα Λειτουργίας, </w:t>
      </w:r>
      <w:r w:rsidRPr="007859E4">
        <w:rPr>
          <w:lang w:val="el-GR"/>
        </w:rPr>
        <w:t xml:space="preserve">όσο και </w:t>
      </w:r>
      <w:r w:rsidRPr="007859E4">
        <w:rPr>
          <w:lang w:val="el-GR"/>
        </w:rPr>
        <w:lastRenderedPageBreak/>
        <w:t xml:space="preserve">από τους τρίτους Φορείς και Οργανισμούς που αλληλοεπιδρούν με το Σύστημα (π.χ. πάροχοι τηλεπικοινωνιακών υπηρεσιών, ΕΟΠΥΥ, κτλ.). </w:t>
      </w:r>
    </w:p>
    <w:p w14:paraId="1AF306DE" w14:textId="53BD44CC" w:rsidR="00412AE9" w:rsidRPr="004F7EBD" w:rsidRDefault="00412AE9" w:rsidP="00EF38E9">
      <w:pPr>
        <w:rPr>
          <w:lang w:val="el-GR"/>
        </w:rPr>
      </w:pPr>
      <w:bookmarkStart w:id="1548" w:name="_Hlk208904748"/>
      <w:r w:rsidRPr="004F7EBD">
        <w:rPr>
          <w:lang w:val="el-GR"/>
        </w:rPr>
        <w:t xml:space="preserve">Ο ανάδοχος υποχρεούται, ανεξαρτήτως αν θα αποφασιστεί η μετάπτωση </w:t>
      </w:r>
      <w:r w:rsidR="00C55DCD" w:rsidRPr="00864EBD">
        <w:rPr>
          <w:lang w:val="el-GR"/>
        </w:rPr>
        <w:t xml:space="preserve">σε άλλη Πλατφόρμα του </w:t>
      </w:r>
      <w:r w:rsidR="00C55DCD" w:rsidRPr="00864EBD">
        <w:rPr>
          <w:lang w:val="en-US"/>
        </w:rPr>
        <w:t>H</w:t>
      </w:r>
      <w:r w:rsidR="00C55DCD" w:rsidRPr="004F7EBD">
        <w:rPr>
          <w:lang w:val="el-GR"/>
        </w:rPr>
        <w:t>-</w:t>
      </w:r>
      <w:r w:rsidR="00C55DCD" w:rsidRPr="00864EBD">
        <w:rPr>
          <w:lang w:val="en-US"/>
        </w:rPr>
        <w:t>Cloud</w:t>
      </w:r>
      <w:r w:rsidRPr="004F7EBD">
        <w:rPr>
          <w:lang w:val="el-GR"/>
        </w:rPr>
        <w:t xml:space="preserve">, να εκτελέσει μετάπτωση δοκιμαστικού περιβάλλοντος με πλήρη λειτουργικότητα στο </w:t>
      </w:r>
      <w:r w:rsidRPr="004F7EBD">
        <w:rPr>
          <w:lang w:val="en-US"/>
        </w:rPr>
        <w:t>H</w:t>
      </w:r>
      <w:r w:rsidRPr="004F7EBD">
        <w:rPr>
          <w:lang w:val="el-GR"/>
        </w:rPr>
        <w:t>-</w:t>
      </w:r>
      <w:r w:rsidRPr="004F7EBD">
        <w:rPr>
          <w:lang w:val="en-US"/>
        </w:rPr>
        <w:t>Cloud</w:t>
      </w:r>
      <w:r w:rsidRPr="004F7EBD">
        <w:rPr>
          <w:lang w:val="el-GR"/>
        </w:rPr>
        <w:t>, ώστε να επιβεβαιωθεί η εφικτότητα και η άρτια λειτουργία του πλάνου μετάπτωσης.</w:t>
      </w:r>
      <w:bookmarkEnd w:id="1548"/>
    </w:p>
    <w:p w14:paraId="1A657040" w14:textId="576ECA97" w:rsidR="00DA4D84" w:rsidRPr="007859E4" w:rsidRDefault="00DA4D84" w:rsidP="007859E4">
      <w:pPr>
        <w:pStyle w:val="Heading2"/>
        <w:numPr>
          <w:ilvl w:val="1"/>
          <w:numId w:val="83"/>
        </w:numPr>
        <w:rPr>
          <w:rFonts w:eastAsia="SimSun"/>
          <w:lang w:val="el-GR"/>
        </w:rPr>
      </w:pPr>
      <w:bookmarkStart w:id="1549" w:name="_Toc207711733"/>
      <w:bookmarkStart w:id="1550" w:name="_Toc209169703"/>
      <w:r w:rsidRPr="007859E4">
        <w:rPr>
          <w:rFonts w:eastAsia="SimSun"/>
          <w:lang w:val="el-GR"/>
        </w:rPr>
        <w:t>Προδιαγραφές Αρχιτεκτονικής στην Πλατφόρμα Υπολογιστικού Νέφους</w:t>
      </w:r>
      <w:bookmarkEnd w:id="1549"/>
      <w:bookmarkEnd w:id="1550"/>
    </w:p>
    <w:p w14:paraId="440AFB06" w14:textId="3E131A10" w:rsidR="00CF1767" w:rsidRPr="007859E4" w:rsidRDefault="00CF1767" w:rsidP="00CF1767">
      <w:pPr>
        <w:rPr>
          <w:lang w:val="el-GR"/>
        </w:rPr>
      </w:pPr>
      <w:r w:rsidRPr="007859E4">
        <w:rPr>
          <w:lang w:val="el-GR"/>
        </w:rPr>
        <w:t xml:space="preserve">Η υποδομή στην νέα Πλατφόρμα θα πρέπει να εξασφαλίζει τις αρχές και το επίπεδο παροχής υπηρεσιών που προσφέρει η υφιστάμενη υποδομή στην Πλατφόρμα </w:t>
      </w:r>
      <w:r w:rsidRPr="007859E4">
        <w:rPr>
          <w:lang w:val="en-US"/>
        </w:rPr>
        <w:t>AWS</w:t>
      </w:r>
      <w:r w:rsidRPr="007859E4">
        <w:rPr>
          <w:lang w:val="el-GR"/>
        </w:rPr>
        <w:t>. Ειδικότερα, θα πρέπει να ικανοποιεί τις κάτωθι βασικές αρχές και χαρακτηριστικά:</w:t>
      </w:r>
    </w:p>
    <w:p w14:paraId="1CA3B40A" w14:textId="77777777" w:rsidR="00E57AF5" w:rsidRPr="007859E4" w:rsidRDefault="00E57AF5" w:rsidP="009A609C">
      <w:pPr>
        <w:numPr>
          <w:ilvl w:val="0"/>
          <w:numId w:val="55"/>
        </w:numPr>
        <w:suppressAutoHyphens w:val="0"/>
        <w:spacing w:after="0" w:line="276" w:lineRule="auto"/>
        <w:rPr>
          <w:lang w:val="el-GR"/>
        </w:rPr>
      </w:pPr>
      <w:r w:rsidRPr="007859E4">
        <w:rPr>
          <w:lang w:val="el-GR"/>
        </w:rPr>
        <w:t xml:space="preserve">Υψηλή Διαθεσιμότητα: Πλήρη λειτουργία των συστημάτων. </w:t>
      </w:r>
    </w:p>
    <w:p w14:paraId="4F3EADE3" w14:textId="77777777" w:rsidR="00E57AF5" w:rsidRPr="007859E4" w:rsidRDefault="00E57AF5" w:rsidP="009A609C">
      <w:pPr>
        <w:numPr>
          <w:ilvl w:val="0"/>
          <w:numId w:val="55"/>
        </w:numPr>
        <w:suppressAutoHyphens w:val="0"/>
        <w:spacing w:after="0" w:line="276" w:lineRule="auto"/>
        <w:rPr>
          <w:lang w:val="el-GR"/>
        </w:rPr>
      </w:pPr>
      <w:r w:rsidRPr="007859E4">
        <w:rPr>
          <w:lang w:val="el-GR"/>
        </w:rPr>
        <w:t>Ευκολία χρήσης: Εύκολη λειτουργία και ελάχιστος κόπος στην προετοιμασία δεδομένων εισόδου.</w:t>
      </w:r>
    </w:p>
    <w:p w14:paraId="32A1B788" w14:textId="77777777" w:rsidR="00E57AF5" w:rsidRPr="007859E4" w:rsidRDefault="00E57AF5" w:rsidP="009A609C">
      <w:pPr>
        <w:numPr>
          <w:ilvl w:val="0"/>
          <w:numId w:val="55"/>
        </w:numPr>
        <w:suppressAutoHyphens w:val="0"/>
        <w:spacing w:after="0" w:line="276" w:lineRule="auto"/>
        <w:rPr>
          <w:lang w:val="el-GR"/>
        </w:rPr>
      </w:pPr>
      <w:r w:rsidRPr="007859E4">
        <w:rPr>
          <w:lang w:val="el-GR"/>
        </w:rPr>
        <w:t>Αποδοτικότητα: Αποδοτική λειτουργία των συστημάτων και ικανοποιητική χρόνοι απόκρισης.</w:t>
      </w:r>
    </w:p>
    <w:p w14:paraId="0F274CCB" w14:textId="77777777" w:rsidR="00E57AF5" w:rsidRPr="007859E4" w:rsidRDefault="00E57AF5" w:rsidP="009A609C">
      <w:pPr>
        <w:numPr>
          <w:ilvl w:val="0"/>
          <w:numId w:val="55"/>
        </w:numPr>
        <w:suppressAutoHyphens w:val="0"/>
        <w:spacing w:after="0" w:line="276" w:lineRule="auto"/>
        <w:rPr>
          <w:lang w:val="el-GR"/>
        </w:rPr>
      </w:pPr>
      <w:r w:rsidRPr="007859E4">
        <w:rPr>
          <w:lang w:val="el-GR"/>
        </w:rPr>
        <w:t>Ασφάλεια Δεδομένων: Ασφάλεια στην προσπέλαση σε επίπεδο εξοπλισμού, λειτουργικού συστήματος και εφαρμογών.</w:t>
      </w:r>
    </w:p>
    <w:p w14:paraId="71B9B0BB" w14:textId="77777777" w:rsidR="00E57AF5" w:rsidRPr="007859E4" w:rsidRDefault="00E57AF5" w:rsidP="009A609C">
      <w:pPr>
        <w:numPr>
          <w:ilvl w:val="0"/>
          <w:numId w:val="55"/>
        </w:numPr>
        <w:suppressAutoHyphens w:val="0"/>
        <w:spacing w:after="0" w:line="276" w:lineRule="auto"/>
        <w:rPr>
          <w:lang w:val="el-GR"/>
        </w:rPr>
      </w:pPr>
      <w:r w:rsidRPr="007859E4">
        <w:rPr>
          <w:lang w:val="el-GR"/>
        </w:rPr>
        <w:t>Ακεραιότητα Δεδομένων: Ακεραιότητα και προστασία των αποθηκευμένων δεδομένων έναντι σφαλμάτων.</w:t>
      </w:r>
    </w:p>
    <w:p w14:paraId="7BBDE8FC" w14:textId="77777777" w:rsidR="00E57AF5" w:rsidRPr="007859E4" w:rsidRDefault="00E57AF5" w:rsidP="009A609C">
      <w:pPr>
        <w:numPr>
          <w:ilvl w:val="0"/>
          <w:numId w:val="55"/>
        </w:numPr>
        <w:suppressAutoHyphens w:val="0"/>
        <w:spacing w:after="0" w:line="276" w:lineRule="auto"/>
        <w:rPr>
          <w:lang w:val="el-GR"/>
        </w:rPr>
      </w:pPr>
      <w:r w:rsidRPr="007859E4">
        <w:rPr>
          <w:lang w:val="el-GR"/>
        </w:rPr>
        <w:t>Επεκτασιμότητα Συστήματος: Δυνατότητα εύκολης επέκτασης των συστατικών στοιχείων του έργου.</w:t>
      </w:r>
    </w:p>
    <w:p w14:paraId="3F9FF51F" w14:textId="22BAF021" w:rsidR="00E57AF5" w:rsidRPr="007859E4" w:rsidRDefault="00E57AF5" w:rsidP="009A609C">
      <w:pPr>
        <w:numPr>
          <w:ilvl w:val="0"/>
          <w:numId w:val="55"/>
        </w:numPr>
        <w:suppressAutoHyphens w:val="0"/>
        <w:spacing w:after="0" w:line="276" w:lineRule="auto"/>
        <w:rPr>
          <w:lang w:val="el-GR"/>
        </w:rPr>
      </w:pPr>
      <w:r w:rsidRPr="007859E4">
        <w:rPr>
          <w:lang w:val="el-GR"/>
        </w:rPr>
        <w:t>Διαλειτουργικότητα με άλλα συστήματα</w:t>
      </w:r>
      <w:r w:rsidR="006A0C10" w:rsidRPr="007859E4">
        <w:rPr>
          <w:lang w:val="el-GR"/>
        </w:rPr>
        <w:t>.</w:t>
      </w:r>
    </w:p>
    <w:p w14:paraId="7ACF38CC" w14:textId="77777777" w:rsidR="00DA53A3" w:rsidRPr="007859E4" w:rsidRDefault="00DA53A3" w:rsidP="00DA53A3">
      <w:pPr>
        <w:pStyle w:val="ListParagraph"/>
        <w:numPr>
          <w:ilvl w:val="0"/>
          <w:numId w:val="55"/>
        </w:numPr>
        <w:rPr>
          <w:lang w:val="el-GR"/>
        </w:rPr>
      </w:pPr>
      <w:r w:rsidRPr="007859E4">
        <w:rPr>
          <w:lang w:val="el-GR"/>
        </w:rPr>
        <w:t xml:space="preserve">Υποστήριξη αυτοματοποιημένων deployments σε πολλαπλές ζώνες για την μεγαλύτερη διαθεσιμότητα του συστήματος και γρήγορη ανάνηψη από δεύτερη ζώνη σε περίπτωση κυβερνοεπίθεσης.  </w:t>
      </w:r>
    </w:p>
    <w:p w14:paraId="2B04EA0B" w14:textId="72089D25" w:rsidR="007606CB" w:rsidRPr="00EF38E9" w:rsidRDefault="00DA53A3" w:rsidP="00B1353F">
      <w:pPr>
        <w:pStyle w:val="ListParagraph"/>
        <w:numPr>
          <w:ilvl w:val="0"/>
          <w:numId w:val="55"/>
        </w:numPr>
        <w:rPr>
          <w:lang w:val="el-GR"/>
        </w:rPr>
      </w:pPr>
      <w:r w:rsidRPr="007859E4">
        <w:rPr>
          <w:lang w:val="el-GR"/>
        </w:rPr>
        <w:t>Αυτοματοποιημένη δημιουργία backup</w:t>
      </w:r>
      <w:r w:rsidRPr="007859E4">
        <w:rPr>
          <w:lang w:val="en-US"/>
        </w:rPr>
        <w:t>s</w:t>
      </w:r>
      <w:r w:rsidRPr="007859E4">
        <w:rPr>
          <w:lang w:val="el-GR"/>
        </w:rPr>
        <w:t xml:space="preserve"> σε τρίτη ζώνη διαθεσιμότητας</w:t>
      </w:r>
    </w:p>
    <w:p w14:paraId="76E3F928" w14:textId="4D618EDA" w:rsidR="00EE2283" w:rsidRPr="007859E4" w:rsidRDefault="00EE2283" w:rsidP="007859E4">
      <w:pPr>
        <w:pStyle w:val="Heading2"/>
        <w:numPr>
          <w:ilvl w:val="1"/>
          <w:numId w:val="110"/>
        </w:numPr>
        <w:rPr>
          <w:rFonts w:eastAsia="SimSun" w:cs="Tahoma"/>
          <w:lang w:val="el-GR"/>
        </w:rPr>
      </w:pPr>
      <w:bookmarkStart w:id="1551" w:name="_Ref95906572"/>
      <w:bookmarkStart w:id="1552" w:name="_Ref95906594"/>
      <w:bookmarkStart w:id="1553" w:name="_Toc209169704"/>
      <w:r w:rsidRPr="007859E4">
        <w:rPr>
          <w:rFonts w:eastAsia="SimSun" w:cs="Tahoma"/>
          <w:color w:val="auto"/>
          <w:szCs w:val="26"/>
          <w:lang w:val="el-GR"/>
        </w:rPr>
        <w:t>Διαλειτουργικότητα</w:t>
      </w:r>
      <w:bookmarkEnd w:id="1551"/>
      <w:bookmarkEnd w:id="1552"/>
      <w:bookmarkEnd w:id="1553"/>
    </w:p>
    <w:p w14:paraId="3EE80029" w14:textId="1878C283" w:rsidR="00B94B42" w:rsidRPr="007859E4" w:rsidRDefault="00B94B42" w:rsidP="00B94B42">
      <w:pPr>
        <w:rPr>
          <w:lang w:val="el-GR"/>
        </w:rPr>
      </w:pPr>
      <w:r w:rsidRPr="007859E4">
        <w:rPr>
          <w:lang w:val="el-GR"/>
        </w:rPr>
        <w:t xml:space="preserve">Στοχευμένες επεκτάσεις </w:t>
      </w:r>
      <w:r w:rsidR="00634889" w:rsidRPr="007859E4">
        <w:rPr>
          <w:lang w:val="el-GR"/>
        </w:rPr>
        <w:t xml:space="preserve">και προσαρμογές </w:t>
      </w:r>
      <w:r w:rsidRPr="007859E4">
        <w:rPr>
          <w:lang w:val="el-GR"/>
        </w:rPr>
        <w:t xml:space="preserve">προκύπτουν κατά την λειτουργία του συστήματος (επικαιροποίηση πρωτοκόλλων επικοινωνίας, αλλαγές παραμέτρων, αλλαγές </w:t>
      </w:r>
      <w:r w:rsidRPr="007859E4">
        <w:rPr>
          <w:lang w:val="en-US"/>
        </w:rPr>
        <w:t>end</w:t>
      </w:r>
      <w:r w:rsidRPr="007859E4">
        <w:rPr>
          <w:lang w:val="el-GR"/>
        </w:rPr>
        <w:t xml:space="preserve"> </w:t>
      </w:r>
      <w:r w:rsidRPr="007859E4">
        <w:rPr>
          <w:lang w:val="en-US"/>
        </w:rPr>
        <w:t>points</w:t>
      </w:r>
      <w:r w:rsidRPr="007859E4">
        <w:rPr>
          <w:lang w:val="el-GR"/>
        </w:rPr>
        <w:t xml:space="preserve"> κ.λπ.) για τα παρακάτω συστήματα:</w:t>
      </w:r>
    </w:p>
    <w:p w14:paraId="2B478CB9" w14:textId="6514FCE8" w:rsidR="00D85F29" w:rsidRPr="007859E4" w:rsidRDefault="00B94B42" w:rsidP="00D85F29">
      <w:pPr>
        <w:pStyle w:val="ListParagraph"/>
        <w:numPr>
          <w:ilvl w:val="0"/>
          <w:numId w:val="31"/>
        </w:numPr>
        <w:rPr>
          <w:lang w:val="el-GR"/>
        </w:rPr>
      </w:pPr>
      <w:r w:rsidRPr="007859E4">
        <w:rPr>
          <w:lang w:val="en-US"/>
        </w:rPr>
        <w:t>T</w:t>
      </w:r>
      <w:r w:rsidRPr="007859E4">
        <w:rPr>
          <w:lang w:val="el-GR"/>
        </w:rPr>
        <w:t>axisnet για την ταυτοποίηση του πολίτη (ΓΓΠΣ</w:t>
      </w:r>
      <w:r w:rsidR="00D85F29" w:rsidRPr="007859E4">
        <w:rPr>
          <w:lang w:val="el-GR"/>
        </w:rPr>
        <w:t>ΨΔ</w:t>
      </w:r>
      <w:r w:rsidRPr="007859E4">
        <w:rPr>
          <w:lang w:val="el-GR"/>
        </w:rPr>
        <w:t>)</w:t>
      </w:r>
    </w:p>
    <w:p w14:paraId="7E256365" w14:textId="7AD3D2B6" w:rsidR="00D85F29" w:rsidRPr="007859E4" w:rsidRDefault="00D85F29" w:rsidP="004F7EBD">
      <w:pPr>
        <w:pStyle w:val="ListParagraph"/>
        <w:numPr>
          <w:ilvl w:val="0"/>
          <w:numId w:val="31"/>
        </w:numPr>
        <w:rPr>
          <w:lang w:val="en-US"/>
        </w:rPr>
      </w:pPr>
      <w:r w:rsidRPr="007859E4">
        <w:rPr>
          <w:lang w:val="en-US"/>
        </w:rPr>
        <w:t>Κέντρο Διαλειτουργικότητας (ΓΓΠΣΨΔ)</w:t>
      </w:r>
    </w:p>
    <w:p w14:paraId="6C2DE386" w14:textId="77777777" w:rsidR="00B94B42" w:rsidRPr="007859E4" w:rsidRDefault="00B94B42" w:rsidP="009A609C">
      <w:pPr>
        <w:pStyle w:val="ListParagraph"/>
        <w:numPr>
          <w:ilvl w:val="0"/>
          <w:numId w:val="31"/>
        </w:numPr>
        <w:rPr>
          <w:lang w:val="el-GR"/>
        </w:rPr>
      </w:pPr>
      <w:r w:rsidRPr="007859E4">
        <w:rPr>
          <w:lang w:val="en-US"/>
        </w:rPr>
        <w:t>E</w:t>
      </w:r>
      <w:r w:rsidRPr="007859E4">
        <w:rPr>
          <w:lang w:val="el-GR"/>
        </w:rPr>
        <w:t>-syntagografisi για την ταυτοποίηση των ιατρών και φαρμακοποιών (ΗΔΙΚΑ)</w:t>
      </w:r>
    </w:p>
    <w:p w14:paraId="377E6D2A" w14:textId="77777777" w:rsidR="00B94B42" w:rsidRPr="007859E4" w:rsidRDefault="00B94B42" w:rsidP="009A609C">
      <w:pPr>
        <w:pStyle w:val="ListParagraph"/>
        <w:numPr>
          <w:ilvl w:val="0"/>
          <w:numId w:val="31"/>
        </w:numPr>
        <w:rPr>
          <w:lang w:val="el-GR"/>
        </w:rPr>
      </w:pPr>
      <w:r w:rsidRPr="007859E4">
        <w:rPr>
          <w:lang w:val="el-GR"/>
        </w:rPr>
        <w:t>Εθνικό Μητρώο Εμβολιασμών (ΗΔΙΚΑ)</w:t>
      </w:r>
    </w:p>
    <w:p w14:paraId="082EA3E0" w14:textId="77777777" w:rsidR="00B94B42" w:rsidRPr="007859E4" w:rsidRDefault="00B94B42" w:rsidP="009A609C">
      <w:pPr>
        <w:pStyle w:val="ListParagraph"/>
        <w:numPr>
          <w:ilvl w:val="0"/>
          <w:numId w:val="31"/>
        </w:numPr>
        <w:rPr>
          <w:lang w:val="el-GR"/>
        </w:rPr>
      </w:pPr>
      <w:r w:rsidRPr="007859E4">
        <w:rPr>
          <w:lang w:val="en-US"/>
        </w:rPr>
        <w:t>T</w:t>
      </w:r>
      <w:r w:rsidRPr="007859E4">
        <w:rPr>
          <w:lang w:val="el-GR"/>
        </w:rPr>
        <w:t>ηλεπικοινωνιακό πάροχο για την αποστολή sms και την διαλειτουργικότητα με sms</w:t>
      </w:r>
    </w:p>
    <w:p w14:paraId="00518406" w14:textId="77777777" w:rsidR="00B94B42" w:rsidRPr="007859E4" w:rsidRDefault="00B94B42" w:rsidP="009A609C">
      <w:pPr>
        <w:pStyle w:val="ListParagraph"/>
        <w:numPr>
          <w:ilvl w:val="0"/>
          <w:numId w:val="31"/>
        </w:numPr>
        <w:rPr>
          <w:lang w:val="el-GR"/>
        </w:rPr>
      </w:pPr>
      <w:r w:rsidRPr="007859E4">
        <w:rPr>
          <w:lang w:val="en-US"/>
        </w:rPr>
        <w:t>E</w:t>
      </w:r>
      <w:r w:rsidRPr="007859E4">
        <w:rPr>
          <w:lang w:val="el-GR"/>
        </w:rPr>
        <w:t xml:space="preserve">ταιρία/-ες logistic για την εφοδιαστική αλυσίδα των Εμβολιαστικών Κέντρων </w:t>
      </w:r>
    </w:p>
    <w:p w14:paraId="5B987B1D" w14:textId="77777777" w:rsidR="006232CA" w:rsidRPr="001402E9" w:rsidRDefault="006232CA" w:rsidP="006232CA">
      <w:pPr>
        <w:pStyle w:val="ListParagraph"/>
        <w:numPr>
          <w:ilvl w:val="0"/>
          <w:numId w:val="31"/>
        </w:numPr>
        <w:rPr>
          <w:lang w:val="el-GR"/>
        </w:rPr>
      </w:pPr>
      <w:r w:rsidRPr="001402E9">
        <w:rPr>
          <w:lang w:val="el-GR"/>
        </w:rPr>
        <w:t>Σύστημα Παρακολούθησης και Αναφορών Control Tower (Υπουργείου Ψηφιακής Διακυβέρνησης)</w:t>
      </w:r>
    </w:p>
    <w:p w14:paraId="52427DC5" w14:textId="77777777" w:rsidR="00B94B42" w:rsidRPr="007859E4" w:rsidRDefault="00B94B42" w:rsidP="009A609C">
      <w:pPr>
        <w:pStyle w:val="ListParagraph"/>
        <w:numPr>
          <w:ilvl w:val="0"/>
          <w:numId w:val="31"/>
        </w:numPr>
        <w:rPr>
          <w:lang w:val="el-GR"/>
        </w:rPr>
      </w:pPr>
      <w:r w:rsidRPr="007859E4">
        <w:rPr>
          <w:lang w:val="el-GR"/>
        </w:rPr>
        <w:t xml:space="preserve">Σύστημα Προτεραιοποίησης πολιτών προς εμβολιασμό, όπως θα δημιουργηθεί </w:t>
      </w:r>
    </w:p>
    <w:p w14:paraId="5BDFD31F" w14:textId="77777777" w:rsidR="00B94B42" w:rsidRPr="007859E4" w:rsidRDefault="00B94B42" w:rsidP="009A609C">
      <w:pPr>
        <w:pStyle w:val="ListParagraph"/>
        <w:numPr>
          <w:ilvl w:val="0"/>
          <w:numId w:val="31"/>
        </w:numPr>
        <w:rPr>
          <w:lang w:val="el-GR"/>
        </w:rPr>
      </w:pPr>
      <w:r w:rsidRPr="007859E4">
        <w:rPr>
          <w:lang w:val="el-GR"/>
        </w:rPr>
        <w:t>Επικοινωνία με λογισμικό που θα λειτουργεί σε tablet σε κάθε εμβολιαστικό κέντρο</w:t>
      </w:r>
    </w:p>
    <w:p w14:paraId="5C14941A" w14:textId="20563773" w:rsidR="00EF594A" w:rsidRPr="00EF38E9" w:rsidRDefault="00B94B42" w:rsidP="00EF38E9">
      <w:pPr>
        <w:pStyle w:val="ListParagraph"/>
        <w:numPr>
          <w:ilvl w:val="0"/>
          <w:numId w:val="31"/>
        </w:numPr>
        <w:rPr>
          <w:lang w:val="el-GR"/>
        </w:rPr>
      </w:pPr>
      <w:r w:rsidRPr="007859E4">
        <w:rPr>
          <w:lang w:val="en-US"/>
        </w:rPr>
        <w:t>E</w:t>
      </w:r>
      <w:r w:rsidRPr="007859E4">
        <w:rPr>
          <w:lang w:val="el-GR"/>
        </w:rPr>
        <w:t>φαρμογή tablet</w:t>
      </w:r>
    </w:p>
    <w:p w14:paraId="16EB00C6" w14:textId="201B4CA3" w:rsidR="00EF594A" w:rsidRPr="00EF38E9" w:rsidRDefault="00EF594A" w:rsidP="00EF38E9">
      <w:pPr>
        <w:pStyle w:val="Heading2"/>
        <w:numPr>
          <w:ilvl w:val="1"/>
          <w:numId w:val="110"/>
        </w:numPr>
        <w:rPr>
          <w:lang w:val="el-GR"/>
        </w:rPr>
      </w:pPr>
      <w:bookmarkStart w:id="1554" w:name="_Ref95906780"/>
      <w:bookmarkStart w:id="1555" w:name="_Ref95906791"/>
      <w:bookmarkStart w:id="1556" w:name="_Toc209169705"/>
      <w:r w:rsidRPr="001402E9">
        <w:rPr>
          <w:lang w:val="el-GR"/>
        </w:rPr>
        <w:t>Ασφάλεια συστήματος</w:t>
      </w:r>
      <w:bookmarkEnd w:id="1554"/>
      <w:bookmarkEnd w:id="1555"/>
      <w:bookmarkEnd w:id="1556"/>
    </w:p>
    <w:p w14:paraId="617C1992" w14:textId="6E3E4C06" w:rsidR="00CE265B" w:rsidRPr="007859E4" w:rsidRDefault="00CE265B" w:rsidP="00CE265B">
      <w:pPr>
        <w:rPr>
          <w:lang w:val="el-GR"/>
        </w:rPr>
      </w:pPr>
      <w:r w:rsidRPr="007859E4">
        <w:rPr>
          <w:lang w:val="el-GR"/>
        </w:rPr>
        <w:t>Στο πλαίσιο υλοποίησης του έργου απαιτούνται στ</w:t>
      </w:r>
      <w:r w:rsidR="0075271F" w:rsidRPr="007859E4">
        <w:rPr>
          <w:lang w:val="el-GR"/>
        </w:rPr>
        <w:t>οχευμένες</w:t>
      </w:r>
      <w:r w:rsidR="00B94B42" w:rsidRPr="007859E4">
        <w:rPr>
          <w:lang w:val="el-GR"/>
        </w:rPr>
        <w:t xml:space="preserve"> επεκτάσεις και προσθήκη εργαλείων και λειτουργικότητας στο </w:t>
      </w:r>
      <w:r w:rsidR="00B94B42" w:rsidRPr="007859E4">
        <w:rPr>
          <w:lang w:val="en-US"/>
        </w:rPr>
        <w:t>back</w:t>
      </w:r>
      <w:r w:rsidR="00B94B42" w:rsidRPr="007859E4">
        <w:rPr>
          <w:lang w:val="el-GR"/>
        </w:rPr>
        <w:t xml:space="preserve"> </w:t>
      </w:r>
      <w:r w:rsidR="00B94B42" w:rsidRPr="007859E4">
        <w:rPr>
          <w:lang w:val="en-US"/>
        </w:rPr>
        <w:t>office</w:t>
      </w:r>
      <w:r w:rsidRPr="007859E4">
        <w:rPr>
          <w:lang w:val="el-GR"/>
        </w:rPr>
        <w:t xml:space="preserve"> σύστημα ώστε να εξασφαλίζεται υψηλό επίπεδο ασφάλειας για τη λειτουργία του έργου. </w:t>
      </w:r>
    </w:p>
    <w:p w14:paraId="407EC3DF" w14:textId="33B7AF72" w:rsidR="00CE265B" w:rsidRPr="007859E4" w:rsidRDefault="00CE265B" w:rsidP="00CE265B">
      <w:pPr>
        <w:rPr>
          <w:lang w:val="el-GR"/>
        </w:rPr>
      </w:pPr>
      <w:r w:rsidRPr="007859E4">
        <w:rPr>
          <w:lang w:val="el-GR"/>
        </w:rPr>
        <w:t>Ειδικότερα στο πλαίσιο ασφάλειας του συστήματος απαιτούνται οι ακόλουθες δραστηριότητες :</w:t>
      </w:r>
    </w:p>
    <w:p w14:paraId="5F62D1E0" w14:textId="120B95BC" w:rsidR="00B94B42" w:rsidRPr="007859E4" w:rsidRDefault="00B94B42" w:rsidP="009A609C">
      <w:pPr>
        <w:pStyle w:val="ListParagraph"/>
        <w:numPr>
          <w:ilvl w:val="0"/>
          <w:numId w:val="37"/>
        </w:numPr>
        <w:suppressAutoHyphens w:val="0"/>
        <w:spacing w:after="0" w:line="276" w:lineRule="auto"/>
        <w:jc w:val="left"/>
        <w:rPr>
          <w:bCs/>
          <w:lang w:val="el-GR"/>
        </w:rPr>
      </w:pPr>
      <w:r w:rsidRPr="007859E4">
        <w:rPr>
          <w:bCs/>
          <w:lang w:val="el-GR"/>
        </w:rPr>
        <w:lastRenderedPageBreak/>
        <w:t>Επισκόπηση και κατανόηση του ευρύτερου περιβάλλοντος και της αρχιτεκτονικής σε επίπεδο υποδομών, εφαρμογών, πληροφοριακών συστημάτων, διασυνδέσεων και αλληλεξαρτήσεων σε όλο το κύκλο επεξεργασίας των δεδομένων και αναγνώριση των υφιστάμενων δικλείδων ασφαλείας.</w:t>
      </w:r>
    </w:p>
    <w:p w14:paraId="6D1A7462" w14:textId="77777777" w:rsidR="00B94B42" w:rsidRPr="007859E4" w:rsidRDefault="00B94B42" w:rsidP="009A609C">
      <w:pPr>
        <w:pStyle w:val="ListParagraph"/>
        <w:numPr>
          <w:ilvl w:val="0"/>
          <w:numId w:val="37"/>
        </w:numPr>
        <w:suppressAutoHyphens w:val="0"/>
        <w:spacing w:after="0" w:line="276" w:lineRule="auto"/>
        <w:jc w:val="left"/>
        <w:rPr>
          <w:bCs/>
          <w:lang w:val="el-GR"/>
        </w:rPr>
      </w:pPr>
      <w:r w:rsidRPr="007859E4">
        <w:rPr>
          <w:bCs/>
          <w:lang w:val="el-GR"/>
        </w:rPr>
        <w:t>Διεξαγωγή συναντήσεων εργασίας με τις αρμόδιες ομάδες (αν απαιτηθεί) με σκοπό την συλλογή διευκρινίσεων ή/και επιπλέον πληροφοριών αναφορικά με την υφιστάμενη κατάσταση/δικλείδες ασφάλειας.</w:t>
      </w:r>
    </w:p>
    <w:p w14:paraId="2AEFD707" w14:textId="7A12CAD0" w:rsidR="00B94B42" w:rsidRPr="007859E4" w:rsidRDefault="00B94B42" w:rsidP="00CE265B">
      <w:pPr>
        <w:suppressAutoHyphens w:val="0"/>
        <w:spacing w:before="120"/>
        <w:rPr>
          <w:rFonts w:ascii="Arial" w:hAnsi="Arial" w:cs="Arial"/>
          <w:lang w:val="el-GR" w:eastAsia="en-US"/>
        </w:rPr>
      </w:pPr>
      <w:r w:rsidRPr="007859E4">
        <w:rPr>
          <w:rFonts w:ascii="Arial" w:hAnsi="Arial" w:cs="Arial"/>
          <w:lang w:val="el-GR" w:eastAsia="en-US"/>
        </w:rPr>
        <w:t xml:space="preserve">Παράλληλα </w:t>
      </w:r>
      <w:r w:rsidR="00CE265B" w:rsidRPr="007859E4">
        <w:rPr>
          <w:rFonts w:ascii="Arial" w:hAnsi="Arial" w:cs="Arial"/>
          <w:lang w:val="el-GR" w:eastAsia="en-US"/>
        </w:rPr>
        <w:t>απαιτείται ν</w:t>
      </w:r>
      <w:r w:rsidRPr="007859E4">
        <w:rPr>
          <w:rFonts w:ascii="Arial" w:hAnsi="Arial" w:cs="Arial"/>
          <w:lang w:val="el-GR" w:eastAsia="en-US"/>
        </w:rPr>
        <w:t>α γίνει Αξιολόγηση Κινδύνων Ασφαλείας κατά την οποία απαιτούνται οι ακόλουθες δραστηριότητες:</w:t>
      </w:r>
    </w:p>
    <w:p w14:paraId="4E18F219" w14:textId="77777777" w:rsidR="00B94B42" w:rsidRPr="007859E4" w:rsidRDefault="00B94B42" w:rsidP="009A609C">
      <w:pPr>
        <w:pStyle w:val="ListParagraph"/>
        <w:numPr>
          <w:ilvl w:val="0"/>
          <w:numId w:val="37"/>
        </w:numPr>
        <w:suppressAutoHyphens w:val="0"/>
        <w:spacing w:after="0" w:line="276" w:lineRule="auto"/>
        <w:rPr>
          <w:bCs/>
          <w:lang w:val="el-GR"/>
        </w:rPr>
      </w:pPr>
      <w:r w:rsidRPr="007859E4">
        <w:rPr>
          <w:bCs/>
          <w:lang w:val="el-GR"/>
        </w:rPr>
        <w:t xml:space="preserve">Αναγνώριση, ανάλυση και αξιολόγηση πιθανών κινδύνων ασφαλείας σε επίπεδο πληροφοριακών συστημάτων/εφαρμογών </w:t>
      </w:r>
    </w:p>
    <w:p w14:paraId="2E0C78A8" w14:textId="77777777" w:rsidR="00B94B42" w:rsidRPr="007859E4" w:rsidRDefault="00B94B42" w:rsidP="009A609C">
      <w:pPr>
        <w:pStyle w:val="ListParagraph"/>
        <w:numPr>
          <w:ilvl w:val="0"/>
          <w:numId w:val="37"/>
        </w:numPr>
        <w:suppressAutoHyphens w:val="0"/>
        <w:spacing w:after="0" w:line="276" w:lineRule="auto"/>
        <w:rPr>
          <w:bCs/>
          <w:lang w:val="el-GR"/>
        </w:rPr>
      </w:pPr>
      <w:r w:rsidRPr="007859E4">
        <w:rPr>
          <w:bCs/>
          <w:lang w:val="el-GR"/>
        </w:rPr>
        <w:t>Αναγνώριση των προτεινόμενων μέτρων/δικλείδων ασφαλείας για την απομείωση των αναγνωρισμένων κινδύνων</w:t>
      </w:r>
    </w:p>
    <w:p w14:paraId="2F7D9B20" w14:textId="77777777" w:rsidR="00B94B42" w:rsidRPr="007859E4" w:rsidRDefault="00B94B42" w:rsidP="009A609C">
      <w:pPr>
        <w:pStyle w:val="ListParagraph"/>
        <w:numPr>
          <w:ilvl w:val="0"/>
          <w:numId w:val="37"/>
        </w:numPr>
        <w:suppressAutoHyphens w:val="0"/>
        <w:spacing w:after="0" w:line="276" w:lineRule="auto"/>
        <w:rPr>
          <w:bCs/>
          <w:lang w:val="el-GR"/>
        </w:rPr>
      </w:pPr>
      <w:r w:rsidRPr="007859E4">
        <w:rPr>
          <w:bCs/>
          <w:lang w:val="el-GR"/>
        </w:rPr>
        <w:t>Προτεραιοποίηση των προτεινόμενων μέτρων/δικλείδων ασφαλείας με βάση την κρισιμότητα του αντικτύπου στην διαδικασία των εμβολιασμών</w:t>
      </w:r>
    </w:p>
    <w:p w14:paraId="00B4E927" w14:textId="77777777" w:rsidR="00B94B42" w:rsidRPr="007859E4" w:rsidRDefault="00B94B42" w:rsidP="009A609C">
      <w:pPr>
        <w:pStyle w:val="ListParagraph"/>
        <w:numPr>
          <w:ilvl w:val="0"/>
          <w:numId w:val="37"/>
        </w:numPr>
        <w:suppressAutoHyphens w:val="0"/>
        <w:spacing w:after="0" w:line="276" w:lineRule="auto"/>
        <w:rPr>
          <w:bCs/>
          <w:lang w:val="el-GR"/>
        </w:rPr>
      </w:pPr>
      <w:r w:rsidRPr="007859E4">
        <w:rPr>
          <w:bCs/>
          <w:lang w:val="el-GR"/>
        </w:rPr>
        <w:t>Καταγραφή του προτεινόμενου πλάνου ενεργειών για τη διαχείριση και την αντιμετώπιση των κινδύνων (Risk Treatment Plan)</w:t>
      </w:r>
    </w:p>
    <w:p w14:paraId="37613E6E" w14:textId="77777777" w:rsidR="00B94B42" w:rsidRPr="007859E4" w:rsidRDefault="00B94B42" w:rsidP="009A609C">
      <w:pPr>
        <w:pStyle w:val="ListParagraph"/>
        <w:numPr>
          <w:ilvl w:val="0"/>
          <w:numId w:val="37"/>
        </w:numPr>
        <w:suppressAutoHyphens w:val="0"/>
        <w:spacing w:after="0" w:line="276" w:lineRule="auto"/>
        <w:rPr>
          <w:bCs/>
          <w:lang w:val="el-GR"/>
        </w:rPr>
      </w:pPr>
      <w:r w:rsidRPr="007859E4">
        <w:rPr>
          <w:bCs/>
          <w:lang w:val="el-GR"/>
        </w:rPr>
        <w:t xml:space="preserve">Αποστολή του προτεινόμενου πλάνου ενεργειών διαχείρισης και αντιμετώπισης κινδύνων/απειλών προς έγκριση από τους επιχειρησιακούς υπεύθυνους </w:t>
      </w:r>
    </w:p>
    <w:p w14:paraId="28A4E3D2" w14:textId="1CDC60A0" w:rsidR="00B94B42" w:rsidRPr="007859E4" w:rsidRDefault="00B94B42" w:rsidP="00B94B42">
      <w:pPr>
        <w:suppressAutoHyphens w:val="0"/>
        <w:spacing w:before="120"/>
        <w:rPr>
          <w:rFonts w:ascii="Georgia" w:hAnsi="Georgia" w:cs="Times New Roman"/>
          <w:lang w:val="el-GR" w:eastAsia="en-US"/>
        </w:rPr>
      </w:pPr>
      <w:r w:rsidRPr="007859E4">
        <w:rPr>
          <w:rFonts w:ascii="Arial" w:hAnsi="Arial" w:cs="Arial"/>
          <w:lang w:val="el-GR" w:eastAsia="en-US"/>
        </w:rPr>
        <w:t xml:space="preserve">Ακολούθως </w:t>
      </w:r>
      <w:r w:rsidR="00CE265B" w:rsidRPr="007859E4">
        <w:rPr>
          <w:rFonts w:ascii="Arial" w:hAnsi="Arial" w:cs="Arial"/>
          <w:lang w:val="el-GR" w:eastAsia="en-US"/>
        </w:rPr>
        <w:t>απαιτείται</w:t>
      </w:r>
      <w:r w:rsidRPr="007859E4">
        <w:rPr>
          <w:rFonts w:ascii="Arial" w:hAnsi="Arial" w:cs="Arial"/>
          <w:lang w:val="el-GR" w:eastAsia="en-US"/>
        </w:rPr>
        <w:t xml:space="preserve"> Εκτέλεση ελέγχων ασφαλείας οι οποίοι θα περιλαμβάνουν: </w:t>
      </w:r>
    </w:p>
    <w:p w14:paraId="58C4B6C5" w14:textId="77777777" w:rsidR="00B94B42" w:rsidRPr="007859E4" w:rsidRDefault="00B94B42" w:rsidP="009A609C">
      <w:pPr>
        <w:pStyle w:val="ListParagraph"/>
        <w:numPr>
          <w:ilvl w:val="0"/>
          <w:numId w:val="37"/>
        </w:numPr>
        <w:suppressAutoHyphens w:val="0"/>
        <w:spacing w:after="0" w:line="276" w:lineRule="auto"/>
        <w:rPr>
          <w:bCs/>
          <w:lang w:val="el-GR"/>
        </w:rPr>
      </w:pPr>
      <w:r w:rsidRPr="007859E4">
        <w:rPr>
          <w:bCs/>
          <w:lang w:val="el-GR"/>
        </w:rPr>
        <w:t>Η εκτέλεση ασκήσεων αναγνώρισης και αξιολόγησης πιθανών ευπαθειών στις εφαρμογές που σχετίζονται με τη λειτουργία του προγράμματος εμβολιασμού.</w:t>
      </w:r>
    </w:p>
    <w:p w14:paraId="0DA48859" w14:textId="77777777" w:rsidR="00B94B42" w:rsidRPr="007859E4" w:rsidRDefault="00B94B42" w:rsidP="009A609C">
      <w:pPr>
        <w:pStyle w:val="ListParagraph"/>
        <w:numPr>
          <w:ilvl w:val="0"/>
          <w:numId w:val="37"/>
        </w:numPr>
        <w:suppressAutoHyphens w:val="0"/>
        <w:spacing w:after="0" w:line="276" w:lineRule="auto"/>
        <w:rPr>
          <w:bCs/>
          <w:lang w:val="el-GR"/>
        </w:rPr>
      </w:pPr>
      <w:r w:rsidRPr="007859E4">
        <w:rPr>
          <w:bCs/>
          <w:lang w:val="el-GR"/>
        </w:rPr>
        <w:t>Η εκτέλεση δοκιμών παρείσδυσης μέσω της προσομοίωσης των μεθόδων που χρησιμοποιούν οι κακόβουλοι χρήστες σε ρεαλιστικές συνθήκες βάσει σεναρίων εισβολής, με στόχο την αναγνώριση και αξιολόγηση πιθανών ευπαθειών που κάποιος κακόβουλος χρήστης θα μπορούσε να εκμεταλλευτεί προκειμένου να αποκτήσει μη εξουσιοτημένη πρόσβαση και του αντικτύπου αυτών στο πρόγραμμα εμβολιασμού.</w:t>
      </w:r>
    </w:p>
    <w:p w14:paraId="7C0F7D91" w14:textId="77777777" w:rsidR="00B94B42" w:rsidRPr="007859E4" w:rsidRDefault="00B94B42" w:rsidP="009A609C">
      <w:pPr>
        <w:pStyle w:val="ListParagraph"/>
        <w:numPr>
          <w:ilvl w:val="0"/>
          <w:numId w:val="37"/>
        </w:numPr>
        <w:suppressAutoHyphens w:val="0"/>
        <w:spacing w:after="0" w:line="276" w:lineRule="auto"/>
        <w:rPr>
          <w:bCs/>
          <w:lang w:val="el-GR"/>
        </w:rPr>
      </w:pPr>
      <w:r w:rsidRPr="007859E4">
        <w:rPr>
          <w:bCs/>
          <w:lang w:val="el-GR"/>
        </w:rPr>
        <w:t>Διεξαγωγή ασκήσεων αναγνώρισης και αξιολόγησης πιθανών ευπαθειών στις εφαρμογές που σχετίζονται με τη λειτουργία του προγράμματος εμβολιασμού, μέσω χρήσης αυτοματοποιημένων εργαλείων (vulnerability scanners).</w:t>
      </w:r>
    </w:p>
    <w:p w14:paraId="79512F90" w14:textId="2E7BFCB9" w:rsidR="00B94B42" w:rsidRPr="007859E4" w:rsidRDefault="00B94B42" w:rsidP="009A609C">
      <w:pPr>
        <w:pStyle w:val="ListParagraph"/>
        <w:numPr>
          <w:ilvl w:val="0"/>
          <w:numId w:val="37"/>
        </w:numPr>
        <w:suppressAutoHyphens w:val="0"/>
        <w:spacing w:after="0" w:line="276" w:lineRule="auto"/>
        <w:rPr>
          <w:rFonts w:ascii="Georgia" w:hAnsi="Georgia" w:cs="Times New Roman"/>
          <w:lang w:val="el-GR" w:eastAsia="en-US"/>
        </w:rPr>
      </w:pPr>
      <w:r w:rsidRPr="007859E4">
        <w:rPr>
          <w:bCs/>
          <w:lang w:val="el-GR"/>
        </w:rPr>
        <w:t>Διεξαγωγή</w:t>
      </w:r>
      <w:r w:rsidRPr="007859E4">
        <w:rPr>
          <w:rFonts w:ascii="Arial" w:hAnsi="Arial" w:cs="Arial"/>
          <w:lang w:val="el-GR" w:eastAsia="en-US"/>
        </w:rPr>
        <w:t xml:space="preserve"> δοκιμών παρείσδυσης στις εφαρμογές που σχετίζονται με τη λειτουργία του προγράμματος εμβολιασμού, με σκοπό τον εντοπισμό πιθανών ευπαθειών και την προσπάθεια εκμετάλλευσης αυτών με στόχο την απόκτηση μη εξουσιοδοτημένης πρόσβασης.</w:t>
      </w:r>
    </w:p>
    <w:p w14:paraId="659B1A19" w14:textId="1E2B8C87" w:rsidR="00D709BB" w:rsidRPr="007859E4" w:rsidRDefault="00D709BB" w:rsidP="009A609C">
      <w:pPr>
        <w:pStyle w:val="ListParagraph"/>
        <w:numPr>
          <w:ilvl w:val="0"/>
          <w:numId w:val="37"/>
        </w:numPr>
        <w:suppressAutoHyphens w:val="0"/>
        <w:spacing w:after="0" w:line="276" w:lineRule="auto"/>
        <w:rPr>
          <w:bCs/>
          <w:lang w:val="el-GR"/>
        </w:rPr>
      </w:pPr>
      <w:r w:rsidRPr="007859E4">
        <w:rPr>
          <w:bCs/>
          <w:lang w:val="el-GR"/>
        </w:rPr>
        <w:t>Σύνταξη Αναφοράς αποτελεσμάτων παρείσδυσης (penetration test report), με ανάλυση των δεδομένων εκτέλεσης των δοκιμών καθώς παράλληλα και προτεινόμενων ενεργειών που προτείνονται να ακολουθηθούν για την επίλυση των προβλημάτων που έχουν εντοπιστεί.</w:t>
      </w:r>
    </w:p>
    <w:p w14:paraId="5AD13C6C" w14:textId="77777777" w:rsidR="00B94B42" w:rsidRPr="001402E9" w:rsidRDefault="00B94B42" w:rsidP="00B94B42">
      <w:pPr>
        <w:rPr>
          <w:lang w:val="el-GR"/>
        </w:rPr>
      </w:pPr>
      <w:r w:rsidRPr="007859E4">
        <w:rPr>
          <w:lang w:val="el-GR"/>
        </w:rPr>
        <w:t>Τέλος, απαιτείται επανέλεγχος (post remediation testing) για τα ευρήματα (security findings) τα οποία θα προκύψουν από τις δοκιμές παρείσδυσης, με σκοπό να εξεταστεί αν αυτά έχουν επιλυθεί επιτυχώς από τα αρμόδια μέρη πριν την θέση σε παραγωγική λειτουργία.</w:t>
      </w:r>
    </w:p>
    <w:p w14:paraId="2807E064" w14:textId="77777777" w:rsidR="00B94B42" w:rsidRPr="001402E9" w:rsidRDefault="00B94B42" w:rsidP="00B94B42">
      <w:pPr>
        <w:suppressAutoHyphens w:val="0"/>
        <w:spacing w:after="0" w:line="276" w:lineRule="auto"/>
        <w:rPr>
          <w:bCs/>
          <w:lang w:val="el-GR"/>
        </w:rPr>
      </w:pPr>
    </w:p>
    <w:p w14:paraId="47EC58AE" w14:textId="1C5D3644" w:rsidR="00EF594A" w:rsidRPr="001402E9" w:rsidRDefault="00EF594A" w:rsidP="007859E4">
      <w:pPr>
        <w:pStyle w:val="Heading2"/>
        <w:numPr>
          <w:ilvl w:val="1"/>
          <w:numId w:val="110"/>
        </w:numPr>
        <w:rPr>
          <w:lang w:val="el-GR"/>
        </w:rPr>
      </w:pPr>
      <w:bookmarkStart w:id="1557" w:name="_Ref95906833"/>
      <w:bookmarkStart w:id="1558" w:name="_Ref95906840"/>
      <w:bookmarkStart w:id="1559" w:name="_Toc209169706"/>
      <w:r w:rsidRPr="001402E9">
        <w:rPr>
          <w:lang w:val="el-GR"/>
        </w:rPr>
        <w:lastRenderedPageBreak/>
        <w:t>Απόδοση συστήματος</w:t>
      </w:r>
      <w:bookmarkEnd w:id="1557"/>
      <w:bookmarkEnd w:id="1558"/>
      <w:bookmarkEnd w:id="1559"/>
    </w:p>
    <w:p w14:paraId="31778B97" w14:textId="0B76173D" w:rsidR="00B94B42" w:rsidRPr="007859E4" w:rsidRDefault="00B94B42" w:rsidP="00B94B42">
      <w:pPr>
        <w:suppressAutoHyphens w:val="0"/>
        <w:spacing w:before="120"/>
        <w:rPr>
          <w:lang w:val="el-GR"/>
        </w:rPr>
      </w:pPr>
      <w:r w:rsidRPr="007859E4">
        <w:rPr>
          <w:lang w:val="el-GR"/>
        </w:rPr>
        <w:t xml:space="preserve">Δεδομένου ότι το σύστημα απευθύνεται δυνητικά σε όλο τον πληθυσμό της χώρας, πολίτες τρίτων χωρών που βρίσκονται στην χώρα, υγειονομικό και νοσηλευτικό προσωπικό, δημόσιου λειτουργούς κ.λπ. η απόδοση του συστήματος αποτελεί κρίσιμο παράγοντα επιτυχίας, μιας και θα πρέπει να εξυπηρετεί μεγάλο αριθμό χρηστών με πολύ μικρό χρόνο απόκρισης. Στο έλεγχο απόδοσης του συστήματος θα πρέπει να ληφθούν κατάλληλες ενέργειες ώστε να </w:t>
      </w:r>
      <w:r w:rsidR="00CE265B" w:rsidRPr="007859E4">
        <w:rPr>
          <w:lang w:val="el-GR"/>
        </w:rPr>
        <w:t xml:space="preserve">εξασφαλίζονται τα ακόλουθα </w:t>
      </w:r>
      <w:r w:rsidRPr="007859E4">
        <w:rPr>
          <w:lang w:val="el-GR"/>
        </w:rPr>
        <w:t>:</w:t>
      </w:r>
    </w:p>
    <w:p w14:paraId="5232F101" w14:textId="77777777" w:rsidR="00B94B42" w:rsidRPr="007859E4" w:rsidRDefault="00B94B42" w:rsidP="009A609C">
      <w:pPr>
        <w:numPr>
          <w:ilvl w:val="0"/>
          <w:numId w:val="23"/>
        </w:numPr>
        <w:suppressAutoHyphens w:val="0"/>
        <w:spacing w:before="120"/>
        <w:rPr>
          <w:lang w:val="el-GR"/>
        </w:rPr>
      </w:pPr>
      <w:r w:rsidRPr="007859E4">
        <w:rPr>
          <w:lang w:val="el-GR"/>
        </w:rPr>
        <w:t xml:space="preserve">Διασφάλιση καλής λειτουργίας έτοιμου λογισμικού. </w:t>
      </w:r>
    </w:p>
    <w:p w14:paraId="07548257" w14:textId="77777777" w:rsidR="00B94B42" w:rsidRPr="007859E4" w:rsidRDefault="00B94B42" w:rsidP="009A609C">
      <w:pPr>
        <w:numPr>
          <w:ilvl w:val="0"/>
          <w:numId w:val="23"/>
        </w:numPr>
        <w:suppressAutoHyphens w:val="0"/>
        <w:spacing w:beforeLines="60" w:before="144" w:after="0"/>
        <w:rPr>
          <w:lang w:val="el-GR"/>
        </w:rPr>
      </w:pPr>
      <w:r w:rsidRPr="007859E4">
        <w:rPr>
          <w:lang w:val="el-GR"/>
        </w:rPr>
        <w:t>Εντοπισμός αιτιών βλαβών/ δυσλειτουργιών και αποκατάσταση, κατόπιν τεκμηριωμένης ειδοποίησης από τον Φορέα Λειτουργίας.</w:t>
      </w:r>
    </w:p>
    <w:p w14:paraId="50190850" w14:textId="77777777" w:rsidR="00B94B42" w:rsidRPr="007859E4" w:rsidRDefault="00B94B42" w:rsidP="009A609C">
      <w:pPr>
        <w:numPr>
          <w:ilvl w:val="0"/>
          <w:numId w:val="23"/>
        </w:numPr>
        <w:suppressAutoHyphens w:val="0"/>
        <w:spacing w:beforeLines="60" w:before="144" w:after="0"/>
        <w:rPr>
          <w:lang w:val="el-GR"/>
        </w:rPr>
      </w:pPr>
      <w:r w:rsidRPr="007859E4">
        <w:rPr>
          <w:lang w:val="el-GR"/>
        </w:rPr>
        <w:t xml:space="preserve">Βελτιστοποιήσεις στη δομή της βάσης, έτσι ώστε να εξασφαλίζεται η βέλτιστη απόδοση του συστήματος. </w:t>
      </w:r>
    </w:p>
    <w:p w14:paraId="6B60D48E" w14:textId="77777777" w:rsidR="00B94B42" w:rsidRPr="007859E4" w:rsidRDefault="00B94B42" w:rsidP="009A609C">
      <w:pPr>
        <w:numPr>
          <w:ilvl w:val="0"/>
          <w:numId w:val="23"/>
        </w:numPr>
        <w:suppressAutoHyphens w:val="0"/>
        <w:spacing w:beforeLines="60" w:before="144" w:after="0"/>
        <w:rPr>
          <w:lang w:val="el-GR"/>
        </w:rPr>
      </w:pPr>
      <w:r w:rsidRPr="007859E4">
        <w:rPr>
          <w:lang w:val="el-GR"/>
        </w:rPr>
        <w:t xml:space="preserve">Παράδοση – εγκατάσταση τυχόν βελτιωτικών εκδόσεων λογισμικού, μετά από έγκριση της ΕΠΕ. </w:t>
      </w:r>
    </w:p>
    <w:p w14:paraId="7CC73036" w14:textId="77777777" w:rsidR="00B94B42" w:rsidRPr="007859E4" w:rsidRDefault="00B94B42" w:rsidP="009A609C">
      <w:pPr>
        <w:numPr>
          <w:ilvl w:val="0"/>
          <w:numId w:val="23"/>
        </w:numPr>
        <w:suppressAutoHyphens w:val="0"/>
        <w:spacing w:beforeLines="60" w:before="144" w:after="0"/>
        <w:rPr>
          <w:lang w:val="el-GR"/>
        </w:rPr>
      </w:pPr>
      <w:r w:rsidRPr="007859E4">
        <w:rPr>
          <w:lang w:val="el-GR"/>
        </w:rPr>
        <w:t xml:space="preserve">Εξασφάλιση ορθής λειτουργίας όλων των </w:t>
      </w:r>
      <w:r w:rsidRPr="007859E4">
        <w:t>customizations</w:t>
      </w:r>
      <w:r w:rsidRPr="007859E4">
        <w:rPr>
          <w:lang w:val="el-GR"/>
        </w:rPr>
        <w:t>, διεπαφών με άλλα συστήματα, κ.λπ., με τις βελτιωτικές εκδόσεις.</w:t>
      </w:r>
    </w:p>
    <w:p w14:paraId="009185BA" w14:textId="77777777" w:rsidR="00B94B42" w:rsidRPr="007859E4" w:rsidRDefault="00B94B42" w:rsidP="009A609C">
      <w:pPr>
        <w:numPr>
          <w:ilvl w:val="0"/>
          <w:numId w:val="23"/>
        </w:numPr>
        <w:suppressAutoHyphens w:val="0"/>
        <w:spacing w:beforeLines="60" w:before="144" w:after="0"/>
        <w:rPr>
          <w:lang w:val="el-GR"/>
        </w:rPr>
      </w:pPr>
      <w:r w:rsidRPr="007859E4">
        <w:rPr>
          <w:lang w:val="el-GR"/>
        </w:rPr>
        <w:t>Παράδοση αντιτύπων όλων των μεταβολών ή των επανεκδόσεων ή τροποποιήσεων των εγχειριδίων λογισμικού.</w:t>
      </w:r>
    </w:p>
    <w:p w14:paraId="69C3D8A8" w14:textId="77777777" w:rsidR="00B94B42" w:rsidRPr="007859E4" w:rsidRDefault="00B94B42" w:rsidP="009A609C">
      <w:pPr>
        <w:numPr>
          <w:ilvl w:val="0"/>
          <w:numId w:val="23"/>
        </w:numPr>
        <w:suppressAutoHyphens w:val="0"/>
        <w:spacing w:beforeLines="60" w:before="144" w:after="0"/>
        <w:rPr>
          <w:lang w:val="el-GR"/>
        </w:rPr>
      </w:pPr>
      <w:r w:rsidRPr="007859E4">
        <w:rPr>
          <w:lang w:val="el-GR"/>
        </w:rPr>
        <w:t>Χρήση του Συστήματος Διαχείρισης Αιτημάτων Έργων (</w:t>
      </w:r>
      <w:r w:rsidRPr="007859E4">
        <w:t>Ticket</w:t>
      </w:r>
      <w:r w:rsidRPr="007859E4">
        <w:rPr>
          <w:lang w:val="el-GR"/>
        </w:rPr>
        <w:t xml:space="preserve"> </w:t>
      </w:r>
      <w:r w:rsidRPr="007859E4">
        <w:t>Management</w:t>
      </w:r>
      <w:r w:rsidRPr="007859E4">
        <w:rPr>
          <w:lang w:val="el-GR"/>
        </w:rPr>
        <w:t xml:space="preserve"> </w:t>
      </w:r>
      <w:r w:rsidRPr="007859E4">
        <w:t>System</w:t>
      </w:r>
      <w:r w:rsidRPr="007859E4">
        <w:rPr>
          <w:lang w:val="el-GR"/>
        </w:rPr>
        <w:t>) της Αναθέτουσας Αρχής από τον Ανάδοχο.</w:t>
      </w:r>
    </w:p>
    <w:p w14:paraId="195B85B1" w14:textId="77777777" w:rsidR="00B94B42" w:rsidRPr="007859E4" w:rsidRDefault="00B94B42" w:rsidP="009A609C">
      <w:pPr>
        <w:numPr>
          <w:ilvl w:val="0"/>
          <w:numId w:val="23"/>
        </w:numPr>
        <w:suppressAutoHyphens w:val="0"/>
        <w:spacing w:beforeLines="60" w:before="144" w:after="0"/>
        <w:rPr>
          <w:lang w:val="el-GR"/>
        </w:rPr>
      </w:pPr>
      <w:r w:rsidRPr="007859E4">
        <w:rPr>
          <w:lang w:val="el-GR"/>
        </w:rPr>
        <w:t xml:space="preserve">Διασφάλιση καλής λειτουργίας εφαρμογής/ών. </w:t>
      </w:r>
    </w:p>
    <w:p w14:paraId="6724A260" w14:textId="46DC8AE4" w:rsidR="00B94B42" w:rsidRPr="007859E4" w:rsidRDefault="00B94B42" w:rsidP="009A609C">
      <w:pPr>
        <w:numPr>
          <w:ilvl w:val="0"/>
          <w:numId w:val="23"/>
        </w:numPr>
        <w:suppressAutoHyphens w:val="0"/>
        <w:spacing w:beforeLines="60" w:before="144" w:after="0"/>
        <w:rPr>
          <w:lang w:val="el-GR"/>
        </w:rPr>
      </w:pPr>
      <w:r w:rsidRPr="007859E4">
        <w:rPr>
          <w:lang w:val="el-GR"/>
        </w:rPr>
        <w:t>Αποκατάσταση ανωμαλιών λειτουργίας (</w:t>
      </w:r>
      <w:r w:rsidRPr="007859E4">
        <w:t>bugs</w:t>
      </w:r>
      <w:r w:rsidRPr="007859E4">
        <w:rPr>
          <w:lang w:val="el-GR"/>
        </w:rPr>
        <w:t xml:space="preserve">)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w:t>
      </w:r>
      <w:r w:rsidR="00BC6354" w:rsidRPr="00044E96">
        <w:rPr>
          <w:lang w:val="el-GR"/>
        </w:rPr>
        <w:t>(βλ. παρ.</w:t>
      </w:r>
      <w:r w:rsidR="00BC6354" w:rsidRPr="00044E96">
        <w:rPr>
          <w:b/>
          <w:lang w:val="el-GR"/>
        </w:rPr>
        <w:t xml:space="preserve"> </w:t>
      </w:r>
      <w:r w:rsidR="00BC6354" w:rsidRPr="00044E96">
        <w:rPr>
          <w:bCs/>
          <w:lang w:val="el-GR"/>
        </w:rPr>
        <w:t>4.7 Τήρηση Εγγυημένου Επιπέδου Υπηρεσιών – Ρήτρες)</w:t>
      </w:r>
      <w:r w:rsidR="00BC6354">
        <w:rPr>
          <w:b/>
          <w:lang w:val="el-GR"/>
        </w:rPr>
        <w:t xml:space="preserve"> </w:t>
      </w:r>
      <w:r w:rsidRPr="007859E4">
        <w:rPr>
          <w:lang w:val="el-GR"/>
        </w:rPr>
        <w:t xml:space="preserve">εφόσον αυτά δεν έχουν προκύψει από κακόβουλες ή άστοχες παρεμβάσεις τρίτων. </w:t>
      </w:r>
    </w:p>
    <w:p w14:paraId="03763D3B" w14:textId="77777777" w:rsidR="00B94B42" w:rsidRPr="007859E4" w:rsidRDefault="00B94B42" w:rsidP="009A609C">
      <w:pPr>
        <w:numPr>
          <w:ilvl w:val="0"/>
          <w:numId w:val="23"/>
        </w:numPr>
        <w:suppressAutoHyphens w:val="0"/>
        <w:spacing w:beforeLines="60" w:before="144" w:after="0"/>
        <w:rPr>
          <w:lang w:val="el-GR"/>
        </w:rPr>
      </w:pPr>
      <w:r w:rsidRPr="007859E4">
        <w:rPr>
          <w:lang w:val="el-GR"/>
        </w:rPr>
        <w:t>Εντοπισμός αιτιών βλαβών/ δυσλειτουργιών και αποκατάσταση.</w:t>
      </w:r>
    </w:p>
    <w:p w14:paraId="6A17B9AD" w14:textId="77777777" w:rsidR="00B94B42" w:rsidRPr="007859E4" w:rsidRDefault="00B94B42" w:rsidP="009A609C">
      <w:pPr>
        <w:numPr>
          <w:ilvl w:val="0"/>
          <w:numId w:val="23"/>
        </w:numPr>
        <w:suppressAutoHyphens w:val="0"/>
        <w:spacing w:beforeLines="60" w:before="144" w:after="0"/>
        <w:rPr>
          <w:lang w:val="el-GR"/>
        </w:rPr>
      </w:pPr>
      <w:r w:rsidRPr="007859E4">
        <w:rPr>
          <w:lang w:val="el-GR"/>
        </w:rPr>
        <w:t>Παράδοση – εγκατάσταση τυχόν νέων εκδόσεων των εφαρμογών, μετά από έγκριση της ΕΠΕ.</w:t>
      </w:r>
    </w:p>
    <w:p w14:paraId="2B3B195C" w14:textId="77777777" w:rsidR="00B94B42" w:rsidRPr="007859E4" w:rsidRDefault="00B94B42" w:rsidP="009A609C">
      <w:pPr>
        <w:numPr>
          <w:ilvl w:val="0"/>
          <w:numId w:val="23"/>
        </w:numPr>
        <w:suppressAutoHyphens w:val="0"/>
        <w:spacing w:beforeLines="60" w:before="144" w:after="0"/>
        <w:rPr>
          <w:lang w:val="el-GR"/>
        </w:rPr>
      </w:pPr>
      <w:r w:rsidRPr="007859E4">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1548AD66" w14:textId="77777777" w:rsidR="00B94B42" w:rsidRPr="007859E4" w:rsidRDefault="00B94B42" w:rsidP="009A609C">
      <w:pPr>
        <w:numPr>
          <w:ilvl w:val="0"/>
          <w:numId w:val="23"/>
        </w:numPr>
        <w:suppressAutoHyphens w:val="0"/>
        <w:spacing w:beforeLines="60" w:before="144" w:after="0"/>
        <w:rPr>
          <w:lang w:val="el-GR"/>
        </w:rPr>
      </w:pPr>
      <w:r w:rsidRPr="007859E4">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2030E6C4" w14:textId="77777777" w:rsidR="00B94B42" w:rsidRPr="007859E4" w:rsidRDefault="00B94B42" w:rsidP="009A609C">
      <w:pPr>
        <w:numPr>
          <w:ilvl w:val="0"/>
          <w:numId w:val="23"/>
        </w:numPr>
        <w:suppressAutoHyphens w:val="0"/>
        <w:spacing w:beforeLines="60" w:before="144" w:after="0"/>
        <w:rPr>
          <w:lang w:val="el-GR"/>
        </w:rPr>
      </w:pPr>
      <w:r w:rsidRPr="007859E4">
        <w:rPr>
          <w:lang w:val="el-GR"/>
        </w:rPr>
        <w:t xml:space="preserve">Εξασφάλιση ορθής λειτουργίας όλων των </w:t>
      </w:r>
      <w:r w:rsidRPr="007859E4">
        <w:t>customizations</w:t>
      </w:r>
      <w:r w:rsidRPr="007859E4">
        <w:rPr>
          <w:lang w:val="el-GR"/>
        </w:rPr>
        <w:t>, διεπαφών με άλλα συστήματα, κ.λπ., με τις νεότερες εκδόσεις.</w:t>
      </w:r>
    </w:p>
    <w:p w14:paraId="0F11B656" w14:textId="77777777" w:rsidR="00B94B42" w:rsidRPr="007859E4" w:rsidRDefault="00B94B42" w:rsidP="009A609C">
      <w:pPr>
        <w:numPr>
          <w:ilvl w:val="0"/>
          <w:numId w:val="23"/>
        </w:numPr>
        <w:suppressAutoHyphens w:val="0"/>
        <w:spacing w:beforeLines="60" w:before="144" w:after="0"/>
        <w:rPr>
          <w:lang w:val="el-GR"/>
        </w:rPr>
      </w:pPr>
      <w:r w:rsidRPr="007859E4">
        <w:rPr>
          <w:lang w:val="el-GR"/>
        </w:rPr>
        <w:t>Παράδοση αντιτύπων όλων των μεταβολών ή των επανεκδόσεων ή τροποποιήσεων των εγχειριδίων εφαρμογής/ών.</w:t>
      </w:r>
    </w:p>
    <w:p w14:paraId="74DC9FFF" w14:textId="6FF9339D" w:rsidR="000C50F4" w:rsidRPr="00EF38E9" w:rsidRDefault="00B94B42" w:rsidP="00EF38E9">
      <w:pPr>
        <w:numPr>
          <w:ilvl w:val="0"/>
          <w:numId w:val="23"/>
        </w:numPr>
        <w:suppressAutoHyphens w:val="0"/>
        <w:spacing w:beforeLines="60" w:before="144" w:after="0"/>
        <w:rPr>
          <w:lang w:val="el-GR"/>
        </w:rPr>
      </w:pPr>
      <w:r w:rsidRPr="007859E4">
        <w:rPr>
          <w:lang w:val="el-GR"/>
        </w:rPr>
        <w:t>Χρήση του Συστήματος Διαχείρισης Αιτημάτων Έργων (</w:t>
      </w:r>
      <w:r w:rsidRPr="007859E4">
        <w:t>Ticket</w:t>
      </w:r>
      <w:r w:rsidRPr="007859E4">
        <w:rPr>
          <w:lang w:val="el-GR"/>
        </w:rPr>
        <w:t xml:space="preserve"> </w:t>
      </w:r>
      <w:r w:rsidRPr="007859E4">
        <w:t>Management</w:t>
      </w:r>
      <w:r w:rsidRPr="007859E4">
        <w:rPr>
          <w:lang w:val="el-GR"/>
        </w:rPr>
        <w:t xml:space="preserve"> </w:t>
      </w:r>
      <w:r w:rsidRPr="007859E4">
        <w:t>System</w:t>
      </w:r>
      <w:r w:rsidRPr="007859E4">
        <w:rPr>
          <w:lang w:val="el-GR"/>
        </w:rPr>
        <w:t>) της Αναθέτουσας Αρχής από τον Ανάδοχο.</w:t>
      </w:r>
    </w:p>
    <w:p w14:paraId="4EEBAA20" w14:textId="68C3963A" w:rsidR="000C50F4" w:rsidRPr="001402E9" w:rsidRDefault="00011313" w:rsidP="007859E4">
      <w:pPr>
        <w:pStyle w:val="Heading2"/>
        <w:numPr>
          <w:ilvl w:val="1"/>
          <w:numId w:val="110"/>
        </w:numPr>
        <w:rPr>
          <w:lang w:val="el-GR"/>
        </w:rPr>
      </w:pPr>
      <w:bookmarkStart w:id="1560" w:name="_Toc209169707"/>
      <w:r w:rsidRPr="001402E9">
        <w:rPr>
          <w:lang w:val="el-GR"/>
        </w:rPr>
        <w:lastRenderedPageBreak/>
        <w:t>Τήρηση Εγγυημένου Επιπέδου Υπηρεσιών - Ρήτρες</w:t>
      </w:r>
      <w:bookmarkEnd w:id="1560"/>
    </w:p>
    <w:p w14:paraId="1B8DEA6C" w14:textId="6AE121CA" w:rsidR="000C50F4" w:rsidRPr="007859E4" w:rsidRDefault="00CE265B" w:rsidP="000C50F4">
      <w:pPr>
        <w:spacing w:before="60" w:after="60"/>
        <w:rPr>
          <w:lang w:val="el-GR"/>
        </w:rPr>
      </w:pPr>
      <w:r w:rsidRPr="007859E4">
        <w:rPr>
          <w:lang w:val="el-GR"/>
        </w:rPr>
        <w:t>Επιπλέον ο</w:t>
      </w:r>
      <w:r w:rsidR="000C50F4" w:rsidRPr="007859E4">
        <w:rPr>
          <w:lang w:val="el-GR"/>
        </w:rPr>
        <w:t xml:space="preserve">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w:t>
      </w:r>
    </w:p>
    <w:p w14:paraId="2E6702AF" w14:textId="239B58DD" w:rsidR="000C50F4" w:rsidRPr="007859E4" w:rsidRDefault="000C50F4" w:rsidP="000C50F4">
      <w:pPr>
        <w:spacing w:before="120"/>
        <w:rPr>
          <w:b/>
          <w:u w:val="single"/>
        </w:rPr>
      </w:pPr>
      <w:r w:rsidRPr="007859E4">
        <w:rPr>
          <w:b/>
          <w:u w:val="single"/>
        </w:rPr>
        <w:t>Ορισμοί:</w:t>
      </w:r>
    </w:p>
    <w:p w14:paraId="40DEB80F" w14:textId="42E2303A" w:rsidR="000C50F4" w:rsidRPr="007859E4" w:rsidRDefault="000C50F4" w:rsidP="009A609C">
      <w:pPr>
        <w:numPr>
          <w:ilvl w:val="0"/>
          <w:numId w:val="27"/>
        </w:numPr>
        <w:suppressAutoHyphens w:val="0"/>
        <w:spacing w:before="120"/>
        <w:ind w:left="357" w:hanging="357"/>
        <w:rPr>
          <w:lang w:val="el-GR"/>
        </w:rPr>
      </w:pPr>
      <w:r w:rsidRPr="007859E4">
        <w:rPr>
          <w:b/>
          <w:lang w:val="el-GR"/>
        </w:rPr>
        <w:t>Λογισμικό/Εφαρμογές:</w:t>
      </w:r>
      <w:r w:rsidRPr="007859E4">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3B47F20A" w14:textId="26A76917" w:rsidR="000C50F4" w:rsidRPr="007859E4" w:rsidRDefault="000C50F4" w:rsidP="009A609C">
      <w:pPr>
        <w:numPr>
          <w:ilvl w:val="0"/>
          <w:numId w:val="27"/>
        </w:numPr>
        <w:suppressAutoHyphens w:val="0"/>
        <w:spacing w:before="120"/>
        <w:ind w:left="357" w:hanging="357"/>
        <w:rPr>
          <w:lang w:val="el-GR"/>
        </w:rPr>
      </w:pPr>
      <w:r w:rsidRPr="007859E4">
        <w:rPr>
          <w:b/>
          <w:lang w:val="el-GR"/>
        </w:rPr>
        <w:t>Βλάβη:</w:t>
      </w:r>
      <w:r w:rsidRPr="007859E4">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521D3443" w14:textId="1F5F06CA" w:rsidR="000C50F4" w:rsidRPr="007859E4" w:rsidRDefault="000C50F4" w:rsidP="009A609C">
      <w:pPr>
        <w:numPr>
          <w:ilvl w:val="0"/>
          <w:numId w:val="27"/>
        </w:numPr>
        <w:suppressAutoHyphens w:val="0"/>
        <w:spacing w:before="120"/>
        <w:ind w:left="357" w:hanging="357"/>
        <w:rPr>
          <w:lang w:val="el-GR"/>
        </w:rPr>
      </w:pPr>
      <w:r w:rsidRPr="007859E4">
        <w:rPr>
          <w:b/>
          <w:lang w:val="el-GR"/>
        </w:rPr>
        <w:t>Δυσλειτουργία:</w:t>
      </w:r>
      <w:r w:rsidRPr="007859E4">
        <w:rPr>
          <w:lang w:val="el-GR"/>
        </w:rPr>
        <w:t xml:space="preserve"> ζημιά μέρους ή όλης της διακριτής μονάδας λογισμικού/εφαρμογών, η οποία </w:t>
      </w:r>
      <w:r w:rsidRPr="007859E4">
        <w:rPr>
          <w:u w:val="single"/>
          <w:lang w:val="el-GR"/>
        </w:rPr>
        <w:t>δεν</w:t>
      </w:r>
      <w:r w:rsidRPr="007859E4">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456AC4E2" w14:textId="1F47E565" w:rsidR="000C50F4" w:rsidRPr="007859E4" w:rsidRDefault="000C50F4" w:rsidP="009A609C">
      <w:pPr>
        <w:numPr>
          <w:ilvl w:val="0"/>
          <w:numId w:val="27"/>
        </w:numPr>
        <w:suppressAutoHyphens w:val="0"/>
        <w:spacing w:before="120"/>
        <w:ind w:left="357" w:hanging="357"/>
        <w:rPr>
          <w:lang w:val="el-GR"/>
        </w:rPr>
      </w:pPr>
      <w:r w:rsidRPr="007859E4">
        <w:rPr>
          <w:b/>
          <w:lang w:val="el-GR"/>
        </w:rPr>
        <w:t>ΚΩΚ</w:t>
      </w:r>
      <w:r w:rsidRPr="007859E4">
        <w:rPr>
          <w:lang w:val="el-GR"/>
        </w:rPr>
        <w:t xml:space="preserve"> (κανονικές ώρες κάλυψης): Ολόκληρο το εικοσιτετράωρο, όλες τις ημέρες του χρόνου.</w:t>
      </w:r>
    </w:p>
    <w:p w14:paraId="78AD7BCC" w14:textId="4D16248A" w:rsidR="000C50F4" w:rsidRPr="007859E4" w:rsidRDefault="000C50F4" w:rsidP="009A609C">
      <w:pPr>
        <w:numPr>
          <w:ilvl w:val="0"/>
          <w:numId w:val="27"/>
        </w:numPr>
        <w:suppressAutoHyphens w:val="0"/>
        <w:spacing w:before="120"/>
        <w:rPr>
          <w:b/>
          <w:u w:val="single"/>
          <w:lang w:val="el-GR"/>
        </w:rPr>
      </w:pPr>
      <w:r w:rsidRPr="007859E4">
        <w:rPr>
          <w:b/>
          <w:lang w:val="el-GR"/>
        </w:rPr>
        <w:t xml:space="preserve">Χρόνος αποκατάστασης βλάβης </w:t>
      </w:r>
      <w:r w:rsidRPr="007859E4">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7859E4">
        <w:rPr>
          <w:b/>
          <w:lang w:val="el-GR"/>
        </w:rPr>
        <w:t>αθροιστικά σε μηνιαία βάση.</w:t>
      </w:r>
      <w:r w:rsidRPr="007859E4">
        <w:rPr>
          <w:lang w:val="el-GR"/>
        </w:rPr>
        <w:t xml:space="preserve"> Ο χρόνος αυτός είναι:</w:t>
      </w:r>
    </w:p>
    <w:p w14:paraId="32734B94" w14:textId="2B8BF5A0" w:rsidR="000C50F4" w:rsidRPr="007859E4" w:rsidRDefault="00D709BB" w:rsidP="009A609C">
      <w:pPr>
        <w:numPr>
          <w:ilvl w:val="0"/>
          <w:numId w:val="25"/>
        </w:numPr>
        <w:suppressAutoHyphens w:val="0"/>
        <w:spacing w:before="120"/>
        <w:rPr>
          <w:lang w:val="el-GR"/>
        </w:rPr>
      </w:pPr>
      <w:r w:rsidRPr="007859E4">
        <w:rPr>
          <w:lang w:val="el-GR"/>
        </w:rPr>
        <w:t>τριάντα έξι</w:t>
      </w:r>
      <w:r w:rsidR="000C50F4" w:rsidRPr="007859E4">
        <w:rPr>
          <w:lang w:val="el-GR"/>
        </w:rPr>
        <w:t xml:space="preserve"> (</w:t>
      </w:r>
      <w:r w:rsidRPr="007859E4">
        <w:rPr>
          <w:lang w:val="el-GR"/>
        </w:rPr>
        <w:t>36</w:t>
      </w:r>
      <w:r w:rsidR="000C50F4" w:rsidRPr="007859E4">
        <w:rPr>
          <w:lang w:val="el-GR"/>
        </w:rPr>
        <w:t xml:space="preserve">) ώρες από τη στιγμή της ανακοίνωσης της εμφάνισης της βλάβης αν η ανακοίνωση του προβλήματος πραγματοποιήθηκε εντός ΚΩΚ </w:t>
      </w:r>
    </w:p>
    <w:p w14:paraId="0C273A05" w14:textId="170F2AA7" w:rsidR="000C50F4" w:rsidRPr="007859E4" w:rsidRDefault="000C50F4" w:rsidP="009A609C">
      <w:pPr>
        <w:numPr>
          <w:ilvl w:val="0"/>
          <w:numId w:val="27"/>
        </w:numPr>
        <w:suppressAutoHyphens w:val="0"/>
        <w:spacing w:before="120"/>
        <w:rPr>
          <w:b/>
          <w:bCs/>
          <w:u w:val="single"/>
          <w:lang w:val="el-GR"/>
        </w:rPr>
      </w:pPr>
      <w:r w:rsidRPr="007859E4">
        <w:rPr>
          <w:b/>
          <w:bCs/>
          <w:lang w:val="el-GR"/>
        </w:rPr>
        <w:t xml:space="preserve">Χρόνος αποκατάστασης δυσλειτουργίας </w:t>
      </w:r>
      <w:r w:rsidRPr="007859E4">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7859E4">
        <w:rPr>
          <w:b/>
          <w:bCs/>
          <w:lang w:val="el-GR"/>
        </w:rPr>
        <w:t>αθροιστικά σε μηνιαία βάση.</w:t>
      </w:r>
      <w:r w:rsidRPr="007859E4">
        <w:rPr>
          <w:lang w:val="el-GR"/>
        </w:rPr>
        <w:t xml:space="preserve"> Ο χρόνος αυτός είναι:</w:t>
      </w:r>
    </w:p>
    <w:p w14:paraId="57E98FB5" w14:textId="09345AA9" w:rsidR="000C50F4" w:rsidRPr="007859E4" w:rsidRDefault="00D709BB" w:rsidP="009A609C">
      <w:pPr>
        <w:numPr>
          <w:ilvl w:val="0"/>
          <w:numId w:val="25"/>
        </w:numPr>
        <w:suppressAutoHyphens w:val="0"/>
        <w:spacing w:before="120"/>
        <w:rPr>
          <w:lang w:val="el-GR"/>
        </w:rPr>
      </w:pPr>
      <w:r w:rsidRPr="007859E4">
        <w:rPr>
          <w:lang w:val="el-GR"/>
        </w:rPr>
        <w:t xml:space="preserve">τρεις </w:t>
      </w:r>
      <w:r w:rsidR="000C50F4" w:rsidRPr="007859E4">
        <w:rPr>
          <w:lang w:val="el-GR"/>
        </w:rPr>
        <w:t>(</w:t>
      </w:r>
      <w:r w:rsidRPr="007859E4">
        <w:rPr>
          <w:lang w:val="el-GR"/>
        </w:rPr>
        <w:t>3</w:t>
      </w:r>
      <w:r w:rsidR="000C50F4" w:rsidRPr="007859E4">
        <w:rPr>
          <w:lang w:val="el-GR"/>
        </w:rPr>
        <w:t xml:space="preserve">) εργάσιμες ημέρες από τη στιγμή της ανακοίνωσης της εμφάνισης της δυσλειτουργίας αν η ανακοίνωση του προβλήματος πραγματοποιήθηκε εντός ΚΩΚ </w:t>
      </w:r>
    </w:p>
    <w:p w14:paraId="363AEDF1" w14:textId="3886CB4E" w:rsidR="000C50F4" w:rsidRPr="007859E4" w:rsidRDefault="000C50F4" w:rsidP="000C50F4">
      <w:pPr>
        <w:spacing w:before="120"/>
        <w:rPr>
          <w:b/>
          <w:u w:val="single"/>
          <w:lang w:val="el-GR"/>
        </w:rPr>
      </w:pPr>
    </w:p>
    <w:p w14:paraId="0DC71291" w14:textId="6F231810" w:rsidR="000C50F4" w:rsidRPr="007859E4" w:rsidRDefault="000C50F4" w:rsidP="000C50F4">
      <w:pPr>
        <w:spacing w:before="120"/>
        <w:rPr>
          <w:b/>
          <w:u w:val="single"/>
          <w:lang w:val="el-GR"/>
        </w:rPr>
      </w:pPr>
      <w:r w:rsidRPr="007859E4">
        <w:rPr>
          <w:b/>
          <w:u w:val="single"/>
          <w:lang w:val="el-GR"/>
        </w:rPr>
        <w:t xml:space="preserve">Μη διαθεσιμότητα – Ρήτρες: </w:t>
      </w:r>
    </w:p>
    <w:p w14:paraId="291FFA40" w14:textId="5E32F443" w:rsidR="000C50F4" w:rsidRPr="007859E4" w:rsidRDefault="000C50F4" w:rsidP="000C50F4">
      <w:pPr>
        <w:spacing w:before="120"/>
        <w:rPr>
          <w:lang w:val="el-GR"/>
        </w:rPr>
      </w:pPr>
      <w:r w:rsidRPr="007859E4">
        <w:rPr>
          <w:lang w:val="el-GR"/>
        </w:rPr>
        <w:t xml:space="preserve">Σε περίπτωση υπέρβασης του </w:t>
      </w:r>
      <w:r w:rsidRPr="007859E4">
        <w:rPr>
          <w:b/>
          <w:lang w:val="el-GR"/>
        </w:rPr>
        <w:t xml:space="preserve">μηνιαίου </w:t>
      </w:r>
      <w:r w:rsidRPr="007859E4">
        <w:rPr>
          <w:b/>
          <w:bCs/>
          <w:lang w:val="el-GR"/>
        </w:rPr>
        <w:t>χρόνου αποκατάστασης βλάβης</w:t>
      </w:r>
      <w:r w:rsidRPr="007859E4">
        <w:rPr>
          <w:lang w:val="el-GR"/>
        </w:rPr>
        <w:t>, επιβάλλεται στον Ανάδοχο ρήτρα ίση με το μεγαλύτερο εκ των δύο ακόλουθων τιμών:</w:t>
      </w:r>
    </w:p>
    <w:p w14:paraId="4AD03E38" w14:textId="3F962353" w:rsidR="000C50F4" w:rsidRPr="007859E4" w:rsidRDefault="000C50F4" w:rsidP="009A609C">
      <w:pPr>
        <w:numPr>
          <w:ilvl w:val="0"/>
          <w:numId w:val="26"/>
        </w:numPr>
        <w:suppressAutoHyphens w:val="0"/>
        <w:spacing w:before="120"/>
        <w:rPr>
          <w:lang w:val="el-GR"/>
        </w:rPr>
      </w:pPr>
      <w:r w:rsidRPr="007859E4">
        <w:rPr>
          <w:b/>
          <w:lang w:val="el-GR"/>
        </w:rPr>
        <w:t>0,05%</w:t>
      </w:r>
      <w:r w:rsidRPr="007859E4">
        <w:rPr>
          <w:lang w:val="el-GR"/>
        </w:rPr>
        <w:t xml:space="preserve"> επί του συμβατικού τιμήματος της μονάδας/τμήματος που είναι εκτός λειτουργίας</w:t>
      </w:r>
    </w:p>
    <w:p w14:paraId="5629520A" w14:textId="389C7D16" w:rsidR="000C50F4" w:rsidRPr="007859E4" w:rsidRDefault="000C50F4" w:rsidP="000C50F4">
      <w:pPr>
        <w:spacing w:before="120"/>
        <w:rPr>
          <w:lang w:val="el-GR"/>
        </w:rPr>
      </w:pPr>
      <w:r w:rsidRPr="007859E4">
        <w:rPr>
          <w:b/>
          <w:lang w:val="el-GR"/>
        </w:rPr>
        <w:t>για κάθε επιπλέον ώρα βλάβης</w:t>
      </w:r>
      <w:r w:rsidRPr="007859E4">
        <w:rPr>
          <w:lang w:val="el-GR"/>
        </w:rPr>
        <w:t xml:space="preserve"> </w:t>
      </w:r>
      <w:r w:rsidRPr="007859E4">
        <w:rPr>
          <w:b/>
          <w:lang w:val="el-GR"/>
        </w:rPr>
        <w:t>(μη διαθεσιμότητας)/δυσλειτουργίας</w:t>
      </w:r>
      <w:r w:rsidRPr="007859E4">
        <w:rPr>
          <w:lang w:val="el-GR"/>
        </w:rPr>
        <w:t>, εφόσον αυτή είναι εντός ΚΩΚ, ή το ήμισυ του ως άνω υπολογιζόμενου ποσού, εφόσον η ώρα είναι εκτός ΚΩΚ.</w:t>
      </w:r>
    </w:p>
    <w:p w14:paraId="66E2A67D" w14:textId="03650788" w:rsidR="000C50F4" w:rsidRPr="007859E4" w:rsidRDefault="000C50F4" w:rsidP="000C50F4">
      <w:pPr>
        <w:spacing w:before="120"/>
        <w:rPr>
          <w:lang w:val="el-GR"/>
        </w:rPr>
      </w:pPr>
      <w:r w:rsidRPr="007859E4">
        <w:rPr>
          <w:lang w:val="el-GR"/>
        </w:rPr>
        <w:t xml:space="preserve">Σε περίπτωση υπέρβασης του </w:t>
      </w:r>
      <w:r w:rsidRPr="007859E4">
        <w:rPr>
          <w:b/>
          <w:lang w:val="el-GR"/>
        </w:rPr>
        <w:t xml:space="preserve">μηνιαίου </w:t>
      </w:r>
      <w:r w:rsidRPr="007859E4">
        <w:rPr>
          <w:b/>
          <w:bCs/>
          <w:lang w:val="el-GR"/>
        </w:rPr>
        <w:t>χρόνου αποκατάστασης δυσλειτουργίας</w:t>
      </w:r>
      <w:r w:rsidRPr="007859E4">
        <w:rPr>
          <w:lang w:val="el-GR"/>
        </w:rPr>
        <w:t>, επιβάλλεται στον Ανάδοχο ρήτρα ίση με το μεγαλύτερο εκ των δύο ακόλουθων τιμών:</w:t>
      </w:r>
    </w:p>
    <w:p w14:paraId="2019F862" w14:textId="15CAEF45" w:rsidR="000C50F4" w:rsidRPr="007859E4" w:rsidRDefault="000C50F4" w:rsidP="009A609C">
      <w:pPr>
        <w:numPr>
          <w:ilvl w:val="0"/>
          <w:numId w:val="26"/>
        </w:numPr>
        <w:suppressAutoHyphens w:val="0"/>
        <w:spacing w:before="120"/>
        <w:rPr>
          <w:lang w:val="el-GR"/>
        </w:rPr>
      </w:pPr>
      <w:r w:rsidRPr="007859E4">
        <w:rPr>
          <w:b/>
          <w:lang w:val="el-GR"/>
        </w:rPr>
        <w:t>0,02%</w:t>
      </w:r>
      <w:r w:rsidRPr="007859E4">
        <w:rPr>
          <w:lang w:val="el-GR"/>
        </w:rPr>
        <w:t xml:space="preserve"> επί του συμβατικού τιμήματος της μονάδας/τμήματος που είναι εκτός λειτουργίας</w:t>
      </w:r>
    </w:p>
    <w:p w14:paraId="6D3EDF4A" w14:textId="3D02A407" w:rsidR="000C50F4" w:rsidRPr="007859E4" w:rsidRDefault="000C50F4" w:rsidP="000C50F4">
      <w:pPr>
        <w:spacing w:before="120"/>
        <w:rPr>
          <w:lang w:val="el-GR"/>
        </w:rPr>
      </w:pPr>
      <w:r w:rsidRPr="007859E4">
        <w:rPr>
          <w:b/>
          <w:lang w:val="el-GR"/>
        </w:rPr>
        <w:t>για κάθε επιπλέον ώρα βλάβης</w:t>
      </w:r>
      <w:r w:rsidRPr="007859E4">
        <w:rPr>
          <w:lang w:val="el-GR"/>
        </w:rPr>
        <w:t xml:space="preserve"> </w:t>
      </w:r>
      <w:r w:rsidRPr="007859E4">
        <w:rPr>
          <w:b/>
          <w:lang w:val="el-GR"/>
        </w:rPr>
        <w:t>(μη διαθεσιμότητας)/δυσλειτουργίας</w:t>
      </w:r>
      <w:r w:rsidRPr="007859E4">
        <w:rPr>
          <w:lang w:val="el-GR"/>
        </w:rPr>
        <w:t>, εφόσον αυτή είναι εντός ΚΩΚ, ή το ήμισυ του ως άνω υπολογιζόμενου ποσού, εφόσον η ώρα είναι εκτός ΚΩΚ.</w:t>
      </w:r>
    </w:p>
    <w:p w14:paraId="20090508" w14:textId="295B7D15" w:rsidR="000C50F4" w:rsidRDefault="000C50F4" w:rsidP="000C50F4">
      <w:pPr>
        <w:spacing w:before="120"/>
        <w:rPr>
          <w:i/>
          <w:u w:val="single"/>
          <w:lang w:val="el-GR"/>
        </w:rPr>
      </w:pPr>
    </w:p>
    <w:p w14:paraId="53032AF2" w14:textId="77777777" w:rsidR="00EF38E9" w:rsidRPr="007859E4" w:rsidRDefault="00EF38E9" w:rsidP="000C50F4">
      <w:pPr>
        <w:spacing w:before="120"/>
        <w:rPr>
          <w:i/>
          <w:u w:val="single"/>
          <w:lang w:val="el-GR"/>
        </w:rPr>
      </w:pPr>
    </w:p>
    <w:p w14:paraId="1512D428" w14:textId="1306E1E3" w:rsidR="000C50F4" w:rsidRPr="007859E4" w:rsidRDefault="000C50F4" w:rsidP="000C50F4">
      <w:pPr>
        <w:spacing w:before="120"/>
        <w:rPr>
          <w:i/>
          <w:u w:val="single"/>
        </w:rPr>
      </w:pPr>
      <w:r w:rsidRPr="007859E4">
        <w:rPr>
          <w:i/>
          <w:u w:val="single"/>
        </w:rPr>
        <w:lastRenderedPageBreak/>
        <w:t>Διευκρινίζεται ότι:</w:t>
      </w:r>
    </w:p>
    <w:p w14:paraId="0E61CA9E" w14:textId="4E1EEFFD" w:rsidR="000C50F4" w:rsidRPr="007859E4" w:rsidRDefault="000C50F4" w:rsidP="009A609C">
      <w:pPr>
        <w:numPr>
          <w:ilvl w:val="0"/>
          <w:numId w:val="28"/>
        </w:numPr>
        <w:suppressAutoHyphens w:val="0"/>
        <w:spacing w:before="120"/>
        <w:rPr>
          <w:i/>
          <w:lang w:val="el-GR"/>
        </w:rPr>
      </w:pPr>
      <w:r w:rsidRPr="007859E4">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58A6B8D5" w14:textId="0506A161" w:rsidR="000C50F4" w:rsidRPr="007859E4" w:rsidRDefault="000C50F4" w:rsidP="009A609C">
      <w:pPr>
        <w:numPr>
          <w:ilvl w:val="0"/>
          <w:numId w:val="28"/>
        </w:numPr>
        <w:suppressAutoHyphens w:val="0"/>
        <w:spacing w:before="120"/>
        <w:rPr>
          <w:i/>
          <w:lang w:val="el-GR"/>
        </w:rPr>
      </w:pPr>
      <w:r w:rsidRPr="007859E4">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0F0DAE61" w14:textId="6A69C6AD" w:rsidR="000C50F4" w:rsidRPr="007859E4" w:rsidRDefault="000C50F4" w:rsidP="000C50F4">
      <w:pPr>
        <w:spacing w:before="120"/>
        <w:rPr>
          <w:b/>
          <w:u w:val="single"/>
          <w:lang w:val="el-GR"/>
        </w:rPr>
      </w:pPr>
    </w:p>
    <w:p w14:paraId="1B8CC616" w14:textId="2419CB74" w:rsidR="000C50F4" w:rsidRPr="001402E9" w:rsidRDefault="000C50F4" w:rsidP="000C50F4">
      <w:pPr>
        <w:tabs>
          <w:tab w:val="center" w:pos="4153"/>
          <w:tab w:val="right" w:pos="8306"/>
        </w:tabs>
        <w:spacing w:before="120"/>
        <w:rPr>
          <w:lang w:val="el-GR"/>
        </w:rPr>
      </w:pPr>
      <w:r w:rsidRPr="007859E4">
        <w:rPr>
          <w:lang w:val="el-GR"/>
        </w:rPr>
        <w:t xml:space="preserve">Οι ρήτρες της παρούσας παραγράφου </w:t>
      </w:r>
      <w:r w:rsidRPr="007859E4">
        <w:rPr>
          <w:u w:val="single"/>
          <w:lang w:val="el-GR"/>
        </w:rPr>
        <w:t>δεν ισχύουν</w:t>
      </w:r>
      <w:r w:rsidRPr="007859E4">
        <w:rPr>
          <w:lang w:val="el-GR"/>
        </w:rPr>
        <w:t xml:space="preserve"> στην περίπτωση που εξοπλισμός ή λογισμικό του </w:t>
      </w:r>
      <w:r w:rsidRPr="007859E4">
        <w:rPr>
          <w:rFonts w:eastAsia="SimSun"/>
          <w:lang w:val="el-GR"/>
        </w:rPr>
        <w:t>Υπολογιστικού Νέφους</w:t>
      </w:r>
      <w:r w:rsidRPr="007859E4">
        <w:rPr>
          <w:lang w:val="el-GR"/>
        </w:rPr>
        <w:t xml:space="preserve"> (</w:t>
      </w:r>
      <w:r w:rsidRPr="007859E4">
        <w:rPr>
          <w:lang w:val="en-US"/>
        </w:rPr>
        <w:t>Amazon</w:t>
      </w:r>
      <w:r w:rsidRPr="007859E4">
        <w:rPr>
          <w:lang w:val="el-GR"/>
        </w:rPr>
        <w:t xml:space="preserve"> </w:t>
      </w:r>
      <w:r w:rsidRPr="007859E4">
        <w:rPr>
          <w:lang w:val="en-US"/>
        </w:rPr>
        <w:t>AWS</w:t>
      </w:r>
      <w:r w:rsidRPr="007859E4">
        <w:rPr>
          <w:lang w:val="el-GR"/>
        </w:rPr>
        <w:t xml:space="preserve">) ή/και του ΣΥΖΕΥΞΙΣ προκαλέσει </w:t>
      </w:r>
      <w:r w:rsidRPr="007859E4">
        <w:rPr>
          <w:u w:val="single"/>
          <w:lang w:val="el-GR"/>
        </w:rPr>
        <w:t>αποδεδειγμένα</w:t>
      </w:r>
      <w:r w:rsidRPr="007859E4">
        <w:rPr>
          <w:lang w:val="el-GR"/>
        </w:rPr>
        <w:t xml:space="preserve"> δυσλειτουργία (τεκμαιρόμενη από τα εργαλεία και τις αναφορές διαθεσιμότητας των σχετικών πόρων / υπηρεσιών) σε παραδοτέο του Έργου.</w:t>
      </w:r>
    </w:p>
    <w:p w14:paraId="54D39243" w14:textId="320FAAC9" w:rsidR="00011313" w:rsidRPr="001402E9" w:rsidRDefault="00011313" w:rsidP="007859E4">
      <w:pPr>
        <w:pStyle w:val="Heading2"/>
        <w:numPr>
          <w:ilvl w:val="1"/>
          <w:numId w:val="110"/>
        </w:numPr>
        <w:rPr>
          <w:lang w:val="el-GR"/>
        </w:rPr>
      </w:pPr>
      <w:bookmarkStart w:id="1561" w:name="_Toc209169708"/>
      <w:r w:rsidRPr="001402E9">
        <w:rPr>
          <w:lang w:val="el-GR"/>
        </w:rPr>
        <w:t>Προγραμματισμένες Διακοπές Υπηρεσίας</w:t>
      </w:r>
      <w:bookmarkEnd w:id="1561"/>
    </w:p>
    <w:p w14:paraId="542341E4" w14:textId="17B7A7E4" w:rsidR="000C50F4" w:rsidRPr="007859E4" w:rsidRDefault="000C50F4" w:rsidP="000C50F4">
      <w:pPr>
        <w:spacing w:before="120"/>
        <w:rPr>
          <w:lang w:val="el-GR"/>
        </w:rPr>
      </w:pPr>
      <w:r w:rsidRPr="007859E4">
        <w:rPr>
          <w:lang w:val="el-GR"/>
        </w:rPr>
        <w:t>Επιτρέπεται η διενέργεια προγραμματισμένων διακοπών της Υπηρεσίας (</w:t>
      </w:r>
      <w:r w:rsidRPr="007859E4">
        <w:rPr>
          <w:lang w:val="en-US"/>
        </w:rPr>
        <w:t>Planned</w:t>
      </w:r>
      <w:r w:rsidRPr="007859E4">
        <w:rPr>
          <w:lang w:val="el-GR"/>
        </w:rPr>
        <w:t xml:space="preserve"> </w:t>
      </w:r>
      <w:r w:rsidRPr="007859E4">
        <w:rPr>
          <w:lang w:val="en-US"/>
        </w:rPr>
        <w:t>Outages</w:t>
      </w:r>
      <w:r w:rsidRPr="007859E4">
        <w:rPr>
          <w:lang w:val="el-GR"/>
        </w:rPr>
        <w:t>), τόσο κατά την υλοποίηση του Έργου, όσο και κατά τη διάρκεια της ΠΕΣ, σύμφωνα με τις παρακάτω συνθήκες:</w:t>
      </w:r>
    </w:p>
    <w:p w14:paraId="67A3A436" w14:textId="565AA7E0" w:rsidR="000C50F4" w:rsidRPr="007859E4" w:rsidRDefault="000C50F4" w:rsidP="009A609C">
      <w:pPr>
        <w:widowControl w:val="0"/>
        <w:numPr>
          <w:ilvl w:val="0"/>
          <w:numId w:val="29"/>
        </w:numPr>
        <w:suppressAutoHyphens w:val="0"/>
        <w:adjustRightInd w:val="0"/>
        <w:spacing w:before="120"/>
        <w:textAlignment w:val="baseline"/>
        <w:rPr>
          <w:lang w:val="el-GR"/>
        </w:rPr>
      </w:pPr>
      <w:r w:rsidRPr="007859E4">
        <w:rPr>
          <w:lang w:val="el-GR"/>
        </w:rPr>
        <w:t>Κάθε προγραμματισμένη διακοπή της υπηρεσίας από τον Ανάδοχο θα ανακοινώνεται τουλάχιστον πέντε (</w:t>
      </w:r>
      <w:r w:rsidRPr="007859E4">
        <w:rPr>
          <w:b/>
          <w:lang w:val="el-GR"/>
        </w:rPr>
        <w:t>5) ημερολογιακές ημέρες</w:t>
      </w:r>
      <w:r w:rsidRPr="007859E4">
        <w:rPr>
          <w:lang w:val="el-GR"/>
        </w:rPr>
        <w:t xml:space="preserve"> νωρίτερα στο Φορέα, και θα πρέπει να τεκμηριώνεται κατάλληλα.</w:t>
      </w:r>
    </w:p>
    <w:p w14:paraId="0BDFAA66" w14:textId="31B69461" w:rsidR="000C50F4" w:rsidRPr="007859E4" w:rsidRDefault="000C50F4" w:rsidP="009A609C">
      <w:pPr>
        <w:widowControl w:val="0"/>
        <w:numPr>
          <w:ilvl w:val="0"/>
          <w:numId w:val="29"/>
        </w:numPr>
        <w:suppressAutoHyphens w:val="0"/>
        <w:adjustRightInd w:val="0"/>
        <w:spacing w:before="120"/>
        <w:textAlignment w:val="baseline"/>
        <w:rPr>
          <w:lang w:val="el-GR"/>
        </w:rPr>
      </w:pPr>
      <w:r w:rsidRPr="007859E4">
        <w:rPr>
          <w:lang w:val="el-GR"/>
        </w:rPr>
        <w:t>Κάθε προγραμματισμένη διακοπή της υπηρεσίας θα πραγματοποιείται μόνο εφόσον ρητά συμφωνηθεί μεταξύ των δύο μερών.</w:t>
      </w:r>
    </w:p>
    <w:p w14:paraId="1E98CB6C" w14:textId="41E617DF" w:rsidR="000C50F4" w:rsidRPr="007859E4" w:rsidRDefault="000C50F4" w:rsidP="009A609C">
      <w:pPr>
        <w:widowControl w:val="0"/>
        <w:numPr>
          <w:ilvl w:val="0"/>
          <w:numId w:val="29"/>
        </w:numPr>
        <w:suppressAutoHyphens w:val="0"/>
        <w:adjustRightInd w:val="0"/>
        <w:spacing w:before="120"/>
        <w:textAlignment w:val="baseline"/>
        <w:rPr>
          <w:lang w:val="el-GR"/>
        </w:rPr>
      </w:pPr>
      <w:r w:rsidRPr="007859E4">
        <w:rPr>
          <w:lang w:val="el-GR"/>
        </w:rPr>
        <w:t>Η μέγιστη διάρκεια μίας προγραμματισμένης διακοπής υπηρεσιών θα συμφωνείται ρητά μεταξύ των δύο μερών.</w:t>
      </w:r>
    </w:p>
    <w:p w14:paraId="66C0A2D5" w14:textId="7EDD5EBA" w:rsidR="000C50F4" w:rsidRPr="007859E4" w:rsidRDefault="000C50F4" w:rsidP="009A609C">
      <w:pPr>
        <w:widowControl w:val="0"/>
        <w:numPr>
          <w:ilvl w:val="0"/>
          <w:numId w:val="29"/>
        </w:numPr>
        <w:suppressAutoHyphens w:val="0"/>
        <w:adjustRightInd w:val="0"/>
        <w:spacing w:before="120"/>
        <w:textAlignment w:val="baseline"/>
        <w:rPr>
          <w:lang w:val="el-GR"/>
        </w:rPr>
      </w:pPr>
      <w:r w:rsidRPr="007859E4">
        <w:rPr>
          <w:lang w:val="el-GR"/>
        </w:rPr>
        <w:t xml:space="preserve">Η χρονική περίοδος απώλειας της υπηρεσίας που οφείλεται σε προγραμματισμένη διακοπή </w:t>
      </w:r>
      <w:r w:rsidRPr="007859E4">
        <w:rPr>
          <w:b/>
          <w:lang w:val="el-GR"/>
        </w:rPr>
        <w:t>δε</w:t>
      </w:r>
      <w:r w:rsidRPr="007859E4">
        <w:rPr>
          <w:lang w:val="el-GR"/>
        </w:rPr>
        <w:t xml:space="preserve"> θα υπολογίζεται στη μέτρηση των Ποιοτικών Κριτηρίων.</w:t>
      </w:r>
    </w:p>
    <w:p w14:paraId="0733B2DA" w14:textId="0D87F7D7" w:rsidR="000C50F4" w:rsidRPr="001402E9" w:rsidRDefault="000C50F4" w:rsidP="000C50F4">
      <w:pPr>
        <w:spacing w:before="120"/>
        <w:rPr>
          <w:lang w:val="el-GR"/>
        </w:rPr>
      </w:pPr>
      <w:r w:rsidRPr="007859E4">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5611721" w14:textId="77777777" w:rsidR="000C50F4" w:rsidRPr="001402E9" w:rsidRDefault="000C50F4" w:rsidP="000C50F4">
      <w:pPr>
        <w:rPr>
          <w:lang w:val="el-GR"/>
        </w:rPr>
      </w:pPr>
    </w:p>
    <w:p w14:paraId="09D8C522" w14:textId="77777777" w:rsidR="000C50F4" w:rsidRPr="001402E9" w:rsidRDefault="000C50F4" w:rsidP="00A9759C">
      <w:pPr>
        <w:suppressAutoHyphens w:val="0"/>
        <w:spacing w:beforeLines="60" w:before="144" w:after="0"/>
        <w:ind w:left="720"/>
        <w:rPr>
          <w:lang w:val="el-GR"/>
        </w:rPr>
      </w:pPr>
    </w:p>
    <w:p w14:paraId="739BB5E4" w14:textId="77777777" w:rsidR="00B94B42" w:rsidRPr="001402E9" w:rsidRDefault="00B94B42" w:rsidP="00B94B42">
      <w:pPr>
        <w:rPr>
          <w:lang w:val="el-GR"/>
        </w:rPr>
      </w:pPr>
    </w:p>
    <w:p w14:paraId="31533A50" w14:textId="41426E3B" w:rsidR="00387469" w:rsidRPr="00EF38E9" w:rsidRDefault="001D05C3" w:rsidP="00EF38E9">
      <w:pPr>
        <w:pStyle w:val="Heading1"/>
        <w:numPr>
          <w:ilvl w:val="0"/>
          <w:numId w:val="0"/>
        </w:numPr>
        <w:rPr>
          <w:szCs w:val="22"/>
          <w:lang w:val="el-GR"/>
        </w:rPr>
      </w:pPr>
      <w:bookmarkStart w:id="1562" w:name="_Ref200535586"/>
      <w:bookmarkStart w:id="1563" w:name="_Ref200544786"/>
      <w:bookmarkStart w:id="1564" w:name="_Toc209169709"/>
      <w:bookmarkStart w:id="1565" w:name="_Ref95904966"/>
      <w:bookmarkStart w:id="1566" w:name="_Ref95906979"/>
      <w:bookmarkStart w:id="1567" w:name="_Ref95906985"/>
      <w:bookmarkStart w:id="1568" w:name="_Ref95908092"/>
      <w:r w:rsidRPr="007859E4">
        <w:rPr>
          <w:sz w:val="22"/>
          <w:szCs w:val="22"/>
          <w:lang w:val="el-GR"/>
        </w:rPr>
        <w:lastRenderedPageBreak/>
        <w:t xml:space="preserve">5. </w:t>
      </w:r>
      <w:r w:rsidR="00387469" w:rsidRPr="007859E4">
        <w:rPr>
          <w:sz w:val="22"/>
          <w:szCs w:val="22"/>
          <w:lang w:val="el-GR"/>
        </w:rPr>
        <w:t>Δράση 3</w:t>
      </w:r>
      <w:r w:rsidR="00176D76" w:rsidRPr="007859E4">
        <w:rPr>
          <w:sz w:val="22"/>
          <w:szCs w:val="22"/>
          <w:lang w:val="el-GR"/>
        </w:rPr>
        <w:t>-</w:t>
      </w:r>
      <w:r w:rsidR="00387469" w:rsidRPr="007859E4">
        <w:rPr>
          <w:sz w:val="22"/>
          <w:szCs w:val="22"/>
          <w:lang w:val="el-GR"/>
        </w:rPr>
        <w:t>Υπηρεσίες Επέκτασης λογισμικού παρακολούθησης και αναφορών</w:t>
      </w:r>
      <w:bookmarkEnd w:id="1562"/>
      <w:bookmarkEnd w:id="1563"/>
      <w:bookmarkEnd w:id="1564"/>
      <w:r w:rsidR="00387469" w:rsidRPr="007859E4">
        <w:rPr>
          <w:sz w:val="22"/>
          <w:szCs w:val="22"/>
          <w:lang w:val="el-GR"/>
        </w:rPr>
        <w:t xml:space="preserve"> </w:t>
      </w:r>
      <w:bookmarkEnd w:id="1565"/>
      <w:bookmarkEnd w:id="1566"/>
      <w:bookmarkEnd w:id="1567"/>
      <w:bookmarkEnd w:id="1568"/>
    </w:p>
    <w:p w14:paraId="1AD3B2D9" w14:textId="16817C1B" w:rsidR="00B70907" w:rsidRPr="007859E4" w:rsidRDefault="00B70907" w:rsidP="00914934">
      <w:pPr>
        <w:rPr>
          <w:lang w:val="el-GR"/>
        </w:rPr>
      </w:pPr>
      <w:bookmarkStart w:id="1569" w:name="_Toc95748537"/>
      <w:bookmarkStart w:id="1570" w:name="_Toc95750273"/>
      <w:bookmarkEnd w:id="1569"/>
      <w:bookmarkEnd w:id="1570"/>
      <w:r w:rsidRPr="007859E4">
        <w:rPr>
          <w:lang w:val="el-GR"/>
        </w:rPr>
        <w:t>Στο πλαίσιο της εν λόγω δράσης, έχει πραγματοποιηθεί ανάλυση, σχεδιασμός και υλοποίηση της Εφαρμογής Διαχείρισης και Παρακολούθησης Προγράμματος. Η εν λόγω εφαρμογή συλλέγει, επεξεργάζεται, ενοποιεί και οπτικοποιεί δεδομένα από τις διαφορετικές πηγές που έχουν υλοποιηθεί στα πλαίσια του έργου, ή εξωτερικές πηγές που απαιτούνε στα πλαίσια αυτού. Η υλοποίηση της εφαρμογής έχει γίνει στην πλατφόρμα Microsoft Azure Platform ακολουθώντας της βέλτιστες πρακτικές όσων αφορά την τεχνική υποδομή αλλα και την εφαρμογή που έχει υλοποιηθεί στις υπηρεσίες της πλατφόρμας.</w:t>
      </w:r>
    </w:p>
    <w:p w14:paraId="1B145431" w14:textId="5CA3C25E" w:rsidR="00B70907" w:rsidRPr="00EF38E9" w:rsidRDefault="00B70907" w:rsidP="00EF38E9">
      <w:pPr>
        <w:rPr>
          <w:lang w:val="el-GR"/>
        </w:rPr>
      </w:pPr>
      <w:r w:rsidRPr="007859E4">
        <w:rPr>
          <w:lang w:val="el-GR"/>
        </w:rPr>
        <w:t>Στην υποδομή του Microsoft Azure Platform του Υπουργείου Ψηφιακής Διακυβέρνησης έχει υλοποιηθεί η παρακάτω αρχιτεκτονική για την υποστήριξη της υλοποίησης της εφαρμογή.</w:t>
      </w:r>
    </w:p>
    <w:p w14:paraId="75EE8B01" w14:textId="590B5DC1" w:rsidR="00B70907" w:rsidRPr="001402E9" w:rsidRDefault="00B70907" w:rsidP="00A9759C">
      <w:pPr>
        <w:jc w:val="center"/>
        <w:rPr>
          <w:rFonts w:ascii="Arial" w:eastAsia="Arial" w:hAnsi="Arial" w:cs="Arial"/>
          <w:sz w:val="20"/>
          <w:szCs w:val="20"/>
        </w:rPr>
      </w:pPr>
      <w:bookmarkStart w:id="1571" w:name="_hrwvpf8d0s8f"/>
      <w:bookmarkEnd w:id="1571"/>
      <w:r w:rsidRPr="001402E9">
        <w:rPr>
          <w:rFonts w:ascii="Arial" w:eastAsia="Arial" w:hAnsi="Arial" w:cs="Arial"/>
          <w:noProof/>
          <w:sz w:val="20"/>
          <w:szCs w:val="20"/>
          <w:lang w:val="el-GR" w:eastAsia="el-GR"/>
        </w:rPr>
        <w:drawing>
          <wp:inline distT="0" distB="0" distL="0" distR="0" wp14:anchorId="4B1F1C13" wp14:editId="7F1B40F6">
            <wp:extent cx="3862799" cy="2488019"/>
            <wp:effectExtent l="0" t="0" r="4445" b="762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875479" cy="2496186"/>
                    </a:xfrm>
                    <a:prstGeom prst="rect">
                      <a:avLst/>
                    </a:prstGeom>
                    <a:noFill/>
                    <a:ln>
                      <a:noFill/>
                    </a:ln>
                  </pic:spPr>
                </pic:pic>
              </a:graphicData>
            </a:graphic>
          </wp:inline>
        </w:drawing>
      </w:r>
    </w:p>
    <w:p w14:paraId="39B22FEB" w14:textId="09A4B580" w:rsidR="0035609D" w:rsidRPr="00EF38E9" w:rsidRDefault="00914934" w:rsidP="00EF38E9">
      <w:pPr>
        <w:rPr>
          <w:lang w:val="el-GR"/>
        </w:rPr>
      </w:pPr>
      <w:r w:rsidRPr="007859E4">
        <w:rPr>
          <w:lang w:val="el-GR"/>
        </w:rPr>
        <w:t>Ανάλογα με τις επιδημιολογικές ανάγκες και τις απαιτήσεις παρακολούθησης από την Εμβολιαστική Επιτροπή και τους δημόσιους φορείς, θα πρέπει να γίνει επέκταση του συστήματος Παρακολούθησης και Αναφορών (Control Tower) ώστε να εξυπηρετεί τις παρακάτω ανάγκες:</w:t>
      </w:r>
    </w:p>
    <w:p w14:paraId="03E51A49" w14:textId="57176409" w:rsidR="0035609D" w:rsidRPr="007859E4" w:rsidRDefault="0035609D" w:rsidP="009A609C">
      <w:pPr>
        <w:pStyle w:val="ListParagraph"/>
        <w:numPr>
          <w:ilvl w:val="0"/>
          <w:numId w:val="45"/>
        </w:numPr>
        <w:ind w:left="709"/>
        <w:rPr>
          <w:lang w:val="el-GR"/>
        </w:rPr>
      </w:pPr>
      <w:r w:rsidRPr="007859E4">
        <w:rPr>
          <w:lang w:val="el-GR"/>
        </w:rPr>
        <w:t>Παρακολούθηση στοιχείων σε μορφή πινάκων και χαρτών.</w:t>
      </w:r>
    </w:p>
    <w:p w14:paraId="072E1E77" w14:textId="78D8B361" w:rsidR="0035609D" w:rsidRPr="007859E4" w:rsidRDefault="0035609D" w:rsidP="009A609C">
      <w:pPr>
        <w:pStyle w:val="ListParagraph"/>
        <w:numPr>
          <w:ilvl w:val="0"/>
          <w:numId w:val="45"/>
        </w:numPr>
        <w:ind w:left="709"/>
        <w:rPr>
          <w:lang w:val="el-GR"/>
        </w:rPr>
      </w:pPr>
      <w:r w:rsidRPr="007859E4">
        <w:rPr>
          <w:lang w:val="el-GR"/>
        </w:rPr>
        <w:t>Παρακολούθηση εκτελεσμένων και προγραμματισμένων εμβολιασμών ανά κέντρο και συνολικά για την χώρα</w:t>
      </w:r>
    </w:p>
    <w:p w14:paraId="0F537AB3" w14:textId="62ACF466" w:rsidR="0035609D" w:rsidRPr="007859E4" w:rsidRDefault="0035609D" w:rsidP="009A609C">
      <w:pPr>
        <w:pStyle w:val="ListParagraph"/>
        <w:numPr>
          <w:ilvl w:val="0"/>
          <w:numId w:val="45"/>
        </w:numPr>
        <w:ind w:left="709"/>
        <w:rPr>
          <w:lang w:val="el-GR"/>
        </w:rPr>
      </w:pPr>
      <w:r w:rsidRPr="007859E4">
        <w:rPr>
          <w:lang w:val="el-GR"/>
        </w:rPr>
        <w:t>Τρέχουσα πορεία εμβολιασμών</w:t>
      </w:r>
    </w:p>
    <w:p w14:paraId="1096D2BD" w14:textId="6B19B6C3" w:rsidR="0035609D" w:rsidRPr="007859E4" w:rsidRDefault="0035609D" w:rsidP="009A609C">
      <w:pPr>
        <w:pStyle w:val="ListParagraph"/>
        <w:numPr>
          <w:ilvl w:val="0"/>
          <w:numId w:val="45"/>
        </w:numPr>
        <w:ind w:left="709"/>
        <w:rPr>
          <w:lang w:val="el-GR"/>
        </w:rPr>
      </w:pPr>
      <w:r w:rsidRPr="007859E4">
        <w:rPr>
          <w:lang w:val="el-GR"/>
        </w:rPr>
        <w:t>Συγκεντρωτικά στατιστικά για την προσέλευση κόσμου και πορείας εμβολιασμών σε επίπεδο ημέρας, εβδομάδας και μήνα.</w:t>
      </w:r>
    </w:p>
    <w:p w14:paraId="1C2CED95" w14:textId="18F828B5" w:rsidR="0035609D" w:rsidRPr="00EF38E9" w:rsidRDefault="0035609D" w:rsidP="00EF38E9">
      <w:pPr>
        <w:pStyle w:val="ListParagraph"/>
        <w:numPr>
          <w:ilvl w:val="0"/>
          <w:numId w:val="45"/>
        </w:numPr>
        <w:ind w:left="709"/>
        <w:rPr>
          <w:lang w:val="el-GR"/>
        </w:rPr>
      </w:pPr>
      <w:r w:rsidRPr="007859E4">
        <w:rPr>
          <w:lang w:val="el-GR"/>
        </w:rPr>
        <w:t>Παρακολούθηση κεντρικού αποθέματος και υπολοίπων ανά εμβολιαστικό κέντρο</w:t>
      </w:r>
    </w:p>
    <w:p w14:paraId="46D62F9A" w14:textId="50778407" w:rsidR="0035609D" w:rsidRPr="001402E9" w:rsidRDefault="0035609D" w:rsidP="00A9759C">
      <w:pPr>
        <w:rPr>
          <w:lang w:val="en"/>
        </w:rPr>
      </w:pPr>
      <w:r w:rsidRPr="001402E9">
        <w:rPr>
          <w:b/>
        </w:rPr>
        <w:t>Προσέγγιση</w:t>
      </w:r>
      <w:r w:rsidRPr="001402E9">
        <w:t xml:space="preserve"> </w:t>
      </w:r>
      <w:r w:rsidRPr="001402E9">
        <w:rPr>
          <w:rFonts w:ascii="Arial" w:hAnsi="Arial" w:cs="Arial"/>
          <w:b/>
          <w:bCs/>
          <w:color w:val="222222"/>
          <w:sz w:val="20"/>
          <w:szCs w:val="20"/>
          <w:lang w:val="en-US" w:eastAsia="en-US"/>
        </w:rPr>
        <w:t> </w:t>
      </w:r>
    </w:p>
    <w:p w14:paraId="21ED00A4" w14:textId="77777777" w:rsidR="0035609D" w:rsidRPr="007859E4" w:rsidRDefault="0035609D" w:rsidP="009A609C">
      <w:pPr>
        <w:pStyle w:val="ListParagraph"/>
        <w:numPr>
          <w:ilvl w:val="0"/>
          <w:numId w:val="45"/>
        </w:numPr>
        <w:ind w:left="709"/>
        <w:rPr>
          <w:lang w:val="el-GR"/>
        </w:rPr>
      </w:pPr>
      <w:r w:rsidRPr="007859E4">
        <w:rPr>
          <w:lang w:val="el-GR"/>
        </w:rPr>
        <w:t>Διεξαγωγή συναντήσεων με την Αναθέτουσα Αρχή για τον προσδιορισμό και την ενεργοποίηση των εμπλεκόμενων μερών</w:t>
      </w:r>
    </w:p>
    <w:p w14:paraId="1C3E47F5" w14:textId="77777777" w:rsidR="0035609D" w:rsidRPr="007859E4" w:rsidRDefault="0035609D" w:rsidP="009A609C">
      <w:pPr>
        <w:pStyle w:val="ListParagraph"/>
        <w:numPr>
          <w:ilvl w:val="0"/>
          <w:numId w:val="45"/>
        </w:numPr>
        <w:ind w:left="709"/>
        <w:rPr>
          <w:lang w:val="el-GR"/>
        </w:rPr>
      </w:pPr>
      <w:r w:rsidRPr="007859E4">
        <w:rPr>
          <w:lang w:val="el-GR"/>
        </w:rPr>
        <w:t>Διεξαγωγή συναντήσεων/συνεντεύξεων  με τα εμπλεκόμενα μέρη, προκειμένου να καταγραφούν οι επιχειρησιακές ανάγκες και να διαμορφωθούν οι λειτουργικές προδιαγραφές της εκάστοτε εφαρμογής</w:t>
      </w:r>
    </w:p>
    <w:p w14:paraId="1C5B3435" w14:textId="77777777" w:rsidR="0035609D" w:rsidRPr="007859E4" w:rsidRDefault="0035609D" w:rsidP="009A609C">
      <w:pPr>
        <w:pStyle w:val="ListParagraph"/>
        <w:numPr>
          <w:ilvl w:val="0"/>
          <w:numId w:val="45"/>
        </w:numPr>
        <w:ind w:left="709"/>
        <w:rPr>
          <w:lang w:val="el-GR"/>
        </w:rPr>
      </w:pPr>
      <w:r w:rsidRPr="007859E4">
        <w:rPr>
          <w:lang w:val="el-GR"/>
        </w:rPr>
        <w:t>Ανάλυση των λειτουργικών προδιαγραφών και δημιουργία των τεχνικών προδιαγραφών ανά εφαρμογή, λαμβάνοντας υπόψη τις λειτουργικές αλληλεξαρτήσεις μεταξύ των εφαρμογών και τους πιθανούς τεχνικούς περιορισμούς</w:t>
      </w:r>
    </w:p>
    <w:p w14:paraId="71EEA38D" w14:textId="77777777" w:rsidR="0035609D" w:rsidRPr="007859E4" w:rsidRDefault="0035609D" w:rsidP="009A609C">
      <w:pPr>
        <w:pStyle w:val="ListParagraph"/>
        <w:numPr>
          <w:ilvl w:val="0"/>
          <w:numId w:val="45"/>
        </w:numPr>
        <w:ind w:left="709"/>
        <w:rPr>
          <w:lang w:val="el-GR"/>
        </w:rPr>
      </w:pPr>
      <w:r w:rsidRPr="007859E4">
        <w:rPr>
          <w:lang w:val="el-GR"/>
        </w:rPr>
        <w:t>Παρουσίαση και οριστικοποίηση των προδιαγραφών στα εμπλεκόμενα μέρη και στην Αναθέτουσα Αρχή</w:t>
      </w:r>
    </w:p>
    <w:p w14:paraId="3D641F54" w14:textId="4196067C" w:rsidR="0035609D" w:rsidRPr="00EF38E9" w:rsidRDefault="0035609D" w:rsidP="000E1B47">
      <w:pPr>
        <w:pStyle w:val="ListParagraph"/>
        <w:numPr>
          <w:ilvl w:val="0"/>
          <w:numId w:val="45"/>
        </w:numPr>
        <w:ind w:left="709"/>
        <w:rPr>
          <w:lang w:val="el-GR"/>
        </w:rPr>
      </w:pPr>
      <w:r w:rsidRPr="00EF38E9">
        <w:rPr>
          <w:lang w:val="el-GR"/>
        </w:rPr>
        <w:t>Συντονισμό και παρακολούθηση των διαδικασιών ανάπτυξης των αναφορών και των κατάλληλων dashboards, δημιουργώντας τις κατάλληλες αναφορές προόδου προς την Αναθέτουσα Αρχή</w:t>
      </w:r>
      <w:r w:rsidR="00EF38E9" w:rsidRPr="00EF38E9">
        <w:rPr>
          <w:lang w:val="el-GR"/>
        </w:rPr>
        <w:t>.</w:t>
      </w:r>
    </w:p>
    <w:p w14:paraId="5823EF19" w14:textId="6C365FB4" w:rsidR="00F72552" w:rsidRPr="007859E4" w:rsidRDefault="00C4735C" w:rsidP="007859E4">
      <w:pPr>
        <w:pStyle w:val="Heading1"/>
        <w:numPr>
          <w:ilvl w:val="0"/>
          <w:numId w:val="0"/>
        </w:numPr>
        <w:rPr>
          <w:szCs w:val="22"/>
          <w:lang w:val="el-GR"/>
        </w:rPr>
      </w:pPr>
      <w:bookmarkStart w:id="1572" w:name="_Ref95904981"/>
      <w:bookmarkStart w:id="1573" w:name="_Ref95907083"/>
      <w:bookmarkStart w:id="1574" w:name="_Ref95907091"/>
      <w:bookmarkStart w:id="1575" w:name="_Ref95908101"/>
      <w:bookmarkStart w:id="1576" w:name="_Toc209169710"/>
      <w:r w:rsidRPr="007859E4">
        <w:rPr>
          <w:sz w:val="22"/>
          <w:szCs w:val="22"/>
          <w:lang w:val="el-GR"/>
        </w:rPr>
        <w:lastRenderedPageBreak/>
        <w:t>6.</w:t>
      </w:r>
      <w:r w:rsidR="001D05C3" w:rsidRPr="007859E4">
        <w:rPr>
          <w:sz w:val="22"/>
          <w:szCs w:val="22"/>
          <w:lang w:val="el-GR"/>
        </w:rPr>
        <w:t xml:space="preserve"> </w:t>
      </w:r>
      <w:r w:rsidR="00F72552" w:rsidRPr="007859E4">
        <w:rPr>
          <w:sz w:val="22"/>
          <w:szCs w:val="22"/>
          <w:lang w:val="el-GR"/>
        </w:rPr>
        <w:t>Δράση 4</w:t>
      </w:r>
      <w:r w:rsidR="00A87965" w:rsidRPr="007859E4">
        <w:rPr>
          <w:sz w:val="22"/>
          <w:szCs w:val="22"/>
          <w:lang w:val="el-GR"/>
        </w:rPr>
        <w:t>-</w:t>
      </w:r>
      <w:r w:rsidR="00F72552" w:rsidRPr="007859E4">
        <w:rPr>
          <w:sz w:val="22"/>
          <w:szCs w:val="22"/>
          <w:lang w:val="el-GR"/>
        </w:rPr>
        <w:t xml:space="preserve">Υπηρεσίες Υποστήριξης </w:t>
      </w:r>
      <w:r w:rsidR="00823AC9" w:rsidRPr="007859E4">
        <w:rPr>
          <w:sz w:val="22"/>
          <w:szCs w:val="22"/>
          <w:lang w:val="el-GR"/>
        </w:rPr>
        <w:t xml:space="preserve">Κέντρων Εμβολιασμού </w:t>
      </w:r>
      <w:r w:rsidR="00487D40" w:rsidRPr="004F7EBD">
        <w:rPr>
          <w:sz w:val="22"/>
          <w:szCs w:val="22"/>
          <w:lang w:val="el-GR"/>
        </w:rPr>
        <w:t xml:space="preserve">και Φαρμακείων </w:t>
      </w:r>
      <w:r w:rsidR="00F72552" w:rsidRPr="007859E4">
        <w:rPr>
          <w:sz w:val="22"/>
          <w:szCs w:val="22"/>
          <w:lang w:val="el-GR"/>
        </w:rPr>
        <w:t>(</w:t>
      </w:r>
      <w:r w:rsidR="00F72552" w:rsidRPr="007859E4">
        <w:rPr>
          <w:sz w:val="22"/>
          <w:szCs w:val="22"/>
        </w:rPr>
        <w:t>Help</w:t>
      </w:r>
      <w:r w:rsidR="00F72552" w:rsidRPr="007859E4">
        <w:rPr>
          <w:sz w:val="22"/>
          <w:szCs w:val="22"/>
          <w:lang w:val="el-GR"/>
        </w:rPr>
        <w:t xml:space="preserve"> </w:t>
      </w:r>
      <w:r w:rsidR="00F72552" w:rsidRPr="007859E4">
        <w:rPr>
          <w:sz w:val="22"/>
          <w:szCs w:val="22"/>
        </w:rPr>
        <w:t>Desk</w:t>
      </w:r>
      <w:r w:rsidR="00F72552" w:rsidRPr="007859E4">
        <w:rPr>
          <w:sz w:val="22"/>
          <w:szCs w:val="22"/>
          <w:lang w:val="el-GR"/>
        </w:rPr>
        <w:t>)</w:t>
      </w:r>
      <w:bookmarkEnd w:id="1572"/>
      <w:bookmarkEnd w:id="1573"/>
      <w:bookmarkEnd w:id="1574"/>
      <w:bookmarkEnd w:id="1575"/>
      <w:bookmarkEnd w:id="1576"/>
    </w:p>
    <w:p w14:paraId="7A08A898" w14:textId="7E4214FD" w:rsidR="007F0AC6" w:rsidRPr="001402E9" w:rsidRDefault="00132427" w:rsidP="007F0AC6">
      <w:pPr>
        <w:rPr>
          <w:rFonts w:ascii="Calibri" w:hAnsi="Calibri" w:cs="Calibri"/>
          <w:lang w:val="el-GR" w:eastAsia="el-GR"/>
        </w:rPr>
      </w:pPr>
      <w:bookmarkStart w:id="1577" w:name="_Toc95748542"/>
      <w:bookmarkStart w:id="1578" w:name="_Toc95750278"/>
      <w:bookmarkStart w:id="1579" w:name="_Toc95748543"/>
      <w:bookmarkStart w:id="1580" w:name="_Toc95750279"/>
      <w:bookmarkStart w:id="1581" w:name="_Toc93216263"/>
      <w:bookmarkStart w:id="1582" w:name="_Toc93223661"/>
      <w:bookmarkStart w:id="1583" w:name="_Toc93226755"/>
      <w:bookmarkStart w:id="1584" w:name="_Toc94914044"/>
      <w:bookmarkStart w:id="1585" w:name="_Toc94914215"/>
      <w:bookmarkStart w:id="1586" w:name="_Toc94914385"/>
      <w:bookmarkStart w:id="1587" w:name="_Toc94914555"/>
      <w:bookmarkStart w:id="1588" w:name="_Toc94914725"/>
      <w:bookmarkStart w:id="1589" w:name="_Toc94993075"/>
      <w:bookmarkStart w:id="1590" w:name="_Toc95321060"/>
      <w:bookmarkStart w:id="1591" w:name="_Toc95715427"/>
      <w:bookmarkStart w:id="1592" w:name="_Toc95742316"/>
      <w:bookmarkStart w:id="1593" w:name="_Toc95742504"/>
      <w:bookmarkStart w:id="1594" w:name="_Toc95748549"/>
      <w:bookmarkStart w:id="1595" w:name="_Toc95750285"/>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r w:rsidRPr="007859E4">
        <w:rPr>
          <w:lang w:val="el-GR"/>
        </w:rPr>
        <w:t xml:space="preserve">Ο ανάδοχος καλείται να οργανώσει και να στελεχώσει το Γραφείο Αρωγής του Προγράμματος Εμβολιασμού </w:t>
      </w:r>
      <w:r w:rsidRPr="007859E4">
        <w:rPr>
          <w:lang w:val="en-US"/>
        </w:rPr>
        <w:t>COVID</w:t>
      </w:r>
      <w:r w:rsidRPr="007859E4">
        <w:rPr>
          <w:lang w:val="el-GR"/>
        </w:rPr>
        <w:t>-19, το οποίο δυνητικά μπορεί να αποτελείται από είκοσι (20) στελέχη ανάλογα με τις επιχειρησιακές απαιτήσεις του Προγράμματος.</w:t>
      </w:r>
      <w:r w:rsidRPr="001402E9">
        <w:rPr>
          <w:lang w:val="el-GR"/>
        </w:rPr>
        <w:t xml:space="preserve"> </w:t>
      </w:r>
      <w:r w:rsidR="007F0AC6" w:rsidRPr="001402E9">
        <w:rPr>
          <w:lang w:val="el-GR"/>
        </w:rPr>
        <w:t xml:space="preserve">Οι υπηρεσίες που θα προσφέρει το </w:t>
      </w:r>
      <w:r w:rsidR="007F0AC6" w:rsidRPr="001402E9">
        <w:rPr>
          <w:lang w:val="en-US"/>
        </w:rPr>
        <w:t>helpdesk</w:t>
      </w:r>
      <w:r w:rsidR="00641498" w:rsidRPr="001402E9">
        <w:rPr>
          <w:lang w:val="el-GR"/>
        </w:rPr>
        <w:t xml:space="preserve"> </w:t>
      </w:r>
      <w:r w:rsidR="00176D76" w:rsidRPr="001402E9">
        <w:rPr>
          <w:lang w:val="el-GR"/>
        </w:rPr>
        <w:t xml:space="preserve">με ικανή σε πλήθος και ικανότητα ομάδα </w:t>
      </w:r>
      <w:r w:rsidR="007F0AC6" w:rsidRPr="001402E9">
        <w:rPr>
          <w:lang w:val="el-GR"/>
        </w:rPr>
        <w:t>περιλαμβάνουν:</w:t>
      </w:r>
    </w:p>
    <w:p w14:paraId="3938D365" w14:textId="77777777" w:rsidR="007F0AC6" w:rsidRPr="007859E4" w:rsidRDefault="007F0AC6" w:rsidP="009A609C">
      <w:pPr>
        <w:pStyle w:val="ListParagraph"/>
        <w:numPr>
          <w:ilvl w:val="0"/>
          <w:numId w:val="41"/>
        </w:numPr>
        <w:suppressAutoHyphens w:val="0"/>
        <w:spacing w:after="0" w:line="276" w:lineRule="auto"/>
        <w:ind w:left="709"/>
        <w:jc w:val="left"/>
        <w:rPr>
          <w:lang w:val="el-GR"/>
        </w:rPr>
      </w:pPr>
      <w:r w:rsidRPr="007859E4">
        <w:rPr>
          <w:lang w:val="el-GR"/>
        </w:rPr>
        <w:t>Άμεση διαχείριση αιτημάτων πολιτών ή ομάδων πολιτών που αποστέλλονται με κάποιον από τους παρακάτω τρόπους:</w:t>
      </w:r>
    </w:p>
    <w:p w14:paraId="54128D0D" w14:textId="77777777" w:rsidR="007F0AC6" w:rsidRPr="007859E4" w:rsidRDefault="007F0AC6" w:rsidP="009A609C">
      <w:pPr>
        <w:pStyle w:val="ListParagraph"/>
        <w:numPr>
          <w:ilvl w:val="2"/>
          <w:numId w:val="41"/>
        </w:numPr>
        <w:suppressAutoHyphens w:val="0"/>
        <w:spacing w:after="0" w:line="276" w:lineRule="auto"/>
        <w:ind w:left="709"/>
        <w:jc w:val="left"/>
        <w:rPr>
          <w:lang w:val="el-GR"/>
        </w:rPr>
      </w:pPr>
      <w:r w:rsidRPr="007859E4">
        <w:rPr>
          <w:lang w:val="el-GR"/>
        </w:rPr>
        <w:t xml:space="preserve">Ηλεκτρονικό αίτημα μέσω της πλατφόρμας </w:t>
      </w:r>
      <w:r w:rsidRPr="007859E4">
        <w:rPr>
          <w:lang w:val="en-US"/>
        </w:rPr>
        <w:t>emvolio</w:t>
      </w:r>
      <w:r w:rsidRPr="007859E4">
        <w:rPr>
          <w:lang w:val="el-GR"/>
        </w:rPr>
        <w:t>.</w:t>
      </w:r>
      <w:r w:rsidRPr="007859E4">
        <w:rPr>
          <w:lang w:val="en-US"/>
        </w:rPr>
        <w:t>gov</w:t>
      </w:r>
      <w:r w:rsidRPr="007859E4">
        <w:rPr>
          <w:lang w:val="el-GR"/>
        </w:rPr>
        <w:t>.</w:t>
      </w:r>
      <w:r w:rsidRPr="007859E4">
        <w:rPr>
          <w:lang w:val="en-US"/>
        </w:rPr>
        <w:t>gr</w:t>
      </w:r>
    </w:p>
    <w:p w14:paraId="66BA10E0" w14:textId="77777777" w:rsidR="007F0AC6" w:rsidRPr="007859E4" w:rsidRDefault="007F0AC6" w:rsidP="009A609C">
      <w:pPr>
        <w:pStyle w:val="ListParagraph"/>
        <w:numPr>
          <w:ilvl w:val="2"/>
          <w:numId w:val="41"/>
        </w:numPr>
        <w:suppressAutoHyphens w:val="0"/>
        <w:spacing w:after="0" w:line="276" w:lineRule="auto"/>
        <w:ind w:left="709"/>
        <w:jc w:val="left"/>
      </w:pPr>
      <w:r w:rsidRPr="007859E4">
        <w:rPr>
          <w:lang w:val="el-GR"/>
        </w:rPr>
        <w:t xml:space="preserve">Αιτήματα που προέρχονται από τους άμεσα εμπλεκόμενους φορείς στο έργου του εμβολιασμού και συγκεκριμένα Υπ. </w:t>
      </w:r>
      <w:r w:rsidRPr="007859E4">
        <w:t>Υγείας, ΗΔΙΚΑ και Γενική Γραμματεία Πληροφοριακών Συστημάτων</w:t>
      </w:r>
    </w:p>
    <w:p w14:paraId="0B264376" w14:textId="77777777" w:rsidR="007F0AC6" w:rsidRPr="007859E4" w:rsidRDefault="007F0AC6" w:rsidP="009A609C">
      <w:pPr>
        <w:pStyle w:val="ListParagraph"/>
        <w:numPr>
          <w:ilvl w:val="2"/>
          <w:numId w:val="41"/>
        </w:numPr>
        <w:suppressAutoHyphens w:val="0"/>
        <w:spacing w:after="0" w:line="276" w:lineRule="auto"/>
        <w:ind w:left="709"/>
        <w:jc w:val="left"/>
        <w:rPr>
          <w:lang w:val="el-GR"/>
        </w:rPr>
      </w:pPr>
      <w:r w:rsidRPr="007859E4">
        <w:rPr>
          <w:lang w:val="el-GR"/>
        </w:rPr>
        <w:t>Επίσημη αλληλογραφία με φορείς του κράτους</w:t>
      </w:r>
    </w:p>
    <w:p w14:paraId="55F6B06D" w14:textId="77777777" w:rsidR="007F0AC6" w:rsidRPr="007859E4" w:rsidRDefault="007F0AC6" w:rsidP="009A609C">
      <w:pPr>
        <w:pStyle w:val="ListParagraph"/>
        <w:numPr>
          <w:ilvl w:val="0"/>
          <w:numId w:val="41"/>
        </w:numPr>
        <w:suppressAutoHyphens w:val="0"/>
        <w:spacing w:after="0" w:line="276" w:lineRule="auto"/>
        <w:ind w:left="709"/>
        <w:jc w:val="left"/>
        <w:rPr>
          <w:lang w:val="el-GR"/>
        </w:rPr>
      </w:pPr>
      <w:r w:rsidRPr="007859E4">
        <w:rPr>
          <w:lang w:val="el-GR"/>
        </w:rPr>
        <w:t xml:space="preserve">Κατηγοριοποίηση των αιτημάτων και αποστολή αυτοματοποιημένων απαντητικών </w:t>
      </w:r>
      <w:r w:rsidRPr="007859E4">
        <w:rPr>
          <w:lang w:val="en-US"/>
        </w:rPr>
        <w:t>email</w:t>
      </w:r>
      <w:r w:rsidRPr="007859E4">
        <w:rPr>
          <w:lang w:val="el-GR"/>
        </w:rPr>
        <w:t xml:space="preserve"> απευθείας στον πολίτη σύμφωνα με τις οδηγίες της επιτροπής, λαμβάνοντας ταυτόχρονα υπόψιν οποιαδήποτε ιδιαιτερότητα προκύπτει ανά περίπτωση, που πιθανόν να μην εμπίπτει στις ήδη υπάρχουσες κατηγορίες. </w:t>
      </w:r>
    </w:p>
    <w:p w14:paraId="73DB2607" w14:textId="77777777" w:rsidR="007F0AC6" w:rsidRPr="007859E4" w:rsidRDefault="007F0AC6" w:rsidP="009A609C">
      <w:pPr>
        <w:pStyle w:val="ListParagraph"/>
        <w:numPr>
          <w:ilvl w:val="0"/>
          <w:numId w:val="41"/>
        </w:numPr>
        <w:suppressAutoHyphens w:val="0"/>
        <w:spacing w:after="0" w:line="276" w:lineRule="auto"/>
        <w:ind w:left="709"/>
        <w:jc w:val="left"/>
        <w:rPr>
          <w:lang w:val="el-GR"/>
        </w:rPr>
      </w:pPr>
      <w:r w:rsidRPr="007859E4">
        <w:rPr>
          <w:lang w:val="el-GR"/>
        </w:rPr>
        <w:t xml:space="preserve">Έλεγχος τεχνικών προβλημάτων που τυχόν προκύπτουν σε δικαιούχους λόγω έλλειψης/παράλειψης ή λανθασμένης καταχώρησης στοιχείων. Διευκόλυνση των πολιτών σε περίπτωση που η αίτηση τους για εμβολιασμό δεν είναι εγκεκριμένη λόγω τεχνικής δυσκολίας. </w:t>
      </w:r>
    </w:p>
    <w:p w14:paraId="394ED1FB" w14:textId="77777777" w:rsidR="007F0AC6" w:rsidRPr="007859E4" w:rsidRDefault="007F0AC6" w:rsidP="009A609C">
      <w:pPr>
        <w:pStyle w:val="ListParagraph"/>
        <w:numPr>
          <w:ilvl w:val="0"/>
          <w:numId w:val="41"/>
        </w:numPr>
        <w:suppressAutoHyphens w:val="0"/>
        <w:spacing w:after="0" w:line="276" w:lineRule="auto"/>
        <w:ind w:left="709"/>
        <w:jc w:val="left"/>
        <w:rPr>
          <w:lang w:val="el-GR"/>
        </w:rPr>
      </w:pPr>
      <w:r w:rsidRPr="007859E4">
        <w:rPr>
          <w:lang w:val="el-GR"/>
        </w:rPr>
        <w:t xml:space="preserve">Υποστήριξη και συνεργασία με την Επιτροπή Ενστάσεων για την προσθήκη δικαιούχων στο σύστημα του εμβολιασμού, καθώς και με την Γενική Γραμματεία Πληροφοριακών Συστημάτων και την </w:t>
      </w:r>
      <w:r w:rsidRPr="007859E4">
        <w:rPr>
          <w:sz w:val="21"/>
          <w:szCs w:val="21"/>
          <w:shd w:val="clear" w:color="auto" w:fill="FFFFFF"/>
          <w:lang w:val="el-GR"/>
        </w:rPr>
        <w:t>Ηλεκτρονική Διακυβέρνηση Κοινωνικής Ασφάλισης</w:t>
      </w:r>
      <w:r w:rsidRPr="007859E4">
        <w:rPr>
          <w:lang w:val="el-GR"/>
        </w:rPr>
        <w:t>.</w:t>
      </w:r>
    </w:p>
    <w:p w14:paraId="1FDA5258" w14:textId="77777777" w:rsidR="007F0AC6" w:rsidRPr="007859E4" w:rsidRDefault="007F0AC6" w:rsidP="009A609C">
      <w:pPr>
        <w:pStyle w:val="ListParagraph"/>
        <w:numPr>
          <w:ilvl w:val="0"/>
          <w:numId w:val="41"/>
        </w:numPr>
        <w:suppressAutoHyphens w:val="0"/>
        <w:spacing w:after="0" w:line="276" w:lineRule="auto"/>
        <w:ind w:left="709"/>
        <w:jc w:val="left"/>
        <w:rPr>
          <w:lang w:val="el-GR"/>
        </w:rPr>
      </w:pPr>
      <w:r w:rsidRPr="007859E4">
        <w:rPr>
          <w:lang w:val="el-GR"/>
        </w:rPr>
        <w:t xml:space="preserve">Ανακατεύθυνση αιτημάτων στον αρμόδιο φορέα ανάλογα με την περίπτωση.  </w:t>
      </w:r>
    </w:p>
    <w:p w14:paraId="1595AA60" w14:textId="21B68A09" w:rsidR="007F0AC6" w:rsidRPr="007859E4" w:rsidRDefault="007F0AC6" w:rsidP="009A609C">
      <w:pPr>
        <w:pStyle w:val="ListParagraph"/>
        <w:numPr>
          <w:ilvl w:val="0"/>
          <w:numId w:val="41"/>
        </w:numPr>
        <w:suppressAutoHyphens w:val="0"/>
        <w:spacing w:after="0" w:line="276" w:lineRule="auto"/>
        <w:ind w:left="709"/>
        <w:jc w:val="left"/>
        <w:rPr>
          <w:lang w:val="el-GR"/>
        </w:rPr>
      </w:pPr>
      <w:r w:rsidRPr="007859E4">
        <w:rPr>
          <w:lang w:val="el-GR"/>
        </w:rPr>
        <w:t xml:space="preserve">Ομαδοποίηση και στατιστική ανάλυση των αιτημάτων/προβλημάτων των πολιτών κατά την χρησιμοποίηση της ανωτέρω πλατφόρμας με σκοπό την καλύτερη κατανόηση της λειτουργίας  των υπαρχόντων διαδικασιών, την ποιοτική βελτιστοποίηση τους και γενικότερα την δημιουργία, </w:t>
      </w:r>
      <w:r w:rsidR="004674BE" w:rsidRPr="007859E4">
        <w:rPr>
          <w:lang w:val="el-GR"/>
        </w:rPr>
        <w:t>υποστήριξη</w:t>
      </w:r>
      <w:r w:rsidRPr="007859E4">
        <w:rPr>
          <w:lang w:val="el-GR"/>
        </w:rPr>
        <w:t xml:space="preserve"> και συνεχή αναβάθμιση ενός συστήματος φιλικό προς τον χρήστη.</w:t>
      </w:r>
    </w:p>
    <w:p w14:paraId="29B5E564" w14:textId="77777777" w:rsidR="007F0AC6" w:rsidRPr="007859E4" w:rsidRDefault="007F0AC6" w:rsidP="009A609C">
      <w:pPr>
        <w:pStyle w:val="ListParagraph"/>
        <w:numPr>
          <w:ilvl w:val="0"/>
          <w:numId w:val="41"/>
        </w:numPr>
        <w:suppressAutoHyphens w:val="0"/>
        <w:spacing w:after="0" w:line="276" w:lineRule="auto"/>
        <w:ind w:left="709"/>
        <w:jc w:val="left"/>
        <w:rPr>
          <w:lang w:val="el-GR"/>
        </w:rPr>
      </w:pPr>
      <w:r w:rsidRPr="007859E4">
        <w:rPr>
          <w:lang w:val="el-GR"/>
        </w:rPr>
        <w:t xml:space="preserve">Υποστήριξη των εμπλεκομένων φορέων στα παραπάνω καθώς και συγκέντρωση προτάσεων και λύσεων για την βέλτιστη και αποτελεσματική λειτουργία του Έργου, τόσο χρονικά όσο και ποιοτικά, την αποδοτικότερη συνεργασία των συμβαλλόμενων μερών και την απλούστευση των υπαρχόντων διαδικασιών. </w:t>
      </w:r>
    </w:p>
    <w:p w14:paraId="422DEFDD" w14:textId="77777777" w:rsidR="007F0AC6" w:rsidRPr="007859E4" w:rsidRDefault="007F0AC6" w:rsidP="009A609C">
      <w:pPr>
        <w:pStyle w:val="ListParagraph"/>
        <w:numPr>
          <w:ilvl w:val="0"/>
          <w:numId w:val="41"/>
        </w:numPr>
        <w:suppressAutoHyphens w:val="0"/>
        <w:spacing w:after="0" w:line="276" w:lineRule="auto"/>
        <w:ind w:left="709"/>
        <w:jc w:val="left"/>
        <w:rPr>
          <w:lang w:val="el-GR"/>
        </w:rPr>
      </w:pPr>
      <w:r w:rsidRPr="007859E4">
        <w:rPr>
          <w:lang w:val="el-GR"/>
        </w:rPr>
        <w:t>Συμβολή στην παρακολούθηση και την ομαλή διεξαγωγή του προγράμματος εμβολιασμού από τους αρμόδιους φορείς.</w:t>
      </w:r>
    </w:p>
    <w:p w14:paraId="7757D683" w14:textId="77777777" w:rsidR="007F0AC6" w:rsidRPr="007859E4" w:rsidRDefault="007F0AC6" w:rsidP="009A609C">
      <w:pPr>
        <w:pStyle w:val="ListParagraph"/>
        <w:numPr>
          <w:ilvl w:val="0"/>
          <w:numId w:val="41"/>
        </w:numPr>
        <w:suppressAutoHyphens w:val="0"/>
        <w:spacing w:after="0" w:line="276" w:lineRule="auto"/>
        <w:ind w:left="709"/>
        <w:jc w:val="left"/>
        <w:rPr>
          <w:lang w:val="el-GR"/>
        </w:rPr>
      </w:pPr>
      <w:r w:rsidRPr="007859E4">
        <w:rPr>
          <w:lang w:val="el-GR"/>
        </w:rPr>
        <w:t xml:space="preserve">Δυναμική αντιμετώπιση των δυσκολιών που προκύπτουν καθ’ όλη τη διάρκεια του Έργου και συνεχής αξιολόγηση και αναβάθμιση των εκάστοτε διαδικασιών. </w:t>
      </w:r>
    </w:p>
    <w:p w14:paraId="13EC0E29" w14:textId="77777777" w:rsidR="00550CDE" w:rsidRPr="007859E4" w:rsidRDefault="00550CDE" w:rsidP="00550CDE">
      <w:pPr>
        <w:pStyle w:val="ListParagraph"/>
        <w:numPr>
          <w:ilvl w:val="0"/>
          <w:numId w:val="41"/>
        </w:numPr>
        <w:suppressAutoHyphens w:val="0"/>
        <w:spacing w:after="160" w:line="278" w:lineRule="auto"/>
        <w:rPr>
          <w:lang w:val="el-GR"/>
        </w:rPr>
      </w:pPr>
      <w:r w:rsidRPr="007859E4">
        <w:rPr>
          <w:lang w:val="el-GR"/>
        </w:rPr>
        <w:t xml:space="preserve">Υποστήριξη των εμβολιαστικών κέντρων και του προγράμματος κατ΄οίκον για την ομαλή εκτέλεση των εμβολιασμών. </w:t>
      </w:r>
    </w:p>
    <w:p w14:paraId="61E7EED1" w14:textId="77777777" w:rsidR="00550CDE" w:rsidRPr="007859E4" w:rsidRDefault="00550CDE" w:rsidP="00550CDE">
      <w:pPr>
        <w:pStyle w:val="ListParagraph"/>
        <w:numPr>
          <w:ilvl w:val="0"/>
          <w:numId w:val="41"/>
        </w:numPr>
        <w:suppressAutoHyphens w:val="0"/>
        <w:spacing w:after="0" w:line="276" w:lineRule="auto"/>
        <w:ind w:left="709"/>
        <w:rPr>
          <w:lang w:val="el-GR"/>
        </w:rPr>
      </w:pPr>
      <w:r w:rsidRPr="007859E4">
        <w:rPr>
          <w:lang w:val="el-GR"/>
        </w:rPr>
        <w:t xml:space="preserve">Υποστήριξη των φαρμακείων και των φαρμακαποθηκών που θα επιλέξουν να συμμετέχουν στο Εμβολιαστικό Πρόγραμμα </w:t>
      </w:r>
    </w:p>
    <w:p w14:paraId="6F78456F" w14:textId="77777777" w:rsidR="00A735A5" w:rsidRPr="007859E4" w:rsidRDefault="00A735A5" w:rsidP="009A609C">
      <w:pPr>
        <w:pStyle w:val="ListParagraph"/>
        <w:numPr>
          <w:ilvl w:val="0"/>
          <w:numId w:val="41"/>
        </w:numPr>
        <w:suppressAutoHyphens w:val="0"/>
        <w:spacing w:after="0" w:line="276" w:lineRule="auto"/>
        <w:ind w:left="709"/>
        <w:jc w:val="left"/>
        <w:rPr>
          <w:lang w:val="el-GR"/>
        </w:rPr>
      </w:pPr>
      <w:r w:rsidRPr="007859E4">
        <w:rPr>
          <w:lang w:val="el-GR"/>
        </w:rPr>
        <w:t xml:space="preserve">Υποστήριξη στην παραμετροποίηση και διαχείριση των κινητών συσκευών των νοσοκομείων (εμβολιαστές, γιατροί, φαρμακοποιοί) – </w:t>
      </w:r>
      <w:r w:rsidRPr="007859E4">
        <w:rPr>
          <w:lang w:val="en-US"/>
        </w:rPr>
        <w:t>Mobile</w:t>
      </w:r>
      <w:r w:rsidRPr="007859E4">
        <w:rPr>
          <w:lang w:val="el-GR"/>
        </w:rPr>
        <w:t xml:space="preserve"> </w:t>
      </w:r>
      <w:r w:rsidRPr="007859E4">
        <w:rPr>
          <w:lang w:val="en-US"/>
        </w:rPr>
        <w:t>device</w:t>
      </w:r>
      <w:r w:rsidRPr="007859E4">
        <w:rPr>
          <w:lang w:val="el-GR"/>
        </w:rPr>
        <w:t xml:space="preserve"> </w:t>
      </w:r>
      <w:r w:rsidRPr="007859E4">
        <w:rPr>
          <w:lang w:val="en-US"/>
        </w:rPr>
        <w:t>management</w:t>
      </w:r>
    </w:p>
    <w:p w14:paraId="4DA6E788" w14:textId="77777777" w:rsidR="00A735A5" w:rsidRPr="001402E9" w:rsidRDefault="00A735A5" w:rsidP="00C64A5B">
      <w:pPr>
        <w:pStyle w:val="ListParagraph"/>
        <w:suppressAutoHyphens w:val="0"/>
        <w:spacing w:after="0" w:line="276" w:lineRule="auto"/>
        <w:ind w:left="709"/>
        <w:jc w:val="left"/>
        <w:rPr>
          <w:lang w:val="el-GR"/>
        </w:rPr>
      </w:pPr>
    </w:p>
    <w:p w14:paraId="7FCD48A3" w14:textId="77777777" w:rsidR="007F0AC6" w:rsidRPr="001402E9" w:rsidRDefault="007F0AC6" w:rsidP="007F0AC6">
      <w:pPr>
        <w:ind w:left="360"/>
        <w:rPr>
          <w:lang w:val="el-GR"/>
        </w:rPr>
      </w:pPr>
    </w:p>
    <w:p w14:paraId="30908B87" w14:textId="452A5A20" w:rsidR="00B0698F" w:rsidRPr="007859E4" w:rsidRDefault="007F0AC6" w:rsidP="007F0AC6">
      <w:pPr>
        <w:rPr>
          <w:lang w:val="el-GR"/>
        </w:rPr>
      </w:pPr>
      <w:r w:rsidRPr="007859E4">
        <w:rPr>
          <w:lang w:val="el-GR"/>
        </w:rPr>
        <w:lastRenderedPageBreak/>
        <w:t>Για την υποστήριξη του όλου εγχειρήματος, στα πλαίσια του έργου θα πρέπει να στελεχωθεί με κατάλληλα καταρτισμένο προσωπικό, η ομάδα υποστήριξης Η</w:t>
      </w:r>
      <w:r w:rsidRPr="007859E4">
        <w:rPr>
          <w:lang w:val="en-US"/>
        </w:rPr>
        <w:t>elpdesk</w:t>
      </w:r>
      <w:r w:rsidRPr="007859E4">
        <w:rPr>
          <w:lang w:val="el-GR"/>
        </w:rPr>
        <w:t xml:space="preserve"> και να διαμορφωθούν οι προδιαγραφές τυχόν απαραίτητων εφαρμογών και συστημάτων που θα συνδράμουν στην καλύτερη λειτουργία της ομάδας.</w:t>
      </w:r>
    </w:p>
    <w:p w14:paraId="224A91DD" w14:textId="261B3878" w:rsidR="007F0AC6" w:rsidRPr="007859E4" w:rsidRDefault="007F0AC6" w:rsidP="007F0AC6">
      <w:pPr>
        <w:spacing w:after="158"/>
        <w:rPr>
          <w:b/>
          <w:bCs/>
          <w:lang w:val="el-GR"/>
        </w:rPr>
      </w:pPr>
      <w:r w:rsidRPr="007859E4">
        <w:rPr>
          <w:b/>
          <w:bCs/>
          <w:lang w:val="el-GR"/>
        </w:rPr>
        <w:t xml:space="preserve">Περιγραφή </w:t>
      </w:r>
      <w:r w:rsidR="00B0698F" w:rsidRPr="007859E4">
        <w:rPr>
          <w:b/>
          <w:bCs/>
          <w:lang w:val="el-GR"/>
        </w:rPr>
        <w:t>απαιτούμενων υπηρεσιών</w:t>
      </w:r>
      <w:r w:rsidR="00B0698F" w:rsidRPr="007859E4" w:rsidDel="00B0698F">
        <w:rPr>
          <w:b/>
          <w:bCs/>
          <w:lang w:val="el-GR"/>
        </w:rPr>
        <w:t xml:space="preserve"> </w:t>
      </w:r>
    </w:p>
    <w:p w14:paraId="21CA9791" w14:textId="77777777" w:rsidR="007F0AC6" w:rsidRPr="007859E4" w:rsidRDefault="007F0AC6" w:rsidP="007F0AC6">
      <w:pPr>
        <w:rPr>
          <w:bCs/>
          <w:lang w:val="el-GR"/>
        </w:rPr>
      </w:pPr>
      <w:r w:rsidRPr="007859E4">
        <w:rPr>
          <w:bCs/>
          <w:lang w:val="el-GR"/>
        </w:rPr>
        <w:t xml:space="preserve">Σκοπός του έργου είναι ο σχεδιασμός μίας δυναμικής ομάδας διαχείρισης αιτημάτων των πολιτών στον ελάχιστο δυνατό χρόνο, η οποία θα βρίσκεται σε πλήρη συντονισμό και συνεργασία με όλους τους εμπλεκόμενους στη διαδικασία φορείς που περιγράφονται ανωτέρω. Ο Υποψήφιος Ανάδοχος θα παρέχει υπηρεσίες διαχείρισης μεγάλου όγκου αιτήσεων από πολίτες/ομάδες πολιτών. Στις αρμοδιότητές του μεταξύ άλλων θα περιλαμβάνεται  η κατάταξη των αιτημάτων αυτών σε βασικές κατηγορίες αλλά και ο μεμονωμένος χειρισμός των αιτήσεων που δεν δύνανται να κατηγοριοποιηθούν σε αυτές. Θα είναι υπεύθυνος για την επιμελή ταξινόμηση των αιτημάτων με τρόπο τέτοιο ώστε να πραγματοποιείται η βέλτιστη διαχείρισή τους, καθώς και την ανάληψη προληπτικών ενεργειών για την αποφυγή και έγκαιρη αντιμετώπιση συντονιστικών προβλημάτων που ενδεχομένως να εμφανιστούν στην πορεία, δεδομένης της δυναμικότητας του συστήματος αλλά και του Έργου επί του συνόλου.  </w:t>
      </w:r>
    </w:p>
    <w:p w14:paraId="56A930F0" w14:textId="04D04E07" w:rsidR="007F0AC6" w:rsidRPr="008B5B5A" w:rsidRDefault="007F0AC6" w:rsidP="007F0AC6">
      <w:pPr>
        <w:rPr>
          <w:bCs/>
          <w:lang w:val="el-GR"/>
        </w:rPr>
      </w:pPr>
      <w:r w:rsidRPr="007859E4">
        <w:rPr>
          <w:bCs/>
          <w:lang w:val="el-GR"/>
        </w:rPr>
        <w:t xml:space="preserve">Οι παραπάνω ενέργειες συνεπάγονται την καλύτερη και πιο άμεση εξυπηρέτηση του πολίτη καθώς και την εξασφάλιση της ομαλής ροής της διαδικασίας εμβολιασμού. Ακόμη, με τον τρόπο αυτό θα επιτευχθεί η διευκόλυνση της επικοινωνίας μεταξύ των αρμόδιων φορέων, οι δράσεις των οποίων αλληλεξαρτώνται και αλληλοεπηρεάζονται σε βαθμό που κρίνεται απαραίτητη η διαμεσολάβηση της εν λόγω ομάδας </w:t>
      </w:r>
      <w:r w:rsidRPr="007859E4">
        <w:rPr>
          <w:bCs/>
          <w:lang w:val="en-US"/>
        </w:rPr>
        <w:t>Helpdesk</w:t>
      </w:r>
      <w:r w:rsidRPr="007859E4">
        <w:rPr>
          <w:bCs/>
          <w:lang w:val="el-GR"/>
        </w:rPr>
        <w:t>. Επιπλέον, μέσω της άμεσης εξυπηρέτησης των πολιτών θα αποφευχθεί η επιβράδυνση του ρυθμού των εμβολιασμών στην χώρα.</w:t>
      </w:r>
    </w:p>
    <w:p w14:paraId="33C73EC8" w14:textId="77777777" w:rsidR="007F0AC6" w:rsidRPr="007859E4" w:rsidRDefault="007F0AC6" w:rsidP="007F0AC6">
      <w:pPr>
        <w:rPr>
          <w:b/>
        </w:rPr>
      </w:pPr>
      <w:r w:rsidRPr="007859E4">
        <w:rPr>
          <w:b/>
        </w:rPr>
        <w:t>Προσέγγιση</w:t>
      </w:r>
    </w:p>
    <w:p w14:paraId="7DC03F17" w14:textId="77777777" w:rsidR="007F0AC6" w:rsidRPr="007859E4" w:rsidRDefault="007F0AC6" w:rsidP="009A609C">
      <w:pPr>
        <w:numPr>
          <w:ilvl w:val="0"/>
          <w:numId w:val="42"/>
        </w:numPr>
        <w:suppressAutoHyphens w:val="0"/>
        <w:spacing w:after="0" w:line="276" w:lineRule="auto"/>
        <w:ind w:left="993"/>
        <w:jc w:val="left"/>
        <w:rPr>
          <w:lang w:val="el-GR"/>
        </w:rPr>
      </w:pPr>
      <w:r w:rsidRPr="007859E4">
        <w:rPr>
          <w:lang w:val="el-GR"/>
        </w:rPr>
        <w:t xml:space="preserve">Πολύπλευρη παρατήρηση και ουσιαστική κατανόηση των ιδιαιτεροτήτων του συστήματος υποβολής αιτήσεων για εμβολιασμό. </w:t>
      </w:r>
    </w:p>
    <w:p w14:paraId="53415DA6" w14:textId="77777777" w:rsidR="007F0AC6" w:rsidRPr="007859E4" w:rsidRDefault="007F0AC6" w:rsidP="009A609C">
      <w:pPr>
        <w:numPr>
          <w:ilvl w:val="0"/>
          <w:numId w:val="42"/>
        </w:numPr>
        <w:suppressAutoHyphens w:val="0"/>
        <w:spacing w:after="0" w:line="276" w:lineRule="auto"/>
        <w:ind w:left="993"/>
        <w:jc w:val="left"/>
        <w:rPr>
          <w:lang w:val="el-GR"/>
        </w:rPr>
      </w:pPr>
      <w:r w:rsidRPr="007859E4">
        <w:rPr>
          <w:lang w:val="el-GR"/>
        </w:rPr>
        <w:t xml:space="preserve">Αναγνώριση και ανάπτυξη της κατάλληλης προσέγγισης για την επεξεργασία των αιτήσεων. </w:t>
      </w:r>
    </w:p>
    <w:p w14:paraId="0DB292BB" w14:textId="77777777" w:rsidR="007F0AC6" w:rsidRPr="007859E4" w:rsidRDefault="007F0AC6" w:rsidP="009A609C">
      <w:pPr>
        <w:numPr>
          <w:ilvl w:val="0"/>
          <w:numId w:val="42"/>
        </w:numPr>
        <w:suppressAutoHyphens w:val="0"/>
        <w:spacing w:after="0" w:line="276" w:lineRule="auto"/>
        <w:ind w:left="993"/>
        <w:jc w:val="left"/>
        <w:rPr>
          <w:lang w:val="el-GR"/>
        </w:rPr>
      </w:pPr>
      <w:r w:rsidRPr="007859E4">
        <w:rPr>
          <w:lang w:val="el-GR"/>
        </w:rPr>
        <w:t>Σχεδιασμός και μοντελοποίηση των διαδικασιών που ακολουθούνται για την ασφαλή επεξεργασία των προσωπικών δεδομένων των πολιτών.</w:t>
      </w:r>
    </w:p>
    <w:p w14:paraId="0CA0DF30" w14:textId="4D7F50DF" w:rsidR="007F0AC6" w:rsidRPr="008B5B5A" w:rsidRDefault="007F0AC6" w:rsidP="007F0AC6">
      <w:pPr>
        <w:numPr>
          <w:ilvl w:val="0"/>
          <w:numId w:val="42"/>
        </w:numPr>
        <w:suppressAutoHyphens w:val="0"/>
        <w:spacing w:after="0" w:line="276" w:lineRule="auto"/>
        <w:ind w:left="993"/>
        <w:jc w:val="left"/>
        <w:rPr>
          <w:lang w:val="el-GR"/>
        </w:rPr>
      </w:pPr>
      <w:r w:rsidRPr="007859E4">
        <w:rPr>
          <w:lang w:val="el-GR"/>
        </w:rPr>
        <w:t xml:space="preserve">Εντοπισμό των αδυναμιών των παραπάνω διαδικασιών και συνεχής βελτιστοποίησή τους. </w:t>
      </w:r>
    </w:p>
    <w:p w14:paraId="73A43FA7" w14:textId="77777777" w:rsidR="007F0AC6" w:rsidRPr="007859E4" w:rsidRDefault="007F0AC6" w:rsidP="007F0AC6">
      <w:pPr>
        <w:rPr>
          <w:b/>
          <w:lang w:val="el-GR"/>
        </w:rPr>
      </w:pPr>
      <w:r w:rsidRPr="007859E4">
        <w:rPr>
          <w:b/>
          <w:lang w:val="el-GR"/>
        </w:rPr>
        <w:t>Τεχνική Υποστήριξη συστημάτων</w:t>
      </w:r>
    </w:p>
    <w:p w14:paraId="7F2AE6CB" w14:textId="77777777" w:rsidR="007F0AC6" w:rsidRPr="007859E4" w:rsidRDefault="007F0AC6" w:rsidP="007F0AC6">
      <w:pPr>
        <w:rPr>
          <w:lang w:val="el-GR"/>
        </w:rPr>
      </w:pPr>
      <w:bookmarkStart w:id="1596" w:name="_Toc95742512"/>
      <w:r w:rsidRPr="007859E4">
        <w:rPr>
          <w:lang w:val="el-GR"/>
        </w:rPr>
        <w:t>Στα πλαίσια του εφικτού και σε συνεργασία με την ομάδα υλοποίησης, το help desk θα πρέπει να παρέχει και τις παρακάτω υπηρεσίες:</w:t>
      </w:r>
      <w:bookmarkEnd w:id="1596"/>
    </w:p>
    <w:p w14:paraId="2BE50723" w14:textId="77777777" w:rsidR="007F0AC6" w:rsidRPr="007859E4" w:rsidRDefault="007F0AC6" w:rsidP="007F0AC6">
      <w:pPr>
        <w:rPr>
          <w:lang w:val="el-GR"/>
        </w:rPr>
      </w:pPr>
      <w:r w:rsidRPr="007859E4">
        <w:rPr>
          <w:lang w:val="el-GR"/>
        </w:rPr>
        <w:tab/>
      </w:r>
    </w:p>
    <w:p w14:paraId="0C4F9A44" w14:textId="77777777" w:rsidR="007F0AC6" w:rsidRPr="007859E4" w:rsidRDefault="007F0AC6" w:rsidP="009A609C">
      <w:pPr>
        <w:numPr>
          <w:ilvl w:val="0"/>
          <w:numId w:val="24"/>
        </w:numPr>
        <w:suppressAutoHyphens w:val="0"/>
        <w:spacing w:before="120"/>
        <w:rPr>
          <w:lang w:val="el-GR"/>
        </w:rPr>
      </w:pPr>
      <w:r w:rsidRPr="007859E4">
        <w:rPr>
          <w:lang w:val="el-GR"/>
        </w:rPr>
        <w:t>Υπηρεσίες</w:t>
      </w:r>
      <w:r w:rsidRPr="007859E4">
        <w:rPr>
          <w:lang w:val="en-US"/>
        </w:rPr>
        <w:t xml:space="preserve"> </w:t>
      </w:r>
      <w:r w:rsidRPr="007859E4">
        <w:rPr>
          <w:lang w:val="el-GR"/>
        </w:rPr>
        <w:t xml:space="preserve">απομακρυσμένης Τεχνικής Υποστήριξης </w:t>
      </w:r>
    </w:p>
    <w:p w14:paraId="64DDE04B" w14:textId="77777777" w:rsidR="007F0AC6" w:rsidRPr="007859E4" w:rsidRDefault="007F0AC6" w:rsidP="009A609C">
      <w:pPr>
        <w:numPr>
          <w:ilvl w:val="0"/>
          <w:numId w:val="24"/>
        </w:numPr>
        <w:suppressAutoHyphens w:val="0"/>
        <w:spacing w:before="120"/>
        <w:rPr>
          <w:lang w:val="el-GR"/>
        </w:rPr>
      </w:pPr>
      <w:r w:rsidRPr="007859E4">
        <w:rPr>
          <w:lang w:val="el-GR"/>
        </w:rPr>
        <w:t>Αντιμετώπιση λαθών και σφαλμάτων στη λειτουργία του συστήματος.</w:t>
      </w:r>
    </w:p>
    <w:p w14:paraId="2EF282ED" w14:textId="77777777" w:rsidR="007F0AC6" w:rsidRPr="007859E4" w:rsidRDefault="007F0AC6" w:rsidP="009A609C">
      <w:pPr>
        <w:numPr>
          <w:ilvl w:val="0"/>
          <w:numId w:val="24"/>
        </w:numPr>
        <w:suppressAutoHyphens w:val="0"/>
        <w:spacing w:before="120"/>
        <w:rPr>
          <w:lang w:val="el-GR"/>
        </w:rPr>
      </w:pPr>
      <w:r w:rsidRPr="007859E4">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2895843B" w14:textId="77777777" w:rsidR="007F0AC6" w:rsidRPr="007859E4" w:rsidRDefault="007F0AC6" w:rsidP="009A609C">
      <w:pPr>
        <w:numPr>
          <w:ilvl w:val="0"/>
          <w:numId w:val="24"/>
        </w:numPr>
        <w:suppressAutoHyphens w:val="0"/>
        <w:spacing w:before="120"/>
        <w:rPr>
          <w:lang w:val="el-GR"/>
        </w:rPr>
      </w:pPr>
      <w:r w:rsidRPr="007859E4">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0AFEA5E0" w14:textId="77777777" w:rsidR="007F0AC6" w:rsidRPr="007859E4" w:rsidRDefault="007F0AC6" w:rsidP="009A609C">
      <w:pPr>
        <w:numPr>
          <w:ilvl w:val="0"/>
          <w:numId w:val="24"/>
        </w:numPr>
        <w:suppressAutoHyphens w:val="0"/>
        <w:spacing w:before="120"/>
        <w:rPr>
          <w:lang w:val="el-GR"/>
        </w:rPr>
      </w:pPr>
      <w:r w:rsidRPr="007859E4">
        <w:rPr>
          <w:lang w:val="el-GR"/>
        </w:rPr>
        <w:t>Ενημέρωση των χειριστών του για τυχόν αλλαγές στη λειτουργικότητα του συστήματος.</w:t>
      </w:r>
    </w:p>
    <w:p w14:paraId="662E3F11" w14:textId="77777777" w:rsidR="007F0AC6" w:rsidRPr="001402E9" w:rsidRDefault="007F0AC6" w:rsidP="007F0AC6">
      <w:pPr>
        <w:rPr>
          <w:lang w:val="el-GR"/>
        </w:rPr>
      </w:pPr>
      <w:r w:rsidRPr="007859E4">
        <w:rPr>
          <w:lang w:val="el-GR"/>
        </w:rPr>
        <w:t xml:space="preserve">Ο υποψήφιος ανάδοχος στη τεχνική προσφορά του απαιτείται να περιγράψει και να τεκμηριώσει την προτεινόμενη οργάνωση του </w:t>
      </w:r>
      <w:r w:rsidRPr="007859E4">
        <w:rPr>
          <w:lang w:val="en-US"/>
        </w:rPr>
        <w:t>Help</w:t>
      </w:r>
      <w:r w:rsidRPr="007859E4">
        <w:rPr>
          <w:lang w:val="el-GR"/>
        </w:rPr>
        <w:t xml:space="preserve"> </w:t>
      </w:r>
      <w:r w:rsidRPr="007859E4">
        <w:rPr>
          <w:lang w:val="en-US"/>
        </w:rPr>
        <w:t>Desk</w:t>
      </w:r>
      <w:r w:rsidRPr="007859E4">
        <w:rPr>
          <w:lang w:val="el-GR"/>
        </w:rPr>
        <w:t xml:space="preserve"> για την παροχή των υπηρεσιών τεχνικής υποστήριξης σύμφωνα με τις ανωτέρω απαιτήσεις.</w:t>
      </w:r>
      <w:r w:rsidRPr="001402E9">
        <w:rPr>
          <w:lang w:val="el-GR"/>
        </w:rPr>
        <w:t xml:space="preserve"> </w:t>
      </w:r>
    </w:p>
    <w:p w14:paraId="2D97B7E9" w14:textId="3929F39C" w:rsidR="00F72552" w:rsidRPr="004F7EBD" w:rsidRDefault="009217AB" w:rsidP="004F7EBD">
      <w:pPr>
        <w:pStyle w:val="Heading1"/>
        <w:numPr>
          <w:ilvl w:val="0"/>
          <w:numId w:val="0"/>
        </w:numPr>
        <w:rPr>
          <w:lang w:val="el-GR"/>
        </w:rPr>
      </w:pPr>
      <w:bookmarkStart w:id="1597" w:name="_Toc95748553"/>
      <w:bookmarkStart w:id="1598" w:name="_Toc95750289"/>
      <w:bookmarkStart w:id="1599" w:name="_Toc95810860"/>
      <w:bookmarkStart w:id="1600" w:name="_Toc95839721"/>
      <w:bookmarkStart w:id="1601" w:name="_Ref95904840"/>
      <w:bookmarkStart w:id="1602" w:name="_Ref95904995"/>
      <w:bookmarkStart w:id="1603" w:name="_Ref95907127"/>
      <w:bookmarkStart w:id="1604" w:name="_Ref95907133"/>
      <w:bookmarkStart w:id="1605" w:name="_Ref95907876"/>
      <w:bookmarkStart w:id="1606" w:name="_Ref95908110"/>
      <w:bookmarkStart w:id="1607" w:name="_Toc209169711"/>
      <w:bookmarkEnd w:id="1597"/>
      <w:bookmarkEnd w:id="1598"/>
      <w:bookmarkEnd w:id="1599"/>
      <w:bookmarkEnd w:id="1600"/>
      <w:r w:rsidRPr="001402E9">
        <w:rPr>
          <w:lang w:val="el-GR"/>
        </w:rPr>
        <w:lastRenderedPageBreak/>
        <w:t xml:space="preserve">7. </w:t>
      </w:r>
      <w:r w:rsidR="00F72552" w:rsidRPr="004F7EBD">
        <w:rPr>
          <w:lang w:val="el-GR"/>
        </w:rPr>
        <w:t>Δράση 5</w:t>
      </w:r>
      <w:r w:rsidR="00176D76" w:rsidRPr="004F7EBD">
        <w:rPr>
          <w:lang w:val="el-GR"/>
        </w:rPr>
        <w:t xml:space="preserve"> -</w:t>
      </w:r>
      <w:r w:rsidR="00F72552" w:rsidRPr="004F7EBD">
        <w:rPr>
          <w:lang w:val="el-GR"/>
        </w:rPr>
        <w:t xml:space="preserve"> Διακυβέρνηση Έργου</w:t>
      </w:r>
      <w:bookmarkEnd w:id="1601"/>
      <w:bookmarkEnd w:id="1602"/>
      <w:bookmarkEnd w:id="1603"/>
      <w:bookmarkEnd w:id="1604"/>
      <w:bookmarkEnd w:id="1605"/>
      <w:bookmarkEnd w:id="1606"/>
      <w:r w:rsidR="001E5EC3" w:rsidRPr="001402E9">
        <w:rPr>
          <w:lang w:val="el-GR"/>
        </w:rPr>
        <w:t xml:space="preserve"> και Διαχείριση Αλλαγών</w:t>
      </w:r>
      <w:bookmarkEnd w:id="1607"/>
    </w:p>
    <w:p w14:paraId="0E6B9252" w14:textId="2294C231" w:rsidR="007138A4" w:rsidRPr="004F7EBD" w:rsidRDefault="007138A4" w:rsidP="007138A4">
      <w:pPr>
        <w:rPr>
          <w:rFonts w:ascii="Arial" w:hAnsi="Arial" w:cs="Arial"/>
          <w:sz w:val="20"/>
          <w:szCs w:val="20"/>
          <w:lang w:val="el-GR" w:eastAsia="el-GR"/>
        </w:rPr>
      </w:pPr>
      <w:bookmarkStart w:id="1608" w:name="_Toc95748554"/>
      <w:bookmarkStart w:id="1609" w:name="_Toc95750290"/>
      <w:bookmarkStart w:id="1610" w:name="_Toc93216270"/>
      <w:bookmarkStart w:id="1611" w:name="_Toc93223666"/>
      <w:bookmarkStart w:id="1612" w:name="_Toc93226760"/>
      <w:bookmarkStart w:id="1613" w:name="_Toc94914049"/>
      <w:bookmarkStart w:id="1614" w:name="_Toc94914220"/>
      <w:bookmarkStart w:id="1615" w:name="_Toc94914390"/>
      <w:bookmarkStart w:id="1616" w:name="_Toc94914560"/>
      <w:bookmarkStart w:id="1617" w:name="_Toc94914730"/>
      <w:bookmarkStart w:id="1618" w:name="_Toc94993080"/>
      <w:bookmarkEnd w:id="1608"/>
      <w:bookmarkEnd w:id="1609"/>
      <w:bookmarkEnd w:id="1610"/>
      <w:bookmarkEnd w:id="1611"/>
      <w:bookmarkEnd w:id="1612"/>
      <w:bookmarkEnd w:id="1613"/>
      <w:bookmarkEnd w:id="1614"/>
      <w:bookmarkEnd w:id="1615"/>
      <w:bookmarkEnd w:id="1616"/>
      <w:bookmarkEnd w:id="1617"/>
      <w:bookmarkEnd w:id="1618"/>
      <w:r w:rsidRPr="004F7EBD">
        <w:rPr>
          <w:lang w:val="el-GR"/>
        </w:rPr>
        <w:t xml:space="preserve">Για την υποστήριξη του Προγράμματος  Εμβολιασμού κατά του </w:t>
      </w:r>
      <w:r w:rsidRPr="004F7EBD">
        <w:t>COVID</w:t>
      </w:r>
      <w:r w:rsidRPr="004F7EBD">
        <w:rPr>
          <w:lang w:val="el-GR"/>
        </w:rPr>
        <w:t>-19, θα πρέπει να εξασφαλιστεί η κατάλληλη διακυβέρνηση του έργου. Ο σχεδιασμός θα πραγματοποιηθεί από τον Ανάδοχο</w:t>
      </w:r>
      <w:r w:rsidR="00C55DCD" w:rsidRPr="004F7EBD">
        <w:rPr>
          <w:lang w:val="el-GR"/>
        </w:rPr>
        <w:t>,</w:t>
      </w:r>
      <w:r w:rsidRPr="004F7EBD">
        <w:rPr>
          <w:lang w:val="el-GR"/>
        </w:rPr>
        <w:t xml:space="preserve"> ώστε να υπάρχει κατάλληλος καταμερισμός έργων και θεμάτων προς επίλυση, σύστημα καταγραφής όλων των έργων και θεμάτων για την επαρκή παρακολούθηση τους και την ενημέρωση των αρμόδιων τόσο σε επίπεδο διακυβέρνησης</w:t>
      </w:r>
      <w:r w:rsidR="00C55DCD" w:rsidRPr="004F7EBD">
        <w:rPr>
          <w:lang w:val="el-GR"/>
        </w:rPr>
        <w:t>,</w:t>
      </w:r>
      <w:r w:rsidRPr="004F7EBD">
        <w:rPr>
          <w:lang w:val="el-GR"/>
        </w:rPr>
        <w:t xml:space="preserve"> όσο και σε επίπεδο διαφόρων ροών. Θα πρέπει να διευκρινιστεί, πως ο Ανάδοχος θα είναι υπεύθυνος για τόσο για τον σχεδιασμό όσο και για την υποστήριξη διαχείρισης του έργου. </w:t>
      </w:r>
    </w:p>
    <w:p w14:paraId="1F12F54B" w14:textId="0E181807" w:rsidR="007138A4" w:rsidRPr="004F7EBD" w:rsidRDefault="007138A4" w:rsidP="007138A4">
      <w:pPr>
        <w:rPr>
          <w:lang w:val="en"/>
        </w:rPr>
      </w:pPr>
      <w:r w:rsidRPr="004F7EBD">
        <w:rPr>
          <w:b/>
        </w:rPr>
        <w:t>Προσέγγιση</w:t>
      </w:r>
      <w:r w:rsidRPr="004F7EBD">
        <w:t xml:space="preserve"> </w:t>
      </w:r>
    </w:p>
    <w:p w14:paraId="355909A0" w14:textId="77777777" w:rsidR="007138A4" w:rsidRPr="004F7EBD" w:rsidRDefault="007138A4" w:rsidP="009A609C">
      <w:pPr>
        <w:numPr>
          <w:ilvl w:val="0"/>
          <w:numId w:val="39"/>
        </w:numPr>
        <w:suppressAutoHyphens w:val="0"/>
        <w:spacing w:after="0" w:line="276" w:lineRule="auto"/>
        <w:jc w:val="left"/>
        <w:rPr>
          <w:lang w:val="el-GR"/>
        </w:rPr>
      </w:pPr>
      <w:r w:rsidRPr="004F7EBD">
        <w:rPr>
          <w:lang w:val="el-GR"/>
        </w:rPr>
        <w:t xml:space="preserve">Κατανόηση του έργου και όλων των εργασιών που είναι απαραίτητο να πραγματοποιηθούν για την ολοκλήρωση του. </w:t>
      </w:r>
    </w:p>
    <w:p w14:paraId="33D30EA0" w14:textId="77777777" w:rsidR="007138A4" w:rsidRPr="004F7EBD" w:rsidRDefault="007138A4" w:rsidP="009A609C">
      <w:pPr>
        <w:numPr>
          <w:ilvl w:val="0"/>
          <w:numId w:val="39"/>
        </w:numPr>
        <w:suppressAutoHyphens w:val="0"/>
        <w:spacing w:after="0" w:line="276" w:lineRule="auto"/>
        <w:jc w:val="left"/>
        <w:rPr>
          <w:lang w:val="el-GR"/>
        </w:rPr>
      </w:pPr>
      <w:r w:rsidRPr="004F7EBD">
        <w:rPr>
          <w:lang w:val="el-GR"/>
        </w:rPr>
        <w:t>Καταμερισμός έργων σε ροές που θα είναι υπεύθυνες για την ολοκλήρωση των έργων που ανήκουν σε αυτές.</w:t>
      </w:r>
    </w:p>
    <w:p w14:paraId="42E4DF40" w14:textId="77777777" w:rsidR="007138A4" w:rsidRPr="004F7EBD" w:rsidRDefault="007138A4" w:rsidP="009A609C">
      <w:pPr>
        <w:numPr>
          <w:ilvl w:val="0"/>
          <w:numId w:val="39"/>
        </w:numPr>
        <w:suppressAutoHyphens w:val="0"/>
        <w:spacing w:after="0" w:line="276" w:lineRule="auto"/>
        <w:jc w:val="left"/>
        <w:rPr>
          <w:lang w:val="el-GR"/>
        </w:rPr>
      </w:pPr>
      <w:r w:rsidRPr="004F7EBD">
        <w:rPr>
          <w:lang w:val="el-GR"/>
        </w:rPr>
        <w:t xml:space="preserve">Αναγνώριση όλων των συντονιστών για τις ροές που αναγνωρίσθηκαν στην πρώτη φάση της προσέγγισης. </w:t>
      </w:r>
    </w:p>
    <w:p w14:paraId="61556CE5" w14:textId="77777777" w:rsidR="007138A4" w:rsidRPr="004F7EBD" w:rsidRDefault="007138A4" w:rsidP="009A609C">
      <w:pPr>
        <w:numPr>
          <w:ilvl w:val="0"/>
          <w:numId w:val="39"/>
        </w:numPr>
        <w:suppressAutoHyphens w:val="0"/>
        <w:spacing w:after="0" w:line="276" w:lineRule="auto"/>
        <w:jc w:val="left"/>
        <w:rPr>
          <w:lang w:val="el-GR"/>
        </w:rPr>
      </w:pPr>
      <w:r w:rsidRPr="004F7EBD">
        <w:rPr>
          <w:lang w:val="el-GR"/>
        </w:rPr>
        <w:t xml:space="preserve">Καταγραφή όλων τον επιμέρους έργων που πρέπει να ολοκληρωθούν ανα κατηγορία, συμπεριλαμβανομένου των ημερομηνιών ολοκλήρωσης και του υπευθύνου.    </w:t>
      </w:r>
    </w:p>
    <w:p w14:paraId="253F7472" w14:textId="77777777" w:rsidR="007138A4" w:rsidRPr="004F7EBD" w:rsidRDefault="007138A4" w:rsidP="009A609C">
      <w:pPr>
        <w:numPr>
          <w:ilvl w:val="0"/>
          <w:numId w:val="39"/>
        </w:numPr>
        <w:suppressAutoHyphens w:val="0"/>
        <w:spacing w:after="0" w:line="276" w:lineRule="auto"/>
        <w:jc w:val="left"/>
        <w:rPr>
          <w:lang w:val="el-GR"/>
        </w:rPr>
      </w:pPr>
      <w:r w:rsidRPr="004F7EBD">
        <w:rPr>
          <w:lang w:val="el-GR"/>
        </w:rPr>
        <w:t>Παρακολούθηση όλων των έργων, καταγραφή θεμάτων προς συζήτηση και επίλυση.</w:t>
      </w:r>
    </w:p>
    <w:p w14:paraId="0E62F86F" w14:textId="5F323BD7" w:rsidR="007138A4" w:rsidRPr="004F7EBD" w:rsidRDefault="007138A4" w:rsidP="009A609C">
      <w:pPr>
        <w:numPr>
          <w:ilvl w:val="0"/>
          <w:numId w:val="39"/>
        </w:numPr>
        <w:suppressAutoHyphens w:val="0"/>
        <w:spacing w:after="0" w:line="276" w:lineRule="auto"/>
        <w:jc w:val="left"/>
        <w:rPr>
          <w:lang w:val="el-GR"/>
        </w:rPr>
      </w:pPr>
      <w:r w:rsidRPr="004F7EBD">
        <w:rPr>
          <w:lang w:val="el-GR"/>
        </w:rPr>
        <w:t>Ενημέρωση υπευθύνων και της οργανωτικής επιτροπής για την πρόοδο του έργου.</w:t>
      </w:r>
    </w:p>
    <w:p w14:paraId="252E7E8C" w14:textId="5ABF2DA6" w:rsidR="007138A4" w:rsidRPr="004F7EBD" w:rsidRDefault="007138A4" w:rsidP="007138A4">
      <w:pPr>
        <w:suppressAutoHyphens w:val="0"/>
        <w:spacing w:after="0" w:line="276" w:lineRule="auto"/>
        <w:jc w:val="left"/>
        <w:rPr>
          <w:lang w:val="el-GR"/>
        </w:rPr>
      </w:pPr>
    </w:p>
    <w:p w14:paraId="713BC882" w14:textId="23692F53" w:rsidR="007138A4" w:rsidRPr="004F7EBD" w:rsidRDefault="007138A4" w:rsidP="007138A4">
      <w:pPr>
        <w:rPr>
          <w:rFonts w:ascii="Arial" w:hAnsi="Arial" w:cs="Arial"/>
          <w:b/>
          <w:sz w:val="20"/>
          <w:szCs w:val="20"/>
          <w:lang w:val="el-GR" w:eastAsia="el-GR"/>
        </w:rPr>
      </w:pPr>
      <w:r w:rsidRPr="004F7EBD">
        <w:rPr>
          <w:b/>
          <w:lang w:val="el-GR"/>
        </w:rPr>
        <w:t>Στα πλαίσια της διακυβέρνησης του έργου θα πρέπει να παρακολουθούνται</w:t>
      </w:r>
    </w:p>
    <w:p w14:paraId="1D880995" w14:textId="77777777" w:rsidR="007138A4" w:rsidRPr="004F7EBD" w:rsidRDefault="007138A4" w:rsidP="009A609C">
      <w:pPr>
        <w:widowControl w:val="0"/>
        <w:numPr>
          <w:ilvl w:val="0"/>
          <w:numId w:val="40"/>
        </w:numPr>
        <w:suppressAutoHyphens w:val="0"/>
        <w:spacing w:before="100" w:after="0"/>
        <w:jc w:val="left"/>
      </w:pPr>
      <w:r w:rsidRPr="004F7EBD">
        <w:t xml:space="preserve">Οργανόγραμμα έργου </w:t>
      </w:r>
    </w:p>
    <w:p w14:paraId="06E45167" w14:textId="77777777" w:rsidR="007138A4" w:rsidRPr="004F7EBD" w:rsidRDefault="007138A4" w:rsidP="009A609C">
      <w:pPr>
        <w:widowControl w:val="0"/>
        <w:numPr>
          <w:ilvl w:val="0"/>
          <w:numId w:val="40"/>
        </w:numPr>
        <w:suppressAutoHyphens w:val="0"/>
        <w:spacing w:before="100" w:after="0"/>
        <w:jc w:val="left"/>
        <w:rPr>
          <w:lang w:val="el-GR"/>
        </w:rPr>
      </w:pPr>
      <w:r w:rsidRPr="004F7EBD">
        <w:rPr>
          <w:lang w:val="el-GR"/>
        </w:rPr>
        <w:t xml:space="preserve">Αρχείο διαχείρισης ροών με καταγεγραμμένες τις εργασιών προς ολοκλήρωση </w:t>
      </w:r>
    </w:p>
    <w:p w14:paraId="00139FB5" w14:textId="77777777" w:rsidR="007138A4" w:rsidRPr="004F7EBD" w:rsidRDefault="007138A4" w:rsidP="009A609C">
      <w:pPr>
        <w:widowControl w:val="0"/>
        <w:numPr>
          <w:ilvl w:val="0"/>
          <w:numId w:val="40"/>
        </w:numPr>
        <w:suppressAutoHyphens w:val="0"/>
        <w:spacing w:before="100" w:after="0"/>
        <w:jc w:val="left"/>
        <w:rPr>
          <w:lang w:val="el-GR"/>
        </w:rPr>
      </w:pPr>
      <w:r w:rsidRPr="004F7EBD">
        <w:rPr>
          <w:lang w:val="el-GR"/>
        </w:rPr>
        <w:t>Αρχείο διαχείρισης θεμάτων προς συζήτηση και επίλυση</w:t>
      </w:r>
    </w:p>
    <w:p w14:paraId="734725F3" w14:textId="370421D1" w:rsidR="007138A4" w:rsidRPr="004F7EBD" w:rsidRDefault="007138A4" w:rsidP="009A609C">
      <w:pPr>
        <w:widowControl w:val="0"/>
        <w:numPr>
          <w:ilvl w:val="0"/>
          <w:numId w:val="40"/>
        </w:numPr>
        <w:suppressAutoHyphens w:val="0"/>
        <w:spacing w:before="100" w:after="0"/>
        <w:jc w:val="left"/>
        <w:rPr>
          <w:lang w:val="en"/>
        </w:rPr>
      </w:pPr>
      <w:r w:rsidRPr="004F7EBD">
        <w:t>Αναφορές προόδου έργου</w:t>
      </w:r>
    </w:p>
    <w:p w14:paraId="7D623736" w14:textId="77777777" w:rsidR="00FC3337" w:rsidRPr="004F7EBD" w:rsidRDefault="00FC3337">
      <w:pPr>
        <w:rPr>
          <w:lang w:val="el-GR"/>
        </w:rPr>
      </w:pPr>
    </w:p>
    <w:p w14:paraId="5E474E98" w14:textId="54FFB878" w:rsidR="007138A4" w:rsidRPr="004F7EBD" w:rsidRDefault="00FC3337">
      <w:pPr>
        <w:rPr>
          <w:lang w:val="el-GR"/>
        </w:rPr>
      </w:pPr>
      <w:r w:rsidRPr="004F7EBD">
        <w:rPr>
          <w:lang w:val="el-GR"/>
        </w:rPr>
        <w:t xml:space="preserve">Ο </w:t>
      </w:r>
      <w:r w:rsidR="002B4FA3" w:rsidRPr="004F7EBD">
        <w:rPr>
          <w:lang w:val="el-GR"/>
        </w:rPr>
        <w:t xml:space="preserve">υποψήφιος </w:t>
      </w:r>
      <w:r w:rsidRPr="004F7EBD">
        <w:rPr>
          <w:lang w:val="el-GR"/>
        </w:rPr>
        <w:t>ανάδοχος στη προσφορά του απαιτείται να περιλάβει περιγραφή της προσέγγισης του έργου σύμφωνα με τα ανωτέρω και να παρουσιάσει την μεθοδολογία και τα εργαλεία καθώς και τυχόν πρότυπα έντυπα που θα εφαρμόσει για την οργάνωση και παρακολούθηση του έργου</w:t>
      </w:r>
      <w:r w:rsidR="002B4FA3" w:rsidRPr="004F7EBD">
        <w:rPr>
          <w:lang w:val="el-GR"/>
        </w:rPr>
        <w:t>.</w:t>
      </w:r>
      <w:r w:rsidRPr="004F7EBD">
        <w:rPr>
          <w:lang w:val="el-GR"/>
        </w:rPr>
        <w:t xml:space="preserve"> </w:t>
      </w:r>
      <w:r w:rsidR="002B4FA3" w:rsidRPr="004F7EBD">
        <w:rPr>
          <w:lang w:val="el-GR"/>
        </w:rPr>
        <w:t>Επίσης απαιτείται να παρουσιαστεί και να περιγραφ</w:t>
      </w:r>
      <w:r w:rsidR="00176D76" w:rsidRPr="004F7EBD">
        <w:rPr>
          <w:lang w:val="el-GR"/>
        </w:rPr>
        <w:t>εί</w:t>
      </w:r>
      <w:r w:rsidR="002B4FA3" w:rsidRPr="004F7EBD">
        <w:rPr>
          <w:lang w:val="el-GR"/>
        </w:rPr>
        <w:t>, το προτεινόμενο οργανόγραμμα του έργου, το αρχείο διαχείρισης ροών των εργασιών του έργου και ο τρόπος οργάνωσης και αντιμετώπισης των ζητημάτων που προκύπτουν προς διαχείριση και επίλυση</w:t>
      </w:r>
      <w:r w:rsidR="003F63F4" w:rsidRPr="004F7EBD">
        <w:rPr>
          <w:lang w:val="el-GR"/>
        </w:rPr>
        <w:t>.</w:t>
      </w:r>
      <w:r w:rsidR="002B4FA3" w:rsidRPr="004F7EBD">
        <w:rPr>
          <w:lang w:val="el-GR"/>
        </w:rPr>
        <w:t xml:space="preserve"> </w:t>
      </w:r>
    </w:p>
    <w:p w14:paraId="55BCF44C" w14:textId="378F8D74" w:rsidR="003F63F4" w:rsidRPr="001402E9" w:rsidRDefault="003F63F4" w:rsidP="00A9759C">
      <w:pPr>
        <w:spacing w:before="120"/>
        <w:rPr>
          <w:lang w:val="el-GR"/>
        </w:rPr>
      </w:pPr>
      <w:r w:rsidRPr="004F7EBD">
        <w:rPr>
          <w:lang w:val="el-GR"/>
        </w:rPr>
        <w:t>Επιπλέον οι υποψήφιοι στην προσφορά τους απαιτείται να περιγράψουν την μεθοδολογία διαχείρισης αλλαγών τόσο σε επίπεδο λειτουργίας του φορέα όσο και στις σχέσεις του φορέα με το περιβάλλον του, καθώς και κυρίως η πρόταση του σχετικά με τη διαχείριση των αλλαγών.</w:t>
      </w:r>
    </w:p>
    <w:p w14:paraId="780814D7" w14:textId="77777777" w:rsidR="004A32A6" w:rsidRPr="001402E9" w:rsidRDefault="004A32A6" w:rsidP="00A9759C">
      <w:pPr>
        <w:spacing w:before="120"/>
        <w:rPr>
          <w:lang w:val="el-GR"/>
        </w:rPr>
      </w:pPr>
    </w:p>
    <w:p w14:paraId="2E6A6C8C" w14:textId="77777777" w:rsidR="00925372" w:rsidRPr="001402E9" w:rsidRDefault="00925372" w:rsidP="00A9759C">
      <w:pPr>
        <w:spacing w:before="120"/>
        <w:rPr>
          <w:lang w:val="el-GR"/>
        </w:rPr>
      </w:pPr>
    </w:p>
    <w:p w14:paraId="3F557B53" w14:textId="77777777" w:rsidR="00925372" w:rsidRPr="001402E9" w:rsidRDefault="00925372" w:rsidP="00A9759C">
      <w:pPr>
        <w:spacing w:before="120"/>
        <w:rPr>
          <w:lang w:val="el-GR"/>
        </w:rPr>
      </w:pPr>
    </w:p>
    <w:p w14:paraId="67C96A53" w14:textId="77777777" w:rsidR="00925372" w:rsidRPr="001402E9" w:rsidRDefault="00925372" w:rsidP="00A9759C">
      <w:pPr>
        <w:spacing w:before="120"/>
        <w:rPr>
          <w:lang w:val="el-GR"/>
        </w:rPr>
      </w:pPr>
    </w:p>
    <w:p w14:paraId="55A02A5B" w14:textId="77777777" w:rsidR="00925372" w:rsidRPr="001402E9" w:rsidRDefault="00925372" w:rsidP="00A9759C">
      <w:pPr>
        <w:spacing w:before="120"/>
        <w:rPr>
          <w:lang w:val="el-GR"/>
        </w:rPr>
      </w:pPr>
    </w:p>
    <w:p w14:paraId="306480A6" w14:textId="77777777" w:rsidR="00925372" w:rsidRPr="001402E9" w:rsidRDefault="00925372" w:rsidP="00A9759C">
      <w:pPr>
        <w:spacing w:before="120"/>
        <w:rPr>
          <w:lang w:val="el-GR"/>
        </w:rPr>
      </w:pPr>
    </w:p>
    <w:p w14:paraId="4C370D0C" w14:textId="77777777" w:rsidR="00925372" w:rsidRPr="001402E9" w:rsidRDefault="00925372" w:rsidP="00A9759C">
      <w:pPr>
        <w:spacing w:before="120"/>
        <w:rPr>
          <w:lang w:val="el-GR"/>
        </w:rPr>
      </w:pPr>
    </w:p>
    <w:p w14:paraId="6983B89F" w14:textId="2A57A2D1" w:rsidR="00925372" w:rsidRPr="001402E9" w:rsidRDefault="00925372" w:rsidP="00925372">
      <w:pPr>
        <w:pStyle w:val="Heading1"/>
        <w:numPr>
          <w:ilvl w:val="0"/>
          <w:numId w:val="0"/>
        </w:numPr>
        <w:rPr>
          <w:lang w:val="el-GR"/>
        </w:rPr>
      </w:pPr>
      <w:bookmarkStart w:id="1619" w:name="_Ref208481144"/>
      <w:bookmarkStart w:id="1620" w:name="_Toc209169712"/>
      <w:r w:rsidRPr="001402E9">
        <w:rPr>
          <w:lang w:val="el-GR"/>
        </w:rPr>
        <w:lastRenderedPageBreak/>
        <w:t xml:space="preserve">8. Δράση </w:t>
      </w:r>
      <w:r w:rsidR="00B43D47" w:rsidRPr="001402E9">
        <w:rPr>
          <w:lang w:val="el-GR"/>
        </w:rPr>
        <w:t>6</w:t>
      </w:r>
      <w:r w:rsidRPr="001402E9">
        <w:rPr>
          <w:lang w:val="el-GR"/>
        </w:rPr>
        <w:t xml:space="preserve"> - </w:t>
      </w:r>
      <w:r w:rsidR="00B43D47" w:rsidRPr="001402E9">
        <w:rPr>
          <w:lang w:val="el-GR"/>
        </w:rPr>
        <w:t>Υπηρεσίες συντήρησης της Πλατφόρμας Εμβολιασμού για την υποστήριξη των εμβολιασμών κατά της COVID-19 (Back Office)</w:t>
      </w:r>
      <w:bookmarkEnd w:id="1619"/>
      <w:bookmarkEnd w:id="1620"/>
    </w:p>
    <w:p w14:paraId="2B100043" w14:textId="77777777" w:rsidR="00CA54BC" w:rsidRPr="00E51F54" w:rsidRDefault="00CA54BC" w:rsidP="00CA54BC">
      <w:pPr>
        <w:rPr>
          <w:lang w:val="el-GR"/>
        </w:rPr>
      </w:pPr>
      <w:r w:rsidRPr="00E51F54">
        <w:rPr>
          <w:lang w:val="el-GR"/>
        </w:rPr>
        <w:t>Η εν λόγω δράση αφορά την παραμετροποίηση και συντήρηση του Πληροφοριακού Συστήματος με σκοπό την ομαλή διεξαγωγή των εμβολιασμών στα εμβολιαστικά κέντρα και στα φαρμακεία της χώρας. Στα πλαίσια αυτής, ο Ανάδοχος θα πρέπει να προσφέρει το κατάλληλο προσωπικό για την εκτέλεση των κάτωθι ενεργειών:</w:t>
      </w:r>
    </w:p>
    <w:p w14:paraId="1FE6C550" w14:textId="77777777" w:rsidR="00CA54BC" w:rsidRPr="00E51F54" w:rsidRDefault="00CA54BC" w:rsidP="00CA54BC">
      <w:pPr>
        <w:pStyle w:val="ListParagraph"/>
        <w:numPr>
          <w:ilvl w:val="0"/>
          <w:numId w:val="111"/>
        </w:numPr>
        <w:suppressAutoHyphens w:val="0"/>
        <w:spacing w:after="160" w:line="278" w:lineRule="auto"/>
        <w:jc w:val="left"/>
        <w:rPr>
          <w:lang w:val="el-GR"/>
        </w:rPr>
      </w:pPr>
      <w:r w:rsidRPr="00E51F54">
        <w:rPr>
          <w:lang w:val="el-GR"/>
        </w:rPr>
        <w:t>Δημιουργία και διαχείριση των εμβολιαστικών κέντρων στην υφιστάμενη ψηφιακή Πλατφόρμα.</w:t>
      </w:r>
    </w:p>
    <w:p w14:paraId="732C3FAA" w14:textId="77777777" w:rsidR="00CA54BC" w:rsidRPr="00E51F54" w:rsidRDefault="00CA54BC" w:rsidP="00CA54BC">
      <w:pPr>
        <w:pStyle w:val="ListParagraph"/>
        <w:numPr>
          <w:ilvl w:val="0"/>
          <w:numId w:val="111"/>
        </w:numPr>
        <w:suppressAutoHyphens w:val="0"/>
        <w:spacing w:after="160" w:line="278" w:lineRule="auto"/>
        <w:jc w:val="left"/>
        <w:rPr>
          <w:lang w:val="el-GR"/>
        </w:rPr>
      </w:pPr>
      <w:r w:rsidRPr="00E51F54">
        <w:rPr>
          <w:lang w:val="el-GR"/>
        </w:rPr>
        <w:t xml:space="preserve">Παραμετροποίηση του προγράμματος των εμβολιαστικών κέντρων. </w:t>
      </w:r>
    </w:p>
    <w:p w14:paraId="0393400B" w14:textId="77777777" w:rsidR="00CA54BC" w:rsidRPr="00E51F54" w:rsidRDefault="00CA54BC" w:rsidP="00CA54BC">
      <w:pPr>
        <w:pStyle w:val="ListParagraph"/>
        <w:numPr>
          <w:ilvl w:val="0"/>
          <w:numId w:val="111"/>
        </w:numPr>
        <w:suppressAutoHyphens w:val="0"/>
        <w:spacing w:after="160" w:line="278" w:lineRule="auto"/>
        <w:jc w:val="left"/>
        <w:rPr>
          <w:lang w:val="el-GR"/>
        </w:rPr>
      </w:pPr>
      <w:r w:rsidRPr="00E51F54">
        <w:rPr>
          <w:lang w:val="el-GR"/>
        </w:rPr>
        <w:t>Παραμετροποίηση των εμβολίων στην ψηφιακή Πλατφόρμα.</w:t>
      </w:r>
    </w:p>
    <w:p w14:paraId="430C8D09" w14:textId="77777777" w:rsidR="00CA54BC" w:rsidRPr="00E51F54" w:rsidRDefault="00CA54BC" w:rsidP="00CA54BC">
      <w:pPr>
        <w:pStyle w:val="ListParagraph"/>
        <w:numPr>
          <w:ilvl w:val="0"/>
          <w:numId w:val="111"/>
        </w:numPr>
        <w:suppressAutoHyphens w:val="0"/>
        <w:spacing w:after="160" w:line="278" w:lineRule="auto"/>
        <w:jc w:val="left"/>
        <w:rPr>
          <w:lang w:val="el-GR"/>
        </w:rPr>
      </w:pPr>
      <w:r w:rsidRPr="00E51F54">
        <w:rPr>
          <w:lang w:val="el-GR"/>
        </w:rPr>
        <w:t xml:space="preserve">Παραμετροποίηση και εφαρμογή των κανόνων εμβολιασμού βάσει των αποφάσεων της Εθνικής Επιτροπής Εμβολιασμών. </w:t>
      </w:r>
    </w:p>
    <w:p w14:paraId="538B5E19" w14:textId="77777777" w:rsidR="00CA54BC" w:rsidRPr="00E51F54" w:rsidRDefault="00CA54BC" w:rsidP="00CA54BC">
      <w:pPr>
        <w:pStyle w:val="ListParagraph"/>
        <w:numPr>
          <w:ilvl w:val="0"/>
          <w:numId w:val="111"/>
        </w:numPr>
        <w:suppressAutoHyphens w:val="0"/>
        <w:spacing w:after="160" w:line="278" w:lineRule="auto"/>
        <w:rPr>
          <w:lang w:val="el-GR"/>
        </w:rPr>
      </w:pPr>
      <w:r w:rsidRPr="00E51F54">
        <w:rPr>
          <w:lang w:val="el-GR"/>
        </w:rPr>
        <w:t>Διαχείριση των φαρμακείων με βάση τις απαιτήσεις που θα προκύψουν στα πλαίσια της ανάλυσης των προδιαγραφών της νέας εφαρμογής.</w:t>
      </w:r>
    </w:p>
    <w:p w14:paraId="24A5B808" w14:textId="77777777" w:rsidR="00CA54BC" w:rsidRPr="00E51F54" w:rsidRDefault="00CA54BC" w:rsidP="00CA54BC">
      <w:pPr>
        <w:pStyle w:val="ListParagraph"/>
        <w:numPr>
          <w:ilvl w:val="0"/>
          <w:numId w:val="111"/>
        </w:numPr>
        <w:suppressAutoHyphens w:val="0"/>
        <w:spacing w:after="160" w:line="278" w:lineRule="auto"/>
        <w:rPr>
          <w:lang w:val="el-GR"/>
        </w:rPr>
      </w:pPr>
      <w:r w:rsidRPr="00E51F54">
        <w:rPr>
          <w:lang w:val="el-GR"/>
        </w:rPr>
        <w:t>Διαχείριση των φαρμακαποθηκών με βάση τις απαιτήσεις που θα προκύψουν στα πλαίσια της ανάλυσης των προδιαγραφών της νέας εφαρμογής.</w:t>
      </w:r>
    </w:p>
    <w:p w14:paraId="0491C14F" w14:textId="77777777" w:rsidR="00CA54BC" w:rsidRPr="00E51F54" w:rsidRDefault="00CA54BC" w:rsidP="00CA54BC">
      <w:pPr>
        <w:pStyle w:val="ListParagraph"/>
        <w:numPr>
          <w:ilvl w:val="0"/>
          <w:numId w:val="111"/>
        </w:numPr>
        <w:suppressAutoHyphens w:val="0"/>
        <w:spacing w:after="160" w:line="278" w:lineRule="auto"/>
        <w:rPr>
          <w:lang w:val="el-GR"/>
        </w:rPr>
      </w:pPr>
      <w:r w:rsidRPr="00E51F54">
        <w:rPr>
          <w:lang w:val="el-GR"/>
        </w:rPr>
        <w:t xml:space="preserve">Υποστήριξη των κατ΄οίκον εμβολιασμών. </w:t>
      </w:r>
    </w:p>
    <w:p w14:paraId="66B1A23A" w14:textId="77777777" w:rsidR="00CA54BC" w:rsidRPr="00E51F54" w:rsidRDefault="00CA54BC" w:rsidP="00CA54BC">
      <w:pPr>
        <w:pStyle w:val="ListParagraph"/>
        <w:numPr>
          <w:ilvl w:val="0"/>
          <w:numId w:val="111"/>
        </w:numPr>
        <w:suppressAutoHyphens w:val="0"/>
        <w:spacing w:after="160" w:line="278" w:lineRule="auto"/>
        <w:rPr>
          <w:lang w:val="el-GR"/>
        </w:rPr>
      </w:pPr>
      <w:r w:rsidRPr="00E51F54">
        <w:rPr>
          <w:lang w:val="el-GR"/>
        </w:rPr>
        <w:t xml:space="preserve">Αποστολή ενημερωτικών μηνυμάτων </w:t>
      </w:r>
      <w:r w:rsidRPr="00E51F54">
        <w:rPr>
          <w:lang w:val="en-US"/>
        </w:rPr>
        <w:t>SMS</w:t>
      </w:r>
      <w:r w:rsidRPr="00E51F54">
        <w:rPr>
          <w:lang w:val="el-GR"/>
        </w:rPr>
        <w:t xml:space="preserve"> και </w:t>
      </w:r>
      <w:r w:rsidRPr="00E51F54">
        <w:rPr>
          <w:lang w:val="en-US"/>
        </w:rPr>
        <w:t>emails</w:t>
      </w:r>
      <w:r w:rsidRPr="00E51F54">
        <w:rPr>
          <w:lang w:val="el-GR"/>
        </w:rPr>
        <w:t xml:space="preserve"> κατά απαίτηση του αρμόδιου Φορέα.</w:t>
      </w:r>
    </w:p>
    <w:p w14:paraId="47A9838E" w14:textId="77777777" w:rsidR="00CA54BC" w:rsidRPr="00E51F54" w:rsidRDefault="00CA54BC" w:rsidP="00CA54BC">
      <w:pPr>
        <w:pStyle w:val="ListParagraph"/>
        <w:numPr>
          <w:ilvl w:val="0"/>
          <w:numId w:val="111"/>
        </w:numPr>
        <w:suppressAutoHyphens w:val="0"/>
        <w:spacing w:after="160" w:line="278" w:lineRule="auto"/>
        <w:rPr>
          <w:lang w:val="el-GR"/>
        </w:rPr>
      </w:pPr>
      <w:r w:rsidRPr="00E51F54">
        <w:rPr>
          <w:lang w:val="el-GR"/>
        </w:rPr>
        <w:t xml:space="preserve">Ενημέρωση των αυτοματοποιημένων μηνυμάτων που αποστέλλει η Πλατφόρμα είτε μέσω </w:t>
      </w:r>
      <w:r w:rsidRPr="00E51F54">
        <w:rPr>
          <w:lang w:val="en-US"/>
        </w:rPr>
        <w:t>email</w:t>
      </w:r>
      <w:r w:rsidRPr="00E51F54">
        <w:rPr>
          <w:lang w:val="el-GR"/>
        </w:rPr>
        <w:t xml:space="preserve"> είτε </w:t>
      </w:r>
      <w:r w:rsidRPr="00E51F54">
        <w:rPr>
          <w:lang w:val="en-US"/>
        </w:rPr>
        <w:t>SMS</w:t>
      </w:r>
      <w:r w:rsidRPr="00E51F54">
        <w:rPr>
          <w:lang w:val="el-GR"/>
        </w:rPr>
        <w:t xml:space="preserve">, ώστε να ανταποκρίνονται στις συνθήκες που διαμορφώνονται από τους κανόνες εμβολιασμού.  </w:t>
      </w:r>
    </w:p>
    <w:p w14:paraId="4D28BB6C" w14:textId="77777777" w:rsidR="00CA54BC" w:rsidRPr="00E51F54" w:rsidRDefault="00CA54BC" w:rsidP="00CA54BC">
      <w:pPr>
        <w:pStyle w:val="ListParagraph"/>
        <w:numPr>
          <w:ilvl w:val="0"/>
          <w:numId w:val="111"/>
        </w:numPr>
        <w:suppressAutoHyphens w:val="0"/>
        <w:spacing w:after="160" w:line="278" w:lineRule="auto"/>
        <w:rPr>
          <w:lang w:val="el-GR"/>
        </w:rPr>
      </w:pPr>
      <w:r w:rsidRPr="00E51F54">
        <w:rPr>
          <w:lang w:val="el-GR"/>
        </w:rPr>
        <w:t>Διασφάλιση της ομαλής εξέλιξης των εμβολιασμών και της ενημέρωσης του Εθνικού Μητρώου Εμβολιασμών.</w:t>
      </w:r>
    </w:p>
    <w:p w14:paraId="63062D7B" w14:textId="77777777" w:rsidR="00925372" w:rsidRPr="003F63F4" w:rsidRDefault="00925372" w:rsidP="00E51F54">
      <w:pPr>
        <w:rPr>
          <w:lang w:val="el-GR"/>
        </w:rPr>
      </w:pPr>
    </w:p>
    <w:p w14:paraId="156CDB3B" w14:textId="4673F850" w:rsidR="008338F0" w:rsidRPr="002762DC" w:rsidRDefault="00CA54BC" w:rsidP="00E51F54">
      <w:pPr>
        <w:pStyle w:val="Heading1"/>
        <w:numPr>
          <w:ilvl w:val="0"/>
          <w:numId w:val="0"/>
        </w:numPr>
        <w:rPr>
          <w:szCs w:val="22"/>
        </w:rPr>
      </w:pPr>
      <w:bookmarkStart w:id="1621" w:name="_Ref95291280"/>
      <w:bookmarkStart w:id="1622" w:name="_Toc95742513"/>
      <w:bookmarkStart w:id="1623" w:name="_Toc209169713"/>
      <w:r>
        <w:rPr>
          <w:sz w:val="22"/>
          <w:szCs w:val="22"/>
          <w:lang w:val="el-GR"/>
        </w:rPr>
        <w:lastRenderedPageBreak/>
        <w:t>9</w:t>
      </w:r>
      <w:r w:rsidR="002A0B5A" w:rsidRPr="00E51F54">
        <w:rPr>
          <w:sz w:val="22"/>
          <w:szCs w:val="22"/>
          <w:lang w:val="el-GR"/>
        </w:rPr>
        <w:t xml:space="preserve">. </w:t>
      </w:r>
      <w:r w:rsidR="003355E7" w:rsidRPr="00E51F54">
        <w:rPr>
          <w:sz w:val="22"/>
          <w:szCs w:val="22"/>
        </w:rPr>
        <w:t xml:space="preserve">Μεθοδολογία </w:t>
      </w:r>
      <w:r w:rsidR="00025B9C" w:rsidRPr="00E51F54">
        <w:rPr>
          <w:sz w:val="22"/>
          <w:szCs w:val="22"/>
        </w:rPr>
        <w:t>Υ</w:t>
      </w:r>
      <w:r w:rsidR="003355E7" w:rsidRPr="00E51F54">
        <w:rPr>
          <w:sz w:val="22"/>
          <w:szCs w:val="22"/>
        </w:rPr>
        <w:t>λοποίησης</w:t>
      </w:r>
      <w:bookmarkEnd w:id="1621"/>
      <w:bookmarkEnd w:id="1622"/>
      <w:bookmarkEnd w:id="1623"/>
    </w:p>
    <w:p w14:paraId="1764197F" w14:textId="302362C9" w:rsidR="00025B9C" w:rsidRPr="00764BE5" w:rsidRDefault="00025B9C" w:rsidP="00E51F54">
      <w:pPr>
        <w:pStyle w:val="Heading2"/>
        <w:numPr>
          <w:ilvl w:val="1"/>
          <w:numId w:val="112"/>
        </w:numPr>
        <w:rPr>
          <w:lang w:val="el-GR"/>
        </w:rPr>
      </w:pPr>
      <w:bookmarkStart w:id="1624" w:name="_Toc95748561"/>
      <w:bookmarkStart w:id="1625" w:name="_Toc95750296"/>
      <w:bookmarkStart w:id="1626" w:name="_Toc95810863"/>
      <w:bookmarkStart w:id="1627" w:name="_Toc95748562"/>
      <w:bookmarkStart w:id="1628" w:name="_Toc95750297"/>
      <w:bookmarkStart w:id="1629" w:name="_Toc95810864"/>
      <w:bookmarkStart w:id="1630" w:name="_Toc95908376"/>
      <w:bookmarkStart w:id="1631" w:name="_Toc96016785"/>
      <w:bookmarkStart w:id="1632" w:name="_Toc188261220"/>
      <w:bookmarkStart w:id="1633" w:name="_Toc95908382"/>
      <w:bookmarkStart w:id="1634" w:name="_Toc96016791"/>
      <w:bookmarkStart w:id="1635" w:name="_Toc188261226"/>
      <w:bookmarkStart w:id="1636" w:name="_Ref94992616"/>
      <w:bookmarkStart w:id="1637" w:name="_Toc95742514"/>
      <w:bookmarkStart w:id="1638" w:name="_Ref95907186"/>
      <w:bookmarkStart w:id="1639" w:name="_Toc209169714"/>
      <w:bookmarkEnd w:id="1624"/>
      <w:bookmarkEnd w:id="1625"/>
      <w:bookmarkEnd w:id="1626"/>
      <w:bookmarkEnd w:id="1627"/>
      <w:bookmarkEnd w:id="1628"/>
      <w:bookmarkEnd w:id="1629"/>
      <w:bookmarkEnd w:id="1630"/>
      <w:bookmarkEnd w:id="1631"/>
      <w:bookmarkEnd w:id="1632"/>
      <w:bookmarkEnd w:id="1633"/>
      <w:bookmarkEnd w:id="1634"/>
      <w:bookmarkEnd w:id="1635"/>
      <w:r w:rsidRPr="00764BE5">
        <w:rPr>
          <w:lang w:val="el-GR"/>
        </w:rPr>
        <w:t>Χρονοδιάγραμμα</w:t>
      </w:r>
      <w:bookmarkEnd w:id="1636"/>
      <w:bookmarkEnd w:id="1637"/>
      <w:bookmarkEnd w:id="1638"/>
      <w:bookmarkEnd w:id="1639"/>
      <w:r w:rsidRPr="00764BE5">
        <w:rPr>
          <w:lang w:val="el-GR"/>
        </w:rPr>
        <w:tab/>
      </w:r>
    </w:p>
    <w:p w14:paraId="16576A43" w14:textId="7C8B8D11" w:rsidR="00F82A8D" w:rsidRPr="00C71EEC" w:rsidRDefault="00F82A8D" w:rsidP="00F82A8D">
      <w:pPr>
        <w:suppressAutoHyphens w:val="0"/>
        <w:autoSpaceDE w:val="0"/>
        <w:spacing w:after="60"/>
        <w:rPr>
          <w:rFonts w:eastAsia="SimSun"/>
          <w:lang w:val="el-GR"/>
        </w:rPr>
      </w:pPr>
      <w:bookmarkStart w:id="1640" w:name="_Hlk51936261"/>
      <w:r w:rsidRPr="00C71EEC">
        <w:rPr>
          <w:rFonts w:eastAsia="SimSun"/>
          <w:lang w:val="el-GR"/>
        </w:rPr>
        <w:t xml:space="preserve">Η </w:t>
      </w:r>
      <w:r w:rsidRPr="00A139E8">
        <w:rPr>
          <w:rFonts w:eastAsia="SimSun"/>
          <w:lang w:val="el-GR"/>
        </w:rPr>
        <w:t xml:space="preserve">συνολική </w:t>
      </w:r>
      <w:r w:rsidRPr="00A139E8">
        <w:rPr>
          <w:rFonts w:eastAsia="SimSun"/>
          <w:b/>
          <w:lang w:val="el-GR"/>
        </w:rPr>
        <w:t>διάρκεια</w:t>
      </w:r>
      <w:r w:rsidRPr="00A139E8">
        <w:rPr>
          <w:rFonts w:eastAsia="SimSun"/>
          <w:lang w:val="el-GR"/>
        </w:rPr>
        <w:t xml:space="preserve"> της σύμβασης ορίζεται σε</w:t>
      </w:r>
      <w:r w:rsidRPr="00A139E8">
        <w:rPr>
          <w:rFonts w:eastAsia="SimSun"/>
          <w:b/>
          <w:bCs/>
          <w:lang w:val="el-GR"/>
        </w:rPr>
        <w:t xml:space="preserve"> </w:t>
      </w:r>
      <w:r w:rsidR="00803C16">
        <w:rPr>
          <w:rFonts w:eastAsia="SimSun"/>
          <w:b/>
          <w:bCs/>
          <w:lang w:val="el-GR"/>
        </w:rPr>
        <w:t xml:space="preserve">δέκα οκτώ </w:t>
      </w:r>
      <w:r w:rsidRPr="00A9759C">
        <w:rPr>
          <w:rFonts w:eastAsia="SimSun"/>
          <w:b/>
          <w:bCs/>
          <w:lang w:val="el-GR"/>
        </w:rPr>
        <w:t>(</w:t>
      </w:r>
      <w:r w:rsidR="00803C16">
        <w:rPr>
          <w:rFonts w:eastAsia="SimSun"/>
          <w:b/>
          <w:bCs/>
          <w:lang w:val="el-GR"/>
        </w:rPr>
        <w:t>18</w:t>
      </w:r>
      <w:r w:rsidRPr="00A9759C">
        <w:rPr>
          <w:rFonts w:eastAsia="SimSun"/>
          <w:b/>
          <w:bCs/>
          <w:lang w:val="el-GR"/>
        </w:rPr>
        <w:t>) μήνες</w:t>
      </w:r>
      <w:r w:rsidRPr="00A139E8">
        <w:rPr>
          <w:rFonts w:eastAsia="SimSun"/>
          <w:lang w:val="el-GR"/>
        </w:rPr>
        <w:t xml:space="preserve"> και νοείται το χρονι</w:t>
      </w:r>
      <w:r w:rsidRPr="00A139E8">
        <w:rPr>
          <w:rFonts w:eastAsia="SimSun"/>
          <w:lang w:val="el-GR"/>
        </w:rPr>
        <w:softHyphen/>
        <w:t>κό διάστημα από την ημερομηνία υπογραφής της σύμβασης έως την υποβολή του</w:t>
      </w:r>
      <w:r w:rsidRPr="00C71EEC">
        <w:rPr>
          <w:rFonts w:eastAsia="SimSun"/>
          <w:lang w:val="el-GR"/>
        </w:rPr>
        <w:t xml:space="preserve"> τελευταίου παραδοτέου σύμφωνα με το αναλυτικό χρονοδιάγραμμα που παρατίθεται στη συνέχεια.  </w:t>
      </w:r>
    </w:p>
    <w:p w14:paraId="32944A9B" w14:textId="2CC4039C"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4236227A" w14:textId="77777777" w:rsidR="00424CF2" w:rsidRPr="00C71EEC" w:rsidRDefault="00424CF2"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909"/>
        <w:gridCol w:w="2153"/>
        <w:gridCol w:w="1448"/>
        <w:gridCol w:w="1517"/>
        <w:gridCol w:w="1725"/>
        <w:gridCol w:w="1876"/>
      </w:tblGrid>
      <w:tr w:rsidR="00C55DCD" w:rsidRPr="00C71EEC" w14:paraId="0D4220A3" w14:textId="77777777" w:rsidTr="00C55DCD">
        <w:trPr>
          <w:trHeight w:val="772"/>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E2EFDA"/>
          </w:tcPr>
          <w:bookmarkEnd w:id="1640"/>
          <w:p w14:paraId="22FADECD" w14:textId="1033DB49" w:rsidR="00C55DCD" w:rsidRPr="00C71EEC" w:rsidRDefault="00C55DCD" w:rsidP="00837AEB">
            <w:pPr>
              <w:suppressAutoHyphens w:val="0"/>
              <w:autoSpaceDE w:val="0"/>
              <w:spacing w:after="60"/>
              <w:jc w:val="center"/>
              <w:rPr>
                <w:rFonts w:eastAsia="SimSun"/>
                <w:b/>
                <w:bCs/>
                <w:sz w:val="20"/>
                <w:szCs w:val="20"/>
                <w:lang w:val="el-GR"/>
              </w:rPr>
            </w:pPr>
            <w:r>
              <w:rPr>
                <w:rFonts w:eastAsia="SimSun"/>
                <w:b/>
                <w:bCs/>
                <w:sz w:val="20"/>
                <w:szCs w:val="20"/>
                <w:lang w:val="el-GR"/>
              </w:rPr>
              <w:t>Χρονοδιάγραμμα υλοποίησης έργου</w:t>
            </w:r>
          </w:p>
        </w:tc>
      </w:tr>
      <w:tr w:rsidR="004F7EBD" w:rsidRPr="00C71EEC" w14:paraId="30D87158" w14:textId="77777777" w:rsidTr="004F7EBD">
        <w:trPr>
          <w:trHeight w:val="772"/>
          <w:jc w:val="center"/>
        </w:trPr>
        <w:tc>
          <w:tcPr>
            <w:tcW w:w="472" w:type="pct"/>
            <w:tcBorders>
              <w:top w:val="nil"/>
              <w:left w:val="single" w:sz="4" w:space="0" w:color="auto"/>
              <w:bottom w:val="single" w:sz="4" w:space="0" w:color="auto"/>
              <w:right w:val="single" w:sz="4" w:space="0" w:color="auto"/>
            </w:tcBorders>
            <w:shd w:val="clear" w:color="000000" w:fill="E2EFDA"/>
            <w:vAlign w:val="center"/>
            <w:hideMark/>
          </w:tcPr>
          <w:p w14:paraId="651DDFF4" w14:textId="3FEA8D98" w:rsidR="00C55DCD" w:rsidRPr="00C71EEC" w:rsidRDefault="00C55DCD" w:rsidP="009200ED">
            <w:pPr>
              <w:suppressAutoHyphens w:val="0"/>
              <w:autoSpaceDE w:val="0"/>
              <w:spacing w:after="60"/>
              <w:jc w:val="center"/>
              <w:rPr>
                <w:rFonts w:eastAsia="SimSun"/>
                <w:b/>
                <w:bCs/>
                <w:sz w:val="20"/>
                <w:szCs w:val="20"/>
                <w:lang w:val="el-GR"/>
              </w:rPr>
            </w:pPr>
            <w:r>
              <w:rPr>
                <w:rFonts w:eastAsia="SimSun"/>
                <w:b/>
                <w:bCs/>
                <w:sz w:val="20"/>
                <w:szCs w:val="20"/>
                <w:lang w:val="el-GR"/>
              </w:rPr>
              <w:t xml:space="preserve">ΦΑΣΗ </w:t>
            </w:r>
          </w:p>
        </w:tc>
        <w:tc>
          <w:tcPr>
            <w:tcW w:w="1118" w:type="pct"/>
            <w:tcBorders>
              <w:top w:val="nil"/>
              <w:left w:val="nil"/>
              <w:bottom w:val="single" w:sz="4" w:space="0" w:color="auto"/>
              <w:right w:val="single" w:sz="4" w:space="0" w:color="auto"/>
            </w:tcBorders>
            <w:shd w:val="clear" w:color="000000" w:fill="E2EFDA"/>
            <w:vAlign w:val="center"/>
            <w:hideMark/>
          </w:tcPr>
          <w:p w14:paraId="46258455" w14:textId="57A460C9" w:rsidR="00C55DCD" w:rsidRPr="00C71EEC" w:rsidRDefault="00C55DCD" w:rsidP="009200ED">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52" w:type="pct"/>
            <w:tcBorders>
              <w:top w:val="single" w:sz="4" w:space="0" w:color="auto"/>
              <w:left w:val="nil"/>
              <w:bottom w:val="single" w:sz="4" w:space="0" w:color="auto"/>
              <w:right w:val="single" w:sz="4" w:space="0" w:color="auto"/>
            </w:tcBorders>
            <w:shd w:val="clear" w:color="000000" w:fill="E2EFDA"/>
            <w:vAlign w:val="center"/>
          </w:tcPr>
          <w:p w14:paraId="4E93715E" w14:textId="00833C48" w:rsidR="00C55DCD" w:rsidRPr="00C71EEC" w:rsidRDefault="00C55DCD" w:rsidP="00C55DCD">
            <w:pPr>
              <w:suppressAutoHyphens w:val="0"/>
              <w:autoSpaceDE w:val="0"/>
              <w:spacing w:after="60"/>
              <w:jc w:val="center"/>
              <w:rPr>
                <w:rFonts w:eastAsia="SimSun"/>
                <w:b/>
                <w:bCs/>
                <w:sz w:val="20"/>
                <w:szCs w:val="20"/>
                <w:lang w:val="el-GR"/>
              </w:rPr>
            </w:pPr>
            <w:r>
              <w:rPr>
                <w:rFonts w:eastAsia="SimSun"/>
                <w:b/>
                <w:bCs/>
                <w:sz w:val="20"/>
                <w:szCs w:val="20"/>
                <w:lang w:val="el-GR"/>
              </w:rPr>
              <w:t>Δράση</w:t>
            </w:r>
          </w:p>
        </w:tc>
        <w:tc>
          <w:tcPr>
            <w:tcW w:w="788" w:type="pct"/>
            <w:tcBorders>
              <w:top w:val="single" w:sz="4" w:space="0" w:color="auto"/>
              <w:left w:val="single" w:sz="4" w:space="0" w:color="auto"/>
              <w:bottom w:val="single" w:sz="4" w:space="0" w:color="auto"/>
              <w:right w:val="single" w:sz="4" w:space="0" w:color="auto"/>
            </w:tcBorders>
            <w:shd w:val="clear" w:color="000000" w:fill="E2EFDA"/>
            <w:vAlign w:val="center"/>
            <w:hideMark/>
          </w:tcPr>
          <w:p w14:paraId="285291EA" w14:textId="2446D81D" w:rsidR="00C55DCD" w:rsidRPr="00C71EEC" w:rsidRDefault="00C55DCD" w:rsidP="009200ED">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w:t>
            </w:r>
            <w:r>
              <w:rPr>
                <w:rFonts w:eastAsia="SimSun"/>
                <w:b/>
                <w:bCs/>
                <w:sz w:val="20"/>
                <w:szCs w:val="20"/>
                <w:lang w:val="el-GR"/>
              </w:rPr>
              <w:t>Υ</w:t>
            </w:r>
            <w:r w:rsidRPr="00C71EEC">
              <w:rPr>
                <w:rFonts w:eastAsia="SimSun"/>
                <w:b/>
                <w:bCs/>
                <w:sz w:val="20"/>
                <w:szCs w:val="20"/>
                <w:lang w:val="el-GR"/>
              </w:rPr>
              <w:t>λοποίησης (</w:t>
            </w:r>
            <w:r>
              <w:rPr>
                <w:rFonts w:eastAsia="SimSun"/>
                <w:b/>
                <w:bCs/>
                <w:sz w:val="20"/>
                <w:szCs w:val="20"/>
                <w:lang w:val="el-GR"/>
              </w:rPr>
              <w:t>Από</w:t>
            </w:r>
            <w:r w:rsidRPr="00A9759C">
              <w:rPr>
                <w:rFonts w:eastAsia="SimSun"/>
                <w:b/>
                <w:bCs/>
                <w:sz w:val="20"/>
                <w:szCs w:val="20"/>
                <w:lang w:val="el-GR"/>
              </w:rPr>
              <w:t xml:space="preserve"> -</w:t>
            </w:r>
            <w:r>
              <w:rPr>
                <w:rFonts w:eastAsia="SimSun"/>
                <w:b/>
                <w:bCs/>
                <w:sz w:val="20"/>
                <w:szCs w:val="20"/>
                <w:lang w:val="el-GR"/>
              </w:rPr>
              <w:t xml:space="preserve"> Έως Μήνα</w:t>
            </w:r>
            <w:r w:rsidRPr="00C71EEC">
              <w:rPr>
                <w:rFonts w:eastAsia="SimSun"/>
                <w:b/>
                <w:bCs/>
                <w:sz w:val="20"/>
                <w:szCs w:val="20"/>
                <w:lang w:val="el-GR"/>
              </w:rPr>
              <w:t>)</w:t>
            </w:r>
          </w:p>
        </w:tc>
        <w:tc>
          <w:tcPr>
            <w:tcW w:w="896" w:type="pct"/>
            <w:tcBorders>
              <w:top w:val="single" w:sz="4" w:space="0" w:color="auto"/>
              <w:left w:val="nil"/>
              <w:bottom w:val="single" w:sz="4" w:space="0" w:color="auto"/>
              <w:right w:val="single" w:sz="4" w:space="0" w:color="auto"/>
            </w:tcBorders>
            <w:shd w:val="clear" w:color="000000" w:fill="E2EFDA"/>
            <w:vAlign w:val="center"/>
          </w:tcPr>
          <w:p w14:paraId="4B008394" w14:textId="042D401E" w:rsidR="00C55DCD" w:rsidRPr="00C71EEC" w:rsidRDefault="00C55DCD" w:rsidP="009200ED">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975" w:type="pct"/>
            <w:tcBorders>
              <w:top w:val="single" w:sz="4" w:space="0" w:color="auto"/>
              <w:left w:val="single" w:sz="4" w:space="0" w:color="auto"/>
              <w:bottom w:val="single" w:sz="4" w:space="0" w:color="auto"/>
              <w:right w:val="single" w:sz="4" w:space="0" w:color="auto"/>
            </w:tcBorders>
            <w:shd w:val="clear" w:color="000000" w:fill="E2EFDA"/>
            <w:vAlign w:val="center"/>
          </w:tcPr>
          <w:p w14:paraId="60BD04D8" w14:textId="4CDD867C" w:rsidR="00C55DCD" w:rsidRPr="00C71EEC" w:rsidRDefault="00C55DCD" w:rsidP="009200ED">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Προϋπόθεση </w:t>
            </w:r>
            <w:r>
              <w:rPr>
                <w:rFonts w:eastAsia="SimSun"/>
                <w:b/>
                <w:bCs/>
                <w:sz w:val="20"/>
                <w:szCs w:val="20"/>
                <w:lang w:val="el-GR"/>
              </w:rPr>
              <w:t>Έ</w:t>
            </w:r>
            <w:r w:rsidRPr="00C71EEC">
              <w:rPr>
                <w:rFonts w:eastAsia="SimSun"/>
                <w:b/>
                <w:bCs/>
                <w:sz w:val="20"/>
                <w:szCs w:val="20"/>
                <w:lang w:val="el-GR"/>
              </w:rPr>
              <w:t>ναρξης</w:t>
            </w:r>
          </w:p>
        </w:tc>
      </w:tr>
      <w:tr w:rsidR="00C55DCD" w:rsidRPr="008D2235" w14:paraId="65DBE5CB" w14:textId="77777777" w:rsidTr="004F7EBD">
        <w:trPr>
          <w:trHeight w:val="200"/>
          <w:jc w:val="center"/>
        </w:trPr>
        <w:tc>
          <w:tcPr>
            <w:tcW w:w="472" w:type="pct"/>
            <w:tcBorders>
              <w:top w:val="nil"/>
              <w:left w:val="single" w:sz="4" w:space="0" w:color="auto"/>
              <w:bottom w:val="single" w:sz="4" w:space="0" w:color="auto"/>
              <w:right w:val="single" w:sz="4" w:space="0" w:color="auto"/>
            </w:tcBorders>
            <w:vAlign w:val="center"/>
            <w:hideMark/>
          </w:tcPr>
          <w:p w14:paraId="7A8110A9" w14:textId="78151F95" w:rsidR="00C55DCD" w:rsidRPr="008E6C32" w:rsidRDefault="00C55DCD" w:rsidP="009200ED">
            <w:pPr>
              <w:suppressAutoHyphens w:val="0"/>
              <w:autoSpaceDE w:val="0"/>
              <w:spacing w:after="60"/>
              <w:rPr>
                <w:rFonts w:eastAsia="SimSun"/>
                <w:b/>
                <w:bCs/>
                <w:sz w:val="20"/>
                <w:szCs w:val="20"/>
                <w:lang w:val="el-GR"/>
              </w:rPr>
            </w:pPr>
            <w:r>
              <w:rPr>
                <w:rFonts w:eastAsia="SimSun"/>
                <w:b/>
                <w:bCs/>
                <w:sz w:val="20"/>
                <w:szCs w:val="20"/>
                <w:lang w:val="el-GR"/>
              </w:rPr>
              <w:t>ΦΑΣΗ 1</w:t>
            </w:r>
          </w:p>
        </w:tc>
        <w:tc>
          <w:tcPr>
            <w:tcW w:w="1118" w:type="pct"/>
            <w:tcBorders>
              <w:top w:val="nil"/>
              <w:left w:val="nil"/>
              <w:bottom w:val="single" w:sz="4" w:space="0" w:color="auto"/>
              <w:right w:val="single" w:sz="4" w:space="0" w:color="auto"/>
            </w:tcBorders>
            <w:vAlign w:val="center"/>
            <w:hideMark/>
          </w:tcPr>
          <w:p w14:paraId="44691F7A" w14:textId="2A10F9E8" w:rsidR="00C55DCD" w:rsidRPr="00A9759C" w:rsidRDefault="00C55DCD" w:rsidP="009200ED">
            <w:pPr>
              <w:suppressAutoHyphens w:val="0"/>
              <w:autoSpaceDE w:val="0"/>
              <w:spacing w:after="60"/>
              <w:jc w:val="left"/>
              <w:rPr>
                <w:rFonts w:eastAsia="SimSun"/>
                <w:sz w:val="20"/>
                <w:szCs w:val="20"/>
                <w:lang w:val="el-GR"/>
              </w:rPr>
            </w:pPr>
            <w:r w:rsidRPr="00A9759C">
              <w:rPr>
                <w:rFonts w:eastAsia="SimSun"/>
                <w:sz w:val="20"/>
                <w:szCs w:val="20"/>
                <w:lang w:val="el-GR"/>
              </w:rPr>
              <w:t>Επέκταση και Λειτουργία Συστήματος</w:t>
            </w:r>
          </w:p>
        </w:tc>
        <w:tc>
          <w:tcPr>
            <w:tcW w:w="752" w:type="pct"/>
            <w:tcBorders>
              <w:top w:val="single" w:sz="4" w:space="0" w:color="auto"/>
              <w:left w:val="nil"/>
              <w:bottom w:val="single" w:sz="4" w:space="0" w:color="auto"/>
              <w:right w:val="single" w:sz="4" w:space="0" w:color="auto"/>
            </w:tcBorders>
            <w:vAlign w:val="center"/>
          </w:tcPr>
          <w:p w14:paraId="50F94CD0" w14:textId="20B3A1EB" w:rsidR="00C55DCD" w:rsidRDefault="00C55DCD" w:rsidP="00C55DCD">
            <w:pPr>
              <w:suppressAutoHyphens w:val="0"/>
              <w:autoSpaceDE w:val="0"/>
              <w:spacing w:after="60"/>
              <w:jc w:val="center"/>
              <w:rPr>
                <w:rFonts w:eastAsia="SimSun"/>
                <w:b/>
                <w:bCs/>
                <w:sz w:val="20"/>
                <w:szCs w:val="20"/>
                <w:lang w:val="el-GR"/>
              </w:rPr>
            </w:pPr>
            <w:r>
              <w:rPr>
                <w:rFonts w:eastAsia="SimSun"/>
                <w:b/>
                <w:bCs/>
                <w:sz w:val="20"/>
                <w:szCs w:val="20"/>
                <w:lang w:val="el-GR"/>
              </w:rPr>
              <w:t>1 &amp; 3</w:t>
            </w:r>
          </w:p>
        </w:tc>
        <w:tc>
          <w:tcPr>
            <w:tcW w:w="788" w:type="pct"/>
            <w:tcBorders>
              <w:top w:val="single" w:sz="4" w:space="0" w:color="auto"/>
              <w:left w:val="single" w:sz="4" w:space="0" w:color="auto"/>
              <w:bottom w:val="single" w:sz="4" w:space="0" w:color="auto"/>
              <w:right w:val="single" w:sz="4" w:space="0" w:color="auto"/>
            </w:tcBorders>
            <w:vAlign w:val="center"/>
            <w:hideMark/>
          </w:tcPr>
          <w:p w14:paraId="0FE95D5F" w14:textId="09710C80" w:rsidR="00C55DCD" w:rsidRPr="00A9759C" w:rsidRDefault="00C55DCD" w:rsidP="009200ED">
            <w:pPr>
              <w:suppressAutoHyphens w:val="0"/>
              <w:autoSpaceDE w:val="0"/>
              <w:spacing w:after="60"/>
              <w:jc w:val="center"/>
              <w:rPr>
                <w:rFonts w:eastAsia="SimSun"/>
                <w:b/>
                <w:sz w:val="20"/>
                <w:szCs w:val="20"/>
                <w:lang w:val="el-GR"/>
              </w:rPr>
            </w:pPr>
            <w:r>
              <w:rPr>
                <w:rFonts w:eastAsia="SimSun"/>
                <w:b/>
                <w:bCs/>
                <w:sz w:val="20"/>
                <w:szCs w:val="20"/>
                <w:lang w:val="el-GR"/>
              </w:rPr>
              <w:t>1 - 14</w:t>
            </w:r>
          </w:p>
        </w:tc>
        <w:tc>
          <w:tcPr>
            <w:tcW w:w="896" w:type="pct"/>
            <w:tcBorders>
              <w:top w:val="single" w:sz="4" w:space="0" w:color="auto"/>
              <w:left w:val="nil"/>
              <w:bottom w:val="single" w:sz="4" w:space="0" w:color="auto"/>
              <w:right w:val="single" w:sz="4" w:space="0" w:color="auto"/>
            </w:tcBorders>
            <w:vAlign w:val="center"/>
          </w:tcPr>
          <w:p w14:paraId="61A1B850" w14:textId="56F81EF4" w:rsidR="00C55DCD" w:rsidRPr="00A9759C" w:rsidRDefault="00C55DCD" w:rsidP="009200ED">
            <w:pPr>
              <w:suppressAutoHyphens w:val="0"/>
              <w:autoSpaceDE w:val="0"/>
              <w:spacing w:after="60"/>
              <w:jc w:val="center"/>
              <w:rPr>
                <w:rFonts w:eastAsia="SimSun"/>
                <w:sz w:val="20"/>
                <w:szCs w:val="20"/>
                <w:lang w:val="el-GR"/>
              </w:rPr>
            </w:pPr>
            <w:r>
              <w:rPr>
                <w:rFonts w:eastAsia="SimSun"/>
                <w:sz w:val="20"/>
                <w:szCs w:val="20"/>
                <w:lang w:val="el-GR"/>
              </w:rPr>
              <w:t>1</w:t>
            </w:r>
          </w:p>
        </w:tc>
        <w:tc>
          <w:tcPr>
            <w:tcW w:w="975" w:type="pct"/>
            <w:tcBorders>
              <w:top w:val="single" w:sz="4" w:space="0" w:color="auto"/>
              <w:left w:val="single" w:sz="4" w:space="0" w:color="auto"/>
              <w:bottom w:val="single" w:sz="4" w:space="0" w:color="auto"/>
              <w:right w:val="single" w:sz="4" w:space="0" w:color="auto"/>
            </w:tcBorders>
            <w:vAlign w:val="center"/>
          </w:tcPr>
          <w:p w14:paraId="1DC03A70" w14:textId="1E168965" w:rsidR="00C55DCD" w:rsidRPr="00A9759C" w:rsidRDefault="00C55DCD" w:rsidP="009200ED">
            <w:pPr>
              <w:suppressAutoHyphens w:val="0"/>
              <w:autoSpaceDE w:val="0"/>
              <w:spacing w:after="60"/>
              <w:jc w:val="center"/>
              <w:rPr>
                <w:rFonts w:eastAsia="SimSun"/>
                <w:b/>
                <w:sz w:val="20"/>
                <w:szCs w:val="20"/>
                <w:lang w:val="el-GR"/>
              </w:rPr>
            </w:pPr>
            <w:r w:rsidRPr="00A9759C">
              <w:rPr>
                <w:rFonts w:eastAsia="SimSun"/>
                <w:sz w:val="20"/>
                <w:szCs w:val="20"/>
                <w:lang w:val="el-GR"/>
              </w:rPr>
              <w:t>Έναρξη με την υπογραφή της Σύμβασης</w:t>
            </w:r>
          </w:p>
        </w:tc>
      </w:tr>
      <w:tr w:rsidR="00C55DCD" w:rsidRPr="008D2235" w14:paraId="75F9A46F" w14:textId="77777777" w:rsidTr="004F7EBD">
        <w:trPr>
          <w:trHeight w:val="294"/>
          <w:jc w:val="center"/>
        </w:trPr>
        <w:tc>
          <w:tcPr>
            <w:tcW w:w="472" w:type="pct"/>
            <w:tcBorders>
              <w:top w:val="nil"/>
              <w:left w:val="single" w:sz="4" w:space="0" w:color="auto"/>
              <w:bottom w:val="single" w:sz="4" w:space="0" w:color="auto"/>
              <w:right w:val="single" w:sz="4" w:space="0" w:color="auto"/>
            </w:tcBorders>
            <w:vAlign w:val="center"/>
            <w:hideMark/>
          </w:tcPr>
          <w:p w14:paraId="400B89C4" w14:textId="77777777" w:rsidR="00C55DCD" w:rsidRPr="001402E9" w:rsidRDefault="00C55DCD" w:rsidP="009200ED">
            <w:pPr>
              <w:suppressAutoHyphens w:val="0"/>
              <w:autoSpaceDE w:val="0"/>
              <w:spacing w:after="60"/>
              <w:rPr>
                <w:rFonts w:eastAsia="SimSun"/>
                <w:b/>
                <w:bCs/>
                <w:sz w:val="20"/>
                <w:szCs w:val="20"/>
                <w:lang w:val="el-GR"/>
              </w:rPr>
            </w:pPr>
            <w:r w:rsidRPr="001402E9">
              <w:rPr>
                <w:rFonts w:eastAsia="SimSun"/>
                <w:b/>
                <w:bCs/>
                <w:sz w:val="20"/>
                <w:szCs w:val="20"/>
                <w:lang w:val="el-GR"/>
              </w:rPr>
              <w:t>ΦΑΣΗ 2</w:t>
            </w:r>
          </w:p>
        </w:tc>
        <w:tc>
          <w:tcPr>
            <w:tcW w:w="1118" w:type="pct"/>
            <w:tcBorders>
              <w:top w:val="nil"/>
              <w:left w:val="nil"/>
              <w:bottom w:val="single" w:sz="4" w:space="0" w:color="auto"/>
              <w:right w:val="single" w:sz="4" w:space="0" w:color="auto"/>
            </w:tcBorders>
            <w:vAlign w:val="center"/>
            <w:hideMark/>
          </w:tcPr>
          <w:p w14:paraId="15B1090F" w14:textId="697D147E" w:rsidR="00C55DCD" w:rsidRPr="001402E9" w:rsidRDefault="00C55DCD" w:rsidP="009200ED">
            <w:pPr>
              <w:suppressAutoHyphens w:val="0"/>
              <w:autoSpaceDE w:val="0"/>
              <w:spacing w:after="60"/>
              <w:jc w:val="left"/>
              <w:rPr>
                <w:rFonts w:eastAsia="SimSun"/>
                <w:sz w:val="20"/>
                <w:szCs w:val="20"/>
                <w:lang w:val="el-GR"/>
              </w:rPr>
            </w:pPr>
            <w:r w:rsidRPr="001402E9">
              <w:rPr>
                <w:rFonts w:eastAsia="SimSun"/>
                <w:sz w:val="20"/>
                <w:szCs w:val="20"/>
                <w:lang w:val="el-GR"/>
              </w:rPr>
              <w:t>Υπηρεσίες Συντήρησης, Τεχνικής Υποστήριξης/Help desk και Διακυβέρνηση Έργου</w:t>
            </w:r>
          </w:p>
        </w:tc>
        <w:tc>
          <w:tcPr>
            <w:tcW w:w="752" w:type="pct"/>
            <w:tcBorders>
              <w:top w:val="single" w:sz="4" w:space="0" w:color="auto"/>
              <w:left w:val="nil"/>
              <w:bottom w:val="single" w:sz="4" w:space="0" w:color="auto"/>
              <w:right w:val="single" w:sz="4" w:space="0" w:color="auto"/>
            </w:tcBorders>
            <w:vAlign w:val="center"/>
          </w:tcPr>
          <w:p w14:paraId="5643AE83" w14:textId="46659410" w:rsidR="00C55DCD" w:rsidRPr="001402E9" w:rsidRDefault="00C55DCD" w:rsidP="00C55DCD">
            <w:pPr>
              <w:suppressAutoHyphens w:val="0"/>
              <w:autoSpaceDE w:val="0"/>
              <w:spacing w:after="60"/>
              <w:jc w:val="center"/>
              <w:rPr>
                <w:rFonts w:eastAsia="SimSun"/>
                <w:b/>
                <w:sz w:val="20"/>
                <w:szCs w:val="20"/>
                <w:lang w:val="el-GR"/>
              </w:rPr>
            </w:pPr>
            <w:r w:rsidRPr="001402E9">
              <w:rPr>
                <w:rFonts w:eastAsia="SimSun"/>
                <w:b/>
                <w:sz w:val="20"/>
                <w:szCs w:val="20"/>
                <w:lang w:val="el-GR"/>
              </w:rPr>
              <w:t>4, 5 &amp; 6</w:t>
            </w:r>
          </w:p>
        </w:tc>
        <w:tc>
          <w:tcPr>
            <w:tcW w:w="788" w:type="pct"/>
            <w:tcBorders>
              <w:top w:val="single" w:sz="4" w:space="0" w:color="auto"/>
              <w:left w:val="single" w:sz="4" w:space="0" w:color="auto"/>
              <w:bottom w:val="single" w:sz="4" w:space="0" w:color="auto"/>
              <w:right w:val="single" w:sz="4" w:space="0" w:color="auto"/>
            </w:tcBorders>
            <w:vAlign w:val="center"/>
            <w:hideMark/>
          </w:tcPr>
          <w:p w14:paraId="43B54AA8" w14:textId="070497E4" w:rsidR="00C55DCD" w:rsidRPr="001402E9" w:rsidRDefault="00C55DCD" w:rsidP="009200ED">
            <w:pPr>
              <w:suppressAutoHyphens w:val="0"/>
              <w:autoSpaceDE w:val="0"/>
              <w:spacing w:after="60"/>
              <w:jc w:val="center"/>
              <w:rPr>
                <w:rFonts w:eastAsia="SimSun"/>
                <w:b/>
                <w:sz w:val="20"/>
                <w:szCs w:val="20"/>
                <w:lang w:val="el-GR"/>
              </w:rPr>
            </w:pPr>
            <w:r w:rsidRPr="001402E9">
              <w:rPr>
                <w:rFonts w:eastAsia="SimSun"/>
                <w:b/>
                <w:sz w:val="20"/>
                <w:szCs w:val="20"/>
                <w:lang w:val="el-GR"/>
              </w:rPr>
              <w:t>1 - 18</w:t>
            </w:r>
          </w:p>
        </w:tc>
        <w:tc>
          <w:tcPr>
            <w:tcW w:w="896" w:type="pct"/>
            <w:tcBorders>
              <w:top w:val="single" w:sz="4" w:space="0" w:color="auto"/>
              <w:left w:val="nil"/>
              <w:bottom w:val="single" w:sz="4" w:space="0" w:color="auto"/>
              <w:right w:val="single" w:sz="4" w:space="0" w:color="auto"/>
            </w:tcBorders>
            <w:vAlign w:val="center"/>
          </w:tcPr>
          <w:p w14:paraId="6FF98C6A" w14:textId="42F1A1B9" w:rsidR="00C55DCD" w:rsidRPr="001402E9" w:rsidRDefault="00C55DCD" w:rsidP="009200ED">
            <w:pPr>
              <w:suppressAutoHyphens w:val="0"/>
              <w:autoSpaceDE w:val="0"/>
              <w:spacing w:after="60"/>
              <w:jc w:val="center"/>
              <w:rPr>
                <w:rFonts w:eastAsia="SimSun"/>
                <w:sz w:val="20"/>
                <w:szCs w:val="20"/>
                <w:lang w:val="el-GR"/>
              </w:rPr>
            </w:pPr>
            <w:r w:rsidRPr="001402E9">
              <w:rPr>
                <w:rFonts w:eastAsia="SimSun"/>
                <w:sz w:val="20"/>
                <w:szCs w:val="20"/>
                <w:lang w:val="el-GR"/>
              </w:rPr>
              <w:t>0</w:t>
            </w:r>
          </w:p>
        </w:tc>
        <w:tc>
          <w:tcPr>
            <w:tcW w:w="975" w:type="pct"/>
            <w:tcBorders>
              <w:top w:val="single" w:sz="4" w:space="0" w:color="auto"/>
              <w:left w:val="single" w:sz="4" w:space="0" w:color="auto"/>
              <w:bottom w:val="single" w:sz="4" w:space="0" w:color="auto"/>
              <w:right w:val="single" w:sz="4" w:space="0" w:color="auto"/>
            </w:tcBorders>
            <w:vAlign w:val="center"/>
          </w:tcPr>
          <w:p w14:paraId="54FDD79F" w14:textId="6AF5BA50" w:rsidR="00C55DCD" w:rsidRPr="00A9759C" w:rsidRDefault="00C55DCD" w:rsidP="009200ED">
            <w:pPr>
              <w:suppressAutoHyphens w:val="0"/>
              <w:autoSpaceDE w:val="0"/>
              <w:spacing w:after="60"/>
              <w:jc w:val="center"/>
              <w:rPr>
                <w:rFonts w:eastAsia="SimSun"/>
                <w:b/>
                <w:sz w:val="20"/>
                <w:szCs w:val="20"/>
                <w:lang w:val="el-GR"/>
              </w:rPr>
            </w:pPr>
            <w:r w:rsidRPr="0001289A">
              <w:rPr>
                <w:rFonts w:eastAsia="SimSun"/>
                <w:sz w:val="20"/>
                <w:szCs w:val="20"/>
                <w:lang w:val="el-GR"/>
              </w:rPr>
              <w:t>Έναρξη με την υπογραφή της Σύμβασης</w:t>
            </w:r>
            <w:r w:rsidRPr="00073032" w:rsidDel="00475E0D">
              <w:rPr>
                <w:rFonts w:eastAsia="SimSun"/>
                <w:b/>
                <w:sz w:val="20"/>
                <w:szCs w:val="20"/>
                <w:lang w:val="el-GR"/>
              </w:rPr>
              <w:t xml:space="preserve"> </w:t>
            </w:r>
          </w:p>
        </w:tc>
      </w:tr>
      <w:tr w:rsidR="00C55DCD" w:rsidRPr="008D2235" w14:paraId="58BD5351" w14:textId="77777777" w:rsidTr="004F7EBD">
        <w:trPr>
          <w:trHeight w:val="294"/>
          <w:jc w:val="center"/>
        </w:trPr>
        <w:tc>
          <w:tcPr>
            <w:tcW w:w="472" w:type="pct"/>
            <w:tcBorders>
              <w:top w:val="single" w:sz="4" w:space="0" w:color="auto"/>
              <w:left w:val="single" w:sz="4" w:space="0" w:color="auto"/>
              <w:bottom w:val="single" w:sz="4" w:space="0" w:color="auto"/>
              <w:right w:val="single" w:sz="4" w:space="0" w:color="auto"/>
            </w:tcBorders>
            <w:vAlign w:val="center"/>
          </w:tcPr>
          <w:p w14:paraId="2B1BF5C2" w14:textId="3683CF34" w:rsidR="00C55DCD" w:rsidRPr="004F7EBD" w:rsidRDefault="00C55DCD" w:rsidP="009200ED">
            <w:pPr>
              <w:suppressAutoHyphens w:val="0"/>
              <w:autoSpaceDE w:val="0"/>
              <w:spacing w:after="60"/>
              <w:rPr>
                <w:rFonts w:eastAsia="SimSun"/>
                <w:b/>
                <w:bCs/>
                <w:sz w:val="20"/>
                <w:szCs w:val="20"/>
                <w:lang w:val="en-US"/>
              </w:rPr>
            </w:pPr>
            <w:r w:rsidRPr="001402E9">
              <w:rPr>
                <w:rFonts w:eastAsia="SimSun"/>
                <w:b/>
                <w:bCs/>
                <w:sz w:val="20"/>
                <w:szCs w:val="20"/>
                <w:lang w:val="el-GR"/>
              </w:rPr>
              <w:t>ΦΑΣΗ</w:t>
            </w:r>
            <w:r w:rsidRPr="001402E9">
              <w:rPr>
                <w:rFonts w:eastAsia="SimSun"/>
                <w:b/>
                <w:bCs/>
                <w:sz w:val="20"/>
                <w:szCs w:val="20"/>
                <w:lang w:val="en-US"/>
              </w:rPr>
              <w:t xml:space="preserve"> 3</w:t>
            </w:r>
          </w:p>
        </w:tc>
        <w:tc>
          <w:tcPr>
            <w:tcW w:w="1118" w:type="pct"/>
            <w:tcBorders>
              <w:top w:val="single" w:sz="4" w:space="0" w:color="auto"/>
              <w:left w:val="nil"/>
              <w:bottom w:val="single" w:sz="4" w:space="0" w:color="auto"/>
              <w:right w:val="single" w:sz="4" w:space="0" w:color="auto"/>
            </w:tcBorders>
            <w:vAlign w:val="center"/>
          </w:tcPr>
          <w:p w14:paraId="6AAFE8BE" w14:textId="31179AF5" w:rsidR="00C55DCD" w:rsidRPr="001402E9" w:rsidRDefault="00C55DCD" w:rsidP="009200ED">
            <w:pPr>
              <w:suppressAutoHyphens w:val="0"/>
              <w:autoSpaceDE w:val="0"/>
              <w:spacing w:after="60"/>
              <w:jc w:val="left"/>
              <w:rPr>
                <w:rFonts w:eastAsia="SimSun"/>
                <w:sz w:val="20"/>
                <w:szCs w:val="20"/>
                <w:lang w:val="el-GR"/>
              </w:rPr>
            </w:pPr>
            <w:r w:rsidRPr="001402E9">
              <w:rPr>
                <w:rFonts w:eastAsia="SimSun"/>
                <w:sz w:val="20"/>
                <w:szCs w:val="20"/>
                <w:lang w:val="el-GR"/>
              </w:rPr>
              <w:t>Αλλαγή Βάσης Δεδομένων και σχεδίαση νέας υποδομής</w:t>
            </w:r>
          </w:p>
        </w:tc>
        <w:tc>
          <w:tcPr>
            <w:tcW w:w="752" w:type="pct"/>
            <w:tcBorders>
              <w:top w:val="single" w:sz="4" w:space="0" w:color="auto"/>
              <w:left w:val="nil"/>
              <w:bottom w:val="single" w:sz="4" w:space="0" w:color="auto"/>
              <w:right w:val="single" w:sz="4" w:space="0" w:color="auto"/>
            </w:tcBorders>
            <w:vAlign w:val="center"/>
          </w:tcPr>
          <w:p w14:paraId="506610DC" w14:textId="5FD43AB9" w:rsidR="00C55DCD" w:rsidRPr="004F7EBD" w:rsidDel="00C55DCD" w:rsidRDefault="00C55DCD" w:rsidP="00C55DCD">
            <w:pPr>
              <w:suppressAutoHyphens w:val="0"/>
              <w:autoSpaceDE w:val="0"/>
              <w:spacing w:after="60"/>
              <w:jc w:val="center"/>
              <w:rPr>
                <w:rFonts w:eastAsia="SimSun"/>
                <w:b/>
                <w:sz w:val="20"/>
                <w:szCs w:val="20"/>
                <w:lang w:val="el-GR"/>
              </w:rPr>
            </w:pPr>
            <w:r w:rsidRPr="004F7EBD">
              <w:rPr>
                <w:rFonts w:eastAsia="SimSun"/>
                <w:b/>
                <w:sz w:val="20"/>
                <w:szCs w:val="20"/>
                <w:lang w:val="el-GR"/>
              </w:rPr>
              <w:t>2</w:t>
            </w:r>
          </w:p>
        </w:tc>
        <w:tc>
          <w:tcPr>
            <w:tcW w:w="788" w:type="pct"/>
            <w:tcBorders>
              <w:top w:val="single" w:sz="4" w:space="0" w:color="auto"/>
              <w:left w:val="single" w:sz="4" w:space="0" w:color="auto"/>
              <w:bottom w:val="single" w:sz="4" w:space="0" w:color="auto"/>
              <w:right w:val="single" w:sz="4" w:space="0" w:color="auto"/>
            </w:tcBorders>
            <w:vAlign w:val="center"/>
          </w:tcPr>
          <w:p w14:paraId="7980B5FC" w14:textId="44F27E5A" w:rsidR="00C55DCD" w:rsidRPr="001402E9" w:rsidRDefault="00C55DCD" w:rsidP="009200ED">
            <w:pPr>
              <w:suppressAutoHyphens w:val="0"/>
              <w:autoSpaceDE w:val="0"/>
              <w:spacing w:after="60"/>
              <w:jc w:val="center"/>
              <w:rPr>
                <w:rFonts w:eastAsia="SimSun"/>
                <w:b/>
                <w:sz w:val="20"/>
                <w:szCs w:val="20"/>
                <w:lang w:val="el-GR"/>
              </w:rPr>
            </w:pPr>
            <w:r w:rsidRPr="004F7EBD">
              <w:rPr>
                <w:rFonts w:eastAsia="SimSun"/>
                <w:b/>
                <w:sz w:val="20"/>
                <w:szCs w:val="20"/>
                <w:lang w:val="el-GR"/>
              </w:rPr>
              <w:t>5</w:t>
            </w:r>
            <w:r w:rsidRPr="001402E9">
              <w:rPr>
                <w:rFonts w:eastAsia="SimSun"/>
                <w:b/>
                <w:sz w:val="20"/>
                <w:szCs w:val="20"/>
                <w:lang w:val="el-GR"/>
              </w:rPr>
              <w:t xml:space="preserve"> - 1</w:t>
            </w:r>
            <w:r w:rsidRPr="004F7EBD">
              <w:rPr>
                <w:rFonts w:eastAsia="SimSun"/>
                <w:b/>
                <w:sz w:val="20"/>
                <w:szCs w:val="20"/>
                <w:lang w:val="el-GR"/>
              </w:rPr>
              <w:t>8</w:t>
            </w:r>
          </w:p>
        </w:tc>
        <w:tc>
          <w:tcPr>
            <w:tcW w:w="896" w:type="pct"/>
            <w:tcBorders>
              <w:top w:val="single" w:sz="4" w:space="0" w:color="auto"/>
              <w:left w:val="nil"/>
              <w:bottom w:val="single" w:sz="4" w:space="0" w:color="auto"/>
              <w:right w:val="single" w:sz="4" w:space="0" w:color="auto"/>
            </w:tcBorders>
            <w:vAlign w:val="center"/>
          </w:tcPr>
          <w:p w14:paraId="59D27324" w14:textId="56F09ECB" w:rsidR="00C55DCD" w:rsidRPr="001402E9" w:rsidRDefault="00C55DCD" w:rsidP="009200ED">
            <w:pPr>
              <w:suppressAutoHyphens w:val="0"/>
              <w:autoSpaceDE w:val="0"/>
              <w:spacing w:after="60"/>
              <w:jc w:val="center"/>
              <w:rPr>
                <w:rFonts w:eastAsia="SimSun"/>
                <w:sz w:val="20"/>
                <w:szCs w:val="20"/>
                <w:lang w:val="el-GR"/>
              </w:rPr>
            </w:pPr>
            <w:r w:rsidRPr="001402E9">
              <w:rPr>
                <w:rFonts w:eastAsia="SimSun"/>
                <w:sz w:val="20"/>
                <w:szCs w:val="20"/>
                <w:lang w:val="en-US"/>
              </w:rPr>
              <w:t>1</w:t>
            </w:r>
          </w:p>
        </w:tc>
        <w:tc>
          <w:tcPr>
            <w:tcW w:w="975" w:type="pct"/>
            <w:tcBorders>
              <w:top w:val="single" w:sz="4" w:space="0" w:color="auto"/>
              <w:left w:val="single" w:sz="4" w:space="0" w:color="auto"/>
              <w:bottom w:val="single" w:sz="4" w:space="0" w:color="auto"/>
              <w:right w:val="single" w:sz="4" w:space="0" w:color="auto"/>
            </w:tcBorders>
            <w:vAlign w:val="center"/>
          </w:tcPr>
          <w:p w14:paraId="799809CF" w14:textId="4496FC52" w:rsidR="00C55DCD" w:rsidRPr="0001289A" w:rsidRDefault="004A6EC7" w:rsidP="009200ED">
            <w:pPr>
              <w:suppressAutoHyphens w:val="0"/>
              <w:autoSpaceDE w:val="0"/>
              <w:spacing w:after="60"/>
              <w:jc w:val="center"/>
              <w:rPr>
                <w:rFonts w:eastAsia="SimSun"/>
                <w:sz w:val="20"/>
                <w:szCs w:val="20"/>
                <w:lang w:val="el-GR"/>
              </w:rPr>
            </w:pPr>
            <w:r w:rsidRPr="0001289A">
              <w:rPr>
                <w:rFonts w:eastAsia="SimSun"/>
                <w:sz w:val="20"/>
                <w:szCs w:val="20"/>
                <w:lang w:val="el-GR"/>
              </w:rPr>
              <w:t xml:space="preserve">Έναρξη με την </w:t>
            </w:r>
            <w:r>
              <w:rPr>
                <w:rFonts w:eastAsia="SimSun"/>
                <w:sz w:val="20"/>
                <w:szCs w:val="20"/>
                <w:lang w:val="el-GR"/>
              </w:rPr>
              <w:t xml:space="preserve">υποβολή του παραδοτέου </w:t>
            </w:r>
            <w:r w:rsidRPr="00827571">
              <w:rPr>
                <w:color w:val="000000"/>
                <w:lang w:val="el-GR" w:eastAsia="el-GR"/>
              </w:rPr>
              <w:t>Π1.1</w:t>
            </w:r>
          </w:p>
        </w:tc>
      </w:tr>
    </w:tbl>
    <w:p w14:paraId="318CF519" w14:textId="77777777" w:rsidR="00C55DCD" w:rsidRDefault="00C55DCD" w:rsidP="00C77D57">
      <w:pPr>
        <w:rPr>
          <w:lang w:val="el-GR"/>
        </w:rPr>
      </w:pPr>
    </w:p>
    <w:p w14:paraId="700C9036" w14:textId="426F3544" w:rsidR="00C55DCD" w:rsidRDefault="00C55DCD" w:rsidP="00C55DCD">
      <w:pPr>
        <w:rPr>
          <w:rFonts w:eastAsia="SimSun"/>
          <w:lang w:val="el-GR"/>
        </w:rPr>
      </w:pPr>
      <w:r>
        <w:rPr>
          <w:rFonts w:eastAsia="SimSun"/>
          <w:lang w:val="el-GR"/>
        </w:rPr>
        <w:t xml:space="preserve">Ο χρονικός προγραμματισμός των υπηρεσιών παρατίθεται ενδεικτικά κάτωθι: </w:t>
      </w:r>
    </w:p>
    <w:tbl>
      <w:tblPr>
        <w:tblW w:w="9489" w:type="dxa"/>
        <w:tblLayout w:type="fixed"/>
        <w:tblLook w:val="04A0" w:firstRow="1" w:lastRow="0" w:firstColumn="1" w:lastColumn="0" w:noHBand="0" w:noVBand="1"/>
      </w:tblPr>
      <w:tblGrid>
        <w:gridCol w:w="274"/>
        <w:gridCol w:w="2234"/>
        <w:gridCol w:w="387"/>
        <w:gridCol w:w="388"/>
        <w:gridCol w:w="388"/>
        <w:gridCol w:w="388"/>
        <w:gridCol w:w="388"/>
        <w:gridCol w:w="388"/>
        <w:gridCol w:w="387"/>
        <w:gridCol w:w="388"/>
        <w:gridCol w:w="388"/>
        <w:gridCol w:w="388"/>
        <w:gridCol w:w="388"/>
        <w:gridCol w:w="388"/>
        <w:gridCol w:w="387"/>
        <w:gridCol w:w="388"/>
        <w:gridCol w:w="388"/>
        <w:gridCol w:w="388"/>
        <w:gridCol w:w="388"/>
        <w:gridCol w:w="388"/>
      </w:tblGrid>
      <w:tr w:rsidR="00C55DCD" w:rsidRPr="00FA5663" w14:paraId="0545CF81" w14:textId="77777777" w:rsidTr="009D0691">
        <w:trPr>
          <w:trHeight w:val="1176"/>
          <w:tblHeader/>
        </w:trPr>
        <w:tc>
          <w:tcPr>
            <w:tcW w:w="274" w:type="dxa"/>
            <w:tcBorders>
              <w:top w:val="single" w:sz="8" w:space="0" w:color="auto"/>
              <w:left w:val="single" w:sz="8" w:space="0" w:color="auto"/>
              <w:bottom w:val="single" w:sz="8" w:space="0" w:color="auto"/>
              <w:right w:val="single" w:sz="8" w:space="0" w:color="auto"/>
            </w:tcBorders>
            <w:shd w:val="clear" w:color="auto" w:fill="BDD6EE" w:themeFill="accent1" w:themeFillTint="66"/>
            <w:vAlign w:val="center"/>
            <w:hideMark/>
          </w:tcPr>
          <w:p w14:paraId="2D0553AA" w14:textId="77777777" w:rsidR="00C55DCD" w:rsidRPr="00FA5663" w:rsidRDefault="00C55DCD" w:rsidP="009D0691">
            <w:pPr>
              <w:suppressAutoHyphens w:val="0"/>
              <w:spacing w:after="0"/>
              <w:jc w:val="left"/>
              <w:rPr>
                <w:rFonts w:ascii="Calibri" w:hAnsi="Calibri" w:cs="Calibri"/>
                <w:b/>
                <w:bCs/>
                <w:color w:val="000000"/>
                <w:lang w:val="el-GR" w:eastAsia="el-GR"/>
              </w:rPr>
            </w:pPr>
            <w:r w:rsidRPr="00FA5663">
              <w:rPr>
                <w:rFonts w:ascii="Calibri" w:hAnsi="Calibri" w:cs="Calibri"/>
                <w:b/>
                <w:bCs/>
                <w:color w:val="000000"/>
                <w:lang w:val="el-GR" w:eastAsia="el-GR"/>
              </w:rPr>
              <w:t> </w:t>
            </w:r>
          </w:p>
        </w:tc>
        <w:tc>
          <w:tcPr>
            <w:tcW w:w="2234" w:type="dxa"/>
            <w:tcBorders>
              <w:top w:val="single" w:sz="8" w:space="0" w:color="auto"/>
              <w:left w:val="nil"/>
              <w:bottom w:val="single" w:sz="8" w:space="0" w:color="auto"/>
              <w:right w:val="single" w:sz="8" w:space="0" w:color="auto"/>
            </w:tcBorders>
            <w:shd w:val="clear" w:color="auto" w:fill="BDD6EE" w:themeFill="accent1" w:themeFillTint="66"/>
            <w:vAlign w:val="center"/>
            <w:hideMark/>
          </w:tcPr>
          <w:p w14:paraId="406777E6" w14:textId="77777777" w:rsidR="00C55DCD" w:rsidRPr="00FA5663" w:rsidRDefault="00C55DCD" w:rsidP="009D0691">
            <w:pPr>
              <w:suppressAutoHyphens w:val="0"/>
              <w:spacing w:after="0"/>
              <w:jc w:val="left"/>
              <w:rPr>
                <w:rFonts w:ascii="Calibri" w:hAnsi="Calibri" w:cs="Calibri"/>
                <w:b/>
                <w:bCs/>
                <w:color w:val="000000"/>
                <w:sz w:val="20"/>
                <w:szCs w:val="20"/>
                <w:lang w:val="el-GR" w:eastAsia="el-GR"/>
              </w:rPr>
            </w:pPr>
            <w:r w:rsidRPr="00FA5663">
              <w:rPr>
                <w:rFonts w:ascii="Calibri" w:hAnsi="Calibri" w:cs="Calibri"/>
                <w:b/>
                <w:bCs/>
                <w:color w:val="000000"/>
                <w:sz w:val="20"/>
                <w:szCs w:val="20"/>
                <w:lang w:val="el-GR" w:eastAsia="el-GR"/>
              </w:rPr>
              <w:t>Περιγραφή Έργου/ Δράση</w:t>
            </w:r>
          </w:p>
        </w:tc>
        <w:tc>
          <w:tcPr>
            <w:tcW w:w="38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14:paraId="5C6F95E8" w14:textId="77777777" w:rsidR="00C55DCD" w:rsidRPr="00FA5663" w:rsidRDefault="00C55DCD" w:rsidP="009D0691">
            <w:pPr>
              <w:suppressAutoHyphens w:val="0"/>
              <w:spacing w:after="0"/>
              <w:jc w:val="right"/>
              <w:rPr>
                <w:rFonts w:ascii="Calibri" w:hAnsi="Calibri" w:cs="Calibri"/>
                <w:b/>
                <w:bCs/>
                <w:color w:val="000000"/>
                <w:lang w:val="el-GR" w:eastAsia="el-GR"/>
              </w:rPr>
            </w:pPr>
            <w:r w:rsidRPr="00FA5663">
              <w:rPr>
                <w:rFonts w:ascii="Calibri" w:hAnsi="Calibri" w:cs="Calibri"/>
                <w:b/>
                <w:bCs/>
                <w:color w:val="000000"/>
                <w:lang w:val="el-GR" w:eastAsia="el-GR"/>
              </w:rPr>
              <w:t>1</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3FD6DFF0" w14:textId="77777777" w:rsidR="00C55DCD" w:rsidRPr="00FA5663" w:rsidRDefault="00C55DCD" w:rsidP="009D0691">
            <w:pPr>
              <w:suppressAutoHyphens w:val="0"/>
              <w:spacing w:after="0"/>
              <w:jc w:val="right"/>
              <w:rPr>
                <w:rFonts w:ascii="Calibri" w:hAnsi="Calibri" w:cs="Calibri"/>
                <w:b/>
                <w:bCs/>
                <w:color w:val="000000"/>
                <w:lang w:val="el-GR" w:eastAsia="el-GR"/>
              </w:rPr>
            </w:pPr>
            <w:r w:rsidRPr="00FA5663">
              <w:rPr>
                <w:rFonts w:ascii="Calibri" w:hAnsi="Calibri" w:cs="Calibri"/>
                <w:b/>
                <w:bCs/>
                <w:color w:val="000000"/>
                <w:lang w:val="el-GR" w:eastAsia="el-GR"/>
              </w:rPr>
              <w:t>2</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3159E14A" w14:textId="77777777" w:rsidR="00C55DCD" w:rsidRPr="00FA5663" w:rsidRDefault="00C55DCD" w:rsidP="009D0691">
            <w:pPr>
              <w:suppressAutoHyphens w:val="0"/>
              <w:spacing w:after="0"/>
              <w:jc w:val="right"/>
              <w:rPr>
                <w:rFonts w:ascii="Calibri" w:hAnsi="Calibri" w:cs="Calibri"/>
                <w:b/>
                <w:bCs/>
                <w:color w:val="000000"/>
                <w:lang w:val="el-GR" w:eastAsia="el-GR"/>
              </w:rPr>
            </w:pPr>
            <w:r w:rsidRPr="00FA5663">
              <w:rPr>
                <w:rFonts w:ascii="Calibri" w:hAnsi="Calibri" w:cs="Calibri"/>
                <w:b/>
                <w:bCs/>
                <w:color w:val="000000"/>
                <w:lang w:val="el-GR" w:eastAsia="el-GR"/>
              </w:rPr>
              <w:t>3</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6024AB53" w14:textId="77777777" w:rsidR="00C55DCD" w:rsidRPr="00FA5663" w:rsidRDefault="00C55DCD" w:rsidP="009D0691">
            <w:pPr>
              <w:suppressAutoHyphens w:val="0"/>
              <w:spacing w:after="0"/>
              <w:jc w:val="right"/>
              <w:rPr>
                <w:rFonts w:ascii="Calibri" w:hAnsi="Calibri" w:cs="Calibri"/>
                <w:b/>
                <w:bCs/>
                <w:color w:val="000000"/>
                <w:lang w:val="el-GR" w:eastAsia="el-GR"/>
              </w:rPr>
            </w:pPr>
            <w:r w:rsidRPr="00FA5663">
              <w:rPr>
                <w:rFonts w:ascii="Calibri" w:hAnsi="Calibri" w:cs="Calibri"/>
                <w:b/>
                <w:bCs/>
                <w:color w:val="000000"/>
                <w:lang w:val="el-GR" w:eastAsia="el-GR"/>
              </w:rPr>
              <w:t>4</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79CD6804" w14:textId="77777777" w:rsidR="00C55DCD" w:rsidRPr="00FA5663" w:rsidRDefault="00C55DCD" w:rsidP="009D0691">
            <w:pPr>
              <w:suppressAutoHyphens w:val="0"/>
              <w:spacing w:after="0"/>
              <w:jc w:val="right"/>
              <w:rPr>
                <w:rFonts w:ascii="Calibri" w:hAnsi="Calibri" w:cs="Calibri"/>
                <w:b/>
                <w:bCs/>
                <w:color w:val="000000"/>
                <w:lang w:val="el-GR" w:eastAsia="el-GR"/>
              </w:rPr>
            </w:pPr>
            <w:r w:rsidRPr="00FA5663">
              <w:rPr>
                <w:rFonts w:ascii="Calibri" w:hAnsi="Calibri" w:cs="Calibri"/>
                <w:b/>
                <w:bCs/>
                <w:color w:val="000000"/>
                <w:lang w:val="el-GR" w:eastAsia="el-GR"/>
              </w:rPr>
              <w:t>5</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581C4BA0" w14:textId="77777777" w:rsidR="00C55DCD" w:rsidRPr="00FA5663" w:rsidRDefault="00C55DCD" w:rsidP="009D0691">
            <w:pPr>
              <w:suppressAutoHyphens w:val="0"/>
              <w:spacing w:after="0"/>
              <w:jc w:val="right"/>
              <w:rPr>
                <w:rFonts w:ascii="Calibri" w:hAnsi="Calibri" w:cs="Calibri"/>
                <w:b/>
                <w:bCs/>
                <w:color w:val="000000"/>
                <w:lang w:val="el-GR" w:eastAsia="el-GR"/>
              </w:rPr>
            </w:pPr>
            <w:r w:rsidRPr="00FA5663">
              <w:rPr>
                <w:rFonts w:ascii="Calibri" w:hAnsi="Calibri" w:cs="Calibri"/>
                <w:b/>
                <w:bCs/>
                <w:color w:val="000000"/>
                <w:lang w:val="el-GR" w:eastAsia="el-GR"/>
              </w:rPr>
              <w:t>6</w:t>
            </w:r>
          </w:p>
        </w:tc>
        <w:tc>
          <w:tcPr>
            <w:tcW w:w="387"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508E21CD" w14:textId="77777777" w:rsidR="00C55DCD" w:rsidRPr="00FA5663" w:rsidRDefault="00C55DCD" w:rsidP="009D0691">
            <w:pPr>
              <w:suppressAutoHyphens w:val="0"/>
              <w:spacing w:after="0"/>
              <w:jc w:val="right"/>
              <w:rPr>
                <w:rFonts w:ascii="Calibri" w:hAnsi="Calibri" w:cs="Calibri"/>
                <w:b/>
                <w:bCs/>
                <w:color w:val="000000"/>
                <w:lang w:val="el-GR" w:eastAsia="el-GR"/>
              </w:rPr>
            </w:pPr>
            <w:r w:rsidRPr="00FA5663">
              <w:rPr>
                <w:rFonts w:ascii="Calibri" w:hAnsi="Calibri" w:cs="Calibri"/>
                <w:b/>
                <w:bCs/>
                <w:color w:val="000000"/>
                <w:lang w:val="el-GR" w:eastAsia="el-GR"/>
              </w:rPr>
              <w:t>7</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77B385CB" w14:textId="77777777" w:rsidR="00C55DCD" w:rsidRPr="00FA5663" w:rsidRDefault="00C55DCD" w:rsidP="009D0691">
            <w:pPr>
              <w:suppressAutoHyphens w:val="0"/>
              <w:spacing w:after="0"/>
              <w:jc w:val="right"/>
              <w:rPr>
                <w:rFonts w:ascii="Calibri" w:hAnsi="Calibri" w:cs="Calibri"/>
                <w:b/>
                <w:bCs/>
                <w:color w:val="000000"/>
                <w:lang w:val="el-GR" w:eastAsia="el-GR"/>
              </w:rPr>
            </w:pPr>
            <w:r w:rsidRPr="00FA5663">
              <w:rPr>
                <w:rFonts w:ascii="Calibri" w:hAnsi="Calibri" w:cs="Calibri"/>
                <w:b/>
                <w:bCs/>
                <w:color w:val="000000"/>
                <w:lang w:val="el-GR" w:eastAsia="el-GR"/>
              </w:rPr>
              <w:t>8</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3D20B229" w14:textId="77777777" w:rsidR="00C55DCD" w:rsidRPr="00FA5663" w:rsidRDefault="00C55DCD" w:rsidP="009D0691">
            <w:pPr>
              <w:suppressAutoHyphens w:val="0"/>
              <w:spacing w:after="0"/>
              <w:jc w:val="right"/>
              <w:rPr>
                <w:rFonts w:ascii="Calibri" w:hAnsi="Calibri" w:cs="Calibri"/>
                <w:b/>
                <w:bCs/>
                <w:color w:val="000000"/>
                <w:lang w:val="el-GR" w:eastAsia="el-GR"/>
              </w:rPr>
            </w:pPr>
            <w:r w:rsidRPr="00FA5663">
              <w:rPr>
                <w:rFonts w:ascii="Calibri" w:hAnsi="Calibri" w:cs="Calibri"/>
                <w:b/>
                <w:bCs/>
                <w:color w:val="000000"/>
                <w:lang w:val="el-GR" w:eastAsia="el-GR"/>
              </w:rPr>
              <w:t>9</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2A5F9AA6" w14:textId="77777777" w:rsidR="00C55DCD" w:rsidRPr="00FA5663" w:rsidRDefault="00C55DCD" w:rsidP="009D0691">
            <w:pPr>
              <w:suppressAutoHyphens w:val="0"/>
              <w:spacing w:after="0"/>
              <w:jc w:val="right"/>
              <w:rPr>
                <w:rFonts w:ascii="Calibri" w:hAnsi="Calibri" w:cs="Calibri"/>
                <w:b/>
                <w:bCs/>
                <w:color w:val="000000"/>
                <w:lang w:val="el-GR" w:eastAsia="el-GR"/>
              </w:rPr>
            </w:pPr>
            <w:r w:rsidRPr="00FA5663">
              <w:rPr>
                <w:rFonts w:ascii="Calibri" w:hAnsi="Calibri" w:cs="Calibri"/>
                <w:b/>
                <w:bCs/>
                <w:color w:val="000000"/>
                <w:lang w:val="el-GR" w:eastAsia="el-GR"/>
              </w:rPr>
              <w:t>10</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30BC9E49" w14:textId="77777777" w:rsidR="00C55DCD" w:rsidRPr="00FA5663" w:rsidRDefault="00C55DCD" w:rsidP="009D0691">
            <w:pPr>
              <w:suppressAutoHyphens w:val="0"/>
              <w:spacing w:after="0"/>
              <w:jc w:val="right"/>
              <w:rPr>
                <w:rFonts w:ascii="Calibri" w:hAnsi="Calibri" w:cs="Calibri"/>
                <w:b/>
                <w:bCs/>
                <w:color w:val="000000"/>
                <w:lang w:val="el-GR" w:eastAsia="el-GR"/>
              </w:rPr>
            </w:pPr>
            <w:r w:rsidRPr="00FA5663">
              <w:rPr>
                <w:rFonts w:ascii="Calibri" w:hAnsi="Calibri" w:cs="Calibri"/>
                <w:b/>
                <w:bCs/>
                <w:color w:val="000000"/>
                <w:lang w:val="el-GR" w:eastAsia="el-GR"/>
              </w:rPr>
              <w:t>11</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4F11110A" w14:textId="77777777" w:rsidR="00C55DCD" w:rsidRPr="00FA5663" w:rsidRDefault="00C55DCD" w:rsidP="009D0691">
            <w:pPr>
              <w:suppressAutoHyphens w:val="0"/>
              <w:spacing w:after="0"/>
              <w:jc w:val="right"/>
              <w:rPr>
                <w:rFonts w:ascii="Calibri" w:hAnsi="Calibri" w:cs="Calibri"/>
                <w:b/>
                <w:bCs/>
                <w:color w:val="000000"/>
                <w:lang w:val="el-GR" w:eastAsia="el-GR"/>
              </w:rPr>
            </w:pPr>
            <w:r w:rsidRPr="00FA5663">
              <w:rPr>
                <w:rFonts w:ascii="Calibri" w:hAnsi="Calibri" w:cs="Calibri"/>
                <w:b/>
                <w:bCs/>
                <w:color w:val="000000"/>
                <w:lang w:val="el-GR" w:eastAsia="el-GR"/>
              </w:rPr>
              <w:t>12</w:t>
            </w:r>
          </w:p>
        </w:tc>
        <w:tc>
          <w:tcPr>
            <w:tcW w:w="387"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5CC78127" w14:textId="77777777" w:rsidR="00C55DCD" w:rsidRPr="009D0691" w:rsidRDefault="00C55DCD" w:rsidP="009D0691">
            <w:pPr>
              <w:suppressAutoHyphens w:val="0"/>
              <w:spacing w:after="0"/>
              <w:jc w:val="right"/>
              <w:rPr>
                <w:rFonts w:ascii="Calibri" w:hAnsi="Calibri" w:cs="Calibri"/>
                <w:b/>
                <w:bCs/>
                <w:color w:val="000000"/>
                <w:lang w:val="el-GR" w:eastAsia="el-GR"/>
              </w:rPr>
            </w:pPr>
            <w:r w:rsidRPr="009D0691">
              <w:rPr>
                <w:rFonts w:ascii="Calibri" w:hAnsi="Calibri" w:cs="Calibri"/>
                <w:b/>
                <w:bCs/>
                <w:color w:val="000000"/>
                <w:lang w:val="el-GR" w:eastAsia="el-GR"/>
              </w:rPr>
              <w:t>13</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6CB28ACF" w14:textId="77777777" w:rsidR="00C55DCD" w:rsidRPr="009D0691" w:rsidRDefault="00C55DCD" w:rsidP="009D0691">
            <w:pPr>
              <w:suppressAutoHyphens w:val="0"/>
              <w:spacing w:after="0"/>
              <w:jc w:val="right"/>
              <w:rPr>
                <w:rFonts w:ascii="Calibri" w:hAnsi="Calibri" w:cs="Calibri"/>
                <w:b/>
                <w:bCs/>
                <w:color w:val="000000"/>
                <w:lang w:val="el-GR" w:eastAsia="el-GR"/>
              </w:rPr>
            </w:pPr>
            <w:r w:rsidRPr="009D0691">
              <w:rPr>
                <w:rFonts w:ascii="Calibri" w:hAnsi="Calibri" w:cs="Calibri"/>
                <w:b/>
                <w:bCs/>
                <w:color w:val="000000"/>
                <w:lang w:val="el-GR" w:eastAsia="el-GR"/>
              </w:rPr>
              <w:t>14</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188418A5" w14:textId="77777777" w:rsidR="00C55DCD" w:rsidRPr="009D0691" w:rsidRDefault="00C55DCD" w:rsidP="009D0691">
            <w:pPr>
              <w:suppressAutoHyphens w:val="0"/>
              <w:spacing w:after="0"/>
              <w:jc w:val="right"/>
              <w:rPr>
                <w:rFonts w:ascii="Calibri" w:hAnsi="Calibri" w:cs="Calibri"/>
                <w:b/>
                <w:bCs/>
                <w:color w:val="000000"/>
                <w:lang w:val="el-GR" w:eastAsia="el-GR"/>
              </w:rPr>
            </w:pPr>
            <w:r w:rsidRPr="009D0691">
              <w:rPr>
                <w:rFonts w:ascii="Calibri" w:hAnsi="Calibri" w:cs="Calibri"/>
                <w:b/>
                <w:bCs/>
                <w:color w:val="000000"/>
                <w:lang w:val="el-GR" w:eastAsia="el-GR"/>
              </w:rPr>
              <w:t>15</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1EB225B8" w14:textId="77777777" w:rsidR="00C55DCD" w:rsidRPr="009D0691" w:rsidRDefault="00C55DCD" w:rsidP="009D0691">
            <w:pPr>
              <w:suppressAutoHyphens w:val="0"/>
              <w:spacing w:after="0"/>
              <w:jc w:val="right"/>
              <w:rPr>
                <w:rFonts w:ascii="Calibri" w:hAnsi="Calibri" w:cs="Calibri"/>
                <w:b/>
                <w:bCs/>
                <w:color w:val="000000"/>
                <w:lang w:val="el-GR" w:eastAsia="el-GR"/>
              </w:rPr>
            </w:pPr>
            <w:r w:rsidRPr="009D0691">
              <w:rPr>
                <w:rFonts w:ascii="Calibri" w:hAnsi="Calibri" w:cs="Calibri"/>
                <w:b/>
                <w:bCs/>
                <w:color w:val="000000"/>
                <w:lang w:val="el-GR" w:eastAsia="el-GR"/>
              </w:rPr>
              <w:t>16</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335DCB07" w14:textId="77777777" w:rsidR="00C55DCD" w:rsidRPr="009D0691" w:rsidRDefault="00C55DCD" w:rsidP="009D0691">
            <w:pPr>
              <w:suppressAutoHyphens w:val="0"/>
              <w:spacing w:after="0"/>
              <w:jc w:val="right"/>
              <w:rPr>
                <w:rFonts w:ascii="Calibri" w:hAnsi="Calibri" w:cs="Calibri"/>
                <w:b/>
                <w:bCs/>
                <w:color w:val="000000"/>
                <w:lang w:val="el-GR" w:eastAsia="el-GR"/>
              </w:rPr>
            </w:pPr>
            <w:r w:rsidRPr="009D0691">
              <w:rPr>
                <w:rFonts w:ascii="Calibri" w:hAnsi="Calibri" w:cs="Calibri"/>
                <w:b/>
                <w:bCs/>
                <w:color w:val="000000"/>
                <w:lang w:val="el-GR" w:eastAsia="el-GR"/>
              </w:rPr>
              <w:t>17</w:t>
            </w:r>
          </w:p>
        </w:tc>
        <w:tc>
          <w:tcPr>
            <w:tcW w:w="388"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30429473" w14:textId="77777777" w:rsidR="00C55DCD" w:rsidRPr="009D0691" w:rsidRDefault="00C55DCD" w:rsidP="009D0691">
            <w:pPr>
              <w:suppressAutoHyphens w:val="0"/>
              <w:spacing w:after="0"/>
              <w:jc w:val="right"/>
              <w:rPr>
                <w:rFonts w:ascii="Calibri" w:hAnsi="Calibri" w:cs="Calibri"/>
                <w:b/>
                <w:bCs/>
                <w:color w:val="000000"/>
                <w:lang w:val="el-GR" w:eastAsia="el-GR"/>
              </w:rPr>
            </w:pPr>
            <w:r w:rsidRPr="009D0691">
              <w:rPr>
                <w:rFonts w:ascii="Calibri" w:hAnsi="Calibri" w:cs="Calibri"/>
                <w:b/>
                <w:bCs/>
                <w:color w:val="000000"/>
                <w:lang w:val="el-GR" w:eastAsia="el-GR"/>
              </w:rPr>
              <w:t>18</w:t>
            </w:r>
          </w:p>
        </w:tc>
      </w:tr>
      <w:tr w:rsidR="00C55DCD" w:rsidRPr="008D2235" w14:paraId="6CA4A58C" w14:textId="77777777" w:rsidTr="009D0691">
        <w:trPr>
          <w:trHeight w:val="595"/>
        </w:trPr>
        <w:tc>
          <w:tcPr>
            <w:tcW w:w="274" w:type="dxa"/>
            <w:tcBorders>
              <w:top w:val="nil"/>
              <w:left w:val="single" w:sz="8" w:space="0" w:color="auto"/>
              <w:bottom w:val="nil"/>
              <w:right w:val="single" w:sz="8" w:space="0" w:color="auto"/>
            </w:tcBorders>
            <w:shd w:val="clear" w:color="000000" w:fill="E7E6E6"/>
            <w:textDirection w:val="btLr"/>
            <w:vAlign w:val="center"/>
            <w:hideMark/>
          </w:tcPr>
          <w:p w14:paraId="6236458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shd w:val="clear" w:color="000000" w:fill="D0CECE"/>
            <w:vAlign w:val="center"/>
            <w:hideMark/>
          </w:tcPr>
          <w:p w14:paraId="571638B0" w14:textId="77777777" w:rsidR="00C55DCD" w:rsidRPr="00FA5663" w:rsidRDefault="00C55DCD" w:rsidP="009D0691">
            <w:pPr>
              <w:suppressAutoHyphens w:val="0"/>
              <w:spacing w:after="0"/>
              <w:jc w:val="left"/>
              <w:rPr>
                <w:rFonts w:ascii="Calibri" w:hAnsi="Calibri" w:cs="Calibri"/>
                <w:b/>
                <w:bCs/>
                <w:color w:val="000000"/>
                <w:sz w:val="20"/>
                <w:szCs w:val="20"/>
                <w:lang w:val="el-GR" w:eastAsia="el-GR"/>
              </w:rPr>
            </w:pPr>
            <w:r w:rsidRPr="00FA5663">
              <w:rPr>
                <w:rFonts w:ascii="Calibri" w:hAnsi="Calibri" w:cs="Calibri"/>
                <w:b/>
                <w:bCs/>
                <w:color w:val="000000"/>
                <w:sz w:val="20"/>
                <w:szCs w:val="20"/>
                <w:lang w:val="el-GR" w:eastAsia="el-GR"/>
              </w:rPr>
              <w:t xml:space="preserve">Δράση 1: Ανάλυση, σχεδίαση και υλοποίηση επιπλέον λειτουργικότητας </w:t>
            </w:r>
            <w:r>
              <w:rPr>
                <w:rFonts w:ascii="Calibri" w:hAnsi="Calibri" w:cs="Calibri"/>
                <w:b/>
                <w:bCs/>
                <w:color w:val="000000"/>
                <w:sz w:val="20"/>
                <w:szCs w:val="20"/>
                <w:lang w:val="el-GR" w:eastAsia="el-GR"/>
              </w:rPr>
              <w:t>στις</w:t>
            </w:r>
            <w:r w:rsidRPr="00FA5663">
              <w:rPr>
                <w:rFonts w:ascii="Calibri" w:hAnsi="Calibri" w:cs="Calibri"/>
                <w:b/>
                <w:bCs/>
                <w:color w:val="000000"/>
                <w:sz w:val="20"/>
                <w:szCs w:val="20"/>
                <w:lang w:val="el-GR" w:eastAsia="el-GR"/>
              </w:rPr>
              <w:t xml:space="preserve"> εφαρμογ</w:t>
            </w:r>
            <w:r>
              <w:rPr>
                <w:rFonts w:ascii="Calibri" w:hAnsi="Calibri" w:cs="Calibri"/>
                <w:b/>
                <w:bCs/>
                <w:color w:val="000000"/>
                <w:sz w:val="20"/>
                <w:szCs w:val="20"/>
                <w:lang w:val="el-GR" w:eastAsia="el-GR"/>
              </w:rPr>
              <w:t>ές</w:t>
            </w:r>
            <w:r w:rsidRPr="00FA5663">
              <w:rPr>
                <w:rFonts w:ascii="Calibri" w:hAnsi="Calibri" w:cs="Calibri"/>
                <w:b/>
                <w:bCs/>
                <w:color w:val="000000"/>
                <w:sz w:val="20"/>
                <w:szCs w:val="20"/>
                <w:lang w:val="el-GR" w:eastAsia="el-GR"/>
              </w:rPr>
              <w:t xml:space="preserve"> του </w:t>
            </w:r>
            <w:r>
              <w:rPr>
                <w:rFonts w:ascii="Calibri" w:hAnsi="Calibri" w:cs="Calibri"/>
                <w:b/>
                <w:bCs/>
                <w:color w:val="000000"/>
                <w:sz w:val="20"/>
                <w:szCs w:val="20"/>
                <w:lang w:val="el-GR" w:eastAsia="el-GR"/>
              </w:rPr>
              <w:t>Π</w:t>
            </w:r>
            <w:r w:rsidRPr="00FA5663">
              <w:rPr>
                <w:rFonts w:ascii="Calibri" w:hAnsi="Calibri" w:cs="Calibri"/>
                <w:b/>
                <w:bCs/>
                <w:color w:val="000000"/>
                <w:sz w:val="20"/>
                <w:szCs w:val="20"/>
                <w:lang w:val="el-GR" w:eastAsia="el-GR"/>
              </w:rPr>
              <w:t>ρογράμματος εμβολιασμού</w:t>
            </w:r>
          </w:p>
        </w:tc>
        <w:tc>
          <w:tcPr>
            <w:tcW w:w="387" w:type="dxa"/>
            <w:tcBorders>
              <w:top w:val="nil"/>
              <w:left w:val="single" w:sz="4" w:space="0" w:color="auto"/>
              <w:bottom w:val="single" w:sz="4" w:space="0" w:color="auto"/>
              <w:right w:val="single" w:sz="4" w:space="0" w:color="auto"/>
            </w:tcBorders>
            <w:noWrap/>
            <w:vAlign w:val="bottom"/>
            <w:hideMark/>
          </w:tcPr>
          <w:p w14:paraId="0A89A05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CD7F7E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44D2BE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F9A53D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E8E98B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F86C229"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0FD3728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DDD00B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270CF8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CD7767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0E7B08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36D19D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2B8445C9"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C76083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725D17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0E09D0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3F4686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2575D5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FA5663" w14:paraId="3F4B607E" w14:textId="77777777" w:rsidTr="009D0691">
        <w:trPr>
          <w:trHeight w:val="305"/>
        </w:trPr>
        <w:tc>
          <w:tcPr>
            <w:tcW w:w="274" w:type="dxa"/>
            <w:tcBorders>
              <w:top w:val="nil"/>
              <w:left w:val="single" w:sz="8" w:space="0" w:color="auto"/>
              <w:bottom w:val="nil"/>
              <w:right w:val="single" w:sz="8" w:space="0" w:color="auto"/>
            </w:tcBorders>
            <w:shd w:val="clear" w:color="000000" w:fill="E7E6E6"/>
            <w:textDirection w:val="btLr"/>
            <w:vAlign w:val="center"/>
            <w:hideMark/>
          </w:tcPr>
          <w:p w14:paraId="036FEEF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vAlign w:val="center"/>
            <w:hideMark/>
          </w:tcPr>
          <w:p w14:paraId="78302584" w14:textId="77777777" w:rsidR="00C55DCD" w:rsidRPr="00FA5663" w:rsidRDefault="00C55DCD" w:rsidP="009D0691">
            <w:pPr>
              <w:suppressAutoHyphens w:val="0"/>
              <w:spacing w:after="0"/>
              <w:jc w:val="left"/>
              <w:rPr>
                <w:rFonts w:ascii="Calibri" w:hAnsi="Calibri" w:cs="Calibri"/>
                <w:color w:val="000000"/>
                <w:sz w:val="20"/>
                <w:szCs w:val="20"/>
                <w:lang w:val="el-GR" w:eastAsia="el-GR"/>
              </w:rPr>
            </w:pPr>
            <w:r w:rsidRPr="00FA5663">
              <w:rPr>
                <w:rFonts w:ascii="Calibri" w:hAnsi="Calibri" w:cs="Calibri"/>
                <w:color w:val="000000"/>
                <w:sz w:val="20"/>
                <w:szCs w:val="20"/>
                <w:lang w:val="el-GR" w:eastAsia="el-GR"/>
              </w:rPr>
              <w:t>Μελέτη εφαρμογής - Ανάλυση απαιτήσεων</w:t>
            </w:r>
          </w:p>
        </w:tc>
        <w:tc>
          <w:tcPr>
            <w:tcW w:w="387" w:type="dxa"/>
            <w:tcBorders>
              <w:top w:val="nil"/>
              <w:left w:val="single" w:sz="4" w:space="0" w:color="auto"/>
              <w:bottom w:val="single" w:sz="4" w:space="0" w:color="auto"/>
              <w:right w:val="single" w:sz="4" w:space="0" w:color="auto"/>
            </w:tcBorders>
            <w:shd w:val="clear" w:color="000000" w:fill="808080"/>
            <w:noWrap/>
            <w:vAlign w:val="bottom"/>
            <w:hideMark/>
          </w:tcPr>
          <w:p w14:paraId="6A1C2F5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5650F62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7AFFC59A"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414C8ED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10FDB1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854E22A"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7B7532C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A2B08F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003B69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9805D9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C92BC5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4517EE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657E171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148CFE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15BD49C"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AF857C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44BADA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652BDE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FA5663" w14:paraId="266C6158" w14:textId="77777777" w:rsidTr="009D0691">
        <w:trPr>
          <w:trHeight w:val="305"/>
        </w:trPr>
        <w:tc>
          <w:tcPr>
            <w:tcW w:w="274" w:type="dxa"/>
            <w:tcBorders>
              <w:top w:val="nil"/>
              <w:left w:val="single" w:sz="8" w:space="0" w:color="auto"/>
              <w:bottom w:val="nil"/>
              <w:right w:val="single" w:sz="8" w:space="0" w:color="auto"/>
            </w:tcBorders>
            <w:shd w:val="clear" w:color="000000" w:fill="E7E6E6"/>
            <w:textDirection w:val="btLr"/>
            <w:vAlign w:val="center"/>
            <w:hideMark/>
          </w:tcPr>
          <w:p w14:paraId="49C1900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vAlign w:val="center"/>
            <w:hideMark/>
          </w:tcPr>
          <w:p w14:paraId="21BE1BC1" w14:textId="77777777" w:rsidR="00C55DCD" w:rsidRPr="00FA5663" w:rsidRDefault="00C55DCD" w:rsidP="009D0691">
            <w:pPr>
              <w:suppressAutoHyphens w:val="0"/>
              <w:spacing w:after="0"/>
              <w:jc w:val="left"/>
              <w:rPr>
                <w:rFonts w:ascii="Calibri" w:hAnsi="Calibri" w:cs="Calibri"/>
                <w:color w:val="000000"/>
                <w:sz w:val="20"/>
                <w:szCs w:val="20"/>
                <w:lang w:val="el-GR" w:eastAsia="el-GR"/>
              </w:rPr>
            </w:pPr>
            <w:r w:rsidRPr="00FA5663">
              <w:rPr>
                <w:rFonts w:ascii="Calibri" w:hAnsi="Calibri" w:cs="Calibri"/>
                <w:color w:val="000000"/>
                <w:sz w:val="20"/>
                <w:szCs w:val="20"/>
                <w:lang w:val="el-GR" w:eastAsia="el-GR"/>
              </w:rPr>
              <w:t xml:space="preserve">Μελέτες ασφάλειας δεδομένων </w:t>
            </w:r>
          </w:p>
        </w:tc>
        <w:tc>
          <w:tcPr>
            <w:tcW w:w="387" w:type="dxa"/>
            <w:tcBorders>
              <w:top w:val="nil"/>
              <w:left w:val="single" w:sz="4" w:space="0" w:color="auto"/>
              <w:bottom w:val="single" w:sz="4" w:space="0" w:color="auto"/>
              <w:right w:val="single" w:sz="4" w:space="0" w:color="auto"/>
            </w:tcBorders>
            <w:noWrap/>
            <w:vAlign w:val="bottom"/>
            <w:hideMark/>
          </w:tcPr>
          <w:p w14:paraId="153B871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27BA5E3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3BE1EA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FABCED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D2B72A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6D9B13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086FF78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A76BAA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7E3414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44C2BD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93BACC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16032E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128E5F6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AEEB9F9"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361713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C40B98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A1A172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5F72C5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FA5663" w14:paraId="343ECE8D" w14:textId="77777777" w:rsidTr="009D0691">
        <w:trPr>
          <w:trHeight w:val="305"/>
        </w:trPr>
        <w:tc>
          <w:tcPr>
            <w:tcW w:w="274" w:type="dxa"/>
            <w:tcBorders>
              <w:top w:val="nil"/>
              <w:left w:val="single" w:sz="8" w:space="0" w:color="auto"/>
              <w:bottom w:val="nil"/>
              <w:right w:val="single" w:sz="8" w:space="0" w:color="auto"/>
            </w:tcBorders>
            <w:shd w:val="clear" w:color="000000" w:fill="E7E6E6"/>
            <w:textDirection w:val="btLr"/>
            <w:vAlign w:val="center"/>
            <w:hideMark/>
          </w:tcPr>
          <w:p w14:paraId="26DF23B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vAlign w:val="center"/>
            <w:hideMark/>
          </w:tcPr>
          <w:p w14:paraId="596B0165" w14:textId="77777777" w:rsidR="00C55DCD" w:rsidRPr="00FA5663" w:rsidRDefault="00C55DCD" w:rsidP="009D0691">
            <w:pPr>
              <w:suppressAutoHyphens w:val="0"/>
              <w:spacing w:after="0"/>
              <w:jc w:val="left"/>
              <w:rPr>
                <w:rFonts w:ascii="Calibri" w:hAnsi="Calibri" w:cs="Calibri"/>
                <w:color w:val="000000"/>
                <w:sz w:val="20"/>
                <w:szCs w:val="20"/>
                <w:lang w:val="el-GR" w:eastAsia="el-GR"/>
              </w:rPr>
            </w:pPr>
            <w:r w:rsidRPr="00FA5663">
              <w:rPr>
                <w:rFonts w:ascii="Calibri" w:hAnsi="Calibri" w:cs="Calibri"/>
                <w:color w:val="000000"/>
                <w:sz w:val="20"/>
                <w:szCs w:val="20"/>
                <w:lang w:val="el-GR" w:eastAsia="el-GR"/>
              </w:rPr>
              <w:t xml:space="preserve">Ανάλυση διαλειτουργικοτήτων </w:t>
            </w:r>
          </w:p>
        </w:tc>
        <w:tc>
          <w:tcPr>
            <w:tcW w:w="387" w:type="dxa"/>
            <w:tcBorders>
              <w:top w:val="nil"/>
              <w:left w:val="single" w:sz="4" w:space="0" w:color="auto"/>
              <w:bottom w:val="single" w:sz="4" w:space="0" w:color="auto"/>
              <w:right w:val="single" w:sz="4" w:space="0" w:color="auto"/>
            </w:tcBorders>
            <w:noWrap/>
            <w:vAlign w:val="bottom"/>
            <w:hideMark/>
          </w:tcPr>
          <w:p w14:paraId="7921639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0F5B6C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3D70AE0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6D0366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CC4DA2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6F2BD6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6957DB39"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A82014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8771BD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C74D3CA"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8EDB27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1E36C8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3CC7117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BF6ED4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AF8D8B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79DBE5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99CDB3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1938AC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ED1966" w14:paraId="234ACDB8" w14:textId="77777777" w:rsidTr="009D0691">
        <w:trPr>
          <w:trHeight w:val="305"/>
        </w:trPr>
        <w:tc>
          <w:tcPr>
            <w:tcW w:w="274" w:type="dxa"/>
            <w:tcBorders>
              <w:top w:val="nil"/>
              <w:left w:val="single" w:sz="4" w:space="0" w:color="auto"/>
              <w:bottom w:val="nil"/>
              <w:right w:val="single" w:sz="4" w:space="0" w:color="auto"/>
            </w:tcBorders>
            <w:shd w:val="clear" w:color="000000" w:fill="E7E6E6"/>
            <w:textDirection w:val="btLr"/>
            <w:vAlign w:val="center"/>
            <w:hideMark/>
          </w:tcPr>
          <w:p w14:paraId="6886D92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lastRenderedPageBreak/>
              <w:t> </w:t>
            </w:r>
          </w:p>
        </w:tc>
        <w:tc>
          <w:tcPr>
            <w:tcW w:w="2234" w:type="dxa"/>
            <w:tcBorders>
              <w:top w:val="nil"/>
              <w:left w:val="nil"/>
              <w:bottom w:val="single" w:sz="8" w:space="0" w:color="auto"/>
              <w:right w:val="single" w:sz="8" w:space="0" w:color="auto"/>
            </w:tcBorders>
            <w:vAlign w:val="center"/>
            <w:hideMark/>
          </w:tcPr>
          <w:p w14:paraId="18459685" w14:textId="77777777" w:rsidR="00C55DCD" w:rsidRPr="004F7EBD" w:rsidRDefault="00C55DCD" w:rsidP="009D0691">
            <w:pPr>
              <w:suppressAutoHyphens w:val="0"/>
              <w:spacing w:after="0"/>
              <w:jc w:val="left"/>
              <w:rPr>
                <w:rFonts w:ascii="Calibri" w:hAnsi="Calibri" w:cs="Calibri"/>
                <w:color w:val="000000"/>
                <w:sz w:val="20"/>
                <w:szCs w:val="20"/>
                <w:lang w:val="el-GR" w:eastAsia="el-GR"/>
              </w:rPr>
            </w:pPr>
            <w:r w:rsidRPr="004F7EBD">
              <w:rPr>
                <w:rFonts w:ascii="Calibri" w:hAnsi="Calibri" w:cs="Calibri"/>
                <w:color w:val="000000"/>
                <w:sz w:val="20"/>
                <w:szCs w:val="20"/>
                <w:lang w:val="el-GR" w:eastAsia="el-GR"/>
              </w:rPr>
              <w:t>Υλοποίηση νέων απαιτήσεων</w:t>
            </w:r>
          </w:p>
        </w:tc>
        <w:tc>
          <w:tcPr>
            <w:tcW w:w="387" w:type="dxa"/>
            <w:tcBorders>
              <w:top w:val="nil"/>
              <w:left w:val="single" w:sz="4" w:space="0" w:color="auto"/>
              <w:bottom w:val="single" w:sz="4" w:space="0" w:color="auto"/>
              <w:right w:val="single" w:sz="4" w:space="0" w:color="auto"/>
            </w:tcBorders>
            <w:noWrap/>
            <w:vAlign w:val="bottom"/>
            <w:hideMark/>
          </w:tcPr>
          <w:p w14:paraId="40AC2EA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885A6D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2A5D489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57B77AB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34EB837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4A20376A"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shd w:val="clear" w:color="000000" w:fill="808080"/>
            <w:noWrap/>
            <w:vAlign w:val="bottom"/>
            <w:hideMark/>
          </w:tcPr>
          <w:p w14:paraId="50FAB1A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3C7E2CD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4F8AC71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1A0388E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14A8DD5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2D3F318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shd w:val="clear" w:color="000000" w:fill="808080"/>
            <w:noWrap/>
            <w:vAlign w:val="bottom"/>
            <w:hideMark/>
          </w:tcPr>
          <w:p w14:paraId="6C5B343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01EE588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FC7F2C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4B8FF0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81BA3E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76AB26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FA5663" w14:paraId="56FA66C9" w14:textId="77777777" w:rsidTr="009D0691">
        <w:trPr>
          <w:trHeight w:val="886"/>
        </w:trPr>
        <w:tc>
          <w:tcPr>
            <w:tcW w:w="274" w:type="dxa"/>
            <w:tcBorders>
              <w:top w:val="nil"/>
              <w:left w:val="single" w:sz="4" w:space="0" w:color="auto"/>
              <w:bottom w:val="nil"/>
              <w:right w:val="single" w:sz="4" w:space="0" w:color="auto"/>
            </w:tcBorders>
            <w:shd w:val="clear" w:color="000000" w:fill="E7E6E6"/>
            <w:textDirection w:val="btLr"/>
            <w:vAlign w:val="center"/>
          </w:tcPr>
          <w:p w14:paraId="07C2DD72"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2234" w:type="dxa"/>
            <w:tcBorders>
              <w:top w:val="nil"/>
              <w:left w:val="nil"/>
              <w:bottom w:val="single" w:sz="8" w:space="0" w:color="auto"/>
              <w:right w:val="single" w:sz="8" w:space="0" w:color="auto"/>
            </w:tcBorders>
            <w:vAlign w:val="center"/>
          </w:tcPr>
          <w:p w14:paraId="59B60A78" w14:textId="77777777" w:rsidR="00C55DCD" w:rsidRPr="001402E9" w:rsidRDefault="00C55DCD" w:rsidP="009D0691">
            <w:pPr>
              <w:suppressAutoHyphens w:val="0"/>
              <w:spacing w:after="0"/>
              <w:jc w:val="left"/>
              <w:rPr>
                <w:rFonts w:ascii="Calibri" w:hAnsi="Calibri" w:cs="Calibri"/>
                <w:color w:val="000000"/>
                <w:sz w:val="20"/>
                <w:szCs w:val="20"/>
                <w:lang w:val="el-GR" w:eastAsia="el-GR"/>
              </w:rPr>
            </w:pPr>
            <w:r w:rsidRPr="001402E9">
              <w:rPr>
                <w:rFonts w:ascii="Calibri" w:hAnsi="Calibri" w:cs="Calibri"/>
                <w:color w:val="000000"/>
                <w:sz w:val="20"/>
                <w:szCs w:val="20"/>
                <w:lang w:val="el-GR" w:eastAsia="el-GR"/>
              </w:rPr>
              <w:t xml:space="preserve">Υλοποίηση διαλειτουργικοτήτων </w:t>
            </w:r>
          </w:p>
        </w:tc>
        <w:tc>
          <w:tcPr>
            <w:tcW w:w="387" w:type="dxa"/>
            <w:tcBorders>
              <w:top w:val="nil"/>
              <w:left w:val="single" w:sz="4" w:space="0" w:color="auto"/>
              <w:bottom w:val="single" w:sz="4" w:space="0" w:color="auto"/>
              <w:right w:val="single" w:sz="4" w:space="0" w:color="auto"/>
            </w:tcBorders>
            <w:noWrap/>
            <w:vAlign w:val="bottom"/>
          </w:tcPr>
          <w:p w14:paraId="37BC964E"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58DEF9B6"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7D1EB0FA"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1D785C4F"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2D7A1559"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3F91B838"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7" w:type="dxa"/>
            <w:tcBorders>
              <w:top w:val="nil"/>
              <w:left w:val="nil"/>
              <w:bottom w:val="single" w:sz="4" w:space="0" w:color="auto"/>
              <w:right w:val="single" w:sz="4" w:space="0" w:color="auto"/>
            </w:tcBorders>
            <w:shd w:val="clear" w:color="auto" w:fill="767171" w:themeFill="background2" w:themeFillShade="80"/>
            <w:noWrap/>
            <w:vAlign w:val="bottom"/>
          </w:tcPr>
          <w:p w14:paraId="545521B9"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shd w:val="clear" w:color="auto" w:fill="767171" w:themeFill="background2" w:themeFillShade="80"/>
            <w:noWrap/>
            <w:vAlign w:val="bottom"/>
          </w:tcPr>
          <w:p w14:paraId="60FB86D4"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2C705DF1"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6DD0A1BE"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77D9E2E4"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7CE2422E"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7" w:type="dxa"/>
            <w:tcBorders>
              <w:top w:val="nil"/>
              <w:left w:val="nil"/>
              <w:bottom w:val="single" w:sz="4" w:space="0" w:color="auto"/>
              <w:right w:val="single" w:sz="4" w:space="0" w:color="auto"/>
            </w:tcBorders>
            <w:noWrap/>
            <w:vAlign w:val="bottom"/>
          </w:tcPr>
          <w:p w14:paraId="0F11DA92"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3AFAD042"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431436D0"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7987A44C"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63B6F689"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nil"/>
              <w:left w:val="nil"/>
              <w:bottom w:val="single" w:sz="4" w:space="0" w:color="auto"/>
              <w:right w:val="single" w:sz="4" w:space="0" w:color="auto"/>
            </w:tcBorders>
            <w:noWrap/>
            <w:vAlign w:val="bottom"/>
          </w:tcPr>
          <w:p w14:paraId="7D1CDA94" w14:textId="77777777" w:rsidR="00C55DCD" w:rsidRPr="00FA5663" w:rsidRDefault="00C55DCD" w:rsidP="009D0691">
            <w:pPr>
              <w:suppressAutoHyphens w:val="0"/>
              <w:spacing w:after="0"/>
              <w:jc w:val="left"/>
              <w:rPr>
                <w:rFonts w:ascii="Calibri" w:hAnsi="Calibri" w:cs="Calibri"/>
                <w:color w:val="000000"/>
                <w:lang w:val="el-GR" w:eastAsia="el-GR"/>
              </w:rPr>
            </w:pPr>
          </w:p>
        </w:tc>
      </w:tr>
      <w:tr w:rsidR="00C55DCD" w:rsidRPr="008D2235" w14:paraId="1362A0AF" w14:textId="77777777" w:rsidTr="009D0691">
        <w:trPr>
          <w:trHeight w:val="886"/>
        </w:trPr>
        <w:tc>
          <w:tcPr>
            <w:tcW w:w="274" w:type="dxa"/>
            <w:tcBorders>
              <w:top w:val="nil"/>
              <w:left w:val="single" w:sz="4" w:space="0" w:color="auto"/>
              <w:bottom w:val="nil"/>
              <w:right w:val="single" w:sz="4" w:space="0" w:color="auto"/>
            </w:tcBorders>
            <w:shd w:val="clear" w:color="000000" w:fill="E7E6E6"/>
            <w:textDirection w:val="btLr"/>
            <w:vAlign w:val="center"/>
            <w:hideMark/>
          </w:tcPr>
          <w:p w14:paraId="5F46132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shd w:val="clear" w:color="000000" w:fill="D0CECE"/>
            <w:vAlign w:val="center"/>
            <w:hideMark/>
          </w:tcPr>
          <w:p w14:paraId="1E596263" w14:textId="50E829B8" w:rsidR="00C55DCD" w:rsidRPr="001402E9" w:rsidRDefault="00C55DCD" w:rsidP="009D0691">
            <w:pPr>
              <w:suppressAutoHyphens w:val="0"/>
              <w:spacing w:after="0"/>
              <w:jc w:val="left"/>
              <w:rPr>
                <w:rFonts w:ascii="Calibri" w:hAnsi="Calibri" w:cs="Calibri"/>
                <w:b/>
                <w:bCs/>
                <w:color w:val="000000"/>
                <w:sz w:val="20"/>
                <w:szCs w:val="20"/>
                <w:lang w:val="el-GR" w:eastAsia="el-GR"/>
              </w:rPr>
            </w:pPr>
            <w:r w:rsidRPr="001402E9">
              <w:rPr>
                <w:rFonts w:ascii="Calibri" w:hAnsi="Calibri" w:cs="Calibri"/>
                <w:b/>
                <w:bCs/>
                <w:color w:val="000000"/>
                <w:sz w:val="20"/>
                <w:szCs w:val="20"/>
                <w:lang w:val="el-GR" w:eastAsia="el-GR"/>
              </w:rPr>
              <w:t xml:space="preserve">Δράση 2: </w:t>
            </w:r>
            <w:r w:rsidR="00456756" w:rsidRPr="001402E9">
              <w:rPr>
                <w:rFonts w:ascii="Calibri" w:hAnsi="Calibri" w:cs="Calibri"/>
                <w:b/>
                <w:bCs/>
                <w:color w:val="000000"/>
                <w:sz w:val="20"/>
                <w:szCs w:val="20"/>
                <w:lang w:val="el-GR" w:eastAsia="el-GR"/>
              </w:rPr>
              <w:t xml:space="preserve">Αλλαγή Βάσης Δεδομένων και διαμόρφωση πλάνου νέας υποδομής  </w:t>
            </w:r>
          </w:p>
        </w:tc>
        <w:tc>
          <w:tcPr>
            <w:tcW w:w="387" w:type="dxa"/>
            <w:tcBorders>
              <w:top w:val="nil"/>
              <w:left w:val="single" w:sz="4" w:space="0" w:color="auto"/>
              <w:bottom w:val="single" w:sz="4" w:space="0" w:color="auto"/>
              <w:right w:val="single" w:sz="4" w:space="0" w:color="auto"/>
            </w:tcBorders>
            <w:noWrap/>
            <w:vAlign w:val="bottom"/>
            <w:hideMark/>
          </w:tcPr>
          <w:p w14:paraId="662031A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C1E9F2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DCC64D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544BB6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8D66CE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51DD2B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142A3BD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346236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4CA36F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CAC3D5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6B9D34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1EB05C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4048E1E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70E5EF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D5ED91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ABC192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D1D00E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CB83F5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8D2235" w14:paraId="6BF2E2AC" w14:textId="77777777" w:rsidTr="009D0691">
        <w:trPr>
          <w:trHeight w:val="305"/>
        </w:trPr>
        <w:tc>
          <w:tcPr>
            <w:tcW w:w="274" w:type="dxa"/>
            <w:tcBorders>
              <w:top w:val="nil"/>
              <w:left w:val="single" w:sz="4" w:space="0" w:color="auto"/>
              <w:bottom w:val="nil"/>
              <w:right w:val="single" w:sz="4" w:space="0" w:color="auto"/>
            </w:tcBorders>
            <w:shd w:val="clear" w:color="000000" w:fill="E7E6E6"/>
            <w:textDirection w:val="btLr"/>
            <w:vAlign w:val="center"/>
            <w:hideMark/>
          </w:tcPr>
          <w:p w14:paraId="49BB164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vAlign w:val="center"/>
            <w:hideMark/>
          </w:tcPr>
          <w:p w14:paraId="29520D7D" w14:textId="77777777" w:rsidR="00C55DCD" w:rsidRPr="001402E9" w:rsidRDefault="00C55DCD" w:rsidP="009D0691">
            <w:pPr>
              <w:suppressAutoHyphens w:val="0"/>
              <w:spacing w:after="0"/>
              <w:jc w:val="left"/>
              <w:rPr>
                <w:rFonts w:ascii="Calibri" w:hAnsi="Calibri" w:cs="Calibri"/>
                <w:color w:val="000000"/>
                <w:sz w:val="20"/>
                <w:szCs w:val="20"/>
                <w:lang w:val="el-GR" w:eastAsia="el-GR"/>
              </w:rPr>
            </w:pPr>
            <w:r w:rsidRPr="004F7EBD">
              <w:rPr>
                <w:rFonts w:ascii="Calibri" w:hAnsi="Calibri" w:cs="Calibri"/>
                <w:color w:val="000000"/>
                <w:sz w:val="20"/>
                <w:szCs w:val="20"/>
                <w:lang w:val="el-GR" w:eastAsia="el-GR"/>
              </w:rPr>
              <w:t xml:space="preserve">Αλλαγή της Βάσης Δεδομένων σε </w:t>
            </w:r>
            <w:r w:rsidRPr="004F7EBD">
              <w:rPr>
                <w:rFonts w:ascii="Calibri" w:hAnsi="Calibri" w:cs="Calibri"/>
                <w:color w:val="000000"/>
                <w:sz w:val="20"/>
                <w:szCs w:val="20"/>
                <w:lang w:val="en-US" w:eastAsia="el-GR"/>
              </w:rPr>
              <w:t>PostgreSQL</w:t>
            </w:r>
          </w:p>
        </w:tc>
        <w:tc>
          <w:tcPr>
            <w:tcW w:w="387" w:type="dxa"/>
            <w:tcBorders>
              <w:top w:val="nil"/>
              <w:left w:val="single" w:sz="4" w:space="0" w:color="auto"/>
              <w:bottom w:val="single" w:sz="4" w:space="0" w:color="auto"/>
              <w:right w:val="single" w:sz="4" w:space="0" w:color="auto"/>
            </w:tcBorders>
            <w:noWrap/>
            <w:vAlign w:val="bottom"/>
            <w:hideMark/>
          </w:tcPr>
          <w:p w14:paraId="4BDC45A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C682DC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3B1ABB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214BB8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06B318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B57580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70D85AB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71DAA8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0822C00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382C8F2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207B914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3F80EB5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shd w:val="clear" w:color="auto" w:fill="7F7F7F" w:themeFill="text1" w:themeFillTint="80"/>
            <w:noWrap/>
            <w:vAlign w:val="bottom"/>
            <w:hideMark/>
          </w:tcPr>
          <w:p w14:paraId="4FD067C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092B1A7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55A2E56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6548682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25D08D0A"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CBF8F8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8D2235" w14:paraId="513011A9" w14:textId="77777777" w:rsidTr="009D0691">
        <w:trPr>
          <w:trHeight w:val="305"/>
        </w:trPr>
        <w:tc>
          <w:tcPr>
            <w:tcW w:w="274" w:type="dxa"/>
            <w:tcBorders>
              <w:top w:val="nil"/>
              <w:left w:val="single" w:sz="4" w:space="0" w:color="auto"/>
              <w:bottom w:val="nil"/>
              <w:right w:val="single" w:sz="4" w:space="0" w:color="auto"/>
            </w:tcBorders>
            <w:shd w:val="clear" w:color="000000" w:fill="E7E6E6"/>
            <w:textDirection w:val="btLr"/>
            <w:vAlign w:val="center"/>
            <w:hideMark/>
          </w:tcPr>
          <w:p w14:paraId="5FEEC12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vAlign w:val="center"/>
            <w:hideMark/>
          </w:tcPr>
          <w:p w14:paraId="65746834" w14:textId="77777777" w:rsidR="00C55DCD" w:rsidRPr="001402E9" w:rsidRDefault="00C55DCD" w:rsidP="009D0691">
            <w:pPr>
              <w:suppressAutoHyphens w:val="0"/>
              <w:spacing w:after="0"/>
              <w:jc w:val="left"/>
              <w:rPr>
                <w:rFonts w:ascii="Calibri" w:hAnsi="Calibri" w:cs="Calibri"/>
                <w:color w:val="000000"/>
                <w:sz w:val="20"/>
                <w:szCs w:val="20"/>
                <w:lang w:val="el-GR" w:eastAsia="el-GR"/>
              </w:rPr>
            </w:pPr>
            <w:r w:rsidRPr="004F7EBD">
              <w:rPr>
                <w:rFonts w:ascii="Calibri" w:hAnsi="Calibri" w:cs="Calibri"/>
                <w:color w:val="000000"/>
                <w:sz w:val="20"/>
                <w:szCs w:val="20"/>
                <w:lang w:val="el-GR" w:eastAsia="el-GR"/>
              </w:rPr>
              <w:t>Σχεδίαση της νέας αρχιτεκτονικής και της υποδομής στη νέα Πλατφόρμα</w:t>
            </w:r>
          </w:p>
        </w:tc>
        <w:tc>
          <w:tcPr>
            <w:tcW w:w="387" w:type="dxa"/>
            <w:tcBorders>
              <w:top w:val="nil"/>
              <w:left w:val="single" w:sz="4" w:space="0" w:color="auto"/>
              <w:bottom w:val="single" w:sz="4" w:space="0" w:color="auto"/>
              <w:right w:val="single" w:sz="4" w:space="0" w:color="auto"/>
            </w:tcBorders>
            <w:noWrap/>
            <w:vAlign w:val="bottom"/>
            <w:hideMark/>
          </w:tcPr>
          <w:p w14:paraId="3DCE82D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67E0D7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CD7007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F38DF1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43D27E3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7D410BAC"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shd w:val="clear" w:color="000000" w:fill="808080"/>
            <w:noWrap/>
            <w:vAlign w:val="bottom"/>
            <w:hideMark/>
          </w:tcPr>
          <w:p w14:paraId="4369C3D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B89E5F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4491C8A"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3D896C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71C1B9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C5A5F0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31FC186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F40523A"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19F40C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584031A"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477F83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97AA59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EA371C" w:rsidRPr="008D2235" w14:paraId="1918BBB9" w14:textId="77777777" w:rsidTr="00E87D98">
        <w:trPr>
          <w:trHeight w:val="305"/>
        </w:trPr>
        <w:tc>
          <w:tcPr>
            <w:tcW w:w="274" w:type="dxa"/>
            <w:tcBorders>
              <w:top w:val="nil"/>
              <w:left w:val="single" w:sz="4" w:space="0" w:color="auto"/>
              <w:bottom w:val="nil"/>
              <w:right w:val="single" w:sz="4" w:space="0" w:color="auto"/>
            </w:tcBorders>
            <w:shd w:val="clear" w:color="000000" w:fill="E7E6E6"/>
            <w:textDirection w:val="btLr"/>
            <w:vAlign w:val="center"/>
            <w:hideMark/>
          </w:tcPr>
          <w:p w14:paraId="3C225EE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vAlign w:val="center"/>
            <w:hideMark/>
          </w:tcPr>
          <w:p w14:paraId="0D9EB974" w14:textId="77777777" w:rsidR="00C55DCD" w:rsidRPr="001402E9" w:rsidRDefault="00C55DCD" w:rsidP="009D0691">
            <w:pPr>
              <w:suppressAutoHyphens w:val="0"/>
              <w:spacing w:after="0"/>
              <w:jc w:val="left"/>
              <w:rPr>
                <w:rFonts w:ascii="Calibri" w:hAnsi="Calibri" w:cs="Calibri"/>
                <w:color w:val="000000"/>
                <w:sz w:val="20"/>
                <w:szCs w:val="20"/>
                <w:lang w:val="el-GR" w:eastAsia="el-GR"/>
              </w:rPr>
            </w:pPr>
            <w:r w:rsidRPr="004F7EBD">
              <w:rPr>
                <w:rFonts w:ascii="Calibri" w:hAnsi="Calibri" w:cs="Calibri"/>
                <w:color w:val="000000"/>
                <w:sz w:val="20"/>
                <w:szCs w:val="20"/>
                <w:lang w:val="el-GR" w:eastAsia="el-GR"/>
              </w:rPr>
              <w:t>Ανάπτυξη της υποδομής σε κώδικα (</w:t>
            </w:r>
            <w:r w:rsidRPr="004F7EBD">
              <w:rPr>
                <w:rFonts w:ascii="Calibri" w:hAnsi="Calibri" w:cs="Calibri"/>
                <w:color w:val="000000"/>
                <w:sz w:val="20"/>
                <w:szCs w:val="20"/>
                <w:lang w:val="en-US" w:eastAsia="el-GR"/>
              </w:rPr>
              <w:t>IaC</w:t>
            </w:r>
            <w:r w:rsidRPr="004F7EBD">
              <w:rPr>
                <w:rFonts w:ascii="Calibri" w:hAnsi="Calibri" w:cs="Calibri"/>
                <w:color w:val="000000"/>
                <w:sz w:val="20"/>
                <w:szCs w:val="20"/>
                <w:lang w:val="el-GR" w:eastAsia="el-GR"/>
              </w:rPr>
              <w:t>) και του πλάνου μετάπτωσης</w:t>
            </w:r>
          </w:p>
        </w:tc>
        <w:tc>
          <w:tcPr>
            <w:tcW w:w="387" w:type="dxa"/>
            <w:tcBorders>
              <w:top w:val="nil"/>
              <w:left w:val="single" w:sz="4" w:space="0" w:color="auto"/>
              <w:bottom w:val="single" w:sz="4" w:space="0" w:color="auto"/>
              <w:right w:val="single" w:sz="4" w:space="0" w:color="auto"/>
            </w:tcBorders>
            <w:noWrap/>
            <w:vAlign w:val="bottom"/>
            <w:hideMark/>
          </w:tcPr>
          <w:p w14:paraId="1D3D573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5474B5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B22469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CF9C2C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4B121A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A65F98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shd w:val="clear" w:color="000000" w:fill="808080"/>
            <w:noWrap/>
            <w:vAlign w:val="bottom"/>
            <w:hideMark/>
          </w:tcPr>
          <w:p w14:paraId="4523CBC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094D493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74FDA39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417A6419"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0F5EF76A"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4946594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shd w:val="clear" w:color="auto" w:fill="7F7F7F" w:themeFill="text1" w:themeFillTint="80"/>
            <w:noWrap/>
            <w:vAlign w:val="bottom"/>
            <w:hideMark/>
          </w:tcPr>
          <w:p w14:paraId="2ADCB6D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7060189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319C770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5A8F327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428FE0CA"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24AF6BE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8D2235" w14:paraId="48AF3CA7" w14:textId="77777777" w:rsidTr="009D0691">
        <w:trPr>
          <w:trHeight w:val="595"/>
        </w:trPr>
        <w:tc>
          <w:tcPr>
            <w:tcW w:w="274" w:type="dxa"/>
            <w:tcBorders>
              <w:top w:val="nil"/>
              <w:left w:val="single" w:sz="4" w:space="0" w:color="auto"/>
              <w:bottom w:val="nil"/>
              <w:right w:val="single" w:sz="4" w:space="0" w:color="auto"/>
            </w:tcBorders>
            <w:shd w:val="clear" w:color="000000" w:fill="E7E6E6"/>
            <w:textDirection w:val="btLr"/>
            <w:vAlign w:val="center"/>
            <w:hideMark/>
          </w:tcPr>
          <w:p w14:paraId="1A1CCDD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shd w:val="clear" w:color="000000" w:fill="D0CECE"/>
            <w:vAlign w:val="center"/>
            <w:hideMark/>
          </w:tcPr>
          <w:p w14:paraId="5E116B79" w14:textId="77777777" w:rsidR="00C55DCD" w:rsidRPr="001402E9" w:rsidRDefault="00C55DCD" w:rsidP="009D0691">
            <w:pPr>
              <w:suppressAutoHyphens w:val="0"/>
              <w:spacing w:after="0"/>
              <w:jc w:val="left"/>
              <w:rPr>
                <w:rFonts w:ascii="Calibri" w:hAnsi="Calibri" w:cs="Calibri"/>
                <w:b/>
                <w:bCs/>
                <w:color w:val="000000"/>
                <w:sz w:val="20"/>
                <w:szCs w:val="20"/>
                <w:lang w:val="el-GR" w:eastAsia="el-GR"/>
              </w:rPr>
            </w:pPr>
            <w:r w:rsidRPr="001402E9">
              <w:rPr>
                <w:rFonts w:ascii="Calibri" w:hAnsi="Calibri" w:cs="Calibri"/>
                <w:b/>
                <w:bCs/>
                <w:color w:val="000000"/>
                <w:sz w:val="20"/>
                <w:szCs w:val="20"/>
                <w:lang w:val="el-GR" w:eastAsia="el-GR"/>
              </w:rPr>
              <w:t xml:space="preserve">Δράση 3: Υπηρεσίες επέκτασης λογισμικού παρακολούθησης και αναφορών </w:t>
            </w:r>
          </w:p>
        </w:tc>
        <w:tc>
          <w:tcPr>
            <w:tcW w:w="387" w:type="dxa"/>
            <w:tcBorders>
              <w:top w:val="nil"/>
              <w:left w:val="single" w:sz="4" w:space="0" w:color="auto"/>
              <w:bottom w:val="single" w:sz="4" w:space="0" w:color="auto"/>
              <w:right w:val="single" w:sz="4" w:space="0" w:color="auto"/>
            </w:tcBorders>
            <w:noWrap/>
            <w:vAlign w:val="bottom"/>
            <w:hideMark/>
          </w:tcPr>
          <w:p w14:paraId="5D54EDE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E3794C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5546D2A"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2ECC54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0598A5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61CF90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10898DA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80B336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0BFCF0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97747B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0072C7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E40D9A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08EA6CA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458193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2CD24A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3051A2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5C9161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E608A8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FA5663" w14:paraId="5CAEB7A1" w14:textId="77777777" w:rsidTr="009D0691">
        <w:trPr>
          <w:trHeight w:val="305"/>
        </w:trPr>
        <w:tc>
          <w:tcPr>
            <w:tcW w:w="274" w:type="dxa"/>
            <w:tcBorders>
              <w:top w:val="nil"/>
              <w:left w:val="single" w:sz="4" w:space="0" w:color="auto"/>
              <w:bottom w:val="nil"/>
              <w:right w:val="single" w:sz="4" w:space="0" w:color="auto"/>
            </w:tcBorders>
            <w:shd w:val="clear" w:color="000000" w:fill="E7E6E6"/>
            <w:textDirection w:val="btLr"/>
            <w:vAlign w:val="center"/>
            <w:hideMark/>
          </w:tcPr>
          <w:p w14:paraId="05B6A3D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vAlign w:val="center"/>
            <w:hideMark/>
          </w:tcPr>
          <w:p w14:paraId="4AB757E6" w14:textId="77777777" w:rsidR="00C55DCD" w:rsidRPr="001402E9" w:rsidRDefault="00C55DCD" w:rsidP="009D0691">
            <w:pPr>
              <w:suppressAutoHyphens w:val="0"/>
              <w:spacing w:after="0"/>
              <w:jc w:val="left"/>
              <w:rPr>
                <w:rFonts w:ascii="Calibri" w:hAnsi="Calibri" w:cs="Calibri"/>
                <w:color w:val="000000"/>
                <w:sz w:val="20"/>
                <w:szCs w:val="20"/>
                <w:lang w:val="el-GR" w:eastAsia="el-GR"/>
              </w:rPr>
            </w:pPr>
            <w:r w:rsidRPr="001402E9">
              <w:rPr>
                <w:rFonts w:ascii="Calibri" w:hAnsi="Calibri" w:cs="Calibri"/>
                <w:color w:val="000000"/>
                <w:sz w:val="20"/>
                <w:szCs w:val="20"/>
                <w:lang w:val="el-GR" w:eastAsia="el-GR"/>
              </w:rPr>
              <w:t xml:space="preserve">Επικαιροποίηση αναφορών </w:t>
            </w:r>
          </w:p>
        </w:tc>
        <w:tc>
          <w:tcPr>
            <w:tcW w:w="387" w:type="dxa"/>
            <w:tcBorders>
              <w:top w:val="nil"/>
              <w:left w:val="single" w:sz="4" w:space="0" w:color="auto"/>
              <w:bottom w:val="single" w:sz="4" w:space="0" w:color="auto"/>
              <w:right w:val="single" w:sz="4" w:space="0" w:color="auto"/>
            </w:tcBorders>
            <w:noWrap/>
            <w:vAlign w:val="bottom"/>
            <w:hideMark/>
          </w:tcPr>
          <w:p w14:paraId="76B3FDA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215D29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A3DDC0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22ED049"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18F94EE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2F5480E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shd w:val="clear" w:color="000000" w:fill="808080"/>
            <w:noWrap/>
            <w:vAlign w:val="bottom"/>
            <w:hideMark/>
          </w:tcPr>
          <w:p w14:paraId="57E121D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72DBF05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7AA16059"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1BFA2FA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6802836A"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4378555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7A6FEB8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2AADDC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00BD9D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1AFE05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33D88E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AB8C01C"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8D2235" w14:paraId="76A51CDA" w14:textId="77777777" w:rsidTr="009D0691">
        <w:trPr>
          <w:trHeight w:val="305"/>
        </w:trPr>
        <w:tc>
          <w:tcPr>
            <w:tcW w:w="274" w:type="dxa"/>
            <w:tcBorders>
              <w:top w:val="nil"/>
              <w:left w:val="single" w:sz="4" w:space="0" w:color="auto"/>
              <w:bottom w:val="nil"/>
              <w:right w:val="single" w:sz="4" w:space="0" w:color="auto"/>
            </w:tcBorders>
            <w:shd w:val="clear" w:color="000000" w:fill="E7E6E6"/>
            <w:textDirection w:val="btLr"/>
            <w:vAlign w:val="center"/>
            <w:hideMark/>
          </w:tcPr>
          <w:p w14:paraId="35C783F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shd w:val="clear" w:color="000000" w:fill="D0CECE"/>
            <w:vAlign w:val="center"/>
            <w:hideMark/>
          </w:tcPr>
          <w:p w14:paraId="421D6FF8" w14:textId="77777777" w:rsidR="00C55DCD" w:rsidRPr="001402E9" w:rsidRDefault="00C55DCD" w:rsidP="009D0691">
            <w:pPr>
              <w:suppressAutoHyphens w:val="0"/>
              <w:spacing w:after="0"/>
              <w:jc w:val="left"/>
              <w:rPr>
                <w:rFonts w:ascii="Calibri" w:hAnsi="Calibri" w:cs="Calibri"/>
                <w:b/>
                <w:bCs/>
                <w:color w:val="000000"/>
                <w:sz w:val="20"/>
                <w:szCs w:val="20"/>
                <w:lang w:val="el-GR" w:eastAsia="el-GR"/>
              </w:rPr>
            </w:pPr>
            <w:r w:rsidRPr="001402E9">
              <w:rPr>
                <w:rFonts w:ascii="Calibri" w:hAnsi="Calibri" w:cs="Calibri"/>
                <w:b/>
                <w:bCs/>
                <w:color w:val="000000"/>
                <w:sz w:val="20"/>
                <w:szCs w:val="20"/>
                <w:lang w:val="el-GR" w:eastAsia="el-GR"/>
              </w:rPr>
              <w:t>Δράση 4: Υπηρεσίες υποστήριξης</w:t>
            </w:r>
            <w:r w:rsidRPr="001402E9">
              <w:rPr>
                <w:lang w:val="el-GR"/>
              </w:rPr>
              <w:t xml:space="preserve"> </w:t>
            </w:r>
            <w:r w:rsidRPr="001402E9">
              <w:rPr>
                <w:rFonts w:ascii="Calibri" w:hAnsi="Calibri" w:cs="Calibri"/>
                <w:b/>
                <w:bCs/>
                <w:color w:val="000000"/>
                <w:sz w:val="20"/>
                <w:szCs w:val="20"/>
                <w:lang w:val="el-GR" w:eastAsia="el-GR"/>
              </w:rPr>
              <w:t xml:space="preserve">Κέντρων Εμβολιασμού  </w:t>
            </w:r>
            <w:r w:rsidRPr="004F7EBD">
              <w:rPr>
                <w:rFonts w:ascii="Calibri" w:hAnsi="Calibri" w:cs="Calibri"/>
                <w:b/>
                <w:bCs/>
                <w:color w:val="000000"/>
                <w:sz w:val="20"/>
                <w:szCs w:val="20"/>
                <w:lang w:val="el-GR" w:eastAsia="el-GR"/>
              </w:rPr>
              <w:t>και Φαρμακείων</w:t>
            </w:r>
            <w:r w:rsidRPr="001402E9">
              <w:rPr>
                <w:rFonts w:ascii="Calibri" w:hAnsi="Calibri" w:cs="Calibri"/>
                <w:b/>
                <w:bCs/>
                <w:color w:val="000000"/>
                <w:sz w:val="20"/>
                <w:szCs w:val="20"/>
                <w:lang w:val="el-GR" w:eastAsia="el-GR"/>
              </w:rPr>
              <w:t xml:space="preserve"> (Help Desk)</w:t>
            </w:r>
          </w:p>
        </w:tc>
        <w:tc>
          <w:tcPr>
            <w:tcW w:w="387" w:type="dxa"/>
            <w:tcBorders>
              <w:top w:val="nil"/>
              <w:left w:val="single" w:sz="4" w:space="0" w:color="auto"/>
              <w:bottom w:val="single" w:sz="4" w:space="0" w:color="auto"/>
              <w:right w:val="single" w:sz="4" w:space="0" w:color="auto"/>
            </w:tcBorders>
            <w:noWrap/>
            <w:vAlign w:val="bottom"/>
            <w:hideMark/>
          </w:tcPr>
          <w:p w14:paraId="7E5D588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E193DC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963F14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A2D1A6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F5A857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EBEC18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1712503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49B824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CE2B2A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FEC224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0EC02C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933E90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677FB61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979768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33C61C8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240181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FE9100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2B18EF6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8D2235" w14:paraId="6BA20AC4" w14:textId="77777777" w:rsidTr="009D0691">
        <w:trPr>
          <w:trHeight w:val="595"/>
        </w:trPr>
        <w:tc>
          <w:tcPr>
            <w:tcW w:w="274" w:type="dxa"/>
            <w:tcBorders>
              <w:top w:val="nil"/>
              <w:left w:val="single" w:sz="8" w:space="0" w:color="auto"/>
              <w:bottom w:val="nil"/>
              <w:right w:val="single" w:sz="8" w:space="0" w:color="auto"/>
            </w:tcBorders>
            <w:shd w:val="clear" w:color="000000" w:fill="E7E6E6"/>
            <w:textDirection w:val="btLr"/>
            <w:vAlign w:val="center"/>
            <w:hideMark/>
          </w:tcPr>
          <w:p w14:paraId="3750E09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vAlign w:val="center"/>
            <w:hideMark/>
          </w:tcPr>
          <w:p w14:paraId="34C5C5F8" w14:textId="77777777" w:rsidR="00C55DCD" w:rsidRPr="001402E9" w:rsidRDefault="00C55DCD" w:rsidP="009D0691">
            <w:pPr>
              <w:suppressAutoHyphens w:val="0"/>
              <w:spacing w:after="0"/>
              <w:jc w:val="left"/>
              <w:rPr>
                <w:rFonts w:ascii="Calibri" w:hAnsi="Calibri" w:cs="Calibri"/>
                <w:color w:val="000000"/>
                <w:sz w:val="20"/>
                <w:szCs w:val="20"/>
                <w:lang w:val="el-GR" w:eastAsia="el-GR"/>
              </w:rPr>
            </w:pPr>
            <w:r w:rsidRPr="001402E9">
              <w:rPr>
                <w:rFonts w:ascii="Calibri" w:hAnsi="Calibri" w:cs="Calibri"/>
                <w:color w:val="000000"/>
                <w:sz w:val="20"/>
                <w:szCs w:val="20"/>
                <w:lang w:val="el-GR" w:eastAsia="el-GR"/>
              </w:rPr>
              <w:t>Help desk υποστήριξης σημείων εμβολιασμού (Νοσοκομεία, ΚΥ, Ιατρικό προσωπικό, Φαρμακοποιοί)</w:t>
            </w:r>
          </w:p>
        </w:tc>
        <w:tc>
          <w:tcPr>
            <w:tcW w:w="387" w:type="dxa"/>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14:paraId="22489A4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56527D5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359E4DC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151A1AA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257DCA0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auto" w:fill="7F7F7F" w:themeFill="text1" w:themeFillTint="80"/>
            <w:noWrap/>
            <w:vAlign w:val="bottom"/>
            <w:hideMark/>
          </w:tcPr>
          <w:p w14:paraId="65BBE89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shd w:val="clear" w:color="auto" w:fill="7F7F7F" w:themeFill="text1" w:themeFillTint="80"/>
            <w:noWrap/>
            <w:vAlign w:val="bottom"/>
            <w:hideMark/>
          </w:tcPr>
          <w:p w14:paraId="74D80E8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1FB31B8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3534D27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467A8B0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6633573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5AA4C49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shd w:val="clear" w:color="000000" w:fill="808080"/>
            <w:noWrap/>
            <w:vAlign w:val="bottom"/>
            <w:hideMark/>
          </w:tcPr>
          <w:p w14:paraId="7E17EF1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773C0B5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558BD54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708117E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237F957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7096FE2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8D2235" w14:paraId="1933FA4A" w14:textId="77777777" w:rsidTr="009D0691">
        <w:trPr>
          <w:trHeight w:val="305"/>
        </w:trPr>
        <w:tc>
          <w:tcPr>
            <w:tcW w:w="274" w:type="dxa"/>
            <w:tcBorders>
              <w:top w:val="nil"/>
              <w:left w:val="single" w:sz="8" w:space="0" w:color="auto"/>
              <w:bottom w:val="nil"/>
              <w:right w:val="single" w:sz="8" w:space="0" w:color="auto"/>
            </w:tcBorders>
            <w:shd w:val="clear" w:color="000000" w:fill="E7E6E6"/>
            <w:textDirection w:val="btLr"/>
            <w:vAlign w:val="center"/>
            <w:hideMark/>
          </w:tcPr>
          <w:p w14:paraId="4283FC4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shd w:val="clear" w:color="000000" w:fill="D0CECE"/>
            <w:vAlign w:val="center"/>
            <w:hideMark/>
          </w:tcPr>
          <w:p w14:paraId="5C734D52" w14:textId="238FC51E" w:rsidR="00C55DCD" w:rsidRPr="001402E9" w:rsidRDefault="00C55DCD" w:rsidP="009D0691">
            <w:pPr>
              <w:suppressAutoHyphens w:val="0"/>
              <w:spacing w:after="0"/>
              <w:jc w:val="left"/>
              <w:rPr>
                <w:rFonts w:ascii="Calibri" w:hAnsi="Calibri" w:cs="Calibri"/>
                <w:b/>
                <w:bCs/>
                <w:color w:val="000000"/>
                <w:sz w:val="20"/>
                <w:szCs w:val="20"/>
                <w:lang w:val="el-GR" w:eastAsia="el-GR"/>
              </w:rPr>
            </w:pPr>
            <w:r w:rsidRPr="001402E9">
              <w:rPr>
                <w:rFonts w:ascii="Calibri" w:hAnsi="Calibri" w:cs="Calibri"/>
                <w:b/>
                <w:bCs/>
                <w:color w:val="000000"/>
                <w:sz w:val="20"/>
                <w:szCs w:val="20"/>
                <w:lang w:val="el-GR" w:eastAsia="el-GR"/>
              </w:rPr>
              <w:t>Δράση 5: Διακυβέρνηση Έργου</w:t>
            </w:r>
            <w:r w:rsidR="001E5EC3" w:rsidRPr="004F7EBD">
              <w:rPr>
                <w:lang w:val="el-GR"/>
              </w:rPr>
              <w:t xml:space="preserve"> </w:t>
            </w:r>
            <w:r w:rsidR="001E5EC3" w:rsidRPr="001402E9">
              <w:rPr>
                <w:rFonts w:ascii="Calibri" w:hAnsi="Calibri" w:cs="Calibri"/>
                <w:b/>
                <w:bCs/>
                <w:color w:val="000000"/>
                <w:sz w:val="20"/>
                <w:szCs w:val="20"/>
                <w:lang w:val="el-GR" w:eastAsia="el-GR"/>
              </w:rPr>
              <w:t>και Διαχείριση Αλλαγών</w:t>
            </w:r>
          </w:p>
        </w:tc>
        <w:tc>
          <w:tcPr>
            <w:tcW w:w="387" w:type="dxa"/>
            <w:tcBorders>
              <w:top w:val="nil"/>
              <w:left w:val="single" w:sz="4" w:space="0" w:color="auto"/>
              <w:bottom w:val="single" w:sz="4" w:space="0" w:color="auto"/>
              <w:right w:val="single" w:sz="4" w:space="0" w:color="auto"/>
            </w:tcBorders>
            <w:noWrap/>
            <w:vAlign w:val="bottom"/>
            <w:hideMark/>
          </w:tcPr>
          <w:p w14:paraId="4E6A2ED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A939EBC"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C3D67B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0AC0B40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DC6E3E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221143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7A10736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427AA3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0B975D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45EB8B7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852D29C"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C669E3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noWrap/>
            <w:vAlign w:val="bottom"/>
            <w:hideMark/>
          </w:tcPr>
          <w:p w14:paraId="27D05B0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7F41EEF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F79737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115062B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53E709C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noWrap/>
            <w:vAlign w:val="bottom"/>
            <w:hideMark/>
          </w:tcPr>
          <w:p w14:paraId="616FCDB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8D2235" w14:paraId="5CDF9E19" w14:textId="77777777" w:rsidTr="009D0691">
        <w:trPr>
          <w:trHeight w:val="595"/>
        </w:trPr>
        <w:tc>
          <w:tcPr>
            <w:tcW w:w="274" w:type="dxa"/>
            <w:tcBorders>
              <w:top w:val="nil"/>
              <w:left w:val="single" w:sz="8" w:space="0" w:color="auto"/>
              <w:bottom w:val="nil"/>
              <w:right w:val="single" w:sz="8" w:space="0" w:color="auto"/>
            </w:tcBorders>
            <w:shd w:val="clear" w:color="000000" w:fill="E7E6E6"/>
            <w:textDirection w:val="btLr"/>
            <w:vAlign w:val="center"/>
            <w:hideMark/>
          </w:tcPr>
          <w:p w14:paraId="7A15B8A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8" w:space="0" w:color="auto"/>
              <w:right w:val="single" w:sz="8" w:space="0" w:color="auto"/>
            </w:tcBorders>
            <w:vAlign w:val="center"/>
            <w:hideMark/>
          </w:tcPr>
          <w:p w14:paraId="2E5AD636" w14:textId="77777777" w:rsidR="00C55DCD" w:rsidRPr="001402E9" w:rsidRDefault="00C55DCD" w:rsidP="009D0691">
            <w:pPr>
              <w:suppressAutoHyphens w:val="0"/>
              <w:spacing w:after="0"/>
              <w:jc w:val="left"/>
              <w:rPr>
                <w:rFonts w:ascii="Calibri" w:hAnsi="Calibri" w:cs="Calibri"/>
                <w:color w:val="000000"/>
                <w:sz w:val="20"/>
                <w:szCs w:val="20"/>
                <w:lang w:val="el-GR" w:eastAsia="el-GR"/>
              </w:rPr>
            </w:pPr>
            <w:r w:rsidRPr="001402E9">
              <w:rPr>
                <w:rFonts w:ascii="Calibri" w:hAnsi="Calibri" w:cs="Calibri"/>
                <w:color w:val="000000"/>
                <w:sz w:val="20"/>
                <w:szCs w:val="20"/>
                <w:lang w:val="el-GR" w:eastAsia="el-GR"/>
              </w:rPr>
              <w:t>Υπηρεσίες στο γραφείο διαχείρισης του Προγράμματος Εμβολιασμού Covid</w:t>
            </w:r>
          </w:p>
        </w:tc>
        <w:tc>
          <w:tcPr>
            <w:tcW w:w="387" w:type="dxa"/>
            <w:tcBorders>
              <w:top w:val="nil"/>
              <w:left w:val="single" w:sz="4" w:space="0" w:color="auto"/>
              <w:bottom w:val="single" w:sz="4" w:space="0" w:color="auto"/>
              <w:right w:val="single" w:sz="4" w:space="0" w:color="auto"/>
            </w:tcBorders>
            <w:shd w:val="clear" w:color="000000" w:fill="808080"/>
            <w:noWrap/>
            <w:vAlign w:val="bottom"/>
            <w:hideMark/>
          </w:tcPr>
          <w:p w14:paraId="6DD897C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2943960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20DFFB7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4BBDD08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4BF69B6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4EB45A4A"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shd w:val="clear" w:color="000000" w:fill="808080"/>
            <w:noWrap/>
            <w:vAlign w:val="bottom"/>
            <w:hideMark/>
          </w:tcPr>
          <w:p w14:paraId="77F8B899"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1BCEBF1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6586AD59"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7AB52C29"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136C124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34056770"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shd w:val="clear" w:color="000000" w:fill="808080"/>
            <w:noWrap/>
            <w:vAlign w:val="bottom"/>
            <w:hideMark/>
          </w:tcPr>
          <w:p w14:paraId="4E5DF80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0600CAD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6772203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204C0D0C"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209D3803"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4A7A9CD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8D2235" w14:paraId="7878C236" w14:textId="77777777" w:rsidTr="009D0691">
        <w:trPr>
          <w:trHeight w:val="595"/>
        </w:trPr>
        <w:tc>
          <w:tcPr>
            <w:tcW w:w="274" w:type="dxa"/>
            <w:tcBorders>
              <w:top w:val="nil"/>
              <w:left w:val="single" w:sz="8" w:space="0" w:color="auto"/>
              <w:bottom w:val="single" w:sz="4" w:space="0" w:color="auto"/>
              <w:right w:val="single" w:sz="8" w:space="0" w:color="auto"/>
            </w:tcBorders>
            <w:shd w:val="clear" w:color="000000" w:fill="E7E6E6"/>
            <w:textDirection w:val="btLr"/>
            <w:vAlign w:val="center"/>
            <w:hideMark/>
          </w:tcPr>
          <w:p w14:paraId="09C1158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2234" w:type="dxa"/>
            <w:tcBorders>
              <w:top w:val="nil"/>
              <w:left w:val="nil"/>
              <w:bottom w:val="single" w:sz="4" w:space="0" w:color="auto"/>
              <w:right w:val="single" w:sz="8" w:space="0" w:color="auto"/>
            </w:tcBorders>
            <w:vAlign w:val="center"/>
            <w:hideMark/>
          </w:tcPr>
          <w:p w14:paraId="4F648E59" w14:textId="77777777" w:rsidR="00C55DCD" w:rsidRPr="001402E9" w:rsidRDefault="00C55DCD" w:rsidP="009D0691">
            <w:pPr>
              <w:suppressAutoHyphens w:val="0"/>
              <w:spacing w:after="0"/>
              <w:jc w:val="left"/>
              <w:rPr>
                <w:rFonts w:ascii="Calibri" w:hAnsi="Calibri" w:cs="Calibri"/>
                <w:color w:val="000000"/>
                <w:sz w:val="20"/>
                <w:szCs w:val="20"/>
                <w:lang w:val="el-GR" w:eastAsia="el-GR"/>
              </w:rPr>
            </w:pPr>
            <w:r w:rsidRPr="001402E9">
              <w:rPr>
                <w:rFonts w:ascii="Calibri" w:hAnsi="Calibri" w:cs="Calibri"/>
                <w:color w:val="000000"/>
                <w:sz w:val="20"/>
                <w:szCs w:val="20"/>
                <w:lang w:val="el-GR" w:eastAsia="el-GR"/>
              </w:rPr>
              <w:t xml:space="preserve">Υπηρεσίες τεκμηρίωσης, διαδικασίες, επιχειρησιακής συνέχειας, διαχείρισης κινδύνων </w:t>
            </w:r>
          </w:p>
        </w:tc>
        <w:tc>
          <w:tcPr>
            <w:tcW w:w="387" w:type="dxa"/>
            <w:tcBorders>
              <w:top w:val="nil"/>
              <w:left w:val="single" w:sz="4" w:space="0" w:color="auto"/>
              <w:bottom w:val="single" w:sz="4" w:space="0" w:color="auto"/>
              <w:right w:val="single" w:sz="4" w:space="0" w:color="auto"/>
            </w:tcBorders>
            <w:shd w:val="clear" w:color="000000" w:fill="808080"/>
            <w:noWrap/>
            <w:vAlign w:val="bottom"/>
            <w:hideMark/>
          </w:tcPr>
          <w:p w14:paraId="5FB5DB2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5EA5337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02B372CF"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3948333C"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21E25BF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03EE008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shd w:val="clear" w:color="000000" w:fill="808080"/>
            <w:noWrap/>
            <w:vAlign w:val="bottom"/>
            <w:hideMark/>
          </w:tcPr>
          <w:p w14:paraId="5C97C61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459721EB"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51FD0BBD"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73B8238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7A38ECE1"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74E45BF6"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7" w:type="dxa"/>
            <w:tcBorders>
              <w:top w:val="nil"/>
              <w:left w:val="nil"/>
              <w:bottom w:val="single" w:sz="4" w:space="0" w:color="auto"/>
              <w:right w:val="single" w:sz="4" w:space="0" w:color="auto"/>
            </w:tcBorders>
            <w:shd w:val="clear" w:color="000000" w:fill="808080"/>
            <w:noWrap/>
            <w:vAlign w:val="bottom"/>
            <w:hideMark/>
          </w:tcPr>
          <w:p w14:paraId="77A8DFAE"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249A0508"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43BFD042"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30A55157"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512E3685"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c>
          <w:tcPr>
            <w:tcW w:w="388" w:type="dxa"/>
            <w:tcBorders>
              <w:top w:val="nil"/>
              <w:left w:val="nil"/>
              <w:bottom w:val="single" w:sz="4" w:space="0" w:color="auto"/>
              <w:right w:val="single" w:sz="4" w:space="0" w:color="auto"/>
            </w:tcBorders>
            <w:shd w:val="clear" w:color="000000" w:fill="808080"/>
            <w:noWrap/>
            <w:vAlign w:val="bottom"/>
            <w:hideMark/>
          </w:tcPr>
          <w:p w14:paraId="74EE63D4" w14:textId="77777777" w:rsidR="00C55DCD" w:rsidRPr="00FA5663" w:rsidRDefault="00C55DCD" w:rsidP="009D0691">
            <w:pPr>
              <w:suppressAutoHyphens w:val="0"/>
              <w:spacing w:after="0"/>
              <w:jc w:val="left"/>
              <w:rPr>
                <w:rFonts w:ascii="Calibri" w:hAnsi="Calibri" w:cs="Calibri"/>
                <w:color w:val="000000"/>
                <w:lang w:val="el-GR" w:eastAsia="el-GR"/>
              </w:rPr>
            </w:pPr>
            <w:r w:rsidRPr="00FA5663">
              <w:rPr>
                <w:rFonts w:ascii="Calibri" w:hAnsi="Calibri" w:cs="Calibri"/>
                <w:color w:val="000000"/>
                <w:lang w:val="el-GR" w:eastAsia="el-GR"/>
              </w:rPr>
              <w:t> </w:t>
            </w:r>
          </w:p>
        </w:tc>
      </w:tr>
      <w:tr w:rsidR="00C55DCD" w:rsidRPr="008D2235" w14:paraId="1AA77BFE" w14:textId="77777777" w:rsidTr="009D0691">
        <w:trPr>
          <w:trHeight w:val="595"/>
        </w:trPr>
        <w:tc>
          <w:tcPr>
            <w:tcW w:w="274" w:type="dxa"/>
            <w:tcBorders>
              <w:top w:val="single" w:sz="4" w:space="0" w:color="auto"/>
              <w:left w:val="single" w:sz="4" w:space="0" w:color="auto"/>
              <w:bottom w:val="single" w:sz="4" w:space="0" w:color="auto"/>
              <w:right w:val="single" w:sz="4" w:space="0" w:color="auto"/>
            </w:tcBorders>
            <w:shd w:val="clear" w:color="000000" w:fill="E7E6E6"/>
            <w:textDirection w:val="btLr"/>
            <w:vAlign w:val="center"/>
          </w:tcPr>
          <w:p w14:paraId="4BBF77BE"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2234"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0B61A40B" w14:textId="77777777" w:rsidR="00C55DCD" w:rsidRPr="001402E9" w:rsidRDefault="00C55DCD" w:rsidP="009D0691">
            <w:pPr>
              <w:suppressAutoHyphens w:val="0"/>
              <w:spacing w:after="0"/>
              <w:jc w:val="left"/>
              <w:rPr>
                <w:rFonts w:ascii="Calibri" w:hAnsi="Calibri" w:cs="Calibri"/>
                <w:color w:val="000000"/>
                <w:sz w:val="20"/>
                <w:szCs w:val="20"/>
                <w:lang w:val="el-GR" w:eastAsia="el-GR"/>
              </w:rPr>
            </w:pPr>
            <w:r w:rsidRPr="001402E9">
              <w:rPr>
                <w:rFonts w:ascii="Calibri" w:hAnsi="Calibri" w:cs="Calibri"/>
                <w:b/>
                <w:bCs/>
                <w:color w:val="000000"/>
                <w:sz w:val="20"/>
                <w:szCs w:val="20"/>
                <w:lang w:val="el-GR" w:eastAsia="el-GR"/>
              </w:rPr>
              <w:t>Δράση 6: Υπηρεσίες συντήρησης της Πλατφόρμας Εμβολιασμού για την υποστήριξη των εμβολιασμών κατά της COVID-19 (</w:t>
            </w:r>
            <w:r w:rsidRPr="001402E9">
              <w:rPr>
                <w:rFonts w:ascii="Calibri" w:hAnsi="Calibri" w:cs="Calibri"/>
                <w:b/>
                <w:bCs/>
                <w:color w:val="000000"/>
                <w:sz w:val="20"/>
                <w:szCs w:val="20"/>
                <w:lang w:val="en-US" w:eastAsia="el-GR"/>
              </w:rPr>
              <w:t>Back</w:t>
            </w:r>
            <w:r w:rsidRPr="001402E9">
              <w:rPr>
                <w:rFonts w:ascii="Calibri" w:hAnsi="Calibri" w:cs="Calibri"/>
                <w:b/>
                <w:bCs/>
                <w:color w:val="000000"/>
                <w:sz w:val="20"/>
                <w:szCs w:val="20"/>
                <w:lang w:val="el-GR" w:eastAsia="el-GR"/>
              </w:rPr>
              <w:t xml:space="preserve"> Office)</w:t>
            </w:r>
          </w:p>
        </w:tc>
        <w:tc>
          <w:tcPr>
            <w:tcW w:w="387" w:type="dxa"/>
            <w:tcBorders>
              <w:top w:val="single" w:sz="4" w:space="0" w:color="auto"/>
              <w:left w:val="single" w:sz="4" w:space="0" w:color="auto"/>
              <w:bottom w:val="single" w:sz="4" w:space="0" w:color="auto"/>
              <w:right w:val="single" w:sz="4" w:space="0" w:color="auto"/>
            </w:tcBorders>
            <w:noWrap/>
            <w:vAlign w:val="bottom"/>
          </w:tcPr>
          <w:p w14:paraId="3BDF02AD"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75768807"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5F4D64EF"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37261059"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4A4DF2E9"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2B6CA08C"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7" w:type="dxa"/>
            <w:tcBorders>
              <w:top w:val="single" w:sz="4" w:space="0" w:color="auto"/>
              <w:left w:val="single" w:sz="4" w:space="0" w:color="auto"/>
              <w:bottom w:val="single" w:sz="4" w:space="0" w:color="auto"/>
              <w:right w:val="single" w:sz="4" w:space="0" w:color="auto"/>
            </w:tcBorders>
            <w:noWrap/>
            <w:vAlign w:val="bottom"/>
          </w:tcPr>
          <w:p w14:paraId="0157F4C7"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26562892"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525F3E4F"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2AE636CD"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5CD12D63"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5FC723C7"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7" w:type="dxa"/>
            <w:tcBorders>
              <w:top w:val="single" w:sz="4" w:space="0" w:color="auto"/>
              <w:left w:val="single" w:sz="4" w:space="0" w:color="auto"/>
              <w:bottom w:val="single" w:sz="4" w:space="0" w:color="auto"/>
              <w:right w:val="single" w:sz="4" w:space="0" w:color="auto"/>
            </w:tcBorders>
            <w:noWrap/>
            <w:vAlign w:val="bottom"/>
          </w:tcPr>
          <w:p w14:paraId="75B469F3"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25517542"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410C20B2"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094F1D97"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3B2EE3ED"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noWrap/>
            <w:vAlign w:val="bottom"/>
          </w:tcPr>
          <w:p w14:paraId="10EACC2C" w14:textId="77777777" w:rsidR="00C55DCD" w:rsidRPr="00FA5663" w:rsidRDefault="00C55DCD" w:rsidP="009D0691">
            <w:pPr>
              <w:suppressAutoHyphens w:val="0"/>
              <w:spacing w:after="0"/>
              <w:jc w:val="left"/>
              <w:rPr>
                <w:rFonts w:ascii="Calibri" w:hAnsi="Calibri" w:cs="Calibri"/>
                <w:color w:val="000000"/>
                <w:lang w:val="el-GR" w:eastAsia="el-GR"/>
              </w:rPr>
            </w:pPr>
          </w:p>
        </w:tc>
      </w:tr>
      <w:tr w:rsidR="001E5EC3" w:rsidRPr="008D2235" w14:paraId="64BD8A44" w14:textId="77777777" w:rsidTr="009D0691">
        <w:trPr>
          <w:trHeight w:val="595"/>
        </w:trPr>
        <w:tc>
          <w:tcPr>
            <w:tcW w:w="274" w:type="dxa"/>
            <w:tcBorders>
              <w:top w:val="single" w:sz="4" w:space="0" w:color="auto"/>
              <w:left w:val="single" w:sz="4" w:space="0" w:color="auto"/>
              <w:bottom w:val="single" w:sz="4" w:space="0" w:color="auto"/>
              <w:right w:val="single" w:sz="4" w:space="0" w:color="auto"/>
            </w:tcBorders>
            <w:shd w:val="clear" w:color="000000" w:fill="E7E6E6"/>
            <w:textDirection w:val="btLr"/>
            <w:vAlign w:val="center"/>
          </w:tcPr>
          <w:p w14:paraId="264C881B"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2234" w:type="dxa"/>
            <w:tcBorders>
              <w:top w:val="single" w:sz="4" w:space="0" w:color="auto"/>
              <w:left w:val="single" w:sz="4" w:space="0" w:color="auto"/>
              <w:bottom w:val="single" w:sz="4" w:space="0" w:color="auto"/>
              <w:right w:val="single" w:sz="4" w:space="0" w:color="auto"/>
            </w:tcBorders>
            <w:vAlign w:val="center"/>
          </w:tcPr>
          <w:p w14:paraId="610E3C90" w14:textId="77777777" w:rsidR="00C55DCD" w:rsidRPr="001402E9" w:rsidRDefault="00C55DCD" w:rsidP="009D0691">
            <w:pPr>
              <w:suppressAutoHyphens w:val="0"/>
              <w:spacing w:after="0"/>
              <w:jc w:val="left"/>
              <w:rPr>
                <w:rFonts w:ascii="Calibri" w:hAnsi="Calibri" w:cs="Calibri"/>
                <w:b/>
                <w:bCs/>
                <w:color w:val="0D0D0D" w:themeColor="text1" w:themeTint="F2"/>
                <w:sz w:val="20"/>
                <w:szCs w:val="20"/>
                <w:lang w:val="el-GR" w:eastAsia="el-GR"/>
              </w:rPr>
            </w:pPr>
            <w:r w:rsidRPr="001402E9">
              <w:rPr>
                <w:rFonts w:ascii="Calibri" w:hAnsi="Calibri" w:cs="Calibri"/>
                <w:color w:val="000000"/>
                <w:sz w:val="20"/>
                <w:szCs w:val="20"/>
                <w:lang w:val="el-GR" w:eastAsia="el-GR"/>
              </w:rPr>
              <w:t>Υπηρεσίες Διαχείρισης του Προγράμματος Εμβολιασμού COVID (</w:t>
            </w:r>
            <w:r w:rsidRPr="001402E9">
              <w:rPr>
                <w:rFonts w:ascii="Calibri" w:hAnsi="Calibri" w:cs="Calibri"/>
                <w:color w:val="000000"/>
                <w:sz w:val="20"/>
                <w:szCs w:val="20"/>
                <w:lang w:val="en-US" w:eastAsia="el-GR"/>
              </w:rPr>
              <w:t>Back</w:t>
            </w:r>
            <w:r w:rsidRPr="001402E9">
              <w:rPr>
                <w:rFonts w:ascii="Calibri" w:hAnsi="Calibri" w:cs="Calibri"/>
                <w:color w:val="000000"/>
                <w:sz w:val="20"/>
                <w:szCs w:val="20"/>
                <w:lang w:val="el-GR" w:eastAsia="el-GR"/>
              </w:rPr>
              <w:t xml:space="preserve"> </w:t>
            </w:r>
            <w:r w:rsidRPr="001402E9">
              <w:rPr>
                <w:rFonts w:ascii="Calibri" w:hAnsi="Calibri" w:cs="Calibri"/>
                <w:color w:val="000000"/>
                <w:sz w:val="20"/>
                <w:szCs w:val="20"/>
                <w:lang w:val="en-US" w:eastAsia="el-GR"/>
              </w:rPr>
              <w:t>Office</w:t>
            </w:r>
            <w:r w:rsidRPr="001402E9">
              <w:rPr>
                <w:rFonts w:ascii="Calibri" w:hAnsi="Calibri" w:cs="Calibri"/>
                <w:color w:val="000000"/>
                <w:sz w:val="20"/>
                <w:szCs w:val="20"/>
                <w:lang w:val="el-GR" w:eastAsia="el-GR"/>
              </w:rPr>
              <w:t xml:space="preserve">): Παραμετροποίηση εμβολίων, εμβολιαστικών κέντρων, διαθεσιμότητας ραντεβού, φαρμακείων, χρηστών, κτλ. </w:t>
            </w:r>
          </w:p>
        </w:tc>
        <w:tc>
          <w:tcPr>
            <w:tcW w:w="38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7A364876"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0F86C324"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3FF901B0"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4EC28CF6"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18A692E9"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495EAA71"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4FBD9AEC"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37ED42D3"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2429727E"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651A1D71"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35E877CE"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3248E810"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31FB7991"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17737BA8"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445B968D"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08AB73BF"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348415AB" w14:textId="77777777" w:rsidR="00C55DCD" w:rsidRPr="00FA5663" w:rsidRDefault="00C55DCD" w:rsidP="009D0691">
            <w:pPr>
              <w:suppressAutoHyphens w:val="0"/>
              <w:spacing w:after="0"/>
              <w:jc w:val="left"/>
              <w:rPr>
                <w:rFonts w:ascii="Calibri" w:hAnsi="Calibri" w:cs="Calibri"/>
                <w:color w:val="000000"/>
                <w:lang w:val="el-GR" w:eastAsia="el-GR"/>
              </w:rPr>
            </w:pPr>
          </w:p>
        </w:tc>
        <w:tc>
          <w:tcPr>
            <w:tcW w:w="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4A400C33" w14:textId="77777777" w:rsidR="00C55DCD" w:rsidRPr="00FA5663" w:rsidRDefault="00C55DCD" w:rsidP="009D0691">
            <w:pPr>
              <w:suppressAutoHyphens w:val="0"/>
              <w:spacing w:after="0"/>
              <w:jc w:val="left"/>
              <w:rPr>
                <w:rFonts w:ascii="Calibri" w:hAnsi="Calibri" w:cs="Calibri"/>
                <w:color w:val="000000"/>
                <w:lang w:val="el-GR" w:eastAsia="el-GR"/>
              </w:rPr>
            </w:pPr>
          </w:p>
        </w:tc>
      </w:tr>
    </w:tbl>
    <w:p w14:paraId="06A0D955" w14:textId="2FA5638F" w:rsidR="00025B9C" w:rsidRDefault="00025B9C" w:rsidP="00E51F54">
      <w:pPr>
        <w:pStyle w:val="Heading2"/>
        <w:numPr>
          <w:ilvl w:val="1"/>
          <w:numId w:val="112"/>
        </w:numPr>
        <w:rPr>
          <w:rFonts w:cs="Tahoma"/>
          <w:lang w:val="el-GR"/>
        </w:rPr>
      </w:pPr>
      <w:bookmarkStart w:id="1641" w:name="_Ref94992609"/>
      <w:bookmarkStart w:id="1642" w:name="_Toc95742515"/>
      <w:bookmarkStart w:id="1643" w:name="_Toc209169715"/>
      <w:r w:rsidRPr="00764BE5">
        <w:rPr>
          <w:lang w:val="el-GR"/>
        </w:rPr>
        <w:t>Φάσεις – Παραδοτέα</w:t>
      </w:r>
      <w:bookmarkEnd w:id="1641"/>
      <w:bookmarkEnd w:id="1642"/>
      <w:bookmarkEnd w:id="1643"/>
      <w:r w:rsidRPr="00EF2204">
        <w:rPr>
          <w:rFonts w:cs="Tahoma"/>
          <w:lang w:val="el-GR"/>
        </w:rPr>
        <w:tab/>
      </w:r>
    </w:p>
    <w:p w14:paraId="63947E0E" w14:textId="6C37DD40" w:rsidR="000A4339" w:rsidRPr="000A4339" w:rsidRDefault="000A4339" w:rsidP="00A9759C">
      <w:pPr>
        <w:rPr>
          <w:lang w:val="el-GR"/>
        </w:rPr>
      </w:pPr>
      <w:r>
        <w:rPr>
          <w:lang w:val="el-GR"/>
        </w:rPr>
        <w:t xml:space="preserve">Δεδομένου της δυναμικότητας των αλλαγών, ανάλογα </w:t>
      </w:r>
      <w:r w:rsidR="005D22C7">
        <w:rPr>
          <w:lang w:val="el-GR"/>
        </w:rPr>
        <w:t xml:space="preserve">και με βάση </w:t>
      </w:r>
      <w:r>
        <w:rPr>
          <w:lang w:val="el-GR"/>
        </w:rPr>
        <w:t xml:space="preserve">την εξέλιξη των επιδημιολογικών δεδομένων, αναμένεται κατάλληλη προσαρμογή των αλλαγών και προδιαγραφών των αλλαγών του συστήματος, σύμφωνα με τις ανάγκες που θα παρουσιαστούν. </w:t>
      </w:r>
      <w:r w:rsidR="00A139E8">
        <w:rPr>
          <w:lang w:val="el-GR"/>
        </w:rPr>
        <w:t xml:space="preserve">Η υλοποίηση του έργου οργανώνεται σε </w:t>
      </w:r>
      <w:r>
        <w:rPr>
          <w:lang w:val="el-GR"/>
        </w:rPr>
        <w:t>δύο (2) φάσεις</w:t>
      </w:r>
      <w:r w:rsidR="00A139E8">
        <w:rPr>
          <w:lang w:val="el-GR"/>
        </w:rPr>
        <w:t xml:space="preserve"> όπως περιγράφονται στη συνέχεια :</w:t>
      </w:r>
    </w:p>
    <w:p w14:paraId="63BE3D56" w14:textId="015418B1" w:rsidR="00025B9C" w:rsidRPr="00764BE5" w:rsidRDefault="00CA54BC" w:rsidP="00E51F54">
      <w:pPr>
        <w:pStyle w:val="Heading3"/>
        <w:numPr>
          <w:ilvl w:val="0"/>
          <w:numId w:val="0"/>
        </w:numPr>
        <w:rPr>
          <w:lang w:val="el-GR"/>
        </w:rPr>
      </w:pPr>
      <w:bookmarkStart w:id="1644" w:name="_Toc209169716"/>
      <w:r>
        <w:rPr>
          <w:lang w:val="el-GR"/>
        </w:rPr>
        <w:t>9</w:t>
      </w:r>
      <w:r w:rsidR="00A755AA">
        <w:rPr>
          <w:lang w:val="el-GR"/>
        </w:rPr>
        <w:t>.2.1</w:t>
      </w:r>
      <w:r w:rsidR="00B74A48">
        <w:rPr>
          <w:lang w:val="el-GR"/>
        </w:rPr>
        <w:t xml:space="preserve"> </w:t>
      </w:r>
      <w:r w:rsidR="00025B9C" w:rsidRPr="00764BE5">
        <w:rPr>
          <w:lang w:val="el-GR"/>
        </w:rPr>
        <w:t xml:space="preserve">Φάση 1: </w:t>
      </w:r>
      <w:r w:rsidR="00322E4E" w:rsidRPr="00764BE5">
        <w:rPr>
          <w:lang w:val="el-GR"/>
        </w:rPr>
        <w:t>Επέκταση και Λειτουργία Συστήματος</w:t>
      </w:r>
      <w:bookmarkEnd w:id="1644"/>
      <w:r w:rsidR="00322E4E" w:rsidRPr="00764BE5" w:rsidDel="00322E4E">
        <w:rPr>
          <w:lang w:val="el-GR"/>
        </w:rPr>
        <w:t xml:space="preserve"> </w:t>
      </w:r>
    </w:p>
    <w:p w14:paraId="043338DC" w14:textId="07257BBD" w:rsidR="00A139E8" w:rsidRDefault="000A4339" w:rsidP="000A4339">
      <w:pPr>
        <w:rPr>
          <w:lang w:val="el-GR"/>
        </w:rPr>
      </w:pPr>
      <w:r w:rsidRPr="00A9759C">
        <w:rPr>
          <w:lang w:val="el-GR"/>
        </w:rPr>
        <w:t>Η πρώτη φάση</w:t>
      </w:r>
      <w:r w:rsidR="00A139E8">
        <w:rPr>
          <w:lang w:val="el-GR"/>
        </w:rPr>
        <w:t xml:space="preserve"> περιλαμβάνει την υλοποίηση των ακόλουθων :</w:t>
      </w:r>
    </w:p>
    <w:p w14:paraId="40C301C8" w14:textId="22BA2505" w:rsidR="00A139E8" w:rsidRPr="00A139E8" w:rsidRDefault="00A139E8" w:rsidP="00A9759C">
      <w:pPr>
        <w:pStyle w:val="ListParagraph"/>
        <w:spacing w:line="276" w:lineRule="auto"/>
        <w:ind w:left="786"/>
        <w:rPr>
          <w:rFonts w:eastAsia="SimSun"/>
          <w:lang w:val="el-GR"/>
        </w:rPr>
      </w:pPr>
      <w:r w:rsidRPr="00E51F54">
        <w:rPr>
          <w:rFonts w:eastAsia="SimSun"/>
          <w:b/>
          <w:bCs/>
          <w:lang w:val="el-GR"/>
        </w:rPr>
        <w:t>Δράση 1:</w:t>
      </w:r>
      <w:r w:rsidRPr="00A139E8">
        <w:rPr>
          <w:rFonts w:eastAsia="SimSun"/>
          <w:lang w:val="el-GR"/>
        </w:rPr>
        <w:t xml:space="preserve"> Ανάλυση,</w:t>
      </w:r>
      <w:r w:rsidR="00803C16">
        <w:rPr>
          <w:rFonts w:eastAsia="SimSun"/>
          <w:lang w:val="el-GR"/>
        </w:rPr>
        <w:t xml:space="preserve"> </w:t>
      </w:r>
      <w:r w:rsidRPr="00A139E8">
        <w:rPr>
          <w:rFonts w:eastAsia="SimSun"/>
          <w:lang w:val="el-GR"/>
        </w:rPr>
        <w:t xml:space="preserve">σχεδίαση και υλοποίηση επιπλέον λειτουργικότητας </w:t>
      </w:r>
      <w:r w:rsidR="00F83029">
        <w:rPr>
          <w:rFonts w:eastAsia="SimSun"/>
          <w:lang w:val="el-GR"/>
        </w:rPr>
        <w:t>στις</w:t>
      </w:r>
      <w:r w:rsidRPr="00A139E8">
        <w:rPr>
          <w:rFonts w:eastAsia="SimSun"/>
          <w:lang w:val="el-GR"/>
        </w:rPr>
        <w:t xml:space="preserve"> εφαρμογ</w:t>
      </w:r>
      <w:r w:rsidR="00F83029">
        <w:rPr>
          <w:rFonts w:eastAsia="SimSun"/>
          <w:lang w:val="el-GR"/>
        </w:rPr>
        <w:t>ές</w:t>
      </w:r>
      <w:r w:rsidRPr="00A139E8">
        <w:rPr>
          <w:rFonts w:eastAsia="SimSun"/>
          <w:lang w:val="el-GR"/>
        </w:rPr>
        <w:t xml:space="preserve"> του Προγράμματος εμβολιασμού</w:t>
      </w:r>
      <w:r w:rsidRPr="00A139E8">
        <w:rPr>
          <w:rFonts w:eastAsia="SimSun"/>
          <w:lang w:val="el-GR"/>
        </w:rPr>
        <w:tab/>
      </w:r>
    </w:p>
    <w:p w14:paraId="31B6FE85" w14:textId="20F48B14" w:rsidR="00497390" w:rsidRPr="00A139E8" w:rsidRDefault="00497390" w:rsidP="00A9759C">
      <w:pPr>
        <w:pStyle w:val="ListParagraph"/>
        <w:spacing w:line="276" w:lineRule="auto"/>
        <w:ind w:left="786"/>
        <w:rPr>
          <w:rFonts w:eastAsia="SimSun"/>
          <w:lang w:val="el-GR"/>
        </w:rPr>
      </w:pPr>
      <w:r w:rsidRPr="00E51F54">
        <w:rPr>
          <w:rFonts w:eastAsia="SimSun"/>
          <w:b/>
          <w:bCs/>
          <w:lang w:val="el-GR"/>
        </w:rPr>
        <w:t>Δράση 3 :</w:t>
      </w:r>
      <w:r>
        <w:rPr>
          <w:rFonts w:eastAsia="SimSun"/>
          <w:lang w:val="el-GR"/>
        </w:rPr>
        <w:t xml:space="preserve"> </w:t>
      </w:r>
      <w:r w:rsidRPr="00497390">
        <w:rPr>
          <w:rFonts w:eastAsia="SimSun"/>
          <w:lang w:val="el-GR"/>
        </w:rPr>
        <w:t xml:space="preserve">Υπηρεσίες Επέκτασης λογισμικού παρακολούθησης και αναφορών </w:t>
      </w:r>
    </w:p>
    <w:p w14:paraId="7828C084" w14:textId="54737B9C" w:rsidR="00322E4E" w:rsidRPr="001402E9" w:rsidRDefault="00E21138" w:rsidP="00E21138">
      <w:pPr>
        <w:rPr>
          <w:lang w:val="el-GR"/>
        </w:rPr>
      </w:pPr>
      <w:r w:rsidRPr="001402E9">
        <w:rPr>
          <w:lang w:val="el-GR"/>
        </w:rPr>
        <w:t xml:space="preserve">Ειδικότερα περιλαμβάνει την ανάλυση απαιτήσεων </w:t>
      </w:r>
      <w:r w:rsidR="000A4339" w:rsidRPr="001402E9">
        <w:rPr>
          <w:lang w:val="el-GR"/>
        </w:rPr>
        <w:t xml:space="preserve">επέκτασης του συστήματος </w:t>
      </w:r>
      <w:r w:rsidRPr="001402E9">
        <w:rPr>
          <w:lang w:val="el-GR"/>
        </w:rPr>
        <w:t>ως προς τα ακόλουθα</w:t>
      </w:r>
      <w:r w:rsidR="000A4339" w:rsidRPr="001402E9">
        <w:rPr>
          <w:lang w:val="el-GR"/>
        </w:rPr>
        <w:t>:</w:t>
      </w:r>
    </w:p>
    <w:p w14:paraId="14247A93" w14:textId="41841D02" w:rsidR="00050749" w:rsidRPr="001402E9" w:rsidRDefault="00050749" w:rsidP="009A609C">
      <w:pPr>
        <w:pStyle w:val="ListParagraph"/>
        <w:numPr>
          <w:ilvl w:val="0"/>
          <w:numId w:val="47"/>
        </w:numPr>
        <w:rPr>
          <w:lang w:val="el-GR"/>
        </w:rPr>
      </w:pPr>
      <w:r w:rsidRPr="001402E9">
        <w:rPr>
          <w:lang w:val="el-GR"/>
        </w:rPr>
        <w:t xml:space="preserve">Μελέτη Εφαρμογής -Ανάλυση απαιτήσεων έργου (βλ. </w:t>
      </w:r>
      <w:r w:rsidR="00122898" w:rsidRPr="001402E9">
        <w:rPr>
          <w:lang w:val="el-GR"/>
        </w:rPr>
        <w:t xml:space="preserve">Παράρτημα </w:t>
      </w:r>
      <w:r w:rsidR="00122898" w:rsidRPr="001402E9">
        <w:rPr>
          <w:lang w:val="en-US"/>
        </w:rPr>
        <w:t>I</w:t>
      </w:r>
      <w:r w:rsidR="00122898" w:rsidRPr="001402E9">
        <w:rPr>
          <w:lang w:val="el-GR"/>
        </w:rPr>
        <w:t xml:space="preserve"> </w:t>
      </w:r>
      <w:r w:rsidRPr="00E51F54">
        <w:rPr>
          <w:lang w:val="el-GR"/>
        </w:rPr>
        <w:t>Παρ.3.1)</w:t>
      </w:r>
      <w:r w:rsidRPr="001402E9">
        <w:rPr>
          <w:lang w:val="el-GR"/>
        </w:rPr>
        <w:t xml:space="preserve"> </w:t>
      </w:r>
    </w:p>
    <w:p w14:paraId="59DAEED4" w14:textId="0B062FFF" w:rsidR="00050749" w:rsidRPr="001402E9" w:rsidRDefault="004249D1" w:rsidP="009A609C">
      <w:pPr>
        <w:pStyle w:val="ListParagraph"/>
        <w:numPr>
          <w:ilvl w:val="0"/>
          <w:numId w:val="47"/>
        </w:numPr>
        <w:rPr>
          <w:lang w:val="el-GR"/>
        </w:rPr>
      </w:pPr>
      <w:r w:rsidRPr="004F7EBD">
        <w:rPr>
          <w:lang w:val="el-GR"/>
        </w:rPr>
        <w:t xml:space="preserve">Δημιουργία </w:t>
      </w:r>
      <w:r w:rsidRPr="004F7EBD">
        <w:rPr>
          <w:lang w:val="en-US"/>
        </w:rPr>
        <w:t>web</w:t>
      </w:r>
      <w:r w:rsidRPr="004F7EBD">
        <w:rPr>
          <w:lang w:val="el-GR"/>
        </w:rPr>
        <w:t xml:space="preserve"> εφαρμογής για τους εμβολιασμούς στα φαρμακεία </w:t>
      </w:r>
      <w:r w:rsidR="00050749" w:rsidRPr="001402E9">
        <w:rPr>
          <w:lang w:val="el-GR"/>
        </w:rPr>
        <w:t xml:space="preserve">(βλ. </w:t>
      </w:r>
      <w:r w:rsidRPr="001402E9">
        <w:rPr>
          <w:lang w:val="el-GR"/>
        </w:rPr>
        <w:t xml:space="preserve">Παράρτημα </w:t>
      </w:r>
      <w:r w:rsidRPr="001402E9">
        <w:rPr>
          <w:lang w:val="en-US"/>
        </w:rPr>
        <w:t>I</w:t>
      </w:r>
      <w:r w:rsidRPr="001402E9">
        <w:rPr>
          <w:lang w:val="el-GR"/>
        </w:rPr>
        <w:t xml:space="preserve"> </w:t>
      </w:r>
      <w:r w:rsidR="00050749" w:rsidRPr="001402E9">
        <w:rPr>
          <w:lang w:val="el-GR"/>
        </w:rPr>
        <w:t>παρ. 3.2)</w:t>
      </w:r>
    </w:p>
    <w:p w14:paraId="44880298" w14:textId="5691B5AE" w:rsidR="000A4339" w:rsidRPr="001402E9" w:rsidRDefault="009B29EF" w:rsidP="009A609C">
      <w:pPr>
        <w:pStyle w:val="ListParagraph"/>
        <w:numPr>
          <w:ilvl w:val="0"/>
          <w:numId w:val="47"/>
        </w:numPr>
        <w:rPr>
          <w:lang w:val="el-GR"/>
        </w:rPr>
      </w:pPr>
      <w:r w:rsidRPr="004F7EBD">
        <w:rPr>
          <w:lang w:val="el-GR"/>
        </w:rPr>
        <w:t xml:space="preserve">Προσθήκη λειτουργικότητας στο υφιστάμενο Πληροφοριακό Σύστημα </w:t>
      </w:r>
      <w:r w:rsidR="00B1241F" w:rsidRPr="001402E9">
        <w:rPr>
          <w:lang w:val="el-GR"/>
        </w:rPr>
        <w:t xml:space="preserve">(βλ. </w:t>
      </w:r>
      <w:r w:rsidR="004249D1" w:rsidRPr="001402E9">
        <w:rPr>
          <w:lang w:val="el-GR"/>
        </w:rPr>
        <w:t xml:space="preserve">Παράρτημα </w:t>
      </w:r>
      <w:r w:rsidR="004249D1" w:rsidRPr="001402E9">
        <w:rPr>
          <w:lang w:val="en-US"/>
        </w:rPr>
        <w:t>I</w:t>
      </w:r>
      <w:r w:rsidR="004249D1" w:rsidRPr="001402E9">
        <w:rPr>
          <w:lang w:val="el-GR"/>
        </w:rPr>
        <w:t xml:space="preserve"> </w:t>
      </w:r>
      <w:r w:rsidR="00B1241F" w:rsidRPr="001402E9">
        <w:rPr>
          <w:lang w:val="el-GR"/>
        </w:rPr>
        <w:t xml:space="preserve">παρ. </w:t>
      </w:r>
      <w:r w:rsidR="00050749" w:rsidRPr="001402E9">
        <w:rPr>
          <w:lang w:val="el-GR"/>
        </w:rPr>
        <w:fldChar w:fldCharType="begin"/>
      </w:r>
      <w:r w:rsidR="00050749" w:rsidRPr="001402E9">
        <w:rPr>
          <w:lang w:val="el-GR"/>
        </w:rPr>
        <w:instrText xml:space="preserve"> REF _Ref95934677 \r \h </w:instrText>
      </w:r>
      <w:r w:rsidR="00F34465" w:rsidRPr="00E51F54">
        <w:rPr>
          <w:lang w:val="el-GR"/>
        </w:rPr>
        <w:instrText xml:space="preserve"> \* MERGEFORMAT </w:instrText>
      </w:r>
      <w:r w:rsidR="00050749" w:rsidRPr="001402E9">
        <w:rPr>
          <w:lang w:val="el-GR"/>
        </w:rPr>
      </w:r>
      <w:r w:rsidR="00050749" w:rsidRPr="001402E9">
        <w:rPr>
          <w:lang w:val="el-GR"/>
        </w:rPr>
        <w:fldChar w:fldCharType="separate"/>
      </w:r>
      <w:r w:rsidR="008D2235">
        <w:rPr>
          <w:lang w:val="el-GR"/>
        </w:rPr>
        <w:t>3.5</w:t>
      </w:r>
      <w:r w:rsidR="00050749" w:rsidRPr="001402E9">
        <w:rPr>
          <w:lang w:val="el-GR"/>
        </w:rPr>
        <w:fldChar w:fldCharType="end"/>
      </w:r>
      <w:r w:rsidR="00F34465" w:rsidRPr="001402E9">
        <w:rPr>
          <w:lang w:val="el-GR"/>
        </w:rPr>
        <w:t>)</w:t>
      </w:r>
    </w:p>
    <w:p w14:paraId="4C0DEAC9" w14:textId="3987C724" w:rsidR="00C91959" w:rsidRPr="001402E9" w:rsidRDefault="00C91959" w:rsidP="009A609C">
      <w:pPr>
        <w:pStyle w:val="ListParagraph"/>
        <w:numPr>
          <w:ilvl w:val="0"/>
          <w:numId w:val="47"/>
        </w:numPr>
        <w:rPr>
          <w:lang w:val="el-GR"/>
        </w:rPr>
      </w:pPr>
      <w:r w:rsidRPr="001402E9">
        <w:rPr>
          <w:lang w:val="el-GR"/>
        </w:rPr>
        <w:t>Επεκτάσεις διαλειτουργικότητας</w:t>
      </w:r>
      <w:r w:rsidR="009E1073" w:rsidRPr="001402E9">
        <w:rPr>
          <w:lang w:val="el-GR"/>
        </w:rPr>
        <w:t xml:space="preserve"> (βλ. </w:t>
      </w:r>
      <w:r w:rsidR="00122898" w:rsidRPr="001402E9">
        <w:rPr>
          <w:lang w:val="el-GR"/>
        </w:rPr>
        <w:t xml:space="preserve">Παράρτημα </w:t>
      </w:r>
      <w:r w:rsidR="00122898" w:rsidRPr="001402E9">
        <w:rPr>
          <w:lang w:val="en-US"/>
        </w:rPr>
        <w:t>I</w:t>
      </w:r>
      <w:r w:rsidR="00122898" w:rsidRPr="001402E9">
        <w:rPr>
          <w:lang w:val="el-GR"/>
        </w:rPr>
        <w:t xml:space="preserve"> </w:t>
      </w:r>
      <w:r w:rsidR="009E1073" w:rsidRPr="001402E9">
        <w:rPr>
          <w:lang w:val="el-GR"/>
        </w:rPr>
        <w:t xml:space="preserve">παρ. </w:t>
      </w:r>
      <w:r w:rsidR="00834030" w:rsidRPr="001402E9">
        <w:rPr>
          <w:lang w:val="el-GR"/>
        </w:rPr>
        <w:t>3.4</w:t>
      </w:r>
      <w:r w:rsidR="009E1073" w:rsidRPr="001402E9">
        <w:rPr>
          <w:lang w:val="el-GR"/>
        </w:rPr>
        <w:t>)</w:t>
      </w:r>
    </w:p>
    <w:p w14:paraId="03528219" w14:textId="15F5F0FF" w:rsidR="00C91959" w:rsidRPr="001402E9" w:rsidRDefault="00C91959" w:rsidP="009A609C">
      <w:pPr>
        <w:pStyle w:val="ListParagraph"/>
        <w:numPr>
          <w:ilvl w:val="0"/>
          <w:numId w:val="47"/>
        </w:numPr>
        <w:rPr>
          <w:lang w:val="el-GR"/>
        </w:rPr>
      </w:pPr>
      <w:r w:rsidRPr="001402E9">
        <w:rPr>
          <w:lang w:val="el-GR"/>
        </w:rPr>
        <w:t xml:space="preserve">Ενέργειες Ασφάλειας </w:t>
      </w:r>
      <w:r w:rsidR="003A3C95" w:rsidRPr="001402E9">
        <w:rPr>
          <w:lang w:val="el-GR"/>
        </w:rPr>
        <w:t>και</w:t>
      </w:r>
      <w:r w:rsidR="009E1073" w:rsidRPr="001402E9">
        <w:rPr>
          <w:lang w:val="el-GR"/>
        </w:rPr>
        <w:t xml:space="preserve"> </w:t>
      </w:r>
      <w:r w:rsidRPr="001402E9">
        <w:rPr>
          <w:lang w:val="el-GR"/>
        </w:rPr>
        <w:t>Απόδοσης συστήματος</w:t>
      </w:r>
      <w:r w:rsidR="00640751" w:rsidRPr="001402E9">
        <w:rPr>
          <w:lang w:val="el-GR"/>
        </w:rPr>
        <w:t>.</w:t>
      </w:r>
    </w:p>
    <w:p w14:paraId="728A1C46" w14:textId="5B7FD62D" w:rsidR="00D10CAD" w:rsidRDefault="00744F41" w:rsidP="00744F41">
      <w:pPr>
        <w:rPr>
          <w:lang w:val="el-GR"/>
        </w:rPr>
      </w:pPr>
      <w:r w:rsidRPr="001402E9">
        <w:rPr>
          <w:lang w:val="el-GR"/>
        </w:rPr>
        <w:t>Τα παραδοτέα της Φάσης 1 είναι τα ακόλουθα</w:t>
      </w:r>
      <w:r w:rsidRPr="00744F41">
        <w:rPr>
          <w:lang w:val="el-GR"/>
        </w:rPr>
        <w:t>:</w:t>
      </w:r>
    </w:p>
    <w:tbl>
      <w:tblPr>
        <w:tblStyle w:val="TableGrid"/>
        <w:tblW w:w="5000" w:type="pct"/>
        <w:tblInd w:w="-147" w:type="dxa"/>
        <w:tblLayout w:type="fixed"/>
        <w:tblLook w:val="04A0" w:firstRow="1" w:lastRow="0" w:firstColumn="1" w:lastColumn="0" w:noHBand="0" w:noVBand="1"/>
      </w:tblPr>
      <w:tblGrid>
        <w:gridCol w:w="978"/>
        <w:gridCol w:w="1589"/>
        <w:gridCol w:w="7061"/>
      </w:tblGrid>
      <w:tr w:rsidR="008C266F" w:rsidRPr="00827571" w14:paraId="5362F41F" w14:textId="77777777" w:rsidTr="008C266F">
        <w:trPr>
          <w:trHeight w:val="324"/>
          <w:tblHeader/>
        </w:trPr>
        <w:tc>
          <w:tcPr>
            <w:tcW w:w="5000" w:type="pct"/>
            <w:gridSpan w:val="3"/>
            <w:shd w:val="clear" w:color="auto" w:fill="FBE4D5"/>
            <w:vAlign w:val="center"/>
          </w:tcPr>
          <w:p w14:paraId="769BD5B8" w14:textId="0B2D0062" w:rsidR="008C266F" w:rsidRPr="00EF2204" w:rsidRDefault="008C266F" w:rsidP="003514B4">
            <w:pPr>
              <w:suppressAutoHyphens w:val="0"/>
              <w:spacing w:after="0"/>
              <w:jc w:val="center"/>
              <w:rPr>
                <w:rFonts w:eastAsia="Calibri"/>
                <w:b/>
                <w:bCs/>
                <w:color w:val="000000"/>
                <w:sz w:val="20"/>
                <w:szCs w:val="20"/>
                <w:lang w:val="el-GR" w:eastAsia="el-GR"/>
              </w:rPr>
            </w:pPr>
            <w:r>
              <w:rPr>
                <w:rFonts w:eastAsia="Calibri"/>
                <w:b/>
                <w:bCs/>
                <w:color w:val="000000"/>
                <w:sz w:val="20"/>
                <w:szCs w:val="20"/>
                <w:lang w:val="el-GR" w:eastAsia="el-GR"/>
              </w:rPr>
              <w:t xml:space="preserve">Παραδοτέα Φάσης </w:t>
            </w:r>
            <w:r w:rsidR="00E92BF9">
              <w:rPr>
                <w:rFonts w:eastAsia="Calibri"/>
                <w:b/>
                <w:bCs/>
                <w:color w:val="000000"/>
                <w:sz w:val="20"/>
                <w:szCs w:val="20"/>
                <w:lang w:val="el-GR" w:eastAsia="el-GR"/>
              </w:rPr>
              <w:t>1</w:t>
            </w:r>
          </w:p>
        </w:tc>
      </w:tr>
      <w:tr w:rsidR="006F1243" w:rsidRPr="00827571" w14:paraId="4E440C18" w14:textId="77777777" w:rsidTr="00A9759C">
        <w:trPr>
          <w:trHeight w:val="324"/>
          <w:tblHeader/>
        </w:trPr>
        <w:tc>
          <w:tcPr>
            <w:tcW w:w="508" w:type="pct"/>
            <w:shd w:val="clear" w:color="auto" w:fill="FBE4D5"/>
            <w:vAlign w:val="center"/>
            <w:hideMark/>
          </w:tcPr>
          <w:p w14:paraId="3DE08022" w14:textId="77777777" w:rsidR="006F1243" w:rsidRPr="00EF2204" w:rsidRDefault="006F1243" w:rsidP="003514B4">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825" w:type="pct"/>
            <w:shd w:val="clear" w:color="auto" w:fill="FBE4D5"/>
            <w:vAlign w:val="center"/>
            <w:hideMark/>
          </w:tcPr>
          <w:p w14:paraId="6FBF42A8" w14:textId="77777777" w:rsidR="006F1243" w:rsidRPr="00EF2204" w:rsidRDefault="006F1243" w:rsidP="003514B4">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3667" w:type="pct"/>
            <w:shd w:val="clear" w:color="auto" w:fill="FBE4D5"/>
            <w:vAlign w:val="center"/>
            <w:hideMark/>
          </w:tcPr>
          <w:p w14:paraId="176D2823" w14:textId="77777777" w:rsidR="006F1243" w:rsidRPr="00EF2204" w:rsidRDefault="006F1243" w:rsidP="003514B4">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r>
      <w:tr w:rsidR="006F1243" w:rsidRPr="00887928" w14:paraId="755ADB61" w14:textId="77777777" w:rsidTr="00A9759C">
        <w:trPr>
          <w:trHeight w:val="169"/>
        </w:trPr>
        <w:tc>
          <w:tcPr>
            <w:tcW w:w="508" w:type="pct"/>
            <w:noWrap/>
            <w:hideMark/>
          </w:tcPr>
          <w:p w14:paraId="2390E364" w14:textId="77777777" w:rsidR="006F1243" w:rsidRPr="00827571" w:rsidRDefault="006F1243" w:rsidP="003514B4">
            <w:pPr>
              <w:suppressAutoHyphens w:val="0"/>
              <w:spacing w:before="120" w:after="0"/>
              <w:jc w:val="center"/>
              <w:rPr>
                <w:color w:val="000000"/>
                <w:lang w:val="el-GR" w:eastAsia="el-GR"/>
              </w:rPr>
            </w:pPr>
            <w:bookmarkStart w:id="1645" w:name="_Hlk95880085"/>
            <w:r w:rsidRPr="00827571">
              <w:rPr>
                <w:color w:val="000000"/>
                <w:lang w:val="el-GR" w:eastAsia="el-GR"/>
              </w:rPr>
              <w:t>1</w:t>
            </w:r>
          </w:p>
        </w:tc>
        <w:tc>
          <w:tcPr>
            <w:tcW w:w="825" w:type="pct"/>
          </w:tcPr>
          <w:p w14:paraId="532E4BC1" w14:textId="77777777" w:rsidR="006F1243" w:rsidRPr="00827571" w:rsidRDefault="006F1243" w:rsidP="003514B4">
            <w:pPr>
              <w:suppressAutoHyphens w:val="0"/>
              <w:spacing w:before="120" w:after="0"/>
              <w:jc w:val="center"/>
              <w:rPr>
                <w:color w:val="000000"/>
                <w:lang w:val="el-GR" w:eastAsia="el-GR"/>
              </w:rPr>
            </w:pPr>
            <w:r w:rsidRPr="00827571">
              <w:rPr>
                <w:color w:val="000000"/>
                <w:lang w:val="el-GR" w:eastAsia="el-GR"/>
              </w:rPr>
              <w:t>Π 1.1</w:t>
            </w:r>
          </w:p>
        </w:tc>
        <w:tc>
          <w:tcPr>
            <w:tcW w:w="3667" w:type="pct"/>
            <w:noWrap/>
            <w:vAlign w:val="center"/>
          </w:tcPr>
          <w:p w14:paraId="321D14C3" w14:textId="0BCC1963" w:rsidR="006F1243" w:rsidRPr="00827571" w:rsidRDefault="00B25853" w:rsidP="003514B4">
            <w:pPr>
              <w:suppressAutoHyphens w:val="0"/>
              <w:spacing w:before="120" w:after="0"/>
              <w:jc w:val="left"/>
              <w:rPr>
                <w:bCs/>
                <w:color w:val="000000"/>
                <w:lang w:val="el-GR" w:eastAsia="el-GR"/>
              </w:rPr>
            </w:pPr>
            <w:r>
              <w:rPr>
                <w:bCs/>
                <w:lang w:val="el-GR"/>
              </w:rPr>
              <w:t xml:space="preserve">Μελέτη Εφαρμογής </w:t>
            </w:r>
            <w:r w:rsidR="00E92BF9">
              <w:rPr>
                <w:bCs/>
                <w:lang w:val="el-GR"/>
              </w:rPr>
              <w:t>Ανάλυση Απαιτήσεων</w:t>
            </w:r>
          </w:p>
        </w:tc>
      </w:tr>
      <w:tr w:rsidR="006F1243" w:rsidRPr="008D2235" w14:paraId="4E7F0096" w14:textId="77777777" w:rsidTr="00A9759C">
        <w:trPr>
          <w:trHeight w:val="368"/>
        </w:trPr>
        <w:tc>
          <w:tcPr>
            <w:tcW w:w="508" w:type="pct"/>
            <w:noWrap/>
            <w:hideMark/>
          </w:tcPr>
          <w:p w14:paraId="399F0F26" w14:textId="77777777" w:rsidR="006F1243" w:rsidRPr="00322E4E" w:rsidRDefault="006F1243" w:rsidP="003514B4">
            <w:pPr>
              <w:suppressAutoHyphens w:val="0"/>
              <w:spacing w:before="120" w:after="0"/>
              <w:jc w:val="center"/>
              <w:rPr>
                <w:color w:val="000000"/>
                <w:lang w:val="el-GR" w:eastAsia="el-GR"/>
              </w:rPr>
            </w:pPr>
            <w:r w:rsidRPr="00322E4E">
              <w:rPr>
                <w:color w:val="000000"/>
                <w:lang w:val="el-GR" w:eastAsia="el-GR"/>
              </w:rPr>
              <w:lastRenderedPageBreak/>
              <w:t>2</w:t>
            </w:r>
          </w:p>
        </w:tc>
        <w:tc>
          <w:tcPr>
            <w:tcW w:w="825" w:type="pct"/>
          </w:tcPr>
          <w:p w14:paraId="1000C007" w14:textId="77777777" w:rsidR="006F1243" w:rsidRPr="00322E4E" w:rsidRDefault="006F1243" w:rsidP="003514B4">
            <w:pPr>
              <w:suppressAutoHyphens w:val="0"/>
              <w:spacing w:before="120" w:after="0"/>
              <w:jc w:val="center"/>
              <w:rPr>
                <w:color w:val="000000"/>
                <w:lang w:val="el-GR" w:eastAsia="el-GR"/>
              </w:rPr>
            </w:pPr>
            <w:r w:rsidRPr="00322E4E">
              <w:rPr>
                <w:color w:val="000000"/>
                <w:lang w:val="el-GR" w:eastAsia="el-GR"/>
              </w:rPr>
              <w:t>Π 1.2</w:t>
            </w:r>
          </w:p>
        </w:tc>
        <w:tc>
          <w:tcPr>
            <w:tcW w:w="3667" w:type="pct"/>
            <w:noWrap/>
            <w:vAlign w:val="center"/>
          </w:tcPr>
          <w:p w14:paraId="07D38E8F" w14:textId="717BF11F" w:rsidR="006F1243" w:rsidRPr="00322E4E" w:rsidRDefault="00E92BF9" w:rsidP="003514B4">
            <w:pPr>
              <w:suppressAutoHyphens w:val="0"/>
              <w:spacing w:before="120" w:after="0"/>
              <w:jc w:val="left"/>
              <w:rPr>
                <w:bCs/>
                <w:color w:val="000000"/>
                <w:lang w:val="el-GR" w:eastAsia="el-GR"/>
              </w:rPr>
            </w:pPr>
            <w:r>
              <w:rPr>
                <w:bCs/>
                <w:color w:val="000000"/>
                <w:lang w:val="el-GR" w:eastAsia="el-GR"/>
              </w:rPr>
              <w:t>Υλοποιημένο Πληροφοριακό Σύστημα για</w:t>
            </w:r>
            <w:r w:rsidR="00764BE5">
              <w:rPr>
                <w:bCs/>
                <w:color w:val="000000"/>
                <w:lang w:val="el-GR" w:eastAsia="el-GR"/>
              </w:rPr>
              <w:t xml:space="preserve"> </w:t>
            </w:r>
            <w:r>
              <w:rPr>
                <w:bCs/>
                <w:color w:val="000000"/>
                <w:lang w:val="el-GR" w:eastAsia="el-GR"/>
              </w:rPr>
              <w:t>τον Εμβολιασμό στα Φαρμακεία</w:t>
            </w:r>
          </w:p>
        </w:tc>
      </w:tr>
      <w:tr w:rsidR="003E5DF3" w:rsidRPr="008D2235" w14:paraId="5365B917" w14:textId="77777777" w:rsidTr="00A9759C">
        <w:trPr>
          <w:trHeight w:val="368"/>
        </w:trPr>
        <w:tc>
          <w:tcPr>
            <w:tcW w:w="508" w:type="pct"/>
            <w:noWrap/>
          </w:tcPr>
          <w:p w14:paraId="29911FF4" w14:textId="47A7A6CC" w:rsidR="003E5DF3" w:rsidRPr="00322E4E" w:rsidRDefault="003E5DF3" w:rsidP="003514B4">
            <w:pPr>
              <w:suppressAutoHyphens w:val="0"/>
              <w:spacing w:before="120" w:after="0"/>
              <w:jc w:val="center"/>
              <w:rPr>
                <w:color w:val="000000"/>
                <w:lang w:val="el-GR" w:eastAsia="el-GR"/>
              </w:rPr>
            </w:pPr>
            <w:r>
              <w:rPr>
                <w:color w:val="000000"/>
                <w:lang w:val="el-GR" w:eastAsia="el-GR"/>
              </w:rPr>
              <w:t>3</w:t>
            </w:r>
          </w:p>
        </w:tc>
        <w:tc>
          <w:tcPr>
            <w:tcW w:w="825" w:type="pct"/>
          </w:tcPr>
          <w:p w14:paraId="3F83950E" w14:textId="6BC6448C" w:rsidR="003E5DF3" w:rsidRPr="001402E9" w:rsidRDefault="003E5DF3" w:rsidP="003514B4">
            <w:pPr>
              <w:suppressAutoHyphens w:val="0"/>
              <w:spacing w:before="120" w:after="0"/>
              <w:jc w:val="center"/>
              <w:rPr>
                <w:color w:val="000000"/>
                <w:lang w:val="el-GR" w:eastAsia="el-GR"/>
              </w:rPr>
            </w:pPr>
            <w:r w:rsidRPr="001402E9">
              <w:rPr>
                <w:color w:val="000000"/>
                <w:lang w:val="el-GR" w:eastAsia="el-GR"/>
              </w:rPr>
              <w:t>Π.1.3</w:t>
            </w:r>
          </w:p>
        </w:tc>
        <w:tc>
          <w:tcPr>
            <w:tcW w:w="3667" w:type="pct"/>
            <w:noWrap/>
            <w:vAlign w:val="center"/>
          </w:tcPr>
          <w:p w14:paraId="35FA0384" w14:textId="5903D365" w:rsidR="003E5DF3" w:rsidRPr="001402E9" w:rsidRDefault="00E92BF9" w:rsidP="003514B4">
            <w:pPr>
              <w:suppressAutoHyphens w:val="0"/>
              <w:spacing w:before="120" w:after="0"/>
              <w:jc w:val="left"/>
              <w:rPr>
                <w:bCs/>
                <w:color w:val="000000"/>
                <w:lang w:val="el-GR" w:eastAsia="el-GR"/>
              </w:rPr>
            </w:pPr>
            <w:r w:rsidRPr="001402E9">
              <w:rPr>
                <w:lang w:val="el-GR" w:eastAsia="el-GR"/>
              </w:rPr>
              <w:t xml:space="preserve">Υλοποιημένο Πληροφοριακό Σύστημα </w:t>
            </w:r>
            <w:r w:rsidR="00682E5F" w:rsidRPr="00253CF6">
              <w:rPr>
                <w:lang w:val="el-GR" w:eastAsia="el-GR"/>
              </w:rPr>
              <w:t xml:space="preserve">για την υποστήριξη πολλαπλών </w:t>
            </w:r>
            <w:r w:rsidR="00C95366" w:rsidRPr="001402E9">
              <w:rPr>
                <w:lang w:val="el-GR" w:eastAsia="el-GR"/>
              </w:rPr>
              <w:t>Εμβολιαστικών Προγραμμάτων</w:t>
            </w:r>
          </w:p>
        </w:tc>
      </w:tr>
      <w:tr w:rsidR="006F1243" w:rsidRPr="008D2235" w14:paraId="6481F48C" w14:textId="77777777" w:rsidTr="00A9759C">
        <w:trPr>
          <w:trHeight w:val="354"/>
        </w:trPr>
        <w:tc>
          <w:tcPr>
            <w:tcW w:w="508" w:type="pct"/>
            <w:noWrap/>
            <w:hideMark/>
          </w:tcPr>
          <w:p w14:paraId="79466B08" w14:textId="7A56ACC3" w:rsidR="006F1243" w:rsidRPr="00322E4E" w:rsidRDefault="0078011B" w:rsidP="003514B4">
            <w:pPr>
              <w:suppressAutoHyphens w:val="0"/>
              <w:spacing w:before="120" w:after="0"/>
              <w:jc w:val="center"/>
              <w:rPr>
                <w:color w:val="000000"/>
                <w:lang w:val="el-GR" w:eastAsia="el-GR"/>
              </w:rPr>
            </w:pPr>
            <w:r>
              <w:rPr>
                <w:color w:val="000000"/>
                <w:lang w:val="el-GR" w:eastAsia="el-GR"/>
              </w:rPr>
              <w:t>4</w:t>
            </w:r>
          </w:p>
        </w:tc>
        <w:tc>
          <w:tcPr>
            <w:tcW w:w="825" w:type="pct"/>
          </w:tcPr>
          <w:p w14:paraId="1411D990" w14:textId="6A2EB171" w:rsidR="006F1243" w:rsidRPr="001402E9" w:rsidRDefault="006F1243" w:rsidP="003514B4">
            <w:pPr>
              <w:suppressAutoHyphens w:val="0"/>
              <w:spacing w:before="120" w:after="0"/>
              <w:jc w:val="center"/>
              <w:rPr>
                <w:color w:val="000000"/>
                <w:lang w:val="el-GR" w:eastAsia="el-GR"/>
              </w:rPr>
            </w:pPr>
            <w:r w:rsidRPr="001402E9">
              <w:rPr>
                <w:color w:val="000000"/>
                <w:lang w:val="el-GR" w:eastAsia="el-GR"/>
              </w:rPr>
              <w:t>Π 1.</w:t>
            </w:r>
            <w:r w:rsidR="0078011B" w:rsidRPr="001402E9">
              <w:rPr>
                <w:color w:val="000000"/>
                <w:lang w:val="el-GR" w:eastAsia="el-GR"/>
              </w:rPr>
              <w:t>4</w:t>
            </w:r>
          </w:p>
        </w:tc>
        <w:tc>
          <w:tcPr>
            <w:tcW w:w="3667" w:type="pct"/>
            <w:noWrap/>
            <w:vAlign w:val="center"/>
          </w:tcPr>
          <w:p w14:paraId="0BD41693" w14:textId="1599CEEA" w:rsidR="006F1243" w:rsidRPr="001402E9" w:rsidRDefault="00E92BF9" w:rsidP="003514B4">
            <w:pPr>
              <w:suppressAutoHyphens w:val="0"/>
              <w:spacing w:before="120" w:after="0"/>
              <w:jc w:val="left"/>
              <w:rPr>
                <w:bCs/>
                <w:lang w:val="el-GR"/>
              </w:rPr>
            </w:pPr>
            <w:r w:rsidRPr="001402E9">
              <w:rPr>
                <w:lang w:val="el-GR" w:eastAsia="el-GR"/>
              </w:rPr>
              <w:t xml:space="preserve">Υλοποιημένες αναφορές με τα </w:t>
            </w:r>
            <w:r w:rsidR="00E77349" w:rsidRPr="001402E9">
              <w:rPr>
                <w:lang w:val="el-GR" w:eastAsia="el-GR"/>
              </w:rPr>
              <w:t>νέα</w:t>
            </w:r>
            <w:r w:rsidRPr="001402E9">
              <w:rPr>
                <w:lang w:val="el-GR" w:eastAsia="el-GR"/>
              </w:rPr>
              <w:t xml:space="preserve"> δεδομένα</w:t>
            </w:r>
          </w:p>
        </w:tc>
      </w:tr>
      <w:tr w:rsidR="007C2C60" w:rsidRPr="008D2235" w14:paraId="46EFC254" w14:textId="77777777" w:rsidTr="00A9759C">
        <w:trPr>
          <w:trHeight w:val="354"/>
        </w:trPr>
        <w:tc>
          <w:tcPr>
            <w:tcW w:w="508" w:type="pct"/>
            <w:noWrap/>
          </w:tcPr>
          <w:p w14:paraId="44703DFC" w14:textId="7E90C3DB" w:rsidR="007C2C60" w:rsidRPr="00253CF6" w:rsidRDefault="007C2C60" w:rsidP="003514B4">
            <w:pPr>
              <w:suppressAutoHyphens w:val="0"/>
              <w:spacing w:before="120" w:after="0"/>
              <w:jc w:val="center"/>
              <w:rPr>
                <w:color w:val="000000"/>
                <w:highlight w:val="cyan"/>
                <w:lang w:val="el-GR" w:eastAsia="el-GR"/>
              </w:rPr>
            </w:pPr>
            <w:r w:rsidRPr="001402E9">
              <w:rPr>
                <w:color w:val="000000"/>
                <w:lang w:val="el-GR" w:eastAsia="el-GR"/>
              </w:rPr>
              <w:t>5</w:t>
            </w:r>
          </w:p>
        </w:tc>
        <w:tc>
          <w:tcPr>
            <w:tcW w:w="825" w:type="pct"/>
          </w:tcPr>
          <w:p w14:paraId="2106D23A" w14:textId="27EB48F6" w:rsidR="007C2C60" w:rsidRPr="001402E9" w:rsidRDefault="007C2C60" w:rsidP="003514B4">
            <w:pPr>
              <w:suppressAutoHyphens w:val="0"/>
              <w:spacing w:before="120" w:after="0"/>
              <w:jc w:val="center"/>
              <w:rPr>
                <w:color w:val="000000"/>
                <w:lang w:val="el-GR" w:eastAsia="el-GR"/>
              </w:rPr>
            </w:pPr>
            <w:r w:rsidRPr="001402E9">
              <w:rPr>
                <w:color w:val="000000"/>
                <w:lang w:val="el-GR" w:eastAsia="el-GR"/>
              </w:rPr>
              <w:t>Π 1.5</w:t>
            </w:r>
          </w:p>
        </w:tc>
        <w:tc>
          <w:tcPr>
            <w:tcW w:w="3667" w:type="pct"/>
            <w:noWrap/>
            <w:vAlign w:val="center"/>
          </w:tcPr>
          <w:p w14:paraId="1DBBC135" w14:textId="7CA89427" w:rsidR="007C2C60" w:rsidRPr="001402E9" w:rsidRDefault="00E34140" w:rsidP="003514B4">
            <w:pPr>
              <w:suppressAutoHyphens w:val="0"/>
              <w:spacing w:before="120" w:after="0"/>
              <w:jc w:val="left"/>
              <w:rPr>
                <w:lang w:val="el-GR" w:eastAsia="el-GR"/>
              </w:rPr>
            </w:pPr>
            <w:r w:rsidRPr="001402E9">
              <w:rPr>
                <w:lang w:val="el-GR" w:eastAsia="el-GR"/>
              </w:rPr>
              <w:t>Υλοποιημένες διασυνδέσεις με Κέντρο Διαλειτουργικότητας και ΕΟΠΥΥ</w:t>
            </w:r>
          </w:p>
        </w:tc>
      </w:tr>
      <w:bookmarkEnd w:id="1645"/>
    </w:tbl>
    <w:p w14:paraId="310BC82F" w14:textId="77777777" w:rsidR="00D33E87" w:rsidRDefault="00D33E87" w:rsidP="00D33E87">
      <w:pPr>
        <w:rPr>
          <w:lang w:val="el-GR"/>
        </w:rPr>
      </w:pPr>
    </w:p>
    <w:p w14:paraId="17A8038C" w14:textId="5B5324E7" w:rsidR="00D33E87" w:rsidRDefault="00CA54BC" w:rsidP="00253CF6">
      <w:pPr>
        <w:pStyle w:val="Heading3"/>
        <w:numPr>
          <w:ilvl w:val="0"/>
          <w:numId w:val="0"/>
        </w:numPr>
        <w:rPr>
          <w:rFonts w:eastAsia="SimSun"/>
          <w:lang w:val="el-GR"/>
        </w:rPr>
      </w:pPr>
      <w:bookmarkStart w:id="1646" w:name="_Toc209169717"/>
      <w:r>
        <w:rPr>
          <w:rFonts w:eastAsia="SimSun"/>
          <w:lang w:val="el-GR"/>
        </w:rPr>
        <w:t>9</w:t>
      </w:r>
      <w:r w:rsidR="00BE2E64">
        <w:rPr>
          <w:rFonts w:eastAsia="SimSun"/>
          <w:lang w:val="el-GR"/>
        </w:rPr>
        <w:t xml:space="preserve">.2.2 </w:t>
      </w:r>
      <w:r w:rsidR="00D33E87" w:rsidRPr="000763A2">
        <w:rPr>
          <w:rFonts w:eastAsia="SimSun"/>
          <w:lang w:val="el-GR"/>
        </w:rPr>
        <w:t xml:space="preserve">Φάση </w:t>
      </w:r>
      <w:r w:rsidR="00B25853">
        <w:rPr>
          <w:rFonts w:eastAsia="SimSun"/>
          <w:lang w:val="el-GR"/>
        </w:rPr>
        <w:t>2</w:t>
      </w:r>
      <w:r w:rsidR="00D33E87" w:rsidRPr="000763A2">
        <w:rPr>
          <w:rFonts w:eastAsia="SimSun"/>
          <w:lang w:val="el-GR"/>
        </w:rPr>
        <w:t>: Υπηρεσίε</w:t>
      </w:r>
      <w:r w:rsidR="00D33E87">
        <w:rPr>
          <w:rFonts w:eastAsia="SimSun"/>
          <w:lang w:val="el-GR"/>
        </w:rPr>
        <w:t>ς</w:t>
      </w:r>
      <w:r w:rsidR="00764BE5">
        <w:rPr>
          <w:rFonts w:eastAsia="SimSun"/>
          <w:lang w:val="el-GR"/>
        </w:rPr>
        <w:t xml:space="preserve"> </w:t>
      </w:r>
      <w:r w:rsidR="00C55DCD">
        <w:rPr>
          <w:rFonts w:eastAsia="SimSun"/>
          <w:lang w:val="el-GR"/>
        </w:rPr>
        <w:t xml:space="preserve">Συντήρησης, </w:t>
      </w:r>
      <w:r w:rsidR="00764BE5">
        <w:rPr>
          <w:rFonts w:eastAsia="SimSun"/>
          <w:lang w:val="el-GR"/>
        </w:rPr>
        <w:t>Τεχνικής Υποστήριξης/</w:t>
      </w:r>
      <w:r w:rsidR="00D33E87" w:rsidRPr="00A9759C">
        <w:rPr>
          <w:rFonts w:eastAsia="SimSun"/>
          <w:lang w:val="el-GR"/>
        </w:rPr>
        <w:t xml:space="preserve">Help desk </w:t>
      </w:r>
      <w:r w:rsidR="00D10CAD">
        <w:rPr>
          <w:rFonts w:eastAsia="SimSun"/>
          <w:lang w:val="el-GR"/>
        </w:rPr>
        <w:t xml:space="preserve">και </w:t>
      </w:r>
      <w:r w:rsidR="006F1243">
        <w:rPr>
          <w:rFonts w:eastAsia="SimSun"/>
          <w:lang w:val="el-GR"/>
        </w:rPr>
        <w:t>Δ</w:t>
      </w:r>
      <w:r w:rsidR="00D10CAD">
        <w:rPr>
          <w:rFonts w:eastAsia="SimSun"/>
          <w:lang w:val="el-GR"/>
        </w:rPr>
        <w:t>ιακυβέρνηση Έργου</w:t>
      </w:r>
      <w:bookmarkEnd w:id="1646"/>
    </w:p>
    <w:p w14:paraId="35522E78" w14:textId="5BD5EDDF" w:rsidR="00D10CAD" w:rsidRDefault="00D10CAD" w:rsidP="00D10CAD">
      <w:pPr>
        <w:rPr>
          <w:lang w:val="el-GR"/>
        </w:rPr>
      </w:pPr>
      <w:r w:rsidRPr="00A9759C">
        <w:rPr>
          <w:lang w:val="el-GR"/>
        </w:rPr>
        <w:t xml:space="preserve">Η </w:t>
      </w:r>
      <w:r w:rsidR="00CD78BF">
        <w:rPr>
          <w:lang w:val="el-GR"/>
        </w:rPr>
        <w:t>Φ</w:t>
      </w:r>
      <w:r w:rsidR="00CD78BF" w:rsidRPr="00A9759C">
        <w:rPr>
          <w:lang w:val="el-GR"/>
        </w:rPr>
        <w:t xml:space="preserve">άση </w:t>
      </w:r>
      <w:r w:rsidR="00E21138">
        <w:rPr>
          <w:lang w:val="el-GR"/>
        </w:rPr>
        <w:t>2</w:t>
      </w:r>
      <w:r w:rsidRPr="00A9759C">
        <w:rPr>
          <w:lang w:val="el-GR"/>
        </w:rPr>
        <w:t xml:space="preserve"> </w:t>
      </w:r>
      <w:r>
        <w:rPr>
          <w:lang w:val="el-GR"/>
        </w:rPr>
        <w:t xml:space="preserve">αφορά στην παροχή υπηρεσιών </w:t>
      </w:r>
      <w:r w:rsidR="00C55DCD">
        <w:rPr>
          <w:lang w:val="el-GR"/>
        </w:rPr>
        <w:t xml:space="preserve">συντήρησης και υποστήριξης της Πλατφόρμας, καθώς και </w:t>
      </w:r>
      <w:r>
        <w:rPr>
          <w:lang w:val="el-GR"/>
        </w:rPr>
        <w:t>διακυβέρνησης του έργου σύμφωνα με τις απαιτήσεις της παρούσας καθόλη την διάρκεια του έργου από την υπογραφή της σύμβασης έως και την παράδοση του.</w:t>
      </w:r>
    </w:p>
    <w:p w14:paraId="57D7F518" w14:textId="7A83A4DE" w:rsidR="004538DC" w:rsidRDefault="004538DC" w:rsidP="00D10CAD">
      <w:pPr>
        <w:rPr>
          <w:lang w:val="el-GR"/>
        </w:rPr>
      </w:pPr>
      <w:r>
        <w:rPr>
          <w:lang w:val="el-GR"/>
        </w:rPr>
        <w:t>Ειδικότερα :</w:t>
      </w:r>
    </w:p>
    <w:p w14:paraId="01566ACB" w14:textId="0399C620" w:rsidR="004538DC" w:rsidRPr="001402E9" w:rsidRDefault="00E92BF9" w:rsidP="00D25D5E">
      <w:pPr>
        <w:rPr>
          <w:rFonts w:eastAsia="SimSun"/>
          <w:lang w:val="el-GR"/>
        </w:rPr>
      </w:pPr>
      <w:r w:rsidRPr="004F7EBD">
        <w:rPr>
          <w:b/>
          <w:lang w:val="el-GR"/>
        </w:rPr>
        <w:t>Δράση 4</w:t>
      </w:r>
      <w:r w:rsidR="00D25D5E" w:rsidRPr="004F7EBD">
        <w:rPr>
          <w:lang w:val="el-GR"/>
        </w:rPr>
        <w:t xml:space="preserve">: </w:t>
      </w:r>
      <w:r w:rsidR="004538DC" w:rsidRPr="001402E9">
        <w:rPr>
          <w:lang w:val="el-GR"/>
        </w:rPr>
        <w:t>Οι</w:t>
      </w:r>
      <w:r w:rsidR="00497390" w:rsidRPr="001402E9">
        <w:rPr>
          <w:lang w:val="el-GR"/>
        </w:rPr>
        <w:t xml:space="preserve"> </w:t>
      </w:r>
      <w:r w:rsidR="004538DC" w:rsidRPr="001402E9">
        <w:rPr>
          <w:lang w:val="el-GR"/>
        </w:rPr>
        <w:t>υπηρεσί</w:t>
      </w:r>
      <w:r w:rsidR="00497390" w:rsidRPr="001402E9">
        <w:rPr>
          <w:lang w:val="el-GR"/>
        </w:rPr>
        <w:t>ες</w:t>
      </w:r>
      <w:r w:rsidR="004538DC" w:rsidRPr="001402E9">
        <w:rPr>
          <w:lang w:val="el-GR"/>
        </w:rPr>
        <w:t xml:space="preserve"> Υποστήριξης</w:t>
      </w:r>
      <w:r w:rsidR="00EF6028" w:rsidRPr="003E50D2">
        <w:rPr>
          <w:lang w:val="el-GR"/>
        </w:rPr>
        <w:t xml:space="preserve"> </w:t>
      </w:r>
      <w:r w:rsidR="00EF6028" w:rsidRPr="001402E9">
        <w:rPr>
          <w:lang w:val="el-GR"/>
        </w:rPr>
        <w:t>Κέντρων Εμβολιασμού</w:t>
      </w:r>
      <w:r w:rsidR="004538DC" w:rsidRPr="001402E9">
        <w:rPr>
          <w:lang w:val="el-GR"/>
        </w:rPr>
        <w:t xml:space="preserve"> </w:t>
      </w:r>
      <w:r w:rsidR="00EA371C" w:rsidRPr="001402E9">
        <w:rPr>
          <w:lang w:val="el-GR"/>
        </w:rPr>
        <w:t xml:space="preserve">και Φαρμακείων </w:t>
      </w:r>
      <w:r w:rsidR="004538DC" w:rsidRPr="001402E9">
        <w:rPr>
          <w:rFonts w:eastAsia="SimSun"/>
          <w:lang w:val="el-GR"/>
        </w:rPr>
        <w:t xml:space="preserve">- </w:t>
      </w:r>
      <w:r w:rsidR="00EF6028" w:rsidRPr="001402E9">
        <w:rPr>
          <w:rFonts w:eastAsia="SimSun"/>
          <w:lang w:val="el-GR"/>
        </w:rPr>
        <w:t>Help Desk</w:t>
      </w:r>
      <w:r w:rsidR="00EF6028" w:rsidRPr="001402E9" w:rsidDel="00EF6028">
        <w:rPr>
          <w:rFonts w:eastAsia="SimSun"/>
          <w:lang w:val="el-GR"/>
        </w:rPr>
        <w:t xml:space="preserve"> </w:t>
      </w:r>
      <w:r w:rsidR="004538DC" w:rsidRPr="001402E9">
        <w:rPr>
          <w:rFonts w:eastAsia="SimSun"/>
          <w:lang w:val="el-GR"/>
        </w:rPr>
        <w:t xml:space="preserve">αφορούν σε : </w:t>
      </w:r>
    </w:p>
    <w:p w14:paraId="5FFDA5C9" w14:textId="43F1F4FB" w:rsidR="009E2BB3" w:rsidRPr="00957F45" w:rsidRDefault="009E2BB3" w:rsidP="003E50D2">
      <w:pPr>
        <w:pStyle w:val="ListParagraph"/>
        <w:numPr>
          <w:ilvl w:val="0"/>
          <w:numId w:val="63"/>
        </w:numPr>
        <w:rPr>
          <w:rFonts w:eastAsia="SimSun"/>
          <w:lang w:val="el-GR"/>
        </w:rPr>
      </w:pPr>
      <w:r w:rsidRPr="00957F45">
        <w:rPr>
          <w:rFonts w:eastAsia="SimSun"/>
          <w:lang w:val="el-GR"/>
        </w:rPr>
        <w:t xml:space="preserve">Υποστήριξη των εμβολιαστικών κέντρων για την ομαλή εκτέλεση των εμβολιασμών </w:t>
      </w:r>
    </w:p>
    <w:p w14:paraId="20CE0117" w14:textId="1F4FF6C1" w:rsidR="009E2BB3" w:rsidRPr="00957F45" w:rsidRDefault="009E2BB3" w:rsidP="003E50D2">
      <w:pPr>
        <w:pStyle w:val="ListParagraph"/>
        <w:numPr>
          <w:ilvl w:val="0"/>
          <w:numId w:val="63"/>
        </w:numPr>
        <w:rPr>
          <w:rFonts w:eastAsia="SimSun"/>
          <w:lang w:val="el-GR"/>
        </w:rPr>
      </w:pPr>
      <w:r w:rsidRPr="00957F45">
        <w:rPr>
          <w:rFonts w:eastAsia="SimSun"/>
          <w:lang w:val="el-GR"/>
        </w:rPr>
        <w:t xml:space="preserve">Υποστήριξη των φαρμακείων και των φαρμακαποθηκών που θα επιλέξουν να συμμετέχουν στο Εμβολιαστικό Πρόγραμμα </w:t>
      </w:r>
    </w:p>
    <w:p w14:paraId="149C3776" w14:textId="77777777" w:rsidR="00A735A5" w:rsidRPr="00C41C94" w:rsidRDefault="00A735A5" w:rsidP="009A609C">
      <w:pPr>
        <w:pStyle w:val="ListParagraph"/>
        <w:numPr>
          <w:ilvl w:val="0"/>
          <w:numId w:val="63"/>
        </w:numPr>
        <w:rPr>
          <w:rFonts w:eastAsia="SimSun"/>
          <w:lang w:val="el-GR"/>
        </w:rPr>
      </w:pPr>
      <w:r w:rsidRPr="001402E9">
        <w:rPr>
          <w:rFonts w:eastAsia="SimSun"/>
          <w:lang w:val="el-GR"/>
        </w:rPr>
        <w:t>Υποστήριξη στην παραμετροποίηση και διαχείριση</w:t>
      </w:r>
      <w:r w:rsidRPr="00C41C94">
        <w:rPr>
          <w:rFonts w:eastAsia="SimSun"/>
          <w:lang w:val="el-GR"/>
        </w:rPr>
        <w:t xml:space="preserve"> των κινητών συσκευών των νοσοκομείων (εμβολιαστές, γιατροί, φαρμακοποιοί) – Mobile device management</w:t>
      </w:r>
      <w:r>
        <w:rPr>
          <w:rFonts w:eastAsia="SimSun"/>
          <w:lang w:val="el-GR"/>
        </w:rPr>
        <w:t>/</w:t>
      </w:r>
      <w:r w:rsidRPr="00D95CAC">
        <w:rPr>
          <w:rFonts w:eastAsia="SimSun"/>
          <w:lang w:val="en-US"/>
        </w:rPr>
        <w:t>Tech</w:t>
      </w:r>
      <w:r w:rsidRPr="00C41C94">
        <w:rPr>
          <w:rFonts w:eastAsia="SimSun"/>
          <w:lang w:val="el-GR"/>
        </w:rPr>
        <w:t xml:space="preserve"> </w:t>
      </w:r>
      <w:r w:rsidRPr="00D95CAC">
        <w:rPr>
          <w:rFonts w:eastAsia="SimSun"/>
          <w:lang w:val="en-US"/>
        </w:rPr>
        <w:t>Operations</w:t>
      </w:r>
      <w:r w:rsidRPr="00C41C94">
        <w:rPr>
          <w:rFonts w:eastAsia="SimSun"/>
          <w:lang w:val="el-GR"/>
        </w:rPr>
        <w:t xml:space="preserve"> </w:t>
      </w:r>
      <w:r w:rsidRPr="00D95CAC">
        <w:rPr>
          <w:rFonts w:eastAsia="SimSun"/>
          <w:lang w:val="en-US"/>
        </w:rPr>
        <w:t>Desk</w:t>
      </w:r>
    </w:p>
    <w:p w14:paraId="48086656" w14:textId="41E5AD60" w:rsidR="00A735A5" w:rsidRPr="003E50D2" w:rsidRDefault="00A735A5" w:rsidP="009A609C">
      <w:pPr>
        <w:pStyle w:val="ListParagraph"/>
        <w:numPr>
          <w:ilvl w:val="0"/>
          <w:numId w:val="63"/>
        </w:numPr>
        <w:rPr>
          <w:rFonts w:eastAsia="SimSun"/>
          <w:lang w:val="el-GR"/>
        </w:rPr>
      </w:pPr>
      <w:r>
        <w:rPr>
          <w:rFonts w:eastAsia="SimSun"/>
          <w:lang w:val="el-GR"/>
        </w:rPr>
        <w:t>Τεχνική Υποστήριξη</w:t>
      </w:r>
      <w:r w:rsidR="00040BC4">
        <w:rPr>
          <w:rFonts w:eastAsia="SimSun"/>
          <w:lang w:val="el-GR"/>
        </w:rPr>
        <w:t xml:space="preserve"> </w:t>
      </w:r>
      <w:r w:rsidRPr="004538DC">
        <w:rPr>
          <w:rFonts w:eastAsia="SimSun"/>
          <w:lang w:val="el-GR"/>
        </w:rPr>
        <w:t>Help</w:t>
      </w:r>
      <w:r w:rsidR="00040BC4">
        <w:rPr>
          <w:rFonts w:eastAsia="SimSun"/>
          <w:lang w:val="el-GR"/>
        </w:rPr>
        <w:t xml:space="preserve"> </w:t>
      </w:r>
      <w:r w:rsidR="00040BC4">
        <w:rPr>
          <w:rFonts w:eastAsia="SimSun"/>
          <w:lang w:val="en-US"/>
        </w:rPr>
        <w:t>D</w:t>
      </w:r>
      <w:r w:rsidRPr="004538DC">
        <w:rPr>
          <w:rFonts w:eastAsia="SimSun"/>
          <w:lang w:val="el-GR"/>
        </w:rPr>
        <w:t xml:space="preserve">esk υποστήριξης Μονάδων Υγείας (Νοσοκομεία, ΚΥ, Ιατρικό προσωπικό) </w:t>
      </w:r>
    </w:p>
    <w:p w14:paraId="3D29755E" w14:textId="3AAC21C8" w:rsidR="004F29AE" w:rsidRPr="004F29AE" w:rsidRDefault="004F29AE" w:rsidP="009F4EB2">
      <w:pPr>
        <w:ind w:left="60"/>
        <w:rPr>
          <w:rFonts w:eastAsia="SimSun"/>
          <w:lang w:val="el-GR"/>
        </w:rPr>
      </w:pPr>
      <w:r w:rsidRPr="009F4EB2">
        <w:rPr>
          <w:rFonts w:eastAsia="SimSun"/>
          <w:lang w:val="el-GR"/>
        </w:rPr>
        <w:t xml:space="preserve">Οι υπηρεσίες υποστήριξης περιγράφονται αναλυτικά </w:t>
      </w:r>
      <w:r w:rsidRPr="002E1823">
        <w:rPr>
          <w:rFonts w:eastAsia="SimSun"/>
          <w:color w:val="000000" w:themeColor="text1"/>
          <w:lang w:val="el-GR"/>
        </w:rPr>
        <w:t xml:space="preserve">στην </w:t>
      </w:r>
      <w:r w:rsidR="00C55DCD" w:rsidRPr="002E1823">
        <w:rPr>
          <w:rFonts w:eastAsia="SimSun"/>
          <w:color w:val="000000" w:themeColor="text1"/>
          <w:lang w:val="el-GR"/>
        </w:rPr>
        <w:t xml:space="preserve">Παρ. </w:t>
      </w:r>
      <w:r w:rsidR="00C55DCD" w:rsidRPr="002E1823">
        <w:rPr>
          <w:rFonts w:eastAsia="SimSun"/>
          <w:color w:val="000000" w:themeColor="text1"/>
          <w:lang w:val="el-GR"/>
        </w:rPr>
        <w:fldChar w:fldCharType="begin"/>
      </w:r>
      <w:r w:rsidR="00C55DCD" w:rsidRPr="002E1823">
        <w:rPr>
          <w:rFonts w:eastAsia="SimSun"/>
          <w:color w:val="000000" w:themeColor="text1"/>
          <w:lang w:val="el-GR"/>
        </w:rPr>
        <w:instrText xml:space="preserve"> REF _Ref95904981 \h </w:instrText>
      </w:r>
      <w:r w:rsidR="0059122F" w:rsidRPr="002E1823">
        <w:rPr>
          <w:rFonts w:eastAsia="SimSun"/>
          <w:color w:val="000000" w:themeColor="text1"/>
          <w:lang w:val="el-GR"/>
        </w:rPr>
        <w:instrText xml:space="preserve"> \* MERGEFORMAT </w:instrText>
      </w:r>
      <w:r w:rsidR="00C55DCD" w:rsidRPr="002E1823">
        <w:rPr>
          <w:rFonts w:eastAsia="SimSun"/>
          <w:color w:val="000000" w:themeColor="text1"/>
          <w:lang w:val="el-GR"/>
        </w:rPr>
      </w:r>
      <w:r w:rsidR="00C55DCD" w:rsidRPr="002E1823">
        <w:rPr>
          <w:rFonts w:eastAsia="SimSun"/>
          <w:color w:val="000000" w:themeColor="text1"/>
          <w:lang w:val="el-GR"/>
        </w:rPr>
        <w:fldChar w:fldCharType="separate"/>
      </w:r>
      <w:r w:rsidR="008D2235" w:rsidRPr="008D2235">
        <w:rPr>
          <w:rFonts w:cs="Arial"/>
          <w:color w:val="000000" w:themeColor="text1"/>
          <w:lang w:val="el-GR"/>
        </w:rPr>
        <w:t xml:space="preserve">6. Δράση 4-Υπηρεσίες Υποστήριξης Κέντρων Εμβολιασμού </w:t>
      </w:r>
      <w:r w:rsidR="008D2235" w:rsidRPr="008D2235">
        <w:rPr>
          <w:color w:val="000000" w:themeColor="text1"/>
          <w:lang w:val="el-GR"/>
        </w:rPr>
        <w:t xml:space="preserve">και Φαρμακείων </w:t>
      </w:r>
      <w:r w:rsidR="008D2235" w:rsidRPr="008D2235">
        <w:rPr>
          <w:rFonts w:cs="Arial"/>
          <w:color w:val="000000" w:themeColor="text1"/>
          <w:lang w:val="el-GR"/>
        </w:rPr>
        <w:t>(</w:t>
      </w:r>
      <w:r w:rsidR="008D2235" w:rsidRPr="008D2235">
        <w:rPr>
          <w:rFonts w:cs="Arial"/>
          <w:color w:val="000000" w:themeColor="text1"/>
          <w:lang w:val="en-US"/>
        </w:rPr>
        <w:t>Help</w:t>
      </w:r>
      <w:r w:rsidR="008D2235" w:rsidRPr="008D2235">
        <w:rPr>
          <w:rFonts w:cs="Arial"/>
          <w:color w:val="000000" w:themeColor="text1"/>
          <w:lang w:val="el-GR"/>
        </w:rPr>
        <w:t xml:space="preserve"> </w:t>
      </w:r>
      <w:r w:rsidR="008D2235" w:rsidRPr="008D2235">
        <w:rPr>
          <w:rFonts w:cs="Arial"/>
          <w:color w:val="000000" w:themeColor="text1"/>
          <w:lang w:val="en-US"/>
        </w:rPr>
        <w:t>Desk</w:t>
      </w:r>
      <w:r w:rsidR="008D2235" w:rsidRPr="008D2235">
        <w:rPr>
          <w:rFonts w:cs="Arial"/>
          <w:color w:val="000000" w:themeColor="text1"/>
          <w:lang w:val="el-GR"/>
        </w:rPr>
        <w:t>)</w:t>
      </w:r>
      <w:r w:rsidR="00C55DCD" w:rsidRPr="002E1823">
        <w:rPr>
          <w:rFonts w:eastAsia="SimSun"/>
          <w:color w:val="000000" w:themeColor="text1"/>
          <w:lang w:val="el-GR"/>
        </w:rPr>
        <w:fldChar w:fldCharType="end"/>
      </w:r>
      <w:r w:rsidRPr="002E1823">
        <w:rPr>
          <w:rFonts w:eastAsia="SimSun"/>
          <w:color w:val="000000" w:themeColor="text1"/>
          <w:lang w:val="el-GR"/>
        </w:rPr>
        <w:t xml:space="preserve"> του </w:t>
      </w:r>
      <w:r w:rsidRPr="009F4EB2">
        <w:rPr>
          <w:rFonts w:eastAsia="SimSun"/>
          <w:lang w:val="el-GR"/>
        </w:rPr>
        <w:t>Παραρτήματος Ι.</w:t>
      </w:r>
    </w:p>
    <w:p w14:paraId="20E5DB10" w14:textId="77777777" w:rsidR="009E2BB3" w:rsidRDefault="009E2BB3" w:rsidP="00957F45">
      <w:pPr>
        <w:pStyle w:val="ListParagraph"/>
        <w:ind w:left="420"/>
        <w:rPr>
          <w:rFonts w:eastAsia="SimSun"/>
          <w:lang w:val="el-GR"/>
        </w:rPr>
      </w:pPr>
    </w:p>
    <w:p w14:paraId="41A757F3" w14:textId="393FD544" w:rsidR="004538DC" w:rsidRPr="00C64A5B" w:rsidRDefault="00E92BF9" w:rsidP="00957F45">
      <w:pPr>
        <w:ind w:left="60"/>
        <w:rPr>
          <w:rFonts w:eastAsia="SimSun"/>
          <w:lang w:val="el-GR"/>
        </w:rPr>
      </w:pPr>
      <w:r w:rsidRPr="00957F45">
        <w:rPr>
          <w:rFonts w:eastAsia="SimSun"/>
          <w:b/>
          <w:lang w:val="el-GR"/>
        </w:rPr>
        <w:t>Δράση 5</w:t>
      </w:r>
      <w:r w:rsidR="004F29AE" w:rsidRPr="00957F45">
        <w:rPr>
          <w:rFonts w:eastAsia="SimSun"/>
          <w:lang w:val="el-GR"/>
        </w:rPr>
        <w:t xml:space="preserve">: </w:t>
      </w:r>
      <w:r w:rsidR="00497390">
        <w:rPr>
          <w:rFonts w:eastAsia="SimSun"/>
          <w:lang w:val="el-GR"/>
        </w:rPr>
        <w:t xml:space="preserve">Οι υπηρεσίες Διακυβέρνησης Έργου </w:t>
      </w:r>
      <w:r w:rsidR="002E591A" w:rsidRPr="002E591A">
        <w:rPr>
          <w:rFonts w:eastAsia="SimSun"/>
          <w:lang w:val="el-GR"/>
        </w:rPr>
        <w:t>και Διαχείριση Αλλαγών</w:t>
      </w:r>
      <w:r w:rsidR="002E591A">
        <w:rPr>
          <w:rFonts w:eastAsia="SimSun"/>
          <w:lang w:val="el-GR"/>
        </w:rPr>
        <w:t xml:space="preserve"> </w:t>
      </w:r>
      <w:r w:rsidR="00497390">
        <w:rPr>
          <w:rFonts w:eastAsia="SimSun"/>
          <w:lang w:val="el-GR"/>
        </w:rPr>
        <w:t>αφορούν σε :</w:t>
      </w:r>
    </w:p>
    <w:p w14:paraId="42104CE6" w14:textId="6F08A486" w:rsidR="00497390" w:rsidRPr="001E48D2" w:rsidRDefault="00497390" w:rsidP="00957F45">
      <w:pPr>
        <w:pStyle w:val="ListParagraph"/>
        <w:numPr>
          <w:ilvl w:val="0"/>
          <w:numId w:val="63"/>
        </w:numPr>
        <w:rPr>
          <w:lang w:val="el-GR"/>
        </w:rPr>
      </w:pPr>
      <w:r w:rsidRPr="001E48D2">
        <w:rPr>
          <w:lang w:val="el-GR"/>
        </w:rPr>
        <w:t xml:space="preserve">Υπηρεσίες στο γραφείο </w:t>
      </w:r>
      <w:r w:rsidR="008C266F" w:rsidRPr="001E48D2">
        <w:rPr>
          <w:lang w:val="el-GR"/>
        </w:rPr>
        <w:t>δ</w:t>
      </w:r>
      <w:r w:rsidRPr="001E48D2">
        <w:rPr>
          <w:lang w:val="el-GR"/>
        </w:rPr>
        <w:t xml:space="preserve">ιαχείρισης του Προγράμματος Εμβολιασμού </w:t>
      </w:r>
      <w:r w:rsidR="001E48D2" w:rsidRPr="001E48D2">
        <w:rPr>
          <w:lang w:val="el-GR"/>
        </w:rPr>
        <w:t>COVID</w:t>
      </w:r>
      <w:r w:rsidR="001E48D2" w:rsidRPr="001E48D2" w:rsidDel="001E48D2">
        <w:rPr>
          <w:lang w:val="el-GR"/>
        </w:rPr>
        <w:t xml:space="preserve"> </w:t>
      </w:r>
    </w:p>
    <w:p w14:paraId="1F1DDE3B" w14:textId="0D787B4E" w:rsidR="004538DC" w:rsidRDefault="008C266F">
      <w:pPr>
        <w:pStyle w:val="ListParagraph"/>
        <w:numPr>
          <w:ilvl w:val="0"/>
          <w:numId w:val="63"/>
        </w:numPr>
        <w:rPr>
          <w:lang w:val="el-GR"/>
        </w:rPr>
      </w:pPr>
      <w:r w:rsidRPr="001E48D2">
        <w:rPr>
          <w:lang w:val="el-GR"/>
        </w:rPr>
        <w:t>Υπηρεσίες τ</w:t>
      </w:r>
      <w:r w:rsidR="00497390" w:rsidRPr="001E48D2">
        <w:rPr>
          <w:lang w:val="el-GR"/>
        </w:rPr>
        <w:t>εκμηρίωση</w:t>
      </w:r>
      <w:r w:rsidRPr="001E48D2">
        <w:rPr>
          <w:lang w:val="el-GR"/>
        </w:rPr>
        <w:t>ς</w:t>
      </w:r>
      <w:r w:rsidR="00497390" w:rsidRPr="001E48D2">
        <w:rPr>
          <w:lang w:val="el-GR"/>
        </w:rPr>
        <w:t xml:space="preserve">, διαδικασίες, </w:t>
      </w:r>
      <w:r w:rsidRPr="001E48D2">
        <w:rPr>
          <w:lang w:val="el-GR"/>
        </w:rPr>
        <w:t>επιχειρησιακής συνέχειας, διαχείρισης κινδύνων</w:t>
      </w:r>
      <w:r w:rsidR="00C55DCD">
        <w:rPr>
          <w:lang w:val="el-GR"/>
        </w:rPr>
        <w:t>, διαχείρισης αλλαγών,</w:t>
      </w:r>
      <w:r w:rsidRPr="001E48D2">
        <w:rPr>
          <w:lang w:val="el-GR"/>
        </w:rPr>
        <w:t xml:space="preserve"> κλπ.</w:t>
      </w:r>
    </w:p>
    <w:p w14:paraId="3DE800AF" w14:textId="77777777" w:rsidR="00C55DCD" w:rsidRDefault="00C55DCD" w:rsidP="00C55DCD">
      <w:pPr>
        <w:ind w:left="60"/>
        <w:rPr>
          <w:lang w:val="el-GR"/>
        </w:rPr>
      </w:pPr>
    </w:p>
    <w:p w14:paraId="38780424" w14:textId="12AC9920" w:rsidR="003A74C0" w:rsidRDefault="00C55DCD" w:rsidP="003A74C0">
      <w:pPr>
        <w:rPr>
          <w:rFonts w:eastAsia="SimSun"/>
          <w:lang w:val="el-GR"/>
        </w:rPr>
      </w:pPr>
      <w:r w:rsidRPr="00957F45">
        <w:rPr>
          <w:b/>
          <w:bCs/>
          <w:lang w:val="el-GR"/>
        </w:rPr>
        <w:t xml:space="preserve">Δράση 6: </w:t>
      </w:r>
      <w:r w:rsidR="001E5EC3" w:rsidRPr="00957F45">
        <w:rPr>
          <w:lang w:val="el-GR"/>
        </w:rPr>
        <w:t xml:space="preserve">Οι υπηρεσίες </w:t>
      </w:r>
      <w:r w:rsidR="003A74C0" w:rsidRPr="00C117CF">
        <w:rPr>
          <w:lang w:val="el-GR"/>
        </w:rPr>
        <w:t>συντήρησης της Πλατφόρμας Εμβολιασμού για την υποστήριξη των εμβολιασμών κατά της COVID-19 (Back Office)</w:t>
      </w:r>
      <w:r w:rsidR="003A74C0" w:rsidRPr="00C117CF">
        <w:rPr>
          <w:rFonts w:eastAsia="SimSun"/>
          <w:lang w:val="el-GR"/>
        </w:rPr>
        <w:t xml:space="preserve"> αφορούν σε :</w:t>
      </w:r>
      <w:r w:rsidR="003A74C0">
        <w:rPr>
          <w:rFonts w:eastAsia="SimSun"/>
          <w:lang w:val="el-GR"/>
        </w:rPr>
        <w:t xml:space="preserve"> </w:t>
      </w:r>
    </w:p>
    <w:p w14:paraId="72AA4259" w14:textId="074CEAB4" w:rsidR="00CE688A" w:rsidRPr="00B70BF0" w:rsidRDefault="00CE688A" w:rsidP="004F7EBD">
      <w:pPr>
        <w:pStyle w:val="ListParagraph"/>
        <w:numPr>
          <w:ilvl w:val="0"/>
          <w:numId w:val="63"/>
        </w:numPr>
        <w:rPr>
          <w:lang w:val="el-GR"/>
        </w:rPr>
      </w:pPr>
      <w:r w:rsidRPr="004F7EBD">
        <w:rPr>
          <w:lang w:val="el-GR"/>
        </w:rPr>
        <w:t>Δημιουργία και διαχείριση εμβολιαστικών κέντρων στην ψηφιακή Πλατφόρμα</w:t>
      </w:r>
    </w:p>
    <w:p w14:paraId="72931E5E" w14:textId="48EF3328" w:rsidR="00B70BF0" w:rsidRPr="00B70BF0" w:rsidRDefault="00B70BF0" w:rsidP="004F7EBD">
      <w:pPr>
        <w:pStyle w:val="ListParagraph"/>
        <w:numPr>
          <w:ilvl w:val="0"/>
          <w:numId w:val="63"/>
        </w:numPr>
        <w:rPr>
          <w:lang w:val="el-GR"/>
        </w:rPr>
      </w:pPr>
      <w:r w:rsidRPr="004F7EBD">
        <w:rPr>
          <w:lang w:val="el-GR"/>
        </w:rPr>
        <w:t>Εφαρμογή κανόνων εμβολιασμού βάσει αποφάσεων της Εθνικής Επιτροπής Εμβολιασμών</w:t>
      </w:r>
    </w:p>
    <w:p w14:paraId="68A00D52" w14:textId="315DB30A" w:rsidR="003478CE" w:rsidRPr="00B70BF0" w:rsidRDefault="003478CE" w:rsidP="004F7EBD">
      <w:pPr>
        <w:pStyle w:val="ListParagraph"/>
        <w:numPr>
          <w:ilvl w:val="0"/>
          <w:numId w:val="63"/>
        </w:numPr>
        <w:rPr>
          <w:lang w:val="el-GR"/>
        </w:rPr>
      </w:pPr>
      <w:r w:rsidRPr="004F7EBD">
        <w:rPr>
          <w:lang w:val="el-GR"/>
        </w:rPr>
        <w:t>Διαχείριση φαρμακείων και φαρμακαποθηκών στο Σύστημα</w:t>
      </w:r>
    </w:p>
    <w:p w14:paraId="59A0391F" w14:textId="43C49BF6" w:rsidR="00F70400" w:rsidRPr="00B70BF0" w:rsidRDefault="00F70400" w:rsidP="004F7EBD">
      <w:pPr>
        <w:pStyle w:val="ListParagraph"/>
        <w:numPr>
          <w:ilvl w:val="0"/>
          <w:numId w:val="63"/>
        </w:numPr>
        <w:rPr>
          <w:lang w:val="el-GR"/>
        </w:rPr>
      </w:pPr>
      <w:r w:rsidRPr="00B70BF0">
        <w:rPr>
          <w:lang w:val="el-GR"/>
        </w:rPr>
        <w:t>Αποστολή και επικαιροποίηση αυτοματοποιημένων ενημερωτικών μηνυμάτων (SMS, emails)</w:t>
      </w:r>
    </w:p>
    <w:p w14:paraId="2A68AAE1" w14:textId="4F84BA9E" w:rsidR="00C55DCD" w:rsidRPr="004F7EBD" w:rsidRDefault="00F70400" w:rsidP="00B70BF0">
      <w:pPr>
        <w:pStyle w:val="ListParagraph"/>
        <w:numPr>
          <w:ilvl w:val="0"/>
          <w:numId w:val="63"/>
        </w:numPr>
        <w:rPr>
          <w:rFonts w:eastAsia="SimSun"/>
          <w:lang w:val="el-GR"/>
        </w:rPr>
      </w:pPr>
      <w:r w:rsidRPr="00B70BF0">
        <w:rPr>
          <w:lang w:val="el-GR"/>
        </w:rPr>
        <w:t>Διασφάλιση ενημέρωσης του Εθνικού Μητρώου Εμβολιασμών και της ομαλής εξέλιξης του Προγράμματος</w:t>
      </w:r>
    </w:p>
    <w:p w14:paraId="0D628C86" w14:textId="26B6AAAB" w:rsidR="0013378D" w:rsidRPr="004F29AE" w:rsidRDefault="0013378D" w:rsidP="0013378D">
      <w:pPr>
        <w:ind w:left="60"/>
        <w:rPr>
          <w:rFonts w:eastAsia="SimSun"/>
          <w:lang w:val="el-GR"/>
        </w:rPr>
      </w:pPr>
      <w:r w:rsidRPr="004F7EBD">
        <w:rPr>
          <w:rFonts w:eastAsia="SimSun"/>
          <w:lang w:val="el-GR"/>
        </w:rPr>
        <w:lastRenderedPageBreak/>
        <w:t xml:space="preserve">Οι υπηρεσίες </w:t>
      </w:r>
      <w:r w:rsidR="00C117CF" w:rsidRPr="00C117CF">
        <w:rPr>
          <w:lang w:val="el-GR"/>
        </w:rPr>
        <w:t xml:space="preserve">συντήρησης </w:t>
      </w:r>
      <w:r w:rsidRPr="004F7EBD">
        <w:rPr>
          <w:rFonts w:eastAsia="SimSun"/>
          <w:lang w:val="el-GR"/>
        </w:rPr>
        <w:t>περιγράφονται αναλυτικά στην Παρ</w:t>
      </w:r>
      <w:r w:rsidRPr="00785AA9">
        <w:rPr>
          <w:rFonts w:eastAsia="SimSun"/>
          <w:lang w:val="el-GR"/>
        </w:rPr>
        <w:t xml:space="preserve">. </w:t>
      </w:r>
      <w:r w:rsidRPr="004F7EBD">
        <w:rPr>
          <w:rFonts w:eastAsia="SimSun"/>
          <w:lang w:val="el-GR"/>
        </w:rPr>
        <w:fldChar w:fldCharType="begin"/>
      </w:r>
      <w:r w:rsidRPr="00785AA9">
        <w:rPr>
          <w:rFonts w:eastAsia="SimSun"/>
          <w:lang w:val="el-GR"/>
        </w:rPr>
        <w:instrText xml:space="preserve"> REF _Ref208481144 \h </w:instrText>
      </w:r>
      <w:r w:rsidR="00785AA9">
        <w:rPr>
          <w:rFonts w:eastAsia="SimSun"/>
          <w:lang w:val="el-GR"/>
        </w:rPr>
        <w:instrText xml:space="preserve"> \* MERGEFORMAT </w:instrText>
      </w:r>
      <w:r w:rsidRPr="004F7EBD">
        <w:rPr>
          <w:rFonts w:eastAsia="SimSun"/>
          <w:lang w:val="el-GR"/>
        </w:rPr>
      </w:r>
      <w:r w:rsidRPr="004F7EBD">
        <w:rPr>
          <w:rFonts w:eastAsia="SimSun"/>
          <w:lang w:val="el-GR"/>
        </w:rPr>
        <w:fldChar w:fldCharType="separate"/>
      </w:r>
      <w:r w:rsidR="008D2235" w:rsidRPr="001402E9">
        <w:rPr>
          <w:lang w:val="el-GR"/>
        </w:rPr>
        <w:t>8. Δράση 6 - Υπηρεσίες συντήρησης της Πλατφόρμας Εμβολιασμού για την υποστήριξη των εμβολιασμών κατά της COVID-19 (Back Office)</w:t>
      </w:r>
      <w:r w:rsidRPr="004F7EBD">
        <w:rPr>
          <w:rFonts w:eastAsia="SimSun"/>
          <w:lang w:val="el-GR"/>
        </w:rPr>
        <w:fldChar w:fldCharType="end"/>
      </w:r>
      <w:r w:rsidRPr="00785AA9">
        <w:rPr>
          <w:rFonts w:eastAsia="SimSun"/>
          <w:lang w:val="el-GR"/>
        </w:rPr>
        <w:t xml:space="preserve"> </w:t>
      </w:r>
      <w:r w:rsidRPr="004F7EBD">
        <w:rPr>
          <w:rFonts w:eastAsia="SimSun"/>
          <w:lang w:val="el-GR"/>
        </w:rPr>
        <w:t>του Παραρτήματος Ι.</w:t>
      </w:r>
    </w:p>
    <w:p w14:paraId="0B2472BE" w14:textId="77777777" w:rsidR="004F29AE" w:rsidRPr="001E48D2" w:rsidRDefault="004F29AE" w:rsidP="00497390">
      <w:pPr>
        <w:rPr>
          <w:lang w:val="el-GR"/>
        </w:rPr>
      </w:pPr>
    </w:p>
    <w:p w14:paraId="0AF2E7DB" w14:textId="140D21CD" w:rsidR="00E21138" w:rsidRDefault="00E21138" w:rsidP="00E21138">
      <w:pPr>
        <w:rPr>
          <w:lang w:val="el-GR"/>
        </w:rPr>
      </w:pPr>
      <w:r>
        <w:rPr>
          <w:lang w:val="el-GR"/>
        </w:rPr>
        <w:t xml:space="preserve">Τα παραδοτέα της </w:t>
      </w:r>
      <w:r w:rsidR="00CD78BF">
        <w:rPr>
          <w:lang w:val="el-GR"/>
        </w:rPr>
        <w:t xml:space="preserve">Φάσης </w:t>
      </w:r>
      <w:r>
        <w:rPr>
          <w:lang w:val="el-GR"/>
        </w:rPr>
        <w:t>2 είναι τα παρακάτω :</w:t>
      </w:r>
    </w:p>
    <w:tbl>
      <w:tblPr>
        <w:tblStyle w:val="TableGrid"/>
        <w:tblW w:w="5093" w:type="pct"/>
        <w:tblInd w:w="-147" w:type="dxa"/>
        <w:tblLayout w:type="fixed"/>
        <w:tblLook w:val="04A0" w:firstRow="1" w:lastRow="0" w:firstColumn="1" w:lastColumn="0" w:noHBand="0" w:noVBand="1"/>
      </w:tblPr>
      <w:tblGrid>
        <w:gridCol w:w="568"/>
        <w:gridCol w:w="8"/>
        <w:gridCol w:w="1977"/>
        <w:gridCol w:w="7230"/>
        <w:gridCol w:w="24"/>
      </w:tblGrid>
      <w:tr w:rsidR="008C266F" w:rsidRPr="00827571" w14:paraId="5A255DEA" w14:textId="77777777" w:rsidTr="008C266F">
        <w:trPr>
          <w:trHeight w:val="306"/>
          <w:tblHeader/>
        </w:trPr>
        <w:tc>
          <w:tcPr>
            <w:tcW w:w="5000" w:type="pct"/>
            <w:gridSpan w:val="5"/>
            <w:shd w:val="clear" w:color="auto" w:fill="FBE4D5"/>
            <w:vAlign w:val="center"/>
          </w:tcPr>
          <w:p w14:paraId="1463F7C8" w14:textId="196CBB58" w:rsidR="008C266F" w:rsidRPr="00EF2204" w:rsidRDefault="008C266F" w:rsidP="003514B4">
            <w:pPr>
              <w:suppressAutoHyphens w:val="0"/>
              <w:spacing w:after="0"/>
              <w:jc w:val="center"/>
              <w:rPr>
                <w:rFonts w:eastAsia="Calibri"/>
                <w:b/>
                <w:bCs/>
                <w:color w:val="000000"/>
                <w:sz w:val="20"/>
                <w:szCs w:val="20"/>
                <w:lang w:val="el-GR" w:eastAsia="el-GR"/>
              </w:rPr>
            </w:pPr>
            <w:r>
              <w:rPr>
                <w:rFonts w:eastAsia="Calibri"/>
                <w:b/>
                <w:bCs/>
                <w:color w:val="000000"/>
                <w:sz w:val="20"/>
                <w:szCs w:val="20"/>
                <w:lang w:val="el-GR" w:eastAsia="el-GR"/>
              </w:rPr>
              <w:t xml:space="preserve">Παραδοτέα Φάσης 2 </w:t>
            </w:r>
          </w:p>
        </w:tc>
      </w:tr>
      <w:tr w:rsidR="006F1243" w:rsidRPr="00827571" w14:paraId="6CC2360A" w14:textId="77777777" w:rsidTr="006F1243">
        <w:trPr>
          <w:trHeight w:val="306"/>
          <w:tblHeader/>
        </w:trPr>
        <w:tc>
          <w:tcPr>
            <w:tcW w:w="294" w:type="pct"/>
            <w:gridSpan w:val="2"/>
            <w:shd w:val="clear" w:color="auto" w:fill="FBE4D5"/>
            <w:vAlign w:val="center"/>
            <w:hideMark/>
          </w:tcPr>
          <w:p w14:paraId="61C162E5" w14:textId="77777777" w:rsidR="006F1243" w:rsidRPr="00EF2204" w:rsidRDefault="006F1243" w:rsidP="003514B4">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1008" w:type="pct"/>
            <w:shd w:val="clear" w:color="auto" w:fill="FBE4D5"/>
            <w:vAlign w:val="center"/>
            <w:hideMark/>
          </w:tcPr>
          <w:p w14:paraId="52FBDC68" w14:textId="77777777" w:rsidR="006F1243" w:rsidRPr="00EF2204" w:rsidRDefault="006F1243" w:rsidP="003514B4">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3698" w:type="pct"/>
            <w:gridSpan w:val="2"/>
            <w:shd w:val="clear" w:color="auto" w:fill="FBE4D5"/>
            <w:vAlign w:val="center"/>
            <w:hideMark/>
          </w:tcPr>
          <w:p w14:paraId="23436D3B" w14:textId="77777777" w:rsidR="006F1243" w:rsidRPr="00EF2204" w:rsidRDefault="006F1243" w:rsidP="003514B4">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r>
      <w:tr w:rsidR="006F1243" w:rsidRPr="008D2235" w14:paraId="14F4D617" w14:textId="77777777" w:rsidTr="00A9759C">
        <w:trPr>
          <w:gridAfter w:val="1"/>
          <w:wAfter w:w="12" w:type="pct"/>
          <w:trHeight w:val="176"/>
        </w:trPr>
        <w:tc>
          <w:tcPr>
            <w:tcW w:w="290" w:type="pct"/>
            <w:noWrap/>
          </w:tcPr>
          <w:p w14:paraId="71A01404" w14:textId="7D6D35DC" w:rsidR="006F1243" w:rsidRPr="00322E4E" w:rsidRDefault="00E92BF9" w:rsidP="006F1243">
            <w:pPr>
              <w:suppressAutoHyphens w:val="0"/>
              <w:spacing w:before="120" w:after="0"/>
              <w:jc w:val="center"/>
              <w:rPr>
                <w:color w:val="000000"/>
                <w:lang w:val="el-GR" w:eastAsia="el-GR"/>
              </w:rPr>
            </w:pPr>
            <w:bookmarkStart w:id="1647" w:name="_Hlk95880092"/>
            <w:r>
              <w:rPr>
                <w:color w:val="000000"/>
                <w:lang w:val="el-GR" w:eastAsia="el-GR"/>
              </w:rPr>
              <w:t>6</w:t>
            </w:r>
          </w:p>
        </w:tc>
        <w:tc>
          <w:tcPr>
            <w:tcW w:w="1012" w:type="pct"/>
            <w:gridSpan w:val="2"/>
          </w:tcPr>
          <w:p w14:paraId="252CDD5C" w14:textId="68A2B562" w:rsidR="006F1243" w:rsidRPr="00322E4E" w:rsidRDefault="006F1243" w:rsidP="006F1243">
            <w:pPr>
              <w:suppressAutoHyphens w:val="0"/>
              <w:spacing w:before="120" w:after="0"/>
              <w:jc w:val="center"/>
              <w:rPr>
                <w:color w:val="000000"/>
                <w:lang w:val="el-GR" w:eastAsia="el-GR"/>
              </w:rPr>
            </w:pPr>
            <w:r w:rsidRPr="00801BEA">
              <w:t xml:space="preserve">Π </w:t>
            </w:r>
            <w:r w:rsidR="00E92BF9">
              <w:rPr>
                <w:lang w:val="el-GR"/>
              </w:rPr>
              <w:t>2</w:t>
            </w:r>
          </w:p>
        </w:tc>
        <w:tc>
          <w:tcPr>
            <w:tcW w:w="3686" w:type="pct"/>
            <w:noWrap/>
          </w:tcPr>
          <w:p w14:paraId="38BE9A61" w14:textId="72E9E79F" w:rsidR="00E92BF9" w:rsidRDefault="006F1243" w:rsidP="006F1243">
            <w:pPr>
              <w:suppressAutoHyphens w:val="0"/>
              <w:spacing w:before="120" w:after="0"/>
              <w:jc w:val="left"/>
              <w:rPr>
                <w:lang w:val="el-GR"/>
              </w:rPr>
            </w:pPr>
            <w:r w:rsidRPr="00A9759C">
              <w:rPr>
                <w:lang w:val="el-GR"/>
              </w:rPr>
              <w:t>Μηνιαίες αναφορές προόδου</w:t>
            </w:r>
          </w:p>
          <w:p w14:paraId="4534C84C" w14:textId="088CA21A" w:rsidR="003A3C95" w:rsidRPr="00C64A5B" w:rsidRDefault="006F316F" w:rsidP="00764BE5">
            <w:pPr>
              <w:suppressAutoHyphens w:val="0"/>
              <w:spacing w:before="120" w:after="0"/>
              <w:jc w:val="left"/>
              <w:rPr>
                <w:color w:val="000000"/>
                <w:lang w:val="el-GR" w:eastAsia="el-GR"/>
              </w:rPr>
            </w:pPr>
            <w:r>
              <w:rPr>
                <w:lang w:val="el-GR"/>
              </w:rPr>
              <w:t>(</w:t>
            </w:r>
            <w:r w:rsidR="006F1243" w:rsidRPr="00801BEA">
              <w:t>Help</w:t>
            </w:r>
            <w:r w:rsidR="006F1243" w:rsidRPr="00A9759C">
              <w:rPr>
                <w:lang w:val="el-GR"/>
              </w:rPr>
              <w:t xml:space="preserve"> </w:t>
            </w:r>
            <w:r w:rsidR="006F1243" w:rsidRPr="00801BEA">
              <w:t>Desk</w:t>
            </w:r>
            <w:r w:rsidR="00764BE5">
              <w:rPr>
                <w:lang w:val="el-GR"/>
              </w:rPr>
              <w:t xml:space="preserve">, </w:t>
            </w:r>
            <w:r w:rsidR="00C55DCD">
              <w:rPr>
                <w:lang w:val="el-GR"/>
              </w:rPr>
              <w:t xml:space="preserve">Συντήρησης, </w:t>
            </w:r>
            <w:r w:rsidR="006F1243">
              <w:rPr>
                <w:lang w:val="el-GR"/>
              </w:rPr>
              <w:t>Διακυβέρνησης Έργου</w:t>
            </w:r>
            <w:r w:rsidR="00764BE5">
              <w:rPr>
                <w:lang w:val="el-GR"/>
              </w:rPr>
              <w:t xml:space="preserve"> </w:t>
            </w:r>
            <w:r w:rsidR="00E92BF9" w:rsidRPr="000B36E7">
              <w:rPr>
                <w:lang w:val="el-GR" w:eastAsia="el-GR"/>
              </w:rPr>
              <w:t xml:space="preserve">και </w:t>
            </w:r>
            <w:r w:rsidR="00C55DCD">
              <w:rPr>
                <w:lang w:val="el-GR" w:eastAsia="el-GR"/>
              </w:rPr>
              <w:t>Διαχείρισης</w:t>
            </w:r>
            <w:r w:rsidR="00C55DCD" w:rsidRPr="000B36E7">
              <w:rPr>
                <w:lang w:val="el-GR" w:eastAsia="el-GR"/>
              </w:rPr>
              <w:t xml:space="preserve"> </w:t>
            </w:r>
            <w:r w:rsidR="00E92BF9" w:rsidRPr="000B36E7">
              <w:rPr>
                <w:lang w:val="el-GR" w:eastAsia="el-GR"/>
              </w:rPr>
              <w:t>αλλαγών</w:t>
            </w:r>
            <w:r>
              <w:rPr>
                <w:lang w:val="el-GR" w:eastAsia="el-GR"/>
              </w:rPr>
              <w:t>)</w:t>
            </w:r>
          </w:p>
        </w:tc>
      </w:tr>
    </w:tbl>
    <w:p w14:paraId="501E4A00" w14:textId="01D8EC3B" w:rsidR="001E48D2" w:rsidRPr="00700B9F" w:rsidRDefault="001E48D2" w:rsidP="001E48D2">
      <w:pPr>
        <w:pStyle w:val="Heading3"/>
        <w:numPr>
          <w:ilvl w:val="0"/>
          <w:numId w:val="0"/>
        </w:numPr>
        <w:rPr>
          <w:rFonts w:eastAsia="SimSun"/>
          <w:lang w:val="el-GR"/>
        </w:rPr>
      </w:pPr>
      <w:bookmarkStart w:id="1648" w:name="_Toc209169718"/>
      <w:bookmarkEnd w:id="1647"/>
      <w:r>
        <w:rPr>
          <w:rFonts w:eastAsia="SimSun"/>
          <w:lang w:val="el-GR"/>
        </w:rPr>
        <w:t>9.2.</w:t>
      </w:r>
      <w:r w:rsidRPr="004F7EBD">
        <w:rPr>
          <w:rFonts w:eastAsia="SimSun"/>
          <w:lang w:val="el-GR"/>
        </w:rPr>
        <w:t>3</w:t>
      </w:r>
      <w:r>
        <w:rPr>
          <w:rFonts w:eastAsia="SimSun"/>
          <w:lang w:val="el-GR"/>
        </w:rPr>
        <w:t xml:space="preserve"> </w:t>
      </w:r>
      <w:r w:rsidRPr="000763A2">
        <w:rPr>
          <w:rFonts w:eastAsia="SimSun"/>
          <w:lang w:val="el-GR"/>
        </w:rPr>
        <w:t xml:space="preserve">Φάση </w:t>
      </w:r>
      <w:r w:rsidRPr="004F7EBD">
        <w:rPr>
          <w:rFonts w:eastAsia="SimSun"/>
          <w:lang w:val="el-GR"/>
        </w:rPr>
        <w:t>3</w:t>
      </w:r>
      <w:r w:rsidRPr="000763A2">
        <w:rPr>
          <w:rFonts w:eastAsia="SimSun"/>
          <w:lang w:val="el-GR"/>
        </w:rPr>
        <w:t xml:space="preserve">: </w:t>
      </w:r>
      <w:r w:rsidR="00700B9F" w:rsidRPr="00700B9F">
        <w:rPr>
          <w:rFonts w:eastAsia="SimSun"/>
          <w:lang w:val="el-GR"/>
        </w:rPr>
        <w:t>Αλλαγή Βάσης Δεδομένων και σχεδίαση νέας υποδομής</w:t>
      </w:r>
      <w:bookmarkEnd w:id="1648"/>
    </w:p>
    <w:p w14:paraId="50CBAE71" w14:textId="2A620054" w:rsidR="003A4F60" w:rsidRPr="00957F45" w:rsidRDefault="003A4F60" w:rsidP="003A4F60">
      <w:pPr>
        <w:rPr>
          <w:rFonts w:eastAsia="SimSun"/>
          <w:lang w:val="el-GR"/>
        </w:rPr>
      </w:pPr>
      <w:r w:rsidRPr="004F7EBD">
        <w:rPr>
          <w:rFonts w:eastAsia="SimSun"/>
          <w:lang w:val="el-GR"/>
        </w:rPr>
        <w:t>Στην Φάση 3, θα γίνει η αντικατάσταση της Βάσης Δεδομένων του Πληροφοριακού Συστήματος, η σχεδίαση μιας νέας υποδομής σε μια άλλη Πλατφόρμα Υπολογιστικού Νέφους</w:t>
      </w:r>
      <w:r w:rsidR="00A44E91" w:rsidRPr="004F7EBD">
        <w:rPr>
          <w:rFonts w:eastAsia="SimSun"/>
          <w:lang w:val="el-GR"/>
        </w:rPr>
        <w:t xml:space="preserve">, καθώς και </w:t>
      </w:r>
      <w:r w:rsidRPr="004F7EBD">
        <w:rPr>
          <w:rFonts w:eastAsia="SimSun"/>
          <w:lang w:val="el-GR"/>
        </w:rPr>
        <w:t>η διαμόρφωση ενός αναλυτικού πλάνου μετάπτωσης</w:t>
      </w:r>
      <w:r w:rsidR="00A44E91" w:rsidRPr="004F7EBD">
        <w:rPr>
          <w:rFonts w:eastAsia="SimSun"/>
          <w:lang w:val="el-GR"/>
        </w:rPr>
        <w:t xml:space="preserve"> επιβεβαιωμένου κατόπιν</w:t>
      </w:r>
      <w:r w:rsidR="00A44E91" w:rsidRPr="00864EBD">
        <w:rPr>
          <w:rFonts w:eastAsia="SimSun"/>
          <w:lang w:val="el-GR"/>
        </w:rPr>
        <w:t xml:space="preserve"> εκτέλεσης δοκιμαστικής μετάπτωσης</w:t>
      </w:r>
      <w:r w:rsidRPr="004F7EBD">
        <w:rPr>
          <w:rFonts w:eastAsia="SimSun"/>
          <w:lang w:val="el-GR"/>
        </w:rPr>
        <w:t>,</w:t>
      </w:r>
      <w:r w:rsidRPr="00864EBD">
        <w:rPr>
          <w:rFonts w:eastAsia="SimSun"/>
          <w:lang w:val="el-GR"/>
        </w:rPr>
        <w:t xml:space="preserve"> όπως περιγράφονται αναλυτικά στην Δράση 2 στην Ενότητα 4 του Παραρτήματος Ι.</w:t>
      </w:r>
    </w:p>
    <w:p w14:paraId="04962589" w14:textId="373A0B6A" w:rsidR="003A4F60" w:rsidRPr="00957F45" w:rsidRDefault="003A4F60" w:rsidP="003A4F60">
      <w:pPr>
        <w:rPr>
          <w:lang w:val="el-GR"/>
        </w:rPr>
      </w:pPr>
      <w:r w:rsidRPr="00957F45">
        <w:rPr>
          <w:rFonts w:eastAsia="SimSun"/>
          <w:lang w:val="el-GR"/>
        </w:rPr>
        <w:t xml:space="preserve"> </w:t>
      </w:r>
      <w:r w:rsidRPr="00957F45">
        <w:rPr>
          <w:lang w:val="el-GR"/>
        </w:rPr>
        <w:t>Τα παραδοτέα της Φάσης 3 είναι τα ακόλουθα:</w:t>
      </w:r>
    </w:p>
    <w:tbl>
      <w:tblPr>
        <w:tblStyle w:val="TableGrid"/>
        <w:tblW w:w="5093" w:type="pct"/>
        <w:tblInd w:w="-147" w:type="dxa"/>
        <w:tblLayout w:type="fixed"/>
        <w:tblLook w:val="04A0" w:firstRow="1" w:lastRow="0" w:firstColumn="1" w:lastColumn="0" w:noHBand="0" w:noVBand="1"/>
      </w:tblPr>
      <w:tblGrid>
        <w:gridCol w:w="568"/>
        <w:gridCol w:w="8"/>
        <w:gridCol w:w="1977"/>
        <w:gridCol w:w="7230"/>
        <w:gridCol w:w="24"/>
      </w:tblGrid>
      <w:tr w:rsidR="003A4F60" w:rsidRPr="001402E9" w14:paraId="72B18378" w14:textId="77777777" w:rsidTr="000F64BD">
        <w:trPr>
          <w:trHeight w:val="306"/>
          <w:tblHeader/>
        </w:trPr>
        <w:tc>
          <w:tcPr>
            <w:tcW w:w="5000" w:type="pct"/>
            <w:gridSpan w:val="5"/>
            <w:shd w:val="clear" w:color="auto" w:fill="FBE4D5"/>
            <w:vAlign w:val="center"/>
          </w:tcPr>
          <w:p w14:paraId="0F2AA967" w14:textId="77777777" w:rsidR="003A4F60" w:rsidRPr="00957F45" w:rsidRDefault="003A4F60" w:rsidP="000F64BD">
            <w:pPr>
              <w:suppressAutoHyphens w:val="0"/>
              <w:spacing w:after="0"/>
              <w:jc w:val="center"/>
              <w:rPr>
                <w:rFonts w:eastAsia="Calibri"/>
                <w:b/>
                <w:bCs/>
                <w:color w:val="000000"/>
                <w:sz w:val="20"/>
                <w:szCs w:val="20"/>
                <w:lang w:val="el-GR" w:eastAsia="el-GR"/>
              </w:rPr>
            </w:pPr>
            <w:r w:rsidRPr="00957F45">
              <w:rPr>
                <w:rFonts w:eastAsia="Calibri"/>
                <w:b/>
                <w:bCs/>
                <w:color w:val="000000"/>
                <w:sz w:val="20"/>
                <w:szCs w:val="20"/>
                <w:lang w:val="el-GR" w:eastAsia="el-GR"/>
              </w:rPr>
              <w:t xml:space="preserve">Παραδοτέα Φάσης 3 </w:t>
            </w:r>
          </w:p>
        </w:tc>
      </w:tr>
      <w:tr w:rsidR="003A4F60" w:rsidRPr="001402E9" w14:paraId="7F462AC5" w14:textId="77777777" w:rsidTr="000F64BD">
        <w:trPr>
          <w:trHeight w:val="306"/>
          <w:tblHeader/>
        </w:trPr>
        <w:tc>
          <w:tcPr>
            <w:tcW w:w="294" w:type="pct"/>
            <w:gridSpan w:val="2"/>
            <w:shd w:val="clear" w:color="auto" w:fill="FBE4D5"/>
            <w:vAlign w:val="center"/>
            <w:hideMark/>
          </w:tcPr>
          <w:p w14:paraId="1F0D957F" w14:textId="77777777" w:rsidR="003A4F60" w:rsidRPr="00957F45" w:rsidRDefault="003A4F60" w:rsidP="000F64BD">
            <w:pPr>
              <w:suppressAutoHyphens w:val="0"/>
              <w:spacing w:after="0"/>
              <w:ind w:left="-109" w:right="-86"/>
              <w:jc w:val="center"/>
              <w:rPr>
                <w:b/>
                <w:bCs/>
                <w:color w:val="000000"/>
                <w:sz w:val="20"/>
                <w:szCs w:val="20"/>
                <w:lang w:val="el-GR" w:eastAsia="el-GR"/>
              </w:rPr>
            </w:pPr>
            <w:r w:rsidRPr="00957F45">
              <w:rPr>
                <w:b/>
                <w:bCs/>
                <w:color w:val="000000"/>
                <w:sz w:val="20"/>
                <w:szCs w:val="20"/>
                <w:lang w:val="el-GR" w:eastAsia="el-GR"/>
              </w:rPr>
              <w:t>Α/Α</w:t>
            </w:r>
          </w:p>
        </w:tc>
        <w:tc>
          <w:tcPr>
            <w:tcW w:w="1008" w:type="pct"/>
            <w:shd w:val="clear" w:color="auto" w:fill="FBE4D5"/>
            <w:vAlign w:val="center"/>
            <w:hideMark/>
          </w:tcPr>
          <w:p w14:paraId="672CE933" w14:textId="77777777" w:rsidR="003A4F60" w:rsidRPr="00957F45" w:rsidRDefault="003A4F60" w:rsidP="000F64BD">
            <w:pPr>
              <w:suppressAutoHyphens w:val="0"/>
              <w:spacing w:after="0"/>
              <w:jc w:val="center"/>
              <w:rPr>
                <w:b/>
                <w:bCs/>
                <w:color w:val="000000"/>
                <w:sz w:val="20"/>
                <w:szCs w:val="20"/>
                <w:lang w:val="el-GR" w:eastAsia="el-GR"/>
              </w:rPr>
            </w:pPr>
            <w:r w:rsidRPr="00957F45">
              <w:rPr>
                <w:b/>
                <w:bCs/>
                <w:color w:val="000000"/>
                <w:sz w:val="20"/>
                <w:szCs w:val="20"/>
                <w:lang w:val="el-GR" w:eastAsia="el-GR"/>
              </w:rPr>
              <w:t>ΚΩΔ. ΠΑΡΑΔΟΤΕΟΥ</w:t>
            </w:r>
          </w:p>
        </w:tc>
        <w:tc>
          <w:tcPr>
            <w:tcW w:w="3698" w:type="pct"/>
            <w:gridSpan w:val="2"/>
            <w:shd w:val="clear" w:color="auto" w:fill="FBE4D5"/>
            <w:vAlign w:val="center"/>
            <w:hideMark/>
          </w:tcPr>
          <w:p w14:paraId="40FB2EFB" w14:textId="77777777" w:rsidR="003A4F60" w:rsidRPr="00957F45" w:rsidRDefault="003A4F60" w:rsidP="000F64BD">
            <w:pPr>
              <w:suppressAutoHyphens w:val="0"/>
              <w:spacing w:after="0"/>
              <w:jc w:val="center"/>
              <w:rPr>
                <w:b/>
                <w:bCs/>
                <w:color w:val="000000"/>
                <w:sz w:val="20"/>
                <w:szCs w:val="20"/>
                <w:lang w:val="el-GR" w:eastAsia="el-GR"/>
              </w:rPr>
            </w:pPr>
            <w:r w:rsidRPr="00957F45">
              <w:rPr>
                <w:rFonts w:eastAsia="Calibri"/>
                <w:b/>
                <w:bCs/>
                <w:color w:val="000000"/>
                <w:sz w:val="20"/>
                <w:szCs w:val="20"/>
                <w:lang w:val="el-GR" w:eastAsia="el-GR"/>
              </w:rPr>
              <w:t>ΤΙΤΛΟΣ ΠΑΡΑΔΟΤΕΟΥ</w:t>
            </w:r>
          </w:p>
        </w:tc>
      </w:tr>
      <w:tr w:rsidR="003A4F60" w:rsidRPr="008D2235" w14:paraId="31A33D87" w14:textId="77777777" w:rsidTr="000F64BD">
        <w:trPr>
          <w:gridAfter w:val="1"/>
          <w:wAfter w:w="12" w:type="pct"/>
          <w:trHeight w:val="176"/>
        </w:trPr>
        <w:tc>
          <w:tcPr>
            <w:tcW w:w="290" w:type="pct"/>
            <w:noWrap/>
          </w:tcPr>
          <w:p w14:paraId="41E3D4BB" w14:textId="77777777" w:rsidR="003A4F60" w:rsidRPr="00957F45" w:rsidRDefault="003A4F60" w:rsidP="000F64BD">
            <w:pPr>
              <w:suppressAutoHyphens w:val="0"/>
              <w:spacing w:before="120" w:after="0"/>
              <w:jc w:val="center"/>
              <w:rPr>
                <w:color w:val="000000"/>
                <w:lang w:val="el-GR" w:eastAsia="el-GR"/>
              </w:rPr>
            </w:pPr>
            <w:r w:rsidRPr="00957F45">
              <w:rPr>
                <w:color w:val="000000"/>
                <w:lang w:val="el-GR" w:eastAsia="el-GR"/>
              </w:rPr>
              <w:t>7</w:t>
            </w:r>
          </w:p>
        </w:tc>
        <w:tc>
          <w:tcPr>
            <w:tcW w:w="1012" w:type="pct"/>
            <w:gridSpan w:val="2"/>
          </w:tcPr>
          <w:p w14:paraId="5C64EBDD" w14:textId="77777777" w:rsidR="003A4F60" w:rsidRPr="00957F45" w:rsidRDefault="003A4F60" w:rsidP="000F64BD">
            <w:pPr>
              <w:suppressAutoHyphens w:val="0"/>
              <w:spacing w:before="120" w:after="0"/>
              <w:jc w:val="center"/>
              <w:rPr>
                <w:color w:val="000000"/>
                <w:lang w:val="el-GR" w:eastAsia="el-GR"/>
              </w:rPr>
            </w:pPr>
            <w:r w:rsidRPr="00957F45">
              <w:t xml:space="preserve">Π </w:t>
            </w:r>
            <w:r w:rsidRPr="00957F45">
              <w:rPr>
                <w:lang w:val="el-GR"/>
              </w:rPr>
              <w:t>3.1</w:t>
            </w:r>
          </w:p>
        </w:tc>
        <w:tc>
          <w:tcPr>
            <w:tcW w:w="3686" w:type="pct"/>
            <w:noWrap/>
          </w:tcPr>
          <w:p w14:paraId="26B966A3" w14:textId="77777777" w:rsidR="003A4F60" w:rsidRPr="00957F45" w:rsidRDefault="003A4F60" w:rsidP="000F64BD">
            <w:pPr>
              <w:suppressAutoHyphens w:val="0"/>
              <w:spacing w:before="120" w:after="0"/>
              <w:jc w:val="left"/>
              <w:rPr>
                <w:color w:val="000000"/>
                <w:lang w:val="el-GR" w:eastAsia="el-GR"/>
              </w:rPr>
            </w:pPr>
            <w:r w:rsidRPr="00957F45">
              <w:rPr>
                <w:color w:val="000000"/>
                <w:lang w:val="el-GR" w:eastAsia="el-GR"/>
              </w:rPr>
              <w:t xml:space="preserve">Υλοποιημένο Πληροφοριακό Σύστημα με Βάση Δεδομένων </w:t>
            </w:r>
            <w:r w:rsidRPr="00957F45">
              <w:rPr>
                <w:color w:val="000000"/>
                <w:lang w:val="en-US" w:eastAsia="el-GR"/>
              </w:rPr>
              <w:t>PostgreSQL</w:t>
            </w:r>
          </w:p>
        </w:tc>
      </w:tr>
      <w:tr w:rsidR="003A4F60" w:rsidRPr="008D2235" w14:paraId="355D3744" w14:textId="77777777" w:rsidTr="000F64BD">
        <w:trPr>
          <w:gridAfter w:val="1"/>
          <w:wAfter w:w="12" w:type="pct"/>
          <w:trHeight w:val="176"/>
        </w:trPr>
        <w:tc>
          <w:tcPr>
            <w:tcW w:w="290" w:type="pct"/>
            <w:noWrap/>
          </w:tcPr>
          <w:p w14:paraId="5E7C345D" w14:textId="77777777" w:rsidR="003A4F60" w:rsidRPr="00957F45" w:rsidRDefault="003A4F60" w:rsidP="000F64BD">
            <w:pPr>
              <w:suppressAutoHyphens w:val="0"/>
              <w:spacing w:before="120" w:after="0"/>
              <w:jc w:val="center"/>
              <w:rPr>
                <w:color w:val="000000"/>
                <w:lang w:val="el-GR" w:eastAsia="el-GR"/>
              </w:rPr>
            </w:pPr>
            <w:r w:rsidRPr="00957F45">
              <w:rPr>
                <w:color w:val="000000"/>
                <w:lang w:val="el-GR" w:eastAsia="el-GR"/>
              </w:rPr>
              <w:t>8</w:t>
            </w:r>
          </w:p>
        </w:tc>
        <w:tc>
          <w:tcPr>
            <w:tcW w:w="1012" w:type="pct"/>
            <w:gridSpan w:val="2"/>
          </w:tcPr>
          <w:p w14:paraId="5DF1C932" w14:textId="77777777" w:rsidR="003A4F60" w:rsidRPr="00957F45" w:rsidRDefault="003A4F60" w:rsidP="000F64BD">
            <w:pPr>
              <w:suppressAutoHyphens w:val="0"/>
              <w:spacing w:before="120" w:after="0"/>
              <w:jc w:val="center"/>
              <w:rPr>
                <w:lang w:val="el-GR"/>
              </w:rPr>
            </w:pPr>
            <w:r w:rsidRPr="00957F45">
              <w:rPr>
                <w:lang w:val="el-GR"/>
              </w:rPr>
              <w:t>Π 3.2</w:t>
            </w:r>
          </w:p>
        </w:tc>
        <w:tc>
          <w:tcPr>
            <w:tcW w:w="3686" w:type="pct"/>
            <w:noWrap/>
          </w:tcPr>
          <w:p w14:paraId="1FC07535" w14:textId="77777777" w:rsidR="003A4F60" w:rsidRPr="00957F45" w:rsidRDefault="003A4F60" w:rsidP="000F64BD">
            <w:pPr>
              <w:suppressAutoHyphens w:val="0"/>
              <w:spacing w:before="120" w:after="0"/>
              <w:jc w:val="left"/>
              <w:rPr>
                <w:color w:val="000000"/>
                <w:lang w:val="el-GR" w:eastAsia="el-GR"/>
              </w:rPr>
            </w:pPr>
            <w:r w:rsidRPr="00957F45">
              <w:rPr>
                <w:color w:val="000000"/>
                <w:lang w:val="el-GR" w:eastAsia="el-GR"/>
              </w:rPr>
              <w:t>Νέα αρχιτεκτονική και υποδομή σε κώδικα (</w:t>
            </w:r>
            <w:r w:rsidRPr="00957F45">
              <w:rPr>
                <w:color w:val="000000"/>
                <w:lang w:val="en-US" w:eastAsia="el-GR"/>
              </w:rPr>
              <w:t>Infrastructure</w:t>
            </w:r>
            <w:r w:rsidRPr="00957F45">
              <w:rPr>
                <w:color w:val="000000"/>
                <w:lang w:val="el-GR" w:eastAsia="el-GR"/>
              </w:rPr>
              <w:t xml:space="preserve"> </w:t>
            </w:r>
            <w:r w:rsidRPr="00957F45">
              <w:rPr>
                <w:color w:val="000000"/>
                <w:lang w:val="en-US" w:eastAsia="el-GR"/>
              </w:rPr>
              <w:t>as</w:t>
            </w:r>
            <w:r w:rsidRPr="00957F45">
              <w:rPr>
                <w:color w:val="000000"/>
                <w:lang w:val="el-GR" w:eastAsia="el-GR"/>
              </w:rPr>
              <w:t xml:space="preserve"> </w:t>
            </w:r>
            <w:r w:rsidRPr="00957F45">
              <w:rPr>
                <w:color w:val="000000"/>
                <w:lang w:val="en-US" w:eastAsia="el-GR"/>
              </w:rPr>
              <w:t>Code</w:t>
            </w:r>
            <w:r w:rsidRPr="00957F45">
              <w:rPr>
                <w:color w:val="000000"/>
                <w:lang w:val="el-GR" w:eastAsia="el-GR"/>
              </w:rPr>
              <w:t xml:space="preserve"> </w:t>
            </w:r>
            <w:r w:rsidRPr="00957F45">
              <w:rPr>
                <w:color w:val="000000"/>
                <w:lang w:val="en-US" w:eastAsia="el-GR"/>
              </w:rPr>
              <w:t>Scripts</w:t>
            </w:r>
            <w:r w:rsidRPr="00957F45">
              <w:rPr>
                <w:color w:val="000000"/>
                <w:lang w:val="el-GR" w:eastAsia="el-GR"/>
              </w:rPr>
              <w:t xml:space="preserve">) </w:t>
            </w:r>
          </w:p>
        </w:tc>
      </w:tr>
      <w:tr w:rsidR="003A4F60" w:rsidRPr="001402E9" w14:paraId="577335B6" w14:textId="77777777" w:rsidTr="000F64BD">
        <w:trPr>
          <w:gridAfter w:val="1"/>
          <w:wAfter w:w="12" w:type="pct"/>
          <w:trHeight w:val="176"/>
        </w:trPr>
        <w:tc>
          <w:tcPr>
            <w:tcW w:w="290" w:type="pct"/>
            <w:noWrap/>
          </w:tcPr>
          <w:p w14:paraId="541DEA58" w14:textId="77777777" w:rsidR="003A4F60" w:rsidRPr="00957F45" w:rsidRDefault="003A4F60" w:rsidP="000F64BD">
            <w:pPr>
              <w:suppressAutoHyphens w:val="0"/>
              <w:spacing w:before="120" w:after="0"/>
              <w:jc w:val="center"/>
              <w:rPr>
                <w:color w:val="000000"/>
                <w:lang w:val="en-US" w:eastAsia="el-GR"/>
              </w:rPr>
            </w:pPr>
            <w:r w:rsidRPr="00957F45">
              <w:rPr>
                <w:color w:val="000000"/>
                <w:lang w:val="en-US" w:eastAsia="el-GR"/>
              </w:rPr>
              <w:t>9</w:t>
            </w:r>
          </w:p>
        </w:tc>
        <w:tc>
          <w:tcPr>
            <w:tcW w:w="1012" w:type="pct"/>
            <w:gridSpan w:val="2"/>
          </w:tcPr>
          <w:p w14:paraId="1AB4061E" w14:textId="77777777" w:rsidR="003A4F60" w:rsidRPr="00957F45" w:rsidRDefault="003A4F60" w:rsidP="000F64BD">
            <w:pPr>
              <w:suppressAutoHyphens w:val="0"/>
              <w:spacing w:before="120" w:after="0"/>
              <w:jc w:val="center"/>
              <w:rPr>
                <w:lang w:val="el-GR"/>
              </w:rPr>
            </w:pPr>
            <w:r w:rsidRPr="00957F45">
              <w:rPr>
                <w:lang w:val="el-GR"/>
              </w:rPr>
              <w:t>Π 3.3</w:t>
            </w:r>
          </w:p>
        </w:tc>
        <w:tc>
          <w:tcPr>
            <w:tcW w:w="3686" w:type="pct"/>
            <w:noWrap/>
          </w:tcPr>
          <w:p w14:paraId="075B5FB4" w14:textId="77636CE4" w:rsidR="003A4F60" w:rsidRPr="00957F45" w:rsidRDefault="003A4F60" w:rsidP="000F64BD">
            <w:pPr>
              <w:suppressAutoHyphens w:val="0"/>
              <w:spacing w:before="120" w:after="0"/>
              <w:jc w:val="left"/>
              <w:rPr>
                <w:color w:val="000000"/>
                <w:lang w:val="el-GR" w:eastAsia="el-GR"/>
              </w:rPr>
            </w:pPr>
            <w:r w:rsidRPr="00957F45">
              <w:rPr>
                <w:color w:val="000000"/>
                <w:lang w:val="el-GR" w:eastAsia="el-GR"/>
              </w:rPr>
              <w:t xml:space="preserve">Αναλυτικό </w:t>
            </w:r>
            <w:r w:rsidR="00A44E91" w:rsidRPr="00957F45">
              <w:rPr>
                <w:color w:val="000000"/>
                <w:lang w:val="el-GR" w:eastAsia="el-GR"/>
              </w:rPr>
              <w:t>Π</w:t>
            </w:r>
            <w:r w:rsidRPr="00957F45">
              <w:rPr>
                <w:color w:val="000000"/>
                <w:lang w:val="el-GR" w:eastAsia="el-GR"/>
              </w:rPr>
              <w:t xml:space="preserve">λάνο </w:t>
            </w:r>
            <w:r w:rsidR="00A44E91" w:rsidRPr="00957F45">
              <w:rPr>
                <w:color w:val="000000"/>
                <w:lang w:val="el-GR" w:eastAsia="el-GR"/>
              </w:rPr>
              <w:t>Μ</w:t>
            </w:r>
            <w:r w:rsidRPr="00957F45">
              <w:rPr>
                <w:color w:val="000000"/>
                <w:lang w:val="el-GR" w:eastAsia="el-GR"/>
              </w:rPr>
              <w:t xml:space="preserve">ετάπτωσης </w:t>
            </w:r>
          </w:p>
        </w:tc>
      </w:tr>
    </w:tbl>
    <w:p w14:paraId="2FB24BA7" w14:textId="2AFC5060" w:rsidR="003A4F60" w:rsidRPr="00565886" w:rsidRDefault="003A4F60" w:rsidP="003A4F60">
      <w:pPr>
        <w:rPr>
          <w:rFonts w:eastAsia="SimSun"/>
          <w:lang w:val="en-US"/>
        </w:rPr>
      </w:pPr>
    </w:p>
    <w:p w14:paraId="0DE3EE07" w14:textId="2C034C46" w:rsidR="00025B9C" w:rsidRDefault="00025B9C" w:rsidP="00957F45">
      <w:pPr>
        <w:pStyle w:val="Heading3"/>
        <w:numPr>
          <w:ilvl w:val="2"/>
          <w:numId w:val="115"/>
        </w:numPr>
        <w:rPr>
          <w:rFonts w:eastAsia="SimSun"/>
          <w:lang w:val="el-GR"/>
        </w:rPr>
      </w:pPr>
      <w:bookmarkStart w:id="1649" w:name="_Toc209169719"/>
      <w:bookmarkStart w:id="1650" w:name="_Hlk61973828"/>
      <w:r w:rsidRPr="00EF2204">
        <w:rPr>
          <w:rFonts w:eastAsia="SimSun"/>
          <w:lang w:val="el-GR"/>
        </w:rPr>
        <w:t>Χρόνος Υποβολής και Διαδικασία Οριστικοποίησης Παραδοτέων</w:t>
      </w:r>
      <w:bookmarkEnd w:id="1649"/>
    </w:p>
    <w:tbl>
      <w:tblPr>
        <w:tblStyle w:val="TableGrid"/>
        <w:tblW w:w="5076" w:type="pct"/>
        <w:tblInd w:w="-147" w:type="dxa"/>
        <w:tblLayout w:type="fixed"/>
        <w:tblLook w:val="04A0" w:firstRow="1" w:lastRow="0" w:firstColumn="1" w:lastColumn="0" w:noHBand="0" w:noVBand="1"/>
      </w:tblPr>
      <w:tblGrid>
        <w:gridCol w:w="585"/>
        <w:gridCol w:w="710"/>
        <w:gridCol w:w="942"/>
        <w:gridCol w:w="4189"/>
        <w:gridCol w:w="1675"/>
        <w:gridCol w:w="1673"/>
      </w:tblGrid>
      <w:tr w:rsidR="00E21138" w:rsidRPr="00E21138" w14:paraId="6E2E064E" w14:textId="5104AE4E" w:rsidTr="00411A16">
        <w:trPr>
          <w:trHeight w:val="330"/>
          <w:tblHeader/>
        </w:trPr>
        <w:tc>
          <w:tcPr>
            <w:tcW w:w="299" w:type="pct"/>
            <w:shd w:val="clear" w:color="auto" w:fill="FBE4D5"/>
            <w:vAlign w:val="center"/>
            <w:hideMark/>
          </w:tcPr>
          <w:bookmarkEnd w:id="1650"/>
          <w:p w14:paraId="38388682" w14:textId="77777777" w:rsidR="00E21138" w:rsidRPr="00EF2204" w:rsidRDefault="00E21138"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363" w:type="pct"/>
            <w:shd w:val="clear" w:color="auto" w:fill="FBE4D5"/>
            <w:vAlign w:val="center"/>
          </w:tcPr>
          <w:p w14:paraId="6B8D0742" w14:textId="77777777" w:rsidR="00E21138" w:rsidRPr="00EF2204" w:rsidRDefault="00E21138" w:rsidP="000E0B6C">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482" w:type="pct"/>
            <w:shd w:val="clear" w:color="auto" w:fill="FBE4D5"/>
            <w:vAlign w:val="center"/>
            <w:hideMark/>
          </w:tcPr>
          <w:p w14:paraId="1C5C6D9C" w14:textId="77777777" w:rsidR="00E21138" w:rsidRPr="00EF2204" w:rsidRDefault="00E21138"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143" w:type="pct"/>
            <w:shd w:val="clear" w:color="auto" w:fill="FBE4D5"/>
            <w:vAlign w:val="center"/>
            <w:hideMark/>
          </w:tcPr>
          <w:p w14:paraId="20E5AC40" w14:textId="77777777" w:rsidR="00E21138" w:rsidRPr="00EF2204" w:rsidRDefault="00E21138"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57" w:type="pct"/>
            <w:shd w:val="clear" w:color="auto" w:fill="FBE4D5"/>
            <w:vAlign w:val="center"/>
            <w:hideMark/>
          </w:tcPr>
          <w:p w14:paraId="260DDE08" w14:textId="27B9A09E" w:rsidR="00E21138" w:rsidRPr="00EF2204" w:rsidRDefault="00E21138"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r>
              <w:rPr>
                <w:rFonts w:eastAsia="Calibri"/>
                <w:b/>
                <w:bCs/>
                <w:color w:val="000000"/>
                <w:sz w:val="20"/>
                <w:szCs w:val="20"/>
                <w:lang w:val="el-GR" w:eastAsia="el-GR"/>
              </w:rPr>
              <w:t>1</w:t>
            </w:r>
            <w:r w:rsidRPr="00A9759C">
              <w:rPr>
                <w:rFonts w:eastAsia="Calibri"/>
                <w:b/>
                <w:bCs/>
                <w:color w:val="000000"/>
                <w:sz w:val="20"/>
                <w:szCs w:val="20"/>
                <w:vertAlign w:val="superscript"/>
                <w:lang w:val="el-GR" w:eastAsia="el-GR"/>
              </w:rPr>
              <w:t>ης</w:t>
            </w:r>
            <w:r>
              <w:rPr>
                <w:rFonts w:eastAsia="Calibri"/>
                <w:b/>
                <w:bCs/>
                <w:color w:val="000000"/>
                <w:sz w:val="20"/>
                <w:szCs w:val="20"/>
                <w:lang w:val="el-GR" w:eastAsia="el-GR"/>
              </w:rPr>
              <w:t xml:space="preserve"> ΕΚΔΟΣΗΣ</w:t>
            </w:r>
          </w:p>
          <w:p w14:paraId="7D0B9705" w14:textId="474EF931" w:rsidR="00E21138" w:rsidRPr="00EF2204" w:rsidRDefault="00E21138"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 xml:space="preserve">ΠΑΡΑΔΟΤΕΟΥ </w:t>
            </w:r>
          </w:p>
        </w:tc>
        <w:tc>
          <w:tcPr>
            <w:tcW w:w="856" w:type="pct"/>
            <w:shd w:val="clear" w:color="auto" w:fill="FBE4D5"/>
          </w:tcPr>
          <w:p w14:paraId="3B9FC07A" w14:textId="52983773" w:rsidR="00E21138" w:rsidRPr="00EF2204" w:rsidRDefault="00E21138" w:rsidP="000E0B6C">
            <w:pPr>
              <w:suppressAutoHyphens w:val="0"/>
              <w:spacing w:after="0"/>
              <w:ind w:left="-89"/>
              <w:jc w:val="center"/>
              <w:rPr>
                <w:rFonts w:eastAsia="Calibri"/>
                <w:b/>
                <w:bCs/>
                <w:color w:val="000000"/>
                <w:sz w:val="20"/>
                <w:szCs w:val="20"/>
                <w:lang w:val="el-GR" w:eastAsia="el-GR"/>
              </w:rPr>
            </w:pPr>
            <w:r>
              <w:rPr>
                <w:rFonts w:eastAsia="Calibri"/>
                <w:b/>
                <w:bCs/>
                <w:color w:val="000000"/>
                <w:sz w:val="20"/>
                <w:szCs w:val="20"/>
                <w:lang w:val="el-GR" w:eastAsia="el-GR"/>
              </w:rPr>
              <w:t>ΔΙΑΡΚΕΙΑ ΕΛΕΓΧΟΥ ΠΑΡΑΔΟΤΕΟΥ (ΜΗΝΕΣ)</w:t>
            </w:r>
          </w:p>
        </w:tc>
      </w:tr>
      <w:tr w:rsidR="00B50ED1" w:rsidRPr="00892E1A" w14:paraId="12535E55" w14:textId="7AA7CF80" w:rsidTr="00FA5663">
        <w:trPr>
          <w:trHeight w:val="172"/>
        </w:trPr>
        <w:tc>
          <w:tcPr>
            <w:tcW w:w="299" w:type="pct"/>
            <w:noWrap/>
            <w:hideMark/>
          </w:tcPr>
          <w:p w14:paraId="76B4CF1A" w14:textId="77777777" w:rsidR="00B50ED1" w:rsidRPr="00A9759C" w:rsidRDefault="00B50ED1" w:rsidP="00B50ED1">
            <w:pPr>
              <w:suppressAutoHyphens w:val="0"/>
              <w:spacing w:before="120" w:after="0"/>
              <w:jc w:val="center"/>
              <w:rPr>
                <w:color w:val="000000"/>
                <w:lang w:val="el-GR" w:eastAsia="el-GR"/>
              </w:rPr>
            </w:pPr>
            <w:r w:rsidRPr="00A9759C">
              <w:rPr>
                <w:color w:val="000000"/>
                <w:lang w:val="el-GR" w:eastAsia="el-GR"/>
              </w:rPr>
              <w:t>1</w:t>
            </w:r>
          </w:p>
        </w:tc>
        <w:tc>
          <w:tcPr>
            <w:tcW w:w="363" w:type="pct"/>
          </w:tcPr>
          <w:p w14:paraId="117A0086" w14:textId="77777777" w:rsidR="00B50ED1" w:rsidRPr="001402E9" w:rsidRDefault="00B50ED1" w:rsidP="00B50ED1">
            <w:pPr>
              <w:suppressAutoHyphens w:val="0"/>
              <w:spacing w:before="120" w:after="0"/>
              <w:jc w:val="center"/>
              <w:rPr>
                <w:color w:val="000000"/>
                <w:lang w:val="el-GR" w:eastAsia="el-GR"/>
              </w:rPr>
            </w:pPr>
            <w:r w:rsidRPr="001402E9">
              <w:rPr>
                <w:color w:val="000000"/>
                <w:lang w:val="el-GR" w:eastAsia="el-GR"/>
              </w:rPr>
              <w:t>Φ1</w:t>
            </w:r>
          </w:p>
        </w:tc>
        <w:tc>
          <w:tcPr>
            <w:tcW w:w="482" w:type="pct"/>
          </w:tcPr>
          <w:p w14:paraId="1072D3B3" w14:textId="7337E96C" w:rsidR="00B50ED1" w:rsidRPr="001402E9" w:rsidRDefault="00B50ED1" w:rsidP="00B50ED1">
            <w:pPr>
              <w:suppressAutoHyphens w:val="0"/>
              <w:spacing w:before="120" w:after="0"/>
              <w:jc w:val="center"/>
              <w:rPr>
                <w:color w:val="000000"/>
                <w:lang w:val="el-GR" w:eastAsia="el-GR"/>
              </w:rPr>
            </w:pPr>
            <w:r w:rsidRPr="001402E9">
              <w:t>Π 1.1</w:t>
            </w:r>
          </w:p>
        </w:tc>
        <w:tc>
          <w:tcPr>
            <w:tcW w:w="2143" w:type="pct"/>
            <w:noWrap/>
            <w:vAlign w:val="center"/>
          </w:tcPr>
          <w:p w14:paraId="2030244A" w14:textId="3EF5A67D" w:rsidR="00B50ED1" w:rsidRPr="001402E9" w:rsidRDefault="00B50ED1" w:rsidP="00B50ED1">
            <w:pPr>
              <w:suppressAutoHyphens w:val="0"/>
              <w:spacing w:before="120" w:after="0"/>
              <w:jc w:val="left"/>
              <w:rPr>
                <w:bCs/>
                <w:color w:val="000000"/>
                <w:lang w:val="el-GR" w:eastAsia="el-GR"/>
              </w:rPr>
            </w:pPr>
            <w:r w:rsidRPr="001402E9">
              <w:rPr>
                <w:bCs/>
                <w:lang w:val="el-GR"/>
              </w:rPr>
              <w:t>Μελέτη Εφαρμογής Ανάλυση Απαιτήσεων</w:t>
            </w:r>
          </w:p>
        </w:tc>
        <w:tc>
          <w:tcPr>
            <w:tcW w:w="857" w:type="pct"/>
            <w:noWrap/>
          </w:tcPr>
          <w:p w14:paraId="71ECEF71" w14:textId="0FC766B6" w:rsidR="00B50ED1" w:rsidRPr="001402E9" w:rsidRDefault="00B50ED1" w:rsidP="00B50ED1">
            <w:pPr>
              <w:suppressAutoHyphens w:val="0"/>
              <w:spacing w:before="120" w:after="0"/>
              <w:jc w:val="center"/>
              <w:rPr>
                <w:color w:val="000000"/>
                <w:lang w:val="el-GR" w:eastAsia="el-GR"/>
              </w:rPr>
            </w:pPr>
            <w:r w:rsidRPr="001402E9">
              <w:rPr>
                <w:color w:val="000000"/>
                <w:lang w:val="el-GR" w:eastAsia="el-GR"/>
              </w:rPr>
              <w:t>Μ</w:t>
            </w:r>
            <w:r w:rsidR="004545A0" w:rsidRPr="001402E9">
              <w:rPr>
                <w:color w:val="000000"/>
                <w:lang w:val="el-GR" w:eastAsia="el-GR"/>
              </w:rPr>
              <w:t>4</w:t>
            </w:r>
          </w:p>
        </w:tc>
        <w:tc>
          <w:tcPr>
            <w:tcW w:w="856" w:type="pct"/>
          </w:tcPr>
          <w:p w14:paraId="12D050C6" w14:textId="5073AB36" w:rsidR="00B50ED1" w:rsidRPr="001402E9" w:rsidRDefault="00B50ED1" w:rsidP="00B50ED1">
            <w:pPr>
              <w:suppressAutoHyphens w:val="0"/>
              <w:spacing w:before="120" w:after="0"/>
              <w:jc w:val="center"/>
              <w:rPr>
                <w:color w:val="000000"/>
                <w:lang w:val="el-GR" w:eastAsia="el-GR"/>
              </w:rPr>
            </w:pPr>
            <w:r w:rsidRPr="001402E9">
              <w:rPr>
                <w:color w:val="000000"/>
                <w:lang w:val="el-GR" w:eastAsia="el-GR"/>
              </w:rPr>
              <w:t>1</w:t>
            </w:r>
          </w:p>
        </w:tc>
      </w:tr>
      <w:tr w:rsidR="00B50ED1" w:rsidRPr="00892E1A" w14:paraId="47A2FDD6" w14:textId="5CB7655D" w:rsidTr="00FA5663">
        <w:trPr>
          <w:trHeight w:val="373"/>
        </w:trPr>
        <w:tc>
          <w:tcPr>
            <w:tcW w:w="299" w:type="pct"/>
            <w:noWrap/>
            <w:hideMark/>
          </w:tcPr>
          <w:p w14:paraId="2356A15F" w14:textId="77777777" w:rsidR="00B50ED1" w:rsidRPr="00322E4E" w:rsidRDefault="00B50ED1" w:rsidP="00B50ED1">
            <w:pPr>
              <w:suppressAutoHyphens w:val="0"/>
              <w:spacing w:before="120" w:after="0"/>
              <w:jc w:val="center"/>
              <w:rPr>
                <w:color w:val="000000"/>
                <w:lang w:val="el-GR" w:eastAsia="el-GR"/>
              </w:rPr>
            </w:pPr>
            <w:r w:rsidRPr="00322E4E">
              <w:rPr>
                <w:color w:val="000000"/>
                <w:lang w:val="el-GR" w:eastAsia="el-GR"/>
              </w:rPr>
              <w:t>2</w:t>
            </w:r>
          </w:p>
        </w:tc>
        <w:tc>
          <w:tcPr>
            <w:tcW w:w="363" w:type="pct"/>
          </w:tcPr>
          <w:p w14:paraId="4D797FB8" w14:textId="77777777" w:rsidR="00B50ED1" w:rsidRPr="001402E9" w:rsidRDefault="00B50ED1" w:rsidP="00B50ED1">
            <w:pPr>
              <w:suppressAutoHyphens w:val="0"/>
              <w:spacing w:before="120" w:after="0"/>
              <w:jc w:val="center"/>
              <w:rPr>
                <w:color w:val="000000"/>
                <w:lang w:val="el-GR" w:eastAsia="el-GR"/>
              </w:rPr>
            </w:pPr>
            <w:r w:rsidRPr="001402E9">
              <w:rPr>
                <w:color w:val="000000"/>
                <w:lang w:val="el-GR" w:eastAsia="el-GR"/>
              </w:rPr>
              <w:t>Φ1</w:t>
            </w:r>
          </w:p>
        </w:tc>
        <w:tc>
          <w:tcPr>
            <w:tcW w:w="482" w:type="pct"/>
          </w:tcPr>
          <w:p w14:paraId="49259740" w14:textId="2F64A10B" w:rsidR="00B50ED1" w:rsidRPr="001402E9" w:rsidRDefault="00B50ED1" w:rsidP="00B50ED1">
            <w:pPr>
              <w:suppressAutoHyphens w:val="0"/>
              <w:spacing w:before="120" w:after="0"/>
              <w:jc w:val="center"/>
              <w:rPr>
                <w:color w:val="000000"/>
                <w:lang w:val="el-GR" w:eastAsia="el-GR"/>
              </w:rPr>
            </w:pPr>
            <w:r w:rsidRPr="001402E9">
              <w:t>Π 1.2</w:t>
            </w:r>
          </w:p>
        </w:tc>
        <w:tc>
          <w:tcPr>
            <w:tcW w:w="2143" w:type="pct"/>
            <w:noWrap/>
            <w:vAlign w:val="center"/>
          </w:tcPr>
          <w:p w14:paraId="4228512F" w14:textId="7100CF3E" w:rsidR="00B50ED1" w:rsidRPr="001402E9" w:rsidRDefault="00B50ED1" w:rsidP="00B50ED1">
            <w:pPr>
              <w:suppressAutoHyphens w:val="0"/>
              <w:spacing w:before="120" w:after="0"/>
              <w:jc w:val="left"/>
              <w:rPr>
                <w:bCs/>
                <w:color w:val="000000"/>
                <w:lang w:val="el-GR" w:eastAsia="el-GR"/>
              </w:rPr>
            </w:pPr>
            <w:r w:rsidRPr="001402E9">
              <w:rPr>
                <w:bCs/>
                <w:color w:val="000000"/>
                <w:lang w:val="el-GR" w:eastAsia="el-GR"/>
              </w:rPr>
              <w:t>Υλοποιημένο Πληροφοριακό Σύστημα για τον Εμβολιασμό στα Φαρμακεία</w:t>
            </w:r>
          </w:p>
        </w:tc>
        <w:tc>
          <w:tcPr>
            <w:tcW w:w="857" w:type="pct"/>
          </w:tcPr>
          <w:p w14:paraId="1FBF573C" w14:textId="0AB270D6" w:rsidR="00B50ED1" w:rsidRPr="001402E9" w:rsidRDefault="00B50ED1" w:rsidP="00B50ED1">
            <w:pPr>
              <w:suppressAutoHyphens w:val="0"/>
              <w:spacing w:before="120" w:after="0"/>
              <w:jc w:val="center"/>
              <w:rPr>
                <w:color w:val="000000"/>
                <w:lang w:val="el-GR" w:eastAsia="el-GR"/>
              </w:rPr>
            </w:pPr>
            <w:r w:rsidRPr="001402E9">
              <w:rPr>
                <w:color w:val="000000"/>
                <w:lang w:val="el-GR" w:eastAsia="el-GR"/>
              </w:rPr>
              <w:t>Μ</w:t>
            </w:r>
            <w:r w:rsidR="00EB742A" w:rsidRPr="001402E9">
              <w:rPr>
                <w:color w:val="000000"/>
                <w:lang w:val="el-GR" w:eastAsia="el-GR"/>
              </w:rPr>
              <w:t>14</w:t>
            </w:r>
          </w:p>
        </w:tc>
        <w:tc>
          <w:tcPr>
            <w:tcW w:w="856" w:type="pct"/>
          </w:tcPr>
          <w:p w14:paraId="02B88BC9" w14:textId="0520A025" w:rsidR="00B50ED1" w:rsidRPr="001402E9" w:rsidRDefault="00B50ED1" w:rsidP="00B50ED1">
            <w:pPr>
              <w:suppressAutoHyphens w:val="0"/>
              <w:spacing w:before="120" w:after="0"/>
              <w:jc w:val="center"/>
              <w:rPr>
                <w:color w:val="000000"/>
                <w:lang w:val="el-GR" w:eastAsia="el-GR"/>
              </w:rPr>
            </w:pPr>
            <w:r w:rsidRPr="001402E9">
              <w:rPr>
                <w:color w:val="000000"/>
                <w:lang w:val="el-GR" w:eastAsia="el-GR"/>
              </w:rPr>
              <w:t>1</w:t>
            </w:r>
          </w:p>
        </w:tc>
      </w:tr>
      <w:tr w:rsidR="00B50ED1" w:rsidRPr="00892E1A" w14:paraId="3942B3C8" w14:textId="7CD7602E" w:rsidTr="00FA5663">
        <w:trPr>
          <w:trHeight w:val="359"/>
        </w:trPr>
        <w:tc>
          <w:tcPr>
            <w:tcW w:w="299" w:type="pct"/>
            <w:noWrap/>
            <w:hideMark/>
          </w:tcPr>
          <w:p w14:paraId="52F0E391" w14:textId="77777777" w:rsidR="00B50ED1" w:rsidRPr="00322E4E" w:rsidRDefault="00B50ED1" w:rsidP="00B50ED1">
            <w:pPr>
              <w:suppressAutoHyphens w:val="0"/>
              <w:spacing w:before="120" w:after="0"/>
              <w:jc w:val="center"/>
              <w:rPr>
                <w:color w:val="000000"/>
                <w:lang w:val="el-GR" w:eastAsia="el-GR"/>
              </w:rPr>
            </w:pPr>
            <w:r w:rsidRPr="00322E4E">
              <w:rPr>
                <w:color w:val="000000"/>
                <w:lang w:val="el-GR" w:eastAsia="el-GR"/>
              </w:rPr>
              <w:t>3</w:t>
            </w:r>
          </w:p>
        </w:tc>
        <w:tc>
          <w:tcPr>
            <w:tcW w:w="363" w:type="pct"/>
          </w:tcPr>
          <w:p w14:paraId="7E570FEF" w14:textId="77777777" w:rsidR="00B50ED1" w:rsidRPr="001402E9" w:rsidRDefault="00B50ED1" w:rsidP="00B50ED1">
            <w:pPr>
              <w:suppressAutoHyphens w:val="0"/>
              <w:spacing w:before="120" w:after="0"/>
              <w:jc w:val="center"/>
              <w:rPr>
                <w:color w:val="000000"/>
                <w:lang w:val="el-GR" w:eastAsia="el-GR"/>
              </w:rPr>
            </w:pPr>
            <w:r w:rsidRPr="001402E9">
              <w:rPr>
                <w:color w:val="000000"/>
                <w:lang w:val="el-GR" w:eastAsia="el-GR"/>
              </w:rPr>
              <w:t>Φ1</w:t>
            </w:r>
          </w:p>
        </w:tc>
        <w:tc>
          <w:tcPr>
            <w:tcW w:w="482" w:type="pct"/>
          </w:tcPr>
          <w:p w14:paraId="6D0B30FE" w14:textId="6285D5E6" w:rsidR="00B50ED1" w:rsidRPr="001402E9" w:rsidRDefault="00B50ED1" w:rsidP="00B50ED1">
            <w:pPr>
              <w:suppressAutoHyphens w:val="0"/>
              <w:spacing w:before="120" w:after="0"/>
              <w:jc w:val="center"/>
              <w:rPr>
                <w:color w:val="000000"/>
                <w:lang w:val="el-GR" w:eastAsia="el-GR"/>
              </w:rPr>
            </w:pPr>
            <w:r w:rsidRPr="001402E9">
              <w:t>Π.1.3</w:t>
            </w:r>
          </w:p>
        </w:tc>
        <w:tc>
          <w:tcPr>
            <w:tcW w:w="2143" w:type="pct"/>
            <w:noWrap/>
            <w:vAlign w:val="center"/>
          </w:tcPr>
          <w:p w14:paraId="61637323" w14:textId="251EF6E4" w:rsidR="00B50ED1" w:rsidRPr="001402E9" w:rsidRDefault="00B50ED1" w:rsidP="00B50ED1">
            <w:pPr>
              <w:suppressAutoHyphens w:val="0"/>
              <w:spacing w:before="120" w:after="0"/>
              <w:jc w:val="left"/>
              <w:rPr>
                <w:bCs/>
                <w:lang w:val="el-GR"/>
              </w:rPr>
            </w:pPr>
            <w:r w:rsidRPr="001402E9">
              <w:rPr>
                <w:lang w:val="el-GR" w:eastAsia="el-GR"/>
              </w:rPr>
              <w:t xml:space="preserve">Υλοποιημένο Πληροφοριακό Σύστημα </w:t>
            </w:r>
            <w:r w:rsidR="0066305D" w:rsidRPr="004F7EBD">
              <w:rPr>
                <w:lang w:val="el-GR" w:eastAsia="el-GR"/>
              </w:rPr>
              <w:t>για την υποστήριξη πολλαπλών Εμβολιαστικών Προγραμμάτων</w:t>
            </w:r>
          </w:p>
        </w:tc>
        <w:tc>
          <w:tcPr>
            <w:tcW w:w="857" w:type="pct"/>
          </w:tcPr>
          <w:p w14:paraId="3F44F116" w14:textId="0BBE2230" w:rsidR="00B50ED1" w:rsidRPr="001402E9" w:rsidRDefault="00B50ED1" w:rsidP="00B50ED1">
            <w:pPr>
              <w:suppressAutoHyphens w:val="0"/>
              <w:spacing w:before="120" w:after="0"/>
              <w:jc w:val="center"/>
              <w:rPr>
                <w:color w:val="000000"/>
                <w:lang w:val="el-GR" w:eastAsia="el-GR"/>
              </w:rPr>
            </w:pPr>
            <w:r w:rsidRPr="001402E9">
              <w:rPr>
                <w:color w:val="000000"/>
                <w:lang w:val="el-GR" w:eastAsia="el-GR"/>
              </w:rPr>
              <w:t>Μ</w:t>
            </w:r>
            <w:r w:rsidR="00F541F5" w:rsidRPr="001402E9">
              <w:rPr>
                <w:color w:val="000000"/>
                <w:lang w:val="el-GR" w:eastAsia="el-GR"/>
              </w:rPr>
              <w:t>14</w:t>
            </w:r>
          </w:p>
        </w:tc>
        <w:tc>
          <w:tcPr>
            <w:tcW w:w="856" w:type="pct"/>
          </w:tcPr>
          <w:p w14:paraId="6D91AD76" w14:textId="3F5625C2" w:rsidR="00B50ED1" w:rsidRPr="001402E9" w:rsidRDefault="00B50ED1" w:rsidP="00B50ED1">
            <w:pPr>
              <w:suppressAutoHyphens w:val="0"/>
              <w:spacing w:before="120" w:after="0"/>
              <w:jc w:val="center"/>
              <w:rPr>
                <w:color w:val="000000"/>
                <w:lang w:val="el-GR" w:eastAsia="el-GR"/>
              </w:rPr>
            </w:pPr>
            <w:r w:rsidRPr="001402E9">
              <w:rPr>
                <w:color w:val="000000"/>
                <w:lang w:val="el-GR" w:eastAsia="el-GR"/>
              </w:rPr>
              <w:t>1</w:t>
            </w:r>
          </w:p>
        </w:tc>
      </w:tr>
      <w:tr w:rsidR="00B50ED1" w:rsidRPr="00322E4E" w14:paraId="21FEB456" w14:textId="08B8763E" w:rsidTr="00FA5663">
        <w:trPr>
          <w:trHeight w:val="187"/>
        </w:trPr>
        <w:tc>
          <w:tcPr>
            <w:tcW w:w="299" w:type="pct"/>
            <w:noWrap/>
            <w:hideMark/>
          </w:tcPr>
          <w:p w14:paraId="4EF7D8D2" w14:textId="77777777" w:rsidR="00B50ED1" w:rsidRPr="001402E9" w:rsidRDefault="00B50ED1" w:rsidP="00B50ED1">
            <w:pPr>
              <w:suppressAutoHyphens w:val="0"/>
              <w:spacing w:before="120" w:after="0"/>
              <w:jc w:val="center"/>
              <w:rPr>
                <w:color w:val="000000"/>
                <w:lang w:val="el-GR" w:eastAsia="el-GR"/>
              </w:rPr>
            </w:pPr>
            <w:r w:rsidRPr="001402E9">
              <w:rPr>
                <w:color w:val="000000"/>
                <w:lang w:val="el-GR" w:eastAsia="el-GR"/>
              </w:rPr>
              <w:t>4</w:t>
            </w:r>
          </w:p>
        </w:tc>
        <w:tc>
          <w:tcPr>
            <w:tcW w:w="363" w:type="pct"/>
          </w:tcPr>
          <w:p w14:paraId="1545CFFA" w14:textId="77777777" w:rsidR="00B50ED1" w:rsidRPr="001402E9" w:rsidRDefault="00B50ED1" w:rsidP="00B50ED1">
            <w:pPr>
              <w:suppressAutoHyphens w:val="0"/>
              <w:spacing w:before="120" w:after="0"/>
              <w:jc w:val="center"/>
              <w:rPr>
                <w:color w:val="000000"/>
                <w:lang w:val="el-GR" w:eastAsia="el-GR"/>
              </w:rPr>
            </w:pPr>
            <w:r w:rsidRPr="001402E9">
              <w:rPr>
                <w:color w:val="000000"/>
                <w:lang w:val="el-GR" w:eastAsia="el-GR"/>
              </w:rPr>
              <w:t>Φ1</w:t>
            </w:r>
          </w:p>
        </w:tc>
        <w:tc>
          <w:tcPr>
            <w:tcW w:w="482" w:type="pct"/>
          </w:tcPr>
          <w:p w14:paraId="32485B93" w14:textId="46252A73" w:rsidR="00B50ED1" w:rsidRPr="001402E9" w:rsidRDefault="00B50ED1" w:rsidP="00B50ED1">
            <w:pPr>
              <w:suppressAutoHyphens w:val="0"/>
              <w:spacing w:before="120" w:after="0"/>
              <w:jc w:val="center"/>
              <w:rPr>
                <w:color w:val="000000"/>
                <w:lang w:val="el-GR" w:eastAsia="el-GR"/>
              </w:rPr>
            </w:pPr>
            <w:r w:rsidRPr="001402E9">
              <w:t>Π 1.4</w:t>
            </w:r>
          </w:p>
        </w:tc>
        <w:tc>
          <w:tcPr>
            <w:tcW w:w="2143" w:type="pct"/>
            <w:noWrap/>
            <w:vAlign w:val="center"/>
          </w:tcPr>
          <w:p w14:paraId="1CEDE142" w14:textId="2FF25721" w:rsidR="00B50ED1" w:rsidRPr="001402E9" w:rsidRDefault="00B50ED1" w:rsidP="00B50ED1">
            <w:pPr>
              <w:suppressAutoHyphens w:val="0"/>
              <w:spacing w:before="120" w:after="0"/>
              <w:jc w:val="left"/>
              <w:rPr>
                <w:bCs/>
                <w:lang w:val="el-GR"/>
              </w:rPr>
            </w:pPr>
            <w:r w:rsidRPr="001402E9">
              <w:rPr>
                <w:lang w:val="el-GR" w:eastAsia="el-GR"/>
              </w:rPr>
              <w:t xml:space="preserve">Υλοποιημένες αναφορές με τα </w:t>
            </w:r>
            <w:r w:rsidR="00AF3B8F" w:rsidRPr="001402E9">
              <w:rPr>
                <w:lang w:val="el-GR" w:eastAsia="el-GR"/>
              </w:rPr>
              <w:t>νέα</w:t>
            </w:r>
            <w:r w:rsidRPr="001402E9">
              <w:rPr>
                <w:lang w:val="el-GR" w:eastAsia="el-GR"/>
              </w:rPr>
              <w:t xml:space="preserve"> δεδομένα</w:t>
            </w:r>
          </w:p>
        </w:tc>
        <w:tc>
          <w:tcPr>
            <w:tcW w:w="857" w:type="pct"/>
          </w:tcPr>
          <w:p w14:paraId="6CE7660F" w14:textId="7F055FB5" w:rsidR="00B50ED1" w:rsidRPr="001402E9" w:rsidRDefault="00B50ED1" w:rsidP="00B50ED1">
            <w:pPr>
              <w:suppressAutoHyphens w:val="0"/>
              <w:spacing w:before="120" w:after="0"/>
              <w:jc w:val="center"/>
              <w:rPr>
                <w:color w:val="000000"/>
                <w:lang w:val="el-GR" w:eastAsia="el-GR"/>
              </w:rPr>
            </w:pPr>
            <w:r w:rsidRPr="001402E9">
              <w:rPr>
                <w:color w:val="000000"/>
                <w:lang w:val="el-GR" w:eastAsia="el-GR"/>
              </w:rPr>
              <w:t>Μ</w:t>
            </w:r>
            <w:r w:rsidR="00FA5663" w:rsidRPr="001402E9">
              <w:rPr>
                <w:color w:val="000000"/>
                <w:lang w:val="el-GR" w:eastAsia="el-GR"/>
              </w:rPr>
              <w:t>1</w:t>
            </w:r>
            <w:r w:rsidR="00B00667" w:rsidRPr="001402E9">
              <w:rPr>
                <w:color w:val="000000"/>
                <w:lang w:val="el-GR" w:eastAsia="el-GR"/>
              </w:rPr>
              <w:t>2</w:t>
            </w:r>
          </w:p>
        </w:tc>
        <w:tc>
          <w:tcPr>
            <w:tcW w:w="856" w:type="pct"/>
          </w:tcPr>
          <w:p w14:paraId="279CCB11" w14:textId="525346A3" w:rsidR="00B50ED1" w:rsidRPr="001402E9" w:rsidRDefault="00B50ED1" w:rsidP="00B50ED1">
            <w:pPr>
              <w:suppressAutoHyphens w:val="0"/>
              <w:spacing w:before="120" w:after="0"/>
              <w:jc w:val="center"/>
              <w:rPr>
                <w:color w:val="000000"/>
                <w:lang w:val="el-GR" w:eastAsia="el-GR"/>
              </w:rPr>
            </w:pPr>
            <w:r w:rsidRPr="001402E9">
              <w:rPr>
                <w:color w:val="000000"/>
                <w:lang w:val="el-GR" w:eastAsia="el-GR"/>
              </w:rPr>
              <w:t>1</w:t>
            </w:r>
          </w:p>
        </w:tc>
      </w:tr>
      <w:tr w:rsidR="00EF1FA5" w:rsidRPr="00EF1FA5" w14:paraId="40E1CED9" w14:textId="77777777" w:rsidTr="00FA5663">
        <w:trPr>
          <w:trHeight w:val="187"/>
        </w:trPr>
        <w:tc>
          <w:tcPr>
            <w:tcW w:w="299" w:type="pct"/>
            <w:noWrap/>
          </w:tcPr>
          <w:p w14:paraId="65A1EB59" w14:textId="27F8507A" w:rsidR="00EF1FA5" w:rsidRPr="001402E9" w:rsidRDefault="00EF1FA5" w:rsidP="00EF1FA5">
            <w:pPr>
              <w:suppressAutoHyphens w:val="0"/>
              <w:spacing w:before="120" w:after="0"/>
              <w:jc w:val="center"/>
              <w:rPr>
                <w:color w:val="000000"/>
                <w:lang w:val="el-GR" w:eastAsia="el-GR"/>
              </w:rPr>
            </w:pPr>
            <w:r w:rsidRPr="001402E9">
              <w:rPr>
                <w:color w:val="000000"/>
                <w:lang w:val="en-US" w:eastAsia="el-GR"/>
              </w:rPr>
              <w:t>5</w:t>
            </w:r>
          </w:p>
        </w:tc>
        <w:tc>
          <w:tcPr>
            <w:tcW w:w="363" w:type="pct"/>
          </w:tcPr>
          <w:p w14:paraId="0FCE8F53" w14:textId="23D69BA6" w:rsidR="00EF1FA5" w:rsidRPr="001402E9" w:rsidRDefault="00EF1FA5" w:rsidP="00EF1FA5">
            <w:pPr>
              <w:suppressAutoHyphens w:val="0"/>
              <w:spacing w:before="120" w:after="0"/>
              <w:jc w:val="center"/>
              <w:rPr>
                <w:color w:val="000000"/>
                <w:lang w:val="el-GR" w:eastAsia="el-GR"/>
              </w:rPr>
            </w:pPr>
            <w:r w:rsidRPr="001402E9">
              <w:rPr>
                <w:color w:val="000000"/>
                <w:lang w:val="el-GR" w:eastAsia="el-GR"/>
              </w:rPr>
              <w:t>Φ1</w:t>
            </w:r>
          </w:p>
        </w:tc>
        <w:tc>
          <w:tcPr>
            <w:tcW w:w="482" w:type="pct"/>
          </w:tcPr>
          <w:p w14:paraId="025D1C67" w14:textId="2534D78F" w:rsidR="00EF1FA5" w:rsidRPr="001402E9" w:rsidRDefault="00EF1FA5" w:rsidP="00EF1FA5">
            <w:pPr>
              <w:suppressAutoHyphens w:val="0"/>
              <w:spacing w:before="120" w:after="0"/>
              <w:jc w:val="center"/>
            </w:pPr>
            <w:r w:rsidRPr="001402E9">
              <w:t>Π 1.5</w:t>
            </w:r>
          </w:p>
        </w:tc>
        <w:tc>
          <w:tcPr>
            <w:tcW w:w="2143" w:type="pct"/>
            <w:noWrap/>
            <w:vAlign w:val="center"/>
          </w:tcPr>
          <w:p w14:paraId="49174634" w14:textId="06E0D9E7" w:rsidR="00EF1FA5" w:rsidRPr="001402E9" w:rsidRDefault="00EF1FA5" w:rsidP="00EF1FA5">
            <w:pPr>
              <w:suppressAutoHyphens w:val="0"/>
              <w:spacing w:before="120" w:after="0"/>
              <w:jc w:val="left"/>
              <w:rPr>
                <w:lang w:val="el-GR" w:eastAsia="el-GR"/>
              </w:rPr>
            </w:pPr>
            <w:r w:rsidRPr="004F7EBD">
              <w:rPr>
                <w:lang w:val="el-GR" w:eastAsia="el-GR"/>
              </w:rPr>
              <w:t>Υλοποιημένες διασυνδέσεις με Κέντρο Διαλειτουργικότητας και ΕΟΠΥΥ</w:t>
            </w:r>
          </w:p>
        </w:tc>
        <w:tc>
          <w:tcPr>
            <w:tcW w:w="857" w:type="pct"/>
          </w:tcPr>
          <w:p w14:paraId="1CED07DF" w14:textId="2594E6D5" w:rsidR="00EF1FA5" w:rsidRPr="001402E9" w:rsidRDefault="00EF1FA5" w:rsidP="00EF1FA5">
            <w:pPr>
              <w:suppressAutoHyphens w:val="0"/>
              <w:spacing w:before="120" w:after="0"/>
              <w:jc w:val="center"/>
              <w:rPr>
                <w:color w:val="000000"/>
                <w:lang w:val="el-GR" w:eastAsia="el-GR"/>
              </w:rPr>
            </w:pPr>
            <w:r w:rsidRPr="004F7EBD">
              <w:rPr>
                <w:color w:val="000000"/>
                <w:lang w:val="el-GR" w:eastAsia="el-GR"/>
              </w:rPr>
              <w:t>Μ14</w:t>
            </w:r>
          </w:p>
        </w:tc>
        <w:tc>
          <w:tcPr>
            <w:tcW w:w="856" w:type="pct"/>
          </w:tcPr>
          <w:p w14:paraId="4C53AB5C" w14:textId="5C6845E1" w:rsidR="00EF1FA5" w:rsidRPr="001402E9" w:rsidRDefault="00EF1FA5" w:rsidP="00EF1FA5">
            <w:pPr>
              <w:suppressAutoHyphens w:val="0"/>
              <w:spacing w:before="120" w:after="0"/>
              <w:jc w:val="center"/>
              <w:rPr>
                <w:color w:val="000000"/>
                <w:lang w:val="el-GR" w:eastAsia="el-GR"/>
              </w:rPr>
            </w:pPr>
            <w:r w:rsidRPr="004F7EBD">
              <w:rPr>
                <w:color w:val="000000"/>
                <w:lang w:val="el-GR" w:eastAsia="el-GR"/>
              </w:rPr>
              <w:t>1</w:t>
            </w:r>
          </w:p>
        </w:tc>
      </w:tr>
      <w:tr w:rsidR="00EF1FA5" w:rsidRPr="00322E4E" w14:paraId="50816CD5" w14:textId="4F8576F8" w:rsidTr="00411A16">
        <w:trPr>
          <w:trHeight w:val="187"/>
        </w:trPr>
        <w:tc>
          <w:tcPr>
            <w:tcW w:w="299" w:type="pct"/>
            <w:noWrap/>
          </w:tcPr>
          <w:p w14:paraId="45BE93B0" w14:textId="14C43597" w:rsidR="00EF1FA5" w:rsidRPr="001402E9" w:rsidRDefault="00A8189D" w:rsidP="00EF1FA5">
            <w:pPr>
              <w:suppressAutoHyphens w:val="0"/>
              <w:spacing w:before="120" w:after="0"/>
              <w:jc w:val="center"/>
              <w:rPr>
                <w:color w:val="000000"/>
                <w:lang w:val="el-GR" w:eastAsia="el-GR"/>
              </w:rPr>
            </w:pPr>
            <w:r w:rsidRPr="001402E9">
              <w:rPr>
                <w:color w:val="000000"/>
                <w:lang w:val="en-US" w:eastAsia="el-GR"/>
              </w:rPr>
              <w:t>6</w:t>
            </w:r>
          </w:p>
        </w:tc>
        <w:tc>
          <w:tcPr>
            <w:tcW w:w="363" w:type="pct"/>
          </w:tcPr>
          <w:p w14:paraId="3B349DEE" w14:textId="375D3931" w:rsidR="00EF1FA5" w:rsidRPr="001402E9" w:rsidRDefault="00EF1FA5" w:rsidP="00EF1FA5">
            <w:pPr>
              <w:suppressAutoHyphens w:val="0"/>
              <w:spacing w:before="120" w:after="0"/>
              <w:jc w:val="center"/>
              <w:rPr>
                <w:color w:val="000000"/>
                <w:lang w:val="el-GR" w:eastAsia="el-GR"/>
              </w:rPr>
            </w:pPr>
            <w:r w:rsidRPr="001402E9">
              <w:rPr>
                <w:color w:val="000000"/>
                <w:lang w:val="el-GR" w:eastAsia="el-GR"/>
              </w:rPr>
              <w:t>Φ2</w:t>
            </w:r>
          </w:p>
        </w:tc>
        <w:tc>
          <w:tcPr>
            <w:tcW w:w="482" w:type="pct"/>
          </w:tcPr>
          <w:p w14:paraId="6C9B88E0" w14:textId="539C76D1" w:rsidR="00EF1FA5" w:rsidRPr="001402E9" w:rsidRDefault="00EF1FA5" w:rsidP="00EF1FA5">
            <w:pPr>
              <w:suppressAutoHyphens w:val="0"/>
              <w:spacing w:before="120" w:after="0"/>
              <w:jc w:val="center"/>
              <w:rPr>
                <w:color w:val="000000"/>
                <w:lang w:val="el-GR" w:eastAsia="el-GR"/>
              </w:rPr>
            </w:pPr>
            <w:r w:rsidRPr="001402E9">
              <w:rPr>
                <w:color w:val="000000"/>
                <w:lang w:val="el-GR" w:eastAsia="el-GR"/>
              </w:rPr>
              <w:t>Π 2</w:t>
            </w:r>
          </w:p>
        </w:tc>
        <w:tc>
          <w:tcPr>
            <w:tcW w:w="2143" w:type="pct"/>
            <w:noWrap/>
            <w:vAlign w:val="center"/>
          </w:tcPr>
          <w:p w14:paraId="2E3F468B" w14:textId="77777777" w:rsidR="00EF1FA5" w:rsidRPr="001402E9" w:rsidRDefault="00EF1FA5" w:rsidP="00EF1FA5">
            <w:pPr>
              <w:suppressAutoHyphens w:val="0"/>
              <w:spacing w:before="120" w:after="0"/>
              <w:jc w:val="left"/>
              <w:rPr>
                <w:lang w:val="el-GR"/>
              </w:rPr>
            </w:pPr>
            <w:r w:rsidRPr="001402E9">
              <w:rPr>
                <w:lang w:val="el-GR"/>
              </w:rPr>
              <w:t>Μηνιαίες αναφορές προόδου</w:t>
            </w:r>
          </w:p>
          <w:p w14:paraId="25DEFC47" w14:textId="7E0781C9" w:rsidR="00EF1FA5" w:rsidRPr="001402E9" w:rsidRDefault="00412F4C" w:rsidP="00EF1FA5">
            <w:pPr>
              <w:suppressAutoHyphens w:val="0"/>
              <w:spacing w:before="120" w:after="0"/>
              <w:jc w:val="left"/>
              <w:rPr>
                <w:bCs/>
                <w:lang w:val="el-GR"/>
              </w:rPr>
            </w:pPr>
            <w:r w:rsidRPr="001402E9">
              <w:rPr>
                <w:lang w:val="el-GR"/>
              </w:rPr>
              <w:lastRenderedPageBreak/>
              <w:t>(</w:t>
            </w:r>
            <w:r w:rsidR="00EF1FA5" w:rsidRPr="001402E9">
              <w:t>Help</w:t>
            </w:r>
            <w:r w:rsidR="00EF1FA5" w:rsidRPr="001402E9">
              <w:rPr>
                <w:lang w:val="el-GR"/>
              </w:rPr>
              <w:t xml:space="preserve"> </w:t>
            </w:r>
            <w:r w:rsidR="00EF1FA5" w:rsidRPr="001402E9">
              <w:t>Desk</w:t>
            </w:r>
            <w:r w:rsidR="00EF1FA5" w:rsidRPr="001402E9">
              <w:rPr>
                <w:lang w:val="el-GR"/>
              </w:rPr>
              <w:t xml:space="preserve">, </w:t>
            </w:r>
            <w:r w:rsidR="00C55DCD" w:rsidRPr="001402E9">
              <w:rPr>
                <w:lang w:val="el-GR"/>
              </w:rPr>
              <w:t xml:space="preserve">Συντήρησης, </w:t>
            </w:r>
            <w:r w:rsidR="00EF1FA5" w:rsidRPr="001402E9">
              <w:rPr>
                <w:lang w:val="el-GR"/>
              </w:rPr>
              <w:t xml:space="preserve">Διακυβέρνησης Έργου </w:t>
            </w:r>
            <w:r w:rsidR="00EF1FA5" w:rsidRPr="001402E9">
              <w:rPr>
                <w:lang w:val="el-GR" w:eastAsia="el-GR"/>
              </w:rPr>
              <w:t xml:space="preserve">και </w:t>
            </w:r>
            <w:r w:rsidR="00C55DCD" w:rsidRPr="001402E9">
              <w:rPr>
                <w:lang w:val="el-GR" w:eastAsia="el-GR"/>
              </w:rPr>
              <w:t xml:space="preserve"> Διαχείρισης </w:t>
            </w:r>
            <w:r w:rsidR="00EF1FA5" w:rsidRPr="001402E9">
              <w:rPr>
                <w:lang w:val="el-GR" w:eastAsia="el-GR"/>
              </w:rPr>
              <w:t>αλλαγών</w:t>
            </w:r>
            <w:r w:rsidRPr="001402E9">
              <w:rPr>
                <w:lang w:val="el-GR" w:eastAsia="el-GR"/>
              </w:rPr>
              <w:t>)</w:t>
            </w:r>
            <w:r w:rsidR="00EF1FA5" w:rsidRPr="001402E9">
              <w:rPr>
                <w:lang w:val="el-GR" w:eastAsia="el-GR"/>
              </w:rPr>
              <w:t xml:space="preserve"> </w:t>
            </w:r>
          </w:p>
        </w:tc>
        <w:tc>
          <w:tcPr>
            <w:tcW w:w="857" w:type="pct"/>
          </w:tcPr>
          <w:p w14:paraId="7680EFDB" w14:textId="010AFA5A" w:rsidR="00EF1FA5" w:rsidRPr="001402E9" w:rsidRDefault="00EF1FA5" w:rsidP="00EF1FA5">
            <w:pPr>
              <w:suppressAutoHyphens w:val="0"/>
              <w:spacing w:before="120" w:after="0"/>
              <w:jc w:val="center"/>
              <w:rPr>
                <w:color w:val="000000"/>
                <w:lang w:val="el-GR" w:eastAsia="el-GR"/>
              </w:rPr>
            </w:pPr>
            <w:r w:rsidRPr="001402E9">
              <w:rPr>
                <w:color w:val="000000"/>
                <w:lang w:val="el-GR" w:eastAsia="el-GR"/>
              </w:rPr>
              <w:lastRenderedPageBreak/>
              <w:t>Μ1 - Μ18</w:t>
            </w:r>
          </w:p>
        </w:tc>
        <w:tc>
          <w:tcPr>
            <w:tcW w:w="856" w:type="pct"/>
          </w:tcPr>
          <w:p w14:paraId="4E31DCFD" w14:textId="1D330BC4" w:rsidR="00EF1FA5" w:rsidRPr="001402E9" w:rsidRDefault="00EF1FA5" w:rsidP="00EF1FA5">
            <w:pPr>
              <w:suppressAutoHyphens w:val="0"/>
              <w:spacing w:before="120" w:after="0"/>
              <w:jc w:val="center"/>
              <w:rPr>
                <w:color w:val="000000"/>
                <w:lang w:val="el-GR" w:eastAsia="el-GR"/>
              </w:rPr>
            </w:pPr>
            <w:r w:rsidRPr="001402E9">
              <w:rPr>
                <w:color w:val="000000"/>
                <w:lang w:val="el-GR" w:eastAsia="el-GR"/>
              </w:rPr>
              <w:t>0</w:t>
            </w:r>
          </w:p>
        </w:tc>
      </w:tr>
      <w:tr w:rsidR="00466CC8" w:rsidRPr="00322E4E" w14:paraId="4C69C784" w14:textId="77777777" w:rsidTr="00957F45">
        <w:trPr>
          <w:trHeight w:val="187"/>
        </w:trPr>
        <w:tc>
          <w:tcPr>
            <w:tcW w:w="299" w:type="pct"/>
            <w:noWrap/>
          </w:tcPr>
          <w:p w14:paraId="3F19A0B0" w14:textId="306D7B9A" w:rsidR="00466CC8" w:rsidRPr="001402E9" w:rsidRDefault="00466CC8" w:rsidP="00466CC8">
            <w:pPr>
              <w:suppressAutoHyphens w:val="0"/>
              <w:spacing w:before="120" w:after="0"/>
              <w:jc w:val="center"/>
              <w:rPr>
                <w:color w:val="000000"/>
                <w:lang w:val="en-US" w:eastAsia="el-GR"/>
              </w:rPr>
            </w:pPr>
            <w:r w:rsidRPr="00957F45">
              <w:rPr>
                <w:color w:val="000000"/>
                <w:lang w:val="el-GR" w:eastAsia="el-GR"/>
              </w:rPr>
              <w:t>7</w:t>
            </w:r>
          </w:p>
        </w:tc>
        <w:tc>
          <w:tcPr>
            <w:tcW w:w="363" w:type="pct"/>
          </w:tcPr>
          <w:p w14:paraId="553660D2" w14:textId="732B8F98" w:rsidR="00466CC8" w:rsidRPr="001402E9" w:rsidRDefault="00466CC8" w:rsidP="00466CC8">
            <w:pPr>
              <w:suppressAutoHyphens w:val="0"/>
              <w:spacing w:before="120" w:after="0"/>
              <w:jc w:val="center"/>
              <w:rPr>
                <w:color w:val="000000"/>
                <w:lang w:val="el-GR" w:eastAsia="el-GR"/>
              </w:rPr>
            </w:pPr>
            <w:r w:rsidRPr="00957F45">
              <w:rPr>
                <w:color w:val="000000"/>
                <w:lang w:val="el-GR" w:eastAsia="el-GR"/>
              </w:rPr>
              <w:t>Φ3</w:t>
            </w:r>
          </w:p>
        </w:tc>
        <w:tc>
          <w:tcPr>
            <w:tcW w:w="482" w:type="pct"/>
          </w:tcPr>
          <w:p w14:paraId="222D2CCF" w14:textId="6930B373" w:rsidR="00466CC8" w:rsidRPr="001402E9" w:rsidRDefault="00466CC8" w:rsidP="00466CC8">
            <w:pPr>
              <w:suppressAutoHyphens w:val="0"/>
              <w:spacing w:before="120" w:after="0"/>
              <w:jc w:val="center"/>
              <w:rPr>
                <w:color w:val="000000"/>
                <w:lang w:val="el-GR" w:eastAsia="el-GR"/>
              </w:rPr>
            </w:pPr>
            <w:r w:rsidRPr="00957F45">
              <w:t xml:space="preserve">Π </w:t>
            </w:r>
            <w:r w:rsidRPr="00957F45">
              <w:rPr>
                <w:lang w:val="el-GR"/>
              </w:rPr>
              <w:t>3.1</w:t>
            </w:r>
          </w:p>
        </w:tc>
        <w:tc>
          <w:tcPr>
            <w:tcW w:w="2143" w:type="pct"/>
            <w:noWrap/>
          </w:tcPr>
          <w:p w14:paraId="3A1CD6D8" w14:textId="0C613F16" w:rsidR="00466CC8" w:rsidRPr="001402E9" w:rsidRDefault="00466CC8" w:rsidP="00466CC8">
            <w:pPr>
              <w:suppressAutoHyphens w:val="0"/>
              <w:spacing w:before="120" w:after="0"/>
              <w:jc w:val="left"/>
              <w:rPr>
                <w:lang w:val="el-GR"/>
              </w:rPr>
            </w:pPr>
            <w:r w:rsidRPr="00957F45">
              <w:rPr>
                <w:color w:val="000000"/>
                <w:lang w:val="el-GR" w:eastAsia="el-GR"/>
              </w:rPr>
              <w:t>Υλοποιημένο Πληροφοριακό Σύστημα με Βάση Δεδομένων PostgreSQL</w:t>
            </w:r>
          </w:p>
        </w:tc>
        <w:tc>
          <w:tcPr>
            <w:tcW w:w="857" w:type="pct"/>
          </w:tcPr>
          <w:p w14:paraId="7F6AE78B" w14:textId="4A57131A" w:rsidR="00466CC8" w:rsidRPr="001402E9" w:rsidRDefault="00466CC8" w:rsidP="00466CC8">
            <w:pPr>
              <w:suppressAutoHyphens w:val="0"/>
              <w:spacing w:before="120" w:after="0"/>
              <w:jc w:val="center"/>
              <w:rPr>
                <w:color w:val="000000"/>
                <w:lang w:val="el-GR" w:eastAsia="el-GR"/>
              </w:rPr>
            </w:pPr>
            <w:r w:rsidRPr="004F7EBD">
              <w:rPr>
                <w:color w:val="000000"/>
                <w:lang w:val="el-GR" w:eastAsia="el-GR"/>
              </w:rPr>
              <w:t>Μ1</w:t>
            </w:r>
            <w:r w:rsidR="00F1393A" w:rsidRPr="001402E9">
              <w:rPr>
                <w:color w:val="000000"/>
                <w:lang w:val="el-GR" w:eastAsia="el-GR"/>
              </w:rPr>
              <w:t>7</w:t>
            </w:r>
          </w:p>
        </w:tc>
        <w:tc>
          <w:tcPr>
            <w:tcW w:w="856" w:type="pct"/>
          </w:tcPr>
          <w:p w14:paraId="4341BFD9" w14:textId="569CF0A2" w:rsidR="00466CC8" w:rsidRPr="001402E9" w:rsidRDefault="00466CC8" w:rsidP="00466CC8">
            <w:pPr>
              <w:suppressAutoHyphens w:val="0"/>
              <w:spacing w:before="120" w:after="0"/>
              <w:jc w:val="center"/>
              <w:rPr>
                <w:color w:val="000000"/>
                <w:lang w:val="el-GR" w:eastAsia="el-GR"/>
              </w:rPr>
            </w:pPr>
            <w:r w:rsidRPr="00957F45">
              <w:rPr>
                <w:color w:val="000000"/>
                <w:lang w:val="el-GR" w:eastAsia="el-GR"/>
              </w:rPr>
              <w:t>1</w:t>
            </w:r>
          </w:p>
        </w:tc>
      </w:tr>
      <w:tr w:rsidR="00466CC8" w:rsidRPr="00322E4E" w14:paraId="0650078B" w14:textId="77777777" w:rsidTr="00957F45">
        <w:trPr>
          <w:trHeight w:val="187"/>
        </w:trPr>
        <w:tc>
          <w:tcPr>
            <w:tcW w:w="299" w:type="pct"/>
            <w:noWrap/>
          </w:tcPr>
          <w:p w14:paraId="046568FC" w14:textId="5DC857F5" w:rsidR="00466CC8" w:rsidRPr="001402E9" w:rsidRDefault="00466CC8" w:rsidP="00466CC8">
            <w:pPr>
              <w:suppressAutoHyphens w:val="0"/>
              <w:spacing w:before="120" w:after="0"/>
              <w:jc w:val="center"/>
              <w:rPr>
                <w:color w:val="000000"/>
                <w:lang w:val="en-US" w:eastAsia="el-GR"/>
              </w:rPr>
            </w:pPr>
            <w:r w:rsidRPr="00957F45">
              <w:rPr>
                <w:color w:val="000000"/>
                <w:lang w:val="el-GR" w:eastAsia="el-GR"/>
              </w:rPr>
              <w:t>8</w:t>
            </w:r>
          </w:p>
        </w:tc>
        <w:tc>
          <w:tcPr>
            <w:tcW w:w="363" w:type="pct"/>
          </w:tcPr>
          <w:p w14:paraId="41792C84" w14:textId="69E33B6D" w:rsidR="00466CC8" w:rsidRPr="001402E9" w:rsidRDefault="00466CC8" w:rsidP="00466CC8">
            <w:pPr>
              <w:suppressAutoHyphens w:val="0"/>
              <w:spacing w:before="120" w:after="0"/>
              <w:jc w:val="center"/>
              <w:rPr>
                <w:color w:val="000000"/>
                <w:lang w:val="el-GR" w:eastAsia="el-GR"/>
              </w:rPr>
            </w:pPr>
            <w:r w:rsidRPr="00957F45">
              <w:rPr>
                <w:color w:val="000000"/>
                <w:lang w:val="el-GR" w:eastAsia="el-GR"/>
              </w:rPr>
              <w:t>Φ3</w:t>
            </w:r>
          </w:p>
        </w:tc>
        <w:tc>
          <w:tcPr>
            <w:tcW w:w="482" w:type="pct"/>
          </w:tcPr>
          <w:p w14:paraId="60AD9ACB" w14:textId="4D6BB43E" w:rsidR="00466CC8" w:rsidRPr="001402E9" w:rsidRDefault="00466CC8" w:rsidP="00466CC8">
            <w:pPr>
              <w:suppressAutoHyphens w:val="0"/>
              <w:spacing w:before="120" w:after="0"/>
              <w:jc w:val="center"/>
              <w:rPr>
                <w:color w:val="000000"/>
                <w:lang w:val="el-GR" w:eastAsia="el-GR"/>
              </w:rPr>
            </w:pPr>
            <w:r w:rsidRPr="00957F45">
              <w:rPr>
                <w:lang w:val="el-GR"/>
              </w:rPr>
              <w:t>Π 3.2</w:t>
            </w:r>
          </w:p>
        </w:tc>
        <w:tc>
          <w:tcPr>
            <w:tcW w:w="2143" w:type="pct"/>
            <w:noWrap/>
          </w:tcPr>
          <w:p w14:paraId="7F184B96" w14:textId="37EE7ABA" w:rsidR="00466CC8" w:rsidRPr="001402E9" w:rsidRDefault="00466CC8" w:rsidP="00466CC8">
            <w:pPr>
              <w:suppressAutoHyphens w:val="0"/>
              <w:spacing w:before="120" w:after="0"/>
              <w:jc w:val="left"/>
              <w:rPr>
                <w:lang w:val="el-GR"/>
              </w:rPr>
            </w:pPr>
            <w:r w:rsidRPr="00957F45">
              <w:rPr>
                <w:color w:val="000000"/>
                <w:lang w:val="el-GR" w:eastAsia="el-GR"/>
              </w:rPr>
              <w:t>Νέα αρχιτεκτονική και υποδομή σε κώδικα (Infrastructure as Code Scripts)</w:t>
            </w:r>
          </w:p>
        </w:tc>
        <w:tc>
          <w:tcPr>
            <w:tcW w:w="857" w:type="pct"/>
          </w:tcPr>
          <w:p w14:paraId="6218C4A2" w14:textId="654191F1" w:rsidR="00466CC8" w:rsidRPr="001402E9" w:rsidRDefault="00466CC8" w:rsidP="00466CC8">
            <w:pPr>
              <w:suppressAutoHyphens w:val="0"/>
              <w:spacing w:before="120" w:after="0"/>
              <w:jc w:val="center"/>
              <w:rPr>
                <w:color w:val="000000"/>
                <w:lang w:val="el-GR" w:eastAsia="el-GR"/>
              </w:rPr>
            </w:pPr>
            <w:r w:rsidRPr="00957F45">
              <w:rPr>
                <w:color w:val="000000"/>
                <w:lang w:val="el-GR" w:eastAsia="el-GR"/>
              </w:rPr>
              <w:t>Μ1</w:t>
            </w:r>
            <w:r w:rsidR="00F1393A" w:rsidRPr="001402E9">
              <w:rPr>
                <w:color w:val="000000"/>
                <w:lang w:val="el-GR" w:eastAsia="el-GR"/>
              </w:rPr>
              <w:t>7</w:t>
            </w:r>
          </w:p>
        </w:tc>
        <w:tc>
          <w:tcPr>
            <w:tcW w:w="856" w:type="pct"/>
          </w:tcPr>
          <w:p w14:paraId="6B3C6087" w14:textId="031DFECC" w:rsidR="00466CC8" w:rsidRPr="001402E9" w:rsidRDefault="00466CC8" w:rsidP="00466CC8">
            <w:pPr>
              <w:suppressAutoHyphens w:val="0"/>
              <w:spacing w:before="120" w:after="0"/>
              <w:jc w:val="center"/>
              <w:rPr>
                <w:color w:val="000000"/>
                <w:lang w:val="el-GR" w:eastAsia="el-GR"/>
              </w:rPr>
            </w:pPr>
            <w:r w:rsidRPr="00957F45">
              <w:rPr>
                <w:color w:val="000000"/>
                <w:lang w:val="el-GR" w:eastAsia="el-GR"/>
              </w:rPr>
              <w:t>1</w:t>
            </w:r>
          </w:p>
        </w:tc>
      </w:tr>
      <w:tr w:rsidR="00466CC8" w:rsidRPr="00322E4E" w14:paraId="4034E3EA" w14:textId="77777777" w:rsidTr="00957F45">
        <w:trPr>
          <w:trHeight w:val="187"/>
        </w:trPr>
        <w:tc>
          <w:tcPr>
            <w:tcW w:w="299" w:type="pct"/>
            <w:noWrap/>
          </w:tcPr>
          <w:p w14:paraId="3DB41424" w14:textId="30C48884" w:rsidR="00466CC8" w:rsidRPr="001402E9" w:rsidRDefault="00466CC8" w:rsidP="00466CC8">
            <w:pPr>
              <w:suppressAutoHyphens w:val="0"/>
              <w:spacing w:before="120" w:after="0"/>
              <w:jc w:val="center"/>
              <w:rPr>
                <w:color w:val="000000"/>
                <w:lang w:val="en-US" w:eastAsia="el-GR"/>
              </w:rPr>
            </w:pPr>
            <w:r w:rsidRPr="00957F45">
              <w:rPr>
                <w:color w:val="000000"/>
                <w:lang w:val="el-GR" w:eastAsia="el-GR"/>
              </w:rPr>
              <w:t>9</w:t>
            </w:r>
          </w:p>
        </w:tc>
        <w:tc>
          <w:tcPr>
            <w:tcW w:w="363" w:type="pct"/>
          </w:tcPr>
          <w:p w14:paraId="407574D5" w14:textId="7EB5F077" w:rsidR="00466CC8" w:rsidRPr="001402E9" w:rsidRDefault="00466CC8" w:rsidP="00466CC8">
            <w:pPr>
              <w:suppressAutoHyphens w:val="0"/>
              <w:spacing w:before="120" w:after="0"/>
              <w:jc w:val="center"/>
              <w:rPr>
                <w:color w:val="000000"/>
                <w:lang w:val="el-GR" w:eastAsia="el-GR"/>
              </w:rPr>
            </w:pPr>
            <w:r w:rsidRPr="00957F45">
              <w:rPr>
                <w:color w:val="000000"/>
                <w:lang w:val="el-GR" w:eastAsia="el-GR"/>
              </w:rPr>
              <w:t>Φ3</w:t>
            </w:r>
          </w:p>
        </w:tc>
        <w:tc>
          <w:tcPr>
            <w:tcW w:w="482" w:type="pct"/>
          </w:tcPr>
          <w:p w14:paraId="750FDB5A" w14:textId="24D70523" w:rsidR="00466CC8" w:rsidRPr="001402E9" w:rsidRDefault="00466CC8" w:rsidP="00466CC8">
            <w:pPr>
              <w:suppressAutoHyphens w:val="0"/>
              <w:spacing w:before="120" w:after="0"/>
              <w:jc w:val="center"/>
              <w:rPr>
                <w:color w:val="000000"/>
                <w:lang w:val="el-GR" w:eastAsia="el-GR"/>
              </w:rPr>
            </w:pPr>
            <w:r w:rsidRPr="00957F45">
              <w:rPr>
                <w:lang w:val="el-GR"/>
              </w:rPr>
              <w:t>Π 3.3</w:t>
            </w:r>
          </w:p>
        </w:tc>
        <w:tc>
          <w:tcPr>
            <w:tcW w:w="2143" w:type="pct"/>
            <w:noWrap/>
          </w:tcPr>
          <w:p w14:paraId="7C5F12F0" w14:textId="02C80FDC" w:rsidR="00466CC8" w:rsidRPr="00957F45" w:rsidRDefault="00466CC8" w:rsidP="00466CC8">
            <w:pPr>
              <w:suppressAutoHyphens w:val="0"/>
              <w:spacing w:before="120" w:after="0"/>
              <w:jc w:val="left"/>
              <w:rPr>
                <w:lang w:val="en-US"/>
              </w:rPr>
            </w:pPr>
            <w:r w:rsidRPr="00957F45">
              <w:rPr>
                <w:color w:val="000000"/>
                <w:lang w:val="el-GR" w:eastAsia="el-GR"/>
              </w:rPr>
              <w:t xml:space="preserve">Αναλυτικό </w:t>
            </w:r>
            <w:r w:rsidR="00A44E91" w:rsidRPr="00957F45">
              <w:rPr>
                <w:color w:val="000000"/>
                <w:lang w:val="el-GR" w:eastAsia="el-GR"/>
              </w:rPr>
              <w:t>Π</w:t>
            </w:r>
            <w:r w:rsidRPr="00957F45">
              <w:rPr>
                <w:color w:val="000000"/>
                <w:lang w:val="el-GR" w:eastAsia="el-GR"/>
              </w:rPr>
              <w:t xml:space="preserve">λάνο </w:t>
            </w:r>
            <w:r w:rsidR="00A44E91" w:rsidRPr="00957F45">
              <w:rPr>
                <w:color w:val="000000"/>
                <w:lang w:val="el-GR" w:eastAsia="el-GR"/>
              </w:rPr>
              <w:t>Μ</w:t>
            </w:r>
            <w:r w:rsidRPr="00957F45">
              <w:rPr>
                <w:color w:val="000000"/>
                <w:lang w:val="el-GR" w:eastAsia="el-GR"/>
              </w:rPr>
              <w:t xml:space="preserve">ετάπτωσης </w:t>
            </w:r>
          </w:p>
        </w:tc>
        <w:tc>
          <w:tcPr>
            <w:tcW w:w="857" w:type="pct"/>
          </w:tcPr>
          <w:p w14:paraId="66667C25" w14:textId="0984BAEE" w:rsidR="00466CC8" w:rsidRPr="001402E9" w:rsidRDefault="00466CC8" w:rsidP="00466CC8">
            <w:pPr>
              <w:suppressAutoHyphens w:val="0"/>
              <w:spacing w:before="120" w:after="0"/>
              <w:jc w:val="center"/>
              <w:rPr>
                <w:color w:val="000000"/>
                <w:lang w:val="el-GR" w:eastAsia="el-GR"/>
              </w:rPr>
            </w:pPr>
            <w:r w:rsidRPr="00957F45">
              <w:rPr>
                <w:color w:val="000000"/>
                <w:lang w:val="el-GR" w:eastAsia="el-GR"/>
              </w:rPr>
              <w:t>Μ1</w:t>
            </w:r>
            <w:r w:rsidR="00A44E91" w:rsidRPr="001402E9">
              <w:rPr>
                <w:color w:val="000000"/>
                <w:lang w:val="el-GR" w:eastAsia="el-GR"/>
              </w:rPr>
              <w:t>8</w:t>
            </w:r>
          </w:p>
        </w:tc>
        <w:tc>
          <w:tcPr>
            <w:tcW w:w="856" w:type="pct"/>
          </w:tcPr>
          <w:p w14:paraId="04B57422" w14:textId="4403FC9A" w:rsidR="00466CC8" w:rsidRPr="001402E9" w:rsidRDefault="00A44E91" w:rsidP="00A44E91">
            <w:pPr>
              <w:suppressAutoHyphens w:val="0"/>
              <w:spacing w:before="120" w:after="0"/>
              <w:jc w:val="center"/>
              <w:rPr>
                <w:color w:val="000000"/>
                <w:lang w:val="el-GR" w:eastAsia="el-GR"/>
              </w:rPr>
            </w:pPr>
            <w:r w:rsidRPr="001402E9">
              <w:rPr>
                <w:color w:val="000000"/>
                <w:lang w:val="el-GR" w:eastAsia="el-GR"/>
              </w:rPr>
              <w:t>ΟΡΙΣΤΙΚΗ ΠΑΡΑΛΑΒΗ</w:t>
            </w:r>
          </w:p>
        </w:tc>
      </w:tr>
    </w:tbl>
    <w:p w14:paraId="28EFA1FA" w14:textId="77777777" w:rsidR="008376F9" w:rsidRDefault="008376F9" w:rsidP="008376F9">
      <w:pPr>
        <w:rPr>
          <w:rFonts w:eastAsia="SimSun"/>
          <w:lang w:val="el-GR"/>
        </w:rPr>
      </w:pPr>
    </w:p>
    <w:p w14:paraId="0C25C040" w14:textId="417187AF"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w:t>
      </w:r>
      <w:r w:rsidR="00764BE5">
        <w:rPr>
          <w:rFonts w:eastAsia="SimSun"/>
          <w:lang w:val="el-GR"/>
        </w:rPr>
        <w:t>της</w:t>
      </w:r>
      <w:r w:rsidR="00D26765" w:rsidRPr="004F7EBD">
        <w:rPr>
          <w:rFonts w:eastAsia="SimSun"/>
          <w:lang w:val="el-GR"/>
        </w:rPr>
        <w:t xml:space="preserve">, </w:t>
      </w:r>
      <w:r w:rsidRPr="003C2BEF">
        <w:rPr>
          <w:rFonts w:eastAsia="SimSun"/>
          <w:lang w:val="el-GR"/>
        </w:rPr>
        <w:t xml:space="preserve">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8D2235">
        <w:rPr>
          <w:rFonts w:eastAsia="SimSun"/>
          <w:lang w:val="el-GR"/>
        </w:rPr>
        <w:t>6.3</w:t>
      </w:r>
      <w:r>
        <w:rPr>
          <w:rFonts w:eastAsia="SimSun"/>
          <w:lang w:val="el-GR"/>
        </w:rPr>
        <w:fldChar w:fldCharType="end"/>
      </w:r>
      <w:r w:rsidRPr="003C2BEF">
        <w:rPr>
          <w:rFonts w:eastAsia="SimSun"/>
          <w:lang w:val="el-GR"/>
        </w:rPr>
        <w:t xml:space="preserve"> της παρούσας.</w:t>
      </w:r>
    </w:p>
    <w:p w14:paraId="6DB4A8CD" w14:textId="7544E6A8" w:rsidR="00635865" w:rsidRDefault="003C2BEF" w:rsidP="00635865">
      <w:pPr>
        <w:rPr>
          <w:rFonts w:eastAsiaTheme="minorHAnsi"/>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bookmarkStart w:id="1651" w:name="_Toc104101556"/>
      <w:bookmarkStart w:id="1652" w:name="_Toc104101731"/>
      <w:bookmarkStart w:id="1653" w:name="_Toc104101906"/>
      <w:bookmarkStart w:id="1654" w:name="_Toc104102081"/>
      <w:bookmarkStart w:id="1655" w:name="_Toc104100343"/>
      <w:bookmarkStart w:id="1656" w:name="_Toc104100516"/>
      <w:bookmarkStart w:id="1657" w:name="_Toc104100689"/>
      <w:bookmarkStart w:id="1658" w:name="_Toc104100862"/>
      <w:bookmarkStart w:id="1659" w:name="_Toc104101035"/>
      <w:bookmarkStart w:id="1660" w:name="_Toc104101210"/>
      <w:bookmarkStart w:id="1661" w:name="_Toc104101384"/>
      <w:bookmarkStart w:id="1662" w:name="_Toc104101558"/>
      <w:bookmarkStart w:id="1663" w:name="_Toc104101733"/>
      <w:bookmarkStart w:id="1664" w:name="_Toc104101908"/>
      <w:bookmarkStart w:id="1665" w:name="_Toc104102083"/>
      <w:bookmarkStart w:id="1666" w:name="_Toc104101560"/>
      <w:bookmarkStart w:id="1667" w:name="_Toc104101735"/>
      <w:bookmarkStart w:id="1668" w:name="_Toc104101910"/>
      <w:bookmarkStart w:id="1669" w:name="_Toc104102085"/>
      <w:bookmarkStart w:id="1670" w:name="_Toc201156191"/>
      <w:bookmarkStart w:id="1671" w:name="_Toc201156474"/>
      <w:bookmarkStart w:id="1672" w:name="_Toc202432983"/>
      <w:bookmarkStart w:id="1673" w:name="_Toc207971337"/>
      <w:bookmarkStart w:id="1674" w:name="_Toc207971634"/>
      <w:bookmarkStart w:id="1675" w:name="_Toc207971929"/>
      <w:bookmarkStart w:id="1676" w:name="_Toc208479662"/>
      <w:bookmarkStart w:id="1677" w:name="_Toc200022359"/>
      <w:bookmarkStart w:id="1678" w:name="_Toc200024071"/>
      <w:bookmarkStart w:id="1679" w:name="_Toc201156192"/>
      <w:bookmarkStart w:id="1680" w:name="_Toc201156475"/>
      <w:bookmarkStart w:id="1681" w:name="_Toc202432984"/>
      <w:bookmarkStart w:id="1682" w:name="_Toc207971338"/>
      <w:bookmarkStart w:id="1683" w:name="_Toc207971635"/>
      <w:bookmarkStart w:id="1684" w:name="_Toc207971930"/>
      <w:bookmarkStart w:id="1685" w:name="_Toc208479663"/>
      <w:bookmarkStart w:id="1686" w:name="_Toc200022360"/>
      <w:bookmarkStart w:id="1687" w:name="_Toc200024072"/>
      <w:bookmarkStart w:id="1688" w:name="_Toc201156193"/>
      <w:bookmarkStart w:id="1689" w:name="_Toc201156476"/>
      <w:bookmarkStart w:id="1690" w:name="_Toc202432985"/>
      <w:bookmarkStart w:id="1691" w:name="_Toc207971339"/>
      <w:bookmarkStart w:id="1692" w:name="_Toc207971636"/>
      <w:bookmarkStart w:id="1693" w:name="_Toc207971931"/>
      <w:bookmarkStart w:id="1694" w:name="_Toc208479664"/>
      <w:bookmarkStart w:id="1695" w:name="_Toc200022481"/>
      <w:bookmarkStart w:id="1696" w:name="_Toc200024193"/>
      <w:bookmarkStart w:id="1697" w:name="_Toc201156314"/>
      <w:bookmarkStart w:id="1698" w:name="_Toc201156597"/>
      <w:bookmarkStart w:id="1699" w:name="_Toc202433106"/>
      <w:bookmarkStart w:id="1700" w:name="_Toc207971460"/>
      <w:bookmarkStart w:id="1701" w:name="_Toc207971757"/>
      <w:bookmarkStart w:id="1702" w:name="_Toc207972052"/>
      <w:bookmarkStart w:id="1703" w:name="_Toc208479785"/>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p>
    <w:p w14:paraId="4262C685" w14:textId="09D78162" w:rsidR="00D27017" w:rsidRPr="004F7EBD" w:rsidRDefault="009E7906" w:rsidP="004F7EBD">
      <w:pPr>
        <w:pStyle w:val="Heading2"/>
        <w:numPr>
          <w:ilvl w:val="1"/>
          <w:numId w:val="115"/>
        </w:numPr>
        <w:rPr>
          <w:lang w:val="el-GR"/>
        </w:rPr>
      </w:pPr>
      <w:bookmarkStart w:id="1704" w:name="_Toc97194369"/>
      <w:bookmarkStart w:id="1705" w:name="_Toc151373777"/>
      <w:bookmarkStart w:id="1706" w:name="_Toc209169720"/>
      <w:r w:rsidRPr="004F7EBD">
        <w:rPr>
          <w:lang w:val="el-GR"/>
        </w:rPr>
        <w:t xml:space="preserve">Υπηρεσίες </w:t>
      </w:r>
      <w:r w:rsidR="00D27017" w:rsidRPr="004F7EBD">
        <w:rPr>
          <w:lang w:val="el-GR"/>
        </w:rPr>
        <w:t>Εγγύησης</w:t>
      </w:r>
      <w:bookmarkEnd w:id="1704"/>
      <w:bookmarkEnd w:id="1705"/>
      <w:r w:rsidRPr="004F7EBD">
        <w:rPr>
          <w:lang w:val="el-GR"/>
        </w:rPr>
        <w:t xml:space="preserve"> Καλής Λειτουργίας</w:t>
      </w:r>
      <w:bookmarkEnd w:id="1706"/>
      <w:r w:rsidR="00D27017" w:rsidRPr="004F7EBD">
        <w:rPr>
          <w:lang w:val="el-GR"/>
        </w:rPr>
        <w:tab/>
      </w:r>
    </w:p>
    <w:p w14:paraId="04BCAFCA" w14:textId="2529DD0B" w:rsidR="00635865" w:rsidRPr="004F7EBD" w:rsidRDefault="00D27017" w:rsidP="00A23882">
      <w:pPr>
        <w:spacing w:before="120"/>
        <w:rPr>
          <w:lang w:val="el-GR"/>
        </w:rPr>
      </w:pPr>
      <w:r w:rsidRPr="004F7EBD">
        <w:rPr>
          <w:lang w:val="el-GR"/>
        </w:rPr>
        <w:t xml:space="preserve">Ο Ανάδοχος, μετά την </w:t>
      </w:r>
      <w:r w:rsidRPr="004F7EBD">
        <w:rPr>
          <w:b/>
          <w:lang w:val="el-GR"/>
        </w:rPr>
        <w:t xml:space="preserve">Οριστική Παραλαβή </w:t>
      </w:r>
      <w:r w:rsidRPr="004F7EBD">
        <w:rPr>
          <w:lang w:val="el-GR"/>
        </w:rPr>
        <w:t xml:space="preserve">του Έργου, είναι υποχρεωμένος να </w:t>
      </w:r>
      <w:r w:rsidR="00A23882" w:rsidRPr="004F7EBD">
        <w:rPr>
          <w:lang w:val="el-GR"/>
        </w:rPr>
        <w:t>παρέχει</w:t>
      </w:r>
      <w:r w:rsidR="00A23882" w:rsidRPr="004F7EBD">
        <w:t> </w:t>
      </w:r>
      <w:r w:rsidR="00A23882" w:rsidRPr="004F7EBD">
        <w:rPr>
          <w:lang w:val="el-GR"/>
        </w:rPr>
        <w:t>υπηρεσίες εγγύησης καλής λειτουργίας για την προσφερόμενη από αυτόν Περίοδο Εγγύησης.</w:t>
      </w:r>
    </w:p>
    <w:p w14:paraId="58ECF13E" w14:textId="32C5B67A" w:rsidR="00A23882" w:rsidRDefault="00A23882" w:rsidP="00A23882">
      <w:pPr>
        <w:spacing w:before="120"/>
        <w:rPr>
          <w:lang w:val="el-GR"/>
        </w:rPr>
      </w:pPr>
      <w:r w:rsidRPr="004F7EBD">
        <w:rPr>
          <w:lang w:val="el-GR"/>
        </w:rPr>
        <w:t xml:space="preserve">Η </w:t>
      </w:r>
      <w:r w:rsidRPr="004F7EBD">
        <w:rPr>
          <w:b/>
          <w:lang w:val="el-GR"/>
        </w:rPr>
        <w:t>ελάχιστη ζητούμενη</w:t>
      </w:r>
      <w:r w:rsidRPr="004F7EBD">
        <w:rPr>
          <w:lang w:val="el-GR"/>
        </w:rPr>
        <w:t xml:space="preserve"> Περίοδος Εγγύησης είναι </w:t>
      </w:r>
      <w:r w:rsidRPr="004F7EBD">
        <w:rPr>
          <w:b/>
          <w:lang w:val="el-GR"/>
        </w:rPr>
        <w:t>ένα (1) έτος</w:t>
      </w:r>
      <w:r w:rsidRPr="004F7EBD">
        <w:rPr>
          <w:lang w:val="el-GR"/>
        </w:rPr>
        <w:t xml:space="preserve"> από την </w:t>
      </w:r>
      <w:r w:rsidRPr="004F7EBD">
        <w:rPr>
          <w:b/>
          <w:lang w:val="el-GR"/>
        </w:rPr>
        <w:t xml:space="preserve">Οριστική Παραλαβή </w:t>
      </w:r>
      <w:r w:rsidRPr="004F7EBD">
        <w:rPr>
          <w:lang w:val="el-GR"/>
        </w:rPr>
        <w:t>του Έργου.</w:t>
      </w:r>
    </w:p>
    <w:p w14:paraId="4C3DA51B" w14:textId="77777777" w:rsidR="00A23882" w:rsidRPr="00A23882" w:rsidRDefault="00A23882" w:rsidP="00A23882">
      <w:pPr>
        <w:spacing w:before="120"/>
        <w:rPr>
          <w:lang w:val="el-GR"/>
        </w:rPr>
      </w:pPr>
    </w:p>
    <w:p w14:paraId="103B3521" w14:textId="46E879B9" w:rsidR="00CF6843" w:rsidRPr="00764BE5" w:rsidRDefault="00CF6843" w:rsidP="00CF6843">
      <w:pPr>
        <w:pStyle w:val="Heading3"/>
        <w:numPr>
          <w:ilvl w:val="0"/>
          <w:numId w:val="0"/>
        </w:numPr>
        <w:rPr>
          <w:lang w:val="el-GR"/>
        </w:rPr>
      </w:pPr>
      <w:bookmarkStart w:id="1707" w:name="_Toc209169721"/>
      <w:r>
        <w:rPr>
          <w:lang w:val="el-GR"/>
        </w:rPr>
        <w:t xml:space="preserve">9.3.1 </w:t>
      </w:r>
      <w:r w:rsidRPr="00CF6843">
        <w:rPr>
          <w:lang w:val="el-GR"/>
        </w:rPr>
        <w:t xml:space="preserve">Τήρηση Εγγυημένου Επιπέδου Υπηρεσιών – </w:t>
      </w:r>
      <w:r w:rsidRPr="00A9759C">
        <w:rPr>
          <w:lang w:val="el-GR"/>
        </w:rPr>
        <w:t>Ρήτρες</w:t>
      </w:r>
      <w:bookmarkEnd w:id="1707"/>
      <w:r w:rsidRPr="00A9759C">
        <w:rPr>
          <w:lang w:val="el-GR"/>
        </w:rPr>
        <w:t xml:space="preserve"> </w:t>
      </w:r>
    </w:p>
    <w:p w14:paraId="071794E1" w14:textId="77777777" w:rsidR="00CF6843" w:rsidRDefault="00CF6843" w:rsidP="00635865">
      <w:pPr>
        <w:suppressAutoHyphens w:val="0"/>
        <w:spacing w:after="0"/>
        <w:jc w:val="left"/>
        <w:rPr>
          <w:lang w:val="el-GR"/>
        </w:rPr>
      </w:pPr>
    </w:p>
    <w:p w14:paraId="701212AE" w14:textId="77777777" w:rsidR="00635865" w:rsidRPr="004F7EBD" w:rsidRDefault="00635865" w:rsidP="00635865">
      <w:pPr>
        <w:spacing w:before="60" w:after="60"/>
        <w:rPr>
          <w:lang w:val="el-GR"/>
        </w:rPr>
      </w:pPr>
      <w:r w:rsidRPr="004F7EBD">
        <w:rPr>
          <w:lang w:val="el-GR"/>
        </w:rPr>
        <w:t xml:space="preserve">Επιπλέον 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w:t>
      </w:r>
    </w:p>
    <w:p w14:paraId="00638524" w14:textId="77777777" w:rsidR="00635865" w:rsidRPr="004F7EBD" w:rsidRDefault="00635865" w:rsidP="00635865">
      <w:pPr>
        <w:spacing w:before="120"/>
        <w:rPr>
          <w:b/>
          <w:u w:val="single"/>
        </w:rPr>
      </w:pPr>
      <w:r w:rsidRPr="004F7EBD">
        <w:rPr>
          <w:b/>
          <w:u w:val="single"/>
        </w:rPr>
        <w:t>Ορισμοί:</w:t>
      </w:r>
    </w:p>
    <w:p w14:paraId="04F76729" w14:textId="77777777" w:rsidR="00635865" w:rsidRPr="004F7EBD" w:rsidRDefault="00635865" w:rsidP="00635865">
      <w:pPr>
        <w:numPr>
          <w:ilvl w:val="0"/>
          <w:numId w:val="27"/>
        </w:numPr>
        <w:suppressAutoHyphens w:val="0"/>
        <w:spacing w:before="120"/>
        <w:ind w:left="357" w:hanging="357"/>
        <w:rPr>
          <w:lang w:val="el-GR"/>
        </w:rPr>
      </w:pPr>
      <w:r w:rsidRPr="004F7EBD">
        <w:rPr>
          <w:b/>
          <w:lang w:val="el-GR"/>
        </w:rPr>
        <w:t>Λογισμικό/Εφαρμογές:</w:t>
      </w:r>
      <w:r w:rsidRPr="004F7EBD">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223D4266" w14:textId="77777777" w:rsidR="00635865" w:rsidRPr="004F7EBD" w:rsidRDefault="00635865" w:rsidP="00635865">
      <w:pPr>
        <w:numPr>
          <w:ilvl w:val="0"/>
          <w:numId w:val="27"/>
        </w:numPr>
        <w:suppressAutoHyphens w:val="0"/>
        <w:spacing w:before="120"/>
        <w:ind w:left="357" w:hanging="357"/>
        <w:rPr>
          <w:lang w:val="el-GR"/>
        </w:rPr>
      </w:pPr>
      <w:r w:rsidRPr="004F7EBD">
        <w:rPr>
          <w:b/>
          <w:lang w:val="el-GR"/>
        </w:rPr>
        <w:t>Βλάβη:</w:t>
      </w:r>
      <w:r w:rsidRPr="004F7EBD">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2329153D" w14:textId="77777777" w:rsidR="00635865" w:rsidRPr="004F7EBD" w:rsidRDefault="00635865" w:rsidP="00635865">
      <w:pPr>
        <w:numPr>
          <w:ilvl w:val="0"/>
          <w:numId w:val="27"/>
        </w:numPr>
        <w:suppressAutoHyphens w:val="0"/>
        <w:spacing w:before="120"/>
        <w:ind w:left="357" w:hanging="357"/>
        <w:rPr>
          <w:lang w:val="el-GR"/>
        </w:rPr>
      </w:pPr>
      <w:r w:rsidRPr="004F7EBD">
        <w:rPr>
          <w:b/>
          <w:lang w:val="el-GR"/>
        </w:rPr>
        <w:lastRenderedPageBreak/>
        <w:t>Δυσλειτουργία:</w:t>
      </w:r>
      <w:r w:rsidRPr="004F7EBD">
        <w:rPr>
          <w:lang w:val="el-GR"/>
        </w:rPr>
        <w:t xml:space="preserve"> ζημιά μέρους ή όλης της διακριτής μονάδας λογισμικού/εφαρμογών, η οποία </w:t>
      </w:r>
      <w:r w:rsidRPr="004F7EBD">
        <w:rPr>
          <w:u w:val="single"/>
          <w:lang w:val="el-GR"/>
        </w:rPr>
        <w:t>δεν</w:t>
      </w:r>
      <w:r w:rsidRPr="004F7EBD">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7A209212" w14:textId="77777777" w:rsidR="00635865" w:rsidRPr="004F7EBD" w:rsidRDefault="00635865" w:rsidP="00635865">
      <w:pPr>
        <w:numPr>
          <w:ilvl w:val="0"/>
          <w:numId w:val="27"/>
        </w:numPr>
        <w:suppressAutoHyphens w:val="0"/>
        <w:spacing w:before="120"/>
        <w:ind w:left="357" w:hanging="357"/>
        <w:rPr>
          <w:lang w:val="el-GR"/>
        </w:rPr>
      </w:pPr>
      <w:r w:rsidRPr="004F7EBD">
        <w:rPr>
          <w:b/>
          <w:lang w:val="el-GR"/>
        </w:rPr>
        <w:t>ΚΩΚ</w:t>
      </w:r>
      <w:r w:rsidRPr="004F7EBD">
        <w:rPr>
          <w:lang w:val="el-GR"/>
        </w:rPr>
        <w:t xml:space="preserve"> (κανονικές ώρες κάλυψης): Ολόκληρο το εικοσιτετράωρο, όλες τις ημέρες του χρόνου.</w:t>
      </w:r>
    </w:p>
    <w:p w14:paraId="4E90BAFB" w14:textId="77777777" w:rsidR="00635865" w:rsidRPr="004F7EBD" w:rsidRDefault="00635865" w:rsidP="00635865">
      <w:pPr>
        <w:numPr>
          <w:ilvl w:val="0"/>
          <w:numId w:val="27"/>
        </w:numPr>
        <w:suppressAutoHyphens w:val="0"/>
        <w:spacing w:before="120"/>
        <w:rPr>
          <w:b/>
          <w:u w:val="single"/>
          <w:lang w:val="el-GR"/>
        </w:rPr>
      </w:pPr>
      <w:r w:rsidRPr="004F7EBD">
        <w:rPr>
          <w:b/>
          <w:lang w:val="el-GR"/>
        </w:rPr>
        <w:t xml:space="preserve">Χρόνος αποκατάστασης βλάβης </w:t>
      </w:r>
      <w:r w:rsidRPr="004F7EBD">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4F7EBD">
        <w:rPr>
          <w:b/>
          <w:lang w:val="el-GR"/>
        </w:rPr>
        <w:t>αθροιστικά σε μηνιαία βάση.</w:t>
      </w:r>
      <w:r w:rsidRPr="004F7EBD">
        <w:rPr>
          <w:lang w:val="el-GR"/>
        </w:rPr>
        <w:t xml:space="preserve"> Ο χρόνος αυτός είναι:</w:t>
      </w:r>
    </w:p>
    <w:p w14:paraId="216209C6" w14:textId="77777777" w:rsidR="00635865" w:rsidRPr="004F7EBD" w:rsidRDefault="00635865" w:rsidP="00635865">
      <w:pPr>
        <w:numPr>
          <w:ilvl w:val="0"/>
          <w:numId w:val="25"/>
        </w:numPr>
        <w:suppressAutoHyphens w:val="0"/>
        <w:spacing w:before="120"/>
        <w:rPr>
          <w:lang w:val="el-GR"/>
        </w:rPr>
      </w:pPr>
      <w:r w:rsidRPr="004F7EBD">
        <w:rPr>
          <w:lang w:val="el-GR"/>
        </w:rPr>
        <w:t xml:space="preserve">τριάντα έξι (36) ώρες από τη στιγμή της ανακοίνωσης της εμφάνισης της βλάβης αν η ανακοίνωση του προβλήματος πραγματοποιήθηκε εντός ΚΩΚ </w:t>
      </w:r>
    </w:p>
    <w:p w14:paraId="491DBB8F" w14:textId="77777777" w:rsidR="00635865" w:rsidRPr="004F7EBD" w:rsidRDefault="00635865" w:rsidP="00635865">
      <w:pPr>
        <w:numPr>
          <w:ilvl w:val="0"/>
          <w:numId w:val="27"/>
        </w:numPr>
        <w:suppressAutoHyphens w:val="0"/>
        <w:spacing w:before="120"/>
        <w:rPr>
          <w:b/>
          <w:bCs/>
          <w:u w:val="single"/>
          <w:lang w:val="el-GR"/>
        </w:rPr>
      </w:pPr>
      <w:r w:rsidRPr="004F7EBD">
        <w:rPr>
          <w:b/>
          <w:bCs/>
          <w:lang w:val="el-GR"/>
        </w:rPr>
        <w:t xml:space="preserve">Χρόνος αποκατάστασης δυσλειτουργίας </w:t>
      </w:r>
      <w:r w:rsidRPr="004F7EBD">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4F7EBD">
        <w:rPr>
          <w:b/>
          <w:bCs/>
          <w:lang w:val="el-GR"/>
        </w:rPr>
        <w:t>αθροιστικά σε μηνιαία βάση.</w:t>
      </w:r>
      <w:r w:rsidRPr="004F7EBD">
        <w:rPr>
          <w:lang w:val="el-GR"/>
        </w:rPr>
        <w:t xml:space="preserve"> Ο χρόνος αυτός είναι:</w:t>
      </w:r>
    </w:p>
    <w:p w14:paraId="14B1337F" w14:textId="77777777" w:rsidR="00635865" w:rsidRPr="004F7EBD" w:rsidRDefault="00635865" w:rsidP="00635865">
      <w:pPr>
        <w:numPr>
          <w:ilvl w:val="0"/>
          <w:numId w:val="25"/>
        </w:numPr>
        <w:suppressAutoHyphens w:val="0"/>
        <w:spacing w:before="120"/>
        <w:rPr>
          <w:lang w:val="el-GR"/>
        </w:rPr>
      </w:pPr>
      <w:r w:rsidRPr="004F7EBD">
        <w:rPr>
          <w:lang w:val="el-GR"/>
        </w:rPr>
        <w:t xml:space="preserve">τρεις (3) εργάσιμες ημέρες από τη στιγμή της ανακοίνωσης της εμφάνισης της δυσλειτουργίας αν η ανακοίνωση του προβλήματος πραγματοποιήθηκε εντός ΚΩΚ </w:t>
      </w:r>
    </w:p>
    <w:p w14:paraId="6D113ABE" w14:textId="77777777" w:rsidR="00635865" w:rsidRPr="004F7EBD" w:rsidRDefault="00635865" w:rsidP="00635865">
      <w:pPr>
        <w:spacing w:before="120"/>
        <w:rPr>
          <w:b/>
          <w:u w:val="single"/>
          <w:lang w:val="el-GR"/>
        </w:rPr>
      </w:pPr>
    </w:p>
    <w:p w14:paraId="49078049" w14:textId="77777777" w:rsidR="00635865" w:rsidRPr="004F7EBD" w:rsidRDefault="00635865" w:rsidP="00635865">
      <w:pPr>
        <w:spacing w:before="120"/>
        <w:rPr>
          <w:b/>
          <w:u w:val="single"/>
          <w:lang w:val="el-GR"/>
        </w:rPr>
      </w:pPr>
      <w:r w:rsidRPr="004F7EBD">
        <w:rPr>
          <w:b/>
          <w:u w:val="single"/>
          <w:lang w:val="el-GR"/>
        </w:rPr>
        <w:t xml:space="preserve">Μη διαθεσιμότητα – Ρήτρες: </w:t>
      </w:r>
    </w:p>
    <w:p w14:paraId="3FD154B3" w14:textId="77777777" w:rsidR="00635865" w:rsidRPr="004F7EBD" w:rsidRDefault="00635865" w:rsidP="00635865">
      <w:pPr>
        <w:spacing w:before="120"/>
        <w:rPr>
          <w:lang w:val="el-GR"/>
        </w:rPr>
      </w:pPr>
      <w:r w:rsidRPr="004F7EBD">
        <w:rPr>
          <w:lang w:val="el-GR"/>
        </w:rPr>
        <w:t xml:space="preserve">Σε περίπτωση υπέρβασης του </w:t>
      </w:r>
      <w:r w:rsidRPr="004F7EBD">
        <w:rPr>
          <w:b/>
          <w:lang w:val="el-GR"/>
        </w:rPr>
        <w:t xml:space="preserve">μηνιαίου </w:t>
      </w:r>
      <w:r w:rsidRPr="004F7EBD">
        <w:rPr>
          <w:b/>
          <w:bCs/>
          <w:lang w:val="el-GR"/>
        </w:rPr>
        <w:t>χρόνου αποκατάστασης βλάβης</w:t>
      </w:r>
      <w:r w:rsidRPr="004F7EBD">
        <w:rPr>
          <w:lang w:val="el-GR"/>
        </w:rPr>
        <w:t>, επιβάλλεται στον Ανάδοχο ρήτρα ίση με το μεγαλύτερο εκ των δύο ακόλουθων τιμών:</w:t>
      </w:r>
    </w:p>
    <w:p w14:paraId="5CAB2B3F" w14:textId="77777777" w:rsidR="00635865" w:rsidRPr="004F7EBD" w:rsidRDefault="00635865" w:rsidP="00635865">
      <w:pPr>
        <w:numPr>
          <w:ilvl w:val="0"/>
          <w:numId w:val="26"/>
        </w:numPr>
        <w:suppressAutoHyphens w:val="0"/>
        <w:spacing w:before="120"/>
        <w:rPr>
          <w:lang w:val="el-GR"/>
        </w:rPr>
      </w:pPr>
      <w:r w:rsidRPr="004F7EBD">
        <w:rPr>
          <w:b/>
          <w:lang w:val="el-GR"/>
        </w:rPr>
        <w:t>0,05%</w:t>
      </w:r>
      <w:r w:rsidRPr="004F7EBD">
        <w:rPr>
          <w:lang w:val="el-GR"/>
        </w:rPr>
        <w:t xml:space="preserve"> επί του συμβατικού τιμήματος της μονάδας/τμήματος που είναι εκτός λειτουργίας</w:t>
      </w:r>
    </w:p>
    <w:p w14:paraId="2DA6F005" w14:textId="77777777" w:rsidR="00635865" w:rsidRPr="004F7EBD" w:rsidRDefault="00635865" w:rsidP="00635865">
      <w:pPr>
        <w:spacing w:before="120"/>
        <w:rPr>
          <w:lang w:val="el-GR"/>
        </w:rPr>
      </w:pPr>
      <w:r w:rsidRPr="004F7EBD">
        <w:rPr>
          <w:b/>
          <w:lang w:val="el-GR"/>
        </w:rPr>
        <w:t>για κάθε επιπλέον ώρα βλάβης</w:t>
      </w:r>
      <w:r w:rsidRPr="004F7EBD">
        <w:rPr>
          <w:lang w:val="el-GR"/>
        </w:rPr>
        <w:t xml:space="preserve"> </w:t>
      </w:r>
      <w:r w:rsidRPr="004F7EBD">
        <w:rPr>
          <w:b/>
          <w:lang w:val="el-GR"/>
        </w:rPr>
        <w:t>(μη διαθεσιμότητας)/δυσλειτουργίας</w:t>
      </w:r>
      <w:r w:rsidRPr="004F7EBD">
        <w:rPr>
          <w:lang w:val="el-GR"/>
        </w:rPr>
        <w:t>, εφόσον αυτή είναι εντός ΚΩΚ, ή το ήμισυ του ως άνω υπολογιζόμενου ποσού, εφόσον η ώρα είναι εκτός ΚΩΚ.</w:t>
      </w:r>
    </w:p>
    <w:p w14:paraId="7852CB60" w14:textId="77777777" w:rsidR="00635865" w:rsidRPr="004F7EBD" w:rsidRDefault="00635865" w:rsidP="00635865">
      <w:pPr>
        <w:spacing w:before="120"/>
        <w:rPr>
          <w:lang w:val="el-GR"/>
        </w:rPr>
      </w:pPr>
      <w:r w:rsidRPr="004F7EBD">
        <w:rPr>
          <w:lang w:val="el-GR"/>
        </w:rPr>
        <w:t xml:space="preserve">Σε περίπτωση υπέρβασης του </w:t>
      </w:r>
      <w:r w:rsidRPr="004F7EBD">
        <w:rPr>
          <w:b/>
          <w:lang w:val="el-GR"/>
        </w:rPr>
        <w:t xml:space="preserve">μηνιαίου </w:t>
      </w:r>
      <w:r w:rsidRPr="004F7EBD">
        <w:rPr>
          <w:b/>
          <w:bCs/>
          <w:lang w:val="el-GR"/>
        </w:rPr>
        <w:t>χρόνου αποκατάστασης δυσλειτουργίας</w:t>
      </w:r>
      <w:r w:rsidRPr="004F7EBD">
        <w:rPr>
          <w:lang w:val="el-GR"/>
        </w:rPr>
        <w:t>, επιβάλλεται στον Ανάδοχο ρήτρα ίση με το μεγαλύτερο εκ των δύο ακόλουθων τιμών:</w:t>
      </w:r>
    </w:p>
    <w:p w14:paraId="1B5120BB" w14:textId="77777777" w:rsidR="00635865" w:rsidRPr="004F7EBD" w:rsidRDefault="00635865" w:rsidP="00635865">
      <w:pPr>
        <w:numPr>
          <w:ilvl w:val="0"/>
          <w:numId w:val="26"/>
        </w:numPr>
        <w:suppressAutoHyphens w:val="0"/>
        <w:spacing w:before="120"/>
        <w:rPr>
          <w:lang w:val="el-GR"/>
        </w:rPr>
      </w:pPr>
      <w:r w:rsidRPr="004F7EBD">
        <w:rPr>
          <w:b/>
          <w:lang w:val="el-GR"/>
        </w:rPr>
        <w:t>0,02%</w:t>
      </w:r>
      <w:r w:rsidRPr="004F7EBD">
        <w:rPr>
          <w:lang w:val="el-GR"/>
        </w:rPr>
        <w:t xml:space="preserve"> επί του συμβατικού τιμήματος της μονάδας/τμήματος που είναι εκτός λειτουργίας</w:t>
      </w:r>
    </w:p>
    <w:p w14:paraId="12616D58" w14:textId="77777777" w:rsidR="00635865" w:rsidRPr="004F7EBD" w:rsidRDefault="00635865" w:rsidP="00635865">
      <w:pPr>
        <w:spacing w:before="120"/>
        <w:rPr>
          <w:lang w:val="el-GR"/>
        </w:rPr>
      </w:pPr>
      <w:r w:rsidRPr="004F7EBD">
        <w:rPr>
          <w:b/>
          <w:lang w:val="el-GR"/>
        </w:rPr>
        <w:t>για κάθε επιπλέον ώρα βλάβης</w:t>
      </w:r>
      <w:r w:rsidRPr="004F7EBD">
        <w:rPr>
          <w:lang w:val="el-GR"/>
        </w:rPr>
        <w:t xml:space="preserve"> </w:t>
      </w:r>
      <w:r w:rsidRPr="004F7EBD">
        <w:rPr>
          <w:b/>
          <w:lang w:val="el-GR"/>
        </w:rPr>
        <w:t>(μη διαθεσιμότητας)/δυσλειτουργίας</w:t>
      </w:r>
      <w:r w:rsidRPr="004F7EBD">
        <w:rPr>
          <w:lang w:val="el-GR"/>
        </w:rPr>
        <w:t>, εφόσον αυτή είναι εντός ΚΩΚ, ή το ήμισυ του ως άνω υπολογιζόμενου ποσού, εφόσον η ώρα είναι εκτός ΚΩΚ.</w:t>
      </w:r>
    </w:p>
    <w:p w14:paraId="3EAC806B" w14:textId="77777777" w:rsidR="00635865" w:rsidRPr="004F7EBD" w:rsidRDefault="00635865" w:rsidP="00635865">
      <w:pPr>
        <w:spacing w:before="120"/>
        <w:rPr>
          <w:i/>
          <w:u w:val="single"/>
          <w:lang w:val="el-GR"/>
        </w:rPr>
      </w:pPr>
    </w:p>
    <w:p w14:paraId="7AC74C3A" w14:textId="77777777" w:rsidR="00635865" w:rsidRPr="004F7EBD" w:rsidRDefault="00635865" w:rsidP="00635865">
      <w:pPr>
        <w:spacing w:before="120"/>
        <w:rPr>
          <w:i/>
          <w:u w:val="single"/>
        </w:rPr>
      </w:pPr>
      <w:r w:rsidRPr="004F7EBD">
        <w:rPr>
          <w:i/>
          <w:u w:val="single"/>
        </w:rPr>
        <w:t>Διευκρινίζεται ότι:</w:t>
      </w:r>
    </w:p>
    <w:p w14:paraId="4AC45896" w14:textId="77777777" w:rsidR="00635865" w:rsidRPr="004F7EBD" w:rsidRDefault="00635865" w:rsidP="00635865">
      <w:pPr>
        <w:numPr>
          <w:ilvl w:val="0"/>
          <w:numId w:val="28"/>
        </w:numPr>
        <w:suppressAutoHyphens w:val="0"/>
        <w:spacing w:before="120"/>
        <w:rPr>
          <w:i/>
          <w:lang w:val="el-GR"/>
        </w:rPr>
      </w:pPr>
      <w:r w:rsidRPr="004F7EBD">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698754B9" w14:textId="77777777" w:rsidR="00635865" w:rsidRPr="004F7EBD" w:rsidRDefault="00635865" w:rsidP="00635865">
      <w:pPr>
        <w:numPr>
          <w:ilvl w:val="0"/>
          <w:numId w:val="28"/>
        </w:numPr>
        <w:suppressAutoHyphens w:val="0"/>
        <w:spacing w:before="120"/>
        <w:rPr>
          <w:i/>
          <w:lang w:val="el-GR"/>
        </w:rPr>
      </w:pPr>
      <w:r w:rsidRPr="004F7EBD">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07CA1C12" w14:textId="77777777" w:rsidR="00635865" w:rsidRPr="004F7EBD" w:rsidRDefault="00635865" w:rsidP="00635865">
      <w:pPr>
        <w:spacing w:before="120"/>
        <w:rPr>
          <w:b/>
          <w:u w:val="single"/>
          <w:lang w:val="el-GR"/>
        </w:rPr>
      </w:pPr>
    </w:p>
    <w:p w14:paraId="6FA3905D" w14:textId="77777777" w:rsidR="00635865" w:rsidRPr="00A23882" w:rsidRDefault="00635865" w:rsidP="00635865">
      <w:pPr>
        <w:tabs>
          <w:tab w:val="center" w:pos="4153"/>
          <w:tab w:val="right" w:pos="8306"/>
        </w:tabs>
        <w:spacing w:before="120"/>
        <w:rPr>
          <w:lang w:val="el-GR"/>
        </w:rPr>
      </w:pPr>
      <w:r w:rsidRPr="004F7EBD">
        <w:rPr>
          <w:lang w:val="el-GR"/>
        </w:rPr>
        <w:t xml:space="preserve">Οι ρήτρες της παρούσας παραγράφου </w:t>
      </w:r>
      <w:r w:rsidRPr="004F7EBD">
        <w:rPr>
          <w:u w:val="single"/>
          <w:lang w:val="el-GR"/>
        </w:rPr>
        <w:t>δεν ισχύουν</w:t>
      </w:r>
      <w:r w:rsidRPr="004F7EBD" w:rsidDel="00DB5A86">
        <w:rPr>
          <w:lang w:val="el-GR"/>
        </w:rPr>
        <w:t xml:space="preserve"> </w:t>
      </w:r>
      <w:r w:rsidRPr="004F7EBD">
        <w:rPr>
          <w:lang w:val="el-GR"/>
        </w:rPr>
        <w:t xml:space="preserve">στην περίπτωση που εξοπλισμός ή λογισμικό του </w:t>
      </w:r>
      <w:r w:rsidRPr="004F7EBD">
        <w:rPr>
          <w:rFonts w:eastAsia="SimSun"/>
          <w:lang w:val="el-GR"/>
        </w:rPr>
        <w:t>Υπολογιστικού Νέφους</w:t>
      </w:r>
      <w:r w:rsidRPr="004F7EBD">
        <w:rPr>
          <w:lang w:val="el-GR"/>
        </w:rPr>
        <w:t xml:space="preserve"> (</w:t>
      </w:r>
      <w:r w:rsidRPr="004F7EBD">
        <w:rPr>
          <w:lang w:val="en-US"/>
        </w:rPr>
        <w:t>Amazon</w:t>
      </w:r>
      <w:r w:rsidRPr="004F7EBD">
        <w:rPr>
          <w:lang w:val="el-GR"/>
        </w:rPr>
        <w:t xml:space="preserve"> </w:t>
      </w:r>
      <w:r w:rsidRPr="004F7EBD">
        <w:rPr>
          <w:lang w:val="en-US"/>
        </w:rPr>
        <w:t>AWS</w:t>
      </w:r>
      <w:r w:rsidRPr="004F7EBD">
        <w:rPr>
          <w:lang w:val="el-GR"/>
        </w:rPr>
        <w:t xml:space="preserve">) ή/και του ΣΥΖΕΥΞΙΣ προκαλέσει </w:t>
      </w:r>
      <w:r w:rsidRPr="004F7EBD">
        <w:rPr>
          <w:u w:val="single"/>
          <w:lang w:val="el-GR"/>
        </w:rPr>
        <w:t>αποδεδειγμένα</w:t>
      </w:r>
      <w:r w:rsidRPr="004F7EBD">
        <w:rPr>
          <w:lang w:val="el-GR"/>
        </w:rPr>
        <w:t xml:space="preserve"> δυσλειτουργία (τεκμαιρόμενη από τα εργαλεία και τις αναφορές διαθεσιμότητας των σχετικών πόρων / υπηρεσιών) σε παραδοτέο του Έργου.</w:t>
      </w:r>
    </w:p>
    <w:p w14:paraId="4C0DE275" w14:textId="77777777" w:rsidR="00FA7B7A" w:rsidRPr="00A23882" w:rsidRDefault="00FA7B7A" w:rsidP="00FA7B7A">
      <w:pPr>
        <w:suppressAutoHyphens w:val="0"/>
        <w:spacing w:after="0"/>
        <w:jc w:val="left"/>
        <w:rPr>
          <w:lang w:val="el-GR"/>
        </w:rPr>
      </w:pPr>
    </w:p>
    <w:p w14:paraId="0C2830E1" w14:textId="7ECA9043" w:rsidR="00FA7B7A" w:rsidRPr="00A23882" w:rsidRDefault="00FA7B7A" w:rsidP="004F7EBD">
      <w:pPr>
        <w:pStyle w:val="Heading3"/>
        <w:numPr>
          <w:ilvl w:val="0"/>
          <w:numId w:val="0"/>
        </w:numPr>
        <w:rPr>
          <w:lang w:val="el-GR"/>
        </w:rPr>
      </w:pPr>
      <w:bookmarkStart w:id="1708" w:name="_Toc209169722"/>
      <w:r w:rsidRPr="00A23882">
        <w:rPr>
          <w:lang w:val="el-GR"/>
        </w:rPr>
        <w:lastRenderedPageBreak/>
        <w:t>9.3.</w:t>
      </w:r>
      <w:r w:rsidR="009D2FC4" w:rsidRPr="00A23882">
        <w:rPr>
          <w:lang w:val="el-GR"/>
        </w:rPr>
        <w:t>2</w:t>
      </w:r>
      <w:r w:rsidRPr="00A23882">
        <w:rPr>
          <w:lang w:val="el-GR"/>
        </w:rPr>
        <w:t xml:space="preserve"> </w:t>
      </w:r>
      <w:r w:rsidR="009D2FC4" w:rsidRPr="00A23882">
        <w:rPr>
          <w:lang w:val="el-GR"/>
        </w:rPr>
        <w:t>Προγραμματισμένες Διακοπές Υπηρεσίας</w:t>
      </w:r>
      <w:bookmarkEnd w:id="1708"/>
    </w:p>
    <w:p w14:paraId="254E7DB8" w14:textId="77777777" w:rsidR="00635865" w:rsidRPr="004F7EBD" w:rsidRDefault="00635865" w:rsidP="00635865">
      <w:pPr>
        <w:spacing w:before="120"/>
        <w:rPr>
          <w:lang w:val="el-GR"/>
        </w:rPr>
      </w:pPr>
      <w:r w:rsidRPr="004F7EBD">
        <w:rPr>
          <w:lang w:val="el-GR"/>
        </w:rPr>
        <w:t>Επιτρέπεται η διενέργεια προγραμματισμένων διακοπών της Υπηρεσίας (</w:t>
      </w:r>
      <w:r w:rsidRPr="004F7EBD">
        <w:rPr>
          <w:lang w:val="en-US"/>
        </w:rPr>
        <w:t>Planned</w:t>
      </w:r>
      <w:r w:rsidRPr="004F7EBD">
        <w:rPr>
          <w:lang w:val="el-GR"/>
        </w:rPr>
        <w:t xml:space="preserve"> </w:t>
      </w:r>
      <w:r w:rsidRPr="004F7EBD">
        <w:rPr>
          <w:lang w:val="en-US"/>
        </w:rPr>
        <w:t>Outages</w:t>
      </w:r>
      <w:r w:rsidRPr="004F7EBD">
        <w:rPr>
          <w:lang w:val="el-GR"/>
        </w:rPr>
        <w:t>), τόσο κατά την υλοποίηση του Έργου, όσο και κατά τη διάρκεια της ΠΕΣ, σύμφωνα με τις παρακάτω συνθήκες:</w:t>
      </w:r>
    </w:p>
    <w:p w14:paraId="4F39BCA8" w14:textId="77777777" w:rsidR="00635865" w:rsidRPr="004F7EBD" w:rsidRDefault="00635865" w:rsidP="00635865">
      <w:pPr>
        <w:widowControl w:val="0"/>
        <w:numPr>
          <w:ilvl w:val="0"/>
          <w:numId w:val="29"/>
        </w:numPr>
        <w:suppressAutoHyphens w:val="0"/>
        <w:adjustRightInd w:val="0"/>
        <w:spacing w:before="120"/>
        <w:textAlignment w:val="baseline"/>
        <w:rPr>
          <w:lang w:val="el-GR"/>
        </w:rPr>
      </w:pPr>
      <w:r w:rsidRPr="004F7EBD">
        <w:rPr>
          <w:lang w:val="el-GR"/>
        </w:rPr>
        <w:t>Κάθε προγραμματισμένη διακοπή της υπηρεσίας από τον Ανάδοχο θα ανακοινώνεται τουλάχιστον πέντε (</w:t>
      </w:r>
      <w:r w:rsidRPr="004F7EBD">
        <w:rPr>
          <w:b/>
          <w:lang w:val="el-GR"/>
        </w:rPr>
        <w:t>5) ημερολογιακές ημέρες</w:t>
      </w:r>
      <w:r w:rsidRPr="004F7EBD">
        <w:rPr>
          <w:lang w:val="el-GR"/>
        </w:rPr>
        <w:t xml:space="preserve"> νωρίτερα στο Φορέα, και θα πρέπει να τεκμηριώνεται κατάλληλα.</w:t>
      </w:r>
    </w:p>
    <w:p w14:paraId="75075770" w14:textId="77777777" w:rsidR="00635865" w:rsidRPr="004F7EBD" w:rsidRDefault="00635865" w:rsidP="00635865">
      <w:pPr>
        <w:widowControl w:val="0"/>
        <w:numPr>
          <w:ilvl w:val="0"/>
          <w:numId w:val="29"/>
        </w:numPr>
        <w:suppressAutoHyphens w:val="0"/>
        <w:adjustRightInd w:val="0"/>
        <w:spacing w:before="120"/>
        <w:textAlignment w:val="baseline"/>
        <w:rPr>
          <w:lang w:val="el-GR"/>
        </w:rPr>
      </w:pPr>
      <w:r w:rsidRPr="004F7EBD">
        <w:rPr>
          <w:lang w:val="el-GR"/>
        </w:rPr>
        <w:t>Κάθε προγραμματισμένη διακοπή της υπηρεσίας θα πραγματοποιείται μόνο εφόσον ρητά συμφωνηθεί μεταξύ των δύο μερών.</w:t>
      </w:r>
    </w:p>
    <w:p w14:paraId="35B25ECC" w14:textId="77777777" w:rsidR="00635865" w:rsidRPr="004F7EBD" w:rsidRDefault="00635865" w:rsidP="00635865">
      <w:pPr>
        <w:widowControl w:val="0"/>
        <w:numPr>
          <w:ilvl w:val="0"/>
          <w:numId w:val="29"/>
        </w:numPr>
        <w:suppressAutoHyphens w:val="0"/>
        <w:adjustRightInd w:val="0"/>
        <w:spacing w:before="120"/>
        <w:textAlignment w:val="baseline"/>
        <w:rPr>
          <w:lang w:val="el-GR"/>
        </w:rPr>
      </w:pPr>
      <w:r w:rsidRPr="004F7EBD">
        <w:rPr>
          <w:lang w:val="el-GR"/>
        </w:rPr>
        <w:t>Η μέγιστη διάρκεια μίας προγραμματισμένης διακοπής υπηρεσιών θα συμφωνείται ρητά μεταξύ των δύο μερών.</w:t>
      </w:r>
    </w:p>
    <w:p w14:paraId="16EB7C5F" w14:textId="77777777" w:rsidR="00635865" w:rsidRPr="004F7EBD" w:rsidRDefault="00635865" w:rsidP="00635865">
      <w:pPr>
        <w:widowControl w:val="0"/>
        <w:numPr>
          <w:ilvl w:val="0"/>
          <w:numId w:val="29"/>
        </w:numPr>
        <w:suppressAutoHyphens w:val="0"/>
        <w:adjustRightInd w:val="0"/>
        <w:spacing w:before="120"/>
        <w:textAlignment w:val="baseline"/>
        <w:rPr>
          <w:lang w:val="el-GR"/>
        </w:rPr>
      </w:pPr>
      <w:r w:rsidRPr="004F7EBD">
        <w:rPr>
          <w:lang w:val="el-GR"/>
        </w:rPr>
        <w:t xml:space="preserve">Η χρονική περίοδος απώλειας της υπηρεσίας που οφείλεται σε προγραμματισμένη διακοπή </w:t>
      </w:r>
      <w:r w:rsidRPr="004F7EBD">
        <w:rPr>
          <w:b/>
          <w:lang w:val="el-GR"/>
        </w:rPr>
        <w:t>δε</w:t>
      </w:r>
      <w:r w:rsidRPr="004F7EBD">
        <w:rPr>
          <w:lang w:val="el-GR"/>
        </w:rPr>
        <w:t xml:space="preserve"> θα υπολογίζεται στη μέτρηση των Ποιοτικών Κριτηρίων.</w:t>
      </w:r>
    </w:p>
    <w:p w14:paraId="2B80928F" w14:textId="630F0E31" w:rsidR="00635865" w:rsidRDefault="00635865" w:rsidP="00635865">
      <w:pPr>
        <w:rPr>
          <w:rFonts w:eastAsiaTheme="minorHAnsi"/>
          <w:lang w:val="el-GR"/>
        </w:rPr>
      </w:pPr>
      <w:r w:rsidRPr="004F7EBD">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4B7B31BB" w14:textId="77777777" w:rsidR="00635865" w:rsidRPr="004F7EBD" w:rsidRDefault="00635865" w:rsidP="004F7EBD">
      <w:pPr>
        <w:rPr>
          <w:rFonts w:eastAsiaTheme="minorHAnsi"/>
          <w:lang w:val="el-GR"/>
        </w:rPr>
      </w:pPr>
    </w:p>
    <w:p w14:paraId="410EBB3F" w14:textId="4A80716A" w:rsidR="008C266F" w:rsidRDefault="007E7247" w:rsidP="004F7EBD">
      <w:pPr>
        <w:pStyle w:val="Heading2"/>
        <w:numPr>
          <w:ilvl w:val="1"/>
          <w:numId w:val="115"/>
        </w:numPr>
        <w:rPr>
          <w:lang w:val="el-GR"/>
        </w:rPr>
      </w:pPr>
      <w:bookmarkStart w:id="1709" w:name="_Toc200022482"/>
      <w:bookmarkStart w:id="1710" w:name="_Toc200024194"/>
      <w:bookmarkStart w:id="1711" w:name="_Toc201156315"/>
      <w:bookmarkStart w:id="1712" w:name="_Toc201156598"/>
      <w:bookmarkStart w:id="1713" w:name="_Toc202433107"/>
      <w:bookmarkStart w:id="1714" w:name="_Toc207971461"/>
      <w:bookmarkStart w:id="1715" w:name="_Toc207971758"/>
      <w:bookmarkStart w:id="1716" w:name="_Toc207972053"/>
      <w:bookmarkStart w:id="1717" w:name="_Toc208479786"/>
      <w:bookmarkStart w:id="1718" w:name="_Toc208567953"/>
      <w:bookmarkStart w:id="1719" w:name="_Toc208825180"/>
      <w:bookmarkStart w:id="1720" w:name="_Toc208907366"/>
      <w:bookmarkStart w:id="1721" w:name="_Toc208907575"/>
      <w:bookmarkStart w:id="1722" w:name="_Toc208907749"/>
      <w:bookmarkStart w:id="1723" w:name="_Toc208907922"/>
      <w:bookmarkStart w:id="1724" w:name="_Toc208908110"/>
      <w:bookmarkStart w:id="1725" w:name="_Toc208912622"/>
      <w:bookmarkStart w:id="1726" w:name="_Toc208923251"/>
      <w:bookmarkStart w:id="1727" w:name="_Ref200544275"/>
      <w:bookmarkStart w:id="1728" w:name="_Toc209169723"/>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r w:rsidRPr="007E7247">
        <w:rPr>
          <w:lang w:val="el-GR"/>
        </w:rPr>
        <w:t>Ομάδα Έργου/Σχήμα Διοίκησης Έργου</w:t>
      </w:r>
      <w:bookmarkEnd w:id="1727"/>
      <w:bookmarkEnd w:id="1728"/>
      <w:r w:rsidRPr="007E7247">
        <w:rPr>
          <w:lang w:val="el-GR"/>
        </w:rPr>
        <w:tab/>
      </w:r>
    </w:p>
    <w:p w14:paraId="446DDF07" w14:textId="43135BAD" w:rsidR="003C2BEF" w:rsidRPr="003C2BEF" w:rsidRDefault="003C2BEF" w:rsidP="00EF2204">
      <w:pPr>
        <w:rPr>
          <w:lang w:val="el-GR"/>
        </w:rPr>
      </w:pPr>
      <w:r w:rsidRPr="003C2BEF">
        <w:rPr>
          <w:lang w:val="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19F7DA2A" w14:textId="1214C557" w:rsidR="00B31F00" w:rsidRDefault="00B31F00" w:rsidP="004F7EBD">
      <w:pPr>
        <w:pStyle w:val="Heading2"/>
        <w:numPr>
          <w:ilvl w:val="1"/>
          <w:numId w:val="115"/>
        </w:numPr>
        <w:rPr>
          <w:lang w:val="el-GR"/>
        </w:rPr>
      </w:pPr>
      <w:bookmarkStart w:id="1729" w:name="_Ref200544305"/>
      <w:bookmarkStart w:id="1730" w:name="_Toc209169724"/>
      <w:r w:rsidRPr="00B31F00">
        <w:rPr>
          <w:lang w:val="el-GR"/>
        </w:rPr>
        <w:t>Μεθοδολογία υλοποίησης  και διασφάλισης ποιότητας</w:t>
      </w:r>
      <w:bookmarkEnd w:id="1729"/>
      <w:bookmarkEnd w:id="1730"/>
      <w:r w:rsidRPr="00B31F00">
        <w:rPr>
          <w:lang w:val="el-GR"/>
        </w:rPr>
        <w:tab/>
      </w:r>
    </w:p>
    <w:p w14:paraId="20ACB7DF" w14:textId="7AB9F81E" w:rsidR="003C2BEF" w:rsidRPr="00274B25" w:rsidRDefault="003C2BEF"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ομάδες έργου) και αρμοδιότητες, καθώς και τα κύρια ορόσημα του Έργου</w:t>
      </w:r>
      <w:r w:rsidR="00585EFB">
        <w:rPr>
          <w:lang w:val="el-GR"/>
        </w:rPr>
        <w:t xml:space="preserve"> σύμφωνα και με τις απαιτήσεις της δράσης 5 -Διακυβέρνηση Έργου</w:t>
      </w:r>
      <w:r w:rsidRPr="00274B25">
        <w:rPr>
          <w:lang w:val="el-GR"/>
        </w:rPr>
        <w:t xml:space="preserve">. </w:t>
      </w:r>
    </w:p>
    <w:p w14:paraId="1D169991" w14:textId="77777777" w:rsidR="003C2BEF" w:rsidRPr="00274B25" w:rsidRDefault="003C2BEF" w:rsidP="003C2BEF">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70E01F5" w14:textId="77777777" w:rsidR="003C2BEF" w:rsidRPr="00274B25" w:rsidRDefault="003C2BEF" w:rsidP="009A609C">
      <w:pPr>
        <w:numPr>
          <w:ilvl w:val="0"/>
          <w:numId w:val="22"/>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rsidP="009A609C">
      <w:pPr>
        <w:numPr>
          <w:ilvl w:val="0"/>
          <w:numId w:val="22"/>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rPr>
          <w:lang w:val="el-GR"/>
        </w:rPr>
      </w:pPr>
      <w:r w:rsidRPr="00274B25">
        <w:rPr>
          <w:lang w:val="el-GR"/>
        </w:rPr>
        <w:lastRenderedPageBreak/>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681338D8" w14:textId="2D444728" w:rsidR="00B858B4" w:rsidRPr="00274B25" w:rsidRDefault="003C2BEF" w:rsidP="003C2BEF">
      <w:pPr>
        <w:spacing w:before="120"/>
        <w:rPr>
          <w:lang w:val="el-GR"/>
        </w:rPr>
      </w:pPr>
      <w:r w:rsidRPr="00274B25">
        <w:rPr>
          <w:lang w:val="el-GR"/>
        </w:rPr>
        <w:t xml:space="preserve">Ο υποψήφιος Ανάδοχος, θα πρέπει να συμπεριλάβει στην προσφορά του τα έγγραφα του Συστήματος Διαχείρισης Ποιότητας που </w:t>
      </w:r>
      <w:r w:rsidR="0026592B">
        <w:rPr>
          <w:lang w:val="el-GR"/>
        </w:rPr>
        <w:t xml:space="preserve">θα </w:t>
      </w:r>
      <w:r w:rsidRPr="00274B25">
        <w:rPr>
          <w:lang w:val="el-GR"/>
        </w:rPr>
        <w:t>εφαρμό</w:t>
      </w:r>
      <w:r w:rsidR="0026592B">
        <w:rPr>
          <w:lang w:val="el-GR"/>
        </w:rPr>
        <w:t>σει</w:t>
      </w:r>
      <w:r w:rsidRPr="00274B25">
        <w:rPr>
          <w:lang w:val="el-GR"/>
        </w:rPr>
        <w:t>, ή σε περίπτωση χρήσης λογισμικού, να γίνει σχετική αναφορά.</w:t>
      </w:r>
    </w:p>
    <w:p w14:paraId="6294A9D5" w14:textId="77777777" w:rsidR="003C2BEF" w:rsidRPr="00EF2204" w:rsidRDefault="003C2BEF" w:rsidP="004F7EBD">
      <w:pPr>
        <w:spacing w:before="120"/>
        <w:rPr>
          <w:lang w:val="el-GR"/>
        </w:rPr>
      </w:pPr>
    </w:p>
    <w:p w14:paraId="2B08C546" w14:textId="2F6A8E9E" w:rsidR="00B858B4" w:rsidRPr="009720C3" w:rsidRDefault="00012EE9" w:rsidP="004F7EBD">
      <w:pPr>
        <w:pStyle w:val="Heading2"/>
        <w:numPr>
          <w:ilvl w:val="0"/>
          <w:numId w:val="0"/>
        </w:numPr>
        <w:rPr>
          <w:lang w:val="el-GR"/>
        </w:rPr>
      </w:pPr>
      <w:bookmarkStart w:id="1731" w:name="_Toc95742518"/>
      <w:bookmarkStart w:id="1732" w:name="_Ref200544299"/>
      <w:bookmarkStart w:id="1733" w:name="_Toc209169725"/>
      <w:r w:rsidRPr="009720C3">
        <w:rPr>
          <w:rFonts w:cs="Tahoma"/>
          <w:lang w:val="el-GR"/>
        </w:rPr>
        <w:t>9</w:t>
      </w:r>
      <w:r w:rsidR="00C71697" w:rsidRPr="009720C3">
        <w:rPr>
          <w:rFonts w:cs="Tahoma"/>
          <w:lang w:val="el-GR"/>
        </w:rPr>
        <w:t>.</w:t>
      </w:r>
      <w:r w:rsidR="0040596B">
        <w:rPr>
          <w:rFonts w:cs="Tahoma"/>
          <w:lang w:val="el-GR"/>
        </w:rPr>
        <w:t xml:space="preserve">6 </w:t>
      </w:r>
      <w:bookmarkEnd w:id="1731"/>
      <w:r w:rsidR="00B858B4" w:rsidRPr="009720C3">
        <w:rPr>
          <w:lang w:val="el-GR"/>
        </w:rPr>
        <w:t>Τόπος υλοποίησης/ παροχής των υπηρεσιών</w:t>
      </w:r>
      <w:bookmarkEnd w:id="1732"/>
      <w:bookmarkEnd w:id="1733"/>
    </w:p>
    <w:p w14:paraId="37221007" w14:textId="22B7C1AD" w:rsidR="009720C3" w:rsidRPr="009720C3" w:rsidRDefault="009720C3" w:rsidP="009720C3">
      <w:pPr>
        <w:rPr>
          <w:lang w:val="el-GR"/>
        </w:rPr>
      </w:pPr>
      <w:r w:rsidRPr="009720C3">
        <w:rPr>
          <w:lang w:val="el-GR"/>
        </w:rPr>
        <w:t xml:space="preserve">Ο Ανάδοχος θα πρέπει να εγκαταστήσει το Σύστημα στον κόμβο </w:t>
      </w:r>
      <w:r w:rsidRPr="004F7EBD">
        <w:rPr>
          <w:lang w:val="en-US"/>
        </w:rPr>
        <w:t>H</w:t>
      </w:r>
      <w:r w:rsidRPr="004F7EBD">
        <w:rPr>
          <w:lang w:val="el-GR"/>
        </w:rPr>
        <w:t>-</w:t>
      </w:r>
      <w:r w:rsidRPr="009720C3">
        <w:t>Cloud</w:t>
      </w:r>
      <w:r w:rsidRPr="009720C3">
        <w:rPr>
          <w:lang w:val="el-GR"/>
        </w:rPr>
        <w:t xml:space="preserve"> και να παραδώσει σε πλήρη λειτουργία το σύνολο του ζητούμενου λογισμικού στον </w:t>
      </w:r>
      <w:r w:rsidRPr="004F7EBD">
        <w:rPr>
          <w:lang w:val="el-GR"/>
        </w:rPr>
        <w:t>Φορέα Λειτουργίας</w:t>
      </w:r>
      <w:r w:rsidRPr="009720C3">
        <w:rPr>
          <w:lang w:val="el-GR"/>
        </w:rPr>
        <w:t>.</w:t>
      </w:r>
    </w:p>
    <w:p w14:paraId="30CDB27D" w14:textId="24C5706C" w:rsidR="009720C3" w:rsidRPr="003C2BEF" w:rsidRDefault="009720C3" w:rsidP="009720C3">
      <w:pPr>
        <w:rPr>
          <w:lang w:val="el-GR"/>
        </w:rPr>
      </w:pPr>
      <w:r w:rsidRPr="009720C3">
        <w:rPr>
          <w:lang w:val="el-GR"/>
        </w:rPr>
        <w:t xml:space="preserve">Ο Ανάδοχος θα προσφέρει τις υπηρεσίες του κατά κύριο λόγο στις εγκαταστάσεις του Κυρίου του του Έργου / </w:t>
      </w:r>
      <w:r w:rsidRPr="004F7EBD">
        <w:rPr>
          <w:lang w:val="el-GR"/>
        </w:rPr>
        <w:t>Φορέα Λειτουργίας</w:t>
      </w:r>
      <w:r w:rsidRPr="009720C3">
        <w:rPr>
          <w:lang w:val="el-GR"/>
        </w:rPr>
        <w:t xml:space="preserve"> αλλά και σε όποια άλλα σημεία προκύψουν από τις απαιτήσεις του Έργου </w:t>
      </w:r>
      <w:r w:rsidRPr="004F7EBD">
        <w:rPr>
          <w:lang w:val="el-GR"/>
        </w:rPr>
        <w:t>εντός του ν. Αττικής.</w:t>
      </w:r>
    </w:p>
    <w:p w14:paraId="5E4525FF" w14:textId="77777777" w:rsidR="009720C3" w:rsidRPr="003C2BEF" w:rsidRDefault="009720C3" w:rsidP="009720C3">
      <w:pPr>
        <w:rPr>
          <w:lang w:val="el-GR"/>
        </w:rPr>
      </w:pPr>
      <w:r w:rsidRPr="003C2BEF">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4D4162D" w14:textId="77777777" w:rsidR="009720C3" w:rsidRDefault="009720C3" w:rsidP="003C2BEF">
      <w:pPr>
        <w:rPr>
          <w:lang w:val="el-GR"/>
        </w:rPr>
      </w:pPr>
    </w:p>
    <w:p w14:paraId="64F64C8E" w14:textId="17B06309" w:rsidR="003C2BEF" w:rsidRPr="00085FB8" w:rsidRDefault="003C2BEF" w:rsidP="003C2BEF">
      <w:pPr>
        <w:rPr>
          <w:lang w:val="el-GR"/>
        </w:rPr>
      </w:pPr>
      <w:r w:rsidRPr="00085FB8">
        <w:rPr>
          <w:lang w:val="el-GR"/>
        </w:rPr>
        <w:t xml:space="preserve">Τόπος υποβολής των παραδοτέων είναι η έδρα της ΚτΠ </w:t>
      </w:r>
      <w:r w:rsidR="00085FB8">
        <w:rPr>
          <w:lang w:val="el-GR"/>
        </w:rPr>
        <w:t>Μ.</w:t>
      </w:r>
      <w:r w:rsidRPr="00085FB8">
        <w:rPr>
          <w:lang w:val="el-GR"/>
        </w:rPr>
        <w:t>Α.Ε.</w:t>
      </w:r>
    </w:p>
    <w:p w14:paraId="58CC9A6A" w14:textId="77777777" w:rsidR="00A613D1" w:rsidRPr="00085FB8"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EA1B4A">
          <w:pgSz w:w="11906" w:h="16838"/>
          <w:pgMar w:top="1134" w:right="1134" w:bottom="993" w:left="1134" w:header="720" w:footer="709" w:gutter="0"/>
          <w:cols w:space="720"/>
          <w:titlePg/>
          <w:docGrid w:linePitch="360"/>
        </w:sectPr>
      </w:pPr>
    </w:p>
    <w:p w14:paraId="63D508FF" w14:textId="77777777" w:rsidR="008338F0" w:rsidRPr="00603221" w:rsidRDefault="003355E7" w:rsidP="00A9759C">
      <w:pPr>
        <w:pStyle w:val="Heading2"/>
        <w:numPr>
          <w:ilvl w:val="0"/>
          <w:numId w:val="0"/>
        </w:numPr>
        <w:tabs>
          <w:tab w:val="clear" w:pos="567"/>
        </w:tabs>
        <w:rPr>
          <w:rFonts w:cs="Tahoma"/>
          <w:lang w:val="el-GR"/>
        </w:rPr>
      </w:pPr>
      <w:bookmarkStart w:id="1734" w:name="_Ref510087011"/>
      <w:bookmarkStart w:id="1735" w:name="_Ref40980421"/>
      <w:bookmarkStart w:id="1736" w:name="_Toc95742519"/>
      <w:bookmarkStart w:id="1737" w:name="_Toc209169726"/>
      <w:r w:rsidRPr="00A326C9">
        <w:rPr>
          <w:rFonts w:cs="Tahoma"/>
          <w:lang w:val="el-GR"/>
        </w:rPr>
        <w:lastRenderedPageBreak/>
        <w:t>ΠΑΡΑΡΤΗΜΑ ΙΙ –</w:t>
      </w:r>
      <w:r w:rsidR="00E1337D" w:rsidRPr="00A326C9">
        <w:rPr>
          <w:rFonts w:cs="Tahoma"/>
          <w:lang w:val="el-GR"/>
        </w:rPr>
        <w:t xml:space="preserve"> </w:t>
      </w:r>
      <w:r w:rsidR="007A3AC0" w:rsidRPr="00A326C9">
        <w:rPr>
          <w:rFonts w:cs="Tahoma"/>
          <w:lang w:val="el-GR"/>
        </w:rPr>
        <w:t>Πίνακες Συμμόρφωσης</w:t>
      </w:r>
      <w:bookmarkEnd w:id="1734"/>
      <w:bookmarkEnd w:id="1735"/>
      <w:bookmarkEnd w:id="1736"/>
      <w:bookmarkEnd w:id="1737"/>
      <w:r w:rsidR="007A3AC0" w:rsidRPr="00603221">
        <w:rPr>
          <w:rFonts w:cs="Tahoma"/>
          <w:lang w:val="el-GR"/>
        </w:rPr>
        <w:t xml:space="preserve"> </w:t>
      </w:r>
    </w:p>
    <w:p w14:paraId="61AAA965" w14:textId="77777777" w:rsidR="004A27F3" w:rsidRPr="00A431F3" w:rsidRDefault="004A27F3" w:rsidP="004A27F3">
      <w:pPr>
        <w:rPr>
          <w:lang w:val="el-GR"/>
        </w:rPr>
      </w:pPr>
      <w:r w:rsidRPr="00A431F3">
        <w:rPr>
          <w:lang w:val="el-GR"/>
        </w:rPr>
        <w:t>Η απάντηση σε όλα τα σημεία των Πινάκων Συμμόρφωσης προς τις Τεχνικές Προδιαγραφές και η παροχή όλων των πληροφοριών που ζητούνται είναι υποχρεωτική, επί ποινή αποκλεισμού της προσφοράς.</w:t>
      </w:r>
    </w:p>
    <w:p w14:paraId="6B316606" w14:textId="1085AD87" w:rsidR="004A27F3" w:rsidRPr="00A431F3" w:rsidRDefault="004A27F3" w:rsidP="004A27F3">
      <w:pPr>
        <w:rPr>
          <w:lang w:val="el-GR"/>
        </w:rPr>
      </w:pPr>
      <w:r w:rsidRPr="00A431F3">
        <w:rPr>
          <w:lang w:val="el-GR"/>
        </w:rPr>
        <w:t>Η αρμόδια Επιτροπή Διενέργειας Διαγωνισμού θα αξιολογήσει τα παρεχόμενα από τους υποψήφιους Αναδόχους στοιχεία. Σε περίπτωση που δεν έχει απαντηθεί οποιοσδήποτε τεχνική προδιαγραφή ή όρος των Πινάκων Συμμόρφωσης, τότε η απάντηση θεωρείται αρνητική.</w:t>
      </w:r>
    </w:p>
    <w:p w14:paraId="6123E851" w14:textId="77777777" w:rsidR="004A27F3" w:rsidRPr="00A431F3" w:rsidRDefault="004A27F3" w:rsidP="004A27F3">
      <w:pPr>
        <w:rPr>
          <w:lang w:val="el-GR"/>
        </w:rPr>
      </w:pPr>
      <w:r w:rsidRPr="00A431F3">
        <w:rPr>
          <w:lang w:val="el-GR"/>
        </w:rPr>
        <w:t>Ο Διαγωνιζόμενος φέρει την απόλυτη ευθύνη της ακρίβειας των δεδομένων που δηλώνει.</w:t>
      </w:r>
    </w:p>
    <w:p w14:paraId="08DAE3B4" w14:textId="2E7D137A" w:rsidR="004A27F3" w:rsidRPr="00A9759C" w:rsidRDefault="004A27F3" w:rsidP="00A9759C">
      <w:pPr>
        <w:rPr>
          <w:lang w:val="el-GR"/>
        </w:rPr>
      </w:pPr>
      <w:r w:rsidRPr="00A431F3">
        <w:rPr>
          <w:lang w:val="el-GR"/>
        </w:rPr>
        <w:t>Οι συμπληρωμένοι Πίνακες Συμμόρφωσης υποβάλλονται στον φάκελο της Τεχνικής Προσφοράς.</w:t>
      </w:r>
    </w:p>
    <w:p w14:paraId="442E88DE" w14:textId="6F51C19A" w:rsidR="004A27F3" w:rsidRPr="008B5B5A" w:rsidRDefault="004A27F3" w:rsidP="008B5B5A">
      <w:pPr>
        <w:rPr>
          <w:b/>
          <w:bCs/>
          <w:lang w:val="el-GR"/>
        </w:rPr>
      </w:pPr>
      <w:r w:rsidRPr="00A9759C">
        <w:rPr>
          <w:b/>
          <w:bCs/>
          <w:lang w:val="el-GR"/>
        </w:rPr>
        <w:t>Οδηγίες συμπλήρωσης</w:t>
      </w:r>
    </w:p>
    <w:tbl>
      <w:tblPr>
        <w:tblW w:w="9966" w:type="dxa"/>
        <w:jc w:val="center"/>
        <w:tblLook w:val="01E0" w:firstRow="1" w:lastRow="1" w:firstColumn="1" w:lastColumn="1" w:noHBand="0" w:noVBand="0"/>
      </w:tblPr>
      <w:tblGrid>
        <w:gridCol w:w="9966"/>
      </w:tblGrid>
      <w:tr w:rsidR="004A27F3" w:rsidRPr="008D2235" w14:paraId="5E5EACBC" w14:textId="77777777" w:rsidTr="00A9759C">
        <w:trPr>
          <w:jc w:val="center"/>
        </w:trPr>
        <w:tc>
          <w:tcPr>
            <w:tcW w:w="9966" w:type="dxa"/>
            <w:tcBorders>
              <w:top w:val="single" w:sz="4" w:space="0" w:color="000000"/>
              <w:left w:val="single" w:sz="4" w:space="0" w:color="000000"/>
              <w:bottom w:val="single" w:sz="4" w:space="0" w:color="000000"/>
              <w:right w:val="single" w:sz="4" w:space="0" w:color="000000"/>
            </w:tcBorders>
            <w:hideMark/>
          </w:tcPr>
          <w:p w14:paraId="11254898" w14:textId="77777777" w:rsidR="004A27F3" w:rsidRPr="00A431F3" w:rsidRDefault="004A27F3" w:rsidP="003514B4">
            <w:pPr>
              <w:rPr>
                <w:lang w:val="el-GR"/>
              </w:rPr>
            </w:pPr>
            <w:r w:rsidRPr="00A431F3">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4A27F3" w:rsidRPr="008D2235" w14:paraId="47C97452" w14:textId="77777777" w:rsidTr="00A9759C">
        <w:trPr>
          <w:jc w:val="center"/>
        </w:trPr>
        <w:tc>
          <w:tcPr>
            <w:tcW w:w="9966" w:type="dxa"/>
            <w:tcBorders>
              <w:top w:val="single" w:sz="4" w:space="0" w:color="000000"/>
              <w:left w:val="single" w:sz="4" w:space="0" w:color="000000"/>
              <w:bottom w:val="single" w:sz="4" w:space="0" w:color="000000"/>
              <w:right w:val="single" w:sz="4" w:space="0" w:color="000000"/>
            </w:tcBorders>
            <w:hideMark/>
          </w:tcPr>
          <w:p w14:paraId="71158701" w14:textId="77777777" w:rsidR="004A27F3" w:rsidRPr="00AF2276" w:rsidRDefault="004A27F3" w:rsidP="003514B4">
            <w:pPr>
              <w:rPr>
                <w:lang w:val="el-GR"/>
              </w:rPr>
            </w:pPr>
            <w:r w:rsidRPr="00AF2276">
              <w:rPr>
                <w:lang w:val="el-GR"/>
              </w:rPr>
              <w:t xml:space="preserve">Στη στήλη «ΑΠΑΙΤΗΣΗ» έχει συμπληρωθεί η λέξη «ΝΑΙ», που σημαίνει ότι η αντίστοιχη προδιαγραφή είναι υποχρεωτική για τον υποψήφιο Ανάδοχο ή ένας αριθμός που σημαίνει υποχρεωτικό αριθμητικό μέγεθος της προδιαγραφής (μέγιστο ή ελάχιστο) και απαιτεί συμμόρφωση, θεωρούμενα ως απαράβατοι όροι σύμφωνα με την παρούσα διακήρυξη. Προσφορά που κατά την κρίση της επιτροπής δεν καλύπτει τους απαράβατους όρους απορρίπτεται ως απαράδεκτη. </w:t>
            </w:r>
          </w:p>
          <w:p w14:paraId="61E921FB" w14:textId="77777777" w:rsidR="004A27F3" w:rsidRPr="00AF2276" w:rsidRDefault="004A27F3" w:rsidP="003514B4">
            <w:pPr>
              <w:rPr>
                <w:lang w:val="el-GR"/>
              </w:rPr>
            </w:pPr>
            <w:r w:rsidRPr="00AF2276">
              <w:rPr>
                <w:lang w:val="el-GR"/>
              </w:rPr>
              <w:t>Αν η στήλη «ΑΠΑΙΤΗΣΗ» δεν έχει συμπληρωθεί με τη λέξη «ΝΑΙ» ή με κάποιον αριθμό, τότε η προδιαγραφή είναι επιθυμητή και όχι υποχρεωτική, μη θεωρούμενη ως απαράβατος όρος. Αν η προσφορά καλύπτει ή υπερκαλύπτει  την επιθυμητή προδιαγραφή, τότε το συγκεκριμένο κριτήριο  βαθμολογείται με 100  ή και παραπάνω κατά την αξιολόγηση της ομάδας στην οποία εντάσσεται.</w:t>
            </w:r>
          </w:p>
        </w:tc>
      </w:tr>
      <w:tr w:rsidR="004A27F3" w:rsidRPr="008D2235" w14:paraId="553CBB25" w14:textId="77777777" w:rsidTr="00A9759C">
        <w:trPr>
          <w:jc w:val="center"/>
        </w:trPr>
        <w:tc>
          <w:tcPr>
            <w:tcW w:w="9966" w:type="dxa"/>
            <w:tcBorders>
              <w:top w:val="single" w:sz="4" w:space="0" w:color="000000"/>
              <w:left w:val="single" w:sz="4" w:space="0" w:color="000000"/>
              <w:bottom w:val="single" w:sz="4" w:space="0" w:color="000000"/>
              <w:right w:val="single" w:sz="4" w:space="0" w:color="000000"/>
            </w:tcBorders>
            <w:hideMark/>
          </w:tcPr>
          <w:p w14:paraId="16805B56" w14:textId="77777777" w:rsidR="004A27F3" w:rsidRPr="00AF2276" w:rsidRDefault="004A27F3" w:rsidP="003514B4">
            <w:pPr>
              <w:rPr>
                <w:lang w:val="el-GR"/>
              </w:rPr>
            </w:pPr>
            <w:r w:rsidRPr="00AF2276">
              <w:rPr>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bl>
    <w:p w14:paraId="3E7A647E" w14:textId="0F6103C5" w:rsidR="00862F6D" w:rsidRDefault="00862F6D">
      <w:pPr>
        <w:suppressAutoHyphens w:val="0"/>
        <w:spacing w:after="0"/>
        <w:jc w:val="left"/>
        <w:rPr>
          <w:rFonts w:eastAsia="SimSun"/>
          <w:i/>
          <w:iCs/>
          <w:color w:val="5B9BD5"/>
          <w:lang w:val="el-GR"/>
        </w:rPr>
      </w:pPr>
    </w:p>
    <w:tbl>
      <w:tblPr>
        <w:tblW w:w="9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5193"/>
        <w:gridCol w:w="1164"/>
        <w:gridCol w:w="1276"/>
        <w:gridCol w:w="1673"/>
      </w:tblGrid>
      <w:tr w:rsidR="004A27F3" w:rsidRPr="0007206F" w14:paraId="30F8AA6C" w14:textId="77777777" w:rsidTr="00C64A5B">
        <w:trPr>
          <w:jc w:val="center"/>
        </w:trPr>
        <w:tc>
          <w:tcPr>
            <w:tcW w:w="562" w:type="dxa"/>
            <w:shd w:val="clear" w:color="auto" w:fill="BFBFBF"/>
            <w:vAlign w:val="center"/>
          </w:tcPr>
          <w:p w14:paraId="5FE96DDE" w14:textId="77777777" w:rsidR="004A27F3" w:rsidRPr="0007206F" w:rsidRDefault="004A27F3" w:rsidP="003514B4">
            <w:r w:rsidRPr="0007206F">
              <w:t>Α/Α</w:t>
            </w:r>
          </w:p>
        </w:tc>
        <w:tc>
          <w:tcPr>
            <w:tcW w:w="5193" w:type="dxa"/>
            <w:shd w:val="clear" w:color="auto" w:fill="BFBFBF"/>
            <w:vAlign w:val="center"/>
          </w:tcPr>
          <w:p w14:paraId="1928D22A" w14:textId="77777777" w:rsidR="004A27F3" w:rsidRPr="0007206F" w:rsidRDefault="004A27F3" w:rsidP="003514B4">
            <w:r w:rsidRPr="0007206F">
              <w:t>ΠΡΟΔΙΑΓΡΑΦΗ</w:t>
            </w:r>
          </w:p>
        </w:tc>
        <w:tc>
          <w:tcPr>
            <w:tcW w:w="1164" w:type="dxa"/>
            <w:shd w:val="clear" w:color="auto" w:fill="BFBFBF"/>
            <w:vAlign w:val="center"/>
          </w:tcPr>
          <w:p w14:paraId="4E135A0B" w14:textId="77777777" w:rsidR="004A27F3" w:rsidRPr="0007206F" w:rsidRDefault="004A27F3" w:rsidP="003514B4">
            <w:pPr>
              <w:jc w:val="center"/>
            </w:pPr>
            <w:r w:rsidRPr="0007206F">
              <w:t>ΑΠΑΙΤΗΣΗ</w:t>
            </w:r>
          </w:p>
        </w:tc>
        <w:tc>
          <w:tcPr>
            <w:tcW w:w="1276" w:type="dxa"/>
            <w:shd w:val="clear" w:color="auto" w:fill="BFBFBF"/>
            <w:vAlign w:val="center"/>
          </w:tcPr>
          <w:p w14:paraId="57722818" w14:textId="77777777" w:rsidR="004A27F3" w:rsidRPr="0007206F" w:rsidRDefault="004A27F3" w:rsidP="003514B4">
            <w:pPr>
              <w:jc w:val="center"/>
            </w:pPr>
            <w:r w:rsidRPr="0007206F">
              <w:t>ΑΠΑΝΤΗΣΗ</w:t>
            </w:r>
          </w:p>
        </w:tc>
        <w:tc>
          <w:tcPr>
            <w:tcW w:w="1673" w:type="dxa"/>
            <w:shd w:val="clear" w:color="auto" w:fill="BFBFBF"/>
            <w:vAlign w:val="center"/>
          </w:tcPr>
          <w:p w14:paraId="5179013A" w14:textId="77777777" w:rsidR="004A27F3" w:rsidRPr="0007206F" w:rsidRDefault="004A27F3" w:rsidP="003514B4">
            <w:pPr>
              <w:jc w:val="center"/>
            </w:pPr>
            <w:r w:rsidRPr="0007206F">
              <w:t>ΠΑΡΑΠΟΜΠΗ</w:t>
            </w:r>
          </w:p>
          <w:p w14:paraId="2A30E61D" w14:textId="77777777" w:rsidR="004A27F3" w:rsidRPr="0007206F" w:rsidRDefault="004A27F3" w:rsidP="003514B4">
            <w:pPr>
              <w:jc w:val="center"/>
            </w:pPr>
            <w:r w:rsidRPr="0007206F">
              <w:t>ΤΕΚΜΗΡΙΩΣΗΣ</w:t>
            </w:r>
          </w:p>
        </w:tc>
      </w:tr>
      <w:tr w:rsidR="004A27F3" w:rsidRPr="008D2235" w14:paraId="238BE45E" w14:textId="77777777" w:rsidTr="00C64A5B">
        <w:trPr>
          <w:jc w:val="center"/>
        </w:trPr>
        <w:tc>
          <w:tcPr>
            <w:tcW w:w="562" w:type="dxa"/>
            <w:shd w:val="clear" w:color="auto" w:fill="E7E6E6" w:themeFill="background2"/>
            <w:vAlign w:val="bottom"/>
          </w:tcPr>
          <w:p w14:paraId="4EAEBA70" w14:textId="77777777" w:rsidR="004A27F3" w:rsidRPr="0007206F" w:rsidRDefault="004A27F3" w:rsidP="003514B4">
            <w:r w:rsidRPr="0007206F">
              <w:t>1</w:t>
            </w:r>
          </w:p>
        </w:tc>
        <w:tc>
          <w:tcPr>
            <w:tcW w:w="5193" w:type="dxa"/>
            <w:shd w:val="clear" w:color="auto" w:fill="E7E6E6" w:themeFill="background2"/>
            <w:vAlign w:val="center"/>
          </w:tcPr>
          <w:p w14:paraId="20334649" w14:textId="0813650E" w:rsidR="004A27F3" w:rsidRPr="00A9759C" w:rsidRDefault="004A27F3" w:rsidP="00C64A5B">
            <w:pPr>
              <w:ind w:right="80"/>
              <w:rPr>
                <w:b/>
                <w:bCs/>
                <w:lang w:val="el-GR"/>
              </w:rPr>
            </w:pPr>
            <w:r w:rsidRPr="00A9759C">
              <w:rPr>
                <w:b/>
                <w:bCs/>
                <w:lang w:val="el-GR"/>
              </w:rPr>
              <w:t>Δράση 1</w:t>
            </w:r>
            <w:r w:rsidR="001E7B94">
              <w:rPr>
                <w:b/>
                <w:bCs/>
                <w:lang w:val="el-GR"/>
              </w:rPr>
              <w:t>-</w:t>
            </w:r>
            <w:r w:rsidRPr="00A9759C">
              <w:rPr>
                <w:b/>
                <w:bCs/>
                <w:lang w:val="el-GR"/>
              </w:rPr>
              <w:t xml:space="preserve"> Ανάλυση, σχεδίαση και υλοποίηση επιπλέον λειτουργικότητας </w:t>
            </w:r>
            <w:r w:rsidR="008B0AD8">
              <w:rPr>
                <w:b/>
                <w:bCs/>
                <w:lang w:val="el-GR"/>
              </w:rPr>
              <w:t>στις</w:t>
            </w:r>
            <w:r w:rsidRPr="00A9759C">
              <w:rPr>
                <w:b/>
                <w:bCs/>
                <w:lang w:val="el-GR"/>
              </w:rPr>
              <w:t xml:space="preserve"> εφαρμογ</w:t>
            </w:r>
            <w:r w:rsidR="008B0AD8">
              <w:rPr>
                <w:b/>
                <w:bCs/>
                <w:lang w:val="el-GR"/>
              </w:rPr>
              <w:t>ές</w:t>
            </w:r>
            <w:r w:rsidRPr="00A9759C">
              <w:rPr>
                <w:b/>
                <w:bCs/>
                <w:lang w:val="el-GR"/>
              </w:rPr>
              <w:t xml:space="preserve"> του Προγράμματος εμβολιασμού</w:t>
            </w:r>
          </w:p>
        </w:tc>
        <w:tc>
          <w:tcPr>
            <w:tcW w:w="1164" w:type="dxa"/>
            <w:shd w:val="clear" w:color="auto" w:fill="E7E6E6" w:themeFill="background2"/>
            <w:vAlign w:val="center"/>
          </w:tcPr>
          <w:p w14:paraId="6A1C3210" w14:textId="77777777" w:rsidR="004A27F3" w:rsidRPr="00A9759C" w:rsidRDefault="004A27F3" w:rsidP="003514B4">
            <w:pPr>
              <w:jc w:val="center"/>
              <w:rPr>
                <w:lang w:val="el-GR"/>
              </w:rPr>
            </w:pPr>
          </w:p>
        </w:tc>
        <w:tc>
          <w:tcPr>
            <w:tcW w:w="1276" w:type="dxa"/>
            <w:shd w:val="clear" w:color="auto" w:fill="E7E6E6" w:themeFill="background2"/>
            <w:vAlign w:val="center"/>
          </w:tcPr>
          <w:p w14:paraId="56B97DF5" w14:textId="77777777" w:rsidR="004A27F3" w:rsidRPr="00A9759C" w:rsidRDefault="004A27F3" w:rsidP="003514B4">
            <w:pPr>
              <w:jc w:val="center"/>
              <w:rPr>
                <w:lang w:val="el-GR"/>
              </w:rPr>
            </w:pPr>
          </w:p>
        </w:tc>
        <w:tc>
          <w:tcPr>
            <w:tcW w:w="1673" w:type="dxa"/>
            <w:shd w:val="clear" w:color="auto" w:fill="E7E6E6" w:themeFill="background2"/>
            <w:vAlign w:val="center"/>
          </w:tcPr>
          <w:p w14:paraId="2521FA4B" w14:textId="77777777" w:rsidR="004A27F3" w:rsidRPr="00A9759C" w:rsidRDefault="004A27F3" w:rsidP="003514B4">
            <w:pPr>
              <w:jc w:val="center"/>
              <w:rPr>
                <w:lang w:val="el-GR"/>
              </w:rPr>
            </w:pPr>
          </w:p>
        </w:tc>
      </w:tr>
      <w:tr w:rsidR="004A27F3" w:rsidRPr="0007206F" w14:paraId="283161AA" w14:textId="77777777" w:rsidTr="00C64A5B">
        <w:trPr>
          <w:jc w:val="center"/>
        </w:trPr>
        <w:tc>
          <w:tcPr>
            <w:tcW w:w="562" w:type="dxa"/>
            <w:shd w:val="clear" w:color="auto" w:fill="FFFFFF"/>
            <w:vAlign w:val="bottom"/>
          </w:tcPr>
          <w:p w14:paraId="48C4AAD0" w14:textId="77777777" w:rsidR="004A27F3" w:rsidRPr="0007206F" w:rsidRDefault="004A27F3" w:rsidP="003514B4">
            <w:r>
              <w:t>1.1</w:t>
            </w:r>
          </w:p>
        </w:tc>
        <w:tc>
          <w:tcPr>
            <w:tcW w:w="5193" w:type="dxa"/>
            <w:shd w:val="clear" w:color="auto" w:fill="FFFFFF"/>
            <w:vAlign w:val="center"/>
          </w:tcPr>
          <w:p w14:paraId="3BD9BE09" w14:textId="1015F7E0" w:rsidR="004A27F3" w:rsidRPr="004F7EBD" w:rsidRDefault="001E7B94" w:rsidP="00C64A5B">
            <w:pPr>
              <w:ind w:right="80"/>
              <w:rPr>
                <w:color w:val="000000" w:themeColor="text1"/>
                <w:lang w:val="el-GR"/>
              </w:rPr>
            </w:pPr>
            <w:r w:rsidRPr="004F7EBD">
              <w:rPr>
                <w:color w:val="000000" w:themeColor="text1"/>
                <w:lang w:val="el-GR"/>
              </w:rPr>
              <w:t xml:space="preserve">Συμμόρφωση με τις </w:t>
            </w:r>
            <w:r w:rsidRPr="00755F76">
              <w:rPr>
                <w:color w:val="000000" w:themeColor="text1"/>
                <w:lang w:val="el-GR"/>
              </w:rPr>
              <w:t xml:space="preserve">απαιτήσεις της παρ. </w:t>
            </w:r>
            <w:r w:rsidR="00F44586" w:rsidRPr="00755F76">
              <w:rPr>
                <w:color w:val="000000" w:themeColor="text1"/>
                <w:lang w:val="el-GR"/>
              </w:rPr>
              <w:fldChar w:fldCharType="begin"/>
            </w:r>
            <w:r w:rsidR="00F44586" w:rsidRPr="00755F76">
              <w:rPr>
                <w:color w:val="000000" w:themeColor="text1"/>
                <w:lang w:val="el-GR"/>
              </w:rPr>
              <w:instrText xml:space="preserve"> REF _Ref95850854 \h </w:instrText>
            </w:r>
            <w:r w:rsidR="00F44586" w:rsidRPr="00755F76">
              <w:rPr>
                <w:color w:val="000000" w:themeColor="text1"/>
                <w:lang w:val="el-GR"/>
              </w:rPr>
            </w:r>
            <w:r w:rsidR="00F44586" w:rsidRPr="00755F76">
              <w:rPr>
                <w:color w:val="000000" w:themeColor="text1"/>
                <w:lang w:val="el-GR"/>
              </w:rPr>
              <w:fldChar w:fldCharType="separate"/>
            </w:r>
            <w:r w:rsidR="008D2235" w:rsidRPr="007859E4">
              <w:rPr>
                <w:lang w:val="el-GR"/>
              </w:rPr>
              <w:t>3. Δράση 1</w:t>
            </w:r>
            <w:r w:rsidR="008D2235" w:rsidRPr="004F7EBD">
              <w:rPr>
                <w:lang w:val="el-GR"/>
              </w:rPr>
              <w:t xml:space="preserve"> </w:t>
            </w:r>
            <w:r w:rsidR="008D2235" w:rsidRPr="007859E4">
              <w:rPr>
                <w:lang w:val="el-GR"/>
              </w:rPr>
              <w:t>-</w:t>
            </w:r>
            <w:r w:rsidR="008D2235" w:rsidRPr="004F7EBD">
              <w:rPr>
                <w:lang w:val="el-GR"/>
              </w:rPr>
              <w:t xml:space="preserve"> </w:t>
            </w:r>
            <w:r w:rsidR="008D2235" w:rsidRPr="007859E4">
              <w:rPr>
                <w:lang w:val="el-GR"/>
              </w:rPr>
              <w:t xml:space="preserve">Ανάλυση, σχεδίαση και υλοποίηση επιπλέον λειτουργικότητας </w:t>
            </w:r>
            <w:r w:rsidR="008D2235">
              <w:rPr>
                <w:lang w:val="el-GR"/>
              </w:rPr>
              <w:t>στις</w:t>
            </w:r>
            <w:r w:rsidR="008D2235" w:rsidRPr="007859E4">
              <w:rPr>
                <w:lang w:val="el-GR"/>
              </w:rPr>
              <w:t xml:space="preserve"> εφαρμογ</w:t>
            </w:r>
            <w:r w:rsidR="008D2235">
              <w:rPr>
                <w:lang w:val="el-GR"/>
              </w:rPr>
              <w:t>ές</w:t>
            </w:r>
            <w:r w:rsidR="008D2235" w:rsidRPr="007859E4">
              <w:rPr>
                <w:lang w:val="el-GR"/>
              </w:rPr>
              <w:t xml:space="preserve"> του Προγράμματος εμβολιασμού</w:t>
            </w:r>
            <w:r w:rsidR="00F44586" w:rsidRPr="00755F76">
              <w:rPr>
                <w:color w:val="000000" w:themeColor="text1"/>
                <w:lang w:val="el-GR"/>
              </w:rPr>
              <w:fldChar w:fldCharType="end"/>
            </w:r>
            <w:r w:rsidRPr="00755F76">
              <w:rPr>
                <w:color w:val="000000" w:themeColor="text1"/>
                <w:lang w:val="el-GR"/>
              </w:rPr>
              <w:t>, του Παρα</w:t>
            </w:r>
            <w:r w:rsidR="003F0EFB" w:rsidRPr="00755F76">
              <w:rPr>
                <w:color w:val="000000" w:themeColor="text1"/>
                <w:lang w:val="el-GR"/>
              </w:rPr>
              <w:t>ρ</w:t>
            </w:r>
            <w:r w:rsidRPr="00755F76">
              <w:rPr>
                <w:color w:val="000000" w:themeColor="text1"/>
                <w:lang w:val="el-GR"/>
              </w:rPr>
              <w:t>τήματος Ι.</w:t>
            </w:r>
          </w:p>
        </w:tc>
        <w:tc>
          <w:tcPr>
            <w:tcW w:w="1164" w:type="dxa"/>
            <w:shd w:val="clear" w:color="auto" w:fill="FFFFFF"/>
            <w:vAlign w:val="center"/>
          </w:tcPr>
          <w:p w14:paraId="2B5C3C42" w14:textId="77777777" w:rsidR="004A27F3" w:rsidRPr="0007206F" w:rsidRDefault="004A27F3" w:rsidP="003514B4">
            <w:pPr>
              <w:jc w:val="center"/>
            </w:pPr>
            <w:r>
              <w:t>ΝΑΙ</w:t>
            </w:r>
          </w:p>
        </w:tc>
        <w:tc>
          <w:tcPr>
            <w:tcW w:w="1276" w:type="dxa"/>
            <w:shd w:val="clear" w:color="auto" w:fill="FFFFFF"/>
            <w:vAlign w:val="center"/>
          </w:tcPr>
          <w:p w14:paraId="0C80736A" w14:textId="77777777" w:rsidR="004A27F3" w:rsidRPr="0007206F" w:rsidRDefault="004A27F3" w:rsidP="003514B4">
            <w:pPr>
              <w:jc w:val="center"/>
            </w:pPr>
          </w:p>
        </w:tc>
        <w:tc>
          <w:tcPr>
            <w:tcW w:w="1673" w:type="dxa"/>
            <w:shd w:val="clear" w:color="auto" w:fill="FFFFFF"/>
            <w:vAlign w:val="center"/>
          </w:tcPr>
          <w:p w14:paraId="36D86F44" w14:textId="77777777" w:rsidR="004A27F3" w:rsidRPr="0007206F" w:rsidRDefault="004A27F3" w:rsidP="003514B4">
            <w:pPr>
              <w:jc w:val="center"/>
            </w:pPr>
          </w:p>
        </w:tc>
      </w:tr>
      <w:tr w:rsidR="004A27F3" w:rsidRPr="008D2235" w14:paraId="66B9BCF2" w14:textId="77777777" w:rsidTr="00C64A5B">
        <w:trPr>
          <w:jc w:val="center"/>
        </w:trPr>
        <w:tc>
          <w:tcPr>
            <w:tcW w:w="562" w:type="dxa"/>
            <w:shd w:val="clear" w:color="auto" w:fill="E7E6E6" w:themeFill="background2"/>
            <w:vAlign w:val="bottom"/>
          </w:tcPr>
          <w:p w14:paraId="097C880F" w14:textId="36F4F802" w:rsidR="004A27F3" w:rsidRPr="00A9759C" w:rsidRDefault="00077133" w:rsidP="003514B4">
            <w:pPr>
              <w:rPr>
                <w:lang w:val="el-GR"/>
              </w:rPr>
            </w:pPr>
            <w:r>
              <w:rPr>
                <w:lang w:val="el-GR"/>
              </w:rPr>
              <w:t>2.</w:t>
            </w:r>
          </w:p>
        </w:tc>
        <w:tc>
          <w:tcPr>
            <w:tcW w:w="5193" w:type="dxa"/>
            <w:shd w:val="clear" w:color="auto" w:fill="E7E6E6" w:themeFill="background2"/>
            <w:vAlign w:val="center"/>
          </w:tcPr>
          <w:p w14:paraId="4134028C" w14:textId="43839B0E" w:rsidR="004A27F3" w:rsidRPr="004F7EBD" w:rsidRDefault="00077133" w:rsidP="00C64A5B">
            <w:pPr>
              <w:ind w:right="80"/>
              <w:rPr>
                <w:b/>
                <w:bCs/>
                <w:color w:val="000000" w:themeColor="text1"/>
                <w:lang w:val="el-GR"/>
              </w:rPr>
            </w:pPr>
            <w:r w:rsidRPr="004F7EBD">
              <w:rPr>
                <w:b/>
                <w:bCs/>
                <w:color w:val="000000" w:themeColor="text1"/>
                <w:lang w:val="el-GR"/>
              </w:rPr>
              <w:t xml:space="preserve">Δράση 2: </w:t>
            </w:r>
            <w:r w:rsidR="004D2586" w:rsidRPr="001402E9">
              <w:rPr>
                <w:b/>
                <w:bCs/>
                <w:color w:val="000000" w:themeColor="text1"/>
                <w:lang w:val="el-GR"/>
              </w:rPr>
              <w:t xml:space="preserve">Αλλαγή Βάσης Δεδομένων και διαμόρφωση πλάνου νέας υποδομής  </w:t>
            </w:r>
          </w:p>
        </w:tc>
        <w:tc>
          <w:tcPr>
            <w:tcW w:w="1164" w:type="dxa"/>
            <w:shd w:val="clear" w:color="auto" w:fill="E7E6E6" w:themeFill="background2"/>
            <w:vAlign w:val="center"/>
          </w:tcPr>
          <w:p w14:paraId="03527A52" w14:textId="63A1B2E3" w:rsidR="004A27F3" w:rsidRPr="00A9759C" w:rsidRDefault="004A27F3" w:rsidP="003514B4">
            <w:pPr>
              <w:jc w:val="center"/>
              <w:rPr>
                <w:lang w:val="el-GR"/>
              </w:rPr>
            </w:pPr>
          </w:p>
        </w:tc>
        <w:tc>
          <w:tcPr>
            <w:tcW w:w="1276" w:type="dxa"/>
            <w:shd w:val="clear" w:color="auto" w:fill="E7E6E6" w:themeFill="background2"/>
            <w:vAlign w:val="center"/>
          </w:tcPr>
          <w:p w14:paraId="0E2B5DE1" w14:textId="77777777" w:rsidR="004A27F3" w:rsidRPr="00A9759C" w:rsidRDefault="004A27F3" w:rsidP="003514B4">
            <w:pPr>
              <w:jc w:val="center"/>
              <w:rPr>
                <w:lang w:val="el-GR"/>
              </w:rPr>
            </w:pPr>
          </w:p>
        </w:tc>
        <w:tc>
          <w:tcPr>
            <w:tcW w:w="1673" w:type="dxa"/>
            <w:shd w:val="clear" w:color="auto" w:fill="E7E6E6" w:themeFill="background2"/>
            <w:vAlign w:val="center"/>
          </w:tcPr>
          <w:p w14:paraId="30BD3C29" w14:textId="77777777" w:rsidR="004A27F3" w:rsidRPr="00A9759C" w:rsidRDefault="004A27F3" w:rsidP="003514B4">
            <w:pPr>
              <w:jc w:val="center"/>
              <w:rPr>
                <w:lang w:val="el-GR"/>
              </w:rPr>
            </w:pPr>
          </w:p>
        </w:tc>
      </w:tr>
      <w:tr w:rsidR="005B7C9D" w:rsidRPr="0007206F" w14:paraId="0BAB45CF" w14:textId="77777777" w:rsidTr="00C64A5B">
        <w:trPr>
          <w:jc w:val="center"/>
        </w:trPr>
        <w:tc>
          <w:tcPr>
            <w:tcW w:w="562" w:type="dxa"/>
            <w:shd w:val="clear" w:color="auto" w:fill="FFFFFF"/>
            <w:vAlign w:val="bottom"/>
          </w:tcPr>
          <w:p w14:paraId="6A2ACD4D" w14:textId="68E2EA92" w:rsidR="005B7C9D" w:rsidRPr="007075D4" w:rsidRDefault="005B7C9D" w:rsidP="003514B4">
            <w:pPr>
              <w:rPr>
                <w:lang w:val="el-GR"/>
              </w:rPr>
            </w:pPr>
            <w:r w:rsidRPr="007075D4">
              <w:rPr>
                <w:lang w:val="el-GR"/>
              </w:rPr>
              <w:t>2.1</w:t>
            </w:r>
          </w:p>
        </w:tc>
        <w:tc>
          <w:tcPr>
            <w:tcW w:w="5193" w:type="dxa"/>
            <w:shd w:val="clear" w:color="auto" w:fill="FFFFFF"/>
            <w:vAlign w:val="center"/>
          </w:tcPr>
          <w:p w14:paraId="0712E715" w14:textId="013A1F11" w:rsidR="005B7C9D" w:rsidRPr="004F7EBD" w:rsidRDefault="006304B0" w:rsidP="00FA5663">
            <w:pPr>
              <w:ind w:right="80"/>
              <w:rPr>
                <w:color w:val="000000" w:themeColor="text1"/>
                <w:lang w:val="el-GR"/>
              </w:rPr>
            </w:pPr>
            <w:r w:rsidRPr="004F7EBD">
              <w:rPr>
                <w:color w:val="000000" w:themeColor="text1"/>
                <w:lang w:val="el-GR"/>
              </w:rPr>
              <w:t xml:space="preserve">Συμμόρφωση με τις απαιτήσεις της παρ 4 Δράση 2 - </w:t>
            </w:r>
            <w:r w:rsidR="004D2586" w:rsidRPr="001402E9">
              <w:rPr>
                <w:color w:val="000000" w:themeColor="text1"/>
                <w:lang w:val="el-GR"/>
              </w:rPr>
              <w:t xml:space="preserve">Αλλαγή Βάσης Δεδομένων και διαμόρφωση πλάνου νέας υποδομής  </w:t>
            </w:r>
          </w:p>
        </w:tc>
        <w:tc>
          <w:tcPr>
            <w:tcW w:w="1164" w:type="dxa"/>
            <w:shd w:val="clear" w:color="auto" w:fill="FFFFFF"/>
            <w:vAlign w:val="center"/>
          </w:tcPr>
          <w:p w14:paraId="7B37B783" w14:textId="5B690788" w:rsidR="005B7C9D" w:rsidRDefault="005B7C9D" w:rsidP="003514B4">
            <w:pPr>
              <w:jc w:val="center"/>
            </w:pPr>
            <w:r>
              <w:t>ΝΑΙ</w:t>
            </w:r>
          </w:p>
        </w:tc>
        <w:tc>
          <w:tcPr>
            <w:tcW w:w="1276" w:type="dxa"/>
            <w:shd w:val="clear" w:color="auto" w:fill="FFFFFF"/>
            <w:vAlign w:val="center"/>
          </w:tcPr>
          <w:p w14:paraId="23882736" w14:textId="77777777" w:rsidR="005B7C9D" w:rsidRPr="0007206F" w:rsidRDefault="005B7C9D" w:rsidP="003514B4">
            <w:pPr>
              <w:jc w:val="center"/>
            </w:pPr>
          </w:p>
        </w:tc>
        <w:tc>
          <w:tcPr>
            <w:tcW w:w="1673" w:type="dxa"/>
            <w:shd w:val="clear" w:color="auto" w:fill="FFFFFF"/>
            <w:vAlign w:val="center"/>
          </w:tcPr>
          <w:p w14:paraId="3954F798" w14:textId="77777777" w:rsidR="005B7C9D" w:rsidRPr="0007206F" w:rsidRDefault="005B7C9D" w:rsidP="003514B4">
            <w:pPr>
              <w:jc w:val="center"/>
            </w:pPr>
          </w:p>
        </w:tc>
      </w:tr>
      <w:tr w:rsidR="004A27F3" w:rsidRPr="008D2235" w14:paraId="047C9538" w14:textId="77777777" w:rsidTr="00C64A5B">
        <w:trPr>
          <w:jc w:val="center"/>
        </w:trPr>
        <w:tc>
          <w:tcPr>
            <w:tcW w:w="562" w:type="dxa"/>
            <w:shd w:val="clear" w:color="auto" w:fill="E7E6E6" w:themeFill="background2"/>
            <w:vAlign w:val="bottom"/>
          </w:tcPr>
          <w:p w14:paraId="05D2EC82" w14:textId="79CA1CFE" w:rsidR="004A27F3" w:rsidRPr="00A9759C" w:rsidRDefault="00077133" w:rsidP="003514B4">
            <w:pPr>
              <w:rPr>
                <w:lang w:val="el-GR"/>
              </w:rPr>
            </w:pPr>
            <w:r>
              <w:rPr>
                <w:lang w:val="el-GR"/>
              </w:rPr>
              <w:lastRenderedPageBreak/>
              <w:t>3</w:t>
            </w:r>
          </w:p>
        </w:tc>
        <w:tc>
          <w:tcPr>
            <w:tcW w:w="5193" w:type="dxa"/>
            <w:shd w:val="clear" w:color="auto" w:fill="E7E6E6" w:themeFill="background2"/>
            <w:vAlign w:val="center"/>
          </w:tcPr>
          <w:p w14:paraId="07C7F665" w14:textId="081411ED" w:rsidR="004A27F3" w:rsidRPr="004F7EBD" w:rsidRDefault="00077133" w:rsidP="007052F1">
            <w:pPr>
              <w:ind w:right="80"/>
              <w:rPr>
                <w:b/>
                <w:bCs/>
                <w:color w:val="000000" w:themeColor="text1"/>
                <w:lang w:val="el-GR"/>
              </w:rPr>
            </w:pPr>
            <w:r w:rsidRPr="004F7EBD">
              <w:rPr>
                <w:b/>
                <w:bCs/>
                <w:color w:val="000000" w:themeColor="text1"/>
                <w:lang w:val="el-GR"/>
              </w:rPr>
              <w:t xml:space="preserve">Δράση 3: </w:t>
            </w:r>
            <w:r w:rsidR="00E24EC1" w:rsidRPr="004F7EBD">
              <w:rPr>
                <w:b/>
                <w:bCs/>
                <w:color w:val="000000" w:themeColor="text1"/>
                <w:lang w:val="el-GR"/>
              </w:rPr>
              <w:t xml:space="preserve">Υπηρεσίες Επέκτασης λογισμικού παρακολούθησης και αναφορών </w:t>
            </w:r>
          </w:p>
        </w:tc>
        <w:tc>
          <w:tcPr>
            <w:tcW w:w="1164" w:type="dxa"/>
            <w:shd w:val="clear" w:color="auto" w:fill="E7E6E6" w:themeFill="background2"/>
            <w:vAlign w:val="center"/>
          </w:tcPr>
          <w:p w14:paraId="1D4438E4" w14:textId="5AC266C8" w:rsidR="004A27F3" w:rsidRPr="00A9759C" w:rsidRDefault="004A27F3" w:rsidP="003514B4">
            <w:pPr>
              <w:jc w:val="center"/>
              <w:rPr>
                <w:lang w:val="el-GR"/>
              </w:rPr>
            </w:pPr>
          </w:p>
        </w:tc>
        <w:tc>
          <w:tcPr>
            <w:tcW w:w="1276" w:type="dxa"/>
            <w:shd w:val="clear" w:color="auto" w:fill="E7E6E6" w:themeFill="background2"/>
            <w:vAlign w:val="center"/>
          </w:tcPr>
          <w:p w14:paraId="5D473F25" w14:textId="77777777" w:rsidR="004A27F3" w:rsidRPr="00A9759C" w:rsidRDefault="004A27F3" w:rsidP="003514B4">
            <w:pPr>
              <w:jc w:val="center"/>
              <w:rPr>
                <w:lang w:val="el-GR"/>
              </w:rPr>
            </w:pPr>
          </w:p>
        </w:tc>
        <w:tc>
          <w:tcPr>
            <w:tcW w:w="1673" w:type="dxa"/>
            <w:shd w:val="clear" w:color="auto" w:fill="E7E6E6" w:themeFill="background2"/>
            <w:vAlign w:val="center"/>
          </w:tcPr>
          <w:p w14:paraId="114E50C0" w14:textId="77777777" w:rsidR="004A27F3" w:rsidRPr="00A9759C" w:rsidRDefault="004A27F3" w:rsidP="003514B4">
            <w:pPr>
              <w:jc w:val="center"/>
              <w:rPr>
                <w:lang w:val="el-GR"/>
              </w:rPr>
            </w:pPr>
          </w:p>
        </w:tc>
      </w:tr>
      <w:tr w:rsidR="00077133" w:rsidRPr="00E24EC1" w14:paraId="3B95A7A0" w14:textId="77777777" w:rsidTr="00C64A5B">
        <w:trPr>
          <w:jc w:val="center"/>
        </w:trPr>
        <w:tc>
          <w:tcPr>
            <w:tcW w:w="562" w:type="dxa"/>
            <w:shd w:val="clear" w:color="auto" w:fill="FFFFFF"/>
            <w:vAlign w:val="bottom"/>
          </w:tcPr>
          <w:p w14:paraId="3A75330D" w14:textId="666D0355" w:rsidR="00077133" w:rsidRPr="004E2FB0" w:rsidRDefault="00077133" w:rsidP="00077133">
            <w:pPr>
              <w:rPr>
                <w:lang w:val="el-GR"/>
              </w:rPr>
            </w:pPr>
            <w:r w:rsidRPr="004E2FB0">
              <w:rPr>
                <w:lang w:val="el-GR"/>
              </w:rPr>
              <w:t>3.1</w:t>
            </w:r>
          </w:p>
        </w:tc>
        <w:tc>
          <w:tcPr>
            <w:tcW w:w="5193" w:type="dxa"/>
            <w:shd w:val="clear" w:color="auto" w:fill="FFFFFF"/>
            <w:vAlign w:val="center"/>
          </w:tcPr>
          <w:p w14:paraId="3D344BEB" w14:textId="5E367AC9" w:rsidR="00077133" w:rsidRPr="004F7EBD" w:rsidRDefault="00E24EC1" w:rsidP="00764BE5">
            <w:pPr>
              <w:ind w:right="80"/>
              <w:rPr>
                <w:color w:val="000000" w:themeColor="text1"/>
                <w:lang w:val="el-GR"/>
              </w:rPr>
            </w:pPr>
            <w:r w:rsidRPr="004F7EBD">
              <w:rPr>
                <w:color w:val="000000" w:themeColor="text1"/>
                <w:lang w:val="el-GR"/>
              </w:rPr>
              <w:t xml:space="preserve">Συμμόρφωση με τις απαιτήσεις της παρ. </w:t>
            </w:r>
            <w:r w:rsidR="004E2FB0" w:rsidRPr="004F7EBD">
              <w:rPr>
                <w:color w:val="000000" w:themeColor="text1"/>
                <w:lang w:val="el-GR"/>
              </w:rPr>
              <w:fldChar w:fldCharType="begin"/>
            </w:r>
            <w:r w:rsidR="004E2FB0" w:rsidRPr="004F7EBD">
              <w:rPr>
                <w:color w:val="000000" w:themeColor="text1"/>
                <w:lang w:val="el-GR"/>
              </w:rPr>
              <w:instrText xml:space="preserve"> REF _Ref200535586 \h  \* MERGEFORMAT </w:instrText>
            </w:r>
            <w:r w:rsidR="004E2FB0" w:rsidRPr="004F7EBD">
              <w:rPr>
                <w:color w:val="000000" w:themeColor="text1"/>
                <w:lang w:val="el-GR"/>
              </w:rPr>
            </w:r>
            <w:r w:rsidR="004E2FB0" w:rsidRPr="004F7EBD">
              <w:rPr>
                <w:color w:val="000000" w:themeColor="text1"/>
                <w:lang w:val="el-GR"/>
              </w:rPr>
              <w:fldChar w:fldCharType="separate"/>
            </w:r>
            <w:r w:rsidR="008D2235" w:rsidRPr="008D2235">
              <w:rPr>
                <w:rFonts w:cs="Arial"/>
                <w:color w:val="000000" w:themeColor="text1"/>
                <w:lang w:val="el-GR"/>
              </w:rPr>
              <w:t>5. Δράση 3-Υπηρεσίες Επέκτασης λογισμικού παρακολούθησης και αναφορών</w:t>
            </w:r>
            <w:r w:rsidR="004E2FB0" w:rsidRPr="004F7EBD">
              <w:rPr>
                <w:color w:val="000000" w:themeColor="text1"/>
                <w:lang w:val="el-GR"/>
              </w:rPr>
              <w:fldChar w:fldCharType="end"/>
            </w:r>
            <w:r w:rsidR="006C7077" w:rsidRPr="004F7EBD">
              <w:rPr>
                <w:color w:val="000000" w:themeColor="text1"/>
                <w:lang w:val="el-GR"/>
              </w:rPr>
              <w:t>, του Παραρτήματος Ι.</w:t>
            </w:r>
          </w:p>
        </w:tc>
        <w:tc>
          <w:tcPr>
            <w:tcW w:w="1164" w:type="dxa"/>
            <w:shd w:val="clear" w:color="auto" w:fill="FFFFFF"/>
            <w:vAlign w:val="center"/>
          </w:tcPr>
          <w:p w14:paraId="1A515A2E" w14:textId="77777777" w:rsidR="00077133" w:rsidRPr="004F7EBD" w:rsidRDefault="00077133" w:rsidP="00077133">
            <w:pPr>
              <w:jc w:val="center"/>
              <w:rPr>
                <w:lang w:val="el-GR"/>
              </w:rPr>
            </w:pPr>
            <w:r w:rsidRPr="004F7EBD">
              <w:rPr>
                <w:lang w:val="el-GR"/>
              </w:rPr>
              <w:t>ΝΑΙ</w:t>
            </w:r>
          </w:p>
        </w:tc>
        <w:tc>
          <w:tcPr>
            <w:tcW w:w="1276" w:type="dxa"/>
            <w:shd w:val="clear" w:color="auto" w:fill="FFFFFF"/>
            <w:vAlign w:val="center"/>
          </w:tcPr>
          <w:p w14:paraId="3DFD4817" w14:textId="77777777" w:rsidR="00077133" w:rsidRPr="00C64A5B" w:rsidRDefault="00077133" w:rsidP="00077133">
            <w:pPr>
              <w:jc w:val="center"/>
              <w:rPr>
                <w:lang w:val="el-GR"/>
              </w:rPr>
            </w:pPr>
          </w:p>
        </w:tc>
        <w:tc>
          <w:tcPr>
            <w:tcW w:w="1673" w:type="dxa"/>
            <w:shd w:val="clear" w:color="auto" w:fill="FFFFFF"/>
            <w:vAlign w:val="center"/>
          </w:tcPr>
          <w:p w14:paraId="38C368BB" w14:textId="77777777" w:rsidR="00077133" w:rsidRPr="00C64A5B" w:rsidRDefault="00077133" w:rsidP="00077133">
            <w:pPr>
              <w:jc w:val="center"/>
              <w:rPr>
                <w:lang w:val="el-GR"/>
              </w:rPr>
            </w:pPr>
          </w:p>
        </w:tc>
      </w:tr>
      <w:tr w:rsidR="00077133" w:rsidRPr="008D2235" w14:paraId="14C7DA38" w14:textId="77777777" w:rsidTr="00C64A5B">
        <w:trPr>
          <w:jc w:val="center"/>
        </w:trPr>
        <w:tc>
          <w:tcPr>
            <w:tcW w:w="562" w:type="dxa"/>
            <w:shd w:val="clear" w:color="auto" w:fill="E7E6E6" w:themeFill="background2"/>
            <w:vAlign w:val="bottom"/>
          </w:tcPr>
          <w:p w14:paraId="774C68DB" w14:textId="7E647254" w:rsidR="00077133" w:rsidRPr="00A9759C" w:rsidRDefault="00077133" w:rsidP="00077133">
            <w:pPr>
              <w:rPr>
                <w:lang w:val="el-GR"/>
              </w:rPr>
            </w:pPr>
            <w:r>
              <w:rPr>
                <w:lang w:val="el-GR"/>
              </w:rPr>
              <w:t>4</w:t>
            </w:r>
          </w:p>
        </w:tc>
        <w:tc>
          <w:tcPr>
            <w:tcW w:w="5193" w:type="dxa"/>
            <w:shd w:val="clear" w:color="auto" w:fill="E7E6E6" w:themeFill="background2"/>
            <w:vAlign w:val="center"/>
          </w:tcPr>
          <w:p w14:paraId="495FA18E" w14:textId="0BF81B04" w:rsidR="00077133" w:rsidRPr="004F7EBD" w:rsidRDefault="00077133" w:rsidP="00C64A5B">
            <w:pPr>
              <w:ind w:right="80"/>
              <w:rPr>
                <w:b/>
                <w:bCs/>
                <w:color w:val="000000" w:themeColor="text1"/>
                <w:lang w:val="el-GR"/>
              </w:rPr>
            </w:pPr>
            <w:r w:rsidRPr="004F7EBD">
              <w:rPr>
                <w:b/>
                <w:bCs/>
                <w:color w:val="000000" w:themeColor="text1"/>
                <w:lang w:val="el-GR"/>
              </w:rPr>
              <w:t xml:space="preserve">Δράση 4: </w:t>
            </w:r>
            <w:r w:rsidR="00466339" w:rsidRPr="001402E9">
              <w:rPr>
                <w:b/>
                <w:bCs/>
                <w:color w:val="000000" w:themeColor="text1"/>
                <w:lang w:val="el-GR"/>
              </w:rPr>
              <w:t>Υπηρεσίες Υποστήριξης Κέντρων Εμβολιασμού και Φαρμακείων (Help Desk)</w:t>
            </w:r>
          </w:p>
        </w:tc>
        <w:tc>
          <w:tcPr>
            <w:tcW w:w="1164" w:type="dxa"/>
            <w:shd w:val="clear" w:color="auto" w:fill="E7E6E6" w:themeFill="background2"/>
            <w:vAlign w:val="center"/>
          </w:tcPr>
          <w:p w14:paraId="74C59222" w14:textId="0824AC56" w:rsidR="00077133" w:rsidRPr="00A9759C" w:rsidRDefault="00077133" w:rsidP="00077133">
            <w:pPr>
              <w:jc w:val="center"/>
              <w:rPr>
                <w:lang w:val="el-GR"/>
              </w:rPr>
            </w:pPr>
          </w:p>
        </w:tc>
        <w:tc>
          <w:tcPr>
            <w:tcW w:w="1276" w:type="dxa"/>
            <w:shd w:val="clear" w:color="auto" w:fill="E7E6E6" w:themeFill="background2"/>
            <w:vAlign w:val="center"/>
          </w:tcPr>
          <w:p w14:paraId="5A84227A" w14:textId="77777777" w:rsidR="00077133" w:rsidRPr="00A9759C" w:rsidRDefault="00077133" w:rsidP="00077133">
            <w:pPr>
              <w:jc w:val="center"/>
              <w:rPr>
                <w:lang w:val="el-GR"/>
              </w:rPr>
            </w:pPr>
          </w:p>
        </w:tc>
        <w:tc>
          <w:tcPr>
            <w:tcW w:w="1673" w:type="dxa"/>
            <w:shd w:val="clear" w:color="auto" w:fill="E7E6E6" w:themeFill="background2"/>
            <w:vAlign w:val="center"/>
          </w:tcPr>
          <w:p w14:paraId="1A2B938A" w14:textId="77777777" w:rsidR="00077133" w:rsidRPr="00A9759C" w:rsidRDefault="00077133" w:rsidP="00077133">
            <w:pPr>
              <w:jc w:val="center"/>
              <w:rPr>
                <w:lang w:val="el-GR"/>
              </w:rPr>
            </w:pPr>
          </w:p>
        </w:tc>
      </w:tr>
      <w:tr w:rsidR="00077133" w:rsidRPr="00E24EC1" w14:paraId="0B6CDAC9" w14:textId="77777777" w:rsidTr="00C64A5B">
        <w:trPr>
          <w:jc w:val="center"/>
        </w:trPr>
        <w:tc>
          <w:tcPr>
            <w:tcW w:w="562" w:type="dxa"/>
            <w:shd w:val="clear" w:color="auto" w:fill="FFFFFF"/>
            <w:vAlign w:val="bottom"/>
          </w:tcPr>
          <w:p w14:paraId="520B5BF4" w14:textId="17558805" w:rsidR="00077133" w:rsidRPr="00A9759C" w:rsidRDefault="00077133" w:rsidP="00077133">
            <w:pPr>
              <w:rPr>
                <w:lang w:val="el-GR"/>
              </w:rPr>
            </w:pPr>
            <w:r>
              <w:rPr>
                <w:lang w:val="el-GR"/>
              </w:rPr>
              <w:t>4.1</w:t>
            </w:r>
          </w:p>
        </w:tc>
        <w:tc>
          <w:tcPr>
            <w:tcW w:w="5193" w:type="dxa"/>
            <w:shd w:val="clear" w:color="auto" w:fill="FFFFFF"/>
            <w:vAlign w:val="center"/>
          </w:tcPr>
          <w:p w14:paraId="18D36FAB" w14:textId="714A9161" w:rsidR="00077133" w:rsidRPr="004F7EBD" w:rsidRDefault="00E24EC1" w:rsidP="00FA5663">
            <w:pPr>
              <w:ind w:right="80"/>
              <w:rPr>
                <w:color w:val="000000" w:themeColor="text1"/>
                <w:lang w:val="el-GR"/>
              </w:rPr>
            </w:pPr>
            <w:r w:rsidRPr="004F7EBD">
              <w:rPr>
                <w:color w:val="000000" w:themeColor="text1"/>
                <w:lang w:val="el-GR"/>
              </w:rPr>
              <w:t xml:space="preserve">Συμμόρφωση με τις απαιτήσεις της παρ. </w:t>
            </w:r>
            <w:r w:rsidR="009921E8" w:rsidRPr="004F7EBD">
              <w:rPr>
                <w:color w:val="000000" w:themeColor="text1"/>
                <w:lang w:val="el-GR"/>
              </w:rPr>
              <w:fldChar w:fldCharType="begin"/>
            </w:r>
            <w:r w:rsidR="009921E8" w:rsidRPr="004F7EBD">
              <w:rPr>
                <w:color w:val="000000" w:themeColor="text1"/>
                <w:lang w:val="el-GR"/>
              </w:rPr>
              <w:instrText xml:space="preserve"> REF _Ref95904981 \h </w:instrText>
            </w:r>
            <w:r w:rsidR="00306B8D" w:rsidRPr="004F7EBD">
              <w:rPr>
                <w:color w:val="000000" w:themeColor="text1"/>
                <w:lang w:val="el-GR"/>
              </w:rPr>
              <w:instrText xml:space="preserve"> \* MERGEFORMAT </w:instrText>
            </w:r>
            <w:r w:rsidR="009921E8" w:rsidRPr="004F7EBD">
              <w:rPr>
                <w:color w:val="000000" w:themeColor="text1"/>
                <w:lang w:val="el-GR"/>
              </w:rPr>
            </w:r>
            <w:r w:rsidR="009921E8" w:rsidRPr="004F7EBD">
              <w:rPr>
                <w:color w:val="000000" w:themeColor="text1"/>
                <w:lang w:val="el-GR"/>
              </w:rPr>
              <w:fldChar w:fldCharType="separate"/>
            </w:r>
            <w:r w:rsidR="008D2235" w:rsidRPr="008D2235">
              <w:rPr>
                <w:rFonts w:cs="Arial"/>
                <w:color w:val="000000" w:themeColor="text1"/>
                <w:lang w:val="el-GR"/>
              </w:rPr>
              <w:t xml:space="preserve">6. Δράση 4-Υπηρεσίες Υποστήριξης Κέντρων Εμβολιασμού </w:t>
            </w:r>
            <w:r w:rsidR="008D2235" w:rsidRPr="008D2235">
              <w:rPr>
                <w:b/>
                <w:bCs/>
                <w:color w:val="000000" w:themeColor="text1"/>
                <w:lang w:val="el-GR"/>
              </w:rPr>
              <w:t xml:space="preserve">και Φαρμακείων </w:t>
            </w:r>
            <w:r w:rsidR="008D2235" w:rsidRPr="008D2235">
              <w:rPr>
                <w:rFonts w:cs="Arial"/>
                <w:color w:val="000000" w:themeColor="text1"/>
                <w:lang w:val="el-GR"/>
              </w:rPr>
              <w:t>(</w:t>
            </w:r>
            <w:r w:rsidR="008D2235" w:rsidRPr="008D2235">
              <w:rPr>
                <w:rFonts w:cs="Arial"/>
                <w:color w:val="000000" w:themeColor="text1"/>
                <w:lang w:val="en-US"/>
              </w:rPr>
              <w:t>Help</w:t>
            </w:r>
            <w:r w:rsidR="008D2235" w:rsidRPr="008D2235">
              <w:rPr>
                <w:rFonts w:cs="Arial"/>
                <w:color w:val="000000" w:themeColor="text1"/>
                <w:lang w:val="el-GR"/>
              </w:rPr>
              <w:t xml:space="preserve"> </w:t>
            </w:r>
            <w:r w:rsidR="008D2235" w:rsidRPr="008D2235">
              <w:rPr>
                <w:rFonts w:cs="Arial"/>
                <w:color w:val="000000" w:themeColor="text1"/>
                <w:lang w:val="en-US"/>
              </w:rPr>
              <w:t>Desk</w:t>
            </w:r>
            <w:r w:rsidR="008D2235" w:rsidRPr="008D2235">
              <w:rPr>
                <w:rFonts w:cs="Arial"/>
                <w:color w:val="000000" w:themeColor="text1"/>
                <w:lang w:val="el-GR"/>
              </w:rPr>
              <w:t>)</w:t>
            </w:r>
            <w:r w:rsidR="009921E8" w:rsidRPr="004F7EBD">
              <w:rPr>
                <w:color w:val="000000" w:themeColor="text1"/>
                <w:lang w:val="el-GR"/>
              </w:rPr>
              <w:fldChar w:fldCharType="end"/>
            </w:r>
            <w:r w:rsidR="004E2FB0" w:rsidRPr="004F7EBD">
              <w:rPr>
                <w:color w:val="000000" w:themeColor="text1"/>
                <w:lang w:val="el-GR"/>
              </w:rPr>
              <w:t>, του Παραρτήματος Ι.</w:t>
            </w:r>
          </w:p>
        </w:tc>
        <w:tc>
          <w:tcPr>
            <w:tcW w:w="1164" w:type="dxa"/>
            <w:shd w:val="clear" w:color="auto" w:fill="FFFFFF"/>
            <w:vAlign w:val="center"/>
          </w:tcPr>
          <w:p w14:paraId="026FA64D" w14:textId="77777777" w:rsidR="00077133" w:rsidRPr="00C64A5B" w:rsidRDefault="00077133" w:rsidP="00077133">
            <w:pPr>
              <w:jc w:val="center"/>
              <w:rPr>
                <w:lang w:val="el-GR"/>
              </w:rPr>
            </w:pPr>
            <w:r w:rsidRPr="00C64A5B">
              <w:rPr>
                <w:lang w:val="el-GR"/>
              </w:rPr>
              <w:t>ΝΑΙ</w:t>
            </w:r>
          </w:p>
        </w:tc>
        <w:tc>
          <w:tcPr>
            <w:tcW w:w="1276" w:type="dxa"/>
            <w:shd w:val="clear" w:color="auto" w:fill="FFFFFF"/>
            <w:vAlign w:val="center"/>
          </w:tcPr>
          <w:p w14:paraId="104B8DC6" w14:textId="77777777" w:rsidR="00077133" w:rsidRPr="00C64A5B" w:rsidRDefault="00077133" w:rsidP="00077133">
            <w:pPr>
              <w:jc w:val="center"/>
              <w:rPr>
                <w:lang w:val="el-GR"/>
              </w:rPr>
            </w:pPr>
          </w:p>
        </w:tc>
        <w:tc>
          <w:tcPr>
            <w:tcW w:w="1673" w:type="dxa"/>
            <w:shd w:val="clear" w:color="auto" w:fill="FFFFFF"/>
            <w:vAlign w:val="center"/>
          </w:tcPr>
          <w:p w14:paraId="3D8AA871" w14:textId="77777777" w:rsidR="00077133" w:rsidRPr="00C64A5B" w:rsidRDefault="00077133" w:rsidP="00077133">
            <w:pPr>
              <w:jc w:val="center"/>
              <w:rPr>
                <w:lang w:val="el-GR"/>
              </w:rPr>
            </w:pPr>
          </w:p>
        </w:tc>
      </w:tr>
      <w:tr w:rsidR="00077133" w:rsidRPr="008D2235" w14:paraId="6053C2E6" w14:textId="77777777" w:rsidTr="00C64A5B">
        <w:trPr>
          <w:jc w:val="center"/>
        </w:trPr>
        <w:tc>
          <w:tcPr>
            <w:tcW w:w="562" w:type="dxa"/>
            <w:shd w:val="clear" w:color="auto" w:fill="E7E6E6" w:themeFill="background2"/>
            <w:vAlign w:val="bottom"/>
          </w:tcPr>
          <w:p w14:paraId="6A11FB6D" w14:textId="0C270C03" w:rsidR="00077133" w:rsidRPr="00A9759C" w:rsidRDefault="00077133" w:rsidP="00077133">
            <w:pPr>
              <w:rPr>
                <w:lang w:val="el-GR"/>
              </w:rPr>
            </w:pPr>
            <w:r>
              <w:rPr>
                <w:lang w:val="el-GR"/>
              </w:rPr>
              <w:t>5</w:t>
            </w:r>
          </w:p>
        </w:tc>
        <w:tc>
          <w:tcPr>
            <w:tcW w:w="5193" w:type="dxa"/>
            <w:shd w:val="clear" w:color="auto" w:fill="E7E6E6" w:themeFill="background2"/>
            <w:vAlign w:val="center"/>
          </w:tcPr>
          <w:p w14:paraId="4EE77D75" w14:textId="62CB140A" w:rsidR="00077133" w:rsidRPr="004F7EBD" w:rsidRDefault="00077133" w:rsidP="00C64A5B">
            <w:pPr>
              <w:ind w:right="80"/>
              <w:rPr>
                <w:b/>
                <w:bCs/>
                <w:color w:val="000000" w:themeColor="text1"/>
                <w:lang w:val="el-GR"/>
              </w:rPr>
            </w:pPr>
            <w:r w:rsidRPr="004F7EBD">
              <w:rPr>
                <w:b/>
                <w:bCs/>
                <w:color w:val="000000" w:themeColor="text1"/>
                <w:lang w:val="el-GR"/>
              </w:rPr>
              <w:t>Δράση 5: Διακυβέρνηση Έργου</w:t>
            </w:r>
            <w:r w:rsidR="00B70D1F" w:rsidRPr="004F7EBD">
              <w:rPr>
                <w:b/>
                <w:bCs/>
                <w:color w:val="000000" w:themeColor="text1"/>
                <w:lang w:val="el-GR"/>
              </w:rPr>
              <w:t xml:space="preserve"> και Διαχείριση Αλλαγών</w:t>
            </w:r>
          </w:p>
        </w:tc>
        <w:tc>
          <w:tcPr>
            <w:tcW w:w="1164" w:type="dxa"/>
            <w:shd w:val="clear" w:color="auto" w:fill="E7E6E6" w:themeFill="background2"/>
            <w:vAlign w:val="center"/>
          </w:tcPr>
          <w:p w14:paraId="21C4CAD2" w14:textId="189BC9C7" w:rsidR="00077133" w:rsidRPr="00C64A5B" w:rsidRDefault="00077133" w:rsidP="00077133">
            <w:pPr>
              <w:jc w:val="center"/>
              <w:rPr>
                <w:lang w:val="el-GR"/>
              </w:rPr>
            </w:pPr>
          </w:p>
        </w:tc>
        <w:tc>
          <w:tcPr>
            <w:tcW w:w="1276" w:type="dxa"/>
            <w:shd w:val="clear" w:color="auto" w:fill="E7E6E6" w:themeFill="background2"/>
            <w:vAlign w:val="center"/>
          </w:tcPr>
          <w:p w14:paraId="15A5A18C" w14:textId="77777777" w:rsidR="00077133" w:rsidRPr="00C64A5B" w:rsidRDefault="00077133" w:rsidP="00077133">
            <w:pPr>
              <w:jc w:val="center"/>
              <w:rPr>
                <w:lang w:val="el-GR"/>
              </w:rPr>
            </w:pPr>
          </w:p>
        </w:tc>
        <w:tc>
          <w:tcPr>
            <w:tcW w:w="1673" w:type="dxa"/>
            <w:shd w:val="clear" w:color="auto" w:fill="E7E6E6" w:themeFill="background2"/>
            <w:vAlign w:val="center"/>
          </w:tcPr>
          <w:p w14:paraId="0E3347BC" w14:textId="77777777" w:rsidR="00077133" w:rsidRPr="00C64A5B" w:rsidRDefault="00077133" w:rsidP="00077133">
            <w:pPr>
              <w:jc w:val="center"/>
              <w:rPr>
                <w:lang w:val="el-GR"/>
              </w:rPr>
            </w:pPr>
          </w:p>
        </w:tc>
      </w:tr>
      <w:tr w:rsidR="00077133" w:rsidRPr="00E24EC1" w14:paraId="5FB74751" w14:textId="77777777" w:rsidTr="00C64A5B">
        <w:trPr>
          <w:jc w:val="center"/>
        </w:trPr>
        <w:tc>
          <w:tcPr>
            <w:tcW w:w="562" w:type="dxa"/>
            <w:shd w:val="clear" w:color="auto" w:fill="FFFFFF"/>
            <w:vAlign w:val="bottom"/>
          </w:tcPr>
          <w:p w14:paraId="0868D5F6" w14:textId="0F732055" w:rsidR="00077133" w:rsidRPr="00A9759C" w:rsidRDefault="00077133" w:rsidP="00077133">
            <w:pPr>
              <w:rPr>
                <w:lang w:val="el-GR"/>
              </w:rPr>
            </w:pPr>
            <w:r>
              <w:rPr>
                <w:lang w:val="el-GR"/>
              </w:rPr>
              <w:t>5.1</w:t>
            </w:r>
          </w:p>
        </w:tc>
        <w:tc>
          <w:tcPr>
            <w:tcW w:w="5193" w:type="dxa"/>
            <w:shd w:val="clear" w:color="auto" w:fill="FFFFFF"/>
            <w:vAlign w:val="center"/>
          </w:tcPr>
          <w:p w14:paraId="38E50121" w14:textId="737185BB" w:rsidR="00077133" w:rsidRPr="004F7EBD" w:rsidRDefault="00E24EC1" w:rsidP="00C64A5B">
            <w:pPr>
              <w:ind w:right="80"/>
              <w:rPr>
                <w:color w:val="000000" w:themeColor="text1"/>
                <w:lang w:val="el-GR"/>
              </w:rPr>
            </w:pPr>
            <w:r w:rsidRPr="004F7EBD">
              <w:rPr>
                <w:color w:val="000000" w:themeColor="text1"/>
                <w:lang w:val="el-GR"/>
              </w:rPr>
              <w:t xml:space="preserve">Συμμόρφωση με τις απαιτήσεις της παρ. </w:t>
            </w:r>
            <w:r w:rsidR="009921E8" w:rsidRPr="004F7EBD">
              <w:rPr>
                <w:color w:val="000000" w:themeColor="text1"/>
                <w:lang w:val="el-GR"/>
              </w:rPr>
              <w:fldChar w:fldCharType="begin"/>
            </w:r>
            <w:r w:rsidR="009921E8" w:rsidRPr="004F7EBD">
              <w:rPr>
                <w:color w:val="000000" w:themeColor="text1"/>
                <w:lang w:val="el-GR"/>
              </w:rPr>
              <w:instrText xml:space="preserve"> REF _Ref95904840 \h </w:instrText>
            </w:r>
            <w:r w:rsidR="00DD37B2" w:rsidRPr="004F7EBD">
              <w:rPr>
                <w:color w:val="000000" w:themeColor="text1"/>
                <w:lang w:val="el-GR"/>
              </w:rPr>
              <w:instrText xml:space="preserve"> \* MERGEFORMAT </w:instrText>
            </w:r>
            <w:r w:rsidR="009921E8" w:rsidRPr="004F7EBD">
              <w:rPr>
                <w:color w:val="000000" w:themeColor="text1"/>
                <w:lang w:val="el-GR"/>
              </w:rPr>
            </w:r>
            <w:r w:rsidR="009921E8" w:rsidRPr="004F7EBD">
              <w:rPr>
                <w:color w:val="000000" w:themeColor="text1"/>
                <w:lang w:val="el-GR"/>
              </w:rPr>
              <w:fldChar w:fldCharType="separate"/>
            </w:r>
            <w:r w:rsidR="008D2235" w:rsidRPr="008D2235">
              <w:rPr>
                <w:color w:val="000000" w:themeColor="text1"/>
                <w:lang w:val="el-GR"/>
              </w:rPr>
              <w:t xml:space="preserve">7. </w:t>
            </w:r>
            <w:r w:rsidR="008D2235" w:rsidRPr="008D2235">
              <w:rPr>
                <w:rFonts w:cs="Arial"/>
                <w:color w:val="000000" w:themeColor="text1"/>
                <w:lang w:val="el-GR"/>
              </w:rPr>
              <w:t>Δράση 5 - Διακυβέρνηση Έργου</w:t>
            </w:r>
            <w:r w:rsidR="009921E8" w:rsidRPr="004F7EBD">
              <w:rPr>
                <w:color w:val="000000" w:themeColor="text1"/>
                <w:lang w:val="el-GR"/>
              </w:rPr>
              <w:fldChar w:fldCharType="end"/>
            </w:r>
            <w:r w:rsidR="00B70D1F" w:rsidRPr="001402E9">
              <w:rPr>
                <w:color w:val="000000" w:themeColor="text1"/>
                <w:lang w:val="en-US"/>
              </w:rPr>
              <w:t xml:space="preserve"> και Διαχείριση Αλλαγών</w:t>
            </w:r>
            <w:r w:rsidR="00080EA2" w:rsidRPr="004F7EBD">
              <w:rPr>
                <w:color w:val="000000" w:themeColor="text1"/>
                <w:lang w:val="el-GR"/>
              </w:rPr>
              <w:t>,</w:t>
            </w:r>
            <w:r w:rsidRPr="004F7EBD">
              <w:rPr>
                <w:color w:val="000000" w:themeColor="text1"/>
                <w:lang w:val="el-GR"/>
              </w:rPr>
              <w:t xml:space="preserve"> του Παραρτήματος Ι</w:t>
            </w:r>
            <w:r w:rsidR="00DD37B2" w:rsidRPr="004F7EBD">
              <w:rPr>
                <w:color w:val="000000" w:themeColor="text1"/>
                <w:lang w:val="el-GR"/>
              </w:rPr>
              <w:t>.</w:t>
            </w:r>
          </w:p>
        </w:tc>
        <w:tc>
          <w:tcPr>
            <w:tcW w:w="1164" w:type="dxa"/>
            <w:shd w:val="clear" w:color="auto" w:fill="FFFFFF"/>
            <w:vAlign w:val="center"/>
          </w:tcPr>
          <w:p w14:paraId="446922C2" w14:textId="77777777" w:rsidR="00077133" w:rsidRPr="00C64A5B" w:rsidRDefault="00077133" w:rsidP="00077133">
            <w:pPr>
              <w:jc w:val="center"/>
              <w:rPr>
                <w:lang w:val="el-GR"/>
              </w:rPr>
            </w:pPr>
            <w:r w:rsidRPr="00C64A5B">
              <w:rPr>
                <w:lang w:val="el-GR"/>
              </w:rPr>
              <w:t>ΝΑΙ</w:t>
            </w:r>
          </w:p>
        </w:tc>
        <w:tc>
          <w:tcPr>
            <w:tcW w:w="1276" w:type="dxa"/>
            <w:shd w:val="clear" w:color="auto" w:fill="FFFFFF"/>
            <w:vAlign w:val="center"/>
          </w:tcPr>
          <w:p w14:paraId="1067492B" w14:textId="77777777" w:rsidR="00077133" w:rsidRPr="00C64A5B" w:rsidRDefault="00077133" w:rsidP="00077133">
            <w:pPr>
              <w:jc w:val="center"/>
              <w:rPr>
                <w:lang w:val="el-GR"/>
              </w:rPr>
            </w:pPr>
          </w:p>
        </w:tc>
        <w:tc>
          <w:tcPr>
            <w:tcW w:w="1673" w:type="dxa"/>
            <w:shd w:val="clear" w:color="auto" w:fill="FFFFFF"/>
            <w:vAlign w:val="center"/>
          </w:tcPr>
          <w:p w14:paraId="656E9E2E" w14:textId="77777777" w:rsidR="00077133" w:rsidRPr="00C64A5B" w:rsidRDefault="00077133" w:rsidP="00077133">
            <w:pPr>
              <w:jc w:val="center"/>
              <w:rPr>
                <w:lang w:val="el-GR"/>
              </w:rPr>
            </w:pPr>
          </w:p>
        </w:tc>
      </w:tr>
      <w:tr w:rsidR="00180B25" w:rsidRPr="008D2235" w14:paraId="12BBE7C2" w14:textId="77777777" w:rsidTr="004F7EBD">
        <w:trPr>
          <w:jc w:val="center"/>
        </w:trPr>
        <w:tc>
          <w:tcPr>
            <w:tcW w:w="562" w:type="dxa"/>
            <w:shd w:val="clear" w:color="auto" w:fill="D9D9D9" w:themeFill="background1" w:themeFillShade="D9"/>
            <w:vAlign w:val="bottom"/>
          </w:tcPr>
          <w:p w14:paraId="77C5DB86" w14:textId="594B7916" w:rsidR="00180B25" w:rsidRPr="001402E9" w:rsidRDefault="00180B25" w:rsidP="00180B25">
            <w:pPr>
              <w:rPr>
                <w:lang w:val="el-GR"/>
              </w:rPr>
            </w:pPr>
            <w:r w:rsidRPr="004F7EBD">
              <w:rPr>
                <w:lang w:val="el-GR"/>
              </w:rPr>
              <w:t>6</w:t>
            </w:r>
          </w:p>
        </w:tc>
        <w:tc>
          <w:tcPr>
            <w:tcW w:w="5193" w:type="dxa"/>
            <w:shd w:val="clear" w:color="auto" w:fill="D9D9D9" w:themeFill="background1" w:themeFillShade="D9"/>
            <w:vAlign w:val="center"/>
          </w:tcPr>
          <w:p w14:paraId="7C83A05B" w14:textId="3F713608" w:rsidR="00180B25" w:rsidRPr="001402E9" w:rsidRDefault="00180B25" w:rsidP="00180B25">
            <w:pPr>
              <w:ind w:right="80"/>
              <w:rPr>
                <w:color w:val="000000" w:themeColor="text1"/>
                <w:lang w:val="el-GR"/>
              </w:rPr>
            </w:pPr>
            <w:r w:rsidRPr="004F7EBD">
              <w:rPr>
                <w:b/>
                <w:bCs/>
                <w:lang w:val="el-GR"/>
              </w:rPr>
              <w:t>Δράση 6: Υπηρεσίες συντήρησης της Πλατφόρμας Εμβολιασμού για την υποστήριξη των εμβολιασμών κατά της COVID-19 (Back Office).</w:t>
            </w:r>
          </w:p>
        </w:tc>
        <w:tc>
          <w:tcPr>
            <w:tcW w:w="1164" w:type="dxa"/>
            <w:shd w:val="clear" w:color="auto" w:fill="D9D9D9" w:themeFill="background1" w:themeFillShade="D9"/>
            <w:vAlign w:val="center"/>
          </w:tcPr>
          <w:p w14:paraId="60ABCCDA" w14:textId="77777777" w:rsidR="00180B25" w:rsidRPr="00C64A5B" w:rsidRDefault="00180B25" w:rsidP="00180B25">
            <w:pPr>
              <w:jc w:val="center"/>
              <w:rPr>
                <w:lang w:val="el-GR"/>
              </w:rPr>
            </w:pPr>
          </w:p>
        </w:tc>
        <w:tc>
          <w:tcPr>
            <w:tcW w:w="1276" w:type="dxa"/>
            <w:shd w:val="clear" w:color="auto" w:fill="D9D9D9" w:themeFill="background1" w:themeFillShade="D9"/>
            <w:vAlign w:val="center"/>
          </w:tcPr>
          <w:p w14:paraId="39DEA289" w14:textId="77777777" w:rsidR="00180B25" w:rsidRPr="00C64A5B" w:rsidRDefault="00180B25" w:rsidP="00180B25">
            <w:pPr>
              <w:jc w:val="center"/>
              <w:rPr>
                <w:lang w:val="el-GR"/>
              </w:rPr>
            </w:pPr>
          </w:p>
        </w:tc>
        <w:tc>
          <w:tcPr>
            <w:tcW w:w="1673" w:type="dxa"/>
            <w:shd w:val="clear" w:color="auto" w:fill="D9D9D9" w:themeFill="background1" w:themeFillShade="D9"/>
            <w:vAlign w:val="center"/>
          </w:tcPr>
          <w:p w14:paraId="2D0E255B" w14:textId="77777777" w:rsidR="00180B25" w:rsidRPr="00C64A5B" w:rsidRDefault="00180B25" w:rsidP="00180B25">
            <w:pPr>
              <w:jc w:val="center"/>
              <w:rPr>
                <w:lang w:val="el-GR"/>
              </w:rPr>
            </w:pPr>
          </w:p>
        </w:tc>
      </w:tr>
      <w:tr w:rsidR="00180B25" w:rsidRPr="00180B25" w14:paraId="004B7F99" w14:textId="77777777" w:rsidTr="00C64A5B">
        <w:trPr>
          <w:jc w:val="center"/>
        </w:trPr>
        <w:tc>
          <w:tcPr>
            <w:tcW w:w="562" w:type="dxa"/>
            <w:shd w:val="clear" w:color="auto" w:fill="FFFFFF"/>
            <w:vAlign w:val="bottom"/>
          </w:tcPr>
          <w:p w14:paraId="2EDF0FDE" w14:textId="7532A01A" w:rsidR="00180B25" w:rsidRPr="001402E9" w:rsidRDefault="00180B25" w:rsidP="00180B25">
            <w:pPr>
              <w:rPr>
                <w:lang w:val="el-GR"/>
              </w:rPr>
            </w:pPr>
            <w:r w:rsidRPr="004F7EBD">
              <w:rPr>
                <w:lang w:val="el-GR"/>
              </w:rPr>
              <w:t>6.1</w:t>
            </w:r>
          </w:p>
        </w:tc>
        <w:tc>
          <w:tcPr>
            <w:tcW w:w="5193" w:type="dxa"/>
            <w:shd w:val="clear" w:color="auto" w:fill="FFFFFF"/>
            <w:vAlign w:val="center"/>
          </w:tcPr>
          <w:p w14:paraId="3E70777D" w14:textId="0587D50F" w:rsidR="00180B25" w:rsidRPr="001402E9" w:rsidRDefault="00180B25" w:rsidP="00180B25">
            <w:pPr>
              <w:ind w:right="80"/>
              <w:rPr>
                <w:color w:val="000000" w:themeColor="text1"/>
                <w:lang w:val="el-GR"/>
              </w:rPr>
            </w:pPr>
            <w:r w:rsidRPr="004F7EBD">
              <w:rPr>
                <w:color w:val="000000" w:themeColor="text1"/>
                <w:lang w:val="el-GR"/>
              </w:rPr>
              <w:t xml:space="preserve">Συμμόρφωση με τις απαιτήσεις της παρ. </w:t>
            </w:r>
            <w:r w:rsidRPr="004F7EBD">
              <w:rPr>
                <w:color w:val="000000" w:themeColor="text1"/>
                <w:lang w:val="el-GR"/>
              </w:rPr>
              <w:fldChar w:fldCharType="begin"/>
            </w:r>
            <w:r w:rsidRPr="004F7EBD">
              <w:rPr>
                <w:color w:val="000000" w:themeColor="text1"/>
                <w:lang w:val="el-GR"/>
              </w:rPr>
              <w:instrText xml:space="preserve"> REF _Ref95904840 \h  \* MERGEFORMAT </w:instrText>
            </w:r>
            <w:r w:rsidRPr="004F7EBD">
              <w:rPr>
                <w:color w:val="000000" w:themeColor="text1"/>
                <w:lang w:val="el-GR"/>
              </w:rPr>
            </w:r>
            <w:r w:rsidRPr="004F7EBD">
              <w:rPr>
                <w:color w:val="000000" w:themeColor="text1"/>
                <w:lang w:val="el-GR"/>
              </w:rPr>
              <w:fldChar w:fldCharType="separate"/>
            </w:r>
            <w:r w:rsidR="008D2235" w:rsidRPr="008D2235">
              <w:rPr>
                <w:color w:val="000000" w:themeColor="text1"/>
                <w:lang w:val="el-GR"/>
              </w:rPr>
              <w:t xml:space="preserve">7. </w:t>
            </w:r>
            <w:r w:rsidR="008D2235" w:rsidRPr="008D2235">
              <w:rPr>
                <w:rFonts w:cs="Arial"/>
                <w:color w:val="000000" w:themeColor="text1"/>
                <w:lang w:val="el-GR"/>
              </w:rPr>
              <w:t>Δράση 5 - Διακυβέρνηση Έργου</w:t>
            </w:r>
            <w:r w:rsidRPr="004F7EBD">
              <w:rPr>
                <w:color w:val="000000" w:themeColor="text1"/>
                <w:lang w:val="el-GR"/>
              </w:rPr>
              <w:fldChar w:fldCharType="end"/>
            </w:r>
            <w:r w:rsidRPr="004F7EBD">
              <w:rPr>
                <w:color w:val="000000" w:themeColor="text1"/>
                <w:lang w:val="el-GR"/>
              </w:rPr>
              <w:t xml:space="preserve"> (Back Office), του Παραρτήματος Ι.</w:t>
            </w:r>
          </w:p>
        </w:tc>
        <w:tc>
          <w:tcPr>
            <w:tcW w:w="1164" w:type="dxa"/>
            <w:shd w:val="clear" w:color="auto" w:fill="FFFFFF"/>
            <w:vAlign w:val="center"/>
          </w:tcPr>
          <w:p w14:paraId="7BA4D275" w14:textId="5BB46016" w:rsidR="00180B25" w:rsidRPr="00C64A5B" w:rsidRDefault="00180B25" w:rsidP="00180B25">
            <w:pPr>
              <w:jc w:val="center"/>
              <w:rPr>
                <w:lang w:val="el-GR"/>
              </w:rPr>
            </w:pPr>
            <w:r w:rsidRPr="00C64A5B">
              <w:rPr>
                <w:lang w:val="el-GR"/>
              </w:rPr>
              <w:t>ΝΑΙ</w:t>
            </w:r>
          </w:p>
        </w:tc>
        <w:tc>
          <w:tcPr>
            <w:tcW w:w="1276" w:type="dxa"/>
            <w:shd w:val="clear" w:color="auto" w:fill="FFFFFF"/>
            <w:vAlign w:val="center"/>
          </w:tcPr>
          <w:p w14:paraId="7D2AC524" w14:textId="77777777" w:rsidR="00180B25" w:rsidRPr="00C64A5B" w:rsidRDefault="00180B25" w:rsidP="00180B25">
            <w:pPr>
              <w:jc w:val="center"/>
              <w:rPr>
                <w:lang w:val="el-GR"/>
              </w:rPr>
            </w:pPr>
          </w:p>
        </w:tc>
        <w:tc>
          <w:tcPr>
            <w:tcW w:w="1673" w:type="dxa"/>
            <w:shd w:val="clear" w:color="auto" w:fill="FFFFFF"/>
            <w:vAlign w:val="center"/>
          </w:tcPr>
          <w:p w14:paraId="6CD9F2FB" w14:textId="77777777" w:rsidR="00180B25" w:rsidRPr="00C64A5B" w:rsidRDefault="00180B25" w:rsidP="00180B25">
            <w:pPr>
              <w:jc w:val="center"/>
              <w:rPr>
                <w:lang w:val="el-GR"/>
              </w:rPr>
            </w:pPr>
          </w:p>
        </w:tc>
      </w:tr>
      <w:tr w:rsidR="00180B25" w:rsidRPr="00E24EC1" w14:paraId="4148518E" w14:textId="77777777" w:rsidTr="00C64A5B">
        <w:trPr>
          <w:jc w:val="center"/>
        </w:trPr>
        <w:tc>
          <w:tcPr>
            <w:tcW w:w="562" w:type="dxa"/>
            <w:shd w:val="clear" w:color="auto" w:fill="E7E6E6" w:themeFill="background2"/>
            <w:vAlign w:val="bottom"/>
          </w:tcPr>
          <w:p w14:paraId="1537CAE4" w14:textId="5745C02D" w:rsidR="00180B25" w:rsidRPr="00C64A5B" w:rsidRDefault="00180B25" w:rsidP="00180B25">
            <w:pPr>
              <w:rPr>
                <w:lang w:val="el-GR"/>
              </w:rPr>
            </w:pPr>
            <w:r>
              <w:rPr>
                <w:lang w:val="el-GR"/>
              </w:rPr>
              <w:t>7</w:t>
            </w:r>
          </w:p>
        </w:tc>
        <w:tc>
          <w:tcPr>
            <w:tcW w:w="5193" w:type="dxa"/>
            <w:shd w:val="clear" w:color="auto" w:fill="E7E6E6" w:themeFill="background2"/>
            <w:vAlign w:val="center"/>
          </w:tcPr>
          <w:p w14:paraId="186F45DA" w14:textId="69095F03" w:rsidR="00180B25" w:rsidRPr="00A9759C" w:rsidRDefault="00180B25" w:rsidP="00180B25">
            <w:pPr>
              <w:ind w:right="80"/>
              <w:rPr>
                <w:b/>
                <w:bCs/>
                <w:lang w:val="el-GR"/>
              </w:rPr>
            </w:pPr>
            <w:r>
              <w:rPr>
                <w:b/>
                <w:bCs/>
                <w:lang w:val="el-GR"/>
              </w:rPr>
              <w:t xml:space="preserve">Μεθοδολογία υλοποίησης </w:t>
            </w:r>
          </w:p>
        </w:tc>
        <w:tc>
          <w:tcPr>
            <w:tcW w:w="1164" w:type="dxa"/>
            <w:shd w:val="clear" w:color="auto" w:fill="E7E6E6" w:themeFill="background2"/>
            <w:vAlign w:val="center"/>
          </w:tcPr>
          <w:p w14:paraId="7FD7786F" w14:textId="49B5838D" w:rsidR="00180B25" w:rsidRPr="00A9759C" w:rsidRDefault="00180B25" w:rsidP="00180B25">
            <w:pPr>
              <w:jc w:val="center"/>
              <w:rPr>
                <w:lang w:val="el-GR"/>
              </w:rPr>
            </w:pPr>
          </w:p>
        </w:tc>
        <w:tc>
          <w:tcPr>
            <w:tcW w:w="1276" w:type="dxa"/>
            <w:shd w:val="clear" w:color="auto" w:fill="E7E6E6" w:themeFill="background2"/>
            <w:vAlign w:val="center"/>
          </w:tcPr>
          <w:p w14:paraId="08343C07" w14:textId="77777777" w:rsidR="00180B25" w:rsidRPr="00C64A5B" w:rsidRDefault="00180B25" w:rsidP="00180B25">
            <w:pPr>
              <w:jc w:val="center"/>
              <w:rPr>
                <w:lang w:val="el-GR"/>
              </w:rPr>
            </w:pPr>
          </w:p>
        </w:tc>
        <w:tc>
          <w:tcPr>
            <w:tcW w:w="1673" w:type="dxa"/>
            <w:shd w:val="clear" w:color="auto" w:fill="E7E6E6" w:themeFill="background2"/>
            <w:vAlign w:val="center"/>
          </w:tcPr>
          <w:p w14:paraId="56EF9C34" w14:textId="77777777" w:rsidR="00180B25" w:rsidRPr="00C64A5B" w:rsidRDefault="00180B25" w:rsidP="00180B25">
            <w:pPr>
              <w:jc w:val="center"/>
              <w:rPr>
                <w:lang w:val="el-GR"/>
              </w:rPr>
            </w:pPr>
          </w:p>
        </w:tc>
      </w:tr>
      <w:tr w:rsidR="00180B25" w:rsidRPr="00E24EC1" w14:paraId="18F41494" w14:textId="77777777" w:rsidTr="00C64A5B">
        <w:trPr>
          <w:jc w:val="center"/>
        </w:trPr>
        <w:tc>
          <w:tcPr>
            <w:tcW w:w="562" w:type="dxa"/>
            <w:vAlign w:val="bottom"/>
          </w:tcPr>
          <w:p w14:paraId="19D6BBE6" w14:textId="29EA5365" w:rsidR="00180B25" w:rsidRPr="00B659BE" w:rsidRDefault="00180B25" w:rsidP="00180B25">
            <w:pPr>
              <w:rPr>
                <w:lang w:val="el-GR"/>
              </w:rPr>
            </w:pPr>
            <w:r>
              <w:rPr>
                <w:lang w:val="el-GR"/>
              </w:rPr>
              <w:t>7</w:t>
            </w:r>
            <w:r w:rsidRPr="00B659BE">
              <w:rPr>
                <w:lang w:val="el-GR"/>
              </w:rPr>
              <w:t>.1</w:t>
            </w:r>
          </w:p>
        </w:tc>
        <w:tc>
          <w:tcPr>
            <w:tcW w:w="5193" w:type="dxa"/>
            <w:vAlign w:val="center"/>
          </w:tcPr>
          <w:p w14:paraId="5DF31B4D" w14:textId="18DDE633" w:rsidR="00180B25" w:rsidRPr="004F7EBD" w:rsidRDefault="00180B25" w:rsidP="00180B25">
            <w:pPr>
              <w:ind w:right="80"/>
              <w:rPr>
                <w:lang w:val="el-GR"/>
              </w:rPr>
            </w:pPr>
            <w:r w:rsidRPr="004F7EBD">
              <w:rPr>
                <w:lang w:val="el-GR"/>
              </w:rPr>
              <w:t xml:space="preserve">Συμμόρφωση με τις απαιτήσεις των παρ. </w:t>
            </w:r>
            <w:r>
              <w:rPr>
                <w:lang w:val="el-GR"/>
              </w:rPr>
              <w:t>9</w:t>
            </w:r>
            <w:r w:rsidRPr="004F7EBD">
              <w:rPr>
                <w:lang w:val="el-GR"/>
              </w:rPr>
              <w:t xml:space="preserve">.1  </w:t>
            </w:r>
            <w:r w:rsidRPr="004F7EBD">
              <w:rPr>
                <w:lang w:val="el-GR"/>
              </w:rPr>
              <w:fldChar w:fldCharType="begin"/>
            </w:r>
            <w:r w:rsidRPr="004F7EBD">
              <w:rPr>
                <w:lang w:val="el-GR"/>
              </w:rPr>
              <w:instrText xml:space="preserve"> REF _Ref94992616 \h </w:instrText>
            </w:r>
            <w:r w:rsidRPr="004F7EBD">
              <w:rPr>
                <w:lang w:val="el-GR"/>
              </w:rPr>
            </w:r>
            <w:r w:rsidRPr="004F7EBD">
              <w:rPr>
                <w:lang w:val="el-GR"/>
              </w:rPr>
              <w:fldChar w:fldCharType="separate"/>
            </w:r>
            <w:r w:rsidR="008D2235" w:rsidRPr="00764BE5">
              <w:rPr>
                <w:lang w:val="el-GR"/>
              </w:rPr>
              <w:t>Χρονοδιάγραμμα</w:t>
            </w:r>
            <w:r w:rsidRPr="004F7EBD">
              <w:rPr>
                <w:lang w:val="el-GR"/>
              </w:rPr>
              <w:fldChar w:fldCharType="end"/>
            </w:r>
            <w:r w:rsidRPr="004F7EBD">
              <w:rPr>
                <w:lang w:val="el-GR"/>
              </w:rPr>
              <w:t xml:space="preserve"> και </w:t>
            </w:r>
            <w:r>
              <w:rPr>
                <w:lang w:val="el-GR"/>
              </w:rPr>
              <w:t>2</w:t>
            </w:r>
            <w:r w:rsidRPr="004F7EBD">
              <w:rPr>
                <w:lang w:val="el-GR"/>
              </w:rPr>
              <w:t xml:space="preserve">.2 </w:t>
            </w:r>
            <w:r w:rsidRPr="004F7EBD">
              <w:rPr>
                <w:lang w:val="el-GR"/>
              </w:rPr>
              <w:fldChar w:fldCharType="begin"/>
            </w:r>
            <w:r w:rsidRPr="004F7EBD">
              <w:rPr>
                <w:lang w:val="el-GR"/>
              </w:rPr>
              <w:instrText xml:space="preserve"> REF _Ref94992609 \h </w:instrText>
            </w:r>
            <w:r w:rsidRPr="004F7EBD">
              <w:rPr>
                <w:lang w:val="el-GR"/>
              </w:rPr>
            </w:r>
            <w:r w:rsidRPr="004F7EBD">
              <w:rPr>
                <w:lang w:val="el-GR"/>
              </w:rPr>
              <w:fldChar w:fldCharType="separate"/>
            </w:r>
            <w:r w:rsidR="008D2235" w:rsidRPr="00764BE5">
              <w:rPr>
                <w:lang w:val="el-GR"/>
              </w:rPr>
              <w:t>Φάσεις – Παραδοτέα</w:t>
            </w:r>
            <w:r w:rsidRPr="004F7EBD">
              <w:rPr>
                <w:lang w:val="el-GR"/>
              </w:rPr>
              <w:fldChar w:fldCharType="end"/>
            </w:r>
            <w:r w:rsidRPr="004F7EBD">
              <w:rPr>
                <w:lang w:val="el-GR"/>
              </w:rPr>
              <w:t xml:space="preserve"> </w:t>
            </w:r>
            <w:r w:rsidRPr="00B659BE">
              <w:rPr>
                <w:lang w:val="el-GR"/>
              </w:rPr>
              <w:t xml:space="preserve">, </w:t>
            </w:r>
            <w:r w:rsidRPr="00B659BE">
              <w:rPr>
                <w:color w:val="000000" w:themeColor="text1"/>
                <w:lang w:val="el-GR"/>
              </w:rPr>
              <w:t>του Παραρτήματος Ι.</w:t>
            </w:r>
          </w:p>
        </w:tc>
        <w:tc>
          <w:tcPr>
            <w:tcW w:w="1164" w:type="dxa"/>
            <w:vAlign w:val="center"/>
          </w:tcPr>
          <w:p w14:paraId="526B5461" w14:textId="538497E8" w:rsidR="00180B25" w:rsidRPr="001E7B94" w:rsidRDefault="00180B25" w:rsidP="00180B25">
            <w:pPr>
              <w:jc w:val="center"/>
              <w:rPr>
                <w:lang w:val="el-GR"/>
              </w:rPr>
            </w:pPr>
            <w:r>
              <w:rPr>
                <w:lang w:val="el-GR"/>
              </w:rPr>
              <w:t>ΝΑΙ</w:t>
            </w:r>
          </w:p>
        </w:tc>
        <w:tc>
          <w:tcPr>
            <w:tcW w:w="1276" w:type="dxa"/>
            <w:vAlign w:val="center"/>
          </w:tcPr>
          <w:p w14:paraId="7A90ED4B" w14:textId="77777777" w:rsidR="00180B25" w:rsidRPr="00C64A5B" w:rsidRDefault="00180B25" w:rsidP="00180B25">
            <w:pPr>
              <w:jc w:val="center"/>
              <w:rPr>
                <w:lang w:val="el-GR"/>
              </w:rPr>
            </w:pPr>
          </w:p>
        </w:tc>
        <w:tc>
          <w:tcPr>
            <w:tcW w:w="1673" w:type="dxa"/>
            <w:vAlign w:val="center"/>
          </w:tcPr>
          <w:p w14:paraId="24EC5135" w14:textId="77777777" w:rsidR="00180B25" w:rsidRPr="00C64A5B" w:rsidRDefault="00180B25" w:rsidP="00180B25">
            <w:pPr>
              <w:jc w:val="center"/>
              <w:rPr>
                <w:lang w:val="el-GR"/>
              </w:rPr>
            </w:pPr>
          </w:p>
        </w:tc>
      </w:tr>
      <w:tr w:rsidR="00180B25" w:rsidRPr="00E24EC1" w14:paraId="32B556C1" w14:textId="77777777" w:rsidTr="00C64A5B">
        <w:trPr>
          <w:jc w:val="center"/>
        </w:trPr>
        <w:tc>
          <w:tcPr>
            <w:tcW w:w="562" w:type="dxa"/>
            <w:vAlign w:val="bottom"/>
          </w:tcPr>
          <w:p w14:paraId="1319D229" w14:textId="5922678F" w:rsidR="00180B25" w:rsidRPr="00B659BE" w:rsidRDefault="00180B25" w:rsidP="00180B25">
            <w:pPr>
              <w:rPr>
                <w:lang w:val="el-GR"/>
              </w:rPr>
            </w:pPr>
            <w:r>
              <w:rPr>
                <w:lang w:val="el-GR"/>
              </w:rPr>
              <w:t>7</w:t>
            </w:r>
            <w:r w:rsidRPr="00B659BE">
              <w:rPr>
                <w:lang w:val="el-GR"/>
              </w:rPr>
              <w:t>.2</w:t>
            </w:r>
          </w:p>
        </w:tc>
        <w:tc>
          <w:tcPr>
            <w:tcW w:w="5193" w:type="dxa"/>
            <w:vAlign w:val="center"/>
          </w:tcPr>
          <w:p w14:paraId="60A01DA6" w14:textId="0B535ED7" w:rsidR="00180B25" w:rsidRPr="004F7EBD" w:rsidRDefault="00180B25" w:rsidP="00180B25">
            <w:pPr>
              <w:ind w:right="80"/>
              <w:rPr>
                <w:lang w:val="el-GR"/>
              </w:rPr>
            </w:pPr>
            <w:r w:rsidRPr="004F7EBD">
              <w:rPr>
                <w:lang w:val="el-GR"/>
              </w:rPr>
              <w:t xml:space="preserve">Συμμόρφωση με τις απαιτήσεις της παρ. 8.3 </w:t>
            </w:r>
            <w:r w:rsidRPr="004F7EBD">
              <w:rPr>
                <w:lang w:val="el-GR"/>
              </w:rPr>
              <w:fldChar w:fldCharType="begin"/>
            </w:r>
            <w:r w:rsidRPr="004F7EBD">
              <w:rPr>
                <w:lang w:val="el-GR"/>
              </w:rPr>
              <w:instrText xml:space="preserve"> REF _Ref200544275 \h </w:instrText>
            </w:r>
            <w:r w:rsidRPr="004F7EBD">
              <w:rPr>
                <w:lang w:val="el-GR"/>
              </w:rPr>
            </w:r>
            <w:r w:rsidRPr="004F7EBD">
              <w:rPr>
                <w:lang w:val="el-GR"/>
              </w:rPr>
              <w:fldChar w:fldCharType="separate"/>
            </w:r>
            <w:r w:rsidR="008D2235" w:rsidRPr="007E7247">
              <w:rPr>
                <w:lang w:val="el-GR"/>
              </w:rPr>
              <w:t>Ομάδα Έργου/Σχήμα Διοίκησης Έργου</w:t>
            </w:r>
            <w:r w:rsidRPr="004F7EBD">
              <w:rPr>
                <w:lang w:val="el-GR"/>
              </w:rPr>
              <w:fldChar w:fldCharType="end"/>
            </w:r>
            <w:r w:rsidRPr="004F7EBD">
              <w:rPr>
                <w:lang w:val="el-GR"/>
              </w:rPr>
              <w:t xml:space="preserve">, </w:t>
            </w:r>
            <w:r w:rsidRPr="00B659BE">
              <w:rPr>
                <w:color w:val="000000" w:themeColor="text1"/>
                <w:lang w:val="el-GR"/>
              </w:rPr>
              <w:t>του Παραρτήματος Ι.</w:t>
            </w:r>
          </w:p>
        </w:tc>
        <w:tc>
          <w:tcPr>
            <w:tcW w:w="1164" w:type="dxa"/>
          </w:tcPr>
          <w:p w14:paraId="799E5054" w14:textId="7F6D6DC4" w:rsidR="00180B25" w:rsidRDefault="00180B25" w:rsidP="00180B25">
            <w:pPr>
              <w:jc w:val="center"/>
              <w:rPr>
                <w:lang w:val="el-GR"/>
              </w:rPr>
            </w:pPr>
            <w:r w:rsidRPr="007A3D5A">
              <w:rPr>
                <w:lang w:val="el-GR"/>
              </w:rPr>
              <w:t>ΝΑΙ</w:t>
            </w:r>
          </w:p>
        </w:tc>
        <w:tc>
          <w:tcPr>
            <w:tcW w:w="1276" w:type="dxa"/>
            <w:vAlign w:val="center"/>
          </w:tcPr>
          <w:p w14:paraId="497C9D5A" w14:textId="77777777" w:rsidR="00180B25" w:rsidRPr="00C64A5B" w:rsidRDefault="00180B25" w:rsidP="00180B25">
            <w:pPr>
              <w:jc w:val="center"/>
              <w:rPr>
                <w:lang w:val="el-GR"/>
              </w:rPr>
            </w:pPr>
          </w:p>
        </w:tc>
        <w:tc>
          <w:tcPr>
            <w:tcW w:w="1673" w:type="dxa"/>
            <w:vAlign w:val="center"/>
          </w:tcPr>
          <w:p w14:paraId="4CAD62D5" w14:textId="77777777" w:rsidR="00180B25" w:rsidRPr="00C64A5B" w:rsidRDefault="00180B25" w:rsidP="00180B25">
            <w:pPr>
              <w:jc w:val="center"/>
              <w:rPr>
                <w:lang w:val="el-GR"/>
              </w:rPr>
            </w:pPr>
          </w:p>
        </w:tc>
      </w:tr>
      <w:tr w:rsidR="00180B25" w:rsidRPr="00E24EC1" w14:paraId="29F4BEC5" w14:textId="77777777" w:rsidTr="00C64A5B">
        <w:trPr>
          <w:jc w:val="center"/>
        </w:trPr>
        <w:tc>
          <w:tcPr>
            <w:tcW w:w="562" w:type="dxa"/>
            <w:vAlign w:val="bottom"/>
          </w:tcPr>
          <w:p w14:paraId="72CFDD85" w14:textId="4B221F6E" w:rsidR="00180B25" w:rsidRPr="00B659BE" w:rsidRDefault="00180B25" w:rsidP="00180B25">
            <w:pPr>
              <w:rPr>
                <w:lang w:val="el-GR"/>
              </w:rPr>
            </w:pPr>
            <w:r>
              <w:rPr>
                <w:lang w:val="el-GR"/>
              </w:rPr>
              <w:t>7</w:t>
            </w:r>
            <w:r w:rsidRPr="00B659BE">
              <w:rPr>
                <w:lang w:val="el-GR"/>
              </w:rPr>
              <w:t>.3</w:t>
            </w:r>
          </w:p>
        </w:tc>
        <w:tc>
          <w:tcPr>
            <w:tcW w:w="5193" w:type="dxa"/>
            <w:vAlign w:val="center"/>
          </w:tcPr>
          <w:p w14:paraId="2B723A38" w14:textId="13A5AA40" w:rsidR="00180B25" w:rsidRPr="004F7EBD" w:rsidRDefault="00180B25" w:rsidP="00180B25">
            <w:pPr>
              <w:ind w:right="80"/>
              <w:rPr>
                <w:lang w:val="el-GR"/>
              </w:rPr>
            </w:pPr>
            <w:r w:rsidRPr="004F7EBD">
              <w:rPr>
                <w:lang w:val="el-GR"/>
              </w:rPr>
              <w:t xml:space="preserve">Συμμόρφωση με  τις απαιτήσεις των παρ. 8.4 </w:t>
            </w:r>
            <w:r w:rsidRPr="004F7EBD" w:rsidDel="00792B03">
              <w:rPr>
                <w:lang w:val="el-GR"/>
              </w:rPr>
              <w:t xml:space="preserve"> </w:t>
            </w:r>
            <w:r w:rsidRPr="004F7EBD">
              <w:rPr>
                <w:lang w:val="el-GR"/>
              </w:rPr>
              <w:fldChar w:fldCharType="begin"/>
            </w:r>
            <w:r w:rsidRPr="004F7EBD">
              <w:rPr>
                <w:lang w:val="el-GR"/>
              </w:rPr>
              <w:instrText xml:space="preserve"> REF _Ref200544305 \h </w:instrText>
            </w:r>
            <w:r>
              <w:rPr>
                <w:lang w:val="el-GR"/>
              </w:rPr>
              <w:instrText xml:space="preserve"> \* MERGEFORMAT </w:instrText>
            </w:r>
            <w:r w:rsidRPr="004F7EBD">
              <w:rPr>
                <w:lang w:val="el-GR"/>
              </w:rPr>
            </w:r>
            <w:r w:rsidRPr="004F7EBD">
              <w:rPr>
                <w:lang w:val="el-GR"/>
              </w:rPr>
              <w:fldChar w:fldCharType="separate"/>
            </w:r>
            <w:r w:rsidR="008D2235" w:rsidRPr="00B31F00">
              <w:rPr>
                <w:lang w:val="el-GR"/>
              </w:rPr>
              <w:t>Μεθοδολογία υλοποίησης  και διασφάλισης ποιότητας</w:t>
            </w:r>
            <w:r w:rsidRPr="004F7EBD">
              <w:rPr>
                <w:lang w:val="el-GR"/>
              </w:rPr>
              <w:fldChar w:fldCharType="end"/>
            </w:r>
            <w:r w:rsidRPr="004F7EBD">
              <w:rPr>
                <w:lang w:val="el-GR"/>
              </w:rPr>
              <w:t xml:space="preserve"> και </w:t>
            </w:r>
            <w:r w:rsidRPr="004F7EBD">
              <w:rPr>
                <w:lang w:val="el-GR"/>
              </w:rPr>
              <w:fldChar w:fldCharType="begin"/>
            </w:r>
            <w:r w:rsidRPr="004F7EBD">
              <w:rPr>
                <w:lang w:val="el-GR"/>
              </w:rPr>
              <w:instrText xml:space="preserve"> REF _Ref200544299 \h </w:instrText>
            </w:r>
            <w:r>
              <w:rPr>
                <w:lang w:val="el-GR"/>
              </w:rPr>
              <w:instrText xml:space="preserve"> \* MERGEFORMAT </w:instrText>
            </w:r>
            <w:r w:rsidRPr="004F7EBD">
              <w:rPr>
                <w:lang w:val="el-GR"/>
              </w:rPr>
            </w:r>
            <w:r w:rsidRPr="004F7EBD">
              <w:rPr>
                <w:lang w:val="el-GR"/>
              </w:rPr>
              <w:fldChar w:fldCharType="separate"/>
            </w:r>
            <w:r w:rsidR="008D2235" w:rsidRPr="009720C3">
              <w:rPr>
                <w:lang w:val="el-GR"/>
              </w:rPr>
              <w:t>9.</w:t>
            </w:r>
            <w:r w:rsidR="008D2235">
              <w:rPr>
                <w:lang w:val="el-GR"/>
              </w:rPr>
              <w:t xml:space="preserve">6 </w:t>
            </w:r>
            <w:r w:rsidR="008D2235" w:rsidRPr="009720C3">
              <w:rPr>
                <w:lang w:val="el-GR"/>
              </w:rPr>
              <w:t>Τόπος υλοποίησης/ παροχής των υπηρεσιών</w:t>
            </w:r>
            <w:r w:rsidRPr="004F7EBD">
              <w:rPr>
                <w:lang w:val="el-GR"/>
              </w:rPr>
              <w:fldChar w:fldCharType="end"/>
            </w:r>
            <w:r w:rsidRPr="004F7EBD">
              <w:rPr>
                <w:lang w:val="el-GR"/>
              </w:rPr>
              <w:t xml:space="preserve">, </w:t>
            </w:r>
            <w:r w:rsidRPr="00B659BE">
              <w:rPr>
                <w:color w:val="000000" w:themeColor="text1"/>
                <w:lang w:val="el-GR"/>
              </w:rPr>
              <w:t>του Παραρτήματος Ι.</w:t>
            </w:r>
          </w:p>
        </w:tc>
        <w:tc>
          <w:tcPr>
            <w:tcW w:w="1164" w:type="dxa"/>
          </w:tcPr>
          <w:p w14:paraId="58303668" w14:textId="2418E407" w:rsidR="00180B25" w:rsidRDefault="00180B25" w:rsidP="00180B25">
            <w:pPr>
              <w:jc w:val="center"/>
              <w:rPr>
                <w:lang w:val="el-GR"/>
              </w:rPr>
            </w:pPr>
            <w:r w:rsidRPr="007A3D5A">
              <w:rPr>
                <w:lang w:val="el-GR"/>
              </w:rPr>
              <w:t>ΝΑΙ</w:t>
            </w:r>
          </w:p>
        </w:tc>
        <w:tc>
          <w:tcPr>
            <w:tcW w:w="1276" w:type="dxa"/>
            <w:vAlign w:val="center"/>
          </w:tcPr>
          <w:p w14:paraId="4CA4193C" w14:textId="77777777" w:rsidR="00180B25" w:rsidRPr="006A4B85" w:rsidRDefault="00180B25" w:rsidP="00180B25">
            <w:pPr>
              <w:jc w:val="center"/>
              <w:rPr>
                <w:lang w:val="el-GR"/>
              </w:rPr>
            </w:pPr>
          </w:p>
        </w:tc>
        <w:tc>
          <w:tcPr>
            <w:tcW w:w="1673" w:type="dxa"/>
            <w:vAlign w:val="center"/>
          </w:tcPr>
          <w:p w14:paraId="4E68EA63" w14:textId="77777777" w:rsidR="00180B25" w:rsidRPr="006A4B85" w:rsidRDefault="00180B25" w:rsidP="00180B25">
            <w:pPr>
              <w:jc w:val="center"/>
              <w:rPr>
                <w:lang w:val="el-GR"/>
              </w:rPr>
            </w:pPr>
          </w:p>
        </w:tc>
      </w:tr>
    </w:tbl>
    <w:p w14:paraId="5599D3FC" w14:textId="77777777" w:rsidR="004A27F3" w:rsidRDefault="004A27F3">
      <w:pPr>
        <w:suppressAutoHyphens w:val="0"/>
        <w:autoSpaceDE w:val="0"/>
        <w:spacing w:after="60"/>
        <w:rPr>
          <w:rFonts w:eastAsia="SimSun"/>
          <w:i/>
          <w:iCs/>
          <w:color w:val="5B9BD5"/>
          <w:lang w:val="el-GR"/>
        </w:rPr>
      </w:pPr>
    </w:p>
    <w:p w14:paraId="514CF211" w14:textId="37C062EA" w:rsidR="00862F6D" w:rsidRPr="006A4B85" w:rsidRDefault="00862F6D">
      <w:pPr>
        <w:suppressAutoHyphens w:val="0"/>
        <w:spacing w:after="0"/>
        <w:jc w:val="left"/>
        <w:rPr>
          <w:rFonts w:eastAsia="SimSun"/>
          <w:i/>
          <w:iCs/>
          <w:color w:val="5B9BD5"/>
          <w:lang w:val="el-GR"/>
        </w:rPr>
      </w:pPr>
      <w:r w:rsidRPr="006A4B85">
        <w:rPr>
          <w:rFonts w:eastAsia="SimSun"/>
          <w:i/>
          <w:iCs/>
          <w:color w:val="5B9BD5"/>
          <w:lang w:val="el-GR"/>
        </w:rPr>
        <w:br w:type="page"/>
      </w:r>
    </w:p>
    <w:p w14:paraId="0FEF623A" w14:textId="14E48C2B" w:rsidR="008338F0" w:rsidRPr="00A9759C" w:rsidRDefault="003355E7" w:rsidP="00A9759C">
      <w:pPr>
        <w:pStyle w:val="Heading2"/>
        <w:numPr>
          <w:ilvl w:val="0"/>
          <w:numId w:val="0"/>
        </w:numPr>
        <w:tabs>
          <w:tab w:val="clear" w:pos="567"/>
        </w:tabs>
        <w:rPr>
          <w:rFonts w:cs="Tahoma"/>
          <w:lang w:val="el-GR"/>
        </w:rPr>
      </w:pPr>
      <w:bookmarkStart w:id="1738" w:name="_Toc95742520"/>
      <w:bookmarkStart w:id="1739" w:name="_Toc209169727"/>
      <w:bookmarkStart w:id="1740" w:name="_Ref496624736"/>
      <w:bookmarkStart w:id="1741" w:name="_Ref496624788"/>
      <w:r w:rsidRPr="00A9759C">
        <w:rPr>
          <w:rFonts w:cs="Tahoma"/>
          <w:lang w:val="el-GR"/>
        </w:rPr>
        <w:lastRenderedPageBreak/>
        <w:t xml:space="preserve">ΠΑΡΑΡΤΗΜΑ ΙΙI – </w:t>
      </w:r>
      <w:r w:rsidR="004A23B9" w:rsidRPr="00A9759C">
        <w:rPr>
          <w:rFonts w:cs="Tahoma"/>
          <w:lang w:val="el-GR"/>
        </w:rPr>
        <w:t>ΕΥΡΩΠΑΙΚΟ ΕΝΙΑΙΟ ΕΓΓΡΑΦΟ ΣΥΜΒΑΣΗΣ (ΕΕΕΣ)</w:t>
      </w:r>
      <w:bookmarkEnd w:id="1738"/>
      <w:bookmarkEnd w:id="1739"/>
      <w:r w:rsidR="004A23B9" w:rsidRPr="00A9759C">
        <w:rPr>
          <w:rFonts w:cs="Tahoma"/>
          <w:lang w:val="el-GR"/>
        </w:rPr>
        <w:t xml:space="preserve"> </w:t>
      </w:r>
      <w:bookmarkEnd w:id="1740"/>
      <w:bookmarkEnd w:id="1741"/>
    </w:p>
    <w:p w14:paraId="6D97FBB2" w14:textId="77777777" w:rsidR="000F62F0" w:rsidRPr="00603221" w:rsidRDefault="000F62F0" w:rsidP="003329FF">
      <w:pPr>
        <w:pStyle w:val="Heading4"/>
        <w:numPr>
          <w:ilvl w:val="0"/>
          <w:numId w:val="0"/>
        </w:numPr>
        <w:ind w:left="864" w:hanging="864"/>
        <w:rPr>
          <w:rFonts w:cs="Tahoma"/>
          <w:szCs w:val="22"/>
          <w:lang w:val="el-GR"/>
        </w:rPr>
      </w:pPr>
      <w:bookmarkStart w:id="1742" w:name="_Ref510086970"/>
      <w:bookmarkStart w:id="1743" w:name="_Toc95742521"/>
      <w:bookmarkStart w:id="1744" w:name="_Toc209169728"/>
      <w:r w:rsidRPr="00603221">
        <w:rPr>
          <w:rFonts w:cs="Tahoma"/>
          <w:szCs w:val="22"/>
          <w:lang w:val="el-GR"/>
        </w:rPr>
        <w:t>ΕΥΡΩΠΑΙΚΟ ΕΝΙΑΙΟ ΕΓΓΡΑΦΟ ΣΥΜΒΑΣΗΣ (ΕΕΕΣ)</w:t>
      </w:r>
      <w:bookmarkEnd w:id="1742"/>
      <w:bookmarkEnd w:id="1743"/>
      <w:bookmarkEnd w:id="1744"/>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9A609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9A609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AD40F3" w:rsidRDefault="00A4737C" w:rsidP="00AD40F3">
      <w:pPr>
        <w:pStyle w:val="normalwithoutspacing"/>
        <w:rPr>
          <w:b/>
          <w:bCs/>
        </w:rPr>
      </w:pPr>
      <w:r w:rsidRPr="00AD40F3">
        <w:rPr>
          <w:b/>
          <w:bCs/>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AD40F3" w:rsidRDefault="000F62F0">
      <w:pPr>
        <w:pStyle w:val="normalwithoutspacing"/>
        <w:rPr>
          <w:b/>
          <w:bCs/>
          <w:i/>
          <w:color w:val="5B9BD5"/>
        </w:rPr>
      </w:pPr>
    </w:p>
    <w:p w14:paraId="53454F0D" w14:textId="77777777" w:rsidR="008338F0" w:rsidRPr="00603221" w:rsidRDefault="008338F0">
      <w:pPr>
        <w:pStyle w:val="normalwithoutspacing"/>
        <w:rPr>
          <w:i/>
          <w:color w:val="5B9BD5"/>
        </w:rPr>
      </w:pPr>
    </w:p>
    <w:p w14:paraId="24F68AF4" w14:textId="77777777" w:rsidR="00166662" w:rsidRPr="001A27C6" w:rsidRDefault="00166662">
      <w:pPr>
        <w:pStyle w:val="normalwithoutspacing"/>
        <w:rPr>
          <w:i/>
          <w:color w:val="5B9BD5"/>
        </w:rPr>
        <w:sectPr w:rsidR="00166662" w:rsidRPr="001A27C6" w:rsidSect="00DF02B0">
          <w:pgSz w:w="11906" w:h="16838"/>
          <w:pgMar w:top="1134" w:right="1134" w:bottom="1134" w:left="1134" w:header="720" w:footer="709" w:gutter="0"/>
          <w:cols w:space="720"/>
          <w:titlePg/>
          <w:docGrid w:linePitch="360"/>
        </w:sectPr>
      </w:pPr>
    </w:p>
    <w:p w14:paraId="4DCAE451" w14:textId="77777777" w:rsidR="006E4901" w:rsidRPr="00603221" w:rsidRDefault="003355E7" w:rsidP="00A9759C">
      <w:pPr>
        <w:pStyle w:val="Heading2"/>
        <w:numPr>
          <w:ilvl w:val="0"/>
          <w:numId w:val="0"/>
        </w:numPr>
        <w:tabs>
          <w:tab w:val="clear" w:pos="567"/>
        </w:tabs>
        <w:rPr>
          <w:rFonts w:cs="Tahoma"/>
          <w:lang w:val="el-GR"/>
        </w:rPr>
      </w:pPr>
      <w:bookmarkStart w:id="1745" w:name="_Ref496624509"/>
      <w:bookmarkStart w:id="1746" w:name="_Toc95742522"/>
      <w:bookmarkStart w:id="1747" w:name="_Toc209169729"/>
      <w:r w:rsidRPr="00603221">
        <w:rPr>
          <w:rFonts w:cs="Tahoma"/>
          <w:lang w:val="el-GR"/>
        </w:rPr>
        <w:lastRenderedPageBreak/>
        <w:t>ΠΑΡΑΡΤΗΜΑ Ι</w:t>
      </w:r>
      <w:r w:rsidRPr="00A9759C">
        <w:rPr>
          <w:rFonts w:cs="Tahoma"/>
          <w:lang w:val="el-GR"/>
        </w:rPr>
        <w:t>V</w:t>
      </w:r>
      <w:r w:rsidRPr="00603221">
        <w:rPr>
          <w:rFonts w:cs="Tahoma"/>
          <w:lang w:val="el-GR"/>
        </w:rPr>
        <w:t xml:space="preserve"> – </w:t>
      </w:r>
      <w:r w:rsidR="006E4901" w:rsidRPr="00603221">
        <w:rPr>
          <w:rFonts w:cs="Tahoma"/>
          <w:lang w:val="el-GR"/>
        </w:rPr>
        <w:t>Υπόδειγμα Βιογραφικού Σημειώματος</w:t>
      </w:r>
      <w:bookmarkEnd w:id="1745"/>
      <w:bookmarkEnd w:id="1746"/>
      <w:bookmarkEnd w:id="1747"/>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8D2235"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lastRenderedPageBreak/>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FootnoteReference"/>
              </w:rPr>
              <w:footnoteReference w:id="3"/>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40"/>
          <w:footerReference w:type="default" r:id="rId41"/>
          <w:headerReference w:type="first" r:id="rId42"/>
          <w:pgSz w:w="16838" w:h="11906" w:orient="landscape"/>
          <w:pgMar w:top="1134" w:right="1134" w:bottom="1134" w:left="1134" w:header="720" w:footer="709" w:gutter="0"/>
          <w:cols w:space="720"/>
          <w:titlePg/>
          <w:docGrid w:linePitch="360"/>
        </w:sectPr>
      </w:pPr>
    </w:p>
    <w:p w14:paraId="04248794" w14:textId="77777777" w:rsidR="008338F0" w:rsidRPr="00A9759C" w:rsidRDefault="003355E7" w:rsidP="003329FF">
      <w:pPr>
        <w:pStyle w:val="Heading2"/>
        <w:numPr>
          <w:ilvl w:val="0"/>
          <w:numId w:val="0"/>
        </w:numPr>
        <w:ind w:left="576" w:hanging="576"/>
        <w:rPr>
          <w:rFonts w:cs="Tahoma"/>
          <w:lang w:val="el-GR"/>
        </w:rPr>
      </w:pPr>
      <w:bookmarkStart w:id="1748" w:name="_Ref510087097"/>
      <w:bookmarkStart w:id="1749" w:name="_Ref40980475"/>
      <w:bookmarkStart w:id="1750" w:name="_Ref55324393"/>
      <w:bookmarkStart w:id="1751" w:name="_Toc95742523"/>
      <w:bookmarkStart w:id="1752" w:name="_Toc209169730"/>
      <w:r w:rsidRPr="00A9759C">
        <w:rPr>
          <w:rFonts w:cs="Tahoma"/>
          <w:lang w:val="el-GR"/>
        </w:rPr>
        <w:lastRenderedPageBreak/>
        <w:t xml:space="preserve">ΠΑΡΑΡΤΗΜΑ </w:t>
      </w:r>
      <w:r w:rsidRPr="00603221">
        <w:rPr>
          <w:rFonts w:cs="Tahoma"/>
        </w:rPr>
        <w:t>V</w:t>
      </w:r>
      <w:r w:rsidRPr="00A9759C">
        <w:rPr>
          <w:rFonts w:cs="Tahoma"/>
          <w:lang w:val="el-GR"/>
        </w:rPr>
        <w:t xml:space="preserve"> – Υπόδειγμα Τεχνικής Προσφοράς</w:t>
      </w:r>
      <w:bookmarkEnd w:id="1748"/>
      <w:bookmarkEnd w:id="1749"/>
      <w:bookmarkEnd w:id="1750"/>
      <w:bookmarkEnd w:id="1751"/>
      <w:bookmarkEnd w:id="1752"/>
      <w:r w:rsidRPr="00A9759C">
        <w:rPr>
          <w:rFonts w:cs="Tahoma"/>
          <w:lang w:val="el-GR"/>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6139"/>
        <w:gridCol w:w="2844"/>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5B00131A"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8A4E53" w:rsidRPr="008A4E53" w14:paraId="39DFFA94" w14:textId="77777777" w:rsidTr="004F7EBD">
        <w:trPr>
          <w:trHeight w:val="513"/>
        </w:trPr>
        <w:tc>
          <w:tcPr>
            <w:tcW w:w="335"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188"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477"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42858C5D" w:rsidR="00E36548" w:rsidRPr="00F82A8D" w:rsidRDefault="00E36548" w:rsidP="00C4217E">
            <w:pPr>
              <w:spacing w:before="60" w:after="60"/>
              <w:jc w:val="center"/>
              <w:rPr>
                <w:b/>
                <w:lang w:val="el-GR"/>
              </w:rPr>
            </w:pPr>
          </w:p>
        </w:tc>
      </w:tr>
      <w:tr w:rsidR="008A4E53" w:rsidRPr="00E36548" w14:paraId="71DCECCE" w14:textId="77777777" w:rsidTr="004F7EBD">
        <w:trPr>
          <w:trHeight w:val="315"/>
        </w:trPr>
        <w:tc>
          <w:tcPr>
            <w:tcW w:w="335" w:type="pct"/>
            <w:shd w:val="clear" w:color="auto" w:fill="FBE4D5" w:themeFill="accent2" w:themeFillTint="33"/>
            <w:vAlign w:val="center"/>
          </w:tcPr>
          <w:p w14:paraId="609CD70E" w14:textId="77777777" w:rsidR="00E36548" w:rsidRPr="00F82A8D" w:rsidRDefault="00E36548" w:rsidP="009A609C">
            <w:pPr>
              <w:pStyle w:val="ListParagraph"/>
              <w:numPr>
                <w:ilvl w:val="0"/>
                <w:numId w:val="20"/>
              </w:numPr>
              <w:spacing w:before="60" w:after="60"/>
              <w:contextualSpacing w:val="0"/>
              <w:jc w:val="center"/>
              <w:rPr>
                <w:b/>
                <w:lang w:val="el-GR" w:eastAsia="el-GR"/>
              </w:rPr>
            </w:pPr>
          </w:p>
        </w:tc>
        <w:tc>
          <w:tcPr>
            <w:tcW w:w="3188" w:type="pct"/>
            <w:shd w:val="clear" w:color="auto" w:fill="FBE4D5" w:themeFill="accent2" w:themeFillTint="33"/>
            <w:vAlign w:val="center"/>
          </w:tcPr>
          <w:p w14:paraId="7BF32560" w14:textId="1866A746" w:rsidR="00E36548" w:rsidRPr="003B04C4" w:rsidRDefault="00E36548" w:rsidP="00F3307A">
            <w:pPr>
              <w:spacing w:before="60" w:after="60"/>
              <w:rPr>
                <w:b/>
                <w:lang w:val="el-GR" w:eastAsia="el-GR"/>
              </w:rPr>
            </w:pPr>
            <w:r w:rsidRPr="003B04C4">
              <w:rPr>
                <w:b/>
                <w:lang w:val="el-GR" w:eastAsia="el-GR"/>
              </w:rPr>
              <w:tab/>
            </w:r>
            <w:r w:rsidR="00F3307A">
              <w:rPr>
                <w:b/>
                <w:lang w:val="el-GR" w:eastAsia="el-GR"/>
              </w:rPr>
              <w:t>Κατανόηση Έργου</w:t>
            </w:r>
            <w:r w:rsidRPr="003B04C4">
              <w:rPr>
                <w:b/>
                <w:lang w:val="el-GR" w:eastAsia="el-GR"/>
              </w:rPr>
              <w:t xml:space="preserve"> </w:t>
            </w:r>
          </w:p>
        </w:tc>
        <w:tc>
          <w:tcPr>
            <w:tcW w:w="1477"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8A4E53" w:rsidRPr="00080EA2" w14:paraId="398D8FE3" w14:textId="77777777" w:rsidTr="004F7EBD">
        <w:trPr>
          <w:trHeight w:val="315"/>
        </w:trPr>
        <w:tc>
          <w:tcPr>
            <w:tcW w:w="335" w:type="pct"/>
            <w:vAlign w:val="center"/>
          </w:tcPr>
          <w:p w14:paraId="43759891" w14:textId="77777777" w:rsidR="00E36548" w:rsidRPr="00252398" w:rsidRDefault="00E36548" w:rsidP="009A609C">
            <w:pPr>
              <w:pStyle w:val="ListParagraph"/>
              <w:numPr>
                <w:ilvl w:val="1"/>
                <w:numId w:val="20"/>
              </w:numPr>
              <w:spacing w:before="60" w:after="60"/>
              <w:ind w:left="0" w:firstLine="0"/>
              <w:contextualSpacing w:val="0"/>
              <w:jc w:val="center"/>
              <w:rPr>
                <w:lang w:val="el-GR" w:eastAsia="el-GR"/>
              </w:rPr>
            </w:pPr>
          </w:p>
        </w:tc>
        <w:tc>
          <w:tcPr>
            <w:tcW w:w="3188" w:type="pct"/>
            <w:vAlign w:val="center"/>
          </w:tcPr>
          <w:p w14:paraId="116AC4BA" w14:textId="710367B9" w:rsidR="00E36548" w:rsidRPr="00110983" w:rsidRDefault="00F3307A" w:rsidP="00F3307A">
            <w:pPr>
              <w:spacing w:before="60" w:after="60"/>
              <w:rPr>
                <w:lang w:val="el-GR" w:eastAsia="el-GR"/>
              </w:rPr>
            </w:pPr>
            <w:r w:rsidRPr="00110983">
              <w:rPr>
                <w:lang w:val="el-GR" w:eastAsia="el-GR"/>
              </w:rPr>
              <w:t xml:space="preserve">Συνολική Κατανόηση του </w:t>
            </w:r>
            <w:r w:rsidR="00640E10" w:rsidRPr="00110983">
              <w:rPr>
                <w:lang w:val="el-GR" w:eastAsia="el-GR"/>
              </w:rPr>
              <w:t>Π</w:t>
            </w:r>
            <w:r w:rsidRPr="00110983">
              <w:rPr>
                <w:lang w:val="el-GR" w:eastAsia="el-GR"/>
              </w:rPr>
              <w:t xml:space="preserve">εριβάλλοντος </w:t>
            </w:r>
            <w:r w:rsidR="00640E10" w:rsidRPr="00110983">
              <w:rPr>
                <w:lang w:val="el-GR" w:eastAsia="el-GR"/>
              </w:rPr>
              <w:t xml:space="preserve">και του </w:t>
            </w:r>
            <w:r w:rsidR="00640E10" w:rsidRPr="00110983">
              <w:rPr>
                <w:lang w:val="el-GR"/>
              </w:rPr>
              <w:t xml:space="preserve">Αντικείμενο </w:t>
            </w:r>
            <w:r w:rsidRPr="00110983">
              <w:rPr>
                <w:lang w:val="el-GR" w:eastAsia="el-GR"/>
              </w:rPr>
              <w:t xml:space="preserve">του έργου </w:t>
            </w:r>
          </w:p>
        </w:tc>
        <w:tc>
          <w:tcPr>
            <w:tcW w:w="1477" w:type="pct"/>
          </w:tcPr>
          <w:p w14:paraId="4809C313" w14:textId="52C3C4E4" w:rsidR="00E36548" w:rsidRPr="004F7EBD" w:rsidRDefault="00B02B4C" w:rsidP="00080EA2">
            <w:pPr>
              <w:spacing w:before="60" w:after="60"/>
              <w:rPr>
                <w:lang w:val="el-GR" w:eastAsia="el-GR"/>
              </w:rPr>
            </w:pPr>
            <w:r w:rsidRPr="004F7EBD">
              <w:rPr>
                <w:lang w:val="el-GR" w:eastAsia="el-GR"/>
              </w:rPr>
              <w:t>ΠΑΡΑΡΤΗΜΑ</w:t>
            </w:r>
            <w:r w:rsidR="00080EA2" w:rsidRPr="004F7EBD">
              <w:rPr>
                <w:lang w:val="el-GR" w:eastAsia="el-GR"/>
              </w:rPr>
              <w:t xml:space="preserve"> </w:t>
            </w:r>
            <w:r w:rsidRPr="004F7EBD">
              <w:rPr>
                <w:lang w:val="el-GR" w:eastAsia="el-GR"/>
              </w:rPr>
              <w:t>Ι</w:t>
            </w:r>
            <w:r w:rsidR="00547F71" w:rsidRPr="004F7EBD">
              <w:rPr>
                <w:lang w:val="el-GR" w:eastAsia="el-GR"/>
              </w:rPr>
              <w:t xml:space="preserve"> </w:t>
            </w:r>
            <w:r w:rsidR="00234687" w:rsidRPr="004F7EBD">
              <w:rPr>
                <w:lang w:val="el-GR" w:eastAsia="el-GR"/>
              </w:rPr>
              <w:t>-</w:t>
            </w:r>
            <w:r w:rsidR="00080EA2" w:rsidRPr="004F7EBD">
              <w:rPr>
                <w:lang w:val="el-GR" w:eastAsia="el-GR"/>
              </w:rPr>
              <w:t xml:space="preserve"> παρ.</w:t>
            </w:r>
            <w:r w:rsidR="00307A54">
              <w:rPr>
                <w:lang w:val="en-US" w:eastAsia="el-GR"/>
              </w:rPr>
              <w:t xml:space="preserve"> 1 </w:t>
            </w:r>
            <w:r w:rsidR="008D0444" w:rsidRPr="004F7EBD">
              <w:rPr>
                <w:lang w:val="el-GR" w:eastAsia="el-GR"/>
              </w:rPr>
              <w:fldChar w:fldCharType="begin"/>
            </w:r>
            <w:r w:rsidR="008D0444" w:rsidRPr="004F7EBD">
              <w:rPr>
                <w:lang w:val="el-GR" w:eastAsia="el-GR"/>
              </w:rPr>
              <w:instrText xml:space="preserve"> REF _Ref200545316 \r \h </w:instrText>
            </w:r>
            <w:r w:rsidR="008D0444" w:rsidRPr="004F7EBD">
              <w:rPr>
                <w:lang w:val="el-GR" w:eastAsia="el-GR"/>
              </w:rPr>
            </w:r>
            <w:r w:rsidR="008D0444" w:rsidRPr="004F7EBD">
              <w:rPr>
                <w:lang w:val="el-GR" w:eastAsia="el-GR"/>
              </w:rPr>
              <w:fldChar w:fldCharType="separate"/>
            </w:r>
            <w:r w:rsidR="008D2235">
              <w:rPr>
                <w:lang w:val="el-GR" w:eastAsia="el-GR"/>
              </w:rPr>
              <w:t>1.1</w:t>
            </w:r>
            <w:r w:rsidR="008D0444" w:rsidRPr="004F7EBD">
              <w:rPr>
                <w:lang w:val="el-GR" w:eastAsia="el-GR"/>
              </w:rPr>
              <w:fldChar w:fldCharType="end"/>
            </w:r>
            <w:r w:rsidR="00D41E72" w:rsidRPr="004F7EBD">
              <w:rPr>
                <w:lang w:val="el-GR" w:eastAsia="el-GR"/>
              </w:rPr>
              <w:t xml:space="preserve">και </w:t>
            </w:r>
            <w:r w:rsidR="00A0722C">
              <w:rPr>
                <w:lang w:val="en-US" w:eastAsia="el-GR"/>
              </w:rPr>
              <w:t>2</w:t>
            </w:r>
          </w:p>
        </w:tc>
      </w:tr>
      <w:tr w:rsidR="008A4E53" w:rsidRPr="00080EA2" w14:paraId="15923113" w14:textId="77777777" w:rsidTr="004F7EBD">
        <w:trPr>
          <w:trHeight w:val="315"/>
        </w:trPr>
        <w:tc>
          <w:tcPr>
            <w:tcW w:w="335" w:type="pct"/>
            <w:vAlign w:val="center"/>
          </w:tcPr>
          <w:p w14:paraId="06D5C518" w14:textId="5BF55D4F" w:rsidR="00E36548" w:rsidRPr="00252398" w:rsidRDefault="00E36548" w:rsidP="009A609C">
            <w:pPr>
              <w:pStyle w:val="ListParagraph"/>
              <w:numPr>
                <w:ilvl w:val="1"/>
                <w:numId w:val="20"/>
              </w:numPr>
              <w:spacing w:before="60" w:after="60"/>
              <w:ind w:left="0" w:firstLine="0"/>
              <w:contextualSpacing w:val="0"/>
              <w:jc w:val="center"/>
              <w:rPr>
                <w:lang w:val="el-GR" w:eastAsia="el-GR"/>
              </w:rPr>
            </w:pPr>
          </w:p>
        </w:tc>
        <w:tc>
          <w:tcPr>
            <w:tcW w:w="3188" w:type="pct"/>
            <w:vAlign w:val="center"/>
          </w:tcPr>
          <w:p w14:paraId="51F6E416" w14:textId="70E08C32" w:rsidR="00E36548" w:rsidRPr="00110983" w:rsidRDefault="00234687" w:rsidP="00C4217E">
            <w:pPr>
              <w:spacing w:before="60" w:after="60"/>
              <w:rPr>
                <w:lang w:val="el-GR" w:eastAsia="el-GR"/>
              </w:rPr>
            </w:pPr>
            <w:r w:rsidRPr="00110983">
              <w:rPr>
                <w:lang w:val="el-GR"/>
              </w:rPr>
              <w:t>Οργάνωση - Διοίκηση Έργου και μεθοδολογία υλοποίησης</w:t>
            </w:r>
          </w:p>
        </w:tc>
        <w:tc>
          <w:tcPr>
            <w:tcW w:w="1477" w:type="pct"/>
          </w:tcPr>
          <w:p w14:paraId="07990CF1" w14:textId="55FD17A7" w:rsidR="00E36548" w:rsidRPr="00F06C73" w:rsidRDefault="00B02B4C" w:rsidP="00080EA2">
            <w:pPr>
              <w:spacing w:before="60" w:after="60"/>
              <w:rPr>
                <w:lang w:val="el-GR" w:eastAsia="el-GR"/>
              </w:rPr>
            </w:pPr>
            <w:r w:rsidRPr="004F7EBD">
              <w:rPr>
                <w:lang w:val="el-GR" w:eastAsia="el-GR"/>
              </w:rPr>
              <w:t xml:space="preserve"> ΠΑΡΑΡΤΗΜΑ Ι</w:t>
            </w:r>
            <w:r w:rsidR="00080EA2" w:rsidRPr="004F7EBD">
              <w:rPr>
                <w:lang w:val="el-GR" w:eastAsia="el-GR"/>
              </w:rPr>
              <w:t xml:space="preserve"> – παρ. </w:t>
            </w:r>
            <w:r w:rsidR="007654E9">
              <w:rPr>
                <w:lang w:val="el-GR" w:eastAsia="el-GR"/>
              </w:rPr>
              <w:t xml:space="preserve">7 &amp; </w:t>
            </w:r>
            <w:r w:rsidR="0060034A" w:rsidRPr="00F5552D">
              <w:rPr>
                <w:lang w:val="el-GR" w:eastAsia="el-GR"/>
              </w:rPr>
              <w:t>9</w:t>
            </w:r>
          </w:p>
        </w:tc>
      </w:tr>
      <w:tr w:rsidR="008A4E53" w:rsidRPr="00E36548" w14:paraId="3F165057" w14:textId="77777777" w:rsidTr="004F7EBD">
        <w:trPr>
          <w:trHeight w:val="315"/>
        </w:trPr>
        <w:tc>
          <w:tcPr>
            <w:tcW w:w="335" w:type="pct"/>
            <w:shd w:val="clear" w:color="auto" w:fill="FBE4D5" w:themeFill="accent2" w:themeFillTint="33"/>
            <w:vAlign w:val="center"/>
          </w:tcPr>
          <w:p w14:paraId="2471703C" w14:textId="77777777" w:rsidR="00E36548" w:rsidRPr="00F82A8D" w:rsidRDefault="00E36548" w:rsidP="009A609C">
            <w:pPr>
              <w:pStyle w:val="ListParagraph"/>
              <w:numPr>
                <w:ilvl w:val="0"/>
                <w:numId w:val="20"/>
              </w:numPr>
              <w:spacing w:before="60" w:after="60"/>
              <w:contextualSpacing w:val="0"/>
              <w:jc w:val="center"/>
              <w:rPr>
                <w:b/>
                <w:lang w:val="el-GR" w:eastAsia="el-GR"/>
              </w:rPr>
            </w:pPr>
          </w:p>
        </w:tc>
        <w:tc>
          <w:tcPr>
            <w:tcW w:w="3188" w:type="pct"/>
            <w:shd w:val="clear" w:color="auto" w:fill="FBE4D5" w:themeFill="accent2" w:themeFillTint="33"/>
            <w:vAlign w:val="center"/>
          </w:tcPr>
          <w:p w14:paraId="2EEB6878" w14:textId="33B2F9A4" w:rsidR="00E36548" w:rsidRPr="00252398" w:rsidRDefault="00E36548" w:rsidP="00C4217E">
            <w:pPr>
              <w:spacing w:before="60" w:after="60"/>
              <w:rPr>
                <w:b/>
                <w:lang w:val="el-GR" w:eastAsia="el-GR"/>
              </w:rPr>
            </w:pPr>
            <w:r w:rsidRPr="00252398">
              <w:rPr>
                <w:b/>
                <w:lang w:val="el-GR" w:eastAsia="el-GR"/>
              </w:rPr>
              <w:t>Απαιτήσεις</w:t>
            </w:r>
          </w:p>
        </w:tc>
        <w:tc>
          <w:tcPr>
            <w:tcW w:w="1477" w:type="pct"/>
            <w:shd w:val="clear" w:color="auto" w:fill="FBE4D5" w:themeFill="accent2" w:themeFillTint="33"/>
          </w:tcPr>
          <w:p w14:paraId="18137FB0" w14:textId="77777777" w:rsidR="00E36548" w:rsidRPr="00025823" w:rsidRDefault="00E36548" w:rsidP="00C4217E">
            <w:pPr>
              <w:spacing w:before="60" w:after="60"/>
              <w:rPr>
                <w:b/>
                <w:highlight w:val="yellow"/>
                <w:lang w:val="el-GR" w:eastAsia="el-GR"/>
              </w:rPr>
            </w:pPr>
          </w:p>
        </w:tc>
      </w:tr>
      <w:tr w:rsidR="00234687" w:rsidRPr="00595A3C" w14:paraId="1A4EB578" w14:textId="77777777" w:rsidTr="004F7EBD">
        <w:trPr>
          <w:trHeight w:val="315"/>
        </w:trPr>
        <w:tc>
          <w:tcPr>
            <w:tcW w:w="335" w:type="pct"/>
            <w:vAlign w:val="center"/>
          </w:tcPr>
          <w:p w14:paraId="1D77162E" w14:textId="77777777" w:rsidR="00234687" w:rsidRPr="00252398" w:rsidRDefault="00234687" w:rsidP="009A609C">
            <w:pPr>
              <w:pStyle w:val="ListParagraph"/>
              <w:numPr>
                <w:ilvl w:val="1"/>
                <w:numId w:val="20"/>
              </w:numPr>
              <w:spacing w:before="60" w:after="60"/>
              <w:ind w:left="0" w:firstLine="0"/>
              <w:contextualSpacing w:val="0"/>
              <w:jc w:val="center"/>
              <w:rPr>
                <w:lang w:val="el-GR" w:eastAsia="el-GR"/>
              </w:rPr>
            </w:pPr>
          </w:p>
        </w:tc>
        <w:tc>
          <w:tcPr>
            <w:tcW w:w="3188" w:type="pct"/>
            <w:vAlign w:val="center"/>
          </w:tcPr>
          <w:p w14:paraId="7C9AA35F" w14:textId="0CBF1819" w:rsidR="00234687" w:rsidRPr="00F82A8D" w:rsidDel="00860629" w:rsidRDefault="00080EA2" w:rsidP="00C4217E">
            <w:pPr>
              <w:spacing w:before="60" w:after="60"/>
              <w:rPr>
                <w:highlight w:val="cyan"/>
                <w:lang w:val="el-GR" w:eastAsia="el-GR"/>
              </w:rPr>
            </w:pPr>
            <w:r>
              <w:rPr>
                <w:lang w:val="el-GR"/>
              </w:rPr>
              <w:t xml:space="preserve">Υπηρεσίες &amp; απαιτήσεις Δράσης 1- </w:t>
            </w:r>
            <w:r w:rsidRPr="00CA1531">
              <w:rPr>
                <w:lang w:val="el-GR"/>
              </w:rPr>
              <w:t xml:space="preserve">Ανάλυση, σχεδίαση και υλοποίηση επιπλέον λειτουργικότητας </w:t>
            </w:r>
            <w:r w:rsidR="008B0AD8">
              <w:rPr>
                <w:lang w:val="el-GR"/>
              </w:rPr>
              <w:t>στις</w:t>
            </w:r>
            <w:r w:rsidR="002735AA" w:rsidRPr="00CA1531">
              <w:rPr>
                <w:lang w:val="el-GR"/>
              </w:rPr>
              <w:t xml:space="preserve"> </w:t>
            </w:r>
            <w:r w:rsidRPr="00CA1531">
              <w:rPr>
                <w:lang w:val="el-GR"/>
              </w:rPr>
              <w:t>εφαρμογ</w:t>
            </w:r>
            <w:r w:rsidR="008B0AD8">
              <w:rPr>
                <w:lang w:val="el-GR"/>
              </w:rPr>
              <w:t>ές</w:t>
            </w:r>
            <w:r w:rsidRPr="00CA1531">
              <w:rPr>
                <w:lang w:val="el-GR"/>
              </w:rPr>
              <w:t xml:space="preserve"> του Προγράμματος εμβολιασμού</w:t>
            </w:r>
          </w:p>
        </w:tc>
        <w:tc>
          <w:tcPr>
            <w:tcW w:w="1477" w:type="pct"/>
          </w:tcPr>
          <w:p w14:paraId="537A6A59" w14:textId="2476C08D" w:rsidR="00234687" w:rsidRPr="004F7EBD" w:rsidRDefault="001E31E6" w:rsidP="00B02B4C">
            <w:pPr>
              <w:spacing w:before="60" w:after="60"/>
              <w:rPr>
                <w:lang w:val="en-US" w:eastAsia="el-GR"/>
              </w:rPr>
            </w:pPr>
            <w:r w:rsidRPr="00F06C73">
              <w:rPr>
                <w:lang w:val="el-GR" w:eastAsia="el-GR"/>
              </w:rPr>
              <w:t>ΠΑΡΑΡΤΗΜΑ Ι</w:t>
            </w:r>
            <w:r w:rsidR="00547F71">
              <w:rPr>
                <w:lang w:val="el-GR" w:eastAsia="el-GR"/>
              </w:rPr>
              <w:t xml:space="preserve"> </w:t>
            </w:r>
            <w:r w:rsidRPr="004F7EBD">
              <w:rPr>
                <w:lang w:val="el-GR" w:eastAsia="el-GR"/>
              </w:rPr>
              <w:t>-</w:t>
            </w:r>
            <w:r w:rsidR="00547F71">
              <w:rPr>
                <w:lang w:val="el-GR" w:eastAsia="el-GR"/>
              </w:rPr>
              <w:t xml:space="preserve"> </w:t>
            </w:r>
            <w:r w:rsidRPr="004F7EBD">
              <w:rPr>
                <w:lang w:val="el-GR" w:eastAsia="el-GR"/>
              </w:rPr>
              <w:t>παρ.</w:t>
            </w:r>
            <w:r w:rsidR="009F6590">
              <w:rPr>
                <w:lang w:val="en-US" w:eastAsia="el-GR"/>
              </w:rPr>
              <w:t xml:space="preserve"> 3</w:t>
            </w:r>
          </w:p>
        </w:tc>
      </w:tr>
      <w:tr w:rsidR="00595A3C" w:rsidRPr="00595A3C" w14:paraId="78FE770E" w14:textId="77777777" w:rsidTr="004F7EBD">
        <w:trPr>
          <w:trHeight w:val="315"/>
        </w:trPr>
        <w:tc>
          <w:tcPr>
            <w:tcW w:w="335" w:type="pct"/>
            <w:vAlign w:val="center"/>
          </w:tcPr>
          <w:p w14:paraId="5614E56F" w14:textId="77777777" w:rsidR="00E36548" w:rsidRPr="00252398" w:rsidRDefault="00E36548" w:rsidP="009A609C">
            <w:pPr>
              <w:pStyle w:val="ListParagraph"/>
              <w:numPr>
                <w:ilvl w:val="1"/>
                <w:numId w:val="20"/>
              </w:numPr>
              <w:spacing w:before="60" w:after="60"/>
              <w:ind w:left="0" w:firstLine="0"/>
              <w:contextualSpacing w:val="0"/>
              <w:jc w:val="center"/>
              <w:rPr>
                <w:lang w:val="el-GR" w:eastAsia="el-GR"/>
              </w:rPr>
            </w:pPr>
          </w:p>
        </w:tc>
        <w:tc>
          <w:tcPr>
            <w:tcW w:w="3188" w:type="pct"/>
            <w:vAlign w:val="center"/>
            <w:hideMark/>
          </w:tcPr>
          <w:p w14:paraId="7AB2A644" w14:textId="6E9D81B1" w:rsidR="00E36548" w:rsidRPr="004F7EBD" w:rsidRDefault="00080EA2" w:rsidP="00C4217E">
            <w:pPr>
              <w:spacing w:before="60" w:after="60"/>
              <w:rPr>
                <w:lang w:val="el-GR" w:eastAsia="el-GR"/>
              </w:rPr>
            </w:pPr>
            <w:r w:rsidRPr="00F5552D">
              <w:rPr>
                <w:lang w:val="el-GR"/>
              </w:rPr>
              <w:t>Υπηρεσίες &amp; απαιτήσεις Δράσης 2</w:t>
            </w:r>
            <w:r w:rsidR="00652CD0" w:rsidRPr="00F5552D">
              <w:rPr>
                <w:lang w:val="el-GR"/>
              </w:rPr>
              <w:t xml:space="preserve"> </w:t>
            </w:r>
            <w:r w:rsidRPr="00F5552D">
              <w:rPr>
                <w:lang w:val="el-GR"/>
              </w:rPr>
              <w:t xml:space="preserve">- </w:t>
            </w:r>
            <w:r w:rsidR="00C55DCD" w:rsidRPr="00F5552D">
              <w:rPr>
                <w:lang w:val="el-GR"/>
              </w:rPr>
              <w:t>Αλλαγή</w:t>
            </w:r>
            <w:r w:rsidR="00C55DCD" w:rsidRPr="00F5552D">
              <w:rPr>
                <w:rFonts w:cs="Arial"/>
                <w:color w:val="333399"/>
                <w:lang w:val="el-GR"/>
              </w:rPr>
              <w:t xml:space="preserve"> </w:t>
            </w:r>
            <w:r w:rsidR="00C55DCD" w:rsidRPr="00C3622B">
              <w:rPr>
                <w:lang w:val="el-GR"/>
              </w:rPr>
              <w:t xml:space="preserve">Βάσης Δεδομένων και διαμόρφωση πλάνου νέας υποδομής </w:t>
            </w:r>
            <w:r w:rsidR="00C55DCD" w:rsidRPr="00F5552D" w:rsidDel="00CC4028">
              <w:rPr>
                <w:lang w:val="el-GR"/>
              </w:rPr>
              <w:t xml:space="preserve"> </w:t>
            </w:r>
          </w:p>
        </w:tc>
        <w:tc>
          <w:tcPr>
            <w:tcW w:w="1477" w:type="pct"/>
          </w:tcPr>
          <w:p w14:paraId="32A181D4" w14:textId="69813909" w:rsidR="00E36548" w:rsidRPr="004F7EBD" w:rsidRDefault="00244FE6" w:rsidP="002B7021">
            <w:pPr>
              <w:spacing w:before="60" w:after="60"/>
              <w:rPr>
                <w:lang w:val="el-GR" w:eastAsia="el-GR"/>
              </w:rPr>
            </w:pPr>
            <w:r w:rsidRPr="004F7EBD">
              <w:rPr>
                <w:lang w:val="el-GR" w:eastAsia="el-GR"/>
              </w:rPr>
              <w:t>ΠΑΡΑΡΤΗΜΑ Ι</w:t>
            </w:r>
            <w:r w:rsidR="00547F71" w:rsidRPr="00F5552D">
              <w:rPr>
                <w:lang w:val="el-GR" w:eastAsia="el-GR"/>
              </w:rPr>
              <w:t xml:space="preserve"> </w:t>
            </w:r>
            <w:r w:rsidR="00234687" w:rsidRPr="00C3622B">
              <w:rPr>
                <w:lang w:val="el-GR" w:eastAsia="el-GR"/>
              </w:rPr>
              <w:t>-</w:t>
            </w:r>
            <w:r w:rsidR="00547F71" w:rsidRPr="00F5552D">
              <w:rPr>
                <w:lang w:val="el-GR" w:eastAsia="el-GR"/>
              </w:rPr>
              <w:t xml:space="preserve"> </w:t>
            </w:r>
            <w:r w:rsidR="00234687" w:rsidRPr="004F7EBD">
              <w:rPr>
                <w:lang w:val="el-GR" w:eastAsia="el-GR"/>
              </w:rPr>
              <w:t xml:space="preserve">παρ. </w:t>
            </w:r>
            <w:r w:rsidR="00152A74" w:rsidRPr="004F7EBD">
              <w:rPr>
                <w:lang w:val="el-GR" w:eastAsia="el-GR"/>
              </w:rPr>
              <w:t>4</w:t>
            </w:r>
          </w:p>
        </w:tc>
      </w:tr>
      <w:tr w:rsidR="00595A3C" w:rsidRPr="00595A3C" w14:paraId="712385A7" w14:textId="77777777" w:rsidTr="004F7EBD">
        <w:trPr>
          <w:trHeight w:val="315"/>
        </w:trPr>
        <w:tc>
          <w:tcPr>
            <w:tcW w:w="335" w:type="pct"/>
            <w:vAlign w:val="center"/>
          </w:tcPr>
          <w:p w14:paraId="552A5A82" w14:textId="77777777" w:rsidR="00E36548" w:rsidRPr="00252398" w:rsidRDefault="00E36548" w:rsidP="009A609C">
            <w:pPr>
              <w:pStyle w:val="ListParagraph"/>
              <w:numPr>
                <w:ilvl w:val="1"/>
                <w:numId w:val="20"/>
              </w:numPr>
              <w:spacing w:before="60" w:after="60"/>
              <w:ind w:left="0" w:firstLine="0"/>
              <w:contextualSpacing w:val="0"/>
              <w:jc w:val="center"/>
              <w:rPr>
                <w:lang w:val="el-GR" w:eastAsia="el-GR"/>
              </w:rPr>
            </w:pPr>
          </w:p>
        </w:tc>
        <w:tc>
          <w:tcPr>
            <w:tcW w:w="3188" w:type="pct"/>
            <w:vAlign w:val="center"/>
          </w:tcPr>
          <w:p w14:paraId="54DF01F8" w14:textId="6D62CF69" w:rsidR="00E36548" w:rsidRPr="00C3622B" w:rsidRDefault="00080EA2" w:rsidP="007C7853">
            <w:pPr>
              <w:spacing w:before="60" w:after="60"/>
              <w:rPr>
                <w:lang w:val="el-GR" w:eastAsia="el-GR"/>
              </w:rPr>
            </w:pPr>
            <w:r w:rsidRPr="00F5552D">
              <w:rPr>
                <w:lang w:val="el-GR"/>
              </w:rPr>
              <w:t xml:space="preserve">Υπηρεσίες &amp; απαιτήσεις Δράσης 3 - Υπηρεσίες Επέκτασης λογισμικού παρακολούθησης και αναφορών </w:t>
            </w:r>
          </w:p>
        </w:tc>
        <w:tc>
          <w:tcPr>
            <w:tcW w:w="1477" w:type="pct"/>
          </w:tcPr>
          <w:p w14:paraId="0A5B71A5" w14:textId="1D75EBA2" w:rsidR="00E36548" w:rsidRPr="00C3622B" w:rsidRDefault="00244FE6" w:rsidP="002B7021">
            <w:pPr>
              <w:spacing w:before="60" w:after="60"/>
              <w:rPr>
                <w:lang w:val="el-GR" w:eastAsia="el-GR"/>
              </w:rPr>
            </w:pPr>
            <w:r w:rsidRPr="00C3622B">
              <w:rPr>
                <w:lang w:val="el-GR" w:eastAsia="el-GR"/>
              </w:rPr>
              <w:t>ΠΑΡΑΡΤΗΜΑ Ι</w:t>
            </w:r>
            <w:r w:rsidR="00547F71" w:rsidRPr="00F5552D">
              <w:rPr>
                <w:lang w:val="el-GR" w:eastAsia="el-GR"/>
              </w:rPr>
              <w:t xml:space="preserve"> </w:t>
            </w:r>
            <w:r w:rsidR="00234687" w:rsidRPr="00C3622B">
              <w:rPr>
                <w:lang w:val="el-GR" w:eastAsia="el-GR"/>
              </w:rPr>
              <w:t>-</w:t>
            </w:r>
            <w:r w:rsidR="00547F71" w:rsidRPr="00F5552D">
              <w:rPr>
                <w:lang w:val="el-GR" w:eastAsia="el-GR"/>
              </w:rPr>
              <w:t xml:space="preserve"> </w:t>
            </w:r>
            <w:r w:rsidR="00234687" w:rsidRPr="004F7EBD">
              <w:rPr>
                <w:lang w:val="el-GR" w:eastAsia="el-GR"/>
              </w:rPr>
              <w:t xml:space="preserve">παρ. </w:t>
            </w:r>
            <w:r w:rsidR="00152A74" w:rsidRPr="004F7EBD">
              <w:rPr>
                <w:lang w:val="el-GR" w:eastAsia="el-GR"/>
              </w:rPr>
              <w:t>5</w:t>
            </w:r>
          </w:p>
        </w:tc>
      </w:tr>
      <w:tr w:rsidR="008A4E53" w:rsidRPr="00E36548" w14:paraId="31AD5E46" w14:textId="77777777" w:rsidTr="004F7EBD">
        <w:trPr>
          <w:trHeight w:val="315"/>
        </w:trPr>
        <w:tc>
          <w:tcPr>
            <w:tcW w:w="335" w:type="pct"/>
            <w:vAlign w:val="center"/>
          </w:tcPr>
          <w:p w14:paraId="7ACB5924" w14:textId="77777777" w:rsidR="00E36548" w:rsidRPr="00252398" w:rsidRDefault="00E36548" w:rsidP="009A609C">
            <w:pPr>
              <w:pStyle w:val="ListParagraph"/>
              <w:numPr>
                <w:ilvl w:val="1"/>
                <w:numId w:val="20"/>
              </w:numPr>
              <w:spacing w:before="60" w:after="60"/>
              <w:ind w:left="0" w:firstLine="0"/>
              <w:contextualSpacing w:val="0"/>
              <w:jc w:val="center"/>
              <w:rPr>
                <w:lang w:val="el-GR" w:eastAsia="el-GR"/>
              </w:rPr>
            </w:pPr>
          </w:p>
        </w:tc>
        <w:tc>
          <w:tcPr>
            <w:tcW w:w="3188" w:type="pct"/>
            <w:vAlign w:val="center"/>
            <w:hideMark/>
          </w:tcPr>
          <w:p w14:paraId="6627B57C" w14:textId="7FBB0FC0" w:rsidR="00E36548" w:rsidRPr="001702E1" w:rsidRDefault="00080EA2" w:rsidP="00C4217E">
            <w:pPr>
              <w:spacing w:before="60" w:after="60"/>
              <w:rPr>
                <w:lang w:val="el-GR" w:eastAsia="el-GR"/>
              </w:rPr>
            </w:pPr>
            <w:r w:rsidRPr="00F5552D">
              <w:rPr>
                <w:lang w:val="el-GR"/>
              </w:rPr>
              <w:t>Υπηρεσίες &amp; απαιτήσεις Δράσης 4</w:t>
            </w:r>
            <w:r w:rsidR="00652CD0" w:rsidRPr="00F5552D">
              <w:rPr>
                <w:lang w:val="el-GR"/>
              </w:rPr>
              <w:t xml:space="preserve"> </w:t>
            </w:r>
            <w:r w:rsidRPr="00F5552D">
              <w:rPr>
                <w:lang w:val="el-GR"/>
              </w:rPr>
              <w:t xml:space="preserve">- </w:t>
            </w:r>
            <w:r w:rsidR="005D6503" w:rsidRPr="00F5552D">
              <w:rPr>
                <w:lang w:val="el-GR"/>
              </w:rPr>
              <w:t>Υπηρεσίες Υποστήριξης Κέντρων Εμβολιασμού και Φαρμακείων (Help Desk)</w:t>
            </w:r>
          </w:p>
        </w:tc>
        <w:tc>
          <w:tcPr>
            <w:tcW w:w="1477" w:type="pct"/>
          </w:tcPr>
          <w:p w14:paraId="1C6A362F" w14:textId="4FDD65C4" w:rsidR="00E36548" w:rsidRPr="001702E1" w:rsidRDefault="00244FE6" w:rsidP="002B7021">
            <w:pPr>
              <w:spacing w:before="60" w:after="60"/>
              <w:rPr>
                <w:lang w:val="el-GR" w:eastAsia="el-GR"/>
              </w:rPr>
            </w:pPr>
            <w:r w:rsidRPr="001702E1">
              <w:rPr>
                <w:lang w:val="el-GR" w:eastAsia="el-GR"/>
              </w:rPr>
              <w:t>ΠΑΡΑΡΤΗΜΑ Ι</w:t>
            </w:r>
            <w:r w:rsidR="00547F71" w:rsidRPr="00F5552D">
              <w:rPr>
                <w:lang w:val="el-GR" w:eastAsia="el-GR"/>
              </w:rPr>
              <w:t xml:space="preserve"> </w:t>
            </w:r>
            <w:r w:rsidR="00234687" w:rsidRPr="00C3622B">
              <w:rPr>
                <w:lang w:val="el-GR" w:eastAsia="el-GR"/>
              </w:rPr>
              <w:t>-</w:t>
            </w:r>
            <w:r w:rsidR="00547F71" w:rsidRPr="00F5552D">
              <w:rPr>
                <w:lang w:val="el-GR" w:eastAsia="el-GR"/>
              </w:rPr>
              <w:t xml:space="preserve"> </w:t>
            </w:r>
            <w:r w:rsidR="00234687" w:rsidRPr="004F7EBD">
              <w:rPr>
                <w:lang w:val="el-GR" w:eastAsia="el-GR"/>
              </w:rPr>
              <w:t xml:space="preserve">παρ. </w:t>
            </w:r>
            <w:r w:rsidR="00152A74" w:rsidRPr="004F7EBD">
              <w:rPr>
                <w:lang w:val="el-GR" w:eastAsia="el-GR"/>
              </w:rPr>
              <w:t>6</w:t>
            </w:r>
          </w:p>
        </w:tc>
      </w:tr>
      <w:tr w:rsidR="008A4E53" w:rsidRPr="00E36548" w14:paraId="17ACF24D" w14:textId="77777777" w:rsidTr="004F7EBD">
        <w:trPr>
          <w:trHeight w:val="315"/>
        </w:trPr>
        <w:tc>
          <w:tcPr>
            <w:tcW w:w="335" w:type="pct"/>
            <w:vAlign w:val="center"/>
          </w:tcPr>
          <w:p w14:paraId="63067BEB" w14:textId="77777777" w:rsidR="00E36548" w:rsidRPr="00252398" w:rsidRDefault="00E36548" w:rsidP="009A609C">
            <w:pPr>
              <w:pStyle w:val="ListParagraph"/>
              <w:numPr>
                <w:ilvl w:val="1"/>
                <w:numId w:val="20"/>
              </w:numPr>
              <w:spacing w:before="60" w:after="60"/>
              <w:ind w:left="0" w:firstLine="0"/>
              <w:contextualSpacing w:val="0"/>
              <w:jc w:val="center"/>
              <w:rPr>
                <w:lang w:val="el-GR" w:eastAsia="el-GR"/>
              </w:rPr>
            </w:pPr>
          </w:p>
        </w:tc>
        <w:tc>
          <w:tcPr>
            <w:tcW w:w="3188" w:type="pct"/>
            <w:vAlign w:val="center"/>
          </w:tcPr>
          <w:p w14:paraId="0ACCD412" w14:textId="5C3049E2" w:rsidR="00E36548" w:rsidRPr="001702E1" w:rsidRDefault="00080EA2" w:rsidP="00C4217E">
            <w:pPr>
              <w:spacing w:before="60" w:after="60"/>
              <w:rPr>
                <w:lang w:val="el-GR" w:eastAsia="el-GR"/>
              </w:rPr>
            </w:pPr>
            <w:r w:rsidRPr="00F5552D">
              <w:rPr>
                <w:lang w:val="el-GR"/>
              </w:rPr>
              <w:t>Υπηρεσίες &amp; απαιτήσεις Δράσης 5</w:t>
            </w:r>
            <w:r w:rsidR="00652CD0" w:rsidRPr="00F5552D">
              <w:rPr>
                <w:lang w:val="el-GR"/>
              </w:rPr>
              <w:t xml:space="preserve"> </w:t>
            </w:r>
            <w:r w:rsidRPr="00F5552D">
              <w:rPr>
                <w:lang w:val="el-GR"/>
              </w:rPr>
              <w:t>- Διακυβέρνηση Έργου</w:t>
            </w:r>
            <w:r w:rsidRPr="001702E1" w:rsidDel="00080EA2">
              <w:rPr>
                <w:lang w:val="el-GR" w:eastAsia="el-GR"/>
              </w:rPr>
              <w:t xml:space="preserve"> </w:t>
            </w:r>
            <w:r w:rsidR="00911658" w:rsidRPr="00F5552D">
              <w:rPr>
                <w:lang w:val="el-GR" w:eastAsia="el-GR"/>
              </w:rPr>
              <w:t>και Διαχείριση Αλλαγών</w:t>
            </w:r>
          </w:p>
        </w:tc>
        <w:tc>
          <w:tcPr>
            <w:tcW w:w="1477" w:type="pct"/>
          </w:tcPr>
          <w:p w14:paraId="6EF06704" w14:textId="7B95E7B7" w:rsidR="00E36548" w:rsidRPr="001702E1" w:rsidRDefault="00244FE6" w:rsidP="002B7021">
            <w:pPr>
              <w:spacing w:before="60" w:after="60"/>
              <w:rPr>
                <w:lang w:val="el-GR" w:eastAsia="el-GR"/>
              </w:rPr>
            </w:pPr>
            <w:r w:rsidRPr="001702E1">
              <w:rPr>
                <w:lang w:val="el-GR" w:eastAsia="el-GR"/>
              </w:rPr>
              <w:t>ΠΑΡΑΡΤΗΜΑ Ι</w:t>
            </w:r>
            <w:r w:rsidR="00547F71" w:rsidRPr="00F5552D">
              <w:rPr>
                <w:lang w:val="el-GR" w:eastAsia="el-GR"/>
              </w:rPr>
              <w:t xml:space="preserve"> </w:t>
            </w:r>
            <w:r w:rsidR="00234687" w:rsidRPr="001702E1">
              <w:rPr>
                <w:lang w:val="el-GR" w:eastAsia="el-GR"/>
              </w:rPr>
              <w:t>-</w:t>
            </w:r>
            <w:r w:rsidR="00547F71" w:rsidRPr="00F5552D">
              <w:rPr>
                <w:lang w:val="el-GR" w:eastAsia="el-GR"/>
              </w:rPr>
              <w:t xml:space="preserve"> </w:t>
            </w:r>
            <w:r w:rsidR="00234687" w:rsidRPr="004F7EBD">
              <w:rPr>
                <w:lang w:val="el-GR" w:eastAsia="el-GR"/>
              </w:rPr>
              <w:t xml:space="preserve">παρ. </w:t>
            </w:r>
            <w:r w:rsidR="00152A74" w:rsidRPr="004F7EBD">
              <w:rPr>
                <w:lang w:val="el-GR" w:eastAsia="el-GR"/>
              </w:rPr>
              <w:t>7</w:t>
            </w:r>
          </w:p>
        </w:tc>
      </w:tr>
      <w:tr w:rsidR="00D33C4A" w:rsidRPr="00E36548" w14:paraId="7009990A" w14:textId="77777777" w:rsidTr="004F7EBD">
        <w:trPr>
          <w:trHeight w:val="315"/>
        </w:trPr>
        <w:tc>
          <w:tcPr>
            <w:tcW w:w="335" w:type="pct"/>
            <w:vAlign w:val="center"/>
          </w:tcPr>
          <w:p w14:paraId="75CEEF12" w14:textId="77777777" w:rsidR="00D33C4A" w:rsidRPr="00252398" w:rsidRDefault="00D33C4A" w:rsidP="00D33C4A">
            <w:pPr>
              <w:pStyle w:val="ListParagraph"/>
              <w:numPr>
                <w:ilvl w:val="1"/>
                <w:numId w:val="20"/>
              </w:numPr>
              <w:spacing w:before="60" w:after="60"/>
              <w:ind w:left="0" w:firstLine="0"/>
              <w:contextualSpacing w:val="0"/>
              <w:jc w:val="center"/>
              <w:rPr>
                <w:lang w:val="el-GR" w:eastAsia="el-GR"/>
              </w:rPr>
            </w:pPr>
          </w:p>
        </w:tc>
        <w:tc>
          <w:tcPr>
            <w:tcW w:w="3188" w:type="pct"/>
            <w:vAlign w:val="center"/>
          </w:tcPr>
          <w:p w14:paraId="1EB677F5" w14:textId="3E66BBB5" w:rsidR="00D33C4A" w:rsidRPr="00F5552D" w:rsidRDefault="00D33C4A" w:rsidP="00D33C4A">
            <w:pPr>
              <w:spacing w:before="60" w:after="60"/>
              <w:rPr>
                <w:lang w:val="el-GR"/>
              </w:rPr>
            </w:pPr>
            <w:r w:rsidRPr="001702E1">
              <w:rPr>
                <w:lang w:val="el-GR"/>
              </w:rPr>
              <w:t>Υπηρεσίες &amp; απαιτήσεις Δράσης 6 - Υπηρεσίες συντήρησης της Πλατφόρμας Εμβολιασμού για την υποστήριξη των εμβολιασμών κατά της COVID-19 (Back Office).</w:t>
            </w:r>
          </w:p>
        </w:tc>
        <w:tc>
          <w:tcPr>
            <w:tcW w:w="1477" w:type="pct"/>
          </w:tcPr>
          <w:p w14:paraId="5924B391" w14:textId="063BE41A" w:rsidR="00D33C4A" w:rsidRPr="00F5552D" w:rsidRDefault="00D33C4A" w:rsidP="00D33C4A">
            <w:pPr>
              <w:spacing w:before="60" w:after="60"/>
              <w:rPr>
                <w:lang w:val="el-GR" w:eastAsia="el-GR"/>
              </w:rPr>
            </w:pPr>
            <w:r w:rsidRPr="001702E1">
              <w:rPr>
                <w:lang w:val="el-GR" w:eastAsia="el-GR"/>
              </w:rPr>
              <w:t xml:space="preserve">ΠΑΡΑΡΤΗΜΑ Ι - παρ. </w:t>
            </w:r>
            <w:r w:rsidRPr="001702E1">
              <w:rPr>
                <w:lang w:val="en-US" w:eastAsia="el-GR"/>
              </w:rPr>
              <w:t>8</w:t>
            </w:r>
          </w:p>
        </w:tc>
      </w:tr>
      <w:tr w:rsidR="00D33C4A" w:rsidRPr="00FC0BE5" w14:paraId="6E7DB2C7" w14:textId="77777777" w:rsidTr="004F7EBD">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E9FC5D6" w14:textId="77777777" w:rsidR="00D33C4A" w:rsidRPr="00FC0BE5" w:rsidRDefault="00D33C4A" w:rsidP="00D33C4A">
            <w:pPr>
              <w:numPr>
                <w:ilvl w:val="0"/>
                <w:numId w:val="20"/>
              </w:numPr>
              <w:autoSpaceDE w:val="0"/>
              <w:autoSpaceDN w:val="0"/>
              <w:adjustRightInd w:val="0"/>
              <w:spacing w:after="0" w:line="276" w:lineRule="auto"/>
              <w:rPr>
                <w:b/>
                <w:sz w:val="20"/>
                <w:szCs w:val="20"/>
                <w:lang w:val="el-GR"/>
              </w:rPr>
            </w:pPr>
          </w:p>
        </w:tc>
        <w:tc>
          <w:tcPr>
            <w:tcW w:w="3188"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2755386" w14:textId="77777777" w:rsidR="00D33C4A" w:rsidRPr="00FC0BE5" w:rsidRDefault="00D33C4A" w:rsidP="00D33C4A">
            <w:pPr>
              <w:autoSpaceDE w:val="0"/>
              <w:autoSpaceDN w:val="0"/>
              <w:adjustRightInd w:val="0"/>
              <w:spacing w:after="0" w:line="276" w:lineRule="auto"/>
              <w:rPr>
                <w:b/>
                <w:sz w:val="20"/>
                <w:szCs w:val="20"/>
                <w:lang w:val="el-GR"/>
              </w:rPr>
            </w:pPr>
            <w:r w:rsidRPr="00FC0BE5">
              <w:rPr>
                <w:b/>
                <w:sz w:val="20"/>
                <w:szCs w:val="20"/>
              </w:rPr>
              <w:t>Πίνακες Συμμόρφωσης</w:t>
            </w:r>
          </w:p>
        </w:tc>
        <w:tc>
          <w:tcPr>
            <w:tcW w:w="1477"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A11F8AD" w14:textId="347C4CF3" w:rsidR="00D33C4A" w:rsidRPr="00025823" w:rsidRDefault="00D33C4A" w:rsidP="00D33C4A">
            <w:pPr>
              <w:autoSpaceDE w:val="0"/>
              <w:autoSpaceDN w:val="0"/>
              <w:adjustRightInd w:val="0"/>
              <w:spacing w:after="0" w:line="276" w:lineRule="auto"/>
              <w:rPr>
                <w:b/>
                <w:color w:val="3333FF"/>
                <w:sz w:val="20"/>
                <w:szCs w:val="20"/>
                <w:highlight w:val="yellow"/>
                <w:lang w:val="el-GR"/>
              </w:rPr>
            </w:pPr>
            <w:r>
              <w:rPr>
                <w:highlight w:val="yellow"/>
                <w:lang w:val="el-GR" w:eastAsia="el-GR"/>
              </w:rPr>
              <w:fldChar w:fldCharType="begin"/>
            </w:r>
            <w:r>
              <w:rPr>
                <w:highlight w:val="yellow"/>
                <w:lang w:val="el-GR" w:eastAsia="el-GR"/>
              </w:rPr>
              <w:instrText xml:space="preserve"> REF _Ref510087011 \h </w:instrText>
            </w:r>
            <w:r>
              <w:rPr>
                <w:highlight w:val="yellow"/>
                <w:lang w:val="el-GR" w:eastAsia="el-GR"/>
              </w:rPr>
            </w:r>
            <w:r>
              <w:rPr>
                <w:highlight w:val="yellow"/>
                <w:lang w:val="el-GR" w:eastAsia="el-GR"/>
              </w:rPr>
              <w:fldChar w:fldCharType="separate"/>
            </w:r>
            <w:r w:rsidR="008D2235" w:rsidRPr="00A326C9">
              <w:rPr>
                <w:lang w:val="el-GR"/>
              </w:rPr>
              <w:t>ΠΑΡΑΡΤΗΜΑ ΙΙ – Πίνακες Συμμόρφωσης</w:t>
            </w:r>
            <w:r>
              <w:rPr>
                <w:highlight w:val="yellow"/>
                <w:lang w:val="el-GR" w:eastAsia="el-GR"/>
              </w:rPr>
              <w:fldChar w:fldCharType="end"/>
            </w:r>
          </w:p>
        </w:tc>
      </w:tr>
      <w:tr w:rsidR="00D33C4A" w:rsidRPr="008D2235" w14:paraId="5B8458AC" w14:textId="77777777" w:rsidTr="004F7EBD">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D33C4A" w:rsidRPr="00252398" w:rsidRDefault="00D33C4A" w:rsidP="00D33C4A">
            <w:pPr>
              <w:pStyle w:val="ListParagraph"/>
              <w:numPr>
                <w:ilvl w:val="0"/>
                <w:numId w:val="20"/>
              </w:numPr>
              <w:spacing w:before="60" w:after="60"/>
              <w:ind w:left="0" w:firstLine="0"/>
              <w:contextualSpacing w:val="0"/>
              <w:jc w:val="center"/>
              <w:rPr>
                <w:b/>
                <w:lang w:val="el-GR" w:eastAsia="el-GR"/>
              </w:rPr>
            </w:pPr>
          </w:p>
        </w:tc>
        <w:tc>
          <w:tcPr>
            <w:tcW w:w="3188"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D33C4A" w:rsidRPr="00F82A8D" w:rsidRDefault="00D33C4A" w:rsidP="00D33C4A">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D33C4A" w:rsidRPr="00252398" w:rsidRDefault="00D33C4A" w:rsidP="00D33C4A">
            <w:pPr>
              <w:pStyle w:val="ListParagraph"/>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477"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134A9121" w:rsidR="00D33C4A" w:rsidRPr="00025823" w:rsidRDefault="00D33C4A" w:rsidP="00D33C4A">
            <w:pPr>
              <w:pStyle w:val="ListParagraph"/>
              <w:spacing w:before="60" w:after="60"/>
              <w:ind w:left="0"/>
              <w:contextualSpacing w:val="0"/>
              <w:jc w:val="left"/>
              <w:rPr>
                <w:b/>
                <w:highlight w:val="yellow"/>
                <w:lang w:val="el-GR" w:eastAsia="el-GR"/>
              </w:rPr>
            </w:pPr>
            <w:r>
              <w:rPr>
                <w:b/>
                <w:highlight w:val="yellow"/>
                <w:lang w:val="el-GR" w:eastAsia="el-GR"/>
              </w:rPr>
              <w:fldChar w:fldCharType="begin"/>
            </w:r>
            <w:r>
              <w:rPr>
                <w:b/>
                <w:highlight w:val="yellow"/>
                <w:lang w:val="el-GR" w:eastAsia="el-GR"/>
              </w:rPr>
              <w:instrText xml:space="preserve"> REF _Ref200544850 \h </w:instrText>
            </w:r>
            <w:r>
              <w:rPr>
                <w:b/>
                <w:highlight w:val="yellow"/>
                <w:lang w:val="el-GR" w:eastAsia="el-GR"/>
              </w:rPr>
            </w:r>
            <w:r>
              <w:rPr>
                <w:b/>
                <w:highlight w:val="yellow"/>
                <w:lang w:val="el-GR" w:eastAsia="el-GR"/>
              </w:rPr>
              <w:fldChar w:fldCharType="separate"/>
            </w:r>
            <w:r w:rsidR="008D2235" w:rsidRPr="00603221">
              <w:rPr>
                <w:lang w:val="el-GR"/>
              </w:rPr>
              <w:t xml:space="preserve">ΠΑΡΑΡΤΗΜΑ </w:t>
            </w:r>
            <w:r w:rsidR="008D2235" w:rsidRPr="00603221">
              <w:t>VI</w:t>
            </w:r>
            <w:r w:rsidR="008D2235" w:rsidRPr="00603221">
              <w:rPr>
                <w:lang w:val="el-GR"/>
              </w:rPr>
              <w:t xml:space="preserve"> – Υπόδειγμα Οικονομικής Προσφοράς </w:t>
            </w:r>
            <w:r>
              <w:rPr>
                <w:b/>
                <w:highlight w:val="yellow"/>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0FD22218" w:rsidR="00E36548" w:rsidRDefault="00E36548" w:rsidP="00C93CF5">
      <w:pPr>
        <w:autoSpaceDE w:val="0"/>
        <w:autoSpaceDN w:val="0"/>
        <w:adjustRightInd w:val="0"/>
        <w:spacing w:after="0" w:line="276" w:lineRule="auto"/>
        <w:rPr>
          <w:lang w:val="el-GR"/>
        </w:rPr>
      </w:pPr>
    </w:p>
    <w:p w14:paraId="0B72AC0B" w14:textId="5B28155D" w:rsidR="00234687" w:rsidRDefault="00234687" w:rsidP="00C93CF5">
      <w:pPr>
        <w:autoSpaceDE w:val="0"/>
        <w:autoSpaceDN w:val="0"/>
        <w:adjustRightInd w:val="0"/>
        <w:spacing w:after="0" w:line="276" w:lineRule="auto"/>
        <w:rPr>
          <w:lang w:val="el-GR"/>
        </w:rPr>
      </w:pPr>
    </w:p>
    <w:p w14:paraId="2BC87125" w14:textId="6E17FD25" w:rsidR="00234687" w:rsidRDefault="00234687" w:rsidP="00C93CF5">
      <w:pPr>
        <w:autoSpaceDE w:val="0"/>
        <w:autoSpaceDN w:val="0"/>
        <w:adjustRightInd w:val="0"/>
        <w:spacing w:after="0" w:line="276" w:lineRule="auto"/>
        <w:rPr>
          <w:lang w:val="el-GR"/>
        </w:rPr>
      </w:pPr>
    </w:p>
    <w:p w14:paraId="295772A0" w14:textId="1AD5210B" w:rsidR="00234687" w:rsidRDefault="00234687" w:rsidP="00C93CF5">
      <w:pPr>
        <w:autoSpaceDE w:val="0"/>
        <w:autoSpaceDN w:val="0"/>
        <w:adjustRightInd w:val="0"/>
        <w:spacing w:after="0" w:line="276" w:lineRule="auto"/>
        <w:rPr>
          <w:lang w:val="el-GR"/>
        </w:rPr>
      </w:pPr>
    </w:p>
    <w:p w14:paraId="7D617052" w14:textId="77777777" w:rsidR="00234687" w:rsidRPr="00603221" w:rsidRDefault="00234687"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A380EB0" w14:textId="77777777" w:rsidR="008338F0" w:rsidRPr="008B5B5A" w:rsidRDefault="003355E7" w:rsidP="00F82A8D">
      <w:pPr>
        <w:pStyle w:val="Heading2"/>
        <w:numPr>
          <w:ilvl w:val="0"/>
          <w:numId w:val="0"/>
        </w:numPr>
        <w:ind w:left="576" w:hanging="576"/>
        <w:rPr>
          <w:rFonts w:cs="Tahoma"/>
          <w:lang w:val="el-GR"/>
        </w:rPr>
      </w:pPr>
      <w:bookmarkStart w:id="1753" w:name="_Ref510087099"/>
      <w:bookmarkStart w:id="1754" w:name="_Ref40980023"/>
      <w:bookmarkStart w:id="1755" w:name="_Ref40980058"/>
      <w:bookmarkStart w:id="1756" w:name="_Ref40980548"/>
      <w:bookmarkStart w:id="1757" w:name="_Ref55324421"/>
      <w:bookmarkStart w:id="1758" w:name="_Ref94991235"/>
      <w:bookmarkStart w:id="1759" w:name="_Toc95742524"/>
      <w:bookmarkStart w:id="1760" w:name="_Toc209169731"/>
      <w:bookmarkStart w:id="1761" w:name="_Ref200544850"/>
      <w:r w:rsidRPr="00603221">
        <w:rPr>
          <w:rFonts w:cs="Tahoma"/>
          <w:lang w:val="el-GR"/>
        </w:rPr>
        <w:lastRenderedPageBreak/>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1753"/>
      <w:bookmarkEnd w:id="1754"/>
      <w:bookmarkEnd w:id="1755"/>
      <w:bookmarkEnd w:id="1756"/>
      <w:bookmarkEnd w:id="1757"/>
      <w:bookmarkEnd w:id="1758"/>
      <w:bookmarkEnd w:id="1759"/>
      <w:bookmarkEnd w:id="1760"/>
      <w:r w:rsidR="00E1337D" w:rsidRPr="00603221">
        <w:rPr>
          <w:rFonts w:cs="Tahoma"/>
          <w:lang w:val="el-GR"/>
        </w:rPr>
        <w:t xml:space="preserve"> </w:t>
      </w:r>
      <w:bookmarkEnd w:id="1761"/>
    </w:p>
    <w:p w14:paraId="76AE2D8A" w14:textId="77777777" w:rsidR="00FE1C26" w:rsidRDefault="00FE1C26" w:rsidP="00623457">
      <w:pPr>
        <w:rPr>
          <w:lang w:val="el-GR"/>
        </w:rPr>
      </w:pPr>
      <w:bookmarkStart w:id="1762" w:name="_Toc240445879"/>
      <w:bookmarkStart w:id="1763" w:name="_Toc366852700"/>
      <w:bookmarkStart w:id="1764" w:name="_Ref508304072"/>
      <w:bookmarkStart w:id="1765" w:name="_Toc10632753"/>
      <w:bookmarkStart w:id="1766" w:name="_Toc421675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3123"/>
        <w:gridCol w:w="853"/>
        <w:gridCol w:w="851"/>
        <w:gridCol w:w="1134"/>
        <w:gridCol w:w="992"/>
        <w:gridCol w:w="1003"/>
        <w:gridCol w:w="1115"/>
      </w:tblGrid>
      <w:tr w:rsidR="00B47B5C" w:rsidRPr="00FE1C26" w14:paraId="7E4C3081" w14:textId="77777777" w:rsidTr="000068E5">
        <w:trPr>
          <w:cantSplit/>
          <w:tblHeader/>
        </w:trPr>
        <w:tc>
          <w:tcPr>
            <w:tcW w:w="289" w:type="pct"/>
            <w:vMerge w:val="restart"/>
            <w:shd w:val="clear" w:color="auto" w:fill="B3B3B3"/>
            <w:vAlign w:val="center"/>
          </w:tcPr>
          <w:p w14:paraId="1315F462" w14:textId="77777777" w:rsidR="00B47B5C" w:rsidRPr="00252398" w:rsidRDefault="00B47B5C" w:rsidP="00B47B5C">
            <w:pPr>
              <w:ind w:left="-125" w:right="-108"/>
              <w:jc w:val="center"/>
              <w:rPr>
                <w:b/>
                <w:sz w:val="18"/>
                <w:szCs w:val="18"/>
              </w:rPr>
            </w:pPr>
            <w:r w:rsidRPr="00252398">
              <w:rPr>
                <w:b/>
                <w:sz w:val="18"/>
                <w:szCs w:val="18"/>
              </w:rPr>
              <w:t>Α/Α</w:t>
            </w:r>
          </w:p>
        </w:tc>
        <w:tc>
          <w:tcPr>
            <w:tcW w:w="1622" w:type="pct"/>
            <w:vMerge w:val="restart"/>
            <w:shd w:val="clear" w:color="auto" w:fill="B3B3B3"/>
            <w:vAlign w:val="center"/>
          </w:tcPr>
          <w:p w14:paraId="4C4D00C8" w14:textId="24C645BB" w:rsidR="00B47B5C" w:rsidRPr="00AA47DE" w:rsidRDefault="00B47B5C" w:rsidP="00B47B5C">
            <w:pPr>
              <w:rPr>
                <w:b/>
                <w:sz w:val="18"/>
                <w:szCs w:val="18"/>
                <w:lang w:val="el-GR"/>
              </w:rPr>
            </w:pPr>
            <w:r>
              <w:rPr>
                <w:b/>
                <w:sz w:val="18"/>
                <w:szCs w:val="18"/>
                <w:lang w:val="el-GR"/>
              </w:rPr>
              <w:t xml:space="preserve"> </w:t>
            </w:r>
            <w:r w:rsidRPr="00C00860">
              <w:rPr>
                <w:b/>
                <w:sz w:val="18"/>
                <w:szCs w:val="18"/>
              </w:rPr>
              <w:t>ΠΑΡΑΔΟΤΕΟ</w:t>
            </w:r>
            <w:r>
              <w:rPr>
                <w:b/>
                <w:sz w:val="18"/>
                <w:szCs w:val="18"/>
                <w:lang w:val="el-GR"/>
              </w:rPr>
              <w:t xml:space="preserve"> ΑΝΑ ΦΑΣΗ </w:t>
            </w:r>
          </w:p>
        </w:tc>
        <w:tc>
          <w:tcPr>
            <w:tcW w:w="443" w:type="pct"/>
            <w:vMerge w:val="restart"/>
            <w:shd w:val="clear" w:color="auto" w:fill="B3B3B3"/>
            <w:vAlign w:val="center"/>
          </w:tcPr>
          <w:p w14:paraId="4123E6CD" w14:textId="3C273ED5" w:rsidR="00B47B5C" w:rsidRPr="000068E5" w:rsidRDefault="00C55DCD" w:rsidP="00B47B5C">
            <w:pPr>
              <w:ind w:left="-111" w:right="-104"/>
              <w:jc w:val="center"/>
              <w:rPr>
                <w:b/>
                <w:sz w:val="18"/>
                <w:szCs w:val="18"/>
                <w:lang w:val="el-GR"/>
              </w:rPr>
            </w:pPr>
            <w:r>
              <w:rPr>
                <w:b/>
                <w:sz w:val="18"/>
                <w:szCs w:val="18"/>
                <w:lang w:val="el-GR"/>
              </w:rPr>
              <w:t>ΦΑΣΗ</w:t>
            </w:r>
          </w:p>
        </w:tc>
        <w:tc>
          <w:tcPr>
            <w:tcW w:w="442" w:type="pct"/>
            <w:vMerge w:val="restart"/>
            <w:shd w:val="clear" w:color="auto" w:fill="B3B3B3"/>
            <w:vAlign w:val="center"/>
          </w:tcPr>
          <w:p w14:paraId="195A20C4" w14:textId="0F197393" w:rsidR="00B47B5C" w:rsidRPr="00025823" w:rsidRDefault="00B47B5C" w:rsidP="00B47B5C">
            <w:pPr>
              <w:ind w:left="-109" w:right="-110"/>
              <w:jc w:val="center"/>
              <w:rPr>
                <w:b/>
                <w:sz w:val="18"/>
                <w:szCs w:val="18"/>
                <w:lang w:val="el-GR"/>
              </w:rPr>
            </w:pPr>
            <w:r w:rsidRPr="00687D77">
              <w:rPr>
                <w:b/>
                <w:sz w:val="18"/>
                <w:szCs w:val="18"/>
              </w:rPr>
              <w:t xml:space="preserve">ΑΠΑΣΧΟΛΗΣΗ ΣΕ Α/Μ </w:t>
            </w:r>
          </w:p>
        </w:tc>
        <w:tc>
          <w:tcPr>
            <w:tcW w:w="1104" w:type="pct"/>
            <w:gridSpan w:val="2"/>
            <w:shd w:val="clear" w:color="auto" w:fill="B3B3B3"/>
            <w:vAlign w:val="center"/>
          </w:tcPr>
          <w:p w14:paraId="31A7ADF6" w14:textId="77777777" w:rsidR="00B47B5C" w:rsidRPr="005550B0" w:rsidRDefault="00B47B5C" w:rsidP="00B47B5C">
            <w:pPr>
              <w:spacing w:after="0"/>
              <w:jc w:val="center"/>
              <w:rPr>
                <w:b/>
                <w:sz w:val="18"/>
                <w:szCs w:val="18"/>
              </w:rPr>
            </w:pPr>
            <w:r w:rsidRPr="005550B0">
              <w:rPr>
                <w:b/>
                <w:sz w:val="18"/>
                <w:szCs w:val="18"/>
              </w:rPr>
              <w:t>ΑΞΙΑ ΧΩΡΙΣ ΦΠΑ [€]</w:t>
            </w:r>
          </w:p>
        </w:tc>
        <w:tc>
          <w:tcPr>
            <w:tcW w:w="521" w:type="pct"/>
            <w:vMerge w:val="restart"/>
            <w:shd w:val="clear" w:color="auto" w:fill="B3B3B3"/>
            <w:vAlign w:val="center"/>
          </w:tcPr>
          <w:p w14:paraId="08C97709" w14:textId="77777777" w:rsidR="00B47B5C" w:rsidRPr="003B04C4" w:rsidRDefault="00B47B5C" w:rsidP="00B47B5C">
            <w:pPr>
              <w:spacing w:after="0"/>
              <w:jc w:val="center"/>
              <w:rPr>
                <w:b/>
                <w:sz w:val="18"/>
                <w:szCs w:val="18"/>
              </w:rPr>
            </w:pPr>
            <w:r w:rsidRPr="003B04C4">
              <w:rPr>
                <w:b/>
                <w:sz w:val="18"/>
                <w:szCs w:val="18"/>
              </w:rPr>
              <w:t>ΦΠΑ [€]</w:t>
            </w:r>
          </w:p>
        </w:tc>
        <w:tc>
          <w:tcPr>
            <w:tcW w:w="579" w:type="pct"/>
            <w:vMerge w:val="restart"/>
            <w:shd w:val="clear" w:color="auto" w:fill="B3B3B3"/>
            <w:vAlign w:val="center"/>
          </w:tcPr>
          <w:p w14:paraId="33E83E61" w14:textId="77777777" w:rsidR="00B47B5C" w:rsidRPr="00C81258" w:rsidRDefault="00B47B5C" w:rsidP="00B47B5C">
            <w:pPr>
              <w:spacing w:after="0"/>
              <w:ind w:left="-122" w:right="-110"/>
              <w:jc w:val="center"/>
              <w:rPr>
                <w:b/>
                <w:sz w:val="18"/>
                <w:szCs w:val="18"/>
              </w:rPr>
            </w:pPr>
            <w:r w:rsidRPr="005A1E91">
              <w:rPr>
                <w:b/>
                <w:sz w:val="18"/>
                <w:szCs w:val="18"/>
              </w:rPr>
              <w:t>ΣΥΝΟΛΙΚΗ ΑΞΙΑ</w:t>
            </w:r>
          </w:p>
          <w:p w14:paraId="6FADEC39" w14:textId="77777777" w:rsidR="00B47B5C" w:rsidRPr="00C5722A" w:rsidRDefault="00B47B5C" w:rsidP="00B47B5C">
            <w:pPr>
              <w:spacing w:after="0"/>
              <w:jc w:val="center"/>
              <w:rPr>
                <w:b/>
                <w:sz w:val="18"/>
                <w:szCs w:val="18"/>
              </w:rPr>
            </w:pPr>
            <w:r w:rsidRPr="00C81258">
              <w:rPr>
                <w:b/>
                <w:sz w:val="18"/>
                <w:szCs w:val="18"/>
              </w:rPr>
              <w:t>ΜΕ ΦΠΑ [€]</w:t>
            </w:r>
          </w:p>
        </w:tc>
      </w:tr>
      <w:tr w:rsidR="00B47B5C" w:rsidRPr="00FE1C26" w14:paraId="395EAD09" w14:textId="77777777" w:rsidTr="000068E5">
        <w:trPr>
          <w:cantSplit/>
          <w:trHeight w:val="1420"/>
          <w:tblHeader/>
        </w:trPr>
        <w:tc>
          <w:tcPr>
            <w:tcW w:w="289" w:type="pct"/>
            <w:vMerge/>
            <w:shd w:val="clear" w:color="auto" w:fill="E6E6E6"/>
            <w:vAlign w:val="center"/>
          </w:tcPr>
          <w:p w14:paraId="4BEDB0FC" w14:textId="77777777" w:rsidR="00B47B5C" w:rsidRPr="00F82A8D" w:rsidRDefault="00B47B5C" w:rsidP="00B47B5C">
            <w:pPr>
              <w:spacing w:after="0"/>
              <w:jc w:val="center"/>
              <w:rPr>
                <w:sz w:val="18"/>
                <w:szCs w:val="18"/>
              </w:rPr>
            </w:pPr>
          </w:p>
        </w:tc>
        <w:tc>
          <w:tcPr>
            <w:tcW w:w="1622" w:type="pct"/>
            <w:vMerge/>
            <w:shd w:val="clear" w:color="auto" w:fill="E6E6E6"/>
            <w:vAlign w:val="center"/>
          </w:tcPr>
          <w:p w14:paraId="78AB9194" w14:textId="77777777" w:rsidR="00B47B5C" w:rsidRPr="00F82A8D" w:rsidRDefault="00B47B5C" w:rsidP="00B47B5C">
            <w:pPr>
              <w:spacing w:after="0"/>
              <w:jc w:val="center"/>
              <w:rPr>
                <w:sz w:val="18"/>
                <w:szCs w:val="18"/>
              </w:rPr>
            </w:pPr>
          </w:p>
        </w:tc>
        <w:tc>
          <w:tcPr>
            <w:tcW w:w="443" w:type="pct"/>
            <w:vMerge/>
            <w:shd w:val="clear" w:color="auto" w:fill="E6E6E6"/>
          </w:tcPr>
          <w:p w14:paraId="68FCD964" w14:textId="77777777" w:rsidR="00B47B5C" w:rsidRPr="00F82A8D" w:rsidRDefault="00B47B5C" w:rsidP="00B47B5C">
            <w:pPr>
              <w:spacing w:after="0"/>
              <w:jc w:val="center"/>
              <w:rPr>
                <w:sz w:val="18"/>
                <w:szCs w:val="18"/>
              </w:rPr>
            </w:pPr>
          </w:p>
        </w:tc>
        <w:tc>
          <w:tcPr>
            <w:tcW w:w="442" w:type="pct"/>
            <w:vMerge/>
            <w:shd w:val="clear" w:color="auto" w:fill="E6E6E6"/>
            <w:vAlign w:val="center"/>
          </w:tcPr>
          <w:p w14:paraId="472CD0A2" w14:textId="77777777" w:rsidR="00B47B5C" w:rsidRPr="00F82A8D" w:rsidRDefault="00B47B5C" w:rsidP="00B47B5C">
            <w:pPr>
              <w:spacing w:after="0"/>
              <w:jc w:val="center"/>
              <w:rPr>
                <w:sz w:val="18"/>
                <w:szCs w:val="18"/>
              </w:rPr>
            </w:pPr>
          </w:p>
        </w:tc>
        <w:tc>
          <w:tcPr>
            <w:tcW w:w="589" w:type="pct"/>
            <w:shd w:val="clear" w:color="auto" w:fill="B3B3B3"/>
            <w:vAlign w:val="center"/>
          </w:tcPr>
          <w:p w14:paraId="1D4CA1A2" w14:textId="77777777" w:rsidR="00B47B5C" w:rsidRPr="00F82A8D" w:rsidRDefault="00B47B5C" w:rsidP="00B47B5C">
            <w:pPr>
              <w:spacing w:after="0"/>
              <w:ind w:left="-110" w:right="-110"/>
              <w:jc w:val="center"/>
              <w:rPr>
                <w:b/>
                <w:sz w:val="18"/>
                <w:szCs w:val="18"/>
              </w:rPr>
            </w:pPr>
            <w:r w:rsidRPr="00F82A8D">
              <w:rPr>
                <w:b/>
                <w:sz w:val="18"/>
                <w:szCs w:val="18"/>
              </w:rPr>
              <w:t>ΤΙΜΗ ΜΟΝΑΔΑΣ</w:t>
            </w:r>
          </w:p>
        </w:tc>
        <w:tc>
          <w:tcPr>
            <w:tcW w:w="515" w:type="pct"/>
            <w:shd w:val="clear" w:color="auto" w:fill="B3B3B3"/>
            <w:vAlign w:val="center"/>
          </w:tcPr>
          <w:p w14:paraId="1FE181F8" w14:textId="77777777" w:rsidR="00B47B5C" w:rsidRPr="00F82A8D" w:rsidRDefault="00B47B5C" w:rsidP="00B47B5C">
            <w:pPr>
              <w:spacing w:after="0"/>
              <w:jc w:val="center"/>
              <w:rPr>
                <w:b/>
                <w:sz w:val="18"/>
                <w:szCs w:val="18"/>
              </w:rPr>
            </w:pPr>
            <w:r w:rsidRPr="00F82A8D">
              <w:rPr>
                <w:b/>
                <w:sz w:val="18"/>
                <w:szCs w:val="18"/>
              </w:rPr>
              <w:t>ΣΥΝΟΛΟ</w:t>
            </w:r>
          </w:p>
        </w:tc>
        <w:tc>
          <w:tcPr>
            <w:tcW w:w="521" w:type="pct"/>
            <w:vMerge/>
            <w:shd w:val="clear" w:color="auto" w:fill="E6E6E6"/>
            <w:vAlign w:val="center"/>
          </w:tcPr>
          <w:p w14:paraId="2943D0D3" w14:textId="77777777" w:rsidR="00B47B5C" w:rsidRPr="00F82A8D" w:rsidRDefault="00B47B5C" w:rsidP="00B47B5C">
            <w:pPr>
              <w:spacing w:after="0"/>
              <w:jc w:val="center"/>
              <w:rPr>
                <w:sz w:val="18"/>
                <w:szCs w:val="18"/>
              </w:rPr>
            </w:pPr>
          </w:p>
        </w:tc>
        <w:tc>
          <w:tcPr>
            <w:tcW w:w="579" w:type="pct"/>
            <w:vMerge/>
            <w:shd w:val="clear" w:color="auto" w:fill="E6E6E6"/>
            <w:vAlign w:val="center"/>
          </w:tcPr>
          <w:p w14:paraId="29AEFE4E" w14:textId="77777777" w:rsidR="00B47B5C" w:rsidRPr="00F82A8D" w:rsidRDefault="00B47B5C" w:rsidP="00B47B5C">
            <w:pPr>
              <w:spacing w:after="0"/>
              <w:jc w:val="center"/>
              <w:rPr>
                <w:sz w:val="18"/>
                <w:szCs w:val="18"/>
              </w:rPr>
            </w:pPr>
          </w:p>
        </w:tc>
      </w:tr>
      <w:tr w:rsidR="00B47B5C" w:rsidRPr="00802043" w14:paraId="26DC500C" w14:textId="77777777" w:rsidTr="000068E5">
        <w:trPr>
          <w:trHeight w:val="284"/>
        </w:trPr>
        <w:tc>
          <w:tcPr>
            <w:tcW w:w="289" w:type="pct"/>
            <w:shd w:val="clear" w:color="auto" w:fill="E6E6E6"/>
            <w:vAlign w:val="center"/>
          </w:tcPr>
          <w:p w14:paraId="0020FCAD" w14:textId="77777777" w:rsidR="00B47B5C" w:rsidRPr="00252398" w:rsidRDefault="00B47B5C" w:rsidP="00B47B5C">
            <w:pPr>
              <w:spacing w:after="0"/>
              <w:jc w:val="center"/>
              <w:rPr>
                <w:sz w:val="18"/>
                <w:szCs w:val="18"/>
              </w:rPr>
            </w:pPr>
            <w:r w:rsidRPr="00252398">
              <w:rPr>
                <w:sz w:val="18"/>
                <w:szCs w:val="18"/>
              </w:rPr>
              <w:t>1.</w:t>
            </w:r>
          </w:p>
        </w:tc>
        <w:tc>
          <w:tcPr>
            <w:tcW w:w="1622" w:type="pct"/>
            <w:shd w:val="clear" w:color="auto" w:fill="E6E6E6"/>
            <w:vAlign w:val="center"/>
          </w:tcPr>
          <w:p w14:paraId="0C8A3A7D" w14:textId="49B99291" w:rsidR="00B47B5C" w:rsidRPr="00FA5663" w:rsidRDefault="00B47B5C" w:rsidP="00B47B5C">
            <w:pPr>
              <w:spacing w:after="0"/>
              <w:jc w:val="left"/>
              <w:rPr>
                <w:sz w:val="18"/>
                <w:szCs w:val="18"/>
                <w:highlight w:val="yellow"/>
                <w:lang w:val="el-GR"/>
              </w:rPr>
            </w:pPr>
            <w:r>
              <w:rPr>
                <w:sz w:val="18"/>
                <w:szCs w:val="18"/>
                <w:lang w:val="el-GR"/>
              </w:rPr>
              <w:t xml:space="preserve">Π1.1 </w:t>
            </w:r>
            <w:r w:rsidRPr="00414C79">
              <w:rPr>
                <w:sz w:val="18"/>
                <w:szCs w:val="18"/>
                <w:lang w:val="el-GR"/>
              </w:rPr>
              <w:t>Μελέτη Εφαρμογής Ανάλυση Απαιτήσεων</w:t>
            </w:r>
          </w:p>
        </w:tc>
        <w:tc>
          <w:tcPr>
            <w:tcW w:w="443" w:type="pct"/>
            <w:shd w:val="clear" w:color="auto" w:fill="E6E6E6"/>
          </w:tcPr>
          <w:p w14:paraId="2DF28562" w14:textId="272F3D8B" w:rsidR="00B47B5C" w:rsidRPr="00C40B4E" w:rsidRDefault="00C40B4E" w:rsidP="00B47B5C">
            <w:pPr>
              <w:spacing w:after="0"/>
              <w:jc w:val="center"/>
              <w:rPr>
                <w:sz w:val="18"/>
                <w:szCs w:val="18"/>
                <w:lang w:val="el-GR"/>
              </w:rPr>
            </w:pPr>
            <w:r>
              <w:rPr>
                <w:sz w:val="18"/>
                <w:szCs w:val="18"/>
                <w:lang w:val="el-GR"/>
              </w:rPr>
              <w:t>Φ1</w:t>
            </w:r>
          </w:p>
        </w:tc>
        <w:tc>
          <w:tcPr>
            <w:tcW w:w="442" w:type="pct"/>
            <w:shd w:val="clear" w:color="auto" w:fill="E6E6E6"/>
            <w:vAlign w:val="center"/>
          </w:tcPr>
          <w:p w14:paraId="4BF3DCC1" w14:textId="77777777" w:rsidR="00B47B5C" w:rsidRPr="00687D77" w:rsidRDefault="00B47B5C" w:rsidP="00B47B5C">
            <w:pPr>
              <w:spacing w:after="0"/>
              <w:jc w:val="center"/>
              <w:rPr>
                <w:sz w:val="18"/>
                <w:szCs w:val="18"/>
                <w:lang w:val="el-GR"/>
              </w:rPr>
            </w:pPr>
          </w:p>
        </w:tc>
        <w:tc>
          <w:tcPr>
            <w:tcW w:w="589" w:type="pct"/>
            <w:shd w:val="clear" w:color="auto" w:fill="E6E6E6"/>
            <w:vAlign w:val="center"/>
          </w:tcPr>
          <w:p w14:paraId="6568B2BD" w14:textId="77777777" w:rsidR="00B47B5C" w:rsidRPr="00687D77" w:rsidRDefault="00B47B5C" w:rsidP="00B47B5C">
            <w:pPr>
              <w:spacing w:after="0"/>
              <w:jc w:val="center"/>
              <w:rPr>
                <w:sz w:val="18"/>
                <w:szCs w:val="18"/>
                <w:lang w:val="el-GR"/>
              </w:rPr>
            </w:pPr>
          </w:p>
        </w:tc>
        <w:tc>
          <w:tcPr>
            <w:tcW w:w="515" w:type="pct"/>
            <w:shd w:val="clear" w:color="auto" w:fill="E6E6E6"/>
            <w:vAlign w:val="center"/>
          </w:tcPr>
          <w:p w14:paraId="7C9DDDEA" w14:textId="77777777" w:rsidR="00B47B5C" w:rsidRPr="00687D77" w:rsidRDefault="00B47B5C" w:rsidP="00B47B5C">
            <w:pPr>
              <w:spacing w:after="0"/>
              <w:jc w:val="center"/>
              <w:rPr>
                <w:sz w:val="18"/>
                <w:szCs w:val="18"/>
                <w:lang w:val="el-GR"/>
              </w:rPr>
            </w:pPr>
          </w:p>
        </w:tc>
        <w:tc>
          <w:tcPr>
            <w:tcW w:w="521" w:type="pct"/>
            <w:shd w:val="clear" w:color="auto" w:fill="E6E6E6"/>
            <w:vAlign w:val="center"/>
          </w:tcPr>
          <w:p w14:paraId="4F57515E" w14:textId="77777777" w:rsidR="00B47B5C" w:rsidRPr="005550B0" w:rsidRDefault="00B47B5C" w:rsidP="00B47B5C">
            <w:pPr>
              <w:spacing w:after="0"/>
              <w:jc w:val="center"/>
              <w:rPr>
                <w:sz w:val="18"/>
                <w:szCs w:val="18"/>
                <w:lang w:val="el-GR"/>
              </w:rPr>
            </w:pPr>
          </w:p>
        </w:tc>
        <w:tc>
          <w:tcPr>
            <w:tcW w:w="579" w:type="pct"/>
            <w:shd w:val="clear" w:color="auto" w:fill="E6E6E6"/>
            <w:vAlign w:val="center"/>
          </w:tcPr>
          <w:p w14:paraId="63D96A9F" w14:textId="77777777" w:rsidR="00B47B5C" w:rsidRPr="005550B0" w:rsidRDefault="00B47B5C" w:rsidP="00B47B5C">
            <w:pPr>
              <w:spacing w:after="0"/>
              <w:jc w:val="center"/>
              <w:rPr>
                <w:sz w:val="18"/>
                <w:szCs w:val="18"/>
                <w:lang w:val="el-GR"/>
              </w:rPr>
            </w:pPr>
          </w:p>
        </w:tc>
      </w:tr>
      <w:tr w:rsidR="00405307" w:rsidRPr="00802043" w14:paraId="6C44BC9B" w14:textId="77777777" w:rsidTr="000068E5">
        <w:trPr>
          <w:trHeight w:val="284"/>
        </w:trPr>
        <w:tc>
          <w:tcPr>
            <w:tcW w:w="289" w:type="pct"/>
            <w:shd w:val="clear" w:color="auto" w:fill="E6E6E6"/>
            <w:vAlign w:val="center"/>
          </w:tcPr>
          <w:p w14:paraId="4C6BCB5F" w14:textId="77777777" w:rsidR="00405307" w:rsidRPr="000068E5" w:rsidRDefault="00405307" w:rsidP="00405307">
            <w:pPr>
              <w:spacing w:after="0"/>
              <w:jc w:val="center"/>
              <w:rPr>
                <w:sz w:val="18"/>
                <w:szCs w:val="18"/>
              </w:rPr>
            </w:pPr>
            <w:r w:rsidRPr="000068E5">
              <w:rPr>
                <w:sz w:val="18"/>
                <w:szCs w:val="18"/>
              </w:rPr>
              <w:t xml:space="preserve">2. </w:t>
            </w:r>
          </w:p>
        </w:tc>
        <w:tc>
          <w:tcPr>
            <w:tcW w:w="1622" w:type="pct"/>
            <w:shd w:val="clear" w:color="auto" w:fill="E6E6E6"/>
            <w:vAlign w:val="center"/>
          </w:tcPr>
          <w:p w14:paraId="5E65CD42" w14:textId="5FEB3357" w:rsidR="00405307" w:rsidRPr="000068E5" w:rsidRDefault="00405307" w:rsidP="00405307">
            <w:pPr>
              <w:spacing w:after="0"/>
              <w:rPr>
                <w:sz w:val="18"/>
                <w:szCs w:val="18"/>
                <w:lang w:val="el-GR"/>
              </w:rPr>
            </w:pPr>
            <w:r w:rsidRPr="000068E5">
              <w:rPr>
                <w:sz w:val="18"/>
                <w:szCs w:val="18"/>
                <w:lang w:val="el-GR"/>
              </w:rPr>
              <w:t xml:space="preserve">Π1.2 </w:t>
            </w:r>
            <w:r w:rsidRPr="00F5552D">
              <w:rPr>
                <w:sz w:val="18"/>
                <w:szCs w:val="18"/>
                <w:lang w:val="el-GR"/>
              </w:rPr>
              <w:t>Υλοποιημένο Πληροφοριακό Σύστημα για τον Εμβολιασμό στα Φαρμακεία</w:t>
            </w:r>
          </w:p>
        </w:tc>
        <w:tc>
          <w:tcPr>
            <w:tcW w:w="443" w:type="pct"/>
            <w:shd w:val="clear" w:color="auto" w:fill="E6E6E6"/>
          </w:tcPr>
          <w:p w14:paraId="02803D57" w14:textId="0A11440E" w:rsidR="00405307" w:rsidRPr="000068E5" w:rsidRDefault="00C40B4E" w:rsidP="00405307">
            <w:pPr>
              <w:spacing w:after="0"/>
              <w:jc w:val="center"/>
              <w:rPr>
                <w:sz w:val="18"/>
                <w:szCs w:val="18"/>
                <w:lang w:val="el-GR"/>
              </w:rPr>
            </w:pPr>
            <w:r w:rsidRPr="00F5552D">
              <w:rPr>
                <w:sz w:val="18"/>
                <w:szCs w:val="18"/>
                <w:lang w:val="el-GR"/>
              </w:rPr>
              <w:t>Φ1</w:t>
            </w:r>
          </w:p>
        </w:tc>
        <w:tc>
          <w:tcPr>
            <w:tcW w:w="442" w:type="pct"/>
            <w:shd w:val="clear" w:color="auto" w:fill="E6E6E6"/>
            <w:vAlign w:val="center"/>
          </w:tcPr>
          <w:p w14:paraId="0CBDD65A" w14:textId="77777777" w:rsidR="00405307" w:rsidRPr="00687D77" w:rsidRDefault="00405307" w:rsidP="00405307">
            <w:pPr>
              <w:spacing w:after="0"/>
              <w:jc w:val="center"/>
              <w:rPr>
                <w:sz w:val="18"/>
                <w:szCs w:val="18"/>
                <w:lang w:val="el-GR"/>
              </w:rPr>
            </w:pPr>
          </w:p>
        </w:tc>
        <w:tc>
          <w:tcPr>
            <w:tcW w:w="589" w:type="pct"/>
            <w:shd w:val="clear" w:color="auto" w:fill="E6E6E6"/>
            <w:vAlign w:val="center"/>
          </w:tcPr>
          <w:p w14:paraId="69D4E076" w14:textId="77777777" w:rsidR="00405307" w:rsidRPr="00687D77" w:rsidRDefault="00405307" w:rsidP="00405307">
            <w:pPr>
              <w:spacing w:after="0"/>
              <w:jc w:val="center"/>
              <w:rPr>
                <w:sz w:val="18"/>
                <w:szCs w:val="18"/>
                <w:lang w:val="el-GR"/>
              </w:rPr>
            </w:pPr>
          </w:p>
        </w:tc>
        <w:tc>
          <w:tcPr>
            <w:tcW w:w="515" w:type="pct"/>
            <w:shd w:val="clear" w:color="auto" w:fill="E6E6E6"/>
            <w:vAlign w:val="center"/>
          </w:tcPr>
          <w:p w14:paraId="26B3EE51" w14:textId="77777777" w:rsidR="00405307" w:rsidRPr="00687D77" w:rsidRDefault="00405307" w:rsidP="00405307">
            <w:pPr>
              <w:spacing w:after="0"/>
              <w:jc w:val="center"/>
              <w:rPr>
                <w:sz w:val="18"/>
                <w:szCs w:val="18"/>
                <w:lang w:val="el-GR"/>
              </w:rPr>
            </w:pPr>
          </w:p>
        </w:tc>
        <w:tc>
          <w:tcPr>
            <w:tcW w:w="521" w:type="pct"/>
            <w:shd w:val="clear" w:color="auto" w:fill="E6E6E6"/>
            <w:vAlign w:val="center"/>
          </w:tcPr>
          <w:p w14:paraId="5FCA73B6" w14:textId="77777777" w:rsidR="00405307" w:rsidRPr="005550B0" w:rsidRDefault="00405307" w:rsidP="00405307">
            <w:pPr>
              <w:spacing w:after="0"/>
              <w:jc w:val="center"/>
              <w:rPr>
                <w:sz w:val="18"/>
                <w:szCs w:val="18"/>
                <w:lang w:val="el-GR"/>
              </w:rPr>
            </w:pPr>
          </w:p>
        </w:tc>
        <w:tc>
          <w:tcPr>
            <w:tcW w:w="579" w:type="pct"/>
            <w:shd w:val="clear" w:color="auto" w:fill="E6E6E6"/>
            <w:vAlign w:val="center"/>
          </w:tcPr>
          <w:p w14:paraId="74C60899" w14:textId="77777777" w:rsidR="00405307" w:rsidRPr="005550B0" w:rsidRDefault="00405307" w:rsidP="00405307">
            <w:pPr>
              <w:spacing w:after="0"/>
              <w:jc w:val="center"/>
              <w:rPr>
                <w:sz w:val="18"/>
                <w:szCs w:val="18"/>
                <w:lang w:val="el-GR"/>
              </w:rPr>
            </w:pPr>
          </w:p>
        </w:tc>
      </w:tr>
      <w:tr w:rsidR="00C40B4E" w:rsidRPr="00431C74" w14:paraId="490A56B9" w14:textId="77777777" w:rsidTr="000068E5">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6E6E6"/>
            <w:vAlign w:val="center"/>
          </w:tcPr>
          <w:p w14:paraId="38E8F8A4" w14:textId="77777777" w:rsidR="00C40B4E" w:rsidRPr="000068E5" w:rsidRDefault="00C40B4E" w:rsidP="00C40B4E">
            <w:pPr>
              <w:spacing w:after="0"/>
              <w:jc w:val="center"/>
              <w:rPr>
                <w:sz w:val="18"/>
                <w:szCs w:val="18"/>
                <w:lang w:val="el-GR"/>
              </w:rPr>
            </w:pPr>
            <w:r w:rsidRPr="000068E5">
              <w:rPr>
                <w:sz w:val="18"/>
                <w:szCs w:val="18"/>
                <w:lang w:val="el-GR"/>
              </w:rPr>
              <w:t xml:space="preserve">3. </w:t>
            </w:r>
          </w:p>
        </w:tc>
        <w:tc>
          <w:tcPr>
            <w:tcW w:w="1622" w:type="pct"/>
            <w:tcBorders>
              <w:top w:val="single" w:sz="4" w:space="0" w:color="auto"/>
              <w:left w:val="single" w:sz="4" w:space="0" w:color="auto"/>
              <w:bottom w:val="single" w:sz="4" w:space="0" w:color="auto"/>
              <w:right w:val="single" w:sz="4" w:space="0" w:color="auto"/>
            </w:tcBorders>
            <w:shd w:val="clear" w:color="auto" w:fill="E6E6E6"/>
            <w:vAlign w:val="center"/>
          </w:tcPr>
          <w:p w14:paraId="5C978CC2" w14:textId="7920CFC6" w:rsidR="00C40B4E" w:rsidRPr="000068E5" w:rsidRDefault="00C40B4E" w:rsidP="00C40B4E">
            <w:pPr>
              <w:spacing w:after="0"/>
              <w:rPr>
                <w:sz w:val="18"/>
                <w:szCs w:val="18"/>
                <w:lang w:val="el-GR"/>
              </w:rPr>
            </w:pPr>
            <w:r w:rsidRPr="000068E5">
              <w:rPr>
                <w:sz w:val="18"/>
                <w:szCs w:val="18"/>
                <w:lang w:val="el-GR"/>
              </w:rPr>
              <w:t>Π1.3</w:t>
            </w:r>
            <w:r w:rsidRPr="00F5552D">
              <w:rPr>
                <w:sz w:val="18"/>
                <w:szCs w:val="18"/>
                <w:lang w:val="el-GR"/>
              </w:rPr>
              <w:t xml:space="preserve"> </w:t>
            </w:r>
            <w:r w:rsidRPr="000068E5">
              <w:rPr>
                <w:sz w:val="18"/>
                <w:szCs w:val="18"/>
                <w:lang w:val="el-GR"/>
              </w:rPr>
              <w:t>Υλοποιημένο Πληροφοριακό Σύστημα για την υποστήριξη πολλαπλών Εμβολιαστικών Προγραμμάτων</w:t>
            </w:r>
          </w:p>
        </w:tc>
        <w:tc>
          <w:tcPr>
            <w:tcW w:w="443" w:type="pct"/>
            <w:tcBorders>
              <w:top w:val="single" w:sz="4" w:space="0" w:color="auto"/>
              <w:left w:val="single" w:sz="4" w:space="0" w:color="auto"/>
              <w:bottom w:val="single" w:sz="4" w:space="0" w:color="auto"/>
              <w:right w:val="single" w:sz="4" w:space="0" w:color="auto"/>
            </w:tcBorders>
            <w:shd w:val="clear" w:color="auto" w:fill="E6E6E6"/>
          </w:tcPr>
          <w:p w14:paraId="3CFFDEDF" w14:textId="31DD51F7" w:rsidR="00C40B4E" w:rsidRPr="000068E5" w:rsidRDefault="00C40B4E" w:rsidP="00C40B4E">
            <w:pPr>
              <w:spacing w:after="0"/>
              <w:jc w:val="center"/>
              <w:rPr>
                <w:sz w:val="18"/>
                <w:szCs w:val="18"/>
                <w:lang w:val="el-GR"/>
              </w:rPr>
            </w:pPr>
            <w:r w:rsidRPr="00F5552D">
              <w:rPr>
                <w:sz w:val="18"/>
                <w:szCs w:val="18"/>
                <w:lang w:val="el-GR"/>
              </w:rPr>
              <w:t>Φ1</w:t>
            </w:r>
          </w:p>
        </w:tc>
        <w:tc>
          <w:tcPr>
            <w:tcW w:w="442" w:type="pct"/>
            <w:tcBorders>
              <w:top w:val="single" w:sz="4" w:space="0" w:color="auto"/>
              <w:left w:val="single" w:sz="4" w:space="0" w:color="auto"/>
              <w:bottom w:val="single" w:sz="4" w:space="0" w:color="auto"/>
              <w:right w:val="single" w:sz="4" w:space="0" w:color="auto"/>
            </w:tcBorders>
            <w:shd w:val="clear" w:color="auto" w:fill="E6E6E6"/>
            <w:vAlign w:val="center"/>
          </w:tcPr>
          <w:p w14:paraId="3F15D62C" w14:textId="77777777" w:rsidR="00C40B4E" w:rsidRPr="00687D77" w:rsidRDefault="00C40B4E" w:rsidP="00C40B4E">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43C62290" w14:textId="77777777" w:rsidR="00C40B4E" w:rsidRPr="00687D77" w:rsidRDefault="00C40B4E" w:rsidP="00C40B4E">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2328BA38" w14:textId="77777777" w:rsidR="00C40B4E" w:rsidRPr="00687D77" w:rsidRDefault="00C40B4E" w:rsidP="00C40B4E">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6E6E6"/>
            <w:vAlign w:val="center"/>
          </w:tcPr>
          <w:p w14:paraId="6C7CA9E4" w14:textId="77777777" w:rsidR="00C40B4E" w:rsidRPr="005550B0" w:rsidRDefault="00C40B4E" w:rsidP="00C40B4E">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6E6E6"/>
            <w:vAlign w:val="center"/>
          </w:tcPr>
          <w:p w14:paraId="058E8ED6" w14:textId="77777777" w:rsidR="00C40B4E" w:rsidRPr="005550B0" w:rsidRDefault="00C40B4E" w:rsidP="00C40B4E">
            <w:pPr>
              <w:spacing w:after="0"/>
              <w:jc w:val="center"/>
              <w:rPr>
                <w:sz w:val="18"/>
                <w:szCs w:val="18"/>
                <w:lang w:val="el-GR"/>
              </w:rPr>
            </w:pPr>
          </w:p>
        </w:tc>
      </w:tr>
      <w:tr w:rsidR="00C40B4E" w:rsidRPr="00431C74" w14:paraId="5BF0DAE7" w14:textId="77777777" w:rsidTr="000068E5">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6E6E6"/>
            <w:vAlign w:val="center"/>
          </w:tcPr>
          <w:p w14:paraId="64636393" w14:textId="77777777" w:rsidR="00C40B4E" w:rsidRPr="000068E5" w:rsidRDefault="00C40B4E" w:rsidP="00C40B4E">
            <w:pPr>
              <w:spacing w:after="0"/>
              <w:jc w:val="center"/>
              <w:rPr>
                <w:sz w:val="18"/>
                <w:szCs w:val="18"/>
                <w:lang w:val="el-GR"/>
              </w:rPr>
            </w:pPr>
            <w:r w:rsidRPr="000068E5">
              <w:rPr>
                <w:sz w:val="18"/>
                <w:szCs w:val="18"/>
                <w:lang w:val="el-GR"/>
              </w:rPr>
              <w:t xml:space="preserve">4. </w:t>
            </w:r>
          </w:p>
        </w:tc>
        <w:tc>
          <w:tcPr>
            <w:tcW w:w="1622" w:type="pct"/>
            <w:tcBorders>
              <w:top w:val="single" w:sz="4" w:space="0" w:color="auto"/>
              <w:left w:val="single" w:sz="4" w:space="0" w:color="auto"/>
              <w:bottom w:val="single" w:sz="4" w:space="0" w:color="auto"/>
              <w:right w:val="single" w:sz="4" w:space="0" w:color="auto"/>
            </w:tcBorders>
            <w:shd w:val="clear" w:color="auto" w:fill="E6E6E6"/>
            <w:vAlign w:val="center"/>
          </w:tcPr>
          <w:p w14:paraId="53EFF816" w14:textId="5232537E" w:rsidR="00C40B4E" w:rsidRPr="000068E5" w:rsidRDefault="00C40B4E" w:rsidP="00C40B4E">
            <w:pPr>
              <w:spacing w:after="0"/>
              <w:jc w:val="left"/>
              <w:rPr>
                <w:sz w:val="18"/>
                <w:szCs w:val="18"/>
                <w:lang w:val="el-GR"/>
              </w:rPr>
            </w:pPr>
            <w:r w:rsidRPr="000068E5">
              <w:rPr>
                <w:sz w:val="18"/>
                <w:szCs w:val="18"/>
                <w:lang w:val="el-GR"/>
              </w:rPr>
              <w:t xml:space="preserve">Π1.4 </w:t>
            </w:r>
            <w:r w:rsidRPr="00F5552D">
              <w:rPr>
                <w:sz w:val="18"/>
                <w:szCs w:val="18"/>
                <w:lang w:val="el-GR"/>
              </w:rPr>
              <w:t>Υλοποιημένες αναφορές με τα νέα δεδομένα</w:t>
            </w:r>
            <w:r w:rsidRPr="000068E5">
              <w:rPr>
                <w:sz w:val="18"/>
                <w:szCs w:val="18"/>
                <w:lang w:val="el-GR"/>
              </w:rPr>
              <w:t xml:space="preserve"> </w:t>
            </w:r>
            <w:r w:rsidRPr="000068E5">
              <w:rPr>
                <w:lang w:val="el-GR"/>
              </w:rPr>
              <w:t xml:space="preserve"> </w:t>
            </w:r>
          </w:p>
        </w:tc>
        <w:tc>
          <w:tcPr>
            <w:tcW w:w="443" w:type="pct"/>
            <w:tcBorders>
              <w:top w:val="single" w:sz="4" w:space="0" w:color="auto"/>
              <w:left w:val="single" w:sz="4" w:space="0" w:color="auto"/>
              <w:bottom w:val="single" w:sz="4" w:space="0" w:color="auto"/>
              <w:right w:val="single" w:sz="4" w:space="0" w:color="auto"/>
            </w:tcBorders>
            <w:shd w:val="clear" w:color="auto" w:fill="E6E6E6"/>
          </w:tcPr>
          <w:p w14:paraId="380D3D3C" w14:textId="129E3631" w:rsidR="00C40B4E" w:rsidRPr="000068E5" w:rsidRDefault="00C40B4E" w:rsidP="00C40B4E">
            <w:pPr>
              <w:spacing w:after="0"/>
              <w:jc w:val="center"/>
              <w:rPr>
                <w:sz w:val="18"/>
                <w:szCs w:val="18"/>
                <w:lang w:val="el-GR"/>
              </w:rPr>
            </w:pPr>
            <w:r w:rsidRPr="00F5552D">
              <w:rPr>
                <w:sz w:val="18"/>
                <w:szCs w:val="18"/>
                <w:lang w:val="el-GR"/>
              </w:rPr>
              <w:t>Φ1</w:t>
            </w:r>
          </w:p>
        </w:tc>
        <w:tc>
          <w:tcPr>
            <w:tcW w:w="442" w:type="pct"/>
            <w:tcBorders>
              <w:top w:val="single" w:sz="4" w:space="0" w:color="auto"/>
              <w:left w:val="single" w:sz="4" w:space="0" w:color="auto"/>
              <w:bottom w:val="single" w:sz="4" w:space="0" w:color="auto"/>
              <w:right w:val="single" w:sz="4" w:space="0" w:color="auto"/>
            </w:tcBorders>
            <w:shd w:val="clear" w:color="auto" w:fill="E6E6E6"/>
            <w:vAlign w:val="center"/>
          </w:tcPr>
          <w:p w14:paraId="6EF2E715" w14:textId="77777777" w:rsidR="00C40B4E" w:rsidRPr="00687D77" w:rsidRDefault="00C40B4E" w:rsidP="00C40B4E">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77980AFC" w14:textId="77777777" w:rsidR="00C40B4E" w:rsidRPr="00687D77" w:rsidRDefault="00C40B4E" w:rsidP="00C40B4E">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1EEA5737" w14:textId="77777777" w:rsidR="00C40B4E" w:rsidRPr="00687D77" w:rsidRDefault="00C40B4E" w:rsidP="00C40B4E">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6E6E6"/>
            <w:vAlign w:val="center"/>
          </w:tcPr>
          <w:p w14:paraId="1F20A197" w14:textId="77777777" w:rsidR="00C40B4E" w:rsidRPr="005550B0" w:rsidRDefault="00C40B4E" w:rsidP="00C40B4E">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6E6E6"/>
            <w:vAlign w:val="center"/>
          </w:tcPr>
          <w:p w14:paraId="41E3D1B5" w14:textId="77777777" w:rsidR="00C40B4E" w:rsidRPr="005550B0" w:rsidRDefault="00C40B4E" w:rsidP="00C40B4E">
            <w:pPr>
              <w:spacing w:after="0"/>
              <w:jc w:val="center"/>
              <w:rPr>
                <w:sz w:val="18"/>
                <w:szCs w:val="18"/>
                <w:lang w:val="el-GR"/>
              </w:rPr>
            </w:pPr>
          </w:p>
        </w:tc>
      </w:tr>
      <w:tr w:rsidR="00C40B4E" w:rsidRPr="00431C74" w14:paraId="25BDE356" w14:textId="77777777" w:rsidTr="00405307">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6E6E6"/>
            <w:vAlign w:val="center"/>
          </w:tcPr>
          <w:p w14:paraId="19FD05AA" w14:textId="6032018E" w:rsidR="00C40B4E" w:rsidRPr="00561945" w:rsidRDefault="00C40B4E" w:rsidP="00C40B4E">
            <w:pPr>
              <w:spacing w:after="0"/>
              <w:jc w:val="center"/>
              <w:rPr>
                <w:sz w:val="18"/>
                <w:szCs w:val="18"/>
                <w:lang w:val="el-GR"/>
              </w:rPr>
            </w:pPr>
            <w:r>
              <w:rPr>
                <w:sz w:val="18"/>
                <w:szCs w:val="18"/>
                <w:lang w:val="el-GR"/>
              </w:rPr>
              <w:t>5.</w:t>
            </w:r>
          </w:p>
        </w:tc>
        <w:tc>
          <w:tcPr>
            <w:tcW w:w="1622" w:type="pct"/>
            <w:tcBorders>
              <w:top w:val="single" w:sz="4" w:space="0" w:color="auto"/>
              <w:left w:val="single" w:sz="4" w:space="0" w:color="auto"/>
              <w:bottom w:val="single" w:sz="4" w:space="0" w:color="auto"/>
              <w:right w:val="single" w:sz="4" w:space="0" w:color="auto"/>
            </w:tcBorders>
            <w:shd w:val="clear" w:color="auto" w:fill="E6E6E6"/>
            <w:vAlign w:val="center"/>
          </w:tcPr>
          <w:p w14:paraId="1ACF0607" w14:textId="641CEBF6" w:rsidR="00C40B4E" w:rsidRPr="00F5552D" w:rsidDel="00662F8A" w:rsidRDefault="00C40B4E" w:rsidP="00C40B4E">
            <w:pPr>
              <w:spacing w:after="0"/>
              <w:jc w:val="left"/>
              <w:rPr>
                <w:sz w:val="18"/>
                <w:szCs w:val="18"/>
                <w:lang w:val="el-GR"/>
              </w:rPr>
            </w:pPr>
            <w:r w:rsidRPr="000068E5">
              <w:rPr>
                <w:sz w:val="18"/>
                <w:szCs w:val="18"/>
                <w:lang w:val="el-GR"/>
              </w:rPr>
              <w:t>Π 1.5 Υλοποιημένες διασυνδέσεις με Κέντρο Διαλειτουργικότητας και ΕΟΠΥΥ</w:t>
            </w:r>
          </w:p>
        </w:tc>
        <w:tc>
          <w:tcPr>
            <w:tcW w:w="443" w:type="pct"/>
            <w:tcBorders>
              <w:top w:val="single" w:sz="4" w:space="0" w:color="auto"/>
              <w:left w:val="single" w:sz="4" w:space="0" w:color="auto"/>
              <w:bottom w:val="single" w:sz="4" w:space="0" w:color="auto"/>
              <w:right w:val="single" w:sz="4" w:space="0" w:color="auto"/>
            </w:tcBorders>
            <w:shd w:val="clear" w:color="auto" w:fill="E6E6E6"/>
          </w:tcPr>
          <w:p w14:paraId="13270806" w14:textId="5A91B7E3" w:rsidR="00C40B4E" w:rsidRPr="000068E5" w:rsidRDefault="00C40B4E" w:rsidP="00C40B4E">
            <w:pPr>
              <w:spacing w:after="0"/>
              <w:jc w:val="center"/>
              <w:rPr>
                <w:sz w:val="18"/>
                <w:szCs w:val="18"/>
                <w:lang w:val="el-GR"/>
              </w:rPr>
            </w:pPr>
            <w:r w:rsidRPr="00F5552D">
              <w:rPr>
                <w:sz w:val="18"/>
                <w:szCs w:val="18"/>
                <w:lang w:val="el-GR"/>
              </w:rPr>
              <w:t>Φ1</w:t>
            </w:r>
          </w:p>
        </w:tc>
        <w:tc>
          <w:tcPr>
            <w:tcW w:w="442" w:type="pct"/>
            <w:tcBorders>
              <w:top w:val="single" w:sz="4" w:space="0" w:color="auto"/>
              <w:left w:val="single" w:sz="4" w:space="0" w:color="auto"/>
              <w:bottom w:val="single" w:sz="4" w:space="0" w:color="auto"/>
              <w:right w:val="single" w:sz="4" w:space="0" w:color="auto"/>
            </w:tcBorders>
            <w:shd w:val="clear" w:color="auto" w:fill="E6E6E6"/>
            <w:vAlign w:val="center"/>
          </w:tcPr>
          <w:p w14:paraId="5B6B7A9C" w14:textId="77777777" w:rsidR="00C40B4E" w:rsidRPr="00687D77" w:rsidRDefault="00C40B4E" w:rsidP="00C40B4E">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454BA7DC" w14:textId="77777777" w:rsidR="00C40B4E" w:rsidRPr="00687D77" w:rsidRDefault="00C40B4E" w:rsidP="00C40B4E">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02738010" w14:textId="77777777" w:rsidR="00C40B4E" w:rsidRPr="00687D77" w:rsidRDefault="00C40B4E" w:rsidP="00C40B4E">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6E6E6"/>
            <w:vAlign w:val="center"/>
          </w:tcPr>
          <w:p w14:paraId="240490D3" w14:textId="77777777" w:rsidR="00C40B4E" w:rsidRPr="005550B0" w:rsidRDefault="00C40B4E" w:rsidP="00C40B4E">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6E6E6"/>
            <w:vAlign w:val="center"/>
          </w:tcPr>
          <w:p w14:paraId="5E34AC2B" w14:textId="77777777" w:rsidR="00C40B4E" w:rsidRPr="005550B0" w:rsidRDefault="00C40B4E" w:rsidP="00C40B4E">
            <w:pPr>
              <w:spacing w:after="0"/>
              <w:jc w:val="center"/>
              <w:rPr>
                <w:sz w:val="18"/>
                <w:szCs w:val="18"/>
                <w:lang w:val="el-GR"/>
              </w:rPr>
            </w:pPr>
          </w:p>
        </w:tc>
      </w:tr>
      <w:tr w:rsidR="00561945" w:rsidRPr="00431C74" w14:paraId="3EC9DBFE" w14:textId="77777777" w:rsidTr="000068E5">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C5AB276" w14:textId="58878C35" w:rsidR="00561945" w:rsidRPr="000068E5" w:rsidRDefault="0037458E" w:rsidP="00561945">
            <w:pPr>
              <w:spacing w:after="0"/>
              <w:jc w:val="center"/>
              <w:rPr>
                <w:sz w:val="18"/>
                <w:szCs w:val="18"/>
                <w:lang w:val="el-GR"/>
              </w:rPr>
            </w:pPr>
            <w:r w:rsidRPr="00F5552D">
              <w:rPr>
                <w:sz w:val="18"/>
                <w:szCs w:val="18"/>
                <w:lang w:val="el-GR"/>
              </w:rPr>
              <w:t>6</w:t>
            </w:r>
            <w:r w:rsidR="00561945" w:rsidRPr="00F5552D">
              <w:rPr>
                <w:sz w:val="18"/>
                <w:szCs w:val="18"/>
                <w:lang w:val="el-GR"/>
              </w:rPr>
              <w:t>.</w:t>
            </w:r>
          </w:p>
        </w:tc>
        <w:tc>
          <w:tcPr>
            <w:tcW w:w="162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7273950" w14:textId="5F882530" w:rsidR="00561945" w:rsidRPr="00F5552D" w:rsidRDefault="00561945" w:rsidP="00561945">
            <w:pPr>
              <w:spacing w:after="0"/>
              <w:rPr>
                <w:sz w:val="18"/>
                <w:szCs w:val="18"/>
                <w:lang w:val="el-GR"/>
              </w:rPr>
            </w:pPr>
            <w:r w:rsidRPr="000068E5">
              <w:rPr>
                <w:sz w:val="18"/>
                <w:szCs w:val="18"/>
                <w:lang w:val="el-GR"/>
              </w:rPr>
              <w:t xml:space="preserve">Π2 </w:t>
            </w:r>
            <w:r w:rsidRPr="00F5552D">
              <w:rPr>
                <w:sz w:val="18"/>
                <w:szCs w:val="18"/>
                <w:lang w:val="el-GR"/>
              </w:rPr>
              <w:t>Μηνιαίες αναφορές προόδου</w:t>
            </w:r>
          </w:p>
          <w:p w14:paraId="7E7D3999" w14:textId="0AE7DE08" w:rsidR="00561945" w:rsidRPr="000068E5" w:rsidRDefault="00CA4A25" w:rsidP="00561945">
            <w:pPr>
              <w:spacing w:after="0"/>
              <w:rPr>
                <w:sz w:val="18"/>
                <w:szCs w:val="18"/>
                <w:lang w:val="el-GR"/>
              </w:rPr>
            </w:pPr>
            <w:r w:rsidRPr="00F5552D">
              <w:rPr>
                <w:sz w:val="18"/>
                <w:szCs w:val="18"/>
                <w:lang w:val="el-GR"/>
              </w:rPr>
              <w:t>(Help Desk, Συντήρησης, Διακυβέρνησης Έργου και Διαχείρισης αλλαγών)</w:t>
            </w:r>
          </w:p>
        </w:tc>
        <w:tc>
          <w:tcPr>
            <w:tcW w:w="443" w:type="pct"/>
            <w:tcBorders>
              <w:top w:val="single" w:sz="4" w:space="0" w:color="auto"/>
              <w:left w:val="single" w:sz="4" w:space="0" w:color="auto"/>
              <w:bottom w:val="single" w:sz="4" w:space="0" w:color="auto"/>
              <w:right w:val="single" w:sz="4" w:space="0" w:color="auto"/>
            </w:tcBorders>
            <w:shd w:val="clear" w:color="auto" w:fill="E7E6E6" w:themeFill="background2"/>
          </w:tcPr>
          <w:p w14:paraId="25178F88" w14:textId="679F09AB" w:rsidR="00561945" w:rsidRPr="000068E5" w:rsidRDefault="002951F9" w:rsidP="00561945">
            <w:pPr>
              <w:spacing w:after="0"/>
              <w:jc w:val="center"/>
              <w:rPr>
                <w:sz w:val="18"/>
                <w:szCs w:val="18"/>
                <w:lang w:val="el-GR"/>
              </w:rPr>
            </w:pPr>
            <w:r w:rsidRPr="000068E5">
              <w:rPr>
                <w:sz w:val="18"/>
                <w:szCs w:val="18"/>
                <w:lang w:val="el-GR"/>
              </w:rPr>
              <w:t>Φ2</w:t>
            </w:r>
          </w:p>
        </w:tc>
        <w:tc>
          <w:tcPr>
            <w:tcW w:w="44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3EA0C15" w14:textId="77777777" w:rsidR="00561945" w:rsidRPr="00687D77" w:rsidRDefault="00561945" w:rsidP="00561945">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4DE3389" w14:textId="77777777" w:rsidR="00561945" w:rsidRPr="005550B0" w:rsidRDefault="00561945" w:rsidP="00561945">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B6BC133" w14:textId="77777777" w:rsidR="00561945" w:rsidRPr="005550B0" w:rsidRDefault="00561945" w:rsidP="00561945">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FDF7E5E" w14:textId="77777777" w:rsidR="00561945" w:rsidRPr="003B04C4" w:rsidRDefault="00561945" w:rsidP="00561945">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BFFC8DF" w14:textId="77777777" w:rsidR="00561945" w:rsidRPr="005A1E91" w:rsidRDefault="00561945" w:rsidP="00561945">
            <w:pPr>
              <w:spacing w:after="0"/>
              <w:jc w:val="center"/>
              <w:rPr>
                <w:sz w:val="18"/>
                <w:szCs w:val="18"/>
                <w:lang w:val="el-GR"/>
              </w:rPr>
            </w:pPr>
          </w:p>
        </w:tc>
      </w:tr>
      <w:tr w:rsidR="00D53C0A" w:rsidRPr="00431C74" w14:paraId="3F71BD6C" w14:textId="77777777" w:rsidTr="000068E5">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658B070" w14:textId="41386762" w:rsidR="00D53C0A" w:rsidRPr="00F5552D" w:rsidRDefault="00D53C0A" w:rsidP="00D53C0A">
            <w:pPr>
              <w:spacing w:after="0"/>
              <w:jc w:val="center"/>
              <w:rPr>
                <w:sz w:val="18"/>
                <w:szCs w:val="18"/>
                <w:lang w:val="el-GR"/>
              </w:rPr>
            </w:pPr>
            <w:r w:rsidRPr="000068E5">
              <w:rPr>
                <w:sz w:val="18"/>
                <w:szCs w:val="18"/>
                <w:lang w:val="el-GR"/>
              </w:rPr>
              <w:t>7.</w:t>
            </w:r>
          </w:p>
        </w:tc>
        <w:tc>
          <w:tcPr>
            <w:tcW w:w="162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375A6D6" w14:textId="2BE2E0E3" w:rsidR="00D53C0A" w:rsidRPr="00F5552D" w:rsidRDefault="00D53C0A" w:rsidP="00D53C0A">
            <w:pPr>
              <w:spacing w:after="0"/>
              <w:rPr>
                <w:sz w:val="18"/>
                <w:szCs w:val="18"/>
                <w:lang w:val="el-GR"/>
              </w:rPr>
            </w:pPr>
            <w:r w:rsidRPr="000068E5">
              <w:rPr>
                <w:sz w:val="18"/>
                <w:szCs w:val="18"/>
                <w:lang w:val="el-GR"/>
              </w:rPr>
              <w:t>Π 3.1 Υλοποιημένο Πληροφοριακό Σύστημα με Βάση Δεδομένων PostgreSQL</w:t>
            </w:r>
          </w:p>
        </w:tc>
        <w:tc>
          <w:tcPr>
            <w:tcW w:w="443" w:type="pct"/>
            <w:tcBorders>
              <w:top w:val="single" w:sz="4" w:space="0" w:color="auto"/>
              <w:left w:val="single" w:sz="4" w:space="0" w:color="auto"/>
              <w:bottom w:val="single" w:sz="4" w:space="0" w:color="auto"/>
              <w:right w:val="single" w:sz="4" w:space="0" w:color="auto"/>
            </w:tcBorders>
            <w:shd w:val="clear" w:color="auto" w:fill="E7E6E6" w:themeFill="background2"/>
          </w:tcPr>
          <w:p w14:paraId="738E13AA" w14:textId="0F250F7D" w:rsidR="00D53C0A" w:rsidRPr="000068E5" w:rsidRDefault="002951F9" w:rsidP="00D53C0A">
            <w:pPr>
              <w:spacing w:after="0"/>
              <w:jc w:val="center"/>
              <w:rPr>
                <w:sz w:val="18"/>
                <w:szCs w:val="18"/>
                <w:lang w:val="el-GR"/>
              </w:rPr>
            </w:pPr>
            <w:r w:rsidRPr="000068E5">
              <w:rPr>
                <w:sz w:val="18"/>
                <w:szCs w:val="18"/>
                <w:lang w:val="el-GR"/>
              </w:rPr>
              <w:t>Φ3</w:t>
            </w:r>
          </w:p>
        </w:tc>
        <w:tc>
          <w:tcPr>
            <w:tcW w:w="44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C955C3E" w14:textId="77777777" w:rsidR="00D53C0A" w:rsidRPr="00687D77" w:rsidRDefault="00D53C0A" w:rsidP="00D53C0A">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900772F" w14:textId="77777777" w:rsidR="00D53C0A" w:rsidRPr="005550B0" w:rsidRDefault="00D53C0A" w:rsidP="00D53C0A">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1E93CEA" w14:textId="77777777" w:rsidR="00D53C0A" w:rsidRPr="005550B0" w:rsidRDefault="00D53C0A" w:rsidP="00D53C0A">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BD293C9" w14:textId="77777777" w:rsidR="00D53C0A" w:rsidRPr="003B04C4" w:rsidRDefault="00D53C0A" w:rsidP="00D53C0A">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87C3108" w14:textId="77777777" w:rsidR="00D53C0A" w:rsidRPr="005A1E91" w:rsidRDefault="00D53C0A" w:rsidP="00D53C0A">
            <w:pPr>
              <w:spacing w:after="0"/>
              <w:jc w:val="center"/>
              <w:rPr>
                <w:sz w:val="18"/>
                <w:szCs w:val="18"/>
                <w:lang w:val="el-GR"/>
              </w:rPr>
            </w:pPr>
          </w:p>
        </w:tc>
      </w:tr>
      <w:tr w:rsidR="002951F9" w:rsidRPr="00431C74" w14:paraId="29A42021" w14:textId="77777777" w:rsidTr="000068E5">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EB3CCCF" w14:textId="51D336BF" w:rsidR="002951F9" w:rsidRPr="00F5552D" w:rsidRDefault="002951F9" w:rsidP="002951F9">
            <w:pPr>
              <w:spacing w:after="0"/>
              <w:jc w:val="center"/>
              <w:rPr>
                <w:sz w:val="18"/>
                <w:szCs w:val="18"/>
                <w:lang w:val="el-GR"/>
              </w:rPr>
            </w:pPr>
            <w:r w:rsidRPr="000068E5">
              <w:rPr>
                <w:sz w:val="18"/>
                <w:szCs w:val="18"/>
                <w:lang w:val="el-GR"/>
              </w:rPr>
              <w:t>8.</w:t>
            </w:r>
          </w:p>
        </w:tc>
        <w:tc>
          <w:tcPr>
            <w:tcW w:w="162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2C4E802" w14:textId="2EE81953" w:rsidR="002951F9" w:rsidRPr="00F5552D" w:rsidRDefault="002951F9" w:rsidP="002951F9">
            <w:pPr>
              <w:spacing w:after="0"/>
              <w:rPr>
                <w:sz w:val="18"/>
                <w:szCs w:val="18"/>
                <w:lang w:val="el-GR"/>
              </w:rPr>
            </w:pPr>
            <w:r w:rsidRPr="000068E5">
              <w:rPr>
                <w:sz w:val="18"/>
                <w:szCs w:val="18"/>
                <w:lang w:val="el-GR"/>
              </w:rPr>
              <w:t>Π 3.2 Νέα αρχιτεκτονική και υποδομή σε κώδικα (Infrastructure as Code Scripts)</w:t>
            </w:r>
          </w:p>
        </w:tc>
        <w:tc>
          <w:tcPr>
            <w:tcW w:w="443" w:type="pct"/>
            <w:tcBorders>
              <w:top w:val="single" w:sz="4" w:space="0" w:color="auto"/>
              <w:left w:val="single" w:sz="4" w:space="0" w:color="auto"/>
              <w:bottom w:val="single" w:sz="4" w:space="0" w:color="auto"/>
              <w:right w:val="single" w:sz="4" w:space="0" w:color="auto"/>
            </w:tcBorders>
            <w:shd w:val="clear" w:color="auto" w:fill="E7E6E6" w:themeFill="background2"/>
          </w:tcPr>
          <w:p w14:paraId="77056126" w14:textId="2C124F3D" w:rsidR="002951F9" w:rsidRPr="000068E5" w:rsidRDefault="002951F9" w:rsidP="002951F9">
            <w:pPr>
              <w:spacing w:after="0"/>
              <w:jc w:val="center"/>
              <w:rPr>
                <w:sz w:val="18"/>
                <w:szCs w:val="18"/>
                <w:lang w:val="el-GR"/>
              </w:rPr>
            </w:pPr>
            <w:r w:rsidRPr="000068E5">
              <w:rPr>
                <w:sz w:val="18"/>
                <w:szCs w:val="18"/>
                <w:lang w:val="el-GR"/>
              </w:rPr>
              <w:t>Φ3</w:t>
            </w:r>
          </w:p>
        </w:tc>
        <w:tc>
          <w:tcPr>
            <w:tcW w:w="44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46CF980" w14:textId="77777777" w:rsidR="002951F9" w:rsidRPr="00687D77" w:rsidRDefault="002951F9" w:rsidP="002951F9">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3AC5F5F" w14:textId="77777777" w:rsidR="002951F9" w:rsidRPr="005550B0" w:rsidRDefault="002951F9" w:rsidP="002951F9">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6D37803" w14:textId="77777777" w:rsidR="002951F9" w:rsidRPr="005550B0" w:rsidRDefault="002951F9" w:rsidP="002951F9">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9AFBCEA" w14:textId="77777777" w:rsidR="002951F9" w:rsidRPr="003B04C4" w:rsidRDefault="002951F9" w:rsidP="002951F9">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5EF5531" w14:textId="77777777" w:rsidR="002951F9" w:rsidRPr="005A1E91" w:rsidRDefault="002951F9" w:rsidP="002951F9">
            <w:pPr>
              <w:spacing w:after="0"/>
              <w:jc w:val="center"/>
              <w:rPr>
                <w:sz w:val="18"/>
                <w:szCs w:val="18"/>
                <w:lang w:val="el-GR"/>
              </w:rPr>
            </w:pPr>
          </w:p>
        </w:tc>
      </w:tr>
      <w:tr w:rsidR="002951F9" w:rsidRPr="00D53C0A" w14:paraId="2060D5C1" w14:textId="77777777" w:rsidTr="000068E5">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7D68784" w14:textId="3AF7657A" w:rsidR="002951F9" w:rsidRPr="00F5552D" w:rsidRDefault="002951F9" w:rsidP="002951F9">
            <w:pPr>
              <w:spacing w:after="0"/>
              <w:jc w:val="center"/>
              <w:rPr>
                <w:sz w:val="18"/>
                <w:szCs w:val="18"/>
                <w:lang w:val="el-GR"/>
              </w:rPr>
            </w:pPr>
            <w:r w:rsidRPr="000068E5">
              <w:rPr>
                <w:sz w:val="18"/>
                <w:szCs w:val="18"/>
                <w:lang w:val="el-GR"/>
              </w:rPr>
              <w:t>9.</w:t>
            </w:r>
          </w:p>
        </w:tc>
        <w:tc>
          <w:tcPr>
            <w:tcW w:w="162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C19B389" w14:textId="7F2FC4E8" w:rsidR="002951F9" w:rsidRPr="00F5552D" w:rsidRDefault="002951F9" w:rsidP="002951F9">
            <w:pPr>
              <w:spacing w:after="0"/>
              <w:rPr>
                <w:sz w:val="18"/>
                <w:szCs w:val="18"/>
                <w:lang w:val="el-GR"/>
              </w:rPr>
            </w:pPr>
            <w:r w:rsidRPr="000068E5">
              <w:rPr>
                <w:sz w:val="18"/>
                <w:szCs w:val="18"/>
                <w:lang w:val="el-GR"/>
              </w:rPr>
              <w:t xml:space="preserve">Π 3.3 </w:t>
            </w:r>
            <w:r w:rsidR="0052554E" w:rsidRPr="00F5552D">
              <w:rPr>
                <w:sz w:val="18"/>
                <w:szCs w:val="18"/>
                <w:lang w:val="el-GR"/>
              </w:rPr>
              <w:t>Αναλυτικό Πλάνο Μετάπτωσης</w:t>
            </w:r>
          </w:p>
        </w:tc>
        <w:tc>
          <w:tcPr>
            <w:tcW w:w="443" w:type="pct"/>
            <w:tcBorders>
              <w:top w:val="single" w:sz="4" w:space="0" w:color="auto"/>
              <w:left w:val="single" w:sz="4" w:space="0" w:color="auto"/>
              <w:bottom w:val="single" w:sz="4" w:space="0" w:color="auto"/>
              <w:right w:val="single" w:sz="4" w:space="0" w:color="auto"/>
            </w:tcBorders>
            <w:shd w:val="clear" w:color="auto" w:fill="E7E6E6" w:themeFill="background2"/>
          </w:tcPr>
          <w:p w14:paraId="61096DC7" w14:textId="5576A695" w:rsidR="002951F9" w:rsidRPr="000068E5" w:rsidRDefault="002951F9" w:rsidP="002951F9">
            <w:pPr>
              <w:spacing w:after="0"/>
              <w:jc w:val="center"/>
              <w:rPr>
                <w:sz w:val="18"/>
                <w:szCs w:val="18"/>
                <w:lang w:val="el-GR"/>
              </w:rPr>
            </w:pPr>
            <w:r w:rsidRPr="000068E5">
              <w:rPr>
                <w:sz w:val="18"/>
                <w:szCs w:val="18"/>
                <w:lang w:val="el-GR"/>
              </w:rPr>
              <w:t>Φ3</w:t>
            </w:r>
          </w:p>
        </w:tc>
        <w:tc>
          <w:tcPr>
            <w:tcW w:w="44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1C5516C" w14:textId="77777777" w:rsidR="002951F9" w:rsidRPr="00687D77" w:rsidRDefault="002951F9" w:rsidP="002951F9">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9D165D0" w14:textId="77777777" w:rsidR="002951F9" w:rsidRPr="005550B0" w:rsidRDefault="002951F9" w:rsidP="002951F9">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13BC4A4" w14:textId="77777777" w:rsidR="002951F9" w:rsidRPr="005550B0" w:rsidRDefault="002951F9" w:rsidP="002951F9">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CF38684" w14:textId="77777777" w:rsidR="002951F9" w:rsidRPr="003B04C4" w:rsidRDefault="002951F9" w:rsidP="002951F9">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57C65F9" w14:textId="77777777" w:rsidR="002951F9" w:rsidRPr="005A1E91" w:rsidRDefault="002951F9" w:rsidP="002951F9">
            <w:pPr>
              <w:spacing w:after="0"/>
              <w:jc w:val="center"/>
              <w:rPr>
                <w:sz w:val="18"/>
                <w:szCs w:val="18"/>
                <w:lang w:val="el-GR"/>
              </w:rPr>
            </w:pPr>
          </w:p>
        </w:tc>
      </w:tr>
      <w:tr w:rsidR="00312499" w:rsidRPr="00FE1C26" w14:paraId="0C5FDFC6" w14:textId="77777777" w:rsidTr="00AB1716">
        <w:trPr>
          <w:trHeight w:val="284"/>
        </w:trPr>
        <w:tc>
          <w:tcPr>
            <w:tcW w:w="2354"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624F15" w14:textId="77777777" w:rsidR="00312499" w:rsidRPr="00252398" w:rsidRDefault="00312499" w:rsidP="00312499">
            <w:pPr>
              <w:spacing w:after="0"/>
              <w:jc w:val="right"/>
              <w:rPr>
                <w:sz w:val="20"/>
                <w:szCs w:val="20"/>
                <w:lang w:val="el-GR"/>
              </w:rPr>
            </w:pPr>
            <w:r w:rsidRPr="00252398">
              <w:rPr>
                <w:b/>
                <w:sz w:val="20"/>
                <w:szCs w:val="20"/>
              </w:rPr>
              <w:t>ΣΥΝΟΛΟ</w:t>
            </w:r>
          </w:p>
        </w:tc>
        <w:tc>
          <w:tcPr>
            <w:tcW w:w="4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80AC53" w14:textId="77777777" w:rsidR="00312499" w:rsidRPr="00C00860" w:rsidRDefault="00312499" w:rsidP="00312499">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35FC1E0" w14:textId="77777777" w:rsidR="00312499" w:rsidRPr="00687D77" w:rsidRDefault="00312499" w:rsidP="00312499">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9D5A10" w14:textId="77777777" w:rsidR="00312499" w:rsidRPr="00687D77" w:rsidRDefault="00312499" w:rsidP="00312499">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94C752" w14:textId="77777777" w:rsidR="00312499" w:rsidRPr="00687D77" w:rsidRDefault="00312499" w:rsidP="00312499">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AF4E69" w14:textId="77777777" w:rsidR="00312499" w:rsidRPr="005550B0" w:rsidRDefault="00312499" w:rsidP="00312499">
            <w:pPr>
              <w:spacing w:after="0"/>
              <w:jc w:val="center"/>
              <w:rPr>
                <w:sz w:val="18"/>
                <w:szCs w:val="18"/>
                <w:lang w:val="el-GR"/>
              </w:rPr>
            </w:pPr>
          </w:p>
        </w:tc>
      </w:tr>
    </w:tbl>
    <w:p w14:paraId="5518694C" w14:textId="77777777" w:rsidR="00FE1C26" w:rsidRDefault="00FE1C26" w:rsidP="00623457">
      <w:pPr>
        <w:rPr>
          <w:lang w:val="el-GR"/>
        </w:rPr>
      </w:pPr>
    </w:p>
    <w:p w14:paraId="044EEC3F" w14:textId="77777777" w:rsidR="009B244C" w:rsidRDefault="009B244C">
      <w:pPr>
        <w:suppressAutoHyphens w:val="0"/>
        <w:spacing w:after="0"/>
        <w:jc w:val="left"/>
        <w:rPr>
          <w:lang w:val="el-GR"/>
        </w:rPr>
      </w:pPr>
      <w:bookmarkStart w:id="1767" w:name="_Toc46178225"/>
      <w:bookmarkStart w:id="1768" w:name="_Toc46178713"/>
      <w:bookmarkStart w:id="1769" w:name="_Toc46179200"/>
      <w:bookmarkStart w:id="1770" w:name="_Ref494118533"/>
      <w:bookmarkStart w:id="1771" w:name="_Ref40984039"/>
      <w:bookmarkEnd w:id="1762"/>
      <w:bookmarkEnd w:id="1763"/>
      <w:bookmarkEnd w:id="1764"/>
      <w:bookmarkEnd w:id="1765"/>
      <w:bookmarkEnd w:id="1766"/>
      <w:bookmarkEnd w:id="1767"/>
      <w:bookmarkEnd w:id="1768"/>
      <w:bookmarkEnd w:id="1769"/>
    </w:p>
    <w:p w14:paraId="1D316C79" w14:textId="77777777" w:rsidR="009B244C" w:rsidRDefault="009B244C">
      <w:pPr>
        <w:suppressAutoHyphens w:val="0"/>
        <w:spacing w:after="0"/>
        <w:jc w:val="left"/>
        <w:rPr>
          <w:lang w:val="el-GR"/>
        </w:rPr>
      </w:pPr>
    </w:p>
    <w:p w14:paraId="7FE24495" w14:textId="77777777" w:rsidR="009B244C" w:rsidRDefault="009B244C">
      <w:pPr>
        <w:suppressAutoHyphens w:val="0"/>
        <w:spacing w:after="0"/>
        <w:jc w:val="left"/>
        <w:rPr>
          <w:lang w:val="el-GR"/>
        </w:rPr>
      </w:pPr>
    </w:p>
    <w:p w14:paraId="16630008" w14:textId="77777777" w:rsidR="009B244C" w:rsidRDefault="009B244C">
      <w:pPr>
        <w:suppressAutoHyphens w:val="0"/>
        <w:spacing w:after="0"/>
        <w:jc w:val="left"/>
        <w:rPr>
          <w:lang w:val="el-GR"/>
        </w:rPr>
      </w:pPr>
    </w:p>
    <w:p w14:paraId="6D8C0BE5" w14:textId="77777777" w:rsidR="009B244C" w:rsidRDefault="009B244C">
      <w:pPr>
        <w:suppressAutoHyphens w:val="0"/>
        <w:spacing w:after="0"/>
        <w:jc w:val="left"/>
        <w:rPr>
          <w:lang w:val="el-GR"/>
        </w:rPr>
      </w:pPr>
    </w:p>
    <w:p w14:paraId="7C27E21E" w14:textId="77777777" w:rsidR="009B244C" w:rsidRDefault="009B244C">
      <w:pPr>
        <w:suppressAutoHyphens w:val="0"/>
        <w:spacing w:after="0"/>
        <w:jc w:val="left"/>
        <w:rPr>
          <w:lang w:val="el-GR"/>
        </w:rPr>
      </w:pPr>
    </w:p>
    <w:p w14:paraId="44316D72" w14:textId="77777777" w:rsidR="009B244C" w:rsidRDefault="009B244C">
      <w:pPr>
        <w:suppressAutoHyphens w:val="0"/>
        <w:spacing w:after="0"/>
        <w:jc w:val="left"/>
        <w:rPr>
          <w:lang w:val="el-GR"/>
        </w:rPr>
      </w:pPr>
    </w:p>
    <w:p w14:paraId="41FA3BEF" w14:textId="77777777" w:rsidR="009B244C" w:rsidRDefault="009B244C">
      <w:pPr>
        <w:suppressAutoHyphens w:val="0"/>
        <w:spacing w:after="0"/>
        <w:jc w:val="left"/>
        <w:rPr>
          <w:lang w:val="el-GR"/>
        </w:rPr>
      </w:pPr>
    </w:p>
    <w:p w14:paraId="40BA641A" w14:textId="77777777" w:rsidR="009B244C" w:rsidRDefault="009B244C">
      <w:pPr>
        <w:suppressAutoHyphens w:val="0"/>
        <w:spacing w:after="0"/>
        <w:jc w:val="left"/>
        <w:rPr>
          <w:lang w:val="el-GR"/>
        </w:rPr>
      </w:pPr>
    </w:p>
    <w:p w14:paraId="07FF9E68" w14:textId="77777777" w:rsidR="009B244C" w:rsidRDefault="009B244C">
      <w:pPr>
        <w:suppressAutoHyphens w:val="0"/>
        <w:spacing w:after="0"/>
        <w:jc w:val="left"/>
        <w:rPr>
          <w:lang w:val="el-GR"/>
        </w:rPr>
      </w:pPr>
    </w:p>
    <w:p w14:paraId="49C44D4E" w14:textId="77777777" w:rsidR="001E6EE7" w:rsidRDefault="001E6EE7">
      <w:pPr>
        <w:suppressAutoHyphens w:val="0"/>
        <w:spacing w:after="0"/>
        <w:jc w:val="left"/>
        <w:rPr>
          <w:lang w:val="el-GR"/>
        </w:rPr>
      </w:pPr>
    </w:p>
    <w:p w14:paraId="61C0EF09" w14:textId="77777777" w:rsidR="001E6EE7" w:rsidRDefault="001E6EE7">
      <w:pPr>
        <w:suppressAutoHyphens w:val="0"/>
        <w:spacing w:after="0"/>
        <w:jc w:val="left"/>
        <w:rPr>
          <w:lang w:val="el-GR"/>
        </w:rPr>
      </w:pPr>
    </w:p>
    <w:p w14:paraId="1E55BD93" w14:textId="77777777" w:rsidR="001E6EE7" w:rsidRDefault="001E6EE7">
      <w:pPr>
        <w:suppressAutoHyphens w:val="0"/>
        <w:spacing w:after="0"/>
        <w:jc w:val="left"/>
        <w:rPr>
          <w:lang w:val="el-GR"/>
        </w:rPr>
      </w:pPr>
    </w:p>
    <w:p w14:paraId="42B7D894" w14:textId="77777777" w:rsidR="001E6EE7" w:rsidRDefault="001E6EE7">
      <w:pPr>
        <w:suppressAutoHyphens w:val="0"/>
        <w:spacing w:after="0"/>
        <w:jc w:val="left"/>
        <w:rPr>
          <w:lang w:val="el-GR"/>
        </w:rPr>
      </w:pPr>
    </w:p>
    <w:p w14:paraId="6E287572" w14:textId="77777777" w:rsidR="001E6EE7" w:rsidRDefault="001E6EE7">
      <w:pPr>
        <w:suppressAutoHyphens w:val="0"/>
        <w:spacing w:after="0"/>
        <w:jc w:val="left"/>
        <w:rPr>
          <w:lang w:val="el-GR"/>
        </w:rPr>
      </w:pPr>
    </w:p>
    <w:p w14:paraId="0FA62791" w14:textId="77777777" w:rsidR="001E6EE7" w:rsidRDefault="001E6EE7">
      <w:pPr>
        <w:suppressAutoHyphens w:val="0"/>
        <w:spacing w:after="0"/>
        <w:jc w:val="left"/>
        <w:rPr>
          <w:lang w:val="el-GR"/>
        </w:rPr>
      </w:pPr>
    </w:p>
    <w:p w14:paraId="227B4412" w14:textId="77777777" w:rsidR="001E6EE7" w:rsidRDefault="001E6EE7">
      <w:pPr>
        <w:suppressAutoHyphens w:val="0"/>
        <w:spacing w:after="0"/>
        <w:jc w:val="left"/>
        <w:rPr>
          <w:lang w:val="el-GR"/>
        </w:rPr>
      </w:pPr>
    </w:p>
    <w:p w14:paraId="50ACB977" w14:textId="77777777" w:rsidR="009B244C" w:rsidRPr="00603221" w:rsidRDefault="009B244C" w:rsidP="009B244C">
      <w:pPr>
        <w:pStyle w:val="Heading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1772" w:name="_Toc97194386"/>
      <w:bookmarkStart w:id="1773" w:name="_Toc97194490"/>
      <w:bookmarkStart w:id="1774" w:name="_Toc151373798"/>
      <w:bookmarkStart w:id="1775" w:name="_Toc209169732"/>
      <w:r w:rsidRPr="00603221">
        <w:rPr>
          <w:rFonts w:cs="Tahoma"/>
          <w:lang w:val="el-GR"/>
        </w:rPr>
        <w:lastRenderedPageBreak/>
        <w:t xml:space="preserve">ΠΑΡΑΡΤΗΜΑ </w:t>
      </w:r>
      <w:r w:rsidRPr="00603221">
        <w:rPr>
          <w:rFonts w:cs="Tahoma"/>
        </w:rPr>
        <w:t>VI</w:t>
      </w:r>
      <w:r w:rsidRPr="00603221">
        <w:rPr>
          <w:rFonts w:cs="Tahoma"/>
          <w:lang w:val="el-GR"/>
        </w:rPr>
        <w:t>Ι – Άλλες Δηλώσεις</w:t>
      </w:r>
      <w:bookmarkEnd w:id="1772"/>
      <w:bookmarkEnd w:id="1773"/>
      <w:bookmarkEnd w:id="1774"/>
      <w:bookmarkEnd w:id="1775"/>
      <w:r w:rsidRPr="00603221">
        <w:rPr>
          <w:rFonts w:cs="Tahoma"/>
          <w:lang w:val="el-GR"/>
        </w:rPr>
        <w:t xml:space="preserve"> </w:t>
      </w:r>
    </w:p>
    <w:p w14:paraId="0D53D876" w14:textId="77777777" w:rsidR="009B244C" w:rsidRPr="007113DC" w:rsidRDefault="009B244C" w:rsidP="009B244C">
      <w:pPr>
        <w:rPr>
          <w:rFonts w:eastAsia="SimSun"/>
          <w:lang w:val="el-GR" w:eastAsia="el-GR" w:bidi="he-IL"/>
        </w:rPr>
      </w:pPr>
    </w:p>
    <w:p w14:paraId="64A3CC41" w14:textId="77777777" w:rsidR="009B244C" w:rsidRPr="007113DC" w:rsidRDefault="009B244C" w:rsidP="009B244C">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ADFCBF3" w14:textId="77777777" w:rsidR="009B244C" w:rsidRPr="007113DC" w:rsidRDefault="009B244C" w:rsidP="009B244C">
      <w:pPr>
        <w:rPr>
          <w:lang w:val="el-GR"/>
        </w:rPr>
      </w:pPr>
    </w:p>
    <w:p w14:paraId="76A03085" w14:textId="77777777" w:rsidR="009B244C" w:rsidRPr="007113DC" w:rsidRDefault="009B244C" w:rsidP="009B244C">
      <w:pPr>
        <w:pStyle w:val="Default"/>
        <w:spacing w:before="120" w:after="120"/>
        <w:jc w:val="both"/>
        <w:rPr>
          <w:rFonts w:ascii="Tahoma" w:hAnsi="Tahoma" w:cs="Tahoma"/>
          <w:color w:val="auto"/>
          <w:sz w:val="22"/>
          <w:szCs w:val="22"/>
          <w:lang w:eastAsia="el-GR" w:bidi="he-IL"/>
        </w:rPr>
      </w:pPr>
      <w:r w:rsidRPr="007113DC">
        <w:rPr>
          <w:rFonts w:ascii="Tahoma" w:eastAsia="Times New Roman" w:hAnsi="Tahoma" w:cs="Tahoma"/>
          <w:color w:val="auto"/>
          <w:sz w:val="22"/>
          <w:szCs w:val="22"/>
          <w:lang w:eastAsia="el-GR" w:bidi="he-IL"/>
        </w:rPr>
        <w:t>«</w:t>
      </w:r>
      <w:r w:rsidRPr="00E576A6">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113DC">
        <w:rPr>
          <w:rFonts w:ascii="Tahoma" w:hAnsi="Tahoma" w:cs="Tahoma"/>
          <w:color w:val="auto"/>
          <w:sz w:val="22"/>
          <w:szCs w:val="22"/>
          <w:lang w:eastAsia="el-GR" w:bidi="he-IL"/>
        </w:rPr>
        <w:t xml:space="preserve"> Συγκεκριμένα δηλώνω ότι :</w:t>
      </w:r>
    </w:p>
    <w:p w14:paraId="7A725945" w14:textId="77777777" w:rsidR="009B244C" w:rsidRPr="007113DC" w:rsidRDefault="009B244C" w:rsidP="009B244C">
      <w:pPr>
        <w:pStyle w:val="ListParagraph"/>
        <w:numPr>
          <w:ilvl w:val="0"/>
          <w:numId w:val="94"/>
        </w:numPr>
        <w:suppressAutoHyphens w:val="0"/>
        <w:autoSpaceDE w:val="0"/>
        <w:autoSpaceDN w:val="0"/>
        <w:adjustRightInd w:val="0"/>
        <w:spacing w:before="120"/>
        <w:ind w:left="714" w:hanging="357"/>
        <w:contextualSpacing w:val="0"/>
        <w:rPr>
          <w:lang w:val="el-GR" w:eastAsia="el-GR" w:bidi="he-IL"/>
        </w:rPr>
      </w:pPr>
      <w:r w:rsidRPr="004D4264">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FD7AF1F" w14:textId="77777777" w:rsidR="009B244C" w:rsidRPr="00E576A6" w:rsidRDefault="009B244C" w:rsidP="009B244C">
      <w:pPr>
        <w:pStyle w:val="ListParagraph"/>
        <w:numPr>
          <w:ilvl w:val="0"/>
          <w:numId w:val="94"/>
        </w:numPr>
        <w:suppressAutoHyphens w:val="0"/>
        <w:autoSpaceDE w:val="0"/>
        <w:autoSpaceDN w:val="0"/>
        <w:adjustRightInd w:val="0"/>
        <w:spacing w:before="120"/>
        <w:ind w:left="714" w:hanging="357"/>
        <w:contextualSpacing w:val="0"/>
        <w:rPr>
          <w:iCs/>
          <w:lang w:val="el-GR" w:eastAsia="el-GR" w:bidi="he-IL"/>
        </w:rPr>
      </w:pPr>
      <w:r w:rsidRPr="004D4264">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6065DFE6" w14:textId="77777777" w:rsidR="009B244C" w:rsidRPr="007113DC" w:rsidRDefault="009B244C" w:rsidP="009B244C">
      <w:pPr>
        <w:pStyle w:val="ListParagraph"/>
        <w:numPr>
          <w:ilvl w:val="0"/>
          <w:numId w:val="94"/>
        </w:numPr>
        <w:suppressAutoHyphens w:val="0"/>
        <w:autoSpaceDE w:val="0"/>
        <w:autoSpaceDN w:val="0"/>
        <w:adjustRightInd w:val="0"/>
        <w:spacing w:before="120"/>
        <w:ind w:left="714" w:hanging="357"/>
        <w:contextualSpacing w:val="0"/>
        <w:rPr>
          <w:lang w:val="el-GR" w:eastAsia="el-GR" w:bidi="he-IL"/>
        </w:rPr>
      </w:pPr>
      <w:r w:rsidRPr="004D4264">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7113DC">
        <w:rPr>
          <w:lang w:val="el-GR" w:eastAsia="el-GR" w:bidi="he-IL"/>
        </w:rPr>
        <w:t>,</w:t>
      </w:r>
    </w:p>
    <w:p w14:paraId="078B3937" w14:textId="3F4B57C4" w:rsidR="004D563D" w:rsidRDefault="009B244C" w:rsidP="009B244C">
      <w:pPr>
        <w:suppressAutoHyphens w:val="0"/>
        <w:spacing w:after="0"/>
        <w:jc w:val="left"/>
        <w:rPr>
          <w:b/>
          <w:color w:val="002060"/>
          <w:lang w:val="el-GR"/>
        </w:rPr>
      </w:pPr>
      <w:r w:rsidRPr="004D4264">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r w:rsidR="00D92EA1">
        <w:rPr>
          <w:lang w:val="el-GR"/>
        </w:rPr>
        <w:br w:type="page"/>
      </w:r>
    </w:p>
    <w:p w14:paraId="5247CADE" w14:textId="77777777" w:rsidR="008338F0" w:rsidRPr="003329FF" w:rsidRDefault="003355E7" w:rsidP="003329FF">
      <w:pPr>
        <w:pStyle w:val="Heading2"/>
        <w:numPr>
          <w:ilvl w:val="0"/>
          <w:numId w:val="0"/>
        </w:numPr>
        <w:ind w:left="576" w:hanging="576"/>
        <w:rPr>
          <w:rFonts w:cs="Tahoma"/>
          <w:lang w:val="el-GR"/>
        </w:rPr>
      </w:pPr>
      <w:bookmarkStart w:id="1776" w:name="_Ref496623895"/>
      <w:bookmarkStart w:id="1777" w:name="_Ref496624676"/>
      <w:bookmarkStart w:id="1778" w:name="_Ref496625135"/>
      <w:bookmarkStart w:id="1779" w:name="_Toc95742525"/>
      <w:bookmarkStart w:id="1780" w:name="_Toc209169733"/>
      <w:bookmarkEnd w:id="1770"/>
      <w:bookmarkEnd w:id="1771"/>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1776"/>
      <w:bookmarkEnd w:id="1777"/>
      <w:bookmarkEnd w:id="1778"/>
      <w:bookmarkEnd w:id="1779"/>
      <w:bookmarkEnd w:id="1780"/>
      <w:r w:rsidRPr="003329FF">
        <w:rPr>
          <w:rFonts w:cs="Tahoma"/>
          <w:lang w:val="el-GR"/>
        </w:rPr>
        <w:t xml:space="preserve"> </w:t>
      </w:r>
    </w:p>
    <w:p w14:paraId="273E7CD1" w14:textId="77777777" w:rsidR="009B6AAD" w:rsidRPr="00603221" w:rsidRDefault="009B6AAD" w:rsidP="00921685">
      <w:pPr>
        <w:pStyle w:val="Heading3"/>
        <w:numPr>
          <w:ilvl w:val="0"/>
          <w:numId w:val="8"/>
        </w:numPr>
        <w:rPr>
          <w:rFonts w:cs="Tahoma"/>
          <w:szCs w:val="22"/>
          <w:u w:val="single"/>
          <w:lang w:val="el-GR"/>
        </w:rPr>
      </w:pPr>
      <w:bookmarkStart w:id="1781" w:name="_Toc43634808"/>
      <w:bookmarkStart w:id="1782" w:name="_Toc44821188"/>
      <w:bookmarkStart w:id="1783" w:name="_Toc48552980"/>
      <w:bookmarkStart w:id="1784" w:name="_Toc49073807"/>
      <w:bookmarkStart w:id="1785" w:name="_Toc62559079"/>
      <w:bookmarkStart w:id="1786" w:name="_Toc487799701"/>
      <w:bookmarkStart w:id="1787" w:name="_Toc95742526"/>
      <w:bookmarkStart w:id="1788" w:name="_Toc209169734"/>
      <w:r w:rsidRPr="00603221">
        <w:rPr>
          <w:rFonts w:cs="Tahoma"/>
          <w:szCs w:val="22"/>
          <w:u w:val="single"/>
          <w:lang w:val="el-GR"/>
        </w:rPr>
        <w:t>Εγγυητική Επιστολή Συμμετοχής</w:t>
      </w:r>
      <w:bookmarkEnd w:id="1781"/>
      <w:bookmarkEnd w:id="1782"/>
      <w:bookmarkEnd w:id="1783"/>
      <w:bookmarkEnd w:id="1784"/>
      <w:bookmarkEnd w:id="1785"/>
      <w:bookmarkEnd w:id="1786"/>
      <w:bookmarkEnd w:id="1787"/>
      <w:bookmarkEnd w:id="1788"/>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7422286C"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789" w:name="_Hlk67671899"/>
      <w:r w:rsidRPr="00603221">
        <w:rPr>
          <w:lang w:val="el-GR" w:eastAsia="el-GR"/>
        </w:rPr>
        <w:t xml:space="preserve">σύμφωνα </w:t>
      </w:r>
      <w:r w:rsidRPr="000068E5">
        <w:rPr>
          <w:lang w:val="el-GR" w:eastAsia="el-GR"/>
        </w:rPr>
        <w:t xml:space="preserve">με την παρ. </w:t>
      </w:r>
      <w:r w:rsidR="004A3382" w:rsidRPr="00F53891">
        <w:rPr>
          <w:b/>
          <w:bCs/>
          <w:lang w:val="el-GR"/>
        </w:rPr>
        <w:fldChar w:fldCharType="begin"/>
      </w:r>
      <w:r w:rsidR="004A3382" w:rsidRPr="000068E5">
        <w:rPr>
          <w:lang w:val="el-GR" w:eastAsia="el-GR"/>
        </w:rPr>
        <w:instrText xml:space="preserve"> REF _Ref496542081 \r \h </w:instrText>
      </w:r>
      <w:r w:rsidR="00DF02B0" w:rsidRPr="00F53891">
        <w:rPr>
          <w:b/>
          <w:bCs/>
          <w:lang w:val="el-GR"/>
        </w:rPr>
        <w:instrText xml:space="preserve"> \* MERGEFORMAT </w:instrText>
      </w:r>
      <w:r w:rsidR="004A3382" w:rsidRPr="00F53891">
        <w:rPr>
          <w:b/>
          <w:bCs/>
          <w:lang w:val="el-GR"/>
        </w:rPr>
      </w:r>
      <w:r w:rsidR="004A3382" w:rsidRPr="00F53891">
        <w:rPr>
          <w:b/>
          <w:bCs/>
          <w:lang w:val="el-GR"/>
        </w:rPr>
        <w:fldChar w:fldCharType="separate"/>
      </w:r>
      <w:r w:rsidR="008D2235">
        <w:rPr>
          <w:lang w:val="el-GR" w:eastAsia="el-GR"/>
        </w:rPr>
        <w:t>2.2.2</w:t>
      </w:r>
      <w:r w:rsidR="004A3382" w:rsidRPr="00F53891">
        <w:rPr>
          <w:b/>
          <w:bCs/>
          <w:lang w:val="el-GR"/>
        </w:rPr>
        <w:fldChar w:fldCharType="end"/>
      </w:r>
      <w:r w:rsidR="004A3382" w:rsidRPr="000068E5">
        <w:rPr>
          <w:lang w:val="el-GR" w:eastAsia="el-GR"/>
        </w:rPr>
        <w:t xml:space="preserve"> της παρούσας </w:t>
      </w:r>
      <w:r w:rsidRPr="00F53891">
        <w:rPr>
          <w:lang w:val="el-GR" w:eastAsia="el-GR"/>
        </w:rPr>
        <w:t>,</w:t>
      </w:r>
      <w:r w:rsidRPr="00603221">
        <w:rPr>
          <w:lang w:val="el-GR" w:eastAsia="el-GR"/>
        </w:rPr>
        <w:t xml:space="preserve"> </w:t>
      </w:r>
      <w:bookmarkEnd w:id="1789"/>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921685">
      <w:pPr>
        <w:pStyle w:val="Heading3"/>
        <w:numPr>
          <w:ilvl w:val="0"/>
          <w:numId w:val="8"/>
        </w:numPr>
        <w:rPr>
          <w:rFonts w:cs="Tahoma"/>
          <w:szCs w:val="22"/>
          <w:u w:val="single"/>
          <w:lang w:val="el-GR"/>
        </w:rPr>
      </w:pPr>
      <w:bookmarkStart w:id="1790" w:name="_Toc95742527"/>
      <w:bookmarkStart w:id="1791" w:name="_Toc209169735"/>
      <w:r w:rsidRPr="00603221">
        <w:rPr>
          <w:rFonts w:cs="Tahoma"/>
          <w:szCs w:val="22"/>
          <w:u w:val="single"/>
          <w:lang w:val="el-GR"/>
        </w:rPr>
        <w:lastRenderedPageBreak/>
        <w:t>Εγγυητική Επιστολή Καλής Εκτέλεσης</w:t>
      </w:r>
      <w:bookmarkEnd w:id="1790"/>
      <w:bookmarkEnd w:id="1791"/>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1792" w:name="_Toc336420407"/>
      <w:r w:rsidRPr="00603221">
        <w:rPr>
          <w:lang w:val="el-GR"/>
        </w:rPr>
        <w:t>ΕΚΔΟΤΗΣ (Πλήρης επωνυμία).......................................................................</w:t>
      </w:r>
      <w:bookmarkEnd w:id="1792"/>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4A2D52E8" w:rsidR="007A7DCA" w:rsidRPr="00603221" w:rsidRDefault="007A7DCA" w:rsidP="007A7DCA">
      <w:pPr>
        <w:rPr>
          <w:lang w:val="el-GR"/>
        </w:rPr>
      </w:pPr>
      <w:r w:rsidRPr="00603221">
        <w:rPr>
          <w:lang w:val="el-GR"/>
        </w:rPr>
        <w:t xml:space="preserve">Η παρούσα ισχύει μέχρι και την </w:t>
      </w:r>
      <w:r w:rsidRPr="00F53891">
        <w:rPr>
          <w:lang w:val="el-GR"/>
        </w:rPr>
        <w:t xml:space="preserve">............... </w:t>
      </w:r>
      <w:bookmarkStart w:id="1793" w:name="_Hlk67671769"/>
      <w:r w:rsidRPr="000068E5">
        <w:rPr>
          <w:lang w:val="el-GR"/>
        </w:rPr>
        <w:t>(</w:t>
      </w:r>
      <w:r w:rsidR="00CA6082" w:rsidRPr="000068E5">
        <w:rPr>
          <w:b/>
          <w:color w:val="000000" w:themeColor="text1"/>
          <w:lang w:val="el-GR"/>
        </w:rPr>
        <w:t>διάρκεια ισχύος σύμφωνα με την παρ.</w:t>
      </w:r>
      <w:r w:rsidR="00061ADD" w:rsidRPr="000068E5">
        <w:rPr>
          <w:lang w:val="el-GR"/>
        </w:rPr>
        <w:t xml:space="preserve"> </w:t>
      </w:r>
      <w:r w:rsidR="00061ADD" w:rsidRPr="000068E5">
        <w:rPr>
          <w:b/>
          <w:lang w:val="el-GR"/>
        </w:rPr>
        <w:fldChar w:fldCharType="begin"/>
      </w:r>
      <w:r w:rsidR="00061ADD" w:rsidRPr="000068E5">
        <w:rPr>
          <w:b/>
          <w:lang w:val="el-GR"/>
        </w:rPr>
        <w:instrText xml:space="preserve"> REF _Ref496542746 \r \h  \* MERGEFORMAT </w:instrText>
      </w:r>
      <w:r w:rsidR="00061ADD" w:rsidRPr="000068E5">
        <w:rPr>
          <w:b/>
          <w:lang w:val="el-GR"/>
        </w:rPr>
      </w:r>
      <w:r w:rsidR="00061ADD" w:rsidRPr="000068E5">
        <w:rPr>
          <w:b/>
          <w:lang w:val="el-GR"/>
        </w:rPr>
        <w:fldChar w:fldCharType="separate"/>
      </w:r>
      <w:r w:rsidR="008D2235">
        <w:rPr>
          <w:b/>
          <w:lang w:val="el-GR"/>
        </w:rPr>
        <w:t>4.1</w:t>
      </w:r>
      <w:r w:rsidR="00061ADD" w:rsidRPr="000068E5">
        <w:rPr>
          <w:b/>
          <w:lang w:val="el-GR"/>
        </w:rPr>
        <w:fldChar w:fldCharType="end"/>
      </w:r>
      <w:r w:rsidR="00CA6082" w:rsidRPr="000068E5">
        <w:rPr>
          <w:b/>
          <w:color w:val="000000" w:themeColor="text1"/>
          <w:lang w:val="el-GR"/>
        </w:rPr>
        <w:t xml:space="preserve"> της παρούσας</w:t>
      </w:r>
      <w:r w:rsidRPr="000068E5">
        <w:rPr>
          <w:lang w:val="el-GR"/>
        </w:rPr>
        <w:t>)</w:t>
      </w:r>
    </w:p>
    <w:bookmarkEnd w:id="1793"/>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0EAC44A5" w:rsidR="007A7DCA" w:rsidRPr="00603221" w:rsidRDefault="00DA2A67" w:rsidP="00921685">
      <w:pPr>
        <w:pStyle w:val="Heading3"/>
        <w:numPr>
          <w:ilvl w:val="0"/>
          <w:numId w:val="8"/>
        </w:numPr>
        <w:rPr>
          <w:rFonts w:cs="Tahoma"/>
          <w:szCs w:val="22"/>
          <w:lang w:val="el-GR" w:eastAsia="el-GR"/>
        </w:rPr>
      </w:pPr>
      <w:bookmarkStart w:id="1794" w:name="_Toc95742528"/>
      <w:bookmarkStart w:id="1795" w:name="_Toc209169736"/>
      <w:bookmarkStart w:id="1796" w:name="_Hlk67672044"/>
      <w:r w:rsidRPr="00603221">
        <w:rPr>
          <w:rFonts w:cs="Tahoma"/>
          <w:szCs w:val="22"/>
          <w:lang w:val="el-GR" w:eastAsia="el-GR"/>
        </w:rPr>
        <w:lastRenderedPageBreak/>
        <w:t>Εγγυητική Επιστολή Προκαταβολής</w:t>
      </w:r>
      <w:bookmarkEnd w:id="1794"/>
      <w:bookmarkEnd w:id="1795"/>
      <w:r w:rsidRPr="00603221">
        <w:rPr>
          <w:rFonts w:cs="Tahoma"/>
          <w:szCs w:val="22"/>
          <w:lang w:val="el-GR" w:eastAsia="el-GR"/>
        </w:rPr>
        <w:t xml:space="preserve"> </w:t>
      </w:r>
    </w:p>
    <w:p w14:paraId="1F0A639E" w14:textId="73AF6AAE"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1797"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r>
        <w:rPr>
          <w:color w:val="000000"/>
          <w:lang w:val="el-GR"/>
        </w:rPr>
        <w:t>Λεωφ.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76037E90"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8D2235">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28185952" w14:textId="77777777" w:rsidR="007E000B" w:rsidRPr="00603221" w:rsidRDefault="007E000B" w:rsidP="007E000B">
      <w:pPr>
        <w:spacing w:line="276" w:lineRule="auto"/>
        <w:jc w:val="right"/>
      </w:pPr>
      <w:r w:rsidRPr="00603221">
        <w:t>(Εξουσιοδοτημένη υπογραφή)</w:t>
      </w:r>
    </w:p>
    <w:p w14:paraId="0A7F47D6" w14:textId="77777777" w:rsidR="00A84DDC" w:rsidRPr="00603221" w:rsidRDefault="007E000B" w:rsidP="00921685">
      <w:pPr>
        <w:pStyle w:val="Heading3"/>
        <w:numPr>
          <w:ilvl w:val="0"/>
          <w:numId w:val="8"/>
        </w:numPr>
        <w:rPr>
          <w:rFonts w:cs="Tahoma"/>
          <w:szCs w:val="22"/>
          <w:lang w:val="el-GR" w:eastAsia="el-GR"/>
        </w:rPr>
      </w:pPr>
      <w:r w:rsidRPr="003329FF">
        <w:rPr>
          <w:lang w:eastAsia="el-GR"/>
        </w:rPr>
        <w:br w:type="page"/>
      </w:r>
      <w:bookmarkStart w:id="1798" w:name="_Toc95742529"/>
      <w:bookmarkStart w:id="1799" w:name="_Toc209169737"/>
      <w:bookmarkEnd w:id="1796"/>
      <w:r w:rsidR="00A84DDC" w:rsidRPr="00603221">
        <w:rPr>
          <w:rFonts w:cs="Tahoma"/>
          <w:szCs w:val="22"/>
          <w:lang w:val="el-GR" w:eastAsia="el-GR"/>
        </w:rPr>
        <w:lastRenderedPageBreak/>
        <w:t>Εγγυητική Επιστολή Καλής Λειτουργίας</w:t>
      </w:r>
      <w:bookmarkEnd w:id="1798"/>
      <w:bookmarkEnd w:id="1799"/>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589F9F73" w:rsidR="00DA360B" w:rsidRDefault="00DA360B" w:rsidP="00B048E7">
      <w:pPr>
        <w:rPr>
          <w:lang w:val="el-GR" w:eastAsia="el-GR"/>
        </w:rPr>
      </w:pPr>
      <w:bookmarkStart w:id="1800" w:name="_Hlk89177101"/>
      <w:r>
        <w:rPr>
          <w:lang w:val="el-GR" w:eastAsia="el-GR"/>
        </w:rPr>
        <w:t xml:space="preserve">Κύριο του Έργου </w:t>
      </w:r>
    </w:p>
    <w:bookmarkEnd w:id="1800"/>
    <w:p w14:paraId="50FB5247" w14:textId="705ACF49" w:rsidR="00B048E7" w:rsidRPr="00603221" w:rsidRDefault="00B048E7" w:rsidP="00B048E7">
      <w:pPr>
        <w:rPr>
          <w:lang w:val="el-GR"/>
        </w:rPr>
      </w:pPr>
      <w:r w:rsidRPr="00603221">
        <w:rPr>
          <w:lang w:val="el-GR"/>
        </w:rPr>
        <w:t xml:space="preserve">Εγγύηση μας υπ’ αριθμ. ……………….. ποσού ………………….……. ευρώ </w:t>
      </w:r>
    </w:p>
    <w:p w14:paraId="549059C4" w14:textId="77777777" w:rsidR="00B048E7" w:rsidRPr="00603221" w:rsidRDefault="00B048E7" w:rsidP="00B048E7">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603221"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7777777"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w:t>
      </w:r>
      <w:r w:rsidRPr="00603221">
        <w:rPr>
          <w:b/>
          <w:color w:val="000000" w:themeColor="text1"/>
          <w:highlight w:val="yellow"/>
          <w:lang w:val="el-GR"/>
        </w:rPr>
        <w:t>με την παρ.</w:t>
      </w:r>
      <w:r w:rsidR="00F82A8D">
        <w:rPr>
          <w:b/>
          <w:color w:val="000000" w:themeColor="text1"/>
          <w:highlight w:val="yellow"/>
          <w:lang w:val="el-GR"/>
        </w:rPr>
        <w:t xml:space="preserve"> </w:t>
      </w:r>
      <w:r w:rsidRPr="00603221">
        <w:rPr>
          <w:b/>
          <w:color w:val="000000" w:themeColor="text1"/>
          <w:highlight w:val="yellow"/>
          <w:lang w:val="el-GR"/>
        </w:rPr>
        <w:t xml:space="preserve">ΧΧ της παρούσας </w:t>
      </w:r>
      <w:r w:rsidRPr="00603221">
        <w:rPr>
          <w:iCs/>
          <w:color w:val="000000" w:themeColor="text1"/>
          <w:highlight w:val="yellow"/>
          <w:lang w:val="el-GR"/>
        </w:rPr>
        <w:t>)»</w:t>
      </w:r>
      <w:r w:rsidRPr="00603221">
        <w:rPr>
          <w:color w:val="000000" w:themeColor="text1"/>
          <w:highlight w:val="yellow"/>
          <w:lang w:val="el-GR"/>
        </w:rPr>
        <w:t>.</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1797"/>
    </w:p>
    <w:p w14:paraId="33999DB5" w14:textId="77777777" w:rsidR="00E75240" w:rsidRDefault="00E75240">
      <w:pPr>
        <w:suppressAutoHyphens w:val="0"/>
        <w:spacing w:after="0"/>
        <w:jc w:val="left"/>
        <w:rPr>
          <w:lang w:val="el-GR"/>
        </w:rPr>
      </w:pPr>
      <w:r>
        <w:rPr>
          <w:lang w:val="el-GR"/>
        </w:rPr>
        <w:br w:type="page"/>
      </w:r>
    </w:p>
    <w:p w14:paraId="0178C1B6" w14:textId="77777777" w:rsidR="00687AD6" w:rsidRPr="00A93898" w:rsidRDefault="00687AD6" w:rsidP="00687AD6">
      <w:pPr>
        <w:pStyle w:val="Heading2"/>
        <w:numPr>
          <w:ilvl w:val="0"/>
          <w:numId w:val="0"/>
        </w:numPr>
        <w:ind w:left="576" w:hanging="576"/>
        <w:rPr>
          <w:rFonts w:cs="Tahoma"/>
          <w:lang w:val="el-GR"/>
        </w:rPr>
      </w:pPr>
      <w:bookmarkStart w:id="1801" w:name="_Toc97194393"/>
      <w:bookmarkStart w:id="1802" w:name="_Toc97194497"/>
      <w:bookmarkStart w:id="1803" w:name="_Toc151373805"/>
      <w:bookmarkStart w:id="1804" w:name="_Toc209169738"/>
      <w:bookmarkStart w:id="1805" w:name="_Toc95742530"/>
      <w:r>
        <w:rPr>
          <w:rFonts w:cs="Tahoma"/>
          <w:lang w:val="el-GR"/>
        </w:rPr>
        <w:lastRenderedPageBreak/>
        <w:t xml:space="preserve">ΠΑΡΑΡΤΗΜΑ </w:t>
      </w:r>
      <w:r>
        <w:rPr>
          <w:rFonts w:cs="Tahoma"/>
          <w:lang w:val="en-US"/>
        </w:rPr>
        <w:t>IX</w:t>
      </w:r>
      <w:r w:rsidRPr="00A93898">
        <w:rPr>
          <w:rFonts w:cs="Tahoma"/>
          <w:lang w:val="el-GR"/>
        </w:rPr>
        <w:t>– ΕΝΗΜΕΡΩΣΗ ΓΙΑ ΤΗΝ ΕΠΕΞΕΡΓΑΣΙΑ ΠΡΟΣΩΠΙΚΩΝ ΔΕΔΟΜΕΝΩΝ</w:t>
      </w:r>
      <w:bookmarkEnd w:id="1801"/>
      <w:bookmarkEnd w:id="1802"/>
      <w:bookmarkEnd w:id="1803"/>
      <w:bookmarkEnd w:id="1804"/>
      <w:r w:rsidRPr="00A93898">
        <w:rPr>
          <w:rFonts w:cs="Tahoma"/>
          <w:lang w:val="el-GR"/>
        </w:rPr>
        <w:t xml:space="preserve"> </w:t>
      </w:r>
    </w:p>
    <w:bookmarkEnd w:id="1805"/>
    <w:p w14:paraId="03C66823" w14:textId="77777777" w:rsidR="00BA75A7" w:rsidRPr="00821852" w:rsidRDefault="00BA75A7" w:rsidP="00BA75A7">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D95ABA7" w14:textId="77777777" w:rsidR="00BA75A7" w:rsidRPr="00821852" w:rsidRDefault="00BA75A7" w:rsidP="00BA75A7">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1E71490" w14:textId="77777777" w:rsidR="00BA75A7" w:rsidRPr="00821852" w:rsidRDefault="00BA75A7" w:rsidP="00BA75A7">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390CAB8F" w14:textId="77777777" w:rsidR="00BA75A7" w:rsidRPr="00821852" w:rsidRDefault="00BA75A7" w:rsidP="00BA75A7">
      <w:pPr>
        <w:rPr>
          <w:lang w:val="el-GR"/>
        </w:rPr>
      </w:pPr>
      <w:r w:rsidRPr="00821852">
        <w:rPr>
          <w:lang w:val="el-GR"/>
        </w:rPr>
        <w:t xml:space="preserve">ΙΙΙ. Αποδέκτες των ανωτέρω (υπό Α) δεδομένων στους οποίους κοινοποιούνται είναι: </w:t>
      </w:r>
    </w:p>
    <w:p w14:paraId="361E5F39" w14:textId="77777777" w:rsidR="00BA75A7" w:rsidRPr="00821852" w:rsidRDefault="00BA75A7" w:rsidP="00BA75A7">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4637D21E" w14:textId="77777777" w:rsidR="00BA75A7" w:rsidRPr="00821852" w:rsidRDefault="00BA75A7" w:rsidP="00BA75A7">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66849C84" w14:textId="77777777" w:rsidR="00BA75A7" w:rsidRPr="00821852" w:rsidRDefault="00BA75A7" w:rsidP="00BA75A7">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8756912" w14:textId="77777777" w:rsidR="00BA75A7" w:rsidRPr="00821852" w:rsidRDefault="00BA75A7" w:rsidP="00BA75A7">
      <w:pPr>
        <w:rPr>
          <w:lang w:val="el-GR"/>
        </w:rPr>
      </w:pPr>
      <w:r>
        <w:t>IV</w:t>
      </w:r>
      <w:r w:rsidRPr="00821852">
        <w:rPr>
          <w:lang w:val="el-GR"/>
        </w:rPr>
        <w:t>. Τα δεδομένα θα τηρούνται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B4C8759" w14:textId="77777777" w:rsidR="00BA75A7" w:rsidRPr="00821852" w:rsidRDefault="00BA75A7" w:rsidP="00BA75A7">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73DD0427" w14:textId="4271BD02" w:rsidR="00E75240" w:rsidRDefault="00BA75A7" w:rsidP="00E75240">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FC2697C" w14:textId="77777777" w:rsidR="00337DAB" w:rsidRDefault="00337DAB" w:rsidP="00E75240">
      <w:pPr>
        <w:rPr>
          <w:lang w:val="el-GR"/>
        </w:rPr>
      </w:pPr>
    </w:p>
    <w:p w14:paraId="408020E5" w14:textId="77777777" w:rsidR="00337DAB" w:rsidRDefault="00337DAB" w:rsidP="00E75240">
      <w:pPr>
        <w:rPr>
          <w:lang w:val="el-GR"/>
        </w:rPr>
      </w:pPr>
    </w:p>
    <w:p w14:paraId="46CD70B0" w14:textId="77777777" w:rsidR="00337DAB" w:rsidRDefault="00337DAB" w:rsidP="00E75240">
      <w:pPr>
        <w:rPr>
          <w:lang w:val="el-GR"/>
        </w:rPr>
      </w:pPr>
    </w:p>
    <w:p w14:paraId="78B3386B" w14:textId="77777777" w:rsidR="00337DAB" w:rsidRDefault="00337DAB" w:rsidP="00E75240">
      <w:pPr>
        <w:rPr>
          <w:lang w:val="el-GR"/>
        </w:rPr>
      </w:pPr>
    </w:p>
    <w:p w14:paraId="403413BA" w14:textId="77777777" w:rsidR="00337DAB" w:rsidRDefault="00337DAB" w:rsidP="00E75240">
      <w:pPr>
        <w:rPr>
          <w:lang w:val="el-GR"/>
        </w:rPr>
      </w:pPr>
    </w:p>
    <w:p w14:paraId="6F2742E4" w14:textId="77777777" w:rsidR="00337DAB" w:rsidRDefault="00337DAB" w:rsidP="00E75240">
      <w:pPr>
        <w:rPr>
          <w:lang w:val="el-GR"/>
        </w:rPr>
      </w:pPr>
    </w:p>
    <w:p w14:paraId="655E92A1" w14:textId="77777777" w:rsidR="00337DAB" w:rsidRPr="00344D93" w:rsidRDefault="00337DAB" w:rsidP="00337DAB">
      <w:pPr>
        <w:pStyle w:val="Heading2"/>
        <w:numPr>
          <w:ilvl w:val="0"/>
          <w:numId w:val="0"/>
        </w:numPr>
        <w:ind w:left="576" w:hanging="576"/>
        <w:rPr>
          <w:rFonts w:cs="Tahoma"/>
          <w:lang w:val="el-GR"/>
        </w:rPr>
      </w:pPr>
      <w:bookmarkStart w:id="1806" w:name="_Ref118477993"/>
      <w:bookmarkStart w:id="1807" w:name="_Toc151373806"/>
      <w:bookmarkStart w:id="1808" w:name="_Toc209169739"/>
      <w:r w:rsidRPr="00344D93">
        <w:rPr>
          <w:rFonts w:cs="Tahoma"/>
          <w:lang w:val="el-GR"/>
        </w:rPr>
        <w:lastRenderedPageBreak/>
        <w:t xml:space="preserve">ΠΑΡΑΡΤΗΜΑ </w:t>
      </w:r>
      <w:r w:rsidRPr="004D4264">
        <w:rPr>
          <w:rFonts w:cs="Tahoma"/>
          <w:lang w:val="el-GR"/>
        </w:rPr>
        <w:t>X</w:t>
      </w:r>
      <w:r w:rsidRPr="00344D93">
        <w:rPr>
          <w:rFonts w:cs="Tahoma"/>
          <w:lang w:val="el-GR"/>
        </w:rPr>
        <w:t xml:space="preserve"> – Ρήτρα Ακεραιότητας</w:t>
      </w:r>
      <w:bookmarkEnd w:id="1806"/>
      <w:bookmarkEnd w:id="1807"/>
      <w:bookmarkEnd w:id="1808"/>
      <w:r w:rsidRPr="00344D93">
        <w:rPr>
          <w:rFonts w:cs="Tahoma"/>
          <w:lang w:val="el-GR"/>
        </w:rPr>
        <w:t xml:space="preserve"> </w:t>
      </w:r>
      <w:bookmarkStart w:id="1809" w:name="_Hlk118481870"/>
    </w:p>
    <w:p w14:paraId="782C249E" w14:textId="77777777" w:rsidR="00337DAB" w:rsidRPr="00E532F8" w:rsidRDefault="00337DAB" w:rsidP="00337DAB">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85C473" w14:textId="77777777" w:rsidR="00337DAB" w:rsidRPr="00E532F8" w:rsidRDefault="00337DAB" w:rsidP="00337DAB">
      <w:pPr>
        <w:spacing w:line="276" w:lineRule="auto"/>
        <w:rPr>
          <w:lang w:val="el-GR"/>
        </w:rPr>
      </w:pPr>
      <w:r w:rsidRPr="00E532F8">
        <w:rPr>
          <w:lang w:val="el-GR"/>
        </w:rPr>
        <w:t>Ειδικότερα, ο Ανάδοχος δηλώνει ότι:</w:t>
      </w:r>
    </w:p>
    <w:p w14:paraId="36CE3DC7" w14:textId="77777777" w:rsidR="00337DAB" w:rsidRPr="00E532F8" w:rsidRDefault="00337DAB" w:rsidP="00337DAB">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2124D882" w14:textId="77777777" w:rsidR="00337DAB" w:rsidRPr="00E532F8" w:rsidRDefault="00337DAB" w:rsidP="00337DAB">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1D92A535" w14:textId="77777777" w:rsidR="00337DAB" w:rsidRPr="00E532F8" w:rsidRDefault="00337DAB" w:rsidP="00337DAB">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1DD89BA7" w14:textId="77777777" w:rsidR="00337DAB" w:rsidRPr="00E532F8" w:rsidRDefault="00337DAB" w:rsidP="00337DAB">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9D80E64" w14:textId="77777777" w:rsidR="00337DAB" w:rsidRPr="00E532F8" w:rsidRDefault="00337DAB" w:rsidP="00337DAB">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10ACD910" w14:textId="77777777" w:rsidR="00337DAB" w:rsidRPr="00E532F8" w:rsidRDefault="00337DAB" w:rsidP="00337DAB">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2100045" w14:textId="77777777" w:rsidR="00337DAB" w:rsidRPr="00E532F8" w:rsidRDefault="00337DAB" w:rsidP="00337DAB">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47C8CBD" w14:textId="2306BAC6" w:rsidR="00337DAB" w:rsidRPr="00E532F8" w:rsidRDefault="00337DAB" w:rsidP="00337DAB">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1E894973" w14:textId="3351E948" w:rsidR="00E75240" w:rsidRPr="00821852" w:rsidRDefault="00337DAB" w:rsidP="00E75240">
      <w:pPr>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bookmarkEnd w:id="1809"/>
    </w:p>
    <w:p w14:paraId="13D3936D" w14:textId="77777777" w:rsidR="00882E44" w:rsidRPr="00603221" w:rsidRDefault="00882E44" w:rsidP="00821852">
      <w:pPr>
        <w:jc w:val="left"/>
        <w:rPr>
          <w:lang w:val="el-GR"/>
        </w:rPr>
      </w:pPr>
    </w:p>
    <w:sectPr w:rsidR="00882E44" w:rsidRPr="00603221" w:rsidSect="00317788">
      <w:headerReference w:type="first" r:id="rId43"/>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83585" w14:textId="77777777" w:rsidR="007A313A" w:rsidRDefault="007A313A">
      <w:pPr>
        <w:spacing w:after="0"/>
      </w:pPr>
      <w:r>
        <w:separator/>
      </w:r>
    </w:p>
  </w:endnote>
  <w:endnote w:type="continuationSeparator" w:id="0">
    <w:p w14:paraId="01A38414" w14:textId="77777777" w:rsidR="007A313A" w:rsidRDefault="007A313A">
      <w:pPr>
        <w:spacing w:after="0"/>
      </w:pPr>
      <w:r>
        <w:continuationSeparator/>
      </w:r>
    </w:p>
  </w:endnote>
  <w:endnote w:type="continuationNotice" w:id="1">
    <w:p w14:paraId="4416A211" w14:textId="77777777" w:rsidR="007A313A" w:rsidRDefault="007A31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charset w:val="00"/>
    <w:family w:val="roman"/>
    <w:pitch w:val="default"/>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9F7530" w:rsidRPr="00E348B3" w14:paraId="3A1FAAD9" w14:textId="77777777" w:rsidTr="003366E9">
      <w:tc>
        <w:tcPr>
          <w:tcW w:w="8747" w:type="dxa"/>
          <w:tcBorders>
            <w:top w:val="single" w:sz="4" w:space="0" w:color="auto"/>
          </w:tcBorders>
        </w:tcPr>
        <w:p w14:paraId="025F474D" w14:textId="38B18735" w:rsidR="009F7530" w:rsidRPr="00C82832" w:rsidRDefault="009F7530" w:rsidP="006B55CD">
          <w:pPr>
            <w:pStyle w:val="Footer"/>
            <w:spacing w:after="0"/>
            <w:rPr>
              <w:rStyle w:val="PageNumber"/>
              <w:rFonts w:cs="Tahoma"/>
              <w:sz w:val="20"/>
              <w:lang w:val="el-GR"/>
            </w:rPr>
          </w:pPr>
          <w:r w:rsidRPr="00C82832">
            <w:rPr>
              <w:rStyle w:val="PageNumber"/>
              <w:rFonts w:cs="Tahoma"/>
              <w:sz w:val="20"/>
              <w:lang w:val="el-GR"/>
            </w:rPr>
            <w:t xml:space="preserve">Κοινωνία της Πληροφορίας </w:t>
          </w:r>
          <w:r>
            <w:rPr>
              <w:rStyle w:val="PageNumber"/>
              <w:rFonts w:cs="Tahoma"/>
              <w:sz w:val="20"/>
              <w:lang w:val="el-GR"/>
            </w:rPr>
            <w:t>Μ.</w:t>
          </w:r>
          <w:r w:rsidRPr="00C82832">
            <w:rPr>
              <w:rStyle w:val="PageNumber"/>
              <w:rFonts w:cs="Tahoma"/>
              <w:sz w:val="20"/>
              <w:lang w:val="el-GR"/>
            </w:rPr>
            <w:t xml:space="preserve">Α.Ε. </w:t>
          </w:r>
        </w:p>
      </w:tc>
      <w:tc>
        <w:tcPr>
          <w:tcW w:w="1108" w:type="dxa"/>
          <w:tcBorders>
            <w:top w:val="single" w:sz="4" w:space="0" w:color="auto"/>
          </w:tcBorders>
        </w:tcPr>
        <w:p w14:paraId="1C3F0E98" w14:textId="77777777" w:rsidR="009F7530" w:rsidRPr="00C82832" w:rsidRDefault="009F7530" w:rsidP="00C82832">
          <w:pPr>
            <w:pStyle w:val="Footer"/>
            <w:spacing w:after="0"/>
            <w:jc w:val="right"/>
            <w:rPr>
              <w:rStyle w:val="PageNumber"/>
              <w:rFonts w:cs="Tahoma"/>
              <w:sz w:val="20"/>
            </w:rPr>
          </w:pPr>
          <w:r w:rsidRPr="00C82832">
            <w:rPr>
              <w:rStyle w:val="PageNumber"/>
              <w:rFonts w:cs="Tahoma"/>
              <w:sz w:val="20"/>
            </w:rPr>
            <w:fldChar w:fldCharType="begin"/>
          </w:r>
          <w:r w:rsidRPr="00C82832">
            <w:rPr>
              <w:rStyle w:val="PageNumber"/>
              <w:rFonts w:cs="Tahoma"/>
              <w:sz w:val="20"/>
            </w:rPr>
            <w:instrText xml:space="preserve"> PAGE </w:instrText>
          </w:r>
          <w:r w:rsidRPr="00C82832">
            <w:rPr>
              <w:rStyle w:val="PageNumber"/>
              <w:rFonts w:cs="Tahoma"/>
              <w:sz w:val="20"/>
            </w:rPr>
            <w:fldChar w:fldCharType="separate"/>
          </w:r>
          <w:r>
            <w:rPr>
              <w:rStyle w:val="PageNumber"/>
              <w:rFonts w:cs="Tahoma"/>
              <w:noProof/>
              <w:sz w:val="20"/>
            </w:rPr>
            <w:t>2</w:t>
          </w:r>
          <w:r w:rsidRPr="00C82832">
            <w:rPr>
              <w:rStyle w:val="PageNumber"/>
              <w:rFonts w:cs="Tahoma"/>
              <w:sz w:val="20"/>
            </w:rPr>
            <w:fldChar w:fldCharType="end"/>
          </w:r>
          <w:r w:rsidRPr="00C82832">
            <w:rPr>
              <w:rStyle w:val="PageNumber"/>
              <w:rFonts w:cs="Tahoma"/>
              <w:sz w:val="20"/>
            </w:rPr>
            <w:t xml:space="preserve"> - </w:t>
          </w:r>
          <w:r w:rsidRPr="00C82832">
            <w:rPr>
              <w:rStyle w:val="PageNumber"/>
              <w:rFonts w:cs="Tahoma"/>
              <w:sz w:val="20"/>
            </w:rPr>
            <w:fldChar w:fldCharType="begin"/>
          </w:r>
          <w:r w:rsidRPr="00C82832">
            <w:rPr>
              <w:rStyle w:val="PageNumber"/>
              <w:rFonts w:cs="Tahoma"/>
              <w:sz w:val="20"/>
            </w:rPr>
            <w:instrText xml:space="preserve"> NUMPAGES </w:instrText>
          </w:r>
          <w:r w:rsidRPr="00C82832">
            <w:rPr>
              <w:rStyle w:val="PageNumber"/>
              <w:rFonts w:cs="Tahoma"/>
              <w:sz w:val="20"/>
            </w:rPr>
            <w:fldChar w:fldCharType="separate"/>
          </w:r>
          <w:r>
            <w:rPr>
              <w:rStyle w:val="PageNumber"/>
              <w:rFonts w:cs="Tahoma"/>
              <w:noProof/>
              <w:sz w:val="20"/>
            </w:rPr>
            <w:t>119</w:t>
          </w:r>
          <w:r w:rsidRPr="00C82832">
            <w:rPr>
              <w:rStyle w:val="PageNumber"/>
              <w:rFonts w:cs="Tahoma"/>
              <w:sz w:val="20"/>
            </w:rPr>
            <w:fldChar w:fldCharType="end"/>
          </w:r>
        </w:p>
      </w:tc>
    </w:tr>
  </w:tbl>
  <w:p w14:paraId="6BEA1834" w14:textId="77777777" w:rsidR="009F7530" w:rsidRPr="006B55CD" w:rsidRDefault="009F7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9F7530" w:rsidRPr="00E348B3" w14:paraId="2C0FFF1C" w14:textId="77777777" w:rsidTr="003366E9">
      <w:tc>
        <w:tcPr>
          <w:tcW w:w="8747" w:type="dxa"/>
          <w:tcBorders>
            <w:top w:val="single" w:sz="4" w:space="0" w:color="auto"/>
          </w:tcBorders>
        </w:tcPr>
        <w:p w14:paraId="7A658850" w14:textId="141FC8B3" w:rsidR="009F7530" w:rsidRPr="00C82832" w:rsidRDefault="009F7530" w:rsidP="003C0732">
          <w:pPr>
            <w:pStyle w:val="Footer"/>
            <w:spacing w:after="0"/>
            <w:rPr>
              <w:rStyle w:val="PageNumber"/>
              <w:rFonts w:cs="Tahoma"/>
              <w:sz w:val="20"/>
              <w:lang w:val="el-GR"/>
            </w:rPr>
          </w:pPr>
          <w:r w:rsidRPr="00C82832">
            <w:rPr>
              <w:rStyle w:val="PageNumber"/>
              <w:rFonts w:cs="Tahoma"/>
              <w:sz w:val="20"/>
              <w:lang w:val="el-GR"/>
            </w:rPr>
            <w:t xml:space="preserve">Κοινωνία της Πληροφορίας </w:t>
          </w:r>
          <w:r>
            <w:rPr>
              <w:rStyle w:val="PageNumber"/>
              <w:rFonts w:cs="Tahoma"/>
              <w:sz w:val="20"/>
              <w:lang w:val="el-GR"/>
            </w:rPr>
            <w:t>Μ.</w:t>
          </w:r>
          <w:r w:rsidRPr="00C82832">
            <w:rPr>
              <w:rStyle w:val="PageNumber"/>
              <w:rFonts w:cs="Tahoma"/>
              <w:sz w:val="20"/>
              <w:lang w:val="el-GR"/>
            </w:rPr>
            <w:t xml:space="preserve">Α.Ε. </w:t>
          </w:r>
        </w:p>
      </w:tc>
      <w:tc>
        <w:tcPr>
          <w:tcW w:w="1108" w:type="dxa"/>
          <w:tcBorders>
            <w:top w:val="single" w:sz="4" w:space="0" w:color="auto"/>
          </w:tcBorders>
        </w:tcPr>
        <w:p w14:paraId="242B4C04" w14:textId="77777777" w:rsidR="009F7530" w:rsidRPr="00C82832" w:rsidRDefault="009F7530" w:rsidP="00C82832">
          <w:pPr>
            <w:pStyle w:val="Footer"/>
            <w:spacing w:after="0"/>
            <w:jc w:val="right"/>
            <w:rPr>
              <w:rStyle w:val="PageNumber"/>
              <w:rFonts w:cs="Tahoma"/>
              <w:sz w:val="20"/>
            </w:rPr>
          </w:pPr>
          <w:r w:rsidRPr="00C82832">
            <w:rPr>
              <w:rStyle w:val="PageNumber"/>
              <w:rFonts w:cs="Tahoma"/>
              <w:sz w:val="20"/>
            </w:rPr>
            <w:fldChar w:fldCharType="begin"/>
          </w:r>
          <w:r w:rsidRPr="00C82832">
            <w:rPr>
              <w:rStyle w:val="PageNumber"/>
              <w:rFonts w:cs="Tahoma"/>
              <w:sz w:val="20"/>
            </w:rPr>
            <w:instrText xml:space="preserve"> PAGE </w:instrText>
          </w:r>
          <w:r w:rsidRPr="00C82832">
            <w:rPr>
              <w:rStyle w:val="PageNumber"/>
              <w:rFonts w:cs="Tahoma"/>
              <w:sz w:val="20"/>
            </w:rPr>
            <w:fldChar w:fldCharType="separate"/>
          </w:r>
          <w:r w:rsidR="00B0650D">
            <w:rPr>
              <w:rStyle w:val="PageNumber"/>
              <w:rFonts w:cs="Tahoma"/>
              <w:noProof/>
              <w:sz w:val="20"/>
            </w:rPr>
            <w:t>3</w:t>
          </w:r>
          <w:r w:rsidRPr="00C82832">
            <w:rPr>
              <w:rStyle w:val="PageNumber"/>
              <w:rFonts w:cs="Tahoma"/>
              <w:sz w:val="20"/>
            </w:rPr>
            <w:fldChar w:fldCharType="end"/>
          </w:r>
          <w:r w:rsidRPr="00C82832">
            <w:rPr>
              <w:rStyle w:val="PageNumber"/>
              <w:rFonts w:cs="Tahoma"/>
              <w:sz w:val="20"/>
            </w:rPr>
            <w:t xml:space="preserve"> - </w:t>
          </w:r>
          <w:r w:rsidRPr="00C82832">
            <w:rPr>
              <w:rStyle w:val="PageNumber"/>
              <w:rFonts w:cs="Tahoma"/>
              <w:sz w:val="20"/>
            </w:rPr>
            <w:fldChar w:fldCharType="begin"/>
          </w:r>
          <w:r w:rsidRPr="00C82832">
            <w:rPr>
              <w:rStyle w:val="PageNumber"/>
              <w:rFonts w:cs="Tahoma"/>
              <w:sz w:val="20"/>
            </w:rPr>
            <w:instrText xml:space="preserve"> NUMPAGES </w:instrText>
          </w:r>
          <w:r w:rsidRPr="00C82832">
            <w:rPr>
              <w:rStyle w:val="PageNumber"/>
              <w:rFonts w:cs="Tahoma"/>
              <w:sz w:val="20"/>
            </w:rPr>
            <w:fldChar w:fldCharType="separate"/>
          </w:r>
          <w:r w:rsidR="00B0650D">
            <w:rPr>
              <w:rStyle w:val="PageNumber"/>
              <w:rFonts w:cs="Tahoma"/>
              <w:noProof/>
              <w:sz w:val="20"/>
            </w:rPr>
            <w:t>116</w:t>
          </w:r>
          <w:r w:rsidRPr="00C82832">
            <w:rPr>
              <w:rStyle w:val="PageNumber"/>
              <w:rFonts w:cs="Tahoma"/>
              <w:sz w:val="20"/>
            </w:rPr>
            <w:fldChar w:fldCharType="end"/>
          </w:r>
        </w:p>
      </w:tc>
    </w:tr>
  </w:tbl>
  <w:p w14:paraId="7CBA9DD9" w14:textId="77777777" w:rsidR="009F7530" w:rsidRPr="00603221" w:rsidRDefault="009F7530" w:rsidP="00603221">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9F7530" w:rsidRPr="00A73BD3" w14:paraId="45E08389" w14:textId="77777777" w:rsidTr="003366E9">
      <w:tc>
        <w:tcPr>
          <w:tcW w:w="8747" w:type="dxa"/>
          <w:tcBorders>
            <w:top w:val="single" w:sz="4" w:space="0" w:color="auto"/>
          </w:tcBorders>
        </w:tcPr>
        <w:p w14:paraId="3B6D278A" w14:textId="77777777" w:rsidR="009F7530" w:rsidRPr="001E54F6" w:rsidRDefault="009F7530" w:rsidP="006B55CD">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6592A568" w14:textId="77777777" w:rsidR="009F7530" w:rsidRPr="001E54F6" w:rsidRDefault="009F7530" w:rsidP="001E54F6">
          <w:pPr>
            <w:pStyle w:val="Footer"/>
            <w:spacing w:after="0"/>
            <w:jc w:val="right"/>
            <w:rPr>
              <w:rStyle w:val="PageNumber"/>
              <w:rFonts w:cs="Tahoma"/>
              <w:sz w:val="20"/>
            </w:rPr>
          </w:pPr>
          <w:r w:rsidRPr="001E54F6">
            <w:rPr>
              <w:rStyle w:val="PageNumber"/>
              <w:rFonts w:cs="Tahoma"/>
              <w:sz w:val="20"/>
            </w:rPr>
            <w:fldChar w:fldCharType="begin"/>
          </w:r>
          <w:r w:rsidRPr="001E54F6">
            <w:rPr>
              <w:rStyle w:val="PageNumber"/>
              <w:rFonts w:cs="Tahoma"/>
              <w:sz w:val="20"/>
            </w:rPr>
            <w:instrText xml:space="preserve"> PAGE </w:instrText>
          </w:r>
          <w:r w:rsidRPr="001E54F6">
            <w:rPr>
              <w:rStyle w:val="PageNumber"/>
              <w:rFonts w:cs="Tahoma"/>
              <w:sz w:val="20"/>
            </w:rPr>
            <w:fldChar w:fldCharType="separate"/>
          </w:r>
          <w:r w:rsidR="00B0650D">
            <w:rPr>
              <w:rStyle w:val="PageNumber"/>
              <w:rFonts w:cs="Tahoma"/>
              <w:noProof/>
              <w:sz w:val="20"/>
            </w:rPr>
            <w:t>5</w:t>
          </w:r>
          <w:r w:rsidRPr="001E54F6">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sidR="00B0650D">
            <w:rPr>
              <w:rStyle w:val="PageNumber"/>
              <w:rFonts w:cs="Tahoma"/>
              <w:noProof/>
              <w:sz w:val="20"/>
            </w:rPr>
            <w:t>116</w:t>
          </w:r>
          <w:r w:rsidRPr="001E54F6">
            <w:rPr>
              <w:rStyle w:val="PageNumber"/>
              <w:rFonts w:cs="Tahoma"/>
              <w:sz w:val="20"/>
            </w:rPr>
            <w:fldChar w:fldCharType="end"/>
          </w:r>
        </w:p>
      </w:tc>
    </w:tr>
  </w:tbl>
  <w:p w14:paraId="5123092B" w14:textId="77777777" w:rsidR="009F7530" w:rsidRPr="00603221" w:rsidRDefault="009F7530">
    <w:pPr>
      <w:pStyle w:val="Foo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9F7530" w:rsidRDefault="009F7530">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9F7530" w:rsidRPr="00A73BD3" w14:paraId="630EFE35" w14:textId="77777777" w:rsidTr="003366E9">
      <w:tc>
        <w:tcPr>
          <w:tcW w:w="8747" w:type="dxa"/>
          <w:tcBorders>
            <w:top w:val="single" w:sz="4" w:space="0" w:color="auto"/>
          </w:tcBorders>
        </w:tcPr>
        <w:p w14:paraId="3F9E6FC0" w14:textId="77777777" w:rsidR="009F7530" w:rsidRPr="003329FF" w:rsidRDefault="009F7530" w:rsidP="006B55CD">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Α.Ε. </w:t>
          </w:r>
        </w:p>
      </w:tc>
      <w:tc>
        <w:tcPr>
          <w:tcW w:w="1108" w:type="dxa"/>
          <w:tcBorders>
            <w:top w:val="single" w:sz="4" w:space="0" w:color="auto"/>
          </w:tcBorders>
        </w:tcPr>
        <w:p w14:paraId="3C31F19E" w14:textId="77777777" w:rsidR="009F7530" w:rsidRPr="00BF7E9C" w:rsidRDefault="009F7530" w:rsidP="003329FF">
          <w:pPr>
            <w:pStyle w:val="Footer"/>
            <w:spacing w:after="0"/>
            <w:jc w:val="right"/>
            <w:rPr>
              <w:rStyle w:val="PageNumber"/>
              <w:rFonts w:cs="Tahoma"/>
              <w:sz w:val="20"/>
              <w:lang w:val="el-GR"/>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sidR="00B0650D">
            <w:rPr>
              <w:rStyle w:val="PageNumber"/>
              <w:rFonts w:cs="Tahoma"/>
              <w:noProof/>
              <w:sz w:val="20"/>
            </w:rPr>
            <w:t>115</w:t>
          </w:r>
          <w:r w:rsidRPr="003329FF">
            <w:rPr>
              <w:rStyle w:val="PageNumber"/>
              <w:rFonts w:cs="Tahoma"/>
              <w:sz w:val="20"/>
            </w:rPr>
            <w:fldChar w:fldCharType="end"/>
          </w:r>
          <w:r w:rsidRPr="003329FF">
            <w:rPr>
              <w:rStyle w:val="PageNumber"/>
              <w:rFonts w:cs="Tahoma"/>
              <w:sz w:val="20"/>
            </w:rPr>
            <w:t xml:space="preserve"> - </w:t>
          </w:r>
          <w:r w:rsidRPr="003329FF">
            <w:rPr>
              <w:rStyle w:val="PageNumber"/>
              <w:rFonts w:cs="Tahoma"/>
              <w:sz w:val="20"/>
            </w:rPr>
            <w:fldChar w:fldCharType="begin"/>
          </w:r>
          <w:r w:rsidRPr="003329FF">
            <w:rPr>
              <w:rStyle w:val="PageNumber"/>
              <w:rFonts w:cs="Tahoma"/>
              <w:sz w:val="20"/>
            </w:rPr>
            <w:instrText xml:space="preserve"> NUMPAGES </w:instrText>
          </w:r>
          <w:r w:rsidRPr="003329FF">
            <w:rPr>
              <w:rStyle w:val="PageNumber"/>
              <w:rFonts w:cs="Tahoma"/>
              <w:sz w:val="20"/>
            </w:rPr>
            <w:fldChar w:fldCharType="separate"/>
          </w:r>
          <w:r w:rsidR="00B0650D">
            <w:rPr>
              <w:rStyle w:val="PageNumber"/>
              <w:rFonts w:cs="Tahoma"/>
              <w:noProof/>
              <w:sz w:val="20"/>
            </w:rPr>
            <w:t>116</w:t>
          </w:r>
          <w:r w:rsidRPr="003329FF">
            <w:rPr>
              <w:rStyle w:val="PageNumber"/>
              <w:rFonts w:cs="Tahoma"/>
              <w:sz w:val="20"/>
            </w:rPr>
            <w:fldChar w:fldCharType="end"/>
          </w:r>
        </w:p>
      </w:tc>
    </w:tr>
  </w:tbl>
  <w:p w14:paraId="513B1FDA" w14:textId="77777777" w:rsidR="009F7530" w:rsidRDefault="009F7530">
    <w:pPr>
      <w:pStyle w:val="Footer"/>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BE42A" w14:textId="77777777" w:rsidR="007A313A" w:rsidRDefault="007A313A">
      <w:pPr>
        <w:spacing w:after="0"/>
      </w:pPr>
      <w:r>
        <w:separator/>
      </w:r>
    </w:p>
  </w:footnote>
  <w:footnote w:type="continuationSeparator" w:id="0">
    <w:p w14:paraId="0941144C" w14:textId="77777777" w:rsidR="007A313A" w:rsidRDefault="007A313A">
      <w:pPr>
        <w:spacing w:after="0"/>
      </w:pPr>
      <w:r>
        <w:continuationSeparator/>
      </w:r>
    </w:p>
  </w:footnote>
  <w:footnote w:type="continuationNotice" w:id="1">
    <w:p w14:paraId="44E2EC76" w14:textId="77777777" w:rsidR="007A313A" w:rsidRDefault="007A313A">
      <w:pPr>
        <w:spacing w:after="0"/>
      </w:pPr>
    </w:p>
  </w:footnote>
  <w:footnote w:id="2">
    <w:p w14:paraId="56E454E3" w14:textId="68DBF99F" w:rsidR="00EB24FC" w:rsidRPr="00FE212D" w:rsidRDefault="00EB24FC" w:rsidP="00EB24FC">
      <w:pPr>
        <w:suppressAutoHyphens w:val="0"/>
        <w:autoSpaceDE w:val="0"/>
        <w:autoSpaceDN w:val="0"/>
        <w:adjustRightInd w:val="0"/>
        <w:spacing w:after="0"/>
        <w:ind w:left="426" w:hanging="426"/>
        <w:rPr>
          <w:szCs w:val="24"/>
          <w:lang w:val="el-GR"/>
        </w:rPr>
      </w:pPr>
    </w:p>
  </w:footnote>
  <w:footnote w:id="3">
    <w:p w14:paraId="711DD93E" w14:textId="25CF3611" w:rsidR="009F7530" w:rsidRPr="00EE7F42" w:rsidRDefault="009F7530" w:rsidP="006E4901">
      <w:pPr>
        <w:pStyle w:val="FootnoteText"/>
        <w:rPr>
          <w:lang w:val="en-US"/>
        </w:rPr>
      </w:pPr>
      <w:r>
        <w:rPr>
          <w:rStyle w:val="FootnoteReference"/>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68277" w14:textId="13E581B5" w:rsidR="00B61721" w:rsidRPr="004F7EBD" w:rsidRDefault="00B61721" w:rsidP="004F7EBD">
    <w:pPr>
      <w:pStyle w:val="Header"/>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4F7EBD">
      <w:rPr>
        <w:i/>
        <w:iCs/>
        <w:sz w:val="20"/>
        <w:lang w:val="el-GR"/>
      </w:rPr>
      <w:t>Άνω</w:t>
    </w:r>
    <w:r w:rsidRPr="00C82832">
      <w:rPr>
        <w:i/>
        <w:iCs/>
        <w:sz w:val="20"/>
        <w:lang w:val="el-GR"/>
      </w:rPr>
      <w:t xml:space="preserve"> των Ορίων Διαγωνισμού για το Έργο «</w:t>
    </w:r>
    <w:r w:rsidR="0029753F" w:rsidRPr="0029753F">
      <w:rPr>
        <w:i/>
        <w:iCs/>
        <w:sz w:val="20"/>
        <w:lang w:val="el-GR"/>
      </w:rPr>
      <w:t>Υπηρεσίες Επέκτασης και Υποστήριξης του συστήματος διαχείρισης ραντεβού και εκτέλεσης εμβολιασμών για την εφαρμογή νέων διαδικασιών εμβολιασμού, στα πλαίσια του Εθνικού Προγράμματος Εμβολιασμού κατά του COVID-19»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AE686A" w:rsidRPr="008D2235" w14:paraId="34F6057E" w14:textId="77777777" w:rsidTr="00FE212D">
      <w:trPr>
        <w:trHeight w:val="417"/>
      </w:trPr>
      <w:tc>
        <w:tcPr>
          <w:tcW w:w="2869" w:type="dxa"/>
          <w:vMerge w:val="restart"/>
          <w:tcBorders>
            <w:top w:val="nil"/>
            <w:left w:val="nil"/>
            <w:bottom w:val="nil"/>
            <w:right w:val="nil"/>
          </w:tcBorders>
        </w:tcPr>
        <w:p w14:paraId="6C739D79" w14:textId="77777777" w:rsidR="00AE686A" w:rsidRPr="00FC0EB4" w:rsidRDefault="00AE686A" w:rsidP="00AE686A">
          <w:pPr>
            <w:spacing w:after="0"/>
            <w:ind w:right="-442"/>
            <w:jc w:val="left"/>
            <w:rPr>
              <w:b/>
              <w:lang w:val="en-US"/>
            </w:rPr>
          </w:pPr>
          <w:bookmarkStart w:id="2" w:name="_Hlk84505579"/>
          <w:r>
            <w:rPr>
              <w:noProof/>
              <w:lang w:val="el-GR" w:eastAsia="el-GR"/>
            </w:rPr>
            <w:drawing>
              <wp:inline distT="0" distB="0" distL="0" distR="0" wp14:anchorId="347356B3" wp14:editId="47D1E612">
                <wp:extent cx="1762085" cy="543281"/>
                <wp:effectExtent l="0" t="0" r="0" b="9169"/>
                <wp:docPr id="555906331" name="Picture 555906331"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vAlign w:val="center"/>
        </w:tcPr>
        <w:p w14:paraId="2A6D0F70" w14:textId="0518829D" w:rsidR="00AE686A" w:rsidRPr="005716C2" w:rsidRDefault="00AE686A" w:rsidP="00AE686A">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w:t>
          </w:r>
        </w:p>
      </w:tc>
    </w:tr>
    <w:tr w:rsidR="00AE686A" w:rsidRPr="003116DE" w14:paraId="704713D8" w14:textId="77777777" w:rsidTr="00FE212D">
      <w:tc>
        <w:tcPr>
          <w:tcW w:w="2869" w:type="dxa"/>
          <w:vMerge/>
          <w:tcBorders>
            <w:left w:val="nil"/>
            <w:bottom w:val="nil"/>
            <w:right w:val="nil"/>
          </w:tcBorders>
        </w:tcPr>
        <w:p w14:paraId="5D3D8964" w14:textId="77777777" w:rsidR="00AE686A" w:rsidRPr="00C82832" w:rsidRDefault="00AE686A" w:rsidP="00AE686A">
          <w:pPr>
            <w:spacing w:after="0"/>
            <w:ind w:right="-442"/>
            <w:jc w:val="left"/>
            <w:rPr>
              <w:b/>
              <w:lang w:val="el-GR"/>
            </w:rPr>
          </w:pPr>
        </w:p>
      </w:tc>
      <w:tc>
        <w:tcPr>
          <w:tcW w:w="6661" w:type="dxa"/>
          <w:tcBorders>
            <w:left w:val="nil"/>
            <w:bottom w:val="nil"/>
            <w:right w:val="nil"/>
          </w:tcBorders>
          <w:vAlign w:val="center"/>
        </w:tcPr>
        <w:p w14:paraId="1CCC9A45" w14:textId="77777777" w:rsidR="00AE686A" w:rsidRPr="007113DC" w:rsidRDefault="00AE686A" w:rsidP="00AE686A">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noProof/>
              <w:sz w:val="16"/>
              <w:szCs w:val="16"/>
            </w:rPr>
            <w:sym w:font="Symbol" w:char="00B7"/>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AE686A" w:rsidRPr="008D2235" w14:paraId="29261153" w14:textId="77777777" w:rsidTr="00FE212D">
      <w:trPr>
        <w:trHeight w:val="58"/>
      </w:trPr>
      <w:tc>
        <w:tcPr>
          <w:tcW w:w="2869" w:type="dxa"/>
          <w:vMerge/>
          <w:tcBorders>
            <w:left w:val="nil"/>
            <w:bottom w:val="nil"/>
            <w:right w:val="nil"/>
          </w:tcBorders>
        </w:tcPr>
        <w:p w14:paraId="71D129F2" w14:textId="77777777" w:rsidR="00AE686A" w:rsidRPr="007113DC" w:rsidRDefault="00AE686A" w:rsidP="00AE686A">
          <w:pPr>
            <w:spacing w:after="0"/>
            <w:ind w:right="-442"/>
            <w:jc w:val="left"/>
            <w:rPr>
              <w:b/>
              <w:lang w:val="it-IT"/>
            </w:rPr>
          </w:pPr>
        </w:p>
      </w:tc>
      <w:tc>
        <w:tcPr>
          <w:tcW w:w="6661" w:type="dxa"/>
          <w:tcBorders>
            <w:top w:val="nil"/>
            <w:left w:val="nil"/>
            <w:bottom w:val="nil"/>
            <w:right w:val="nil"/>
          </w:tcBorders>
        </w:tcPr>
        <w:p w14:paraId="00431916" w14:textId="77777777" w:rsidR="00AE686A" w:rsidRPr="00C82832" w:rsidRDefault="00AE686A" w:rsidP="00AE686A">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2"/>
  </w:tbl>
  <w:p w14:paraId="7A067259" w14:textId="35F25C7B" w:rsidR="009F7530" w:rsidRPr="00D8366D" w:rsidRDefault="009F7530" w:rsidP="004F7EBD">
    <w:pPr>
      <w:pStyle w:val="Header"/>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25533" w14:textId="1BA5B35C" w:rsidR="009F7530" w:rsidRPr="003329FF" w:rsidRDefault="009F7530" w:rsidP="00B8545D">
    <w:pPr>
      <w:pStyle w:val="Header"/>
      <w:pBdr>
        <w:bottom w:val="single" w:sz="4" w:space="1" w:color="auto"/>
      </w:pBdr>
      <w:tabs>
        <w:tab w:val="right" w:pos="9639"/>
      </w:tabs>
      <w:rPr>
        <w:i/>
        <w:iCs/>
        <w:sz w:val="20"/>
        <w:szCs w:val="20"/>
        <w:lang w:val="el-GR"/>
      </w:rPr>
    </w:pPr>
    <w:r w:rsidRPr="00D92EA1">
      <w:rPr>
        <w:i/>
        <w:iCs/>
        <w:sz w:val="20"/>
        <w:szCs w:val="20"/>
        <w:lang w:val="el-GR"/>
      </w:rPr>
      <w:t>Διακήρυξη Ηλεκτρονικού Ανοικτού Διεθνούς Άνω των Ορίων Διαγωνισμού για το Έργο «Υπηρεσίες Επέκτασης του συστήματος δημιουργίας και διαχείρισης ραντεβού καθώς και εκτέλεσης εμβολιασμών στα πλαίσια του Εθνικού Προγράμματος Εμβολιασμού κατά του COVID-19»</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3EDE93A2" w:rsidR="009F7530" w:rsidRPr="006E6191" w:rsidRDefault="009F7530" w:rsidP="00A73BD3">
    <w:pPr>
      <w:pStyle w:val="Header"/>
      <w:pBdr>
        <w:bottom w:val="single" w:sz="4" w:space="1" w:color="auto"/>
      </w:pBdr>
      <w:rPr>
        <w:i/>
        <w:iCs/>
        <w:sz w:val="20"/>
        <w:lang w:val="el-GR"/>
      </w:rPr>
    </w:pPr>
    <w:r w:rsidRPr="006E6191">
      <w:rPr>
        <w:i/>
        <w:iCs/>
        <w:sz w:val="20"/>
        <w:lang w:val="el-GR"/>
      </w:rPr>
      <w:t xml:space="preserve">Διακήρυξη Ηλεκτρονικού Ανοικτού </w:t>
    </w:r>
    <w:r w:rsidRPr="005D5259">
      <w:rPr>
        <w:i/>
        <w:iCs/>
        <w:sz w:val="20"/>
        <w:lang w:val="el-GR"/>
      </w:rPr>
      <w:t xml:space="preserve">Διεθνούς </w:t>
    </w:r>
    <w:r w:rsidRPr="00A9759C">
      <w:rPr>
        <w:i/>
        <w:iCs/>
        <w:sz w:val="20"/>
        <w:lang w:val="el-GR"/>
      </w:rPr>
      <w:t>Άνω</w:t>
    </w:r>
    <w:r w:rsidRPr="005D5259">
      <w:rPr>
        <w:i/>
        <w:iCs/>
        <w:sz w:val="20"/>
        <w:lang w:val="el-GR"/>
      </w:rPr>
      <w:t xml:space="preserve"> των Ορίων</w:t>
    </w:r>
    <w:r w:rsidRPr="006E6191">
      <w:rPr>
        <w:i/>
        <w:iCs/>
        <w:sz w:val="20"/>
        <w:lang w:val="el-GR"/>
      </w:rPr>
      <w:t xml:space="preserve"> Διαγωνισμού για το Έργο «</w:t>
    </w:r>
    <w:r w:rsidRPr="005D5259">
      <w:rPr>
        <w:i/>
        <w:iCs/>
        <w:sz w:val="20"/>
        <w:lang w:val="el-GR"/>
      </w:rPr>
      <w:t>Υπηρεσίες Επέκτασης του συστήματος δημιουργίας και διαχείρισης ραντεβού καθώς και εκτέλεσης εμβολιασμών στα πλαίσια του Εθνικού Προγράμματος Εμβολιασμού κατά του COVID-19</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F0E39" w14:textId="7BD28511" w:rsidR="009F7530" w:rsidRPr="009C3C60" w:rsidRDefault="009F7530" w:rsidP="003329FF">
    <w:pPr>
      <w:pStyle w:val="Header"/>
      <w:pBdr>
        <w:bottom w:val="single" w:sz="4" w:space="1" w:color="auto"/>
      </w:pBdr>
      <w:rPr>
        <w:lang w:val="el-GR"/>
      </w:rPr>
    </w:pPr>
    <w:r w:rsidRPr="00D92EA1">
      <w:rPr>
        <w:i/>
        <w:iCs/>
        <w:sz w:val="20"/>
        <w:lang w:val="el-GR"/>
      </w:rPr>
      <w:t>Διακήρυξη Ηλεκτρονικού Ανοικτού Διεθνούς Άνω των Ορίων Διαγωνισμού για το Έργο «Υπηρεσίες Επέκτασης του συστήματος δημιουργίας και διαχείρισης ραντεβού καθώς και εκτέλεσης εμβολιασμών στα πλαίσια του Εθνικού Προγράμματος Εμβολιασμού κατά του 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AF66B7"/>
    <w:multiLevelType w:val="multilevel"/>
    <w:tmpl w:val="A7A27C6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1" w15:restartNumberingAfterBreak="0">
    <w:nsid w:val="03A61CC2"/>
    <w:multiLevelType w:val="multilevel"/>
    <w:tmpl w:val="D68C5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A35E74"/>
    <w:multiLevelType w:val="hybridMultilevel"/>
    <w:tmpl w:val="A9A498CA"/>
    <w:lvl w:ilvl="0" w:tplc="209A261C">
      <w:start w:val="1"/>
      <w:numFmt w:val="bullet"/>
      <w:lvlText w:val="-"/>
      <w:lvlJc w:val="left"/>
      <w:pPr>
        <w:tabs>
          <w:tab w:val="num" w:pos="420"/>
        </w:tabs>
        <w:ind w:left="420" w:hanging="360"/>
      </w:pPr>
      <w:rPr>
        <w:rFonts w:ascii="Tahoma" w:hAnsi="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B50DB0"/>
    <w:multiLevelType w:val="hybridMultilevel"/>
    <w:tmpl w:val="995CD39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07980A72"/>
    <w:multiLevelType w:val="hybridMultilevel"/>
    <w:tmpl w:val="2BE2D66E"/>
    <w:lvl w:ilvl="0" w:tplc="DB42F112">
      <w:start w:val="1"/>
      <w:numFmt w:val="decimal"/>
      <w:lvlText w:val="%1."/>
      <w:lvlJc w:val="left"/>
      <w:pPr>
        <w:ind w:left="501" w:hanging="360"/>
      </w:pPr>
      <w:rPr>
        <w:rFonts w:ascii="Tahoma" w:hAnsi="Tahoma"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7BC6327"/>
    <w:multiLevelType w:val="hybridMultilevel"/>
    <w:tmpl w:val="91FAA7FE"/>
    <w:lvl w:ilvl="0" w:tplc="3078C25E">
      <w:start w:val="1"/>
      <w:numFmt w:val="decimal"/>
      <w:lvlText w:val="%1."/>
      <w:lvlJc w:val="left"/>
      <w:pPr>
        <w:ind w:left="360" w:hanging="360"/>
      </w:pPr>
      <w:rPr>
        <w:rFonts w:cs="Times New Roman"/>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9C62047"/>
    <w:multiLevelType w:val="multilevel"/>
    <w:tmpl w:val="61A67154"/>
    <w:lvl w:ilvl="0">
      <w:start w:val="1"/>
      <w:numFmt w:val="decimal"/>
      <w:lvlText w:val="%1."/>
      <w:lvlJc w:val="left"/>
      <w:pPr>
        <w:ind w:left="720" w:hanging="360"/>
      </w:pPr>
      <w:rPr>
        <w:rFonts w:hint="default"/>
      </w:rPr>
    </w:lvl>
    <w:lvl w:ilvl="1">
      <w:start w:val="1"/>
      <w:numFmt w:val="decimal"/>
      <w:pStyle w:val="1"/>
      <w:lvlText w:val="%1.%2."/>
      <w:lvlJc w:val="left"/>
      <w:pPr>
        <w:ind w:left="115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8"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0A6E5F8D"/>
    <w:multiLevelType w:val="hybridMultilevel"/>
    <w:tmpl w:val="69789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B59132F"/>
    <w:multiLevelType w:val="multilevel"/>
    <w:tmpl w:val="95EE7284"/>
    <w:lvl w:ilvl="0">
      <w:start w:val="3"/>
      <w:numFmt w:val="decimal"/>
      <w:lvlText w:val="%1"/>
      <w:lvlJc w:val="left"/>
      <w:pPr>
        <w:ind w:left="360" w:hanging="360"/>
      </w:pPr>
      <w:rPr>
        <w:rFonts w:hint="default"/>
      </w:rPr>
    </w:lvl>
    <w:lvl w:ilvl="1">
      <w:start w:val="2"/>
      <w:numFmt w:val="decimal"/>
      <w:lvlText w:val="%1.4"/>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0BC420E0"/>
    <w:multiLevelType w:val="hybridMultilevel"/>
    <w:tmpl w:val="E0B6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49321B"/>
    <w:multiLevelType w:val="hybridMultilevel"/>
    <w:tmpl w:val="DBD05D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0F642222"/>
    <w:multiLevelType w:val="hybridMultilevel"/>
    <w:tmpl w:val="7B2E2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9858FA"/>
    <w:multiLevelType w:val="hybridMultilevel"/>
    <w:tmpl w:val="792035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113E3139"/>
    <w:multiLevelType w:val="hybridMultilevel"/>
    <w:tmpl w:val="29ECA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12340E9D"/>
    <w:multiLevelType w:val="multilevel"/>
    <w:tmpl w:val="3334AD20"/>
    <w:numStyleLink w:val="Style4"/>
  </w:abstractNum>
  <w:abstractNum w:abstractNumId="27"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5AB7EE3"/>
    <w:multiLevelType w:val="hybridMultilevel"/>
    <w:tmpl w:val="49441A0C"/>
    <w:lvl w:ilvl="0" w:tplc="8CA41148">
      <w:start w:val="1"/>
      <w:numFmt w:val="decimal"/>
      <w:lvlText w:val="%1."/>
      <w:lvlJc w:val="left"/>
      <w:pPr>
        <w:ind w:left="720" w:hanging="360"/>
      </w:pPr>
    </w:lvl>
    <w:lvl w:ilvl="1" w:tplc="49025C9A">
      <w:start w:val="1"/>
      <w:numFmt w:val="decimal"/>
      <w:lvlText w:val="%2."/>
      <w:lvlJc w:val="left"/>
      <w:pPr>
        <w:ind w:left="720" w:hanging="360"/>
      </w:pPr>
    </w:lvl>
    <w:lvl w:ilvl="2" w:tplc="F6E6756C">
      <w:start w:val="1"/>
      <w:numFmt w:val="decimal"/>
      <w:lvlText w:val="%3."/>
      <w:lvlJc w:val="left"/>
      <w:pPr>
        <w:ind w:left="720" w:hanging="360"/>
      </w:pPr>
    </w:lvl>
    <w:lvl w:ilvl="3" w:tplc="4F8C0828">
      <w:start w:val="1"/>
      <w:numFmt w:val="decimal"/>
      <w:lvlText w:val="%4."/>
      <w:lvlJc w:val="left"/>
      <w:pPr>
        <w:ind w:left="720" w:hanging="360"/>
      </w:pPr>
    </w:lvl>
    <w:lvl w:ilvl="4" w:tplc="21FAE9B0">
      <w:start w:val="1"/>
      <w:numFmt w:val="decimal"/>
      <w:lvlText w:val="%5."/>
      <w:lvlJc w:val="left"/>
      <w:pPr>
        <w:ind w:left="720" w:hanging="360"/>
      </w:pPr>
    </w:lvl>
    <w:lvl w:ilvl="5" w:tplc="B59803EA">
      <w:start w:val="1"/>
      <w:numFmt w:val="decimal"/>
      <w:lvlText w:val="%6."/>
      <w:lvlJc w:val="left"/>
      <w:pPr>
        <w:ind w:left="720" w:hanging="360"/>
      </w:pPr>
    </w:lvl>
    <w:lvl w:ilvl="6" w:tplc="667AB36A">
      <w:start w:val="1"/>
      <w:numFmt w:val="decimal"/>
      <w:lvlText w:val="%7."/>
      <w:lvlJc w:val="left"/>
      <w:pPr>
        <w:ind w:left="720" w:hanging="360"/>
      </w:pPr>
    </w:lvl>
    <w:lvl w:ilvl="7" w:tplc="71AA295A">
      <w:start w:val="1"/>
      <w:numFmt w:val="decimal"/>
      <w:lvlText w:val="%8."/>
      <w:lvlJc w:val="left"/>
      <w:pPr>
        <w:ind w:left="720" w:hanging="360"/>
      </w:pPr>
    </w:lvl>
    <w:lvl w:ilvl="8" w:tplc="AE4E6FA2">
      <w:start w:val="1"/>
      <w:numFmt w:val="decimal"/>
      <w:lvlText w:val="%9."/>
      <w:lvlJc w:val="left"/>
      <w:pPr>
        <w:ind w:left="720" w:hanging="360"/>
      </w:pPr>
    </w:lvl>
  </w:abstractNum>
  <w:abstractNum w:abstractNumId="30" w15:restartNumberingAfterBreak="0">
    <w:nsid w:val="16643296"/>
    <w:multiLevelType w:val="multilevel"/>
    <w:tmpl w:val="C91EF7C8"/>
    <w:lvl w:ilvl="0">
      <w:start w:val="1"/>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8291B58"/>
    <w:multiLevelType w:val="hybridMultilevel"/>
    <w:tmpl w:val="6B54F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D1744C3"/>
    <w:multiLevelType w:val="hybridMultilevel"/>
    <w:tmpl w:val="D3EEDB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1DFC0E30"/>
    <w:multiLevelType w:val="multilevel"/>
    <w:tmpl w:val="D4C2CE88"/>
    <w:lvl w:ilvl="0">
      <w:start w:val="1"/>
      <w:numFmt w:val="decimal"/>
      <w:lvlText w:val="%1."/>
      <w:lvlJc w:val="left"/>
      <w:pPr>
        <w:ind w:left="1800" w:hanging="720"/>
      </w:pPr>
      <w:rPr>
        <w:rFonts w:hint="default"/>
      </w:rPr>
    </w:lvl>
    <w:lvl w:ilvl="1">
      <w:start w:val="8"/>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3240" w:hanging="2160"/>
      </w:pPr>
      <w:rPr>
        <w:rFonts w:hint="default"/>
      </w:rPr>
    </w:lvl>
    <w:lvl w:ilvl="8">
      <w:start w:val="1"/>
      <w:numFmt w:val="decimal"/>
      <w:isLgl/>
      <w:lvlText w:val="%1.%2.%3.%4.%5.%6.%7.%8.%9"/>
      <w:lvlJc w:val="left"/>
      <w:pPr>
        <w:ind w:left="3600" w:hanging="2520"/>
      </w:pPr>
      <w:rPr>
        <w:rFonts w:hint="default"/>
      </w:rPr>
    </w:lvl>
  </w:abstractNum>
  <w:abstractNum w:abstractNumId="38" w15:restartNumberingAfterBreak="0">
    <w:nsid w:val="22293146"/>
    <w:multiLevelType w:val="multilevel"/>
    <w:tmpl w:val="065E8468"/>
    <w:lvl w:ilvl="0">
      <w:start w:val="9"/>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15:restartNumberingAfterBreak="0">
    <w:nsid w:val="22566B6B"/>
    <w:multiLevelType w:val="multilevel"/>
    <w:tmpl w:val="8EDADB9C"/>
    <w:lvl w:ilvl="0">
      <w:start w:val="9"/>
      <w:numFmt w:val="decimal"/>
      <w:lvlText w:val="%1"/>
      <w:lvlJc w:val="left"/>
      <w:pPr>
        <w:ind w:left="576" w:hanging="576"/>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0"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4365ADF"/>
    <w:multiLevelType w:val="multilevel"/>
    <w:tmpl w:val="7FB25E92"/>
    <w:lvl w:ilvl="0">
      <w:start w:val="1"/>
      <w:numFmt w:val="decimal"/>
      <w:lvlText w:val="%1.1"/>
      <w:lvlJc w:val="left"/>
      <w:pPr>
        <w:ind w:left="1080" w:hanging="360"/>
      </w:pPr>
      <w:rPr>
        <w:rFonts w:hint="default"/>
      </w:rPr>
    </w:lvl>
    <w:lvl w:ilvl="1">
      <w:start w:val="1"/>
      <w:numFmt w:val="decimal"/>
      <w:pStyle w:val="4"/>
      <w:lvlText w:val="%1.%2."/>
      <w:lvlJc w:val="left"/>
      <w:pPr>
        <w:ind w:left="716" w:hanging="432"/>
      </w:pPr>
      <w:rPr>
        <w:rFonts w:hint="default"/>
        <w:sz w:val="22"/>
        <w:szCs w:val="22"/>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2" w15:restartNumberingAfterBreak="0">
    <w:nsid w:val="250863D7"/>
    <w:multiLevelType w:val="multilevel"/>
    <w:tmpl w:val="E0DC0DFE"/>
    <w:lvl w:ilvl="0">
      <w:start w:val="2"/>
      <w:numFmt w:val="decimal"/>
      <w:lvlText w:val="%1"/>
      <w:lvlJc w:val="left"/>
      <w:pPr>
        <w:ind w:left="576" w:hanging="576"/>
      </w:pPr>
      <w:rPr>
        <w:rFonts w:hint="default"/>
      </w:rPr>
    </w:lvl>
    <w:lvl w:ilvl="1">
      <w:start w:val="1"/>
      <w:numFmt w:val="decimal"/>
      <w:lvlText w:val="%1.%2"/>
      <w:lvlJc w:val="left"/>
      <w:pPr>
        <w:ind w:left="4264" w:hanging="720"/>
      </w:pPr>
      <w:rPr>
        <w:rFonts w:hint="default"/>
      </w:rPr>
    </w:lvl>
    <w:lvl w:ilvl="2">
      <w:start w:val="2"/>
      <w:numFmt w:val="decimal"/>
      <w:lvlText w:val="%1.%2.%3"/>
      <w:lvlJc w:val="left"/>
      <w:pPr>
        <w:ind w:left="7808" w:hanging="720"/>
      </w:pPr>
      <w:rPr>
        <w:rFonts w:hint="default"/>
      </w:rPr>
    </w:lvl>
    <w:lvl w:ilvl="3">
      <w:start w:val="1"/>
      <w:numFmt w:val="decimal"/>
      <w:lvlText w:val="%1.%2.%3.%4"/>
      <w:lvlJc w:val="left"/>
      <w:pPr>
        <w:ind w:left="11712" w:hanging="1080"/>
      </w:pPr>
      <w:rPr>
        <w:rFonts w:hint="default"/>
      </w:rPr>
    </w:lvl>
    <w:lvl w:ilvl="4">
      <w:start w:val="1"/>
      <w:numFmt w:val="decimal"/>
      <w:lvlText w:val="%1.%2.%3.%4.%5"/>
      <w:lvlJc w:val="left"/>
      <w:pPr>
        <w:ind w:left="15616" w:hanging="1440"/>
      </w:pPr>
      <w:rPr>
        <w:rFonts w:hint="default"/>
      </w:rPr>
    </w:lvl>
    <w:lvl w:ilvl="5">
      <w:start w:val="1"/>
      <w:numFmt w:val="decimal"/>
      <w:lvlText w:val="%1.%2.%3.%4.%5.%6"/>
      <w:lvlJc w:val="left"/>
      <w:pPr>
        <w:ind w:left="19160" w:hanging="1440"/>
      </w:pPr>
      <w:rPr>
        <w:rFonts w:hint="default"/>
      </w:rPr>
    </w:lvl>
    <w:lvl w:ilvl="6">
      <w:start w:val="1"/>
      <w:numFmt w:val="decimal"/>
      <w:lvlText w:val="%1.%2.%3.%4.%5.%6.%7"/>
      <w:lvlJc w:val="left"/>
      <w:pPr>
        <w:ind w:left="23064" w:hanging="1800"/>
      </w:pPr>
      <w:rPr>
        <w:rFonts w:hint="default"/>
      </w:rPr>
    </w:lvl>
    <w:lvl w:ilvl="7">
      <w:start w:val="1"/>
      <w:numFmt w:val="decimal"/>
      <w:lvlText w:val="%1.%2.%3.%4.%5.%6.%7.%8"/>
      <w:lvlJc w:val="left"/>
      <w:pPr>
        <w:ind w:left="26968" w:hanging="2160"/>
      </w:pPr>
      <w:rPr>
        <w:rFonts w:hint="default"/>
      </w:rPr>
    </w:lvl>
    <w:lvl w:ilvl="8">
      <w:start w:val="1"/>
      <w:numFmt w:val="decimal"/>
      <w:lvlText w:val="%1.%2.%3.%4.%5.%6.%7.%8.%9"/>
      <w:lvlJc w:val="left"/>
      <w:pPr>
        <w:ind w:left="30872" w:hanging="2520"/>
      </w:pPr>
      <w:rPr>
        <w:rFonts w:hint="default"/>
      </w:rPr>
    </w:lvl>
  </w:abstractNum>
  <w:abstractNum w:abstractNumId="43" w15:restartNumberingAfterBreak="0">
    <w:nsid w:val="25C12307"/>
    <w:multiLevelType w:val="multilevel"/>
    <w:tmpl w:val="DC485144"/>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2C295D55"/>
    <w:multiLevelType w:val="hybridMultilevel"/>
    <w:tmpl w:val="BD34154C"/>
    <w:lvl w:ilvl="0" w:tplc="DF6846B2">
      <w:start w:val="1"/>
      <w:numFmt w:val="decimal"/>
      <w:lvlText w:val="%1)"/>
      <w:lvlJc w:val="right"/>
      <w:pPr>
        <w:ind w:left="720" w:hanging="360"/>
      </w:pPr>
      <w:rPr>
        <w:rFonts w:hint="default"/>
      </w:rPr>
    </w:lvl>
    <w:lvl w:ilvl="1" w:tplc="BD0042FE">
      <w:start w:val="1"/>
      <w:numFmt w:val="decimal"/>
      <w:lvlText w:val="%2."/>
      <w:lvlJc w:val="left"/>
      <w:pPr>
        <w:ind w:left="1800" w:hanging="720"/>
      </w:pPr>
      <w:rPr>
        <w:rFonts w:hint="default"/>
      </w:rPr>
    </w:lvl>
    <w:lvl w:ilvl="2" w:tplc="4342B430">
      <w:start w:val="1"/>
      <w:numFmt w:val="lowerLetter"/>
      <w:lvlText w:val="%3."/>
      <w:lvlJc w:val="left"/>
      <w:pPr>
        <w:ind w:left="2700" w:hanging="720"/>
      </w:pPr>
      <w:rPr>
        <w:rFonts w:hint="default"/>
      </w:r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2CD3595E"/>
    <w:multiLevelType w:val="multilevel"/>
    <w:tmpl w:val="271CBD76"/>
    <w:lvl w:ilvl="0">
      <w:start w:val="1"/>
      <w:numFmt w:val="none"/>
      <w:pStyle w:val="Heading1"/>
      <w:lvlText w:val="1."/>
      <w:lvlJc w:val="left"/>
      <w:pPr>
        <w:ind w:left="0" w:firstLine="0"/>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lang w:val="el-GR"/>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1.%2"/>
      <w:lvlJc w:val="left"/>
      <w:pPr>
        <w:ind w:left="576" w:hanging="576"/>
      </w:pPr>
    </w:lvl>
    <w:lvl w:ilvl="2">
      <w:start w:val="1"/>
      <w:numFmt w:val="decimal"/>
      <w:pStyle w:val="Heading3"/>
      <w:lvlText w:val="%1.%2.%3"/>
      <w:lvlJc w:val="left"/>
      <w:pPr>
        <w:ind w:left="7808" w:hanging="720"/>
      </w:pPr>
      <w:rPr>
        <w:rFonts w:hint="default"/>
        <w:i w:val="0"/>
        <w:color w:val="auto"/>
      </w:rPr>
    </w:lvl>
    <w:lvl w:ilvl="3">
      <w:start w:val="1"/>
      <w:numFmt w:val="decimal"/>
      <w:pStyle w:val="4new"/>
      <w:lvlText w:val="%1.%2.%3.%4"/>
      <w:lvlJc w:val="left"/>
      <w:pPr>
        <w:ind w:left="2844" w:hanging="864"/>
      </w:pPr>
      <w:rPr>
        <w:rFonts w:ascii="Tahoma" w:hAnsi="Tahoma" w:cs="Tahoma" w:hint="default"/>
        <w:b/>
        <w:bCs/>
        <w:i w:val="0"/>
        <w:iCs/>
        <w:sz w:val="22"/>
        <w:szCs w:val="22"/>
      </w:rPr>
    </w:lvl>
    <w:lvl w:ilvl="4">
      <w:start w:val="1"/>
      <w:numFmt w:val="decimal"/>
      <w:pStyle w:val="Heading5"/>
      <w:lvlText w:val="%1.%2.%3.%4.%5"/>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6" w15:restartNumberingAfterBreak="0">
    <w:nsid w:val="2D317CE0"/>
    <w:multiLevelType w:val="hybridMultilevel"/>
    <w:tmpl w:val="108C0700"/>
    <w:numStyleLink w:val="27"/>
  </w:abstractNum>
  <w:abstractNum w:abstractNumId="47"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9" w15:restartNumberingAfterBreak="0">
    <w:nsid w:val="2E5A68F8"/>
    <w:multiLevelType w:val="hybridMultilevel"/>
    <w:tmpl w:val="6DB2BC06"/>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312A5859"/>
    <w:multiLevelType w:val="hybridMultilevel"/>
    <w:tmpl w:val="0B94AB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34C9408C"/>
    <w:multiLevelType w:val="hybridMultilevel"/>
    <w:tmpl w:val="0E38FE46"/>
    <w:lvl w:ilvl="0" w:tplc="C2E43650">
      <w:start w:val="1"/>
      <w:numFmt w:val="decimal"/>
      <w:lvlText w:val="%1)"/>
      <w:lvlJc w:val="right"/>
      <w:pPr>
        <w:ind w:left="720" w:hanging="360"/>
      </w:pPr>
      <w:rPr>
        <w:rFonts w:hint="default"/>
      </w:rPr>
    </w:lvl>
    <w:lvl w:ilvl="1" w:tplc="FFFFFFFF">
      <w:start w:val="1"/>
      <w:numFmt w:val="decimal"/>
      <w:lvlText w:val="%2."/>
      <w:lvlJc w:val="left"/>
      <w:pPr>
        <w:ind w:left="1800" w:hanging="720"/>
      </w:pPr>
      <w:rPr>
        <w:rFonts w:hint="default"/>
      </w:rPr>
    </w:lvl>
    <w:lvl w:ilvl="2" w:tplc="FFFFFFFF">
      <w:start w:val="1"/>
      <w:numFmt w:val="lowerLetter"/>
      <w:lvlText w:val="%3."/>
      <w:lvlJc w:val="left"/>
      <w:pPr>
        <w:ind w:left="2700" w:hanging="720"/>
      </w:pPr>
      <w:rPr>
        <w:rFonts w:hint="default"/>
      </w:rPr>
    </w:lvl>
    <w:lvl w:ilvl="3" w:tplc="0409001B">
      <w:start w:val="1"/>
      <w:numFmt w:val="low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5663B87"/>
    <w:multiLevelType w:val="hybridMultilevel"/>
    <w:tmpl w:val="BE1CF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696478B"/>
    <w:multiLevelType w:val="hybridMultilevel"/>
    <w:tmpl w:val="3F003D0C"/>
    <w:lvl w:ilvl="0" w:tplc="45566210">
      <w:start w:val="1"/>
      <w:numFmt w:val="lowerLetter"/>
      <w:lvlText w:val="%1."/>
      <w:lvlJc w:val="left"/>
      <w:pPr>
        <w:ind w:left="720" w:hanging="360"/>
      </w:pPr>
      <w:rPr>
        <w:rFonts w:eastAsia="SimSun"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36A87D59"/>
    <w:multiLevelType w:val="multilevel"/>
    <w:tmpl w:val="330472E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5"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37031A84"/>
    <w:multiLevelType w:val="hybridMultilevel"/>
    <w:tmpl w:val="CE808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7406405"/>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8736079"/>
    <w:multiLevelType w:val="multilevel"/>
    <w:tmpl w:val="A4A243F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9"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E0B6766"/>
    <w:multiLevelType w:val="hybridMultilevel"/>
    <w:tmpl w:val="FA2647F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3F961647"/>
    <w:multiLevelType w:val="multilevel"/>
    <w:tmpl w:val="A0B4B5CE"/>
    <w:lvl w:ilvl="0">
      <w:start w:val="4"/>
      <w:numFmt w:val="decimal"/>
      <w:lvlText w:val="%1"/>
      <w:lvlJc w:val="left"/>
      <w:pPr>
        <w:ind w:left="360" w:hanging="360"/>
      </w:pPr>
      <w:rPr>
        <w:rFonts w:cs="Tahoma" w:hint="default"/>
      </w:rPr>
    </w:lvl>
    <w:lvl w:ilvl="1">
      <w:start w:val="1"/>
      <w:numFmt w:val="decimal"/>
      <w:lvlText w:val="%1.%2"/>
      <w:lvlJc w:val="left"/>
      <w:pPr>
        <w:ind w:left="1080" w:hanging="720"/>
      </w:pPr>
      <w:rPr>
        <w:rFonts w:cs="Tahoma" w:hint="default"/>
      </w:rPr>
    </w:lvl>
    <w:lvl w:ilvl="2">
      <w:start w:val="1"/>
      <w:numFmt w:val="decimal"/>
      <w:lvlText w:val="%1.%2.%3"/>
      <w:lvlJc w:val="left"/>
      <w:pPr>
        <w:ind w:left="1440" w:hanging="720"/>
      </w:pPr>
      <w:rPr>
        <w:rFonts w:cs="Tahoma" w:hint="default"/>
      </w:rPr>
    </w:lvl>
    <w:lvl w:ilvl="3">
      <w:start w:val="1"/>
      <w:numFmt w:val="decimal"/>
      <w:lvlText w:val="%1.%2.%3.%4"/>
      <w:lvlJc w:val="left"/>
      <w:pPr>
        <w:ind w:left="2160" w:hanging="1080"/>
      </w:pPr>
      <w:rPr>
        <w:rFonts w:cs="Tahoma" w:hint="default"/>
      </w:rPr>
    </w:lvl>
    <w:lvl w:ilvl="4">
      <w:start w:val="1"/>
      <w:numFmt w:val="decimal"/>
      <w:lvlText w:val="%1.%2.%3.%4.%5"/>
      <w:lvlJc w:val="left"/>
      <w:pPr>
        <w:ind w:left="2880" w:hanging="1440"/>
      </w:pPr>
      <w:rPr>
        <w:rFonts w:cs="Tahoma" w:hint="default"/>
      </w:rPr>
    </w:lvl>
    <w:lvl w:ilvl="5">
      <w:start w:val="1"/>
      <w:numFmt w:val="decimal"/>
      <w:lvlText w:val="%1.%2.%3.%4.%5.%6"/>
      <w:lvlJc w:val="left"/>
      <w:pPr>
        <w:ind w:left="3240" w:hanging="1440"/>
      </w:pPr>
      <w:rPr>
        <w:rFonts w:cs="Tahoma" w:hint="default"/>
      </w:rPr>
    </w:lvl>
    <w:lvl w:ilvl="6">
      <w:start w:val="1"/>
      <w:numFmt w:val="decimal"/>
      <w:lvlText w:val="%1.%2.%3.%4.%5.%6.%7"/>
      <w:lvlJc w:val="left"/>
      <w:pPr>
        <w:ind w:left="3960" w:hanging="1800"/>
      </w:pPr>
      <w:rPr>
        <w:rFonts w:cs="Tahoma" w:hint="default"/>
      </w:rPr>
    </w:lvl>
    <w:lvl w:ilvl="7">
      <w:start w:val="1"/>
      <w:numFmt w:val="decimal"/>
      <w:lvlText w:val="%1.%2.%3.%4.%5.%6.%7.%8"/>
      <w:lvlJc w:val="left"/>
      <w:pPr>
        <w:ind w:left="4680" w:hanging="2160"/>
      </w:pPr>
      <w:rPr>
        <w:rFonts w:cs="Tahoma" w:hint="default"/>
      </w:rPr>
    </w:lvl>
    <w:lvl w:ilvl="8">
      <w:start w:val="1"/>
      <w:numFmt w:val="decimal"/>
      <w:lvlText w:val="%1.%2.%3.%4.%5.%6.%7.%8.%9"/>
      <w:lvlJc w:val="left"/>
      <w:pPr>
        <w:ind w:left="5400" w:hanging="2520"/>
      </w:pPr>
      <w:rPr>
        <w:rFonts w:cs="Tahoma" w:hint="default"/>
      </w:rPr>
    </w:lvl>
  </w:abstractNum>
  <w:abstractNum w:abstractNumId="62" w15:restartNumberingAfterBreak="0">
    <w:nsid w:val="40163BE5"/>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17038A5"/>
    <w:multiLevelType w:val="multilevel"/>
    <w:tmpl w:val="A658E9C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4" w15:restartNumberingAfterBreak="0">
    <w:nsid w:val="41E22A9A"/>
    <w:multiLevelType w:val="hybridMultilevel"/>
    <w:tmpl w:val="3FFC35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4700013F"/>
    <w:multiLevelType w:val="hybridMultilevel"/>
    <w:tmpl w:val="99665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7AE1A30"/>
    <w:multiLevelType w:val="hybridMultilevel"/>
    <w:tmpl w:val="681EC4FE"/>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9516077"/>
    <w:multiLevelType w:val="multilevel"/>
    <w:tmpl w:val="E4BEEA22"/>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8"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0" w15:restartNumberingAfterBreak="0">
    <w:nsid w:val="4B2C2D2B"/>
    <w:multiLevelType w:val="hybridMultilevel"/>
    <w:tmpl w:val="0ED0AF82"/>
    <w:lvl w:ilvl="0" w:tplc="93CEC1C6">
      <w:start w:val="1"/>
      <w:numFmt w:val="decimal"/>
      <w:lvlText w:val="%1."/>
      <w:lvlJc w:val="left"/>
      <w:pPr>
        <w:ind w:left="720" w:hanging="360"/>
      </w:pPr>
    </w:lvl>
    <w:lvl w:ilvl="1" w:tplc="7B088380">
      <w:start w:val="1"/>
      <w:numFmt w:val="decimal"/>
      <w:lvlText w:val="%2."/>
      <w:lvlJc w:val="left"/>
      <w:pPr>
        <w:ind w:left="720" w:hanging="360"/>
      </w:pPr>
    </w:lvl>
    <w:lvl w:ilvl="2" w:tplc="4DD8CA6A">
      <w:start w:val="1"/>
      <w:numFmt w:val="decimal"/>
      <w:lvlText w:val="%3."/>
      <w:lvlJc w:val="left"/>
      <w:pPr>
        <w:ind w:left="720" w:hanging="360"/>
      </w:pPr>
    </w:lvl>
    <w:lvl w:ilvl="3" w:tplc="DF985012">
      <w:start w:val="1"/>
      <w:numFmt w:val="decimal"/>
      <w:lvlText w:val="%4."/>
      <w:lvlJc w:val="left"/>
      <w:pPr>
        <w:ind w:left="720" w:hanging="360"/>
      </w:pPr>
    </w:lvl>
    <w:lvl w:ilvl="4" w:tplc="43B25D66">
      <w:start w:val="1"/>
      <w:numFmt w:val="decimal"/>
      <w:lvlText w:val="%5."/>
      <w:lvlJc w:val="left"/>
      <w:pPr>
        <w:ind w:left="720" w:hanging="360"/>
      </w:pPr>
    </w:lvl>
    <w:lvl w:ilvl="5" w:tplc="A23C5688">
      <w:start w:val="1"/>
      <w:numFmt w:val="decimal"/>
      <w:lvlText w:val="%6."/>
      <w:lvlJc w:val="left"/>
      <w:pPr>
        <w:ind w:left="720" w:hanging="360"/>
      </w:pPr>
    </w:lvl>
    <w:lvl w:ilvl="6" w:tplc="2272D992">
      <w:start w:val="1"/>
      <w:numFmt w:val="decimal"/>
      <w:lvlText w:val="%7."/>
      <w:lvlJc w:val="left"/>
      <w:pPr>
        <w:ind w:left="720" w:hanging="360"/>
      </w:pPr>
    </w:lvl>
    <w:lvl w:ilvl="7" w:tplc="52EE0064">
      <w:start w:val="1"/>
      <w:numFmt w:val="decimal"/>
      <w:lvlText w:val="%8."/>
      <w:lvlJc w:val="left"/>
      <w:pPr>
        <w:ind w:left="720" w:hanging="360"/>
      </w:pPr>
    </w:lvl>
    <w:lvl w:ilvl="8" w:tplc="335A6490">
      <w:start w:val="1"/>
      <w:numFmt w:val="decimal"/>
      <w:lvlText w:val="%9."/>
      <w:lvlJc w:val="left"/>
      <w:pPr>
        <w:ind w:left="720" w:hanging="360"/>
      </w:pPr>
    </w:lvl>
  </w:abstractNum>
  <w:abstractNum w:abstractNumId="71" w15:restartNumberingAfterBreak="0">
    <w:nsid w:val="4BAD6240"/>
    <w:multiLevelType w:val="hybridMultilevel"/>
    <w:tmpl w:val="91FAA7FE"/>
    <w:lvl w:ilvl="0" w:tplc="FFFFFFFF">
      <w:start w:val="1"/>
      <w:numFmt w:val="decimal"/>
      <w:lvlText w:val="%1."/>
      <w:lvlJc w:val="left"/>
      <w:pPr>
        <w:ind w:left="720" w:hanging="360"/>
      </w:pPr>
      <w:rPr>
        <w:rFonts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D725081"/>
    <w:multiLevelType w:val="multilevel"/>
    <w:tmpl w:val="4D728056"/>
    <w:lvl w:ilvl="0">
      <w:start w:val="2"/>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ascii="Tahoma" w:hAnsi="Tahoma" w:cs="Tahoma" w:hint="default"/>
        <w:color w:val="000000" w:themeColor="text1"/>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4" w15:restartNumberingAfterBreak="0">
    <w:nsid w:val="4D9519B5"/>
    <w:multiLevelType w:val="multilevel"/>
    <w:tmpl w:val="E1983F54"/>
    <w:lvl w:ilvl="0">
      <w:start w:val="9"/>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5" w15:restartNumberingAfterBreak="0">
    <w:nsid w:val="4FC3361E"/>
    <w:multiLevelType w:val="multilevel"/>
    <w:tmpl w:val="C2A2413C"/>
    <w:lvl w:ilvl="0">
      <w:start w:val="8"/>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6" w15:restartNumberingAfterBreak="0">
    <w:nsid w:val="504521BC"/>
    <w:multiLevelType w:val="hybridMultilevel"/>
    <w:tmpl w:val="BA420F2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15:restartNumberingAfterBreak="0">
    <w:nsid w:val="507152F5"/>
    <w:multiLevelType w:val="hybridMultilevel"/>
    <w:tmpl w:val="829616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50EE7ECF"/>
    <w:multiLevelType w:val="multilevel"/>
    <w:tmpl w:val="345AE4F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9"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2B94886"/>
    <w:multiLevelType w:val="hybridMultilevel"/>
    <w:tmpl w:val="06C4FD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45E710E"/>
    <w:multiLevelType w:val="multilevel"/>
    <w:tmpl w:val="FB406CC0"/>
    <w:lvl w:ilvl="0">
      <w:start w:val="3"/>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3"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5B67DF0"/>
    <w:multiLevelType w:val="multilevel"/>
    <w:tmpl w:val="5894A4DE"/>
    <w:lvl w:ilvl="0">
      <w:start w:val="2"/>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5" w15:restartNumberingAfterBreak="0">
    <w:nsid w:val="5A1B1037"/>
    <w:multiLevelType w:val="multilevel"/>
    <w:tmpl w:val="A7C0187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6" w15:restartNumberingAfterBreak="0">
    <w:nsid w:val="5A262F93"/>
    <w:multiLevelType w:val="hybridMultilevel"/>
    <w:tmpl w:val="95FED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5ACD4520"/>
    <w:multiLevelType w:val="hybridMultilevel"/>
    <w:tmpl w:val="39DAE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B564E08"/>
    <w:multiLevelType w:val="hybridMultilevel"/>
    <w:tmpl w:val="3E500E7E"/>
    <w:lvl w:ilvl="0" w:tplc="9222CB8C">
      <w:start w:val="1"/>
      <w:numFmt w:val="decimal"/>
      <w:pStyle w:val="Heading4"/>
      <w:lvlText w:val="1.2.4.%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9" w15:restartNumberingAfterBreak="0">
    <w:nsid w:val="5E274BD6"/>
    <w:multiLevelType w:val="hybridMultilevel"/>
    <w:tmpl w:val="1284BE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5E6C25EE"/>
    <w:multiLevelType w:val="hybridMultilevel"/>
    <w:tmpl w:val="D460F338"/>
    <w:lvl w:ilvl="0" w:tplc="51BC0510">
      <w:start w:val="1"/>
      <w:numFmt w:val="decimal"/>
      <w:lvlText w:val="%1."/>
      <w:lvlJc w:val="left"/>
      <w:pPr>
        <w:ind w:left="720" w:hanging="360"/>
      </w:pPr>
      <w:rPr>
        <w:i w:val="0"/>
        <w:iCs w:val="0"/>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1036AF5"/>
    <w:multiLevelType w:val="multilevel"/>
    <w:tmpl w:val="E83CCD7A"/>
    <w:lvl w:ilvl="0">
      <w:start w:val="1"/>
      <w:numFmt w:val="decimal"/>
      <w:lvlText w:val="%1."/>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2" w15:restartNumberingAfterBreak="0">
    <w:nsid w:val="65122089"/>
    <w:multiLevelType w:val="hybridMultilevel"/>
    <w:tmpl w:val="D2ACAE94"/>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3" w15:restartNumberingAfterBreak="0">
    <w:nsid w:val="65D97EEA"/>
    <w:multiLevelType w:val="hybridMultilevel"/>
    <w:tmpl w:val="78887DC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4" w15:restartNumberingAfterBreak="0">
    <w:nsid w:val="668E18D8"/>
    <w:multiLevelType w:val="multilevel"/>
    <w:tmpl w:val="9C644076"/>
    <w:lvl w:ilvl="0">
      <w:start w:val="1"/>
      <w:numFmt w:val="bullet"/>
      <w:lvlText w:val="●"/>
      <w:lvlJc w:val="right"/>
      <w:pPr>
        <w:ind w:left="720" w:hanging="270"/>
      </w:pPr>
      <w:rPr>
        <w:rFonts w:ascii="Arial" w:eastAsia="Arial" w:hAnsi="Arial" w:cs="Arial"/>
        <w:b w:val="0"/>
        <w:i w:val="0"/>
        <w:smallCaps w:val="0"/>
        <w:strike w:val="0"/>
        <w:dstrike w:val="0"/>
        <w:color w:val="000000"/>
        <w:sz w:val="28"/>
        <w:szCs w:val="28"/>
        <w:u w:val="none"/>
        <w:effect w:val="none"/>
        <w:vertAlign w:val="baseline"/>
      </w:rPr>
    </w:lvl>
    <w:lvl w:ilvl="1">
      <w:start w:val="1"/>
      <w:numFmt w:val="bullet"/>
      <w:lvlText w:val="○"/>
      <w:lvlJc w:val="right"/>
      <w:pPr>
        <w:ind w:left="1440" w:hanging="360"/>
      </w:pPr>
      <w:rPr>
        <w:rFonts w:ascii="Arial" w:eastAsia="Arial" w:hAnsi="Arial" w:cs="Arial"/>
        <w:b w:val="0"/>
        <w:i w:val="0"/>
        <w:smallCaps w:val="0"/>
        <w:strike w:val="0"/>
        <w:dstrike w:val="0"/>
        <w:color w:val="000000"/>
        <w:sz w:val="28"/>
        <w:szCs w:val="28"/>
        <w:u w:val="none"/>
        <w:effect w:val="none"/>
        <w:vertAlign w:val="baseline"/>
      </w:rPr>
    </w:lvl>
    <w:lvl w:ilvl="2">
      <w:start w:val="1"/>
      <w:numFmt w:val="bullet"/>
      <w:lvlText w:val="■"/>
      <w:lvlJc w:val="right"/>
      <w:pPr>
        <w:ind w:left="2160" w:hanging="360"/>
      </w:pPr>
      <w:rPr>
        <w:rFonts w:ascii="Arial" w:eastAsia="Arial" w:hAnsi="Arial" w:cs="Arial"/>
        <w:b w:val="0"/>
        <w:i w:val="0"/>
        <w:smallCaps w:val="0"/>
        <w:strike w:val="0"/>
        <w:dstrike w:val="0"/>
        <w:color w:val="000000"/>
        <w:sz w:val="28"/>
        <w:szCs w:val="28"/>
        <w:u w:val="none"/>
        <w:effect w:val="none"/>
        <w:vertAlign w:val="baseline"/>
      </w:rPr>
    </w:lvl>
    <w:lvl w:ilvl="3">
      <w:start w:val="1"/>
      <w:numFmt w:val="bullet"/>
      <w:lvlText w:val="●"/>
      <w:lvlJc w:val="right"/>
      <w:pPr>
        <w:ind w:left="2880" w:hanging="360"/>
      </w:pPr>
      <w:rPr>
        <w:rFonts w:ascii="Arial" w:eastAsia="Arial" w:hAnsi="Arial" w:cs="Arial"/>
        <w:b w:val="0"/>
        <w:i w:val="0"/>
        <w:smallCaps w:val="0"/>
        <w:strike w:val="0"/>
        <w:dstrike w:val="0"/>
        <w:color w:val="000000"/>
        <w:sz w:val="28"/>
        <w:szCs w:val="28"/>
        <w:u w:val="none"/>
        <w:effect w:val="none"/>
        <w:vertAlign w:val="baseline"/>
      </w:rPr>
    </w:lvl>
    <w:lvl w:ilvl="4">
      <w:start w:val="1"/>
      <w:numFmt w:val="bullet"/>
      <w:lvlText w:val="○"/>
      <w:lvlJc w:val="right"/>
      <w:pPr>
        <w:ind w:left="3600" w:hanging="360"/>
      </w:pPr>
      <w:rPr>
        <w:rFonts w:ascii="Arial" w:eastAsia="Arial" w:hAnsi="Arial" w:cs="Arial"/>
        <w:b w:val="0"/>
        <w:i w:val="0"/>
        <w:smallCaps w:val="0"/>
        <w:strike w:val="0"/>
        <w:dstrike w:val="0"/>
        <w:color w:val="000000"/>
        <w:sz w:val="28"/>
        <w:szCs w:val="28"/>
        <w:u w:val="none"/>
        <w:effect w:val="none"/>
        <w:vertAlign w:val="baseline"/>
      </w:rPr>
    </w:lvl>
    <w:lvl w:ilvl="5">
      <w:start w:val="1"/>
      <w:numFmt w:val="bullet"/>
      <w:lvlText w:val="■"/>
      <w:lvlJc w:val="right"/>
      <w:pPr>
        <w:ind w:left="4320" w:hanging="360"/>
      </w:pPr>
      <w:rPr>
        <w:rFonts w:ascii="Arial" w:eastAsia="Arial" w:hAnsi="Arial" w:cs="Arial"/>
        <w:b w:val="0"/>
        <w:i w:val="0"/>
        <w:smallCaps w:val="0"/>
        <w:strike w:val="0"/>
        <w:dstrike w:val="0"/>
        <w:color w:val="000000"/>
        <w:sz w:val="28"/>
        <w:szCs w:val="28"/>
        <w:u w:val="none"/>
        <w:effect w:val="none"/>
        <w:vertAlign w:val="baseline"/>
      </w:rPr>
    </w:lvl>
    <w:lvl w:ilvl="6">
      <w:start w:val="1"/>
      <w:numFmt w:val="bullet"/>
      <w:lvlText w:val="●"/>
      <w:lvlJc w:val="right"/>
      <w:pPr>
        <w:ind w:left="5040" w:hanging="360"/>
      </w:pPr>
      <w:rPr>
        <w:rFonts w:ascii="Arial" w:eastAsia="Arial" w:hAnsi="Arial" w:cs="Arial"/>
        <w:b w:val="0"/>
        <w:i w:val="0"/>
        <w:smallCaps w:val="0"/>
        <w:strike w:val="0"/>
        <w:dstrike w:val="0"/>
        <w:color w:val="000000"/>
        <w:sz w:val="28"/>
        <w:szCs w:val="28"/>
        <w:u w:val="none"/>
        <w:effect w:val="none"/>
        <w:vertAlign w:val="baseline"/>
      </w:rPr>
    </w:lvl>
    <w:lvl w:ilvl="7">
      <w:start w:val="1"/>
      <w:numFmt w:val="bullet"/>
      <w:lvlText w:val="○"/>
      <w:lvlJc w:val="right"/>
      <w:pPr>
        <w:ind w:left="5760" w:hanging="360"/>
      </w:pPr>
      <w:rPr>
        <w:rFonts w:ascii="Arial" w:eastAsia="Arial" w:hAnsi="Arial" w:cs="Arial"/>
        <w:b w:val="0"/>
        <w:i w:val="0"/>
        <w:smallCaps w:val="0"/>
        <w:strike w:val="0"/>
        <w:dstrike w:val="0"/>
        <w:color w:val="000000"/>
        <w:sz w:val="28"/>
        <w:szCs w:val="28"/>
        <w:u w:val="none"/>
        <w:effect w:val="none"/>
        <w:vertAlign w:val="baseline"/>
      </w:rPr>
    </w:lvl>
    <w:lvl w:ilvl="8">
      <w:start w:val="1"/>
      <w:numFmt w:val="bullet"/>
      <w:lvlText w:val="■"/>
      <w:lvlJc w:val="right"/>
      <w:pPr>
        <w:ind w:left="6480" w:hanging="360"/>
      </w:pPr>
      <w:rPr>
        <w:rFonts w:ascii="Arial" w:eastAsia="Arial" w:hAnsi="Arial" w:cs="Arial"/>
        <w:b w:val="0"/>
        <w:i w:val="0"/>
        <w:smallCaps w:val="0"/>
        <w:strike w:val="0"/>
        <w:dstrike w:val="0"/>
        <w:color w:val="000000"/>
        <w:sz w:val="28"/>
        <w:szCs w:val="28"/>
        <w:u w:val="none"/>
        <w:effect w:val="none"/>
        <w:vertAlign w:val="baseline"/>
      </w:rPr>
    </w:lvl>
  </w:abstractNum>
  <w:abstractNum w:abstractNumId="95" w15:restartNumberingAfterBreak="0">
    <w:nsid w:val="699E2D86"/>
    <w:multiLevelType w:val="hybridMultilevel"/>
    <w:tmpl w:val="34D41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B295146"/>
    <w:multiLevelType w:val="hybridMultilevel"/>
    <w:tmpl w:val="F5E287AE"/>
    <w:lvl w:ilvl="0" w:tplc="0C09000F">
      <w:start w:val="1"/>
      <w:numFmt w:val="decimal"/>
      <w:lvlText w:val="%1."/>
      <w:lvlJc w:val="left"/>
      <w:pPr>
        <w:tabs>
          <w:tab w:val="num" w:pos="630"/>
        </w:tabs>
        <w:ind w:left="630" w:hanging="360"/>
      </w:pPr>
      <w:rPr>
        <w:rFonts w:hint="default"/>
      </w:rPr>
    </w:lvl>
    <w:lvl w:ilvl="1" w:tplc="04080019">
      <w:start w:val="1"/>
      <w:numFmt w:val="bullet"/>
      <w:lvlText w:val="o"/>
      <w:lvlJc w:val="left"/>
      <w:pPr>
        <w:tabs>
          <w:tab w:val="num" w:pos="1710"/>
        </w:tabs>
        <w:ind w:left="1710" w:hanging="360"/>
      </w:pPr>
      <w:rPr>
        <w:rFonts w:ascii="Courier New" w:hAnsi="Courier New" w:cs="Courier New" w:hint="default"/>
      </w:rPr>
    </w:lvl>
    <w:lvl w:ilvl="2" w:tplc="0408001B">
      <w:start w:val="1"/>
      <w:numFmt w:val="bullet"/>
      <w:lvlText w:val=""/>
      <w:lvlJc w:val="left"/>
      <w:pPr>
        <w:tabs>
          <w:tab w:val="num" w:pos="2430"/>
        </w:tabs>
        <w:ind w:left="2430" w:hanging="360"/>
      </w:pPr>
      <w:rPr>
        <w:rFonts w:ascii="Wingdings" w:hAnsi="Wingdings" w:hint="default"/>
      </w:rPr>
    </w:lvl>
    <w:lvl w:ilvl="3" w:tplc="0408000F">
      <w:start w:val="1"/>
      <w:numFmt w:val="bullet"/>
      <w:lvlText w:val=""/>
      <w:lvlJc w:val="left"/>
      <w:pPr>
        <w:tabs>
          <w:tab w:val="num" w:pos="3150"/>
        </w:tabs>
        <w:ind w:left="3150" w:hanging="360"/>
      </w:pPr>
      <w:rPr>
        <w:rFonts w:ascii="Symbol" w:hAnsi="Symbol" w:hint="default"/>
      </w:rPr>
    </w:lvl>
    <w:lvl w:ilvl="4" w:tplc="04080019" w:tentative="1">
      <w:start w:val="1"/>
      <w:numFmt w:val="bullet"/>
      <w:lvlText w:val="o"/>
      <w:lvlJc w:val="left"/>
      <w:pPr>
        <w:tabs>
          <w:tab w:val="num" w:pos="3870"/>
        </w:tabs>
        <w:ind w:left="3870" w:hanging="360"/>
      </w:pPr>
      <w:rPr>
        <w:rFonts w:ascii="Courier New" w:hAnsi="Courier New" w:cs="Courier New" w:hint="default"/>
      </w:rPr>
    </w:lvl>
    <w:lvl w:ilvl="5" w:tplc="0408001B">
      <w:start w:val="1"/>
      <w:numFmt w:val="bullet"/>
      <w:lvlText w:val=""/>
      <w:lvlJc w:val="left"/>
      <w:pPr>
        <w:tabs>
          <w:tab w:val="num" w:pos="4590"/>
        </w:tabs>
        <w:ind w:left="4590" w:hanging="360"/>
      </w:pPr>
      <w:rPr>
        <w:rFonts w:ascii="Wingdings" w:hAnsi="Wingdings" w:hint="default"/>
      </w:rPr>
    </w:lvl>
    <w:lvl w:ilvl="6" w:tplc="0408000F" w:tentative="1">
      <w:start w:val="1"/>
      <w:numFmt w:val="bullet"/>
      <w:lvlText w:val=""/>
      <w:lvlJc w:val="left"/>
      <w:pPr>
        <w:tabs>
          <w:tab w:val="num" w:pos="5310"/>
        </w:tabs>
        <w:ind w:left="5310" w:hanging="360"/>
      </w:pPr>
      <w:rPr>
        <w:rFonts w:ascii="Symbol" w:hAnsi="Symbol" w:hint="default"/>
      </w:rPr>
    </w:lvl>
    <w:lvl w:ilvl="7" w:tplc="04080019" w:tentative="1">
      <w:start w:val="1"/>
      <w:numFmt w:val="bullet"/>
      <w:lvlText w:val="o"/>
      <w:lvlJc w:val="left"/>
      <w:pPr>
        <w:tabs>
          <w:tab w:val="num" w:pos="6030"/>
        </w:tabs>
        <w:ind w:left="6030" w:hanging="360"/>
      </w:pPr>
      <w:rPr>
        <w:rFonts w:ascii="Courier New" w:hAnsi="Courier New" w:cs="Courier New" w:hint="default"/>
      </w:rPr>
    </w:lvl>
    <w:lvl w:ilvl="8" w:tplc="0408001B" w:tentative="1">
      <w:start w:val="1"/>
      <w:numFmt w:val="bullet"/>
      <w:lvlText w:val=""/>
      <w:lvlJc w:val="left"/>
      <w:pPr>
        <w:tabs>
          <w:tab w:val="num" w:pos="6750"/>
        </w:tabs>
        <w:ind w:left="6750" w:hanging="360"/>
      </w:pPr>
      <w:rPr>
        <w:rFonts w:ascii="Wingdings" w:hAnsi="Wingdings" w:hint="default"/>
      </w:rPr>
    </w:lvl>
  </w:abstractNum>
  <w:abstractNum w:abstractNumId="97" w15:restartNumberingAfterBreak="0">
    <w:nsid w:val="6E284FD2"/>
    <w:multiLevelType w:val="hybridMultilevel"/>
    <w:tmpl w:val="31FAC6C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6E3A7BB1"/>
    <w:multiLevelType w:val="multilevel"/>
    <w:tmpl w:val="008AEC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216"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6F381005"/>
    <w:multiLevelType w:val="hybridMultilevel"/>
    <w:tmpl w:val="8B64F630"/>
    <w:lvl w:ilvl="0" w:tplc="B0565768">
      <w:start w:val="1"/>
      <w:numFmt w:val="decimal"/>
      <w:pStyle w:val="44"/>
      <w:lvlText w:val="1.%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0" w15:restartNumberingAfterBreak="0">
    <w:nsid w:val="6FFD7F49"/>
    <w:multiLevelType w:val="multilevel"/>
    <w:tmpl w:val="2ED6235A"/>
    <w:lvl w:ilvl="0">
      <w:start w:val="3"/>
      <w:numFmt w:val="decimal"/>
      <w:lvlText w:val="%1"/>
      <w:lvlJc w:val="left"/>
      <w:pPr>
        <w:ind w:left="576" w:hanging="576"/>
      </w:pPr>
      <w:rPr>
        <w:rFonts w:hint="default"/>
      </w:rPr>
    </w:lvl>
    <w:lvl w:ilvl="1">
      <w:start w:val="1"/>
      <w:numFmt w:val="decimal"/>
      <w:lvlText w:val="%1.%2"/>
      <w:lvlJc w:val="left"/>
      <w:pPr>
        <w:ind w:left="720" w:hanging="720"/>
      </w:pPr>
      <w:rPr>
        <w:rFonts w:hint="default"/>
        <w:b/>
        <w:bCs/>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1"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03" w15:restartNumberingAfterBreak="0">
    <w:nsid w:val="73A557E8"/>
    <w:multiLevelType w:val="hybridMultilevel"/>
    <w:tmpl w:val="DC4AC388"/>
    <w:lvl w:ilvl="0" w:tplc="2412EF1C">
      <w:start w:val="1"/>
      <w:numFmt w:val="bullet"/>
      <w:lvlText w:val=""/>
      <w:lvlJc w:val="left"/>
      <w:pPr>
        <w:tabs>
          <w:tab w:val="left" w:pos="720"/>
        </w:tabs>
        <w:ind w:left="720" w:hanging="360"/>
      </w:pPr>
      <w:rPr>
        <w:rFonts w:ascii="Wingdings" w:hAnsi="Wingdings"/>
      </w:rPr>
    </w:lvl>
    <w:lvl w:ilvl="1" w:tplc="4F5558B8">
      <w:start w:val="1"/>
      <w:numFmt w:val="bullet"/>
      <w:lvlText w:val="o"/>
      <w:lvlJc w:val="left"/>
      <w:pPr>
        <w:tabs>
          <w:tab w:val="left" w:pos="1440"/>
        </w:tabs>
        <w:ind w:left="1440" w:hanging="360"/>
      </w:pPr>
      <w:rPr>
        <w:rFonts w:ascii="Courier New" w:hAnsi="Courier New"/>
      </w:rPr>
    </w:lvl>
    <w:lvl w:ilvl="2" w:tplc="13FBF8A1">
      <w:start w:val="1"/>
      <w:numFmt w:val="bullet"/>
      <w:lvlText w:val=""/>
      <w:lvlJc w:val="left"/>
      <w:pPr>
        <w:tabs>
          <w:tab w:val="left" w:pos="2160"/>
        </w:tabs>
        <w:ind w:left="2160" w:hanging="360"/>
      </w:pPr>
      <w:rPr>
        <w:rFonts w:ascii="Wingdings" w:hAnsi="Wingdings"/>
      </w:rPr>
    </w:lvl>
    <w:lvl w:ilvl="3" w:tplc="37C4730C">
      <w:start w:val="1"/>
      <w:numFmt w:val="bullet"/>
      <w:lvlText w:val=""/>
      <w:lvlJc w:val="left"/>
      <w:pPr>
        <w:tabs>
          <w:tab w:val="left" w:pos="2880"/>
        </w:tabs>
        <w:ind w:left="2880" w:hanging="360"/>
      </w:pPr>
      <w:rPr>
        <w:rFonts w:ascii="Symbol" w:hAnsi="Symbol"/>
      </w:rPr>
    </w:lvl>
    <w:lvl w:ilvl="4" w:tplc="588D13EB">
      <w:start w:val="1"/>
      <w:numFmt w:val="bullet"/>
      <w:lvlText w:val="o"/>
      <w:lvlJc w:val="left"/>
      <w:pPr>
        <w:tabs>
          <w:tab w:val="left" w:pos="3600"/>
        </w:tabs>
        <w:ind w:left="3600" w:hanging="360"/>
      </w:pPr>
      <w:rPr>
        <w:rFonts w:ascii="Courier New" w:hAnsi="Courier New"/>
      </w:rPr>
    </w:lvl>
    <w:lvl w:ilvl="5" w:tplc="5C439D92">
      <w:start w:val="1"/>
      <w:numFmt w:val="bullet"/>
      <w:lvlText w:val=""/>
      <w:lvlJc w:val="left"/>
      <w:pPr>
        <w:tabs>
          <w:tab w:val="left" w:pos="4320"/>
        </w:tabs>
        <w:ind w:left="4320" w:hanging="360"/>
      </w:pPr>
      <w:rPr>
        <w:rFonts w:ascii="Wingdings" w:hAnsi="Wingdings"/>
      </w:rPr>
    </w:lvl>
    <w:lvl w:ilvl="6" w:tplc="3D8E35D5">
      <w:start w:val="1"/>
      <w:numFmt w:val="bullet"/>
      <w:lvlText w:val=""/>
      <w:lvlJc w:val="left"/>
      <w:pPr>
        <w:tabs>
          <w:tab w:val="left" w:pos="5040"/>
        </w:tabs>
        <w:ind w:left="5040" w:hanging="360"/>
      </w:pPr>
      <w:rPr>
        <w:rFonts w:ascii="Symbol" w:hAnsi="Symbol"/>
      </w:rPr>
    </w:lvl>
    <w:lvl w:ilvl="7" w:tplc="11A02404">
      <w:start w:val="1"/>
      <w:numFmt w:val="bullet"/>
      <w:lvlText w:val="o"/>
      <w:lvlJc w:val="left"/>
      <w:pPr>
        <w:tabs>
          <w:tab w:val="left" w:pos="5760"/>
        </w:tabs>
        <w:ind w:left="5760" w:hanging="360"/>
      </w:pPr>
      <w:rPr>
        <w:rFonts w:ascii="Courier New" w:hAnsi="Courier New"/>
      </w:rPr>
    </w:lvl>
    <w:lvl w:ilvl="8" w:tplc="1EF00D4A">
      <w:start w:val="1"/>
      <w:numFmt w:val="bullet"/>
      <w:lvlText w:val=""/>
      <w:lvlJc w:val="left"/>
      <w:pPr>
        <w:tabs>
          <w:tab w:val="left" w:pos="6480"/>
        </w:tabs>
        <w:ind w:left="6480" w:hanging="360"/>
      </w:pPr>
      <w:rPr>
        <w:rFonts w:ascii="Wingdings" w:hAnsi="Wingdings"/>
      </w:rPr>
    </w:lvl>
  </w:abstractNum>
  <w:abstractNum w:abstractNumId="104" w15:restartNumberingAfterBreak="0">
    <w:nsid w:val="74953A52"/>
    <w:multiLevelType w:val="multilevel"/>
    <w:tmpl w:val="3A926CDC"/>
    <w:lvl w:ilvl="0">
      <w:start w:val="1"/>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5" w15:restartNumberingAfterBreak="0">
    <w:nsid w:val="75C56401"/>
    <w:multiLevelType w:val="hybridMultilevel"/>
    <w:tmpl w:val="C8D08290"/>
    <w:lvl w:ilvl="0" w:tplc="2BDAA2AC">
      <w:start w:val="1"/>
      <w:numFmt w:val="lowerLetter"/>
      <w:lvlText w:val="%1."/>
      <w:lvlJc w:val="left"/>
      <w:pPr>
        <w:ind w:left="720" w:hanging="360"/>
      </w:pPr>
      <w:rPr>
        <w:rFonts w:eastAsia="SimSun"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6" w15:restartNumberingAfterBreak="0">
    <w:nsid w:val="778170ED"/>
    <w:multiLevelType w:val="hybridMultilevel"/>
    <w:tmpl w:val="16FE6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A090DBA"/>
    <w:multiLevelType w:val="multilevel"/>
    <w:tmpl w:val="99E8CB24"/>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8" w15:restartNumberingAfterBreak="0">
    <w:nsid w:val="7ADB7617"/>
    <w:multiLevelType w:val="hybridMultilevel"/>
    <w:tmpl w:val="54CA21BC"/>
    <w:lvl w:ilvl="0" w:tplc="FFFFFFFF">
      <w:start w:val="2"/>
      <w:numFmt w:val="bullet"/>
      <w:lvlText w:val="-"/>
      <w:lvlJc w:val="left"/>
      <w:pPr>
        <w:ind w:left="720" w:hanging="360"/>
      </w:pPr>
      <w:rPr>
        <w:rFonts w:ascii="Calibri" w:eastAsia="Times New Roman" w:hAnsi="Calibri" w:cs="Calibri" w:hint="default"/>
      </w:rPr>
    </w:lvl>
    <w:lvl w:ilvl="1" w:tplc="FFFFFFFF">
      <w:start w:val="1"/>
      <w:numFmt w:val="bullet"/>
      <w:lvlText w:val="o"/>
      <w:lvlJc w:val="left"/>
      <w:pPr>
        <w:ind w:left="1440" w:hanging="360"/>
      </w:pPr>
      <w:rPr>
        <w:rFonts w:ascii="Courier New" w:hAnsi="Courier New" w:cs="Courier New" w:hint="default"/>
      </w:rPr>
    </w:lvl>
    <w:lvl w:ilvl="2" w:tplc="97145AEA">
      <w:numFmt w:val="bullet"/>
      <w:lvlText w:val="•"/>
      <w:lvlJc w:val="left"/>
      <w:pPr>
        <w:ind w:left="2160" w:hanging="360"/>
      </w:pPr>
      <w:rPr>
        <w:rFonts w:ascii="Tahoma" w:eastAsia="Times New Roman" w:hAnsi="Tahoma" w:cs="Tahoma"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7CFE786A"/>
    <w:multiLevelType w:val="multilevel"/>
    <w:tmpl w:val="8F0650E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15:restartNumberingAfterBreak="0">
    <w:nsid w:val="7D0F0575"/>
    <w:multiLevelType w:val="multilevel"/>
    <w:tmpl w:val="EC2CE4AE"/>
    <w:lvl w:ilvl="0">
      <w:start w:val="2"/>
      <w:numFmt w:val="decimal"/>
      <w:lvlText w:val="%1"/>
      <w:lvlJc w:val="left"/>
      <w:pPr>
        <w:ind w:left="576" w:hanging="576"/>
      </w:pPr>
      <w:rPr>
        <w:rFonts w:hint="default"/>
      </w:rPr>
    </w:lvl>
    <w:lvl w:ilvl="1">
      <w:start w:val="1"/>
      <w:numFmt w:val="decimal"/>
      <w:lvlText w:val="%1.3"/>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15:restartNumberingAfterBreak="0">
    <w:nsid w:val="7DE04664"/>
    <w:multiLevelType w:val="hybridMultilevel"/>
    <w:tmpl w:val="387C4210"/>
    <w:lvl w:ilvl="0" w:tplc="C9100676">
      <w:start w:val="1"/>
      <w:numFmt w:val="decimal"/>
      <w:lvlText w:val="%1."/>
      <w:lvlJc w:val="left"/>
      <w:pPr>
        <w:ind w:left="720" w:hanging="360"/>
      </w:pPr>
    </w:lvl>
    <w:lvl w:ilvl="1" w:tplc="5EB245EC">
      <w:start w:val="1"/>
      <w:numFmt w:val="decimal"/>
      <w:lvlText w:val="%2."/>
      <w:lvlJc w:val="left"/>
      <w:pPr>
        <w:ind w:left="720" w:hanging="360"/>
      </w:pPr>
    </w:lvl>
    <w:lvl w:ilvl="2" w:tplc="D7CEA9E4">
      <w:start w:val="1"/>
      <w:numFmt w:val="decimal"/>
      <w:lvlText w:val="%3."/>
      <w:lvlJc w:val="left"/>
      <w:pPr>
        <w:ind w:left="720" w:hanging="360"/>
      </w:pPr>
    </w:lvl>
    <w:lvl w:ilvl="3" w:tplc="2D929618">
      <w:start w:val="1"/>
      <w:numFmt w:val="decimal"/>
      <w:lvlText w:val="%4."/>
      <w:lvlJc w:val="left"/>
      <w:pPr>
        <w:ind w:left="720" w:hanging="360"/>
      </w:pPr>
    </w:lvl>
    <w:lvl w:ilvl="4" w:tplc="A94653D0">
      <w:start w:val="1"/>
      <w:numFmt w:val="decimal"/>
      <w:lvlText w:val="%5."/>
      <w:lvlJc w:val="left"/>
      <w:pPr>
        <w:ind w:left="720" w:hanging="360"/>
      </w:pPr>
    </w:lvl>
    <w:lvl w:ilvl="5" w:tplc="DD189D00">
      <w:start w:val="1"/>
      <w:numFmt w:val="decimal"/>
      <w:lvlText w:val="%6."/>
      <w:lvlJc w:val="left"/>
      <w:pPr>
        <w:ind w:left="720" w:hanging="360"/>
      </w:pPr>
    </w:lvl>
    <w:lvl w:ilvl="6" w:tplc="7B5CEF04">
      <w:start w:val="1"/>
      <w:numFmt w:val="decimal"/>
      <w:lvlText w:val="%7."/>
      <w:lvlJc w:val="left"/>
      <w:pPr>
        <w:ind w:left="720" w:hanging="360"/>
      </w:pPr>
    </w:lvl>
    <w:lvl w:ilvl="7" w:tplc="F3E099E0">
      <w:start w:val="1"/>
      <w:numFmt w:val="decimal"/>
      <w:lvlText w:val="%8."/>
      <w:lvlJc w:val="left"/>
      <w:pPr>
        <w:ind w:left="720" w:hanging="360"/>
      </w:pPr>
    </w:lvl>
    <w:lvl w:ilvl="8" w:tplc="9D123C7C">
      <w:start w:val="1"/>
      <w:numFmt w:val="decimal"/>
      <w:lvlText w:val="%9."/>
      <w:lvlJc w:val="left"/>
      <w:pPr>
        <w:ind w:left="720" w:hanging="360"/>
      </w:pPr>
    </w:lvl>
  </w:abstractNum>
  <w:abstractNum w:abstractNumId="11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7F176523"/>
    <w:multiLevelType w:val="multilevel"/>
    <w:tmpl w:val="6F8CB416"/>
    <w:lvl w:ilvl="0">
      <w:start w:val="1"/>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7FBA54E3"/>
    <w:multiLevelType w:val="multilevel"/>
    <w:tmpl w:val="A3FEDE7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7FCB62CD"/>
    <w:multiLevelType w:val="hybridMultilevel"/>
    <w:tmpl w:val="49BAD7F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8" w15:restartNumberingAfterBreak="0">
    <w:nsid w:val="7FD145EB"/>
    <w:multiLevelType w:val="hybridMultilevel"/>
    <w:tmpl w:val="24A2A2E6"/>
    <w:lvl w:ilvl="0" w:tplc="DEC0FB66">
      <w:start w:val="1"/>
      <w:numFmt w:val="decimal"/>
      <w:lvlText w:val="%1."/>
      <w:lvlJc w:val="left"/>
      <w:pPr>
        <w:ind w:left="1020" w:hanging="360"/>
      </w:pPr>
    </w:lvl>
    <w:lvl w:ilvl="1" w:tplc="1D98B616">
      <w:start w:val="1"/>
      <w:numFmt w:val="decimal"/>
      <w:lvlText w:val="%2."/>
      <w:lvlJc w:val="left"/>
      <w:pPr>
        <w:ind w:left="1020" w:hanging="360"/>
      </w:pPr>
    </w:lvl>
    <w:lvl w:ilvl="2" w:tplc="E84EB4EA">
      <w:start w:val="1"/>
      <w:numFmt w:val="decimal"/>
      <w:lvlText w:val="%3."/>
      <w:lvlJc w:val="left"/>
      <w:pPr>
        <w:ind w:left="1020" w:hanging="360"/>
      </w:pPr>
    </w:lvl>
    <w:lvl w:ilvl="3" w:tplc="11C07552">
      <w:start w:val="1"/>
      <w:numFmt w:val="decimal"/>
      <w:lvlText w:val="%4."/>
      <w:lvlJc w:val="left"/>
      <w:pPr>
        <w:ind w:left="1020" w:hanging="360"/>
      </w:pPr>
    </w:lvl>
    <w:lvl w:ilvl="4" w:tplc="287CA414">
      <w:start w:val="1"/>
      <w:numFmt w:val="decimal"/>
      <w:lvlText w:val="%5."/>
      <w:lvlJc w:val="left"/>
      <w:pPr>
        <w:ind w:left="1020" w:hanging="360"/>
      </w:pPr>
    </w:lvl>
    <w:lvl w:ilvl="5" w:tplc="1218806E">
      <w:start w:val="1"/>
      <w:numFmt w:val="decimal"/>
      <w:lvlText w:val="%6."/>
      <w:lvlJc w:val="left"/>
      <w:pPr>
        <w:ind w:left="1020" w:hanging="360"/>
      </w:pPr>
    </w:lvl>
    <w:lvl w:ilvl="6" w:tplc="66564EE6">
      <w:start w:val="1"/>
      <w:numFmt w:val="decimal"/>
      <w:lvlText w:val="%7."/>
      <w:lvlJc w:val="left"/>
      <w:pPr>
        <w:ind w:left="1020" w:hanging="360"/>
      </w:pPr>
    </w:lvl>
    <w:lvl w:ilvl="7" w:tplc="5726B468">
      <w:start w:val="1"/>
      <w:numFmt w:val="decimal"/>
      <w:lvlText w:val="%8."/>
      <w:lvlJc w:val="left"/>
      <w:pPr>
        <w:ind w:left="1020" w:hanging="360"/>
      </w:pPr>
    </w:lvl>
    <w:lvl w:ilvl="8" w:tplc="A5D0C040">
      <w:start w:val="1"/>
      <w:numFmt w:val="decimal"/>
      <w:lvlText w:val="%9."/>
      <w:lvlJc w:val="left"/>
      <w:pPr>
        <w:ind w:left="1020" w:hanging="360"/>
      </w:pPr>
    </w:lvl>
  </w:abstractNum>
  <w:num w:numId="1" w16cid:durableId="780881068">
    <w:abstractNumId w:val="1"/>
  </w:num>
  <w:num w:numId="2" w16cid:durableId="251624510">
    <w:abstractNumId w:val="3"/>
  </w:num>
  <w:num w:numId="3" w16cid:durableId="1029525983">
    <w:abstractNumId w:val="4"/>
  </w:num>
  <w:num w:numId="4" w16cid:durableId="108208767">
    <w:abstractNumId w:val="8"/>
  </w:num>
  <w:num w:numId="5" w16cid:durableId="2075153553">
    <w:abstractNumId w:val="9"/>
  </w:num>
  <w:num w:numId="6" w16cid:durableId="1956673693">
    <w:abstractNumId w:val="101"/>
  </w:num>
  <w:num w:numId="7" w16cid:durableId="572199023">
    <w:abstractNumId w:val="109"/>
  </w:num>
  <w:num w:numId="8" w16cid:durableId="249855624">
    <w:abstractNumId w:val="35"/>
  </w:num>
  <w:num w:numId="9" w16cid:durableId="1462726171">
    <w:abstractNumId w:val="81"/>
  </w:num>
  <w:num w:numId="10" w16cid:durableId="578440439">
    <w:abstractNumId w:val="45"/>
  </w:num>
  <w:num w:numId="11" w16cid:durableId="81491334">
    <w:abstractNumId w:val="96"/>
  </w:num>
  <w:num w:numId="12" w16cid:durableId="815607739">
    <w:abstractNumId w:val="28"/>
  </w:num>
  <w:num w:numId="13" w16cid:durableId="1427532026">
    <w:abstractNumId w:val="98"/>
  </w:num>
  <w:num w:numId="14" w16cid:durableId="1924336688">
    <w:abstractNumId w:val="114"/>
  </w:num>
  <w:num w:numId="15" w16cid:durableId="561719105">
    <w:abstractNumId w:val="31"/>
  </w:num>
  <w:num w:numId="16" w16cid:durableId="665592125">
    <w:abstractNumId w:val="14"/>
  </w:num>
  <w:num w:numId="17" w16cid:durableId="1222713873">
    <w:abstractNumId w:val="55"/>
  </w:num>
  <w:num w:numId="18" w16cid:durableId="1743483586">
    <w:abstractNumId w:val="26"/>
  </w:num>
  <w:num w:numId="19" w16cid:durableId="13005750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7863142">
    <w:abstractNumId w:val="40"/>
  </w:num>
  <w:num w:numId="21" w16cid:durableId="1261717904">
    <w:abstractNumId w:val="41"/>
  </w:num>
  <w:num w:numId="22" w16cid:durableId="706412699">
    <w:abstractNumId w:val="72"/>
  </w:num>
  <w:num w:numId="23" w16cid:durableId="107166330">
    <w:abstractNumId w:val="66"/>
  </w:num>
  <w:num w:numId="24" w16cid:durableId="218129857">
    <w:abstractNumId w:val="59"/>
  </w:num>
  <w:num w:numId="25" w16cid:durableId="610746642">
    <w:abstractNumId w:val="34"/>
  </w:num>
  <w:num w:numId="26" w16cid:durableId="1765109830">
    <w:abstractNumId w:val="79"/>
  </w:num>
  <w:num w:numId="27" w16cid:durableId="157575495">
    <w:abstractNumId w:val="47"/>
  </w:num>
  <w:num w:numId="28" w16cid:durableId="608508089">
    <w:abstractNumId w:val="68"/>
  </w:num>
  <w:num w:numId="29" w16cid:durableId="2130471659">
    <w:abstractNumId w:val="102"/>
  </w:num>
  <w:num w:numId="30" w16cid:durableId="1910265407">
    <w:abstractNumId w:val="110"/>
  </w:num>
  <w:num w:numId="31" w16cid:durableId="996491598">
    <w:abstractNumId w:val="46"/>
  </w:num>
  <w:num w:numId="32" w16cid:durableId="1550459624">
    <w:abstractNumId w:val="44"/>
  </w:num>
  <w:num w:numId="33" w16cid:durableId="1601523800">
    <w:abstractNumId w:val="65"/>
  </w:num>
  <w:num w:numId="34" w16cid:durableId="198515928">
    <w:abstractNumId w:val="108"/>
  </w:num>
  <w:num w:numId="35" w16cid:durableId="1738089467">
    <w:abstractNumId w:val="51"/>
  </w:num>
  <w:num w:numId="36" w16cid:durableId="1991057766">
    <w:abstractNumId w:val="92"/>
  </w:num>
  <w:num w:numId="37" w16cid:durableId="1326279953">
    <w:abstractNumId w:val="107"/>
  </w:num>
  <w:num w:numId="38" w16cid:durableId="743257201">
    <w:abstractNumId w:val="37"/>
  </w:num>
  <w:num w:numId="39" w16cid:durableId="107286185">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10726793">
    <w:abstractNumId w:val="94"/>
  </w:num>
  <w:num w:numId="41" w16cid:durableId="2025859220">
    <w:abstractNumId w:val="25"/>
  </w:num>
  <w:num w:numId="42" w16cid:durableId="7840359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50153328">
    <w:abstractNumId w:val="36"/>
  </w:num>
  <w:num w:numId="44" w16cid:durableId="1370757744">
    <w:abstractNumId w:val="95"/>
  </w:num>
  <w:num w:numId="45" w16cid:durableId="820541692">
    <w:abstractNumId w:val="50"/>
  </w:num>
  <w:num w:numId="46" w16cid:durableId="1410031192">
    <w:abstractNumId w:val="87"/>
  </w:num>
  <w:num w:numId="47" w16cid:durableId="407115114">
    <w:abstractNumId w:val="32"/>
  </w:num>
  <w:num w:numId="48" w16cid:durableId="1971277229">
    <w:abstractNumId w:val="11"/>
  </w:num>
  <w:num w:numId="49" w16cid:durableId="525170075">
    <w:abstractNumId w:val="52"/>
  </w:num>
  <w:num w:numId="50" w16cid:durableId="5714360">
    <w:abstractNumId w:val="21"/>
  </w:num>
  <w:num w:numId="51" w16cid:durableId="215314535">
    <w:abstractNumId w:val="106"/>
  </w:num>
  <w:num w:numId="52" w16cid:durableId="1854611589">
    <w:abstractNumId w:val="97"/>
  </w:num>
  <w:num w:numId="53" w16cid:durableId="1679506778">
    <w:abstractNumId w:val="62"/>
  </w:num>
  <w:num w:numId="54" w16cid:durableId="1316180724">
    <w:abstractNumId w:val="19"/>
  </w:num>
  <w:num w:numId="55" w16cid:durableId="1701199211">
    <w:abstractNumId w:val="13"/>
  </w:num>
  <w:num w:numId="56" w16cid:durableId="115833775">
    <w:abstractNumId w:val="56"/>
  </w:num>
  <w:num w:numId="57" w16cid:durableId="992679820">
    <w:abstractNumId w:val="88"/>
  </w:num>
  <w:num w:numId="58" w16cid:durableId="2000185420">
    <w:abstractNumId w:val="53"/>
  </w:num>
  <w:num w:numId="59" w16cid:durableId="1252928656">
    <w:abstractNumId w:val="105"/>
  </w:num>
  <w:num w:numId="60" w16cid:durableId="2109428428">
    <w:abstractNumId w:val="17"/>
  </w:num>
  <w:num w:numId="61" w16cid:durableId="1985430462">
    <w:abstractNumId w:val="99"/>
  </w:num>
  <w:num w:numId="62" w16cid:durableId="602416902">
    <w:abstractNumId w:val="62"/>
    <w:lvlOverride w:ilvl="0">
      <w:startOverride w:val="4"/>
    </w:lvlOverride>
    <w:lvlOverride w:ilvl="1">
      <w:startOverride w:val="1"/>
    </w:lvlOverride>
  </w:num>
  <w:num w:numId="63" w16cid:durableId="1071654295">
    <w:abstractNumId w:val="12"/>
  </w:num>
  <w:num w:numId="64" w16cid:durableId="1879735791">
    <w:abstractNumId w:val="16"/>
  </w:num>
  <w:num w:numId="65" w16cid:durableId="713390577">
    <w:abstractNumId w:val="49"/>
  </w:num>
  <w:num w:numId="66" w16cid:durableId="21442584">
    <w:abstractNumId w:val="45"/>
    <w:lvlOverride w:ilvl="0">
      <w:startOverride w:val="5"/>
    </w:lvlOverride>
    <w:lvlOverride w:ilvl="1">
      <w:startOverride w:val="415"/>
    </w:lvlOverride>
    <w:lvlOverride w:ilvl="2">
      <w:startOverride w:val="500"/>
    </w:lvlOverride>
  </w:num>
  <w:num w:numId="67" w16cid:durableId="1388142161">
    <w:abstractNumId w:val="57"/>
  </w:num>
  <w:num w:numId="68" w16cid:durableId="1884832260">
    <w:abstractNumId w:val="89"/>
  </w:num>
  <w:num w:numId="69" w16cid:durableId="63065124">
    <w:abstractNumId w:val="71"/>
  </w:num>
  <w:num w:numId="70" w16cid:durableId="163396040">
    <w:abstractNumId w:val="118"/>
  </w:num>
  <w:num w:numId="71" w16cid:durableId="1129276573">
    <w:abstractNumId w:val="70"/>
  </w:num>
  <w:num w:numId="72" w16cid:durableId="1686130845">
    <w:abstractNumId w:val="113"/>
  </w:num>
  <w:num w:numId="73" w16cid:durableId="336202260">
    <w:abstractNumId w:val="29"/>
  </w:num>
  <w:num w:numId="74" w16cid:durableId="659307792">
    <w:abstractNumId w:val="115"/>
  </w:num>
  <w:num w:numId="75" w16cid:durableId="216550098">
    <w:abstractNumId w:val="23"/>
  </w:num>
  <w:num w:numId="76" w16cid:durableId="1062753048">
    <w:abstractNumId w:val="30"/>
  </w:num>
  <w:num w:numId="77" w16cid:durableId="118842307">
    <w:abstractNumId w:val="112"/>
  </w:num>
  <w:num w:numId="78" w16cid:durableId="1167138700">
    <w:abstractNumId w:val="20"/>
  </w:num>
  <w:num w:numId="79" w16cid:durableId="901257082">
    <w:abstractNumId w:val="82"/>
  </w:num>
  <w:num w:numId="80" w16cid:durableId="735127110">
    <w:abstractNumId w:val="61"/>
  </w:num>
  <w:num w:numId="81" w16cid:durableId="968172748">
    <w:abstractNumId w:val="78"/>
  </w:num>
  <w:num w:numId="82" w16cid:durableId="1573470713">
    <w:abstractNumId w:val="58"/>
  </w:num>
  <w:num w:numId="83" w16cid:durableId="2034575468">
    <w:abstractNumId w:val="63"/>
  </w:num>
  <w:num w:numId="84" w16cid:durableId="101070625">
    <w:abstractNumId w:val="111"/>
  </w:num>
  <w:num w:numId="85" w16cid:durableId="1043864886">
    <w:abstractNumId w:val="116"/>
  </w:num>
  <w:num w:numId="86" w16cid:durableId="104545693">
    <w:abstractNumId w:val="75"/>
  </w:num>
  <w:num w:numId="87" w16cid:durableId="1752775383">
    <w:abstractNumId w:val="85"/>
  </w:num>
  <w:num w:numId="88" w16cid:durableId="111872656">
    <w:abstractNumId w:val="42"/>
  </w:num>
  <w:num w:numId="89" w16cid:durableId="942959762">
    <w:abstractNumId w:val="84"/>
  </w:num>
  <w:num w:numId="90" w16cid:durableId="1700205969">
    <w:abstractNumId w:val="73"/>
  </w:num>
  <w:num w:numId="91" w16cid:durableId="1898083807">
    <w:abstractNumId w:val="54"/>
  </w:num>
  <w:num w:numId="92" w16cid:durableId="815799289">
    <w:abstractNumId w:val="100"/>
  </w:num>
  <w:num w:numId="93" w16cid:durableId="1371569770">
    <w:abstractNumId w:val="104"/>
  </w:num>
  <w:num w:numId="94" w16cid:durableId="1149325577">
    <w:abstractNumId w:val="33"/>
  </w:num>
  <w:num w:numId="95" w16cid:durableId="806973365">
    <w:abstractNumId w:val="15"/>
  </w:num>
  <w:num w:numId="96" w16cid:durableId="1685983200">
    <w:abstractNumId w:val="18"/>
  </w:num>
  <w:num w:numId="97" w16cid:durableId="876696791">
    <w:abstractNumId w:val="27"/>
  </w:num>
  <w:num w:numId="98" w16cid:durableId="1355768093">
    <w:abstractNumId w:val="48"/>
  </w:num>
  <w:num w:numId="99" w16cid:durableId="1354334012">
    <w:abstractNumId w:val="83"/>
  </w:num>
  <w:num w:numId="100" w16cid:durableId="230386831">
    <w:abstractNumId w:val="90"/>
  </w:num>
  <w:num w:numId="101" w16cid:durableId="1530873166">
    <w:abstractNumId w:val="45"/>
  </w:num>
  <w:num w:numId="102" w16cid:durableId="1264805300">
    <w:abstractNumId w:val="93"/>
  </w:num>
  <w:num w:numId="103" w16cid:durableId="1594900833">
    <w:abstractNumId w:val="86"/>
  </w:num>
  <w:num w:numId="104" w16cid:durableId="226191221">
    <w:abstractNumId w:val="76"/>
  </w:num>
  <w:num w:numId="105" w16cid:durableId="141969953">
    <w:abstractNumId w:val="24"/>
  </w:num>
  <w:num w:numId="106" w16cid:durableId="1997413951">
    <w:abstractNumId w:val="117"/>
  </w:num>
  <w:num w:numId="107" w16cid:durableId="398139068">
    <w:abstractNumId w:val="80"/>
  </w:num>
  <w:num w:numId="108" w16cid:durableId="549464253">
    <w:abstractNumId w:val="22"/>
  </w:num>
  <w:num w:numId="109" w16cid:durableId="490218259">
    <w:abstractNumId w:val="64"/>
  </w:num>
  <w:num w:numId="110" w16cid:durableId="436409712">
    <w:abstractNumId w:val="43"/>
  </w:num>
  <w:num w:numId="111" w16cid:durableId="1299989366">
    <w:abstractNumId w:val="77"/>
  </w:num>
  <w:num w:numId="112" w16cid:durableId="1662348073">
    <w:abstractNumId w:val="67"/>
  </w:num>
  <w:num w:numId="113" w16cid:durableId="132062083">
    <w:abstractNumId w:val="38"/>
  </w:num>
  <w:num w:numId="114" w16cid:durableId="233667129">
    <w:abstractNumId w:val="60"/>
  </w:num>
  <w:num w:numId="115" w16cid:durableId="2109807054">
    <w:abstractNumId w:val="74"/>
  </w:num>
  <w:num w:numId="116" w16cid:durableId="2109421997">
    <w:abstractNumId w:val="69"/>
  </w:num>
  <w:num w:numId="117" w16cid:durableId="1250850710">
    <w:abstractNumId w:val="39"/>
  </w:num>
  <w:num w:numId="118" w16cid:durableId="184832685">
    <w:abstractNumId w:val="103"/>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isplayBackgroundShape/>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CCC"/>
    <w:rsid w:val="00003ABF"/>
    <w:rsid w:val="00003E33"/>
    <w:rsid w:val="00004044"/>
    <w:rsid w:val="0000426E"/>
    <w:rsid w:val="00005F5C"/>
    <w:rsid w:val="000062FA"/>
    <w:rsid w:val="00006761"/>
    <w:rsid w:val="000068E5"/>
    <w:rsid w:val="0000716D"/>
    <w:rsid w:val="000071F0"/>
    <w:rsid w:val="00010140"/>
    <w:rsid w:val="00011313"/>
    <w:rsid w:val="00011AA7"/>
    <w:rsid w:val="00011E2D"/>
    <w:rsid w:val="0001217D"/>
    <w:rsid w:val="00012EE9"/>
    <w:rsid w:val="0001375B"/>
    <w:rsid w:val="00013A52"/>
    <w:rsid w:val="00014132"/>
    <w:rsid w:val="00014410"/>
    <w:rsid w:val="00014A16"/>
    <w:rsid w:val="00014C72"/>
    <w:rsid w:val="00014F48"/>
    <w:rsid w:val="000152A8"/>
    <w:rsid w:val="00015953"/>
    <w:rsid w:val="00015A9D"/>
    <w:rsid w:val="00015F06"/>
    <w:rsid w:val="0001604A"/>
    <w:rsid w:val="00022569"/>
    <w:rsid w:val="00022F7B"/>
    <w:rsid w:val="000239CB"/>
    <w:rsid w:val="00024187"/>
    <w:rsid w:val="000244B8"/>
    <w:rsid w:val="00025823"/>
    <w:rsid w:val="0002599E"/>
    <w:rsid w:val="00025B9C"/>
    <w:rsid w:val="00025CD5"/>
    <w:rsid w:val="00025E19"/>
    <w:rsid w:val="00026667"/>
    <w:rsid w:val="0002765E"/>
    <w:rsid w:val="000303BF"/>
    <w:rsid w:val="000309DB"/>
    <w:rsid w:val="000310E2"/>
    <w:rsid w:val="00031C0F"/>
    <w:rsid w:val="000326F6"/>
    <w:rsid w:val="00032A9F"/>
    <w:rsid w:val="00032BBA"/>
    <w:rsid w:val="0003389C"/>
    <w:rsid w:val="00033BA0"/>
    <w:rsid w:val="00034E19"/>
    <w:rsid w:val="00034FF1"/>
    <w:rsid w:val="00035295"/>
    <w:rsid w:val="0003574C"/>
    <w:rsid w:val="00035C19"/>
    <w:rsid w:val="00036CBD"/>
    <w:rsid w:val="00036D49"/>
    <w:rsid w:val="00037B97"/>
    <w:rsid w:val="000400D2"/>
    <w:rsid w:val="00040BC4"/>
    <w:rsid w:val="00041515"/>
    <w:rsid w:val="00042DB8"/>
    <w:rsid w:val="00042FB2"/>
    <w:rsid w:val="000438B0"/>
    <w:rsid w:val="00043D44"/>
    <w:rsid w:val="00043F27"/>
    <w:rsid w:val="00045D5F"/>
    <w:rsid w:val="00046044"/>
    <w:rsid w:val="00046293"/>
    <w:rsid w:val="00046907"/>
    <w:rsid w:val="0004724C"/>
    <w:rsid w:val="000477E4"/>
    <w:rsid w:val="00050749"/>
    <w:rsid w:val="00051E65"/>
    <w:rsid w:val="000527FB"/>
    <w:rsid w:val="0005329A"/>
    <w:rsid w:val="0005488E"/>
    <w:rsid w:val="000550F2"/>
    <w:rsid w:val="00055804"/>
    <w:rsid w:val="00055E1F"/>
    <w:rsid w:val="0005617B"/>
    <w:rsid w:val="00057181"/>
    <w:rsid w:val="00057A2E"/>
    <w:rsid w:val="00057BBA"/>
    <w:rsid w:val="00057F4A"/>
    <w:rsid w:val="000610D4"/>
    <w:rsid w:val="00061ADD"/>
    <w:rsid w:val="00061D80"/>
    <w:rsid w:val="00061DF4"/>
    <w:rsid w:val="00062D5C"/>
    <w:rsid w:val="000631E7"/>
    <w:rsid w:val="00063752"/>
    <w:rsid w:val="000648CA"/>
    <w:rsid w:val="00064EC0"/>
    <w:rsid w:val="000650A9"/>
    <w:rsid w:val="000653F1"/>
    <w:rsid w:val="00066FEE"/>
    <w:rsid w:val="00067067"/>
    <w:rsid w:val="000674D2"/>
    <w:rsid w:val="0006771D"/>
    <w:rsid w:val="00070353"/>
    <w:rsid w:val="000705D7"/>
    <w:rsid w:val="000706B1"/>
    <w:rsid w:val="00070731"/>
    <w:rsid w:val="000718E4"/>
    <w:rsid w:val="00072601"/>
    <w:rsid w:val="00073032"/>
    <w:rsid w:val="000738BC"/>
    <w:rsid w:val="00074CD1"/>
    <w:rsid w:val="00075A2A"/>
    <w:rsid w:val="000763A2"/>
    <w:rsid w:val="00077133"/>
    <w:rsid w:val="00077E27"/>
    <w:rsid w:val="00080869"/>
    <w:rsid w:val="0008087C"/>
    <w:rsid w:val="00080E05"/>
    <w:rsid w:val="00080EA2"/>
    <w:rsid w:val="00080F1E"/>
    <w:rsid w:val="0008108B"/>
    <w:rsid w:val="000817EA"/>
    <w:rsid w:val="00083D2E"/>
    <w:rsid w:val="00084419"/>
    <w:rsid w:val="00085FB8"/>
    <w:rsid w:val="00087FEA"/>
    <w:rsid w:val="00087FEB"/>
    <w:rsid w:val="00091F10"/>
    <w:rsid w:val="00092307"/>
    <w:rsid w:val="000929AC"/>
    <w:rsid w:val="00092ADB"/>
    <w:rsid w:val="00092FFA"/>
    <w:rsid w:val="00093049"/>
    <w:rsid w:val="00094D2D"/>
    <w:rsid w:val="00095840"/>
    <w:rsid w:val="00095EA7"/>
    <w:rsid w:val="000967B3"/>
    <w:rsid w:val="0009738D"/>
    <w:rsid w:val="000A1E98"/>
    <w:rsid w:val="000A220C"/>
    <w:rsid w:val="000A2B9D"/>
    <w:rsid w:val="000A3899"/>
    <w:rsid w:val="000A3A9C"/>
    <w:rsid w:val="000A4339"/>
    <w:rsid w:val="000A4A55"/>
    <w:rsid w:val="000A555A"/>
    <w:rsid w:val="000A5B1C"/>
    <w:rsid w:val="000A60A0"/>
    <w:rsid w:val="000A7747"/>
    <w:rsid w:val="000B0B4D"/>
    <w:rsid w:val="000B187C"/>
    <w:rsid w:val="000B236D"/>
    <w:rsid w:val="000B2BBB"/>
    <w:rsid w:val="000B32CF"/>
    <w:rsid w:val="000B33C7"/>
    <w:rsid w:val="000B36E7"/>
    <w:rsid w:val="000B3761"/>
    <w:rsid w:val="000B3796"/>
    <w:rsid w:val="000B402F"/>
    <w:rsid w:val="000B468B"/>
    <w:rsid w:val="000B5908"/>
    <w:rsid w:val="000B6CD8"/>
    <w:rsid w:val="000B6F4E"/>
    <w:rsid w:val="000B7443"/>
    <w:rsid w:val="000B7FA2"/>
    <w:rsid w:val="000C04E3"/>
    <w:rsid w:val="000C0DD2"/>
    <w:rsid w:val="000C1063"/>
    <w:rsid w:val="000C1AC3"/>
    <w:rsid w:val="000C2FB9"/>
    <w:rsid w:val="000C4B25"/>
    <w:rsid w:val="000C4C5B"/>
    <w:rsid w:val="000C50F4"/>
    <w:rsid w:val="000C59AD"/>
    <w:rsid w:val="000C5D2B"/>
    <w:rsid w:val="000D2A00"/>
    <w:rsid w:val="000D2ED0"/>
    <w:rsid w:val="000D3E10"/>
    <w:rsid w:val="000D51E7"/>
    <w:rsid w:val="000D5779"/>
    <w:rsid w:val="000D5FB8"/>
    <w:rsid w:val="000D6121"/>
    <w:rsid w:val="000D6DFD"/>
    <w:rsid w:val="000D6E10"/>
    <w:rsid w:val="000E04A1"/>
    <w:rsid w:val="000E0B6C"/>
    <w:rsid w:val="000E12F1"/>
    <w:rsid w:val="000E132A"/>
    <w:rsid w:val="000E178C"/>
    <w:rsid w:val="000E1C5E"/>
    <w:rsid w:val="000E2020"/>
    <w:rsid w:val="000E206C"/>
    <w:rsid w:val="000E2462"/>
    <w:rsid w:val="000E27C3"/>
    <w:rsid w:val="000E281F"/>
    <w:rsid w:val="000E6679"/>
    <w:rsid w:val="000E6B11"/>
    <w:rsid w:val="000E6DC6"/>
    <w:rsid w:val="000F0B46"/>
    <w:rsid w:val="000F1505"/>
    <w:rsid w:val="000F185A"/>
    <w:rsid w:val="000F22C0"/>
    <w:rsid w:val="000F3F94"/>
    <w:rsid w:val="000F539A"/>
    <w:rsid w:val="000F62F0"/>
    <w:rsid w:val="000F6BAE"/>
    <w:rsid w:val="000F6F67"/>
    <w:rsid w:val="000F6FD9"/>
    <w:rsid w:val="000F7CF2"/>
    <w:rsid w:val="00100156"/>
    <w:rsid w:val="00101145"/>
    <w:rsid w:val="0010146E"/>
    <w:rsid w:val="00101F9B"/>
    <w:rsid w:val="0010205B"/>
    <w:rsid w:val="00103061"/>
    <w:rsid w:val="00103395"/>
    <w:rsid w:val="00103F52"/>
    <w:rsid w:val="00104F8B"/>
    <w:rsid w:val="00105242"/>
    <w:rsid w:val="00105367"/>
    <w:rsid w:val="001055B1"/>
    <w:rsid w:val="00105FBE"/>
    <w:rsid w:val="001061A0"/>
    <w:rsid w:val="00110697"/>
    <w:rsid w:val="00110983"/>
    <w:rsid w:val="00111288"/>
    <w:rsid w:val="00111D5A"/>
    <w:rsid w:val="00112AE5"/>
    <w:rsid w:val="00114833"/>
    <w:rsid w:val="00115643"/>
    <w:rsid w:val="00116156"/>
    <w:rsid w:val="00116C32"/>
    <w:rsid w:val="00117303"/>
    <w:rsid w:val="001201B6"/>
    <w:rsid w:val="001202D5"/>
    <w:rsid w:val="00121D93"/>
    <w:rsid w:val="0012241C"/>
    <w:rsid w:val="00122891"/>
    <w:rsid w:val="00122898"/>
    <w:rsid w:val="001253B5"/>
    <w:rsid w:val="001259D1"/>
    <w:rsid w:val="00125BF8"/>
    <w:rsid w:val="001278FF"/>
    <w:rsid w:val="00127E10"/>
    <w:rsid w:val="001308CC"/>
    <w:rsid w:val="00130942"/>
    <w:rsid w:val="001312AF"/>
    <w:rsid w:val="00131AAC"/>
    <w:rsid w:val="00131B5E"/>
    <w:rsid w:val="00132427"/>
    <w:rsid w:val="001324BA"/>
    <w:rsid w:val="0013350B"/>
    <w:rsid w:val="0013378D"/>
    <w:rsid w:val="00133E0F"/>
    <w:rsid w:val="001349FB"/>
    <w:rsid w:val="00134FC5"/>
    <w:rsid w:val="00135A3A"/>
    <w:rsid w:val="00135D11"/>
    <w:rsid w:val="00137A93"/>
    <w:rsid w:val="00137DAA"/>
    <w:rsid w:val="00137F01"/>
    <w:rsid w:val="001402E9"/>
    <w:rsid w:val="0014064C"/>
    <w:rsid w:val="00140CA7"/>
    <w:rsid w:val="00141E27"/>
    <w:rsid w:val="00143040"/>
    <w:rsid w:val="00144A1E"/>
    <w:rsid w:val="00144CC0"/>
    <w:rsid w:val="001452C0"/>
    <w:rsid w:val="0014645E"/>
    <w:rsid w:val="00146631"/>
    <w:rsid w:val="00147AA3"/>
    <w:rsid w:val="00147B71"/>
    <w:rsid w:val="001502E1"/>
    <w:rsid w:val="001509EE"/>
    <w:rsid w:val="00151370"/>
    <w:rsid w:val="00151DC8"/>
    <w:rsid w:val="00152A74"/>
    <w:rsid w:val="00153F0B"/>
    <w:rsid w:val="00154368"/>
    <w:rsid w:val="001544F4"/>
    <w:rsid w:val="00154623"/>
    <w:rsid w:val="0015499C"/>
    <w:rsid w:val="00155375"/>
    <w:rsid w:val="00155D3C"/>
    <w:rsid w:val="0015675F"/>
    <w:rsid w:val="0015789E"/>
    <w:rsid w:val="00160FCE"/>
    <w:rsid w:val="0016111F"/>
    <w:rsid w:val="00162ABB"/>
    <w:rsid w:val="00163311"/>
    <w:rsid w:val="00163845"/>
    <w:rsid w:val="001649E0"/>
    <w:rsid w:val="001652F4"/>
    <w:rsid w:val="0016530B"/>
    <w:rsid w:val="00165696"/>
    <w:rsid w:val="00165768"/>
    <w:rsid w:val="00166095"/>
    <w:rsid w:val="001663DF"/>
    <w:rsid w:val="0016663D"/>
    <w:rsid w:val="00166662"/>
    <w:rsid w:val="00166AB5"/>
    <w:rsid w:val="00166ECA"/>
    <w:rsid w:val="0016784E"/>
    <w:rsid w:val="00167F10"/>
    <w:rsid w:val="001702E1"/>
    <w:rsid w:val="00170A49"/>
    <w:rsid w:val="00170CA8"/>
    <w:rsid w:val="00171B93"/>
    <w:rsid w:val="001732D9"/>
    <w:rsid w:val="00174611"/>
    <w:rsid w:val="00175FFA"/>
    <w:rsid w:val="00176351"/>
    <w:rsid w:val="001769E6"/>
    <w:rsid w:val="00176BA9"/>
    <w:rsid w:val="00176D76"/>
    <w:rsid w:val="00177F66"/>
    <w:rsid w:val="00180B25"/>
    <w:rsid w:val="001811C1"/>
    <w:rsid w:val="00181C0A"/>
    <w:rsid w:val="00181C40"/>
    <w:rsid w:val="00183599"/>
    <w:rsid w:val="001852F3"/>
    <w:rsid w:val="001859FA"/>
    <w:rsid w:val="0018658C"/>
    <w:rsid w:val="00186621"/>
    <w:rsid w:val="001867FF"/>
    <w:rsid w:val="001869A5"/>
    <w:rsid w:val="00186BF5"/>
    <w:rsid w:val="00186CC1"/>
    <w:rsid w:val="00187D66"/>
    <w:rsid w:val="00190D32"/>
    <w:rsid w:val="00190D36"/>
    <w:rsid w:val="0019430E"/>
    <w:rsid w:val="00194C49"/>
    <w:rsid w:val="00195A7F"/>
    <w:rsid w:val="00196CCB"/>
    <w:rsid w:val="00196E2A"/>
    <w:rsid w:val="001971AE"/>
    <w:rsid w:val="00197834"/>
    <w:rsid w:val="001A0140"/>
    <w:rsid w:val="001A0873"/>
    <w:rsid w:val="001A2427"/>
    <w:rsid w:val="001A27C6"/>
    <w:rsid w:val="001A317F"/>
    <w:rsid w:val="001A5B6E"/>
    <w:rsid w:val="001A61AA"/>
    <w:rsid w:val="001A61D3"/>
    <w:rsid w:val="001A64CC"/>
    <w:rsid w:val="001A6CEB"/>
    <w:rsid w:val="001A7113"/>
    <w:rsid w:val="001A7E4D"/>
    <w:rsid w:val="001B0443"/>
    <w:rsid w:val="001B1185"/>
    <w:rsid w:val="001B222C"/>
    <w:rsid w:val="001B235A"/>
    <w:rsid w:val="001B2758"/>
    <w:rsid w:val="001B37E5"/>
    <w:rsid w:val="001B4DA2"/>
    <w:rsid w:val="001B5446"/>
    <w:rsid w:val="001B54A9"/>
    <w:rsid w:val="001B55ED"/>
    <w:rsid w:val="001B56F1"/>
    <w:rsid w:val="001B585C"/>
    <w:rsid w:val="001B5981"/>
    <w:rsid w:val="001B5CA2"/>
    <w:rsid w:val="001B5F5B"/>
    <w:rsid w:val="001B6806"/>
    <w:rsid w:val="001B7B47"/>
    <w:rsid w:val="001B7BD9"/>
    <w:rsid w:val="001C2BBA"/>
    <w:rsid w:val="001C3012"/>
    <w:rsid w:val="001C3122"/>
    <w:rsid w:val="001C3D44"/>
    <w:rsid w:val="001C4403"/>
    <w:rsid w:val="001C44A3"/>
    <w:rsid w:val="001C4CE8"/>
    <w:rsid w:val="001C5BC7"/>
    <w:rsid w:val="001C6408"/>
    <w:rsid w:val="001C673F"/>
    <w:rsid w:val="001D0148"/>
    <w:rsid w:val="001D05C3"/>
    <w:rsid w:val="001D06AA"/>
    <w:rsid w:val="001D0C1B"/>
    <w:rsid w:val="001D0D7B"/>
    <w:rsid w:val="001D22E7"/>
    <w:rsid w:val="001D2B05"/>
    <w:rsid w:val="001D2CC6"/>
    <w:rsid w:val="001D3BE4"/>
    <w:rsid w:val="001D5ED1"/>
    <w:rsid w:val="001E0711"/>
    <w:rsid w:val="001E11F9"/>
    <w:rsid w:val="001E15DA"/>
    <w:rsid w:val="001E30A2"/>
    <w:rsid w:val="001E31E6"/>
    <w:rsid w:val="001E33EA"/>
    <w:rsid w:val="001E3887"/>
    <w:rsid w:val="001E38A4"/>
    <w:rsid w:val="001E3A87"/>
    <w:rsid w:val="001E3B8E"/>
    <w:rsid w:val="001E3C20"/>
    <w:rsid w:val="001E48D2"/>
    <w:rsid w:val="001E4AC1"/>
    <w:rsid w:val="001E4E76"/>
    <w:rsid w:val="001E54F6"/>
    <w:rsid w:val="001E5DE0"/>
    <w:rsid w:val="001E5EC3"/>
    <w:rsid w:val="001E6103"/>
    <w:rsid w:val="001E6394"/>
    <w:rsid w:val="001E64FE"/>
    <w:rsid w:val="001E6EE7"/>
    <w:rsid w:val="001E7B94"/>
    <w:rsid w:val="001F11F8"/>
    <w:rsid w:val="001F2034"/>
    <w:rsid w:val="001F243B"/>
    <w:rsid w:val="001F3AA4"/>
    <w:rsid w:val="001F40A2"/>
    <w:rsid w:val="001F4428"/>
    <w:rsid w:val="001F469A"/>
    <w:rsid w:val="001F500A"/>
    <w:rsid w:val="001F5F4A"/>
    <w:rsid w:val="00200224"/>
    <w:rsid w:val="00201172"/>
    <w:rsid w:val="00201A77"/>
    <w:rsid w:val="00201E03"/>
    <w:rsid w:val="002036CA"/>
    <w:rsid w:val="00203D78"/>
    <w:rsid w:val="002043E9"/>
    <w:rsid w:val="00204772"/>
    <w:rsid w:val="00206944"/>
    <w:rsid w:val="00206A13"/>
    <w:rsid w:val="00207A57"/>
    <w:rsid w:val="00210EA8"/>
    <w:rsid w:val="00210FC3"/>
    <w:rsid w:val="002124D4"/>
    <w:rsid w:val="0021350B"/>
    <w:rsid w:val="00213B08"/>
    <w:rsid w:val="002145A1"/>
    <w:rsid w:val="00215C1A"/>
    <w:rsid w:val="002165C3"/>
    <w:rsid w:val="00217CE1"/>
    <w:rsid w:val="00220812"/>
    <w:rsid w:val="00220C6B"/>
    <w:rsid w:val="00221291"/>
    <w:rsid w:val="00221344"/>
    <w:rsid w:val="00224250"/>
    <w:rsid w:val="00224D0F"/>
    <w:rsid w:val="00225416"/>
    <w:rsid w:val="0022772A"/>
    <w:rsid w:val="00227EDD"/>
    <w:rsid w:val="00231249"/>
    <w:rsid w:val="00231358"/>
    <w:rsid w:val="00231E3E"/>
    <w:rsid w:val="00232662"/>
    <w:rsid w:val="002333E4"/>
    <w:rsid w:val="00234687"/>
    <w:rsid w:val="00235A17"/>
    <w:rsid w:val="002365D0"/>
    <w:rsid w:val="0023731E"/>
    <w:rsid w:val="002373E7"/>
    <w:rsid w:val="00237737"/>
    <w:rsid w:val="00240449"/>
    <w:rsid w:val="002407A1"/>
    <w:rsid w:val="002413C7"/>
    <w:rsid w:val="00241BB4"/>
    <w:rsid w:val="002425DE"/>
    <w:rsid w:val="0024279E"/>
    <w:rsid w:val="00243C69"/>
    <w:rsid w:val="00243F84"/>
    <w:rsid w:val="00244FE6"/>
    <w:rsid w:val="0024503F"/>
    <w:rsid w:val="00245754"/>
    <w:rsid w:val="00245934"/>
    <w:rsid w:val="00246172"/>
    <w:rsid w:val="00246973"/>
    <w:rsid w:val="00246A1C"/>
    <w:rsid w:val="00246E6D"/>
    <w:rsid w:val="00246EE9"/>
    <w:rsid w:val="00250252"/>
    <w:rsid w:val="0025036A"/>
    <w:rsid w:val="002505E4"/>
    <w:rsid w:val="00250B54"/>
    <w:rsid w:val="00250B80"/>
    <w:rsid w:val="00252398"/>
    <w:rsid w:val="0025271A"/>
    <w:rsid w:val="00253CF6"/>
    <w:rsid w:val="00253F52"/>
    <w:rsid w:val="00254A2F"/>
    <w:rsid w:val="00254B03"/>
    <w:rsid w:val="00254BDF"/>
    <w:rsid w:val="002554B6"/>
    <w:rsid w:val="00255F74"/>
    <w:rsid w:val="00255F86"/>
    <w:rsid w:val="00256698"/>
    <w:rsid w:val="002604B4"/>
    <w:rsid w:val="00260866"/>
    <w:rsid w:val="002608B1"/>
    <w:rsid w:val="002616A3"/>
    <w:rsid w:val="00262167"/>
    <w:rsid w:val="00263C2C"/>
    <w:rsid w:val="00263FBB"/>
    <w:rsid w:val="002654F7"/>
    <w:rsid w:val="00265688"/>
    <w:rsid w:val="0026592B"/>
    <w:rsid w:val="0026598B"/>
    <w:rsid w:val="0026755B"/>
    <w:rsid w:val="00270326"/>
    <w:rsid w:val="0027095C"/>
    <w:rsid w:val="00271AEC"/>
    <w:rsid w:val="0027255A"/>
    <w:rsid w:val="002729D0"/>
    <w:rsid w:val="00272B7A"/>
    <w:rsid w:val="00272F1F"/>
    <w:rsid w:val="002735AA"/>
    <w:rsid w:val="002737EE"/>
    <w:rsid w:val="00274466"/>
    <w:rsid w:val="002755EE"/>
    <w:rsid w:val="00275D94"/>
    <w:rsid w:val="002762DC"/>
    <w:rsid w:val="00277F01"/>
    <w:rsid w:val="00277F8F"/>
    <w:rsid w:val="002807BB"/>
    <w:rsid w:val="00280B8B"/>
    <w:rsid w:val="0028162B"/>
    <w:rsid w:val="00281E5B"/>
    <w:rsid w:val="00281EC3"/>
    <w:rsid w:val="00282228"/>
    <w:rsid w:val="00282306"/>
    <w:rsid w:val="002823DD"/>
    <w:rsid w:val="00282A92"/>
    <w:rsid w:val="002858E5"/>
    <w:rsid w:val="00286B99"/>
    <w:rsid w:val="0028724A"/>
    <w:rsid w:val="00287B3D"/>
    <w:rsid w:val="002900DE"/>
    <w:rsid w:val="00290B29"/>
    <w:rsid w:val="002930D4"/>
    <w:rsid w:val="00294393"/>
    <w:rsid w:val="00294D72"/>
    <w:rsid w:val="002951F9"/>
    <w:rsid w:val="0029545C"/>
    <w:rsid w:val="00295FEE"/>
    <w:rsid w:val="0029613C"/>
    <w:rsid w:val="00296F4A"/>
    <w:rsid w:val="0029753F"/>
    <w:rsid w:val="002A0196"/>
    <w:rsid w:val="002A0B5A"/>
    <w:rsid w:val="002A0E27"/>
    <w:rsid w:val="002A177B"/>
    <w:rsid w:val="002A332A"/>
    <w:rsid w:val="002A3476"/>
    <w:rsid w:val="002A37B5"/>
    <w:rsid w:val="002A39F0"/>
    <w:rsid w:val="002A3CE2"/>
    <w:rsid w:val="002A5438"/>
    <w:rsid w:val="002A5F23"/>
    <w:rsid w:val="002A65B3"/>
    <w:rsid w:val="002A6C4B"/>
    <w:rsid w:val="002A6FB7"/>
    <w:rsid w:val="002A7C7B"/>
    <w:rsid w:val="002B04BB"/>
    <w:rsid w:val="002B10F3"/>
    <w:rsid w:val="002B1C06"/>
    <w:rsid w:val="002B1C74"/>
    <w:rsid w:val="002B2BD0"/>
    <w:rsid w:val="002B2EA7"/>
    <w:rsid w:val="002B2F6A"/>
    <w:rsid w:val="002B33C9"/>
    <w:rsid w:val="002B4FA3"/>
    <w:rsid w:val="002B6394"/>
    <w:rsid w:val="002B7021"/>
    <w:rsid w:val="002B7D7E"/>
    <w:rsid w:val="002C15CA"/>
    <w:rsid w:val="002C2569"/>
    <w:rsid w:val="002C263A"/>
    <w:rsid w:val="002C3A1E"/>
    <w:rsid w:val="002C41B2"/>
    <w:rsid w:val="002C42F5"/>
    <w:rsid w:val="002C4383"/>
    <w:rsid w:val="002C4E6F"/>
    <w:rsid w:val="002C50EB"/>
    <w:rsid w:val="002C6627"/>
    <w:rsid w:val="002C6975"/>
    <w:rsid w:val="002C780E"/>
    <w:rsid w:val="002C7BBB"/>
    <w:rsid w:val="002C7E9A"/>
    <w:rsid w:val="002D047A"/>
    <w:rsid w:val="002D0CD6"/>
    <w:rsid w:val="002D0D70"/>
    <w:rsid w:val="002D1817"/>
    <w:rsid w:val="002D1A70"/>
    <w:rsid w:val="002D1D05"/>
    <w:rsid w:val="002D20D2"/>
    <w:rsid w:val="002D24F8"/>
    <w:rsid w:val="002D2A70"/>
    <w:rsid w:val="002D32D4"/>
    <w:rsid w:val="002D4295"/>
    <w:rsid w:val="002D42B9"/>
    <w:rsid w:val="002D63D3"/>
    <w:rsid w:val="002E10EA"/>
    <w:rsid w:val="002E1823"/>
    <w:rsid w:val="002E1FDE"/>
    <w:rsid w:val="002E219D"/>
    <w:rsid w:val="002E3CAD"/>
    <w:rsid w:val="002E572F"/>
    <w:rsid w:val="002E591A"/>
    <w:rsid w:val="002E641F"/>
    <w:rsid w:val="002E6472"/>
    <w:rsid w:val="002E688C"/>
    <w:rsid w:val="002E6C04"/>
    <w:rsid w:val="002E6F31"/>
    <w:rsid w:val="002E76FF"/>
    <w:rsid w:val="002F15FA"/>
    <w:rsid w:val="002F1656"/>
    <w:rsid w:val="002F1893"/>
    <w:rsid w:val="002F2495"/>
    <w:rsid w:val="002F2BFF"/>
    <w:rsid w:val="002F2E92"/>
    <w:rsid w:val="002F337B"/>
    <w:rsid w:val="002F345D"/>
    <w:rsid w:val="002F3BC9"/>
    <w:rsid w:val="002F4327"/>
    <w:rsid w:val="002F442A"/>
    <w:rsid w:val="002F4F46"/>
    <w:rsid w:val="002F5250"/>
    <w:rsid w:val="002F5759"/>
    <w:rsid w:val="002F59FE"/>
    <w:rsid w:val="002F5BBE"/>
    <w:rsid w:val="002F5E26"/>
    <w:rsid w:val="002F6676"/>
    <w:rsid w:val="002F718F"/>
    <w:rsid w:val="00300D55"/>
    <w:rsid w:val="00301F16"/>
    <w:rsid w:val="00302397"/>
    <w:rsid w:val="00304DEE"/>
    <w:rsid w:val="003061E3"/>
    <w:rsid w:val="00306B8D"/>
    <w:rsid w:val="0030791E"/>
    <w:rsid w:val="00307A54"/>
    <w:rsid w:val="003103DA"/>
    <w:rsid w:val="00310A95"/>
    <w:rsid w:val="0031166C"/>
    <w:rsid w:val="00311AE0"/>
    <w:rsid w:val="003120CE"/>
    <w:rsid w:val="0031232C"/>
    <w:rsid w:val="00312499"/>
    <w:rsid w:val="00312EC9"/>
    <w:rsid w:val="00312F18"/>
    <w:rsid w:val="003139B2"/>
    <w:rsid w:val="00313E31"/>
    <w:rsid w:val="00314687"/>
    <w:rsid w:val="00314AB5"/>
    <w:rsid w:val="0031527A"/>
    <w:rsid w:val="003153CD"/>
    <w:rsid w:val="0031590C"/>
    <w:rsid w:val="00316FD6"/>
    <w:rsid w:val="00317788"/>
    <w:rsid w:val="003209CA"/>
    <w:rsid w:val="00320B42"/>
    <w:rsid w:val="0032146B"/>
    <w:rsid w:val="003218ED"/>
    <w:rsid w:val="00322BC3"/>
    <w:rsid w:val="00322E00"/>
    <w:rsid w:val="00322E4E"/>
    <w:rsid w:val="00323719"/>
    <w:rsid w:val="003255C0"/>
    <w:rsid w:val="00325734"/>
    <w:rsid w:val="00325C93"/>
    <w:rsid w:val="003260E1"/>
    <w:rsid w:val="00327A2D"/>
    <w:rsid w:val="00331981"/>
    <w:rsid w:val="00332192"/>
    <w:rsid w:val="003329FF"/>
    <w:rsid w:val="003336A9"/>
    <w:rsid w:val="0033374E"/>
    <w:rsid w:val="0033462B"/>
    <w:rsid w:val="00334AD6"/>
    <w:rsid w:val="00334FCA"/>
    <w:rsid w:val="003355E7"/>
    <w:rsid w:val="003362A2"/>
    <w:rsid w:val="003366E9"/>
    <w:rsid w:val="00336E40"/>
    <w:rsid w:val="003378B5"/>
    <w:rsid w:val="00337DAB"/>
    <w:rsid w:val="00340550"/>
    <w:rsid w:val="00341581"/>
    <w:rsid w:val="0034186C"/>
    <w:rsid w:val="003418D2"/>
    <w:rsid w:val="00341F6A"/>
    <w:rsid w:val="00342261"/>
    <w:rsid w:val="003423F4"/>
    <w:rsid w:val="003425A1"/>
    <w:rsid w:val="00342AE2"/>
    <w:rsid w:val="003435C7"/>
    <w:rsid w:val="00343BB2"/>
    <w:rsid w:val="00343E14"/>
    <w:rsid w:val="00344A99"/>
    <w:rsid w:val="00344FB9"/>
    <w:rsid w:val="0034647E"/>
    <w:rsid w:val="00346EFF"/>
    <w:rsid w:val="00347430"/>
    <w:rsid w:val="00347843"/>
    <w:rsid w:val="003478CE"/>
    <w:rsid w:val="00350E6E"/>
    <w:rsid w:val="003514B4"/>
    <w:rsid w:val="00352231"/>
    <w:rsid w:val="003528AF"/>
    <w:rsid w:val="00352E44"/>
    <w:rsid w:val="00353A6E"/>
    <w:rsid w:val="0035431F"/>
    <w:rsid w:val="00354A2E"/>
    <w:rsid w:val="00355643"/>
    <w:rsid w:val="0035609D"/>
    <w:rsid w:val="00356260"/>
    <w:rsid w:val="0035781F"/>
    <w:rsid w:val="00357CEB"/>
    <w:rsid w:val="00357FD5"/>
    <w:rsid w:val="00361287"/>
    <w:rsid w:val="00361826"/>
    <w:rsid w:val="00362BAF"/>
    <w:rsid w:val="003634DE"/>
    <w:rsid w:val="00363799"/>
    <w:rsid w:val="00365129"/>
    <w:rsid w:val="0036512D"/>
    <w:rsid w:val="00366319"/>
    <w:rsid w:val="0036645B"/>
    <w:rsid w:val="00366EBD"/>
    <w:rsid w:val="00367AD5"/>
    <w:rsid w:val="0037017F"/>
    <w:rsid w:val="00370EB2"/>
    <w:rsid w:val="00371877"/>
    <w:rsid w:val="00372204"/>
    <w:rsid w:val="00373B83"/>
    <w:rsid w:val="003744A8"/>
    <w:rsid w:val="0037458E"/>
    <w:rsid w:val="00374CA8"/>
    <w:rsid w:val="00374DAB"/>
    <w:rsid w:val="00375560"/>
    <w:rsid w:val="00375FD8"/>
    <w:rsid w:val="00376A3A"/>
    <w:rsid w:val="00377A13"/>
    <w:rsid w:val="0038008F"/>
    <w:rsid w:val="00380F25"/>
    <w:rsid w:val="003822A5"/>
    <w:rsid w:val="003822CA"/>
    <w:rsid w:val="003824AA"/>
    <w:rsid w:val="00382E7F"/>
    <w:rsid w:val="00383ECE"/>
    <w:rsid w:val="003844DC"/>
    <w:rsid w:val="00385477"/>
    <w:rsid w:val="003859F5"/>
    <w:rsid w:val="00385CF6"/>
    <w:rsid w:val="0038612E"/>
    <w:rsid w:val="00386CAF"/>
    <w:rsid w:val="00387469"/>
    <w:rsid w:val="00387954"/>
    <w:rsid w:val="00387BF1"/>
    <w:rsid w:val="003904FD"/>
    <w:rsid w:val="00390733"/>
    <w:rsid w:val="0039187D"/>
    <w:rsid w:val="003924FA"/>
    <w:rsid w:val="003927B9"/>
    <w:rsid w:val="00393A70"/>
    <w:rsid w:val="00394FA1"/>
    <w:rsid w:val="00395454"/>
    <w:rsid w:val="00395636"/>
    <w:rsid w:val="00395A63"/>
    <w:rsid w:val="00395B4A"/>
    <w:rsid w:val="00395D94"/>
    <w:rsid w:val="00397841"/>
    <w:rsid w:val="003A0228"/>
    <w:rsid w:val="003A109E"/>
    <w:rsid w:val="003A11B6"/>
    <w:rsid w:val="003A206A"/>
    <w:rsid w:val="003A20E5"/>
    <w:rsid w:val="003A2A0D"/>
    <w:rsid w:val="003A3AEF"/>
    <w:rsid w:val="003A3C95"/>
    <w:rsid w:val="003A4033"/>
    <w:rsid w:val="003A41A4"/>
    <w:rsid w:val="003A476D"/>
    <w:rsid w:val="003A4826"/>
    <w:rsid w:val="003A4F60"/>
    <w:rsid w:val="003A55D2"/>
    <w:rsid w:val="003A58A3"/>
    <w:rsid w:val="003A5AAC"/>
    <w:rsid w:val="003A68ED"/>
    <w:rsid w:val="003A6A1E"/>
    <w:rsid w:val="003A6CD9"/>
    <w:rsid w:val="003A6F99"/>
    <w:rsid w:val="003A7415"/>
    <w:rsid w:val="003A74C0"/>
    <w:rsid w:val="003A74EE"/>
    <w:rsid w:val="003A7F6D"/>
    <w:rsid w:val="003B008D"/>
    <w:rsid w:val="003B04C4"/>
    <w:rsid w:val="003B0E89"/>
    <w:rsid w:val="003B13AE"/>
    <w:rsid w:val="003B1CB0"/>
    <w:rsid w:val="003B211F"/>
    <w:rsid w:val="003B2DF5"/>
    <w:rsid w:val="003B3131"/>
    <w:rsid w:val="003B4D3A"/>
    <w:rsid w:val="003B51C3"/>
    <w:rsid w:val="003B5439"/>
    <w:rsid w:val="003B7463"/>
    <w:rsid w:val="003C0732"/>
    <w:rsid w:val="003C0ACD"/>
    <w:rsid w:val="003C1B34"/>
    <w:rsid w:val="003C2BEF"/>
    <w:rsid w:val="003C2EC0"/>
    <w:rsid w:val="003C420B"/>
    <w:rsid w:val="003C4973"/>
    <w:rsid w:val="003C54E7"/>
    <w:rsid w:val="003C5BBC"/>
    <w:rsid w:val="003C607F"/>
    <w:rsid w:val="003D0035"/>
    <w:rsid w:val="003D02D9"/>
    <w:rsid w:val="003D0692"/>
    <w:rsid w:val="003D13AA"/>
    <w:rsid w:val="003D154A"/>
    <w:rsid w:val="003D1750"/>
    <w:rsid w:val="003D21DA"/>
    <w:rsid w:val="003D2BD0"/>
    <w:rsid w:val="003D5F3C"/>
    <w:rsid w:val="003D5F82"/>
    <w:rsid w:val="003D60E4"/>
    <w:rsid w:val="003D620F"/>
    <w:rsid w:val="003D69C1"/>
    <w:rsid w:val="003D6AAE"/>
    <w:rsid w:val="003E1509"/>
    <w:rsid w:val="003E1DB4"/>
    <w:rsid w:val="003E289C"/>
    <w:rsid w:val="003E2994"/>
    <w:rsid w:val="003E2AB0"/>
    <w:rsid w:val="003E3336"/>
    <w:rsid w:val="003E34BF"/>
    <w:rsid w:val="003E366C"/>
    <w:rsid w:val="003E3FB7"/>
    <w:rsid w:val="003E4177"/>
    <w:rsid w:val="003E4A7B"/>
    <w:rsid w:val="003E50D2"/>
    <w:rsid w:val="003E5239"/>
    <w:rsid w:val="003E5DF3"/>
    <w:rsid w:val="003E5E8F"/>
    <w:rsid w:val="003E7314"/>
    <w:rsid w:val="003E7F4B"/>
    <w:rsid w:val="003F02EE"/>
    <w:rsid w:val="003F07D1"/>
    <w:rsid w:val="003F0BAA"/>
    <w:rsid w:val="003F0D9A"/>
    <w:rsid w:val="003F0EFB"/>
    <w:rsid w:val="003F29C4"/>
    <w:rsid w:val="003F3008"/>
    <w:rsid w:val="003F32B2"/>
    <w:rsid w:val="003F551A"/>
    <w:rsid w:val="003F63F4"/>
    <w:rsid w:val="003F6F09"/>
    <w:rsid w:val="003F7D30"/>
    <w:rsid w:val="00400357"/>
    <w:rsid w:val="004004AE"/>
    <w:rsid w:val="00401472"/>
    <w:rsid w:val="00401C3F"/>
    <w:rsid w:val="004026DD"/>
    <w:rsid w:val="00402DA7"/>
    <w:rsid w:val="0040438A"/>
    <w:rsid w:val="00405307"/>
    <w:rsid w:val="0040596B"/>
    <w:rsid w:val="00405A39"/>
    <w:rsid w:val="00405F8E"/>
    <w:rsid w:val="00407351"/>
    <w:rsid w:val="004076A7"/>
    <w:rsid w:val="00410940"/>
    <w:rsid w:val="00411719"/>
    <w:rsid w:val="004119B6"/>
    <w:rsid w:val="00411A16"/>
    <w:rsid w:val="0041248A"/>
    <w:rsid w:val="00412AE9"/>
    <w:rsid w:val="00412F4C"/>
    <w:rsid w:val="00413294"/>
    <w:rsid w:val="004136F5"/>
    <w:rsid w:val="00413CF0"/>
    <w:rsid w:val="00414212"/>
    <w:rsid w:val="004143A0"/>
    <w:rsid w:val="004143F5"/>
    <w:rsid w:val="00414507"/>
    <w:rsid w:val="0041471C"/>
    <w:rsid w:val="00414C79"/>
    <w:rsid w:val="00415CD0"/>
    <w:rsid w:val="004164FE"/>
    <w:rsid w:val="0041770C"/>
    <w:rsid w:val="00417984"/>
    <w:rsid w:val="00417A19"/>
    <w:rsid w:val="004200B6"/>
    <w:rsid w:val="00421C3D"/>
    <w:rsid w:val="00422D27"/>
    <w:rsid w:val="00423C09"/>
    <w:rsid w:val="004249D1"/>
    <w:rsid w:val="00424CF2"/>
    <w:rsid w:val="004251B0"/>
    <w:rsid w:val="00431616"/>
    <w:rsid w:val="004316E9"/>
    <w:rsid w:val="00431B8B"/>
    <w:rsid w:val="00431C74"/>
    <w:rsid w:val="00433D32"/>
    <w:rsid w:val="00433E35"/>
    <w:rsid w:val="00435058"/>
    <w:rsid w:val="004355E9"/>
    <w:rsid w:val="004369EC"/>
    <w:rsid w:val="00437CE2"/>
    <w:rsid w:val="004415F3"/>
    <w:rsid w:val="00441D66"/>
    <w:rsid w:val="004421B3"/>
    <w:rsid w:val="004433CC"/>
    <w:rsid w:val="004443B1"/>
    <w:rsid w:val="004447B4"/>
    <w:rsid w:val="00447BB0"/>
    <w:rsid w:val="00450458"/>
    <w:rsid w:val="004538DC"/>
    <w:rsid w:val="00453D6F"/>
    <w:rsid w:val="004545A0"/>
    <w:rsid w:val="004552CB"/>
    <w:rsid w:val="00456381"/>
    <w:rsid w:val="00456674"/>
    <w:rsid w:val="00456756"/>
    <w:rsid w:val="00456DDD"/>
    <w:rsid w:val="00457061"/>
    <w:rsid w:val="0045768D"/>
    <w:rsid w:val="00457DC9"/>
    <w:rsid w:val="00457DFA"/>
    <w:rsid w:val="00460746"/>
    <w:rsid w:val="00461CF6"/>
    <w:rsid w:val="004629AE"/>
    <w:rsid w:val="00462AD5"/>
    <w:rsid w:val="0046383D"/>
    <w:rsid w:val="00464FD7"/>
    <w:rsid w:val="00465DC2"/>
    <w:rsid w:val="00466339"/>
    <w:rsid w:val="00466CC8"/>
    <w:rsid w:val="004674BE"/>
    <w:rsid w:val="00467B3C"/>
    <w:rsid w:val="004717A5"/>
    <w:rsid w:val="00472203"/>
    <w:rsid w:val="0047223E"/>
    <w:rsid w:val="00472277"/>
    <w:rsid w:val="00472612"/>
    <w:rsid w:val="0047274B"/>
    <w:rsid w:val="0047394F"/>
    <w:rsid w:val="00473F78"/>
    <w:rsid w:val="00474356"/>
    <w:rsid w:val="00474F16"/>
    <w:rsid w:val="0047505D"/>
    <w:rsid w:val="004754F1"/>
    <w:rsid w:val="00475E0D"/>
    <w:rsid w:val="004819F3"/>
    <w:rsid w:val="00482B15"/>
    <w:rsid w:val="00482C94"/>
    <w:rsid w:val="00482D88"/>
    <w:rsid w:val="00482E75"/>
    <w:rsid w:val="00483340"/>
    <w:rsid w:val="00483953"/>
    <w:rsid w:val="00485456"/>
    <w:rsid w:val="0048569A"/>
    <w:rsid w:val="00485A0C"/>
    <w:rsid w:val="00485DD7"/>
    <w:rsid w:val="00486D17"/>
    <w:rsid w:val="00486D88"/>
    <w:rsid w:val="00486E56"/>
    <w:rsid w:val="00487AA2"/>
    <w:rsid w:val="00487AA3"/>
    <w:rsid w:val="00487D40"/>
    <w:rsid w:val="00490E04"/>
    <w:rsid w:val="00490EA5"/>
    <w:rsid w:val="00491A06"/>
    <w:rsid w:val="00491E15"/>
    <w:rsid w:val="00492BF4"/>
    <w:rsid w:val="00493297"/>
    <w:rsid w:val="004933AB"/>
    <w:rsid w:val="00493846"/>
    <w:rsid w:val="004942E8"/>
    <w:rsid w:val="0049631E"/>
    <w:rsid w:val="004963E3"/>
    <w:rsid w:val="004963EB"/>
    <w:rsid w:val="00496A00"/>
    <w:rsid w:val="00496EC3"/>
    <w:rsid w:val="00497390"/>
    <w:rsid w:val="00497482"/>
    <w:rsid w:val="00497512"/>
    <w:rsid w:val="00497BE6"/>
    <w:rsid w:val="00497D35"/>
    <w:rsid w:val="00497D93"/>
    <w:rsid w:val="00497FB3"/>
    <w:rsid w:val="004A0A0C"/>
    <w:rsid w:val="004A0FF1"/>
    <w:rsid w:val="004A1634"/>
    <w:rsid w:val="004A23B9"/>
    <w:rsid w:val="004A27F3"/>
    <w:rsid w:val="004A2F58"/>
    <w:rsid w:val="004A3259"/>
    <w:rsid w:val="004A32A6"/>
    <w:rsid w:val="004A3382"/>
    <w:rsid w:val="004A4903"/>
    <w:rsid w:val="004A5344"/>
    <w:rsid w:val="004A5C26"/>
    <w:rsid w:val="004A6155"/>
    <w:rsid w:val="004A6811"/>
    <w:rsid w:val="004A6EC7"/>
    <w:rsid w:val="004A7BC0"/>
    <w:rsid w:val="004B0B41"/>
    <w:rsid w:val="004B133E"/>
    <w:rsid w:val="004B162A"/>
    <w:rsid w:val="004B1A29"/>
    <w:rsid w:val="004B24DE"/>
    <w:rsid w:val="004B28A6"/>
    <w:rsid w:val="004B29C9"/>
    <w:rsid w:val="004B44F4"/>
    <w:rsid w:val="004B5E49"/>
    <w:rsid w:val="004B64BF"/>
    <w:rsid w:val="004B759E"/>
    <w:rsid w:val="004B7E25"/>
    <w:rsid w:val="004C145A"/>
    <w:rsid w:val="004C19BF"/>
    <w:rsid w:val="004C295F"/>
    <w:rsid w:val="004C3A66"/>
    <w:rsid w:val="004C3BBE"/>
    <w:rsid w:val="004C402D"/>
    <w:rsid w:val="004C44FA"/>
    <w:rsid w:val="004C4576"/>
    <w:rsid w:val="004C4E90"/>
    <w:rsid w:val="004C4EDB"/>
    <w:rsid w:val="004C54F8"/>
    <w:rsid w:val="004C5ACB"/>
    <w:rsid w:val="004C64D0"/>
    <w:rsid w:val="004C72B8"/>
    <w:rsid w:val="004D042A"/>
    <w:rsid w:val="004D0444"/>
    <w:rsid w:val="004D0658"/>
    <w:rsid w:val="004D19FB"/>
    <w:rsid w:val="004D1C23"/>
    <w:rsid w:val="004D2586"/>
    <w:rsid w:val="004D27B7"/>
    <w:rsid w:val="004D2DE8"/>
    <w:rsid w:val="004D4D1E"/>
    <w:rsid w:val="004D563D"/>
    <w:rsid w:val="004D614F"/>
    <w:rsid w:val="004E084D"/>
    <w:rsid w:val="004E0B63"/>
    <w:rsid w:val="004E1BC5"/>
    <w:rsid w:val="004E1D73"/>
    <w:rsid w:val="004E23FC"/>
    <w:rsid w:val="004E2FB0"/>
    <w:rsid w:val="004E36A7"/>
    <w:rsid w:val="004E3E33"/>
    <w:rsid w:val="004E42DE"/>
    <w:rsid w:val="004E4A59"/>
    <w:rsid w:val="004E535D"/>
    <w:rsid w:val="004E5754"/>
    <w:rsid w:val="004E5A48"/>
    <w:rsid w:val="004E646C"/>
    <w:rsid w:val="004E704A"/>
    <w:rsid w:val="004E79B7"/>
    <w:rsid w:val="004E7E09"/>
    <w:rsid w:val="004F0038"/>
    <w:rsid w:val="004F0985"/>
    <w:rsid w:val="004F101E"/>
    <w:rsid w:val="004F203B"/>
    <w:rsid w:val="004F203C"/>
    <w:rsid w:val="004F208B"/>
    <w:rsid w:val="004F25DC"/>
    <w:rsid w:val="004F264A"/>
    <w:rsid w:val="004F29AE"/>
    <w:rsid w:val="004F34C6"/>
    <w:rsid w:val="004F4CC9"/>
    <w:rsid w:val="004F5B67"/>
    <w:rsid w:val="004F5F72"/>
    <w:rsid w:val="004F64A8"/>
    <w:rsid w:val="004F7472"/>
    <w:rsid w:val="004F75FA"/>
    <w:rsid w:val="004F7C52"/>
    <w:rsid w:val="004F7EBD"/>
    <w:rsid w:val="005010BE"/>
    <w:rsid w:val="0050118C"/>
    <w:rsid w:val="00501A34"/>
    <w:rsid w:val="00501C7A"/>
    <w:rsid w:val="0050219F"/>
    <w:rsid w:val="00502681"/>
    <w:rsid w:val="00504020"/>
    <w:rsid w:val="00504C6D"/>
    <w:rsid w:val="00505022"/>
    <w:rsid w:val="005052DB"/>
    <w:rsid w:val="005052FB"/>
    <w:rsid w:val="00505BF7"/>
    <w:rsid w:val="00506108"/>
    <w:rsid w:val="00507584"/>
    <w:rsid w:val="00510D76"/>
    <w:rsid w:val="005117CA"/>
    <w:rsid w:val="00511B61"/>
    <w:rsid w:val="00512083"/>
    <w:rsid w:val="00512C65"/>
    <w:rsid w:val="00512F4A"/>
    <w:rsid w:val="00513E75"/>
    <w:rsid w:val="00514DAC"/>
    <w:rsid w:val="0051548E"/>
    <w:rsid w:val="005157EB"/>
    <w:rsid w:val="005158F1"/>
    <w:rsid w:val="0051599E"/>
    <w:rsid w:val="00516CC8"/>
    <w:rsid w:val="0052016E"/>
    <w:rsid w:val="00520BC1"/>
    <w:rsid w:val="00523795"/>
    <w:rsid w:val="00523863"/>
    <w:rsid w:val="00523EEE"/>
    <w:rsid w:val="00523F26"/>
    <w:rsid w:val="005252D6"/>
    <w:rsid w:val="0052554E"/>
    <w:rsid w:val="00525AB5"/>
    <w:rsid w:val="00525E28"/>
    <w:rsid w:val="0052662D"/>
    <w:rsid w:val="0052670C"/>
    <w:rsid w:val="005276EE"/>
    <w:rsid w:val="00527ABB"/>
    <w:rsid w:val="00530882"/>
    <w:rsid w:val="00530D8E"/>
    <w:rsid w:val="00532D6F"/>
    <w:rsid w:val="00533862"/>
    <w:rsid w:val="00533BF0"/>
    <w:rsid w:val="005359D9"/>
    <w:rsid w:val="00535BFB"/>
    <w:rsid w:val="00535F7C"/>
    <w:rsid w:val="00536181"/>
    <w:rsid w:val="00537A67"/>
    <w:rsid w:val="0054025C"/>
    <w:rsid w:val="0054042A"/>
    <w:rsid w:val="00540A73"/>
    <w:rsid w:val="00542891"/>
    <w:rsid w:val="005436AB"/>
    <w:rsid w:val="00544135"/>
    <w:rsid w:val="00544548"/>
    <w:rsid w:val="00544615"/>
    <w:rsid w:val="00544A26"/>
    <w:rsid w:val="00545346"/>
    <w:rsid w:val="00545EF4"/>
    <w:rsid w:val="00547B8F"/>
    <w:rsid w:val="00547F71"/>
    <w:rsid w:val="00550040"/>
    <w:rsid w:val="005502CE"/>
    <w:rsid w:val="00550CDE"/>
    <w:rsid w:val="00550D8B"/>
    <w:rsid w:val="00551276"/>
    <w:rsid w:val="005524DB"/>
    <w:rsid w:val="0055252C"/>
    <w:rsid w:val="0055409C"/>
    <w:rsid w:val="005550B0"/>
    <w:rsid w:val="00556421"/>
    <w:rsid w:val="00556A23"/>
    <w:rsid w:val="00561945"/>
    <w:rsid w:val="0056194A"/>
    <w:rsid w:val="005632FF"/>
    <w:rsid w:val="00564C21"/>
    <w:rsid w:val="00565241"/>
    <w:rsid w:val="00565996"/>
    <w:rsid w:val="00567706"/>
    <w:rsid w:val="005709FC"/>
    <w:rsid w:val="0057126B"/>
    <w:rsid w:val="005716C2"/>
    <w:rsid w:val="00573F8E"/>
    <w:rsid w:val="00574DB6"/>
    <w:rsid w:val="0057514C"/>
    <w:rsid w:val="00575B4C"/>
    <w:rsid w:val="0057681C"/>
    <w:rsid w:val="005774A4"/>
    <w:rsid w:val="00577786"/>
    <w:rsid w:val="00580A28"/>
    <w:rsid w:val="00580BCD"/>
    <w:rsid w:val="0058155F"/>
    <w:rsid w:val="005818CF"/>
    <w:rsid w:val="00582A95"/>
    <w:rsid w:val="00582F1F"/>
    <w:rsid w:val="0058394A"/>
    <w:rsid w:val="00585042"/>
    <w:rsid w:val="00585B2C"/>
    <w:rsid w:val="00585EFB"/>
    <w:rsid w:val="0058623B"/>
    <w:rsid w:val="00586258"/>
    <w:rsid w:val="005875C2"/>
    <w:rsid w:val="005906D4"/>
    <w:rsid w:val="0059077D"/>
    <w:rsid w:val="0059122F"/>
    <w:rsid w:val="0059142C"/>
    <w:rsid w:val="00592BCD"/>
    <w:rsid w:val="005933C6"/>
    <w:rsid w:val="00593DA1"/>
    <w:rsid w:val="00594FE8"/>
    <w:rsid w:val="00595A3C"/>
    <w:rsid w:val="00596075"/>
    <w:rsid w:val="00596646"/>
    <w:rsid w:val="00597A56"/>
    <w:rsid w:val="005A0ACC"/>
    <w:rsid w:val="005A1CDF"/>
    <w:rsid w:val="005A1E91"/>
    <w:rsid w:val="005A25C0"/>
    <w:rsid w:val="005A2736"/>
    <w:rsid w:val="005A2CD4"/>
    <w:rsid w:val="005A2CD5"/>
    <w:rsid w:val="005A31F0"/>
    <w:rsid w:val="005A3530"/>
    <w:rsid w:val="005A402F"/>
    <w:rsid w:val="005A6D1D"/>
    <w:rsid w:val="005A6D30"/>
    <w:rsid w:val="005A74FF"/>
    <w:rsid w:val="005B0A5C"/>
    <w:rsid w:val="005B1089"/>
    <w:rsid w:val="005B1D5A"/>
    <w:rsid w:val="005B2CE7"/>
    <w:rsid w:val="005B4566"/>
    <w:rsid w:val="005B4D3B"/>
    <w:rsid w:val="005B57E8"/>
    <w:rsid w:val="005B6945"/>
    <w:rsid w:val="005B6E69"/>
    <w:rsid w:val="005B7C9D"/>
    <w:rsid w:val="005B7CFD"/>
    <w:rsid w:val="005B7D60"/>
    <w:rsid w:val="005C1119"/>
    <w:rsid w:val="005C19A2"/>
    <w:rsid w:val="005C4720"/>
    <w:rsid w:val="005C5855"/>
    <w:rsid w:val="005C59F4"/>
    <w:rsid w:val="005C5C7F"/>
    <w:rsid w:val="005C6808"/>
    <w:rsid w:val="005D123B"/>
    <w:rsid w:val="005D153B"/>
    <w:rsid w:val="005D1542"/>
    <w:rsid w:val="005D1B15"/>
    <w:rsid w:val="005D1F92"/>
    <w:rsid w:val="005D22C7"/>
    <w:rsid w:val="005D22D7"/>
    <w:rsid w:val="005D2713"/>
    <w:rsid w:val="005D314F"/>
    <w:rsid w:val="005D3218"/>
    <w:rsid w:val="005D3C38"/>
    <w:rsid w:val="005D3E33"/>
    <w:rsid w:val="005D3F14"/>
    <w:rsid w:val="005D44B5"/>
    <w:rsid w:val="005D47EF"/>
    <w:rsid w:val="005D5259"/>
    <w:rsid w:val="005D5446"/>
    <w:rsid w:val="005D5A48"/>
    <w:rsid w:val="005D6503"/>
    <w:rsid w:val="005D675C"/>
    <w:rsid w:val="005D73ED"/>
    <w:rsid w:val="005D7769"/>
    <w:rsid w:val="005D780B"/>
    <w:rsid w:val="005E1BB4"/>
    <w:rsid w:val="005E433F"/>
    <w:rsid w:val="005E470F"/>
    <w:rsid w:val="005E4FBF"/>
    <w:rsid w:val="005E54D2"/>
    <w:rsid w:val="005E7812"/>
    <w:rsid w:val="005E7CFF"/>
    <w:rsid w:val="005F14EC"/>
    <w:rsid w:val="005F1735"/>
    <w:rsid w:val="005F18AF"/>
    <w:rsid w:val="005F1E34"/>
    <w:rsid w:val="005F219A"/>
    <w:rsid w:val="005F2C1F"/>
    <w:rsid w:val="005F437D"/>
    <w:rsid w:val="005F6567"/>
    <w:rsid w:val="005F6FEE"/>
    <w:rsid w:val="0060034A"/>
    <w:rsid w:val="00600A42"/>
    <w:rsid w:val="00601749"/>
    <w:rsid w:val="00602377"/>
    <w:rsid w:val="00603221"/>
    <w:rsid w:val="0060329A"/>
    <w:rsid w:val="00603A43"/>
    <w:rsid w:val="00603C07"/>
    <w:rsid w:val="0060549D"/>
    <w:rsid w:val="00605659"/>
    <w:rsid w:val="00605A3F"/>
    <w:rsid w:val="00606D5A"/>
    <w:rsid w:val="00606EF6"/>
    <w:rsid w:val="006070A2"/>
    <w:rsid w:val="00610A0B"/>
    <w:rsid w:val="006119DB"/>
    <w:rsid w:val="00611C19"/>
    <w:rsid w:val="006134D0"/>
    <w:rsid w:val="006137C2"/>
    <w:rsid w:val="006145A9"/>
    <w:rsid w:val="00614898"/>
    <w:rsid w:val="006160D1"/>
    <w:rsid w:val="00616DAD"/>
    <w:rsid w:val="00620A78"/>
    <w:rsid w:val="00621A10"/>
    <w:rsid w:val="00621EF0"/>
    <w:rsid w:val="006232CA"/>
    <w:rsid w:val="00623457"/>
    <w:rsid w:val="00624353"/>
    <w:rsid w:val="006250BC"/>
    <w:rsid w:val="00625CF1"/>
    <w:rsid w:val="00626490"/>
    <w:rsid w:val="00626F7A"/>
    <w:rsid w:val="00627F17"/>
    <w:rsid w:val="006304B0"/>
    <w:rsid w:val="00630557"/>
    <w:rsid w:val="00634889"/>
    <w:rsid w:val="00635811"/>
    <w:rsid w:val="00635865"/>
    <w:rsid w:val="006358E3"/>
    <w:rsid w:val="0063595E"/>
    <w:rsid w:val="00635C8F"/>
    <w:rsid w:val="00635DF7"/>
    <w:rsid w:val="0063694E"/>
    <w:rsid w:val="00636988"/>
    <w:rsid w:val="006405CA"/>
    <w:rsid w:val="00640751"/>
    <w:rsid w:val="00640E10"/>
    <w:rsid w:val="00641498"/>
    <w:rsid w:val="00641561"/>
    <w:rsid w:val="00641741"/>
    <w:rsid w:val="00641C65"/>
    <w:rsid w:val="0064201A"/>
    <w:rsid w:val="006431E7"/>
    <w:rsid w:val="00643224"/>
    <w:rsid w:val="00643731"/>
    <w:rsid w:val="00643AB6"/>
    <w:rsid w:val="00644158"/>
    <w:rsid w:val="0064449A"/>
    <w:rsid w:val="00644670"/>
    <w:rsid w:val="00644AE0"/>
    <w:rsid w:val="006458F8"/>
    <w:rsid w:val="00646262"/>
    <w:rsid w:val="00647B24"/>
    <w:rsid w:val="0065188A"/>
    <w:rsid w:val="00651A97"/>
    <w:rsid w:val="0065217A"/>
    <w:rsid w:val="00652CD0"/>
    <w:rsid w:val="006534BD"/>
    <w:rsid w:val="00653F07"/>
    <w:rsid w:val="00654CB9"/>
    <w:rsid w:val="006559B4"/>
    <w:rsid w:val="006572C1"/>
    <w:rsid w:val="00657465"/>
    <w:rsid w:val="00660580"/>
    <w:rsid w:val="006607CE"/>
    <w:rsid w:val="00661F3B"/>
    <w:rsid w:val="006624DE"/>
    <w:rsid w:val="00662F8A"/>
    <w:rsid w:val="0066305D"/>
    <w:rsid w:val="00663A7E"/>
    <w:rsid w:val="0066401E"/>
    <w:rsid w:val="0066577E"/>
    <w:rsid w:val="00670E43"/>
    <w:rsid w:val="0067123E"/>
    <w:rsid w:val="006712BB"/>
    <w:rsid w:val="006712BF"/>
    <w:rsid w:val="006719D5"/>
    <w:rsid w:val="00671CE2"/>
    <w:rsid w:val="00671E95"/>
    <w:rsid w:val="006726E4"/>
    <w:rsid w:val="00672C9B"/>
    <w:rsid w:val="00672DE1"/>
    <w:rsid w:val="006731B1"/>
    <w:rsid w:val="006733AA"/>
    <w:rsid w:val="00673490"/>
    <w:rsid w:val="00673DFC"/>
    <w:rsid w:val="006744E4"/>
    <w:rsid w:val="006748B4"/>
    <w:rsid w:val="00675282"/>
    <w:rsid w:val="006755FB"/>
    <w:rsid w:val="00676424"/>
    <w:rsid w:val="00676906"/>
    <w:rsid w:val="00676F9C"/>
    <w:rsid w:val="006771AF"/>
    <w:rsid w:val="0067751B"/>
    <w:rsid w:val="00680005"/>
    <w:rsid w:val="00680CB1"/>
    <w:rsid w:val="00682E5F"/>
    <w:rsid w:val="00683114"/>
    <w:rsid w:val="00683307"/>
    <w:rsid w:val="006838F7"/>
    <w:rsid w:val="0068392C"/>
    <w:rsid w:val="00685B7D"/>
    <w:rsid w:val="0068732F"/>
    <w:rsid w:val="00687AD6"/>
    <w:rsid w:val="00687D77"/>
    <w:rsid w:val="00687F93"/>
    <w:rsid w:val="00691404"/>
    <w:rsid w:val="00691E1C"/>
    <w:rsid w:val="00692A78"/>
    <w:rsid w:val="0069435C"/>
    <w:rsid w:val="00694974"/>
    <w:rsid w:val="00695491"/>
    <w:rsid w:val="006A0ADD"/>
    <w:rsid w:val="006A0C10"/>
    <w:rsid w:val="006A121E"/>
    <w:rsid w:val="006A1396"/>
    <w:rsid w:val="006A15B3"/>
    <w:rsid w:val="006A15FB"/>
    <w:rsid w:val="006A1A75"/>
    <w:rsid w:val="006A1FB9"/>
    <w:rsid w:val="006A37AB"/>
    <w:rsid w:val="006A3CA8"/>
    <w:rsid w:val="006A4B85"/>
    <w:rsid w:val="006A4E3C"/>
    <w:rsid w:val="006A656C"/>
    <w:rsid w:val="006A67B9"/>
    <w:rsid w:val="006A6AE4"/>
    <w:rsid w:val="006A7951"/>
    <w:rsid w:val="006B0182"/>
    <w:rsid w:val="006B06BF"/>
    <w:rsid w:val="006B0B42"/>
    <w:rsid w:val="006B0F7D"/>
    <w:rsid w:val="006B167B"/>
    <w:rsid w:val="006B1867"/>
    <w:rsid w:val="006B18F9"/>
    <w:rsid w:val="006B1DA3"/>
    <w:rsid w:val="006B2319"/>
    <w:rsid w:val="006B24C1"/>
    <w:rsid w:val="006B3175"/>
    <w:rsid w:val="006B3D9C"/>
    <w:rsid w:val="006B464D"/>
    <w:rsid w:val="006B55CD"/>
    <w:rsid w:val="006B5D30"/>
    <w:rsid w:val="006B6AD9"/>
    <w:rsid w:val="006B7B33"/>
    <w:rsid w:val="006C0665"/>
    <w:rsid w:val="006C086E"/>
    <w:rsid w:val="006C0D33"/>
    <w:rsid w:val="006C1176"/>
    <w:rsid w:val="006C38D8"/>
    <w:rsid w:val="006C47C8"/>
    <w:rsid w:val="006C4B05"/>
    <w:rsid w:val="006C61C1"/>
    <w:rsid w:val="006C637A"/>
    <w:rsid w:val="006C6DBB"/>
    <w:rsid w:val="006C7077"/>
    <w:rsid w:val="006C7EC7"/>
    <w:rsid w:val="006D018A"/>
    <w:rsid w:val="006D0828"/>
    <w:rsid w:val="006D157F"/>
    <w:rsid w:val="006D2600"/>
    <w:rsid w:val="006D4C58"/>
    <w:rsid w:val="006D4D76"/>
    <w:rsid w:val="006D523A"/>
    <w:rsid w:val="006D55AA"/>
    <w:rsid w:val="006D5862"/>
    <w:rsid w:val="006D5FF3"/>
    <w:rsid w:val="006D7151"/>
    <w:rsid w:val="006D7AED"/>
    <w:rsid w:val="006E092B"/>
    <w:rsid w:val="006E1476"/>
    <w:rsid w:val="006E4901"/>
    <w:rsid w:val="006E4C2E"/>
    <w:rsid w:val="006E51E7"/>
    <w:rsid w:val="006E5AB3"/>
    <w:rsid w:val="006E5DB7"/>
    <w:rsid w:val="006E6811"/>
    <w:rsid w:val="006E75EE"/>
    <w:rsid w:val="006E7ADD"/>
    <w:rsid w:val="006F0709"/>
    <w:rsid w:val="006F1243"/>
    <w:rsid w:val="006F316F"/>
    <w:rsid w:val="006F430F"/>
    <w:rsid w:val="006F45F3"/>
    <w:rsid w:val="006F4821"/>
    <w:rsid w:val="006F6077"/>
    <w:rsid w:val="006F691A"/>
    <w:rsid w:val="006F6EF7"/>
    <w:rsid w:val="007001FC"/>
    <w:rsid w:val="00700A9C"/>
    <w:rsid w:val="00700B9F"/>
    <w:rsid w:val="00701310"/>
    <w:rsid w:val="00701BF0"/>
    <w:rsid w:val="00702A7C"/>
    <w:rsid w:val="00703314"/>
    <w:rsid w:val="00703424"/>
    <w:rsid w:val="007035FD"/>
    <w:rsid w:val="00704D1F"/>
    <w:rsid w:val="007052F1"/>
    <w:rsid w:val="0070564C"/>
    <w:rsid w:val="007059C8"/>
    <w:rsid w:val="007060B5"/>
    <w:rsid w:val="007061B2"/>
    <w:rsid w:val="00706666"/>
    <w:rsid w:val="007075D4"/>
    <w:rsid w:val="007079D6"/>
    <w:rsid w:val="007121CF"/>
    <w:rsid w:val="0071222E"/>
    <w:rsid w:val="0071259E"/>
    <w:rsid w:val="00712C5D"/>
    <w:rsid w:val="0071303E"/>
    <w:rsid w:val="007132A2"/>
    <w:rsid w:val="007138A4"/>
    <w:rsid w:val="00714FAC"/>
    <w:rsid w:val="00715492"/>
    <w:rsid w:val="00715BD3"/>
    <w:rsid w:val="007166E4"/>
    <w:rsid w:val="00716C59"/>
    <w:rsid w:val="007173E9"/>
    <w:rsid w:val="00717645"/>
    <w:rsid w:val="00717702"/>
    <w:rsid w:val="00717C87"/>
    <w:rsid w:val="007201B2"/>
    <w:rsid w:val="0072095F"/>
    <w:rsid w:val="00720EE6"/>
    <w:rsid w:val="00720EEA"/>
    <w:rsid w:val="00722D14"/>
    <w:rsid w:val="00724AE5"/>
    <w:rsid w:val="00725FEA"/>
    <w:rsid w:val="0072611B"/>
    <w:rsid w:val="00726257"/>
    <w:rsid w:val="00726326"/>
    <w:rsid w:val="0072738C"/>
    <w:rsid w:val="00727E17"/>
    <w:rsid w:val="00727F0F"/>
    <w:rsid w:val="00730200"/>
    <w:rsid w:val="007306DF"/>
    <w:rsid w:val="00730982"/>
    <w:rsid w:val="00730E2E"/>
    <w:rsid w:val="00730FB9"/>
    <w:rsid w:val="007314AB"/>
    <w:rsid w:val="007340CA"/>
    <w:rsid w:val="007354A6"/>
    <w:rsid w:val="00737246"/>
    <w:rsid w:val="007373EA"/>
    <w:rsid w:val="007405A4"/>
    <w:rsid w:val="00740814"/>
    <w:rsid w:val="00740D38"/>
    <w:rsid w:val="00740F8B"/>
    <w:rsid w:val="00741172"/>
    <w:rsid w:val="0074334B"/>
    <w:rsid w:val="00743848"/>
    <w:rsid w:val="00744F41"/>
    <w:rsid w:val="00745072"/>
    <w:rsid w:val="00745632"/>
    <w:rsid w:val="00745A26"/>
    <w:rsid w:val="00747739"/>
    <w:rsid w:val="00747E82"/>
    <w:rsid w:val="00750256"/>
    <w:rsid w:val="0075145D"/>
    <w:rsid w:val="0075191E"/>
    <w:rsid w:val="0075251E"/>
    <w:rsid w:val="0075271F"/>
    <w:rsid w:val="0075297C"/>
    <w:rsid w:val="00754112"/>
    <w:rsid w:val="007541C6"/>
    <w:rsid w:val="00754CD4"/>
    <w:rsid w:val="00754F62"/>
    <w:rsid w:val="00755711"/>
    <w:rsid w:val="00755D8A"/>
    <w:rsid w:val="00755F76"/>
    <w:rsid w:val="007565DB"/>
    <w:rsid w:val="007574C4"/>
    <w:rsid w:val="007606CB"/>
    <w:rsid w:val="00760738"/>
    <w:rsid w:val="007622C1"/>
    <w:rsid w:val="00762389"/>
    <w:rsid w:val="00762B7C"/>
    <w:rsid w:val="00764BE5"/>
    <w:rsid w:val="007654E9"/>
    <w:rsid w:val="00765F00"/>
    <w:rsid w:val="00765F82"/>
    <w:rsid w:val="007662F0"/>
    <w:rsid w:val="00766AC6"/>
    <w:rsid w:val="00767047"/>
    <w:rsid w:val="00767D08"/>
    <w:rsid w:val="007702DC"/>
    <w:rsid w:val="00770BD4"/>
    <w:rsid w:val="00770BE5"/>
    <w:rsid w:val="00770F53"/>
    <w:rsid w:val="00771A25"/>
    <w:rsid w:val="00771B58"/>
    <w:rsid w:val="00772723"/>
    <w:rsid w:val="00772E89"/>
    <w:rsid w:val="00772FDB"/>
    <w:rsid w:val="00774793"/>
    <w:rsid w:val="00774C51"/>
    <w:rsid w:val="007761A4"/>
    <w:rsid w:val="0078011B"/>
    <w:rsid w:val="00780173"/>
    <w:rsid w:val="007805AC"/>
    <w:rsid w:val="00782D76"/>
    <w:rsid w:val="00784CFD"/>
    <w:rsid w:val="00784F23"/>
    <w:rsid w:val="0078594A"/>
    <w:rsid w:val="007859E4"/>
    <w:rsid w:val="00785AA9"/>
    <w:rsid w:val="00785B89"/>
    <w:rsid w:val="00786855"/>
    <w:rsid w:val="0078756F"/>
    <w:rsid w:val="0078760F"/>
    <w:rsid w:val="007879F0"/>
    <w:rsid w:val="00787BC1"/>
    <w:rsid w:val="007917ED"/>
    <w:rsid w:val="00792216"/>
    <w:rsid w:val="00792B03"/>
    <w:rsid w:val="0079396E"/>
    <w:rsid w:val="00793D43"/>
    <w:rsid w:val="0079413D"/>
    <w:rsid w:val="00794171"/>
    <w:rsid w:val="00796046"/>
    <w:rsid w:val="007A0404"/>
    <w:rsid w:val="007A0CF7"/>
    <w:rsid w:val="007A2205"/>
    <w:rsid w:val="007A29CC"/>
    <w:rsid w:val="007A313A"/>
    <w:rsid w:val="007A36BD"/>
    <w:rsid w:val="007A3AC0"/>
    <w:rsid w:val="007A42C6"/>
    <w:rsid w:val="007A44E8"/>
    <w:rsid w:val="007A562D"/>
    <w:rsid w:val="007A625A"/>
    <w:rsid w:val="007A65D6"/>
    <w:rsid w:val="007A68C3"/>
    <w:rsid w:val="007A68F1"/>
    <w:rsid w:val="007A6A2C"/>
    <w:rsid w:val="007A7DC9"/>
    <w:rsid w:val="007A7DCA"/>
    <w:rsid w:val="007B01C1"/>
    <w:rsid w:val="007B024B"/>
    <w:rsid w:val="007B056F"/>
    <w:rsid w:val="007B19F6"/>
    <w:rsid w:val="007B4F23"/>
    <w:rsid w:val="007B52D2"/>
    <w:rsid w:val="007B5925"/>
    <w:rsid w:val="007B62F5"/>
    <w:rsid w:val="007C06F4"/>
    <w:rsid w:val="007C1DF3"/>
    <w:rsid w:val="007C258A"/>
    <w:rsid w:val="007C2C60"/>
    <w:rsid w:val="007C4224"/>
    <w:rsid w:val="007C4C53"/>
    <w:rsid w:val="007C6571"/>
    <w:rsid w:val="007C6DF1"/>
    <w:rsid w:val="007C6E3D"/>
    <w:rsid w:val="007C7853"/>
    <w:rsid w:val="007D167A"/>
    <w:rsid w:val="007D2B96"/>
    <w:rsid w:val="007D2CC2"/>
    <w:rsid w:val="007D3A48"/>
    <w:rsid w:val="007D4687"/>
    <w:rsid w:val="007D495A"/>
    <w:rsid w:val="007D4BC6"/>
    <w:rsid w:val="007D5B9B"/>
    <w:rsid w:val="007D679C"/>
    <w:rsid w:val="007D69F3"/>
    <w:rsid w:val="007D6FE2"/>
    <w:rsid w:val="007D792E"/>
    <w:rsid w:val="007E000B"/>
    <w:rsid w:val="007E0F3A"/>
    <w:rsid w:val="007E243D"/>
    <w:rsid w:val="007E28D1"/>
    <w:rsid w:val="007E2EB5"/>
    <w:rsid w:val="007E305C"/>
    <w:rsid w:val="007E3D58"/>
    <w:rsid w:val="007E40DB"/>
    <w:rsid w:val="007E458F"/>
    <w:rsid w:val="007E5C2D"/>
    <w:rsid w:val="007E6DF3"/>
    <w:rsid w:val="007E6FDE"/>
    <w:rsid w:val="007E71E5"/>
    <w:rsid w:val="007E7247"/>
    <w:rsid w:val="007E73E6"/>
    <w:rsid w:val="007E73F5"/>
    <w:rsid w:val="007F0075"/>
    <w:rsid w:val="007F030D"/>
    <w:rsid w:val="007F03FD"/>
    <w:rsid w:val="007F0AC6"/>
    <w:rsid w:val="007F0EEC"/>
    <w:rsid w:val="007F1BB3"/>
    <w:rsid w:val="007F2C74"/>
    <w:rsid w:val="007F33CF"/>
    <w:rsid w:val="007F3E46"/>
    <w:rsid w:val="007F4D76"/>
    <w:rsid w:val="007F522D"/>
    <w:rsid w:val="007F5A5E"/>
    <w:rsid w:val="007F6CAE"/>
    <w:rsid w:val="007F7282"/>
    <w:rsid w:val="007F7398"/>
    <w:rsid w:val="00801202"/>
    <w:rsid w:val="00801521"/>
    <w:rsid w:val="00801A6A"/>
    <w:rsid w:val="00802043"/>
    <w:rsid w:val="00802CC8"/>
    <w:rsid w:val="008037A6"/>
    <w:rsid w:val="00803C16"/>
    <w:rsid w:val="00803EC4"/>
    <w:rsid w:val="00805DEB"/>
    <w:rsid w:val="00806C9F"/>
    <w:rsid w:val="00811DEB"/>
    <w:rsid w:val="008129E2"/>
    <w:rsid w:val="00813A10"/>
    <w:rsid w:val="0081422D"/>
    <w:rsid w:val="00814752"/>
    <w:rsid w:val="008147FE"/>
    <w:rsid w:val="00814BC4"/>
    <w:rsid w:val="0081766D"/>
    <w:rsid w:val="008203E4"/>
    <w:rsid w:val="008212DC"/>
    <w:rsid w:val="00821852"/>
    <w:rsid w:val="008222FC"/>
    <w:rsid w:val="0082284D"/>
    <w:rsid w:val="00822D92"/>
    <w:rsid w:val="00823320"/>
    <w:rsid w:val="00823AC9"/>
    <w:rsid w:val="008246E5"/>
    <w:rsid w:val="00824D60"/>
    <w:rsid w:val="00824E13"/>
    <w:rsid w:val="00826CE1"/>
    <w:rsid w:val="008277DE"/>
    <w:rsid w:val="008277FC"/>
    <w:rsid w:val="00827C49"/>
    <w:rsid w:val="008306FF"/>
    <w:rsid w:val="008315C5"/>
    <w:rsid w:val="00831E5F"/>
    <w:rsid w:val="008338F0"/>
    <w:rsid w:val="00833988"/>
    <w:rsid w:val="00833A04"/>
    <w:rsid w:val="00833DEA"/>
    <w:rsid w:val="00834030"/>
    <w:rsid w:val="00835E78"/>
    <w:rsid w:val="00837145"/>
    <w:rsid w:val="008376D4"/>
    <w:rsid w:val="008376F9"/>
    <w:rsid w:val="008379CC"/>
    <w:rsid w:val="00837AEB"/>
    <w:rsid w:val="00840707"/>
    <w:rsid w:val="008413C1"/>
    <w:rsid w:val="008430F7"/>
    <w:rsid w:val="00843142"/>
    <w:rsid w:val="0084469B"/>
    <w:rsid w:val="0084517C"/>
    <w:rsid w:val="008451E0"/>
    <w:rsid w:val="008452B4"/>
    <w:rsid w:val="008457D8"/>
    <w:rsid w:val="008472D0"/>
    <w:rsid w:val="00847BBB"/>
    <w:rsid w:val="0085234D"/>
    <w:rsid w:val="00852BF1"/>
    <w:rsid w:val="00853A4C"/>
    <w:rsid w:val="00854A00"/>
    <w:rsid w:val="00854F57"/>
    <w:rsid w:val="00856128"/>
    <w:rsid w:val="00856551"/>
    <w:rsid w:val="00856A8D"/>
    <w:rsid w:val="00857062"/>
    <w:rsid w:val="00857688"/>
    <w:rsid w:val="008605EA"/>
    <w:rsid w:val="00860629"/>
    <w:rsid w:val="00860796"/>
    <w:rsid w:val="008613B5"/>
    <w:rsid w:val="008617EB"/>
    <w:rsid w:val="008617F2"/>
    <w:rsid w:val="00861A66"/>
    <w:rsid w:val="00861CDD"/>
    <w:rsid w:val="00862F6D"/>
    <w:rsid w:val="00863263"/>
    <w:rsid w:val="00864EBD"/>
    <w:rsid w:val="00864FED"/>
    <w:rsid w:val="00865C6A"/>
    <w:rsid w:val="00865C7D"/>
    <w:rsid w:val="00866D81"/>
    <w:rsid w:val="008671CA"/>
    <w:rsid w:val="008679A7"/>
    <w:rsid w:val="008702D8"/>
    <w:rsid w:val="0087032B"/>
    <w:rsid w:val="00871115"/>
    <w:rsid w:val="0087113C"/>
    <w:rsid w:val="00871D45"/>
    <w:rsid w:val="00872F65"/>
    <w:rsid w:val="0087395C"/>
    <w:rsid w:val="00873BF3"/>
    <w:rsid w:val="0087625C"/>
    <w:rsid w:val="0087631A"/>
    <w:rsid w:val="0087656E"/>
    <w:rsid w:val="0087660A"/>
    <w:rsid w:val="0087763B"/>
    <w:rsid w:val="00877F68"/>
    <w:rsid w:val="008801B1"/>
    <w:rsid w:val="00880BD7"/>
    <w:rsid w:val="008818C6"/>
    <w:rsid w:val="00881FDA"/>
    <w:rsid w:val="008823B9"/>
    <w:rsid w:val="00882E06"/>
    <w:rsid w:val="00882E44"/>
    <w:rsid w:val="008833AE"/>
    <w:rsid w:val="00883BC6"/>
    <w:rsid w:val="00883EF7"/>
    <w:rsid w:val="0088463F"/>
    <w:rsid w:val="008854B5"/>
    <w:rsid w:val="00885754"/>
    <w:rsid w:val="00885D8B"/>
    <w:rsid w:val="0088655F"/>
    <w:rsid w:val="00886F73"/>
    <w:rsid w:val="00887928"/>
    <w:rsid w:val="008901B4"/>
    <w:rsid w:val="00891143"/>
    <w:rsid w:val="008916F9"/>
    <w:rsid w:val="00891776"/>
    <w:rsid w:val="008917A8"/>
    <w:rsid w:val="00891942"/>
    <w:rsid w:val="00892358"/>
    <w:rsid w:val="00892777"/>
    <w:rsid w:val="00892932"/>
    <w:rsid w:val="008939D4"/>
    <w:rsid w:val="00893B0F"/>
    <w:rsid w:val="00893CDA"/>
    <w:rsid w:val="00893E05"/>
    <w:rsid w:val="00894451"/>
    <w:rsid w:val="00895F6B"/>
    <w:rsid w:val="008965C8"/>
    <w:rsid w:val="008976B0"/>
    <w:rsid w:val="008A04FD"/>
    <w:rsid w:val="008A0BF2"/>
    <w:rsid w:val="008A2615"/>
    <w:rsid w:val="008A2FFF"/>
    <w:rsid w:val="008A3546"/>
    <w:rsid w:val="008A3775"/>
    <w:rsid w:val="008A3ED9"/>
    <w:rsid w:val="008A3FC9"/>
    <w:rsid w:val="008A4912"/>
    <w:rsid w:val="008A4C03"/>
    <w:rsid w:val="008A4E53"/>
    <w:rsid w:val="008A5CBA"/>
    <w:rsid w:val="008A70C9"/>
    <w:rsid w:val="008B04E3"/>
    <w:rsid w:val="008B0AD8"/>
    <w:rsid w:val="008B18E4"/>
    <w:rsid w:val="008B39FF"/>
    <w:rsid w:val="008B41C9"/>
    <w:rsid w:val="008B4966"/>
    <w:rsid w:val="008B546A"/>
    <w:rsid w:val="008B5488"/>
    <w:rsid w:val="008B5B5A"/>
    <w:rsid w:val="008B685D"/>
    <w:rsid w:val="008B7298"/>
    <w:rsid w:val="008B7637"/>
    <w:rsid w:val="008B774F"/>
    <w:rsid w:val="008B7CBA"/>
    <w:rsid w:val="008B7D28"/>
    <w:rsid w:val="008C06D4"/>
    <w:rsid w:val="008C0BF3"/>
    <w:rsid w:val="008C0D72"/>
    <w:rsid w:val="008C266F"/>
    <w:rsid w:val="008C30F2"/>
    <w:rsid w:val="008C3823"/>
    <w:rsid w:val="008C4A29"/>
    <w:rsid w:val="008C5A89"/>
    <w:rsid w:val="008C7FFC"/>
    <w:rsid w:val="008D0444"/>
    <w:rsid w:val="008D181B"/>
    <w:rsid w:val="008D1CFE"/>
    <w:rsid w:val="008D2235"/>
    <w:rsid w:val="008D324A"/>
    <w:rsid w:val="008D490E"/>
    <w:rsid w:val="008D5706"/>
    <w:rsid w:val="008E0D9D"/>
    <w:rsid w:val="008E12A3"/>
    <w:rsid w:val="008E1595"/>
    <w:rsid w:val="008E15CB"/>
    <w:rsid w:val="008E18C3"/>
    <w:rsid w:val="008E20E4"/>
    <w:rsid w:val="008E36D7"/>
    <w:rsid w:val="008E43C4"/>
    <w:rsid w:val="008E444E"/>
    <w:rsid w:val="008E6C32"/>
    <w:rsid w:val="008F076D"/>
    <w:rsid w:val="008F1CDD"/>
    <w:rsid w:val="008F2084"/>
    <w:rsid w:val="008F212A"/>
    <w:rsid w:val="008F2472"/>
    <w:rsid w:val="008F30DE"/>
    <w:rsid w:val="008F314B"/>
    <w:rsid w:val="008F3151"/>
    <w:rsid w:val="008F3AD8"/>
    <w:rsid w:val="008F52D5"/>
    <w:rsid w:val="008F5401"/>
    <w:rsid w:val="008F5732"/>
    <w:rsid w:val="008F5A38"/>
    <w:rsid w:val="008F5A64"/>
    <w:rsid w:val="008F5B72"/>
    <w:rsid w:val="008F63C5"/>
    <w:rsid w:val="008F63F2"/>
    <w:rsid w:val="008F66E3"/>
    <w:rsid w:val="008F6735"/>
    <w:rsid w:val="008F78D1"/>
    <w:rsid w:val="008F7B4F"/>
    <w:rsid w:val="008F7E20"/>
    <w:rsid w:val="009006B5"/>
    <w:rsid w:val="00901799"/>
    <w:rsid w:val="00903074"/>
    <w:rsid w:val="009031DE"/>
    <w:rsid w:val="009037C9"/>
    <w:rsid w:val="009046FC"/>
    <w:rsid w:val="00906C86"/>
    <w:rsid w:val="009107B6"/>
    <w:rsid w:val="00911658"/>
    <w:rsid w:val="009118F3"/>
    <w:rsid w:val="00912EEE"/>
    <w:rsid w:val="0091364D"/>
    <w:rsid w:val="009137A0"/>
    <w:rsid w:val="009144E7"/>
    <w:rsid w:val="00914917"/>
    <w:rsid w:val="00914934"/>
    <w:rsid w:val="009152EB"/>
    <w:rsid w:val="00915C7C"/>
    <w:rsid w:val="00915DD9"/>
    <w:rsid w:val="00915DE1"/>
    <w:rsid w:val="00916110"/>
    <w:rsid w:val="0091614C"/>
    <w:rsid w:val="009177D5"/>
    <w:rsid w:val="009200ED"/>
    <w:rsid w:val="0092107C"/>
    <w:rsid w:val="00921082"/>
    <w:rsid w:val="00921670"/>
    <w:rsid w:val="00921685"/>
    <w:rsid w:val="009217AB"/>
    <w:rsid w:val="00921D35"/>
    <w:rsid w:val="00922468"/>
    <w:rsid w:val="00922680"/>
    <w:rsid w:val="009237A9"/>
    <w:rsid w:val="00925372"/>
    <w:rsid w:val="00925636"/>
    <w:rsid w:val="0092564F"/>
    <w:rsid w:val="00925A7E"/>
    <w:rsid w:val="009306BD"/>
    <w:rsid w:val="0093213B"/>
    <w:rsid w:val="009325D7"/>
    <w:rsid w:val="00932CAD"/>
    <w:rsid w:val="009331B5"/>
    <w:rsid w:val="00933266"/>
    <w:rsid w:val="00934091"/>
    <w:rsid w:val="00937DE5"/>
    <w:rsid w:val="00941CA2"/>
    <w:rsid w:val="00941DBA"/>
    <w:rsid w:val="00942D7E"/>
    <w:rsid w:val="009433B4"/>
    <w:rsid w:val="0094376E"/>
    <w:rsid w:val="009437DF"/>
    <w:rsid w:val="009449F8"/>
    <w:rsid w:val="009450B0"/>
    <w:rsid w:val="009453B2"/>
    <w:rsid w:val="00945443"/>
    <w:rsid w:val="00947DDB"/>
    <w:rsid w:val="00947FD2"/>
    <w:rsid w:val="00950000"/>
    <w:rsid w:val="0095005D"/>
    <w:rsid w:val="009502E1"/>
    <w:rsid w:val="0095061E"/>
    <w:rsid w:val="00950927"/>
    <w:rsid w:val="00950E3C"/>
    <w:rsid w:val="00951BD2"/>
    <w:rsid w:val="009520E2"/>
    <w:rsid w:val="00952126"/>
    <w:rsid w:val="00952E31"/>
    <w:rsid w:val="00953E50"/>
    <w:rsid w:val="009549C5"/>
    <w:rsid w:val="00955BDD"/>
    <w:rsid w:val="00955C56"/>
    <w:rsid w:val="009560E9"/>
    <w:rsid w:val="009561C2"/>
    <w:rsid w:val="009567C7"/>
    <w:rsid w:val="00957117"/>
    <w:rsid w:val="009574BF"/>
    <w:rsid w:val="00957A03"/>
    <w:rsid w:val="00957F45"/>
    <w:rsid w:val="00960EE5"/>
    <w:rsid w:val="0096190B"/>
    <w:rsid w:val="009649DC"/>
    <w:rsid w:val="00964D8C"/>
    <w:rsid w:val="0096539B"/>
    <w:rsid w:val="009658D3"/>
    <w:rsid w:val="009659AA"/>
    <w:rsid w:val="00965AD4"/>
    <w:rsid w:val="00966FED"/>
    <w:rsid w:val="00970864"/>
    <w:rsid w:val="00970997"/>
    <w:rsid w:val="00970EE3"/>
    <w:rsid w:val="009715CE"/>
    <w:rsid w:val="009720C3"/>
    <w:rsid w:val="00972F92"/>
    <w:rsid w:val="009732FC"/>
    <w:rsid w:val="009749B1"/>
    <w:rsid w:val="00974BE6"/>
    <w:rsid w:val="00976A81"/>
    <w:rsid w:val="00976CBB"/>
    <w:rsid w:val="00977F2B"/>
    <w:rsid w:val="00980113"/>
    <w:rsid w:val="00980FFC"/>
    <w:rsid w:val="0098350A"/>
    <w:rsid w:val="00983B09"/>
    <w:rsid w:val="009846A7"/>
    <w:rsid w:val="009847BE"/>
    <w:rsid w:val="00984A46"/>
    <w:rsid w:val="0098582F"/>
    <w:rsid w:val="00985ED9"/>
    <w:rsid w:val="00987460"/>
    <w:rsid w:val="009877DD"/>
    <w:rsid w:val="00987ED7"/>
    <w:rsid w:val="0099073B"/>
    <w:rsid w:val="00990911"/>
    <w:rsid w:val="00990B50"/>
    <w:rsid w:val="00990BA3"/>
    <w:rsid w:val="00990D5B"/>
    <w:rsid w:val="00990EE1"/>
    <w:rsid w:val="009918FB"/>
    <w:rsid w:val="009921E8"/>
    <w:rsid w:val="00993706"/>
    <w:rsid w:val="0099518C"/>
    <w:rsid w:val="0099558F"/>
    <w:rsid w:val="00996C3E"/>
    <w:rsid w:val="00997953"/>
    <w:rsid w:val="009A0F79"/>
    <w:rsid w:val="009A1C0F"/>
    <w:rsid w:val="009A1D51"/>
    <w:rsid w:val="009A284F"/>
    <w:rsid w:val="009A2B17"/>
    <w:rsid w:val="009A2B8C"/>
    <w:rsid w:val="009A32CF"/>
    <w:rsid w:val="009A3D76"/>
    <w:rsid w:val="009A4152"/>
    <w:rsid w:val="009A5D53"/>
    <w:rsid w:val="009A609C"/>
    <w:rsid w:val="009A66CB"/>
    <w:rsid w:val="009A75B9"/>
    <w:rsid w:val="009A790D"/>
    <w:rsid w:val="009A7E02"/>
    <w:rsid w:val="009B195F"/>
    <w:rsid w:val="009B1A8B"/>
    <w:rsid w:val="009B244C"/>
    <w:rsid w:val="009B29EF"/>
    <w:rsid w:val="009B2FD4"/>
    <w:rsid w:val="009B4792"/>
    <w:rsid w:val="009B4BFF"/>
    <w:rsid w:val="009B5911"/>
    <w:rsid w:val="009B6AAD"/>
    <w:rsid w:val="009B710D"/>
    <w:rsid w:val="009B7C1F"/>
    <w:rsid w:val="009C03EF"/>
    <w:rsid w:val="009C0AFF"/>
    <w:rsid w:val="009C14A3"/>
    <w:rsid w:val="009C1697"/>
    <w:rsid w:val="009C1878"/>
    <w:rsid w:val="009C1885"/>
    <w:rsid w:val="009C1BEB"/>
    <w:rsid w:val="009C1D48"/>
    <w:rsid w:val="009C1F70"/>
    <w:rsid w:val="009C243A"/>
    <w:rsid w:val="009C2898"/>
    <w:rsid w:val="009C3C60"/>
    <w:rsid w:val="009C4414"/>
    <w:rsid w:val="009C4F80"/>
    <w:rsid w:val="009C54A1"/>
    <w:rsid w:val="009C55A2"/>
    <w:rsid w:val="009C586F"/>
    <w:rsid w:val="009C5EA6"/>
    <w:rsid w:val="009C6D5E"/>
    <w:rsid w:val="009C6FF6"/>
    <w:rsid w:val="009D109A"/>
    <w:rsid w:val="009D2D0A"/>
    <w:rsid w:val="009D2FC4"/>
    <w:rsid w:val="009D3802"/>
    <w:rsid w:val="009D3BDA"/>
    <w:rsid w:val="009D4C9F"/>
    <w:rsid w:val="009D5082"/>
    <w:rsid w:val="009D5E56"/>
    <w:rsid w:val="009D6ADE"/>
    <w:rsid w:val="009E01C8"/>
    <w:rsid w:val="009E1073"/>
    <w:rsid w:val="009E14A3"/>
    <w:rsid w:val="009E1A71"/>
    <w:rsid w:val="009E1EF9"/>
    <w:rsid w:val="009E2028"/>
    <w:rsid w:val="009E2813"/>
    <w:rsid w:val="009E2949"/>
    <w:rsid w:val="009E2BB3"/>
    <w:rsid w:val="009E2D81"/>
    <w:rsid w:val="009E35AB"/>
    <w:rsid w:val="009E4B28"/>
    <w:rsid w:val="009E7906"/>
    <w:rsid w:val="009E7EC0"/>
    <w:rsid w:val="009F047F"/>
    <w:rsid w:val="009F0A7B"/>
    <w:rsid w:val="009F108E"/>
    <w:rsid w:val="009F2455"/>
    <w:rsid w:val="009F266F"/>
    <w:rsid w:val="009F2CD1"/>
    <w:rsid w:val="009F41E7"/>
    <w:rsid w:val="009F4533"/>
    <w:rsid w:val="009F473A"/>
    <w:rsid w:val="009F4EB2"/>
    <w:rsid w:val="009F57AA"/>
    <w:rsid w:val="009F6590"/>
    <w:rsid w:val="009F691E"/>
    <w:rsid w:val="009F7530"/>
    <w:rsid w:val="009F761F"/>
    <w:rsid w:val="009F7F51"/>
    <w:rsid w:val="00A0036C"/>
    <w:rsid w:val="00A008E4"/>
    <w:rsid w:val="00A00A65"/>
    <w:rsid w:val="00A01EC2"/>
    <w:rsid w:val="00A04D57"/>
    <w:rsid w:val="00A06867"/>
    <w:rsid w:val="00A068DD"/>
    <w:rsid w:val="00A06BE3"/>
    <w:rsid w:val="00A07192"/>
    <w:rsid w:val="00A0722C"/>
    <w:rsid w:val="00A07286"/>
    <w:rsid w:val="00A0757E"/>
    <w:rsid w:val="00A07778"/>
    <w:rsid w:val="00A07AE7"/>
    <w:rsid w:val="00A1197F"/>
    <w:rsid w:val="00A12B56"/>
    <w:rsid w:val="00A12E4E"/>
    <w:rsid w:val="00A12F7D"/>
    <w:rsid w:val="00A1329F"/>
    <w:rsid w:val="00A139E8"/>
    <w:rsid w:val="00A148C4"/>
    <w:rsid w:val="00A14A31"/>
    <w:rsid w:val="00A201F1"/>
    <w:rsid w:val="00A204F8"/>
    <w:rsid w:val="00A20DEF"/>
    <w:rsid w:val="00A22261"/>
    <w:rsid w:val="00A22456"/>
    <w:rsid w:val="00A237D1"/>
    <w:rsid w:val="00A23882"/>
    <w:rsid w:val="00A23DF2"/>
    <w:rsid w:val="00A23EAB"/>
    <w:rsid w:val="00A313A1"/>
    <w:rsid w:val="00A31B41"/>
    <w:rsid w:val="00A326C9"/>
    <w:rsid w:val="00A32B87"/>
    <w:rsid w:val="00A334BA"/>
    <w:rsid w:val="00A40131"/>
    <w:rsid w:val="00A405E0"/>
    <w:rsid w:val="00A406A5"/>
    <w:rsid w:val="00A41B17"/>
    <w:rsid w:val="00A41E03"/>
    <w:rsid w:val="00A4342C"/>
    <w:rsid w:val="00A43B99"/>
    <w:rsid w:val="00A449C6"/>
    <w:rsid w:val="00A44E91"/>
    <w:rsid w:val="00A45184"/>
    <w:rsid w:val="00A45C68"/>
    <w:rsid w:val="00A45EEF"/>
    <w:rsid w:val="00A4614A"/>
    <w:rsid w:val="00A4649A"/>
    <w:rsid w:val="00A47225"/>
    <w:rsid w:val="00A4737C"/>
    <w:rsid w:val="00A50164"/>
    <w:rsid w:val="00A50FBF"/>
    <w:rsid w:val="00A5214E"/>
    <w:rsid w:val="00A52A34"/>
    <w:rsid w:val="00A54AB4"/>
    <w:rsid w:val="00A551C0"/>
    <w:rsid w:val="00A55661"/>
    <w:rsid w:val="00A5582A"/>
    <w:rsid w:val="00A559B7"/>
    <w:rsid w:val="00A5670E"/>
    <w:rsid w:val="00A5752D"/>
    <w:rsid w:val="00A57790"/>
    <w:rsid w:val="00A57BD8"/>
    <w:rsid w:val="00A57CD9"/>
    <w:rsid w:val="00A57FE4"/>
    <w:rsid w:val="00A6133A"/>
    <w:rsid w:val="00A6137F"/>
    <w:rsid w:val="00A613D1"/>
    <w:rsid w:val="00A61904"/>
    <w:rsid w:val="00A61AA7"/>
    <w:rsid w:val="00A62A72"/>
    <w:rsid w:val="00A632B2"/>
    <w:rsid w:val="00A635CB"/>
    <w:rsid w:val="00A651BA"/>
    <w:rsid w:val="00A6584E"/>
    <w:rsid w:val="00A6588E"/>
    <w:rsid w:val="00A659E1"/>
    <w:rsid w:val="00A66112"/>
    <w:rsid w:val="00A66378"/>
    <w:rsid w:val="00A664CF"/>
    <w:rsid w:val="00A66B44"/>
    <w:rsid w:val="00A70112"/>
    <w:rsid w:val="00A7182A"/>
    <w:rsid w:val="00A7258D"/>
    <w:rsid w:val="00A735A5"/>
    <w:rsid w:val="00A73BD3"/>
    <w:rsid w:val="00A7426F"/>
    <w:rsid w:val="00A7501D"/>
    <w:rsid w:val="00A75509"/>
    <w:rsid w:val="00A755AA"/>
    <w:rsid w:val="00A7668F"/>
    <w:rsid w:val="00A816DE"/>
    <w:rsid w:val="00A817FC"/>
    <w:rsid w:val="00A8189D"/>
    <w:rsid w:val="00A82C89"/>
    <w:rsid w:val="00A82E78"/>
    <w:rsid w:val="00A83501"/>
    <w:rsid w:val="00A8382B"/>
    <w:rsid w:val="00A84896"/>
    <w:rsid w:val="00A848D1"/>
    <w:rsid w:val="00A84DDC"/>
    <w:rsid w:val="00A84FBC"/>
    <w:rsid w:val="00A8538B"/>
    <w:rsid w:val="00A854B2"/>
    <w:rsid w:val="00A85627"/>
    <w:rsid w:val="00A85683"/>
    <w:rsid w:val="00A86725"/>
    <w:rsid w:val="00A87965"/>
    <w:rsid w:val="00A87CDA"/>
    <w:rsid w:val="00A9034C"/>
    <w:rsid w:val="00A90399"/>
    <w:rsid w:val="00A909BD"/>
    <w:rsid w:val="00A9107B"/>
    <w:rsid w:val="00A91AE8"/>
    <w:rsid w:val="00A932BD"/>
    <w:rsid w:val="00A93898"/>
    <w:rsid w:val="00A93C18"/>
    <w:rsid w:val="00A942E6"/>
    <w:rsid w:val="00A94F75"/>
    <w:rsid w:val="00A9669D"/>
    <w:rsid w:val="00A96AEC"/>
    <w:rsid w:val="00A9759C"/>
    <w:rsid w:val="00A97DF8"/>
    <w:rsid w:val="00AA032B"/>
    <w:rsid w:val="00AA077B"/>
    <w:rsid w:val="00AA1185"/>
    <w:rsid w:val="00AA1BDA"/>
    <w:rsid w:val="00AA1DD6"/>
    <w:rsid w:val="00AA21D0"/>
    <w:rsid w:val="00AA2807"/>
    <w:rsid w:val="00AA2F17"/>
    <w:rsid w:val="00AA2F3F"/>
    <w:rsid w:val="00AA319E"/>
    <w:rsid w:val="00AA47DE"/>
    <w:rsid w:val="00AA5612"/>
    <w:rsid w:val="00AA667B"/>
    <w:rsid w:val="00AA6688"/>
    <w:rsid w:val="00AB04E1"/>
    <w:rsid w:val="00AB0B86"/>
    <w:rsid w:val="00AB0E23"/>
    <w:rsid w:val="00AB1716"/>
    <w:rsid w:val="00AB1839"/>
    <w:rsid w:val="00AB1DCF"/>
    <w:rsid w:val="00AB3750"/>
    <w:rsid w:val="00AB50D4"/>
    <w:rsid w:val="00AB6F61"/>
    <w:rsid w:val="00AC233E"/>
    <w:rsid w:val="00AC27B1"/>
    <w:rsid w:val="00AC2E76"/>
    <w:rsid w:val="00AC43C1"/>
    <w:rsid w:val="00AC5B6C"/>
    <w:rsid w:val="00AC5EFF"/>
    <w:rsid w:val="00AC60F6"/>
    <w:rsid w:val="00AC6490"/>
    <w:rsid w:val="00AC722F"/>
    <w:rsid w:val="00AD049D"/>
    <w:rsid w:val="00AD0519"/>
    <w:rsid w:val="00AD0D33"/>
    <w:rsid w:val="00AD0FEA"/>
    <w:rsid w:val="00AD11F5"/>
    <w:rsid w:val="00AD231A"/>
    <w:rsid w:val="00AD2F7C"/>
    <w:rsid w:val="00AD38CB"/>
    <w:rsid w:val="00AD3C9D"/>
    <w:rsid w:val="00AD40F3"/>
    <w:rsid w:val="00AD4B8D"/>
    <w:rsid w:val="00AD5318"/>
    <w:rsid w:val="00AD558F"/>
    <w:rsid w:val="00AD64C4"/>
    <w:rsid w:val="00AD6953"/>
    <w:rsid w:val="00AD70BB"/>
    <w:rsid w:val="00AD76E6"/>
    <w:rsid w:val="00AD7DFB"/>
    <w:rsid w:val="00AE0601"/>
    <w:rsid w:val="00AE0678"/>
    <w:rsid w:val="00AE09AD"/>
    <w:rsid w:val="00AE0EF8"/>
    <w:rsid w:val="00AE16A3"/>
    <w:rsid w:val="00AE20D9"/>
    <w:rsid w:val="00AE21AF"/>
    <w:rsid w:val="00AE32CA"/>
    <w:rsid w:val="00AE392D"/>
    <w:rsid w:val="00AE3E98"/>
    <w:rsid w:val="00AE5595"/>
    <w:rsid w:val="00AE5B7C"/>
    <w:rsid w:val="00AE686A"/>
    <w:rsid w:val="00AE6BB1"/>
    <w:rsid w:val="00AF03F8"/>
    <w:rsid w:val="00AF20F1"/>
    <w:rsid w:val="00AF2276"/>
    <w:rsid w:val="00AF3B8F"/>
    <w:rsid w:val="00AF48E7"/>
    <w:rsid w:val="00AF4A90"/>
    <w:rsid w:val="00AF64CB"/>
    <w:rsid w:val="00AF6A04"/>
    <w:rsid w:val="00AF7640"/>
    <w:rsid w:val="00B00667"/>
    <w:rsid w:val="00B024D5"/>
    <w:rsid w:val="00B02B4C"/>
    <w:rsid w:val="00B02D71"/>
    <w:rsid w:val="00B03510"/>
    <w:rsid w:val="00B048E7"/>
    <w:rsid w:val="00B04AF3"/>
    <w:rsid w:val="00B04C97"/>
    <w:rsid w:val="00B05B5D"/>
    <w:rsid w:val="00B0650D"/>
    <w:rsid w:val="00B0698F"/>
    <w:rsid w:val="00B076BA"/>
    <w:rsid w:val="00B07C02"/>
    <w:rsid w:val="00B100F3"/>
    <w:rsid w:val="00B10A25"/>
    <w:rsid w:val="00B11217"/>
    <w:rsid w:val="00B1145F"/>
    <w:rsid w:val="00B11571"/>
    <w:rsid w:val="00B12371"/>
    <w:rsid w:val="00B1241F"/>
    <w:rsid w:val="00B1243A"/>
    <w:rsid w:val="00B1259E"/>
    <w:rsid w:val="00B12E6E"/>
    <w:rsid w:val="00B13035"/>
    <w:rsid w:val="00B1353F"/>
    <w:rsid w:val="00B13546"/>
    <w:rsid w:val="00B143DA"/>
    <w:rsid w:val="00B14693"/>
    <w:rsid w:val="00B16B8B"/>
    <w:rsid w:val="00B20201"/>
    <w:rsid w:val="00B2094F"/>
    <w:rsid w:val="00B20B0C"/>
    <w:rsid w:val="00B21041"/>
    <w:rsid w:val="00B21220"/>
    <w:rsid w:val="00B2164A"/>
    <w:rsid w:val="00B21B27"/>
    <w:rsid w:val="00B21D5B"/>
    <w:rsid w:val="00B21D75"/>
    <w:rsid w:val="00B21E1B"/>
    <w:rsid w:val="00B21F56"/>
    <w:rsid w:val="00B22C3C"/>
    <w:rsid w:val="00B22F8D"/>
    <w:rsid w:val="00B235F0"/>
    <w:rsid w:val="00B23EF6"/>
    <w:rsid w:val="00B23FCC"/>
    <w:rsid w:val="00B2563E"/>
    <w:rsid w:val="00B256BC"/>
    <w:rsid w:val="00B25853"/>
    <w:rsid w:val="00B26AA1"/>
    <w:rsid w:val="00B26E96"/>
    <w:rsid w:val="00B305B0"/>
    <w:rsid w:val="00B31DE7"/>
    <w:rsid w:val="00B31F00"/>
    <w:rsid w:val="00B321EB"/>
    <w:rsid w:val="00B337FB"/>
    <w:rsid w:val="00B33F83"/>
    <w:rsid w:val="00B34884"/>
    <w:rsid w:val="00B356FE"/>
    <w:rsid w:val="00B35871"/>
    <w:rsid w:val="00B3743C"/>
    <w:rsid w:val="00B3759B"/>
    <w:rsid w:val="00B37D0A"/>
    <w:rsid w:val="00B40363"/>
    <w:rsid w:val="00B411FF"/>
    <w:rsid w:val="00B414AD"/>
    <w:rsid w:val="00B42054"/>
    <w:rsid w:val="00B42BA2"/>
    <w:rsid w:val="00B43BB4"/>
    <w:rsid w:val="00B43D47"/>
    <w:rsid w:val="00B444AE"/>
    <w:rsid w:val="00B44E4C"/>
    <w:rsid w:val="00B46037"/>
    <w:rsid w:val="00B4685E"/>
    <w:rsid w:val="00B47B5C"/>
    <w:rsid w:val="00B50C47"/>
    <w:rsid w:val="00B50ED1"/>
    <w:rsid w:val="00B511FC"/>
    <w:rsid w:val="00B52059"/>
    <w:rsid w:val="00B52228"/>
    <w:rsid w:val="00B530BB"/>
    <w:rsid w:val="00B53297"/>
    <w:rsid w:val="00B53DF2"/>
    <w:rsid w:val="00B55109"/>
    <w:rsid w:val="00B55609"/>
    <w:rsid w:val="00B55E73"/>
    <w:rsid w:val="00B56A76"/>
    <w:rsid w:val="00B56B0E"/>
    <w:rsid w:val="00B56C19"/>
    <w:rsid w:val="00B56ED4"/>
    <w:rsid w:val="00B6066A"/>
    <w:rsid w:val="00B60E7A"/>
    <w:rsid w:val="00B61159"/>
    <w:rsid w:val="00B61721"/>
    <w:rsid w:val="00B617B2"/>
    <w:rsid w:val="00B6180B"/>
    <w:rsid w:val="00B622FA"/>
    <w:rsid w:val="00B62C25"/>
    <w:rsid w:val="00B6312B"/>
    <w:rsid w:val="00B63602"/>
    <w:rsid w:val="00B64F94"/>
    <w:rsid w:val="00B6523D"/>
    <w:rsid w:val="00B65713"/>
    <w:rsid w:val="00B659BE"/>
    <w:rsid w:val="00B65D70"/>
    <w:rsid w:val="00B66786"/>
    <w:rsid w:val="00B66979"/>
    <w:rsid w:val="00B676F2"/>
    <w:rsid w:val="00B67721"/>
    <w:rsid w:val="00B70064"/>
    <w:rsid w:val="00B70907"/>
    <w:rsid w:val="00B70BF0"/>
    <w:rsid w:val="00B70D1F"/>
    <w:rsid w:val="00B736B9"/>
    <w:rsid w:val="00B739BB"/>
    <w:rsid w:val="00B74A48"/>
    <w:rsid w:val="00B74D93"/>
    <w:rsid w:val="00B76141"/>
    <w:rsid w:val="00B7643A"/>
    <w:rsid w:val="00B765DD"/>
    <w:rsid w:val="00B775EC"/>
    <w:rsid w:val="00B77D9C"/>
    <w:rsid w:val="00B77F96"/>
    <w:rsid w:val="00B80143"/>
    <w:rsid w:val="00B802EF"/>
    <w:rsid w:val="00B80477"/>
    <w:rsid w:val="00B805BA"/>
    <w:rsid w:val="00B821EB"/>
    <w:rsid w:val="00B8382F"/>
    <w:rsid w:val="00B84959"/>
    <w:rsid w:val="00B8528C"/>
    <w:rsid w:val="00B852FB"/>
    <w:rsid w:val="00B8545D"/>
    <w:rsid w:val="00B858B4"/>
    <w:rsid w:val="00B86703"/>
    <w:rsid w:val="00B8673D"/>
    <w:rsid w:val="00B8683B"/>
    <w:rsid w:val="00B86890"/>
    <w:rsid w:val="00B86AEC"/>
    <w:rsid w:val="00B87AAE"/>
    <w:rsid w:val="00B90581"/>
    <w:rsid w:val="00B90B4B"/>
    <w:rsid w:val="00B9111A"/>
    <w:rsid w:val="00B9186D"/>
    <w:rsid w:val="00B94118"/>
    <w:rsid w:val="00B941FC"/>
    <w:rsid w:val="00B9437F"/>
    <w:rsid w:val="00B94B42"/>
    <w:rsid w:val="00B94EF9"/>
    <w:rsid w:val="00B9582E"/>
    <w:rsid w:val="00B96028"/>
    <w:rsid w:val="00B963CC"/>
    <w:rsid w:val="00B97398"/>
    <w:rsid w:val="00B97FA3"/>
    <w:rsid w:val="00BA02D6"/>
    <w:rsid w:val="00BA0693"/>
    <w:rsid w:val="00BA0CB3"/>
    <w:rsid w:val="00BA295F"/>
    <w:rsid w:val="00BA337D"/>
    <w:rsid w:val="00BA5F7F"/>
    <w:rsid w:val="00BA5FE4"/>
    <w:rsid w:val="00BA75A7"/>
    <w:rsid w:val="00BA76C3"/>
    <w:rsid w:val="00BB0239"/>
    <w:rsid w:val="00BB074F"/>
    <w:rsid w:val="00BB0ABE"/>
    <w:rsid w:val="00BB14D1"/>
    <w:rsid w:val="00BB2E86"/>
    <w:rsid w:val="00BB30EA"/>
    <w:rsid w:val="00BB3801"/>
    <w:rsid w:val="00BB4613"/>
    <w:rsid w:val="00BB5392"/>
    <w:rsid w:val="00BB5BD6"/>
    <w:rsid w:val="00BB63F6"/>
    <w:rsid w:val="00BB7CBE"/>
    <w:rsid w:val="00BC0826"/>
    <w:rsid w:val="00BC0CF1"/>
    <w:rsid w:val="00BC16C3"/>
    <w:rsid w:val="00BC1BCD"/>
    <w:rsid w:val="00BC50F5"/>
    <w:rsid w:val="00BC594F"/>
    <w:rsid w:val="00BC5C8E"/>
    <w:rsid w:val="00BC6144"/>
    <w:rsid w:val="00BC6354"/>
    <w:rsid w:val="00BC6A9B"/>
    <w:rsid w:val="00BC6C26"/>
    <w:rsid w:val="00BD0298"/>
    <w:rsid w:val="00BD15F9"/>
    <w:rsid w:val="00BD1FFA"/>
    <w:rsid w:val="00BD2017"/>
    <w:rsid w:val="00BD358F"/>
    <w:rsid w:val="00BD3FB5"/>
    <w:rsid w:val="00BD55C4"/>
    <w:rsid w:val="00BD5B0D"/>
    <w:rsid w:val="00BD5E53"/>
    <w:rsid w:val="00BD6D0B"/>
    <w:rsid w:val="00BD7657"/>
    <w:rsid w:val="00BE295A"/>
    <w:rsid w:val="00BE2E64"/>
    <w:rsid w:val="00BE40FF"/>
    <w:rsid w:val="00BE51A1"/>
    <w:rsid w:val="00BE6DEB"/>
    <w:rsid w:val="00BE6F4C"/>
    <w:rsid w:val="00BE7240"/>
    <w:rsid w:val="00BE73E8"/>
    <w:rsid w:val="00BE74F7"/>
    <w:rsid w:val="00BE779C"/>
    <w:rsid w:val="00BF1D2A"/>
    <w:rsid w:val="00BF21CD"/>
    <w:rsid w:val="00BF21DB"/>
    <w:rsid w:val="00BF2724"/>
    <w:rsid w:val="00BF2E14"/>
    <w:rsid w:val="00BF3115"/>
    <w:rsid w:val="00BF4238"/>
    <w:rsid w:val="00BF59EA"/>
    <w:rsid w:val="00BF6024"/>
    <w:rsid w:val="00BF777F"/>
    <w:rsid w:val="00BF787E"/>
    <w:rsid w:val="00BF7E9C"/>
    <w:rsid w:val="00C00860"/>
    <w:rsid w:val="00C00AC3"/>
    <w:rsid w:val="00C0210C"/>
    <w:rsid w:val="00C066AE"/>
    <w:rsid w:val="00C06F77"/>
    <w:rsid w:val="00C10392"/>
    <w:rsid w:val="00C103BA"/>
    <w:rsid w:val="00C10CBF"/>
    <w:rsid w:val="00C10E09"/>
    <w:rsid w:val="00C10EAD"/>
    <w:rsid w:val="00C1135D"/>
    <w:rsid w:val="00C117CF"/>
    <w:rsid w:val="00C11F70"/>
    <w:rsid w:val="00C12ADD"/>
    <w:rsid w:val="00C131D0"/>
    <w:rsid w:val="00C148B6"/>
    <w:rsid w:val="00C14FF6"/>
    <w:rsid w:val="00C15414"/>
    <w:rsid w:val="00C15797"/>
    <w:rsid w:val="00C16B6C"/>
    <w:rsid w:val="00C16D10"/>
    <w:rsid w:val="00C17C80"/>
    <w:rsid w:val="00C200B7"/>
    <w:rsid w:val="00C20300"/>
    <w:rsid w:val="00C2043D"/>
    <w:rsid w:val="00C20F40"/>
    <w:rsid w:val="00C24419"/>
    <w:rsid w:val="00C2577D"/>
    <w:rsid w:val="00C25AFF"/>
    <w:rsid w:val="00C2688B"/>
    <w:rsid w:val="00C27141"/>
    <w:rsid w:val="00C271E6"/>
    <w:rsid w:val="00C27252"/>
    <w:rsid w:val="00C277E3"/>
    <w:rsid w:val="00C27CEC"/>
    <w:rsid w:val="00C3119E"/>
    <w:rsid w:val="00C32872"/>
    <w:rsid w:val="00C3319D"/>
    <w:rsid w:val="00C33605"/>
    <w:rsid w:val="00C33A12"/>
    <w:rsid w:val="00C33B17"/>
    <w:rsid w:val="00C33C73"/>
    <w:rsid w:val="00C33DC9"/>
    <w:rsid w:val="00C3470C"/>
    <w:rsid w:val="00C34B9F"/>
    <w:rsid w:val="00C34E85"/>
    <w:rsid w:val="00C35C21"/>
    <w:rsid w:val="00C3622B"/>
    <w:rsid w:val="00C3643F"/>
    <w:rsid w:val="00C36FBE"/>
    <w:rsid w:val="00C40B4E"/>
    <w:rsid w:val="00C40D56"/>
    <w:rsid w:val="00C40EC3"/>
    <w:rsid w:val="00C40FB9"/>
    <w:rsid w:val="00C4217E"/>
    <w:rsid w:val="00C43277"/>
    <w:rsid w:val="00C442A6"/>
    <w:rsid w:val="00C4735C"/>
    <w:rsid w:val="00C50319"/>
    <w:rsid w:val="00C51239"/>
    <w:rsid w:val="00C52DD2"/>
    <w:rsid w:val="00C5321B"/>
    <w:rsid w:val="00C535AC"/>
    <w:rsid w:val="00C54C91"/>
    <w:rsid w:val="00C55DCD"/>
    <w:rsid w:val="00C56E3A"/>
    <w:rsid w:val="00C5722A"/>
    <w:rsid w:val="00C5749E"/>
    <w:rsid w:val="00C5757B"/>
    <w:rsid w:val="00C57BFF"/>
    <w:rsid w:val="00C612F6"/>
    <w:rsid w:val="00C62F89"/>
    <w:rsid w:val="00C6427F"/>
    <w:rsid w:val="00C64A5B"/>
    <w:rsid w:val="00C65DEA"/>
    <w:rsid w:val="00C65EF3"/>
    <w:rsid w:val="00C6622B"/>
    <w:rsid w:val="00C668C4"/>
    <w:rsid w:val="00C66CEB"/>
    <w:rsid w:val="00C66EE2"/>
    <w:rsid w:val="00C673A6"/>
    <w:rsid w:val="00C70979"/>
    <w:rsid w:val="00C70B7E"/>
    <w:rsid w:val="00C70FB3"/>
    <w:rsid w:val="00C71236"/>
    <w:rsid w:val="00C71697"/>
    <w:rsid w:val="00C71722"/>
    <w:rsid w:val="00C72473"/>
    <w:rsid w:val="00C74072"/>
    <w:rsid w:val="00C750F2"/>
    <w:rsid w:val="00C7538D"/>
    <w:rsid w:val="00C75455"/>
    <w:rsid w:val="00C769CE"/>
    <w:rsid w:val="00C77CBD"/>
    <w:rsid w:val="00C77D57"/>
    <w:rsid w:val="00C77F85"/>
    <w:rsid w:val="00C808B4"/>
    <w:rsid w:val="00C80C24"/>
    <w:rsid w:val="00C81258"/>
    <w:rsid w:val="00C81F34"/>
    <w:rsid w:val="00C8249D"/>
    <w:rsid w:val="00C82832"/>
    <w:rsid w:val="00C8339C"/>
    <w:rsid w:val="00C837EE"/>
    <w:rsid w:val="00C843CA"/>
    <w:rsid w:val="00C84B11"/>
    <w:rsid w:val="00C866D6"/>
    <w:rsid w:val="00C86E94"/>
    <w:rsid w:val="00C87435"/>
    <w:rsid w:val="00C87C2F"/>
    <w:rsid w:val="00C90251"/>
    <w:rsid w:val="00C90294"/>
    <w:rsid w:val="00C908BD"/>
    <w:rsid w:val="00C90A04"/>
    <w:rsid w:val="00C91959"/>
    <w:rsid w:val="00C91AA6"/>
    <w:rsid w:val="00C92505"/>
    <w:rsid w:val="00C93069"/>
    <w:rsid w:val="00C93076"/>
    <w:rsid w:val="00C931A2"/>
    <w:rsid w:val="00C93CF5"/>
    <w:rsid w:val="00C946E9"/>
    <w:rsid w:val="00C95366"/>
    <w:rsid w:val="00C95ACA"/>
    <w:rsid w:val="00C95B17"/>
    <w:rsid w:val="00C960CF"/>
    <w:rsid w:val="00C9729F"/>
    <w:rsid w:val="00C9790A"/>
    <w:rsid w:val="00C97FB6"/>
    <w:rsid w:val="00CA11FB"/>
    <w:rsid w:val="00CA1531"/>
    <w:rsid w:val="00CA1F25"/>
    <w:rsid w:val="00CA4A25"/>
    <w:rsid w:val="00CA4C44"/>
    <w:rsid w:val="00CA4EFB"/>
    <w:rsid w:val="00CA50A3"/>
    <w:rsid w:val="00CA543A"/>
    <w:rsid w:val="00CA54BC"/>
    <w:rsid w:val="00CA5644"/>
    <w:rsid w:val="00CA6082"/>
    <w:rsid w:val="00CA739F"/>
    <w:rsid w:val="00CA7AEF"/>
    <w:rsid w:val="00CA7CA9"/>
    <w:rsid w:val="00CB09B1"/>
    <w:rsid w:val="00CB0B13"/>
    <w:rsid w:val="00CB11B7"/>
    <w:rsid w:val="00CB1740"/>
    <w:rsid w:val="00CB18A6"/>
    <w:rsid w:val="00CB232D"/>
    <w:rsid w:val="00CB2F67"/>
    <w:rsid w:val="00CB3073"/>
    <w:rsid w:val="00CB670F"/>
    <w:rsid w:val="00CB6A41"/>
    <w:rsid w:val="00CB7EE9"/>
    <w:rsid w:val="00CC0090"/>
    <w:rsid w:val="00CC0E06"/>
    <w:rsid w:val="00CC131E"/>
    <w:rsid w:val="00CC1CE1"/>
    <w:rsid w:val="00CC2818"/>
    <w:rsid w:val="00CC2DA9"/>
    <w:rsid w:val="00CC2FB7"/>
    <w:rsid w:val="00CC3687"/>
    <w:rsid w:val="00CC38B8"/>
    <w:rsid w:val="00CC4028"/>
    <w:rsid w:val="00CC477D"/>
    <w:rsid w:val="00CC4EC5"/>
    <w:rsid w:val="00CC5353"/>
    <w:rsid w:val="00CC5646"/>
    <w:rsid w:val="00CC5F3F"/>
    <w:rsid w:val="00CC7F42"/>
    <w:rsid w:val="00CD0204"/>
    <w:rsid w:val="00CD0E21"/>
    <w:rsid w:val="00CD1C1F"/>
    <w:rsid w:val="00CD22D1"/>
    <w:rsid w:val="00CD3124"/>
    <w:rsid w:val="00CD3B0E"/>
    <w:rsid w:val="00CD3B97"/>
    <w:rsid w:val="00CD3BDA"/>
    <w:rsid w:val="00CD42B0"/>
    <w:rsid w:val="00CD5633"/>
    <w:rsid w:val="00CD776A"/>
    <w:rsid w:val="00CD7843"/>
    <w:rsid w:val="00CD78BF"/>
    <w:rsid w:val="00CE07BB"/>
    <w:rsid w:val="00CE12C7"/>
    <w:rsid w:val="00CE145E"/>
    <w:rsid w:val="00CE1C80"/>
    <w:rsid w:val="00CE2065"/>
    <w:rsid w:val="00CE2561"/>
    <w:rsid w:val="00CE265B"/>
    <w:rsid w:val="00CE281D"/>
    <w:rsid w:val="00CE2C9D"/>
    <w:rsid w:val="00CE3230"/>
    <w:rsid w:val="00CE3D47"/>
    <w:rsid w:val="00CE3F05"/>
    <w:rsid w:val="00CE443E"/>
    <w:rsid w:val="00CE49D8"/>
    <w:rsid w:val="00CE4D18"/>
    <w:rsid w:val="00CE51E8"/>
    <w:rsid w:val="00CE64F0"/>
    <w:rsid w:val="00CE688A"/>
    <w:rsid w:val="00CF0371"/>
    <w:rsid w:val="00CF092F"/>
    <w:rsid w:val="00CF0EAB"/>
    <w:rsid w:val="00CF1767"/>
    <w:rsid w:val="00CF1865"/>
    <w:rsid w:val="00CF1A4F"/>
    <w:rsid w:val="00CF2A3E"/>
    <w:rsid w:val="00CF2CE3"/>
    <w:rsid w:val="00CF329D"/>
    <w:rsid w:val="00CF3A5B"/>
    <w:rsid w:val="00CF3CCB"/>
    <w:rsid w:val="00CF4D10"/>
    <w:rsid w:val="00CF6843"/>
    <w:rsid w:val="00CF7417"/>
    <w:rsid w:val="00CF74F2"/>
    <w:rsid w:val="00D00F43"/>
    <w:rsid w:val="00D037CD"/>
    <w:rsid w:val="00D04039"/>
    <w:rsid w:val="00D05559"/>
    <w:rsid w:val="00D05A6D"/>
    <w:rsid w:val="00D05C7B"/>
    <w:rsid w:val="00D06422"/>
    <w:rsid w:val="00D06739"/>
    <w:rsid w:val="00D0693C"/>
    <w:rsid w:val="00D06EDA"/>
    <w:rsid w:val="00D079EE"/>
    <w:rsid w:val="00D07E14"/>
    <w:rsid w:val="00D10BC4"/>
    <w:rsid w:val="00D10CAD"/>
    <w:rsid w:val="00D11ECA"/>
    <w:rsid w:val="00D12538"/>
    <w:rsid w:val="00D148A9"/>
    <w:rsid w:val="00D157B7"/>
    <w:rsid w:val="00D15A42"/>
    <w:rsid w:val="00D160E1"/>
    <w:rsid w:val="00D160EF"/>
    <w:rsid w:val="00D17DD0"/>
    <w:rsid w:val="00D204CA"/>
    <w:rsid w:val="00D207DC"/>
    <w:rsid w:val="00D2218E"/>
    <w:rsid w:val="00D22739"/>
    <w:rsid w:val="00D2295C"/>
    <w:rsid w:val="00D241A4"/>
    <w:rsid w:val="00D24A42"/>
    <w:rsid w:val="00D25C82"/>
    <w:rsid w:val="00D25D5E"/>
    <w:rsid w:val="00D26765"/>
    <w:rsid w:val="00D26826"/>
    <w:rsid w:val="00D26ADA"/>
    <w:rsid w:val="00D27017"/>
    <w:rsid w:val="00D27608"/>
    <w:rsid w:val="00D2783E"/>
    <w:rsid w:val="00D30600"/>
    <w:rsid w:val="00D32087"/>
    <w:rsid w:val="00D322BC"/>
    <w:rsid w:val="00D32EEE"/>
    <w:rsid w:val="00D334B9"/>
    <w:rsid w:val="00D33C4A"/>
    <w:rsid w:val="00D33E87"/>
    <w:rsid w:val="00D3536A"/>
    <w:rsid w:val="00D3541D"/>
    <w:rsid w:val="00D370A8"/>
    <w:rsid w:val="00D37915"/>
    <w:rsid w:val="00D37B8E"/>
    <w:rsid w:val="00D41480"/>
    <w:rsid w:val="00D415B7"/>
    <w:rsid w:val="00D4164C"/>
    <w:rsid w:val="00D41E72"/>
    <w:rsid w:val="00D41FF6"/>
    <w:rsid w:val="00D44208"/>
    <w:rsid w:val="00D4442C"/>
    <w:rsid w:val="00D45999"/>
    <w:rsid w:val="00D459C9"/>
    <w:rsid w:val="00D45D61"/>
    <w:rsid w:val="00D46826"/>
    <w:rsid w:val="00D4726F"/>
    <w:rsid w:val="00D479F6"/>
    <w:rsid w:val="00D47DA0"/>
    <w:rsid w:val="00D50120"/>
    <w:rsid w:val="00D50582"/>
    <w:rsid w:val="00D50681"/>
    <w:rsid w:val="00D50C73"/>
    <w:rsid w:val="00D50CDE"/>
    <w:rsid w:val="00D50D14"/>
    <w:rsid w:val="00D51118"/>
    <w:rsid w:val="00D51954"/>
    <w:rsid w:val="00D5279B"/>
    <w:rsid w:val="00D52A8F"/>
    <w:rsid w:val="00D52D6B"/>
    <w:rsid w:val="00D5342D"/>
    <w:rsid w:val="00D53C0A"/>
    <w:rsid w:val="00D54321"/>
    <w:rsid w:val="00D54636"/>
    <w:rsid w:val="00D54DE7"/>
    <w:rsid w:val="00D54FB9"/>
    <w:rsid w:val="00D55F08"/>
    <w:rsid w:val="00D56132"/>
    <w:rsid w:val="00D564B4"/>
    <w:rsid w:val="00D6040F"/>
    <w:rsid w:val="00D616CB"/>
    <w:rsid w:val="00D62071"/>
    <w:rsid w:val="00D62ABC"/>
    <w:rsid w:val="00D62BA6"/>
    <w:rsid w:val="00D633BE"/>
    <w:rsid w:val="00D636F4"/>
    <w:rsid w:val="00D63D4C"/>
    <w:rsid w:val="00D653CB"/>
    <w:rsid w:val="00D655A7"/>
    <w:rsid w:val="00D65664"/>
    <w:rsid w:val="00D65777"/>
    <w:rsid w:val="00D670EE"/>
    <w:rsid w:val="00D679DC"/>
    <w:rsid w:val="00D67BD1"/>
    <w:rsid w:val="00D705C7"/>
    <w:rsid w:val="00D709BB"/>
    <w:rsid w:val="00D70FBF"/>
    <w:rsid w:val="00D712DF"/>
    <w:rsid w:val="00D726C3"/>
    <w:rsid w:val="00D72C0C"/>
    <w:rsid w:val="00D743A6"/>
    <w:rsid w:val="00D751E8"/>
    <w:rsid w:val="00D75347"/>
    <w:rsid w:val="00D758B4"/>
    <w:rsid w:val="00D75E28"/>
    <w:rsid w:val="00D76786"/>
    <w:rsid w:val="00D76AD7"/>
    <w:rsid w:val="00D77616"/>
    <w:rsid w:val="00D77E84"/>
    <w:rsid w:val="00D806B2"/>
    <w:rsid w:val="00D80C72"/>
    <w:rsid w:val="00D80EB4"/>
    <w:rsid w:val="00D820D3"/>
    <w:rsid w:val="00D82765"/>
    <w:rsid w:val="00D82DF6"/>
    <w:rsid w:val="00D8366D"/>
    <w:rsid w:val="00D83E2D"/>
    <w:rsid w:val="00D8488E"/>
    <w:rsid w:val="00D85A08"/>
    <w:rsid w:val="00D85F29"/>
    <w:rsid w:val="00D873EA"/>
    <w:rsid w:val="00D87E8F"/>
    <w:rsid w:val="00D92E5F"/>
    <w:rsid w:val="00D92EA1"/>
    <w:rsid w:val="00D9353E"/>
    <w:rsid w:val="00D9390F"/>
    <w:rsid w:val="00D939F7"/>
    <w:rsid w:val="00D93A38"/>
    <w:rsid w:val="00D93C0C"/>
    <w:rsid w:val="00D94D90"/>
    <w:rsid w:val="00D9608A"/>
    <w:rsid w:val="00D9608C"/>
    <w:rsid w:val="00D96F83"/>
    <w:rsid w:val="00D97496"/>
    <w:rsid w:val="00D974CD"/>
    <w:rsid w:val="00DA0893"/>
    <w:rsid w:val="00DA0EE7"/>
    <w:rsid w:val="00DA1579"/>
    <w:rsid w:val="00DA157E"/>
    <w:rsid w:val="00DA2A67"/>
    <w:rsid w:val="00DA32CE"/>
    <w:rsid w:val="00DA360B"/>
    <w:rsid w:val="00DA4746"/>
    <w:rsid w:val="00DA4A4B"/>
    <w:rsid w:val="00DA4D84"/>
    <w:rsid w:val="00DA53A3"/>
    <w:rsid w:val="00DA5D99"/>
    <w:rsid w:val="00DA659D"/>
    <w:rsid w:val="00DB024C"/>
    <w:rsid w:val="00DB0CE7"/>
    <w:rsid w:val="00DB125B"/>
    <w:rsid w:val="00DB13B2"/>
    <w:rsid w:val="00DB1FF8"/>
    <w:rsid w:val="00DB267C"/>
    <w:rsid w:val="00DB2700"/>
    <w:rsid w:val="00DB4A5E"/>
    <w:rsid w:val="00DB65C6"/>
    <w:rsid w:val="00DB6E4F"/>
    <w:rsid w:val="00DB7128"/>
    <w:rsid w:val="00DB7358"/>
    <w:rsid w:val="00DB73AD"/>
    <w:rsid w:val="00DB78BD"/>
    <w:rsid w:val="00DC0B75"/>
    <w:rsid w:val="00DC11E3"/>
    <w:rsid w:val="00DC2BDE"/>
    <w:rsid w:val="00DC462D"/>
    <w:rsid w:val="00DC5139"/>
    <w:rsid w:val="00DC571B"/>
    <w:rsid w:val="00DC5735"/>
    <w:rsid w:val="00DC5DF6"/>
    <w:rsid w:val="00DC781E"/>
    <w:rsid w:val="00DD05C3"/>
    <w:rsid w:val="00DD0F6F"/>
    <w:rsid w:val="00DD1A4B"/>
    <w:rsid w:val="00DD2009"/>
    <w:rsid w:val="00DD223D"/>
    <w:rsid w:val="00DD2B5E"/>
    <w:rsid w:val="00DD2BF2"/>
    <w:rsid w:val="00DD2EB2"/>
    <w:rsid w:val="00DD37B2"/>
    <w:rsid w:val="00DD3AC4"/>
    <w:rsid w:val="00DD440A"/>
    <w:rsid w:val="00DD4B45"/>
    <w:rsid w:val="00DD5A31"/>
    <w:rsid w:val="00DD5DDD"/>
    <w:rsid w:val="00DD65EE"/>
    <w:rsid w:val="00DD72A9"/>
    <w:rsid w:val="00DD7432"/>
    <w:rsid w:val="00DD777F"/>
    <w:rsid w:val="00DE00BA"/>
    <w:rsid w:val="00DE03FC"/>
    <w:rsid w:val="00DE1372"/>
    <w:rsid w:val="00DE2EF3"/>
    <w:rsid w:val="00DE2F1D"/>
    <w:rsid w:val="00DE31C0"/>
    <w:rsid w:val="00DE3B29"/>
    <w:rsid w:val="00DE4E97"/>
    <w:rsid w:val="00DE60EF"/>
    <w:rsid w:val="00DE6525"/>
    <w:rsid w:val="00DE67CC"/>
    <w:rsid w:val="00DE711D"/>
    <w:rsid w:val="00DE75EE"/>
    <w:rsid w:val="00DF02B0"/>
    <w:rsid w:val="00DF0C2D"/>
    <w:rsid w:val="00DF1A5A"/>
    <w:rsid w:val="00DF1C80"/>
    <w:rsid w:val="00DF2EE5"/>
    <w:rsid w:val="00DF3663"/>
    <w:rsid w:val="00DF4927"/>
    <w:rsid w:val="00DF5174"/>
    <w:rsid w:val="00DF5FF2"/>
    <w:rsid w:val="00DF6A45"/>
    <w:rsid w:val="00DF6A64"/>
    <w:rsid w:val="00DF7667"/>
    <w:rsid w:val="00E000BD"/>
    <w:rsid w:val="00E009C3"/>
    <w:rsid w:val="00E018DF"/>
    <w:rsid w:val="00E01F92"/>
    <w:rsid w:val="00E03665"/>
    <w:rsid w:val="00E03D45"/>
    <w:rsid w:val="00E03D9F"/>
    <w:rsid w:val="00E03F40"/>
    <w:rsid w:val="00E04235"/>
    <w:rsid w:val="00E04620"/>
    <w:rsid w:val="00E051B5"/>
    <w:rsid w:val="00E05B8F"/>
    <w:rsid w:val="00E05F03"/>
    <w:rsid w:val="00E05F3A"/>
    <w:rsid w:val="00E0686B"/>
    <w:rsid w:val="00E1078E"/>
    <w:rsid w:val="00E11545"/>
    <w:rsid w:val="00E128A1"/>
    <w:rsid w:val="00E1337D"/>
    <w:rsid w:val="00E1385D"/>
    <w:rsid w:val="00E14418"/>
    <w:rsid w:val="00E15015"/>
    <w:rsid w:val="00E157F5"/>
    <w:rsid w:val="00E15F1E"/>
    <w:rsid w:val="00E17CF3"/>
    <w:rsid w:val="00E17EA6"/>
    <w:rsid w:val="00E209F6"/>
    <w:rsid w:val="00E21138"/>
    <w:rsid w:val="00E21289"/>
    <w:rsid w:val="00E2262D"/>
    <w:rsid w:val="00E226C8"/>
    <w:rsid w:val="00E2271E"/>
    <w:rsid w:val="00E24415"/>
    <w:rsid w:val="00E24A35"/>
    <w:rsid w:val="00E24AFD"/>
    <w:rsid w:val="00E24EC1"/>
    <w:rsid w:val="00E256F9"/>
    <w:rsid w:val="00E25FB2"/>
    <w:rsid w:val="00E27002"/>
    <w:rsid w:val="00E3003C"/>
    <w:rsid w:val="00E30ACC"/>
    <w:rsid w:val="00E30C75"/>
    <w:rsid w:val="00E318A2"/>
    <w:rsid w:val="00E3242F"/>
    <w:rsid w:val="00E32531"/>
    <w:rsid w:val="00E34140"/>
    <w:rsid w:val="00E348B3"/>
    <w:rsid w:val="00E355D9"/>
    <w:rsid w:val="00E36548"/>
    <w:rsid w:val="00E36974"/>
    <w:rsid w:val="00E36E3A"/>
    <w:rsid w:val="00E37453"/>
    <w:rsid w:val="00E403E0"/>
    <w:rsid w:val="00E4169B"/>
    <w:rsid w:val="00E41962"/>
    <w:rsid w:val="00E41FE4"/>
    <w:rsid w:val="00E42FAA"/>
    <w:rsid w:val="00E4489A"/>
    <w:rsid w:val="00E44F7C"/>
    <w:rsid w:val="00E45012"/>
    <w:rsid w:val="00E457A5"/>
    <w:rsid w:val="00E4675B"/>
    <w:rsid w:val="00E46C13"/>
    <w:rsid w:val="00E47160"/>
    <w:rsid w:val="00E475F8"/>
    <w:rsid w:val="00E4764F"/>
    <w:rsid w:val="00E47B07"/>
    <w:rsid w:val="00E5020E"/>
    <w:rsid w:val="00E50CFE"/>
    <w:rsid w:val="00E51A16"/>
    <w:rsid w:val="00E51D81"/>
    <w:rsid w:val="00E51F54"/>
    <w:rsid w:val="00E53218"/>
    <w:rsid w:val="00E532EE"/>
    <w:rsid w:val="00E536F5"/>
    <w:rsid w:val="00E53C02"/>
    <w:rsid w:val="00E53D8A"/>
    <w:rsid w:val="00E56583"/>
    <w:rsid w:val="00E57533"/>
    <w:rsid w:val="00E57AF5"/>
    <w:rsid w:val="00E612D1"/>
    <w:rsid w:val="00E633B9"/>
    <w:rsid w:val="00E63555"/>
    <w:rsid w:val="00E6373E"/>
    <w:rsid w:val="00E64237"/>
    <w:rsid w:val="00E6489A"/>
    <w:rsid w:val="00E64FB3"/>
    <w:rsid w:val="00E6711C"/>
    <w:rsid w:val="00E67229"/>
    <w:rsid w:val="00E71CA1"/>
    <w:rsid w:val="00E723B4"/>
    <w:rsid w:val="00E725E4"/>
    <w:rsid w:val="00E7277B"/>
    <w:rsid w:val="00E72FB5"/>
    <w:rsid w:val="00E743CB"/>
    <w:rsid w:val="00E75240"/>
    <w:rsid w:val="00E757DA"/>
    <w:rsid w:val="00E76616"/>
    <w:rsid w:val="00E76BAF"/>
    <w:rsid w:val="00E77349"/>
    <w:rsid w:val="00E77420"/>
    <w:rsid w:val="00E77888"/>
    <w:rsid w:val="00E77966"/>
    <w:rsid w:val="00E817D9"/>
    <w:rsid w:val="00E83D26"/>
    <w:rsid w:val="00E848F0"/>
    <w:rsid w:val="00E85997"/>
    <w:rsid w:val="00E86848"/>
    <w:rsid w:val="00E86AFA"/>
    <w:rsid w:val="00E871C9"/>
    <w:rsid w:val="00E87221"/>
    <w:rsid w:val="00E87933"/>
    <w:rsid w:val="00E87A4F"/>
    <w:rsid w:val="00E87D98"/>
    <w:rsid w:val="00E87EA9"/>
    <w:rsid w:val="00E90691"/>
    <w:rsid w:val="00E9082D"/>
    <w:rsid w:val="00E9143D"/>
    <w:rsid w:val="00E914A1"/>
    <w:rsid w:val="00E9206D"/>
    <w:rsid w:val="00E9233F"/>
    <w:rsid w:val="00E92BF9"/>
    <w:rsid w:val="00E931A1"/>
    <w:rsid w:val="00E93E5E"/>
    <w:rsid w:val="00E942FD"/>
    <w:rsid w:val="00E952F2"/>
    <w:rsid w:val="00E9706C"/>
    <w:rsid w:val="00E975FD"/>
    <w:rsid w:val="00E97689"/>
    <w:rsid w:val="00E97E9B"/>
    <w:rsid w:val="00EA090F"/>
    <w:rsid w:val="00EA149B"/>
    <w:rsid w:val="00EA1B4A"/>
    <w:rsid w:val="00EA3400"/>
    <w:rsid w:val="00EA35F9"/>
    <w:rsid w:val="00EA371C"/>
    <w:rsid w:val="00EA477D"/>
    <w:rsid w:val="00EA55BC"/>
    <w:rsid w:val="00EA62AD"/>
    <w:rsid w:val="00EA6465"/>
    <w:rsid w:val="00EA6A06"/>
    <w:rsid w:val="00EA7814"/>
    <w:rsid w:val="00EB0718"/>
    <w:rsid w:val="00EB0ADB"/>
    <w:rsid w:val="00EB11B7"/>
    <w:rsid w:val="00EB1543"/>
    <w:rsid w:val="00EB1CAC"/>
    <w:rsid w:val="00EB24FC"/>
    <w:rsid w:val="00EB2F44"/>
    <w:rsid w:val="00EB4142"/>
    <w:rsid w:val="00EB4582"/>
    <w:rsid w:val="00EB4B2B"/>
    <w:rsid w:val="00EB4BE4"/>
    <w:rsid w:val="00EB57EE"/>
    <w:rsid w:val="00EB6161"/>
    <w:rsid w:val="00EB68A5"/>
    <w:rsid w:val="00EB6B6B"/>
    <w:rsid w:val="00EB736E"/>
    <w:rsid w:val="00EB742A"/>
    <w:rsid w:val="00EC033F"/>
    <w:rsid w:val="00EC0B25"/>
    <w:rsid w:val="00EC1200"/>
    <w:rsid w:val="00EC1773"/>
    <w:rsid w:val="00EC2369"/>
    <w:rsid w:val="00EC271F"/>
    <w:rsid w:val="00EC2CA4"/>
    <w:rsid w:val="00EC2E2E"/>
    <w:rsid w:val="00EC31DB"/>
    <w:rsid w:val="00EC3B3F"/>
    <w:rsid w:val="00EC533B"/>
    <w:rsid w:val="00EC5C6E"/>
    <w:rsid w:val="00EC638C"/>
    <w:rsid w:val="00EC6451"/>
    <w:rsid w:val="00EC678C"/>
    <w:rsid w:val="00EC70D0"/>
    <w:rsid w:val="00ED014F"/>
    <w:rsid w:val="00ED0CBA"/>
    <w:rsid w:val="00ED1795"/>
    <w:rsid w:val="00ED1966"/>
    <w:rsid w:val="00ED44A8"/>
    <w:rsid w:val="00ED4672"/>
    <w:rsid w:val="00ED5FC8"/>
    <w:rsid w:val="00ED783C"/>
    <w:rsid w:val="00ED7BCD"/>
    <w:rsid w:val="00ED7CDF"/>
    <w:rsid w:val="00EE109D"/>
    <w:rsid w:val="00EE14D5"/>
    <w:rsid w:val="00EE1E0B"/>
    <w:rsid w:val="00EE2283"/>
    <w:rsid w:val="00EE25BE"/>
    <w:rsid w:val="00EE2614"/>
    <w:rsid w:val="00EE2684"/>
    <w:rsid w:val="00EE40A0"/>
    <w:rsid w:val="00EE5A48"/>
    <w:rsid w:val="00EE62FC"/>
    <w:rsid w:val="00EE7545"/>
    <w:rsid w:val="00EE7F42"/>
    <w:rsid w:val="00EF1FA5"/>
    <w:rsid w:val="00EF2204"/>
    <w:rsid w:val="00EF38E9"/>
    <w:rsid w:val="00EF594A"/>
    <w:rsid w:val="00EF6028"/>
    <w:rsid w:val="00EF6350"/>
    <w:rsid w:val="00EF6F6E"/>
    <w:rsid w:val="00EF7638"/>
    <w:rsid w:val="00F005B4"/>
    <w:rsid w:val="00F02AB7"/>
    <w:rsid w:val="00F02FCD"/>
    <w:rsid w:val="00F04175"/>
    <w:rsid w:val="00F047E1"/>
    <w:rsid w:val="00F06055"/>
    <w:rsid w:val="00F06395"/>
    <w:rsid w:val="00F0677E"/>
    <w:rsid w:val="00F06C73"/>
    <w:rsid w:val="00F06D1A"/>
    <w:rsid w:val="00F07A67"/>
    <w:rsid w:val="00F10040"/>
    <w:rsid w:val="00F10418"/>
    <w:rsid w:val="00F109E1"/>
    <w:rsid w:val="00F1105F"/>
    <w:rsid w:val="00F11349"/>
    <w:rsid w:val="00F11417"/>
    <w:rsid w:val="00F1393A"/>
    <w:rsid w:val="00F148CE"/>
    <w:rsid w:val="00F14AC5"/>
    <w:rsid w:val="00F152D3"/>
    <w:rsid w:val="00F1538B"/>
    <w:rsid w:val="00F15846"/>
    <w:rsid w:val="00F158EB"/>
    <w:rsid w:val="00F15E61"/>
    <w:rsid w:val="00F1622E"/>
    <w:rsid w:val="00F200D2"/>
    <w:rsid w:val="00F205C3"/>
    <w:rsid w:val="00F20985"/>
    <w:rsid w:val="00F20CA4"/>
    <w:rsid w:val="00F20F67"/>
    <w:rsid w:val="00F21EE1"/>
    <w:rsid w:val="00F22C30"/>
    <w:rsid w:val="00F23046"/>
    <w:rsid w:val="00F23815"/>
    <w:rsid w:val="00F240CD"/>
    <w:rsid w:val="00F242FC"/>
    <w:rsid w:val="00F25C70"/>
    <w:rsid w:val="00F26D6D"/>
    <w:rsid w:val="00F27301"/>
    <w:rsid w:val="00F2745B"/>
    <w:rsid w:val="00F27FA0"/>
    <w:rsid w:val="00F30CA3"/>
    <w:rsid w:val="00F32A32"/>
    <w:rsid w:val="00F3307A"/>
    <w:rsid w:val="00F33B0F"/>
    <w:rsid w:val="00F33E70"/>
    <w:rsid w:val="00F34465"/>
    <w:rsid w:val="00F3566C"/>
    <w:rsid w:val="00F371B3"/>
    <w:rsid w:val="00F37A74"/>
    <w:rsid w:val="00F37BFB"/>
    <w:rsid w:val="00F40C43"/>
    <w:rsid w:val="00F41119"/>
    <w:rsid w:val="00F41A21"/>
    <w:rsid w:val="00F41B79"/>
    <w:rsid w:val="00F41DF5"/>
    <w:rsid w:val="00F423FA"/>
    <w:rsid w:val="00F42490"/>
    <w:rsid w:val="00F42E1F"/>
    <w:rsid w:val="00F43A71"/>
    <w:rsid w:val="00F4407D"/>
    <w:rsid w:val="00F44153"/>
    <w:rsid w:val="00F442AE"/>
    <w:rsid w:val="00F44586"/>
    <w:rsid w:val="00F457A7"/>
    <w:rsid w:val="00F46095"/>
    <w:rsid w:val="00F47331"/>
    <w:rsid w:val="00F50ADB"/>
    <w:rsid w:val="00F50D0A"/>
    <w:rsid w:val="00F524BD"/>
    <w:rsid w:val="00F525CA"/>
    <w:rsid w:val="00F52CBD"/>
    <w:rsid w:val="00F52FED"/>
    <w:rsid w:val="00F53527"/>
    <w:rsid w:val="00F53891"/>
    <w:rsid w:val="00F538DB"/>
    <w:rsid w:val="00F53B1F"/>
    <w:rsid w:val="00F54062"/>
    <w:rsid w:val="00F541F5"/>
    <w:rsid w:val="00F55364"/>
    <w:rsid w:val="00F5552D"/>
    <w:rsid w:val="00F55E5E"/>
    <w:rsid w:val="00F5679C"/>
    <w:rsid w:val="00F56C83"/>
    <w:rsid w:val="00F573D8"/>
    <w:rsid w:val="00F57D42"/>
    <w:rsid w:val="00F60014"/>
    <w:rsid w:val="00F6060F"/>
    <w:rsid w:val="00F60D4F"/>
    <w:rsid w:val="00F60DA7"/>
    <w:rsid w:val="00F610B7"/>
    <w:rsid w:val="00F61895"/>
    <w:rsid w:val="00F61A10"/>
    <w:rsid w:val="00F61A44"/>
    <w:rsid w:val="00F62110"/>
    <w:rsid w:val="00F62DB8"/>
    <w:rsid w:val="00F63E72"/>
    <w:rsid w:val="00F64037"/>
    <w:rsid w:val="00F643CF"/>
    <w:rsid w:val="00F65396"/>
    <w:rsid w:val="00F65735"/>
    <w:rsid w:val="00F66A19"/>
    <w:rsid w:val="00F70400"/>
    <w:rsid w:val="00F7069C"/>
    <w:rsid w:val="00F7253B"/>
    <w:rsid w:val="00F72552"/>
    <w:rsid w:val="00F72758"/>
    <w:rsid w:val="00F73196"/>
    <w:rsid w:val="00F745C2"/>
    <w:rsid w:val="00F76019"/>
    <w:rsid w:val="00F76BF0"/>
    <w:rsid w:val="00F77E5B"/>
    <w:rsid w:val="00F8019B"/>
    <w:rsid w:val="00F80923"/>
    <w:rsid w:val="00F81AB0"/>
    <w:rsid w:val="00F81D05"/>
    <w:rsid w:val="00F81D13"/>
    <w:rsid w:val="00F82263"/>
    <w:rsid w:val="00F82A8D"/>
    <w:rsid w:val="00F82DDA"/>
    <w:rsid w:val="00F83029"/>
    <w:rsid w:val="00F8333E"/>
    <w:rsid w:val="00F8468E"/>
    <w:rsid w:val="00F850FF"/>
    <w:rsid w:val="00F85BB2"/>
    <w:rsid w:val="00F86B7A"/>
    <w:rsid w:val="00F871C7"/>
    <w:rsid w:val="00F87787"/>
    <w:rsid w:val="00F90359"/>
    <w:rsid w:val="00F908CE"/>
    <w:rsid w:val="00F914D6"/>
    <w:rsid w:val="00F9267D"/>
    <w:rsid w:val="00F92D57"/>
    <w:rsid w:val="00F92F1A"/>
    <w:rsid w:val="00F94BDA"/>
    <w:rsid w:val="00F950F6"/>
    <w:rsid w:val="00F95D1C"/>
    <w:rsid w:val="00F96574"/>
    <w:rsid w:val="00F966BE"/>
    <w:rsid w:val="00F97A6E"/>
    <w:rsid w:val="00F97C41"/>
    <w:rsid w:val="00F97C88"/>
    <w:rsid w:val="00FA03E7"/>
    <w:rsid w:val="00FA06DD"/>
    <w:rsid w:val="00FA0A70"/>
    <w:rsid w:val="00FA0DA6"/>
    <w:rsid w:val="00FA1669"/>
    <w:rsid w:val="00FA1A1F"/>
    <w:rsid w:val="00FA1E8D"/>
    <w:rsid w:val="00FA1FF9"/>
    <w:rsid w:val="00FA23B7"/>
    <w:rsid w:val="00FA2B14"/>
    <w:rsid w:val="00FA35DE"/>
    <w:rsid w:val="00FA3792"/>
    <w:rsid w:val="00FA3C9E"/>
    <w:rsid w:val="00FA3FE8"/>
    <w:rsid w:val="00FA46BA"/>
    <w:rsid w:val="00FA4CDD"/>
    <w:rsid w:val="00FA5663"/>
    <w:rsid w:val="00FA6962"/>
    <w:rsid w:val="00FA7283"/>
    <w:rsid w:val="00FA7B7A"/>
    <w:rsid w:val="00FB0168"/>
    <w:rsid w:val="00FB03E0"/>
    <w:rsid w:val="00FB0A27"/>
    <w:rsid w:val="00FB0FA2"/>
    <w:rsid w:val="00FB2527"/>
    <w:rsid w:val="00FB2B22"/>
    <w:rsid w:val="00FB3628"/>
    <w:rsid w:val="00FB377D"/>
    <w:rsid w:val="00FB389C"/>
    <w:rsid w:val="00FB3E29"/>
    <w:rsid w:val="00FB429E"/>
    <w:rsid w:val="00FB4CBC"/>
    <w:rsid w:val="00FB5631"/>
    <w:rsid w:val="00FB5CFD"/>
    <w:rsid w:val="00FB65FD"/>
    <w:rsid w:val="00FC0CC1"/>
    <w:rsid w:val="00FC0ED4"/>
    <w:rsid w:val="00FC1693"/>
    <w:rsid w:val="00FC1B9E"/>
    <w:rsid w:val="00FC1F94"/>
    <w:rsid w:val="00FC2696"/>
    <w:rsid w:val="00FC2B8A"/>
    <w:rsid w:val="00FC3085"/>
    <w:rsid w:val="00FC30BC"/>
    <w:rsid w:val="00FC3337"/>
    <w:rsid w:val="00FC4131"/>
    <w:rsid w:val="00FC41D3"/>
    <w:rsid w:val="00FC64C8"/>
    <w:rsid w:val="00FC67A9"/>
    <w:rsid w:val="00FC6E92"/>
    <w:rsid w:val="00FC7AD5"/>
    <w:rsid w:val="00FD0021"/>
    <w:rsid w:val="00FD004B"/>
    <w:rsid w:val="00FD09E7"/>
    <w:rsid w:val="00FD0C21"/>
    <w:rsid w:val="00FD0DEB"/>
    <w:rsid w:val="00FD1266"/>
    <w:rsid w:val="00FD1EC4"/>
    <w:rsid w:val="00FD25A2"/>
    <w:rsid w:val="00FD28E4"/>
    <w:rsid w:val="00FD3DBB"/>
    <w:rsid w:val="00FD42A0"/>
    <w:rsid w:val="00FD496A"/>
    <w:rsid w:val="00FD4DB6"/>
    <w:rsid w:val="00FD57F0"/>
    <w:rsid w:val="00FD70F4"/>
    <w:rsid w:val="00FD7D0F"/>
    <w:rsid w:val="00FD7F96"/>
    <w:rsid w:val="00FE0D21"/>
    <w:rsid w:val="00FE1B6B"/>
    <w:rsid w:val="00FE1C26"/>
    <w:rsid w:val="00FE26A0"/>
    <w:rsid w:val="00FE53F6"/>
    <w:rsid w:val="00FE5D8C"/>
    <w:rsid w:val="00FE6F9C"/>
    <w:rsid w:val="00FF03FD"/>
    <w:rsid w:val="00FF15B6"/>
    <w:rsid w:val="00FF2022"/>
    <w:rsid w:val="00FF344D"/>
    <w:rsid w:val="00FF4A66"/>
    <w:rsid w:val="00FF5396"/>
    <w:rsid w:val="00FF6D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docId w15:val="{FD67F8CF-0899-40DF-9D5F-C0FE1DD6B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D11"/>
    <w:pPr>
      <w:suppressAutoHyphens/>
      <w:spacing w:after="120"/>
      <w:jc w:val="both"/>
    </w:pPr>
    <w:rPr>
      <w:rFonts w:ascii="Tahoma" w:hAnsi="Tahoma" w:cs="Tahoma"/>
      <w:sz w:val="22"/>
      <w:szCs w:val="22"/>
      <w:lang w:val="en-GB" w:eastAsia="zh-CN"/>
    </w:rPr>
  </w:style>
  <w:style w:type="paragraph" w:styleId="Heading1">
    <w:name w:val="heading 1"/>
    <w:aliases w:val="Section Heading,H1,h1,H11,H12,H111,H13,H112,H14,H113,H15,H114,H16,H115,H17,H116,H18,H117,H19,H118,H110,H119,H120,H1110,Head1,Heading apps,BMS Heading 1,Outline1,Level 1 Topic Heading,Header1,Heading 1-ERI,l1,Head 1 (Chapter heading),Head 1"/>
    <w:basedOn w:val="Normal"/>
    <w:next w:val="Normal"/>
    <w:link w:val="Heading1Char1"/>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aliases w:val="Template Heading 3,Level 1 - 1,h3,H3,H31,H32,H311,h31,H33,H312,h32,H321,H3111,h311,H34,H313,h33,H35,H314,h34,H36,H315,h35,H322,H3112,h312,H331,H3121,h321,H341,H3131,h331,H351,H3141,h341,H37,H316,h36,H323,H3113,h313,H332,H3122,h322,H342,0"/>
    <w:basedOn w:val="Normal"/>
    <w:next w:val="Normal"/>
    <w:link w:val="Heading3Char1"/>
    <w:qFormat/>
    <w:rsid w:val="00623457"/>
    <w:pPr>
      <w:keepNext/>
      <w:numPr>
        <w:ilvl w:val="2"/>
        <w:numId w:val="10"/>
      </w:numPr>
      <w:spacing w:before="240" w:after="60"/>
      <w:outlineLvl w:val="2"/>
    </w:pPr>
    <w:rPr>
      <w:rFonts w:cs="Times New Roman"/>
      <w:b/>
      <w:bCs/>
      <w:szCs w:val="26"/>
    </w:rPr>
  </w:style>
  <w:style w:type="paragraph" w:styleId="Heading4">
    <w:name w:val="heading 4"/>
    <w:aliases w:val="Template Heading 4,Level 2 - a,επι,h4,dash,d,4 dash,Dash,THIRD,Sub-Minor,( i ),H4,op,Map Title,Exhibit,4,l4,heading,heading 4,Heading 4 Char Char,Heading 4 Char1 Char Char,t4 Char1 Char Char,H4 Char Char Char1 Char Char,H41"/>
    <w:basedOn w:val="Normal"/>
    <w:next w:val="Normal"/>
    <w:link w:val="Heading4Char1"/>
    <w:qFormat/>
    <w:rsid w:val="003514B4"/>
    <w:pPr>
      <w:keepNext/>
      <w:numPr>
        <w:numId w:val="57"/>
      </w:numPr>
      <w:spacing w:before="240" w:after="60"/>
      <w:outlineLvl w:val="3"/>
    </w:pPr>
    <w:rPr>
      <w:rFonts w:cs="Times New Roman"/>
      <w:b/>
      <w:bCs/>
      <w:szCs w:val="28"/>
    </w:rPr>
  </w:style>
  <w:style w:type="paragraph" w:styleId="Heading5">
    <w:name w:val="heading 5"/>
    <w:aliases w:val="Level 3 - i,Block Label,sub-bullet,h5,H5,H51,H52,H511,H53,H512,H521,H5111,H54,H513,H55,H514,H56,H515,H522,H5112,H531,H5121,H541,H5131,H551,H5141,H57,H516,H523,H5113,H532,H5122,H542,H5132,H552,H5142,H58,H517,H524,H5114,H533,H5123,H543,H5133"/>
    <w:basedOn w:val="Normal"/>
    <w:next w:val="Heading4"/>
    <w:link w:val="Heading5Char1"/>
    <w:qFormat/>
    <w:rsid w:val="00B42BA2"/>
    <w:pPr>
      <w:numPr>
        <w:ilvl w:val="4"/>
        <w:numId w:val="10"/>
      </w:numPr>
      <w:spacing w:before="200" w:after="200" w:line="280" w:lineRule="exact"/>
      <w:outlineLvl w:val="4"/>
    </w:pPr>
    <w:rPr>
      <w:rFonts w:cs="Lucida Sans"/>
      <w:b/>
      <w:szCs w:val="20"/>
      <w:lang w:val="en-US"/>
    </w:rPr>
  </w:style>
  <w:style w:type="paragraph" w:styleId="Heading6">
    <w:name w:val="heading 6"/>
    <w:aliases w:val="H6,Char Char,Char Char Char,Char Char + Left:  0 cm,... + Left:  0 cm,...,Char Char Char Char Char Char,Char Char Char Char Char,hd6,h6,H61,H62,H63,H64,H611,H65,H612,H621,H631,H641,H66,H613,H622,H632,H642,H67,H614,H623,H633,H643"/>
    <w:basedOn w:val="Normal"/>
    <w:next w:val="Normal"/>
    <w:link w:val="Heading6Char"/>
    <w:qFormat/>
    <w:rsid w:val="00A32B87"/>
    <w:pPr>
      <w:numPr>
        <w:ilvl w:val="5"/>
        <w:numId w:val="10"/>
      </w:numP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10"/>
      </w:num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aliases w:val=" Char,(Appendix titles),8,Condition,FigureTitle,Legal Level 1.1.1.,Vedlegg,h8,heading 81,heading 82,heading 83,heading 84,heading 85,heading 86,heading 87,heading 88,heading 89,req2,requirement,t10,t11,t12,t13,t14,t15,t16,t17,t3,t5,t6,t7"/>
    <w:basedOn w:val="Normal"/>
    <w:next w:val="Normal"/>
    <w:link w:val="Heading8Char"/>
    <w:qFormat/>
    <w:rsid w:val="005B4566"/>
    <w:pPr>
      <w:numPr>
        <w:ilvl w:val="7"/>
        <w:numId w:val="10"/>
      </w:numPr>
      <w:tabs>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5-digit full hdg),9,91,911,92,Cond'l Reqt.,Cond'l Reqt.1,Cond'l Reqt.2,Legal Level 1.1.1.1.,TableTitle,TableTitle1,TableTitle11,TableTitle2,Uvedl,h9,rb,rb1,rb11,rb2,req bullet,req bullet1,req bullet2,req1,req11,req12"/>
    <w:basedOn w:val="Normal"/>
    <w:next w:val="Normal"/>
    <w:link w:val="Heading9Char"/>
    <w:qFormat/>
    <w:rsid w:val="005B4566"/>
    <w:pPr>
      <w:numPr>
        <w:ilvl w:val="8"/>
        <w:numId w:val="10"/>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uiPriority w:val="22"/>
    <w:qFormat/>
    <w:rPr>
      <w:b/>
      <w:bCs/>
    </w:rPr>
  </w:style>
  <w:style w:type="character" w:customStyle="1" w:styleId="110">
    <w:name w:val="Προεπιλεγμένη γραμματοσειρά11"/>
  </w:style>
  <w:style w:type="character" w:customStyle="1" w:styleId="a2">
    <w:name w:val="Σύμβολο υποσημείωσης"/>
    <w:rPr>
      <w:vertAlign w:val="superscript"/>
    </w:rPr>
  </w:style>
  <w:style w:type="character" w:styleId="Emphasis">
    <w:name w:val="Emphasis"/>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0">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uiPriority w:val="99"/>
    <w:rPr>
      <w:vertAlign w:val="superscript"/>
    </w:rPr>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15">
    <w:name w:val="Λεζάντα1"/>
    <w:basedOn w:val="Normal"/>
    <w:pPr>
      <w:suppressLineNumbers/>
      <w:spacing w:before="120"/>
    </w:pPr>
    <w:rPr>
      <w:rFonts w:cs="Mangal"/>
      <w:i/>
      <w:iCs/>
      <w:sz w:val="24"/>
    </w:rPr>
  </w:style>
  <w:style w:type="paragraph" w:customStyle="1" w:styleId="23">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11">
    <w:name w:val="Λεζάντα11"/>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2"/>
      </w:numPr>
      <w:spacing w:after="100"/>
    </w:pPr>
    <w:rPr>
      <w:rFonts w:eastAsia="MS Mincho"/>
      <w:lang w:val="en-US" w:eastAsia="ja-JP"/>
    </w:rPr>
  </w:style>
  <w:style w:type="paragraph" w:customStyle="1" w:styleId="16">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uiPriority w:val="99"/>
    <w:pPr>
      <w:spacing w:after="100"/>
    </w:pPr>
    <w:rPr>
      <w:rFonts w:eastAsia="MS Mincho"/>
      <w:lang w:val="en-US" w:eastAsia="ja-JP"/>
    </w:rPr>
  </w:style>
  <w:style w:type="paragraph" w:styleId="Header">
    <w:name w:val="header"/>
    <w:aliases w:val="hd,ho,header odd,Header Titlos Prosforas"/>
    <w:basedOn w:val="Normal"/>
  </w:style>
  <w:style w:type="paragraph" w:customStyle="1" w:styleId="17">
    <w:name w:val="Κείμενο πλαισίου1"/>
    <w:basedOn w:val="Normal"/>
    <w:rPr>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9">
    <w:name w:val="Παράγραφος λίστας1"/>
    <w:basedOn w:val="Normal"/>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a">
    <w:name w:val="Χωρίς διάστιχο1"/>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pPr>
      <w:spacing w:after="0"/>
    </w:pPr>
    <w:rPr>
      <w:sz w:val="16"/>
      <w:szCs w:val="16"/>
    </w:rPr>
  </w:style>
  <w:style w:type="paragraph" w:customStyle="1" w:styleId="1b">
    <w:name w:val="Κείμενο σχολίου1"/>
    <w:basedOn w:val="Normal"/>
    <w:rPr>
      <w:sz w:val="20"/>
      <w:szCs w:val="20"/>
    </w:rPr>
  </w:style>
  <w:style w:type="paragraph" w:styleId="CommentSubject">
    <w:name w:val="annotation subject"/>
    <w:basedOn w:val="1b"/>
    <w:next w:val="1b"/>
    <w:rPr>
      <w:b/>
      <w:bCs/>
    </w:rPr>
  </w:style>
  <w:style w:type="paragraph" w:styleId="HTMLPreformatted">
    <w:name w:val="HTML Preformatted"/>
    <w:basedOn w:val="Norma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pPr>
      <w:tabs>
        <w:tab w:val="right" w:leader="dot" w:pos="7091"/>
      </w:tabs>
      <w:ind w:left="2547"/>
    </w:pPr>
  </w:style>
  <w:style w:type="character" w:styleId="CommentReference">
    <w:name w:val="annotation reference"/>
    <w:basedOn w:val="DefaultParagraphFont"/>
    <w:unhideWhenUsed/>
    <w:qFormat/>
    <w:rsid w:val="00D5279B"/>
    <w:rPr>
      <w:sz w:val="16"/>
      <w:szCs w:val="16"/>
    </w:rPr>
  </w:style>
  <w:style w:type="paragraph" w:styleId="CommentText">
    <w:name w:val="annotation text"/>
    <w:basedOn w:val="Normal"/>
    <w:link w:val="CommentTextChar2"/>
    <w:unhideWhenUsed/>
    <w:qFormat/>
    <w:rsid w:val="00D5279B"/>
    <w:rPr>
      <w:sz w:val="20"/>
      <w:szCs w:val="20"/>
    </w:rPr>
  </w:style>
  <w:style w:type="character" w:customStyle="1" w:styleId="CommentTextChar2">
    <w:name w:val="Comment Text Char2"/>
    <w:basedOn w:val="DefaultParagraphFont"/>
    <w:link w:val="CommentText"/>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aliases w:val="H6 Char,Char Char Char1,Char Char Char Char,Char Char + Left:  0 cm Char,... + Left:  0 cm Char,... Char,Char Char Char Char Char Char Char,Char Char Char Char Char Char1,hd6 Char,h6 Char,H61 Char,H62 Char,H63 Char,H64 Char,H611 Char"/>
    <w:basedOn w:val="DefaultParagraphFont"/>
    <w:link w:val="Heading6"/>
    <w:rsid w:val="00A32B87"/>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aliases w:val=" Char Char,(Appendix titles) Char,8 Char,Condition Char,FigureTitle Char,Legal Level 1.1.1. Char,Vedlegg Char,h8 Char,heading 81 Char,heading 82 Char,heading 83 Char,heading 84 Char,heading 85 Char,heading 86 Char,heading 87 Char,t10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5-digit full hdg) Char,9 Char,91 Char,911 Char,92 Char,Cond'l Reqt. Char,Cond'l Reqt.1 Char,Cond'l Reqt.2 Char,Legal Level 1.1.1.1. Char,TableTitle Char,TableTitle1 Char,TableTitle11 Char,TableTitle2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aliases w:val="Section Heading Char,H1 Char,h1 Char,H11 Char,H12 Char,H111 Char,H13 Char,H112 Char,H14 Char,H113 Char,H15 Char,H114 Char,H16 Char,H115 Char,H17 Char,H116 Char,H18 Char,H117 Char,H19 Char,H118 Char,H110 Char,H119 Char,H120 Char,l1 Char"/>
    <w:basedOn w:val="DefaultParagraphFont"/>
    <w:link w:val="Heading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0">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0"/>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customStyle="1" w:styleId="UnresolvedMention5">
    <w:name w:val="Unresolved Mention5"/>
    <w:basedOn w:val="DefaultParagraphFont"/>
    <w:uiPriority w:val="99"/>
    <w:semiHidden/>
    <w:unhideWhenUsed/>
    <w:rsid w:val="008277DE"/>
    <w:rPr>
      <w:color w:val="605E5C"/>
      <w:shd w:val="clear" w:color="auto" w:fill="E1DFDD"/>
    </w:rPr>
  </w:style>
  <w:style w:type="paragraph" w:customStyle="1" w:styleId="Normal2">
    <w:name w:val="Normal 2"/>
    <w:basedOn w:val="Normal"/>
    <w:qFormat/>
    <w:rsid w:val="00C77F85"/>
    <w:pPr>
      <w:spacing w:line="264" w:lineRule="auto"/>
    </w:pPr>
    <w:rPr>
      <w:rFonts w:ascii="Calibri" w:hAnsi="Calibri" w:cs="Calibri"/>
      <w:szCs w:val="24"/>
      <w:lang w:val="el-GR"/>
    </w:rPr>
  </w:style>
  <w:style w:type="character" w:customStyle="1" w:styleId="UnresolvedMention6">
    <w:name w:val="Unresolved Mention6"/>
    <w:basedOn w:val="DefaultParagraphFont"/>
    <w:uiPriority w:val="99"/>
    <w:semiHidden/>
    <w:unhideWhenUsed/>
    <w:rsid w:val="00A008E4"/>
    <w:rPr>
      <w:color w:val="605E5C"/>
      <w:shd w:val="clear" w:color="auto" w:fill="E1DFDD"/>
    </w:rPr>
  </w:style>
  <w:style w:type="paragraph" w:customStyle="1" w:styleId="4new">
    <w:name w:val="Επικεφαλίδα 4new"/>
    <w:basedOn w:val="Heading4"/>
    <w:link w:val="4newChar"/>
    <w:qFormat/>
    <w:rsid w:val="00045D5F"/>
    <w:pPr>
      <w:numPr>
        <w:ilvl w:val="3"/>
        <w:numId w:val="10"/>
      </w:numPr>
    </w:pPr>
    <w:rPr>
      <w:lang w:eastAsia="en-US"/>
    </w:rPr>
  </w:style>
  <w:style w:type="character" w:customStyle="1" w:styleId="Heading5Char1">
    <w:name w:val="Heading 5 Char1"/>
    <w:aliases w:val="Level 3 - i Char,Block Label Char,sub-bullet Char,h5 Char,H5 Char,H51 Char,H52 Char,H511 Char,H53 Char,H512 Char,H521 Char,H5111 Char,H54 Char,H513 Char,H55 Char,H514 Char,H56 Char,H515 Char,H522 Char,H5112 Char,H531 Char,H5121 Char"/>
    <w:basedOn w:val="DefaultParagraphFont"/>
    <w:link w:val="Heading5"/>
    <w:rsid w:val="00045D5F"/>
    <w:rPr>
      <w:rFonts w:ascii="Tahoma" w:hAnsi="Tahoma" w:cs="Lucida Sans"/>
      <w:b/>
      <w:sz w:val="22"/>
      <w:lang w:val="en-US" w:eastAsia="zh-CN"/>
    </w:rPr>
  </w:style>
  <w:style w:type="character" w:customStyle="1" w:styleId="4newChar">
    <w:name w:val="Επικεφαλίδα 4new Char"/>
    <w:basedOn w:val="Heading5Char1"/>
    <w:link w:val="4new"/>
    <w:rsid w:val="00045D5F"/>
    <w:rPr>
      <w:rFonts w:ascii="Tahoma" w:hAnsi="Tahoma" w:cs="Lucida Sans"/>
      <w:b/>
      <w:bCs/>
      <w:sz w:val="22"/>
      <w:szCs w:val="28"/>
      <w:lang w:val="en-GB" w:eastAsia="en-US"/>
    </w:rPr>
  </w:style>
  <w:style w:type="paragraph" w:styleId="TOCHeading">
    <w:name w:val="TOC Heading"/>
    <w:basedOn w:val="Heading1"/>
    <w:next w:val="Normal"/>
    <w:uiPriority w:val="39"/>
    <w:unhideWhenUsed/>
    <w:qFormat/>
    <w:rsid w:val="004942E8"/>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1">
    <w:name w:val="Στυλ1"/>
    <w:basedOn w:val="Heading4"/>
    <w:link w:val="1Char"/>
    <w:rsid w:val="004942E8"/>
    <w:pPr>
      <w:numPr>
        <w:ilvl w:val="1"/>
        <w:numId w:val="60"/>
      </w:numPr>
    </w:pPr>
    <w:rPr>
      <w:lang w:val="el-GR"/>
    </w:rPr>
  </w:style>
  <w:style w:type="paragraph" w:customStyle="1" w:styleId="24">
    <w:name w:val="Στυλ2"/>
    <w:basedOn w:val="Heading3"/>
    <w:link w:val="2Char"/>
    <w:rsid w:val="004942E8"/>
    <w:pPr>
      <w:numPr>
        <w:ilvl w:val="0"/>
        <w:numId w:val="0"/>
      </w:numPr>
      <w:ind w:left="840" w:hanging="840"/>
    </w:pPr>
    <w:rPr>
      <w:lang w:val="el-GR"/>
    </w:rPr>
  </w:style>
  <w:style w:type="character" w:customStyle="1" w:styleId="Heading4Char1">
    <w:name w:val="Heading 4 Char1"/>
    <w:aliases w:val="Template Heading 4 Char,Level 2 - a Char,επι Char,h4 Char,dash Char,d Char,4 dash Char,Dash Char,THIRD Char,Sub-Minor Char,( i ) Char,H4 Char,op Char,Map Title Char,Exhibit Char,4 Char,l4 Char,heading Char,heading 4 Char,H41 Char"/>
    <w:basedOn w:val="DefaultParagraphFont"/>
    <w:link w:val="Heading4"/>
    <w:rsid w:val="004942E8"/>
    <w:rPr>
      <w:rFonts w:ascii="Tahoma" w:hAnsi="Tahoma"/>
      <w:b/>
      <w:bCs/>
      <w:sz w:val="22"/>
      <w:szCs w:val="28"/>
      <w:lang w:val="en-GB" w:eastAsia="zh-CN"/>
    </w:rPr>
  </w:style>
  <w:style w:type="character" w:customStyle="1" w:styleId="1Char">
    <w:name w:val="Στυλ1 Char"/>
    <w:basedOn w:val="Heading4Char1"/>
    <w:link w:val="1"/>
    <w:rsid w:val="004942E8"/>
    <w:rPr>
      <w:rFonts w:ascii="Tahoma" w:hAnsi="Tahoma"/>
      <w:b/>
      <w:bCs/>
      <w:sz w:val="22"/>
      <w:szCs w:val="28"/>
      <w:lang w:val="en-GB" w:eastAsia="zh-CN"/>
    </w:rPr>
  </w:style>
  <w:style w:type="paragraph" w:customStyle="1" w:styleId="5">
    <w:name w:val="Στυλ5"/>
    <w:basedOn w:val="Heading5"/>
    <w:link w:val="5Char"/>
    <w:rsid w:val="004942E8"/>
    <w:pPr>
      <w:numPr>
        <w:ilvl w:val="0"/>
        <w:numId w:val="0"/>
      </w:numPr>
    </w:pPr>
    <w:rPr>
      <w:rFonts w:eastAsia="SimSun"/>
      <w:lang w:val="el-GR"/>
    </w:rPr>
  </w:style>
  <w:style w:type="character" w:customStyle="1" w:styleId="Heading3Char1">
    <w:name w:val="Heading 3 Char1"/>
    <w:aliases w:val="Template Heading 3 Char,Level 1 - 1 Char,h3 Char,H3 Char,H31 Char,H32 Char,H311 Char,h31 Char,H33 Char,H312 Char,h32 Char,H321 Char,H3111 Char,h311 Char,H34 Char,H313 Char,h33 Char,H35 Char,H314 Char,h34 Char,H36 Char,H315 Char,h35 Char"/>
    <w:basedOn w:val="DefaultParagraphFont"/>
    <w:link w:val="Heading3"/>
    <w:rsid w:val="004942E8"/>
    <w:rPr>
      <w:rFonts w:ascii="Tahoma" w:hAnsi="Tahoma"/>
      <w:b/>
      <w:bCs/>
      <w:sz w:val="22"/>
      <w:szCs w:val="26"/>
      <w:lang w:val="en-GB" w:eastAsia="zh-CN"/>
    </w:rPr>
  </w:style>
  <w:style w:type="character" w:customStyle="1" w:styleId="2Char">
    <w:name w:val="Στυλ2 Char"/>
    <w:basedOn w:val="Heading3Char1"/>
    <w:link w:val="24"/>
    <w:rsid w:val="004942E8"/>
    <w:rPr>
      <w:rFonts w:ascii="Tahoma" w:hAnsi="Tahoma"/>
      <w:b/>
      <w:bCs/>
      <w:sz w:val="22"/>
      <w:szCs w:val="26"/>
      <w:lang w:val="en-GB" w:eastAsia="zh-CN"/>
    </w:rPr>
  </w:style>
  <w:style w:type="paragraph" w:customStyle="1" w:styleId="32">
    <w:name w:val="Στυλ3"/>
    <w:basedOn w:val="Heading4"/>
    <w:link w:val="3Char"/>
    <w:rsid w:val="00474356"/>
    <w:pPr>
      <w:numPr>
        <w:numId w:val="0"/>
      </w:numPr>
      <w:ind w:left="576" w:hanging="576"/>
    </w:pPr>
  </w:style>
  <w:style w:type="character" w:customStyle="1" w:styleId="5Char">
    <w:name w:val="Στυλ5 Char"/>
    <w:basedOn w:val="Heading5Char1"/>
    <w:link w:val="5"/>
    <w:rsid w:val="004942E8"/>
    <w:rPr>
      <w:rFonts w:ascii="Tahoma" w:eastAsia="SimSun" w:hAnsi="Tahoma" w:cs="Lucida Sans"/>
      <w:b/>
      <w:sz w:val="22"/>
      <w:lang w:val="en-US" w:eastAsia="zh-CN"/>
    </w:rPr>
  </w:style>
  <w:style w:type="paragraph" w:customStyle="1" w:styleId="4">
    <w:name w:val="Στυλ4"/>
    <w:basedOn w:val="Heading4"/>
    <w:next w:val="24"/>
    <w:link w:val="4Char"/>
    <w:rsid w:val="00474356"/>
    <w:pPr>
      <w:numPr>
        <w:ilvl w:val="1"/>
        <w:numId w:val="21"/>
      </w:numPr>
      <w:tabs>
        <w:tab w:val="left" w:pos="1134"/>
      </w:tabs>
    </w:pPr>
    <w:rPr>
      <w:rFonts w:cs="Tahoma"/>
      <w:szCs w:val="22"/>
      <w:lang w:val="el-GR"/>
    </w:rPr>
  </w:style>
  <w:style w:type="character" w:customStyle="1" w:styleId="3Char">
    <w:name w:val="Στυλ3 Char"/>
    <w:basedOn w:val="Heading4Char1"/>
    <w:link w:val="32"/>
    <w:rsid w:val="00474356"/>
    <w:rPr>
      <w:rFonts w:ascii="Tahoma" w:hAnsi="Tahoma"/>
      <w:b/>
      <w:bCs/>
      <w:sz w:val="22"/>
      <w:szCs w:val="28"/>
      <w:lang w:val="en-GB" w:eastAsia="zh-CN"/>
    </w:rPr>
  </w:style>
  <w:style w:type="paragraph" w:customStyle="1" w:styleId="120">
    <w:name w:val="Στυλ1_επικεφαλιδα2_παραρτ"/>
    <w:basedOn w:val="4"/>
    <w:link w:val="12Char"/>
    <w:rsid w:val="00474356"/>
  </w:style>
  <w:style w:type="character" w:customStyle="1" w:styleId="4Char">
    <w:name w:val="Στυλ4 Char"/>
    <w:basedOn w:val="Heading4Char1"/>
    <w:link w:val="4"/>
    <w:rsid w:val="00474356"/>
    <w:rPr>
      <w:rFonts w:ascii="Tahoma" w:hAnsi="Tahoma" w:cs="Tahoma"/>
      <w:b/>
      <w:bCs/>
      <w:sz w:val="22"/>
      <w:szCs w:val="22"/>
      <w:lang w:val="en-GB" w:eastAsia="zh-CN"/>
    </w:rPr>
  </w:style>
  <w:style w:type="paragraph" w:customStyle="1" w:styleId="33">
    <w:name w:val="Στυλ3_επικαφαλιδα3_παραρτ"/>
    <w:basedOn w:val="Heading3"/>
    <w:link w:val="33Char"/>
    <w:qFormat/>
    <w:rsid w:val="00474356"/>
    <w:pPr>
      <w:numPr>
        <w:ilvl w:val="0"/>
        <w:numId w:val="0"/>
      </w:numPr>
    </w:pPr>
  </w:style>
  <w:style w:type="character" w:customStyle="1" w:styleId="12Char">
    <w:name w:val="Στυλ1_επικεφαλιδα2_παραρτ Char"/>
    <w:basedOn w:val="4Char"/>
    <w:link w:val="120"/>
    <w:rsid w:val="00474356"/>
    <w:rPr>
      <w:rFonts w:ascii="Tahoma" w:hAnsi="Tahoma" w:cs="Tahoma"/>
      <w:b/>
      <w:bCs/>
      <w:sz w:val="22"/>
      <w:szCs w:val="22"/>
      <w:lang w:val="en-GB" w:eastAsia="zh-CN"/>
    </w:rPr>
  </w:style>
  <w:style w:type="paragraph" w:customStyle="1" w:styleId="44">
    <w:name w:val="Στυλ4_επικ4_παραρτ"/>
    <w:basedOn w:val="Heading4"/>
    <w:link w:val="44Char"/>
    <w:qFormat/>
    <w:rsid w:val="00C97FB6"/>
    <w:pPr>
      <w:numPr>
        <w:numId w:val="61"/>
      </w:numPr>
    </w:pPr>
  </w:style>
  <w:style w:type="character" w:customStyle="1" w:styleId="33Char">
    <w:name w:val="Στυλ3_επικαφαλιδα3_παραρτ Char"/>
    <w:basedOn w:val="Heading3Char1"/>
    <w:link w:val="33"/>
    <w:rsid w:val="00474356"/>
    <w:rPr>
      <w:rFonts w:ascii="Tahoma" w:hAnsi="Tahoma"/>
      <w:b/>
      <w:bCs/>
      <w:sz w:val="22"/>
      <w:szCs w:val="26"/>
      <w:lang w:val="en-GB" w:eastAsia="zh-CN"/>
    </w:rPr>
  </w:style>
  <w:style w:type="character" w:customStyle="1" w:styleId="44Char">
    <w:name w:val="Στυλ4_επικ4_παραρτ Char"/>
    <w:basedOn w:val="Heading4Char1"/>
    <w:link w:val="44"/>
    <w:rsid w:val="00474356"/>
    <w:rPr>
      <w:rFonts w:ascii="Tahoma" w:hAnsi="Tahoma"/>
      <w:b/>
      <w:bCs/>
      <w:sz w:val="22"/>
      <w:szCs w:val="28"/>
      <w:lang w:val="en-GB" w:eastAsia="zh-CN"/>
    </w:rPr>
  </w:style>
  <w:style w:type="character" w:customStyle="1" w:styleId="UnresolvedMention7">
    <w:name w:val="Unresolved Mention7"/>
    <w:basedOn w:val="DefaultParagraphFont"/>
    <w:uiPriority w:val="99"/>
    <w:semiHidden/>
    <w:unhideWhenUsed/>
    <w:rsid w:val="00B25853"/>
    <w:rPr>
      <w:color w:val="605E5C"/>
      <w:shd w:val="clear" w:color="auto" w:fill="E1DFDD"/>
    </w:rPr>
  </w:style>
  <w:style w:type="character" w:customStyle="1" w:styleId="UnresolvedMention8">
    <w:name w:val="Unresolved Mention8"/>
    <w:basedOn w:val="DefaultParagraphFont"/>
    <w:uiPriority w:val="99"/>
    <w:semiHidden/>
    <w:unhideWhenUsed/>
    <w:rsid w:val="00EB4142"/>
    <w:rPr>
      <w:color w:val="605E5C"/>
      <w:shd w:val="clear" w:color="auto" w:fill="E1DFDD"/>
    </w:rPr>
  </w:style>
  <w:style w:type="paragraph" w:customStyle="1" w:styleId="CM4">
    <w:name w:val="CM4"/>
    <w:basedOn w:val="Normal"/>
    <w:next w:val="Normal"/>
    <w:rsid w:val="009306BD"/>
    <w:pPr>
      <w:suppressAutoHyphens w:val="0"/>
      <w:autoSpaceDE w:val="0"/>
      <w:autoSpaceDN w:val="0"/>
      <w:adjustRightInd w:val="0"/>
      <w:spacing w:after="0"/>
      <w:jc w:val="left"/>
    </w:pPr>
    <w:rPr>
      <w:rFonts w:ascii="EUAlbertina" w:hAnsi="EUAlbertina" w:cs="Times New Roman"/>
      <w:sz w:val="24"/>
      <w:szCs w:val="24"/>
      <w:lang w:val="en-US" w:eastAsia="el-GR"/>
    </w:rPr>
  </w:style>
  <w:style w:type="character" w:styleId="UnresolvedMention">
    <w:name w:val="Unresolved Mention"/>
    <w:basedOn w:val="DefaultParagraphFont"/>
    <w:uiPriority w:val="99"/>
    <w:semiHidden/>
    <w:unhideWhenUsed/>
    <w:rsid w:val="00717645"/>
    <w:rPr>
      <w:color w:val="605E5C"/>
      <w:shd w:val="clear" w:color="auto" w:fill="E1DFDD"/>
    </w:rPr>
  </w:style>
  <w:style w:type="character" w:customStyle="1" w:styleId="normaltextrun">
    <w:name w:val="normaltextrun"/>
    <w:basedOn w:val="DefaultParagraphFont"/>
    <w:rsid w:val="00B26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71515">
      <w:bodyDiv w:val="1"/>
      <w:marLeft w:val="0"/>
      <w:marRight w:val="0"/>
      <w:marTop w:val="0"/>
      <w:marBottom w:val="0"/>
      <w:divBdr>
        <w:top w:val="none" w:sz="0" w:space="0" w:color="auto"/>
        <w:left w:val="none" w:sz="0" w:space="0" w:color="auto"/>
        <w:bottom w:val="none" w:sz="0" w:space="0" w:color="auto"/>
        <w:right w:val="none" w:sz="0" w:space="0" w:color="auto"/>
      </w:divBdr>
    </w:div>
    <w:div w:id="128744290">
      <w:bodyDiv w:val="1"/>
      <w:marLeft w:val="0"/>
      <w:marRight w:val="0"/>
      <w:marTop w:val="0"/>
      <w:marBottom w:val="0"/>
      <w:divBdr>
        <w:top w:val="none" w:sz="0" w:space="0" w:color="auto"/>
        <w:left w:val="none" w:sz="0" w:space="0" w:color="auto"/>
        <w:bottom w:val="none" w:sz="0" w:space="0" w:color="auto"/>
        <w:right w:val="none" w:sz="0" w:space="0" w:color="auto"/>
      </w:divBdr>
    </w:div>
    <w:div w:id="139812617">
      <w:bodyDiv w:val="1"/>
      <w:marLeft w:val="0"/>
      <w:marRight w:val="0"/>
      <w:marTop w:val="0"/>
      <w:marBottom w:val="0"/>
      <w:divBdr>
        <w:top w:val="none" w:sz="0" w:space="0" w:color="auto"/>
        <w:left w:val="none" w:sz="0" w:space="0" w:color="auto"/>
        <w:bottom w:val="none" w:sz="0" w:space="0" w:color="auto"/>
        <w:right w:val="none" w:sz="0" w:space="0" w:color="auto"/>
      </w:divBdr>
    </w:div>
    <w:div w:id="146823466">
      <w:bodyDiv w:val="1"/>
      <w:marLeft w:val="0"/>
      <w:marRight w:val="0"/>
      <w:marTop w:val="0"/>
      <w:marBottom w:val="0"/>
      <w:divBdr>
        <w:top w:val="none" w:sz="0" w:space="0" w:color="auto"/>
        <w:left w:val="none" w:sz="0" w:space="0" w:color="auto"/>
        <w:bottom w:val="none" w:sz="0" w:space="0" w:color="auto"/>
        <w:right w:val="none" w:sz="0" w:space="0" w:color="auto"/>
      </w:divBdr>
    </w:div>
    <w:div w:id="286662071">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1788449">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15706723">
      <w:bodyDiv w:val="1"/>
      <w:marLeft w:val="0"/>
      <w:marRight w:val="0"/>
      <w:marTop w:val="0"/>
      <w:marBottom w:val="0"/>
      <w:divBdr>
        <w:top w:val="none" w:sz="0" w:space="0" w:color="auto"/>
        <w:left w:val="none" w:sz="0" w:space="0" w:color="auto"/>
        <w:bottom w:val="none" w:sz="0" w:space="0" w:color="auto"/>
        <w:right w:val="none" w:sz="0" w:space="0" w:color="auto"/>
      </w:divBdr>
    </w:div>
    <w:div w:id="502285492">
      <w:bodyDiv w:val="1"/>
      <w:marLeft w:val="0"/>
      <w:marRight w:val="0"/>
      <w:marTop w:val="0"/>
      <w:marBottom w:val="0"/>
      <w:divBdr>
        <w:top w:val="none" w:sz="0" w:space="0" w:color="auto"/>
        <w:left w:val="none" w:sz="0" w:space="0" w:color="auto"/>
        <w:bottom w:val="none" w:sz="0" w:space="0" w:color="auto"/>
        <w:right w:val="none" w:sz="0" w:space="0" w:color="auto"/>
      </w:divBdr>
    </w:div>
    <w:div w:id="539170833">
      <w:bodyDiv w:val="1"/>
      <w:marLeft w:val="0"/>
      <w:marRight w:val="0"/>
      <w:marTop w:val="0"/>
      <w:marBottom w:val="0"/>
      <w:divBdr>
        <w:top w:val="none" w:sz="0" w:space="0" w:color="auto"/>
        <w:left w:val="none" w:sz="0" w:space="0" w:color="auto"/>
        <w:bottom w:val="none" w:sz="0" w:space="0" w:color="auto"/>
        <w:right w:val="none" w:sz="0" w:space="0" w:color="auto"/>
      </w:divBdr>
    </w:div>
    <w:div w:id="561529650">
      <w:bodyDiv w:val="1"/>
      <w:marLeft w:val="0"/>
      <w:marRight w:val="0"/>
      <w:marTop w:val="0"/>
      <w:marBottom w:val="0"/>
      <w:divBdr>
        <w:top w:val="none" w:sz="0" w:space="0" w:color="auto"/>
        <w:left w:val="none" w:sz="0" w:space="0" w:color="auto"/>
        <w:bottom w:val="none" w:sz="0" w:space="0" w:color="auto"/>
        <w:right w:val="none" w:sz="0" w:space="0" w:color="auto"/>
      </w:divBdr>
    </w:div>
    <w:div w:id="613170359">
      <w:bodyDiv w:val="1"/>
      <w:marLeft w:val="0"/>
      <w:marRight w:val="0"/>
      <w:marTop w:val="0"/>
      <w:marBottom w:val="0"/>
      <w:divBdr>
        <w:top w:val="none" w:sz="0" w:space="0" w:color="auto"/>
        <w:left w:val="none" w:sz="0" w:space="0" w:color="auto"/>
        <w:bottom w:val="none" w:sz="0" w:space="0" w:color="auto"/>
        <w:right w:val="none" w:sz="0" w:space="0" w:color="auto"/>
      </w:divBdr>
    </w:div>
    <w:div w:id="666400587">
      <w:bodyDiv w:val="1"/>
      <w:marLeft w:val="0"/>
      <w:marRight w:val="0"/>
      <w:marTop w:val="0"/>
      <w:marBottom w:val="0"/>
      <w:divBdr>
        <w:top w:val="none" w:sz="0" w:space="0" w:color="auto"/>
        <w:left w:val="none" w:sz="0" w:space="0" w:color="auto"/>
        <w:bottom w:val="none" w:sz="0" w:space="0" w:color="auto"/>
        <w:right w:val="none" w:sz="0" w:space="0" w:color="auto"/>
      </w:divBdr>
    </w:div>
    <w:div w:id="814031099">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6337413">
      <w:bodyDiv w:val="1"/>
      <w:marLeft w:val="0"/>
      <w:marRight w:val="0"/>
      <w:marTop w:val="0"/>
      <w:marBottom w:val="0"/>
      <w:divBdr>
        <w:top w:val="none" w:sz="0" w:space="0" w:color="auto"/>
        <w:left w:val="none" w:sz="0" w:space="0" w:color="auto"/>
        <w:bottom w:val="none" w:sz="0" w:space="0" w:color="auto"/>
        <w:right w:val="none" w:sz="0" w:space="0" w:color="auto"/>
      </w:divBdr>
    </w:div>
    <w:div w:id="888956565">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899630191">
      <w:bodyDiv w:val="1"/>
      <w:marLeft w:val="0"/>
      <w:marRight w:val="0"/>
      <w:marTop w:val="0"/>
      <w:marBottom w:val="0"/>
      <w:divBdr>
        <w:top w:val="none" w:sz="0" w:space="0" w:color="auto"/>
        <w:left w:val="none" w:sz="0" w:space="0" w:color="auto"/>
        <w:bottom w:val="none" w:sz="0" w:space="0" w:color="auto"/>
        <w:right w:val="none" w:sz="0" w:space="0" w:color="auto"/>
      </w:divBdr>
    </w:div>
    <w:div w:id="909535856">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96153514">
      <w:bodyDiv w:val="1"/>
      <w:marLeft w:val="0"/>
      <w:marRight w:val="0"/>
      <w:marTop w:val="0"/>
      <w:marBottom w:val="0"/>
      <w:divBdr>
        <w:top w:val="none" w:sz="0" w:space="0" w:color="auto"/>
        <w:left w:val="none" w:sz="0" w:space="0" w:color="auto"/>
        <w:bottom w:val="none" w:sz="0" w:space="0" w:color="auto"/>
        <w:right w:val="none" w:sz="0" w:space="0" w:color="auto"/>
      </w:divBdr>
    </w:div>
    <w:div w:id="1037268947">
      <w:bodyDiv w:val="1"/>
      <w:marLeft w:val="0"/>
      <w:marRight w:val="0"/>
      <w:marTop w:val="0"/>
      <w:marBottom w:val="0"/>
      <w:divBdr>
        <w:top w:val="none" w:sz="0" w:space="0" w:color="auto"/>
        <w:left w:val="none" w:sz="0" w:space="0" w:color="auto"/>
        <w:bottom w:val="none" w:sz="0" w:space="0" w:color="auto"/>
        <w:right w:val="none" w:sz="0" w:space="0" w:color="auto"/>
      </w:divBdr>
    </w:div>
    <w:div w:id="1045257340">
      <w:bodyDiv w:val="1"/>
      <w:marLeft w:val="0"/>
      <w:marRight w:val="0"/>
      <w:marTop w:val="0"/>
      <w:marBottom w:val="0"/>
      <w:divBdr>
        <w:top w:val="none" w:sz="0" w:space="0" w:color="auto"/>
        <w:left w:val="none" w:sz="0" w:space="0" w:color="auto"/>
        <w:bottom w:val="none" w:sz="0" w:space="0" w:color="auto"/>
        <w:right w:val="none" w:sz="0" w:space="0" w:color="auto"/>
      </w:divBdr>
    </w:div>
    <w:div w:id="1124494730">
      <w:bodyDiv w:val="1"/>
      <w:marLeft w:val="0"/>
      <w:marRight w:val="0"/>
      <w:marTop w:val="0"/>
      <w:marBottom w:val="0"/>
      <w:divBdr>
        <w:top w:val="none" w:sz="0" w:space="0" w:color="auto"/>
        <w:left w:val="none" w:sz="0" w:space="0" w:color="auto"/>
        <w:bottom w:val="none" w:sz="0" w:space="0" w:color="auto"/>
        <w:right w:val="none" w:sz="0" w:space="0" w:color="auto"/>
      </w:divBdr>
    </w:div>
    <w:div w:id="1143541748">
      <w:bodyDiv w:val="1"/>
      <w:marLeft w:val="0"/>
      <w:marRight w:val="0"/>
      <w:marTop w:val="0"/>
      <w:marBottom w:val="0"/>
      <w:divBdr>
        <w:top w:val="none" w:sz="0" w:space="0" w:color="auto"/>
        <w:left w:val="none" w:sz="0" w:space="0" w:color="auto"/>
        <w:bottom w:val="none" w:sz="0" w:space="0" w:color="auto"/>
        <w:right w:val="none" w:sz="0" w:space="0" w:color="auto"/>
      </w:divBdr>
    </w:div>
    <w:div w:id="1171145757">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6703629">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09287629">
      <w:bodyDiv w:val="1"/>
      <w:marLeft w:val="0"/>
      <w:marRight w:val="0"/>
      <w:marTop w:val="0"/>
      <w:marBottom w:val="0"/>
      <w:divBdr>
        <w:top w:val="none" w:sz="0" w:space="0" w:color="auto"/>
        <w:left w:val="none" w:sz="0" w:space="0" w:color="auto"/>
        <w:bottom w:val="none" w:sz="0" w:space="0" w:color="auto"/>
        <w:right w:val="none" w:sz="0" w:space="0" w:color="auto"/>
      </w:divBdr>
    </w:div>
    <w:div w:id="1322388773">
      <w:bodyDiv w:val="1"/>
      <w:marLeft w:val="0"/>
      <w:marRight w:val="0"/>
      <w:marTop w:val="0"/>
      <w:marBottom w:val="0"/>
      <w:divBdr>
        <w:top w:val="none" w:sz="0" w:space="0" w:color="auto"/>
        <w:left w:val="none" w:sz="0" w:space="0" w:color="auto"/>
        <w:bottom w:val="none" w:sz="0" w:space="0" w:color="auto"/>
        <w:right w:val="none" w:sz="0" w:space="0" w:color="auto"/>
      </w:divBdr>
      <w:divsChild>
        <w:div w:id="1318999792">
          <w:marLeft w:val="0"/>
          <w:marRight w:val="0"/>
          <w:marTop w:val="0"/>
          <w:marBottom w:val="0"/>
          <w:divBdr>
            <w:top w:val="none" w:sz="0" w:space="0" w:color="auto"/>
            <w:left w:val="none" w:sz="0" w:space="0" w:color="auto"/>
            <w:bottom w:val="none" w:sz="0" w:space="0" w:color="auto"/>
            <w:right w:val="none" w:sz="0" w:space="0" w:color="auto"/>
          </w:divBdr>
          <w:divsChild>
            <w:div w:id="1308971002">
              <w:marLeft w:val="0"/>
              <w:marRight w:val="0"/>
              <w:marTop w:val="0"/>
              <w:marBottom w:val="0"/>
              <w:divBdr>
                <w:top w:val="none" w:sz="0" w:space="0" w:color="auto"/>
                <w:left w:val="none" w:sz="0" w:space="0" w:color="auto"/>
                <w:bottom w:val="none" w:sz="0" w:space="0" w:color="auto"/>
                <w:right w:val="none" w:sz="0" w:space="0" w:color="auto"/>
              </w:divBdr>
              <w:divsChild>
                <w:div w:id="1771051592">
                  <w:marLeft w:val="0"/>
                  <w:marRight w:val="0"/>
                  <w:marTop w:val="0"/>
                  <w:marBottom w:val="0"/>
                  <w:divBdr>
                    <w:top w:val="none" w:sz="0" w:space="0" w:color="auto"/>
                    <w:left w:val="none" w:sz="0" w:space="0" w:color="auto"/>
                    <w:bottom w:val="none" w:sz="0" w:space="0" w:color="auto"/>
                    <w:right w:val="none" w:sz="0" w:space="0" w:color="auto"/>
                  </w:divBdr>
                  <w:divsChild>
                    <w:div w:id="1739480200">
                      <w:marLeft w:val="0"/>
                      <w:marRight w:val="0"/>
                      <w:marTop w:val="0"/>
                      <w:marBottom w:val="0"/>
                      <w:divBdr>
                        <w:top w:val="none" w:sz="0" w:space="0" w:color="auto"/>
                        <w:left w:val="none" w:sz="0" w:space="0" w:color="auto"/>
                        <w:bottom w:val="none" w:sz="0" w:space="0" w:color="auto"/>
                        <w:right w:val="none" w:sz="0" w:space="0" w:color="auto"/>
                      </w:divBdr>
                      <w:divsChild>
                        <w:div w:id="351684510">
                          <w:marLeft w:val="0"/>
                          <w:marRight w:val="0"/>
                          <w:marTop w:val="0"/>
                          <w:marBottom w:val="0"/>
                          <w:divBdr>
                            <w:top w:val="none" w:sz="0" w:space="0" w:color="auto"/>
                            <w:left w:val="none" w:sz="0" w:space="0" w:color="auto"/>
                            <w:bottom w:val="none" w:sz="0" w:space="0" w:color="auto"/>
                            <w:right w:val="none" w:sz="0" w:space="0" w:color="auto"/>
                          </w:divBdr>
                          <w:divsChild>
                            <w:div w:id="978460424">
                              <w:marLeft w:val="0"/>
                              <w:marRight w:val="0"/>
                              <w:marTop w:val="0"/>
                              <w:marBottom w:val="0"/>
                              <w:divBdr>
                                <w:top w:val="none" w:sz="0" w:space="0" w:color="auto"/>
                                <w:left w:val="none" w:sz="0" w:space="0" w:color="auto"/>
                                <w:bottom w:val="none" w:sz="0" w:space="0" w:color="auto"/>
                                <w:right w:val="none" w:sz="0" w:space="0" w:color="auto"/>
                              </w:divBdr>
                              <w:divsChild>
                                <w:div w:id="719983899">
                                  <w:marLeft w:val="0"/>
                                  <w:marRight w:val="0"/>
                                  <w:marTop w:val="0"/>
                                  <w:marBottom w:val="0"/>
                                  <w:divBdr>
                                    <w:top w:val="none" w:sz="0" w:space="0" w:color="auto"/>
                                    <w:left w:val="none" w:sz="0" w:space="0" w:color="auto"/>
                                    <w:bottom w:val="none" w:sz="0" w:space="0" w:color="auto"/>
                                    <w:right w:val="none" w:sz="0" w:space="0" w:color="auto"/>
                                  </w:divBdr>
                                  <w:divsChild>
                                    <w:div w:id="121262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84352">
                          <w:marLeft w:val="0"/>
                          <w:marRight w:val="0"/>
                          <w:marTop w:val="0"/>
                          <w:marBottom w:val="0"/>
                          <w:divBdr>
                            <w:top w:val="none" w:sz="0" w:space="0" w:color="auto"/>
                            <w:left w:val="none" w:sz="0" w:space="0" w:color="auto"/>
                            <w:bottom w:val="none" w:sz="0" w:space="0" w:color="auto"/>
                            <w:right w:val="none" w:sz="0" w:space="0" w:color="auto"/>
                          </w:divBdr>
                          <w:divsChild>
                            <w:div w:id="352611962">
                              <w:marLeft w:val="0"/>
                              <w:marRight w:val="0"/>
                              <w:marTop w:val="0"/>
                              <w:marBottom w:val="0"/>
                              <w:divBdr>
                                <w:top w:val="none" w:sz="0" w:space="0" w:color="auto"/>
                                <w:left w:val="none" w:sz="0" w:space="0" w:color="auto"/>
                                <w:bottom w:val="none" w:sz="0" w:space="0" w:color="auto"/>
                                <w:right w:val="none" w:sz="0" w:space="0" w:color="auto"/>
                              </w:divBdr>
                              <w:divsChild>
                                <w:div w:id="14209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1662238">
      <w:bodyDiv w:val="1"/>
      <w:marLeft w:val="0"/>
      <w:marRight w:val="0"/>
      <w:marTop w:val="0"/>
      <w:marBottom w:val="0"/>
      <w:divBdr>
        <w:top w:val="none" w:sz="0" w:space="0" w:color="auto"/>
        <w:left w:val="none" w:sz="0" w:space="0" w:color="auto"/>
        <w:bottom w:val="none" w:sz="0" w:space="0" w:color="auto"/>
        <w:right w:val="none" w:sz="0" w:space="0" w:color="auto"/>
      </w:divBdr>
    </w:div>
    <w:div w:id="1431850054">
      <w:bodyDiv w:val="1"/>
      <w:marLeft w:val="0"/>
      <w:marRight w:val="0"/>
      <w:marTop w:val="0"/>
      <w:marBottom w:val="0"/>
      <w:divBdr>
        <w:top w:val="none" w:sz="0" w:space="0" w:color="auto"/>
        <w:left w:val="none" w:sz="0" w:space="0" w:color="auto"/>
        <w:bottom w:val="none" w:sz="0" w:space="0" w:color="auto"/>
        <w:right w:val="none" w:sz="0" w:space="0" w:color="auto"/>
      </w:divBdr>
      <w:divsChild>
        <w:div w:id="1256939619">
          <w:marLeft w:val="0"/>
          <w:marRight w:val="0"/>
          <w:marTop w:val="0"/>
          <w:marBottom w:val="0"/>
          <w:divBdr>
            <w:top w:val="none" w:sz="0" w:space="0" w:color="auto"/>
            <w:left w:val="none" w:sz="0" w:space="0" w:color="auto"/>
            <w:bottom w:val="none" w:sz="0" w:space="0" w:color="auto"/>
            <w:right w:val="none" w:sz="0" w:space="0" w:color="auto"/>
          </w:divBdr>
          <w:divsChild>
            <w:div w:id="991638350">
              <w:marLeft w:val="0"/>
              <w:marRight w:val="0"/>
              <w:marTop w:val="0"/>
              <w:marBottom w:val="0"/>
              <w:divBdr>
                <w:top w:val="none" w:sz="0" w:space="0" w:color="auto"/>
                <w:left w:val="none" w:sz="0" w:space="0" w:color="auto"/>
                <w:bottom w:val="none" w:sz="0" w:space="0" w:color="auto"/>
                <w:right w:val="none" w:sz="0" w:space="0" w:color="auto"/>
              </w:divBdr>
              <w:divsChild>
                <w:div w:id="1154492010">
                  <w:marLeft w:val="0"/>
                  <w:marRight w:val="0"/>
                  <w:marTop w:val="0"/>
                  <w:marBottom w:val="0"/>
                  <w:divBdr>
                    <w:top w:val="none" w:sz="0" w:space="0" w:color="auto"/>
                    <w:left w:val="none" w:sz="0" w:space="0" w:color="auto"/>
                    <w:bottom w:val="none" w:sz="0" w:space="0" w:color="auto"/>
                    <w:right w:val="none" w:sz="0" w:space="0" w:color="auto"/>
                  </w:divBdr>
                  <w:divsChild>
                    <w:div w:id="419984741">
                      <w:marLeft w:val="0"/>
                      <w:marRight w:val="0"/>
                      <w:marTop w:val="0"/>
                      <w:marBottom w:val="0"/>
                      <w:divBdr>
                        <w:top w:val="none" w:sz="0" w:space="0" w:color="auto"/>
                        <w:left w:val="none" w:sz="0" w:space="0" w:color="auto"/>
                        <w:bottom w:val="none" w:sz="0" w:space="0" w:color="auto"/>
                        <w:right w:val="none" w:sz="0" w:space="0" w:color="auto"/>
                      </w:divBdr>
                      <w:divsChild>
                        <w:div w:id="264382995">
                          <w:marLeft w:val="0"/>
                          <w:marRight w:val="0"/>
                          <w:marTop w:val="0"/>
                          <w:marBottom w:val="0"/>
                          <w:divBdr>
                            <w:top w:val="none" w:sz="0" w:space="0" w:color="auto"/>
                            <w:left w:val="none" w:sz="0" w:space="0" w:color="auto"/>
                            <w:bottom w:val="none" w:sz="0" w:space="0" w:color="auto"/>
                            <w:right w:val="none" w:sz="0" w:space="0" w:color="auto"/>
                          </w:divBdr>
                          <w:divsChild>
                            <w:div w:id="1844396677">
                              <w:marLeft w:val="0"/>
                              <w:marRight w:val="0"/>
                              <w:marTop w:val="0"/>
                              <w:marBottom w:val="0"/>
                              <w:divBdr>
                                <w:top w:val="none" w:sz="0" w:space="0" w:color="auto"/>
                                <w:left w:val="none" w:sz="0" w:space="0" w:color="auto"/>
                                <w:bottom w:val="none" w:sz="0" w:space="0" w:color="auto"/>
                                <w:right w:val="none" w:sz="0" w:space="0" w:color="auto"/>
                              </w:divBdr>
                              <w:divsChild>
                                <w:div w:id="2146854819">
                                  <w:marLeft w:val="0"/>
                                  <w:marRight w:val="0"/>
                                  <w:marTop w:val="0"/>
                                  <w:marBottom w:val="0"/>
                                  <w:divBdr>
                                    <w:top w:val="none" w:sz="0" w:space="0" w:color="auto"/>
                                    <w:left w:val="none" w:sz="0" w:space="0" w:color="auto"/>
                                    <w:bottom w:val="none" w:sz="0" w:space="0" w:color="auto"/>
                                    <w:right w:val="none" w:sz="0" w:space="0" w:color="auto"/>
                                  </w:divBdr>
                                  <w:divsChild>
                                    <w:div w:id="109158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02984">
                          <w:marLeft w:val="0"/>
                          <w:marRight w:val="0"/>
                          <w:marTop w:val="0"/>
                          <w:marBottom w:val="0"/>
                          <w:divBdr>
                            <w:top w:val="none" w:sz="0" w:space="0" w:color="auto"/>
                            <w:left w:val="none" w:sz="0" w:space="0" w:color="auto"/>
                            <w:bottom w:val="none" w:sz="0" w:space="0" w:color="auto"/>
                            <w:right w:val="none" w:sz="0" w:space="0" w:color="auto"/>
                          </w:divBdr>
                          <w:divsChild>
                            <w:div w:id="1212040851">
                              <w:marLeft w:val="0"/>
                              <w:marRight w:val="0"/>
                              <w:marTop w:val="0"/>
                              <w:marBottom w:val="0"/>
                              <w:divBdr>
                                <w:top w:val="none" w:sz="0" w:space="0" w:color="auto"/>
                                <w:left w:val="none" w:sz="0" w:space="0" w:color="auto"/>
                                <w:bottom w:val="none" w:sz="0" w:space="0" w:color="auto"/>
                                <w:right w:val="none" w:sz="0" w:space="0" w:color="auto"/>
                              </w:divBdr>
                              <w:divsChild>
                                <w:div w:id="111506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929882">
      <w:bodyDiv w:val="1"/>
      <w:marLeft w:val="0"/>
      <w:marRight w:val="0"/>
      <w:marTop w:val="0"/>
      <w:marBottom w:val="0"/>
      <w:divBdr>
        <w:top w:val="none" w:sz="0" w:space="0" w:color="auto"/>
        <w:left w:val="none" w:sz="0" w:space="0" w:color="auto"/>
        <w:bottom w:val="none" w:sz="0" w:space="0" w:color="auto"/>
        <w:right w:val="none" w:sz="0" w:space="0" w:color="auto"/>
      </w:divBdr>
    </w:div>
    <w:div w:id="1497111637">
      <w:bodyDiv w:val="1"/>
      <w:marLeft w:val="0"/>
      <w:marRight w:val="0"/>
      <w:marTop w:val="0"/>
      <w:marBottom w:val="0"/>
      <w:divBdr>
        <w:top w:val="none" w:sz="0" w:space="0" w:color="auto"/>
        <w:left w:val="none" w:sz="0" w:space="0" w:color="auto"/>
        <w:bottom w:val="none" w:sz="0" w:space="0" w:color="auto"/>
        <w:right w:val="none" w:sz="0" w:space="0" w:color="auto"/>
      </w:divBdr>
    </w:div>
    <w:div w:id="1507135113">
      <w:bodyDiv w:val="1"/>
      <w:marLeft w:val="0"/>
      <w:marRight w:val="0"/>
      <w:marTop w:val="0"/>
      <w:marBottom w:val="0"/>
      <w:divBdr>
        <w:top w:val="none" w:sz="0" w:space="0" w:color="auto"/>
        <w:left w:val="none" w:sz="0" w:space="0" w:color="auto"/>
        <w:bottom w:val="none" w:sz="0" w:space="0" w:color="auto"/>
        <w:right w:val="none" w:sz="0" w:space="0" w:color="auto"/>
      </w:divBdr>
    </w:div>
    <w:div w:id="1532183444">
      <w:bodyDiv w:val="1"/>
      <w:marLeft w:val="0"/>
      <w:marRight w:val="0"/>
      <w:marTop w:val="0"/>
      <w:marBottom w:val="0"/>
      <w:divBdr>
        <w:top w:val="none" w:sz="0" w:space="0" w:color="auto"/>
        <w:left w:val="none" w:sz="0" w:space="0" w:color="auto"/>
        <w:bottom w:val="none" w:sz="0" w:space="0" w:color="auto"/>
        <w:right w:val="none" w:sz="0" w:space="0" w:color="auto"/>
      </w:divBdr>
    </w:div>
    <w:div w:id="1574731442">
      <w:bodyDiv w:val="1"/>
      <w:marLeft w:val="0"/>
      <w:marRight w:val="0"/>
      <w:marTop w:val="0"/>
      <w:marBottom w:val="0"/>
      <w:divBdr>
        <w:top w:val="none" w:sz="0" w:space="0" w:color="auto"/>
        <w:left w:val="none" w:sz="0" w:space="0" w:color="auto"/>
        <w:bottom w:val="none" w:sz="0" w:space="0" w:color="auto"/>
        <w:right w:val="none" w:sz="0" w:space="0" w:color="auto"/>
      </w:divBdr>
    </w:div>
    <w:div w:id="1648851270">
      <w:bodyDiv w:val="1"/>
      <w:marLeft w:val="0"/>
      <w:marRight w:val="0"/>
      <w:marTop w:val="0"/>
      <w:marBottom w:val="0"/>
      <w:divBdr>
        <w:top w:val="none" w:sz="0" w:space="0" w:color="auto"/>
        <w:left w:val="none" w:sz="0" w:space="0" w:color="auto"/>
        <w:bottom w:val="none" w:sz="0" w:space="0" w:color="auto"/>
        <w:right w:val="none" w:sz="0" w:space="0" w:color="auto"/>
      </w:divBdr>
    </w:div>
    <w:div w:id="1809781618">
      <w:bodyDiv w:val="1"/>
      <w:marLeft w:val="0"/>
      <w:marRight w:val="0"/>
      <w:marTop w:val="0"/>
      <w:marBottom w:val="0"/>
      <w:divBdr>
        <w:top w:val="none" w:sz="0" w:space="0" w:color="auto"/>
        <w:left w:val="none" w:sz="0" w:space="0" w:color="auto"/>
        <w:bottom w:val="none" w:sz="0" w:space="0" w:color="auto"/>
        <w:right w:val="none" w:sz="0" w:space="0" w:color="auto"/>
      </w:divBdr>
    </w:div>
    <w:div w:id="1910070619">
      <w:bodyDiv w:val="1"/>
      <w:marLeft w:val="0"/>
      <w:marRight w:val="0"/>
      <w:marTop w:val="0"/>
      <w:marBottom w:val="0"/>
      <w:divBdr>
        <w:top w:val="none" w:sz="0" w:space="0" w:color="auto"/>
        <w:left w:val="none" w:sz="0" w:space="0" w:color="auto"/>
        <w:bottom w:val="none" w:sz="0" w:space="0" w:color="auto"/>
        <w:right w:val="none" w:sz="0" w:space="0" w:color="auto"/>
      </w:divBdr>
    </w:div>
    <w:div w:id="1911453809">
      <w:bodyDiv w:val="1"/>
      <w:marLeft w:val="0"/>
      <w:marRight w:val="0"/>
      <w:marTop w:val="0"/>
      <w:marBottom w:val="0"/>
      <w:divBdr>
        <w:top w:val="none" w:sz="0" w:space="0" w:color="auto"/>
        <w:left w:val="none" w:sz="0" w:space="0" w:color="auto"/>
        <w:bottom w:val="none" w:sz="0" w:space="0" w:color="auto"/>
        <w:right w:val="none" w:sz="0" w:space="0" w:color="auto"/>
      </w:divBdr>
    </w:div>
    <w:div w:id="1925332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ktpae.gr/" TargetMode="External"/><Relationship Id="rId26" Type="http://schemas.openxmlformats.org/officeDocument/2006/relationships/hyperlink" Target="http://www.ktpae.gr" TargetMode="External"/><Relationship Id="rId39" Type="http://schemas.openxmlformats.org/officeDocument/2006/relationships/image" Target="media/image3.png"/><Relationship Id="rId21" Type="http://schemas.openxmlformats.org/officeDocument/2006/relationships/hyperlink" Target="http://www.promitheus.gov.gr/" TargetMode="External"/><Relationship Id="rId34" Type="http://schemas.openxmlformats.org/officeDocument/2006/relationships/hyperlink" Target="http://www.eaadhsy.gr/n4412/n4412fulltextlinks.html" TargetMode="External"/><Relationship Id="rId42"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nfo@ktpae.gr" TargetMode="External"/><Relationship Id="rId29" Type="http://schemas.openxmlformats.org/officeDocument/2006/relationships/hyperlink" Target="mailto:epanorthotika@eaadhsy.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promitheus.gov.gr" TargetMode="External"/><Relationship Id="rId32" Type="http://schemas.openxmlformats.org/officeDocument/2006/relationships/hyperlink" Target="http://www.hsppa.gr/" TargetMode="External"/><Relationship Id="rId37" Type="http://schemas.openxmlformats.org/officeDocument/2006/relationships/hyperlink" Target="http://www.mindigital.gr" TargetMode="External"/><Relationship Id="rId40" Type="http://schemas.openxmlformats.org/officeDocument/2006/relationships/header" Target="header3.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portal.eprocurement.gov.gr/webcenter/portal/TestPortal"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n4412fulltextlinks.html" TargetMode="External"/><Relationship Id="rId10" Type="http://schemas.openxmlformats.org/officeDocument/2006/relationships/header" Target="header1.xml"/><Relationship Id="rId19" Type="http://schemas.openxmlformats.org/officeDocument/2006/relationships/hyperlink" Target="http://www.ktpae.gr" TargetMode="External"/><Relationship Id="rId31" Type="http://schemas.openxmlformats.org/officeDocument/2006/relationships/hyperlink" Target="http://www.eaadhsy.gr/"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hsppa.gr/" TargetMode="External"/><Relationship Id="rId35" Type="http://schemas.openxmlformats.org/officeDocument/2006/relationships/hyperlink" Target="http://www.eaadhsy.gr/n4412/art79a" TargetMode="External"/><Relationship Id="rId43" Type="http://schemas.openxmlformats.org/officeDocument/2006/relationships/header" Target="header5.xml"/><Relationship Id="rId8" Type="http://schemas.openxmlformats.org/officeDocument/2006/relationships/hyperlink" Target="http://www.ktpae.gr"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ktpae.gr" TargetMode="External"/><Relationship Id="rId25" Type="http://schemas.openxmlformats.org/officeDocument/2006/relationships/hyperlink" Target="https://nepps-search.eprocurement.gov.gr/actSearch/resources/search/383153" TargetMode="External"/><Relationship Id="rId33" Type="http://schemas.openxmlformats.org/officeDocument/2006/relationships/hyperlink" Target="http://www.promitheus.gov.gr" TargetMode="External"/><Relationship Id="rId38" Type="http://schemas.openxmlformats.org/officeDocument/2006/relationships/hyperlink" Target="http://www.mindigital.gr" TargetMode="External"/><Relationship Id="rId20" Type="http://schemas.openxmlformats.org/officeDocument/2006/relationships/hyperlink" Target="http://www.promitheus.gov.gr/" TargetMode="External"/><Relationship Id="rId41"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04334-C3A7-4988-AC71-6CEBCDDBF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120</Pages>
  <Words>53039</Words>
  <Characters>286412</Characters>
  <Application>Microsoft Office Word</Application>
  <DocSecurity>0</DocSecurity>
  <Lines>2386</Lines>
  <Paragraphs>677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338774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Βίτσα Μαρία</cp:lastModifiedBy>
  <cp:revision>239</cp:revision>
  <cp:lastPrinted>2025-10-09T07:28:00Z</cp:lastPrinted>
  <dcterms:created xsi:type="dcterms:W3CDTF">2025-09-10T06:59:00Z</dcterms:created>
  <dcterms:modified xsi:type="dcterms:W3CDTF">2025-10-09T07:42:00Z</dcterms:modified>
</cp:coreProperties>
</file>