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BC56683" w14:textId="77777777" w:rsidR="00701096" w:rsidRPr="008C5A0F" w:rsidRDefault="00701096" w:rsidP="0086305B">
      <w:pPr>
        <w:snapToGrid w:val="0"/>
        <w:spacing w:before="120" w:after="0" w:line="276" w:lineRule="auto"/>
        <w:jc w:val="center"/>
        <w:rPr>
          <w:b/>
          <w:sz w:val="32"/>
          <w:szCs w:val="32"/>
        </w:rPr>
      </w:pPr>
      <w:r w:rsidRPr="008C5A0F">
        <w:rPr>
          <w:b/>
          <w:sz w:val="32"/>
          <w:szCs w:val="32"/>
        </w:rPr>
        <w:t>Διακήρυξη</w:t>
      </w:r>
    </w:p>
    <w:p w14:paraId="2EFA5DD2" w14:textId="77777777" w:rsidR="00701096" w:rsidRPr="008C5A0F" w:rsidRDefault="00701096" w:rsidP="0086305B">
      <w:pPr>
        <w:snapToGrid w:val="0"/>
        <w:spacing w:before="120" w:after="0" w:line="276" w:lineRule="auto"/>
        <w:jc w:val="center"/>
        <w:rPr>
          <w:b/>
          <w:sz w:val="32"/>
          <w:szCs w:val="32"/>
        </w:rPr>
      </w:pPr>
      <w:r w:rsidRPr="008C5A0F">
        <w:rPr>
          <w:b/>
          <w:sz w:val="32"/>
          <w:szCs w:val="32"/>
        </w:rPr>
        <w:t xml:space="preserve"> </w:t>
      </w:r>
      <w:r w:rsidRPr="008C5A0F">
        <w:rPr>
          <w:b/>
          <w:color w:val="000000" w:themeColor="text1"/>
          <w:sz w:val="32"/>
          <w:szCs w:val="32"/>
        </w:rPr>
        <w:t xml:space="preserve">Ηλεκτρονικού Ανοικτού (Διεθνούς) Άνω των Ορίων Διαγωνισμού </w:t>
      </w:r>
      <w:r w:rsidRPr="008C5A0F">
        <w:rPr>
          <w:b/>
          <w:sz w:val="32"/>
          <w:szCs w:val="32"/>
        </w:rPr>
        <w:t>για το Έργο</w:t>
      </w:r>
    </w:p>
    <w:p w14:paraId="55EE1DE6" w14:textId="25A07D4E" w:rsidR="00701096" w:rsidRPr="008C5A0F" w:rsidRDefault="00CE0631" w:rsidP="00701096">
      <w:pPr>
        <w:snapToGrid w:val="0"/>
        <w:spacing w:before="120" w:after="0" w:line="276" w:lineRule="auto"/>
        <w:jc w:val="center"/>
        <w:rPr>
          <w:b/>
          <w:sz w:val="32"/>
          <w:szCs w:val="32"/>
        </w:rPr>
      </w:pPr>
      <w:bookmarkStart w:id="0" w:name="_Hlk206772184"/>
      <w:r w:rsidRPr="00CE0631">
        <w:rPr>
          <w:b/>
          <w:sz w:val="32"/>
          <w:szCs w:val="32"/>
        </w:rPr>
        <w:t>«Μίσθωση εξοπλισμού ως υπηρεσία (DaaS) για την κάλυψη επιχειρησιακών αναγκών της ΚτΠ Μ.Α.Ε. με πράσινα κριτήρια»</w:t>
      </w:r>
    </w:p>
    <w:bookmarkEnd w:id="0"/>
    <w:p w14:paraId="576CE074" w14:textId="77777777" w:rsidR="001B5746" w:rsidRPr="008C5A0F" w:rsidRDefault="001B5746" w:rsidP="00701096">
      <w:pPr>
        <w:snapToGrid w:val="0"/>
        <w:spacing w:before="120" w:after="0" w:line="276" w:lineRule="auto"/>
        <w:jc w:val="center"/>
        <w:rPr>
          <w:b/>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4502"/>
        <w:gridCol w:w="2296"/>
      </w:tblGrid>
      <w:tr w:rsidR="00F72635" w:rsidRPr="00BC48D8" w14:paraId="7967545C" w14:textId="77777777" w:rsidTr="00051C9B">
        <w:tc>
          <w:tcPr>
            <w:tcW w:w="2830" w:type="dxa"/>
            <w:vAlign w:val="center"/>
          </w:tcPr>
          <w:p w14:paraId="32A427A0" w14:textId="77777777" w:rsidR="00F72635" w:rsidRPr="00BC48D8" w:rsidRDefault="00F72635" w:rsidP="001874C6">
            <w:pPr>
              <w:autoSpaceDE w:val="0"/>
              <w:autoSpaceDN w:val="0"/>
              <w:adjustRightInd w:val="0"/>
              <w:spacing w:before="20" w:after="20"/>
              <w:jc w:val="right"/>
              <w:rPr>
                <w:b/>
                <w:color w:val="000000"/>
              </w:rPr>
            </w:pPr>
            <w:r w:rsidRPr="00BC48D8">
              <w:rPr>
                <w:b/>
                <w:color w:val="000000"/>
              </w:rPr>
              <w:t xml:space="preserve">Κωδ. ΟΠΣ: </w:t>
            </w:r>
          </w:p>
        </w:tc>
        <w:tc>
          <w:tcPr>
            <w:tcW w:w="6798" w:type="dxa"/>
            <w:gridSpan w:val="2"/>
            <w:vAlign w:val="center"/>
          </w:tcPr>
          <w:p w14:paraId="5E90F080" w14:textId="589A0976" w:rsidR="00F72635" w:rsidRPr="00BC48D8" w:rsidRDefault="00851F81" w:rsidP="001874C6">
            <w:pPr>
              <w:autoSpaceDE w:val="0"/>
              <w:autoSpaceDN w:val="0"/>
              <w:adjustRightInd w:val="0"/>
              <w:spacing w:before="20" w:after="20"/>
              <w:jc w:val="left"/>
              <w:rPr>
                <w:b/>
                <w:color w:val="000000"/>
                <w:lang w:val="en-US"/>
              </w:rPr>
            </w:pPr>
            <w:r w:rsidRPr="00AB2C05">
              <w:rPr>
                <w:lang w:eastAsia="en-US"/>
              </w:rPr>
              <w:t>5225659</w:t>
            </w:r>
          </w:p>
        </w:tc>
      </w:tr>
      <w:tr w:rsidR="001554D4" w:rsidRPr="00BC48D8" w14:paraId="2E677923" w14:textId="77777777" w:rsidTr="00051C9B">
        <w:tc>
          <w:tcPr>
            <w:tcW w:w="2830" w:type="dxa"/>
            <w:vAlign w:val="center"/>
          </w:tcPr>
          <w:p w14:paraId="0C1C42EA" w14:textId="45C82A55" w:rsidR="001554D4" w:rsidRPr="00BC48D8" w:rsidRDefault="001554D4" w:rsidP="001554D4">
            <w:pPr>
              <w:autoSpaceDE w:val="0"/>
              <w:autoSpaceDN w:val="0"/>
              <w:adjustRightInd w:val="0"/>
              <w:spacing w:before="20" w:after="20"/>
              <w:jc w:val="right"/>
              <w:rPr>
                <w:b/>
                <w:color w:val="000000"/>
              </w:rPr>
            </w:pPr>
            <w:r w:rsidRPr="00BC48D8">
              <w:rPr>
                <w:b/>
                <w:color w:val="000000"/>
              </w:rPr>
              <w:t xml:space="preserve">Χρηματοδότηση : </w:t>
            </w:r>
          </w:p>
        </w:tc>
        <w:tc>
          <w:tcPr>
            <w:tcW w:w="6798" w:type="dxa"/>
            <w:gridSpan w:val="2"/>
            <w:vAlign w:val="center"/>
          </w:tcPr>
          <w:p w14:paraId="333FB74B" w14:textId="50350C21" w:rsidR="001554D4" w:rsidRPr="00BC48D8" w:rsidRDefault="00AB2C05" w:rsidP="000155FE">
            <w:pPr>
              <w:autoSpaceDE w:val="0"/>
              <w:autoSpaceDN w:val="0"/>
              <w:adjustRightInd w:val="0"/>
              <w:spacing w:before="20" w:after="20" w:line="276" w:lineRule="auto"/>
              <w:rPr>
                <w:b/>
                <w:color w:val="000000"/>
              </w:rPr>
            </w:pPr>
            <w:r w:rsidRPr="00AB2C05">
              <w:rPr>
                <w:lang w:eastAsia="en-US"/>
              </w:rPr>
              <w:t>Το έργο θα χρηματοδοτηθεί από τη ΣΑΝΑ 663 του Υπουργείου Εθνικής Οικονομίας και Οικονομικών, με την οποία εγκρίθηκε η ένταξη στο Αναπτυξιακό Πρόγραμμα Δημοσίων Επενδύσεων (ΑΠΔΕ) 2025 του έργου «Τεχνική Υποστήριξη Εφαρμογής για την κάλυψη λειτουργικών δαπανών και αμοιβών προσωπικού της Κοινωνίας της Πληροφορίας Μ.Α.Ε. για το έτος 2025», με Κωδικό Έργου: 2025ΝΑ66300001 και με Κωδικό ΟΠΣ 5225659 στο «ΤΠΑ Ψηφιακής Διακυβέρνησης 2021-2025» ή κάθε άλλο λογαριασμό σχετικό με τα λειτουργικά έξοδα της Εταιρείας.</w:t>
            </w:r>
          </w:p>
        </w:tc>
      </w:tr>
      <w:tr w:rsidR="00C57754" w:rsidRPr="00BC48D8" w14:paraId="2F625CDD" w14:textId="77777777" w:rsidTr="00051C9B">
        <w:tc>
          <w:tcPr>
            <w:tcW w:w="2830" w:type="dxa"/>
            <w:vAlign w:val="center"/>
          </w:tcPr>
          <w:p w14:paraId="61AF022A" w14:textId="46AAAEDB" w:rsidR="00C57754" w:rsidRPr="00BC48D8" w:rsidRDefault="00C57754" w:rsidP="00C57754">
            <w:pPr>
              <w:autoSpaceDE w:val="0"/>
              <w:autoSpaceDN w:val="0"/>
              <w:adjustRightInd w:val="0"/>
              <w:spacing w:before="20" w:after="20"/>
              <w:jc w:val="right"/>
              <w:rPr>
                <w:b/>
                <w:color w:val="000000"/>
                <w:lang w:val="en-US"/>
              </w:rPr>
            </w:pPr>
            <w:r w:rsidRPr="00BC48D8">
              <w:rPr>
                <w:b/>
                <w:color w:val="000000"/>
              </w:rPr>
              <w:t>Έργο</w:t>
            </w:r>
            <w:r w:rsidRPr="00BC48D8">
              <w:rPr>
                <w:b/>
                <w:color w:val="000000"/>
                <w:lang w:val="en-US"/>
              </w:rPr>
              <w:t>:</w:t>
            </w:r>
          </w:p>
        </w:tc>
        <w:tc>
          <w:tcPr>
            <w:tcW w:w="6798" w:type="dxa"/>
            <w:gridSpan w:val="2"/>
            <w:vAlign w:val="center"/>
          </w:tcPr>
          <w:p w14:paraId="11F2EC5D" w14:textId="2901E1D7" w:rsidR="00C57754" w:rsidRPr="00BC48D8" w:rsidRDefault="00CE0631" w:rsidP="00C57754">
            <w:pPr>
              <w:pStyle w:val="TabletextChar"/>
              <w:spacing w:before="20" w:after="20"/>
              <w:jc w:val="both"/>
              <w:rPr>
                <w:rFonts w:cs="Tahoma"/>
                <w:sz w:val="22"/>
                <w:szCs w:val="22"/>
              </w:rPr>
            </w:pPr>
            <w:r w:rsidRPr="00CE0631">
              <w:rPr>
                <w:rFonts w:eastAsiaTheme="minorEastAsia" w:cs="Tahoma"/>
                <w:sz w:val="22"/>
                <w:szCs w:val="22"/>
              </w:rPr>
              <w:t>Μίσθωση εξοπλισμού ως υπηρεσία (DaaS) για την κάλυψη επιχειρησιακών αναγκών της ΚτΠ Μ.Α.Ε. με πράσινα κριτήρια</w:t>
            </w:r>
          </w:p>
        </w:tc>
      </w:tr>
      <w:tr w:rsidR="00C57754" w:rsidRPr="00BC48D8" w14:paraId="6D3146C8" w14:textId="77777777" w:rsidTr="00051C9B">
        <w:tc>
          <w:tcPr>
            <w:tcW w:w="2830" w:type="dxa"/>
            <w:vAlign w:val="center"/>
          </w:tcPr>
          <w:p w14:paraId="529EF2BB" w14:textId="292F2558" w:rsidR="00C57754" w:rsidRPr="00BC48D8" w:rsidRDefault="006A17BA" w:rsidP="00C57754">
            <w:pPr>
              <w:autoSpaceDE w:val="0"/>
              <w:autoSpaceDN w:val="0"/>
              <w:adjustRightInd w:val="0"/>
              <w:spacing w:before="20" w:after="20"/>
              <w:jc w:val="right"/>
              <w:rPr>
                <w:b/>
                <w:color w:val="000000"/>
              </w:rPr>
            </w:pPr>
            <w:bookmarkStart w:id="1" w:name="_Hlk23760238"/>
            <w:r w:rsidRPr="00BC48D8">
              <w:rPr>
                <w:b/>
                <w:color w:val="000000"/>
              </w:rPr>
              <w:t>Προϋπολογισμός</w:t>
            </w:r>
            <w:r w:rsidRPr="00BC48D8">
              <w:rPr>
                <w:b/>
                <w:color w:val="000000"/>
                <w:lang w:val="en-US"/>
              </w:rPr>
              <w:t xml:space="preserve"> </w:t>
            </w:r>
            <w:r w:rsidRPr="00BC48D8">
              <w:rPr>
                <w:b/>
                <w:color w:val="000000"/>
              </w:rPr>
              <w:t>-Εκτιμώμενη αξία σύμβασης:</w:t>
            </w:r>
          </w:p>
        </w:tc>
        <w:tc>
          <w:tcPr>
            <w:tcW w:w="6798" w:type="dxa"/>
            <w:gridSpan w:val="2"/>
            <w:vAlign w:val="center"/>
          </w:tcPr>
          <w:p w14:paraId="265A06C6" w14:textId="775BEC1D" w:rsidR="00E36BF1" w:rsidRPr="00D161B6" w:rsidRDefault="00F94F10" w:rsidP="00E36BF1">
            <w:pPr>
              <w:spacing w:after="151" w:line="268" w:lineRule="auto"/>
              <w:ind w:right="107"/>
              <w:rPr>
                <w:bCs/>
              </w:rPr>
            </w:pPr>
            <w:r>
              <w:rPr>
                <w:rFonts w:eastAsia="Tahoma"/>
                <w:bCs/>
              </w:rPr>
              <w:t>Π</w:t>
            </w:r>
            <w:r w:rsidR="00E36BF1" w:rsidRPr="00D161B6">
              <w:rPr>
                <w:rFonts w:eastAsia="Tahoma"/>
                <w:bCs/>
              </w:rPr>
              <w:t xml:space="preserve">ροϋπολογισμός του Έργου – </w:t>
            </w:r>
            <w:r w:rsidR="00E36BF1" w:rsidRPr="00D161B6">
              <w:rPr>
                <w:rFonts w:eastAsia="Tahoma"/>
                <w:b/>
              </w:rPr>
              <w:t>συνολική εκτιμώμενη αξία σύμβασης</w:t>
            </w:r>
            <w:r w:rsidR="00E36BF1" w:rsidRPr="00D161B6">
              <w:rPr>
                <w:rFonts w:eastAsia="Tahoma"/>
                <w:bCs/>
              </w:rPr>
              <w:t xml:space="preserve"> ανέρχεται στο ποσό των </w:t>
            </w:r>
            <w:r w:rsidR="00E36BF1" w:rsidRPr="00803461">
              <w:rPr>
                <w:rFonts w:eastAsia="Tahoma"/>
                <w:b/>
              </w:rPr>
              <w:t>οκτακοσίων</w:t>
            </w:r>
            <w:r w:rsidR="002452E7" w:rsidRPr="00803461">
              <w:rPr>
                <w:rFonts w:eastAsia="Tahoma"/>
                <w:b/>
              </w:rPr>
              <w:t xml:space="preserve"> εβδομήντα ενός</w:t>
            </w:r>
            <w:r w:rsidR="00E36BF1" w:rsidRPr="00D161B6">
              <w:rPr>
                <w:rFonts w:eastAsia="Tahoma"/>
                <w:b/>
              </w:rPr>
              <w:t xml:space="preserve"> χιλιάδων ευρώ  (</w:t>
            </w:r>
            <w:r w:rsidR="002452E7">
              <w:rPr>
                <w:rFonts w:eastAsia="Tahoma"/>
                <w:b/>
              </w:rPr>
              <w:t>871</w:t>
            </w:r>
            <w:r w:rsidR="00E36BF1" w:rsidRPr="00D161B6">
              <w:rPr>
                <w:rFonts w:eastAsia="Tahoma"/>
                <w:b/>
              </w:rPr>
              <w:t xml:space="preserve">.000,00 €) </w:t>
            </w:r>
            <w:r w:rsidR="00E36BF1" w:rsidRPr="00FB4F46">
              <w:rPr>
                <w:rFonts w:eastAsia="Tahoma"/>
                <w:bCs/>
              </w:rPr>
              <w:t>μη περιλαμβανομένου ΦΠΑ</w:t>
            </w:r>
            <w:r w:rsidR="00E36BF1" w:rsidRPr="00D161B6">
              <w:rPr>
                <w:rFonts w:eastAsia="Tahoma"/>
                <w:bCs/>
              </w:rPr>
              <w:t xml:space="preserve"> (Προϋπολογισμός με ΦΠΑ: </w:t>
            </w:r>
            <w:r w:rsidR="002452E7">
              <w:rPr>
                <w:rFonts w:eastAsia="Tahoma"/>
                <w:bCs/>
              </w:rPr>
              <w:t>1.080</w:t>
            </w:r>
            <w:r w:rsidR="00E36BF1" w:rsidRPr="00D161B6">
              <w:rPr>
                <w:rFonts w:eastAsia="Tahoma"/>
                <w:bCs/>
              </w:rPr>
              <w:t>.</w:t>
            </w:r>
            <w:r w:rsidR="002452E7">
              <w:rPr>
                <w:rFonts w:eastAsia="Tahoma"/>
                <w:bCs/>
              </w:rPr>
              <w:t>040</w:t>
            </w:r>
            <w:r w:rsidR="00E36BF1" w:rsidRPr="00D161B6">
              <w:rPr>
                <w:rFonts w:eastAsia="Tahoma"/>
                <w:bCs/>
              </w:rPr>
              <w:t>,00</w:t>
            </w:r>
            <w:r w:rsidR="0005714B">
              <w:rPr>
                <w:rFonts w:eastAsia="Tahoma"/>
                <w:bCs/>
              </w:rPr>
              <w:t xml:space="preserve"> €</w:t>
            </w:r>
            <w:r w:rsidR="00E36BF1" w:rsidRPr="00D161B6">
              <w:rPr>
                <w:rFonts w:eastAsia="Tahoma"/>
                <w:bCs/>
              </w:rPr>
              <w:t xml:space="preserve">,  ΦΠΑ 24% </w:t>
            </w:r>
            <w:r w:rsidR="002452E7" w:rsidRPr="002452E7">
              <w:t>209.040,00</w:t>
            </w:r>
            <w:r w:rsidR="0005714B">
              <w:t xml:space="preserve"> €</w:t>
            </w:r>
            <w:r w:rsidR="00E36BF1" w:rsidRPr="00D161B6">
              <w:rPr>
                <w:rFonts w:eastAsia="Tahoma"/>
                <w:bCs/>
              </w:rPr>
              <w:t xml:space="preserve">) και αναλύεται ως εξής: </w:t>
            </w:r>
          </w:p>
          <w:p w14:paraId="66C28E9A" w14:textId="4AA13CBF" w:rsidR="00E36BF1" w:rsidRPr="00D161B6" w:rsidRDefault="00E36BF1" w:rsidP="00EA3866">
            <w:pPr>
              <w:numPr>
                <w:ilvl w:val="0"/>
                <w:numId w:val="92"/>
              </w:numPr>
              <w:suppressAutoHyphens w:val="0"/>
              <w:spacing w:after="150" w:line="268" w:lineRule="auto"/>
              <w:ind w:right="53" w:hanging="360"/>
              <w:rPr>
                <w:bCs/>
              </w:rPr>
            </w:pPr>
            <w:r w:rsidRPr="00D161B6">
              <w:rPr>
                <w:rFonts w:eastAsia="Tahoma"/>
                <w:bCs/>
              </w:rPr>
              <w:t xml:space="preserve">Προϋπολογισμός αρχικού έργου μη περιλαμβανομένου του δικαιώματος προαίρεσης και μη περιλαμβανομένου ΦΠΑ: </w:t>
            </w:r>
            <w:r w:rsidR="002452E7">
              <w:rPr>
                <w:rFonts w:eastAsia="Tahoma"/>
                <w:b/>
              </w:rPr>
              <w:t>εξακοσίων πενήντα</w:t>
            </w:r>
            <w:r w:rsidRPr="00D161B6">
              <w:rPr>
                <w:rFonts w:eastAsia="Tahoma"/>
                <w:b/>
              </w:rPr>
              <w:t xml:space="preserve"> χιλιάδων ευρώ  (</w:t>
            </w:r>
            <w:r w:rsidR="002452E7">
              <w:rPr>
                <w:rFonts w:eastAsia="Tahoma"/>
                <w:b/>
              </w:rPr>
              <w:t>650</w:t>
            </w:r>
            <w:r w:rsidRPr="00D161B6">
              <w:rPr>
                <w:rFonts w:eastAsia="Tahoma"/>
                <w:b/>
              </w:rPr>
              <w:t>.000,00 €)</w:t>
            </w:r>
            <w:r w:rsidRPr="00D161B6">
              <w:rPr>
                <w:rFonts w:eastAsia="Tahoma"/>
                <w:bCs/>
              </w:rPr>
              <w:t xml:space="preserve"> μη περιλαμβανομένου ΦΠΑ (Προϋπολογισμός με ΦΠΑ: </w:t>
            </w:r>
            <w:r w:rsidR="002452E7" w:rsidRPr="002452E7">
              <w:t>806.000,00 €</w:t>
            </w:r>
            <w:r w:rsidRPr="00D161B6">
              <w:rPr>
                <w:rFonts w:eastAsia="Tahoma"/>
                <w:bCs/>
              </w:rPr>
              <w:t xml:space="preserve">,  ΦΠΑ 24% </w:t>
            </w:r>
            <w:r w:rsidR="0005714B" w:rsidRPr="0005714B">
              <w:t>156.000,00</w:t>
            </w:r>
            <w:r w:rsidR="0005714B">
              <w:rPr>
                <w:rFonts w:eastAsia="Tahoma"/>
                <w:bCs/>
              </w:rPr>
              <w:t xml:space="preserve"> €</w:t>
            </w:r>
            <w:r w:rsidRPr="00D161B6">
              <w:rPr>
                <w:rFonts w:eastAsia="Tahoma"/>
                <w:bCs/>
              </w:rPr>
              <w:t xml:space="preserve">) </w:t>
            </w:r>
          </w:p>
          <w:p w14:paraId="4E31F282" w14:textId="245049C1" w:rsidR="00C57754" w:rsidRPr="00AD3F2F" w:rsidRDefault="00E36BF1" w:rsidP="00EA3866">
            <w:pPr>
              <w:pStyle w:val="TabletextChar"/>
              <w:numPr>
                <w:ilvl w:val="0"/>
                <w:numId w:val="93"/>
              </w:numPr>
              <w:spacing w:before="20" w:after="20"/>
              <w:jc w:val="both"/>
              <w:rPr>
                <w:rFonts w:cs="Tahoma"/>
                <w:sz w:val="24"/>
                <w:szCs w:val="24"/>
              </w:rPr>
            </w:pPr>
            <w:r w:rsidRPr="002452E7">
              <w:rPr>
                <w:rFonts w:eastAsia="Tahoma" w:cs="Tahoma"/>
                <w:bCs/>
                <w:sz w:val="22"/>
                <w:szCs w:val="22"/>
              </w:rPr>
              <w:t xml:space="preserve">Προϋπολογισμός δικαιώματος προαίρεσης: έως το ποσοστό </w:t>
            </w:r>
            <w:r w:rsidR="002452E7">
              <w:rPr>
                <w:rFonts w:eastAsia="Tahoma" w:cs="Tahoma"/>
                <w:b/>
                <w:sz w:val="22"/>
                <w:szCs w:val="22"/>
              </w:rPr>
              <w:t>34</w:t>
            </w:r>
            <w:r w:rsidRPr="002452E7">
              <w:rPr>
                <w:rFonts w:eastAsia="Tahoma" w:cs="Tahoma"/>
                <w:b/>
                <w:sz w:val="22"/>
                <w:szCs w:val="22"/>
              </w:rPr>
              <w:t>%</w:t>
            </w:r>
            <w:r w:rsidRPr="002452E7">
              <w:rPr>
                <w:rFonts w:eastAsia="Tahoma" w:cs="Tahoma"/>
                <w:bCs/>
                <w:sz w:val="22"/>
                <w:szCs w:val="22"/>
              </w:rPr>
              <w:t xml:space="preserve"> του φυσικού και οικονομικού αντικειμένου, ήτοι έως του ποσού των </w:t>
            </w:r>
            <w:r w:rsidR="0005714B" w:rsidRPr="00AD3F2F">
              <w:rPr>
                <w:rFonts w:eastAsia="Tahoma" w:cs="Tahoma"/>
                <w:b/>
                <w:sz w:val="22"/>
                <w:szCs w:val="22"/>
              </w:rPr>
              <w:t>διακοσίων</w:t>
            </w:r>
            <w:r w:rsidR="00AD3F2F" w:rsidRPr="00AD3F2F">
              <w:rPr>
                <w:rFonts w:eastAsia="Tahoma" w:cs="Tahoma"/>
                <w:b/>
                <w:sz w:val="22"/>
                <w:szCs w:val="22"/>
              </w:rPr>
              <w:t xml:space="preserve"> είκοσι ενός </w:t>
            </w:r>
            <w:r w:rsidRPr="002452E7">
              <w:rPr>
                <w:rFonts w:eastAsia="Tahoma" w:cs="Tahoma"/>
                <w:b/>
                <w:sz w:val="22"/>
                <w:szCs w:val="22"/>
              </w:rPr>
              <w:t>χιλιάδων ευρώ  (</w:t>
            </w:r>
            <w:r w:rsidR="00AD3F2F">
              <w:rPr>
                <w:rFonts w:eastAsia="Tahoma" w:cs="Tahoma"/>
                <w:b/>
                <w:sz w:val="22"/>
                <w:szCs w:val="22"/>
              </w:rPr>
              <w:t>221</w:t>
            </w:r>
            <w:r w:rsidRPr="002452E7">
              <w:rPr>
                <w:rFonts w:eastAsia="Tahoma" w:cs="Tahoma"/>
                <w:b/>
                <w:sz w:val="22"/>
                <w:szCs w:val="22"/>
              </w:rPr>
              <w:t>.000,00 €)</w:t>
            </w:r>
            <w:r w:rsidRPr="002452E7">
              <w:rPr>
                <w:rFonts w:eastAsia="Tahoma" w:cs="Tahoma"/>
                <w:bCs/>
                <w:sz w:val="22"/>
                <w:szCs w:val="22"/>
              </w:rPr>
              <w:t xml:space="preserve"> μη περιλαμβανομένου ΦΠΑ (Προϋπολογισμός με ΦΠΑ: </w:t>
            </w:r>
            <w:r w:rsidR="00AD3F2F">
              <w:rPr>
                <w:rFonts w:eastAsia="Tahoma" w:cs="Tahoma"/>
                <w:bCs/>
                <w:sz w:val="22"/>
                <w:szCs w:val="22"/>
              </w:rPr>
              <w:t>2</w:t>
            </w:r>
            <w:r w:rsidRPr="002452E7">
              <w:rPr>
                <w:rFonts w:eastAsia="Tahoma" w:cs="Tahoma"/>
                <w:bCs/>
                <w:sz w:val="22"/>
                <w:szCs w:val="22"/>
              </w:rPr>
              <w:t>74.</w:t>
            </w:r>
            <w:r w:rsidR="00AD3F2F">
              <w:rPr>
                <w:rFonts w:eastAsia="Tahoma" w:cs="Tahoma"/>
                <w:bCs/>
                <w:sz w:val="22"/>
                <w:szCs w:val="22"/>
              </w:rPr>
              <w:t>04</w:t>
            </w:r>
            <w:r w:rsidRPr="002452E7">
              <w:rPr>
                <w:rFonts w:eastAsia="Tahoma" w:cs="Tahoma"/>
                <w:bCs/>
                <w:sz w:val="22"/>
                <w:szCs w:val="22"/>
              </w:rPr>
              <w:t>0,00</w:t>
            </w:r>
            <w:r w:rsidR="00AD3F2F">
              <w:rPr>
                <w:rFonts w:eastAsia="Tahoma" w:cs="Tahoma"/>
                <w:bCs/>
                <w:sz w:val="22"/>
                <w:szCs w:val="22"/>
              </w:rPr>
              <w:t xml:space="preserve"> €</w:t>
            </w:r>
            <w:r w:rsidRPr="002452E7">
              <w:rPr>
                <w:rFonts w:eastAsia="Tahoma" w:cs="Tahoma"/>
                <w:bCs/>
                <w:sz w:val="22"/>
                <w:szCs w:val="22"/>
              </w:rPr>
              <w:t xml:space="preserve">,  ΦΠΑ 24% </w:t>
            </w:r>
            <w:r w:rsidR="00AD3F2F">
              <w:rPr>
                <w:rFonts w:eastAsia="Tahoma" w:cs="Tahoma"/>
                <w:bCs/>
                <w:sz w:val="22"/>
                <w:szCs w:val="22"/>
              </w:rPr>
              <w:t>53</w:t>
            </w:r>
            <w:r w:rsidRPr="002452E7">
              <w:rPr>
                <w:rFonts w:eastAsia="Tahoma" w:cs="Tahoma"/>
                <w:bCs/>
                <w:sz w:val="22"/>
                <w:szCs w:val="22"/>
              </w:rPr>
              <w:t>.</w:t>
            </w:r>
            <w:r w:rsidR="00AD3F2F">
              <w:rPr>
                <w:rFonts w:eastAsia="Tahoma" w:cs="Tahoma"/>
                <w:bCs/>
                <w:sz w:val="22"/>
                <w:szCs w:val="22"/>
              </w:rPr>
              <w:t>040</w:t>
            </w:r>
            <w:r w:rsidRPr="002452E7">
              <w:rPr>
                <w:rFonts w:eastAsia="Tahoma" w:cs="Tahoma"/>
                <w:bCs/>
                <w:sz w:val="22"/>
                <w:szCs w:val="22"/>
              </w:rPr>
              <w:t>,00</w:t>
            </w:r>
            <w:r w:rsidR="00AD3F2F">
              <w:rPr>
                <w:rFonts w:eastAsia="Tahoma" w:cs="Tahoma"/>
                <w:bCs/>
                <w:sz w:val="22"/>
                <w:szCs w:val="22"/>
              </w:rPr>
              <w:t xml:space="preserve"> €</w:t>
            </w:r>
            <w:r w:rsidRPr="002452E7">
              <w:rPr>
                <w:rFonts w:eastAsia="Tahoma" w:cs="Tahoma"/>
                <w:bCs/>
                <w:sz w:val="22"/>
                <w:szCs w:val="22"/>
              </w:rPr>
              <w:t>)</w:t>
            </w:r>
          </w:p>
        </w:tc>
      </w:tr>
      <w:bookmarkEnd w:id="1"/>
      <w:tr w:rsidR="00C57754" w:rsidRPr="00BC48D8" w14:paraId="3185B37A" w14:textId="77777777" w:rsidTr="00051C9B">
        <w:tc>
          <w:tcPr>
            <w:tcW w:w="2830" w:type="dxa"/>
            <w:vAlign w:val="center"/>
          </w:tcPr>
          <w:p w14:paraId="16755388" w14:textId="77777777" w:rsidR="00C57754" w:rsidRPr="00BC48D8" w:rsidRDefault="00C57754" w:rsidP="00C57754">
            <w:pPr>
              <w:autoSpaceDE w:val="0"/>
              <w:autoSpaceDN w:val="0"/>
              <w:adjustRightInd w:val="0"/>
              <w:spacing w:before="20" w:after="20"/>
              <w:jc w:val="right"/>
              <w:rPr>
                <w:b/>
                <w:color w:val="000000"/>
              </w:rPr>
            </w:pPr>
            <w:r w:rsidRPr="00BC48D8">
              <w:rPr>
                <w:b/>
                <w:color w:val="000000"/>
              </w:rPr>
              <w:t>CPV:</w:t>
            </w:r>
          </w:p>
        </w:tc>
        <w:tc>
          <w:tcPr>
            <w:tcW w:w="6798" w:type="dxa"/>
            <w:gridSpan w:val="2"/>
            <w:vAlign w:val="center"/>
          </w:tcPr>
          <w:p w14:paraId="778642A1" w14:textId="1768F8FE" w:rsidR="00CA63E3" w:rsidRPr="00BC48D8" w:rsidRDefault="00CA63E3" w:rsidP="00CA63E3">
            <w:pPr>
              <w:spacing w:before="120" w:line="276" w:lineRule="auto"/>
              <w:rPr>
                <w:rFonts w:eastAsia="SimSun"/>
                <w:bCs/>
              </w:rPr>
            </w:pPr>
            <w:r w:rsidRPr="00BC48D8">
              <w:rPr>
                <w:rFonts w:eastAsia="SimSun"/>
                <w:b/>
                <w:bCs/>
              </w:rPr>
              <w:t>66114000-2</w:t>
            </w:r>
            <w:r w:rsidRPr="00BC48D8">
              <w:rPr>
                <w:rFonts w:eastAsia="SimSun"/>
              </w:rPr>
              <w:tab/>
              <w:t>Υπηρεσίες χρηματοδοτικής μίσθωσης</w:t>
            </w:r>
          </w:p>
          <w:p w14:paraId="74B72135" w14:textId="48A49D7C" w:rsidR="00CA63E3" w:rsidRPr="00BC48D8" w:rsidRDefault="00CA63E3" w:rsidP="00EE44A6">
            <w:pPr>
              <w:spacing w:before="120" w:line="276" w:lineRule="auto"/>
              <w:ind w:left="1452" w:hanging="1452"/>
              <w:rPr>
                <w:rFonts w:eastAsia="SimSun"/>
              </w:rPr>
            </w:pPr>
            <w:r w:rsidRPr="00BC48D8">
              <w:rPr>
                <w:rFonts w:eastAsia="SimSun"/>
                <w:b/>
                <w:bCs/>
              </w:rPr>
              <w:t>50300000-8</w:t>
            </w:r>
            <w:r w:rsidRPr="00BC48D8">
              <w:rPr>
                <w:rFonts w:eastAsia="SimSun"/>
                <w:b/>
              </w:rPr>
              <w:tab/>
            </w:r>
            <w:r w:rsidRPr="00BC48D8">
              <w:rPr>
                <w:rFonts w:eastAsia="SimSun"/>
              </w:rPr>
              <w:t>Επισκευή, συντήρηση και συναφείς υπηρεσίες για προσωπικούς Η/Υ, εξοπλισμό γραφείου, τηλεπικοινωνίες και οπτικοακουστικό εξοπλισμό</w:t>
            </w:r>
          </w:p>
          <w:p w14:paraId="0C22E3B1" w14:textId="7DCBFD7F" w:rsidR="00E94823" w:rsidRPr="00C033A5" w:rsidRDefault="00CA63E3" w:rsidP="00C033A5">
            <w:pPr>
              <w:spacing w:before="120" w:line="276" w:lineRule="auto"/>
              <w:ind w:left="1452" w:hanging="1452"/>
              <w:rPr>
                <w:rFonts w:eastAsia="SimSun"/>
                <w:b/>
              </w:rPr>
            </w:pPr>
            <w:r w:rsidRPr="00BC48D8">
              <w:rPr>
                <w:rFonts w:eastAsia="SimSun"/>
                <w:b/>
                <w:bCs/>
              </w:rPr>
              <w:lastRenderedPageBreak/>
              <w:t>72253200-5</w:t>
            </w:r>
            <w:r w:rsidRPr="00BC48D8">
              <w:rPr>
                <w:rFonts w:eastAsia="SimSun"/>
              </w:rPr>
              <w:tab/>
              <w:t>Υπηρεσίες υποστήριξης συστημάτων πληροφορικής</w:t>
            </w:r>
          </w:p>
        </w:tc>
      </w:tr>
      <w:tr w:rsidR="00C57754" w:rsidRPr="00BC48D8" w14:paraId="3EA56EDD" w14:textId="77777777" w:rsidTr="00051C9B">
        <w:tc>
          <w:tcPr>
            <w:tcW w:w="2830" w:type="dxa"/>
            <w:vAlign w:val="center"/>
          </w:tcPr>
          <w:p w14:paraId="71430F4E" w14:textId="77777777" w:rsidR="00C57754" w:rsidRPr="00BC48D8" w:rsidRDefault="00C57754" w:rsidP="00C57754">
            <w:pPr>
              <w:autoSpaceDE w:val="0"/>
              <w:autoSpaceDN w:val="0"/>
              <w:adjustRightInd w:val="0"/>
              <w:spacing w:before="20" w:after="20"/>
              <w:jc w:val="right"/>
              <w:rPr>
                <w:b/>
                <w:color w:val="000000"/>
              </w:rPr>
            </w:pPr>
            <w:r w:rsidRPr="00BC48D8">
              <w:rPr>
                <w:b/>
                <w:color w:val="000000"/>
              </w:rPr>
              <w:lastRenderedPageBreak/>
              <w:t>Κριτήριο Ανάθεσης:</w:t>
            </w:r>
          </w:p>
        </w:tc>
        <w:tc>
          <w:tcPr>
            <w:tcW w:w="6798" w:type="dxa"/>
            <w:gridSpan w:val="2"/>
            <w:vAlign w:val="center"/>
          </w:tcPr>
          <w:p w14:paraId="34AF282F" w14:textId="74850AEC" w:rsidR="00C57754" w:rsidRPr="00BC48D8" w:rsidRDefault="00C57754" w:rsidP="00C57754">
            <w:pPr>
              <w:autoSpaceDE w:val="0"/>
              <w:autoSpaceDN w:val="0"/>
              <w:adjustRightInd w:val="0"/>
              <w:spacing w:before="20" w:after="20"/>
              <w:rPr>
                <w:b/>
                <w:color w:val="000000"/>
              </w:rPr>
            </w:pPr>
            <w:r w:rsidRPr="00BC48D8">
              <w:rPr>
                <w:b/>
                <w:color w:val="000000"/>
              </w:rPr>
              <w:t>Η πλέον συμφέρουσα από οικονομική άποψη προσφορά βάσει τιμής.</w:t>
            </w:r>
          </w:p>
        </w:tc>
      </w:tr>
      <w:tr w:rsidR="00C57754" w:rsidRPr="00BC48D8" w:rsidDel="005977E7" w14:paraId="5F1D5184" w14:textId="77777777" w:rsidTr="00051C9B">
        <w:tc>
          <w:tcPr>
            <w:tcW w:w="2830" w:type="dxa"/>
            <w:vAlign w:val="center"/>
          </w:tcPr>
          <w:p w14:paraId="6B9ADB51" w14:textId="77777777" w:rsidR="00C57754" w:rsidRPr="00BC48D8" w:rsidRDefault="00C57754" w:rsidP="00C57754">
            <w:pPr>
              <w:autoSpaceDE w:val="0"/>
              <w:autoSpaceDN w:val="0"/>
              <w:adjustRightInd w:val="0"/>
              <w:spacing w:before="20" w:after="20"/>
              <w:jc w:val="right"/>
              <w:rPr>
                <w:b/>
                <w:color w:val="000000"/>
              </w:rPr>
            </w:pPr>
            <w:r w:rsidRPr="00BC48D8">
              <w:rPr>
                <w:b/>
                <w:color w:val="000000"/>
              </w:rPr>
              <w:t>Ημερομηνία Διενέργειας:</w:t>
            </w:r>
          </w:p>
        </w:tc>
        <w:tc>
          <w:tcPr>
            <w:tcW w:w="6798" w:type="dxa"/>
            <w:gridSpan w:val="2"/>
            <w:vAlign w:val="bottom"/>
          </w:tcPr>
          <w:p w14:paraId="2EDC93C2" w14:textId="5DEFFCD8" w:rsidR="00C57754" w:rsidRPr="00956569" w:rsidDel="005977E7" w:rsidRDefault="00956569" w:rsidP="00C57754">
            <w:pPr>
              <w:autoSpaceDE w:val="0"/>
              <w:autoSpaceDN w:val="0"/>
              <w:adjustRightInd w:val="0"/>
              <w:spacing w:before="20" w:after="20"/>
              <w:rPr>
                <w:b/>
                <w:color w:val="000000"/>
                <w:lang w:val="en-US"/>
              </w:rPr>
            </w:pPr>
            <w:r>
              <w:rPr>
                <w:b/>
                <w:color w:val="000000"/>
                <w:lang w:val="en-US"/>
              </w:rPr>
              <w:t>24-09-2025</w:t>
            </w:r>
          </w:p>
        </w:tc>
      </w:tr>
      <w:tr w:rsidR="00C57754" w:rsidRPr="00BC48D8" w:rsidDel="005977E7" w14:paraId="43729F51" w14:textId="77777777" w:rsidTr="00B71A54">
        <w:tc>
          <w:tcPr>
            <w:tcW w:w="7332" w:type="dxa"/>
            <w:gridSpan w:val="2"/>
            <w:tcBorders>
              <w:bottom w:val="nil"/>
            </w:tcBorders>
            <w:vAlign w:val="center"/>
          </w:tcPr>
          <w:p w14:paraId="02CD1F35" w14:textId="77777777" w:rsidR="00C57754" w:rsidRPr="00BC48D8" w:rsidRDefault="00C57754" w:rsidP="00C57754">
            <w:pPr>
              <w:autoSpaceDE w:val="0"/>
              <w:autoSpaceDN w:val="0"/>
              <w:adjustRightInd w:val="0"/>
              <w:spacing w:before="20" w:after="20"/>
              <w:jc w:val="right"/>
              <w:rPr>
                <w:b/>
                <w:color w:val="000000"/>
              </w:rPr>
            </w:pPr>
            <w:r w:rsidRPr="00BC48D8">
              <w:rPr>
                <w:b/>
                <w:color w:val="000000"/>
              </w:rPr>
              <w:t>Ημερομηνία Ανάρτησης στο ΚΗΜΔΗΣ</w:t>
            </w:r>
          </w:p>
        </w:tc>
        <w:tc>
          <w:tcPr>
            <w:tcW w:w="2296" w:type="dxa"/>
            <w:vAlign w:val="bottom"/>
          </w:tcPr>
          <w:p w14:paraId="1232D719" w14:textId="206E7F17" w:rsidR="00C57754" w:rsidRPr="00BC48D8" w:rsidDel="005977E7" w:rsidRDefault="007A1BAB" w:rsidP="00C57754">
            <w:pPr>
              <w:autoSpaceDE w:val="0"/>
              <w:autoSpaceDN w:val="0"/>
              <w:adjustRightInd w:val="0"/>
              <w:spacing w:before="20" w:after="20"/>
              <w:jc w:val="left"/>
              <w:rPr>
                <w:b/>
                <w:color w:val="000000"/>
                <w:lang w:val="en-US"/>
              </w:rPr>
            </w:pPr>
            <w:r>
              <w:rPr>
                <w:b/>
                <w:color w:val="000000"/>
                <w:lang w:val="en-US"/>
              </w:rPr>
              <w:t>2</w:t>
            </w:r>
            <w:r w:rsidR="007E6193">
              <w:rPr>
                <w:b/>
                <w:color w:val="000000"/>
                <w:lang w:val="en-US"/>
              </w:rPr>
              <w:t>6</w:t>
            </w:r>
            <w:r>
              <w:rPr>
                <w:b/>
                <w:color w:val="000000"/>
                <w:lang w:val="en-US"/>
              </w:rPr>
              <w:t>-08-2025</w:t>
            </w:r>
          </w:p>
        </w:tc>
      </w:tr>
      <w:tr w:rsidR="00C57754" w:rsidRPr="00BC48D8" w:rsidDel="005977E7" w14:paraId="52F5F3E2" w14:textId="77777777" w:rsidTr="00B71A54">
        <w:tc>
          <w:tcPr>
            <w:tcW w:w="7332" w:type="dxa"/>
            <w:gridSpan w:val="2"/>
            <w:tcBorders>
              <w:bottom w:val="nil"/>
            </w:tcBorders>
            <w:vAlign w:val="center"/>
          </w:tcPr>
          <w:p w14:paraId="1F56D0FA" w14:textId="77777777" w:rsidR="00C57754" w:rsidRPr="00BC48D8" w:rsidRDefault="00C57754" w:rsidP="00C57754">
            <w:pPr>
              <w:autoSpaceDE w:val="0"/>
              <w:autoSpaceDN w:val="0"/>
              <w:adjustRightInd w:val="0"/>
              <w:spacing w:before="20" w:after="20"/>
              <w:jc w:val="right"/>
              <w:rPr>
                <w:b/>
                <w:color w:val="000000"/>
              </w:rPr>
            </w:pPr>
            <w:r w:rsidRPr="00BC48D8">
              <w:rPr>
                <w:b/>
                <w:color w:val="000000"/>
              </w:rPr>
              <w:t>Ημερομηνία Ανάρτησης στο ΕΣΗΔΗΣ</w:t>
            </w:r>
          </w:p>
        </w:tc>
        <w:tc>
          <w:tcPr>
            <w:tcW w:w="2296" w:type="dxa"/>
            <w:vAlign w:val="bottom"/>
          </w:tcPr>
          <w:p w14:paraId="609BC589" w14:textId="218B5F5D" w:rsidR="00C57754" w:rsidRPr="00BC48D8" w:rsidDel="005977E7" w:rsidRDefault="005D02B9" w:rsidP="00C57754">
            <w:pPr>
              <w:autoSpaceDE w:val="0"/>
              <w:autoSpaceDN w:val="0"/>
              <w:adjustRightInd w:val="0"/>
              <w:spacing w:before="20" w:after="20"/>
              <w:jc w:val="left"/>
              <w:rPr>
                <w:b/>
                <w:color w:val="000000"/>
                <w:lang w:val="en-US"/>
              </w:rPr>
            </w:pPr>
            <w:r>
              <w:rPr>
                <w:b/>
                <w:color w:val="000000"/>
                <w:lang w:val="en-US"/>
              </w:rPr>
              <w:t>2</w:t>
            </w:r>
            <w:r w:rsidR="007E6193">
              <w:rPr>
                <w:b/>
                <w:color w:val="000000"/>
                <w:lang w:val="en-US"/>
              </w:rPr>
              <w:t>6</w:t>
            </w:r>
            <w:r>
              <w:rPr>
                <w:b/>
                <w:color w:val="000000"/>
                <w:lang w:val="en-US"/>
              </w:rPr>
              <w:t>-08-2025</w:t>
            </w:r>
          </w:p>
        </w:tc>
      </w:tr>
      <w:tr w:rsidR="00C57754" w:rsidRPr="00BC48D8" w:rsidDel="005977E7" w14:paraId="192A2C19" w14:textId="77777777" w:rsidTr="00B71A54">
        <w:tc>
          <w:tcPr>
            <w:tcW w:w="7332" w:type="dxa"/>
            <w:gridSpan w:val="2"/>
            <w:tcBorders>
              <w:bottom w:val="nil"/>
            </w:tcBorders>
            <w:vAlign w:val="center"/>
          </w:tcPr>
          <w:p w14:paraId="4099FA25" w14:textId="77777777" w:rsidR="00C57754" w:rsidRPr="00BC48D8" w:rsidRDefault="00C57754" w:rsidP="00C57754">
            <w:pPr>
              <w:autoSpaceDE w:val="0"/>
              <w:autoSpaceDN w:val="0"/>
              <w:adjustRightInd w:val="0"/>
              <w:spacing w:before="20" w:after="20"/>
              <w:jc w:val="right"/>
              <w:rPr>
                <w:b/>
                <w:color w:val="000000"/>
              </w:rPr>
            </w:pPr>
            <w:r w:rsidRPr="00BC48D8">
              <w:rPr>
                <w:b/>
                <w:color w:val="000000"/>
              </w:rPr>
              <w:t>Ημερομηνία</w:t>
            </w:r>
            <w:r w:rsidRPr="00BC48D8">
              <w:rPr>
                <w:b/>
              </w:rPr>
              <w:t xml:space="preserve"> Αποστολής Διακήρυξης σε Ε.Ε. (Υπ. Επίσημων Εκδόσεων) </w:t>
            </w:r>
          </w:p>
        </w:tc>
        <w:tc>
          <w:tcPr>
            <w:tcW w:w="2296" w:type="dxa"/>
            <w:vAlign w:val="bottom"/>
          </w:tcPr>
          <w:p w14:paraId="6E1E3D7F" w14:textId="3B9A47DE" w:rsidR="00C57754" w:rsidRPr="00BC48D8" w:rsidRDefault="00687392" w:rsidP="00C57754">
            <w:pPr>
              <w:autoSpaceDE w:val="0"/>
              <w:autoSpaceDN w:val="0"/>
              <w:adjustRightInd w:val="0"/>
              <w:spacing w:before="20" w:after="20"/>
              <w:jc w:val="left"/>
              <w:rPr>
                <w:b/>
                <w:color w:val="000000"/>
                <w:lang w:val="en-US"/>
              </w:rPr>
            </w:pPr>
            <w:r>
              <w:rPr>
                <w:b/>
                <w:color w:val="000000"/>
                <w:lang w:val="en-US"/>
              </w:rPr>
              <w:t>21-08-2025</w:t>
            </w:r>
          </w:p>
        </w:tc>
      </w:tr>
      <w:tr w:rsidR="00C57754" w:rsidRPr="00BC48D8" w:rsidDel="005977E7" w14:paraId="67F1BAC0" w14:textId="77777777" w:rsidTr="00B71A54">
        <w:tc>
          <w:tcPr>
            <w:tcW w:w="7332" w:type="dxa"/>
            <w:gridSpan w:val="2"/>
            <w:tcBorders>
              <w:bottom w:val="nil"/>
            </w:tcBorders>
            <w:vAlign w:val="center"/>
          </w:tcPr>
          <w:p w14:paraId="03F0DAF6" w14:textId="3C9C6EE7" w:rsidR="00C57754" w:rsidRPr="00BC48D8" w:rsidRDefault="00C57754" w:rsidP="00C57754">
            <w:pPr>
              <w:autoSpaceDE w:val="0"/>
              <w:autoSpaceDN w:val="0"/>
              <w:adjustRightInd w:val="0"/>
              <w:spacing w:before="20" w:after="20"/>
              <w:jc w:val="right"/>
              <w:rPr>
                <w:b/>
                <w:color w:val="000000"/>
              </w:rPr>
            </w:pPr>
            <w:r w:rsidRPr="00BC48D8">
              <w:rPr>
                <w:b/>
                <w:color w:val="000000"/>
              </w:rPr>
              <w:t xml:space="preserve">Ημερομηνία Δημοσίευσης </w:t>
            </w:r>
            <w:r w:rsidRPr="00BC48D8">
              <w:rPr>
                <w:b/>
              </w:rPr>
              <w:t xml:space="preserve">Διακήρυξης σε Ε.Ε. </w:t>
            </w:r>
          </w:p>
        </w:tc>
        <w:tc>
          <w:tcPr>
            <w:tcW w:w="2296" w:type="dxa"/>
            <w:vAlign w:val="bottom"/>
          </w:tcPr>
          <w:p w14:paraId="4A0CCBC2" w14:textId="7EE13214" w:rsidR="00C57754" w:rsidRPr="00BC48D8" w:rsidRDefault="00687392" w:rsidP="00C57754">
            <w:pPr>
              <w:autoSpaceDE w:val="0"/>
              <w:autoSpaceDN w:val="0"/>
              <w:adjustRightInd w:val="0"/>
              <w:spacing w:before="20" w:after="20"/>
              <w:jc w:val="left"/>
              <w:rPr>
                <w:b/>
                <w:color w:val="000000"/>
              </w:rPr>
            </w:pPr>
            <w:r>
              <w:rPr>
                <w:b/>
                <w:color w:val="000000"/>
                <w:lang w:val="en-US"/>
              </w:rPr>
              <w:t>22-08-2025</w:t>
            </w:r>
          </w:p>
        </w:tc>
      </w:tr>
      <w:tr w:rsidR="00C57754" w:rsidRPr="00BC48D8" w:rsidDel="005977E7" w14:paraId="10A9A600" w14:textId="77777777" w:rsidTr="00B71A54">
        <w:tc>
          <w:tcPr>
            <w:tcW w:w="7332" w:type="dxa"/>
            <w:gridSpan w:val="2"/>
            <w:tcBorders>
              <w:bottom w:val="single" w:sz="4" w:space="0" w:color="auto"/>
            </w:tcBorders>
            <w:vAlign w:val="center"/>
          </w:tcPr>
          <w:p w14:paraId="01EA7169" w14:textId="77777777" w:rsidR="00C57754" w:rsidRPr="00BC48D8" w:rsidRDefault="00C57754" w:rsidP="00C57754">
            <w:pPr>
              <w:autoSpaceDE w:val="0"/>
              <w:autoSpaceDN w:val="0"/>
              <w:adjustRightInd w:val="0"/>
              <w:spacing w:before="20" w:after="20"/>
              <w:jc w:val="right"/>
              <w:rPr>
                <w:b/>
                <w:color w:val="000000"/>
              </w:rPr>
            </w:pPr>
            <w:r w:rsidRPr="00BC48D8">
              <w:rPr>
                <w:b/>
                <w:color w:val="000000"/>
              </w:rPr>
              <w:t>Ημερομηνία Ανάρτησης στον Διαδικτυακό τόπο της Αναθέτουσας Αρχής www.ktpae.gr</w:t>
            </w:r>
          </w:p>
        </w:tc>
        <w:tc>
          <w:tcPr>
            <w:tcW w:w="2296" w:type="dxa"/>
            <w:tcBorders>
              <w:bottom w:val="single" w:sz="4" w:space="0" w:color="auto"/>
            </w:tcBorders>
            <w:vAlign w:val="bottom"/>
          </w:tcPr>
          <w:p w14:paraId="1A0D70B6" w14:textId="0607D8B0" w:rsidR="00C57754" w:rsidRPr="00BC48D8" w:rsidRDefault="007E6193" w:rsidP="00C57754">
            <w:pPr>
              <w:autoSpaceDE w:val="0"/>
              <w:autoSpaceDN w:val="0"/>
              <w:adjustRightInd w:val="0"/>
              <w:spacing w:before="20" w:after="20"/>
              <w:jc w:val="left"/>
              <w:rPr>
                <w:b/>
                <w:lang w:val="en-US"/>
              </w:rPr>
            </w:pPr>
            <w:r>
              <w:rPr>
                <w:b/>
                <w:color w:val="000000"/>
                <w:lang w:val="en-US"/>
              </w:rPr>
              <w:t>26-08-2025</w:t>
            </w:r>
          </w:p>
        </w:tc>
      </w:tr>
    </w:tbl>
    <w:p w14:paraId="7D7F8C2C" w14:textId="6B6D89CC" w:rsidR="0024279E" w:rsidRPr="008C5A0F" w:rsidRDefault="0024279E" w:rsidP="00FE037B">
      <w:pPr>
        <w:pStyle w:val="Contents"/>
        <w:numPr>
          <w:ilvl w:val="0"/>
          <w:numId w:val="0"/>
        </w:numPr>
        <w:ind w:left="360" w:hanging="360"/>
        <w:outlineLvl w:val="9"/>
        <w:rPr>
          <w:rFonts w:ascii="Tahoma" w:hAnsi="Tahoma" w:cs="Tahoma"/>
          <w:sz w:val="22"/>
          <w:szCs w:val="22"/>
        </w:rPr>
      </w:pPr>
      <w:bookmarkStart w:id="2" w:name="_Toc375058496"/>
      <w:bookmarkStart w:id="3" w:name="_Toc418166314"/>
      <w:bookmarkStart w:id="4" w:name="_Toc97194254"/>
      <w:bookmarkStart w:id="5" w:name="_Toc97194401"/>
      <w:r w:rsidRPr="008C5A0F">
        <w:rPr>
          <w:rFonts w:ascii="Tahoma" w:hAnsi="Tahoma" w:cs="Tahoma"/>
          <w:sz w:val="22"/>
          <w:szCs w:val="22"/>
        </w:rPr>
        <w:lastRenderedPageBreak/>
        <w:t>Ε</w:t>
      </w:r>
      <w:r w:rsidR="00CC01A4">
        <w:rPr>
          <w:rFonts w:ascii="Tahoma" w:hAnsi="Tahoma" w:cs="Tahoma"/>
          <w:sz w:val="22"/>
          <w:szCs w:val="22"/>
        </w:rPr>
        <w:t>ΙΔ</w:t>
      </w:r>
      <w:r w:rsidRPr="008C5A0F">
        <w:rPr>
          <w:rFonts w:ascii="Tahoma" w:hAnsi="Tahoma" w:cs="Tahoma"/>
          <w:sz w:val="22"/>
          <w:szCs w:val="22"/>
        </w:rPr>
        <w:t>ΙΚΕΣ ΠΛΗΡΟΦΟΡΙΕΣ</w:t>
      </w:r>
      <w:bookmarkEnd w:id="2"/>
      <w:bookmarkEnd w:id="3"/>
      <w:bookmarkEnd w:id="4"/>
      <w:bookmarkEnd w:id="5"/>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9"/>
        <w:gridCol w:w="6316"/>
      </w:tblGrid>
      <w:tr w:rsidR="004919D9" w:rsidRPr="00BC48D8" w14:paraId="068556E9" w14:textId="77777777" w:rsidTr="793DB43F">
        <w:trPr>
          <w:tblHeader/>
          <w:jc w:val="center"/>
        </w:trPr>
        <w:tc>
          <w:tcPr>
            <w:tcW w:w="9855" w:type="dxa"/>
            <w:gridSpan w:val="2"/>
            <w:shd w:val="clear" w:color="auto" w:fill="E0E0E0"/>
            <w:vAlign w:val="center"/>
          </w:tcPr>
          <w:p w14:paraId="76145ECA" w14:textId="77777777" w:rsidR="004919D9" w:rsidRPr="00BC48D8" w:rsidRDefault="004919D9" w:rsidP="00DC6CF5">
            <w:pPr>
              <w:spacing w:after="0"/>
              <w:rPr>
                <w:rFonts w:eastAsiaTheme="minorEastAsia"/>
                <w:b/>
                <w:bCs/>
              </w:rPr>
            </w:pPr>
            <w:bookmarkStart w:id="6" w:name="_Toc38387234"/>
            <w:bookmarkStart w:id="7" w:name="_Toc52793615"/>
            <w:r w:rsidRPr="00BC48D8">
              <w:rPr>
                <w:rFonts w:eastAsiaTheme="minorEastAsia"/>
                <w:b/>
                <w:bCs/>
              </w:rPr>
              <w:t>Συνοπτικά στοιχεία Έργου</w:t>
            </w:r>
            <w:bookmarkEnd w:id="6"/>
            <w:bookmarkEnd w:id="7"/>
          </w:p>
        </w:tc>
      </w:tr>
      <w:tr w:rsidR="004919D9" w:rsidRPr="00BC48D8" w14:paraId="47777775" w14:textId="77777777" w:rsidTr="793DB43F">
        <w:trPr>
          <w:jc w:val="center"/>
        </w:trPr>
        <w:tc>
          <w:tcPr>
            <w:tcW w:w="3539" w:type="dxa"/>
            <w:vAlign w:val="center"/>
          </w:tcPr>
          <w:p w14:paraId="4463CEEF" w14:textId="77777777" w:rsidR="004919D9" w:rsidRPr="00BC48D8" w:rsidRDefault="004919D9" w:rsidP="00DC6CF5">
            <w:pPr>
              <w:spacing w:after="0"/>
              <w:rPr>
                <w:rFonts w:eastAsiaTheme="minorEastAsia"/>
                <w:b/>
              </w:rPr>
            </w:pPr>
            <w:r w:rsidRPr="00BC48D8">
              <w:rPr>
                <w:rFonts w:eastAsiaTheme="minorEastAsia"/>
                <w:b/>
              </w:rPr>
              <w:t>ΤΙΤΛΟΣ ΕΡΓΟΥ</w:t>
            </w:r>
          </w:p>
        </w:tc>
        <w:tc>
          <w:tcPr>
            <w:tcW w:w="6316" w:type="dxa"/>
            <w:vAlign w:val="center"/>
          </w:tcPr>
          <w:p w14:paraId="440679B2" w14:textId="08C108EB" w:rsidR="004919D9" w:rsidRPr="00BC48D8" w:rsidRDefault="00CE0631" w:rsidP="00DC6CF5">
            <w:pPr>
              <w:spacing w:after="0"/>
              <w:rPr>
                <w:rFonts w:eastAsiaTheme="minorEastAsia"/>
              </w:rPr>
            </w:pPr>
            <w:r w:rsidRPr="00CE0631">
              <w:rPr>
                <w:rFonts w:eastAsiaTheme="minorEastAsia"/>
              </w:rPr>
              <w:t>Μίσθωση εξοπλισμού ως υπηρεσία (DaaS) για την κάλυψη επιχειρησιακών αναγκών της ΚτΠ Μ.Α.Ε. με πράσινα κριτήρια</w:t>
            </w:r>
          </w:p>
        </w:tc>
      </w:tr>
      <w:tr w:rsidR="004919D9" w:rsidRPr="00BC48D8" w14:paraId="3939822C" w14:textId="77777777" w:rsidTr="793DB43F">
        <w:trPr>
          <w:jc w:val="center"/>
        </w:trPr>
        <w:tc>
          <w:tcPr>
            <w:tcW w:w="3539" w:type="dxa"/>
            <w:vAlign w:val="center"/>
          </w:tcPr>
          <w:p w14:paraId="4D2E9C85" w14:textId="77777777" w:rsidR="004919D9" w:rsidRPr="00BC48D8" w:rsidRDefault="004919D9" w:rsidP="00DC6CF5">
            <w:pPr>
              <w:spacing w:after="0"/>
              <w:rPr>
                <w:rFonts w:eastAsiaTheme="minorEastAsia"/>
                <w:b/>
              </w:rPr>
            </w:pPr>
            <w:r w:rsidRPr="00BC48D8">
              <w:rPr>
                <w:rFonts w:eastAsiaTheme="minorEastAsia"/>
                <w:b/>
              </w:rPr>
              <w:t>ΑΝΑΘΕΤΟΥΣΑ ΑΡΧΗ</w:t>
            </w:r>
          </w:p>
        </w:tc>
        <w:tc>
          <w:tcPr>
            <w:tcW w:w="6316" w:type="dxa"/>
            <w:vAlign w:val="center"/>
          </w:tcPr>
          <w:p w14:paraId="10376C11" w14:textId="77777777" w:rsidR="004919D9" w:rsidRPr="00BC48D8" w:rsidRDefault="004919D9" w:rsidP="00DC6CF5">
            <w:pPr>
              <w:spacing w:after="0"/>
              <w:rPr>
                <w:rFonts w:eastAsiaTheme="minorEastAsia"/>
              </w:rPr>
            </w:pPr>
            <w:r w:rsidRPr="00BC48D8">
              <w:rPr>
                <w:rFonts w:eastAsiaTheme="minorEastAsia"/>
              </w:rPr>
              <w:t>Κοινωνία της Πληροφορίας Μ.Α.Ε. (ΚτΠ Μ.Α.Ε.)</w:t>
            </w:r>
          </w:p>
        </w:tc>
      </w:tr>
      <w:tr w:rsidR="004919D9" w:rsidRPr="00BC48D8" w14:paraId="1CB818FF" w14:textId="77777777" w:rsidTr="793DB43F">
        <w:trPr>
          <w:jc w:val="center"/>
        </w:trPr>
        <w:tc>
          <w:tcPr>
            <w:tcW w:w="3539" w:type="dxa"/>
            <w:vAlign w:val="center"/>
          </w:tcPr>
          <w:p w14:paraId="2A0BA424" w14:textId="77777777" w:rsidR="004919D9" w:rsidRPr="00BC48D8" w:rsidRDefault="004919D9" w:rsidP="00DC6CF5">
            <w:pPr>
              <w:spacing w:after="0"/>
              <w:rPr>
                <w:rFonts w:eastAsiaTheme="minorEastAsia"/>
                <w:b/>
              </w:rPr>
            </w:pPr>
            <w:r w:rsidRPr="00BC48D8">
              <w:rPr>
                <w:rFonts w:eastAsiaTheme="minorEastAsia"/>
                <w:b/>
              </w:rPr>
              <w:t>ΚΥΡΙΟΣ ΤΟΥ ΕΡΓΟΥ</w:t>
            </w:r>
          </w:p>
        </w:tc>
        <w:tc>
          <w:tcPr>
            <w:tcW w:w="6316" w:type="dxa"/>
            <w:vAlign w:val="center"/>
          </w:tcPr>
          <w:p w14:paraId="1BA4CF79" w14:textId="2C48ECEA" w:rsidR="004919D9" w:rsidRPr="00BC48D8" w:rsidRDefault="003E7C61" w:rsidP="00DC6CF5">
            <w:pPr>
              <w:spacing w:after="0"/>
              <w:rPr>
                <w:rFonts w:eastAsiaTheme="minorEastAsia"/>
                <w:bCs/>
              </w:rPr>
            </w:pPr>
            <w:r w:rsidRPr="00BC48D8">
              <w:rPr>
                <w:rFonts w:eastAsiaTheme="minorEastAsia"/>
              </w:rPr>
              <w:t>Κοινωνία της Πληροφορίας Μ.Α.Ε. (ΚτΠ Μ.Α.Ε.)</w:t>
            </w:r>
          </w:p>
        </w:tc>
      </w:tr>
      <w:tr w:rsidR="004919D9" w:rsidRPr="00BC48D8" w14:paraId="2CBA5A95" w14:textId="77777777" w:rsidTr="793DB43F">
        <w:trPr>
          <w:jc w:val="center"/>
        </w:trPr>
        <w:tc>
          <w:tcPr>
            <w:tcW w:w="3539" w:type="dxa"/>
            <w:vAlign w:val="center"/>
          </w:tcPr>
          <w:p w14:paraId="5DA39F6A" w14:textId="77777777" w:rsidR="004919D9" w:rsidRPr="00BC48D8" w:rsidRDefault="004919D9" w:rsidP="00DC6CF5">
            <w:pPr>
              <w:spacing w:after="0"/>
              <w:rPr>
                <w:rFonts w:eastAsiaTheme="minorEastAsia"/>
                <w:b/>
              </w:rPr>
            </w:pPr>
            <w:r w:rsidRPr="00BC48D8">
              <w:rPr>
                <w:rFonts w:eastAsiaTheme="minorEastAsia"/>
                <w:b/>
              </w:rPr>
              <w:t>ΦΟΡΕΑΣ ΧΡΗΜΑΤΟΔΟΤΗΣΗΣ</w:t>
            </w:r>
          </w:p>
        </w:tc>
        <w:tc>
          <w:tcPr>
            <w:tcW w:w="6316" w:type="dxa"/>
            <w:vAlign w:val="center"/>
          </w:tcPr>
          <w:p w14:paraId="692788DC" w14:textId="0D6F3587" w:rsidR="004919D9" w:rsidRPr="00BC48D8" w:rsidRDefault="00C24551" w:rsidP="00DC6CF5">
            <w:pPr>
              <w:spacing w:after="0"/>
              <w:rPr>
                <w:rFonts w:eastAsiaTheme="minorEastAsia"/>
                <w:bCs/>
              </w:rPr>
            </w:pPr>
            <w:r w:rsidRPr="00BC48D8">
              <w:rPr>
                <w:rFonts w:eastAsiaTheme="minorEastAsia"/>
              </w:rPr>
              <w:t>Κοινωνία της Πληροφορίας Μ.Α.Ε. (ΚτΠ Μ.Α.Ε.)</w:t>
            </w:r>
          </w:p>
        </w:tc>
      </w:tr>
      <w:tr w:rsidR="004919D9" w:rsidRPr="00BC48D8" w14:paraId="173AED39" w14:textId="77777777" w:rsidTr="793DB43F">
        <w:trPr>
          <w:jc w:val="center"/>
        </w:trPr>
        <w:tc>
          <w:tcPr>
            <w:tcW w:w="3539" w:type="dxa"/>
            <w:vAlign w:val="center"/>
          </w:tcPr>
          <w:p w14:paraId="0431C6DF" w14:textId="77777777" w:rsidR="004919D9" w:rsidRPr="00BC48D8" w:rsidRDefault="004919D9" w:rsidP="00DC6CF5">
            <w:pPr>
              <w:spacing w:after="0"/>
              <w:rPr>
                <w:rFonts w:eastAsiaTheme="minorEastAsia"/>
                <w:b/>
              </w:rPr>
            </w:pPr>
            <w:r w:rsidRPr="00BC48D8">
              <w:rPr>
                <w:rFonts w:eastAsiaTheme="minorEastAsia"/>
                <w:b/>
              </w:rPr>
              <w:t>ΕΙΔΟΣ ΣΥΜΒΑΣΗΣ</w:t>
            </w:r>
          </w:p>
        </w:tc>
        <w:tc>
          <w:tcPr>
            <w:tcW w:w="6316" w:type="dxa"/>
            <w:vAlign w:val="center"/>
          </w:tcPr>
          <w:p w14:paraId="0F19C9C6" w14:textId="14B392DE" w:rsidR="00D477AC" w:rsidRPr="000612D8" w:rsidRDefault="00D477AC" w:rsidP="00D477AC">
            <w:pPr>
              <w:spacing w:before="120" w:line="276" w:lineRule="auto"/>
              <w:rPr>
                <w:rFonts w:eastAsia="SimSun"/>
                <w:b/>
                <w:bCs/>
                <w:u w:val="single"/>
              </w:rPr>
            </w:pPr>
            <w:r w:rsidRPr="00BC48D8">
              <w:rPr>
                <w:rFonts w:eastAsia="SimSun"/>
                <w:b/>
                <w:bCs/>
                <w:u w:val="single"/>
                <w:lang w:val="en-US"/>
              </w:rPr>
              <w:t>CPV</w:t>
            </w:r>
            <w:r w:rsidRPr="000612D8">
              <w:rPr>
                <w:rFonts w:eastAsia="SimSun"/>
                <w:b/>
                <w:bCs/>
                <w:u w:val="single"/>
              </w:rPr>
              <w:t>:</w:t>
            </w:r>
          </w:p>
          <w:p w14:paraId="647DD44D" w14:textId="294D21E3" w:rsidR="00D477AC" w:rsidRPr="00BC48D8" w:rsidRDefault="00D477AC" w:rsidP="00D477AC">
            <w:pPr>
              <w:spacing w:before="120" w:line="276" w:lineRule="auto"/>
              <w:rPr>
                <w:rFonts w:eastAsia="SimSun"/>
                <w:bCs/>
              </w:rPr>
            </w:pPr>
            <w:r w:rsidRPr="00BC48D8">
              <w:rPr>
                <w:rFonts w:eastAsia="SimSun"/>
                <w:b/>
                <w:bCs/>
              </w:rPr>
              <w:t>66114000-2</w:t>
            </w:r>
            <w:r w:rsidRPr="00BC48D8">
              <w:rPr>
                <w:rFonts w:eastAsia="SimSun"/>
              </w:rPr>
              <w:tab/>
              <w:t>Υπηρεσίες χρηματοδοτικής μίσθωσης</w:t>
            </w:r>
          </w:p>
          <w:p w14:paraId="4A468422" w14:textId="77777777" w:rsidR="00D477AC" w:rsidRPr="00BC48D8" w:rsidRDefault="00D477AC" w:rsidP="00D477AC">
            <w:pPr>
              <w:spacing w:before="120" w:line="276" w:lineRule="auto"/>
              <w:ind w:left="1452" w:hanging="1452"/>
              <w:rPr>
                <w:rFonts w:eastAsia="SimSun"/>
              </w:rPr>
            </w:pPr>
            <w:r w:rsidRPr="00BC48D8">
              <w:rPr>
                <w:rFonts w:eastAsia="SimSun"/>
                <w:b/>
                <w:bCs/>
              </w:rPr>
              <w:t>50300000-8</w:t>
            </w:r>
            <w:r w:rsidRPr="00BC48D8">
              <w:rPr>
                <w:rFonts w:eastAsia="SimSun"/>
                <w:b/>
              </w:rPr>
              <w:tab/>
            </w:r>
            <w:r w:rsidRPr="00BC48D8">
              <w:rPr>
                <w:rFonts w:eastAsia="SimSun"/>
              </w:rPr>
              <w:t>Επισκευή, συντήρηση και συναφείς υπηρεσίες για προσωπικούς Η/Υ, εξοπλισμό γραφείου, τηλεπικοινωνίες και οπτικοακουστικό εξοπλισμό</w:t>
            </w:r>
          </w:p>
          <w:p w14:paraId="04A70A18" w14:textId="576ECBA0" w:rsidR="004919D9" w:rsidRPr="00C033A5" w:rsidRDefault="00D477AC" w:rsidP="00C033A5">
            <w:pPr>
              <w:spacing w:before="120" w:line="276" w:lineRule="auto"/>
              <w:ind w:left="1452" w:hanging="1452"/>
              <w:rPr>
                <w:rFonts w:eastAsia="SimSun"/>
                <w:b/>
              </w:rPr>
            </w:pPr>
            <w:r w:rsidRPr="00BC48D8">
              <w:rPr>
                <w:rFonts w:eastAsia="SimSun"/>
                <w:b/>
                <w:bCs/>
              </w:rPr>
              <w:t>72253200-5</w:t>
            </w:r>
            <w:r w:rsidRPr="00BC48D8">
              <w:rPr>
                <w:rFonts w:eastAsia="SimSun"/>
              </w:rPr>
              <w:tab/>
              <w:t>Υπηρεσίες υποστήριξης συστημάτων πληροφορικής</w:t>
            </w:r>
          </w:p>
        </w:tc>
      </w:tr>
      <w:tr w:rsidR="004919D9" w:rsidRPr="00BC48D8" w14:paraId="54C0DFF1" w14:textId="77777777" w:rsidTr="793DB43F">
        <w:trPr>
          <w:jc w:val="center"/>
        </w:trPr>
        <w:tc>
          <w:tcPr>
            <w:tcW w:w="3539" w:type="dxa"/>
            <w:vAlign w:val="center"/>
          </w:tcPr>
          <w:p w14:paraId="4AAB6784" w14:textId="77777777" w:rsidR="004919D9" w:rsidRPr="00BC48D8" w:rsidRDefault="004919D9" w:rsidP="00DC6CF5">
            <w:pPr>
              <w:spacing w:after="0"/>
              <w:rPr>
                <w:rFonts w:eastAsiaTheme="minorEastAsia"/>
                <w:b/>
              </w:rPr>
            </w:pPr>
            <w:r w:rsidRPr="00BC48D8">
              <w:rPr>
                <w:rFonts w:eastAsiaTheme="minorEastAsia"/>
                <w:b/>
              </w:rPr>
              <w:t>ΕΙΔΟΣ ΔΙΑΔΙΚΑΣΙΑΣ</w:t>
            </w:r>
          </w:p>
        </w:tc>
        <w:tc>
          <w:tcPr>
            <w:tcW w:w="6316" w:type="dxa"/>
            <w:vAlign w:val="center"/>
          </w:tcPr>
          <w:p w14:paraId="2CAF1B8E" w14:textId="46A8BF64" w:rsidR="004919D9" w:rsidRPr="00BC48D8" w:rsidRDefault="00A05B0B" w:rsidP="00DC6CF5">
            <w:pPr>
              <w:spacing w:after="0"/>
              <w:rPr>
                <w:rFonts w:eastAsiaTheme="minorEastAsia"/>
              </w:rPr>
            </w:pPr>
            <w:r w:rsidRPr="00BC48D8">
              <w:rPr>
                <w:color w:val="000000" w:themeColor="text1"/>
              </w:rPr>
              <w:t xml:space="preserve">Ηλεκτρονικός Ανοικτός (Διεθνής) Άνω  των Ορίων Διαγωνισμός με κριτήριο ανάθεσης </w:t>
            </w:r>
            <w:r w:rsidRPr="00BC48D8">
              <w:rPr>
                <w:b/>
                <w:bCs/>
                <w:color w:val="000000" w:themeColor="text1"/>
              </w:rPr>
              <w:t>την πλέον συμφέρουσα από οικονομική άποψη προσφορά βάσει τιμής</w:t>
            </w:r>
            <w:r w:rsidRPr="00BC48D8">
              <w:rPr>
                <w:color w:val="000000" w:themeColor="text1"/>
              </w:rPr>
              <w:t>.</w:t>
            </w:r>
          </w:p>
        </w:tc>
      </w:tr>
      <w:tr w:rsidR="00AD3F2F" w:rsidRPr="00BC48D8" w14:paraId="2A09291F" w14:textId="77777777" w:rsidTr="793DB43F">
        <w:trPr>
          <w:jc w:val="center"/>
        </w:trPr>
        <w:tc>
          <w:tcPr>
            <w:tcW w:w="3539" w:type="dxa"/>
            <w:vAlign w:val="center"/>
          </w:tcPr>
          <w:p w14:paraId="065BF3BA" w14:textId="77777777" w:rsidR="00AD3F2F" w:rsidRPr="00BC48D8" w:rsidRDefault="00AD3F2F" w:rsidP="00AD3F2F">
            <w:pPr>
              <w:spacing w:after="0"/>
              <w:jc w:val="left"/>
            </w:pPr>
            <w:r w:rsidRPr="00BC48D8">
              <w:rPr>
                <w:rFonts w:eastAsiaTheme="minorEastAsia"/>
                <w:b/>
              </w:rPr>
              <w:t>ΠΡΟΥΠΟΛΟΓΙΣΜΟΣ – ΕΚΤΙΜΩΜΕΝΗ ΑΞΙΑ ΣΥΜΒΑΣΗΣ</w:t>
            </w:r>
          </w:p>
        </w:tc>
        <w:tc>
          <w:tcPr>
            <w:tcW w:w="6316" w:type="dxa"/>
            <w:vAlign w:val="center"/>
          </w:tcPr>
          <w:p w14:paraId="772BA23D" w14:textId="77777777" w:rsidR="004F6FC2" w:rsidRPr="00D161B6" w:rsidRDefault="004F6FC2" w:rsidP="004F6FC2">
            <w:pPr>
              <w:spacing w:after="151" w:line="268" w:lineRule="auto"/>
              <w:ind w:right="107"/>
              <w:rPr>
                <w:bCs/>
              </w:rPr>
            </w:pPr>
            <w:r>
              <w:rPr>
                <w:rFonts w:eastAsia="Tahoma"/>
                <w:bCs/>
              </w:rPr>
              <w:t>Π</w:t>
            </w:r>
            <w:r w:rsidRPr="00D161B6">
              <w:rPr>
                <w:rFonts w:eastAsia="Tahoma"/>
                <w:bCs/>
              </w:rPr>
              <w:t xml:space="preserve">ροϋπολογισμός του Έργου – </w:t>
            </w:r>
            <w:r w:rsidRPr="00D161B6">
              <w:rPr>
                <w:rFonts w:eastAsia="Tahoma"/>
                <w:b/>
              </w:rPr>
              <w:t>συνολική εκτιμώμενη αξία σύμβασης</w:t>
            </w:r>
            <w:r w:rsidRPr="00D161B6">
              <w:rPr>
                <w:rFonts w:eastAsia="Tahoma"/>
                <w:bCs/>
              </w:rPr>
              <w:t xml:space="preserve"> ανέρχεται στο ποσό των </w:t>
            </w:r>
            <w:r w:rsidRPr="00803461">
              <w:rPr>
                <w:rFonts w:eastAsia="Tahoma"/>
                <w:b/>
              </w:rPr>
              <w:t>οκτακοσίων εβδομήντα ενός</w:t>
            </w:r>
            <w:r w:rsidRPr="00D161B6">
              <w:rPr>
                <w:rFonts w:eastAsia="Tahoma"/>
                <w:b/>
              </w:rPr>
              <w:t xml:space="preserve"> χιλιάδων ευρώ  (</w:t>
            </w:r>
            <w:r>
              <w:rPr>
                <w:rFonts w:eastAsia="Tahoma"/>
                <w:b/>
              </w:rPr>
              <w:t>871</w:t>
            </w:r>
            <w:r w:rsidRPr="00D161B6">
              <w:rPr>
                <w:rFonts w:eastAsia="Tahoma"/>
                <w:b/>
              </w:rPr>
              <w:t xml:space="preserve">.000,00 €) </w:t>
            </w:r>
            <w:r w:rsidRPr="00FB4F46">
              <w:rPr>
                <w:rFonts w:eastAsia="Tahoma"/>
                <w:bCs/>
              </w:rPr>
              <w:t>μη περιλαμβανομένου ΦΠΑ</w:t>
            </w:r>
            <w:r w:rsidRPr="00D161B6">
              <w:rPr>
                <w:rFonts w:eastAsia="Tahoma"/>
                <w:bCs/>
              </w:rPr>
              <w:t xml:space="preserve"> (Προϋπολογισμός με ΦΠΑ: </w:t>
            </w:r>
            <w:r>
              <w:rPr>
                <w:rFonts w:eastAsia="Tahoma"/>
                <w:bCs/>
              </w:rPr>
              <w:t>1.080</w:t>
            </w:r>
            <w:r w:rsidRPr="00D161B6">
              <w:rPr>
                <w:rFonts w:eastAsia="Tahoma"/>
                <w:bCs/>
              </w:rPr>
              <w:t>.</w:t>
            </w:r>
            <w:r>
              <w:rPr>
                <w:rFonts w:eastAsia="Tahoma"/>
                <w:bCs/>
              </w:rPr>
              <w:t>040</w:t>
            </w:r>
            <w:r w:rsidRPr="00D161B6">
              <w:rPr>
                <w:rFonts w:eastAsia="Tahoma"/>
                <w:bCs/>
              </w:rPr>
              <w:t>,00</w:t>
            </w:r>
            <w:r>
              <w:rPr>
                <w:rFonts w:eastAsia="Tahoma"/>
                <w:bCs/>
              </w:rPr>
              <w:t xml:space="preserve"> €</w:t>
            </w:r>
            <w:r w:rsidRPr="00D161B6">
              <w:rPr>
                <w:rFonts w:eastAsia="Tahoma"/>
                <w:bCs/>
              </w:rPr>
              <w:t xml:space="preserve">,  ΦΠΑ 24% </w:t>
            </w:r>
            <w:r w:rsidRPr="002452E7">
              <w:t>209.040,00</w:t>
            </w:r>
            <w:r>
              <w:t xml:space="preserve"> €</w:t>
            </w:r>
            <w:r w:rsidRPr="00D161B6">
              <w:rPr>
                <w:rFonts w:eastAsia="Tahoma"/>
                <w:bCs/>
              </w:rPr>
              <w:t xml:space="preserve">) και αναλύεται ως εξής: </w:t>
            </w:r>
          </w:p>
          <w:p w14:paraId="5FFBFA77" w14:textId="77777777" w:rsidR="004F6FC2" w:rsidRPr="00D161B6" w:rsidRDefault="004F6FC2" w:rsidP="004F6FC2">
            <w:pPr>
              <w:numPr>
                <w:ilvl w:val="0"/>
                <w:numId w:val="92"/>
              </w:numPr>
              <w:suppressAutoHyphens w:val="0"/>
              <w:spacing w:after="150" w:line="268" w:lineRule="auto"/>
              <w:ind w:right="53" w:hanging="360"/>
              <w:rPr>
                <w:bCs/>
              </w:rPr>
            </w:pPr>
            <w:r w:rsidRPr="00D161B6">
              <w:rPr>
                <w:rFonts w:eastAsia="Tahoma"/>
                <w:bCs/>
              </w:rPr>
              <w:t xml:space="preserve">Προϋπολογισμός αρχικού έργου μη περιλαμβανομένου του δικαιώματος προαίρεσης και μη περιλαμβανομένου ΦΠΑ: </w:t>
            </w:r>
            <w:r>
              <w:rPr>
                <w:rFonts w:eastAsia="Tahoma"/>
                <w:b/>
              </w:rPr>
              <w:t>εξακοσίων πενήντα</w:t>
            </w:r>
            <w:r w:rsidRPr="00D161B6">
              <w:rPr>
                <w:rFonts w:eastAsia="Tahoma"/>
                <w:b/>
              </w:rPr>
              <w:t xml:space="preserve"> χιλιάδων ευρώ  (</w:t>
            </w:r>
            <w:r>
              <w:rPr>
                <w:rFonts w:eastAsia="Tahoma"/>
                <w:b/>
              </w:rPr>
              <w:t>650</w:t>
            </w:r>
            <w:r w:rsidRPr="00D161B6">
              <w:rPr>
                <w:rFonts w:eastAsia="Tahoma"/>
                <w:b/>
              </w:rPr>
              <w:t>.000,00 €)</w:t>
            </w:r>
            <w:r w:rsidRPr="00D161B6">
              <w:rPr>
                <w:rFonts w:eastAsia="Tahoma"/>
                <w:bCs/>
              </w:rPr>
              <w:t xml:space="preserve"> μη περιλαμβανομένου ΦΠΑ (Προϋπολογισμός με ΦΠΑ: </w:t>
            </w:r>
            <w:r w:rsidRPr="002452E7">
              <w:t>806.000,00 €</w:t>
            </w:r>
            <w:r w:rsidRPr="00D161B6">
              <w:rPr>
                <w:rFonts w:eastAsia="Tahoma"/>
                <w:bCs/>
              </w:rPr>
              <w:t xml:space="preserve">,  ΦΠΑ 24% </w:t>
            </w:r>
            <w:r w:rsidRPr="0005714B">
              <w:t>156.000,00</w:t>
            </w:r>
            <w:r>
              <w:rPr>
                <w:rFonts w:eastAsia="Tahoma"/>
                <w:bCs/>
              </w:rPr>
              <w:t xml:space="preserve"> €</w:t>
            </w:r>
            <w:r w:rsidRPr="00D161B6">
              <w:rPr>
                <w:rFonts w:eastAsia="Tahoma"/>
                <w:bCs/>
              </w:rPr>
              <w:t xml:space="preserve">) </w:t>
            </w:r>
          </w:p>
          <w:p w14:paraId="10A1CB83" w14:textId="60C48E41" w:rsidR="00AD3F2F" w:rsidRPr="00BC48D8" w:rsidRDefault="004F6FC2" w:rsidP="004F6FC2">
            <w:pPr>
              <w:pStyle w:val="TabletextChar"/>
              <w:spacing w:before="20" w:after="20"/>
              <w:jc w:val="both"/>
              <w:rPr>
                <w:rFonts w:cs="Tahoma"/>
                <w:sz w:val="22"/>
                <w:szCs w:val="22"/>
              </w:rPr>
            </w:pPr>
            <w:r w:rsidRPr="002452E7">
              <w:rPr>
                <w:rFonts w:eastAsia="Tahoma" w:cs="Tahoma"/>
                <w:bCs/>
                <w:sz w:val="22"/>
                <w:szCs w:val="22"/>
              </w:rPr>
              <w:t xml:space="preserve">Προϋπολογισμός δικαιώματος προαίρεσης: έως το ποσοστό </w:t>
            </w:r>
            <w:r>
              <w:rPr>
                <w:rFonts w:eastAsia="Tahoma" w:cs="Tahoma"/>
                <w:b/>
                <w:sz w:val="22"/>
                <w:szCs w:val="22"/>
              </w:rPr>
              <w:t>34</w:t>
            </w:r>
            <w:r w:rsidRPr="002452E7">
              <w:rPr>
                <w:rFonts w:eastAsia="Tahoma" w:cs="Tahoma"/>
                <w:b/>
                <w:sz w:val="22"/>
                <w:szCs w:val="22"/>
              </w:rPr>
              <w:t>%</w:t>
            </w:r>
            <w:r w:rsidRPr="002452E7">
              <w:rPr>
                <w:rFonts w:eastAsia="Tahoma" w:cs="Tahoma"/>
                <w:bCs/>
                <w:sz w:val="22"/>
                <w:szCs w:val="22"/>
              </w:rPr>
              <w:t xml:space="preserve"> του φυσικού και οικονομικού αντικειμένου, ήτοι έως του ποσού των </w:t>
            </w:r>
            <w:r w:rsidRPr="00AD3F2F">
              <w:rPr>
                <w:rFonts w:eastAsia="Tahoma" w:cs="Tahoma"/>
                <w:b/>
                <w:sz w:val="22"/>
                <w:szCs w:val="22"/>
              </w:rPr>
              <w:t xml:space="preserve">διακοσίων είκοσι ενός </w:t>
            </w:r>
            <w:r w:rsidRPr="002452E7">
              <w:rPr>
                <w:rFonts w:eastAsia="Tahoma" w:cs="Tahoma"/>
                <w:b/>
                <w:sz w:val="22"/>
                <w:szCs w:val="22"/>
              </w:rPr>
              <w:t>χιλιάδων ευρώ  (</w:t>
            </w:r>
            <w:r>
              <w:rPr>
                <w:rFonts w:eastAsia="Tahoma" w:cs="Tahoma"/>
                <w:b/>
                <w:sz w:val="22"/>
                <w:szCs w:val="22"/>
              </w:rPr>
              <w:t>221</w:t>
            </w:r>
            <w:r w:rsidRPr="002452E7">
              <w:rPr>
                <w:rFonts w:eastAsia="Tahoma" w:cs="Tahoma"/>
                <w:b/>
                <w:sz w:val="22"/>
                <w:szCs w:val="22"/>
              </w:rPr>
              <w:t>.000,00 €)</w:t>
            </w:r>
            <w:r w:rsidRPr="002452E7">
              <w:rPr>
                <w:rFonts w:eastAsia="Tahoma" w:cs="Tahoma"/>
                <w:bCs/>
                <w:sz w:val="22"/>
                <w:szCs w:val="22"/>
              </w:rPr>
              <w:t xml:space="preserve"> μη περιλαμβανομένου ΦΠΑ (Προϋπολογισμός με ΦΠΑ: </w:t>
            </w:r>
            <w:r>
              <w:rPr>
                <w:rFonts w:eastAsia="Tahoma" w:cs="Tahoma"/>
                <w:bCs/>
                <w:sz w:val="22"/>
                <w:szCs w:val="22"/>
              </w:rPr>
              <w:t>2</w:t>
            </w:r>
            <w:r w:rsidRPr="002452E7">
              <w:rPr>
                <w:rFonts w:eastAsia="Tahoma" w:cs="Tahoma"/>
                <w:bCs/>
                <w:sz w:val="22"/>
                <w:szCs w:val="22"/>
              </w:rPr>
              <w:t>74.</w:t>
            </w:r>
            <w:r>
              <w:rPr>
                <w:rFonts w:eastAsia="Tahoma" w:cs="Tahoma"/>
                <w:bCs/>
                <w:sz w:val="22"/>
                <w:szCs w:val="22"/>
              </w:rPr>
              <w:t>04</w:t>
            </w:r>
            <w:r w:rsidRPr="002452E7">
              <w:rPr>
                <w:rFonts w:eastAsia="Tahoma" w:cs="Tahoma"/>
                <w:bCs/>
                <w:sz w:val="22"/>
                <w:szCs w:val="22"/>
              </w:rPr>
              <w:t>0,00</w:t>
            </w:r>
            <w:r>
              <w:rPr>
                <w:rFonts w:eastAsia="Tahoma" w:cs="Tahoma"/>
                <w:bCs/>
                <w:sz w:val="22"/>
                <w:szCs w:val="22"/>
              </w:rPr>
              <w:t xml:space="preserve"> €</w:t>
            </w:r>
            <w:r w:rsidRPr="002452E7">
              <w:rPr>
                <w:rFonts w:eastAsia="Tahoma" w:cs="Tahoma"/>
                <w:bCs/>
                <w:sz w:val="22"/>
                <w:szCs w:val="22"/>
              </w:rPr>
              <w:t xml:space="preserve">,  ΦΠΑ 24% </w:t>
            </w:r>
            <w:r>
              <w:rPr>
                <w:rFonts w:eastAsia="Tahoma" w:cs="Tahoma"/>
                <w:bCs/>
                <w:sz w:val="22"/>
                <w:szCs w:val="22"/>
              </w:rPr>
              <w:t>53</w:t>
            </w:r>
            <w:r w:rsidRPr="002452E7">
              <w:rPr>
                <w:rFonts w:eastAsia="Tahoma" w:cs="Tahoma"/>
                <w:bCs/>
                <w:sz w:val="22"/>
                <w:szCs w:val="22"/>
              </w:rPr>
              <w:t>.</w:t>
            </w:r>
            <w:r>
              <w:rPr>
                <w:rFonts w:eastAsia="Tahoma" w:cs="Tahoma"/>
                <w:bCs/>
                <w:sz w:val="22"/>
                <w:szCs w:val="22"/>
              </w:rPr>
              <w:t>040</w:t>
            </w:r>
            <w:r w:rsidRPr="002452E7">
              <w:rPr>
                <w:rFonts w:eastAsia="Tahoma" w:cs="Tahoma"/>
                <w:bCs/>
                <w:sz w:val="22"/>
                <w:szCs w:val="22"/>
              </w:rPr>
              <w:t>,00</w:t>
            </w:r>
            <w:r>
              <w:rPr>
                <w:rFonts w:eastAsia="Tahoma" w:cs="Tahoma"/>
                <w:bCs/>
                <w:sz w:val="22"/>
                <w:szCs w:val="22"/>
              </w:rPr>
              <w:t xml:space="preserve"> €</w:t>
            </w:r>
            <w:r w:rsidRPr="002452E7">
              <w:rPr>
                <w:rFonts w:eastAsia="Tahoma" w:cs="Tahoma"/>
                <w:bCs/>
                <w:sz w:val="22"/>
                <w:szCs w:val="22"/>
              </w:rPr>
              <w:t>)</w:t>
            </w:r>
          </w:p>
        </w:tc>
      </w:tr>
      <w:tr w:rsidR="00AD3F2F" w:rsidRPr="00BC48D8" w14:paraId="34CEF0E9" w14:textId="77777777" w:rsidTr="793DB43F">
        <w:trPr>
          <w:jc w:val="center"/>
        </w:trPr>
        <w:tc>
          <w:tcPr>
            <w:tcW w:w="3539" w:type="dxa"/>
            <w:vAlign w:val="center"/>
          </w:tcPr>
          <w:p w14:paraId="3C7B5D82" w14:textId="77777777" w:rsidR="00AD3F2F" w:rsidRPr="00BC48D8" w:rsidRDefault="00AD3F2F" w:rsidP="00AD3F2F">
            <w:pPr>
              <w:spacing w:after="0"/>
              <w:rPr>
                <w:rFonts w:eastAsiaTheme="minorEastAsia"/>
                <w:b/>
              </w:rPr>
            </w:pPr>
            <w:r w:rsidRPr="00BC48D8">
              <w:rPr>
                <w:rFonts w:eastAsiaTheme="minorEastAsia"/>
                <w:b/>
              </w:rPr>
              <w:t>ΧΡΗΜΑΤΟΔΟΤΗΣΗ ΕΡΓΟΥ</w:t>
            </w:r>
          </w:p>
        </w:tc>
        <w:tc>
          <w:tcPr>
            <w:tcW w:w="6316" w:type="dxa"/>
            <w:vAlign w:val="center"/>
          </w:tcPr>
          <w:p w14:paraId="63BF167F" w14:textId="191CCBE1" w:rsidR="00AD3F2F" w:rsidRPr="00BC48D8" w:rsidRDefault="00AB2C05" w:rsidP="00031B6E">
            <w:pPr>
              <w:spacing w:after="0" w:line="276" w:lineRule="auto"/>
              <w:rPr>
                <w:rFonts w:eastAsiaTheme="minorEastAsia"/>
              </w:rPr>
            </w:pPr>
            <w:r w:rsidRPr="00AB2C05">
              <w:rPr>
                <w:rFonts w:eastAsiaTheme="minorEastAsia"/>
              </w:rPr>
              <w:t>Το έργο θα χρηματοδοτηθεί από τη ΣΑΝΑ 663 του Υπουργείου Εθνικής Οικονομίας και Οικονομικών, με την οποία εγκρίθηκε η ένταξη στο Αναπτυξιακό Πρόγραμμα Δημοσίων Επενδύσεων (ΑΠΔΕ) 2025 του έργου «Τεχνική Υποστήριξη Εφαρμογής για την κάλυψη λειτουργικών δαπανών και αμοιβών προσωπικού της Κοινωνίας της Πληροφορίας Μ.Α.Ε. για το έτος 2025», με Κωδικό Έργου: 2025ΝΑ66300001 και με Κωδικό ΟΠΣ 5225659 στο «ΤΠΑ Ψηφιακής Διακυβέρνησης 2021-2025» ή κάθε άλλο λογαριασμό σχετικό με τα λειτουργικά έξοδα της Εταιρείας.</w:t>
            </w:r>
          </w:p>
        </w:tc>
      </w:tr>
      <w:tr w:rsidR="00AD3F2F" w:rsidRPr="00BC48D8" w14:paraId="399FB950" w14:textId="77777777" w:rsidTr="793DB43F">
        <w:trPr>
          <w:jc w:val="center"/>
        </w:trPr>
        <w:tc>
          <w:tcPr>
            <w:tcW w:w="3539" w:type="dxa"/>
            <w:vAlign w:val="center"/>
          </w:tcPr>
          <w:p w14:paraId="01FCEE45" w14:textId="77777777" w:rsidR="00AD3F2F" w:rsidRPr="00BC48D8" w:rsidDel="00CD2F0B" w:rsidRDefault="00AD3F2F" w:rsidP="00AD3F2F">
            <w:pPr>
              <w:spacing w:after="0"/>
              <w:rPr>
                <w:rFonts w:eastAsiaTheme="minorEastAsia"/>
                <w:b/>
              </w:rPr>
            </w:pPr>
            <w:r w:rsidRPr="00BC48D8">
              <w:rPr>
                <w:rFonts w:eastAsiaTheme="minorEastAsia"/>
                <w:b/>
              </w:rPr>
              <w:lastRenderedPageBreak/>
              <w:t xml:space="preserve">ΔΙΑΡΚΕΙΑ ΣΥΜΒΑΣΗΣ </w:t>
            </w:r>
          </w:p>
        </w:tc>
        <w:tc>
          <w:tcPr>
            <w:tcW w:w="6316" w:type="dxa"/>
            <w:vAlign w:val="center"/>
          </w:tcPr>
          <w:p w14:paraId="5F4D7574" w14:textId="6571E03C" w:rsidR="00AD3F2F" w:rsidRPr="00BC48D8" w:rsidRDefault="00AD3F2F" w:rsidP="00AD3F2F">
            <w:pPr>
              <w:spacing w:after="0"/>
              <w:rPr>
                <w:rFonts w:eastAsiaTheme="minorEastAsia"/>
                <w:b/>
              </w:rPr>
            </w:pPr>
            <w:r w:rsidRPr="00BC48D8">
              <w:rPr>
                <w:rFonts w:eastAsia="SimSun"/>
                <w:color w:val="000000" w:themeColor="text1"/>
              </w:rPr>
              <w:t xml:space="preserve">Η διάρκεια της ορίζεται για </w:t>
            </w:r>
            <w:r w:rsidRPr="00BC48D8">
              <w:rPr>
                <w:rFonts w:eastAsia="SimSun"/>
                <w:b/>
                <w:bCs/>
                <w:color w:val="000000" w:themeColor="text1"/>
              </w:rPr>
              <w:t>διάστημα τριάντα εννέα (39) μηνών</w:t>
            </w:r>
            <w:r w:rsidRPr="00BC48D8">
              <w:rPr>
                <w:rFonts w:eastAsia="SimSun"/>
                <w:color w:val="000000" w:themeColor="text1"/>
              </w:rPr>
              <w:t xml:space="preserve"> από την υπογραφή της</w:t>
            </w:r>
          </w:p>
        </w:tc>
      </w:tr>
      <w:tr w:rsidR="00AD3F2F" w:rsidRPr="00BC48D8" w14:paraId="65A6A700" w14:textId="77777777" w:rsidTr="00A37713">
        <w:trPr>
          <w:jc w:val="center"/>
        </w:trPr>
        <w:tc>
          <w:tcPr>
            <w:tcW w:w="3539" w:type="dxa"/>
            <w:vAlign w:val="center"/>
          </w:tcPr>
          <w:p w14:paraId="3F94F832" w14:textId="77777777" w:rsidR="00AD3F2F" w:rsidRPr="00BC48D8" w:rsidRDefault="00AD3F2F" w:rsidP="00AD3F2F">
            <w:pPr>
              <w:spacing w:after="0"/>
              <w:rPr>
                <w:rFonts w:eastAsiaTheme="minorEastAsia"/>
                <w:b/>
              </w:rPr>
            </w:pPr>
            <w:r w:rsidRPr="00BC48D8">
              <w:rPr>
                <w:rFonts w:eastAsiaTheme="minorEastAsia"/>
                <w:b/>
              </w:rPr>
              <w:t>ΗΜΕΡΟΜΗΝΙΑ ΔΙΑΚΗΡΥΞΗΣ</w:t>
            </w:r>
          </w:p>
        </w:tc>
        <w:tc>
          <w:tcPr>
            <w:tcW w:w="6316" w:type="dxa"/>
            <w:vAlign w:val="center"/>
          </w:tcPr>
          <w:p w14:paraId="5102709A" w14:textId="3A0DA631" w:rsidR="00AD3F2F" w:rsidRPr="00133630" w:rsidRDefault="00133630" w:rsidP="00AD3F2F">
            <w:pPr>
              <w:spacing w:after="0"/>
              <w:rPr>
                <w:rFonts w:eastAsiaTheme="minorEastAsia"/>
                <w:b/>
              </w:rPr>
            </w:pPr>
            <w:r>
              <w:rPr>
                <w:b/>
                <w:color w:val="000000"/>
              </w:rPr>
              <w:t>21</w:t>
            </w:r>
            <w:r>
              <w:rPr>
                <w:b/>
                <w:color w:val="000000"/>
                <w:lang w:val="en-US"/>
              </w:rPr>
              <w:t>-08-2025</w:t>
            </w:r>
          </w:p>
        </w:tc>
      </w:tr>
      <w:tr w:rsidR="00AD3F2F" w:rsidRPr="00BC48D8" w14:paraId="0C08E178" w14:textId="77777777" w:rsidTr="00A37713">
        <w:trPr>
          <w:jc w:val="center"/>
        </w:trPr>
        <w:tc>
          <w:tcPr>
            <w:tcW w:w="3539" w:type="dxa"/>
            <w:vAlign w:val="center"/>
          </w:tcPr>
          <w:p w14:paraId="456189C9" w14:textId="77777777" w:rsidR="00AD3F2F" w:rsidRPr="00BC48D8" w:rsidRDefault="00AD3F2F" w:rsidP="00AD3F2F">
            <w:pPr>
              <w:spacing w:after="0"/>
              <w:rPr>
                <w:rFonts w:eastAsiaTheme="minorEastAsia"/>
                <w:b/>
              </w:rPr>
            </w:pPr>
            <w:r w:rsidRPr="00BC48D8">
              <w:rPr>
                <w:rFonts w:eastAsiaTheme="minorEastAsia"/>
                <w:b/>
              </w:rPr>
              <w:t>ΠΡΟΘΕΣΜΙΑ ΓΙΑ ΥΠΟΒΟΛΗ ΔΙΕΥΚΡΙΝΙΣΕΩΝ ΕΠΙ ΤΩΝ ΟΡΩΝ ΤΗΣ ΔΙΑΚΗΡΥΞΗΣ</w:t>
            </w:r>
          </w:p>
        </w:tc>
        <w:tc>
          <w:tcPr>
            <w:tcW w:w="6316" w:type="dxa"/>
            <w:vAlign w:val="center"/>
          </w:tcPr>
          <w:p w14:paraId="49EFB53E" w14:textId="0D80F9A2" w:rsidR="00AD3F2F" w:rsidRPr="00BC48D8" w:rsidRDefault="006D7530" w:rsidP="00AD3F2F">
            <w:pPr>
              <w:spacing w:after="0"/>
              <w:rPr>
                <w:rFonts w:eastAsiaTheme="minorEastAsia"/>
                <w:b/>
              </w:rPr>
            </w:pPr>
            <w:r>
              <w:rPr>
                <w:b/>
                <w:color w:val="000000"/>
              </w:rPr>
              <w:t>08</w:t>
            </w:r>
            <w:r w:rsidR="00B4241E">
              <w:rPr>
                <w:b/>
                <w:color w:val="000000"/>
                <w:lang w:val="en-US"/>
              </w:rPr>
              <w:t>-0</w:t>
            </w:r>
            <w:r>
              <w:rPr>
                <w:b/>
                <w:color w:val="000000"/>
              </w:rPr>
              <w:t>9</w:t>
            </w:r>
            <w:r w:rsidR="00B4241E">
              <w:rPr>
                <w:b/>
                <w:color w:val="000000"/>
                <w:lang w:val="en-US"/>
              </w:rPr>
              <w:t>-2025</w:t>
            </w:r>
          </w:p>
        </w:tc>
      </w:tr>
      <w:tr w:rsidR="00AD3F2F" w:rsidRPr="00BC48D8" w14:paraId="41B113DF" w14:textId="77777777" w:rsidTr="00A37713">
        <w:trPr>
          <w:jc w:val="center"/>
        </w:trPr>
        <w:tc>
          <w:tcPr>
            <w:tcW w:w="3539" w:type="dxa"/>
            <w:vAlign w:val="center"/>
          </w:tcPr>
          <w:p w14:paraId="4BBE792E" w14:textId="77777777" w:rsidR="00AD3F2F" w:rsidRPr="00BC48D8" w:rsidRDefault="00AD3F2F" w:rsidP="00AD3F2F">
            <w:pPr>
              <w:spacing w:after="0"/>
              <w:rPr>
                <w:rFonts w:eastAsiaTheme="minorEastAsia"/>
                <w:b/>
              </w:rPr>
            </w:pPr>
            <w:r w:rsidRPr="00BC48D8">
              <w:rPr>
                <w:rFonts w:eastAsiaTheme="minorEastAsia"/>
                <w:b/>
              </w:rPr>
              <w:t>ΗΜΕΡΟΜΗΝΙΑ ΕΝΑΡΞΗΣ ΗΛΕΚΤΡΟΝΙΚΗΣ ΥΠΟΒΟΛΗΣ ΠΡΟΣΦΟΡΩΝ</w:t>
            </w:r>
          </w:p>
        </w:tc>
        <w:tc>
          <w:tcPr>
            <w:tcW w:w="6316" w:type="dxa"/>
            <w:vAlign w:val="center"/>
          </w:tcPr>
          <w:p w14:paraId="653BC994" w14:textId="716B4E14" w:rsidR="00AD3F2F" w:rsidRPr="0099131A" w:rsidRDefault="007E6193" w:rsidP="00AD3F2F">
            <w:pPr>
              <w:spacing w:after="0"/>
              <w:rPr>
                <w:rFonts w:eastAsiaTheme="minorEastAsia"/>
                <w:b/>
              </w:rPr>
            </w:pPr>
            <w:r>
              <w:rPr>
                <w:b/>
                <w:color w:val="000000"/>
                <w:lang w:val="en-US"/>
              </w:rPr>
              <w:t>26-08-2025</w:t>
            </w:r>
          </w:p>
        </w:tc>
      </w:tr>
      <w:tr w:rsidR="00AD3F2F" w:rsidRPr="00BC48D8" w14:paraId="5826F64B" w14:textId="77777777" w:rsidTr="00A37713">
        <w:trPr>
          <w:jc w:val="center"/>
        </w:trPr>
        <w:tc>
          <w:tcPr>
            <w:tcW w:w="3539" w:type="dxa"/>
            <w:vAlign w:val="center"/>
          </w:tcPr>
          <w:p w14:paraId="41543B70" w14:textId="77777777" w:rsidR="00AD3F2F" w:rsidRPr="00BC48D8" w:rsidRDefault="00AD3F2F" w:rsidP="00AD3F2F">
            <w:pPr>
              <w:spacing w:after="0"/>
              <w:rPr>
                <w:rFonts w:eastAsiaTheme="minorEastAsia"/>
                <w:b/>
              </w:rPr>
            </w:pPr>
            <w:r w:rsidRPr="00BC48D8">
              <w:rPr>
                <w:rFonts w:eastAsiaTheme="minorEastAsia"/>
                <w:b/>
              </w:rPr>
              <w:t>ΚΑΤΑΛΗΚΤΙΚΗ ΗΜΕΡΟΜΗΝΙΑ ΚΑΙ ΩΡΑ ΥΠΟΒΟΛΗΣ ΠΡΟΣΦΟΡΩΝ</w:t>
            </w:r>
          </w:p>
        </w:tc>
        <w:tc>
          <w:tcPr>
            <w:tcW w:w="6316" w:type="dxa"/>
            <w:vAlign w:val="center"/>
          </w:tcPr>
          <w:p w14:paraId="577900F7" w14:textId="5B0BA0C3" w:rsidR="00AD3F2F" w:rsidRPr="00132276" w:rsidRDefault="00983A75" w:rsidP="00AD3F2F">
            <w:pPr>
              <w:spacing w:after="0"/>
              <w:rPr>
                <w:rFonts w:eastAsiaTheme="minorEastAsia"/>
                <w:b/>
              </w:rPr>
            </w:pPr>
            <w:r>
              <w:rPr>
                <w:b/>
                <w:color w:val="000000"/>
                <w:lang w:val="en-US"/>
              </w:rPr>
              <w:t>2</w:t>
            </w:r>
            <w:r>
              <w:rPr>
                <w:b/>
                <w:color w:val="000000"/>
              </w:rPr>
              <w:t>4</w:t>
            </w:r>
            <w:r>
              <w:rPr>
                <w:b/>
                <w:color w:val="000000"/>
                <w:lang w:val="en-US"/>
              </w:rPr>
              <w:t>-0</w:t>
            </w:r>
            <w:r>
              <w:rPr>
                <w:b/>
                <w:color w:val="000000"/>
              </w:rPr>
              <w:t>9</w:t>
            </w:r>
            <w:r>
              <w:rPr>
                <w:b/>
                <w:color w:val="000000"/>
                <w:lang w:val="en-US"/>
              </w:rPr>
              <w:t>-2025</w:t>
            </w:r>
            <w:r w:rsidR="008D18AF">
              <w:rPr>
                <w:b/>
                <w:color w:val="000000"/>
              </w:rPr>
              <w:t xml:space="preserve"> </w:t>
            </w:r>
            <w:r w:rsidR="008D18AF" w:rsidRPr="00BC48D8">
              <w:rPr>
                <w:bCs/>
                <w:color w:val="000000"/>
              </w:rPr>
              <w:t>ημέρα</w:t>
            </w:r>
            <w:r w:rsidR="00132276">
              <w:rPr>
                <w:bCs/>
                <w:color w:val="000000"/>
              </w:rPr>
              <w:t xml:space="preserve"> </w:t>
            </w:r>
            <w:r w:rsidR="00132276">
              <w:rPr>
                <w:b/>
                <w:color w:val="000000"/>
              </w:rPr>
              <w:t xml:space="preserve">Τετάρτη </w:t>
            </w:r>
            <w:r w:rsidR="007C58DD" w:rsidRPr="00BC48D8">
              <w:rPr>
                <w:bCs/>
                <w:color w:val="000000"/>
              </w:rPr>
              <w:t>&amp;</w:t>
            </w:r>
            <w:r w:rsidR="007C58DD" w:rsidRPr="00BC48D8">
              <w:rPr>
                <w:b/>
                <w:color w:val="000000"/>
              </w:rPr>
              <w:t xml:space="preserve"> </w:t>
            </w:r>
            <w:r w:rsidR="007C58DD" w:rsidRPr="00BC48D8">
              <w:rPr>
                <w:color w:val="000000"/>
              </w:rPr>
              <w:t xml:space="preserve">ώρα </w:t>
            </w:r>
            <w:r w:rsidR="007C58DD">
              <w:rPr>
                <w:b/>
                <w:bCs/>
                <w:color w:val="000000"/>
              </w:rPr>
              <w:t>14:00</w:t>
            </w:r>
          </w:p>
        </w:tc>
      </w:tr>
      <w:tr w:rsidR="00AD3F2F" w:rsidRPr="00BC48D8" w14:paraId="031C8C4C" w14:textId="77777777" w:rsidTr="793DB43F">
        <w:trPr>
          <w:jc w:val="center"/>
        </w:trPr>
        <w:tc>
          <w:tcPr>
            <w:tcW w:w="3539" w:type="dxa"/>
            <w:vAlign w:val="center"/>
          </w:tcPr>
          <w:p w14:paraId="69C39108" w14:textId="77777777" w:rsidR="00AD3F2F" w:rsidRPr="00BC48D8" w:rsidRDefault="00AD3F2F" w:rsidP="00AD3F2F">
            <w:pPr>
              <w:spacing w:after="0"/>
              <w:rPr>
                <w:rFonts w:eastAsiaTheme="minorEastAsia"/>
                <w:b/>
              </w:rPr>
            </w:pPr>
            <w:r w:rsidRPr="00BC48D8">
              <w:rPr>
                <w:rFonts w:eastAsiaTheme="minorEastAsia"/>
                <w:b/>
              </w:rPr>
              <w:t>ΤΟΠΟΣ &amp; ΤΡΟΠΟΣ ΚΑΤΑΘΕΣΗΣ ΠΡΟΣΦΟΡΩΝ</w:t>
            </w:r>
          </w:p>
        </w:tc>
        <w:tc>
          <w:tcPr>
            <w:tcW w:w="6316" w:type="dxa"/>
            <w:vAlign w:val="center"/>
          </w:tcPr>
          <w:p w14:paraId="22F5FECC" w14:textId="77777777" w:rsidR="00AD3F2F" w:rsidRPr="00BC48D8" w:rsidRDefault="00AD3F2F" w:rsidP="00AD3F2F">
            <w:pPr>
              <w:autoSpaceDE w:val="0"/>
              <w:autoSpaceDN w:val="0"/>
              <w:adjustRightInd w:val="0"/>
              <w:snapToGrid w:val="0"/>
              <w:spacing w:before="120" w:after="0" w:line="276" w:lineRule="auto"/>
              <w:jc w:val="left"/>
              <w:rPr>
                <w:color w:val="000000"/>
              </w:rPr>
            </w:pPr>
            <w:r w:rsidRPr="00BC48D8">
              <w:rPr>
                <w:color w:val="000000"/>
              </w:rPr>
              <w:t>Ηλεκτρονική Υποβολή:</w:t>
            </w:r>
          </w:p>
          <w:p w14:paraId="523C8CC8" w14:textId="77777777" w:rsidR="00AD3F2F" w:rsidRPr="00BC48D8" w:rsidRDefault="00AD3F2F" w:rsidP="00AD3F2F">
            <w:pPr>
              <w:autoSpaceDE w:val="0"/>
              <w:autoSpaceDN w:val="0"/>
              <w:adjustRightInd w:val="0"/>
              <w:snapToGrid w:val="0"/>
              <w:spacing w:before="120" w:after="0" w:line="276" w:lineRule="auto"/>
              <w:jc w:val="left"/>
              <w:rPr>
                <w:color w:val="000000"/>
              </w:rPr>
            </w:pPr>
            <w:r w:rsidRPr="00BC48D8">
              <w:rPr>
                <w:color w:val="000000"/>
              </w:rPr>
              <w:t xml:space="preserve">Στη διαδικτυακή πύλη </w:t>
            </w:r>
            <w:hyperlink r:id="rId11" w:history="1">
              <w:r w:rsidRPr="00BC48D8">
                <w:rPr>
                  <w:rStyle w:val="-"/>
                  <w:lang w:val="en-US"/>
                </w:rPr>
                <w:t>www</w:t>
              </w:r>
              <w:r w:rsidRPr="00BC48D8">
                <w:rPr>
                  <w:rStyle w:val="-"/>
                </w:rPr>
                <w:t>.</w:t>
              </w:r>
              <w:r w:rsidRPr="00BC48D8">
                <w:rPr>
                  <w:rStyle w:val="-"/>
                  <w:lang w:val="en-US"/>
                </w:rPr>
                <w:t>promitheus</w:t>
              </w:r>
              <w:r w:rsidRPr="00BC48D8">
                <w:rPr>
                  <w:rStyle w:val="-"/>
                </w:rPr>
                <w:t>.</w:t>
              </w:r>
              <w:r w:rsidRPr="00BC48D8">
                <w:rPr>
                  <w:rStyle w:val="-"/>
                  <w:lang w:val="en-US"/>
                </w:rPr>
                <w:t>gov</w:t>
              </w:r>
              <w:r w:rsidRPr="00BC48D8">
                <w:rPr>
                  <w:rStyle w:val="-"/>
                </w:rPr>
                <w:t>.</w:t>
              </w:r>
              <w:r w:rsidRPr="00BC48D8">
                <w:rPr>
                  <w:rStyle w:val="-"/>
                  <w:lang w:val="en-US"/>
                </w:rPr>
                <w:t>gr</w:t>
              </w:r>
            </w:hyperlink>
            <w:r w:rsidRPr="00BC48D8">
              <w:t xml:space="preserve"> </w:t>
            </w:r>
            <w:r w:rsidRPr="00BC48D8">
              <w:rPr>
                <w:color w:val="000000"/>
              </w:rPr>
              <w:t>του Εθνικού Συστήματος Ηλεκτρονικών Δημοσίων Συμβάσεων (ΕΣΗΔΗΣ) (ηλεκτρονική μορφή)</w:t>
            </w:r>
          </w:p>
          <w:p w14:paraId="77F1C917" w14:textId="77777777" w:rsidR="00AD3F2F" w:rsidRPr="00BC48D8" w:rsidRDefault="00AD3F2F" w:rsidP="00AD3F2F">
            <w:pPr>
              <w:autoSpaceDE w:val="0"/>
              <w:autoSpaceDN w:val="0"/>
              <w:adjustRightInd w:val="0"/>
              <w:snapToGrid w:val="0"/>
              <w:spacing w:before="120" w:after="0" w:line="276" w:lineRule="auto"/>
              <w:jc w:val="left"/>
            </w:pPr>
            <w:r w:rsidRPr="00BC48D8">
              <w:t xml:space="preserve">Έντυπη </w:t>
            </w:r>
            <w:r w:rsidRPr="00BC48D8">
              <w:rPr>
                <w:lang w:val="en-US"/>
              </w:rPr>
              <w:t>Y</w:t>
            </w:r>
            <w:r w:rsidRPr="00BC48D8">
              <w:t xml:space="preserve">ποβολή: </w:t>
            </w:r>
          </w:p>
          <w:p w14:paraId="71CA90A9" w14:textId="11BC81E7" w:rsidR="00AD3F2F" w:rsidRPr="00BC48D8" w:rsidRDefault="00AD3F2F" w:rsidP="00AD3F2F">
            <w:pPr>
              <w:spacing w:after="0"/>
              <w:rPr>
                <w:rFonts w:eastAsiaTheme="minorEastAsia"/>
              </w:rPr>
            </w:pPr>
            <w:r w:rsidRPr="00BC48D8">
              <w:t>Στην  έδρα της ΚτΠ Μ.Α.Ε. Τα στοιχεία και δικαιολογητικά της προσφοράς που υποβάλλονται ηλεκτρονικά προσκομίζονται, κατά περίπτωση, σε έντυπη μορφή εντός τριών εργάσιμων ημερών από την ηλεκτρονική υποβολή τους.</w:t>
            </w:r>
          </w:p>
        </w:tc>
      </w:tr>
      <w:tr w:rsidR="00AD3F2F" w:rsidRPr="00BC48D8" w14:paraId="46F19D9B" w14:textId="77777777" w:rsidTr="008F0A37">
        <w:trPr>
          <w:jc w:val="center"/>
        </w:trPr>
        <w:tc>
          <w:tcPr>
            <w:tcW w:w="3539" w:type="dxa"/>
          </w:tcPr>
          <w:p w14:paraId="793EFE79" w14:textId="77777777" w:rsidR="00AD3F2F" w:rsidRPr="00BC48D8" w:rsidRDefault="00AD3F2F" w:rsidP="00AD3F2F">
            <w:pPr>
              <w:spacing w:after="0"/>
              <w:rPr>
                <w:rFonts w:eastAsiaTheme="minorEastAsia"/>
                <w:b/>
              </w:rPr>
            </w:pPr>
            <w:r w:rsidRPr="00BC48D8">
              <w:rPr>
                <w:rFonts w:eastAsiaTheme="minorEastAsia"/>
                <w:b/>
              </w:rPr>
              <w:t>ΗΜΕΡΟΜΗΝΙΑ ΑΝΑΡΤΗΣΗΣ ΣΤΗ ΔΙΑΔΙΚΤΥΑΚΗ ΠΥΛΗ ΤΟΥ ΕΣΗΔΗΣ</w:t>
            </w:r>
          </w:p>
        </w:tc>
        <w:tc>
          <w:tcPr>
            <w:tcW w:w="6316" w:type="dxa"/>
            <w:vAlign w:val="center"/>
          </w:tcPr>
          <w:p w14:paraId="00B55103" w14:textId="43CD5A50" w:rsidR="00AD3F2F" w:rsidRPr="00BC48D8" w:rsidRDefault="007E6193" w:rsidP="00AD3F2F">
            <w:pPr>
              <w:spacing w:after="0"/>
              <w:rPr>
                <w:rFonts w:eastAsiaTheme="minorEastAsia"/>
              </w:rPr>
            </w:pPr>
            <w:r>
              <w:rPr>
                <w:b/>
                <w:color w:val="000000"/>
                <w:lang w:val="en-US"/>
              </w:rPr>
              <w:t>26-08-2025</w:t>
            </w:r>
          </w:p>
        </w:tc>
      </w:tr>
      <w:tr w:rsidR="00AD3F2F" w:rsidRPr="00BC48D8" w14:paraId="1C5B2CD2" w14:textId="77777777" w:rsidTr="008F0A37">
        <w:trPr>
          <w:jc w:val="center"/>
        </w:trPr>
        <w:tc>
          <w:tcPr>
            <w:tcW w:w="3539" w:type="dxa"/>
            <w:vAlign w:val="center"/>
          </w:tcPr>
          <w:p w14:paraId="3E382205" w14:textId="77777777" w:rsidR="00AD3F2F" w:rsidRPr="00BC48D8" w:rsidRDefault="00AD3F2F" w:rsidP="00AD3F2F">
            <w:pPr>
              <w:spacing w:after="0"/>
              <w:rPr>
                <w:rFonts w:eastAsiaTheme="minorEastAsia"/>
                <w:b/>
              </w:rPr>
            </w:pPr>
            <w:r w:rsidRPr="00BC48D8">
              <w:rPr>
                <w:rFonts w:eastAsiaTheme="minorEastAsia"/>
                <w:b/>
              </w:rPr>
              <w:t>ΗΜΕΡΟΜΗΝΙΑ ΚΑΙ ΩΡΑ ΑΠΟΣΦΡΑΓΙΣΗΣ ΠΡΟΣΦΟΡΩΝ</w:t>
            </w:r>
          </w:p>
        </w:tc>
        <w:tc>
          <w:tcPr>
            <w:tcW w:w="6316" w:type="dxa"/>
            <w:vAlign w:val="center"/>
          </w:tcPr>
          <w:p w14:paraId="0A7DEF8A" w14:textId="0C875CAE" w:rsidR="00AD3F2F" w:rsidRPr="00BC48D8" w:rsidRDefault="003E62FD" w:rsidP="00AD3F2F">
            <w:pPr>
              <w:spacing w:after="0"/>
              <w:rPr>
                <w:rFonts w:eastAsiaTheme="minorEastAsia"/>
              </w:rPr>
            </w:pPr>
            <w:r w:rsidRPr="002419D2">
              <w:rPr>
                <w:b/>
                <w:color w:val="000000"/>
              </w:rPr>
              <w:t>30-09-2025</w:t>
            </w:r>
            <w:r>
              <w:rPr>
                <w:bCs/>
                <w:color w:val="000000"/>
              </w:rPr>
              <w:t xml:space="preserve"> </w:t>
            </w:r>
            <w:r w:rsidR="00AD3F2F" w:rsidRPr="00BC48D8">
              <w:rPr>
                <w:bCs/>
                <w:color w:val="000000"/>
              </w:rPr>
              <w:t xml:space="preserve">ημέρα </w:t>
            </w:r>
            <w:r w:rsidR="000F7ACC">
              <w:rPr>
                <w:b/>
                <w:color w:val="000000"/>
              </w:rPr>
              <w:t xml:space="preserve">Τρίτη </w:t>
            </w:r>
            <w:r w:rsidR="00AD3F2F" w:rsidRPr="00BC48D8">
              <w:rPr>
                <w:bCs/>
                <w:color w:val="000000"/>
              </w:rPr>
              <w:t>&amp;</w:t>
            </w:r>
            <w:r w:rsidR="00AD3F2F" w:rsidRPr="00BC48D8">
              <w:rPr>
                <w:b/>
                <w:color w:val="000000"/>
              </w:rPr>
              <w:t xml:space="preserve"> </w:t>
            </w:r>
            <w:r w:rsidR="00AD3F2F" w:rsidRPr="00BC48D8">
              <w:rPr>
                <w:color w:val="000000"/>
              </w:rPr>
              <w:t xml:space="preserve">ώρα </w:t>
            </w:r>
            <w:r w:rsidR="00D33D2A">
              <w:rPr>
                <w:b/>
                <w:bCs/>
                <w:color w:val="000000"/>
              </w:rPr>
              <w:t>14:00</w:t>
            </w:r>
          </w:p>
        </w:tc>
      </w:tr>
    </w:tbl>
    <w:p w14:paraId="1E0512D0" w14:textId="77777777" w:rsidR="002745DE" w:rsidRPr="008C5A0F" w:rsidRDefault="002745DE" w:rsidP="004919D9">
      <w:pPr>
        <w:autoSpaceDE w:val="0"/>
        <w:autoSpaceDN w:val="0"/>
        <w:adjustRightInd w:val="0"/>
        <w:ind w:right="-460"/>
      </w:pPr>
    </w:p>
    <w:p w14:paraId="2BC039AE" w14:textId="77777777" w:rsidR="002745DE" w:rsidRPr="008C5A0F" w:rsidRDefault="002745DE" w:rsidP="0024279E">
      <w:pPr>
        <w:autoSpaceDE w:val="0"/>
        <w:autoSpaceDN w:val="0"/>
        <w:adjustRightInd w:val="0"/>
        <w:ind w:right="-460"/>
        <w:jc w:val="center"/>
        <w:sectPr w:rsidR="002745DE" w:rsidRPr="008C5A0F" w:rsidSect="00EB120D">
          <w:headerReference w:type="default" r:id="rId12"/>
          <w:footerReference w:type="default" r:id="rId13"/>
          <w:headerReference w:type="first" r:id="rId14"/>
          <w:pgSz w:w="11906" w:h="16838"/>
          <w:pgMar w:top="1134" w:right="1134" w:bottom="1134" w:left="1134" w:header="720" w:footer="709" w:gutter="0"/>
          <w:pgNumType w:start="1"/>
          <w:cols w:space="720"/>
          <w:titlePg/>
          <w:docGrid w:linePitch="360"/>
        </w:sectPr>
      </w:pPr>
    </w:p>
    <w:sdt>
      <w:sdtPr>
        <w:rPr>
          <w:rFonts w:ascii="Tahoma" w:hAnsi="Tahoma" w:cs="Tahoma"/>
          <w:b w:val="0"/>
          <w:bCs w:val="0"/>
          <w:color w:val="auto"/>
          <w:sz w:val="22"/>
          <w:szCs w:val="22"/>
        </w:rPr>
        <w:id w:val="-362205600"/>
        <w:docPartObj>
          <w:docPartGallery w:val="Table of Contents"/>
          <w:docPartUnique/>
        </w:docPartObj>
      </w:sdtPr>
      <w:sdtEndPr/>
      <w:sdtContent>
        <w:p w14:paraId="3D70A4A8" w14:textId="77EA5E6C" w:rsidR="00A81D32" w:rsidRPr="008C5A0F" w:rsidRDefault="00A81D32" w:rsidP="00FE037B">
          <w:pPr>
            <w:pStyle w:val="Contents"/>
            <w:numPr>
              <w:ilvl w:val="0"/>
              <w:numId w:val="0"/>
            </w:numPr>
            <w:ind w:left="360" w:hanging="360"/>
            <w:outlineLvl w:val="9"/>
            <w:rPr>
              <w:rFonts w:ascii="Tahoma" w:hAnsi="Tahoma" w:cs="Tahoma"/>
              <w:sz w:val="22"/>
              <w:szCs w:val="22"/>
            </w:rPr>
          </w:pPr>
          <w:r w:rsidRPr="008C5A0F">
            <w:rPr>
              <w:rFonts w:ascii="Tahoma" w:hAnsi="Tahoma" w:cs="Tahoma"/>
              <w:sz w:val="22"/>
              <w:szCs w:val="22"/>
            </w:rPr>
            <w:t>Περιεχόμενα</w:t>
          </w:r>
        </w:p>
        <w:p w14:paraId="47A1B942" w14:textId="7115E596" w:rsidR="006356DF" w:rsidRDefault="009A66CE">
          <w:pPr>
            <w:pStyle w:val="1a"/>
            <w:tabs>
              <w:tab w:val="left" w:pos="440"/>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r w:rsidRPr="008C5A0F">
            <w:fldChar w:fldCharType="begin"/>
          </w:r>
          <w:r w:rsidRPr="008C5A0F">
            <w:instrText xml:space="preserve"> TOC \o "1-4" \h \z \u \t "Heading 6,4,Heading 7,5,Heading 8,6,Heading 9,7" </w:instrText>
          </w:r>
          <w:r w:rsidRPr="008C5A0F">
            <w:fldChar w:fldCharType="separate"/>
          </w:r>
          <w:hyperlink w:anchor="_Toc205283135" w:history="1">
            <w:r w:rsidR="006356DF" w:rsidRPr="008D65A2">
              <w:rPr>
                <w:rStyle w:val="-"/>
                <w:rFonts w:cstheme="minorHAnsi"/>
                <w:noProof/>
              </w:rPr>
              <w:t>1.</w:t>
            </w:r>
            <w:r w:rsidR="006356DF">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006356DF" w:rsidRPr="008D65A2">
              <w:rPr>
                <w:rStyle w:val="-"/>
                <w:noProof/>
              </w:rPr>
              <w:t>ΑΝΑΘΕΤΟΥΣΑ ΑΡΧΗ ΚΑΙ ΑΝΤΙΚΕΙΜΕΝΟ ΣΥΜΒΑΣΗΣ</w:t>
            </w:r>
            <w:r w:rsidR="006356DF">
              <w:rPr>
                <w:noProof/>
                <w:webHidden/>
              </w:rPr>
              <w:tab/>
            </w:r>
            <w:r w:rsidR="006356DF">
              <w:rPr>
                <w:noProof/>
                <w:webHidden/>
              </w:rPr>
              <w:fldChar w:fldCharType="begin"/>
            </w:r>
            <w:r w:rsidR="006356DF">
              <w:rPr>
                <w:noProof/>
                <w:webHidden/>
              </w:rPr>
              <w:instrText xml:space="preserve"> PAGEREF _Toc205283135 \h </w:instrText>
            </w:r>
            <w:r w:rsidR="006356DF">
              <w:rPr>
                <w:noProof/>
                <w:webHidden/>
              </w:rPr>
            </w:r>
            <w:r w:rsidR="006356DF">
              <w:rPr>
                <w:noProof/>
                <w:webHidden/>
              </w:rPr>
              <w:fldChar w:fldCharType="separate"/>
            </w:r>
            <w:r w:rsidR="00EC78C0">
              <w:rPr>
                <w:noProof/>
                <w:webHidden/>
              </w:rPr>
              <w:t>7</w:t>
            </w:r>
            <w:r w:rsidR="006356DF">
              <w:rPr>
                <w:noProof/>
                <w:webHidden/>
              </w:rPr>
              <w:fldChar w:fldCharType="end"/>
            </w:r>
          </w:hyperlink>
        </w:p>
        <w:p w14:paraId="224CFE35" w14:textId="1387D639" w:rsidR="006356DF" w:rsidRDefault="006356DF">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5283136" w:history="1">
            <w:r w:rsidRPr="008D65A2">
              <w:rPr>
                <w:rStyle w:val="-"/>
                <w:noProof/>
              </w:rPr>
              <w:t>1.1</w:t>
            </w:r>
            <w:r>
              <w:rPr>
                <w:rFonts w:asciiTheme="minorHAnsi" w:eastAsiaTheme="minorEastAsia" w:hAnsiTheme="minorHAnsi" w:cstheme="minorBidi"/>
                <w:smallCaps w:val="0"/>
                <w:noProof/>
                <w:kern w:val="2"/>
                <w:sz w:val="24"/>
                <w:szCs w:val="24"/>
                <w:lang w:val="en-US" w:eastAsia="en-US" w:bidi="he-IL"/>
                <w14:ligatures w14:val="standardContextual"/>
              </w:rPr>
              <w:tab/>
            </w:r>
            <w:r w:rsidRPr="008D65A2">
              <w:rPr>
                <w:rStyle w:val="-"/>
                <w:noProof/>
              </w:rPr>
              <w:t>Στοιχεία Αναθέτουσας Αρχής</w:t>
            </w:r>
            <w:r>
              <w:rPr>
                <w:noProof/>
                <w:webHidden/>
              </w:rPr>
              <w:tab/>
            </w:r>
            <w:r>
              <w:rPr>
                <w:noProof/>
                <w:webHidden/>
              </w:rPr>
              <w:fldChar w:fldCharType="begin"/>
            </w:r>
            <w:r>
              <w:rPr>
                <w:noProof/>
                <w:webHidden/>
              </w:rPr>
              <w:instrText xml:space="preserve"> PAGEREF _Toc205283136 \h </w:instrText>
            </w:r>
            <w:r>
              <w:rPr>
                <w:noProof/>
                <w:webHidden/>
              </w:rPr>
            </w:r>
            <w:r>
              <w:rPr>
                <w:noProof/>
                <w:webHidden/>
              </w:rPr>
              <w:fldChar w:fldCharType="separate"/>
            </w:r>
            <w:r w:rsidR="00EC78C0">
              <w:rPr>
                <w:noProof/>
                <w:webHidden/>
              </w:rPr>
              <w:t>7</w:t>
            </w:r>
            <w:r>
              <w:rPr>
                <w:noProof/>
                <w:webHidden/>
              </w:rPr>
              <w:fldChar w:fldCharType="end"/>
            </w:r>
          </w:hyperlink>
        </w:p>
        <w:p w14:paraId="7EC0F9F0" w14:textId="606DF6B6" w:rsidR="006356DF" w:rsidRDefault="006356DF">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5283137" w:history="1">
            <w:r w:rsidRPr="008D65A2">
              <w:rPr>
                <w:rStyle w:val="-"/>
                <w:noProof/>
              </w:rPr>
              <w:t>1.2</w:t>
            </w:r>
            <w:r>
              <w:rPr>
                <w:rFonts w:asciiTheme="minorHAnsi" w:eastAsiaTheme="minorEastAsia" w:hAnsiTheme="minorHAnsi" w:cstheme="minorBidi"/>
                <w:smallCaps w:val="0"/>
                <w:noProof/>
                <w:kern w:val="2"/>
                <w:sz w:val="24"/>
                <w:szCs w:val="24"/>
                <w:lang w:val="en-US" w:eastAsia="en-US" w:bidi="he-IL"/>
                <w14:ligatures w14:val="standardContextual"/>
              </w:rPr>
              <w:tab/>
            </w:r>
            <w:r w:rsidRPr="008D65A2">
              <w:rPr>
                <w:rStyle w:val="-"/>
                <w:noProof/>
              </w:rPr>
              <w:t>Στοιχεία Διαδικασίας - Χρηματοδότηση</w:t>
            </w:r>
            <w:r>
              <w:rPr>
                <w:noProof/>
                <w:webHidden/>
              </w:rPr>
              <w:tab/>
            </w:r>
            <w:r>
              <w:rPr>
                <w:noProof/>
                <w:webHidden/>
              </w:rPr>
              <w:fldChar w:fldCharType="begin"/>
            </w:r>
            <w:r>
              <w:rPr>
                <w:noProof/>
                <w:webHidden/>
              </w:rPr>
              <w:instrText xml:space="preserve"> PAGEREF _Toc205283137 \h </w:instrText>
            </w:r>
            <w:r>
              <w:rPr>
                <w:noProof/>
                <w:webHidden/>
              </w:rPr>
            </w:r>
            <w:r>
              <w:rPr>
                <w:noProof/>
                <w:webHidden/>
              </w:rPr>
              <w:fldChar w:fldCharType="separate"/>
            </w:r>
            <w:r w:rsidR="00EC78C0">
              <w:rPr>
                <w:noProof/>
                <w:webHidden/>
              </w:rPr>
              <w:t>7</w:t>
            </w:r>
            <w:r>
              <w:rPr>
                <w:noProof/>
                <w:webHidden/>
              </w:rPr>
              <w:fldChar w:fldCharType="end"/>
            </w:r>
          </w:hyperlink>
        </w:p>
        <w:p w14:paraId="4C415F5A" w14:textId="5FB70A9E" w:rsidR="006356DF" w:rsidRDefault="006356DF">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5283138" w:history="1">
            <w:r w:rsidRPr="008D65A2">
              <w:rPr>
                <w:rStyle w:val="-"/>
                <w:noProof/>
              </w:rPr>
              <w:t>1.3</w:t>
            </w:r>
            <w:r>
              <w:rPr>
                <w:rFonts w:asciiTheme="minorHAnsi" w:eastAsiaTheme="minorEastAsia" w:hAnsiTheme="minorHAnsi" w:cstheme="minorBidi"/>
                <w:smallCaps w:val="0"/>
                <w:noProof/>
                <w:kern w:val="2"/>
                <w:sz w:val="24"/>
                <w:szCs w:val="24"/>
                <w:lang w:val="en-US" w:eastAsia="en-US" w:bidi="he-IL"/>
                <w14:ligatures w14:val="standardContextual"/>
              </w:rPr>
              <w:tab/>
            </w:r>
            <w:r w:rsidRPr="008D65A2">
              <w:rPr>
                <w:rStyle w:val="-"/>
                <w:noProof/>
              </w:rPr>
              <w:t>Συνοπτική Περιγραφή φυσικού και οικονομικού αντικειμένου της σύμβασης</w:t>
            </w:r>
            <w:r>
              <w:rPr>
                <w:noProof/>
                <w:webHidden/>
              </w:rPr>
              <w:tab/>
            </w:r>
            <w:r>
              <w:rPr>
                <w:noProof/>
                <w:webHidden/>
              </w:rPr>
              <w:fldChar w:fldCharType="begin"/>
            </w:r>
            <w:r>
              <w:rPr>
                <w:noProof/>
                <w:webHidden/>
              </w:rPr>
              <w:instrText xml:space="preserve"> PAGEREF _Toc205283138 \h </w:instrText>
            </w:r>
            <w:r>
              <w:rPr>
                <w:noProof/>
                <w:webHidden/>
              </w:rPr>
            </w:r>
            <w:r>
              <w:rPr>
                <w:noProof/>
                <w:webHidden/>
              </w:rPr>
              <w:fldChar w:fldCharType="separate"/>
            </w:r>
            <w:r w:rsidR="00EC78C0">
              <w:rPr>
                <w:noProof/>
                <w:webHidden/>
              </w:rPr>
              <w:t>8</w:t>
            </w:r>
            <w:r>
              <w:rPr>
                <w:noProof/>
                <w:webHidden/>
              </w:rPr>
              <w:fldChar w:fldCharType="end"/>
            </w:r>
          </w:hyperlink>
        </w:p>
        <w:p w14:paraId="02F3E095" w14:textId="25A2B69F" w:rsidR="006356DF" w:rsidRDefault="006356DF">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5283139" w:history="1">
            <w:r w:rsidRPr="008D65A2">
              <w:rPr>
                <w:rStyle w:val="-"/>
                <w:noProof/>
                <w:lang w:val="en-US"/>
              </w:rPr>
              <w:t>1.3.1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8D65A2">
              <w:rPr>
                <w:rStyle w:val="-"/>
                <w:noProof/>
                <w:lang w:val="en-US"/>
              </w:rPr>
              <w:t>Αντικείμενο της σύμβασης</w:t>
            </w:r>
            <w:r>
              <w:rPr>
                <w:noProof/>
                <w:webHidden/>
              </w:rPr>
              <w:tab/>
            </w:r>
            <w:r>
              <w:rPr>
                <w:noProof/>
                <w:webHidden/>
              </w:rPr>
              <w:fldChar w:fldCharType="begin"/>
            </w:r>
            <w:r>
              <w:rPr>
                <w:noProof/>
                <w:webHidden/>
              </w:rPr>
              <w:instrText xml:space="preserve"> PAGEREF _Toc205283139 \h </w:instrText>
            </w:r>
            <w:r>
              <w:rPr>
                <w:noProof/>
                <w:webHidden/>
              </w:rPr>
            </w:r>
            <w:r>
              <w:rPr>
                <w:noProof/>
                <w:webHidden/>
              </w:rPr>
              <w:fldChar w:fldCharType="separate"/>
            </w:r>
            <w:r w:rsidR="00EC78C0">
              <w:rPr>
                <w:noProof/>
                <w:webHidden/>
              </w:rPr>
              <w:t>8</w:t>
            </w:r>
            <w:r>
              <w:rPr>
                <w:noProof/>
                <w:webHidden/>
              </w:rPr>
              <w:fldChar w:fldCharType="end"/>
            </w:r>
          </w:hyperlink>
        </w:p>
        <w:p w14:paraId="60FB6248" w14:textId="5FBF6A91" w:rsidR="006356DF" w:rsidRDefault="006356DF">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5283140" w:history="1">
            <w:r w:rsidRPr="008D65A2">
              <w:rPr>
                <w:rStyle w:val="-"/>
                <w:noProof/>
                <w:lang w:val="en-US"/>
              </w:rPr>
              <w:t>1.3.2</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8D65A2">
              <w:rPr>
                <w:rStyle w:val="-"/>
                <w:noProof/>
                <w:lang w:val="en-US"/>
              </w:rPr>
              <w:t>Κριτήριο Ανάθεσης</w:t>
            </w:r>
            <w:r>
              <w:rPr>
                <w:noProof/>
                <w:webHidden/>
              </w:rPr>
              <w:tab/>
            </w:r>
            <w:r>
              <w:rPr>
                <w:noProof/>
                <w:webHidden/>
              </w:rPr>
              <w:fldChar w:fldCharType="begin"/>
            </w:r>
            <w:r>
              <w:rPr>
                <w:noProof/>
                <w:webHidden/>
              </w:rPr>
              <w:instrText xml:space="preserve"> PAGEREF _Toc205283140 \h </w:instrText>
            </w:r>
            <w:r>
              <w:rPr>
                <w:noProof/>
                <w:webHidden/>
              </w:rPr>
            </w:r>
            <w:r>
              <w:rPr>
                <w:noProof/>
                <w:webHidden/>
              </w:rPr>
              <w:fldChar w:fldCharType="separate"/>
            </w:r>
            <w:r w:rsidR="00EC78C0">
              <w:rPr>
                <w:noProof/>
                <w:webHidden/>
              </w:rPr>
              <w:t>9</w:t>
            </w:r>
            <w:r>
              <w:rPr>
                <w:noProof/>
                <w:webHidden/>
              </w:rPr>
              <w:fldChar w:fldCharType="end"/>
            </w:r>
          </w:hyperlink>
        </w:p>
        <w:p w14:paraId="26F6602B" w14:textId="2CCD1C48" w:rsidR="006356DF" w:rsidRDefault="006356DF">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5283141" w:history="1">
            <w:r w:rsidRPr="008D65A2">
              <w:rPr>
                <w:rStyle w:val="-"/>
                <w:noProof/>
              </w:rPr>
              <w:t>1.4</w:t>
            </w:r>
            <w:r>
              <w:rPr>
                <w:rFonts w:asciiTheme="minorHAnsi" w:eastAsiaTheme="minorEastAsia" w:hAnsiTheme="minorHAnsi" w:cstheme="minorBidi"/>
                <w:smallCaps w:val="0"/>
                <w:noProof/>
                <w:kern w:val="2"/>
                <w:sz w:val="24"/>
                <w:szCs w:val="24"/>
                <w:lang w:val="en-US" w:eastAsia="en-US" w:bidi="he-IL"/>
                <w14:ligatures w14:val="standardContextual"/>
              </w:rPr>
              <w:tab/>
            </w:r>
            <w:r w:rsidRPr="008D65A2">
              <w:rPr>
                <w:rStyle w:val="-"/>
                <w:noProof/>
              </w:rPr>
              <w:t>Θεσμικό πλαίσιο</w:t>
            </w:r>
            <w:r>
              <w:rPr>
                <w:noProof/>
                <w:webHidden/>
              </w:rPr>
              <w:tab/>
            </w:r>
            <w:r>
              <w:rPr>
                <w:noProof/>
                <w:webHidden/>
              </w:rPr>
              <w:fldChar w:fldCharType="begin"/>
            </w:r>
            <w:r>
              <w:rPr>
                <w:noProof/>
                <w:webHidden/>
              </w:rPr>
              <w:instrText xml:space="preserve"> PAGEREF _Toc205283141 \h </w:instrText>
            </w:r>
            <w:r>
              <w:rPr>
                <w:noProof/>
                <w:webHidden/>
              </w:rPr>
            </w:r>
            <w:r>
              <w:rPr>
                <w:noProof/>
                <w:webHidden/>
              </w:rPr>
              <w:fldChar w:fldCharType="separate"/>
            </w:r>
            <w:r w:rsidR="00EC78C0">
              <w:rPr>
                <w:noProof/>
                <w:webHidden/>
              </w:rPr>
              <w:t>9</w:t>
            </w:r>
            <w:r>
              <w:rPr>
                <w:noProof/>
                <w:webHidden/>
              </w:rPr>
              <w:fldChar w:fldCharType="end"/>
            </w:r>
          </w:hyperlink>
        </w:p>
        <w:p w14:paraId="54D40D57" w14:textId="72DD84E0" w:rsidR="006356DF" w:rsidRDefault="006356DF">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5283142" w:history="1">
            <w:r w:rsidRPr="008D65A2">
              <w:rPr>
                <w:rStyle w:val="-"/>
                <w:noProof/>
              </w:rPr>
              <w:t>1.5</w:t>
            </w:r>
            <w:r>
              <w:rPr>
                <w:rFonts w:asciiTheme="minorHAnsi" w:eastAsiaTheme="minorEastAsia" w:hAnsiTheme="minorHAnsi" w:cstheme="minorBidi"/>
                <w:smallCaps w:val="0"/>
                <w:noProof/>
                <w:kern w:val="2"/>
                <w:sz w:val="24"/>
                <w:szCs w:val="24"/>
                <w:lang w:val="en-US" w:eastAsia="en-US" w:bidi="he-IL"/>
                <w14:ligatures w14:val="standardContextual"/>
              </w:rPr>
              <w:tab/>
            </w:r>
            <w:r w:rsidRPr="008D65A2">
              <w:rPr>
                <w:rStyle w:val="-"/>
                <w:noProof/>
              </w:rPr>
              <w:t>Προθεσμία παραλαβής προσφορών και διενέργεια διαγωνισμού</w:t>
            </w:r>
            <w:r>
              <w:rPr>
                <w:noProof/>
                <w:webHidden/>
              </w:rPr>
              <w:tab/>
            </w:r>
            <w:r>
              <w:rPr>
                <w:noProof/>
                <w:webHidden/>
              </w:rPr>
              <w:fldChar w:fldCharType="begin"/>
            </w:r>
            <w:r>
              <w:rPr>
                <w:noProof/>
                <w:webHidden/>
              </w:rPr>
              <w:instrText xml:space="preserve"> PAGEREF _Toc205283142 \h </w:instrText>
            </w:r>
            <w:r>
              <w:rPr>
                <w:noProof/>
                <w:webHidden/>
              </w:rPr>
            </w:r>
            <w:r>
              <w:rPr>
                <w:noProof/>
                <w:webHidden/>
              </w:rPr>
              <w:fldChar w:fldCharType="separate"/>
            </w:r>
            <w:r w:rsidR="00EC78C0">
              <w:rPr>
                <w:noProof/>
                <w:webHidden/>
              </w:rPr>
              <w:t>14</w:t>
            </w:r>
            <w:r>
              <w:rPr>
                <w:noProof/>
                <w:webHidden/>
              </w:rPr>
              <w:fldChar w:fldCharType="end"/>
            </w:r>
          </w:hyperlink>
        </w:p>
        <w:p w14:paraId="66109387" w14:textId="1A9854A7" w:rsidR="006356DF" w:rsidRDefault="006356DF">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5283143" w:history="1">
            <w:r w:rsidRPr="008D65A2">
              <w:rPr>
                <w:rStyle w:val="-"/>
                <w:noProof/>
              </w:rPr>
              <w:t>1.6</w:t>
            </w:r>
            <w:r>
              <w:rPr>
                <w:rFonts w:asciiTheme="minorHAnsi" w:eastAsiaTheme="minorEastAsia" w:hAnsiTheme="minorHAnsi" w:cstheme="minorBidi"/>
                <w:smallCaps w:val="0"/>
                <w:noProof/>
                <w:kern w:val="2"/>
                <w:sz w:val="24"/>
                <w:szCs w:val="24"/>
                <w:lang w:val="en-US" w:eastAsia="en-US" w:bidi="he-IL"/>
                <w14:ligatures w14:val="standardContextual"/>
              </w:rPr>
              <w:tab/>
            </w:r>
            <w:r w:rsidRPr="008D65A2">
              <w:rPr>
                <w:rStyle w:val="-"/>
                <w:noProof/>
              </w:rPr>
              <w:t>Δημοσιότητα</w:t>
            </w:r>
            <w:r>
              <w:rPr>
                <w:noProof/>
                <w:webHidden/>
              </w:rPr>
              <w:tab/>
            </w:r>
            <w:r>
              <w:rPr>
                <w:noProof/>
                <w:webHidden/>
              </w:rPr>
              <w:fldChar w:fldCharType="begin"/>
            </w:r>
            <w:r>
              <w:rPr>
                <w:noProof/>
                <w:webHidden/>
              </w:rPr>
              <w:instrText xml:space="preserve"> PAGEREF _Toc205283143 \h </w:instrText>
            </w:r>
            <w:r>
              <w:rPr>
                <w:noProof/>
                <w:webHidden/>
              </w:rPr>
            </w:r>
            <w:r>
              <w:rPr>
                <w:noProof/>
                <w:webHidden/>
              </w:rPr>
              <w:fldChar w:fldCharType="separate"/>
            </w:r>
            <w:r w:rsidR="00EC78C0">
              <w:rPr>
                <w:noProof/>
                <w:webHidden/>
              </w:rPr>
              <w:t>14</w:t>
            </w:r>
            <w:r>
              <w:rPr>
                <w:noProof/>
                <w:webHidden/>
              </w:rPr>
              <w:fldChar w:fldCharType="end"/>
            </w:r>
          </w:hyperlink>
        </w:p>
        <w:p w14:paraId="24F8827A" w14:textId="187EDAE5" w:rsidR="006356DF" w:rsidRDefault="006356DF">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5283144" w:history="1">
            <w:r w:rsidRPr="008D65A2">
              <w:rPr>
                <w:rStyle w:val="-"/>
                <w:noProof/>
              </w:rPr>
              <w:t>1.7</w:t>
            </w:r>
            <w:r>
              <w:rPr>
                <w:rFonts w:asciiTheme="minorHAnsi" w:eastAsiaTheme="minorEastAsia" w:hAnsiTheme="minorHAnsi" w:cstheme="minorBidi"/>
                <w:smallCaps w:val="0"/>
                <w:noProof/>
                <w:kern w:val="2"/>
                <w:sz w:val="24"/>
                <w:szCs w:val="24"/>
                <w:lang w:val="en-US" w:eastAsia="en-US" w:bidi="he-IL"/>
                <w14:ligatures w14:val="standardContextual"/>
              </w:rPr>
              <w:tab/>
            </w:r>
            <w:r w:rsidRPr="008D65A2">
              <w:rPr>
                <w:rStyle w:val="-"/>
                <w:noProof/>
              </w:rPr>
              <w:t>Αρχές εφαρμοζόμενες στη διαδικασία σύναψης</w:t>
            </w:r>
            <w:r>
              <w:rPr>
                <w:noProof/>
                <w:webHidden/>
              </w:rPr>
              <w:tab/>
            </w:r>
            <w:r>
              <w:rPr>
                <w:noProof/>
                <w:webHidden/>
              </w:rPr>
              <w:fldChar w:fldCharType="begin"/>
            </w:r>
            <w:r>
              <w:rPr>
                <w:noProof/>
                <w:webHidden/>
              </w:rPr>
              <w:instrText xml:space="preserve"> PAGEREF _Toc205283144 \h </w:instrText>
            </w:r>
            <w:r>
              <w:rPr>
                <w:noProof/>
                <w:webHidden/>
              </w:rPr>
            </w:r>
            <w:r>
              <w:rPr>
                <w:noProof/>
                <w:webHidden/>
              </w:rPr>
              <w:fldChar w:fldCharType="separate"/>
            </w:r>
            <w:r w:rsidR="00EC78C0">
              <w:rPr>
                <w:noProof/>
                <w:webHidden/>
              </w:rPr>
              <w:t>14</w:t>
            </w:r>
            <w:r>
              <w:rPr>
                <w:noProof/>
                <w:webHidden/>
              </w:rPr>
              <w:fldChar w:fldCharType="end"/>
            </w:r>
          </w:hyperlink>
        </w:p>
        <w:p w14:paraId="6CB25364" w14:textId="01B3C963" w:rsidR="006356DF" w:rsidRDefault="006356DF">
          <w:pPr>
            <w:pStyle w:val="1a"/>
            <w:tabs>
              <w:tab w:val="left" w:pos="440"/>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205283145" w:history="1">
            <w:r w:rsidRPr="008D65A2">
              <w:rPr>
                <w:rStyle w:val="-"/>
                <w:rFonts w:cstheme="minorHAnsi"/>
                <w:noProof/>
              </w:rPr>
              <w:t>2.</w:t>
            </w:r>
            <w:r>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Pr="008D65A2">
              <w:rPr>
                <w:rStyle w:val="-"/>
                <w:noProof/>
              </w:rPr>
              <w:t>ΓΕΝΙΚΟΙ ΚΑΙ ΕΙΔΙΚΟΙ ΟΡΟΙ ΣΥΜΜΕΤΟΧΗΣ</w:t>
            </w:r>
            <w:r>
              <w:rPr>
                <w:noProof/>
                <w:webHidden/>
              </w:rPr>
              <w:tab/>
            </w:r>
            <w:r>
              <w:rPr>
                <w:noProof/>
                <w:webHidden/>
              </w:rPr>
              <w:fldChar w:fldCharType="begin"/>
            </w:r>
            <w:r>
              <w:rPr>
                <w:noProof/>
                <w:webHidden/>
              </w:rPr>
              <w:instrText xml:space="preserve"> PAGEREF _Toc205283145 \h </w:instrText>
            </w:r>
            <w:r>
              <w:rPr>
                <w:noProof/>
                <w:webHidden/>
              </w:rPr>
            </w:r>
            <w:r>
              <w:rPr>
                <w:noProof/>
                <w:webHidden/>
              </w:rPr>
              <w:fldChar w:fldCharType="separate"/>
            </w:r>
            <w:r w:rsidR="00EC78C0">
              <w:rPr>
                <w:noProof/>
                <w:webHidden/>
              </w:rPr>
              <w:t>16</w:t>
            </w:r>
            <w:r>
              <w:rPr>
                <w:noProof/>
                <w:webHidden/>
              </w:rPr>
              <w:fldChar w:fldCharType="end"/>
            </w:r>
          </w:hyperlink>
        </w:p>
        <w:p w14:paraId="103611B3" w14:textId="137DF12B" w:rsidR="006356DF" w:rsidRDefault="006356DF">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5283146" w:history="1">
            <w:r w:rsidRPr="008D65A2">
              <w:rPr>
                <w:rStyle w:val="-"/>
                <w:noProof/>
              </w:rPr>
              <w:t>2.1</w:t>
            </w:r>
            <w:r>
              <w:rPr>
                <w:rFonts w:asciiTheme="minorHAnsi" w:eastAsiaTheme="minorEastAsia" w:hAnsiTheme="minorHAnsi" w:cstheme="minorBidi"/>
                <w:smallCaps w:val="0"/>
                <w:noProof/>
                <w:kern w:val="2"/>
                <w:sz w:val="24"/>
                <w:szCs w:val="24"/>
                <w:lang w:val="en-US" w:eastAsia="en-US" w:bidi="he-IL"/>
                <w14:ligatures w14:val="standardContextual"/>
              </w:rPr>
              <w:tab/>
            </w:r>
            <w:r w:rsidRPr="008D65A2">
              <w:rPr>
                <w:rStyle w:val="-"/>
                <w:noProof/>
              </w:rPr>
              <w:t>Γενικές Πληροφορίες</w:t>
            </w:r>
            <w:r>
              <w:rPr>
                <w:noProof/>
                <w:webHidden/>
              </w:rPr>
              <w:tab/>
            </w:r>
            <w:r>
              <w:rPr>
                <w:noProof/>
                <w:webHidden/>
              </w:rPr>
              <w:fldChar w:fldCharType="begin"/>
            </w:r>
            <w:r>
              <w:rPr>
                <w:noProof/>
                <w:webHidden/>
              </w:rPr>
              <w:instrText xml:space="preserve"> PAGEREF _Toc205283146 \h </w:instrText>
            </w:r>
            <w:r>
              <w:rPr>
                <w:noProof/>
                <w:webHidden/>
              </w:rPr>
            </w:r>
            <w:r>
              <w:rPr>
                <w:noProof/>
                <w:webHidden/>
              </w:rPr>
              <w:fldChar w:fldCharType="separate"/>
            </w:r>
            <w:r w:rsidR="00EC78C0">
              <w:rPr>
                <w:noProof/>
                <w:webHidden/>
              </w:rPr>
              <w:t>16</w:t>
            </w:r>
            <w:r>
              <w:rPr>
                <w:noProof/>
                <w:webHidden/>
              </w:rPr>
              <w:fldChar w:fldCharType="end"/>
            </w:r>
          </w:hyperlink>
        </w:p>
        <w:p w14:paraId="0551C8F0" w14:textId="60243CD2" w:rsidR="006356DF" w:rsidRDefault="006356DF">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5283147" w:history="1">
            <w:r w:rsidRPr="008D65A2">
              <w:rPr>
                <w:rStyle w:val="-"/>
                <w:noProof/>
              </w:rPr>
              <w:t>2.1.1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8D65A2">
              <w:rPr>
                <w:rStyle w:val="-"/>
                <w:noProof/>
              </w:rPr>
              <w:t>Έγγραφα της σύμβασης</w:t>
            </w:r>
            <w:r>
              <w:rPr>
                <w:noProof/>
                <w:webHidden/>
              </w:rPr>
              <w:tab/>
            </w:r>
            <w:r>
              <w:rPr>
                <w:noProof/>
                <w:webHidden/>
              </w:rPr>
              <w:fldChar w:fldCharType="begin"/>
            </w:r>
            <w:r>
              <w:rPr>
                <w:noProof/>
                <w:webHidden/>
              </w:rPr>
              <w:instrText xml:space="preserve"> PAGEREF _Toc205283147 \h </w:instrText>
            </w:r>
            <w:r>
              <w:rPr>
                <w:noProof/>
                <w:webHidden/>
              </w:rPr>
            </w:r>
            <w:r>
              <w:rPr>
                <w:noProof/>
                <w:webHidden/>
              </w:rPr>
              <w:fldChar w:fldCharType="separate"/>
            </w:r>
            <w:r w:rsidR="00EC78C0">
              <w:rPr>
                <w:noProof/>
                <w:webHidden/>
              </w:rPr>
              <w:t>16</w:t>
            </w:r>
            <w:r>
              <w:rPr>
                <w:noProof/>
                <w:webHidden/>
              </w:rPr>
              <w:fldChar w:fldCharType="end"/>
            </w:r>
          </w:hyperlink>
        </w:p>
        <w:p w14:paraId="2D96488D" w14:textId="13273AD9" w:rsidR="006356DF" w:rsidRDefault="006356DF">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5283148" w:history="1">
            <w:r w:rsidRPr="008D65A2">
              <w:rPr>
                <w:rStyle w:val="-"/>
                <w:noProof/>
              </w:rPr>
              <w:t>2.1.2</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8D65A2">
              <w:rPr>
                <w:rStyle w:val="-"/>
                <w:noProof/>
              </w:rPr>
              <w:t>Επικοινωνία – Πρόσβαση στα έγγραφα της Σύμβασης</w:t>
            </w:r>
            <w:r>
              <w:rPr>
                <w:noProof/>
                <w:webHidden/>
              </w:rPr>
              <w:tab/>
            </w:r>
            <w:r>
              <w:rPr>
                <w:noProof/>
                <w:webHidden/>
              </w:rPr>
              <w:fldChar w:fldCharType="begin"/>
            </w:r>
            <w:r>
              <w:rPr>
                <w:noProof/>
                <w:webHidden/>
              </w:rPr>
              <w:instrText xml:space="preserve"> PAGEREF _Toc205283148 \h </w:instrText>
            </w:r>
            <w:r>
              <w:rPr>
                <w:noProof/>
                <w:webHidden/>
              </w:rPr>
            </w:r>
            <w:r>
              <w:rPr>
                <w:noProof/>
                <w:webHidden/>
              </w:rPr>
              <w:fldChar w:fldCharType="separate"/>
            </w:r>
            <w:r w:rsidR="00EC78C0">
              <w:rPr>
                <w:noProof/>
                <w:webHidden/>
              </w:rPr>
              <w:t>16</w:t>
            </w:r>
            <w:r>
              <w:rPr>
                <w:noProof/>
                <w:webHidden/>
              </w:rPr>
              <w:fldChar w:fldCharType="end"/>
            </w:r>
          </w:hyperlink>
        </w:p>
        <w:p w14:paraId="796A06E3" w14:textId="770A03A5" w:rsidR="006356DF" w:rsidRDefault="006356DF">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5283149" w:history="1">
            <w:r w:rsidRPr="008D65A2">
              <w:rPr>
                <w:rStyle w:val="-"/>
                <w:noProof/>
              </w:rPr>
              <w:t>2.1.3</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8D65A2">
              <w:rPr>
                <w:rStyle w:val="-"/>
                <w:noProof/>
              </w:rPr>
              <w:t>Παροχή Διευκρινίσεων</w:t>
            </w:r>
            <w:r>
              <w:rPr>
                <w:noProof/>
                <w:webHidden/>
              </w:rPr>
              <w:tab/>
            </w:r>
            <w:r>
              <w:rPr>
                <w:noProof/>
                <w:webHidden/>
              </w:rPr>
              <w:fldChar w:fldCharType="begin"/>
            </w:r>
            <w:r>
              <w:rPr>
                <w:noProof/>
                <w:webHidden/>
              </w:rPr>
              <w:instrText xml:space="preserve"> PAGEREF _Toc205283149 \h </w:instrText>
            </w:r>
            <w:r>
              <w:rPr>
                <w:noProof/>
                <w:webHidden/>
              </w:rPr>
            </w:r>
            <w:r>
              <w:rPr>
                <w:noProof/>
                <w:webHidden/>
              </w:rPr>
              <w:fldChar w:fldCharType="separate"/>
            </w:r>
            <w:r w:rsidR="00EC78C0">
              <w:rPr>
                <w:noProof/>
                <w:webHidden/>
              </w:rPr>
              <w:t>16</w:t>
            </w:r>
            <w:r>
              <w:rPr>
                <w:noProof/>
                <w:webHidden/>
              </w:rPr>
              <w:fldChar w:fldCharType="end"/>
            </w:r>
          </w:hyperlink>
        </w:p>
        <w:p w14:paraId="73971F1C" w14:textId="2606B1C4" w:rsidR="006356DF" w:rsidRDefault="006356DF">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5283150" w:history="1">
            <w:r w:rsidRPr="008D65A2">
              <w:rPr>
                <w:rStyle w:val="-"/>
                <w:noProof/>
              </w:rPr>
              <w:t>2.1.4</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8D65A2">
              <w:rPr>
                <w:rStyle w:val="-"/>
                <w:noProof/>
              </w:rPr>
              <w:t>Γλώσσα</w:t>
            </w:r>
            <w:r>
              <w:rPr>
                <w:noProof/>
                <w:webHidden/>
              </w:rPr>
              <w:tab/>
            </w:r>
            <w:r>
              <w:rPr>
                <w:noProof/>
                <w:webHidden/>
              </w:rPr>
              <w:fldChar w:fldCharType="begin"/>
            </w:r>
            <w:r>
              <w:rPr>
                <w:noProof/>
                <w:webHidden/>
              </w:rPr>
              <w:instrText xml:space="preserve"> PAGEREF _Toc205283150 \h </w:instrText>
            </w:r>
            <w:r>
              <w:rPr>
                <w:noProof/>
                <w:webHidden/>
              </w:rPr>
            </w:r>
            <w:r>
              <w:rPr>
                <w:noProof/>
                <w:webHidden/>
              </w:rPr>
              <w:fldChar w:fldCharType="separate"/>
            </w:r>
            <w:r w:rsidR="00EC78C0">
              <w:rPr>
                <w:noProof/>
                <w:webHidden/>
              </w:rPr>
              <w:t>17</w:t>
            </w:r>
            <w:r>
              <w:rPr>
                <w:noProof/>
                <w:webHidden/>
              </w:rPr>
              <w:fldChar w:fldCharType="end"/>
            </w:r>
          </w:hyperlink>
        </w:p>
        <w:p w14:paraId="07915DB3" w14:textId="1345C52C" w:rsidR="006356DF" w:rsidRDefault="006356DF">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5283151" w:history="1">
            <w:r w:rsidRPr="008D65A2">
              <w:rPr>
                <w:rStyle w:val="-"/>
                <w:noProof/>
                <w:lang w:val="en-US"/>
              </w:rPr>
              <w:t>2.1.5</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8D65A2">
              <w:rPr>
                <w:rStyle w:val="-"/>
                <w:noProof/>
              </w:rPr>
              <w:t>Εγγυήσεις</w:t>
            </w:r>
            <w:r>
              <w:rPr>
                <w:noProof/>
                <w:webHidden/>
              </w:rPr>
              <w:tab/>
            </w:r>
            <w:r>
              <w:rPr>
                <w:noProof/>
                <w:webHidden/>
              </w:rPr>
              <w:fldChar w:fldCharType="begin"/>
            </w:r>
            <w:r>
              <w:rPr>
                <w:noProof/>
                <w:webHidden/>
              </w:rPr>
              <w:instrText xml:space="preserve"> PAGEREF _Toc205283151 \h </w:instrText>
            </w:r>
            <w:r>
              <w:rPr>
                <w:noProof/>
                <w:webHidden/>
              </w:rPr>
            </w:r>
            <w:r>
              <w:rPr>
                <w:noProof/>
                <w:webHidden/>
              </w:rPr>
              <w:fldChar w:fldCharType="separate"/>
            </w:r>
            <w:r w:rsidR="00EC78C0">
              <w:rPr>
                <w:noProof/>
                <w:webHidden/>
              </w:rPr>
              <w:t>17</w:t>
            </w:r>
            <w:r>
              <w:rPr>
                <w:noProof/>
                <w:webHidden/>
              </w:rPr>
              <w:fldChar w:fldCharType="end"/>
            </w:r>
          </w:hyperlink>
        </w:p>
        <w:p w14:paraId="6EC45E7C" w14:textId="6BF19E41" w:rsidR="006356DF" w:rsidRDefault="006356DF">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5283152" w:history="1">
            <w:r w:rsidRPr="008D65A2">
              <w:rPr>
                <w:rStyle w:val="-"/>
                <w:noProof/>
              </w:rPr>
              <w:t>2.1.6</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8D65A2">
              <w:rPr>
                <w:rStyle w:val="-"/>
                <w:noProof/>
              </w:rPr>
              <w:t>Προστασία Προσωπικών Δεδομένων</w:t>
            </w:r>
            <w:r>
              <w:rPr>
                <w:noProof/>
                <w:webHidden/>
              </w:rPr>
              <w:tab/>
            </w:r>
            <w:r>
              <w:rPr>
                <w:noProof/>
                <w:webHidden/>
              </w:rPr>
              <w:fldChar w:fldCharType="begin"/>
            </w:r>
            <w:r>
              <w:rPr>
                <w:noProof/>
                <w:webHidden/>
              </w:rPr>
              <w:instrText xml:space="preserve"> PAGEREF _Toc205283152 \h </w:instrText>
            </w:r>
            <w:r>
              <w:rPr>
                <w:noProof/>
                <w:webHidden/>
              </w:rPr>
            </w:r>
            <w:r>
              <w:rPr>
                <w:noProof/>
                <w:webHidden/>
              </w:rPr>
              <w:fldChar w:fldCharType="separate"/>
            </w:r>
            <w:r w:rsidR="00EC78C0">
              <w:rPr>
                <w:noProof/>
                <w:webHidden/>
              </w:rPr>
              <w:t>18</w:t>
            </w:r>
            <w:r>
              <w:rPr>
                <w:noProof/>
                <w:webHidden/>
              </w:rPr>
              <w:fldChar w:fldCharType="end"/>
            </w:r>
          </w:hyperlink>
        </w:p>
        <w:p w14:paraId="7E69BFAB" w14:textId="5528AE12" w:rsidR="006356DF" w:rsidRDefault="006356DF">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5283153" w:history="1">
            <w:r w:rsidRPr="008D65A2">
              <w:rPr>
                <w:rStyle w:val="-"/>
                <w:noProof/>
              </w:rPr>
              <w:t>2.2</w:t>
            </w:r>
            <w:r>
              <w:rPr>
                <w:rFonts w:asciiTheme="minorHAnsi" w:eastAsiaTheme="minorEastAsia" w:hAnsiTheme="minorHAnsi" w:cstheme="minorBidi"/>
                <w:smallCaps w:val="0"/>
                <w:noProof/>
                <w:kern w:val="2"/>
                <w:sz w:val="24"/>
                <w:szCs w:val="24"/>
                <w:lang w:val="en-US" w:eastAsia="en-US" w:bidi="he-IL"/>
                <w14:ligatures w14:val="standardContextual"/>
              </w:rPr>
              <w:tab/>
            </w:r>
            <w:r w:rsidRPr="008D65A2">
              <w:rPr>
                <w:rStyle w:val="-"/>
                <w:noProof/>
              </w:rPr>
              <w:t>Δικαίωμα Συμμετοχής – Κριτήρια Ποιοτικής Επιλογής</w:t>
            </w:r>
            <w:r>
              <w:rPr>
                <w:noProof/>
                <w:webHidden/>
              </w:rPr>
              <w:tab/>
            </w:r>
            <w:r>
              <w:rPr>
                <w:noProof/>
                <w:webHidden/>
              </w:rPr>
              <w:fldChar w:fldCharType="begin"/>
            </w:r>
            <w:r>
              <w:rPr>
                <w:noProof/>
                <w:webHidden/>
              </w:rPr>
              <w:instrText xml:space="preserve"> PAGEREF _Toc205283153 \h </w:instrText>
            </w:r>
            <w:r>
              <w:rPr>
                <w:noProof/>
                <w:webHidden/>
              </w:rPr>
            </w:r>
            <w:r>
              <w:rPr>
                <w:noProof/>
                <w:webHidden/>
              </w:rPr>
              <w:fldChar w:fldCharType="separate"/>
            </w:r>
            <w:r w:rsidR="00EC78C0">
              <w:rPr>
                <w:noProof/>
                <w:webHidden/>
              </w:rPr>
              <w:t>19</w:t>
            </w:r>
            <w:r>
              <w:rPr>
                <w:noProof/>
                <w:webHidden/>
              </w:rPr>
              <w:fldChar w:fldCharType="end"/>
            </w:r>
          </w:hyperlink>
        </w:p>
        <w:p w14:paraId="39EAF071" w14:textId="7790A228" w:rsidR="006356DF" w:rsidRDefault="006356DF">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5283154" w:history="1">
            <w:r w:rsidRPr="008D65A2">
              <w:rPr>
                <w:rStyle w:val="-"/>
                <w:noProof/>
              </w:rPr>
              <w:t>2.2.1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8D65A2">
              <w:rPr>
                <w:rStyle w:val="-"/>
                <w:noProof/>
              </w:rPr>
              <w:t>Δικαιούμενοι συμμετοχής</w:t>
            </w:r>
            <w:r>
              <w:rPr>
                <w:noProof/>
                <w:webHidden/>
              </w:rPr>
              <w:tab/>
            </w:r>
            <w:r>
              <w:rPr>
                <w:noProof/>
                <w:webHidden/>
              </w:rPr>
              <w:fldChar w:fldCharType="begin"/>
            </w:r>
            <w:r>
              <w:rPr>
                <w:noProof/>
                <w:webHidden/>
              </w:rPr>
              <w:instrText xml:space="preserve"> PAGEREF _Toc205283154 \h </w:instrText>
            </w:r>
            <w:r>
              <w:rPr>
                <w:noProof/>
                <w:webHidden/>
              </w:rPr>
            </w:r>
            <w:r>
              <w:rPr>
                <w:noProof/>
                <w:webHidden/>
              </w:rPr>
              <w:fldChar w:fldCharType="separate"/>
            </w:r>
            <w:r w:rsidR="00EC78C0">
              <w:rPr>
                <w:noProof/>
                <w:webHidden/>
              </w:rPr>
              <w:t>19</w:t>
            </w:r>
            <w:r>
              <w:rPr>
                <w:noProof/>
                <w:webHidden/>
              </w:rPr>
              <w:fldChar w:fldCharType="end"/>
            </w:r>
          </w:hyperlink>
        </w:p>
        <w:p w14:paraId="0516F97E" w14:textId="458B3D0C" w:rsidR="006356DF" w:rsidRDefault="006356DF">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5283155" w:history="1">
            <w:r w:rsidRPr="008D65A2">
              <w:rPr>
                <w:rStyle w:val="-"/>
                <w:noProof/>
              </w:rPr>
              <w:t>2.2.2</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8D65A2">
              <w:rPr>
                <w:rStyle w:val="-"/>
                <w:noProof/>
              </w:rPr>
              <w:t>Εγγύηση συμμετοχής</w:t>
            </w:r>
            <w:r>
              <w:rPr>
                <w:noProof/>
                <w:webHidden/>
              </w:rPr>
              <w:tab/>
            </w:r>
            <w:r>
              <w:rPr>
                <w:noProof/>
                <w:webHidden/>
              </w:rPr>
              <w:fldChar w:fldCharType="begin"/>
            </w:r>
            <w:r>
              <w:rPr>
                <w:noProof/>
                <w:webHidden/>
              </w:rPr>
              <w:instrText xml:space="preserve"> PAGEREF _Toc205283155 \h </w:instrText>
            </w:r>
            <w:r>
              <w:rPr>
                <w:noProof/>
                <w:webHidden/>
              </w:rPr>
            </w:r>
            <w:r>
              <w:rPr>
                <w:noProof/>
                <w:webHidden/>
              </w:rPr>
              <w:fldChar w:fldCharType="separate"/>
            </w:r>
            <w:r w:rsidR="00EC78C0">
              <w:rPr>
                <w:noProof/>
                <w:webHidden/>
              </w:rPr>
              <w:t>20</w:t>
            </w:r>
            <w:r>
              <w:rPr>
                <w:noProof/>
                <w:webHidden/>
              </w:rPr>
              <w:fldChar w:fldCharType="end"/>
            </w:r>
          </w:hyperlink>
        </w:p>
        <w:p w14:paraId="5D6E1377" w14:textId="0397F507" w:rsidR="006356DF" w:rsidRDefault="006356DF">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5283156" w:history="1">
            <w:r w:rsidRPr="008D65A2">
              <w:rPr>
                <w:rStyle w:val="-"/>
                <w:noProof/>
              </w:rPr>
              <w:t>2.2.3</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8D65A2">
              <w:rPr>
                <w:rStyle w:val="-"/>
                <w:noProof/>
              </w:rPr>
              <w:t>Λόγοι αποκλεισμού</w:t>
            </w:r>
            <w:r>
              <w:rPr>
                <w:noProof/>
                <w:webHidden/>
              </w:rPr>
              <w:tab/>
            </w:r>
            <w:r>
              <w:rPr>
                <w:noProof/>
                <w:webHidden/>
              </w:rPr>
              <w:fldChar w:fldCharType="begin"/>
            </w:r>
            <w:r>
              <w:rPr>
                <w:noProof/>
                <w:webHidden/>
              </w:rPr>
              <w:instrText xml:space="preserve"> PAGEREF _Toc205283156 \h </w:instrText>
            </w:r>
            <w:r>
              <w:rPr>
                <w:noProof/>
                <w:webHidden/>
              </w:rPr>
            </w:r>
            <w:r>
              <w:rPr>
                <w:noProof/>
                <w:webHidden/>
              </w:rPr>
              <w:fldChar w:fldCharType="separate"/>
            </w:r>
            <w:r w:rsidR="00EC78C0">
              <w:rPr>
                <w:noProof/>
                <w:webHidden/>
              </w:rPr>
              <w:t>21</w:t>
            </w:r>
            <w:r>
              <w:rPr>
                <w:noProof/>
                <w:webHidden/>
              </w:rPr>
              <w:fldChar w:fldCharType="end"/>
            </w:r>
          </w:hyperlink>
        </w:p>
        <w:p w14:paraId="62ED9B03" w14:textId="4701AB62" w:rsidR="006356DF" w:rsidRDefault="006356DF">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5283157" w:history="1">
            <w:r w:rsidRPr="008D65A2">
              <w:rPr>
                <w:rStyle w:val="-"/>
                <w:noProof/>
              </w:rPr>
              <w:t>2.2.4</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8D65A2">
              <w:rPr>
                <w:rStyle w:val="-"/>
                <w:noProof/>
              </w:rPr>
              <w:t>Καταλληλότητα άσκησης επαγγελματικής δραστηριότητας</w:t>
            </w:r>
            <w:r>
              <w:rPr>
                <w:noProof/>
                <w:webHidden/>
              </w:rPr>
              <w:tab/>
            </w:r>
            <w:r>
              <w:rPr>
                <w:noProof/>
                <w:webHidden/>
              </w:rPr>
              <w:fldChar w:fldCharType="begin"/>
            </w:r>
            <w:r>
              <w:rPr>
                <w:noProof/>
                <w:webHidden/>
              </w:rPr>
              <w:instrText xml:space="preserve"> PAGEREF _Toc205283157 \h </w:instrText>
            </w:r>
            <w:r>
              <w:rPr>
                <w:noProof/>
                <w:webHidden/>
              </w:rPr>
            </w:r>
            <w:r>
              <w:rPr>
                <w:noProof/>
                <w:webHidden/>
              </w:rPr>
              <w:fldChar w:fldCharType="separate"/>
            </w:r>
            <w:r w:rsidR="00EC78C0">
              <w:rPr>
                <w:noProof/>
                <w:webHidden/>
              </w:rPr>
              <w:t>27</w:t>
            </w:r>
            <w:r>
              <w:rPr>
                <w:noProof/>
                <w:webHidden/>
              </w:rPr>
              <w:fldChar w:fldCharType="end"/>
            </w:r>
          </w:hyperlink>
        </w:p>
        <w:p w14:paraId="5060B9AD" w14:textId="1D642D4F" w:rsidR="006356DF" w:rsidRDefault="006356DF">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5283158" w:history="1">
            <w:r w:rsidRPr="008D65A2">
              <w:rPr>
                <w:rStyle w:val="-"/>
                <w:noProof/>
              </w:rPr>
              <w:t>2.2.5</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8D65A2">
              <w:rPr>
                <w:rStyle w:val="-"/>
                <w:noProof/>
              </w:rPr>
              <w:t>Οικονομική και χρηματοοικονομική επάρκεια</w:t>
            </w:r>
            <w:r>
              <w:rPr>
                <w:noProof/>
                <w:webHidden/>
              </w:rPr>
              <w:tab/>
            </w:r>
            <w:r>
              <w:rPr>
                <w:noProof/>
                <w:webHidden/>
              </w:rPr>
              <w:fldChar w:fldCharType="begin"/>
            </w:r>
            <w:r>
              <w:rPr>
                <w:noProof/>
                <w:webHidden/>
              </w:rPr>
              <w:instrText xml:space="preserve"> PAGEREF _Toc205283158 \h </w:instrText>
            </w:r>
            <w:r>
              <w:rPr>
                <w:noProof/>
                <w:webHidden/>
              </w:rPr>
            </w:r>
            <w:r>
              <w:rPr>
                <w:noProof/>
                <w:webHidden/>
              </w:rPr>
              <w:fldChar w:fldCharType="separate"/>
            </w:r>
            <w:r w:rsidR="00EC78C0">
              <w:rPr>
                <w:noProof/>
                <w:webHidden/>
              </w:rPr>
              <w:t>28</w:t>
            </w:r>
            <w:r>
              <w:rPr>
                <w:noProof/>
                <w:webHidden/>
              </w:rPr>
              <w:fldChar w:fldCharType="end"/>
            </w:r>
          </w:hyperlink>
        </w:p>
        <w:p w14:paraId="29BFF7CB" w14:textId="349638CB" w:rsidR="006356DF" w:rsidRDefault="006356DF">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5283159" w:history="1">
            <w:r w:rsidRPr="008D65A2">
              <w:rPr>
                <w:rStyle w:val="-"/>
                <w:noProof/>
              </w:rPr>
              <w:t>2.2.6</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8D65A2">
              <w:rPr>
                <w:rStyle w:val="-"/>
                <w:noProof/>
              </w:rPr>
              <w:t>Τεχνική και επαγγελματική ικανότητα</w:t>
            </w:r>
            <w:r>
              <w:rPr>
                <w:noProof/>
                <w:webHidden/>
              </w:rPr>
              <w:tab/>
            </w:r>
            <w:r>
              <w:rPr>
                <w:noProof/>
                <w:webHidden/>
              </w:rPr>
              <w:fldChar w:fldCharType="begin"/>
            </w:r>
            <w:r>
              <w:rPr>
                <w:noProof/>
                <w:webHidden/>
              </w:rPr>
              <w:instrText xml:space="preserve"> PAGEREF _Toc205283159 \h </w:instrText>
            </w:r>
            <w:r>
              <w:rPr>
                <w:noProof/>
                <w:webHidden/>
              </w:rPr>
            </w:r>
            <w:r>
              <w:rPr>
                <w:noProof/>
                <w:webHidden/>
              </w:rPr>
              <w:fldChar w:fldCharType="separate"/>
            </w:r>
            <w:r w:rsidR="00EC78C0">
              <w:rPr>
                <w:noProof/>
                <w:webHidden/>
              </w:rPr>
              <w:t>28</w:t>
            </w:r>
            <w:r>
              <w:rPr>
                <w:noProof/>
                <w:webHidden/>
              </w:rPr>
              <w:fldChar w:fldCharType="end"/>
            </w:r>
          </w:hyperlink>
        </w:p>
        <w:p w14:paraId="4491E756" w14:textId="606049C8" w:rsidR="006356DF" w:rsidRDefault="006356DF">
          <w:pPr>
            <w:pStyle w:val="40"/>
            <w:tabs>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205283160" w:history="1">
            <w:r w:rsidRPr="008D65A2">
              <w:rPr>
                <w:rStyle w:val="-"/>
                <w:noProof/>
                <w:lang w:eastAsia="en-US"/>
              </w:rPr>
              <w:t>2.2.6.1 Τεχνική Ικανότητα</w:t>
            </w:r>
            <w:r>
              <w:rPr>
                <w:noProof/>
                <w:webHidden/>
              </w:rPr>
              <w:tab/>
            </w:r>
            <w:r>
              <w:rPr>
                <w:noProof/>
                <w:webHidden/>
              </w:rPr>
              <w:fldChar w:fldCharType="begin"/>
            </w:r>
            <w:r>
              <w:rPr>
                <w:noProof/>
                <w:webHidden/>
              </w:rPr>
              <w:instrText xml:space="preserve"> PAGEREF _Toc205283160 \h </w:instrText>
            </w:r>
            <w:r>
              <w:rPr>
                <w:noProof/>
                <w:webHidden/>
              </w:rPr>
            </w:r>
            <w:r>
              <w:rPr>
                <w:noProof/>
                <w:webHidden/>
              </w:rPr>
              <w:fldChar w:fldCharType="separate"/>
            </w:r>
            <w:r w:rsidR="00EC78C0">
              <w:rPr>
                <w:noProof/>
                <w:webHidden/>
              </w:rPr>
              <w:t>28</w:t>
            </w:r>
            <w:r>
              <w:rPr>
                <w:noProof/>
                <w:webHidden/>
              </w:rPr>
              <w:fldChar w:fldCharType="end"/>
            </w:r>
          </w:hyperlink>
        </w:p>
        <w:p w14:paraId="2C6497C0" w14:textId="106C2861" w:rsidR="006356DF" w:rsidRDefault="006356DF">
          <w:pPr>
            <w:pStyle w:val="40"/>
            <w:tabs>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205283161" w:history="1">
            <w:r w:rsidRPr="008D65A2">
              <w:rPr>
                <w:rStyle w:val="-"/>
                <w:noProof/>
                <w:lang w:eastAsia="en-US"/>
              </w:rPr>
              <w:t xml:space="preserve">2.2.6.2 </w:t>
            </w:r>
            <w:r w:rsidRPr="008D65A2">
              <w:rPr>
                <w:rStyle w:val="-"/>
                <w:noProof/>
              </w:rPr>
              <w:t>Επαγγελματική Ικανότητα – Ομάδα Έργου</w:t>
            </w:r>
            <w:r>
              <w:rPr>
                <w:noProof/>
                <w:webHidden/>
              </w:rPr>
              <w:tab/>
            </w:r>
            <w:r>
              <w:rPr>
                <w:noProof/>
                <w:webHidden/>
              </w:rPr>
              <w:fldChar w:fldCharType="begin"/>
            </w:r>
            <w:r>
              <w:rPr>
                <w:noProof/>
                <w:webHidden/>
              </w:rPr>
              <w:instrText xml:space="preserve"> PAGEREF _Toc205283161 \h </w:instrText>
            </w:r>
            <w:r>
              <w:rPr>
                <w:noProof/>
                <w:webHidden/>
              </w:rPr>
            </w:r>
            <w:r>
              <w:rPr>
                <w:noProof/>
                <w:webHidden/>
              </w:rPr>
              <w:fldChar w:fldCharType="separate"/>
            </w:r>
            <w:r w:rsidR="00EC78C0">
              <w:rPr>
                <w:noProof/>
                <w:webHidden/>
              </w:rPr>
              <w:t>29</w:t>
            </w:r>
            <w:r>
              <w:rPr>
                <w:noProof/>
                <w:webHidden/>
              </w:rPr>
              <w:fldChar w:fldCharType="end"/>
            </w:r>
          </w:hyperlink>
        </w:p>
        <w:p w14:paraId="2A1E5B7F" w14:textId="173CFD13" w:rsidR="006356DF" w:rsidRDefault="006356DF">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5283162" w:history="1">
            <w:r w:rsidRPr="008D65A2">
              <w:rPr>
                <w:rStyle w:val="-"/>
                <w:noProof/>
              </w:rPr>
              <w:t>2.2.7</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8D65A2">
              <w:rPr>
                <w:rStyle w:val="-"/>
                <w:noProof/>
              </w:rPr>
              <w:t>Πρότυπα διασφάλισης ποιότητας</w:t>
            </w:r>
            <w:r>
              <w:rPr>
                <w:noProof/>
                <w:webHidden/>
              </w:rPr>
              <w:tab/>
            </w:r>
            <w:r>
              <w:rPr>
                <w:noProof/>
                <w:webHidden/>
              </w:rPr>
              <w:fldChar w:fldCharType="begin"/>
            </w:r>
            <w:r>
              <w:rPr>
                <w:noProof/>
                <w:webHidden/>
              </w:rPr>
              <w:instrText xml:space="preserve"> PAGEREF _Toc205283162 \h </w:instrText>
            </w:r>
            <w:r>
              <w:rPr>
                <w:noProof/>
                <w:webHidden/>
              </w:rPr>
            </w:r>
            <w:r>
              <w:rPr>
                <w:noProof/>
                <w:webHidden/>
              </w:rPr>
              <w:fldChar w:fldCharType="separate"/>
            </w:r>
            <w:r w:rsidR="00EC78C0">
              <w:rPr>
                <w:noProof/>
                <w:webHidden/>
              </w:rPr>
              <w:t>30</w:t>
            </w:r>
            <w:r>
              <w:rPr>
                <w:noProof/>
                <w:webHidden/>
              </w:rPr>
              <w:fldChar w:fldCharType="end"/>
            </w:r>
          </w:hyperlink>
        </w:p>
        <w:p w14:paraId="69A8DA32" w14:textId="49F51C3A" w:rsidR="006356DF" w:rsidRDefault="006356DF">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5283163" w:history="1">
            <w:r w:rsidRPr="008D65A2">
              <w:rPr>
                <w:rStyle w:val="-"/>
                <w:noProof/>
              </w:rPr>
              <w:t>2.2.8</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8D65A2">
              <w:rPr>
                <w:rStyle w:val="-"/>
                <w:noProof/>
              </w:rPr>
              <w:t>Στήριξη στην ικανότητα τρίτων – Υπεργολαβία</w:t>
            </w:r>
            <w:r>
              <w:rPr>
                <w:noProof/>
                <w:webHidden/>
              </w:rPr>
              <w:tab/>
            </w:r>
            <w:r>
              <w:rPr>
                <w:noProof/>
                <w:webHidden/>
              </w:rPr>
              <w:fldChar w:fldCharType="begin"/>
            </w:r>
            <w:r>
              <w:rPr>
                <w:noProof/>
                <w:webHidden/>
              </w:rPr>
              <w:instrText xml:space="preserve"> PAGEREF _Toc205283163 \h </w:instrText>
            </w:r>
            <w:r>
              <w:rPr>
                <w:noProof/>
                <w:webHidden/>
              </w:rPr>
            </w:r>
            <w:r>
              <w:rPr>
                <w:noProof/>
                <w:webHidden/>
              </w:rPr>
              <w:fldChar w:fldCharType="separate"/>
            </w:r>
            <w:r w:rsidR="00EC78C0">
              <w:rPr>
                <w:noProof/>
                <w:webHidden/>
              </w:rPr>
              <w:t>30</w:t>
            </w:r>
            <w:r>
              <w:rPr>
                <w:noProof/>
                <w:webHidden/>
              </w:rPr>
              <w:fldChar w:fldCharType="end"/>
            </w:r>
          </w:hyperlink>
        </w:p>
        <w:p w14:paraId="0DC79FD0" w14:textId="0DB8102D" w:rsidR="006356DF" w:rsidRDefault="006356DF">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5283164" w:history="1">
            <w:r w:rsidRPr="008D65A2">
              <w:rPr>
                <w:rStyle w:val="-"/>
                <w:noProof/>
              </w:rPr>
              <w:t>2.2.9</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8D65A2">
              <w:rPr>
                <w:rStyle w:val="-"/>
                <w:noProof/>
              </w:rPr>
              <w:t>Κανόνες απόδειξης ποιοτικής επιλογής</w:t>
            </w:r>
            <w:r>
              <w:rPr>
                <w:noProof/>
                <w:webHidden/>
              </w:rPr>
              <w:tab/>
            </w:r>
            <w:r>
              <w:rPr>
                <w:noProof/>
                <w:webHidden/>
              </w:rPr>
              <w:fldChar w:fldCharType="begin"/>
            </w:r>
            <w:r>
              <w:rPr>
                <w:noProof/>
                <w:webHidden/>
              </w:rPr>
              <w:instrText xml:space="preserve"> PAGEREF _Toc205283164 \h </w:instrText>
            </w:r>
            <w:r>
              <w:rPr>
                <w:noProof/>
                <w:webHidden/>
              </w:rPr>
            </w:r>
            <w:r>
              <w:rPr>
                <w:noProof/>
                <w:webHidden/>
              </w:rPr>
              <w:fldChar w:fldCharType="separate"/>
            </w:r>
            <w:r w:rsidR="00EC78C0">
              <w:rPr>
                <w:noProof/>
                <w:webHidden/>
              </w:rPr>
              <w:t>31</w:t>
            </w:r>
            <w:r>
              <w:rPr>
                <w:noProof/>
                <w:webHidden/>
              </w:rPr>
              <w:fldChar w:fldCharType="end"/>
            </w:r>
          </w:hyperlink>
        </w:p>
        <w:p w14:paraId="3E4A9467" w14:textId="6E28E3E2" w:rsidR="006356DF" w:rsidRDefault="006356DF">
          <w:pPr>
            <w:pStyle w:val="40"/>
            <w:tabs>
              <w:tab w:val="left" w:pos="154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205283165" w:history="1">
            <w:r w:rsidRPr="008D65A2">
              <w:rPr>
                <w:rStyle w:val="-"/>
                <w:noProof/>
              </w:rPr>
              <w:t>2.2.9.1</w:t>
            </w:r>
            <w:r>
              <w:rPr>
                <w:rFonts w:asciiTheme="minorHAnsi" w:eastAsiaTheme="minorEastAsia" w:hAnsiTheme="minorHAnsi" w:cstheme="minorBidi"/>
                <w:noProof/>
                <w:kern w:val="2"/>
                <w:sz w:val="24"/>
                <w:szCs w:val="24"/>
                <w:lang w:val="en-US" w:eastAsia="en-US" w:bidi="he-IL"/>
                <w14:ligatures w14:val="standardContextual"/>
              </w:rPr>
              <w:tab/>
            </w:r>
            <w:r w:rsidRPr="008D65A2">
              <w:rPr>
                <w:rStyle w:val="-"/>
                <w:noProof/>
              </w:rPr>
              <w:t>Προκαταρκτική απόδειξη κατά την υποβολή προσφορών</w:t>
            </w:r>
            <w:r>
              <w:rPr>
                <w:noProof/>
                <w:webHidden/>
              </w:rPr>
              <w:tab/>
            </w:r>
            <w:r>
              <w:rPr>
                <w:noProof/>
                <w:webHidden/>
              </w:rPr>
              <w:fldChar w:fldCharType="begin"/>
            </w:r>
            <w:r>
              <w:rPr>
                <w:noProof/>
                <w:webHidden/>
              </w:rPr>
              <w:instrText xml:space="preserve"> PAGEREF _Toc205283165 \h </w:instrText>
            </w:r>
            <w:r>
              <w:rPr>
                <w:noProof/>
                <w:webHidden/>
              </w:rPr>
            </w:r>
            <w:r>
              <w:rPr>
                <w:noProof/>
                <w:webHidden/>
              </w:rPr>
              <w:fldChar w:fldCharType="separate"/>
            </w:r>
            <w:r w:rsidR="00EC78C0">
              <w:rPr>
                <w:noProof/>
                <w:webHidden/>
              </w:rPr>
              <w:t>32</w:t>
            </w:r>
            <w:r>
              <w:rPr>
                <w:noProof/>
                <w:webHidden/>
              </w:rPr>
              <w:fldChar w:fldCharType="end"/>
            </w:r>
          </w:hyperlink>
        </w:p>
        <w:p w14:paraId="4E2C02D7" w14:textId="75DC3BAC" w:rsidR="006356DF" w:rsidRDefault="006356DF">
          <w:pPr>
            <w:pStyle w:val="40"/>
            <w:tabs>
              <w:tab w:val="left" w:pos="154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205283166" w:history="1">
            <w:r w:rsidRPr="008D65A2">
              <w:rPr>
                <w:rStyle w:val="-"/>
                <w:noProof/>
              </w:rPr>
              <w:t>2.2.9.2</w:t>
            </w:r>
            <w:r>
              <w:rPr>
                <w:rFonts w:asciiTheme="minorHAnsi" w:eastAsiaTheme="minorEastAsia" w:hAnsiTheme="minorHAnsi" w:cstheme="minorBidi"/>
                <w:noProof/>
                <w:kern w:val="2"/>
                <w:sz w:val="24"/>
                <w:szCs w:val="24"/>
                <w:lang w:val="en-US" w:eastAsia="en-US" w:bidi="he-IL"/>
                <w14:ligatures w14:val="standardContextual"/>
              </w:rPr>
              <w:tab/>
            </w:r>
            <w:r w:rsidRPr="008D65A2">
              <w:rPr>
                <w:rStyle w:val="-"/>
                <w:noProof/>
              </w:rPr>
              <w:t>Αποδεικτικά μέσα</w:t>
            </w:r>
            <w:r w:rsidRPr="008D65A2">
              <w:rPr>
                <w:rStyle w:val="-"/>
                <w:noProof/>
                <w:vertAlign w:val="superscript"/>
              </w:rPr>
              <w:t xml:space="preserve"> </w:t>
            </w:r>
            <w:r w:rsidRPr="008D65A2">
              <w:rPr>
                <w:rStyle w:val="-"/>
                <w:noProof/>
              </w:rPr>
              <w:t>– Δικαιολογητικά προσωρινού αναδόχου</w:t>
            </w:r>
            <w:r>
              <w:rPr>
                <w:noProof/>
                <w:webHidden/>
              </w:rPr>
              <w:tab/>
            </w:r>
            <w:r>
              <w:rPr>
                <w:noProof/>
                <w:webHidden/>
              </w:rPr>
              <w:fldChar w:fldCharType="begin"/>
            </w:r>
            <w:r>
              <w:rPr>
                <w:noProof/>
                <w:webHidden/>
              </w:rPr>
              <w:instrText xml:space="preserve"> PAGEREF _Toc205283166 \h </w:instrText>
            </w:r>
            <w:r>
              <w:rPr>
                <w:noProof/>
                <w:webHidden/>
              </w:rPr>
            </w:r>
            <w:r>
              <w:rPr>
                <w:noProof/>
                <w:webHidden/>
              </w:rPr>
              <w:fldChar w:fldCharType="separate"/>
            </w:r>
            <w:r w:rsidR="00EC78C0">
              <w:rPr>
                <w:noProof/>
                <w:webHidden/>
              </w:rPr>
              <w:t>33</w:t>
            </w:r>
            <w:r>
              <w:rPr>
                <w:noProof/>
                <w:webHidden/>
              </w:rPr>
              <w:fldChar w:fldCharType="end"/>
            </w:r>
          </w:hyperlink>
        </w:p>
        <w:p w14:paraId="0975E0A1" w14:textId="5C0CC172" w:rsidR="006356DF" w:rsidRDefault="006356DF">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5283167" w:history="1">
            <w:r w:rsidRPr="008D65A2">
              <w:rPr>
                <w:rStyle w:val="-"/>
                <w:noProof/>
              </w:rPr>
              <w:t>2.3</w:t>
            </w:r>
            <w:r>
              <w:rPr>
                <w:rFonts w:asciiTheme="minorHAnsi" w:eastAsiaTheme="minorEastAsia" w:hAnsiTheme="minorHAnsi" w:cstheme="minorBidi"/>
                <w:smallCaps w:val="0"/>
                <w:noProof/>
                <w:kern w:val="2"/>
                <w:sz w:val="24"/>
                <w:szCs w:val="24"/>
                <w:lang w:val="en-US" w:eastAsia="en-US" w:bidi="he-IL"/>
                <w14:ligatures w14:val="standardContextual"/>
              </w:rPr>
              <w:tab/>
            </w:r>
            <w:r w:rsidRPr="008D65A2">
              <w:rPr>
                <w:rStyle w:val="-"/>
                <w:noProof/>
              </w:rPr>
              <w:t>Κριτήρια Ανάθεσης</w:t>
            </w:r>
            <w:r>
              <w:rPr>
                <w:noProof/>
                <w:webHidden/>
              </w:rPr>
              <w:tab/>
            </w:r>
            <w:r>
              <w:rPr>
                <w:noProof/>
                <w:webHidden/>
              </w:rPr>
              <w:fldChar w:fldCharType="begin"/>
            </w:r>
            <w:r>
              <w:rPr>
                <w:noProof/>
                <w:webHidden/>
              </w:rPr>
              <w:instrText xml:space="preserve"> PAGEREF _Toc205283167 \h </w:instrText>
            </w:r>
            <w:r>
              <w:rPr>
                <w:noProof/>
                <w:webHidden/>
              </w:rPr>
            </w:r>
            <w:r>
              <w:rPr>
                <w:noProof/>
                <w:webHidden/>
              </w:rPr>
              <w:fldChar w:fldCharType="separate"/>
            </w:r>
            <w:r w:rsidR="00EC78C0">
              <w:rPr>
                <w:noProof/>
                <w:webHidden/>
              </w:rPr>
              <w:t>43</w:t>
            </w:r>
            <w:r>
              <w:rPr>
                <w:noProof/>
                <w:webHidden/>
              </w:rPr>
              <w:fldChar w:fldCharType="end"/>
            </w:r>
          </w:hyperlink>
        </w:p>
        <w:p w14:paraId="0A3730E5" w14:textId="16B182A0" w:rsidR="006356DF" w:rsidRDefault="006356DF">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5283168" w:history="1">
            <w:r w:rsidRPr="008D65A2">
              <w:rPr>
                <w:rStyle w:val="-"/>
                <w:noProof/>
              </w:rPr>
              <w:t>2.3.1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8D65A2">
              <w:rPr>
                <w:rStyle w:val="-"/>
                <w:noProof/>
              </w:rPr>
              <w:t>Κριτήριο ανάθεσης</w:t>
            </w:r>
            <w:r>
              <w:rPr>
                <w:noProof/>
                <w:webHidden/>
              </w:rPr>
              <w:tab/>
            </w:r>
            <w:r>
              <w:rPr>
                <w:noProof/>
                <w:webHidden/>
              </w:rPr>
              <w:fldChar w:fldCharType="begin"/>
            </w:r>
            <w:r>
              <w:rPr>
                <w:noProof/>
                <w:webHidden/>
              </w:rPr>
              <w:instrText xml:space="preserve"> PAGEREF _Toc205283168 \h </w:instrText>
            </w:r>
            <w:r>
              <w:rPr>
                <w:noProof/>
                <w:webHidden/>
              </w:rPr>
            </w:r>
            <w:r>
              <w:rPr>
                <w:noProof/>
                <w:webHidden/>
              </w:rPr>
              <w:fldChar w:fldCharType="separate"/>
            </w:r>
            <w:r w:rsidR="00EC78C0">
              <w:rPr>
                <w:noProof/>
                <w:webHidden/>
              </w:rPr>
              <w:t>43</w:t>
            </w:r>
            <w:r>
              <w:rPr>
                <w:noProof/>
                <w:webHidden/>
              </w:rPr>
              <w:fldChar w:fldCharType="end"/>
            </w:r>
          </w:hyperlink>
        </w:p>
        <w:p w14:paraId="025B81B5" w14:textId="444D1E53" w:rsidR="006356DF" w:rsidRDefault="006356DF">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5283169" w:history="1">
            <w:r w:rsidRPr="008D65A2">
              <w:rPr>
                <w:rStyle w:val="-"/>
                <w:noProof/>
              </w:rPr>
              <w:t>2.4</w:t>
            </w:r>
            <w:r>
              <w:rPr>
                <w:rFonts w:asciiTheme="minorHAnsi" w:eastAsiaTheme="minorEastAsia" w:hAnsiTheme="minorHAnsi" w:cstheme="minorBidi"/>
                <w:smallCaps w:val="0"/>
                <w:noProof/>
                <w:kern w:val="2"/>
                <w:sz w:val="24"/>
                <w:szCs w:val="24"/>
                <w:lang w:val="en-US" w:eastAsia="en-US" w:bidi="he-IL"/>
                <w14:ligatures w14:val="standardContextual"/>
              </w:rPr>
              <w:tab/>
            </w:r>
            <w:r w:rsidRPr="008D65A2">
              <w:rPr>
                <w:rStyle w:val="-"/>
                <w:noProof/>
              </w:rPr>
              <w:t>Κατάρτιση - Περιεχόμενο Προσφορών</w:t>
            </w:r>
            <w:r>
              <w:rPr>
                <w:noProof/>
                <w:webHidden/>
              </w:rPr>
              <w:tab/>
            </w:r>
            <w:r>
              <w:rPr>
                <w:noProof/>
                <w:webHidden/>
              </w:rPr>
              <w:fldChar w:fldCharType="begin"/>
            </w:r>
            <w:r>
              <w:rPr>
                <w:noProof/>
                <w:webHidden/>
              </w:rPr>
              <w:instrText xml:space="preserve"> PAGEREF _Toc205283169 \h </w:instrText>
            </w:r>
            <w:r>
              <w:rPr>
                <w:noProof/>
                <w:webHidden/>
              </w:rPr>
            </w:r>
            <w:r>
              <w:rPr>
                <w:noProof/>
                <w:webHidden/>
              </w:rPr>
              <w:fldChar w:fldCharType="separate"/>
            </w:r>
            <w:r w:rsidR="00EC78C0">
              <w:rPr>
                <w:noProof/>
                <w:webHidden/>
              </w:rPr>
              <w:t>44</w:t>
            </w:r>
            <w:r>
              <w:rPr>
                <w:noProof/>
                <w:webHidden/>
              </w:rPr>
              <w:fldChar w:fldCharType="end"/>
            </w:r>
          </w:hyperlink>
        </w:p>
        <w:p w14:paraId="0B8BBF4B" w14:textId="2812DC1E" w:rsidR="006356DF" w:rsidRDefault="006356DF">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5283170" w:history="1">
            <w:r w:rsidRPr="008D65A2">
              <w:rPr>
                <w:rStyle w:val="-"/>
                <w:noProof/>
              </w:rPr>
              <w:t>2.4.1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8D65A2">
              <w:rPr>
                <w:rStyle w:val="-"/>
                <w:noProof/>
              </w:rPr>
              <w:t>Γενικοί όροι υποβολής προσφορών</w:t>
            </w:r>
            <w:r>
              <w:rPr>
                <w:noProof/>
                <w:webHidden/>
              </w:rPr>
              <w:tab/>
            </w:r>
            <w:r>
              <w:rPr>
                <w:noProof/>
                <w:webHidden/>
              </w:rPr>
              <w:fldChar w:fldCharType="begin"/>
            </w:r>
            <w:r>
              <w:rPr>
                <w:noProof/>
                <w:webHidden/>
              </w:rPr>
              <w:instrText xml:space="preserve"> PAGEREF _Toc205283170 \h </w:instrText>
            </w:r>
            <w:r>
              <w:rPr>
                <w:noProof/>
                <w:webHidden/>
              </w:rPr>
            </w:r>
            <w:r>
              <w:rPr>
                <w:noProof/>
                <w:webHidden/>
              </w:rPr>
              <w:fldChar w:fldCharType="separate"/>
            </w:r>
            <w:r w:rsidR="00EC78C0">
              <w:rPr>
                <w:noProof/>
                <w:webHidden/>
              </w:rPr>
              <w:t>44</w:t>
            </w:r>
            <w:r>
              <w:rPr>
                <w:noProof/>
                <w:webHidden/>
              </w:rPr>
              <w:fldChar w:fldCharType="end"/>
            </w:r>
          </w:hyperlink>
        </w:p>
        <w:p w14:paraId="0B365F1E" w14:textId="0717C27F" w:rsidR="006356DF" w:rsidRDefault="006356DF">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5283171" w:history="1">
            <w:r w:rsidRPr="008D65A2">
              <w:rPr>
                <w:rStyle w:val="-"/>
                <w:noProof/>
              </w:rPr>
              <w:t>2.4.2</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8D65A2">
              <w:rPr>
                <w:rStyle w:val="-"/>
                <w:noProof/>
              </w:rPr>
              <w:t>Χρόνος και Τρόπος υποβολής προσφορών</w:t>
            </w:r>
            <w:r>
              <w:rPr>
                <w:noProof/>
                <w:webHidden/>
              </w:rPr>
              <w:tab/>
            </w:r>
            <w:r>
              <w:rPr>
                <w:noProof/>
                <w:webHidden/>
              </w:rPr>
              <w:fldChar w:fldCharType="begin"/>
            </w:r>
            <w:r>
              <w:rPr>
                <w:noProof/>
                <w:webHidden/>
              </w:rPr>
              <w:instrText xml:space="preserve"> PAGEREF _Toc205283171 \h </w:instrText>
            </w:r>
            <w:r>
              <w:rPr>
                <w:noProof/>
                <w:webHidden/>
              </w:rPr>
            </w:r>
            <w:r>
              <w:rPr>
                <w:noProof/>
                <w:webHidden/>
              </w:rPr>
              <w:fldChar w:fldCharType="separate"/>
            </w:r>
            <w:r w:rsidR="00EC78C0">
              <w:rPr>
                <w:noProof/>
                <w:webHidden/>
              </w:rPr>
              <w:t>44</w:t>
            </w:r>
            <w:r>
              <w:rPr>
                <w:noProof/>
                <w:webHidden/>
              </w:rPr>
              <w:fldChar w:fldCharType="end"/>
            </w:r>
          </w:hyperlink>
        </w:p>
        <w:p w14:paraId="3FEBB537" w14:textId="055A1932" w:rsidR="006356DF" w:rsidRDefault="006356DF">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5283172" w:history="1">
            <w:r w:rsidRPr="008D65A2">
              <w:rPr>
                <w:rStyle w:val="-"/>
                <w:noProof/>
              </w:rPr>
              <w:t>2.4.3</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8D65A2">
              <w:rPr>
                <w:rStyle w:val="-"/>
                <w:noProof/>
              </w:rPr>
              <w:t>Περιεχόμενα Φακέλου «Δικαιολογητικά Συμμετοχής - Τεχνική Προσφορά»</w:t>
            </w:r>
            <w:r>
              <w:rPr>
                <w:noProof/>
                <w:webHidden/>
              </w:rPr>
              <w:tab/>
            </w:r>
            <w:r>
              <w:rPr>
                <w:noProof/>
                <w:webHidden/>
              </w:rPr>
              <w:fldChar w:fldCharType="begin"/>
            </w:r>
            <w:r>
              <w:rPr>
                <w:noProof/>
                <w:webHidden/>
              </w:rPr>
              <w:instrText xml:space="preserve"> PAGEREF _Toc205283172 \h </w:instrText>
            </w:r>
            <w:r>
              <w:rPr>
                <w:noProof/>
                <w:webHidden/>
              </w:rPr>
            </w:r>
            <w:r>
              <w:rPr>
                <w:noProof/>
                <w:webHidden/>
              </w:rPr>
              <w:fldChar w:fldCharType="separate"/>
            </w:r>
            <w:r w:rsidR="00EC78C0">
              <w:rPr>
                <w:noProof/>
                <w:webHidden/>
              </w:rPr>
              <w:t>47</w:t>
            </w:r>
            <w:r>
              <w:rPr>
                <w:noProof/>
                <w:webHidden/>
              </w:rPr>
              <w:fldChar w:fldCharType="end"/>
            </w:r>
          </w:hyperlink>
        </w:p>
        <w:p w14:paraId="5093D9D2" w14:textId="4D6A307A" w:rsidR="006356DF" w:rsidRDefault="006356DF">
          <w:pPr>
            <w:pStyle w:val="40"/>
            <w:tabs>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205283173" w:history="1">
            <w:r w:rsidRPr="008D65A2">
              <w:rPr>
                <w:rStyle w:val="-"/>
                <w:noProof/>
              </w:rPr>
              <w:t>2.4.3.1  Δικαιολογητικά Συμμετοχής</w:t>
            </w:r>
            <w:r>
              <w:rPr>
                <w:noProof/>
                <w:webHidden/>
              </w:rPr>
              <w:tab/>
            </w:r>
            <w:r>
              <w:rPr>
                <w:noProof/>
                <w:webHidden/>
              </w:rPr>
              <w:fldChar w:fldCharType="begin"/>
            </w:r>
            <w:r>
              <w:rPr>
                <w:noProof/>
                <w:webHidden/>
              </w:rPr>
              <w:instrText xml:space="preserve"> PAGEREF _Toc205283173 \h </w:instrText>
            </w:r>
            <w:r>
              <w:rPr>
                <w:noProof/>
                <w:webHidden/>
              </w:rPr>
            </w:r>
            <w:r>
              <w:rPr>
                <w:noProof/>
                <w:webHidden/>
              </w:rPr>
              <w:fldChar w:fldCharType="separate"/>
            </w:r>
            <w:r w:rsidR="00EC78C0">
              <w:rPr>
                <w:noProof/>
                <w:webHidden/>
              </w:rPr>
              <w:t>47</w:t>
            </w:r>
            <w:r>
              <w:rPr>
                <w:noProof/>
                <w:webHidden/>
              </w:rPr>
              <w:fldChar w:fldCharType="end"/>
            </w:r>
          </w:hyperlink>
        </w:p>
        <w:p w14:paraId="5318343D" w14:textId="13C4EEFB" w:rsidR="006356DF" w:rsidRDefault="006356DF">
          <w:pPr>
            <w:pStyle w:val="40"/>
            <w:tabs>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205283174" w:history="1">
            <w:r w:rsidRPr="008D65A2">
              <w:rPr>
                <w:rStyle w:val="-"/>
                <w:noProof/>
              </w:rPr>
              <w:t>2.4.3.2  Τεχνική Προσφορά</w:t>
            </w:r>
            <w:r>
              <w:rPr>
                <w:noProof/>
                <w:webHidden/>
              </w:rPr>
              <w:tab/>
            </w:r>
            <w:r>
              <w:rPr>
                <w:noProof/>
                <w:webHidden/>
              </w:rPr>
              <w:fldChar w:fldCharType="begin"/>
            </w:r>
            <w:r>
              <w:rPr>
                <w:noProof/>
                <w:webHidden/>
              </w:rPr>
              <w:instrText xml:space="preserve"> PAGEREF _Toc205283174 \h </w:instrText>
            </w:r>
            <w:r>
              <w:rPr>
                <w:noProof/>
                <w:webHidden/>
              </w:rPr>
            </w:r>
            <w:r>
              <w:rPr>
                <w:noProof/>
                <w:webHidden/>
              </w:rPr>
              <w:fldChar w:fldCharType="separate"/>
            </w:r>
            <w:r w:rsidR="00EC78C0">
              <w:rPr>
                <w:noProof/>
                <w:webHidden/>
              </w:rPr>
              <w:t>48</w:t>
            </w:r>
            <w:r>
              <w:rPr>
                <w:noProof/>
                <w:webHidden/>
              </w:rPr>
              <w:fldChar w:fldCharType="end"/>
            </w:r>
          </w:hyperlink>
        </w:p>
        <w:p w14:paraId="6298F807" w14:textId="71D579B7" w:rsidR="006356DF" w:rsidRDefault="006356DF">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5283175" w:history="1">
            <w:r w:rsidRPr="008D65A2">
              <w:rPr>
                <w:rStyle w:val="-"/>
                <w:noProof/>
              </w:rPr>
              <w:t>2.4.4</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8D65A2">
              <w:rPr>
                <w:rStyle w:val="-"/>
                <w:noProof/>
              </w:rPr>
              <w:t>Περιεχόμενα Φακέλου «Οικονομική Προσφορά» / Τρόπος σύνταξης και υποβολής οικονομικών προσφορών</w:t>
            </w:r>
            <w:r>
              <w:rPr>
                <w:noProof/>
                <w:webHidden/>
              </w:rPr>
              <w:tab/>
            </w:r>
            <w:r>
              <w:rPr>
                <w:noProof/>
                <w:webHidden/>
              </w:rPr>
              <w:fldChar w:fldCharType="begin"/>
            </w:r>
            <w:r>
              <w:rPr>
                <w:noProof/>
                <w:webHidden/>
              </w:rPr>
              <w:instrText xml:space="preserve"> PAGEREF _Toc205283175 \h </w:instrText>
            </w:r>
            <w:r>
              <w:rPr>
                <w:noProof/>
                <w:webHidden/>
              </w:rPr>
            </w:r>
            <w:r>
              <w:rPr>
                <w:noProof/>
                <w:webHidden/>
              </w:rPr>
              <w:fldChar w:fldCharType="separate"/>
            </w:r>
            <w:r w:rsidR="00EC78C0">
              <w:rPr>
                <w:noProof/>
                <w:webHidden/>
              </w:rPr>
              <w:t>49</w:t>
            </w:r>
            <w:r>
              <w:rPr>
                <w:noProof/>
                <w:webHidden/>
              </w:rPr>
              <w:fldChar w:fldCharType="end"/>
            </w:r>
          </w:hyperlink>
        </w:p>
        <w:p w14:paraId="217005A7" w14:textId="3A6D8CB8" w:rsidR="006356DF" w:rsidRDefault="006356DF">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5283176" w:history="1">
            <w:r w:rsidRPr="008D65A2">
              <w:rPr>
                <w:rStyle w:val="-"/>
                <w:noProof/>
              </w:rPr>
              <w:t>2.4.5</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8D65A2">
              <w:rPr>
                <w:rStyle w:val="-"/>
                <w:noProof/>
              </w:rPr>
              <w:t>Χρόνος ισχύος των προσφορών</w:t>
            </w:r>
            <w:r>
              <w:rPr>
                <w:noProof/>
                <w:webHidden/>
              </w:rPr>
              <w:tab/>
            </w:r>
            <w:r>
              <w:rPr>
                <w:noProof/>
                <w:webHidden/>
              </w:rPr>
              <w:fldChar w:fldCharType="begin"/>
            </w:r>
            <w:r>
              <w:rPr>
                <w:noProof/>
                <w:webHidden/>
              </w:rPr>
              <w:instrText xml:space="preserve"> PAGEREF _Toc205283176 \h </w:instrText>
            </w:r>
            <w:r>
              <w:rPr>
                <w:noProof/>
                <w:webHidden/>
              </w:rPr>
            </w:r>
            <w:r>
              <w:rPr>
                <w:noProof/>
                <w:webHidden/>
              </w:rPr>
              <w:fldChar w:fldCharType="separate"/>
            </w:r>
            <w:r w:rsidR="00EC78C0">
              <w:rPr>
                <w:noProof/>
                <w:webHidden/>
              </w:rPr>
              <w:t>49</w:t>
            </w:r>
            <w:r>
              <w:rPr>
                <w:noProof/>
                <w:webHidden/>
              </w:rPr>
              <w:fldChar w:fldCharType="end"/>
            </w:r>
          </w:hyperlink>
        </w:p>
        <w:p w14:paraId="61959ABA" w14:textId="2C379F04" w:rsidR="006356DF" w:rsidRDefault="006356DF">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5283177" w:history="1">
            <w:r w:rsidRPr="008D65A2">
              <w:rPr>
                <w:rStyle w:val="-"/>
                <w:noProof/>
              </w:rPr>
              <w:t>2.4.6</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8D65A2">
              <w:rPr>
                <w:rStyle w:val="-"/>
                <w:noProof/>
              </w:rPr>
              <w:t>Λόγοι απόρριψης προσφορών</w:t>
            </w:r>
            <w:r>
              <w:rPr>
                <w:noProof/>
                <w:webHidden/>
              </w:rPr>
              <w:tab/>
            </w:r>
            <w:r>
              <w:rPr>
                <w:noProof/>
                <w:webHidden/>
              </w:rPr>
              <w:fldChar w:fldCharType="begin"/>
            </w:r>
            <w:r>
              <w:rPr>
                <w:noProof/>
                <w:webHidden/>
              </w:rPr>
              <w:instrText xml:space="preserve"> PAGEREF _Toc205283177 \h </w:instrText>
            </w:r>
            <w:r>
              <w:rPr>
                <w:noProof/>
                <w:webHidden/>
              </w:rPr>
            </w:r>
            <w:r>
              <w:rPr>
                <w:noProof/>
                <w:webHidden/>
              </w:rPr>
              <w:fldChar w:fldCharType="separate"/>
            </w:r>
            <w:r w:rsidR="00EC78C0">
              <w:rPr>
                <w:noProof/>
                <w:webHidden/>
              </w:rPr>
              <w:t>50</w:t>
            </w:r>
            <w:r>
              <w:rPr>
                <w:noProof/>
                <w:webHidden/>
              </w:rPr>
              <w:fldChar w:fldCharType="end"/>
            </w:r>
          </w:hyperlink>
        </w:p>
        <w:p w14:paraId="435DC137" w14:textId="55BFDC91" w:rsidR="006356DF" w:rsidRDefault="006356DF">
          <w:pPr>
            <w:pStyle w:val="1a"/>
            <w:tabs>
              <w:tab w:val="left" w:pos="440"/>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205283178" w:history="1">
            <w:r w:rsidRPr="008D65A2">
              <w:rPr>
                <w:rStyle w:val="-"/>
                <w:rFonts w:cstheme="minorHAnsi"/>
                <w:noProof/>
              </w:rPr>
              <w:t>3.</w:t>
            </w:r>
            <w:r>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Pr="008D65A2">
              <w:rPr>
                <w:rStyle w:val="-"/>
                <w:noProof/>
              </w:rPr>
              <w:t>ΔΙΕΝΕΡΓΕΙΑ ΔΙΑΔΙΚΑΣΙΑΣ - ΑΞΙΟΛΟΓΗΣΗ ΠΡΟΣΦΟΡΩΝ</w:t>
            </w:r>
            <w:r>
              <w:rPr>
                <w:noProof/>
                <w:webHidden/>
              </w:rPr>
              <w:tab/>
            </w:r>
            <w:r>
              <w:rPr>
                <w:noProof/>
                <w:webHidden/>
              </w:rPr>
              <w:fldChar w:fldCharType="begin"/>
            </w:r>
            <w:r>
              <w:rPr>
                <w:noProof/>
                <w:webHidden/>
              </w:rPr>
              <w:instrText xml:space="preserve"> PAGEREF _Toc205283178 \h </w:instrText>
            </w:r>
            <w:r>
              <w:rPr>
                <w:noProof/>
                <w:webHidden/>
              </w:rPr>
            </w:r>
            <w:r>
              <w:rPr>
                <w:noProof/>
                <w:webHidden/>
              </w:rPr>
              <w:fldChar w:fldCharType="separate"/>
            </w:r>
            <w:r w:rsidR="00EC78C0">
              <w:rPr>
                <w:noProof/>
                <w:webHidden/>
              </w:rPr>
              <w:t>52</w:t>
            </w:r>
            <w:r>
              <w:rPr>
                <w:noProof/>
                <w:webHidden/>
              </w:rPr>
              <w:fldChar w:fldCharType="end"/>
            </w:r>
          </w:hyperlink>
        </w:p>
        <w:p w14:paraId="7ECA272E" w14:textId="35A6DA67" w:rsidR="006356DF" w:rsidRDefault="006356DF">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5283179" w:history="1">
            <w:r w:rsidRPr="008D65A2">
              <w:rPr>
                <w:rStyle w:val="-"/>
                <w:noProof/>
              </w:rPr>
              <w:t>3.1</w:t>
            </w:r>
            <w:r>
              <w:rPr>
                <w:rFonts w:asciiTheme="minorHAnsi" w:eastAsiaTheme="minorEastAsia" w:hAnsiTheme="minorHAnsi" w:cstheme="minorBidi"/>
                <w:smallCaps w:val="0"/>
                <w:noProof/>
                <w:kern w:val="2"/>
                <w:sz w:val="24"/>
                <w:szCs w:val="24"/>
                <w:lang w:val="en-US" w:eastAsia="en-US" w:bidi="he-IL"/>
                <w14:ligatures w14:val="standardContextual"/>
              </w:rPr>
              <w:tab/>
            </w:r>
            <w:r w:rsidRPr="008D65A2">
              <w:rPr>
                <w:rStyle w:val="-"/>
                <w:noProof/>
              </w:rPr>
              <w:t>Αποσφράγιση και αξιολόγηση προσφορών</w:t>
            </w:r>
            <w:r>
              <w:rPr>
                <w:noProof/>
                <w:webHidden/>
              </w:rPr>
              <w:tab/>
            </w:r>
            <w:r>
              <w:rPr>
                <w:noProof/>
                <w:webHidden/>
              </w:rPr>
              <w:fldChar w:fldCharType="begin"/>
            </w:r>
            <w:r>
              <w:rPr>
                <w:noProof/>
                <w:webHidden/>
              </w:rPr>
              <w:instrText xml:space="preserve"> PAGEREF _Toc205283179 \h </w:instrText>
            </w:r>
            <w:r>
              <w:rPr>
                <w:noProof/>
                <w:webHidden/>
              </w:rPr>
            </w:r>
            <w:r>
              <w:rPr>
                <w:noProof/>
                <w:webHidden/>
              </w:rPr>
              <w:fldChar w:fldCharType="separate"/>
            </w:r>
            <w:r w:rsidR="00EC78C0">
              <w:rPr>
                <w:noProof/>
                <w:webHidden/>
              </w:rPr>
              <w:t>52</w:t>
            </w:r>
            <w:r>
              <w:rPr>
                <w:noProof/>
                <w:webHidden/>
              </w:rPr>
              <w:fldChar w:fldCharType="end"/>
            </w:r>
          </w:hyperlink>
        </w:p>
        <w:p w14:paraId="2C4E0580" w14:textId="1A09FCF7" w:rsidR="006356DF" w:rsidRDefault="006356DF">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5283180" w:history="1">
            <w:r w:rsidRPr="008D65A2">
              <w:rPr>
                <w:rStyle w:val="-"/>
                <w:noProof/>
              </w:rPr>
              <w:t>3.1.1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8D65A2">
              <w:rPr>
                <w:rStyle w:val="-"/>
                <w:noProof/>
              </w:rPr>
              <w:t>Ηλεκτρονική αποσφράγιση προσφορών</w:t>
            </w:r>
            <w:r>
              <w:rPr>
                <w:noProof/>
                <w:webHidden/>
              </w:rPr>
              <w:tab/>
            </w:r>
            <w:r>
              <w:rPr>
                <w:noProof/>
                <w:webHidden/>
              </w:rPr>
              <w:fldChar w:fldCharType="begin"/>
            </w:r>
            <w:r>
              <w:rPr>
                <w:noProof/>
                <w:webHidden/>
              </w:rPr>
              <w:instrText xml:space="preserve"> PAGEREF _Toc205283180 \h </w:instrText>
            </w:r>
            <w:r>
              <w:rPr>
                <w:noProof/>
                <w:webHidden/>
              </w:rPr>
            </w:r>
            <w:r>
              <w:rPr>
                <w:noProof/>
                <w:webHidden/>
              </w:rPr>
              <w:fldChar w:fldCharType="separate"/>
            </w:r>
            <w:r w:rsidR="00EC78C0">
              <w:rPr>
                <w:noProof/>
                <w:webHidden/>
              </w:rPr>
              <w:t>52</w:t>
            </w:r>
            <w:r>
              <w:rPr>
                <w:noProof/>
                <w:webHidden/>
              </w:rPr>
              <w:fldChar w:fldCharType="end"/>
            </w:r>
          </w:hyperlink>
        </w:p>
        <w:p w14:paraId="4835C7A8" w14:textId="333F4DC5" w:rsidR="006356DF" w:rsidRDefault="006356DF">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5283181" w:history="1">
            <w:r w:rsidRPr="008D65A2">
              <w:rPr>
                <w:rStyle w:val="-"/>
                <w:noProof/>
                <w:lang w:val="en-US"/>
              </w:rPr>
              <w:t>3.1.2</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8D65A2">
              <w:rPr>
                <w:rStyle w:val="-"/>
                <w:noProof/>
              </w:rPr>
              <w:t>Αξιολόγηση προσφορών</w:t>
            </w:r>
            <w:r>
              <w:rPr>
                <w:noProof/>
                <w:webHidden/>
              </w:rPr>
              <w:tab/>
            </w:r>
            <w:r>
              <w:rPr>
                <w:noProof/>
                <w:webHidden/>
              </w:rPr>
              <w:fldChar w:fldCharType="begin"/>
            </w:r>
            <w:r>
              <w:rPr>
                <w:noProof/>
                <w:webHidden/>
              </w:rPr>
              <w:instrText xml:space="preserve"> PAGEREF _Toc205283181 \h </w:instrText>
            </w:r>
            <w:r>
              <w:rPr>
                <w:noProof/>
                <w:webHidden/>
              </w:rPr>
            </w:r>
            <w:r>
              <w:rPr>
                <w:noProof/>
                <w:webHidden/>
              </w:rPr>
              <w:fldChar w:fldCharType="separate"/>
            </w:r>
            <w:r w:rsidR="00EC78C0">
              <w:rPr>
                <w:noProof/>
                <w:webHidden/>
              </w:rPr>
              <w:t>52</w:t>
            </w:r>
            <w:r>
              <w:rPr>
                <w:noProof/>
                <w:webHidden/>
              </w:rPr>
              <w:fldChar w:fldCharType="end"/>
            </w:r>
          </w:hyperlink>
        </w:p>
        <w:p w14:paraId="52394ECC" w14:textId="2E8666B2" w:rsidR="006356DF" w:rsidRDefault="006356DF">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5283182" w:history="1">
            <w:r w:rsidRPr="008D65A2">
              <w:rPr>
                <w:rStyle w:val="-"/>
                <w:noProof/>
              </w:rPr>
              <w:t>3.2</w:t>
            </w:r>
            <w:r>
              <w:rPr>
                <w:rFonts w:asciiTheme="minorHAnsi" w:eastAsiaTheme="minorEastAsia" w:hAnsiTheme="minorHAnsi" w:cstheme="minorBidi"/>
                <w:smallCaps w:val="0"/>
                <w:noProof/>
                <w:kern w:val="2"/>
                <w:sz w:val="24"/>
                <w:szCs w:val="24"/>
                <w:lang w:val="en-US" w:eastAsia="en-US" w:bidi="he-IL"/>
                <w14:ligatures w14:val="standardContextual"/>
              </w:rPr>
              <w:tab/>
            </w:r>
            <w:r w:rsidRPr="008D65A2">
              <w:rPr>
                <w:rStyle w:val="-"/>
                <w:noProof/>
              </w:rPr>
              <w:t>Πρόσκληση υποβολής δικαιολογητικών προσωρινού αναδόχου - Δικαιολογητικά προσωρινού αναδόχου</w:t>
            </w:r>
            <w:r>
              <w:rPr>
                <w:noProof/>
                <w:webHidden/>
              </w:rPr>
              <w:tab/>
            </w:r>
            <w:r>
              <w:rPr>
                <w:noProof/>
                <w:webHidden/>
              </w:rPr>
              <w:fldChar w:fldCharType="begin"/>
            </w:r>
            <w:r>
              <w:rPr>
                <w:noProof/>
                <w:webHidden/>
              </w:rPr>
              <w:instrText xml:space="preserve"> PAGEREF _Toc205283182 \h </w:instrText>
            </w:r>
            <w:r>
              <w:rPr>
                <w:noProof/>
                <w:webHidden/>
              </w:rPr>
            </w:r>
            <w:r>
              <w:rPr>
                <w:noProof/>
                <w:webHidden/>
              </w:rPr>
              <w:fldChar w:fldCharType="separate"/>
            </w:r>
            <w:r w:rsidR="00EC78C0">
              <w:rPr>
                <w:noProof/>
                <w:webHidden/>
              </w:rPr>
              <w:t>54</w:t>
            </w:r>
            <w:r>
              <w:rPr>
                <w:noProof/>
                <w:webHidden/>
              </w:rPr>
              <w:fldChar w:fldCharType="end"/>
            </w:r>
          </w:hyperlink>
        </w:p>
        <w:p w14:paraId="7B90CEFC" w14:textId="3139AA47" w:rsidR="006356DF" w:rsidRDefault="006356DF">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5283183" w:history="1">
            <w:r w:rsidRPr="008D65A2">
              <w:rPr>
                <w:rStyle w:val="-"/>
                <w:noProof/>
              </w:rPr>
              <w:t>3.3</w:t>
            </w:r>
            <w:r>
              <w:rPr>
                <w:rFonts w:asciiTheme="minorHAnsi" w:eastAsiaTheme="minorEastAsia" w:hAnsiTheme="minorHAnsi" w:cstheme="minorBidi"/>
                <w:smallCaps w:val="0"/>
                <w:noProof/>
                <w:kern w:val="2"/>
                <w:sz w:val="24"/>
                <w:szCs w:val="24"/>
                <w:lang w:val="en-US" w:eastAsia="en-US" w:bidi="he-IL"/>
                <w14:ligatures w14:val="standardContextual"/>
              </w:rPr>
              <w:tab/>
            </w:r>
            <w:r w:rsidRPr="008D65A2">
              <w:rPr>
                <w:rStyle w:val="-"/>
                <w:noProof/>
              </w:rPr>
              <w:t>Κατακύρωση - σύναψη σύμβασης</w:t>
            </w:r>
            <w:r>
              <w:rPr>
                <w:noProof/>
                <w:webHidden/>
              </w:rPr>
              <w:tab/>
            </w:r>
            <w:r>
              <w:rPr>
                <w:noProof/>
                <w:webHidden/>
              </w:rPr>
              <w:fldChar w:fldCharType="begin"/>
            </w:r>
            <w:r>
              <w:rPr>
                <w:noProof/>
                <w:webHidden/>
              </w:rPr>
              <w:instrText xml:space="preserve"> PAGEREF _Toc205283183 \h </w:instrText>
            </w:r>
            <w:r>
              <w:rPr>
                <w:noProof/>
                <w:webHidden/>
              </w:rPr>
            </w:r>
            <w:r>
              <w:rPr>
                <w:noProof/>
                <w:webHidden/>
              </w:rPr>
              <w:fldChar w:fldCharType="separate"/>
            </w:r>
            <w:r w:rsidR="00EC78C0">
              <w:rPr>
                <w:noProof/>
                <w:webHidden/>
              </w:rPr>
              <w:t>55</w:t>
            </w:r>
            <w:r>
              <w:rPr>
                <w:noProof/>
                <w:webHidden/>
              </w:rPr>
              <w:fldChar w:fldCharType="end"/>
            </w:r>
          </w:hyperlink>
        </w:p>
        <w:p w14:paraId="7D618271" w14:textId="7CB68A86" w:rsidR="006356DF" w:rsidRDefault="006356DF">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5283184" w:history="1">
            <w:r w:rsidRPr="008D65A2">
              <w:rPr>
                <w:rStyle w:val="-"/>
                <w:noProof/>
              </w:rPr>
              <w:t>3.4</w:t>
            </w:r>
            <w:r>
              <w:rPr>
                <w:rFonts w:asciiTheme="minorHAnsi" w:eastAsiaTheme="minorEastAsia" w:hAnsiTheme="minorHAnsi" w:cstheme="minorBidi"/>
                <w:smallCaps w:val="0"/>
                <w:noProof/>
                <w:kern w:val="2"/>
                <w:sz w:val="24"/>
                <w:szCs w:val="24"/>
                <w:lang w:val="en-US" w:eastAsia="en-US" w:bidi="he-IL"/>
                <w14:ligatures w14:val="standardContextual"/>
              </w:rPr>
              <w:tab/>
            </w:r>
            <w:r w:rsidRPr="008D65A2">
              <w:rPr>
                <w:rStyle w:val="-"/>
                <w:noProof/>
              </w:rPr>
              <w:t>Προδικαστικές Προσφυγές - Προσωρινή και Οριστική Δικαστική Προστασία</w:t>
            </w:r>
            <w:r>
              <w:rPr>
                <w:noProof/>
                <w:webHidden/>
              </w:rPr>
              <w:tab/>
            </w:r>
            <w:r>
              <w:rPr>
                <w:noProof/>
                <w:webHidden/>
              </w:rPr>
              <w:fldChar w:fldCharType="begin"/>
            </w:r>
            <w:r>
              <w:rPr>
                <w:noProof/>
                <w:webHidden/>
              </w:rPr>
              <w:instrText xml:space="preserve"> PAGEREF _Toc205283184 \h </w:instrText>
            </w:r>
            <w:r>
              <w:rPr>
                <w:noProof/>
                <w:webHidden/>
              </w:rPr>
            </w:r>
            <w:r>
              <w:rPr>
                <w:noProof/>
                <w:webHidden/>
              </w:rPr>
              <w:fldChar w:fldCharType="separate"/>
            </w:r>
            <w:r w:rsidR="00EC78C0">
              <w:rPr>
                <w:noProof/>
                <w:webHidden/>
              </w:rPr>
              <w:t>57</w:t>
            </w:r>
            <w:r>
              <w:rPr>
                <w:noProof/>
                <w:webHidden/>
              </w:rPr>
              <w:fldChar w:fldCharType="end"/>
            </w:r>
          </w:hyperlink>
        </w:p>
        <w:p w14:paraId="20D634A5" w14:textId="0134B253" w:rsidR="006356DF" w:rsidRDefault="006356DF">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5283185" w:history="1">
            <w:r w:rsidRPr="008D65A2">
              <w:rPr>
                <w:rStyle w:val="-"/>
                <w:noProof/>
              </w:rPr>
              <w:t>3.5</w:t>
            </w:r>
            <w:r>
              <w:rPr>
                <w:rFonts w:asciiTheme="minorHAnsi" w:eastAsiaTheme="minorEastAsia" w:hAnsiTheme="minorHAnsi" w:cstheme="minorBidi"/>
                <w:smallCaps w:val="0"/>
                <w:noProof/>
                <w:kern w:val="2"/>
                <w:sz w:val="24"/>
                <w:szCs w:val="24"/>
                <w:lang w:val="en-US" w:eastAsia="en-US" w:bidi="he-IL"/>
                <w14:ligatures w14:val="standardContextual"/>
              </w:rPr>
              <w:tab/>
            </w:r>
            <w:r w:rsidRPr="008D65A2">
              <w:rPr>
                <w:rStyle w:val="-"/>
                <w:noProof/>
              </w:rPr>
              <w:t>Ματαίωση Διαδικασίας</w:t>
            </w:r>
            <w:r>
              <w:rPr>
                <w:noProof/>
                <w:webHidden/>
              </w:rPr>
              <w:tab/>
            </w:r>
            <w:r>
              <w:rPr>
                <w:noProof/>
                <w:webHidden/>
              </w:rPr>
              <w:fldChar w:fldCharType="begin"/>
            </w:r>
            <w:r>
              <w:rPr>
                <w:noProof/>
                <w:webHidden/>
              </w:rPr>
              <w:instrText xml:space="preserve"> PAGEREF _Toc205283185 \h </w:instrText>
            </w:r>
            <w:r>
              <w:rPr>
                <w:noProof/>
                <w:webHidden/>
              </w:rPr>
            </w:r>
            <w:r>
              <w:rPr>
                <w:noProof/>
                <w:webHidden/>
              </w:rPr>
              <w:fldChar w:fldCharType="separate"/>
            </w:r>
            <w:r w:rsidR="00EC78C0">
              <w:rPr>
                <w:noProof/>
                <w:webHidden/>
              </w:rPr>
              <w:t>60</w:t>
            </w:r>
            <w:r>
              <w:rPr>
                <w:noProof/>
                <w:webHidden/>
              </w:rPr>
              <w:fldChar w:fldCharType="end"/>
            </w:r>
          </w:hyperlink>
        </w:p>
        <w:p w14:paraId="54AE60B4" w14:textId="532C05B9" w:rsidR="006356DF" w:rsidRDefault="006356DF">
          <w:pPr>
            <w:pStyle w:val="1a"/>
            <w:tabs>
              <w:tab w:val="left" w:pos="440"/>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205283186" w:history="1">
            <w:r w:rsidRPr="008D65A2">
              <w:rPr>
                <w:rStyle w:val="-"/>
                <w:rFonts w:cstheme="minorHAnsi"/>
                <w:noProof/>
              </w:rPr>
              <w:t>4.</w:t>
            </w:r>
            <w:r>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Pr="008D65A2">
              <w:rPr>
                <w:rStyle w:val="-"/>
                <w:noProof/>
              </w:rPr>
              <w:t>ΟΡΟΙ ΕΚΤΕΛΕΣΗΣ ΤΗΣ ΣΥΜΒΑΣΗΣ</w:t>
            </w:r>
            <w:r>
              <w:rPr>
                <w:noProof/>
                <w:webHidden/>
              </w:rPr>
              <w:tab/>
            </w:r>
            <w:r>
              <w:rPr>
                <w:noProof/>
                <w:webHidden/>
              </w:rPr>
              <w:fldChar w:fldCharType="begin"/>
            </w:r>
            <w:r>
              <w:rPr>
                <w:noProof/>
                <w:webHidden/>
              </w:rPr>
              <w:instrText xml:space="preserve"> PAGEREF _Toc205283186 \h </w:instrText>
            </w:r>
            <w:r>
              <w:rPr>
                <w:noProof/>
                <w:webHidden/>
              </w:rPr>
            </w:r>
            <w:r>
              <w:rPr>
                <w:noProof/>
                <w:webHidden/>
              </w:rPr>
              <w:fldChar w:fldCharType="separate"/>
            </w:r>
            <w:r w:rsidR="00EC78C0">
              <w:rPr>
                <w:noProof/>
                <w:webHidden/>
              </w:rPr>
              <w:t>62</w:t>
            </w:r>
            <w:r>
              <w:rPr>
                <w:noProof/>
                <w:webHidden/>
              </w:rPr>
              <w:fldChar w:fldCharType="end"/>
            </w:r>
          </w:hyperlink>
        </w:p>
        <w:p w14:paraId="40C0AD29" w14:textId="05B11F9D" w:rsidR="006356DF" w:rsidRDefault="006356DF">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5283187" w:history="1">
            <w:r w:rsidRPr="008D65A2">
              <w:rPr>
                <w:rStyle w:val="-"/>
                <w:noProof/>
              </w:rPr>
              <w:t>4.1</w:t>
            </w:r>
            <w:r>
              <w:rPr>
                <w:rFonts w:asciiTheme="minorHAnsi" w:eastAsiaTheme="minorEastAsia" w:hAnsiTheme="minorHAnsi" w:cstheme="minorBidi"/>
                <w:smallCaps w:val="0"/>
                <w:noProof/>
                <w:kern w:val="2"/>
                <w:sz w:val="24"/>
                <w:szCs w:val="24"/>
                <w:lang w:val="en-US" w:eastAsia="en-US" w:bidi="he-IL"/>
                <w14:ligatures w14:val="standardContextual"/>
              </w:rPr>
              <w:tab/>
            </w:r>
            <w:r w:rsidRPr="008D65A2">
              <w:rPr>
                <w:rStyle w:val="-"/>
                <w:noProof/>
              </w:rPr>
              <w:t>Εγγυήσεις</w:t>
            </w:r>
            <w:r>
              <w:rPr>
                <w:noProof/>
                <w:webHidden/>
              </w:rPr>
              <w:tab/>
            </w:r>
            <w:r>
              <w:rPr>
                <w:noProof/>
                <w:webHidden/>
              </w:rPr>
              <w:fldChar w:fldCharType="begin"/>
            </w:r>
            <w:r>
              <w:rPr>
                <w:noProof/>
                <w:webHidden/>
              </w:rPr>
              <w:instrText xml:space="preserve"> PAGEREF _Toc205283187 \h </w:instrText>
            </w:r>
            <w:r>
              <w:rPr>
                <w:noProof/>
                <w:webHidden/>
              </w:rPr>
            </w:r>
            <w:r>
              <w:rPr>
                <w:noProof/>
                <w:webHidden/>
              </w:rPr>
              <w:fldChar w:fldCharType="separate"/>
            </w:r>
            <w:r w:rsidR="00EC78C0">
              <w:rPr>
                <w:noProof/>
                <w:webHidden/>
              </w:rPr>
              <w:t>62</w:t>
            </w:r>
            <w:r>
              <w:rPr>
                <w:noProof/>
                <w:webHidden/>
              </w:rPr>
              <w:fldChar w:fldCharType="end"/>
            </w:r>
          </w:hyperlink>
        </w:p>
        <w:p w14:paraId="3ABFDA95" w14:textId="3663AA8C" w:rsidR="006356DF" w:rsidRDefault="006356DF">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5283188" w:history="1">
            <w:r w:rsidRPr="008D65A2">
              <w:rPr>
                <w:rStyle w:val="-"/>
                <w:noProof/>
              </w:rPr>
              <w:t>4.2</w:t>
            </w:r>
            <w:r>
              <w:rPr>
                <w:rFonts w:asciiTheme="minorHAnsi" w:eastAsiaTheme="minorEastAsia" w:hAnsiTheme="minorHAnsi" w:cstheme="minorBidi"/>
                <w:smallCaps w:val="0"/>
                <w:noProof/>
                <w:kern w:val="2"/>
                <w:sz w:val="24"/>
                <w:szCs w:val="24"/>
                <w:lang w:val="en-US" w:eastAsia="en-US" w:bidi="he-IL"/>
                <w14:ligatures w14:val="standardContextual"/>
              </w:rPr>
              <w:tab/>
            </w:r>
            <w:r w:rsidRPr="008D65A2">
              <w:rPr>
                <w:rStyle w:val="-"/>
                <w:noProof/>
              </w:rPr>
              <w:t>Συμβατικό πλαίσιο – Εφαρμοστέα νομοθεσία</w:t>
            </w:r>
            <w:r>
              <w:rPr>
                <w:noProof/>
                <w:webHidden/>
              </w:rPr>
              <w:tab/>
            </w:r>
            <w:r>
              <w:rPr>
                <w:noProof/>
                <w:webHidden/>
              </w:rPr>
              <w:fldChar w:fldCharType="begin"/>
            </w:r>
            <w:r>
              <w:rPr>
                <w:noProof/>
                <w:webHidden/>
              </w:rPr>
              <w:instrText xml:space="preserve"> PAGEREF _Toc205283188 \h </w:instrText>
            </w:r>
            <w:r>
              <w:rPr>
                <w:noProof/>
                <w:webHidden/>
              </w:rPr>
            </w:r>
            <w:r>
              <w:rPr>
                <w:noProof/>
                <w:webHidden/>
              </w:rPr>
              <w:fldChar w:fldCharType="separate"/>
            </w:r>
            <w:r w:rsidR="00EC78C0">
              <w:rPr>
                <w:noProof/>
                <w:webHidden/>
              </w:rPr>
              <w:t>63</w:t>
            </w:r>
            <w:r>
              <w:rPr>
                <w:noProof/>
                <w:webHidden/>
              </w:rPr>
              <w:fldChar w:fldCharType="end"/>
            </w:r>
          </w:hyperlink>
        </w:p>
        <w:p w14:paraId="6D31540D" w14:textId="167ED2D0" w:rsidR="006356DF" w:rsidRDefault="006356DF">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5283189" w:history="1">
            <w:r w:rsidRPr="008D65A2">
              <w:rPr>
                <w:rStyle w:val="-"/>
                <w:noProof/>
              </w:rPr>
              <w:t>4.3</w:t>
            </w:r>
            <w:r>
              <w:rPr>
                <w:rFonts w:asciiTheme="minorHAnsi" w:eastAsiaTheme="minorEastAsia" w:hAnsiTheme="minorHAnsi" w:cstheme="minorBidi"/>
                <w:smallCaps w:val="0"/>
                <w:noProof/>
                <w:kern w:val="2"/>
                <w:sz w:val="24"/>
                <w:szCs w:val="24"/>
                <w:lang w:val="en-US" w:eastAsia="en-US" w:bidi="he-IL"/>
                <w14:ligatures w14:val="standardContextual"/>
              </w:rPr>
              <w:tab/>
            </w:r>
            <w:r w:rsidRPr="008D65A2">
              <w:rPr>
                <w:rStyle w:val="-"/>
                <w:noProof/>
              </w:rPr>
              <w:t>Όροι εκτέλεσης της σύμβασης</w:t>
            </w:r>
            <w:r>
              <w:rPr>
                <w:noProof/>
                <w:webHidden/>
              </w:rPr>
              <w:tab/>
            </w:r>
            <w:r>
              <w:rPr>
                <w:noProof/>
                <w:webHidden/>
              </w:rPr>
              <w:fldChar w:fldCharType="begin"/>
            </w:r>
            <w:r>
              <w:rPr>
                <w:noProof/>
                <w:webHidden/>
              </w:rPr>
              <w:instrText xml:space="preserve"> PAGEREF _Toc205283189 \h </w:instrText>
            </w:r>
            <w:r>
              <w:rPr>
                <w:noProof/>
                <w:webHidden/>
              </w:rPr>
            </w:r>
            <w:r>
              <w:rPr>
                <w:noProof/>
                <w:webHidden/>
              </w:rPr>
              <w:fldChar w:fldCharType="separate"/>
            </w:r>
            <w:r w:rsidR="00EC78C0">
              <w:rPr>
                <w:noProof/>
                <w:webHidden/>
              </w:rPr>
              <w:t>63</w:t>
            </w:r>
            <w:r>
              <w:rPr>
                <w:noProof/>
                <w:webHidden/>
              </w:rPr>
              <w:fldChar w:fldCharType="end"/>
            </w:r>
          </w:hyperlink>
        </w:p>
        <w:p w14:paraId="18727355" w14:textId="756A79AA" w:rsidR="006356DF" w:rsidRDefault="006356DF">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5283190" w:history="1">
            <w:r w:rsidRPr="008D65A2">
              <w:rPr>
                <w:rStyle w:val="-"/>
                <w:noProof/>
              </w:rPr>
              <w:t>4.4</w:t>
            </w:r>
            <w:r>
              <w:rPr>
                <w:rFonts w:asciiTheme="minorHAnsi" w:eastAsiaTheme="minorEastAsia" w:hAnsiTheme="minorHAnsi" w:cstheme="minorBidi"/>
                <w:smallCaps w:val="0"/>
                <w:noProof/>
                <w:kern w:val="2"/>
                <w:sz w:val="24"/>
                <w:szCs w:val="24"/>
                <w:lang w:val="en-US" w:eastAsia="en-US" w:bidi="he-IL"/>
                <w14:ligatures w14:val="standardContextual"/>
              </w:rPr>
              <w:tab/>
            </w:r>
            <w:r w:rsidRPr="008D65A2">
              <w:rPr>
                <w:rStyle w:val="-"/>
                <w:noProof/>
              </w:rPr>
              <w:t>Υπεργολαβία</w:t>
            </w:r>
            <w:r>
              <w:rPr>
                <w:noProof/>
                <w:webHidden/>
              </w:rPr>
              <w:tab/>
            </w:r>
            <w:r>
              <w:rPr>
                <w:noProof/>
                <w:webHidden/>
              </w:rPr>
              <w:fldChar w:fldCharType="begin"/>
            </w:r>
            <w:r>
              <w:rPr>
                <w:noProof/>
                <w:webHidden/>
              </w:rPr>
              <w:instrText xml:space="preserve"> PAGEREF _Toc205283190 \h </w:instrText>
            </w:r>
            <w:r>
              <w:rPr>
                <w:noProof/>
                <w:webHidden/>
              </w:rPr>
            </w:r>
            <w:r>
              <w:rPr>
                <w:noProof/>
                <w:webHidden/>
              </w:rPr>
              <w:fldChar w:fldCharType="separate"/>
            </w:r>
            <w:r w:rsidR="00EC78C0">
              <w:rPr>
                <w:noProof/>
                <w:webHidden/>
              </w:rPr>
              <w:t>66</w:t>
            </w:r>
            <w:r>
              <w:rPr>
                <w:noProof/>
                <w:webHidden/>
              </w:rPr>
              <w:fldChar w:fldCharType="end"/>
            </w:r>
          </w:hyperlink>
        </w:p>
        <w:p w14:paraId="79BF3A0D" w14:textId="3FCDB399" w:rsidR="006356DF" w:rsidRDefault="006356DF">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5283191" w:history="1">
            <w:r w:rsidRPr="008D65A2">
              <w:rPr>
                <w:rStyle w:val="-"/>
                <w:noProof/>
              </w:rPr>
              <w:t>4.5</w:t>
            </w:r>
            <w:r>
              <w:rPr>
                <w:rFonts w:asciiTheme="minorHAnsi" w:eastAsiaTheme="minorEastAsia" w:hAnsiTheme="minorHAnsi" w:cstheme="minorBidi"/>
                <w:smallCaps w:val="0"/>
                <w:noProof/>
                <w:kern w:val="2"/>
                <w:sz w:val="24"/>
                <w:szCs w:val="24"/>
                <w:lang w:val="en-US" w:eastAsia="en-US" w:bidi="he-IL"/>
                <w14:ligatures w14:val="standardContextual"/>
              </w:rPr>
              <w:tab/>
            </w:r>
            <w:r w:rsidRPr="008D65A2">
              <w:rPr>
                <w:rStyle w:val="-"/>
                <w:noProof/>
              </w:rPr>
              <w:t>Τροποποίηση σύμβασης κατά τη διάρκειά της</w:t>
            </w:r>
            <w:r>
              <w:rPr>
                <w:noProof/>
                <w:webHidden/>
              </w:rPr>
              <w:tab/>
            </w:r>
            <w:r>
              <w:rPr>
                <w:noProof/>
                <w:webHidden/>
              </w:rPr>
              <w:fldChar w:fldCharType="begin"/>
            </w:r>
            <w:r>
              <w:rPr>
                <w:noProof/>
                <w:webHidden/>
              </w:rPr>
              <w:instrText xml:space="preserve"> PAGEREF _Toc205283191 \h </w:instrText>
            </w:r>
            <w:r>
              <w:rPr>
                <w:noProof/>
                <w:webHidden/>
              </w:rPr>
            </w:r>
            <w:r>
              <w:rPr>
                <w:noProof/>
                <w:webHidden/>
              </w:rPr>
              <w:fldChar w:fldCharType="separate"/>
            </w:r>
            <w:r w:rsidR="00EC78C0">
              <w:rPr>
                <w:noProof/>
                <w:webHidden/>
              </w:rPr>
              <w:t>67</w:t>
            </w:r>
            <w:r>
              <w:rPr>
                <w:noProof/>
                <w:webHidden/>
              </w:rPr>
              <w:fldChar w:fldCharType="end"/>
            </w:r>
          </w:hyperlink>
        </w:p>
        <w:p w14:paraId="3822EB13" w14:textId="4A76E996" w:rsidR="006356DF" w:rsidRDefault="006356DF">
          <w:pPr>
            <w:pStyle w:val="31"/>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5283192" w:history="1">
            <w:r w:rsidRPr="008D65A2">
              <w:rPr>
                <w:rStyle w:val="-"/>
                <w:noProof/>
              </w:rPr>
              <w:t>4.5.1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8D65A2">
              <w:rPr>
                <w:rStyle w:val="-"/>
                <w:noProof/>
              </w:rPr>
              <w:t>Δικαιώματα προαίρεσης</w:t>
            </w:r>
            <w:r>
              <w:rPr>
                <w:noProof/>
                <w:webHidden/>
              </w:rPr>
              <w:tab/>
            </w:r>
            <w:r>
              <w:rPr>
                <w:noProof/>
                <w:webHidden/>
              </w:rPr>
              <w:fldChar w:fldCharType="begin"/>
            </w:r>
            <w:r>
              <w:rPr>
                <w:noProof/>
                <w:webHidden/>
              </w:rPr>
              <w:instrText xml:space="preserve"> PAGEREF _Toc205283192 \h </w:instrText>
            </w:r>
            <w:r>
              <w:rPr>
                <w:noProof/>
                <w:webHidden/>
              </w:rPr>
            </w:r>
            <w:r>
              <w:rPr>
                <w:noProof/>
                <w:webHidden/>
              </w:rPr>
              <w:fldChar w:fldCharType="separate"/>
            </w:r>
            <w:r w:rsidR="00EC78C0">
              <w:rPr>
                <w:noProof/>
                <w:webHidden/>
              </w:rPr>
              <w:t>67</w:t>
            </w:r>
            <w:r>
              <w:rPr>
                <w:noProof/>
                <w:webHidden/>
              </w:rPr>
              <w:fldChar w:fldCharType="end"/>
            </w:r>
          </w:hyperlink>
        </w:p>
        <w:p w14:paraId="2EA1168A" w14:textId="4D58E898" w:rsidR="006356DF" w:rsidRDefault="006356DF">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5283193" w:history="1">
            <w:r w:rsidRPr="008D65A2">
              <w:rPr>
                <w:rStyle w:val="-"/>
                <w:noProof/>
              </w:rPr>
              <w:t>4.6</w:t>
            </w:r>
            <w:r>
              <w:rPr>
                <w:rFonts w:asciiTheme="minorHAnsi" w:eastAsiaTheme="minorEastAsia" w:hAnsiTheme="minorHAnsi" w:cstheme="minorBidi"/>
                <w:smallCaps w:val="0"/>
                <w:noProof/>
                <w:kern w:val="2"/>
                <w:sz w:val="24"/>
                <w:szCs w:val="24"/>
                <w:lang w:val="en-US" w:eastAsia="en-US" w:bidi="he-IL"/>
                <w14:ligatures w14:val="standardContextual"/>
              </w:rPr>
              <w:tab/>
            </w:r>
            <w:r w:rsidRPr="008D65A2">
              <w:rPr>
                <w:rStyle w:val="-"/>
                <w:noProof/>
              </w:rPr>
              <w:t>Δικαίωμα μονομερούς λύσης της σύμβασης</w:t>
            </w:r>
            <w:r>
              <w:rPr>
                <w:noProof/>
                <w:webHidden/>
              </w:rPr>
              <w:tab/>
            </w:r>
            <w:r>
              <w:rPr>
                <w:noProof/>
                <w:webHidden/>
              </w:rPr>
              <w:fldChar w:fldCharType="begin"/>
            </w:r>
            <w:r>
              <w:rPr>
                <w:noProof/>
                <w:webHidden/>
              </w:rPr>
              <w:instrText xml:space="preserve"> PAGEREF _Toc205283193 \h </w:instrText>
            </w:r>
            <w:r>
              <w:rPr>
                <w:noProof/>
                <w:webHidden/>
              </w:rPr>
            </w:r>
            <w:r>
              <w:rPr>
                <w:noProof/>
                <w:webHidden/>
              </w:rPr>
              <w:fldChar w:fldCharType="separate"/>
            </w:r>
            <w:r w:rsidR="00EC78C0">
              <w:rPr>
                <w:noProof/>
                <w:webHidden/>
              </w:rPr>
              <w:t>68</w:t>
            </w:r>
            <w:r>
              <w:rPr>
                <w:noProof/>
                <w:webHidden/>
              </w:rPr>
              <w:fldChar w:fldCharType="end"/>
            </w:r>
          </w:hyperlink>
        </w:p>
        <w:p w14:paraId="74EA6F6A" w14:textId="38024A5A" w:rsidR="006356DF" w:rsidRDefault="006356DF">
          <w:pPr>
            <w:pStyle w:val="1a"/>
            <w:tabs>
              <w:tab w:val="left" w:pos="440"/>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205283194" w:history="1">
            <w:r w:rsidRPr="008D65A2">
              <w:rPr>
                <w:rStyle w:val="-"/>
                <w:rFonts w:cstheme="minorHAnsi"/>
                <w:noProof/>
              </w:rPr>
              <w:t>5.</w:t>
            </w:r>
            <w:r>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Pr="008D65A2">
              <w:rPr>
                <w:rStyle w:val="-"/>
                <w:noProof/>
              </w:rPr>
              <w:t>ΕΙΔΙΚΟΙ ΟΡΟΙ ΕΚΤΕΛΕΣΗΣ ΤΗΣ ΣΥΜΒΑΣΗΣ</w:t>
            </w:r>
            <w:r>
              <w:rPr>
                <w:noProof/>
                <w:webHidden/>
              </w:rPr>
              <w:tab/>
            </w:r>
            <w:r>
              <w:rPr>
                <w:noProof/>
                <w:webHidden/>
              </w:rPr>
              <w:fldChar w:fldCharType="begin"/>
            </w:r>
            <w:r>
              <w:rPr>
                <w:noProof/>
                <w:webHidden/>
              </w:rPr>
              <w:instrText xml:space="preserve"> PAGEREF _Toc205283194 \h </w:instrText>
            </w:r>
            <w:r>
              <w:rPr>
                <w:noProof/>
                <w:webHidden/>
              </w:rPr>
            </w:r>
            <w:r>
              <w:rPr>
                <w:noProof/>
                <w:webHidden/>
              </w:rPr>
              <w:fldChar w:fldCharType="separate"/>
            </w:r>
            <w:r w:rsidR="00EC78C0">
              <w:rPr>
                <w:noProof/>
                <w:webHidden/>
              </w:rPr>
              <w:t>69</w:t>
            </w:r>
            <w:r>
              <w:rPr>
                <w:noProof/>
                <w:webHidden/>
              </w:rPr>
              <w:fldChar w:fldCharType="end"/>
            </w:r>
          </w:hyperlink>
        </w:p>
        <w:p w14:paraId="60C13A0E" w14:textId="3E1E0358" w:rsidR="006356DF" w:rsidRDefault="006356DF">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5283195" w:history="1">
            <w:r w:rsidRPr="008D65A2">
              <w:rPr>
                <w:rStyle w:val="-"/>
                <w:noProof/>
              </w:rPr>
              <w:t>5.1</w:t>
            </w:r>
            <w:r>
              <w:rPr>
                <w:rFonts w:asciiTheme="minorHAnsi" w:eastAsiaTheme="minorEastAsia" w:hAnsiTheme="minorHAnsi" w:cstheme="minorBidi"/>
                <w:smallCaps w:val="0"/>
                <w:noProof/>
                <w:kern w:val="2"/>
                <w:sz w:val="24"/>
                <w:szCs w:val="24"/>
                <w:lang w:val="en-US" w:eastAsia="en-US" w:bidi="he-IL"/>
                <w14:ligatures w14:val="standardContextual"/>
              </w:rPr>
              <w:tab/>
            </w:r>
            <w:r w:rsidRPr="008D65A2">
              <w:rPr>
                <w:rStyle w:val="-"/>
                <w:noProof/>
              </w:rPr>
              <w:t>Τρόπος πληρωμής</w:t>
            </w:r>
            <w:r>
              <w:rPr>
                <w:noProof/>
                <w:webHidden/>
              </w:rPr>
              <w:tab/>
            </w:r>
            <w:r>
              <w:rPr>
                <w:noProof/>
                <w:webHidden/>
              </w:rPr>
              <w:fldChar w:fldCharType="begin"/>
            </w:r>
            <w:r>
              <w:rPr>
                <w:noProof/>
                <w:webHidden/>
              </w:rPr>
              <w:instrText xml:space="preserve"> PAGEREF _Toc205283195 \h </w:instrText>
            </w:r>
            <w:r>
              <w:rPr>
                <w:noProof/>
                <w:webHidden/>
              </w:rPr>
            </w:r>
            <w:r>
              <w:rPr>
                <w:noProof/>
                <w:webHidden/>
              </w:rPr>
              <w:fldChar w:fldCharType="separate"/>
            </w:r>
            <w:r w:rsidR="00EC78C0">
              <w:rPr>
                <w:noProof/>
                <w:webHidden/>
              </w:rPr>
              <w:t>69</w:t>
            </w:r>
            <w:r>
              <w:rPr>
                <w:noProof/>
                <w:webHidden/>
              </w:rPr>
              <w:fldChar w:fldCharType="end"/>
            </w:r>
          </w:hyperlink>
        </w:p>
        <w:p w14:paraId="6FDD115C" w14:textId="7D598460" w:rsidR="006356DF" w:rsidRDefault="006356DF">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5283196" w:history="1">
            <w:r w:rsidRPr="008D65A2">
              <w:rPr>
                <w:rStyle w:val="-"/>
                <w:noProof/>
              </w:rPr>
              <w:t>5.2</w:t>
            </w:r>
            <w:r>
              <w:rPr>
                <w:rFonts w:asciiTheme="minorHAnsi" w:eastAsiaTheme="minorEastAsia" w:hAnsiTheme="minorHAnsi" w:cstheme="minorBidi"/>
                <w:smallCaps w:val="0"/>
                <w:noProof/>
                <w:kern w:val="2"/>
                <w:sz w:val="24"/>
                <w:szCs w:val="24"/>
                <w:lang w:val="en-US" w:eastAsia="en-US" w:bidi="he-IL"/>
                <w14:ligatures w14:val="standardContextual"/>
              </w:rPr>
              <w:tab/>
            </w:r>
            <w:r w:rsidRPr="008D65A2">
              <w:rPr>
                <w:rStyle w:val="-"/>
                <w:noProof/>
              </w:rPr>
              <w:t>Κήρυξη οικονομικού φορέα έκπτωτου - Κυρώσεις</w:t>
            </w:r>
            <w:r>
              <w:rPr>
                <w:noProof/>
                <w:webHidden/>
              </w:rPr>
              <w:tab/>
            </w:r>
            <w:r>
              <w:rPr>
                <w:noProof/>
                <w:webHidden/>
              </w:rPr>
              <w:fldChar w:fldCharType="begin"/>
            </w:r>
            <w:r>
              <w:rPr>
                <w:noProof/>
                <w:webHidden/>
              </w:rPr>
              <w:instrText xml:space="preserve"> PAGEREF _Toc205283196 \h </w:instrText>
            </w:r>
            <w:r>
              <w:rPr>
                <w:noProof/>
                <w:webHidden/>
              </w:rPr>
            </w:r>
            <w:r>
              <w:rPr>
                <w:noProof/>
                <w:webHidden/>
              </w:rPr>
              <w:fldChar w:fldCharType="separate"/>
            </w:r>
            <w:r w:rsidR="00EC78C0">
              <w:rPr>
                <w:noProof/>
                <w:webHidden/>
              </w:rPr>
              <w:t>69</w:t>
            </w:r>
            <w:r>
              <w:rPr>
                <w:noProof/>
                <w:webHidden/>
              </w:rPr>
              <w:fldChar w:fldCharType="end"/>
            </w:r>
          </w:hyperlink>
        </w:p>
        <w:p w14:paraId="0EEFF44E" w14:textId="004C64A5" w:rsidR="006356DF" w:rsidRDefault="006356DF">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5283197" w:history="1">
            <w:r w:rsidRPr="008D65A2">
              <w:rPr>
                <w:rStyle w:val="-"/>
                <w:noProof/>
              </w:rPr>
              <w:t>5.3</w:t>
            </w:r>
            <w:r>
              <w:rPr>
                <w:rFonts w:asciiTheme="minorHAnsi" w:eastAsiaTheme="minorEastAsia" w:hAnsiTheme="minorHAnsi" w:cstheme="minorBidi"/>
                <w:smallCaps w:val="0"/>
                <w:noProof/>
                <w:kern w:val="2"/>
                <w:sz w:val="24"/>
                <w:szCs w:val="24"/>
                <w:lang w:val="en-US" w:eastAsia="en-US" w:bidi="he-IL"/>
                <w14:ligatures w14:val="standardContextual"/>
              </w:rPr>
              <w:tab/>
            </w:r>
            <w:r w:rsidRPr="008D65A2">
              <w:rPr>
                <w:rStyle w:val="-"/>
                <w:noProof/>
              </w:rPr>
              <w:t>Διοικητικές προσφυγές κατά τη διαδικασία εκτέλεσης</w:t>
            </w:r>
            <w:r>
              <w:rPr>
                <w:noProof/>
                <w:webHidden/>
              </w:rPr>
              <w:tab/>
            </w:r>
            <w:r>
              <w:rPr>
                <w:noProof/>
                <w:webHidden/>
              </w:rPr>
              <w:fldChar w:fldCharType="begin"/>
            </w:r>
            <w:r>
              <w:rPr>
                <w:noProof/>
                <w:webHidden/>
              </w:rPr>
              <w:instrText xml:space="preserve"> PAGEREF _Toc205283197 \h </w:instrText>
            </w:r>
            <w:r>
              <w:rPr>
                <w:noProof/>
                <w:webHidden/>
              </w:rPr>
            </w:r>
            <w:r>
              <w:rPr>
                <w:noProof/>
                <w:webHidden/>
              </w:rPr>
              <w:fldChar w:fldCharType="separate"/>
            </w:r>
            <w:r w:rsidR="00EC78C0">
              <w:rPr>
                <w:noProof/>
                <w:webHidden/>
              </w:rPr>
              <w:t>71</w:t>
            </w:r>
            <w:r>
              <w:rPr>
                <w:noProof/>
                <w:webHidden/>
              </w:rPr>
              <w:fldChar w:fldCharType="end"/>
            </w:r>
          </w:hyperlink>
        </w:p>
        <w:p w14:paraId="267C0DCF" w14:textId="40DD9823" w:rsidR="006356DF" w:rsidRDefault="006356DF">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5283198" w:history="1">
            <w:r w:rsidRPr="008D65A2">
              <w:rPr>
                <w:rStyle w:val="-"/>
                <w:noProof/>
              </w:rPr>
              <w:t>5.4</w:t>
            </w:r>
            <w:r>
              <w:rPr>
                <w:rFonts w:asciiTheme="minorHAnsi" w:eastAsiaTheme="minorEastAsia" w:hAnsiTheme="minorHAnsi" w:cstheme="minorBidi"/>
                <w:smallCaps w:val="0"/>
                <w:noProof/>
                <w:kern w:val="2"/>
                <w:sz w:val="24"/>
                <w:szCs w:val="24"/>
                <w:lang w:val="en-US" w:eastAsia="en-US" w:bidi="he-IL"/>
                <w14:ligatures w14:val="standardContextual"/>
              </w:rPr>
              <w:tab/>
            </w:r>
            <w:r w:rsidRPr="008D65A2">
              <w:rPr>
                <w:rStyle w:val="-"/>
                <w:noProof/>
              </w:rPr>
              <w:t>Δικαστική επίλυση διαφορών</w:t>
            </w:r>
            <w:r>
              <w:rPr>
                <w:noProof/>
                <w:webHidden/>
              </w:rPr>
              <w:tab/>
            </w:r>
            <w:r>
              <w:rPr>
                <w:noProof/>
                <w:webHidden/>
              </w:rPr>
              <w:fldChar w:fldCharType="begin"/>
            </w:r>
            <w:r>
              <w:rPr>
                <w:noProof/>
                <w:webHidden/>
              </w:rPr>
              <w:instrText xml:space="preserve"> PAGEREF _Toc205283198 \h </w:instrText>
            </w:r>
            <w:r>
              <w:rPr>
                <w:noProof/>
                <w:webHidden/>
              </w:rPr>
            </w:r>
            <w:r>
              <w:rPr>
                <w:noProof/>
                <w:webHidden/>
              </w:rPr>
              <w:fldChar w:fldCharType="separate"/>
            </w:r>
            <w:r w:rsidR="00EC78C0">
              <w:rPr>
                <w:noProof/>
                <w:webHidden/>
              </w:rPr>
              <w:t>72</w:t>
            </w:r>
            <w:r>
              <w:rPr>
                <w:noProof/>
                <w:webHidden/>
              </w:rPr>
              <w:fldChar w:fldCharType="end"/>
            </w:r>
          </w:hyperlink>
        </w:p>
        <w:p w14:paraId="002A7DE4" w14:textId="0C36D6D1" w:rsidR="006356DF" w:rsidRDefault="006356DF">
          <w:pPr>
            <w:pStyle w:val="1a"/>
            <w:tabs>
              <w:tab w:val="left" w:pos="440"/>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205283199" w:history="1">
            <w:r w:rsidRPr="008D65A2">
              <w:rPr>
                <w:rStyle w:val="-"/>
                <w:rFonts w:cstheme="minorHAnsi"/>
                <w:noProof/>
              </w:rPr>
              <w:t>6.</w:t>
            </w:r>
            <w:r>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Pr="008D65A2">
              <w:rPr>
                <w:rStyle w:val="-"/>
                <w:noProof/>
              </w:rPr>
              <w:t>ΧΡΟΝΟΣ ΚΑΙ ΤΡΟΠΟΣ ΕΚΤΕΛΕΣΗΣ</w:t>
            </w:r>
            <w:r>
              <w:rPr>
                <w:noProof/>
                <w:webHidden/>
              </w:rPr>
              <w:tab/>
            </w:r>
            <w:r>
              <w:rPr>
                <w:noProof/>
                <w:webHidden/>
              </w:rPr>
              <w:fldChar w:fldCharType="begin"/>
            </w:r>
            <w:r>
              <w:rPr>
                <w:noProof/>
                <w:webHidden/>
              </w:rPr>
              <w:instrText xml:space="preserve"> PAGEREF _Toc205283199 \h </w:instrText>
            </w:r>
            <w:r>
              <w:rPr>
                <w:noProof/>
                <w:webHidden/>
              </w:rPr>
            </w:r>
            <w:r>
              <w:rPr>
                <w:noProof/>
                <w:webHidden/>
              </w:rPr>
              <w:fldChar w:fldCharType="separate"/>
            </w:r>
            <w:r w:rsidR="00EC78C0">
              <w:rPr>
                <w:noProof/>
                <w:webHidden/>
              </w:rPr>
              <w:t>73</w:t>
            </w:r>
            <w:r>
              <w:rPr>
                <w:noProof/>
                <w:webHidden/>
              </w:rPr>
              <w:fldChar w:fldCharType="end"/>
            </w:r>
          </w:hyperlink>
        </w:p>
        <w:p w14:paraId="792C5670" w14:textId="411D69FE" w:rsidR="006356DF" w:rsidRDefault="006356DF">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5283200" w:history="1">
            <w:r w:rsidRPr="008D65A2">
              <w:rPr>
                <w:rStyle w:val="-"/>
                <w:noProof/>
              </w:rPr>
              <w:t>6.1</w:t>
            </w:r>
            <w:r>
              <w:rPr>
                <w:rFonts w:asciiTheme="minorHAnsi" w:eastAsiaTheme="minorEastAsia" w:hAnsiTheme="minorHAnsi" w:cstheme="minorBidi"/>
                <w:smallCaps w:val="0"/>
                <w:noProof/>
                <w:kern w:val="2"/>
                <w:sz w:val="24"/>
                <w:szCs w:val="24"/>
                <w:lang w:val="en-US" w:eastAsia="en-US" w:bidi="he-IL"/>
                <w14:ligatures w14:val="standardContextual"/>
              </w:rPr>
              <w:tab/>
            </w:r>
            <w:r w:rsidRPr="008D65A2">
              <w:rPr>
                <w:rStyle w:val="-"/>
                <w:noProof/>
              </w:rPr>
              <w:t>Παρακολούθηση της σύμβασης</w:t>
            </w:r>
            <w:r>
              <w:rPr>
                <w:noProof/>
                <w:webHidden/>
              </w:rPr>
              <w:tab/>
            </w:r>
            <w:r>
              <w:rPr>
                <w:noProof/>
                <w:webHidden/>
              </w:rPr>
              <w:fldChar w:fldCharType="begin"/>
            </w:r>
            <w:r>
              <w:rPr>
                <w:noProof/>
                <w:webHidden/>
              </w:rPr>
              <w:instrText xml:space="preserve"> PAGEREF _Toc205283200 \h </w:instrText>
            </w:r>
            <w:r>
              <w:rPr>
                <w:noProof/>
                <w:webHidden/>
              </w:rPr>
            </w:r>
            <w:r>
              <w:rPr>
                <w:noProof/>
                <w:webHidden/>
              </w:rPr>
              <w:fldChar w:fldCharType="separate"/>
            </w:r>
            <w:r w:rsidR="00EC78C0">
              <w:rPr>
                <w:noProof/>
                <w:webHidden/>
              </w:rPr>
              <w:t>73</w:t>
            </w:r>
            <w:r>
              <w:rPr>
                <w:noProof/>
                <w:webHidden/>
              </w:rPr>
              <w:fldChar w:fldCharType="end"/>
            </w:r>
          </w:hyperlink>
        </w:p>
        <w:p w14:paraId="34FCF2E3" w14:textId="3A83AAB7" w:rsidR="006356DF" w:rsidRDefault="006356DF">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5283201" w:history="1">
            <w:r w:rsidRPr="008D65A2">
              <w:rPr>
                <w:rStyle w:val="-"/>
                <w:noProof/>
              </w:rPr>
              <w:t>6.2</w:t>
            </w:r>
            <w:r>
              <w:rPr>
                <w:rFonts w:asciiTheme="minorHAnsi" w:eastAsiaTheme="minorEastAsia" w:hAnsiTheme="minorHAnsi" w:cstheme="minorBidi"/>
                <w:smallCaps w:val="0"/>
                <w:noProof/>
                <w:kern w:val="2"/>
                <w:sz w:val="24"/>
                <w:szCs w:val="24"/>
                <w:lang w:val="en-US" w:eastAsia="en-US" w:bidi="he-IL"/>
                <w14:ligatures w14:val="standardContextual"/>
              </w:rPr>
              <w:tab/>
            </w:r>
            <w:r w:rsidRPr="008D65A2">
              <w:rPr>
                <w:rStyle w:val="-"/>
                <w:noProof/>
              </w:rPr>
              <w:t>Διάρκεια σύμβασης</w:t>
            </w:r>
            <w:r>
              <w:rPr>
                <w:noProof/>
                <w:webHidden/>
              </w:rPr>
              <w:tab/>
            </w:r>
            <w:r>
              <w:rPr>
                <w:noProof/>
                <w:webHidden/>
              </w:rPr>
              <w:fldChar w:fldCharType="begin"/>
            </w:r>
            <w:r>
              <w:rPr>
                <w:noProof/>
                <w:webHidden/>
              </w:rPr>
              <w:instrText xml:space="preserve"> PAGEREF _Toc205283201 \h </w:instrText>
            </w:r>
            <w:r>
              <w:rPr>
                <w:noProof/>
                <w:webHidden/>
              </w:rPr>
            </w:r>
            <w:r>
              <w:rPr>
                <w:noProof/>
                <w:webHidden/>
              </w:rPr>
              <w:fldChar w:fldCharType="separate"/>
            </w:r>
            <w:r w:rsidR="00EC78C0">
              <w:rPr>
                <w:noProof/>
                <w:webHidden/>
              </w:rPr>
              <w:t>73</w:t>
            </w:r>
            <w:r>
              <w:rPr>
                <w:noProof/>
                <w:webHidden/>
              </w:rPr>
              <w:fldChar w:fldCharType="end"/>
            </w:r>
          </w:hyperlink>
        </w:p>
        <w:p w14:paraId="66FEBB6A" w14:textId="6CDBFC29" w:rsidR="006356DF" w:rsidRDefault="006356DF">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5283202" w:history="1">
            <w:r w:rsidRPr="008D65A2">
              <w:rPr>
                <w:rStyle w:val="-"/>
                <w:noProof/>
              </w:rPr>
              <w:t>6.3</w:t>
            </w:r>
            <w:r>
              <w:rPr>
                <w:rFonts w:asciiTheme="minorHAnsi" w:eastAsiaTheme="minorEastAsia" w:hAnsiTheme="minorHAnsi" w:cstheme="minorBidi"/>
                <w:smallCaps w:val="0"/>
                <w:noProof/>
                <w:kern w:val="2"/>
                <w:sz w:val="24"/>
                <w:szCs w:val="24"/>
                <w:lang w:val="en-US" w:eastAsia="en-US" w:bidi="he-IL"/>
                <w14:ligatures w14:val="standardContextual"/>
              </w:rPr>
              <w:tab/>
            </w:r>
            <w:r w:rsidRPr="008D65A2">
              <w:rPr>
                <w:rStyle w:val="-"/>
                <w:noProof/>
              </w:rPr>
              <w:t>Παραλαβή του αντικειμένου της σύμβασης</w:t>
            </w:r>
            <w:r>
              <w:rPr>
                <w:noProof/>
                <w:webHidden/>
              </w:rPr>
              <w:tab/>
            </w:r>
            <w:r>
              <w:rPr>
                <w:noProof/>
                <w:webHidden/>
              </w:rPr>
              <w:fldChar w:fldCharType="begin"/>
            </w:r>
            <w:r>
              <w:rPr>
                <w:noProof/>
                <w:webHidden/>
              </w:rPr>
              <w:instrText xml:space="preserve"> PAGEREF _Toc205283202 \h </w:instrText>
            </w:r>
            <w:r>
              <w:rPr>
                <w:noProof/>
                <w:webHidden/>
              </w:rPr>
            </w:r>
            <w:r>
              <w:rPr>
                <w:noProof/>
                <w:webHidden/>
              </w:rPr>
              <w:fldChar w:fldCharType="separate"/>
            </w:r>
            <w:r w:rsidR="00EC78C0">
              <w:rPr>
                <w:noProof/>
                <w:webHidden/>
              </w:rPr>
              <w:t>73</w:t>
            </w:r>
            <w:r>
              <w:rPr>
                <w:noProof/>
                <w:webHidden/>
              </w:rPr>
              <w:fldChar w:fldCharType="end"/>
            </w:r>
          </w:hyperlink>
        </w:p>
        <w:p w14:paraId="5568C040" w14:textId="2B709EA0" w:rsidR="006356DF" w:rsidRDefault="006356DF">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5283203" w:history="1">
            <w:r w:rsidRPr="008D65A2">
              <w:rPr>
                <w:rStyle w:val="-"/>
                <w:noProof/>
              </w:rPr>
              <w:t>6.4</w:t>
            </w:r>
            <w:r>
              <w:rPr>
                <w:rFonts w:asciiTheme="minorHAnsi" w:eastAsiaTheme="minorEastAsia" w:hAnsiTheme="minorHAnsi" w:cstheme="minorBidi"/>
                <w:smallCaps w:val="0"/>
                <w:noProof/>
                <w:kern w:val="2"/>
                <w:sz w:val="24"/>
                <w:szCs w:val="24"/>
                <w:lang w:val="en-US" w:eastAsia="en-US" w:bidi="he-IL"/>
                <w14:ligatures w14:val="standardContextual"/>
              </w:rPr>
              <w:tab/>
            </w:r>
            <w:r w:rsidRPr="008D65A2">
              <w:rPr>
                <w:rStyle w:val="-"/>
                <w:noProof/>
              </w:rPr>
              <w:t>Απόρριψη παραδοτέων – Αντικατάσταση</w:t>
            </w:r>
            <w:r>
              <w:rPr>
                <w:noProof/>
                <w:webHidden/>
              </w:rPr>
              <w:tab/>
            </w:r>
            <w:r>
              <w:rPr>
                <w:noProof/>
                <w:webHidden/>
              </w:rPr>
              <w:fldChar w:fldCharType="begin"/>
            </w:r>
            <w:r>
              <w:rPr>
                <w:noProof/>
                <w:webHidden/>
              </w:rPr>
              <w:instrText xml:space="preserve"> PAGEREF _Toc205283203 \h </w:instrText>
            </w:r>
            <w:r>
              <w:rPr>
                <w:noProof/>
                <w:webHidden/>
              </w:rPr>
            </w:r>
            <w:r>
              <w:rPr>
                <w:noProof/>
                <w:webHidden/>
              </w:rPr>
              <w:fldChar w:fldCharType="separate"/>
            </w:r>
            <w:r w:rsidR="00EC78C0">
              <w:rPr>
                <w:noProof/>
                <w:webHidden/>
              </w:rPr>
              <w:t>74</w:t>
            </w:r>
            <w:r>
              <w:rPr>
                <w:noProof/>
                <w:webHidden/>
              </w:rPr>
              <w:fldChar w:fldCharType="end"/>
            </w:r>
          </w:hyperlink>
        </w:p>
        <w:p w14:paraId="2EA442EC" w14:textId="0E41C993" w:rsidR="006356DF" w:rsidRDefault="006356DF">
          <w:pPr>
            <w:pStyle w:val="25"/>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5283204" w:history="1">
            <w:r w:rsidRPr="008D65A2">
              <w:rPr>
                <w:rStyle w:val="-"/>
                <w:rFonts w:ascii="Tahoma-Bold" w:hAnsi="Tahoma-Bold" w:cs="Tahoma-Bold"/>
                <w:noProof/>
                <w:lang w:eastAsia="el-GR"/>
              </w:rPr>
              <w:t>6.5</w:t>
            </w:r>
            <w:r>
              <w:rPr>
                <w:rFonts w:asciiTheme="minorHAnsi" w:eastAsiaTheme="minorEastAsia" w:hAnsiTheme="minorHAnsi" w:cstheme="minorBidi"/>
                <w:smallCaps w:val="0"/>
                <w:noProof/>
                <w:kern w:val="2"/>
                <w:sz w:val="24"/>
                <w:szCs w:val="24"/>
                <w:lang w:val="en-US" w:eastAsia="en-US" w:bidi="he-IL"/>
                <w14:ligatures w14:val="standardContextual"/>
              </w:rPr>
              <w:tab/>
            </w:r>
            <w:r w:rsidRPr="008D65A2">
              <w:rPr>
                <w:rStyle w:val="-"/>
                <w:rFonts w:ascii="Tahoma-Bold" w:hAnsi="Tahoma-Bold" w:cs="Tahoma-Bold"/>
                <w:noProof/>
                <w:lang w:eastAsia="el-GR"/>
              </w:rPr>
              <w:t>Καταγγελία Σύμβασης -Υποκατάσταση Αναδόχου</w:t>
            </w:r>
            <w:r>
              <w:rPr>
                <w:noProof/>
                <w:webHidden/>
              </w:rPr>
              <w:tab/>
            </w:r>
            <w:r>
              <w:rPr>
                <w:noProof/>
                <w:webHidden/>
              </w:rPr>
              <w:fldChar w:fldCharType="begin"/>
            </w:r>
            <w:r>
              <w:rPr>
                <w:noProof/>
                <w:webHidden/>
              </w:rPr>
              <w:instrText xml:space="preserve"> PAGEREF _Toc205283204 \h </w:instrText>
            </w:r>
            <w:r>
              <w:rPr>
                <w:noProof/>
                <w:webHidden/>
              </w:rPr>
            </w:r>
            <w:r>
              <w:rPr>
                <w:noProof/>
                <w:webHidden/>
              </w:rPr>
              <w:fldChar w:fldCharType="separate"/>
            </w:r>
            <w:r w:rsidR="00EC78C0">
              <w:rPr>
                <w:noProof/>
                <w:webHidden/>
              </w:rPr>
              <w:t>75</w:t>
            </w:r>
            <w:r>
              <w:rPr>
                <w:noProof/>
                <w:webHidden/>
              </w:rPr>
              <w:fldChar w:fldCharType="end"/>
            </w:r>
          </w:hyperlink>
        </w:p>
        <w:p w14:paraId="6EA8323F" w14:textId="57BED48E" w:rsidR="006356DF" w:rsidRDefault="006356DF">
          <w:pPr>
            <w:pStyle w:val="1a"/>
            <w:tabs>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205283205" w:history="1">
            <w:r w:rsidRPr="008D65A2">
              <w:rPr>
                <w:rStyle w:val="-"/>
                <w:noProof/>
              </w:rPr>
              <w:t>ΠΑΡΑΡΤΗΜΑΤΑ</w:t>
            </w:r>
            <w:r>
              <w:rPr>
                <w:noProof/>
                <w:webHidden/>
              </w:rPr>
              <w:tab/>
            </w:r>
            <w:r>
              <w:rPr>
                <w:noProof/>
                <w:webHidden/>
              </w:rPr>
              <w:fldChar w:fldCharType="begin"/>
            </w:r>
            <w:r>
              <w:rPr>
                <w:noProof/>
                <w:webHidden/>
              </w:rPr>
              <w:instrText xml:space="preserve"> PAGEREF _Toc205283205 \h </w:instrText>
            </w:r>
            <w:r>
              <w:rPr>
                <w:noProof/>
                <w:webHidden/>
              </w:rPr>
            </w:r>
            <w:r>
              <w:rPr>
                <w:noProof/>
                <w:webHidden/>
              </w:rPr>
              <w:fldChar w:fldCharType="separate"/>
            </w:r>
            <w:r w:rsidR="00EC78C0">
              <w:rPr>
                <w:noProof/>
                <w:webHidden/>
              </w:rPr>
              <w:t>77</w:t>
            </w:r>
            <w:r>
              <w:rPr>
                <w:noProof/>
                <w:webHidden/>
              </w:rPr>
              <w:fldChar w:fldCharType="end"/>
            </w:r>
          </w:hyperlink>
        </w:p>
        <w:p w14:paraId="459C84E9" w14:textId="7F1A0638" w:rsidR="006356DF" w:rsidRDefault="006356DF">
          <w:pPr>
            <w:pStyle w:val="25"/>
            <w:tabs>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5283206" w:history="1">
            <w:r w:rsidRPr="008D65A2">
              <w:rPr>
                <w:rStyle w:val="-"/>
                <w:noProof/>
              </w:rPr>
              <w:t>ΠΑΡΑΡΤΗΜΑ Ι – Αναλυτική Περιγραφή Φυσικού και Οικονομικού Αντικειμένου της Σύμβασης</w:t>
            </w:r>
            <w:r>
              <w:rPr>
                <w:noProof/>
                <w:webHidden/>
              </w:rPr>
              <w:tab/>
            </w:r>
            <w:r>
              <w:rPr>
                <w:noProof/>
                <w:webHidden/>
              </w:rPr>
              <w:fldChar w:fldCharType="begin"/>
            </w:r>
            <w:r>
              <w:rPr>
                <w:noProof/>
                <w:webHidden/>
              </w:rPr>
              <w:instrText xml:space="preserve"> PAGEREF _Toc205283206 \h </w:instrText>
            </w:r>
            <w:r>
              <w:rPr>
                <w:noProof/>
                <w:webHidden/>
              </w:rPr>
            </w:r>
            <w:r>
              <w:rPr>
                <w:noProof/>
                <w:webHidden/>
              </w:rPr>
              <w:fldChar w:fldCharType="separate"/>
            </w:r>
            <w:r w:rsidR="00EC78C0">
              <w:rPr>
                <w:noProof/>
                <w:webHidden/>
              </w:rPr>
              <w:t>77</w:t>
            </w:r>
            <w:r>
              <w:rPr>
                <w:noProof/>
                <w:webHidden/>
              </w:rPr>
              <w:fldChar w:fldCharType="end"/>
            </w:r>
          </w:hyperlink>
        </w:p>
        <w:p w14:paraId="20A3B963" w14:textId="17405D34" w:rsidR="006356DF" w:rsidRDefault="006356DF">
          <w:pPr>
            <w:pStyle w:val="31"/>
            <w:tabs>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5283207" w:history="1">
            <w:r w:rsidRPr="008D65A2">
              <w:rPr>
                <w:rStyle w:val="-"/>
                <w:noProof/>
              </w:rPr>
              <w:t>Α.1 Περιβάλλον της Συμφωνίας-Πλαίσιο</w:t>
            </w:r>
            <w:r>
              <w:rPr>
                <w:noProof/>
                <w:webHidden/>
              </w:rPr>
              <w:tab/>
            </w:r>
            <w:r>
              <w:rPr>
                <w:noProof/>
                <w:webHidden/>
              </w:rPr>
              <w:fldChar w:fldCharType="begin"/>
            </w:r>
            <w:r>
              <w:rPr>
                <w:noProof/>
                <w:webHidden/>
              </w:rPr>
              <w:instrText xml:space="preserve"> PAGEREF _Toc205283207 \h </w:instrText>
            </w:r>
            <w:r>
              <w:rPr>
                <w:noProof/>
                <w:webHidden/>
              </w:rPr>
            </w:r>
            <w:r>
              <w:rPr>
                <w:noProof/>
                <w:webHidden/>
              </w:rPr>
              <w:fldChar w:fldCharType="separate"/>
            </w:r>
            <w:r w:rsidR="00EC78C0">
              <w:rPr>
                <w:noProof/>
                <w:webHidden/>
              </w:rPr>
              <w:t>77</w:t>
            </w:r>
            <w:r>
              <w:rPr>
                <w:noProof/>
                <w:webHidden/>
              </w:rPr>
              <w:fldChar w:fldCharType="end"/>
            </w:r>
          </w:hyperlink>
        </w:p>
        <w:p w14:paraId="440BBD2B" w14:textId="2610CBB6" w:rsidR="006356DF" w:rsidRDefault="006356DF">
          <w:pPr>
            <w:pStyle w:val="40"/>
            <w:tabs>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205283208" w:history="1">
            <w:r w:rsidRPr="008D65A2">
              <w:rPr>
                <w:rStyle w:val="-"/>
                <w:noProof/>
              </w:rPr>
              <w:t>Α.1.1 Συνοπτική Περιγραφή των υπηρεσιών της Αναθέτουσας Αρχής</w:t>
            </w:r>
            <w:r>
              <w:rPr>
                <w:noProof/>
                <w:webHidden/>
              </w:rPr>
              <w:tab/>
            </w:r>
            <w:r>
              <w:rPr>
                <w:noProof/>
                <w:webHidden/>
              </w:rPr>
              <w:fldChar w:fldCharType="begin"/>
            </w:r>
            <w:r>
              <w:rPr>
                <w:noProof/>
                <w:webHidden/>
              </w:rPr>
              <w:instrText xml:space="preserve"> PAGEREF _Toc205283208 \h </w:instrText>
            </w:r>
            <w:r>
              <w:rPr>
                <w:noProof/>
                <w:webHidden/>
              </w:rPr>
            </w:r>
            <w:r>
              <w:rPr>
                <w:noProof/>
                <w:webHidden/>
              </w:rPr>
              <w:fldChar w:fldCharType="separate"/>
            </w:r>
            <w:r w:rsidR="00EC78C0">
              <w:rPr>
                <w:noProof/>
                <w:webHidden/>
              </w:rPr>
              <w:t>77</w:t>
            </w:r>
            <w:r>
              <w:rPr>
                <w:noProof/>
                <w:webHidden/>
              </w:rPr>
              <w:fldChar w:fldCharType="end"/>
            </w:r>
          </w:hyperlink>
        </w:p>
        <w:p w14:paraId="1164E8ED" w14:textId="26234B97" w:rsidR="006356DF" w:rsidRDefault="006356DF">
          <w:pPr>
            <w:pStyle w:val="40"/>
            <w:tabs>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205283209" w:history="1">
            <w:r w:rsidRPr="008D65A2">
              <w:rPr>
                <w:rStyle w:val="-"/>
                <w:rFonts w:eastAsia="SimSun" w:cs="Times New Roman"/>
                <w:b/>
                <w:noProof/>
              </w:rPr>
              <w:t>Α.1.2 Φορέας Υλοποίησης – Αναθέτουσα Αρχή</w:t>
            </w:r>
            <w:r>
              <w:rPr>
                <w:noProof/>
                <w:webHidden/>
              </w:rPr>
              <w:tab/>
            </w:r>
            <w:r>
              <w:rPr>
                <w:noProof/>
                <w:webHidden/>
              </w:rPr>
              <w:fldChar w:fldCharType="begin"/>
            </w:r>
            <w:r>
              <w:rPr>
                <w:noProof/>
                <w:webHidden/>
              </w:rPr>
              <w:instrText xml:space="preserve"> PAGEREF _Toc205283209 \h </w:instrText>
            </w:r>
            <w:r>
              <w:rPr>
                <w:noProof/>
                <w:webHidden/>
              </w:rPr>
            </w:r>
            <w:r>
              <w:rPr>
                <w:noProof/>
                <w:webHidden/>
              </w:rPr>
              <w:fldChar w:fldCharType="separate"/>
            </w:r>
            <w:r w:rsidR="00EC78C0">
              <w:rPr>
                <w:noProof/>
                <w:webHidden/>
              </w:rPr>
              <w:t>77</w:t>
            </w:r>
            <w:r>
              <w:rPr>
                <w:noProof/>
                <w:webHidden/>
              </w:rPr>
              <w:fldChar w:fldCharType="end"/>
            </w:r>
          </w:hyperlink>
        </w:p>
        <w:p w14:paraId="67487874" w14:textId="2DDA4EC1" w:rsidR="006356DF" w:rsidRDefault="006356DF">
          <w:pPr>
            <w:pStyle w:val="40"/>
            <w:tabs>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205283210" w:history="1">
            <w:r w:rsidRPr="008D65A2">
              <w:rPr>
                <w:rStyle w:val="-"/>
                <w:noProof/>
              </w:rPr>
              <w:t xml:space="preserve">Α.1.3 </w:t>
            </w:r>
            <w:r w:rsidRPr="008D65A2">
              <w:rPr>
                <w:rStyle w:val="-"/>
                <w:rFonts w:eastAsia="SimSun"/>
                <w:noProof/>
              </w:rPr>
              <w:t>Κύριος του Έργου / Φορέας Χρηματοδότησης / Φορέας Λειτουργίας του Έργου</w:t>
            </w:r>
            <w:r>
              <w:rPr>
                <w:noProof/>
                <w:webHidden/>
              </w:rPr>
              <w:tab/>
            </w:r>
            <w:r>
              <w:rPr>
                <w:noProof/>
                <w:webHidden/>
              </w:rPr>
              <w:fldChar w:fldCharType="begin"/>
            </w:r>
            <w:r>
              <w:rPr>
                <w:noProof/>
                <w:webHidden/>
              </w:rPr>
              <w:instrText xml:space="preserve"> PAGEREF _Toc205283210 \h </w:instrText>
            </w:r>
            <w:r>
              <w:rPr>
                <w:noProof/>
                <w:webHidden/>
              </w:rPr>
            </w:r>
            <w:r>
              <w:rPr>
                <w:noProof/>
                <w:webHidden/>
              </w:rPr>
              <w:fldChar w:fldCharType="separate"/>
            </w:r>
            <w:r w:rsidR="00EC78C0">
              <w:rPr>
                <w:noProof/>
                <w:webHidden/>
              </w:rPr>
              <w:t>78</w:t>
            </w:r>
            <w:r>
              <w:rPr>
                <w:noProof/>
                <w:webHidden/>
              </w:rPr>
              <w:fldChar w:fldCharType="end"/>
            </w:r>
          </w:hyperlink>
        </w:p>
        <w:p w14:paraId="6241E85C" w14:textId="093A8118" w:rsidR="006356DF" w:rsidRDefault="006356DF">
          <w:pPr>
            <w:pStyle w:val="40"/>
            <w:tabs>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205283211" w:history="1">
            <w:r w:rsidRPr="008D65A2">
              <w:rPr>
                <w:rStyle w:val="-"/>
                <w:noProof/>
              </w:rPr>
              <w:t xml:space="preserve">Α.1.4 </w:t>
            </w:r>
            <w:r w:rsidRPr="008D65A2">
              <w:rPr>
                <w:rStyle w:val="-"/>
                <w:rFonts w:eastAsia="SimSun"/>
                <w:noProof/>
              </w:rPr>
              <w:t>Όργανα &amp; Επιτροπές Παρακολούθησης, Διακυβέρνησης και Ελέγχου του Έργου</w:t>
            </w:r>
            <w:r>
              <w:rPr>
                <w:noProof/>
                <w:webHidden/>
              </w:rPr>
              <w:tab/>
            </w:r>
            <w:r>
              <w:rPr>
                <w:noProof/>
                <w:webHidden/>
              </w:rPr>
              <w:fldChar w:fldCharType="begin"/>
            </w:r>
            <w:r>
              <w:rPr>
                <w:noProof/>
                <w:webHidden/>
              </w:rPr>
              <w:instrText xml:space="preserve"> PAGEREF _Toc205283211 \h </w:instrText>
            </w:r>
            <w:r>
              <w:rPr>
                <w:noProof/>
                <w:webHidden/>
              </w:rPr>
            </w:r>
            <w:r>
              <w:rPr>
                <w:noProof/>
                <w:webHidden/>
              </w:rPr>
              <w:fldChar w:fldCharType="separate"/>
            </w:r>
            <w:r w:rsidR="00EC78C0">
              <w:rPr>
                <w:noProof/>
                <w:webHidden/>
              </w:rPr>
              <w:t>78</w:t>
            </w:r>
            <w:r>
              <w:rPr>
                <w:noProof/>
                <w:webHidden/>
              </w:rPr>
              <w:fldChar w:fldCharType="end"/>
            </w:r>
          </w:hyperlink>
        </w:p>
        <w:p w14:paraId="157BF2AF" w14:textId="0AFE2EA2" w:rsidR="006356DF" w:rsidRDefault="006356DF">
          <w:pPr>
            <w:pStyle w:val="31"/>
            <w:tabs>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5283212" w:history="1">
            <w:r w:rsidRPr="008D65A2">
              <w:rPr>
                <w:rStyle w:val="-"/>
                <w:noProof/>
              </w:rPr>
              <w:t>Α.2 Αντικείμενο και Στόχοι της Σύμβασης</w:t>
            </w:r>
            <w:r>
              <w:rPr>
                <w:noProof/>
                <w:webHidden/>
              </w:rPr>
              <w:tab/>
            </w:r>
            <w:r>
              <w:rPr>
                <w:noProof/>
                <w:webHidden/>
              </w:rPr>
              <w:fldChar w:fldCharType="begin"/>
            </w:r>
            <w:r>
              <w:rPr>
                <w:noProof/>
                <w:webHidden/>
              </w:rPr>
              <w:instrText xml:space="preserve"> PAGEREF _Toc205283212 \h </w:instrText>
            </w:r>
            <w:r>
              <w:rPr>
                <w:noProof/>
                <w:webHidden/>
              </w:rPr>
            </w:r>
            <w:r>
              <w:rPr>
                <w:noProof/>
                <w:webHidden/>
              </w:rPr>
              <w:fldChar w:fldCharType="separate"/>
            </w:r>
            <w:r w:rsidR="00EC78C0">
              <w:rPr>
                <w:noProof/>
                <w:webHidden/>
              </w:rPr>
              <w:t>79</w:t>
            </w:r>
            <w:r>
              <w:rPr>
                <w:noProof/>
                <w:webHidden/>
              </w:rPr>
              <w:fldChar w:fldCharType="end"/>
            </w:r>
          </w:hyperlink>
        </w:p>
        <w:p w14:paraId="4F19CE35" w14:textId="0F352350" w:rsidR="006356DF" w:rsidRDefault="006356DF">
          <w:pPr>
            <w:pStyle w:val="40"/>
            <w:tabs>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205283213" w:history="1">
            <w:r w:rsidRPr="008D65A2">
              <w:rPr>
                <w:rStyle w:val="-"/>
                <w:rFonts w:eastAsia="SimSun"/>
                <w:b/>
                <w:noProof/>
              </w:rPr>
              <w:t>Α.2.1  Σκοπός - Στόχοι</w:t>
            </w:r>
            <w:r>
              <w:rPr>
                <w:noProof/>
                <w:webHidden/>
              </w:rPr>
              <w:tab/>
            </w:r>
            <w:r>
              <w:rPr>
                <w:noProof/>
                <w:webHidden/>
              </w:rPr>
              <w:fldChar w:fldCharType="begin"/>
            </w:r>
            <w:r>
              <w:rPr>
                <w:noProof/>
                <w:webHidden/>
              </w:rPr>
              <w:instrText xml:space="preserve"> PAGEREF _Toc205283213 \h </w:instrText>
            </w:r>
            <w:r>
              <w:rPr>
                <w:noProof/>
                <w:webHidden/>
              </w:rPr>
            </w:r>
            <w:r>
              <w:rPr>
                <w:noProof/>
                <w:webHidden/>
              </w:rPr>
              <w:fldChar w:fldCharType="separate"/>
            </w:r>
            <w:r w:rsidR="00EC78C0">
              <w:rPr>
                <w:noProof/>
                <w:webHidden/>
              </w:rPr>
              <w:t>79</w:t>
            </w:r>
            <w:r>
              <w:rPr>
                <w:noProof/>
                <w:webHidden/>
              </w:rPr>
              <w:fldChar w:fldCharType="end"/>
            </w:r>
          </w:hyperlink>
        </w:p>
        <w:p w14:paraId="2C08AEA8" w14:textId="67165BCD" w:rsidR="006356DF" w:rsidRDefault="006356DF">
          <w:pPr>
            <w:pStyle w:val="40"/>
            <w:tabs>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205283214" w:history="1">
            <w:r w:rsidRPr="008D65A2">
              <w:rPr>
                <w:rStyle w:val="-"/>
                <w:rFonts w:eastAsia="SimSun"/>
                <w:b/>
                <w:noProof/>
              </w:rPr>
              <w:t>Α.2.2  Οφέλη</w:t>
            </w:r>
            <w:r>
              <w:rPr>
                <w:noProof/>
                <w:webHidden/>
              </w:rPr>
              <w:tab/>
            </w:r>
            <w:r>
              <w:rPr>
                <w:noProof/>
                <w:webHidden/>
              </w:rPr>
              <w:fldChar w:fldCharType="begin"/>
            </w:r>
            <w:r>
              <w:rPr>
                <w:noProof/>
                <w:webHidden/>
              </w:rPr>
              <w:instrText xml:space="preserve"> PAGEREF _Toc205283214 \h </w:instrText>
            </w:r>
            <w:r>
              <w:rPr>
                <w:noProof/>
                <w:webHidden/>
              </w:rPr>
            </w:r>
            <w:r>
              <w:rPr>
                <w:noProof/>
                <w:webHidden/>
              </w:rPr>
              <w:fldChar w:fldCharType="separate"/>
            </w:r>
            <w:r w:rsidR="00EC78C0">
              <w:rPr>
                <w:noProof/>
                <w:webHidden/>
              </w:rPr>
              <w:t>79</w:t>
            </w:r>
            <w:r>
              <w:rPr>
                <w:noProof/>
                <w:webHidden/>
              </w:rPr>
              <w:fldChar w:fldCharType="end"/>
            </w:r>
          </w:hyperlink>
        </w:p>
        <w:p w14:paraId="64212FFB" w14:textId="4B5D68D1" w:rsidR="006356DF" w:rsidRDefault="006356DF">
          <w:pPr>
            <w:pStyle w:val="31"/>
            <w:tabs>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5283215" w:history="1">
            <w:r w:rsidRPr="008D65A2">
              <w:rPr>
                <w:rStyle w:val="-"/>
                <w:noProof/>
              </w:rPr>
              <w:t>Α.4 Οργάνωση και Διοίκηση του Έργου</w:t>
            </w:r>
            <w:r>
              <w:rPr>
                <w:noProof/>
                <w:webHidden/>
              </w:rPr>
              <w:tab/>
            </w:r>
            <w:r>
              <w:rPr>
                <w:noProof/>
                <w:webHidden/>
              </w:rPr>
              <w:fldChar w:fldCharType="begin"/>
            </w:r>
            <w:r>
              <w:rPr>
                <w:noProof/>
                <w:webHidden/>
              </w:rPr>
              <w:instrText xml:space="preserve"> PAGEREF _Toc205283215 \h </w:instrText>
            </w:r>
            <w:r>
              <w:rPr>
                <w:noProof/>
                <w:webHidden/>
              </w:rPr>
            </w:r>
            <w:r>
              <w:rPr>
                <w:noProof/>
                <w:webHidden/>
              </w:rPr>
              <w:fldChar w:fldCharType="separate"/>
            </w:r>
            <w:r w:rsidR="00EC78C0">
              <w:rPr>
                <w:noProof/>
                <w:webHidden/>
              </w:rPr>
              <w:t>85</w:t>
            </w:r>
            <w:r>
              <w:rPr>
                <w:noProof/>
                <w:webHidden/>
              </w:rPr>
              <w:fldChar w:fldCharType="end"/>
            </w:r>
          </w:hyperlink>
        </w:p>
        <w:p w14:paraId="683A9EED" w14:textId="429F78E9" w:rsidR="006356DF" w:rsidRDefault="006356DF">
          <w:pPr>
            <w:pStyle w:val="31"/>
            <w:tabs>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5283216" w:history="1">
            <w:r w:rsidRPr="008D65A2">
              <w:rPr>
                <w:rStyle w:val="-"/>
                <w:noProof/>
                <w:spacing w:val="-1"/>
                <w:lang w:val="en-US"/>
              </w:rPr>
              <w:t>A</w:t>
            </w:r>
            <w:r w:rsidRPr="008D65A2">
              <w:rPr>
                <w:rStyle w:val="-"/>
                <w:noProof/>
                <w:spacing w:val="-1"/>
              </w:rPr>
              <w:t>.5.  Διάρκεια σύμβασης-Χρονοδιάγραμμα-Παραδοτέα</w:t>
            </w:r>
            <w:r>
              <w:rPr>
                <w:noProof/>
                <w:webHidden/>
              </w:rPr>
              <w:tab/>
            </w:r>
            <w:r>
              <w:rPr>
                <w:noProof/>
                <w:webHidden/>
              </w:rPr>
              <w:fldChar w:fldCharType="begin"/>
            </w:r>
            <w:r>
              <w:rPr>
                <w:noProof/>
                <w:webHidden/>
              </w:rPr>
              <w:instrText xml:space="preserve"> PAGEREF _Toc205283216 \h </w:instrText>
            </w:r>
            <w:r>
              <w:rPr>
                <w:noProof/>
                <w:webHidden/>
              </w:rPr>
            </w:r>
            <w:r>
              <w:rPr>
                <w:noProof/>
                <w:webHidden/>
              </w:rPr>
              <w:fldChar w:fldCharType="separate"/>
            </w:r>
            <w:r w:rsidR="00EC78C0">
              <w:rPr>
                <w:noProof/>
                <w:webHidden/>
              </w:rPr>
              <w:t>86</w:t>
            </w:r>
            <w:r>
              <w:rPr>
                <w:noProof/>
                <w:webHidden/>
              </w:rPr>
              <w:fldChar w:fldCharType="end"/>
            </w:r>
          </w:hyperlink>
        </w:p>
        <w:p w14:paraId="2BEFD5C5" w14:textId="247E9CCF" w:rsidR="006356DF" w:rsidRDefault="006356DF">
          <w:pPr>
            <w:pStyle w:val="31"/>
            <w:tabs>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5283217" w:history="1">
            <w:r w:rsidRPr="008D65A2">
              <w:rPr>
                <w:rStyle w:val="-"/>
                <w:noProof/>
                <w:spacing w:val="-1"/>
                <w:lang w:val="en-US"/>
              </w:rPr>
              <w:t>A</w:t>
            </w:r>
            <w:r w:rsidRPr="008D65A2">
              <w:rPr>
                <w:rStyle w:val="-"/>
                <w:noProof/>
                <w:spacing w:val="-1"/>
              </w:rPr>
              <w:t>.5.1.  Διάρκεια σύμβασης</w:t>
            </w:r>
            <w:r>
              <w:rPr>
                <w:noProof/>
                <w:webHidden/>
              </w:rPr>
              <w:tab/>
            </w:r>
            <w:r>
              <w:rPr>
                <w:noProof/>
                <w:webHidden/>
              </w:rPr>
              <w:fldChar w:fldCharType="begin"/>
            </w:r>
            <w:r>
              <w:rPr>
                <w:noProof/>
                <w:webHidden/>
              </w:rPr>
              <w:instrText xml:space="preserve"> PAGEREF _Toc205283217 \h </w:instrText>
            </w:r>
            <w:r>
              <w:rPr>
                <w:noProof/>
                <w:webHidden/>
              </w:rPr>
            </w:r>
            <w:r>
              <w:rPr>
                <w:noProof/>
                <w:webHidden/>
              </w:rPr>
              <w:fldChar w:fldCharType="separate"/>
            </w:r>
            <w:r w:rsidR="00EC78C0">
              <w:rPr>
                <w:noProof/>
                <w:webHidden/>
              </w:rPr>
              <w:t>86</w:t>
            </w:r>
            <w:r>
              <w:rPr>
                <w:noProof/>
                <w:webHidden/>
              </w:rPr>
              <w:fldChar w:fldCharType="end"/>
            </w:r>
          </w:hyperlink>
        </w:p>
        <w:p w14:paraId="2AE8C115" w14:textId="7E097A34" w:rsidR="006356DF" w:rsidRDefault="006356DF">
          <w:pPr>
            <w:pStyle w:val="31"/>
            <w:tabs>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5283218" w:history="1">
            <w:r w:rsidRPr="008D65A2">
              <w:rPr>
                <w:rStyle w:val="-"/>
                <w:noProof/>
                <w:spacing w:val="-1"/>
                <w:lang w:val="en-US"/>
              </w:rPr>
              <w:t>A</w:t>
            </w:r>
            <w:r w:rsidRPr="008D65A2">
              <w:rPr>
                <w:rStyle w:val="-"/>
                <w:noProof/>
                <w:spacing w:val="-1"/>
              </w:rPr>
              <w:t>.5.2.  Χρονοδιάγραμμα</w:t>
            </w:r>
            <w:r>
              <w:rPr>
                <w:noProof/>
                <w:webHidden/>
              </w:rPr>
              <w:tab/>
            </w:r>
            <w:r>
              <w:rPr>
                <w:noProof/>
                <w:webHidden/>
              </w:rPr>
              <w:fldChar w:fldCharType="begin"/>
            </w:r>
            <w:r>
              <w:rPr>
                <w:noProof/>
                <w:webHidden/>
              </w:rPr>
              <w:instrText xml:space="preserve"> PAGEREF _Toc205283218 \h </w:instrText>
            </w:r>
            <w:r>
              <w:rPr>
                <w:noProof/>
                <w:webHidden/>
              </w:rPr>
            </w:r>
            <w:r>
              <w:rPr>
                <w:noProof/>
                <w:webHidden/>
              </w:rPr>
              <w:fldChar w:fldCharType="separate"/>
            </w:r>
            <w:r w:rsidR="00EC78C0">
              <w:rPr>
                <w:noProof/>
                <w:webHidden/>
              </w:rPr>
              <w:t>87</w:t>
            </w:r>
            <w:r>
              <w:rPr>
                <w:noProof/>
                <w:webHidden/>
              </w:rPr>
              <w:fldChar w:fldCharType="end"/>
            </w:r>
          </w:hyperlink>
        </w:p>
        <w:p w14:paraId="3E44064A" w14:textId="0112412E" w:rsidR="006356DF" w:rsidRDefault="006356DF">
          <w:pPr>
            <w:pStyle w:val="31"/>
            <w:tabs>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5283219" w:history="1">
            <w:r w:rsidRPr="008D65A2">
              <w:rPr>
                <w:rStyle w:val="-"/>
                <w:noProof/>
                <w:spacing w:val="-1"/>
                <w:lang w:val="en-US"/>
              </w:rPr>
              <w:t>A</w:t>
            </w:r>
            <w:r w:rsidRPr="008D65A2">
              <w:rPr>
                <w:rStyle w:val="-"/>
                <w:noProof/>
                <w:spacing w:val="-1"/>
              </w:rPr>
              <w:t>.5.3.  Παραδοτέα-Διαδικασία Παραλαβής/Παρακολούθησης</w:t>
            </w:r>
            <w:r>
              <w:rPr>
                <w:noProof/>
                <w:webHidden/>
              </w:rPr>
              <w:tab/>
            </w:r>
            <w:r>
              <w:rPr>
                <w:noProof/>
                <w:webHidden/>
              </w:rPr>
              <w:fldChar w:fldCharType="begin"/>
            </w:r>
            <w:r>
              <w:rPr>
                <w:noProof/>
                <w:webHidden/>
              </w:rPr>
              <w:instrText xml:space="preserve"> PAGEREF _Toc205283219 \h </w:instrText>
            </w:r>
            <w:r>
              <w:rPr>
                <w:noProof/>
                <w:webHidden/>
              </w:rPr>
            </w:r>
            <w:r>
              <w:rPr>
                <w:noProof/>
                <w:webHidden/>
              </w:rPr>
              <w:fldChar w:fldCharType="separate"/>
            </w:r>
            <w:r w:rsidR="00EC78C0">
              <w:rPr>
                <w:noProof/>
                <w:webHidden/>
              </w:rPr>
              <w:t>87</w:t>
            </w:r>
            <w:r>
              <w:rPr>
                <w:noProof/>
                <w:webHidden/>
              </w:rPr>
              <w:fldChar w:fldCharType="end"/>
            </w:r>
          </w:hyperlink>
        </w:p>
        <w:p w14:paraId="52B21F8C" w14:textId="2787C178" w:rsidR="006356DF" w:rsidRDefault="006356DF">
          <w:pPr>
            <w:pStyle w:val="25"/>
            <w:tabs>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5283220" w:history="1">
            <w:r w:rsidRPr="008D65A2">
              <w:rPr>
                <w:rStyle w:val="-"/>
                <w:noProof/>
              </w:rPr>
              <w:t>ΠΑΡΑΡΤΗΜΑ ΙΙ – Πίνακες Συμμόρφωσης</w:t>
            </w:r>
            <w:r>
              <w:rPr>
                <w:noProof/>
                <w:webHidden/>
              </w:rPr>
              <w:tab/>
            </w:r>
            <w:r>
              <w:rPr>
                <w:noProof/>
                <w:webHidden/>
              </w:rPr>
              <w:fldChar w:fldCharType="begin"/>
            </w:r>
            <w:r>
              <w:rPr>
                <w:noProof/>
                <w:webHidden/>
              </w:rPr>
              <w:instrText xml:space="preserve"> PAGEREF _Toc205283220 \h </w:instrText>
            </w:r>
            <w:r>
              <w:rPr>
                <w:noProof/>
                <w:webHidden/>
              </w:rPr>
            </w:r>
            <w:r>
              <w:rPr>
                <w:noProof/>
                <w:webHidden/>
              </w:rPr>
              <w:fldChar w:fldCharType="separate"/>
            </w:r>
            <w:r w:rsidR="00EC78C0">
              <w:rPr>
                <w:noProof/>
                <w:webHidden/>
              </w:rPr>
              <w:t>91</w:t>
            </w:r>
            <w:r>
              <w:rPr>
                <w:noProof/>
                <w:webHidden/>
              </w:rPr>
              <w:fldChar w:fldCharType="end"/>
            </w:r>
          </w:hyperlink>
        </w:p>
        <w:p w14:paraId="16710F76" w14:textId="4920E3A8" w:rsidR="006356DF" w:rsidRDefault="006356DF">
          <w:pPr>
            <w:pStyle w:val="25"/>
            <w:tabs>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5283221" w:history="1">
            <w:r w:rsidRPr="008D65A2">
              <w:rPr>
                <w:rStyle w:val="-"/>
                <w:noProof/>
              </w:rPr>
              <w:t>ΠΑΡΑΡΤΗΜΑ ΙΙI – ΕΥΡΩΠΑΙΚΟ ΕΝΙΑΙΟ ΕΓΓΡΑΦΟ ΣΥΜΒΑΣΗΣ (ΕΕΕΣ)</w:t>
            </w:r>
            <w:r>
              <w:rPr>
                <w:noProof/>
                <w:webHidden/>
              </w:rPr>
              <w:tab/>
            </w:r>
            <w:r>
              <w:rPr>
                <w:noProof/>
                <w:webHidden/>
              </w:rPr>
              <w:fldChar w:fldCharType="begin"/>
            </w:r>
            <w:r>
              <w:rPr>
                <w:noProof/>
                <w:webHidden/>
              </w:rPr>
              <w:instrText xml:space="preserve"> PAGEREF _Toc205283221 \h </w:instrText>
            </w:r>
            <w:r>
              <w:rPr>
                <w:noProof/>
                <w:webHidden/>
              </w:rPr>
            </w:r>
            <w:r>
              <w:rPr>
                <w:noProof/>
                <w:webHidden/>
              </w:rPr>
              <w:fldChar w:fldCharType="separate"/>
            </w:r>
            <w:r w:rsidR="00EC78C0">
              <w:rPr>
                <w:noProof/>
                <w:webHidden/>
              </w:rPr>
              <w:t>104</w:t>
            </w:r>
            <w:r>
              <w:rPr>
                <w:noProof/>
                <w:webHidden/>
              </w:rPr>
              <w:fldChar w:fldCharType="end"/>
            </w:r>
          </w:hyperlink>
        </w:p>
        <w:p w14:paraId="0A6ACDEE" w14:textId="2F1035C5" w:rsidR="006356DF" w:rsidRDefault="006356DF">
          <w:pPr>
            <w:pStyle w:val="40"/>
            <w:tabs>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205283222" w:history="1">
            <w:r w:rsidRPr="008D65A2">
              <w:rPr>
                <w:rStyle w:val="-"/>
                <w:noProof/>
              </w:rPr>
              <w:t>ΕΥΡΩΠΑΙΚΟ ΕΝΙΑΙΟ ΕΓΓΡΑΦΟ ΣΥΜΒΑΣΗΣ (ΕΕΕΣ)</w:t>
            </w:r>
            <w:r>
              <w:rPr>
                <w:noProof/>
                <w:webHidden/>
              </w:rPr>
              <w:tab/>
            </w:r>
            <w:r>
              <w:rPr>
                <w:noProof/>
                <w:webHidden/>
              </w:rPr>
              <w:fldChar w:fldCharType="begin"/>
            </w:r>
            <w:r>
              <w:rPr>
                <w:noProof/>
                <w:webHidden/>
              </w:rPr>
              <w:instrText xml:space="preserve"> PAGEREF _Toc205283222 \h </w:instrText>
            </w:r>
            <w:r>
              <w:rPr>
                <w:noProof/>
                <w:webHidden/>
              </w:rPr>
            </w:r>
            <w:r>
              <w:rPr>
                <w:noProof/>
                <w:webHidden/>
              </w:rPr>
              <w:fldChar w:fldCharType="separate"/>
            </w:r>
            <w:r w:rsidR="00EC78C0">
              <w:rPr>
                <w:noProof/>
                <w:webHidden/>
              </w:rPr>
              <w:t>104</w:t>
            </w:r>
            <w:r>
              <w:rPr>
                <w:noProof/>
                <w:webHidden/>
              </w:rPr>
              <w:fldChar w:fldCharType="end"/>
            </w:r>
          </w:hyperlink>
        </w:p>
        <w:p w14:paraId="3E6ACF72" w14:textId="361CEDFE" w:rsidR="006356DF" w:rsidRDefault="006356DF">
          <w:pPr>
            <w:pStyle w:val="25"/>
            <w:tabs>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5283223" w:history="1">
            <w:r w:rsidRPr="008D65A2">
              <w:rPr>
                <w:rStyle w:val="-"/>
                <w:noProof/>
              </w:rPr>
              <w:t>ΠΑΡΑΡΤΗΜΑ ΙV – Υπόδειγμα Βιογραφικού Σημειώματος</w:t>
            </w:r>
            <w:r>
              <w:rPr>
                <w:noProof/>
                <w:webHidden/>
              </w:rPr>
              <w:tab/>
            </w:r>
            <w:r>
              <w:rPr>
                <w:noProof/>
                <w:webHidden/>
              </w:rPr>
              <w:fldChar w:fldCharType="begin"/>
            </w:r>
            <w:r>
              <w:rPr>
                <w:noProof/>
                <w:webHidden/>
              </w:rPr>
              <w:instrText xml:space="preserve"> PAGEREF _Toc205283223 \h </w:instrText>
            </w:r>
            <w:r>
              <w:rPr>
                <w:noProof/>
                <w:webHidden/>
              </w:rPr>
            </w:r>
            <w:r>
              <w:rPr>
                <w:noProof/>
                <w:webHidden/>
              </w:rPr>
              <w:fldChar w:fldCharType="separate"/>
            </w:r>
            <w:r w:rsidR="00EC78C0">
              <w:rPr>
                <w:noProof/>
                <w:webHidden/>
              </w:rPr>
              <w:t>105</w:t>
            </w:r>
            <w:r>
              <w:rPr>
                <w:noProof/>
                <w:webHidden/>
              </w:rPr>
              <w:fldChar w:fldCharType="end"/>
            </w:r>
          </w:hyperlink>
        </w:p>
        <w:p w14:paraId="22A513CB" w14:textId="35FB4135" w:rsidR="006356DF" w:rsidRDefault="006356DF">
          <w:pPr>
            <w:pStyle w:val="25"/>
            <w:tabs>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5283224" w:history="1">
            <w:r w:rsidRPr="008D65A2">
              <w:rPr>
                <w:rStyle w:val="-"/>
                <w:noProof/>
              </w:rPr>
              <w:t>ΠΑΡΑΡΤΗΜΑ V – Υπόδειγμα Τεχνικής Προσφοράς</w:t>
            </w:r>
            <w:r>
              <w:rPr>
                <w:noProof/>
                <w:webHidden/>
              </w:rPr>
              <w:tab/>
            </w:r>
            <w:r>
              <w:rPr>
                <w:noProof/>
                <w:webHidden/>
              </w:rPr>
              <w:fldChar w:fldCharType="begin"/>
            </w:r>
            <w:r>
              <w:rPr>
                <w:noProof/>
                <w:webHidden/>
              </w:rPr>
              <w:instrText xml:space="preserve"> PAGEREF _Toc205283224 \h </w:instrText>
            </w:r>
            <w:r>
              <w:rPr>
                <w:noProof/>
                <w:webHidden/>
              </w:rPr>
            </w:r>
            <w:r>
              <w:rPr>
                <w:noProof/>
                <w:webHidden/>
              </w:rPr>
              <w:fldChar w:fldCharType="separate"/>
            </w:r>
            <w:r w:rsidR="00EC78C0">
              <w:rPr>
                <w:noProof/>
                <w:webHidden/>
              </w:rPr>
              <w:t>107</w:t>
            </w:r>
            <w:r>
              <w:rPr>
                <w:noProof/>
                <w:webHidden/>
              </w:rPr>
              <w:fldChar w:fldCharType="end"/>
            </w:r>
          </w:hyperlink>
        </w:p>
        <w:p w14:paraId="31F5223F" w14:textId="67F1F32A" w:rsidR="006356DF" w:rsidRDefault="006356DF">
          <w:pPr>
            <w:pStyle w:val="25"/>
            <w:tabs>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5283225" w:history="1">
            <w:r w:rsidRPr="008D65A2">
              <w:rPr>
                <w:rStyle w:val="-"/>
                <w:noProof/>
              </w:rPr>
              <w:t>ΠΑΡΑΡΤΗΜΑ VΙ – Υπόδειγμα Οικονομικής Προσφοράς</w:t>
            </w:r>
            <w:r>
              <w:rPr>
                <w:noProof/>
                <w:webHidden/>
              </w:rPr>
              <w:tab/>
            </w:r>
            <w:r>
              <w:rPr>
                <w:noProof/>
                <w:webHidden/>
              </w:rPr>
              <w:fldChar w:fldCharType="begin"/>
            </w:r>
            <w:r>
              <w:rPr>
                <w:noProof/>
                <w:webHidden/>
              </w:rPr>
              <w:instrText xml:space="preserve"> PAGEREF _Toc205283225 \h </w:instrText>
            </w:r>
            <w:r>
              <w:rPr>
                <w:noProof/>
                <w:webHidden/>
              </w:rPr>
            </w:r>
            <w:r>
              <w:rPr>
                <w:noProof/>
                <w:webHidden/>
              </w:rPr>
              <w:fldChar w:fldCharType="separate"/>
            </w:r>
            <w:r w:rsidR="00EC78C0">
              <w:rPr>
                <w:noProof/>
                <w:webHidden/>
              </w:rPr>
              <w:t>108</w:t>
            </w:r>
            <w:r>
              <w:rPr>
                <w:noProof/>
                <w:webHidden/>
              </w:rPr>
              <w:fldChar w:fldCharType="end"/>
            </w:r>
          </w:hyperlink>
        </w:p>
        <w:p w14:paraId="242F9A03" w14:textId="568539DB" w:rsidR="006356DF" w:rsidRDefault="006356DF">
          <w:pPr>
            <w:pStyle w:val="31"/>
            <w:tabs>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5283226" w:history="1">
            <w:r w:rsidRPr="008D65A2">
              <w:rPr>
                <w:rStyle w:val="-"/>
                <w:noProof/>
              </w:rPr>
              <w:t>Συγκεντρωτικός Πίνακας Οικονομικής Προσφοράς Έργου:</w:t>
            </w:r>
            <w:r>
              <w:rPr>
                <w:noProof/>
                <w:webHidden/>
              </w:rPr>
              <w:tab/>
            </w:r>
            <w:r>
              <w:rPr>
                <w:noProof/>
                <w:webHidden/>
              </w:rPr>
              <w:fldChar w:fldCharType="begin"/>
            </w:r>
            <w:r>
              <w:rPr>
                <w:noProof/>
                <w:webHidden/>
              </w:rPr>
              <w:instrText xml:space="preserve"> PAGEREF _Toc205283226 \h </w:instrText>
            </w:r>
            <w:r>
              <w:rPr>
                <w:noProof/>
                <w:webHidden/>
              </w:rPr>
            </w:r>
            <w:r>
              <w:rPr>
                <w:noProof/>
                <w:webHidden/>
              </w:rPr>
              <w:fldChar w:fldCharType="separate"/>
            </w:r>
            <w:r w:rsidR="00EC78C0">
              <w:rPr>
                <w:noProof/>
                <w:webHidden/>
              </w:rPr>
              <w:t>109</w:t>
            </w:r>
            <w:r>
              <w:rPr>
                <w:noProof/>
                <w:webHidden/>
              </w:rPr>
              <w:fldChar w:fldCharType="end"/>
            </w:r>
          </w:hyperlink>
        </w:p>
        <w:p w14:paraId="513437BC" w14:textId="12765E39" w:rsidR="006356DF" w:rsidRDefault="006356DF">
          <w:pPr>
            <w:pStyle w:val="25"/>
            <w:tabs>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5283227" w:history="1">
            <w:r w:rsidRPr="008D65A2">
              <w:rPr>
                <w:rStyle w:val="-"/>
                <w:noProof/>
              </w:rPr>
              <w:t>ΠΑΡΑΡΤΗΜΑ VΙI – Άλλες Δηλώσεις</w:t>
            </w:r>
            <w:r>
              <w:rPr>
                <w:noProof/>
                <w:webHidden/>
              </w:rPr>
              <w:tab/>
            </w:r>
            <w:r>
              <w:rPr>
                <w:noProof/>
                <w:webHidden/>
              </w:rPr>
              <w:fldChar w:fldCharType="begin"/>
            </w:r>
            <w:r>
              <w:rPr>
                <w:noProof/>
                <w:webHidden/>
              </w:rPr>
              <w:instrText xml:space="preserve"> PAGEREF _Toc205283227 \h </w:instrText>
            </w:r>
            <w:r>
              <w:rPr>
                <w:noProof/>
                <w:webHidden/>
              </w:rPr>
            </w:r>
            <w:r>
              <w:rPr>
                <w:noProof/>
                <w:webHidden/>
              </w:rPr>
              <w:fldChar w:fldCharType="separate"/>
            </w:r>
            <w:r w:rsidR="00EC78C0">
              <w:rPr>
                <w:noProof/>
                <w:webHidden/>
              </w:rPr>
              <w:t>110</w:t>
            </w:r>
            <w:r>
              <w:rPr>
                <w:noProof/>
                <w:webHidden/>
              </w:rPr>
              <w:fldChar w:fldCharType="end"/>
            </w:r>
          </w:hyperlink>
        </w:p>
        <w:p w14:paraId="5B4B0E8C" w14:textId="1CB1581F" w:rsidR="006356DF" w:rsidRDefault="006356DF">
          <w:pPr>
            <w:pStyle w:val="25"/>
            <w:tabs>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5283228" w:history="1">
            <w:r w:rsidRPr="008D65A2">
              <w:rPr>
                <w:rStyle w:val="-"/>
                <w:noProof/>
              </w:rPr>
              <w:t>ΠΑΡΑΡΤΗΜΑ VΙII – Υποδείγματα Εγγυητικών Επιστολών</w:t>
            </w:r>
            <w:r>
              <w:rPr>
                <w:noProof/>
                <w:webHidden/>
              </w:rPr>
              <w:tab/>
            </w:r>
            <w:r>
              <w:rPr>
                <w:noProof/>
                <w:webHidden/>
              </w:rPr>
              <w:fldChar w:fldCharType="begin"/>
            </w:r>
            <w:r>
              <w:rPr>
                <w:noProof/>
                <w:webHidden/>
              </w:rPr>
              <w:instrText xml:space="preserve"> PAGEREF _Toc205283228 \h </w:instrText>
            </w:r>
            <w:r>
              <w:rPr>
                <w:noProof/>
                <w:webHidden/>
              </w:rPr>
            </w:r>
            <w:r>
              <w:rPr>
                <w:noProof/>
                <w:webHidden/>
              </w:rPr>
              <w:fldChar w:fldCharType="separate"/>
            </w:r>
            <w:r w:rsidR="00EC78C0">
              <w:rPr>
                <w:noProof/>
                <w:webHidden/>
              </w:rPr>
              <w:t>111</w:t>
            </w:r>
            <w:r>
              <w:rPr>
                <w:noProof/>
                <w:webHidden/>
              </w:rPr>
              <w:fldChar w:fldCharType="end"/>
            </w:r>
          </w:hyperlink>
        </w:p>
        <w:p w14:paraId="6979F63C" w14:textId="21600CF6" w:rsidR="006356DF" w:rsidRDefault="006356DF">
          <w:pPr>
            <w:pStyle w:val="31"/>
            <w:tabs>
              <w:tab w:val="left" w:pos="88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5283229" w:history="1">
            <w:r w:rsidRPr="008D65A2">
              <w:rPr>
                <w:rStyle w:val="-"/>
                <w:noProof/>
              </w:rPr>
              <w:t>I.</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8D65A2">
              <w:rPr>
                <w:rStyle w:val="-"/>
                <w:noProof/>
              </w:rPr>
              <w:t>Εγγυητική Επιστολή Συμμετοχής</w:t>
            </w:r>
            <w:r>
              <w:rPr>
                <w:noProof/>
                <w:webHidden/>
              </w:rPr>
              <w:tab/>
            </w:r>
            <w:r>
              <w:rPr>
                <w:noProof/>
                <w:webHidden/>
              </w:rPr>
              <w:fldChar w:fldCharType="begin"/>
            </w:r>
            <w:r>
              <w:rPr>
                <w:noProof/>
                <w:webHidden/>
              </w:rPr>
              <w:instrText xml:space="preserve"> PAGEREF _Toc205283229 \h </w:instrText>
            </w:r>
            <w:r>
              <w:rPr>
                <w:noProof/>
                <w:webHidden/>
              </w:rPr>
            </w:r>
            <w:r>
              <w:rPr>
                <w:noProof/>
                <w:webHidden/>
              </w:rPr>
              <w:fldChar w:fldCharType="separate"/>
            </w:r>
            <w:r w:rsidR="00EC78C0">
              <w:rPr>
                <w:noProof/>
                <w:webHidden/>
              </w:rPr>
              <w:t>111</w:t>
            </w:r>
            <w:r>
              <w:rPr>
                <w:noProof/>
                <w:webHidden/>
              </w:rPr>
              <w:fldChar w:fldCharType="end"/>
            </w:r>
          </w:hyperlink>
        </w:p>
        <w:p w14:paraId="06E852C9" w14:textId="6DCD52D9" w:rsidR="006356DF" w:rsidRDefault="006356DF">
          <w:pPr>
            <w:pStyle w:val="31"/>
            <w:tabs>
              <w:tab w:val="left" w:pos="110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5283230" w:history="1">
            <w:r w:rsidRPr="008D65A2">
              <w:rPr>
                <w:rStyle w:val="-"/>
                <w:noProof/>
              </w:rPr>
              <w:t>II.</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8D65A2">
              <w:rPr>
                <w:rStyle w:val="-"/>
                <w:noProof/>
              </w:rPr>
              <w:t>Εγγυητική Επιστολή Καλής Εκτέλεσης</w:t>
            </w:r>
            <w:r>
              <w:rPr>
                <w:noProof/>
                <w:webHidden/>
              </w:rPr>
              <w:tab/>
            </w:r>
            <w:r>
              <w:rPr>
                <w:noProof/>
                <w:webHidden/>
              </w:rPr>
              <w:fldChar w:fldCharType="begin"/>
            </w:r>
            <w:r>
              <w:rPr>
                <w:noProof/>
                <w:webHidden/>
              </w:rPr>
              <w:instrText xml:space="preserve"> PAGEREF _Toc205283230 \h </w:instrText>
            </w:r>
            <w:r>
              <w:rPr>
                <w:noProof/>
                <w:webHidden/>
              </w:rPr>
            </w:r>
            <w:r>
              <w:rPr>
                <w:noProof/>
                <w:webHidden/>
              </w:rPr>
              <w:fldChar w:fldCharType="separate"/>
            </w:r>
            <w:r w:rsidR="00EC78C0">
              <w:rPr>
                <w:noProof/>
                <w:webHidden/>
              </w:rPr>
              <w:t>112</w:t>
            </w:r>
            <w:r>
              <w:rPr>
                <w:noProof/>
                <w:webHidden/>
              </w:rPr>
              <w:fldChar w:fldCharType="end"/>
            </w:r>
          </w:hyperlink>
        </w:p>
        <w:p w14:paraId="19BCAD95" w14:textId="32A54597" w:rsidR="006356DF" w:rsidRDefault="006356DF">
          <w:pPr>
            <w:pStyle w:val="31"/>
            <w:tabs>
              <w:tab w:val="left" w:pos="110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5283231" w:history="1">
            <w:r w:rsidRPr="008D65A2">
              <w:rPr>
                <w:rStyle w:val="-"/>
                <w:noProof/>
                <w:lang w:eastAsia="el-GR"/>
              </w:rPr>
              <w:t>III.</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8D65A2">
              <w:rPr>
                <w:rStyle w:val="-"/>
                <w:noProof/>
                <w:lang w:eastAsia="el-GR"/>
              </w:rPr>
              <w:t>Εγγυητική Επιστολή Προκαταβολής</w:t>
            </w:r>
            <w:r>
              <w:rPr>
                <w:noProof/>
                <w:webHidden/>
              </w:rPr>
              <w:tab/>
            </w:r>
            <w:r>
              <w:rPr>
                <w:noProof/>
                <w:webHidden/>
              </w:rPr>
              <w:fldChar w:fldCharType="begin"/>
            </w:r>
            <w:r>
              <w:rPr>
                <w:noProof/>
                <w:webHidden/>
              </w:rPr>
              <w:instrText xml:space="preserve"> PAGEREF _Toc205283231 \h </w:instrText>
            </w:r>
            <w:r>
              <w:rPr>
                <w:noProof/>
                <w:webHidden/>
              </w:rPr>
            </w:r>
            <w:r>
              <w:rPr>
                <w:noProof/>
                <w:webHidden/>
              </w:rPr>
              <w:fldChar w:fldCharType="separate"/>
            </w:r>
            <w:r w:rsidR="00EC78C0">
              <w:rPr>
                <w:noProof/>
                <w:webHidden/>
              </w:rPr>
              <w:t>113</w:t>
            </w:r>
            <w:r>
              <w:rPr>
                <w:noProof/>
                <w:webHidden/>
              </w:rPr>
              <w:fldChar w:fldCharType="end"/>
            </w:r>
          </w:hyperlink>
        </w:p>
        <w:p w14:paraId="765BE852" w14:textId="7E1A3A7D" w:rsidR="006356DF" w:rsidRDefault="006356DF">
          <w:pPr>
            <w:pStyle w:val="25"/>
            <w:tabs>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5283232" w:history="1">
            <w:r w:rsidRPr="008D65A2">
              <w:rPr>
                <w:rStyle w:val="-"/>
                <w:noProof/>
              </w:rPr>
              <w:t>ΠΑΡΑΡΤΗΜΑ ΙΧ – Ενημέρωση για την επεξεργασία προσωπικών δεδομένων</w:t>
            </w:r>
            <w:r>
              <w:rPr>
                <w:noProof/>
                <w:webHidden/>
              </w:rPr>
              <w:tab/>
            </w:r>
            <w:r>
              <w:rPr>
                <w:noProof/>
                <w:webHidden/>
              </w:rPr>
              <w:fldChar w:fldCharType="begin"/>
            </w:r>
            <w:r>
              <w:rPr>
                <w:noProof/>
                <w:webHidden/>
              </w:rPr>
              <w:instrText xml:space="preserve"> PAGEREF _Toc205283232 \h </w:instrText>
            </w:r>
            <w:r>
              <w:rPr>
                <w:noProof/>
                <w:webHidden/>
              </w:rPr>
            </w:r>
            <w:r>
              <w:rPr>
                <w:noProof/>
                <w:webHidden/>
              </w:rPr>
              <w:fldChar w:fldCharType="separate"/>
            </w:r>
            <w:r w:rsidR="00EC78C0">
              <w:rPr>
                <w:noProof/>
                <w:webHidden/>
              </w:rPr>
              <w:t>114</w:t>
            </w:r>
            <w:r>
              <w:rPr>
                <w:noProof/>
                <w:webHidden/>
              </w:rPr>
              <w:fldChar w:fldCharType="end"/>
            </w:r>
          </w:hyperlink>
        </w:p>
        <w:p w14:paraId="3EEC7EA9" w14:textId="4EAEEA9D" w:rsidR="006356DF" w:rsidRDefault="006356DF">
          <w:pPr>
            <w:pStyle w:val="25"/>
            <w:tabs>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5283233" w:history="1">
            <w:r w:rsidRPr="008D65A2">
              <w:rPr>
                <w:rStyle w:val="-"/>
                <w:noProof/>
              </w:rPr>
              <w:t>ΠΑΡΑΡΤΗΜΑ X – Ρήτρα Ακεραιότητας</w:t>
            </w:r>
            <w:r>
              <w:rPr>
                <w:noProof/>
                <w:webHidden/>
              </w:rPr>
              <w:tab/>
            </w:r>
            <w:r>
              <w:rPr>
                <w:noProof/>
                <w:webHidden/>
              </w:rPr>
              <w:fldChar w:fldCharType="begin"/>
            </w:r>
            <w:r>
              <w:rPr>
                <w:noProof/>
                <w:webHidden/>
              </w:rPr>
              <w:instrText xml:space="preserve"> PAGEREF _Toc205283233 \h </w:instrText>
            </w:r>
            <w:r>
              <w:rPr>
                <w:noProof/>
                <w:webHidden/>
              </w:rPr>
            </w:r>
            <w:r>
              <w:rPr>
                <w:noProof/>
                <w:webHidden/>
              </w:rPr>
              <w:fldChar w:fldCharType="separate"/>
            </w:r>
            <w:r w:rsidR="00EC78C0">
              <w:rPr>
                <w:noProof/>
                <w:webHidden/>
              </w:rPr>
              <w:t>115</w:t>
            </w:r>
            <w:r>
              <w:rPr>
                <w:noProof/>
                <w:webHidden/>
              </w:rPr>
              <w:fldChar w:fldCharType="end"/>
            </w:r>
          </w:hyperlink>
        </w:p>
        <w:p w14:paraId="25698511" w14:textId="11C3F064" w:rsidR="00A81D32" w:rsidRPr="008C5A0F" w:rsidRDefault="009A66CE">
          <w:r w:rsidRPr="008C5A0F">
            <w:rPr>
              <w:sz w:val="20"/>
              <w:szCs w:val="20"/>
            </w:rPr>
            <w:fldChar w:fldCharType="end"/>
          </w:r>
        </w:p>
      </w:sdtContent>
    </w:sdt>
    <w:p w14:paraId="55CD7CD3" w14:textId="77777777" w:rsidR="008338F0" w:rsidRPr="008C5A0F" w:rsidRDefault="003355E7" w:rsidP="00654FE8">
      <w:pPr>
        <w:pStyle w:val="1"/>
        <w:rPr>
          <w:rFonts w:cs="Tahoma"/>
          <w:lang w:val="el-GR"/>
        </w:rPr>
      </w:pPr>
      <w:bookmarkStart w:id="8" w:name="_Toc97194404"/>
      <w:bookmarkStart w:id="9" w:name="_Toc205283135"/>
      <w:r w:rsidRPr="008C5A0F">
        <w:rPr>
          <w:rFonts w:cs="Tahoma"/>
          <w:lang w:val="el-GR"/>
        </w:rPr>
        <w:lastRenderedPageBreak/>
        <w:t>ΑΝΑΘΕΤΟΥΣΑ ΑΡΧΗ ΚΑΙ ΑΝΤΙΚΕΙΜΕΝΟ ΣΥΜΒΑΣΗΣ</w:t>
      </w:r>
      <w:bookmarkEnd w:id="8"/>
      <w:bookmarkEnd w:id="9"/>
    </w:p>
    <w:p w14:paraId="473A9C05" w14:textId="77777777" w:rsidR="008338F0" w:rsidRPr="00CC2499" w:rsidRDefault="003355E7" w:rsidP="00FA28CA">
      <w:pPr>
        <w:pStyle w:val="2"/>
        <w:rPr>
          <w:rFonts w:ascii="Tahoma" w:hAnsi="Tahoma" w:cs="Tahoma"/>
        </w:rPr>
      </w:pPr>
      <w:bookmarkStart w:id="10" w:name="_Toc97194256"/>
      <w:bookmarkStart w:id="11" w:name="_Toc97194405"/>
      <w:bookmarkStart w:id="12" w:name="_Toc205283136"/>
      <w:r w:rsidRPr="00CC2499">
        <w:rPr>
          <w:rFonts w:ascii="Tahoma" w:hAnsi="Tahoma" w:cs="Tahoma"/>
        </w:rPr>
        <w:t>Στοιχεία Αναθέτουσας Αρχής</w:t>
      </w:r>
      <w:bookmarkEnd w:id="10"/>
      <w:bookmarkEnd w:id="11"/>
      <w:bookmarkEnd w:id="12"/>
      <w:r w:rsidRPr="00CC2499">
        <w:rPr>
          <w:rFonts w:ascii="Tahoma" w:hAnsi="Tahoma" w:cs="Tahoma"/>
        </w:rPr>
        <w:t xml:space="preserve"> </w:t>
      </w:r>
    </w:p>
    <w:p w14:paraId="141DE1A1" w14:textId="77777777" w:rsidR="00397BBE" w:rsidRPr="008C5A0F" w:rsidRDefault="00397BBE" w:rsidP="00397BBE">
      <w:pPr>
        <w:pStyle w:val="normalwithoutspacing"/>
      </w:pPr>
    </w:p>
    <w:tbl>
      <w:tblPr>
        <w:tblW w:w="9624" w:type="dxa"/>
        <w:jc w:val="center"/>
        <w:tblLayout w:type="fixed"/>
        <w:tblLook w:val="0000" w:firstRow="0" w:lastRow="0" w:firstColumn="0" w:lastColumn="0" w:noHBand="0" w:noVBand="0"/>
      </w:tblPr>
      <w:tblGrid>
        <w:gridCol w:w="5245"/>
        <w:gridCol w:w="4357"/>
        <w:gridCol w:w="22"/>
      </w:tblGrid>
      <w:tr w:rsidR="00397BBE" w:rsidRPr="008C5A0F" w14:paraId="6249580E" w14:textId="77777777" w:rsidTr="00DC6CF5">
        <w:trPr>
          <w:jc w:val="center"/>
        </w:trPr>
        <w:tc>
          <w:tcPr>
            <w:tcW w:w="5245" w:type="dxa"/>
            <w:tcBorders>
              <w:top w:val="single" w:sz="4" w:space="0" w:color="000000"/>
              <w:left w:val="single" w:sz="4" w:space="0" w:color="000000"/>
              <w:bottom w:val="single" w:sz="4" w:space="0" w:color="000000"/>
            </w:tcBorders>
          </w:tcPr>
          <w:p w14:paraId="59659229" w14:textId="77777777" w:rsidR="00397BBE" w:rsidRPr="008C5A0F" w:rsidRDefault="00397BBE" w:rsidP="00DC6CF5">
            <w:pPr>
              <w:pStyle w:val="normalwithoutspacing"/>
            </w:pPr>
            <w:r w:rsidRPr="008C5A0F">
              <w:t>Επωνυμία</w:t>
            </w:r>
          </w:p>
        </w:tc>
        <w:tc>
          <w:tcPr>
            <w:tcW w:w="4379" w:type="dxa"/>
            <w:gridSpan w:val="2"/>
            <w:tcBorders>
              <w:top w:val="single" w:sz="4" w:space="0" w:color="000000"/>
              <w:left w:val="single" w:sz="4" w:space="0" w:color="000000"/>
              <w:bottom w:val="single" w:sz="4" w:space="0" w:color="000000"/>
              <w:right w:val="single" w:sz="4" w:space="0" w:color="000000"/>
            </w:tcBorders>
          </w:tcPr>
          <w:p w14:paraId="28A52356" w14:textId="77777777" w:rsidR="00397BBE" w:rsidRPr="008C5A0F" w:rsidRDefault="00397BBE" w:rsidP="00DC6CF5">
            <w:pPr>
              <w:pStyle w:val="normalwithoutspacing"/>
            </w:pPr>
            <w:r w:rsidRPr="008C5A0F">
              <w:t>ΚΟΙΝΩΝΙΑ ΤΗΣ ΠΛΗΡΟΦΟΡΙΑΣ Μ.Α.Ε</w:t>
            </w:r>
          </w:p>
        </w:tc>
      </w:tr>
      <w:tr w:rsidR="00397BBE" w:rsidRPr="008C5A0F" w14:paraId="7C1EBC2C" w14:textId="77777777" w:rsidTr="00DC6CF5">
        <w:trPr>
          <w:jc w:val="center"/>
        </w:trPr>
        <w:tc>
          <w:tcPr>
            <w:tcW w:w="5245" w:type="dxa"/>
            <w:tcBorders>
              <w:top w:val="single" w:sz="4" w:space="0" w:color="000000"/>
              <w:left w:val="single" w:sz="4" w:space="0" w:color="000000"/>
              <w:bottom w:val="single" w:sz="4" w:space="0" w:color="000000"/>
            </w:tcBorders>
          </w:tcPr>
          <w:p w14:paraId="32C40BAB" w14:textId="77777777" w:rsidR="00397BBE" w:rsidRPr="008C5A0F" w:rsidRDefault="00397BBE" w:rsidP="00DC6CF5">
            <w:pPr>
              <w:pStyle w:val="normalwithoutspacing"/>
            </w:pPr>
            <w:r w:rsidRPr="008C5A0F">
              <w:t>Ταχυδρομική διεύθυνση</w:t>
            </w:r>
          </w:p>
        </w:tc>
        <w:tc>
          <w:tcPr>
            <w:tcW w:w="4379" w:type="dxa"/>
            <w:gridSpan w:val="2"/>
            <w:tcBorders>
              <w:top w:val="single" w:sz="4" w:space="0" w:color="000000"/>
              <w:left w:val="single" w:sz="4" w:space="0" w:color="000000"/>
              <w:bottom w:val="single" w:sz="4" w:space="0" w:color="000000"/>
              <w:right w:val="single" w:sz="4" w:space="0" w:color="000000"/>
            </w:tcBorders>
          </w:tcPr>
          <w:p w14:paraId="26007F42" w14:textId="77777777" w:rsidR="00397BBE" w:rsidRPr="008C5A0F" w:rsidRDefault="00397BBE" w:rsidP="00DC6CF5">
            <w:pPr>
              <w:pStyle w:val="normalwithoutspacing"/>
            </w:pPr>
            <w:r w:rsidRPr="008C5A0F">
              <w:t>Λ. Συγγρού 194</w:t>
            </w:r>
          </w:p>
        </w:tc>
      </w:tr>
      <w:tr w:rsidR="00397BBE" w:rsidRPr="008C5A0F" w14:paraId="2DEB9467" w14:textId="77777777" w:rsidTr="00DC6CF5">
        <w:trPr>
          <w:gridAfter w:val="1"/>
          <w:wAfter w:w="22" w:type="dxa"/>
          <w:jc w:val="center"/>
        </w:trPr>
        <w:tc>
          <w:tcPr>
            <w:tcW w:w="5245" w:type="dxa"/>
            <w:tcBorders>
              <w:top w:val="single" w:sz="4" w:space="0" w:color="000000"/>
              <w:left w:val="single" w:sz="4" w:space="0" w:color="000000"/>
              <w:bottom w:val="single" w:sz="4" w:space="0" w:color="000000"/>
            </w:tcBorders>
          </w:tcPr>
          <w:p w14:paraId="4225E2D7" w14:textId="77777777" w:rsidR="00397BBE" w:rsidRPr="008C5A0F" w:rsidRDefault="00397BBE" w:rsidP="00DC6CF5">
            <w:pPr>
              <w:pStyle w:val="normalwithoutspacing"/>
            </w:pPr>
            <w:r w:rsidRPr="008C5A0F">
              <w:t>ΑΦΜ</w:t>
            </w:r>
          </w:p>
        </w:tc>
        <w:tc>
          <w:tcPr>
            <w:tcW w:w="4357" w:type="dxa"/>
            <w:tcBorders>
              <w:top w:val="single" w:sz="4" w:space="0" w:color="000000"/>
              <w:left w:val="single" w:sz="4" w:space="0" w:color="000000"/>
              <w:bottom w:val="single" w:sz="4" w:space="0" w:color="000000"/>
              <w:right w:val="single" w:sz="4" w:space="0" w:color="000000"/>
            </w:tcBorders>
          </w:tcPr>
          <w:p w14:paraId="427C1983" w14:textId="77777777" w:rsidR="00397BBE" w:rsidRPr="008C5A0F" w:rsidRDefault="00397BBE" w:rsidP="00DC6CF5">
            <w:pPr>
              <w:pStyle w:val="normalwithoutspacing"/>
              <w:snapToGrid w:val="0"/>
            </w:pPr>
            <w:r w:rsidRPr="008C5A0F">
              <w:t>999983307</w:t>
            </w:r>
          </w:p>
        </w:tc>
      </w:tr>
      <w:tr w:rsidR="00397BBE" w:rsidRPr="008C5A0F" w14:paraId="2613987F" w14:textId="77777777" w:rsidTr="00DC6CF5">
        <w:trPr>
          <w:gridAfter w:val="1"/>
          <w:wAfter w:w="22" w:type="dxa"/>
          <w:jc w:val="center"/>
        </w:trPr>
        <w:tc>
          <w:tcPr>
            <w:tcW w:w="5245" w:type="dxa"/>
            <w:tcBorders>
              <w:top w:val="single" w:sz="4" w:space="0" w:color="000000"/>
              <w:left w:val="single" w:sz="4" w:space="0" w:color="000000"/>
              <w:bottom w:val="single" w:sz="4" w:space="0" w:color="000000"/>
            </w:tcBorders>
          </w:tcPr>
          <w:p w14:paraId="41A8F6C7" w14:textId="77777777" w:rsidR="00397BBE" w:rsidRPr="008C5A0F" w:rsidRDefault="00397BBE" w:rsidP="00DC6CF5">
            <w:pPr>
              <w:pStyle w:val="normalwithoutspacing"/>
            </w:pPr>
            <w:r w:rsidRPr="008C5A0F">
              <w:t>Κωδικός Ηλεκτρονικής Τιμολόγησης</w:t>
            </w:r>
          </w:p>
        </w:tc>
        <w:tc>
          <w:tcPr>
            <w:tcW w:w="4357" w:type="dxa"/>
            <w:tcBorders>
              <w:top w:val="single" w:sz="4" w:space="0" w:color="000000"/>
              <w:left w:val="single" w:sz="4" w:space="0" w:color="000000"/>
              <w:bottom w:val="single" w:sz="4" w:space="0" w:color="000000"/>
              <w:right w:val="single" w:sz="4" w:space="0" w:color="000000"/>
            </w:tcBorders>
          </w:tcPr>
          <w:p w14:paraId="0A101573" w14:textId="3302EED9" w:rsidR="00397BBE" w:rsidRPr="008C5A0F" w:rsidRDefault="00F904D6" w:rsidP="00DC6CF5">
            <w:pPr>
              <w:pStyle w:val="normalwithoutspacing"/>
              <w:snapToGrid w:val="0"/>
            </w:pPr>
            <w:r w:rsidRPr="008C5A0F">
              <w:t>1053.E00553.0001</w:t>
            </w:r>
          </w:p>
        </w:tc>
      </w:tr>
      <w:tr w:rsidR="00397BBE" w:rsidRPr="008C5A0F" w14:paraId="399F4B2D" w14:textId="77777777" w:rsidTr="00DC6CF5">
        <w:trPr>
          <w:jc w:val="center"/>
        </w:trPr>
        <w:tc>
          <w:tcPr>
            <w:tcW w:w="5245" w:type="dxa"/>
            <w:tcBorders>
              <w:top w:val="single" w:sz="4" w:space="0" w:color="000000"/>
              <w:left w:val="single" w:sz="4" w:space="0" w:color="000000"/>
              <w:bottom w:val="single" w:sz="4" w:space="0" w:color="000000"/>
            </w:tcBorders>
          </w:tcPr>
          <w:p w14:paraId="58CE110F" w14:textId="77777777" w:rsidR="00397BBE" w:rsidRPr="008C5A0F" w:rsidRDefault="00397BBE" w:rsidP="00DC6CF5">
            <w:pPr>
              <w:pStyle w:val="normalwithoutspacing"/>
            </w:pPr>
            <w:r w:rsidRPr="008C5A0F">
              <w:t>Πόλη</w:t>
            </w:r>
          </w:p>
        </w:tc>
        <w:tc>
          <w:tcPr>
            <w:tcW w:w="4379" w:type="dxa"/>
            <w:gridSpan w:val="2"/>
            <w:tcBorders>
              <w:top w:val="single" w:sz="4" w:space="0" w:color="000000"/>
              <w:left w:val="single" w:sz="4" w:space="0" w:color="000000"/>
              <w:bottom w:val="single" w:sz="4" w:space="0" w:color="000000"/>
              <w:right w:val="single" w:sz="4" w:space="0" w:color="000000"/>
            </w:tcBorders>
          </w:tcPr>
          <w:p w14:paraId="74714CE1" w14:textId="77777777" w:rsidR="00397BBE" w:rsidRPr="008C5A0F" w:rsidRDefault="00397BBE" w:rsidP="00DC6CF5">
            <w:pPr>
              <w:pStyle w:val="normalwithoutspacing"/>
            </w:pPr>
            <w:r w:rsidRPr="008C5A0F">
              <w:t>Καλλιθέα</w:t>
            </w:r>
          </w:p>
        </w:tc>
      </w:tr>
      <w:tr w:rsidR="00397BBE" w:rsidRPr="008C5A0F" w14:paraId="462D535D" w14:textId="77777777" w:rsidTr="00DC6CF5">
        <w:trPr>
          <w:jc w:val="center"/>
        </w:trPr>
        <w:tc>
          <w:tcPr>
            <w:tcW w:w="5245" w:type="dxa"/>
            <w:tcBorders>
              <w:top w:val="single" w:sz="4" w:space="0" w:color="000000"/>
              <w:left w:val="single" w:sz="4" w:space="0" w:color="000000"/>
              <w:bottom w:val="single" w:sz="4" w:space="0" w:color="000000"/>
            </w:tcBorders>
          </w:tcPr>
          <w:p w14:paraId="2F13C581" w14:textId="77777777" w:rsidR="00397BBE" w:rsidRPr="008C5A0F" w:rsidRDefault="00397BBE" w:rsidP="00DC6CF5">
            <w:pPr>
              <w:pStyle w:val="normalwithoutspacing"/>
            </w:pPr>
            <w:r w:rsidRPr="008C5A0F">
              <w:t>Ταχυδρομικός Κωδικός</w:t>
            </w:r>
          </w:p>
        </w:tc>
        <w:tc>
          <w:tcPr>
            <w:tcW w:w="4379" w:type="dxa"/>
            <w:gridSpan w:val="2"/>
            <w:tcBorders>
              <w:top w:val="single" w:sz="4" w:space="0" w:color="000000"/>
              <w:left w:val="single" w:sz="4" w:space="0" w:color="000000"/>
              <w:bottom w:val="single" w:sz="4" w:space="0" w:color="000000"/>
              <w:right w:val="single" w:sz="4" w:space="0" w:color="000000"/>
            </w:tcBorders>
          </w:tcPr>
          <w:p w14:paraId="248CBCA2" w14:textId="77777777" w:rsidR="00397BBE" w:rsidRPr="008C5A0F" w:rsidRDefault="00397BBE" w:rsidP="00DC6CF5">
            <w:pPr>
              <w:pStyle w:val="normalwithoutspacing"/>
            </w:pPr>
            <w:r w:rsidRPr="008C5A0F">
              <w:t>176 71</w:t>
            </w:r>
          </w:p>
        </w:tc>
      </w:tr>
      <w:tr w:rsidR="00397BBE" w:rsidRPr="008C5A0F" w14:paraId="391BBE86" w14:textId="77777777" w:rsidTr="00DC6CF5">
        <w:trPr>
          <w:jc w:val="center"/>
        </w:trPr>
        <w:tc>
          <w:tcPr>
            <w:tcW w:w="5245" w:type="dxa"/>
            <w:tcBorders>
              <w:top w:val="single" w:sz="4" w:space="0" w:color="000000"/>
              <w:left w:val="single" w:sz="4" w:space="0" w:color="000000"/>
              <w:bottom w:val="single" w:sz="4" w:space="0" w:color="000000"/>
            </w:tcBorders>
          </w:tcPr>
          <w:p w14:paraId="53E3FFAF" w14:textId="77777777" w:rsidR="00397BBE" w:rsidRPr="008C5A0F" w:rsidRDefault="00397BBE" w:rsidP="00DC6CF5">
            <w:pPr>
              <w:pStyle w:val="normalwithoutspacing"/>
            </w:pPr>
            <w:r w:rsidRPr="008C5A0F">
              <w:t>Χώρα</w:t>
            </w:r>
          </w:p>
        </w:tc>
        <w:tc>
          <w:tcPr>
            <w:tcW w:w="4379" w:type="dxa"/>
            <w:gridSpan w:val="2"/>
            <w:tcBorders>
              <w:top w:val="single" w:sz="4" w:space="0" w:color="000000"/>
              <w:left w:val="single" w:sz="4" w:space="0" w:color="000000"/>
              <w:bottom w:val="single" w:sz="4" w:space="0" w:color="000000"/>
              <w:right w:val="single" w:sz="4" w:space="0" w:color="000000"/>
            </w:tcBorders>
          </w:tcPr>
          <w:p w14:paraId="6CD4C1CD" w14:textId="77777777" w:rsidR="00397BBE" w:rsidRPr="008C5A0F" w:rsidRDefault="00397BBE" w:rsidP="00DC6CF5">
            <w:pPr>
              <w:pStyle w:val="normalwithoutspacing"/>
              <w:snapToGrid w:val="0"/>
            </w:pPr>
            <w:r w:rsidRPr="008C5A0F">
              <w:t>Ελλάδα</w:t>
            </w:r>
          </w:p>
        </w:tc>
      </w:tr>
      <w:tr w:rsidR="00397BBE" w:rsidRPr="008C5A0F" w14:paraId="4DAE9541" w14:textId="77777777" w:rsidTr="00DC6CF5">
        <w:trPr>
          <w:jc w:val="center"/>
        </w:trPr>
        <w:tc>
          <w:tcPr>
            <w:tcW w:w="5245" w:type="dxa"/>
            <w:tcBorders>
              <w:top w:val="single" w:sz="4" w:space="0" w:color="000000"/>
              <w:left w:val="single" w:sz="4" w:space="0" w:color="000000"/>
              <w:bottom w:val="single" w:sz="4" w:space="0" w:color="000000"/>
            </w:tcBorders>
          </w:tcPr>
          <w:p w14:paraId="7868E7A1" w14:textId="77777777" w:rsidR="00397BBE" w:rsidRPr="008C5A0F" w:rsidRDefault="00397BBE" w:rsidP="00DC6CF5">
            <w:pPr>
              <w:pStyle w:val="normalwithoutspacing"/>
            </w:pPr>
            <w:r w:rsidRPr="008C5A0F">
              <w:t>Κωδικός ΝUTS</w:t>
            </w:r>
          </w:p>
        </w:tc>
        <w:tc>
          <w:tcPr>
            <w:tcW w:w="4379" w:type="dxa"/>
            <w:gridSpan w:val="2"/>
            <w:tcBorders>
              <w:top w:val="single" w:sz="4" w:space="0" w:color="000000"/>
              <w:left w:val="single" w:sz="4" w:space="0" w:color="000000"/>
              <w:bottom w:val="single" w:sz="4" w:space="0" w:color="000000"/>
              <w:right w:val="single" w:sz="4" w:space="0" w:color="000000"/>
            </w:tcBorders>
          </w:tcPr>
          <w:p w14:paraId="6B8AFA3B" w14:textId="77777777" w:rsidR="00397BBE" w:rsidRPr="008C5A0F" w:rsidRDefault="00397BBE" w:rsidP="00DC6CF5">
            <w:pPr>
              <w:pStyle w:val="normalwithoutspacing"/>
              <w:snapToGrid w:val="0"/>
            </w:pPr>
            <w:r w:rsidRPr="008C5A0F">
              <w:t>GR 300</w:t>
            </w:r>
          </w:p>
        </w:tc>
      </w:tr>
      <w:tr w:rsidR="00397BBE" w:rsidRPr="008C5A0F" w14:paraId="31A81686" w14:textId="77777777" w:rsidTr="00DC6CF5">
        <w:trPr>
          <w:jc w:val="center"/>
        </w:trPr>
        <w:tc>
          <w:tcPr>
            <w:tcW w:w="5245" w:type="dxa"/>
            <w:tcBorders>
              <w:top w:val="single" w:sz="4" w:space="0" w:color="000000"/>
              <w:left w:val="single" w:sz="4" w:space="0" w:color="000000"/>
              <w:bottom w:val="single" w:sz="4" w:space="0" w:color="000000"/>
            </w:tcBorders>
          </w:tcPr>
          <w:p w14:paraId="3DA0C724" w14:textId="77777777" w:rsidR="00397BBE" w:rsidRPr="008C5A0F" w:rsidRDefault="00397BBE" w:rsidP="00DC6CF5">
            <w:pPr>
              <w:pStyle w:val="normalwithoutspacing"/>
            </w:pPr>
            <w:r w:rsidRPr="008C5A0F">
              <w:t>Τηλέφωνο</w:t>
            </w:r>
          </w:p>
        </w:tc>
        <w:tc>
          <w:tcPr>
            <w:tcW w:w="4379" w:type="dxa"/>
            <w:gridSpan w:val="2"/>
            <w:tcBorders>
              <w:top w:val="single" w:sz="4" w:space="0" w:color="000000"/>
              <w:left w:val="single" w:sz="4" w:space="0" w:color="000000"/>
              <w:bottom w:val="single" w:sz="4" w:space="0" w:color="000000"/>
              <w:right w:val="single" w:sz="4" w:space="0" w:color="000000"/>
            </w:tcBorders>
          </w:tcPr>
          <w:p w14:paraId="5C047277" w14:textId="77777777" w:rsidR="00397BBE" w:rsidRPr="008C5A0F" w:rsidRDefault="00397BBE" w:rsidP="00DC6CF5">
            <w:pPr>
              <w:pStyle w:val="normalwithoutspacing"/>
            </w:pPr>
            <w:r w:rsidRPr="008C5A0F">
              <w:t>2131300700</w:t>
            </w:r>
          </w:p>
        </w:tc>
      </w:tr>
      <w:tr w:rsidR="00397BBE" w:rsidRPr="008C5A0F" w14:paraId="1F3495C1" w14:textId="77777777" w:rsidTr="00DC6CF5">
        <w:trPr>
          <w:jc w:val="center"/>
        </w:trPr>
        <w:tc>
          <w:tcPr>
            <w:tcW w:w="5245" w:type="dxa"/>
            <w:tcBorders>
              <w:top w:val="single" w:sz="4" w:space="0" w:color="000000"/>
              <w:left w:val="single" w:sz="4" w:space="0" w:color="000000"/>
              <w:bottom w:val="single" w:sz="4" w:space="0" w:color="000000"/>
            </w:tcBorders>
          </w:tcPr>
          <w:p w14:paraId="468A69D9" w14:textId="77777777" w:rsidR="00397BBE" w:rsidRPr="008C5A0F" w:rsidRDefault="00397BBE" w:rsidP="00DC6CF5">
            <w:pPr>
              <w:pStyle w:val="normalwithoutspacing"/>
            </w:pPr>
            <w:r w:rsidRPr="008C5A0F">
              <w:t xml:space="preserve">Ηλεκτρονικό Ταχυδρομείο </w:t>
            </w:r>
          </w:p>
        </w:tc>
        <w:tc>
          <w:tcPr>
            <w:tcW w:w="4379" w:type="dxa"/>
            <w:gridSpan w:val="2"/>
            <w:tcBorders>
              <w:top w:val="single" w:sz="4" w:space="0" w:color="000000"/>
              <w:left w:val="single" w:sz="4" w:space="0" w:color="000000"/>
              <w:bottom w:val="single" w:sz="4" w:space="0" w:color="000000"/>
              <w:right w:val="single" w:sz="4" w:space="0" w:color="000000"/>
            </w:tcBorders>
          </w:tcPr>
          <w:p w14:paraId="470B7FD9" w14:textId="68DB41C3" w:rsidR="00397BBE" w:rsidRPr="00443116" w:rsidRDefault="00460DC6" w:rsidP="00DC6CF5">
            <w:pPr>
              <w:pStyle w:val="normalwithoutspacing"/>
            </w:pPr>
            <w:hyperlink r:id="rId15" w:history="1">
              <w:r w:rsidRPr="00A0576B">
                <w:rPr>
                  <w:rStyle w:val="-"/>
                  <w:lang w:val="en-US"/>
                </w:rPr>
                <w:t>info@</w:t>
              </w:r>
              <w:r w:rsidRPr="00A0576B">
                <w:rPr>
                  <w:rStyle w:val="-"/>
                  <w:lang w:val="de-DE"/>
                </w:rPr>
                <w:t>ktpae.gr</w:t>
              </w:r>
            </w:hyperlink>
            <w:r>
              <w:t xml:space="preserve"> </w:t>
            </w:r>
          </w:p>
        </w:tc>
      </w:tr>
      <w:tr w:rsidR="00397BBE" w:rsidRPr="008C5A0F" w14:paraId="5C2A1A4D" w14:textId="77777777" w:rsidTr="00DC6CF5">
        <w:trPr>
          <w:jc w:val="center"/>
        </w:trPr>
        <w:tc>
          <w:tcPr>
            <w:tcW w:w="5245" w:type="dxa"/>
            <w:tcBorders>
              <w:top w:val="single" w:sz="4" w:space="0" w:color="000000"/>
              <w:left w:val="single" w:sz="4" w:space="0" w:color="000000"/>
              <w:bottom w:val="single" w:sz="4" w:space="0" w:color="000000"/>
            </w:tcBorders>
          </w:tcPr>
          <w:p w14:paraId="3F61D27F" w14:textId="77777777" w:rsidR="00397BBE" w:rsidRPr="008C5A0F" w:rsidRDefault="00397BBE" w:rsidP="00DC6CF5">
            <w:pPr>
              <w:pStyle w:val="normalwithoutspacing"/>
              <w:rPr>
                <w:highlight w:val="yellow"/>
              </w:rPr>
            </w:pPr>
            <w:r w:rsidRPr="008C5A0F">
              <w:t>Αρμόδιος για πληροφορίες</w:t>
            </w:r>
          </w:p>
        </w:tc>
        <w:tc>
          <w:tcPr>
            <w:tcW w:w="4379" w:type="dxa"/>
            <w:gridSpan w:val="2"/>
            <w:tcBorders>
              <w:top w:val="single" w:sz="4" w:space="0" w:color="000000"/>
              <w:left w:val="single" w:sz="4" w:space="0" w:color="000000"/>
              <w:bottom w:val="single" w:sz="4" w:space="0" w:color="000000"/>
              <w:right w:val="single" w:sz="4" w:space="0" w:color="000000"/>
            </w:tcBorders>
          </w:tcPr>
          <w:p w14:paraId="26D5339F" w14:textId="4A1F06B5" w:rsidR="00397BBE" w:rsidRPr="008C5A0F" w:rsidRDefault="003A4A6C" w:rsidP="00DC6CF5">
            <w:pPr>
              <w:pStyle w:val="normalwithoutspacing"/>
            </w:pPr>
            <w:r>
              <w:t>Μερόπη Δράκου</w:t>
            </w:r>
          </w:p>
        </w:tc>
      </w:tr>
      <w:tr w:rsidR="00397BBE" w:rsidRPr="008C5A0F" w14:paraId="29649B70" w14:textId="77777777" w:rsidTr="00DC6CF5">
        <w:trPr>
          <w:jc w:val="center"/>
        </w:trPr>
        <w:tc>
          <w:tcPr>
            <w:tcW w:w="5245" w:type="dxa"/>
            <w:tcBorders>
              <w:top w:val="single" w:sz="4" w:space="0" w:color="000000"/>
              <w:left w:val="single" w:sz="4" w:space="0" w:color="000000"/>
              <w:bottom w:val="single" w:sz="4" w:space="0" w:color="000000"/>
            </w:tcBorders>
          </w:tcPr>
          <w:p w14:paraId="563FD702" w14:textId="77777777" w:rsidR="00397BBE" w:rsidRPr="008C5A0F" w:rsidRDefault="00397BBE" w:rsidP="00DC6CF5">
            <w:pPr>
              <w:pStyle w:val="normalwithoutspacing"/>
            </w:pPr>
            <w:r w:rsidRPr="008C5A0F">
              <w:t>Γενική Διεύθυνση στο διαδίκτυο (URL)</w:t>
            </w:r>
          </w:p>
        </w:tc>
        <w:tc>
          <w:tcPr>
            <w:tcW w:w="4379" w:type="dxa"/>
            <w:gridSpan w:val="2"/>
            <w:tcBorders>
              <w:top w:val="single" w:sz="4" w:space="0" w:color="000000"/>
              <w:left w:val="single" w:sz="4" w:space="0" w:color="000000"/>
              <w:bottom w:val="single" w:sz="4" w:space="0" w:color="000000"/>
              <w:right w:val="single" w:sz="4" w:space="0" w:color="000000"/>
            </w:tcBorders>
          </w:tcPr>
          <w:p w14:paraId="6A285C2A" w14:textId="77777777" w:rsidR="00397BBE" w:rsidRPr="008C5A0F" w:rsidRDefault="00397BBE" w:rsidP="00DC6CF5">
            <w:pPr>
              <w:pStyle w:val="normalwithoutspacing"/>
            </w:pPr>
            <w:hyperlink r:id="rId16" w:history="1">
              <w:r w:rsidRPr="008C5A0F">
                <w:rPr>
                  <w:rStyle w:val="-"/>
                  <w:lang w:val="en-US"/>
                </w:rPr>
                <w:t>http://www.ktpae.gr</w:t>
              </w:r>
            </w:hyperlink>
            <w:r w:rsidRPr="008C5A0F">
              <w:rPr>
                <w:lang w:val="en-US"/>
              </w:rPr>
              <w:t xml:space="preserve"> </w:t>
            </w:r>
          </w:p>
        </w:tc>
      </w:tr>
      <w:tr w:rsidR="00397BBE" w:rsidRPr="008C5A0F" w14:paraId="413DD512" w14:textId="77777777" w:rsidTr="00DC6CF5">
        <w:trPr>
          <w:jc w:val="center"/>
        </w:trPr>
        <w:tc>
          <w:tcPr>
            <w:tcW w:w="5245" w:type="dxa"/>
            <w:tcBorders>
              <w:top w:val="single" w:sz="4" w:space="0" w:color="000000"/>
              <w:left w:val="single" w:sz="4" w:space="0" w:color="000000"/>
              <w:bottom w:val="single" w:sz="4" w:space="0" w:color="000000"/>
            </w:tcBorders>
          </w:tcPr>
          <w:p w14:paraId="13ABEBE9" w14:textId="77777777" w:rsidR="00397BBE" w:rsidRPr="008C5A0F" w:rsidRDefault="00397BBE" w:rsidP="00DC6CF5">
            <w:pPr>
              <w:pStyle w:val="normalwithoutspacing"/>
            </w:pPr>
            <w:r w:rsidRPr="008C5A0F">
              <w:t>Διεύθυνση του προφίλ αγοραστή στο διαδίκτυο (URL)</w:t>
            </w:r>
          </w:p>
        </w:tc>
        <w:tc>
          <w:tcPr>
            <w:tcW w:w="4379" w:type="dxa"/>
            <w:gridSpan w:val="2"/>
            <w:tcBorders>
              <w:top w:val="single" w:sz="4" w:space="0" w:color="000000"/>
              <w:left w:val="single" w:sz="4" w:space="0" w:color="000000"/>
              <w:bottom w:val="single" w:sz="4" w:space="0" w:color="000000"/>
              <w:right w:val="single" w:sz="4" w:space="0" w:color="000000"/>
            </w:tcBorders>
          </w:tcPr>
          <w:p w14:paraId="4586036A" w14:textId="77777777" w:rsidR="00397BBE" w:rsidRPr="008C5A0F" w:rsidRDefault="00397BBE" w:rsidP="00DC6CF5">
            <w:pPr>
              <w:pStyle w:val="normalwithoutspacing"/>
            </w:pPr>
            <w:hyperlink r:id="rId17" w:history="1">
              <w:r w:rsidRPr="008C5A0F">
                <w:rPr>
                  <w:rStyle w:val="-"/>
                  <w:lang w:val="en-US"/>
                </w:rPr>
                <w:t>http://www.ktpae.gr</w:t>
              </w:r>
            </w:hyperlink>
            <w:r w:rsidRPr="008C5A0F">
              <w:rPr>
                <w:lang w:val="en-US"/>
              </w:rPr>
              <w:t xml:space="preserve"> </w:t>
            </w:r>
          </w:p>
        </w:tc>
      </w:tr>
    </w:tbl>
    <w:p w14:paraId="7585967A" w14:textId="77777777" w:rsidR="00397BBE" w:rsidRPr="008C5A0F" w:rsidRDefault="00397BBE" w:rsidP="00397BBE">
      <w:pPr>
        <w:pStyle w:val="normalwithoutspacing"/>
        <w:rPr>
          <w:b/>
          <w:bCs/>
        </w:rPr>
      </w:pPr>
    </w:p>
    <w:p w14:paraId="7C23EC07" w14:textId="4F972C26" w:rsidR="00397BBE" w:rsidRPr="008C5A0F" w:rsidRDefault="00397BBE" w:rsidP="00397BBE">
      <w:pPr>
        <w:pStyle w:val="normalwithoutspacing"/>
        <w:rPr>
          <w:b/>
          <w:bCs/>
        </w:rPr>
      </w:pPr>
      <w:r w:rsidRPr="008C5A0F">
        <w:rPr>
          <w:b/>
          <w:bCs/>
        </w:rPr>
        <w:t xml:space="preserve">Είδος Αναθέτουσας Αρχής </w:t>
      </w:r>
    </w:p>
    <w:p w14:paraId="0922B63E" w14:textId="77777777" w:rsidR="00397BBE" w:rsidRPr="008C5A0F" w:rsidRDefault="00397BBE" w:rsidP="00397BBE">
      <w:pPr>
        <w:pStyle w:val="normalwithoutspacing"/>
      </w:pPr>
      <w:r w:rsidRPr="008C5A0F">
        <w:t xml:space="preserve">Η Αναθέτουσα Αρχή (ΚτΠ Μ.Α.Ε) είναι Μονοπρόσωπη Ανώνυμη Εταιρία του Δημόσιου Τομέα (μη Κεντρική Αναθέτουσα Αρχή) και ανήκει στην Κεντρική Κυβέρνηση – Υποτομέας Νομικά Πρόσωπα Κεντρικής Κυβέρνησης και Δημόσιες Επιχειρήσεις </w:t>
      </w:r>
    </w:p>
    <w:p w14:paraId="6861C4C6" w14:textId="77777777" w:rsidR="00397BBE" w:rsidRPr="008C5A0F" w:rsidRDefault="00397BBE" w:rsidP="00397BBE">
      <w:pPr>
        <w:pStyle w:val="normalwithoutspacing"/>
      </w:pPr>
    </w:p>
    <w:p w14:paraId="13B61901" w14:textId="77777777" w:rsidR="00397BBE" w:rsidRPr="008C5A0F" w:rsidRDefault="00397BBE" w:rsidP="00397BBE">
      <w:pPr>
        <w:pStyle w:val="normalwithoutspacing"/>
        <w:rPr>
          <w:b/>
          <w:bCs/>
        </w:rPr>
      </w:pPr>
      <w:r w:rsidRPr="008C5A0F">
        <w:rPr>
          <w:b/>
          <w:bCs/>
        </w:rPr>
        <w:t>Κύρια δραστηριότητα Α.Α.</w:t>
      </w:r>
    </w:p>
    <w:p w14:paraId="4BEA02D8" w14:textId="77777777" w:rsidR="00397BBE" w:rsidRPr="008C5A0F" w:rsidRDefault="00397BBE" w:rsidP="00397BBE">
      <w:pPr>
        <w:pStyle w:val="normalwithoutspacing"/>
      </w:pPr>
      <w:r w:rsidRPr="008C5A0F">
        <w:t>Η κύρια δραστηριότητα της Αναθέτουσας Αρχής είναι «Γενικές Δημόσιες Υπηρεσίες». Εφαρμοστέο εθνικό δίκαιο είναι το Ελληνικό.</w:t>
      </w:r>
    </w:p>
    <w:p w14:paraId="2B720278" w14:textId="77777777" w:rsidR="00397BBE" w:rsidRPr="008C5A0F" w:rsidRDefault="00397BBE" w:rsidP="00397BBE">
      <w:pPr>
        <w:pStyle w:val="normalwithoutspacing"/>
      </w:pPr>
    </w:p>
    <w:p w14:paraId="6B7BFD3F" w14:textId="77777777" w:rsidR="00397BBE" w:rsidRPr="008C5A0F" w:rsidRDefault="00397BBE" w:rsidP="00397BBE">
      <w:pPr>
        <w:pStyle w:val="normalwithoutspacing"/>
        <w:rPr>
          <w:b/>
          <w:bCs/>
        </w:rPr>
      </w:pPr>
      <w:r w:rsidRPr="008C5A0F">
        <w:rPr>
          <w:b/>
          <w:bCs/>
        </w:rPr>
        <w:t xml:space="preserve">Στοιχεία Επικοινωνίας </w:t>
      </w:r>
    </w:p>
    <w:p w14:paraId="0EAF3F7E" w14:textId="77777777" w:rsidR="00397BBE" w:rsidRPr="008C5A0F" w:rsidRDefault="00397BBE" w:rsidP="00397BBE">
      <w:pPr>
        <w:pStyle w:val="normalwithoutspacing"/>
      </w:pPr>
      <w:r w:rsidRPr="008C5A0F">
        <w:t xml:space="preserve">α) 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ΟΠΣ Ε.Σ.Η.ΔΗ.Σ. και μέσω της διαδικτυακής πύλης της Αναθέτουσας Αρχής </w:t>
      </w:r>
      <w:hyperlink r:id="rId18" w:history="1">
        <w:r w:rsidRPr="008C5A0F">
          <w:t>http://www.ktpae.gr</w:t>
        </w:r>
      </w:hyperlink>
      <w:r w:rsidRPr="008C5A0F">
        <w:t xml:space="preserve"> </w:t>
      </w:r>
    </w:p>
    <w:p w14:paraId="742383EF" w14:textId="77777777" w:rsidR="00397BBE" w:rsidRPr="008C5A0F" w:rsidRDefault="00397BBE" w:rsidP="00397BBE">
      <w:pPr>
        <w:pStyle w:val="normalwithoutspacing"/>
      </w:pPr>
      <w:r w:rsidRPr="008C5A0F">
        <w:t>Κάθε είδους επικοινωνία και ανταλλαγή πληροφοριών πραγματοποιείται μέσω της διαδικτυακής πύλης www.promitheus.gov.gr του ΟΠΣ Ε.Σ.Η.ΔΗ.Σ.</w:t>
      </w:r>
    </w:p>
    <w:p w14:paraId="11896CC0" w14:textId="77777777" w:rsidR="00397BBE" w:rsidRPr="008C5A0F" w:rsidRDefault="00397BBE" w:rsidP="00397BBE">
      <w:pPr>
        <w:pStyle w:val="normalwithoutspacing"/>
      </w:pPr>
      <w:r w:rsidRPr="008C5A0F">
        <w:t xml:space="preserve">β) Οι προσφορές πρέπει να υποβάλλονται ηλεκτρονικά στην διεύθυνση : </w:t>
      </w:r>
      <w:hyperlink r:id="rId19" w:history="1">
        <w:r w:rsidRPr="008C5A0F">
          <w:t>www.promitheus.gov.gr</w:t>
        </w:r>
      </w:hyperlink>
      <w:r w:rsidRPr="008C5A0F">
        <w:t xml:space="preserve"> </w:t>
      </w:r>
    </w:p>
    <w:p w14:paraId="305D86AF" w14:textId="77777777" w:rsidR="008338F0" w:rsidRPr="00CC2499" w:rsidRDefault="003355E7" w:rsidP="00FA28CA">
      <w:pPr>
        <w:pStyle w:val="2"/>
        <w:rPr>
          <w:rFonts w:ascii="Tahoma" w:hAnsi="Tahoma" w:cs="Tahoma"/>
        </w:rPr>
      </w:pPr>
      <w:bookmarkStart w:id="13" w:name="_Ref89085315"/>
      <w:bookmarkStart w:id="14" w:name="_Toc97194257"/>
      <w:bookmarkStart w:id="15" w:name="_Toc97194406"/>
      <w:bookmarkStart w:id="16" w:name="_Toc205283137"/>
      <w:r w:rsidRPr="00CC2499">
        <w:rPr>
          <w:rFonts w:ascii="Tahoma" w:hAnsi="Tahoma" w:cs="Tahoma"/>
        </w:rPr>
        <w:t>Στοιχεία Διαδικασίας - Χρηματοδότηση</w:t>
      </w:r>
      <w:bookmarkEnd w:id="13"/>
      <w:bookmarkEnd w:id="14"/>
      <w:bookmarkEnd w:id="15"/>
      <w:bookmarkEnd w:id="16"/>
    </w:p>
    <w:p w14:paraId="03576979" w14:textId="29761637" w:rsidR="00EF477B" w:rsidRPr="008C5A0F" w:rsidRDefault="00EF477B">
      <w:pPr>
        <w:pStyle w:val="normalwithoutspacing"/>
        <w:rPr>
          <w:b/>
          <w:bCs/>
          <w:lang w:val="en-US"/>
        </w:rPr>
      </w:pPr>
      <w:r w:rsidRPr="008C5A0F">
        <w:rPr>
          <w:b/>
          <w:bCs/>
          <w:lang w:val="en-US"/>
        </w:rPr>
        <w:t>Είδος διαδικασίας</w:t>
      </w:r>
    </w:p>
    <w:p w14:paraId="407D7F38" w14:textId="76FA81ED" w:rsidR="008338F0" w:rsidRPr="008C5A0F" w:rsidRDefault="003355E7">
      <w:pPr>
        <w:pStyle w:val="normalwithoutspacing"/>
      </w:pPr>
      <w:r w:rsidRPr="008C5A0F">
        <w:t xml:space="preserve">Ο διαγωνισμός θα διεξαχθεί με την ανοικτή διαδικασία του άρθρου 27 του ν. 4412/16. </w:t>
      </w:r>
    </w:p>
    <w:p w14:paraId="1F0292F0" w14:textId="77777777" w:rsidR="00C10E3E" w:rsidRPr="008C5A0F" w:rsidRDefault="00C10E3E">
      <w:pPr>
        <w:pStyle w:val="normalwithoutspacing"/>
      </w:pPr>
    </w:p>
    <w:p w14:paraId="2EA58943" w14:textId="77777777" w:rsidR="007A1488" w:rsidRPr="008C5A0F" w:rsidRDefault="007A1488" w:rsidP="007A1488">
      <w:pPr>
        <w:rPr>
          <w:b/>
          <w:bCs/>
        </w:rPr>
      </w:pPr>
      <w:r w:rsidRPr="008C5A0F">
        <w:rPr>
          <w:b/>
          <w:bCs/>
        </w:rPr>
        <w:t>Χρηματοδότηση</w:t>
      </w:r>
    </w:p>
    <w:p w14:paraId="1F8FA656" w14:textId="77777777" w:rsidR="007A1488" w:rsidRPr="008C5A0F" w:rsidRDefault="007A1488" w:rsidP="007A1488">
      <w:r w:rsidRPr="008C5A0F">
        <w:t xml:space="preserve">Φορέας χρηματοδότησης της παρούσας σύμβασης είναι η Κοινωνία της Πληροφορίας Μ.Α.Ε. </w:t>
      </w:r>
    </w:p>
    <w:p w14:paraId="521B0185" w14:textId="2877EB6B" w:rsidR="00AB7649" w:rsidRPr="008C5A0F" w:rsidRDefault="00AB2C05" w:rsidP="00031B6E">
      <w:pPr>
        <w:spacing w:line="276" w:lineRule="auto"/>
      </w:pPr>
      <w:r w:rsidRPr="00AB2C05">
        <w:lastRenderedPageBreak/>
        <w:t>Το έργο θα χρηματοδοτηθεί από τη ΣΑΝΑ 663 του Υπουργείου Εθνικής Οικονομίας και Οικονομικών, με την οποία εγκρίθηκε η ένταξη στο Αναπτυξιακό Πρόγραμμα Δημοσίων Επενδύσεων (ΑΠΔΕ) 2025 του έργου «Τεχνική Υποστήριξη Εφαρμογής για την κάλυψη λειτουργικών δαπανών και αμοιβών προσωπικού της Κοινωνίας της Πληροφορίας Μ.Α.Ε. για το έτος 2025», με Κωδικό Έργου: 2025ΝΑ66300001 και με Κωδικό ΟΠΣ 5225659 στο «ΤΠΑ Ψηφιακής Διακυβέρνησης 2021-2025» ή κάθε άλλο λογαριασμό σχετικό με τα λειτουργικά έξοδα της Εταιρείας.</w:t>
      </w:r>
    </w:p>
    <w:p w14:paraId="2733DE7B" w14:textId="77777777" w:rsidR="00AB7649" w:rsidRPr="008C5A0F" w:rsidRDefault="00AB7649" w:rsidP="007A1C45"/>
    <w:p w14:paraId="15E727EF" w14:textId="5DC253DA" w:rsidR="008338F0" w:rsidRPr="008C5A0F" w:rsidRDefault="003355E7" w:rsidP="00FA28CA">
      <w:pPr>
        <w:pStyle w:val="2"/>
        <w:rPr>
          <w:rFonts w:ascii="Tahoma" w:hAnsi="Tahoma" w:cs="Tahoma"/>
          <w:lang w:val="el-GR"/>
        </w:rPr>
      </w:pPr>
      <w:bookmarkStart w:id="17" w:name="_Toc97194258"/>
      <w:bookmarkStart w:id="18" w:name="_Toc97194407"/>
      <w:bookmarkStart w:id="19" w:name="_Toc205283138"/>
      <w:r w:rsidRPr="008C5A0F">
        <w:rPr>
          <w:rFonts w:ascii="Tahoma" w:hAnsi="Tahoma" w:cs="Tahoma"/>
          <w:lang w:val="el-GR"/>
        </w:rPr>
        <w:t>Συνοπτική Περιγραφή φυσικού και οικονομικού αντικειμένου της σύμβασης</w:t>
      </w:r>
      <w:bookmarkEnd w:id="17"/>
      <w:bookmarkEnd w:id="18"/>
      <w:bookmarkEnd w:id="19"/>
      <w:r w:rsidRPr="008C5A0F">
        <w:rPr>
          <w:rFonts w:ascii="Tahoma" w:hAnsi="Tahoma" w:cs="Tahoma"/>
          <w:lang w:val="el-GR"/>
        </w:rPr>
        <w:t xml:space="preserve"> </w:t>
      </w:r>
    </w:p>
    <w:p w14:paraId="2ED52F14" w14:textId="69A2AAB0" w:rsidR="007373A1" w:rsidRPr="008C5A0F" w:rsidRDefault="007373A1" w:rsidP="007373A1">
      <w:pPr>
        <w:pStyle w:val="3"/>
        <w:rPr>
          <w:rFonts w:cs="Tahoma"/>
          <w:lang w:val="en-US"/>
        </w:rPr>
      </w:pPr>
      <w:bookmarkStart w:id="20" w:name="_Toc205283139"/>
      <w:r w:rsidRPr="008C5A0F">
        <w:rPr>
          <w:rFonts w:cs="Tahoma"/>
          <w:lang w:val="en-US"/>
        </w:rPr>
        <w:t>Αντικείμενο της σύμβασης</w:t>
      </w:r>
      <w:bookmarkEnd w:id="20"/>
      <w:r w:rsidRPr="008C5A0F">
        <w:rPr>
          <w:rFonts w:cs="Tahoma"/>
          <w:lang w:val="en-US"/>
        </w:rPr>
        <w:t xml:space="preserve">  </w:t>
      </w:r>
    </w:p>
    <w:p w14:paraId="2896D2D2" w14:textId="3A5934B6" w:rsidR="007066A0" w:rsidRPr="00F6029F" w:rsidRDefault="005B68CE" w:rsidP="00D61A4E">
      <w:r w:rsidRPr="008C5A0F">
        <w:t xml:space="preserve">Αντικείμενο της σύμβασης είναι η </w:t>
      </w:r>
      <w:r w:rsidR="00D35443" w:rsidRPr="008C5A0F">
        <w:t>παροχή των κάτωθι υπηρεσιών:</w:t>
      </w:r>
      <w:r w:rsidRPr="008C5A0F">
        <w:t xml:space="preserve"> </w:t>
      </w:r>
    </w:p>
    <w:p w14:paraId="03977EA7" w14:textId="77777777" w:rsidR="0028169C" w:rsidRDefault="004F0B21" w:rsidP="00EA3866">
      <w:pPr>
        <w:pStyle w:val="aff0"/>
        <w:numPr>
          <w:ilvl w:val="0"/>
          <w:numId w:val="72"/>
        </w:numPr>
      </w:pPr>
      <w:r w:rsidRPr="008C5A0F">
        <w:t>Μίσθωση νέου σύγχρονου εξοπλισμού που θα αντικαταστήσει τον υφιστάμενο παλιό εξοπλισμό στον Οργανισμό.</w:t>
      </w:r>
      <w:r w:rsidR="00785580" w:rsidRPr="008C5A0F">
        <w:t xml:space="preserve"> </w:t>
      </w:r>
    </w:p>
    <w:p w14:paraId="2D7F7AA5" w14:textId="65EEE7B9" w:rsidR="004F0B21" w:rsidRPr="008C5A0F" w:rsidRDefault="004F0B21" w:rsidP="0028169C">
      <w:pPr>
        <w:pStyle w:val="aff0"/>
      </w:pPr>
      <w:r w:rsidRPr="008C5A0F">
        <w:t>Στον εξοπλισμό περιλαμβάνονται: 180 μονάδες φορητοί Η/Υ, 130 μονάδες επιτραπέζιων σταθερών Η/Υ</w:t>
      </w:r>
      <w:r w:rsidR="0028169C">
        <w:t xml:space="preserve">, </w:t>
      </w:r>
      <w:r w:rsidRPr="008C5A0F">
        <w:t>25 μονάδων οθονών για σύνδεση με τους Η/Υ</w:t>
      </w:r>
      <w:r w:rsidR="0028169C">
        <w:t xml:space="preserve">, 70 </w:t>
      </w:r>
      <w:r w:rsidR="00497F38">
        <w:t>τεμάχια</w:t>
      </w:r>
      <w:r w:rsidR="00071C77">
        <w:t xml:space="preserve"> </w:t>
      </w:r>
      <w:r w:rsidR="00071C77">
        <w:rPr>
          <w:lang w:val="en-US"/>
        </w:rPr>
        <w:t>docking</w:t>
      </w:r>
      <w:r w:rsidR="00071C77" w:rsidRPr="00071C77">
        <w:t xml:space="preserve"> </w:t>
      </w:r>
      <w:r w:rsidR="00071C77">
        <w:rPr>
          <w:lang w:val="en-US"/>
        </w:rPr>
        <w:t>stations</w:t>
      </w:r>
      <w:r w:rsidR="00071C77" w:rsidRPr="00071C77">
        <w:t xml:space="preserve"> </w:t>
      </w:r>
      <w:r w:rsidR="00071C77">
        <w:t xml:space="preserve">και </w:t>
      </w:r>
      <w:r w:rsidR="00740297">
        <w:t>180 τεμάχια τσαντών μεταφοράς</w:t>
      </w:r>
      <w:r w:rsidRPr="008C5A0F">
        <w:t xml:space="preserve">. </w:t>
      </w:r>
    </w:p>
    <w:p w14:paraId="106FDCD8" w14:textId="77777777" w:rsidR="00D90F04" w:rsidRPr="008C5A0F" w:rsidRDefault="00D90F04" w:rsidP="00D90F04">
      <w:pPr>
        <w:pStyle w:val="aff0"/>
      </w:pPr>
    </w:p>
    <w:p w14:paraId="0E90D7EC" w14:textId="3AA837D7" w:rsidR="004F0B21" w:rsidRPr="008C5A0F" w:rsidRDefault="004F0B21" w:rsidP="00D90F04">
      <w:pPr>
        <w:pStyle w:val="aff0"/>
      </w:pPr>
      <w:r w:rsidRPr="008C5A0F">
        <w:t xml:space="preserve">Συγκεκριμένα η μίσθωση των 180 μονάδων φορητών Η/Υ χωρίζεται σε 3 βασικές κατηγορίες. </w:t>
      </w:r>
    </w:p>
    <w:p w14:paraId="65B83340" w14:textId="778B0241" w:rsidR="004F0B21" w:rsidRPr="008C5A0F" w:rsidRDefault="004F0B21" w:rsidP="00EA3866">
      <w:pPr>
        <w:pStyle w:val="aff0"/>
        <w:numPr>
          <w:ilvl w:val="0"/>
          <w:numId w:val="73"/>
        </w:numPr>
        <w:ind w:left="1134"/>
      </w:pPr>
      <w:r w:rsidRPr="008C5A0F">
        <w:t xml:space="preserve">Τύπος 1 για τους βασικούς χρήστες (150 </w:t>
      </w:r>
      <w:r w:rsidR="00071C77">
        <w:t>μονάδες</w:t>
      </w:r>
      <w:r w:rsidRPr="008C5A0F">
        <w:t>)</w:t>
      </w:r>
    </w:p>
    <w:p w14:paraId="66931921" w14:textId="4AAE807B" w:rsidR="004F0B21" w:rsidRPr="008C5A0F" w:rsidRDefault="004F0B21" w:rsidP="00EA3866">
      <w:pPr>
        <w:pStyle w:val="aff0"/>
        <w:numPr>
          <w:ilvl w:val="0"/>
          <w:numId w:val="73"/>
        </w:numPr>
        <w:ind w:left="1134"/>
      </w:pPr>
      <w:r w:rsidRPr="008C5A0F">
        <w:t xml:space="preserve">Τύπος 2 για τους χρήστες αυξημένων απαιτήσεων (25 </w:t>
      </w:r>
      <w:r w:rsidR="00071C77">
        <w:t>μονάδες</w:t>
      </w:r>
      <w:r w:rsidRPr="008C5A0F">
        <w:t>)</w:t>
      </w:r>
    </w:p>
    <w:p w14:paraId="343802FF" w14:textId="1196BAFC" w:rsidR="004F0B21" w:rsidRPr="008C5A0F" w:rsidRDefault="004F0B21" w:rsidP="00EA3866">
      <w:pPr>
        <w:pStyle w:val="aff0"/>
        <w:numPr>
          <w:ilvl w:val="0"/>
          <w:numId w:val="73"/>
        </w:numPr>
        <w:ind w:left="1134"/>
      </w:pPr>
      <w:r w:rsidRPr="008C5A0F">
        <w:t xml:space="preserve">Τύπος 3 για ανάγκες ανώτατης διοίκησης (5 </w:t>
      </w:r>
      <w:r w:rsidR="00071C77">
        <w:t>μονάδες</w:t>
      </w:r>
      <w:r w:rsidRPr="008C5A0F">
        <w:t>)</w:t>
      </w:r>
    </w:p>
    <w:p w14:paraId="433AC11F" w14:textId="77777777" w:rsidR="00D90F04" w:rsidRPr="00071C77" w:rsidRDefault="00D90F04" w:rsidP="00D90F04">
      <w:pPr>
        <w:pStyle w:val="aff0"/>
      </w:pPr>
    </w:p>
    <w:p w14:paraId="66493578" w14:textId="4225E7CF" w:rsidR="004F0B21" w:rsidRPr="008C5A0F" w:rsidRDefault="004F0B21" w:rsidP="00D90F04">
      <w:pPr>
        <w:pStyle w:val="aff0"/>
      </w:pPr>
      <w:r w:rsidRPr="008C5A0F">
        <w:t xml:space="preserve">Συγκεκριμένα η μίσθωση των 130 μονάδων σταθερών Η/Υ χωρίζεται σε 2 βασικές κατηγορίες. </w:t>
      </w:r>
    </w:p>
    <w:p w14:paraId="21951C34" w14:textId="1D9FB8A1" w:rsidR="004F0B21" w:rsidRPr="008C5A0F" w:rsidRDefault="004F0B21" w:rsidP="00EA3866">
      <w:pPr>
        <w:pStyle w:val="aff0"/>
        <w:numPr>
          <w:ilvl w:val="0"/>
          <w:numId w:val="73"/>
        </w:numPr>
        <w:ind w:left="1134"/>
      </w:pPr>
      <w:r w:rsidRPr="008C5A0F">
        <w:t xml:space="preserve">Τύπος 1 για τους βασικούς χρήστες (120 </w:t>
      </w:r>
      <w:r w:rsidR="00071C77">
        <w:t>μονάδες</w:t>
      </w:r>
      <w:r w:rsidRPr="008C5A0F">
        <w:t>)</w:t>
      </w:r>
    </w:p>
    <w:p w14:paraId="43E7AF95" w14:textId="66CD35C0" w:rsidR="00641681" w:rsidRDefault="004F0B21" w:rsidP="00EA3866">
      <w:pPr>
        <w:pStyle w:val="aff0"/>
        <w:numPr>
          <w:ilvl w:val="0"/>
          <w:numId w:val="73"/>
        </w:numPr>
        <w:spacing w:after="0"/>
        <w:ind w:left="1134"/>
      </w:pPr>
      <w:r w:rsidRPr="008C5A0F">
        <w:t xml:space="preserve">Τύπος 2 για τους χρήστες αυξημένων απαιτήσεων (10 </w:t>
      </w:r>
      <w:r w:rsidR="00071C77">
        <w:t>μονάδες</w:t>
      </w:r>
      <w:r w:rsidRPr="008C5A0F">
        <w:t>)</w:t>
      </w:r>
    </w:p>
    <w:p w14:paraId="41B1D878" w14:textId="77777777" w:rsidR="00AA5EA8" w:rsidRPr="00641681" w:rsidRDefault="00AA5EA8" w:rsidP="00AA5EA8">
      <w:pPr>
        <w:pStyle w:val="aff0"/>
        <w:spacing w:after="0"/>
        <w:ind w:left="1134"/>
      </w:pPr>
    </w:p>
    <w:p w14:paraId="6B8808C2" w14:textId="1A8ADC5C" w:rsidR="00641681" w:rsidRDefault="00641681" w:rsidP="00AA5EA8">
      <w:pPr>
        <w:spacing w:after="0"/>
        <w:ind w:left="774"/>
      </w:pPr>
      <w:r>
        <w:t>Περιφερειακός εξοπλισμός</w:t>
      </w:r>
    </w:p>
    <w:p w14:paraId="70A2D357" w14:textId="6C26CF7A" w:rsidR="00641681" w:rsidRDefault="0004210D" w:rsidP="00EA3866">
      <w:pPr>
        <w:pStyle w:val="aff0"/>
        <w:numPr>
          <w:ilvl w:val="0"/>
          <w:numId w:val="77"/>
        </w:numPr>
        <w:ind w:left="1134" w:hanging="425"/>
      </w:pPr>
      <w:r>
        <w:t>Οθόνες</w:t>
      </w:r>
      <w:r>
        <w:rPr>
          <w:lang w:val="en-US"/>
        </w:rPr>
        <w:t xml:space="preserve"> (</w:t>
      </w:r>
      <w:r w:rsidRPr="008C5A0F">
        <w:t>2</w:t>
      </w:r>
      <w:r>
        <w:rPr>
          <w:lang w:val="en-US"/>
        </w:rPr>
        <w:t>5</w:t>
      </w:r>
      <w:r w:rsidRPr="008C5A0F">
        <w:t xml:space="preserve"> </w:t>
      </w:r>
      <w:r w:rsidR="00071C77">
        <w:t>μονάδες</w:t>
      </w:r>
      <w:r w:rsidRPr="008C5A0F">
        <w:t>)</w:t>
      </w:r>
    </w:p>
    <w:p w14:paraId="447CE63E" w14:textId="0F940A02" w:rsidR="0004210D" w:rsidRPr="009425FB" w:rsidRDefault="0004210D" w:rsidP="00EA3866">
      <w:pPr>
        <w:pStyle w:val="aff0"/>
        <w:numPr>
          <w:ilvl w:val="0"/>
          <w:numId w:val="77"/>
        </w:numPr>
        <w:ind w:left="1134" w:hanging="425"/>
      </w:pPr>
      <w:r>
        <w:rPr>
          <w:lang w:val="en-US"/>
        </w:rPr>
        <w:t>Docking Stations</w:t>
      </w:r>
      <w:r w:rsidR="009425FB">
        <w:rPr>
          <w:lang w:val="en-US"/>
        </w:rPr>
        <w:t xml:space="preserve"> (70</w:t>
      </w:r>
      <w:r w:rsidR="009425FB" w:rsidRPr="008C5A0F">
        <w:t xml:space="preserve"> τεμάχια)</w:t>
      </w:r>
    </w:p>
    <w:p w14:paraId="5B3A41BD" w14:textId="345AAF9E" w:rsidR="009425FB" w:rsidRPr="00641681" w:rsidRDefault="009425FB" w:rsidP="00EA3866">
      <w:pPr>
        <w:pStyle w:val="aff0"/>
        <w:numPr>
          <w:ilvl w:val="0"/>
          <w:numId w:val="77"/>
        </w:numPr>
        <w:ind w:left="1134" w:hanging="425"/>
      </w:pPr>
      <w:r>
        <w:t>Τσάντες μεταφοράς φορητών Η/Υ (</w:t>
      </w:r>
      <w:r w:rsidR="003963E4">
        <w:t>18</w:t>
      </w:r>
      <w:r w:rsidR="0028169C">
        <w:t>0</w:t>
      </w:r>
      <w:r w:rsidR="003963E4" w:rsidRPr="003963E4">
        <w:t xml:space="preserve"> </w:t>
      </w:r>
      <w:r w:rsidR="003963E4" w:rsidRPr="008C5A0F">
        <w:t>τεμάχια</w:t>
      </w:r>
      <w:r w:rsidR="003963E4">
        <w:t>)</w:t>
      </w:r>
    </w:p>
    <w:p w14:paraId="5871F69B" w14:textId="77777777" w:rsidR="004F0B21" w:rsidRPr="008C5A0F" w:rsidRDefault="004F0B21" w:rsidP="00B932EC">
      <w:pPr>
        <w:spacing w:after="0"/>
      </w:pPr>
    </w:p>
    <w:p w14:paraId="270E8388" w14:textId="11539C5F" w:rsidR="004F0B21" w:rsidRPr="008C5A0F" w:rsidRDefault="004F0B21" w:rsidP="00EA3866">
      <w:pPr>
        <w:pStyle w:val="aff0"/>
        <w:numPr>
          <w:ilvl w:val="0"/>
          <w:numId w:val="72"/>
        </w:numPr>
        <w:spacing w:after="0"/>
      </w:pPr>
      <w:r w:rsidRPr="008C5A0F">
        <w:t>Υπηρεσίες συντήρησης και τεχνικής υποστήριξης εξοπλισμού ώστε να είναι πάντα λειτουργικός καθ’ όλη τη διάρκεια του έργου.</w:t>
      </w:r>
    </w:p>
    <w:p w14:paraId="5943B1B3" w14:textId="2C5E098D" w:rsidR="00D35443" w:rsidRPr="008C5A0F" w:rsidRDefault="004F0B21" w:rsidP="00EA3866">
      <w:pPr>
        <w:pStyle w:val="aff0"/>
        <w:numPr>
          <w:ilvl w:val="0"/>
          <w:numId w:val="72"/>
        </w:numPr>
      </w:pPr>
      <w:r w:rsidRPr="008C5A0F">
        <w:t>Υπηρεσίες αποκατάστασης βλάβης ή φθοράς στον εξοπλισμό από όπου και αν αυτή προέλθει. Αφορούν σε δυσλειτουργία και σε φθορά του, ανεξαρτήτως αιτίας. Περιλαμβάνονται ανταλλακτικά και εργασία. Ενδεικτικές περιπτώσεις: (π.χ. καμένη μνήμη ή τροφοδοτικό ή κάρτα γραφικών, αντικατάσταση μπαταρίας, σπασμένης οθόνης).</w:t>
      </w:r>
    </w:p>
    <w:p w14:paraId="5E506C5E" w14:textId="77777777" w:rsidR="00C6202D" w:rsidRPr="008C5A0F" w:rsidRDefault="00C6202D" w:rsidP="00C6202D">
      <w:pPr>
        <w:rPr>
          <w:highlight w:val="yellow"/>
        </w:rPr>
      </w:pPr>
    </w:p>
    <w:p w14:paraId="21C47D4F" w14:textId="36F9FED4" w:rsidR="006D2A04" w:rsidRPr="00FB5CA4" w:rsidRDefault="006D2A04" w:rsidP="006D2A04">
      <w:pPr>
        <w:rPr>
          <w:bCs/>
        </w:rPr>
      </w:pPr>
      <w:r w:rsidRPr="00FB5CA4">
        <w:t>Το έργο θα πραγματοποιηθεί σε</w:t>
      </w:r>
      <w:r w:rsidR="00027875" w:rsidRPr="00FB5CA4">
        <w:t xml:space="preserve"> τέσσερις</w:t>
      </w:r>
      <w:r w:rsidRPr="00FB5CA4">
        <w:t xml:space="preserve"> (</w:t>
      </w:r>
      <w:r w:rsidR="00027875" w:rsidRPr="00FB5CA4">
        <w:t>4</w:t>
      </w:r>
      <w:r w:rsidRPr="00FB5CA4">
        <w:t xml:space="preserve">) φάσεις οι οποίες είναι οι </w:t>
      </w:r>
      <w:r w:rsidR="008C5A0F" w:rsidRPr="00FB5CA4">
        <w:t>κ</w:t>
      </w:r>
      <w:r w:rsidRPr="00FB5CA4">
        <w:t>άτωθι</w:t>
      </w:r>
      <w:r w:rsidR="008C5A0F" w:rsidRPr="00FB5CA4">
        <w:t>:</w:t>
      </w:r>
    </w:p>
    <w:p w14:paraId="7B923552" w14:textId="0195BC4C" w:rsidR="006D2A04" w:rsidRDefault="006D2A04" w:rsidP="003E16FD"/>
    <w:p w14:paraId="7C3E3757" w14:textId="77777777" w:rsidR="003E16FD" w:rsidRPr="00FB5CA4" w:rsidRDefault="003E16FD" w:rsidP="00FB5CA4">
      <w:pPr>
        <w:pStyle w:val="aff0"/>
        <w:numPr>
          <w:ilvl w:val="0"/>
          <w:numId w:val="93"/>
        </w:numPr>
        <w:spacing w:before="120" w:line="276" w:lineRule="auto"/>
        <w:rPr>
          <w:rFonts w:eastAsia="SimSun"/>
          <w:bCs/>
        </w:rPr>
      </w:pPr>
      <w:r w:rsidRPr="00FB5CA4">
        <w:rPr>
          <w:rFonts w:eastAsia="SimSun"/>
          <w:bCs/>
        </w:rPr>
        <w:t>Φάση Α: Μελέτη Εφαρμογής</w:t>
      </w:r>
    </w:p>
    <w:p w14:paraId="5545ECB4" w14:textId="77777777" w:rsidR="003E16FD" w:rsidRPr="00FB5CA4" w:rsidRDefault="003E16FD" w:rsidP="00FB5CA4">
      <w:pPr>
        <w:pStyle w:val="aff0"/>
        <w:numPr>
          <w:ilvl w:val="0"/>
          <w:numId w:val="93"/>
        </w:numPr>
        <w:spacing w:before="120" w:line="276" w:lineRule="auto"/>
        <w:rPr>
          <w:rFonts w:eastAsia="SimSun"/>
          <w:bCs/>
        </w:rPr>
      </w:pPr>
      <w:r w:rsidRPr="00FB5CA4">
        <w:rPr>
          <w:rFonts w:eastAsia="SimSun"/>
          <w:bCs/>
        </w:rPr>
        <w:t>Φάση Β: Προετοιμασία εξοπλισμού για μετάπτωση δεδομένων χρηστών</w:t>
      </w:r>
    </w:p>
    <w:p w14:paraId="0791ACAA" w14:textId="77777777" w:rsidR="003E16FD" w:rsidRPr="00FB5CA4" w:rsidRDefault="003E16FD" w:rsidP="00FB5CA4">
      <w:pPr>
        <w:pStyle w:val="aff0"/>
        <w:numPr>
          <w:ilvl w:val="0"/>
          <w:numId w:val="93"/>
        </w:numPr>
        <w:spacing w:before="120" w:line="276" w:lineRule="auto"/>
        <w:rPr>
          <w:rFonts w:eastAsia="SimSun"/>
          <w:bCs/>
        </w:rPr>
      </w:pPr>
      <w:r w:rsidRPr="00FB5CA4">
        <w:rPr>
          <w:rFonts w:eastAsia="SimSun"/>
          <w:bCs/>
        </w:rPr>
        <w:t xml:space="preserve">Φάση Γ: </w:t>
      </w:r>
      <w:r w:rsidRPr="00FB5CA4">
        <w:rPr>
          <w:rFonts w:eastAsia="SimSun"/>
          <w:bCs/>
          <w:lang w:val="en-US"/>
        </w:rPr>
        <w:t>Roll</w:t>
      </w:r>
      <w:r w:rsidRPr="00FB5CA4">
        <w:rPr>
          <w:rFonts w:eastAsia="SimSun"/>
          <w:bCs/>
        </w:rPr>
        <w:t xml:space="preserve"> </w:t>
      </w:r>
      <w:r w:rsidRPr="00FB5CA4">
        <w:rPr>
          <w:rFonts w:eastAsia="SimSun"/>
          <w:bCs/>
          <w:lang w:val="en-US"/>
        </w:rPr>
        <w:t>Out</w:t>
      </w:r>
      <w:r w:rsidRPr="00FB5CA4">
        <w:rPr>
          <w:rFonts w:eastAsia="SimSun"/>
          <w:bCs/>
        </w:rPr>
        <w:t xml:space="preserve"> </w:t>
      </w:r>
    </w:p>
    <w:p w14:paraId="53123313" w14:textId="7282C589" w:rsidR="003E16FD" w:rsidRPr="00FB5CA4" w:rsidRDefault="003E16FD" w:rsidP="00FB5CA4">
      <w:pPr>
        <w:pStyle w:val="aff0"/>
        <w:numPr>
          <w:ilvl w:val="0"/>
          <w:numId w:val="93"/>
        </w:numPr>
        <w:rPr>
          <w:bCs/>
        </w:rPr>
      </w:pPr>
      <w:r w:rsidRPr="00FB5CA4">
        <w:rPr>
          <w:rFonts w:eastAsia="SimSun"/>
          <w:bCs/>
        </w:rPr>
        <w:t>Φάση Δ: Μίσθωση εξοπλισμού και παροχή συνοδευόμενων υπηρεσιών</w:t>
      </w:r>
    </w:p>
    <w:p w14:paraId="027A1D58" w14:textId="77777777" w:rsidR="006D2A04" w:rsidRPr="008C5A0F" w:rsidRDefault="006D2A04" w:rsidP="00C6202D">
      <w:pPr>
        <w:rPr>
          <w:highlight w:val="yellow"/>
        </w:rPr>
      </w:pPr>
    </w:p>
    <w:p w14:paraId="224630E7" w14:textId="346FBE89" w:rsidR="009555BC" w:rsidRPr="008C5A0F" w:rsidRDefault="00177D7A" w:rsidP="009555BC">
      <w:pPr>
        <w:pStyle w:val="normalwithoutspacing"/>
      </w:pPr>
      <w:r w:rsidRPr="008C5A0F">
        <w:lastRenderedPageBreak/>
        <w:t>Οι παρεχόμενες υπηρεσίες</w:t>
      </w:r>
      <w:r w:rsidR="009555BC" w:rsidRPr="008C5A0F">
        <w:t xml:space="preserve"> κατατάσσονται στους ακόλουθους κωδικούς του Κοινού Λεξιλογίου δημοσίων συμβάσεων (CPV) : </w:t>
      </w:r>
    </w:p>
    <w:p w14:paraId="69054B62" w14:textId="77777777" w:rsidR="00EA3866" w:rsidRPr="00EA3866" w:rsidRDefault="00EA3866" w:rsidP="00EA3866">
      <w:pPr>
        <w:pStyle w:val="aff0"/>
        <w:numPr>
          <w:ilvl w:val="0"/>
          <w:numId w:val="94"/>
        </w:numPr>
        <w:spacing w:before="120" w:line="276" w:lineRule="auto"/>
        <w:rPr>
          <w:rFonts w:eastAsia="SimSun"/>
          <w:bCs/>
        </w:rPr>
      </w:pPr>
      <w:r w:rsidRPr="00EA3866">
        <w:rPr>
          <w:rFonts w:eastAsia="SimSun"/>
          <w:b/>
          <w:bCs/>
        </w:rPr>
        <w:t>66114000-2</w:t>
      </w:r>
      <w:r w:rsidRPr="00EA3866">
        <w:rPr>
          <w:rFonts w:eastAsia="SimSun"/>
        </w:rPr>
        <w:tab/>
        <w:t>Υπηρεσίες χρηματοδοτικής μίσθωσης</w:t>
      </w:r>
    </w:p>
    <w:p w14:paraId="0B29E536" w14:textId="77777777" w:rsidR="00EA3866" w:rsidRPr="00EA3866" w:rsidRDefault="00EA3866" w:rsidP="00EA3866">
      <w:pPr>
        <w:pStyle w:val="aff0"/>
        <w:numPr>
          <w:ilvl w:val="0"/>
          <w:numId w:val="94"/>
        </w:numPr>
        <w:spacing w:before="120" w:line="276" w:lineRule="auto"/>
        <w:rPr>
          <w:rFonts w:eastAsia="SimSun"/>
        </w:rPr>
      </w:pPr>
      <w:r w:rsidRPr="00EA3866">
        <w:rPr>
          <w:rFonts w:eastAsia="SimSun"/>
          <w:b/>
          <w:bCs/>
        </w:rPr>
        <w:t>50300000-8</w:t>
      </w:r>
      <w:r w:rsidRPr="00EA3866">
        <w:rPr>
          <w:rFonts w:eastAsia="SimSun"/>
          <w:b/>
        </w:rPr>
        <w:tab/>
      </w:r>
      <w:r w:rsidRPr="00EA3866">
        <w:rPr>
          <w:rFonts w:eastAsia="SimSun"/>
        </w:rPr>
        <w:t>Επισκευή, συντήρηση και συναφείς υπηρεσίες για προσωπικούς Η/Υ, εξοπλισμό γραφείου, τηλεπικοινωνίες και οπτικοακουστικό εξοπλισμό</w:t>
      </w:r>
    </w:p>
    <w:p w14:paraId="483E7D46" w14:textId="567C04D7" w:rsidR="00EA3866" w:rsidRPr="0043392C" w:rsidRDefault="00EA3866" w:rsidP="0043392C">
      <w:pPr>
        <w:pStyle w:val="aff0"/>
        <w:numPr>
          <w:ilvl w:val="0"/>
          <w:numId w:val="94"/>
        </w:numPr>
        <w:spacing w:before="120" w:line="276" w:lineRule="auto"/>
        <w:rPr>
          <w:rFonts w:eastAsia="SimSun"/>
          <w:b/>
        </w:rPr>
      </w:pPr>
      <w:r w:rsidRPr="00EA3866">
        <w:rPr>
          <w:rFonts w:eastAsia="SimSun"/>
          <w:b/>
          <w:bCs/>
        </w:rPr>
        <w:t>72253200-5</w:t>
      </w:r>
      <w:r w:rsidRPr="00EA3866">
        <w:rPr>
          <w:rFonts w:eastAsia="SimSun"/>
        </w:rPr>
        <w:tab/>
        <w:t>Υπηρεσίες υποστήριξης συστημάτων πληροφορικής</w:t>
      </w:r>
    </w:p>
    <w:p w14:paraId="0F4821C6" w14:textId="77777777" w:rsidR="00EA3866" w:rsidRPr="00D161B6" w:rsidRDefault="00EA3866" w:rsidP="00EA3866">
      <w:pPr>
        <w:spacing w:after="151" w:line="268" w:lineRule="auto"/>
        <w:ind w:right="107"/>
        <w:rPr>
          <w:bCs/>
        </w:rPr>
      </w:pPr>
      <w:r w:rsidRPr="00D161B6">
        <w:rPr>
          <w:rFonts w:eastAsia="Tahoma"/>
          <w:bCs/>
        </w:rPr>
        <w:t xml:space="preserve">Ο προϋπολογισμός του Έργου – </w:t>
      </w:r>
      <w:r w:rsidRPr="00D161B6">
        <w:rPr>
          <w:rFonts w:eastAsia="Tahoma"/>
          <w:b/>
        </w:rPr>
        <w:t>συνολική εκτιμώμενη αξία σύμβασης</w:t>
      </w:r>
      <w:r w:rsidRPr="00D161B6">
        <w:rPr>
          <w:rFonts w:eastAsia="Tahoma"/>
          <w:bCs/>
        </w:rPr>
        <w:t xml:space="preserve"> ανέρχεται στο ποσό των </w:t>
      </w:r>
      <w:r>
        <w:rPr>
          <w:rFonts w:eastAsia="Tahoma"/>
          <w:bCs/>
        </w:rPr>
        <w:t>οκτακοσίων εβδομήντα ενός</w:t>
      </w:r>
      <w:r w:rsidRPr="00D161B6">
        <w:rPr>
          <w:rFonts w:eastAsia="Tahoma"/>
          <w:b/>
        </w:rPr>
        <w:t xml:space="preserve"> χιλιάδων ευρώ  (</w:t>
      </w:r>
      <w:r>
        <w:rPr>
          <w:rFonts w:eastAsia="Tahoma"/>
          <w:b/>
        </w:rPr>
        <w:t>871</w:t>
      </w:r>
      <w:r w:rsidRPr="00D161B6">
        <w:rPr>
          <w:rFonts w:eastAsia="Tahoma"/>
          <w:b/>
        </w:rPr>
        <w:t xml:space="preserve">.000,00 €) </w:t>
      </w:r>
      <w:r w:rsidRPr="00FB4F46">
        <w:rPr>
          <w:rFonts w:eastAsia="Tahoma"/>
          <w:bCs/>
        </w:rPr>
        <w:t>μη περιλαμβανομένου ΦΠΑ</w:t>
      </w:r>
      <w:r w:rsidRPr="00D161B6">
        <w:rPr>
          <w:rFonts w:eastAsia="Tahoma"/>
          <w:bCs/>
        </w:rPr>
        <w:t xml:space="preserve"> (Προϋπολογισμός με ΦΠΑ: </w:t>
      </w:r>
      <w:r>
        <w:rPr>
          <w:rFonts w:eastAsia="Tahoma"/>
          <w:bCs/>
        </w:rPr>
        <w:t>1.080</w:t>
      </w:r>
      <w:r w:rsidRPr="00D161B6">
        <w:rPr>
          <w:rFonts w:eastAsia="Tahoma"/>
          <w:bCs/>
        </w:rPr>
        <w:t>.</w:t>
      </w:r>
      <w:r>
        <w:rPr>
          <w:rFonts w:eastAsia="Tahoma"/>
          <w:bCs/>
        </w:rPr>
        <w:t>040</w:t>
      </w:r>
      <w:r w:rsidRPr="00D161B6">
        <w:rPr>
          <w:rFonts w:eastAsia="Tahoma"/>
          <w:bCs/>
        </w:rPr>
        <w:t>,00</w:t>
      </w:r>
      <w:r>
        <w:rPr>
          <w:rFonts w:eastAsia="Tahoma"/>
          <w:bCs/>
        </w:rPr>
        <w:t xml:space="preserve"> €</w:t>
      </w:r>
      <w:r w:rsidRPr="00D161B6">
        <w:rPr>
          <w:rFonts w:eastAsia="Tahoma"/>
          <w:bCs/>
        </w:rPr>
        <w:t xml:space="preserve">,  ΦΠΑ 24% </w:t>
      </w:r>
      <w:r w:rsidRPr="002452E7">
        <w:t>209.040,00</w:t>
      </w:r>
      <w:r>
        <w:t xml:space="preserve"> €</w:t>
      </w:r>
      <w:r w:rsidRPr="00D161B6">
        <w:rPr>
          <w:rFonts w:eastAsia="Tahoma"/>
          <w:bCs/>
        </w:rPr>
        <w:t xml:space="preserve">) και αναλύεται ως εξής: </w:t>
      </w:r>
    </w:p>
    <w:p w14:paraId="5D44640C" w14:textId="77777777" w:rsidR="00EA3866" w:rsidRPr="00D161B6" w:rsidRDefault="00EA3866" w:rsidP="00EA3866">
      <w:pPr>
        <w:numPr>
          <w:ilvl w:val="0"/>
          <w:numId w:val="92"/>
        </w:numPr>
        <w:suppressAutoHyphens w:val="0"/>
        <w:spacing w:after="150" w:line="268" w:lineRule="auto"/>
        <w:ind w:right="53" w:hanging="360"/>
        <w:rPr>
          <w:bCs/>
        </w:rPr>
      </w:pPr>
      <w:r w:rsidRPr="00D161B6">
        <w:rPr>
          <w:rFonts w:eastAsia="Tahoma"/>
          <w:bCs/>
        </w:rPr>
        <w:t xml:space="preserve">Προϋπολογισμός αρχικού έργου μη περιλαμβανομένου του δικαιώματος προαίρεσης και μη περιλαμβανομένου ΦΠΑ: </w:t>
      </w:r>
      <w:r>
        <w:rPr>
          <w:rFonts w:eastAsia="Tahoma"/>
          <w:b/>
        </w:rPr>
        <w:t>εξακοσίων πενήντα</w:t>
      </w:r>
      <w:r w:rsidRPr="00D161B6">
        <w:rPr>
          <w:rFonts w:eastAsia="Tahoma"/>
          <w:b/>
        </w:rPr>
        <w:t xml:space="preserve"> χιλιάδων ευρώ  (</w:t>
      </w:r>
      <w:r>
        <w:rPr>
          <w:rFonts w:eastAsia="Tahoma"/>
          <w:b/>
        </w:rPr>
        <w:t>650</w:t>
      </w:r>
      <w:r w:rsidRPr="00D161B6">
        <w:rPr>
          <w:rFonts w:eastAsia="Tahoma"/>
          <w:b/>
        </w:rPr>
        <w:t>.000,00 €)</w:t>
      </w:r>
      <w:r w:rsidRPr="00D161B6">
        <w:rPr>
          <w:rFonts w:eastAsia="Tahoma"/>
          <w:bCs/>
        </w:rPr>
        <w:t xml:space="preserve"> μη περιλαμβανομένου ΦΠΑ (Προϋπολογισμός με ΦΠΑ: </w:t>
      </w:r>
      <w:r w:rsidRPr="002452E7">
        <w:t>806.000,00 €</w:t>
      </w:r>
      <w:r w:rsidRPr="00D161B6">
        <w:rPr>
          <w:rFonts w:eastAsia="Tahoma"/>
          <w:bCs/>
        </w:rPr>
        <w:t xml:space="preserve">,  ΦΠΑ 24% </w:t>
      </w:r>
      <w:r w:rsidRPr="0005714B">
        <w:t>156.000,00</w:t>
      </w:r>
      <w:r>
        <w:rPr>
          <w:rFonts w:eastAsia="Tahoma"/>
          <w:bCs/>
        </w:rPr>
        <w:t xml:space="preserve"> €</w:t>
      </w:r>
      <w:r w:rsidRPr="00D161B6">
        <w:rPr>
          <w:rFonts w:eastAsia="Tahoma"/>
          <w:bCs/>
        </w:rPr>
        <w:t xml:space="preserve">) </w:t>
      </w:r>
    </w:p>
    <w:p w14:paraId="23BF0644" w14:textId="77777777" w:rsidR="00EA3866" w:rsidRPr="00AD3F2F" w:rsidRDefault="00EA3866" w:rsidP="00EA3866">
      <w:pPr>
        <w:pStyle w:val="TabletextChar"/>
        <w:numPr>
          <w:ilvl w:val="0"/>
          <w:numId w:val="93"/>
        </w:numPr>
        <w:spacing w:before="20" w:after="20"/>
        <w:jc w:val="both"/>
        <w:rPr>
          <w:rFonts w:cs="Tahoma"/>
          <w:sz w:val="24"/>
          <w:szCs w:val="24"/>
        </w:rPr>
      </w:pPr>
      <w:r w:rsidRPr="002452E7">
        <w:rPr>
          <w:rFonts w:eastAsia="Tahoma" w:cs="Tahoma"/>
          <w:bCs/>
          <w:sz w:val="22"/>
          <w:szCs w:val="22"/>
        </w:rPr>
        <w:t xml:space="preserve">Προϋπολογισμός δικαιώματος προαίρεσης: έως το ποσοστό </w:t>
      </w:r>
      <w:r>
        <w:rPr>
          <w:rFonts w:eastAsia="Tahoma" w:cs="Tahoma"/>
          <w:b/>
          <w:sz w:val="22"/>
          <w:szCs w:val="22"/>
        </w:rPr>
        <w:t>34</w:t>
      </w:r>
      <w:r w:rsidRPr="002452E7">
        <w:rPr>
          <w:rFonts w:eastAsia="Tahoma" w:cs="Tahoma"/>
          <w:b/>
          <w:sz w:val="22"/>
          <w:szCs w:val="22"/>
        </w:rPr>
        <w:t>%</w:t>
      </w:r>
      <w:r w:rsidRPr="002452E7">
        <w:rPr>
          <w:rFonts w:eastAsia="Tahoma" w:cs="Tahoma"/>
          <w:bCs/>
          <w:sz w:val="22"/>
          <w:szCs w:val="22"/>
        </w:rPr>
        <w:t xml:space="preserve"> του φυσικού και οικονομικού αντικειμένου, ήτοι έως του ποσού των </w:t>
      </w:r>
      <w:r w:rsidRPr="00AD3F2F">
        <w:rPr>
          <w:rFonts w:eastAsia="Tahoma" w:cs="Tahoma"/>
          <w:b/>
          <w:sz w:val="22"/>
          <w:szCs w:val="22"/>
        </w:rPr>
        <w:t xml:space="preserve">διακοσίων είκοσι ενός </w:t>
      </w:r>
      <w:r w:rsidRPr="002452E7">
        <w:rPr>
          <w:rFonts w:eastAsia="Tahoma" w:cs="Tahoma"/>
          <w:b/>
          <w:sz w:val="22"/>
          <w:szCs w:val="22"/>
        </w:rPr>
        <w:t>χιλιάδων ευρώ  (</w:t>
      </w:r>
      <w:r>
        <w:rPr>
          <w:rFonts w:eastAsia="Tahoma" w:cs="Tahoma"/>
          <w:b/>
          <w:sz w:val="22"/>
          <w:szCs w:val="22"/>
        </w:rPr>
        <w:t>221</w:t>
      </w:r>
      <w:r w:rsidRPr="002452E7">
        <w:rPr>
          <w:rFonts w:eastAsia="Tahoma" w:cs="Tahoma"/>
          <w:b/>
          <w:sz w:val="22"/>
          <w:szCs w:val="22"/>
        </w:rPr>
        <w:t>.000,00 €)</w:t>
      </w:r>
      <w:r w:rsidRPr="002452E7">
        <w:rPr>
          <w:rFonts w:eastAsia="Tahoma" w:cs="Tahoma"/>
          <w:bCs/>
          <w:sz w:val="22"/>
          <w:szCs w:val="22"/>
        </w:rPr>
        <w:t xml:space="preserve"> μη περιλαμβανομένου ΦΠΑ (Προϋπολογισμός με ΦΠΑ: </w:t>
      </w:r>
      <w:r>
        <w:rPr>
          <w:rFonts w:eastAsia="Tahoma" w:cs="Tahoma"/>
          <w:bCs/>
          <w:sz w:val="22"/>
          <w:szCs w:val="22"/>
        </w:rPr>
        <w:t>2</w:t>
      </w:r>
      <w:r w:rsidRPr="002452E7">
        <w:rPr>
          <w:rFonts w:eastAsia="Tahoma" w:cs="Tahoma"/>
          <w:bCs/>
          <w:sz w:val="22"/>
          <w:szCs w:val="22"/>
        </w:rPr>
        <w:t>74.</w:t>
      </w:r>
      <w:r>
        <w:rPr>
          <w:rFonts w:eastAsia="Tahoma" w:cs="Tahoma"/>
          <w:bCs/>
          <w:sz w:val="22"/>
          <w:szCs w:val="22"/>
        </w:rPr>
        <w:t>04</w:t>
      </w:r>
      <w:r w:rsidRPr="002452E7">
        <w:rPr>
          <w:rFonts w:eastAsia="Tahoma" w:cs="Tahoma"/>
          <w:bCs/>
          <w:sz w:val="22"/>
          <w:szCs w:val="22"/>
        </w:rPr>
        <w:t>0,00</w:t>
      </w:r>
      <w:r>
        <w:rPr>
          <w:rFonts w:eastAsia="Tahoma" w:cs="Tahoma"/>
          <w:bCs/>
          <w:sz w:val="22"/>
          <w:szCs w:val="22"/>
        </w:rPr>
        <w:t xml:space="preserve"> €</w:t>
      </w:r>
      <w:r w:rsidRPr="002452E7">
        <w:rPr>
          <w:rFonts w:eastAsia="Tahoma" w:cs="Tahoma"/>
          <w:bCs/>
          <w:sz w:val="22"/>
          <w:szCs w:val="22"/>
        </w:rPr>
        <w:t xml:space="preserve">,  ΦΠΑ 24% </w:t>
      </w:r>
      <w:r>
        <w:rPr>
          <w:rFonts w:eastAsia="Tahoma" w:cs="Tahoma"/>
          <w:bCs/>
          <w:sz w:val="22"/>
          <w:szCs w:val="22"/>
        </w:rPr>
        <w:t>53</w:t>
      </w:r>
      <w:r w:rsidRPr="002452E7">
        <w:rPr>
          <w:rFonts w:eastAsia="Tahoma" w:cs="Tahoma"/>
          <w:bCs/>
          <w:sz w:val="22"/>
          <w:szCs w:val="22"/>
        </w:rPr>
        <w:t>.</w:t>
      </w:r>
      <w:r>
        <w:rPr>
          <w:rFonts w:eastAsia="Tahoma" w:cs="Tahoma"/>
          <w:bCs/>
          <w:sz w:val="22"/>
          <w:szCs w:val="22"/>
        </w:rPr>
        <w:t>040</w:t>
      </w:r>
      <w:r w:rsidRPr="002452E7">
        <w:rPr>
          <w:rFonts w:eastAsia="Tahoma" w:cs="Tahoma"/>
          <w:bCs/>
          <w:sz w:val="22"/>
          <w:szCs w:val="22"/>
        </w:rPr>
        <w:t>,00</w:t>
      </w:r>
      <w:r>
        <w:rPr>
          <w:rFonts w:eastAsia="Tahoma" w:cs="Tahoma"/>
          <w:bCs/>
          <w:sz w:val="22"/>
          <w:szCs w:val="22"/>
        </w:rPr>
        <w:t xml:space="preserve"> €</w:t>
      </w:r>
      <w:r w:rsidRPr="002452E7">
        <w:rPr>
          <w:rFonts w:eastAsia="Tahoma" w:cs="Tahoma"/>
          <w:bCs/>
          <w:sz w:val="22"/>
          <w:szCs w:val="22"/>
        </w:rPr>
        <w:t>)</w:t>
      </w:r>
    </w:p>
    <w:p w14:paraId="24FC1D75" w14:textId="77777777" w:rsidR="00214ADD" w:rsidRPr="008C5A0F" w:rsidRDefault="00214ADD" w:rsidP="004A3DA5">
      <w:pPr>
        <w:pStyle w:val="normalwithoutspacing"/>
        <w:ind w:left="142"/>
        <w:rPr>
          <w:bCs/>
        </w:rPr>
      </w:pPr>
    </w:p>
    <w:p w14:paraId="70DC05A4" w14:textId="0C739F60" w:rsidR="00ED7079" w:rsidRPr="008C5A0F" w:rsidRDefault="00ED7079" w:rsidP="004A3DA5">
      <w:pPr>
        <w:pStyle w:val="normalwithoutspacing"/>
        <w:ind w:left="142"/>
        <w:rPr>
          <w:bCs/>
        </w:rPr>
      </w:pPr>
      <w:r w:rsidRPr="008C5A0F">
        <w:rPr>
          <w:bCs/>
        </w:rPr>
        <w:t>Μετά την σύναψη της αρχικής σύμβασης, κατά την υλοποίηση του έργου και πριν τη λήξη της σύμβασης, η Αναθέτουσα Αρχή δύναται να αποφασίσει την άσκηση δικαιώματος προαίρεσης με αύξηση του φυσικού και οικονομικού αντικειμένου του έργου (όπως αυτό περιγράφεται στην παρούσα) σε ποσοστό έως εβδομήντα πέντε τοις εκατό (</w:t>
      </w:r>
      <w:r w:rsidR="005D103D" w:rsidRPr="008C5A0F">
        <w:rPr>
          <w:bCs/>
        </w:rPr>
        <w:t>34</w:t>
      </w:r>
      <w:r w:rsidRPr="008C5A0F">
        <w:rPr>
          <w:bCs/>
        </w:rPr>
        <w:t>%) του προϋπολογισμού του έργου και όπως αναλυτικά περιγράφεται στην παρ. 4.5.1 της παρούσας.</w:t>
      </w:r>
    </w:p>
    <w:p w14:paraId="23DA16DC" w14:textId="77777777" w:rsidR="00ED7079" w:rsidRPr="008C5A0F" w:rsidRDefault="00ED7079" w:rsidP="004A3DA5">
      <w:pPr>
        <w:pStyle w:val="normalwithoutspacing"/>
        <w:ind w:left="142"/>
        <w:rPr>
          <w:bCs/>
        </w:rPr>
      </w:pPr>
    </w:p>
    <w:p w14:paraId="70DAC213" w14:textId="67737F37" w:rsidR="0034705B" w:rsidRPr="008C5A0F" w:rsidRDefault="0034705B" w:rsidP="004A3DA5">
      <w:pPr>
        <w:pStyle w:val="normalwithoutspacing"/>
        <w:ind w:left="142"/>
        <w:rPr>
          <w:bCs/>
        </w:rPr>
      </w:pPr>
      <w:r w:rsidRPr="008C5A0F">
        <w:rPr>
          <w:bCs/>
        </w:rPr>
        <w:t xml:space="preserve">Η </w:t>
      </w:r>
      <w:r w:rsidRPr="008C5A0F">
        <w:rPr>
          <w:b/>
        </w:rPr>
        <w:t>διάρκεια</w:t>
      </w:r>
      <w:r w:rsidRPr="008C5A0F">
        <w:rPr>
          <w:bCs/>
        </w:rPr>
        <w:t xml:space="preserve"> υλοποίησης των φάσεων της σύμβασης ορίζεται σε </w:t>
      </w:r>
      <w:r w:rsidRPr="008C5A0F">
        <w:rPr>
          <w:b/>
        </w:rPr>
        <w:t>τριάντα εννέα (39) μήνες</w:t>
      </w:r>
      <w:r w:rsidRPr="008C5A0F">
        <w:rPr>
          <w:bCs/>
        </w:rPr>
        <w:t xml:space="preserve">. </w:t>
      </w:r>
    </w:p>
    <w:p w14:paraId="21C929CE" w14:textId="77777777" w:rsidR="0034705B" w:rsidRPr="008C5A0F" w:rsidRDefault="0034705B" w:rsidP="004A3DA5">
      <w:pPr>
        <w:pStyle w:val="normalwithoutspacing"/>
        <w:ind w:left="142"/>
        <w:rPr>
          <w:bCs/>
        </w:rPr>
      </w:pPr>
    </w:p>
    <w:p w14:paraId="4813E06D" w14:textId="13543D87" w:rsidR="00FC7740" w:rsidRPr="008C5A0F" w:rsidRDefault="00FC7740" w:rsidP="004A3DA5">
      <w:pPr>
        <w:pStyle w:val="normalwithoutspacing"/>
        <w:ind w:left="142"/>
        <w:rPr>
          <w:bCs/>
        </w:rPr>
      </w:pPr>
      <w:r w:rsidRPr="008C5A0F">
        <w:rPr>
          <w:bCs/>
        </w:rPr>
        <w:t>Ημερομηνία έναρξης ορίζεται η ημερομηνία υπογραφής της Σύμβασης. Αναλυτική περιγραφή του φυσικού και οικονομικού αντικειμένου της σύμβασης δίδεται στα ΠΑΡΑΡΤΗΜΑΤΑ Ι και ΙΙ της παρούσας διακήρυξης.</w:t>
      </w:r>
    </w:p>
    <w:p w14:paraId="2A618439" w14:textId="72620581" w:rsidR="007373A1" w:rsidRPr="008C5A0F" w:rsidRDefault="00E03CEC" w:rsidP="00740297">
      <w:pPr>
        <w:pStyle w:val="3"/>
        <w:rPr>
          <w:rFonts w:cs="Tahoma"/>
          <w:lang w:val="en-US"/>
        </w:rPr>
      </w:pPr>
      <w:bookmarkStart w:id="21" w:name="_Toc205283140"/>
      <w:r w:rsidRPr="008C5A0F">
        <w:rPr>
          <w:rFonts w:cs="Tahoma"/>
          <w:lang w:val="en-US"/>
        </w:rPr>
        <w:t>Κριτήριο Ανάθεσης</w:t>
      </w:r>
      <w:bookmarkEnd w:id="21"/>
      <w:r w:rsidR="007373A1" w:rsidRPr="008C5A0F">
        <w:rPr>
          <w:rFonts w:cs="Tahoma"/>
          <w:lang w:val="en-US"/>
        </w:rPr>
        <w:t xml:space="preserve">  </w:t>
      </w:r>
    </w:p>
    <w:p w14:paraId="328915B6" w14:textId="118357F3" w:rsidR="00073717" w:rsidRPr="00F6029F" w:rsidRDefault="00D95A55" w:rsidP="00B31C6B">
      <w:pPr>
        <w:pStyle w:val="normalwithoutspacing"/>
        <w:ind w:left="142"/>
        <w:rPr>
          <w:b/>
          <w:bCs/>
        </w:rPr>
      </w:pPr>
      <w:r w:rsidRPr="008C5A0F">
        <w:t xml:space="preserve">Η σύμβαση θα ανατεθεί με κριτήριο ανάθεσης την </w:t>
      </w:r>
      <w:r w:rsidRPr="008C5A0F">
        <w:rPr>
          <w:b/>
          <w:bCs/>
        </w:rPr>
        <w:t>πλέον συμφέρουσα από οικονομική άποψη προσφορά βάσει τιμής.</w:t>
      </w:r>
    </w:p>
    <w:p w14:paraId="0ABC7C72" w14:textId="77777777" w:rsidR="00D95A55" w:rsidRPr="00F6029F" w:rsidRDefault="00D95A55" w:rsidP="00B31C6B">
      <w:pPr>
        <w:pStyle w:val="normalwithoutspacing"/>
        <w:ind w:left="142"/>
      </w:pPr>
    </w:p>
    <w:p w14:paraId="5EFA290C" w14:textId="77777777" w:rsidR="008338F0" w:rsidRPr="002300BC" w:rsidRDefault="003355E7" w:rsidP="00FA28CA">
      <w:pPr>
        <w:pStyle w:val="2"/>
        <w:rPr>
          <w:rFonts w:ascii="Tahoma" w:hAnsi="Tahoma" w:cs="Tahoma"/>
        </w:rPr>
      </w:pPr>
      <w:r w:rsidRPr="008C5A0F">
        <w:rPr>
          <w:rFonts w:ascii="Tahoma" w:hAnsi="Tahoma" w:cs="Tahoma"/>
          <w:lang w:val="el-GR"/>
        </w:rPr>
        <w:tab/>
      </w:r>
      <w:bookmarkStart w:id="22" w:name="_Toc97194259"/>
      <w:bookmarkStart w:id="23" w:name="_Toc97194408"/>
      <w:bookmarkStart w:id="24" w:name="_Toc205283141"/>
      <w:r w:rsidRPr="002300BC">
        <w:rPr>
          <w:rFonts w:ascii="Tahoma" w:hAnsi="Tahoma" w:cs="Tahoma"/>
        </w:rPr>
        <w:t>Θεσμικό πλαίσιο</w:t>
      </w:r>
      <w:bookmarkEnd w:id="22"/>
      <w:bookmarkEnd w:id="23"/>
      <w:bookmarkEnd w:id="24"/>
      <w:r w:rsidRPr="002300BC">
        <w:rPr>
          <w:rFonts w:ascii="Tahoma" w:hAnsi="Tahoma" w:cs="Tahoma"/>
        </w:rPr>
        <w:t xml:space="preserve"> </w:t>
      </w:r>
    </w:p>
    <w:p w14:paraId="3E059D55" w14:textId="77777777" w:rsidR="00AA6688" w:rsidRPr="008C5A0F" w:rsidRDefault="00AA6688" w:rsidP="00AA6688">
      <w:pPr>
        <w:tabs>
          <w:tab w:val="left" w:pos="284"/>
        </w:tabs>
      </w:pPr>
      <w:r w:rsidRPr="008C5A0F">
        <w:t>Η ανάθεση και εκτέλεση της σύμβασης διέπεται από την κείμενη νομοθεσία και τις κατ΄ εξουσιοδότηση αυτής εκδοθείσες κανονιστικές πράξεις, όπως ισχύουν και ιδίως:</w:t>
      </w:r>
    </w:p>
    <w:p w14:paraId="1D750080" w14:textId="77777777" w:rsidR="00821E4D" w:rsidRPr="00113D03" w:rsidRDefault="00821E4D" w:rsidP="00821E4D">
      <w:pPr>
        <w:pStyle w:val="aff0"/>
        <w:numPr>
          <w:ilvl w:val="0"/>
          <w:numId w:val="106"/>
        </w:numPr>
        <w:suppressAutoHyphens w:val="0"/>
        <w:autoSpaceDE w:val="0"/>
        <w:autoSpaceDN w:val="0"/>
        <w:adjustRightInd w:val="0"/>
        <w:snapToGrid w:val="0"/>
        <w:spacing w:before="120" w:after="0" w:line="276" w:lineRule="auto"/>
        <w:contextualSpacing w:val="0"/>
      </w:pPr>
      <w:bookmarkStart w:id="25" w:name="_Hlk204947117"/>
      <w:r w:rsidRPr="00113D03">
        <w:t>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 όπως τροποποιήθηκε και ισχύει.</w:t>
      </w:r>
    </w:p>
    <w:p w14:paraId="2CA1033F" w14:textId="77777777" w:rsidR="00821E4D" w:rsidRPr="00113D03" w:rsidRDefault="00821E4D" w:rsidP="00821E4D">
      <w:pPr>
        <w:pStyle w:val="aff0"/>
        <w:numPr>
          <w:ilvl w:val="0"/>
          <w:numId w:val="106"/>
        </w:numPr>
        <w:suppressAutoHyphens w:val="0"/>
        <w:snapToGrid w:val="0"/>
        <w:spacing w:before="120" w:after="0" w:line="276" w:lineRule="auto"/>
        <w:contextualSpacing w:val="0"/>
      </w:pPr>
      <w:r w:rsidRPr="00113D03">
        <w:t>Την υπ’ αρ. 134453/23-12-2015 Κοινή Απόφαση του Αναπληρωτή Υπουργού Οικονομικών και Υφυπουργού Οικονομίας, Ανάπτυξης και Τουρισμού «Ρυθμίσεις για τις πληρωμές των δαπανών του Προγράμματος Δημοσίων Επενδύσεων – ΠΔΕ» (ΦΕΚ 2857/Β/28-12-2015), όπως ισχύει.</w:t>
      </w:r>
    </w:p>
    <w:p w14:paraId="38064C13" w14:textId="77777777" w:rsidR="00821E4D" w:rsidRPr="00113D03" w:rsidRDefault="00821E4D" w:rsidP="00821E4D">
      <w:pPr>
        <w:pStyle w:val="aff0"/>
        <w:numPr>
          <w:ilvl w:val="0"/>
          <w:numId w:val="106"/>
        </w:numPr>
        <w:suppressAutoHyphens w:val="0"/>
        <w:autoSpaceDE w:val="0"/>
        <w:autoSpaceDN w:val="0"/>
        <w:adjustRightInd w:val="0"/>
        <w:snapToGrid w:val="0"/>
        <w:spacing w:before="120" w:after="0" w:line="276" w:lineRule="auto"/>
        <w:contextualSpacing w:val="0"/>
      </w:pPr>
      <w:r w:rsidRPr="00113D03">
        <w:lastRenderedPageBreak/>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 όπως τροποποιήθηκε και ισχύει.</w:t>
      </w:r>
    </w:p>
    <w:p w14:paraId="64A1339E" w14:textId="77777777" w:rsidR="00821E4D" w:rsidRPr="00113D03" w:rsidRDefault="00821E4D" w:rsidP="00821E4D">
      <w:pPr>
        <w:pStyle w:val="aff0"/>
        <w:numPr>
          <w:ilvl w:val="0"/>
          <w:numId w:val="106"/>
        </w:numPr>
        <w:suppressAutoHyphens w:val="0"/>
        <w:snapToGrid w:val="0"/>
        <w:spacing w:before="120" w:after="0" w:line="276" w:lineRule="auto"/>
        <w:contextualSpacing w:val="0"/>
      </w:pPr>
      <w:r w:rsidRPr="00113D03">
        <w:t>Τον Ν. 4152/2013 «Επείγοντα μέτρα εφαρμογής των νόμων 4046/2012, 4093/2012 και 4127/2013» (ΦΕΚ 107/Α/09-05-2013), όπως τροποποιήθηκε και ισχύει.</w:t>
      </w:r>
    </w:p>
    <w:p w14:paraId="17460F84" w14:textId="77777777" w:rsidR="00821E4D" w:rsidRPr="00113D03" w:rsidRDefault="00821E4D" w:rsidP="00821E4D">
      <w:pPr>
        <w:pStyle w:val="aff0"/>
        <w:numPr>
          <w:ilvl w:val="0"/>
          <w:numId w:val="106"/>
        </w:numPr>
        <w:suppressAutoHyphens w:val="0"/>
        <w:snapToGrid w:val="0"/>
        <w:spacing w:before="120" w:after="0" w:line="276" w:lineRule="auto"/>
        <w:contextualSpacing w:val="0"/>
      </w:pPr>
      <w:r w:rsidRPr="00113D03">
        <w:t>Την υπ’ αρ. 62564 Απόφαση του Υφυπουργού Ανάπτυξης &amp; Επενδύσεων “Σύστημα Διαχείρισης και Ελέγχου - Κανόνες επιλεξιμότητας δαπανών για τα προγράμματα του Εθνικού Προγράμματος Ανάπτυξης (ΕΠΑ) 2021-2025” (ΦΕΚ 2442/Β/07-06-2021), όπως τροποποιήθηκε και ισχύει.</w:t>
      </w:r>
    </w:p>
    <w:p w14:paraId="75CDE9A1" w14:textId="77777777" w:rsidR="00821E4D" w:rsidRPr="00113D03" w:rsidRDefault="00821E4D" w:rsidP="00821E4D">
      <w:pPr>
        <w:pStyle w:val="aff0"/>
        <w:numPr>
          <w:ilvl w:val="0"/>
          <w:numId w:val="106"/>
        </w:numPr>
        <w:suppressAutoHyphens w:val="0"/>
        <w:snapToGrid w:val="0"/>
        <w:spacing w:before="120" w:after="0" w:line="276" w:lineRule="auto"/>
        <w:contextualSpacing w:val="0"/>
      </w:pPr>
      <w:r w:rsidRPr="00113D03">
        <w:t>Την υπ’ αρ. 137315/23-12-2020 Κοινή Απόφαση των Υφυπουργών Οικονομικών, Ανάπτυξης και Επενδύσεων «Τακτοποίηση πληρωμών Δημοσίων Επενδύσεων με τη λήξη του οικονομικού έτους 2020, χρηματοδότηση του Προγράμματος Δημοσίων Επενδύσεων έτους 2022 και ρύθμιση σχετικών θεμάτων» (ΦΕΚ 5761/Β/28-12-2020), όπως ισχύει.</w:t>
      </w:r>
    </w:p>
    <w:p w14:paraId="7788CBE8" w14:textId="77777777" w:rsidR="00821E4D" w:rsidRPr="00113D03" w:rsidRDefault="00821E4D" w:rsidP="00821E4D">
      <w:pPr>
        <w:pStyle w:val="aff0"/>
        <w:numPr>
          <w:ilvl w:val="0"/>
          <w:numId w:val="106"/>
        </w:numPr>
        <w:suppressAutoHyphens w:val="0"/>
        <w:snapToGrid w:val="0"/>
        <w:spacing w:before="120" w:after="0" w:line="276" w:lineRule="auto"/>
        <w:contextualSpacing w:val="0"/>
      </w:pPr>
      <w:r w:rsidRPr="00113D03">
        <w:t>Την υπ’ αρ. 23979/ΔΕ264/03-06-2013 Απόφαση του Υφυπουργού Ανάπτυξης, Ανταγωνιστικότητας, Υποδομών, Μεταφορών και Δικτύων «Ρυθμίσεις για τις ανακατανομές πιστώσεων των συλλογικών αποφάσεων του Προγράμματος Δημοσίων Επενδύσεων και ειδικότερες ρυθμίσεις του περιφερειακού Προγράμματος Δημοσίων Επενδύσεων» (ΦΕΚ 1367/Β/05-06-2013), όπως τροποποιήθηκε και ισχύει.</w:t>
      </w:r>
    </w:p>
    <w:p w14:paraId="56037E63" w14:textId="77777777" w:rsidR="00821E4D" w:rsidRPr="00113D03" w:rsidRDefault="00821E4D" w:rsidP="00821E4D">
      <w:pPr>
        <w:pStyle w:val="aff0"/>
        <w:numPr>
          <w:ilvl w:val="0"/>
          <w:numId w:val="106"/>
        </w:numPr>
        <w:suppressAutoHyphens w:val="0"/>
        <w:snapToGrid w:val="0"/>
        <w:spacing w:before="120" w:after="0" w:line="276" w:lineRule="auto"/>
        <w:contextualSpacing w:val="0"/>
      </w:pPr>
      <w:r w:rsidRPr="00113D03">
        <w:t>Την υπ’ αρ. 44009/ΔΕ 5154/08-10-2013 Κοινή Απόφαση των Υπουργών Οικονομικών, Ανάπτυξης και Ανταγωνιστικότητας «Καθορισμός τρόπου πληρωμής των δαπανών δημοσίων επενδύσεων από τους λογαριασμούς των έργων που τηρούνται στην Τράπεζα της Ελλάδος μέσω ηλεκτρονικών εντολών» (ΦΕΚ 2595/Β/15-10-2013), όπως ισχύει.</w:t>
      </w:r>
    </w:p>
    <w:p w14:paraId="5F148696" w14:textId="77777777" w:rsidR="00821E4D" w:rsidRPr="00113D03" w:rsidRDefault="00821E4D" w:rsidP="00821E4D">
      <w:pPr>
        <w:pStyle w:val="aff0"/>
        <w:numPr>
          <w:ilvl w:val="0"/>
          <w:numId w:val="106"/>
        </w:numPr>
        <w:suppressAutoHyphens w:val="0"/>
        <w:snapToGrid w:val="0"/>
        <w:spacing w:before="120" w:after="0" w:line="276" w:lineRule="auto"/>
        <w:contextualSpacing w:val="0"/>
      </w:pPr>
      <w:bookmarkStart w:id="26" w:name="_Hlk56169633"/>
      <w:bookmarkStart w:id="27" w:name="_Hlk56169406"/>
      <w:r w:rsidRPr="00113D03">
        <w:t xml:space="preserve">Την </w:t>
      </w:r>
      <w:bookmarkStart w:id="28" w:name="_Hlk56169426"/>
      <w:r w:rsidRPr="00113D03">
        <w:t>υπ’ αρ. 25853/28-02-2019 εγκύκλιο του Υπουργείου Οικονομίας και Ανάπτυξης, «Οδηγίες για την έγκριση και χρηματοδότηση του ΠΔΕ 2019 και τον προγραμματισμό δαπανών ΠΔΕ 2020 - 2022</w:t>
      </w:r>
      <w:bookmarkEnd w:id="26"/>
      <w:r w:rsidRPr="00113D03">
        <w:t xml:space="preserve">» </w:t>
      </w:r>
      <w:bookmarkEnd w:id="27"/>
      <w:bookmarkEnd w:id="28"/>
    </w:p>
    <w:p w14:paraId="317C148A" w14:textId="77777777" w:rsidR="00821E4D" w:rsidRPr="00113D03" w:rsidRDefault="00821E4D" w:rsidP="00821E4D">
      <w:pPr>
        <w:pStyle w:val="aff0"/>
        <w:numPr>
          <w:ilvl w:val="0"/>
          <w:numId w:val="106"/>
        </w:numPr>
        <w:suppressAutoHyphens w:val="0"/>
        <w:snapToGrid w:val="0"/>
        <w:spacing w:before="120" w:after="0" w:line="276" w:lineRule="auto"/>
        <w:contextualSpacing w:val="0"/>
      </w:pPr>
      <w:r w:rsidRPr="00113D03">
        <w:t>Την Εγκύκλιο Οδηγιών για την Έγκριση και Χρηματοδότηση του ΠΔΕ 2020 και τον Προγραμματισμό Δαπανών ΠΔΕ 2021 - 2023 (ΑΔΑ: ΨΟ7Ε46ΜΤΛΡ-0ΒΛ).</w:t>
      </w:r>
    </w:p>
    <w:p w14:paraId="002CC921" w14:textId="77777777" w:rsidR="00821E4D" w:rsidRPr="00113D03" w:rsidRDefault="00821E4D" w:rsidP="00821E4D">
      <w:pPr>
        <w:pStyle w:val="aff0"/>
        <w:numPr>
          <w:ilvl w:val="0"/>
          <w:numId w:val="106"/>
        </w:numPr>
        <w:suppressAutoHyphens w:val="0"/>
        <w:snapToGrid w:val="0"/>
        <w:spacing w:before="120" w:after="0" w:line="276" w:lineRule="auto"/>
        <w:contextualSpacing w:val="0"/>
      </w:pPr>
      <w:r w:rsidRPr="00113D03">
        <w:t>Την Εγκύκλιο Οδηγιών για την Έγκριση και Χρηματοδότηση του ΠΔΕ 2021 και τον Προγραμματισμό Δαπανών ΠΔΕ 2022 - 2024 (ΑΔΑ: 64ΦΖ46ΜΤΛΠ-ΜΧ9).</w:t>
      </w:r>
    </w:p>
    <w:p w14:paraId="512CA60B" w14:textId="77777777" w:rsidR="00821E4D" w:rsidRPr="00113D03" w:rsidRDefault="00821E4D" w:rsidP="00821E4D">
      <w:pPr>
        <w:pStyle w:val="aff0"/>
        <w:numPr>
          <w:ilvl w:val="0"/>
          <w:numId w:val="106"/>
        </w:numPr>
        <w:suppressAutoHyphens w:val="0"/>
        <w:snapToGrid w:val="0"/>
        <w:spacing w:before="120" w:after="0" w:line="276" w:lineRule="auto"/>
        <w:contextualSpacing w:val="0"/>
      </w:pPr>
      <w:r w:rsidRPr="00113D03">
        <w:t xml:space="preserve">Την Εγκύκλιο Οδηγιών για την Έγκριση και Χρηματοδότηση του ΠΔΕ 2022 και τον Προγραμματισμό Δαπανών ΠΔΕ 2023 - 2025 (ΑΔΑ : 6ΩΗΕ46ΜΤΛΠ-7Η8). </w:t>
      </w:r>
    </w:p>
    <w:p w14:paraId="38EAD089" w14:textId="77777777" w:rsidR="00821E4D" w:rsidRPr="00113D03" w:rsidRDefault="00821E4D" w:rsidP="00821E4D">
      <w:pPr>
        <w:pStyle w:val="aff0"/>
        <w:numPr>
          <w:ilvl w:val="0"/>
          <w:numId w:val="106"/>
        </w:numPr>
        <w:suppressAutoHyphens w:val="0"/>
        <w:snapToGrid w:val="0"/>
        <w:spacing w:before="120" w:after="0" w:line="276" w:lineRule="auto"/>
        <w:contextualSpacing w:val="0"/>
      </w:pPr>
      <w:r w:rsidRPr="00113D03">
        <w:t>Την Εγκύκλιο Οδηγιών για την Έγκριση και Χρηματοδότηση του ΠΔΕ 2023 και τον Προγραμματισμό Δαπανών ΠΔΕ 2024 - 2026 (ΑΔΑ: 6ΣΥΠ46ΜΤΛΡ-ΥΔΧ).</w:t>
      </w:r>
    </w:p>
    <w:p w14:paraId="234EE626" w14:textId="77777777" w:rsidR="00821E4D" w:rsidRPr="00113D03" w:rsidRDefault="00821E4D" w:rsidP="00821E4D">
      <w:pPr>
        <w:pStyle w:val="aff0"/>
        <w:numPr>
          <w:ilvl w:val="0"/>
          <w:numId w:val="106"/>
        </w:numPr>
        <w:suppressAutoHyphens w:val="0"/>
        <w:snapToGrid w:val="0"/>
        <w:spacing w:before="120" w:after="0" w:line="276" w:lineRule="auto"/>
        <w:contextualSpacing w:val="0"/>
      </w:pPr>
      <w:r w:rsidRPr="00113D03">
        <w:t>Την Εγκύκλιο Οδηγιών για την Έγκριση και Χρηματοδότηση του ΠΔΕ 2024 και τον Προγραμματισμό Δαπανών ΠΔΕ 2025 - 2028 (ΑΔΑ: ΨΤΡΥΗ-Ζ2Λ).</w:t>
      </w:r>
    </w:p>
    <w:p w14:paraId="24DFF322" w14:textId="77777777" w:rsidR="00821E4D" w:rsidRPr="00113D03" w:rsidRDefault="00821E4D" w:rsidP="00821E4D">
      <w:pPr>
        <w:pStyle w:val="aff0"/>
        <w:numPr>
          <w:ilvl w:val="0"/>
          <w:numId w:val="106"/>
        </w:numPr>
        <w:suppressAutoHyphens w:val="0"/>
        <w:snapToGrid w:val="0"/>
        <w:spacing w:before="120" w:after="0" w:line="276" w:lineRule="auto"/>
        <w:contextualSpacing w:val="0"/>
      </w:pPr>
      <w:r w:rsidRPr="00113D03">
        <w:t>Την Εγκύκλιο Οδηγιών για την Έγκριση και Χρηματοδότηση του ΑΠΔΕ 2025 και τον Προγραμματισμό Δαπανών ΑΠΔΕ 2026 - 2029 (ΑΔΑ: 9328Η-5ΚΦ).</w:t>
      </w:r>
    </w:p>
    <w:p w14:paraId="3E7F2316" w14:textId="77777777" w:rsidR="00821E4D" w:rsidRPr="00113D03" w:rsidRDefault="00821E4D" w:rsidP="00821E4D">
      <w:pPr>
        <w:pStyle w:val="aff0"/>
        <w:numPr>
          <w:ilvl w:val="0"/>
          <w:numId w:val="106"/>
        </w:numPr>
        <w:suppressAutoHyphens w:val="0"/>
        <w:snapToGrid w:val="0"/>
        <w:spacing w:before="120" w:after="0" w:line="276" w:lineRule="auto"/>
        <w:contextualSpacing w:val="0"/>
      </w:pPr>
      <w:r w:rsidRPr="00113D03">
        <w:t>Το Εγχειρίδιο Διαδικασιών ΣΔΕ ΠΔΕ / ΕΠΑ.</w:t>
      </w:r>
    </w:p>
    <w:p w14:paraId="2E71E4A0" w14:textId="77777777" w:rsidR="00821E4D" w:rsidRPr="00113D03" w:rsidRDefault="00821E4D" w:rsidP="00821E4D">
      <w:pPr>
        <w:pStyle w:val="aff0"/>
        <w:numPr>
          <w:ilvl w:val="0"/>
          <w:numId w:val="106"/>
        </w:numPr>
        <w:suppressAutoHyphens w:val="0"/>
        <w:snapToGrid w:val="0"/>
        <w:spacing w:before="120" w:after="0" w:line="276" w:lineRule="auto"/>
        <w:contextualSpacing w:val="0"/>
      </w:pPr>
      <w:r w:rsidRPr="00113D03">
        <w:t>Τον Προϋπολογισμό Δημοσίων Επενδύσεων.</w:t>
      </w:r>
    </w:p>
    <w:p w14:paraId="625C9B99" w14:textId="77777777" w:rsidR="00821E4D" w:rsidRPr="00113D03" w:rsidRDefault="00821E4D" w:rsidP="00821E4D">
      <w:pPr>
        <w:pStyle w:val="aff0"/>
        <w:numPr>
          <w:ilvl w:val="0"/>
          <w:numId w:val="106"/>
        </w:numPr>
        <w:suppressAutoHyphens w:val="0"/>
        <w:snapToGrid w:val="0"/>
        <w:spacing w:before="120" w:after="0" w:line="276" w:lineRule="auto"/>
        <w:contextualSpacing w:val="0"/>
      </w:pPr>
      <w:r w:rsidRPr="00113D03">
        <w:lastRenderedPageBreak/>
        <w:t>Το Α.88 του Ν. 1892/1990 «Για τον εκσυγχρονισμό και την ανάπτυξη και άλλες διατάξεις» (ΦΕΚ 101/Α/31-07-1990), όπως ισχύει.</w:t>
      </w:r>
    </w:p>
    <w:p w14:paraId="15CA35BE" w14:textId="77777777" w:rsidR="00821E4D" w:rsidRPr="00113D03" w:rsidRDefault="00821E4D" w:rsidP="00821E4D">
      <w:pPr>
        <w:pStyle w:val="aff0"/>
        <w:numPr>
          <w:ilvl w:val="0"/>
          <w:numId w:val="106"/>
        </w:numPr>
        <w:suppressAutoHyphens w:val="0"/>
        <w:snapToGrid w:val="0"/>
        <w:spacing w:before="120" w:after="0" w:line="276" w:lineRule="auto"/>
        <w:contextualSpacing w:val="0"/>
      </w:pPr>
      <w:r w:rsidRPr="00113D03">
        <w:t>Τον Ν. 2859/2000 “Κύρωση Κώδικα Φόρου Προστιθέμενης Αξίας” (ΦΕΚ 248/Α/07-11-2000), όπως τροποποιήθηκε και ισχύει.</w:t>
      </w:r>
    </w:p>
    <w:p w14:paraId="097C88DA" w14:textId="77777777" w:rsidR="00821E4D" w:rsidRPr="00113D03" w:rsidRDefault="00821E4D" w:rsidP="00821E4D">
      <w:pPr>
        <w:pStyle w:val="aff0"/>
        <w:numPr>
          <w:ilvl w:val="0"/>
          <w:numId w:val="106"/>
        </w:numPr>
        <w:suppressAutoHyphens w:val="0"/>
        <w:snapToGrid w:val="0"/>
        <w:spacing w:before="120" w:after="0" w:line="276" w:lineRule="auto"/>
        <w:contextualSpacing w:val="0"/>
      </w:pPr>
      <w:r w:rsidRPr="00113D03">
        <w:t>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(ΦΕΚ 133/Α/07-08-2019), όπως τροποποιήθηκε και ισχύει.</w:t>
      </w:r>
    </w:p>
    <w:p w14:paraId="099AC9F9" w14:textId="77777777" w:rsidR="00821E4D" w:rsidRPr="00113D03" w:rsidRDefault="00821E4D" w:rsidP="00821E4D">
      <w:pPr>
        <w:pStyle w:val="aff0"/>
        <w:numPr>
          <w:ilvl w:val="0"/>
          <w:numId w:val="106"/>
        </w:numPr>
        <w:suppressAutoHyphens w:val="0"/>
        <w:snapToGrid w:val="0"/>
        <w:spacing w:before="120" w:after="0" w:line="276" w:lineRule="auto"/>
        <w:contextualSpacing w:val="0"/>
      </w:pPr>
      <w:r w:rsidRPr="00113D03">
        <w:t xml:space="preserve">Τον Ν. 4412/2016 «Δημόσιες Συμβάσεις Έργων, Προμηθειών και Υπηρεσιών (προσαρμογή στις Οδηγίες 2014/24/ΕΕ και 2014/25/ΕΕ)» (ΦΕΚ 147/Α/08-08-2016), όπως τροποποιήθηκε και ισχύει. </w:t>
      </w:r>
    </w:p>
    <w:p w14:paraId="12430078" w14:textId="77777777" w:rsidR="00821E4D" w:rsidRPr="00113D03" w:rsidRDefault="00821E4D" w:rsidP="00821E4D">
      <w:pPr>
        <w:pStyle w:val="aff0"/>
        <w:numPr>
          <w:ilvl w:val="0"/>
          <w:numId w:val="106"/>
        </w:numPr>
        <w:suppressAutoHyphens w:val="0"/>
        <w:autoSpaceDE w:val="0"/>
        <w:autoSpaceDN w:val="0"/>
        <w:adjustRightInd w:val="0"/>
        <w:snapToGrid w:val="0"/>
        <w:spacing w:before="120" w:after="0" w:line="276" w:lineRule="auto"/>
        <w:contextualSpacing w:val="0"/>
      </w:pPr>
      <w:r w:rsidRPr="00113D03">
        <w:t xml:space="preserve">Την με Αρ.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w:t>
      </w:r>
      <w:r w:rsidRPr="00113D03">
        <w:rPr>
          <w:iCs/>
        </w:rPr>
        <w:t>(ΦΕΚ 2813/Β/30-06-2021), όπως ισχύει.</w:t>
      </w:r>
    </w:p>
    <w:p w14:paraId="2F75B91C" w14:textId="77777777" w:rsidR="00821E4D" w:rsidRPr="00113D03" w:rsidRDefault="00821E4D" w:rsidP="00821E4D">
      <w:pPr>
        <w:pStyle w:val="aff0"/>
        <w:numPr>
          <w:ilvl w:val="0"/>
          <w:numId w:val="106"/>
        </w:numPr>
        <w:suppressAutoHyphens w:val="0"/>
        <w:autoSpaceDE w:val="0"/>
        <w:autoSpaceDN w:val="0"/>
        <w:adjustRightInd w:val="0"/>
        <w:snapToGrid w:val="0"/>
        <w:spacing w:before="120" w:after="0" w:line="276" w:lineRule="auto"/>
        <w:contextualSpacing w:val="0"/>
      </w:pPr>
      <w:r w:rsidRPr="00113D03">
        <w:t>Την με Αρ.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 όπως τροποποιήθηκε και ισχύει.</w:t>
      </w:r>
    </w:p>
    <w:p w14:paraId="524B45E1" w14:textId="77777777" w:rsidR="00821E4D" w:rsidRPr="00113D03" w:rsidRDefault="00821E4D" w:rsidP="00821E4D">
      <w:pPr>
        <w:pStyle w:val="aff0"/>
        <w:numPr>
          <w:ilvl w:val="0"/>
          <w:numId w:val="106"/>
        </w:numPr>
        <w:suppressAutoHyphens w:val="0"/>
        <w:snapToGrid w:val="0"/>
        <w:spacing w:before="120" w:after="0" w:line="276" w:lineRule="auto"/>
        <w:contextualSpacing w:val="0"/>
      </w:pPr>
      <w:r w:rsidRPr="00113D03">
        <w:t>Την Αριθμ.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 όπως ισχύει.</w:t>
      </w:r>
    </w:p>
    <w:p w14:paraId="2CC4B95B" w14:textId="77777777" w:rsidR="00821E4D" w:rsidRPr="00113D03" w:rsidRDefault="00821E4D" w:rsidP="00821E4D">
      <w:pPr>
        <w:pStyle w:val="aff0"/>
        <w:numPr>
          <w:ilvl w:val="0"/>
          <w:numId w:val="106"/>
        </w:numPr>
        <w:suppressAutoHyphens w:val="0"/>
        <w:autoSpaceDE w:val="0"/>
        <w:autoSpaceDN w:val="0"/>
        <w:adjustRightInd w:val="0"/>
        <w:snapToGrid w:val="0"/>
        <w:spacing w:before="120" w:after="0" w:line="276" w:lineRule="auto"/>
        <w:contextualSpacing w:val="0"/>
      </w:pPr>
      <w:r w:rsidRPr="00113D03">
        <w:t>Toν Ν.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Προπτωχευτική διαδικασία εξυγίανσης και άλλες διατάξεις» (ΦΕΚ 204/Α/15-09-2011), όπως τροποποιήθηκε και ισχύει.</w:t>
      </w:r>
    </w:p>
    <w:p w14:paraId="1207B220" w14:textId="77777777" w:rsidR="00821E4D" w:rsidRPr="00113D03" w:rsidRDefault="00821E4D" w:rsidP="00821E4D">
      <w:pPr>
        <w:pStyle w:val="aff0"/>
        <w:numPr>
          <w:ilvl w:val="0"/>
          <w:numId w:val="106"/>
        </w:numPr>
        <w:suppressAutoHyphens w:val="0"/>
        <w:autoSpaceDE w:val="0"/>
        <w:autoSpaceDN w:val="0"/>
        <w:adjustRightInd w:val="0"/>
        <w:snapToGrid w:val="0"/>
        <w:spacing w:before="120" w:after="0" w:line="276" w:lineRule="auto"/>
        <w:contextualSpacing w:val="0"/>
      </w:pPr>
      <w:r w:rsidRPr="00113D03">
        <w:t>Τον Ν. 2121/1993 “Πνευματική Ιδιοκτησία, Συγγενικά Δικαιώματα και Πολιτιστικά Θέματα”, (ΦΕΚ 25/Α/04-03-1993), όπως τροποποιήθηκε και ισχύει.</w:t>
      </w:r>
    </w:p>
    <w:p w14:paraId="4C4935D7" w14:textId="77777777" w:rsidR="00821E4D" w:rsidRPr="00113D03" w:rsidRDefault="00821E4D" w:rsidP="00821E4D">
      <w:pPr>
        <w:pStyle w:val="aff0"/>
        <w:numPr>
          <w:ilvl w:val="0"/>
          <w:numId w:val="106"/>
        </w:numPr>
        <w:suppressAutoHyphens w:val="0"/>
        <w:autoSpaceDE w:val="0"/>
        <w:autoSpaceDN w:val="0"/>
        <w:adjustRightInd w:val="0"/>
        <w:snapToGrid w:val="0"/>
        <w:spacing w:before="120" w:after="0" w:line="276" w:lineRule="auto"/>
        <w:contextualSpacing w:val="0"/>
      </w:pPr>
      <w:bookmarkStart w:id="29" w:name="_Hlk166354466"/>
      <w:r w:rsidRPr="00113D03">
        <w:t>Το Π.Δ. 80/2016 «Ανάληψη υποχρεώσεων από τους Διατάκτες» (ΦΕΚ 145/Α/05-08-2016), όπως τροποποιήθηκε και ισχύει.</w:t>
      </w:r>
      <w:bookmarkEnd w:id="29"/>
    </w:p>
    <w:p w14:paraId="2FA34622" w14:textId="77777777" w:rsidR="00821E4D" w:rsidRPr="00113D03" w:rsidRDefault="00821E4D" w:rsidP="00821E4D">
      <w:pPr>
        <w:numPr>
          <w:ilvl w:val="0"/>
          <w:numId w:val="106"/>
        </w:numPr>
        <w:snapToGrid w:val="0"/>
        <w:spacing w:before="120" w:after="0" w:line="276" w:lineRule="auto"/>
        <w:rPr>
          <w:lang w:eastAsia="ar-SA"/>
        </w:rPr>
      </w:pPr>
      <w:r w:rsidRPr="00113D03">
        <w:rPr>
          <w:lang w:eastAsia="ar-SA"/>
        </w:rPr>
        <w:t>Τον Ν. 4912/2022 Ενιαία Αρχή Δημοσίων Συμβάσεων και άλλες διατάξεις του Υπουργείου Δικαιοσύνης” (ΦΕΚ 59/A/17-03-2022), όπως ισχύει.</w:t>
      </w:r>
    </w:p>
    <w:p w14:paraId="25C655B4" w14:textId="77777777" w:rsidR="00821E4D" w:rsidRPr="00113D03" w:rsidRDefault="00821E4D" w:rsidP="00821E4D">
      <w:pPr>
        <w:numPr>
          <w:ilvl w:val="0"/>
          <w:numId w:val="106"/>
        </w:numPr>
        <w:snapToGrid w:val="0"/>
        <w:spacing w:before="120" w:after="0" w:line="276" w:lineRule="auto"/>
        <w:rPr>
          <w:lang w:eastAsia="ar-SA"/>
        </w:rPr>
      </w:pPr>
      <w:r w:rsidRPr="00113D03">
        <w:t>Τον Ν.</w:t>
      </w:r>
      <w:r w:rsidRPr="00113D03">
        <w:rPr>
          <w:color w:val="000000"/>
        </w:rPr>
        <w:t xml:space="preserve"> </w:t>
      </w:r>
      <w:r w:rsidRPr="00113D03">
        <w:t>4601/2019 “Εταιρικοί µετασχηµατισµοί και εναρμόνιση του νομοθετικού πλαισίου µε τις διατάξεις της Οδηγίας 2014/55/ΕΕ του Ευρωπαϊκού Κοινοβουλίου και του Συμβουλίου της 16ης Απριλίου 2014 για την έκδοση ηλεκτρονικών τιμολογίων στο πλαίσιο δημοσίων συβάσεων και λοιπές διατάξεις” - Άρθρα 148 έως 154 (ΦΕΚ 44/Α/09-03-20219), όπως τροποποιήθηκε και ισχύει.</w:t>
      </w:r>
    </w:p>
    <w:p w14:paraId="44D29B94" w14:textId="77777777" w:rsidR="00821E4D" w:rsidRPr="00113D03" w:rsidRDefault="00821E4D" w:rsidP="00821E4D">
      <w:pPr>
        <w:numPr>
          <w:ilvl w:val="0"/>
          <w:numId w:val="106"/>
        </w:numPr>
        <w:snapToGrid w:val="0"/>
        <w:spacing w:before="120" w:after="0" w:line="276" w:lineRule="auto"/>
        <w:rPr>
          <w:lang w:eastAsia="ar-SA"/>
        </w:rPr>
      </w:pPr>
      <w:r w:rsidRPr="00113D03">
        <w:rPr>
          <w:lang w:eastAsia="ar-SA"/>
        </w:rPr>
        <w:t xml:space="preserve">Την Αριθμ. 63446/2021 κοινή υπουργική απόφαση </w:t>
      </w:r>
      <w:r w:rsidRPr="00113D03">
        <w:rPr>
          <w:color w:val="000000"/>
        </w:rPr>
        <w:t xml:space="preserve">των Υπουργών Οικονομικών, Ανάπτυξης και Επενδύσεων, Επικρατείας με θέμα: </w:t>
      </w:r>
      <w:r w:rsidRPr="00113D03">
        <w:rPr>
          <w:lang w:eastAsia="ar-SA"/>
        </w:rPr>
        <w:t xml:space="preserve">“Καθορισμός Εθνικού Μορφότυπου ηλεκτρονικού </w:t>
      </w:r>
      <w:r w:rsidRPr="00113D03">
        <w:rPr>
          <w:lang w:eastAsia="ar-SA"/>
        </w:rPr>
        <w:lastRenderedPageBreak/>
        <w:t>τιμολογίου στο πλαίσιο των Δημοσίων Συμβάσεων” (2338/Β/02-06-2021), όπως τροποποιήθηκε και ισχύει.</w:t>
      </w:r>
    </w:p>
    <w:p w14:paraId="5EA757A7" w14:textId="77777777" w:rsidR="00821E4D" w:rsidRPr="00113D03" w:rsidRDefault="00821E4D" w:rsidP="00821E4D">
      <w:pPr>
        <w:numPr>
          <w:ilvl w:val="0"/>
          <w:numId w:val="106"/>
        </w:numPr>
        <w:snapToGrid w:val="0"/>
        <w:spacing w:before="120" w:after="0" w:line="276" w:lineRule="auto"/>
        <w:rPr>
          <w:lang w:eastAsia="ar-SA"/>
        </w:rPr>
      </w:pPr>
      <w:r w:rsidRPr="00113D03">
        <w:rPr>
          <w:color w:val="000000"/>
        </w:rPr>
        <w:t xml:space="preserve">Την Αριθμ. </w:t>
      </w:r>
      <w:r w:rsidRPr="00113D03">
        <w:t xml:space="preserve">52445 ΕΞ 2023 </w:t>
      </w:r>
      <w:r w:rsidRPr="00113D03">
        <w:rPr>
          <w:color w:val="000000"/>
        </w:rPr>
        <w:t>κοινή υπουργική απόφαση των Υπουργών Οικονομικών, Ανάπτυξης και Επενδύσεων, Υποδομών και Μεταφορών, Επικρατείας με θέμα: «</w:t>
      </w:r>
      <w:r w:rsidRPr="00113D03">
        <w:t>Υποχρέωση υποβολής ηλεκτρονικών τιμολογίων από τους οικονομικούς φορείς» (ΦΕΚ 2385/Β/12-04-2023), με διόρθωση σφάλματος στο ΦΕΚ 3061/Β/09-05-2023, καθώς και την με Αρ. Πρωτ. 78366 ΕΞ 2023, 19-05-2023 Εγκύκλιο του Υπουργείου Οικονομικών: “Κοινοποίηση διατάξεων σχετικά με την υποχρέωση υποβολής ηλεκτρονικών τιμολογίων από τους οικονομικούς φορείς”.</w:t>
      </w:r>
    </w:p>
    <w:p w14:paraId="54DA882B" w14:textId="77777777" w:rsidR="00821E4D" w:rsidRPr="00113D03" w:rsidRDefault="00821E4D" w:rsidP="00821E4D">
      <w:pPr>
        <w:numPr>
          <w:ilvl w:val="0"/>
          <w:numId w:val="106"/>
        </w:numPr>
        <w:snapToGrid w:val="0"/>
        <w:spacing w:before="120" w:after="0" w:line="276" w:lineRule="auto"/>
        <w:rPr>
          <w:lang w:eastAsia="ar-SA"/>
        </w:rPr>
      </w:pPr>
      <w:r w:rsidRPr="00113D03">
        <w:rPr>
          <w:lang w:eastAsia="ar-SA"/>
        </w:rPr>
        <w:t>Το Π.Δ. 39/2017 “Κανονισμός εξέτασης Προδικαστικών Προσφυγών ενώπιων της Αρχής Εξέτασης Προδικαστικών Προσφυγών” (ΦΕΚ 64/Α/04-05-2017), όπως τροποποιήθηκε και ισχύει.</w:t>
      </w:r>
    </w:p>
    <w:p w14:paraId="5EA6C60A" w14:textId="77777777" w:rsidR="00821E4D" w:rsidRPr="00113D03" w:rsidRDefault="00821E4D" w:rsidP="00821E4D">
      <w:pPr>
        <w:numPr>
          <w:ilvl w:val="0"/>
          <w:numId w:val="106"/>
        </w:numPr>
        <w:snapToGrid w:val="0"/>
        <w:spacing w:before="120" w:after="0" w:line="276" w:lineRule="auto"/>
        <w:rPr>
          <w:lang w:eastAsia="ar-SA"/>
        </w:rPr>
      </w:pPr>
      <w:r w:rsidRPr="00113D03">
        <w:rPr>
          <w:lang w:eastAsia="ar-SA"/>
        </w:rPr>
        <w:t>Τον Ν. 3419/2005 “Γενικό Εμπορικό Μητρώο (Γ.Ε.ΜΗ.) και Εκσυγχρονισμός της Επιμελητηριακής Νομοθεσίας” (ΦΕΚ 297/Α/06-12-2005), όπως τροποποιήθηκε και ισχύει, μετά τη δημοσίευση του Ν. 4635/2019 και του Ν. 4982/2022.</w:t>
      </w:r>
    </w:p>
    <w:p w14:paraId="3F086777" w14:textId="77777777" w:rsidR="00821E4D" w:rsidRPr="00113D03" w:rsidRDefault="00821E4D" w:rsidP="00821E4D">
      <w:pPr>
        <w:numPr>
          <w:ilvl w:val="0"/>
          <w:numId w:val="106"/>
        </w:numPr>
        <w:snapToGrid w:val="0"/>
        <w:spacing w:before="120" w:after="0" w:line="276" w:lineRule="auto"/>
        <w:rPr>
          <w:lang w:eastAsia="ar-SA"/>
        </w:rPr>
      </w:pPr>
      <w:r w:rsidRPr="00113D03">
        <w:rPr>
          <w:lang w:eastAsia="ar-SA"/>
        </w:rPr>
        <w:t>Τον Ν. 4635/2019 (ιδίως των άρθρων 85 επ.) “Επενδύω στην Ελλάδα και άλλες διατάξεις” (ΦΕΚ 167/Α/30-10-2019),</w:t>
      </w:r>
      <w:r w:rsidRPr="00113D03">
        <w:t xml:space="preserve"> όπως τροποποιήθηκε και ισχύει</w:t>
      </w:r>
      <w:r w:rsidRPr="00113D03">
        <w:rPr>
          <w:lang w:eastAsia="ar-SA"/>
        </w:rPr>
        <w:t>.</w:t>
      </w:r>
    </w:p>
    <w:p w14:paraId="40762768" w14:textId="77777777" w:rsidR="00821E4D" w:rsidRPr="00113D03" w:rsidRDefault="00821E4D" w:rsidP="00821E4D">
      <w:pPr>
        <w:numPr>
          <w:ilvl w:val="0"/>
          <w:numId w:val="106"/>
        </w:numPr>
        <w:snapToGrid w:val="0"/>
        <w:spacing w:before="120" w:after="0" w:line="276" w:lineRule="auto"/>
        <w:rPr>
          <w:lang w:eastAsia="ar-SA"/>
        </w:rPr>
      </w:pPr>
      <w:r w:rsidRPr="00113D03">
        <w:rPr>
          <w:lang w:eastAsia="ar-SA"/>
        </w:rPr>
        <w:t>Το Π.Δ. 28/2015 “Κωδικοποίηση διατάξεων για την πρόσβαση σε δημόσια έγγραφα και στοιχεία” ΦΕΚ (34/Α/23-03-2015), όπως τροποποιήθηκε και ισχύει μετά τη δημοσίευση του Ν. 4727/2020 και του Ν. 5143/2024.</w:t>
      </w:r>
    </w:p>
    <w:p w14:paraId="0FD29F32" w14:textId="77777777" w:rsidR="00821E4D" w:rsidRPr="00113D03" w:rsidRDefault="00821E4D" w:rsidP="00821E4D">
      <w:pPr>
        <w:numPr>
          <w:ilvl w:val="0"/>
          <w:numId w:val="106"/>
        </w:numPr>
        <w:snapToGrid w:val="0"/>
        <w:spacing w:before="120" w:after="0" w:line="276" w:lineRule="auto"/>
      </w:pPr>
      <w:r w:rsidRPr="00113D03">
        <w:t>Τον Ν. 5144/2024 Κώδικας Φόρου Προστιθέμενης Αξίας (ΦΕΚ 162/A/11-10-2024).</w:t>
      </w:r>
    </w:p>
    <w:p w14:paraId="1E31EF8C" w14:textId="77777777" w:rsidR="00821E4D" w:rsidRPr="00113D03" w:rsidRDefault="00821E4D" w:rsidP="00821E4D">
      <w:pPr>
        <w:numPr>
          <w:ilvl w:val="0"/>
          <w:numId w:val="106"/>
        </w:numPr>
        <w:snapToGrid w:val="0"/>
        <w:spacing w:before="120" w:after="0" w:line="276" w:lineRule="auto"/>
        <w:rPr>
          <w:lang w:eastAsia="ar-SA"/>
        </w:rPr>
      </w:pPr>
      <w:r w:rsidRPr="00113D03">
        <w:t>Τον Ν. 5140/2024 “Νέο Αναπτυξιακό Πρόγραμμα Δημοσίων Επενδύσεων και συμπληρωματικές διατάξεις” (</w:t>
      </w:r>
      <w:r w:rsidRPr="00113D03">
        <w:rPr>
          <w:rStyle w:val="normaltextrun"/>
          <w:color w:val="000000"/>
          <w:shd w:val="clear" w:color="auto" w:fill="FFFFFF"/>
        </w:rPr>
        <w:t>ΦΕΚ 154/Α/30-09-2024).</w:t>
      </w:r>
    </w:p>
    <w:p w14:paraId="7CBF920A" w14:textId="77777777" w:rsidR="00821E4D" w:rsidRPr="00113D03" w:rsidRDefault="00821E4D" w:rsidP="00821E4D">
      <w:pPr>
        <w:pStyle w:val="aff0"/>
        <w:numPr>
          <w:ilvl w:val="0"/>
          <w:numId w:val="106"/>
        </w:numPr>
        <w:suppressAutoHyphens w:val="0"/>
        <w:autoSpaceDE w:val="0"/>
        <w:autoSpaceDN w:val="0"/>
        <w:adjustRightInd w:val="0"/>
        <w:snapToGrid w:val="0"/>
        <w:spacing w:before="120" w:after="0" w:line="276" w:lineRule="auto"/>
        <w:contextualSpacing w:val="0"/>
      </w:pPr>
      <w:r w:rsidRPr="00113D03">
        <w:rPr>
          <w:color w:val="000000"/>
        </w:rPr>
        <w:t>Τον Ν. 5026/2023 “Υποβολή των δηλώσεων περιουσιακής κατάστασης (πόθεν έσχες) και οικονομικών συμφερόντων Ρυθμίσεις για την ενίσχυση της Ευρωπαϊκής Εισαγγελίας Λοιπές επείγουσες ρυθμίσεις.” (ΦΕΚ Α 45/28-02-2023), όπως ισχύει.</w:t>
      </w:r>
    </w:p>
    <w:p w14:paraId="5C529513" w14:textId="77777777" w:rsidR="00821E4D" w:rsidRPr="00113D03" w:rsidRDefault="00821E4D" w:rsidP="00821E4D">
      <w:pPr>
        <w:pStyle w:val="aff0"/>
        <w:numPr>
          <w:ilvl w:val="0"/>
          <w:numId w:val="106"/>
        </w:numPr>
        <w:suppressAutoHyphens w:val="0"/>
        <w:snapToGrid w:val="0"/>
        <w:spacing w:before="120" w:after="0" w:line="276" w:lineRule="auto"/>
        <w:ind w:left="426" w:hanging="426"/>
        <w:contextualSpacing w:val="0"/>
        <w:rPr>
          <w:lang w:eastAsia="en-US"/>
        </w:rPr>
      </w:pPr>
      <w:r w:rsidRPr="00113D03">
        <w:rPr>
          <w:lang w:eastAsia="en-US"/>
        </w:rPr>
        <w:t xml:space="preserve">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(L 119), όπως τροποποιήθηκε και ισχύει. </w:t>
      </w:r>
    </w:p>
    <w:p w14:paraId="672DD517" w14:textId="77777777" w:rsidR="00821E4D" w:rsidRPr="00113D03" w:rsidRDefault="00821E4D" w:rsidP="00821E4D">
      <w:pPr>
        <w:pStyle w:val="aff0"/>
        <w:numPr>
          <w:ilvl w:val="0"/>
          <w:numId w:val="106"/>
        </w:numPr>
        <w:suppressAutoHyphens w:val="0"/>
        <w:snapToGrid w:val="0"/>
        <w:spacing w:before="120" w:after="0" w:line="276" w:lineRule="auto"/>
        <w:ind w:left="426" w:hanging="426"/>
        <w:contextualSpacing w:val="0"/>
        <w:rPr>
          <w:lang w:eastAsia="en-US"/>
        </w:rPr>
      </w:pPr>
      <w:r w:rsidRPr="00113D03">
        <w:rPr>
          <w:lang w:eastAsia="en-US"/>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 όπως τροποποιήθηκε και ισχύει.</w:t>
      </w:r>
    </w:p>
    <w:p w14:paraId="6454AF5E" w14:textId="77777777" w:rsidR="00821E4D" w:rsidRPr="00113D03" w:rsidRDefault="00821E4D" w:rsidP="00821E4D">
      <w:pPr>
        <w:pStyle w:val="aff0"/>
        <w:numPr>
          <w:ilvl w:val="0"/>
          <w:numId w:val="106"/>
        </w:numPr>
        <w:suppressAutoHyphens w:val="0"/>
        <w:snapToGrid w:val="0"/>
        <w:spacing w:before="120" w:after="0" w:line="276" w:lineRule="auto"/>
        <w:ind w:left="426" w:hanging="426"/>
        <w:contextualSpacing w:val="0"/>
        <w:rPr>
          <w:lang w:eastAsia="en-US"/>
        </w:rPr>
      </w:pPr>
      <w:r w:rsidRPr="00113D03">
        <w:rPr>
          <w:lang w:eastAsia="en-US"/>
        </w:rPr>
        <w:t>Τον N. 3429/2005 «Δημόσιες Επιχειρήσεις και Οργανισμοί (Δ.Ε.Κ.Ο.).» ΦΕΚ (314/Α/27-12-2005), όπως τροποποιήθηκε από τον Ν. 4972/2022.</w:t>
      </w:r>
    </w:p>
    <w:p w14:paraId="1FD88516" w14:textId="77777777" w:rsidR="00821E4D" w:rsidRPr="00113D03" w:rsidRDefault="00821E4D" w:rsidP="00821E4D">
      <w:pPr>
        <w:pStyle w:val="aff0"/>
        <w:numPr>
          <w:ilvl w:val="0"/>
          <w:numId w:val="106"/>
        </w:numPr>
        <w:suppressAutoHyphens w:val="0"/>
        <w:snapToGrid w:val="0"/>
        <w:spacing w:before="120" w:after="0" w:line="276" w:lineRule="auto"/>
        <w:ind w:left="426" w:hanging="426"/>
        <w:contextualSpacing w:val="0"/>
        <w:rPr>
          <w:lang w:eastAsia="en-US"/>
        </w:rPr>
      </w:pPr>
      <w:r w:rsidRPr="00113D03">
        <w:rPr>
          <w:lang w:eastAsia="en-US"/>
        </w:rPr>
        <w:t>Τον N. 4972/2022 “Εταιρική διακυβέρνηση των Ανωνύμων Εταιρειών του Δημοσίου” (ΦΕΚ 181/A/23-09-2022), ως ισχύει.</w:t>
      </w:r>
    </w:p>
    <w:p w14:paraId="507671F6" w14:textId="77777777" w:rsidR="00821E4D" w:rsidRPr="00113D03" w:rsidRDefault="00821E4D" w:rsidP="00821E4D">
      <w:pPr>
        <w:pStyle w:val="aff0"/>
        <w:numPr>
          <w:ilvl w:val="0"/>
          <w:numId w:val="106"/>
        </w:numPr>
        <w:suppressAutoHyphens w:val="0"/>
        <w:snapToGrid w:val="0"/>
        <w:spacing w:before="120" w:after="0" w:line="276" w:lineRule="auto"/>
        <w:ind w:left="426" w:hanging="426"/>
        <w:contextualSpacing w:val="0"/>
        <w:rPr>
          <w:lang w:eastAsia="en-US"/>
        </w:rPr>
      </w:pPr>
      <w:r w:rsidRPr="00113D03">
        <w:rPr>
          <w:lang w:eastAsia="en-US"/>
        </w:rPr>
        <w:lastRenderedPageBreak/>
        <w:t>Το Α.24 του Ν. 2860/2000 «Διαχείριση, παρακολούθηση και έλεγχος του κοινοτικού πλαισίου στήριξης και άλλες διατάξεις» (ΦΕΚ 251/Α/14-11-2000), όπως τροποποιήθηκε και ισχύει.</w:t>
      </w:r>
    </w:p>
    <w:p w14:paraId="6AFEC374" w14:textId="77777777" w:rsidR="00821E4D" w:rsidRPr="00113D03" w:rsidRDefault="00821E4D" w:rsidP="00821E4D">
      <w:pPr>
        <w:pStyle w:val="aff0"/>
        <w:numPr>
          <w:ilvl w:val="0"/>
          <w:numId w:val="106"/>
        </w:numPr>
        <w:suppressAutoHyphens w:val="0"/>
        <w:snapToGrid w:val="0"/>
        <w:spacing w:before="120" w:after="0" w:line="276" w:lineRule="auto"/>
        <w:ind w:left="426" w:hanging="426"/>
        <w:contextualSpacing w:val="0"/>
        <w:rPr>
          <w:lang w:eastAsia="en-US"/>
        </w:rPr>
      </w:pPr>
      <w:r w:rsidRPr="00113D03">
        <w:rPr>
          <w:lang w:eastAsia="en-US"/>
        </w:rPr>
        <w:t>Το Α.1, παρ. 2.1 του ΠΔ 81/2019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 όπως ισχύει.</w:t>
      </w:r>
    </w:p>
    <w:p w14:paraId="4A9D3838" w14:textId="77777777" w:rsidR="00821E4D" w:rsidRPr="00113D03" w:rsidRDefault="00821E4D" w:rsidP="00821E4D">
      <w:pPr>
        <w:pStyle w:val="aff0"/>
        <w:numPr>
          <w:ilvl w:val="0"/>
          <w:numId w:val="106"/>
        </w:numPr>
        <w:suppressAutoHyphens w:val="0"/>
        <w:snapToGrid w:val="0"/>
        <w:spacing w:before="120" w:after="0" w:line="276" w:lineRule="auto"/>
        <w:ind w:left="426" w:hanging="426"/>
        <w:contextualSpacing w:val="0"/>
        <w:rPr>
          <w:lang w:eastAsia="en-US"/>
        </w:rPr>
      </w:pPr>
      <w:r w:rsidRPr="00113D03">
        <w:rPr>
          <w:lang w:eastAsia="en-US"/>
        </w:rPr>
        <w:t>Το Α.39 του Ν. 4578/2018 «Μείωση ασφαλιστικών εισφορών και άλλες διατάξεις» (ΦΕΚ 200/Α/03-12-2018), όπως ισχύει.</w:t>
      </w:r>
    </w:p>
    <w:p w14:paraId="0C829895" w14:textId="77777777" w:rsidR="00821E4D" w:rsidRPr="00113D03" w:rsidRDefault="00821E4D" w:rsidP="00821E4D">
      <w:pPr>
        <w:pStyle w:val="aff0"/>
        <w:numPr>
          <w:ilvl w:val="0"/>
          <w:numId w:val="106"/>
        </w:numPr>
        <w:suppressAutoHyphens w:val="0"/>
        <w:snapToGrid w:val="0"/>
        <w:spacing w:before="120" w:after="0" w:line="276" w:lineRule="auto"/>
        <w:ind w:left="426" w:hanging="426"/>
        <w:contextualSpacing w:val="0"/>
        <w:rPr>
          <w:lang w:eastAsia="en-US"/>
        </w:rPr>
      </w:pPr>
      <w:r w:rsidRPr="00113D03">
        <w:rPr>
          <w:lang w:eastAsia="en-US"/>
        </w:rPr>
        <w:t>Το Καταστατικό της μονοπρόσωπης ανώνυμης εταιρείας με την επωνυμία "Κοινωνία της Πληροφορίας Μονοπρόσωπη Α.Ε.", όπως εγκρίθηκε και ανακοινώθηκε με Αρ. Πρωτ. Γ.Ε.ΜΗ.: 3437047/11-11-2024.</w:t>
      </w:r>
    </w:p>
    <w:p w14:paraId="0924569C" w14:textId="77777777" w:rsidR="00821E4D" w:rsidRPr="00113D03" w:rsidRDefault="00821E4D" w:rsidP="00821E4D">
      <w:pPr>
        <w:pStyle w:val="aff0"/>
        <w:numPr>
          <w:ilvl w:val="0"/>
          <w:numId w:val="106"/>
        </w:numPr>
        <w:suppressAutoHyphens w:val="0"/>
        <w:snapToGrid w:val="0"/>
        <w:spacing w:before="120" w:after="0" w:line="276" w:lineRule="auto"/>
        <w:ind w:left="426" w:hanging="426"/>
        <w:contextualSpacing w:val="0"/>
        <w:rPr>
          <w:lang w:eastAsia="en-US"/>
        </w:rPr>
      </w:pPr>
      <w:r w:rsidRPr="00113D03">
        <w:rPr>
          <w:lang w:eastAsia="en-US"/>
        </w:rPr>
        <w:t>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(Β’ 164)» ΦΕΚ 2060/Β’/2021))» (ΦΕΚ 5807/Β/10-12-2021).</w:t>
      </w:r>
    </w:p>
    <w:p w14:paraId="521B6747" w14:textId="77777777" w:rsidR="00821E4D" w:rsidRPr="00113D03" w:rsidRDefault="00821E4D" w:rsidP="00821E4D">
      <w:pPr>
        <w:pStyle w:val="aff0"/>
        <w:numPr>
          <w:ilvl w:val="0"/>
          <w:numId w:val="106"/>
        </w:numPr>
        <w:suppressAutoHyphens w:val="0"/>
        <w:snapToGrid w:val="0"/>
        <w:spacing w:before="120" w:after="0" w:line="276" w:lineRule="auto"/>
        <w:ind w:left="426" w:hanging="426"/>
        <w:contextualSpacing w:val="0"/>
        <w:rPr>
          <w:lang w:eastAsia="en-US"/>
        </w:rPr>
      </w:pPr>
      <w:r w:rsidRPr="00113D03">
        <w:rPr>
          <w:lang w:eastAsia="en-US"/>
        </w:rPr>
        <w:t>Την υπ’ αρ.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(ΦΕΚ 752/ΥΟΔΔ/24-08-2022).</w:t>
      </w:r>
    </w:p>
    <w:p w14:paraId="0055E903" w14:textId="77777777" w:rsidR="00821E4D" w:rsidRPr="00113D03" w:rsidRDefault="00821E4D" w:rsidP="00821E4D">
      <w:pPr>
        <w:pStyle w:val="aff0"/>
        <w:numPr>
          <w:ilvl w:val="0"/>
          <w:numId w:val="106"/>
        </w:numPr>
        <w:suppressAutoHyphens w:val="0"/>
        <w:snapToGrid w:val="0"/>
        <w:spacing w:before="120" w:after="0" w:line="276" w:lineRule="auto"/>
        <w:ind w:left="426" w:hanging="426"/>
        <w:contextualSpacing w:val="0"/>
        <w:rPr>
          <w:lang w:eastAsia="en-US"/>
        </w:rPr>
      </w:pPr>
      <w:r w:rsidRPr="00113D03">
        <w:rPr>
          <w:lang w:eastAsia="en-US"/>
        </w:rPr>
        <w:t>Τη ΣΑΝΑ 663, με την οποία εγκρίθηκε η ένταξη στο Aναπτυξιακό Πρόγραμμα Δημοσίων Επενδύσεων (ΑΠΔΕ) 2025 του έργου «Τεχνική Υποστήριξη Εφαρμογής για την κάλυψη λειτουργικών δαπανών και δαπανών αμοιβών προσωπικού της Κοινωνίας της Πληροφορίας Μ.Α.Ε για το έτος 2025», με Κωδικό Έργου: 2025ΝΑ66300001 και με Κωδικό ΟΠΣ 5225659 στο «ΤΠΑ ΨΗΦΙΑΚΗΣ ΔΙΑΚΥΒΕΡΝΗΣΗΣ 2021-2025»” ή οποιαδήποτε άλλη νόμιμη πηγή χρηματοδότησης.</w:t>
      </w:r>
    </w:p>
    <w:bookmarkEnd w:id="25"/>
    <w:p w14:paraId="7AD8BFE0" w14:textId="77777777" w:rsidR="00821E4D" w:rsidRPr="00113D03" w:rsidRDefault="00821E4D" w:rsidP="00821E4D">
      <w:pPr>
        <w:pStyle w:val="aff0"/>
        <w:numPr>
          <w:ilvl w:val="0"/>
          <w:numId w:val="106"/>
        </w:numPr>
        <w:suppressAutoHyphens w:val="0"/>
        <w:snapToGrid w:val="0"/>
        <w:spacing w:before="120" w:after="0" w:line="276" w:lineRule="auto"/>
        <w:ind w:left="426" w:hanging="426"/>
        <w:contextualSpacing w:val="0"/>
        <w:rPr>
          <w:lang w:eastAsia="en-US"/>
        </w:rPr>
      </w:pPr>
      <w:r w:rsidRPr="00113D03">
        <w:rPr>
          <w:lang w:eastAsia="en-US"/>
        </w:rPr>
        <w:t>Την Απόφαση του ΔΣ της ΚτΠ Μ.Α.Ε. κατά την υπ’ αρ. 856/25-08-2022 Συνεδρίασή του, με θέμα Εκλογή Διευθύνοντος Συμβούλου (Θέμα 1).</w:t>
      </w:r>
    </w:p>
    <w:p w14:paraId="6845DF86" w14:textId="77777777" w:rsidR="00821E4D" w:rsidRPr="00113D03" w:rsidRDefault="00821E4D" w:rsidP="00821E4D">
      <w:pPr>
        <w:pStyle w:val="aff0"/>
        <w:numPr>
          <w:ilvl w:val="0"/>
          <w:numId w:val="106"/>
        </w:numPr>
        <w:suppressAutoHyphens w:val="0"/>
        <w:snapToGrid w:val="0"/>
        <w:spacing w:before="120" w:after="0" w:line="276" w:lineRule="auto"/>
        <w:ind w:left="426" w:hanging="426"/>
        <w:contextualSpacing w:val="0"/>
        <w:rPr>
          <w:lang w:eastAsia="en-US"/>
        </w:rPr>
      </w:pPr>
      <w:r w:rsidRPr="00113D03">
        <w:rPr>
          <w:lang w:eastAsia="en-US"/>
        </w:rPr>
        <w:t>Την Απόφαση του ΔΣ της ΚτΠ Μ.Α.Ε. κατά την υπ’ αρ. 857/26-08-2022 Συνεδρίασή του, με θέμα γενικές εξουσιοδοτήσεις προς Διευθύνοντα Σύμβουλο (Θέμα 2.2).</w:t>
      </w:r>
    </w:p>
    <w:p w14:paraId="5B9CF62A" w14:textId="77777777" w:rsidR="00821E4D" w:rsidRPr="00113D03" w:rsidRDefault="00821E4D" w:rsidP="00821E4D">
      <w:pPr>
        <w:pStyle w:val="aff0"/>
        <w:numPr>
          <w:ilvl w:val="0"/>
          <w:numId w:val="106"/>
        </w:numPr>
        <w:suppressAutoHyphens w:val="0"/>
        <w:snapToGrid w:val="0"/>
        <w:spacing w:before="120" w:after="0" w:line="276" w:lineRule="auto"/>
        <w:ind w:left="426" w:hanging="426"/>
        <w:contextualSpacing w:val="0"/>
        <w:rPr>
          <w:lang w:eastAsia="en-US"/>
        </w:rPr>
      </w:pPr>
      <w:r w:rsidRPr="00113D03">
        <w:rPr>
          <w:lang w:eastAsia="en-US"/>
        </w:rPr>
        <w:t>Την Απόφαση του Διευθύνοντος Συμβούλου της ΚτΠ Α.Ε. με Αρ. Πρωτ. 22683/20-12-2022 (Ο.Ε. 23-10-2023) και θέμα «Εξουσιοδότηση δικαιώματος υπογραφής σε Γενικούς Διευθυντές και Διευθυντές της ΚτΠ Μ.Α.Ε.».</w:t>
      </w:r>
    </w:p>
    <w:p w14:paraId="2F9C84F9" w14:textId="77777777" w:rsidR="00821E4D" w:rsidRPr="00113D03" w:rsidRDefault="00821E4D" w:rsidP="00821E4D">
      <w:pPr>
        <w:pStyle w:val="aff0"/>
        <w:numPr>
          <w:ilvl w:val="0"/>
          <w:numId w:val="106"/>
        </w:numPr>
        <w:suppressAutoHyphens w:val="0"/>
        <w:snapToGrid w:val="0"/>
        <w:spacing w:before="120" w:after="0" w:line="276" w:lineRule="auto"/>
        <w:ind w:left="426" w:hanging="426"/>
        <w:contextualSpacing w:val="0"/>
        <w:rPr>
          <w:lang w:eastAsia="en-US"/>
        </w:rPr>
      </w:pPr>
      <w:r w:rsidRPr="00113D03">
        <w:rPr>
          <w:lang w:eastAsia="en-US"/>
        </w:rPr>
        <w:t>Την Απόφαση του Διευθύνοντος Συμβούλου της ΚτΠ Μ.Α.Ε. με Αρ. Πρωτ. 26061/18-11-2024 και θέμα: «Τροποποίηση των αποφάσεων υπ’ αρ. πρωτ. ΚτΠ Μ.Α.Ε. 22683/20-12-2022/ΟΕ 23-10-2023 με θέμα: "Εξουσιοδότηση δικαιώματος υπογραφής σε Γενικούς Διευθυντές και Διευθυντές της ΚτΠ Μ.Α.Ε." και υπ’ αρ. πρωτ. ΚτΠ Μ.Α.Ε. 3517/20-02-2023 με θέμα: "Εξουσιοδότηση δικαιώματος υπογραφής στον Γενικό Διευθυντή Λειτουργίας της ΚτΠ Μ.Α.Ε."».</w:t>
      </w:r>
    </w:p>
    <w:p w14:paraId="22A60486" w14:textId="77777777" w:rsidR="00821E4D" w:rsidRPr="00113D03" w:rsidRDefault="00821E4D" w:rsidP="00821E4D">
      <w:pPr>
        <w:pStyle w:val="aff0"/>
        <w:numPr>
          <w:ilvl w:val="0"/>
          <w:numId w:val="106"/>
        </w:numPr>
        <w:suppressAutoHyphens w:val="0"/>
        <w:snapToGrid w:val="0"/>
        <w:spacing w:before="120" w:after="0" w:line="276" w:lineRule="auto"/>
        <w:ind w:left="426" w:hanging="426"/>
        <w:contextualSpacing w:val="0"/>
        <w:rPr>
          <w:lang w:eastAsia="en-US"/>
        </w:rPr>
      </w:pPr>
      <w:bookmarkStart w:id="30" w:name="_Hlk204947080"/>
      <w:r w:rsidRPr="00113D03">
        <w:rPr>
          <w:lang w:eastAsia="en-US"/>
        </w:rPr>
        <w:lastRenderedPageBreak/>
        <w:t>Την υπ’ αρ. 29756/27-12-2024 Απόφαση Ανάθεσης προσωρινά και εκτάκτως καθηκόντων Γενικού Διευθυντή Λειτουργίας της ΚτΠ Μ.Α.Ε.</w:t>
      </w:r>
    </w:p>
    <w:bookmarkEnd w:id="30"/>
    <w:p w14:paraId="560847C5" w14:textId="77777777" w:rsidR="00821E4D" w:rsidRPr="00113D03" w:rsidRDefault="00821E4D" w:rsidP="00821E4D">
      <w:pPr>
        <w:pStyle w:val="aff0"/>
        <w:numPr>
          <w:ilvl w:val="0"/>
          <w:numId w:val="106"/>
        </w:numPr>
        <w:suppressAutoHyphens w:val="0"/>
        <w:snapToGrid w:val="0"/>
        <w:spacing w:before="120" w:after="0" w:line="276" w:lineRule="auto"/>
        <w:ind w:left="426" w:hanging="426"/>
        <w:contextualSpacing w:val="0"/>
        <w:rPr>
          <w:lang w:eastAsia="en-US"/>
        </w:rPr>
      </w:pPr>
      <w:r w:rsidRPr="00113D03">
        <w:rPr>
          <w:lang w:eastAsia="en-US"/>
        </w:rPr>
        <w:t>Την Απόφαση του Διοικητικού Συμβουλίου της  ΚτΠ Μ.Α.Ε. κατά την υπ’ αρ 1078/06-08-2025 Συνεδρίασή του (Θέμα 5.2).</w:t>
      </w:r>
    </w:p>
    <w:p w14:paraId="2C7542B7" w14:textId="77777777" w:rsidR="00E84C65" w:rsidRPr="008C5A0F" w:rsidRDefault="00E84C65" w:rsidP="001A283D">
      <w:pPr>
        <w:suppressAutoHyphens w:val="0"/>
        <w:autoSpaceDE w:val="0"/>
        <w:autoSpaceDN w:val="0"/>
        <w:spacing w:before="120" w:after="0"/>
        <w:ind w:left="426" w:hanging="426"/>
        <w:rPr>
          <w:color w:val="FF0000"/>
        </w:rPr>
      </w:pPr>
    </w:p>
    <w:p w14:paraId="0D60A7E5" w14:textId="57C7FC03" w:rsidR="008338F0" w:rsidRPr="008C5A0F" w:rsidRDefault="003355E7" w:rsidP="00FA28CA">
      <w:pPr>
        <w:pStyle w:val="2"/>
        <w:rPr>
          <w:rFonts w:ascii="Tahoma" w:hAnsi="Tahoma" w:cs="Tahoma"/>
          <w:lang w:val="el-GR"/>
        </w:rPr>
      </w:pPr>
      <w:r w:rsidRPr="008C5A0F">
        <w:rPr>
          <w:rFonts w:ascii="Tahoma" w:hAnsi="Tahoma" w:cs="Tahoma"/>
          <w:lang w:val="el-GR"/>
        </w:rPr>
        <w:tab/>
      </w:r>
      <w:bookmarkStart w:id="31" w:name="_Ref40979373"/>
      <w:bookmarkStart w:id="32" w:name="_Toc97194260"/>
      <w:bookmarkStart w:id="33" w:name="_Toc97194409"/>
      <w:bookmarkStart w:id="34" w:name="_Toc205283142"/>
      <w:r w:rsidRPr="008C5A0F">
        <w:rPr>
          <w:rFonts w:ascii="Tahoma" w:hAnsi="Tahoma" w:cs="Tahoma"/>
          <w:lang w:val="el-GR"/>
        </w:rPr>
        <w:t>Προθεσμία παραλαβής προσφορών και διενέργεια διαγωνισμού</w:t>
      </w:r>
      <w:bookmarkEnd w:id="31"/>
      <w:bookmarkEnd w:id="32"/>
      <w:bookmarkEnd w:id="33"/>
      <w:bookmarkEnd w:id="34"/>
      <w:r w:rsidRPr="008C5A0F">
        <w:rPr>
          <w:rFonts w:ascii="Tahoma" w:hAnsi="Tahoma" w:cs="Tahoma"/>
          <w:lang w:val="el-GR"/>
        </w:rPr>
        <w:t xml:space="preserve"> </w:t>
      </w:r>
    </w:p>
    <w:p w14:paraId="744F823A" w14:textId="14EA28DC" w:rsidR="00D247AA" w:rsidRPr="008C5A0F" w:rsidRDefault="00D247AA" w:rsidP="00D247AA">
      <w:pPr>
        <w:snapToGrid w:val="0"/>
        <w:spacing w:before="120" w:after="0" w:line="276" w:lineRule="auto"/>
        <w:rPr>
          <w:b/>
          <w:bCs/>
          <w:lang w:eastAsia="el-GR"/>
        </w:rPr>
      </w:pPr>
      <w:r w:rsidRPr="008C5A0F">
        <w:rPr>
          <w:lang w:eastAsia="el-GR"/>
        </w:rPr>
        <w:t>Η καταληκτική ημερομηνία παραλαβής των προσφορών είναι η</w:t>
      </w:r>
      <w:r w:rsidR="00F8726B">
        <w:rPr>
          <w:lang w:eastAsia="el-GR"/>
        </w:rPr>
        <w:t xml:space="preserve"> </w:t>
      </w:r>
      <w:r w:rsidR="00F8726B" w:rsidRPr="006326CF">
        <w:rPr>
          <w:b/>
          <w:bCs/>
          <w:lang w:eastAsia="el-GR"/>
        </w:rPr>
        <w:t>24-09-2025</w:t>
      </w:r>
      <w:r w:rsidR="00F8726B">
        <w:rPr>
          <w:lang w:eastAsia="el-GR"/>
        </w:rPr>
        <w:t xml:space="preserve"> </w:t>
      </w:r>
      <w:r w:rsidRPr="008C5A0F">
        <w:rPr>
          <w:lang w:eastAsia="el-GR"/>
        </w:rPr>
        <w:t xml:space="preserve">ημέρα </w:t>
      </w:r>
      <w:r w:rsidR="00083DE0">
        <w:rPr>
          <w:b/>
          <w:bCs/>
          <w:lang w:eastAsia="el-GR"/>
        </w:rPr>
        <w:t xml:space="preserve">Τετάρτη </w:t>
      </w:r>
      <w:r w:rsidRPr="008C5A0F">
        <w:rPr>
          <w:lang w:eastAsia="el-GR"/>
        </w:rPr>
        <w:t xml:space="preserve">και ώρα </w:t>
      </w:r>
      <w:r w:rsidR="000C29FF">
        <w:rPr>
          <w:b/>
          <w:bCs/>
          <w:lang w:eastAsia="el-GR"/>
        </w:rPr>
        <w:t xml:space="preserve">14:00 </w:t>
      </w:r>
      <w:r w:rsidRPr="008C5A0F">
        <w:rPr>
          <w:lang w:eastAsia="el-GR"/>
        </w:rPr>
        <w:t xml:space="preserve">και η Ημερομηνία έναρξης υποβολής προσφορών είναι η </w:t>
      </w:r>
      <w:r w:rsidR="007E6193">
        <w:rPr>
          <w:b/>
          <w:bCs/>
          <w:lang w:eastAsia="el-GR"/>
        </w:rPr>
        <w:t>26-08-2025</w:t>
      </w:r>
      <w:r w:rsidR="006326CF">
        <w:rPr>
          <w:b/>
          <w:bCs/>
          <w:lang w:eastAsia="el-GR"/>
        </w:rPr>
        <w:t xml:space="preserve"> </w:t>
      </w:r>
      <w:r w:rsidRPr="008C5A0F">
        <w:rPr>
          <w:lang w:eastAsia="el-GR"/>
        </w:rPr>
        <w:t>ημέρα</w:t>
      </w:r>
      <w:r w:rsidR="00FA74A4">
        <w:rPr>
          <w:lang w:eastAsia="el-GR"/>
        </w:rPr>
        <w:t xml:space="preserve"> </w:t>
      </w:r>
      <w:r w:rsidR="00FA74A4">
        <w:rPr>
          <w:b/>
          <w:bCs/>
          <w:lang w:eastAsia="el-GR"/>
        </w:rPr>
        <w:t>Τρίτη</w:t>
      </w:r>
      <w:r w:rsidRPr="008C5A0F">
        <w:rPr>
          <w:b/>
          <w:bCs/>
          <w:lang w:eastAsia="el-GR"/>
        </w:rPr>
        <w:t>.</w:t>
      </w:r>
    </w:p>
    <w:p w14:paraId="2943EB93" w14:textId="7510B307" w:rsidR="00D247AA" w:rsidRPr="008C5A0F" w:rsidRDefault="00D247AA" w:rsidP="00D247AA">
      <w:pPr>
        <w:snapToGrid w:val="0"/>
        <w:spacing w:before="120" w:after="0" w:line="276" w:lineRule="auto"/>
        <w:rPr>
          <w:lang w:eastAsia="el-GR"/>
        </w:rPr>
      </w:pPr>
      <w:r w:rsidRPr="008C5A0F">
        <w:rPr>
          <w:lang w:eastAsia="el-GR"/>
        </w:rPr>
        <w:t xml:space="preserve">Η διαδικασία θα διενεργηθεί με χρήση της πλατφόρμας του Εθνικού Συστήματος Ηλεκτρονικών Δημοσίων Συμβάσεων (Ε.Σ.Η.Δ.Η.Σ.), Προμήθειες και Υπηρεσίες του ΟΠΣ ΕΣΗΔΗΣ (Διαδικτυακή Πύλη </w:t>
      </w:r>
      <w:hyperlink r:id="rId20" w:history="1">
        <w:r w:rsidRPr="008C5A0F">
          <w:rPr>
            <w:rStyle w:val="-"/>
            <w:lang w:eastAsia="el-GR"/>
          </w:rPr>
          <w:t>www.promitheus.gov.gr</w:t>
        </w:r>
      </w:hyperlink>
      <w:r w:rsidRPr="008C5A0F">
        <w:rPr>
          <w:lang w:eastAsia="el-GR"/>
        </w:rPr>
        <w:t xml:space="preserve">), </w:t>
      </w:r>
      <w:r w:rsidRPr="008C5A0F">
        <w:rPr>
          <w:b/>
          <w:bCs/>
          <w:lang w:eastAsia="el-GR"/>
        </w:rPr>
        <w:t>τέσσερις (4) εργάσιμες ημέρες</w:t>
      </w:r>
      <w:r w:rsidRPr="008C5A0F">
        <w:rPr>
          <w:lang w:eastAsia="el-GR"/>
        </w:rPr>
        <w:t xml:space="preserve"> μετά την καταληκτική ημερομηνία υποβολής των προσφορών ήτοι </w:t>
      </w:r>
      <w:r w:rsidR="00BB0470">
        <w:rPr>
          <w:b/>
          <w:bCs/>
          <w:lang w:eastAsia="el-GR"/>
        </w:rPr>
        <w:t xml:space="preserve">30-09-2025 </w:t>
      </w:r>
      <w:r w:rsidRPr="008C5A0F">
        <w:rPr>
          <w:bCs/>
          <w:lang w:eastAsia="el-GR"/>
        </w:rPr>
        <w:t xml:space="preserve">ημέρα </w:t>
      </w:r>
      <w:r w:rsidR="009B417E">
        <w:rPr>
          <w:b/>
          <w:bCs/>
          <w:lang w:eastAsia="el-GR"/>
        </w:rPr>
        <w:t xml:space="preserve">Τρίτη </w:t>
      </w:r>
      <w:r w:rsidRPr="008C5A0F">
        <w:rPr>
          <w:bCs/>
          <w:lang w:eastAsia="el-GR"/>
        </w:rPr>
        <w:t>και ώρα</w:t>
      </w:r>
      <w:r w:rsidRPr="008C5A0F">
        <w:rPr>
          <w:b/>
          <w:lang w:eastAsia="el-GR"/>
        </w:rPr>
        <w:t xml:space="preserve"> </w:t>
      </w:r>
      <w:r w:rsidR="00602859" w:rsidRPr="00F34D70">
        <w:rPr>
          <w:b/>
          <w:bCs/>
          <w:lang w:eastAsia="el-GR"/>
        </w:rPr>
        <w:t>14</w:t>
      </w:r>
      <w:r w:rsidRPr="00F34D70">
        <w:rPr>
          <w:b/>
          <w:bCs/>
          <w:lang w:eastAsia="el-GR"/>
        </w:rPr>
        <w:t>:</w:t>
      </w:r>
      <w:r w:rsidR="00602859">
        <w:rPr>
          <w:b/>
          <w:bCs/>
          <w:lang w:eastAsia="el-GR"/>
        </w:rPr>
        <w:t>00</w:t>
      </w:r>
      <w:r w:rsidRPr="00F34D70">
        <w:rPr>
          <w:b/>
          <w:bCs/>
          <w:lang w:eastAsia="el-GR"/>
        </w:rPr>
        <w:t>.</w:t>
      </w:r>
    </w:p>
    <w:p w14:paraId="042CE802" w14:textId="77777777" w:rsidR="008338F0" w:rsidRPr="008C5A0F" w:rsidRDefault="003355E7" w:rsidP="00FA28CA">
      <w:pPr>
        <w:pStyle w:val="2"/>
        <w:rPr>
          <w:rFonts w:ascii="Tahoma" w:hAnsi="Tahoma" w:cs="Tahoma"/>
        </w:rPr>
      </w:pPr>
      <w:r w:rsidRPr="008C5A0F">
        <w:rPr>
          <w:rFonts w:ascii="Tahoma" w:hAnsi="Tahoma" w:cs="Tahoma"/>
          <w:lang w:val="el-GR"/>
        </w:rPr>
        <w:tab/>
      </w:r>
      <w:bookmarkStart w:id="35" w:name="_Ref65241722"/>
      <w:bookmarkStart w:id="36" w:name="_Ref65241727"/>
      <w:bookmarkStart w:id="37" w:name="_Toc97194261"/>
      <w:bookmarkStart w:id="38" w:name="_Toc97194410"/>
      <w:bookmarkStart w:id="39" w:name="_Toc205283143"/>
      <w:r w:rsidRPr="007A3D10">
        <w:rPr>
          <w:rFonts w:ascii="Tahoma" w:hAnsi="Tahoma" w:cs="Tahoma"/>
        </w:rPr>
        <w:t>Δημοσιότητα</w:t>
      </w:r>
      <w:bookmarkEnd w:id="35"/>
      <w:bookmarkEnd w:id="36"/>
      <w:bookmarkEnd w:id="37"/>
      <w:bookmarkEnd w:id="38"/>
      <w:bookmarkEnd w:id="39"/>
    </w:p>
    <w:p w14:paraId="519B9934" w14:textId="77777777" w:rsidR="007F39CF" w:rsidRPr="008C5A0F" w:rsidRDefault="007F39CF" w:rsidP="007F39CF">
      <w:pPr>
        <w:snapToGrid w:val="0"/>
        <w:spacing w:before="120" w:after="0" w:line="276" w:lineRule="auto"/>
        <w:rPr>
          <w:b/>
        </w:rPr>
      </w:pPr>
      <w:r w:rsidRPr="008C5A0F">
        <w:rPr>
          <w:b/>
        </w:rPr>
        <w:t>Α.</w:t>
      </w:r>
      <w:r w:rsidRPr="008C5A0F">
        <w:rPr>
          <w:b/>
        </w:rPr>
        <w:tab/>
        <w:t>Δημοσίευση στην Επίσημη Εφημερίδα της Ευρωπαϊκής Ένωσης</w:t>
      </w:r>
    </w:p>
    <w:p w14:paraId="59514D0F" w14:textId="69592D57" w:rsidR="007F39CF" w:rsidRPr="008C5A0F" w:rsidRDefault="007F39CF" w:rsidP="007F39CF">
      <w:pPr>
        <w:snapToGrid w:val="0"/>
        <w:spacing w:before="120" w:after="0" w:line="276" w:lineRule="auto"/>
      </w:pPr>
      <w:r w:rsidRPr="008C5A0F">
        <w:t xml:space="preserve">Προκήρυξη της παρούσας συμφωνίας – πλαίσιο απεστάλη με ηλεκτρονικά μέσα για δημοσίευση στις </w:t>
      </w:r>
      <w:r w:rsidR="00C802C2">
        <w:rPr>
          <w:b/>
          <w:bCs/>
          <w:lang w:eastAsia="el-GR"/>
        </w:rPr>
        <w:t xml:space="preserve">21-08-2025 </w:t>
      </w:r>
      <w:r w:rsidRPr="008C5A0F">
        <w:t xml:space="preserve">στην Υπηρεσία Εκδόσεων της Ευρωπαϊκής Ένωσης και δημοσιεύθηκε στις </w:t>
      </w:r>
      <w:r w:rsidR="00757093" w:rsidRPr="0062589F">
        <w:rPr>
          <w:b/>
          <w:bCs/>
          <w:lang w:eastAsia="el-GR"/>
        </w:rPr>
        <w:t>22</w:t>
      </w:r>
      <w:r w:rsidRPr="0062589F">
        <w:rPr>
          <w:b/>
          <w:bCs/>
          <w:lang w:eastAsia="el-GR"/>
        </w:rPr>
        <w:t>-</w:t>
      </w:r>
      <w:r w:rsidR="00757093" w:rsidRPr="0062589F">
        <w:rPr>
          <w:b/>
          <w:bCs/>
          <w:lang w:eastAsia="el-GR"/>
        </w:rPr>
        <w:t>08</w:t>
      </w:r>
      <w:r w:rsidRPr="0062589F">
        <w:rPr>
          <w:b/>
          <w:bCs/>
          <w:lang w:eastAsia="el-GR"/>
        </w:rPr>
        <w:t>-2025</w:t>
      </w:r>
      <w:r w:rsidRPr="008C5A0F">
        <w:rPr>
          <w:b/>
          <w:bCs/>
          <w:lang w:eastAsia="el-GR"/>
        </w:rPr>
        <w:t xml:space="preserve">. </w:t>
      </w:r>
    </w:p>
    <w:p w14:paraId="1F062B3E" w14:textId="77777777" w:rsidR="007F39CF" w:rsidRPr="008C5A0F" w:rsidRDefault="007F39CF" w:rsidP="007F39CF">
      <w:pPr>
        <w:snapToGrid w:val="0"/>
        <w:spacing w:before="120" w:after="0" w:line="276" w:lineRule="auto"/>
      </w:pPr>
      <w:r w:rsidRPr="008C5A0F">
        <w:rPr>
          <w:b/>
        </w:rPr>
        <w:t>Β.</w:t>
      </w:r>
      <w:r w:rsidRPr="008C5A0F">
        <w:rPr>
          <w:b/>
        </w:rPr>
        <w:tab/>
        <w:t xml:space="preserve">Δημοσίευση σε εθνικό επίπεδο </w:t>
      </w:r>
    </w:p>
    <w:p w14:paraId="4AB5A77D" w14:textId="7610067A" w:rsidR="007F39CF" w:rsidRPr="008C5A0F" w:rsidRDefault="007F39CF" w:rsidP="007F39CF">
      <w:pPr>
        <w:snapToGrid w:val="0"/>
        <w:spacing w:before="120" w:after="0" w:line="276" w:lineRule="auto"/>
        <w:rPr>
          <w:b/>
          <w:bCs/>
        </w:rPr>
      </w:pPr>
      <w:r w:rsidRPr="008C5A0F">
        <w:t xml:space="preserve">Η ως άνω, υπό Α προκήρυξη της σύμβασης και το πλήρες κείμενο της παρούσας Διακήρυξης καταχωρήθηκε στο Κεντρικό Ηλεκτρονικό Μητρώο Δημοσίων Συμβάσεων (ΚΗΜΔΗΣ) στις </w:t>
      </w:r>
      <w:r w:rsidR="007E6193">
        <w:rPr>
          <w:b/>
          <w:bCs/>
          <w:lang w:eastAsia="el-GR"/>
        </w:rPr>
        <w:t>26-08-2025</w:t>
      </w:r>
      <w:r w:rsidRPr="008C5A0F">
        <w:rPr>
          <w:b/>
          <w:bCs/>
          <w:lang w:eastAsia="el-GR"/>
        </w:rPr>
        <w:t>,</w:t>
      </w:r>
      <w:r w:rsidRPr="008C5A0F">
        <w:rPr>
          <w:b/>
          <w:bCs/>
        </w:rPr>
        <w:t xml:space="preserve"> </w:t>
      </w:r>
      <w:r w:rsidRPr="008C5A0F">
        <w:t>ημέρα</w:t>
      </w:r>
      <w:r w:rsidR="007E6193">
        <w:rPr>
          <w:b/>
          <w:bCs/>
          <w:lang w:eastAsia="el-GR"/>
        </w:rPr>
        <w:t xml:space="preserve"> Τρίτη</w:t>
      </w:r>
      <w:r w:rsidR="002E626F">
        <w:rPr>
          <w:b/>
          <w:bCs/>
          <w:lang w:eastAsia="el-GR"/>
        </w:rPr>
        <w:t xml:space="preserve">. </w:t>
      </w:r>
    </w:p>
    <w:p w14:paraId="35E74891" w14:textId="3CA54EB3" w:rsidR="007F39CF" w:rsidRPr="00FB05E4" w:rsidRDefault="007F39CF" w:rsidP="007F39CF">
      <w:pPr>
        <w:snapToGrid w:val="0"/>
        <w:spacing w:before="120" w:after="0" w:line="276" w:lineRule="auto"/>
        <w:rPr>
          <w:i/>
          <w:iCs/>
        </w:rPr>
      </w:pPr>
      <w:r w:rsidRPr="008C5A0F">
        <w:t xml:space="preserve">Τα έγγραφα της παρούσας διαδικασίας σύναψης σύμβασης της παρούσας Διακήρυξης καταχωρήθηκαν στη σχετική ηλεκτρονική διαδικασία σύναψης δημόσιας σύμβασης στο ΕΣΗΔΗΣ στις </w:t>
      </w:r>
      <w:r w:rsidR="007E6193">
        <w:rPr>
          <w:b/>
          <w:bCs/>
        </w:rPr>
        <w:t>26-08-2025</w:t>
      </w:r>
      <w:r w:rsidRPr="008C5A0F">
        <w:t xml:space="preserve">, η οποία έλαβε Συστημικό Αύξοντα Αριθμό: </w:t>
      </w:r>
      <w:r w:rsidR="004E4118">
        <w:rPr>
          <w:b/>
          <w:bCs/>
          <w:lang w:eastAsia="el-GR"/>
        </w:rPr>
        <w:t xml:space="preserve">380255 </w:t>
      </w:r>
      <w:r w:rsidRPr="008C5A0F">
        <w:t>και αναρτήθηκαν στη Διαδικτυακή Πύλη (</w:t>
      </w:r>
      <w:hyperlink r:id="rId21" w:history="1">
        <w:r w:rsidRPr="008C5A0F">
          <w:rPr>
            <w:rStyle w:val="-"/>
          </w:rPr>
          <w:t>http://www.promitheus.gov.gr</w:t>
        </w:r>
      </w:hyperlink>
      <w:r w:rsidRPr="008C5A0F">
        <w:rPr>
          <w:rStyle w:val="-"/>
        </w:rPr>
        <w:t xml:space="preserve">) </w:t>
      </w:r>
      <w:r w:rsidRPr="008C5A0F">
        <w:t xml:space="preserve"> του  ΟΠΣ ΕΣΗΔΗΣ στις διευθύνσεις (</w:t>
      </w:r>
      <w:r w:rsidRPr="008C5A0F">
        <w:rPr>
          <w:lang w:val="en-US"/>
        </w:rPr>
        <w:t>URL</w:t>
      </w:r>
      <w:r w:rsidRPr="008C5A0F">
        <w:t xml:space="preserve">): </w:t>
      </w:r>
      <w:hyperlink r:id="rId22" w:history="1">
        <w:r w:rsidR="00293474" w:rsidRPr="00A0576B">
          <w:rPr>
            <w:rStyle w:val="-"/>
            <w:i/>
            <w:iCs/>
            <w:lang w:eastAsia="el-GR"/>
          </w:rPr>
          <w:t>https://nepps-search.eprocurement.gov.gr/actSearch/resources/search/380255</w:t>
        </w:r>
      </w:hyperlink>
      <w:r w:rsidR="00293474">
        <w:rPr>
          <w:i/>
          <w:iCs/>
          <w:lang w:eastAsia="el-GR"/>
        </w:rPr>
        <w:t xml:space="preserve">. </w:t>
      </w:r>
    </w:p>
    <w:p w14:paraId="04D7BA92" w14:textId="35D07836" w:rsidR="007F39CF" w:rsidRPr="008C5A0F" w:rsidRDefault="007F39CF" w:rsidP="007F39CF">
      <w:pPr>
        <w:snapToGrid w:val="0"/>
        <w:spacing w:before="120" w:after="0" w:line="276" w:lineRule="auto"/>
      </w:pPr>
      <w:r w:rsidRPr="008C5A0F">
        <w:t xml:space="preserve">Περίληψη της παρούσας Διακήρυξης </w:t>
      </w:r>
      <w:r w:rsidRPr="008C5A0F">
        <w:rPr>
          <w:lang w:eastAsia="el-GR"/>
        </w:rPr>
        <w:t xml:space="preserve">όπως προβλέπεται στην περίπτωση (ιστ) της παραγράφου 3 του άρθρου 76 Ν. 4727/2020 (ΦΕΚ/Α/184/23-09-2020), αναρτήθηκε στο διαδίκτυο, στον ιστότοπο </w:t>
      </w:r>
      <w:hyperlink r:id="rId23" w:history="1">
        <w:r w:rsidRPr="008C5A0F">
          <w:rPr>
            <w:rStyle w:val="-"/>
            <w:color w:val="000000"/>
            <w:lang w:eastAsia="el-GR"/>
          </w:rPr>
          <w:t>http://et.diavgeia.gov.gr/</w:t>
        </w:r>
      </w:hyperlink>
      <w:r w:rsidR="000D5CA7">
        <w:t xml:space="preserve"> </w:t>
      </w:r>
      <w:r w:rsidRPr="008C5A0F">
        <w:rPr>
          <w:lang w:eastAsia="el-GR"/>
        </w:rPr>
        <w:t xml:space="preserve">(ΠΡΟΓΡΑΜΜΑ ΔΙΑΥΓΕΙΑ), στις </w:t>
      </w:r>
      <w:r w:rsidR="007E6193">
        <w:rPr>
          <w:b/>
          <w:bCs/>
        </w:rPr>
        <w:t>26-08-2025</w:t>
      </w:r>
      <w:r w:rsidR="006D229E">
        <w:t xml:space="preserve">. </w:t>
      </w:r>
    </w:p>
    <w:p w14:paraId="631D28FC" w14:textId="26C85C92" w:rsidR="007F39CF" w:rsidRPr="00F6029F" w:rsidRDefault="007F39CF" w:rsidP="007F39CF">
      <w:pPr>
        <w:tabs>
          <w:tab w:val="left" w:pos="1560"/>
        </w:tabs>
        <w:snapToGrid w:val="0"/>
        <w:spacing w:before="120" w:after="0" w:line="276" w:lineRule="auto"/>
        <w:rPr>
          <w:b/>
          <w:bCs/>
        </w:rPr>
      </w:pPr>
      <w:r w:rsidRPr="008C5A0F">
        <w:t xml:space="preserve">Η Διακήρυξη θα αναρτηθεί στο διαδίκτυο, στην ιστοσελίδα της αναθέτουσας αρχής, στη διεύθυνση (URL):  </w:t>
      </w:r>
      <w:hyperlink r:id="rId24" w:history="1">
        <w:r w:rsidRPr="008C5A0F">
          <w:rPr>
            <w:rStyle w:val="-"/>
          </w:rPr>
          <w:t>http://www.ktpae.gr</w:t>
        </w:r>
      </w:hyperlink>
      <w:r w:rsidRPr="008C5A0F">
        <w:t xml:space="preserve"> στη θέση Διαγωνισμοί στις </w:t>
      </w:r>
      <w:r w:rsidR="007E6193">
        <w:rPr>
          <w:b/>
          <w:bCs/>
        </w:rPr>
        <w:t>26-08-2025</w:t>
      </w:r>
      <w:r w:rsidR="006D229E" w:rsidRPr="008C5A0F">
        <w:t xml:space="preserve">, </w:t>
      </w:r>
      <w:r w:rsidRPr="008C5A0F">
        <w:t>ημέρα</w:t>
      </w:r>
      <w:r w:rsidR="00113BE9">
        <w:t xml:space="preserve"> </w:t>
      </w:r>
      <w:r w:rsidR="00113BE9">
        <w:rPr>
          <w:b/>
          <w:bCs/>
          <w:lang w:eastAsia="el-GR"/>
        </w:rPr>
        <w:t>Τρίτη</w:t>
      </w:r>
      <w:r w:rsidRPr="008C5A0F">
        <w:rPr>
          <w:b/>
          <w:bCs/>
        </w:rPr>
        <w:t>.</w:t>
      </w:r>
    </w:p>
    <w:p w14:paraId="04A6B73E" w14:textId="77777777" w:rsidR="007F39CF" w:rsidRPr="00F6029F" w:rsidRDefault="007F39CF" w:rsidP="007F39CF">
      <w:pPr>
        <w:tabs>
          <w:tab w:val="left" w:pos="1560"/>
        </w:tabs>
        <w:snapToGrid w:val="0"/>
        <w:spacing w:before="120" w:after="0" w:line="276" w:lineRule="auto"/>
        <w:rPr>
          <w:b/>
          <w:bCs/>
        </w:rPr>
      </w:pPr>
    </w:p>
    <w:p w14:paraId="424D676F" w14:textId="77777777" w:rsidR="008338F0" w:rsidRPr="007A3D10" w:rsidRDefault="003355E7" w:rsidP="00FA28CA">
      <w:pPr>
        <w:pStyle w:val="2"/>
        <w:rPr>
          <w:rFonts w:ascii="Tahoma" w:hAnsi="Tahoma" w:cs="Tahoma"/>
        </w:rPr>
      </w:pPr>
      <w:r w:rsidRPr="008C5A0F">
        <w:rPr>
          <w:rFonts w:ascii="Tahoma" w:hAnsi="Tahoma" w:cs="Tahoma"/>
          <w:lang w:val="el-GR"/>
        </w:rPr>
        <w:tab/>
      </w:r>
      <w:bookmarkStart w:id="40" w:name="_Toc97194262"/>
      <w:bookmarkStart w:id="41" w:name="_Toc97194411"/>
      <w:bookmarkStart w:id="42" w:name="_Toc205283144"/>
      <w:r w:rsidRPr="007A3D10">
        <w:rPr>
          <w:rFonts w:ascii="Tahoma" w:hAnsi="Tahoma" w:cs="Tahoma"/>
        </w:rPr>
        <w:t>Αρχές εφαρμοζόμενες στη διαδικασία σύναψης</w:t>
      </w:r>
      <w:bookmarkEnd w:id="40"/>
      <w:bookmarkEnd w:id="41"/>
      <w:bookmarkEnd w:id="42"/>
      <w:r w:rsidRPr="007A3D10">
        <w:rPr>
          <w:rFonts w:ascii="Tahoma" w:hAnsi="Tahoma" w:cs="Tahoma"/>
        </w:rPr>
        <w:t xml:space="preserve"> </w:t>
      </w:r>
    </w:p>
    <w:p w14:paraId="2E85D974" w14:textId="77777777" w:rsidR="008338F0" w:rsidRPr="008C5A0F" w:rsidRDefault="003355E7" w:rsidP="00B8545D">
      <w:pPr>
        <w:spacing w:before="240"/>
      </w:pPr>
      <w:r w:rsidRPr="008C5A0F">
        <w:t>Οι οικονομικοί φορείς δεσμεύονται ότι:</w:t>
      </w:r>
    </w:p>
    <w:p w14:paraId="5FF3FF98" w14:textId="77777777" w:rsidR="008338F0" w:rsidRPr="008C5A0F" w:rsidRDefault="003355E7">
      <w:r w:rsidRPr="008C5A0F">
        <w:t>α) τηρούν και θα εξακολουθήσουν να τηρούν κατά την εκτέλεση της σύμβασης, εφόσον επιλεγούν,</w:t>
      </w:r>
      <w:r w:rsidR="00E1337D" w:rsidRPr="008C5A0F">
        <w:t xml:space="preserve"> </w:t>
      </w:r>
      <w:r w:rsidRPr="008C5A0F">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w:t>
      </w:r>
      <w:r w:rsidRPr="008C5A0F">
        <w:lastRenderedPageBreak/>
        <w:t xml:space="preserve">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2EA15CDC" w14:textId="77777777" w:rsidR="008338F0" w:rsidRPr="008C5A0F" w:rsidRDefault="003355E7">
      <w:r w:rsidRPr="008C5A0F">
        <w:t>β) δεν θα ενεργήσουν αθέμιτα, παράνομα ή καταχρηστικά καθ΄όλη τη διάρκεια της διαδικασίας ανάθεσης, αλλά και κατά το στάδιο εκτέλεσης της σύμβασης, εφόσον επιλεγούν</w:t>
      </w:r>
    </w:p>
    <w:p w14:paraId="7F743A50" w14:textId="77777777" w:rsidR="008338F0" w:rsidRPr="008C5A0F" w:rsidRDefault="003355E7">
      <w:r w:rsidRPr="008C5A0F">
        <w:t>γ) λαμβάνουν τα κατάλληλα μέτρα για να διαφυλάξουν την εμπιστευτικότητα των πληροφοριών που έχουν χαρακτηρισθεί ως τέτοιες.</w:t>
      </w:r>
    </w:p>
    <w:p w14:paraId="17B55F16" w14:textId="77777777" w:rsidR="00092ADB" w:rsidRPr="008C5A0F" w:rsidRDefault="00092ADB" w:rsidP="00034677">
      <w:pPr>
        <w:pStyle w:val="1"/>
        <w:rPr>
          <w:rFonts w:cs="Tahoma"/>
        </w:rPr>
      </w:pPr>
      <w:r w:rsidRPr="008C5A0F">
        <w:rPr>
          <w:rFonts w:cs="Tahoma"/>
          <w:sz w:val="22"/>
          <w:szCs w:val="22"/>
          <w:lang w:val="el-GR"/>
        </w:rPr>
        <w:lastRenderedPageBreak/>
        <w:tab/>
      </w:r>
      <w:bookmarkStart w:id="43" w:name="_Toc97194412"/>
      <w:bookmarkStart w:id="44" w:name="_Toc205283145"/>
      <w:r w:rsidRPr="008C5A0F">
        <w:rPr>
          <w:rFonts w:cs="Tahoma"/>
        </w:rPr>
        <w:t>ΓΕΝΙΚΟΙ ΚΑΙ ΕΙΔΙΚΟΙ ΟΡΟΙ ΣΥΜΜΕΤΟΧΗΣ</w:t>
      </w:r>
      <w:bookmarkEnd w:id="43"/>
      <w:bookmarkEnd w:id="44"/>
    </w:p>
    <w:p w14:paraId="240D7CED" w14:textId="77777777" w:rsidR="00092ADB" w:rsidRPr="008C5A0F" w:rsidRDefault="00092ADB" w:rsidP="00FA28CA">
      <w:pPr>
        <w:pStyle w:val="2"/>
        <w:rPr>
          <w:rFonts w:ascii="Tahoma" w:hAnsi="Tahoma" w:cs="Tahoma"/>
        </w:rPr>
      </w:pPr>
      <w:bookmarkStart w:id="45" w:name="__RefHeading___Toc491949729"/>
      <w:bookmarkStart w:id="46" w:name="__RefHeading___Toc491949730"/>
      <w:bookmarkStart w:id="47" w:name="_Hlk494445205"/>
      <w:bookmarkEnd w:id="45"/>
      <w:bookmarkEnd w:id="46"/>
      <w:r w:rsidRPr="008C5A0F">
        <w:rPr>
          <w:rFonts w:ascii="Tahoma" w:hAnsi="Tahoma" w:cs="Tahoma"/>
          <w:lang w:val="el-GR"/>
        </w:rPr>
        <w:tab/>
      </w:r>
      <w:bookmarkStart w:id="48" w:name="_Toc97194263"/>
      <w:bookmarkStart w:id="49" w:name="_Toc97194413"/>
      <w:bookmarkStart w:id="50" w:name="_Toc205283146"/>
      <w:r w:rsidRPr="008C5A0F">
        <w:rPr>
          <w:rFonts w:ascii="Tahoma" w:hAnsi="Tahoma" w:cs="Tahoma"/>
        </w:rPr>
        <w:t>Γενικές Πληροφορίες</w:t>
      </w:r>
      <w:bookmarkEnd w:id="48"/>
      <w:bookmarkEnd w:id="49"/>
      <w:bookmarkEnd w:id="50"/>
    </w:p>
    <w:p w14:paraId="347E50D6" w14:textId="77777777" w:rsidR="008338F0" w:rsidRPr="008C5A0F" w:rsidRDefault="003355E7" w:rsidP="00034677">
      <w:pPr>
        <w:pStyle w:val="3"/>
        <w:rPr>
          <w:rFonts w:cs="Tahoma"/>
        </w:rPr>
      </w:pPr>
      <w:bookmarkStart w:id="51" w:name="_Toc97194264"/>
      <w:bookmarkStart w:id="52" w:name="_Toc97194414"/>
      <w:bookmarkStart w:id="53" w:name="_Toc205283147"/>
      <w:bookmarkEnd w:id="47"/>
      <w:r w:rsidRPr="008C5A0F">
        <w:rPr>
          <w:rFonts w:cs="Tahoma"/>
        </w:rPr>
        <w:t>Έγγραφα της σύμβασης</w:t>
      </w:r>
      <w:bookmarkEnd w:id="51"/>
      <w:bookmarkEnd w:id="52"/>
      <w:bookmarkEnd w:id="53"/>
    </w:p>
    <w:p w14:paraId="6CEFF92E" w14:textId="77777777" w:rsidR="008338F0" w:rsidRPr="008C5A0F" w:rsidRDefault="003355E7">
      <w:r w:rsidRPr="008C5A0F">
        <w:t>Τα έγγραφα της παρούσας διαδικασίας σύναψης είναι τα ακόλουθα:</w:t>
      </w:r>
    </w:p>
    <w:p w14:paraId="61B446C3" w14:textId="5FA4300F" w:rsidR="008338F0" w:rsidRPr="008C5A0F" w:rsidRDefault="00584F8E" w:rsidP="009276F5">
      <w:pPr>
        <w:pStyle w:val="aff0"/>
        <w:numPr>
          <w:ilvl w:val="0"/>
          <w:numId w:val="16"/>
        </w:numPr>
        <w:spacing w:after="40"/>
        <w:rPr>
          <w:rFonts w:eastAsia="Calibri"/>
        </w:rPr>
      </w:pPr>
      <w:r w:rsidRPr="008C5A0F">
        <w:t xml:space="preserve">η Προκήρυξη της Σύμβασης, όπως αυτή έχει δημοσιευτεί στην Επίσημη Εφημερίδα της Ευρωπαϊκής Ένωσης </w:t>
      </w:r>
      <w:r w:rsidR="003355E7" w:rsidRPr="008C5A0F">
        <w:t>η παρούσα Διακήρυξη</w:t>
      </w:r>
      <w:r w:rsidR="006B6AD9" w:rsidRPr="008C5A0F">
        <w:t xml:space="preserve"> </w:t>
      </w:r>
      <w:r w:rsidR="003355E7" w:rsidRPr="008C5A0F">
        <w:t xml:space="preserve">με τα Παραρτήματα που αποτελούν αναπόσπαστο μέρος αυτής </w:t>
      </w:r>
    </w:p>
    <w:p w14:paraId="5C0B8E50" w14:textId="292DCEBC" w:rsidR="008338F0" w:rsidRPr="008C5A0F" w:rsidRDefault="003355E7" w:rsidP="009276F5">
      <w:pPr>
        <w:pStyle w:val="aff0"/>
        <w:numPr>
          <w:ilvl w:val="0"/>
          <w:numId w:val="16"/>
        </w:numPr>
        <w:spacing w:after="40"/>
      </w:pPr>
      <w:r w:rsidRPr="008C5A0F">
        <w:t>το</w:t>
      </w:r>
      <w:r w:rsidR="00E1337D" w:rsidRPr="008C5A0F">
        <w:t xml:space="preserve"> </w:t>
      </w:r>
      <w:r w:rsidRPr="008C5A0F">
        <w:t>Ευρωπαϊκό Ενιαίο Έγγραφο Σύμβασης [ΕΕΕΣ]</w:t>
      </w:r>
    </w:p>
    <w:p w14:paraId="425F8D58" w14:textId="77777777" w:rsidR="008338F0" w:rsidRPr="008C5A0F" w:rsidRDefault="003355E7" w:rsidP="009276F5">
      <w:pPr>
        <w:pStyle w:val="aff0"/>
        <w:numPr>
          <w:ilvl w:val="0"/>
          <w:numId w:val="16"/>
        </w:numPr>
        <w:spacing w:after="40"/>
      </w:pPr>
      <w:r w:rsidRPr="008C5A0F">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2E99B3E7" w14:textId="77777777" w:rsidR="008338F0" w:rsidRPr="008C5A0F" w:rsidRDefault="003355E7" w:rsidP="002C20E1">
      <w:pPr>
        <w:pStyle w:val="3"/>
        <w:rPr>
          <w:rFonts w:cs="Tahoma"/>
        </w:rPr>
      </w:pPr>
      <w:bookmarkStart w:id="54" w:name="_Toc97194265"/>
      <w:bookmarkStart w:id="55" w:name="_Toc97194415"/>
      <w:bookmarkStart w:id="56" w:name="_Toc205283148"/>
      <w:r w:rsidRPr="008C5A0F">
        <w:rPr>
          <w:rFonts w:cs="Tahoma"/>
        </w:rPr>
        <w:t xml:space="preserve">Επικοινωνία </w:t>
      </w:r>
      <w:r w:rsidR="003A5AAC" w:rsidRPr="008C5A0F">
        <w:rPr>
          <w:rFonts w:cs="Tahoma"/>
        </w:rPr>
        <w:t>–</w:t>
      </w:r>
      <w:r w:rsidRPr="008C5A0F">
        <w:rPr>
          <w:rFonts w:cs="Tahoma"/>
        </w:rPr>
        <w:t xml:space="preserve"> Πρόσβαση στα έγγραφα της Σύμβασης</w:t>
      </w:r>
      <w:bookmarkEnd w:id="54"/>
      <w:bookmarkEnd w:id="55"/>
      <w:bookmarkEnd w:id="56"/>
    </w:p>
    <w:p w14:paraId="59977BE9" w14:textId="7EAB67D5" w:rsidR="008338F0" w:rsidRPr="008C5A0F" w:rsidRDefault="00716C59" w:rsidP="004C145A">
      <w:r w:rsidRPr="008C5A0F">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προσβάσιμη μέσω της Διαδικτυακής πύλης (</w:t>
      </w:r>
      <w:hyperlink r:id="rId25" w:history="1">
        <w:r w:rsidR="004C145A" w:rsidRPr="008C5A0F">
          <w:rPr>
            <w:rStyle w:val="-"/>
          </w:rPr>
          <w:t>www.promitheus.gov.gr</w:t>
        </w:r>
      </w:hyperlink>
      <w:r w:rsidRPr="008C5A0F">
        <w:t>)</w:t>
      </w:r>
      <w:r w:rsidR="003355E7" w:rsidRPr="008C5A0F">
        <w:t>.</w:t>
      </w:r>
    </w:p>
    <w:p w14:paraId="23796F11" w14:textId="77777777" w:rsidR="008338F0" w:rsidRPr="008C5A0F" w:rsidRDefault="003355E7" w:rsidP="00034677">
      <w:pPr>
        <w:pStyle w:val="3"/>
        <w:rPr>
          <w:rFonts w:cs="Tahoma"/>
        </w:rPr>
      </w:pPr>
      <w:bookmarkStart w:id="57" w:name="_Ref75870613"/>
      <w:bookmarkStart w:id="58" w:name="_Toc97194266"/>
      <w:bookmarkStart w:id="59" w:name="_Toc97194416"/>
      <w:bookmarkStart w:id="60" w:name="_Toc205283149"/>
      <w:r w:rsidRPr="008C5A0F">
        <w:rPr>
          <w:rFonts w:cs="Tahoma"/>
        </w:rPr>
        <w:t>Παροχή Διευκρινίσεων</w:t>
      </w:r>
      <w:bookmarkEnd w:id="57"/>
      <w:bookmarkEnd w:id="58"/>
      <w:bookmarkEnd w:id="59"/>
      <w:bookmarkEnd w:id="60"/>
    </w:p>
    <w:p w14:paraId="04A6955A" w14:textId="648CEDAC" w:rsidR="008A3546" w:rsidRPr="008C5A0F" w:rsidRDefault="008A3546" w:rsidP="008A3546">
      <w:pPr>
        <w:rPr>
          <w:b/>
          <w:bCs/>
          <w:i/>
          <w:iCs/>
          <w:color w:val="5B9BD5"/>
        </w:rPr>
      </w:pPr>
      <w:r w:rsidRPr="008C5A0F">
        <w:t>Τα σχετικά αιτήματα παροχής διευκρινίσεων υποβάλλονται ηλεκτρονικά,</w:t>
      </w:r>
      <w:r w:rsidR="005A402F" w:rsidRPr="008C5A0F">
        <w:t xml:space="preserve"> το αργότερο</w:t>
      </w:r>
      <w:r w:rsidR="00E1337D" w:rsidRPr="008C5A0F">
        <w:t xml:space="preserve"> </w:t>
      </w:r>
      <w:r w:rsidR="00F37A74" w:rsidRPr="008C5A0F">
        <w:t xml:space="preserve">έως </w:t>
      </w:r>
      <w:r w:rsidR="007A7A45" w:rsidRPr="007A7A45">
        <w:rPr>
          <w:b/>
          <w:bCs/>
        </w:rPr>
        <w:t>08</w:t>
      </w:r>
      <w:r w:rsidR="005E19D4" w:rsidRPr="007A7A45">
        <w:rPr>
          <w:b/>
          <w:bCs/>
        </w:rPr>
        <w:t>-</w:t>
      </w:r>
      <w:r w:rsidR="007A7A45" w:rsidRPr="007A7A45">
        <w:rPr>
          <w:b/>
          <w:bCs/>
        </w:rPr>
        <w:t>09</w:t>
      </w:r>
      <w:r w:rsidR="005E19D4" w:rsidRPr="007A7A45">
        <w:rPr>
          <w:b/>
          <w:bCs/>
        </w:rPr>
        <w:t>-2025</w:t>
      </w:r>
      <w:r w:rsidR="005E19D4" w:rsidRPr="008C5A0F">
        <w:rPr>
          <w:b/>
          <w:bCs/>
        </w:rPr>
        <w:t xml:space="preserve"> </w:t>
      </w:r>
      <w:r w:rsidRPr="008C5A0F">
        <w:t xml:space="preserve">και απαντώνται αντίστοιχα </w:t>
      </w:r>
      <w:r w:rsidR="004C145A" w:rsidRPr="008C5A0F">
        <w:rPr>
          <w:lang w:eastAsia="ar-SA"/>
        </w:rPr>
        <w:t>στο πλαίσιο της παρούσας,</w:t>
      </w:r>
      <w:r w:rsidR="004C145A" w:rsidRPr="008C5A0F">
        <w:t xml:space="preserve"> </w:t>
      </w:r>
      <w:r w:rsidR="004C145A" w:rsidRPr="008C5A0F">
        <w:rPr>
          <w:lang w:eastAsia="ar-SA"/>
        </w:rPr>
        <w:t xml:space="preserve">στη σχετική ηλεκτρονική διαδικασία σύναψης δημόσιας σύμβασης στην πλατφόρμα του ΕΣΗΔΗΣ, η οποία είναι προσβάσιμη </w:t>
      </w:r>
      <w:r w:rsidR="004C145A" w:rsidRPr="008C5A0F">
        <w:t xml:space="preserve">μέσω της Διαδικτυακής πύλης </w:t>
      </w:r>
      <w:hyperlink r:id="rId26" w:history="1">
        <w:r w:rsidRPr="008C5A0F">
          <w:rPr>
            <w:rStyle w:val="-"/>
          </w:rPr>
          <w:t>www.promitheus.gov.gr</w:t>
        </w:r>
      </w:hyperlink>
      <w:r w:rsidRPr="008C5A0F">
        <w:t>. Αιτήματα παροχής</w:t>
      </w:r>
      <w:r w:rsidR="003355E7" w:rsidRPr="008C5A0F">
        <w:t xml:space="preserve"> </w:t>
      </w:r>
      <w:r w:rsidRPr="008C5A0F">
        <w:t>συμπληρωματικών πληροφοριών – διευκρινίσεων</w:t>
      </w:r>
      <w:r w:rsidR="00E1337D" w:rsidRPr="008C5A0F">
        <w:t xml:space="preserve"> </w:t>
      </w:r>
      <w:r w:rsidRPr="008C5A0F">
        <w:t xml:space="preserve">υποβάλλονται </w:t>
      </w:r>
      <w:r w:rsidR="00037B97" w:rsidRPr="008C5A0F">
        <w:t>α</w:t>
      </w:r>
      <w:r w:rsidRPr="008C5A0F">
        <w:t>πό εγγεγραμμένους</w:t>
      </w:r>
      <w:r w:rsidR="00E1337D" w:rsidRPr="008C5A0F">
        <w:t xml:space="preserve"> </w:t>
      </w:r>
      <w:r w:rsidRPr="008C5A0F">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sidRPr="008C5A0F">
        <w:t xml:space="preserve">ός </w:t>
      </w:r>
      <w:r w:rsidRPr="008C5A0F">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2662E110" w14:textId="77777777" w:rsidR="008A3546" w:rsidRPr="008C5A0F" w:rsidRDefault="008A3546" w:rsidP="008A3546">
      <w:r w:rsidRPr="008C5A0F">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30518353" w14:textId="0A2DF391" w:rsidR="00C277E3" w:rsidRPr="008C5A0F" w:rsidRDefault="008A3546" w:rsidP="008A3546">
      <w:pPr>
        <w:rPr>
          <w:i/>
          <w:iCs/>
          <w:color w:val="5B9BD5"/>
        </w:rPr>
      </w:pPr>
      <w:r w:rsidRPr="008C5A0F">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8C5A0F">
        <w:rPr>
          <w:b/>
        </w:rPr>
        <w:t>έξι (6) ημέρες</w:t>
      </w:r>
      <w:r w:rsidRPr="008C5A0F">
        <w:t xml:space="preserve"> πριν από την προθεσμία που ορίζεται για την παραλαβή των προσφορών, </w:t>
      </w:r>
    </w:p>
    <w:p w14:paraId="4227C63E" w14:textId="77777777" w:rsidR="008A3546" w:rsidRPr="008C5A0F" w:rsidRDefault="008A3546" w:rsidP="008A3546">
      <w:r w:rsidRPr="008C5A0F">
        <w:t>β) όταν τα έγγραφα της σύμβασης υφίστανται σημαντικές αλλαγές.</w:t>
      </w:r>
    </w:p>
    <w:p w14:paraId="0AED101E" w14:textId="77777777" w:rsidR="00784CFD" w:rsidRPr="008C5A0F" w:rsidRDefault="00784CFD" w:rsidP="00784CFD">
      <w:r w:rsidRPr="008C5A0F">
        <w:t>Η διάρκεια της παράτασης θα είναι ανάλογη με τη σπουδαιότητα των πληροφοριών που ζητήθηκαν ή των αλλαγών.</w:t>
      </w:r>
    </w:p>
    <w:p w14:paraId="43900F56" w14:textId="77777777" w:rsidR="00C277E3" w:rsidRPr="008C5A0F" w:rsidRDefault="00C277E3" w:rsidP="00C277E3">
      <w:pPr>
        <w:rPr>
          <w:color w:val="0070C0"/>
        </w:rPr>
      </w:pPr>
      <w:r w:rsidRPr="008C5A0F">
        <w:t>Όταν οι πρόσθετες πληροφορίες δεν έχουν ζητηθεί έγκαιρα ή δεν έχουν σημασία για την προετοιμασία κατάλληλων προσφορών, η παράταση της προθεσμίας εναπόκειται στη διακριτική ευχέρεια της αναθέτουσας αρχής.</w:t>
      </w:r>
    </w:p>
    <w:p w14:paraId="08A9382D" w14:textId="77777777" w:rsidR="00C277E3" w:rsidRPr="008C5A0F" w:rsidRDefault="00C277E3" w:rsidP="00C277E3">
      <w:r w:rsidRPr="008C5A0F">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στην ΕΕΕΕ (με το τυποποιημένο έντυπο «Διορθωτικό») και στο ΚΗΜΔΗΣ.</w:t>
      </w:r>
    </w:p>
    <w:p w14:paraId="359253A7" w14:textId="77777777" w:rsidR="008338F0" w:rsidRPr="008C5A0F" w:rsidRDefault="003355E7" w:rsidP="00034677">
      <w:pPr>
        <w:pStyle w:val="3"/>
        <w:rPr>
          <w:rFonts w:cs="Tahoma"/>
        </w:rPr>
      </w:pPr>
      <w:bookmarkStart w:id="61" w:name="_Ref75870681"/>
      <w:bookmarkStart w:id="62" w:name="_Toc97194267"/>
      <w:bookmarkStart w:id="63" w:name="_Toc97194417"/>
      <w:bookmarkStart w:id="64" w:name="_Toc205283150"/>
      <w:r w:rsidRPr="008C5A0F">
        <w:rPr>
          <w:rFonts w:cs="Tahoma"/>
        </w:rPr>
        <w:lastRenderedPageBreak/>
        <w:t>Γλώσσα</w:t>
      </w:r>
      <w:bookmarkEnd w:id="61"/>
      <w:bookmarkEnd w:id="62"/>
      <w:bookmarkEnd w:id="63"/>
      <w:bookmarkEnd w:id="64"/>
    </w:p>
    <w:p w14:paraId="499FF885" w14:textId="42D958D6" w:rsidR="00C931A2" w:rsidRPr="008C5A0F" w:rsidRDefault="003355E7" w:rsidP="005A6D30">
      <w:r w:rsidRPr="008C5A0F">
        <w:t>Τα έγγραφα της σύμβασης έχουν συνταχθεί στην ελληνική γλώσσα</w:t>
      </w:r>
      <w:r w:rsidR="00407A3A" w:rsidRPr="008C5A0F">
        <w:t xml:space="preserve">. </w:t>
      </w:r>
      <w:r w:rsidR="00601749" w:rsidRPr="008C5A0F">
        <w:t xml:space="preserve"> </w:t>
      </w:r>
    </w:p>
    <w:p w14:paraId="190DF1C4" w14:textId="77777777" w:rsidR="008338F0" w:rsidRPr="008C5A0F" w:rsidRDefault="003355E7">
      <w:r w:rsidRPr="008C5A0F">
        <w:t>Τυχόν προδικαστικές προσφυγές υποβάλλονται στην ελληνική γλώσσα.</w:t>
      </w:r>
      <w:r w:rsidR="00B97398" w:rsidRPr="008C5A0F">
        <w:t xml:space="preserve"> </w:t>
      </w:r>
    </w:p>
    <w:p w14:paraId="4700B1D0" w14:textId="41BC907E" w:rsidR="005A6D30" w:rsidRPr="008C5A0F" w:rsidRDefault="005A6D30" w:rsidP="005A6D30">
      <w:pPr>
        <w:rPr>
          <w:color w:val="000000"/>
        </w:rPr>
      </w:pPr>
      <w:r w:rsidRPr="008C5A0F">
        <w:rPr>
          <w:color w:val="000000"/>
        </w:rPr>
        <w:t xml:space="preserve">Οι </w:t>
      </w:r>
      <w:r w:rsidRPr="008C5A0F">
        <w:rPr>
          <w:bCs/>
          <w:color w:val="000000"/>
        </w:rPr>
        <w:t>προσφορές,</w:t>
      </w:r>
      <w:r w:rsidRPr="008C5A0F">
        <w:rPr>
          <w:color w:val="000000"/>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w:t>
      </w:r>
      <w:r w:rsidR="00407A3A" w:rsidRPr="008C5A0F">
        <w:rPr>
          <w:color w:val="000000"/>
        </w:rPr>
        <w:t xml:space="preserve"> </w:t>
      </w:r>
      <w:r w:rsidRPr="008C5A0F">
        <w:rPr>
          <w:color w:val="000000"/>
        </w:rPr>
        <w:t>συντάσσονται στην ελληνική γλώσσα ή συνοδεύονται από επίσημη μετάφρασή τους στην ελληνική γλώσσα.</w:t>
      </w:r>
    </w:p>
    <w:p w14:paraId="00B24897" w14:textId="77777777" w:rsidR="005A6D30" w:rsidRPr="008C5A0F" w:rsidRDefault="005A6D30" w:rsidP="005A6D30">
      <w:r w:rsidRPr="008C5A0F">
        <w:rPr>
          <w:color w:val="000000"/>
        </w:rPr>
        <w:t>Τα αλλοδαπά δημόσια και ιδιωτικά έγγραφα συνοδεύονται από μετάφρασή τους στην ελληνική γλώσσα, επικυρωμένη είτε από πρόσωπο αρμόδιο κατά τις κείμενες διατάξεις της εθνικής νομοθεσίας είτε από πρόσωπο κατά νόμο αρμόδιο της χώρας στην οποία έχει συνταχθεί το έγγραφο.</w:t>
      </w:r>
      <w:r w:rsidRPr="008C5A0F">
        <w:rPr>
          <w:rStyle w:val="FootnoteReference2"/>
          <w:color w:val="000000"/>
        </w:rPr>
        <w:t xml:space="preserve">. </w:t>
      </w:r>
    </w:p>
    <w:p w14:paraId="38E15084" w14:textId="77777777" w:rsidR="008338F0" w:rsidRPr="008C5A0F" w:rsidRDefault="003355E7">
      <w:pPr>
        <w:rPr>
          <w:color w:val="000000"/>
        </w:rPr>
      </w:pPr>
      <w:r w:rsidRPr="008C5A0F">
        <w:rPr>
          <w:color w:val="000000"/>
        </w:rPr>
        <w:t xml:space="preserve">Ενημερωτικά και τεχνικά φυλλάδια και άλλα έντυπα -εταιρικά ή μη- με ειδικό τεχνικό περιεχόμενο μπορούν να υποβάλλονται </w:t>
      </w:r>
      <w:r w:rsidR="00601749" w:rsidRPr="008C5A0F">
        <w:rPr>
          <w:color w:val="000000"/>
        </w:rPr>
        <w:t xml:space="preserve">στην </w:t>
      </w:r>
      <w:r w:rsidR="00A23DF2" w:rsidRPr="008C5A0F">
        <w:rPr>
          <w:color w:val="000000"/>
        </w:rPr>
        <w:t>Α</w:t>
      </w:r>
      <w:r w:rsidR="00601749" w:rsidRPr="008C5A0F">
        <w:rPr>
          <w:color w:val="000000"/>
        </w:rPr>
        <w:t>γγλική</w:t>
      </w:r>
      <w:r w:rsidR="00601749" w:rsidRPr="008C5A0F" w:rsidDel="00601749">
        <w:rPr>
          <w:color w:val="000000"/>
        </w:rPr>
        <w:t xml:space="preserve"> </w:t>
      </w:r>
      <w:r w:rsidRPr="008C5A0F">
        <w:rPr>
          <w:color w:val="000000"/>
        </w:rPr>
        <w:t>γλώσσα, χωρίς να συνοδεύονται από μετάφραση στην ελληνική.</w:t>
      </w:r>
    </w:p>
    <w:p w14:paraId="36DA9CAA" w14:textId="6E1B8332" w:rsidR="008338F0" w:rsidRPr="008C5A0F" w:rsidRDefault="003355E7">
      <w:pPr>
        <w:rPr>
          <w:color w:val="000000"/>
        </w:rPr>
      </w:pPr>
      <w:r w:rsidRPr="008C5A0F">
        <w:rPr>
          <w:color w:val="000000"/>
        </w:rPr>
        <w:t>Κάθε μορφής επικοινωνία με την αναθέτουσα αρχή, καθώς και μεταξύ αυτής και του αναδόχου, θα γίνονται υποχρεωτικά στην ελληνική γλώσσα.</w:t>
      </w:r>
    </w:p>
    <w:p w14:paraId="7BB8EEE2" w14:textId="77777777" w:rsidR="003A5AAC" w:rsidRPr="008C5A0F" w:rsidRDefault="003A5AAC" w:rsidP="00034677">
      <w:pPr>
        <w:pStyle w:val="3"/>
        <w:rPr>
          <w:rFonts w:cs="Tahoma"/>
          <w:lang w:val="en-US"/>
        </w:rPr>
      </w:pPr>
      <w:bookmarkStart w:id="65" w:name="_Ref496624630"/>
      <w:bookmarkStart w:id="66" w:name="_Ref496624815"/>
      <w:bookmarkStart w:id="67" w:name="_Ref496625091"/>
      <w:bookmarkStart w:id="68" w:name="_Toc97194268"/>
      <w:bookmarkStart w:id="69" w:name="_Toc97194418"/>
      <w:bookmarkStart w:id="70" w:name="_Toc205283151"/>
      <w:r w:rsidRPr="008C5A0F">
        <w:rPr>
          <w:rFonts w:cs="Tahoma"/>
        </w:rPr>
        <w:t>Εγγυήσεις</w:t>
      </w:r>
      <w:bookmarkEnd w:id="65"/>
      <w:bookmarkEnd w:id="66"/>
      <w:bookmarkEnd w:id="67"/>
      <w:bookmarkEnd w:id="68"/>
      <w:bookmarkEnd w:id="69"/>
      <w:bookmarkEnd w:id="70"/>
    </w:p>
    <w:p w14:paraId="21795D0A" w14:textId="77777777" w:rsidR="002E5F83" w:rsidRPr="008C5A0F" w:rsidRDefault="002E5F83" w:rsidP="002E5F83">
      <w:pPr>
        <w:spacing w:line="276" w:lineRule="auto"/>
        <w:rPr>
          <w:color w:val="000000"/>
        </w:rPr>
      </w:pPr>
      <w:r w:rsidRPr="008C5A0F">
        <w:rPr>
          <w:color w:val="000000"/>
        </w:rPr>
        <w:t xml:space="preserve">Οι εγγυήσεις (παρ. 2.2.2 &amp; 4.1) 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 </w:t>
      </w:r>
    </w:p>
    <w:p w14:paraId="47F3125D" w14:textId="77777777" w:rsidR="002E5F83" w:rsidRPr="008C5A0F" w:rsidRDefault="002E5F83" w:rsidP="002E5F83">
      <w:pPr>
        <w:spacing w:line="276" w:lineRule="auto"/>
      </w:pPr>
      <w:r w:rsidRPr="008C5A0F">
        <w:rPr>
          <w:color w:val="000000"/>
        </w:rPr>
        <w:t>Οι εγγυητικές επιστολές εκδίδονται κατ’ επιλογή των οικονομικών φορέων από έναν ή περισσότερους εκδότες της παραπάνω παραγράφου.</w:t>
      </w:r>
    </w:p>
    <w:p w14:paraId="5314496F" w14:textId="77777777" w:rsidR="002E5F83" w:rsidRPr="008C5A0F" w:rsidRDefault="002E5F83" w:rsidP="002E5F83">
      <w:pPr>
        <w:spacing w:line="276" w:lineRule="auto"/>
        <w:rPr>
          <w:color w:val="000000"/>
        </w:rPr>
      </w:pPr>
      <w:r w:rsidRPr="008C5A0F">
        <w:rPr>
          <w:color w:val="000000"/>
        </w:rPr>
        <w:t xml:space="preserve">Οι εγγυήσεις αυτές περιλαμβάνουν κατ’ ελάχιστον τα ακόλουθα στοιχεία: </w:t>
      </w:r>
    </w:p>
    <w:p w14:paraId="4C520462" w14:textId="77777777" w:rsidR="002E5F83" w:rsidRPr="008C5A0F" w:rsidRDefault="002E5F83" w:rsidP="002E5F83">
      <w:pPr>
        <w:spacing w:line="276" w:lineRule="auto"/>
        <w:ind w:left="567" w:hanging="425"/>
        <w:rPr>
          <w:color w:val="000000"/>
        </w:rPr>
      </w:pPr>
      <w:r w:rsidRPr="008C5A0F">
        <w:rPr>
          <w:color w:val="000000"/>
        </w:rPr>
        <w:t xml:space="preserve">α) την ημερομηνία έκδοσης, </w:t>
      </w:r>
    </w:p>
    <w:p w14:paraId="017F145F" w14:textId="77777777" w:rsidR="002E5F83" w:rsidRPr="008C5A0F" w:rsidRDefault="002E5F83" w:rsidP="002E5F83">
      <w:pPr>
        <w:spacing w:line="276" w:lineRule="auto"/>
        <w:ind w:left="567" w:hanging="425"/>
        <w:rPr>
          <w:color w:val="000000"/>
        </w:rPr>
      </w:pPr>
      <w:r w:rsidRPr="008C5A0F">
        <w:rPr>
          <w:color w:val="000000"/>
        </w:rPr>
        <w:t xml:space="preserve">β) τον εκδότη, </w:t>
      </w:r>
    </w:p>
    <w:p w14:paraId="033D4227" w14:textId="77777777" w:rsidR="002E5F83" w:rsidRPr="008C5A0F" w:rsidRDefault="002E5F83" w:rsidP="002E5F83">
      <w:pPr>
        <w:spacing w:line="276" w:lineRule="auto"/>
        <w:ind w:left="567" w:hanging="425"/>
        <w:rPr>
          <w:color w:val="000000"/>
        </w:rPr>
      </w:pPr>
      <w:r w:rsidRPr="008C5A0F">
        <w:rPr>
          <w:color w:val="000000"/>
        </w:rPr>
        <w:t xml:space="preserve">γ) την αναθέτουσα αρχή προς την οποία απευθύνονται, </w:t>
      </w:r>
    </w:p>
    <w:p w14:paraId="601F8A24" w14:textId="77777777" w:rsidR="002E5F83" w:rsidRPr="008C5A0F" w:rsidRDefault="002E5F83" w:rsidP="002E5F83">
      <w:pPr>
        <w:spacing w:line="276" w:lineRule="auto"/>
        <w:ind w:left="567" w:hanging="425"/>
        <w:rPr>
          <w:color w:val="000000"/>
        </w:rPr>
      </w:pPr>
      <w:r w:rsidRPr="008C5A0F">
        <w:rPr>
          <w:color w:val="000000"/>
        </w:rPr>
        <w:t xml:space="preserve">δ) τον αριθμό της εγγύησης, </w:t>
      </w:r>
    </w:p>
    <w:p w14:paraId="3503605B" w14:textId="77777777" w:rsidR="002E5F83" w:rsidRPr="008C5A0F" w:rsidRDefault="002E5F83" w:rsidP="002E5F83">
      <w:pPr>
        <w:spacing w:line="276" w:lineRule="auto"/>
        <w:ind w:left="567" w:hanging="425"/>
        <w:rPr>
          <w:color w:val="000000"/>
        </w:rPr>
      </w:pPr>
      <w:r w:rsidRPr="008C5A0F">
        <w:rPr>
          <w:color w:val="000000"/>
        </w:rPr>
        <w:t xml:space="preserve">ε) το ποσό που καλύπτει η εγγύηση, </w:t>
      </w:r>
    </w:p>
    <w:p w14:paraId="5D94430C" w14:textId="77777777" w:rsidR="002E5F83" w:rsidRPr="008C5A0F" w:rsidRDefault="002E5F83" w:rsidP="002E5F83">
      <w:pPr>
        <w:spacing w:line="276" w:lineRule="auto"/>
        <w:ind w:left="567" w:hanging="425"/>
        <w:rPr>
          <w:color w:val="000000"/>
        </w:rPr>
      </w:pPr>
      <w:r w:rsidRPr="008C5A0F">
        <w:rPr>
          <w:color w:val="000000"/>
        </w:rPr>
        <w:t xml:space="preserve">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w:t>
      </w:r>
    </w:p>
    <w:p w14:paraId="1BDD01D9" w14:textId="77777777" w:rsidR="002E5F83" w:rsidRPr="008C5A0F" w:rsidRDefault="002E5F83" w:rsidP="002E5F83">
      <w:pPr>
        <w:spacing w:line="276" w:lineRule="auto"/>
        <w:ind w:left="567" w:hanging="425"/>
        <w:rPr>
          <w:color w:val="000000"/>
        </w:rPr>
      </w:pPr>
      <w:r w:rsidRPr="008C5A0F">
        <w:rPr>
          <w:color w:val="000000"/>
        </w:rPr>
        <w:t>ζ) τους όρους ότι:</w:t>
      </w:r>
    </w:p>
    <w:p w14:paraId="089C972F" w14:textId="77777777" w:rsidR="002E5F83" w:rsidRPr="008C5A0F" w:rsidRDefault="002E5F83" w:rsidP="002E5F83">
      <w:pPr>
        <w:spacing w:line="276" w:lineRule="auto"/>
        <w:ind w:left="851" w:hanging="425"/>
        <w:rPr>
          <w:color w:val="000000"/>
        </w:rPr>
      </w:pPr>
      <w:r w:rsidRPr="008C5A0F">
        <w:rPr>
          <w:color w:val="000000"/>
        </w:rPr>
        <w:t xml:space="preserve">αα) η εγγύηση παρέχεται ανέκκλητα και ανεπιφύλακτα, ο δε εκδότης παραιτείται του δικαιώματος της διαιρέσεως και της διζήσεως, και </w:t>
      </w:r>
    </w:p>
    <w:p w14:paraId="7A60A622" w14:textId="77777777" w:rsidR="002E5F83" w:rsidRPr="008C5A0F" w:rsidRDefault="002E5F83" w:rsidP="002E5F83">
      <w:pPr>
        <w:spacing w:line="276" w:lineRule="auto"/>
        <w:ind w:left="851" w:hanging="425"/>
        <w:rPr>
          <w:color w:val="000000"/>
        </w:rPr>
      </w:pPr>
      <w:r w:rsidRPr="008C5A0F">
        <w:rPr>
          <w:color w:val="000000"/>
        </w:rPr>
        <w:t xml:space="preserve">ββ) ότι σε περίπτωση κατάπτωσης αυτής, το ποσό της κατάπτωσης υπόκειται στο εκάστοτε ισχύον τέλος χαρτοσήμου, </w:t>
      </w:r>
    </w:p>
    <w:p w14:paraId="68D2722A" w14:textId="77777777" w:rsidR="002E5F83" w:rsidRPr="008C5A0F" w:rsidRDefault="002E5F83" w:rsidP="002E5F83">
      <w:pPr>
        <w:spacing w:line="276" w:lineRule="auto"/>
        <w:ind w:left="567" w:hanging="425"/>
        <w:rPr>
          <w:color w:val="000000"/>
        </w:rPr>
      </w:pPr>
      <w:r w:rsidRPr="008C5A0F">
        <w:rPr>
          <w:color w:val="000000"/>
        </w:rPr>
        <w:lastRenderedPageBreak/>
        <w:t xml:space="preserve">η) τα στοιχεία της σχετικής διακήρυξης και την καταληκτική ημερομηνία διενέργειας του διαγωνισμού, </w:t>
      </w:r>
    </w:p>
    <w:p w14:paraId="6C72B35C" w14:textId="77777777" w:rsidR="002E5F83" w:rsidRPr="008C5A0F" w:rsidRDefault="002E5F83" w:rsidP="002E5F83">
      <w:pPr>
        <w:spacing w:line="276" w:lineRule="auto"/>
        <w:ind w:left="567" w:hanging="425"/>
        <w:rPr>
          <w:color w:val="000000"/>
        </w:rPr>
      </w:pPr>
      <w:r w:rsidRPr="008C5A0F">
        <w:rPr>
          <w:color w:val="000000"/>
        </w:rPr>
        <w:t xml:space="preserve">θ) την ημερομηνία λήξης ή τον χρόνο ισχύος της εγγύησης, </w:t>
      </w:r>
    </w:p>
    <w:p w14:paraId="0757C52A" w14:textId="77777777" w:rsidR="002E5F83" w:rsidRPr="008C5A0F" w:rsidRDefault="002E5F83" w:rsidP="002E5F83">
      <w:pPr>
        <w:spacing w:line="276" w:lineRule="auto"/>
        <w:ind w:left="567" w:hanging="425"/>
        <w:rPr>
          <w:color w:val="000000"/>
        </w:rPr>
      </w:pPr>
      <w:r w:rsidRPr="008C5A0F">
        <w:rPr>
          <w:color w:val="000000"/>
        </w:rPr>
        <w:t xml:space="preserve">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w:t>
      </w:r>
    </w:p>
    <w:p w14:paraId="4D338FBC" w14:textId="77777777" w:rsidR="002E5F83" w:rsidRPr="008C5A0F" w:rsidRDefault="002E5F83" w:rsidP="002E5F83">
      <w:pPr>
        <w:spacing w:line="276" w:lineRule="auto"/>
        <w:ind w:left="567" w:hanging="425"/>
      </w:pPr>
      <w:r w:rsidRPr="008C5A0F">
        <w:rPr>
          <w:color w:val="000000"/>
        </w:rPr>
        <w:t xml:space="preserve">ια) στην </w:t>
      </w:r>
      <w:r w:rsidRPr="008C5A0F">
        <w:t xml:space="preserve">περίπτωση των εγγυήσεων καλής εκτέλεσης και προκαταβολής, τον αριθμό και τον τίτλο της σχετικής σύμβασης. </w:t>
      </w:r>
    </w:p>
    <w:p w14:paraId="4E1DF0F8" w14:textId="77777777" w:rsidR="002E5F83" w:rsidRPr="008C5A0F" w:rsidRDefault="002E5F83" w:rsidP="002E5F83">
      <w:pPr>
        <w:spacing w:line="276" w:lineRule="auto"/>
        <w:rPr>
          <w:color w:val="000000"/>
        </w:rPr>
      </w:pPr>
      <w:r w:rsidRPr="008C5A0F">
        <w:rPr>
          <w:color w:val="000000"/>
        </w:rPr>
        <w:t>Η περ. αα’ του προηγούμενου εδαφίου ζ΄ δεν εφαρμόζεται για τις εγγυήσεις που παρέχονται με γραμμάτιο του Ταμείου Παρακαταθηκών και Δανείων.</w:t>
      </w:r>
    </w:p>
    <w:p w14:paraId="6DB2337B" w14:textId="77777777" w:rsidR="002E5F83" w:rsidRPr="008C5A0F" w:rsidRDefault="002E5F83" w:rsidP="002E5F83">
      <w:pPr>
        <w:spacing w:line="276" w:lineRule="auto"/>
        <w:rPr>
          <w:color w:val="000000"/>
        </w:rPr>
      </w:pPr>
      <w:r w:rsidRPr="008C5A0F">
        <w:rPr>
          <w:color w:val="000000"/>
        </w:rPr>
        <w:t>Οι εγγυητικές επιστολές συντάσσονται σύμφωνα με τα υποδείγματα του Παραρτήματος της παρούσας.</w:t>
      </w:r>
    </w:p>
    <w:p w14:paraId="686DEA45" w14:textId="77777777" w:rsidR="002E5F83" w:rsidRPr="008C5A0F" w:rsidRDefault="002E5F83" w:rsidP="002E5F83">
      <w:pPr>
        <w:spacing w:line="276" w:lineRule="auto"/>
        <w:rPr>
          <w:color w:val="000000"/>
        </w:rPr>
      </w:pPr>
      <w:r w:rsidRPr="008C5A0F">
        <w:rPr>
          <w:color w:val="000000"/>
        </w:rPr>
        <w:t xml:space="preserve">Επισημαίνεται ότι εγγυήσεις που εκδίδονται από το Τ.Μ.Ε.Δ.Ε.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5BC14B2E" w14:textId="77777777" w:rsidR="002E5F83" w:rsidRPr="008C5A0F" w:rsidRDefault="002E5F83" w:rsidP="002E5F83">
      <w:pPr>
        <w:spacing w:line="276" w:lineRule="auto"/>
        <w:rPr>
          <w:color w:val="000000"/>
        </w:rPr>
      </w:pPr>
      <w:r w:rsidRPr="008C5A0F">
        <w:rPr>
          <w:color w:val="000000"/>
        </w:rPr>
        <w:t>Η αναθέτουσα αρχή επικοινωνεί με τους εκδότες των εγγυητικών επιστολών προκειμένου να διαπιστώσει την εγκυρότητά τους.</w:t>
      </w:r>
    </w:p>
    <w:p w14:paraId="1C91D3DC" w14:textId="77777777" w:rsidR="002E5F83" w:rsidRPr="008C5A0F" w:rsidRDefault="002E5F83" w:rsidP="002E5F83"/>
    <w:p w14:paraId="29C3131D" w14:textId="77777777" w:rsidR="000A60A0" w:rsidRPr="008C5A0F" w:rsidRDefault="000A60A0" w:rsidP="00034677">
      <w:pPr>
        <w:pStyle w:val="3"/>
        <w:rPr>
          <w:rFonts w:cs="Tahoma"/>
        </w:rPr>
      </w:pPr>
      <w:bookmarkStart w:id="71" w:name="_Toc97194269"/>
      <w:bookmarkStart w:id="72" w:name="_Toc97194419"/>
      <w:bookmarkStart w:id="73" w:name="_Toc205283152"/>
      <w:bookmarkStart w:id="74" w:name="_Hlk499302719"/>
      <w:r w:rsidRPr="008C5A0F">
        <w:rPr>
          <w:rFonts w:cs="Tahoma"/>
        </w:rPr>
        <w:t>Προστασία Προσωπικών Δεδομένων</w:t>
      </w:r>
      <w:bookmarkEnd w:id="71"/>
      <w:bookmarkEnd w:id="72"/>
      <w:bookmarkEnd w:id="73"/>
      <w:r w:rsidRPr="008C5A0F">
        <w:rPr>
          <w:rFonts w:cs="Tahoma"/>
        </w:rPr>
        <w:t xml:space="preserve"> </w:t>
      </w:r>
    </w:p>
    <w:p w14:paraId="3BC1122F" w14:textId="77777777" w:rsidR="000A60A0" w:rsidRPr="007A3D10" w:rsidRDefault="000A60A0" w:rsidP="007A3D10">
      <w:pPr>
        <w:spacing w:line="276" w:lineRule="auto"/>
        <w:rPr>
          <w:color w:val="000000"/>
        </w:rPr>
      </w:pPr>
      <w:r w:rsidRPr="007A3D10">
        <w:rPr>
          <w:color w:val="000000"/>
        </w:rPr>
        <w:t xml:space="preserve">Η αναθέτουσα αρχή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0096190B" w:rsidRPr="007A3D10">
        <w:rPr>
          <w:color w:val="000000"/>
        </w:rPr>
        <w:t xml:space="preserve">στο παράρτημα IV </w:t>
      </w:r>
      <w:r w:rsidRPr="007A3D10">
        <w:rPr>
          <w:color w:val="000000"/>
        </w:rPr>
        <w:t>στην παρούσα.</w:t>
      </w:r>
    </w:p>
    <w:p w14:paraId="78E355F5" w14:textId="77777777" w:rsidR="0054025C" w:rsidRPr="008C5A0F" w:rsidRDefault="0054025C" w:rsidP="007A3D10">
      <w:pPr>
        <w:suppressAutoHyphens w:val="0"/>
        <w:spacing w:after="0" w:line="276" w:lineRule="auto"/>
        <w:jc w:val="left"/>
        <w:rPr>
          <w:color w:val="000000"/>
        </w:rPr>
      </w:pPr>
      <w:r w:rsidRPr="008C5A0F">
        <w:rPr>
          <w:color w:val="000000"/>
        </w:rPr>
        <w:br w:type="page"/>
      </w:r>
    </w:p>
    <w:bookmarkEnd w:id="74"/>
    <w:p w14:paraId="0A47A717" w14:textId="40271CDE" w:rsidR="008338F0" w:rsidRPr="008C5A0F" w:rsidRDefault="003355E7" w:rsidP="00FA28CA">
      <w:pPr>
        <w:pStyle w:val="2"/>
        <w:rPr>
          <w:rFonts w:ascii="Tahoma" w:hAnsi="Tahoma" w:cs="Tahoma"/>
          <w:lang w:val="el-GR"/>
        </w:rPr>
      </w:pPr>
      <w:r w:rsidRPr="008C5A0F">
        <w:rPr>
          <w:rFonts w:ascii="Tahoma" w:hAnsi="Tahoma" w:cs="Tahoma"/>
          <w:lang w:val="el-GR"/>
        </w:rPr>
        <w:lastRenderedPageBreak/>
        <w:tab/>
      </w:r>
      <w:bookmarkStart w:id="75" w:name="_Toc97194270"/>
      <w:bookmarkStart w:id="76" w:name="_Toc97194420"/>
      <w:bookmarkStart w:id="77" w:name="_Toc205283153"/>
      <w:r w:rsidRPr="008C5A0F">
        <w:rPr>
          <w:rFonts w:ascii="Tahoma" w:hAnsi="Tahoma" w:cs="Tahoma"/>
          <w:lang w:val="el-GR"/>
        </w:rPr>
        <w:t xml:space="preserve">Δικαίωμα Συμμετοχής </w:t>
      </w:r>
      <w:r w:rsidR="00E37D31" w:rsidRPr="008C5A0F">
        <w:rPr>
          <w:rFonts w:ascii="Tahoma" w:hAnsi="Tahoma" w:cs="Tahoma"/>
          <w:lang w:val="el-GR"/>
        </w:rPr>
        <w:t>–</w:t>
      </w:r>
      <w:r w:rsidRPr="008C5A0F">
        <w:rPr>
          <w:rFonts w:ascii="Tahoma" w:hAnsi="Tahoma" w:cs="Tahoma"/>
          <w:lang w:val="el-GR"/>
        </w:rPr>
        <w:t xml:space="preserve"> Κριτήρια Ποιοτικής Επιλογής</w:t>
      </w:r>
      <w:bookmarkEnd w:id="75"/>
      <w:bookmarkEnd w:id="76"/>
      <w:bookmarkEnd w:id="77"/>
    </w:p>
    <w:p w14:paraId="79E1C284" w14:textId="77777777" w:rsidR="008338F0" w:rsidRPr="00BE79E0" w:rsidRDefault="003355E7" w:rsidP="00762B04">
      <w:pPr>
        <w:pStyle w:val="3"/>
        <w:rPr>
          <w:rFonts w:cs="Tahoma"/>
        </w:rPr>
      </w:pPr>
      <w:bookmarkStart w:id="78" w:name="_Ref496541397"/>
      <w:bookmarkStart w:id="79" w:name="_Toc97194271"/>
      <w:bookmarkStart w:id="80" w:name="_Toc97194421"/>
      <w:bookmarkStart w:id="81" w:name="_Toc205283154"/>
      <w:r w:rsidRPr="00BE79E0">
        <w:rPr>
          <w:rFonts w:cs="Tahoma"/>
        </w:rPr>
        <w:t>Δικαιούμενοι συμμετοχής</w:t>
      </w:r>
      <w:bookmarkEnd w:id="78"/>
      <w:bookmarkEnd w:id="79"/>
      <w:bookmarkEnd w:id="80"/>
      <w:bookmarkEnd w:id="81"/>
      <w:r w:rsidRPr="00BE79E0">
        <w:rPr>
          <w:rFonts w:cs="Tahoma"/>
        </w:rPr>
        <w:t xml:space="preserve"> </w:t>
      </w:r>
    </w:p>
    <w:p w14:paraId="64F045C0" w14:textId="77777777" w:rsidR="008338F0" w:rsidRPr="008C5A0F" w:rsidRDefault="003355E7" w:rsidP="00753153">
      <w:pPr>
        <w:spacing w:before="240" w:line="276" w:lineRule="auto"/>
      </w:pPr>
      <w:r w:rsidRPr="008C5A0F">
        <w:rPr>
          <w:b/>
          <w:bCs/>
        </w:rPr>
        <w:t>1.</w:t>
      </w:r>
      <w:r w:rsidRPr="008C5A0F">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70B0C411" w14:textId="77777777" w:rsidR="008338F0" w:rsidRPr="008C5A0F" w:rsidRDefault="003355E7" w:rsidP="00753153">
      <w:pPr>
        <w:spacing w:line="276" w:lineRule="auto"/>
      </w:pPr>
      <w:r w:rsidRPr="008C5A0F">
        <w:t>α) κράτος-μέλος της Ένωσης,</w:t>
      </w:r>
    </w:p>
    <w:p w14:paraId="485EC0E7" w14:textId="77777777" w:rsidR="008338F0" w:rsidRPr="008C5A0F" w:rsidRDefault="003355E7" w:rsidP="00753153">
      <w:pPr>
        <w:spacing w:line="276" w:lineRule="auto"/>
      </w:pPr>
      <w:r w:rsidRPr="008C5A0F">
        <w:t>β) κράτος-μέλος του Ευρωπαϊκού Οικονομικού Χώρου (Ε.Ο.Χ.),</w:t>
      </w:r>
    </w:p>
    <w:p w14:paraId="761B3A27" w14:textId="77777777" w:rsidR="008338F0" w:rsidRPr="008C5A0F" w:rsidRDefault="003355E7" w:rsidP="00753153">
      <w:pPr>
        <w:spacing w:line="276" w:lineRule="auto"/>
      </w:pPr>
      <w:r w:rsidRPr="008C5A0F">
        <w:t xml:space="preserve">γ) τρίτες χώρες που έχουν υπογράψει και κυρώσει τη ΣΔΣ, στο βαθμό που η υπό ανάθεση δημόσια σύμβαση καλύπτεται από τα Παραρτήματα 1, 2, 4 </w:t>
      </w:r>
      <w:r w:rsidR="00CD3B0E" w:rsidRPr="008C5A0F">
        <w:t>,</w:t>
      </w:r>
      <w:r w:rsidRPr="008C5A0F">
        <w:t>5</w:t>
      </w:r>
      <w:r w:rsidR="00CD3B0E" w:rsidRPr="008C5A0F">
        <w:t>, 6</w:t>
      </w:r>
      <w:r w:rsidRPr="008C5A0F">
        <w:t xml:space="preserve"> και</w:t>
      </w:r>
      <w:r w:rsidR="00CD3B0E" w:rsidRPr="008C5A0F">
        <w:t xml:space="preserve"> 7 και</w:t>
      </w:r>
      <w:r w:rsidRPr="008C5A0F">
        <w:t xml:space="preserve"> τις γενικές σημειώσεις του σχετικού με την Ένωση Προσαρτήματος I της ως άνω Συμφωνίας, καθώς και </w:t>
      </w:r>
    </w:p>
    <w:p w14:paraId="0D92DB03" w14:textId="77777777" w:rsidR="008338F0" w:rsidRPr="008C5A0F" w:rsidRDefault="003355E7" w:rsidP="00753153">
      <w:pPr>
        <w:spacing w:line="276" w:lineRule="auto"/>
      </w:pPr>
      <w:r w:rsidRPr="008C5A0F">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55E8CAD8" w14:textId="3FB4AC51" w:rsidR="00CD3B0E" w:rsidRPr="008C5A0F" w:rsidRDefault="00CD3B0E" w:rsidP="00753153">
      <w:pPr>
        <w:spacing w:line="276" w:lineRule="auto"/>
      </w:pPr>
      <w:r w:rsidRPr="008C5A0F">
        <w:t>Στο βαθμό που καλύπτονται από τα Παραρτήματα 1, 2, 4, 5 6 και 7 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w:t>
      </w:r>
      <w:r w:rsidR="00407A3A" w:rsidRPr="008C5A0F">
        <w:t xml:space="preserve">ς. </w:t>
      </w:r>
    </w:p>
    <w:p w14:paraId="42922809" w14:textId="58211EE5" w:rsidR="009F688B" w:rsidRPr="008C5A0F" w:rsidRDefault="00E97E4D" w:rsidP="00753153">
      <w:pPr>
        <w:spacing w:line="276" w:lineRule="auto"/>
      </w:pPr>
      <w:bookmarkStart w:id="82" w:name="_Hlk118712403"/>
      <w:r w:rsidRPr="008C5A0F">
        <w:rPr>
          <w:b/>
          <w:bCs/>
        </w:rPr>
        <w:t>2.</w:t>
      </w:r>
      <w:r w:rsidRPr="008C5A0F">
        <w:t xml:space="preserve"> </w:t>
      </w:r>
      <w:r w:rsidR="009F688B" w:rsidRPr="008C5A0F">
        <w:t>Δυνάμει του Κανονισμού (ΕΕ) 2022/576 του Συμβουλίου της 8</w:t>
      </w:r>
      <w:r w:rsidR="009F688B" w:rsidRPr="008C5A0F">
        <w:rPr>
          <w:vertAlign w:val="superscript"/>
        </w:rPr>
        <w:t>ης</w:t>
      </w:r>
      <w:r w:rsidR="009F688B" w:rsidRPr="008C5A0F">
        <w:t xml:space="preserve"> Απριλίου 2022, για την τροποποίηση του Κανονισμού (ΕΕ) αριθ.833/2014 σχετικά με περιοριστικά μέτρα λόγω ενεργειών της Ρωσίας που αποσταθεροποιούν την κατάσταση στην Ουκρανία: Απαγορεύεται η ανάθεση οποιασδήποτε δημόσιας σύμβασης ή σύμβασης παραχώρησης που εμπίπτει στο πεδίο εφαρμογής των οδηγιών για τις δημόσιες συμβάσεις, καθώς και του άρθρου 10 παράγραφοι 1 και 3, παράγραφος 6 στοιχεία α) έως ε), παράγραφοι 8, 9 και 10 και των άρθρων 11, 12, 13 και 14 της οδηγίας 2014/23/ΕΕ, των άρθρων 7 και 8, του άρθρου 10 στοιχεία β) έως στ) και η) έως ι) της οδηγίας 2014/24/ΕΕ, του άρθρου 18, του άρθρου 21 στοιχεία β) έως ε), και ζ) έως θ) και των άρθρων 29 και 30 </w:t>
      </w:r>
      <w:r w:rsidR="0075525C" w:rsidRPr="008C5A0F">
        <w:t xml:space="preserve">της </w:t>
      </w:r>
      <w:r w:rsidR="009F688B" w:rsidRPr="008C5A0F">
        <w:t>οδηγίας 2014/25/ΕΕ, καθώς και του άρθρου 13 στοιχεία α) έως δ), στ) έως η) και ι) της οδηγίας 2009/81/ΕΚ, σε ή με:</w:t>
      </w:r>
    </w:p>
    <w:p w14:paraId="7C16AC45" w14:textId="77777777" w:rsidR="009F688B" w:rsidRPr="008C5A0F" w:rsidRDefault="009F688B" w:rsidP="00753153">
      <w:pPr>
        <w:spacing w:line="276" w:lineRule="auto"/>
      </w:pPr>
      <w:r w:rsidRPr="008C5A0F">
        <w:t>α) Ρώσο υπήκοο ή φυσικό ή νομικό πρόσωπο, οντότητα ή φορέα που έχει την έδρα του στη Ρωσία,</w:t>
      </w:r>
    </w:p>
    <w:p w14:paraId="0CDBCC74" w14:textId="77777777" w:rsidR="009F688B" w:rsidRPr="008C5A0F" w:rsidRDefault="009F688B" w:rsidP="00753153">
      <w:pPr>
        <w:spacing w:line="276" w:lineRule="auto"/>
      </w:pPr>
      <w:r w:rsidRPr="008C5A0F">
        <w:t>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673F3B81" w14:textId="77777777" w:rsidR="009F688B" w:rsidRPr="008C5A0F" w:rsidRDefault="009F688B" w:rsidP="00753153">
      <w:pPr>
        <w:spacing w:line="276" w:lineRule="auto"/>
      </w:pPr>
      <w:r w:rsidRPr="008C5A0F">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για τις δημόσιες συμβάσεις.</w:t>
      </w:r>
    </w:p>
    <w:p w14:paraId="7FDABAFF" w14:textId="328EB739" w:rsidR="009F688B" w:rsidRPr="008C5A0F" w:rsidRDefault="009F688B" w:rsidP="00753153">
      <w:pPr>
        <w:spacing w:line="276" w:lineRule="auto"/>
      </w:pPr>
      <w:r w:rsidRPr="008C5A0F">
        <w:lastRenderedPageBreak/>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υποπαρ. 2.4.3.1 και το </w:t>
      </w:r>
      <w:r w:rsidRPr="008C5A0F">
        <w:fldChar w:fldCharType="begin"/>
      </w:r>
      <w:r w:rsidRPr="008C5A0F">
        <w:instrText xml:space="preserve"> REF _Ref494118533 \h </w:instrText>
      </w:r>
      <w:r w:rsidR="00397BBE" w:rsidRPr="008C5A0F">
        <w:instrText xml:space="preserve"> \* MERGEFORMAT </w:instrText>
      </w:r>
      <w:r w:rsidRPr="008C5A0F">
        <w:fldChar w:fldCharType="separate"/>
      </w:r>
      <w:r w:rsidR="00EC78C0" w:rsidRPr="008C5A0F">
        <w:t>ΠΑΡΑΡΤΗΜΑ VΙI – Άλλες Δηλώσεις</w:t>
      </w:r>
      <w:r w:rsidRPr="008C5A0F">
        <w:fldChar w:fldCharType="end"/>
      </w:r>
      <w:r w:rsidRPr="008C5A0F">
        <w:t xml:space="preserve"> της παρούσας». </w:t>
      </w:r>
    </w:p>
    <w:bookmarkEnd w:id="82"/>
    <w:p w14:paraId="5EBAA89E" w14:textId="66D5404C" w:rsidR="008338F0" w:rsidRPr="008C5A0F" w:rsidRDefault="00E97E4D" w:rsidP="00753153">
      <w:pPr>
        <w:spacing w:line="276" w:lineRule="auto"/>
        <w:rPr>
          <w:i/>
          <w:iCs/>
          <w:color w:val="5B9BD5"/>
        </w:rPr>
      </w:pPr>
      <w:r w:rsidRPr="008C5A0F">
        <w:rPr>
          <w:b/>
          <w:bCs/>
        </w:rPr>
        <w:t>3</w:t>
      </w:r>
      <w:r w:rsidR="003355E7" w:rsidRPr="008C5A0F">
        <w:rPr>
          <w:b/>
          <w:bCs/>
        </w:rPr>
        <w:t>.</w:t>
      </w:r>
      <w:r w:rsidR="003355E7" w:rsidRPr="008C5A0F">
        <w:t xml:space="preserve"> </w:t>
      </w:r>
      <w:r w:rsidR="00CD3B0E" w:rsidRPr="008C5A0F">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39E3A1AC" w14:textId="582D48C7" w:rsidR="008338F0" w:rsidRPr="008C5A0F" w:rsidRDefault="00E97E4D" w:rsidP="00753153">
      <w:pPr>
        <w:spacing w:line="276" w:lineRule="auto"/>
        <w:rPr>
          <w:rStyle w:val="FootnoteReference2"/>
        </w:rPr>
      </w:pPr>
      <w:r w:rsidRPr="008C5A0F">
        <w:rPr>
          <w:b/>
          <w:bCs/>
        </w:rPr>
        <w:t>4</w:t>
      </w:r>
      <w:r w:rsidR="003355E7" w:rsidRPr="008C5A0F">
        <w:rPr>
          <w:b/>
          <w:bCs/>
        </w:rPr>
        <w:t>.</w:t>
      </w:r>
      <w:r w:rsidR="003355E7" w:rsidRPr="008C5A0F">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w:t>
      </w:r>
      <w:r w:rsidR="00122E51" w:rsidRPr="008C5A0F">
        <w:t>ολόκληρόν</w:t>
      </w:r>
      <w:r w:rsidR="003355E7" w:rsidRPr="008C5A0F">
        <w:t>.</w:t>
      </w:r>
      <w:r w:rsidR="00E1337D" w:rsidRPr="008C5A0F">
        <w:rPr>
          <w:rStyle w:val="FootnoteReference2"/>
        </w:rPr>
        <w:t xml:space="preserve"> </w:t>
      </w:r>
    </w:p>
    <w:p w14:paraId="6CBE0904" w14:textId="77777777" w:rsidR="00CD3B0E" w:rsidRPr="008C5A0F" w:rsidRDefault="00CD3B0E">
      <w:pPr>
        <w:rPr>
          <w:i/>
          <w:iCs/>
          <w:color w:val="5B9BD5"/>
        </w:rPr>
      </w:pPr>
    </w:p>
    <w:p w14:paraId="6B39115A" w14:textId="77777777" w:rsidR="008338F0" w:rsidRPr="00F87E68" w:rsidRDefault="003355E7" w:rsidP="00762B04">
      <w:pPr>
        <w:pStyle w:val="3"/>
        <w:rPr>
          <w:rFonts w:cs="Tahoma"/>
        </w:rPr>
      </w:pPr>
      <w:bookmarkStart w:id="83" w:name="_Ref496542081"/>
      <w:bookmarkStart w:id="84" w:name="_Toc97194272"/>
      <w:bookmarkStart w:id="85" w:name="_Toc97194422"/>
      <w:bookmarkStart w:id="86" w:name="_Toc205283155"/>
      <w:r w:rsidRPr="00F87E68">
        <w:rPr>
          <w:rFonts w:cs="Tahoma"/>
        </w:rPr>
        <w:t>Εγγύηση συμμετοχής</w:t>
      </w:r>
      <w:bookmarkEnd w:id="83"/>
      <w:bookmarkEnd w:id="84"/>
      <w:bookmarkEnd w:id="85"/>
      <w:bookmarkEnd w:id="86"/>
    </w:p>
    <w:p w14:paraId="1D4BE1EE" w14:textId="77777777" w:rsidR="00C0755B" w:rsidRPr="008C5A0F" w:rsidRDefault="00C0755B" w:rsidP="00C0755B">
      <w:pPr>
        <w:spacing w:after="0"/>
      </w:pPr>
    </w:p>
    <w:p w14:paraId="11FCA1F1" w14:textId="3DB55DBA" w:rsidR="00407A3A" w:rsidRPr="008C5A0F" w:rsidRDefault="00004A8A" w:rsidP="00753153">
      <w:pPr>
        <w:spacing w:after="0" w:line="276" w:lineRule="auto"/>
        <w:rPr>
          <w:bCs/>
        </w:rPr>
      </w:pPr>
      <w:r w:rsidRPr="00603221">
        <w:rPr>
          <w:rStyle w:val="Heading4Char"/>
          <w:rFonts w:ascii="Tahoma" w:hAnsi="Tahoma" w:cs="Tahoma"/>
          <w:sz w:val="22"/>
          <w:szCs w:val="22"/>
          <w:lang w:val="el-GR"/>
        </w:rPr>
        <w:t>2.2.2.</w:t>
      </w:r>
      <w:r>
        <w:rPr>
          <w:rStyle w:val="Heading4Char"/>
          <w:rFonts w:ascii="Tahoma" w:hAnsi="Tahoma" w:cs="Tahoma"/>
          <w:sz w:val="22"/>
          <w:szCs w:val="22"/>
          <w:lang w:val="el-GR"/>
        </w:rPr>
        <w:t>1</w:t>
      </w:r>
      <w:r w:rsidRPr="00603221">
        <w:rPr>
          <w:rStyle w:val="Heading4Char"/>
          <w:rFonts w:ascii="Tahoma" w:hAnsi="Tahoma" w:cs="Tahoma"/>
          <w:sz w:val="22"/>
          <w:szCs w:val="22"/>
          <w:lang w:val="el-GR"/>
        </w:rPr>
        <w:t>.</w:t>
      </w:r>
      <w:r w:rsidRPr="00603221">
        <w:t xml:space="preserve"> </w:t>
      </w:r>
      <w:r w:rsidR="003355E7" w:rsidRPr="008C5A0F">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8C5A0F">
        <w:t xml:space="preserve"> </w:t>
      </w:r>
      <w:r w:rsidR="003355E7" w:rsidRPr="008C5A0F">
        <w:rPr>
          <w:bCs/>
        </w:rPr>
        <w:t>εγγυητική επιστολή συμμετοχής,</w:t>
      </w:r>
      <w:r w:rsidR="00C960CF" w:rsidRPr="008C5A0F">
        <w:rPr>
          <w:bCs/>
        </w:rPr>
        <w:t xml:space="preserve"> σύμφωνα με το </w:t>
      </w:r>
      <w:r w:rsidR="00CA543A" w:rsidRPr="008C5A0F">
        <w:rPr>
          <w:bCs/>
        </w:rPr>
        <w:t xml:space="preserve">αντίστοιχο </w:t>
      </w:r>
      <w:r w:rsidR="00C960CF" w:rsidRPr="008C5A0F">
        <w:rPr>
          <w:bCs/>
        </w:rPr>
        <w:t>υπόδειγμα</w:t>
      </w:r>
      <w:r w:rsidR="00C90072" w:rsidRPr="008C5A0F">
        <w:rPr>
          <w:bCs/>
        </w:rPr>
        <w:t xml:space="preserve"> </w:t>
      </w:r>
      <w:hyperlink w:anchor="_ΠΑΡΑΡΤΗΜΑ_VΙII_–" w:history="1">
        <w:r w:rsidR="00C90072" w:rsidRPr="00122E51">
          <w:rPr>
            <w:rStyle w:val="-"/>
            <w:bCs/>
          </w:rPr>
          <w:t>ΠΑΡΑΡΤΗΜΑ V</w:t>
        </w:r>
        <w:r w:rsidR="00122E51">
          <w:rPr>
            <w:rStyle w:val="-"/>
            <w:bCs/>
          </w:rPr>
          <w:t>Ι</w:t>
        </w:r>
        <w:r w:rsidR="00C90072" w:rsidRPr="00122E51">
          <w:rPr>
            <w:rStyle w:val="-"/>
            <w:bCs/>
          </w:rPr>
          <w:t>II</w:t>
        </w:r>
      </w:hyperlink>
      <w:r w:rsidR="00C90072" w:rsidRPr="008C5A0F">
        <w:rPr>
          <w:bCs/>
        </w:rPr>
        <w:t xml:space="preserve"> – Υποδείγματα Εγγυητικών Επιστολών</w:t>
      </w:r>
      <w:r w:rsidR="00CA543A" w:rsidRPr="008C5A0F">
        <w:rPr>
          <w:bCs/>
        </w:rPr>
        <w:t>»</w:t>
      </w:r>
      <w:r w:rsidR="00E1337D" w:rsidRPr="008C5A0F">
        <w:rPr>
          <w:bCs/>
        </w:rPr>
        <w:t xml:space="preserve"> </w:t>
      </w:r>
      <w:r w:rsidR="00C960CF" w:rsidRPr="008C5A0F">
        <w:rPr>
          <w:bCs/>
        </w:rPr>
        <w:t>της παρούσας</w:t>
      </w:r>
      <w:r w:rsidR="003355E7" w:rsidRPr="008C5A0F">
        <w:rPr>
          <w:bCs/>
        </w:rPr>
        <w:t>.</w:t>
      </w:r>
    </w:p>
    <w:p w14:paraId="0A6C0041" w14:textId="77777777" w:rsidR="00C0755B" w:rsidRPr="008C5A0F" w:rsidRDefault="00C0755B" w:rsidP="00753153">
      <w:pPr>
        <w:suppressAutoHyphens w:val="0"/>
        <w:spacing w:after="0" w:line="276" w:lineRule="auto"/>
        <w:rPr>
          <w:bCs/>
        </w:rPr>
      </w:pPr>
    </w:p>
    <w:p w14:paraId="37E366F6" w14:textId="2BEEFCFB" w:rsidR="00DF0C2D" w:rsidRPr="008C5A0F" w:rsidRDefault="00DF0C2D" w:rsidP="00753153">
      <w:pPr>
        <w:suppressAutoHyphens w:val="0"/>
        <w:spacing w:after="0" w:line="276" w:lineRule="auto"/>
        <w:rPr>
          <w:bCs/>
        </w:rPr>
      </w:pPr>
      <w:r w:rsidRPr="008C5A0F">
        <w:rPr>
          <w:bCs/>
        </w:rPr>
        <w:t xml:space="preserve">Το ποσό της εγγυητικής επιστολής θα πρέπει να καλύπτει σε ευρώ (€) ποσοστό </w:t>
      </w:r>
      <w:r w:rsidR="003751C0" w:rsidRPr="008C5A0F">
        <w:rPr>
          <w:b/>
        </w:rPr>
        <w:t xml:space="preserve">2 </w:t>
      </w:r>
      <w:r w:rsidRPr="008C5A0F">
        <w:rPr>
          <w:b/>
        </w:rPr>
        <w:t>% του προϋπολογισμού</w:t>
      </w:r>
      <w:r w:rsidRPr="008C5A0F">
        <w:rPr>
          <w:bCs/>
        </w:rPr>
        <w:t xml:space="preserve"> του Έργου (μη συμπεριλαμβανομένου ΦΠΑ), ήτοι ποσό  </w:t>
      </w:r>
      <w:r w:rsidR="001708C0" w:rsidRPr="008C5A0F">
        <w:rPr>
          <w:b/>
        </w:rPr>
        <w:t>δέκα τριών</w:t>
      </w:r>
      <w:r w:rsidR="00AF7CFB" w:rsidRPr="008C5A0F">
        <w:rPr>
          <w:b/>
        </w:rPr>
        <w:t xml:space="preserve"> χιλιάδων (</w:t>
      </w:r>
      <w:r w:rsidR="00236146" w:rsidRPr="008C5A0F">
        <w:rPr>
          <w:b/>
          <w:color w:val="000000"/>
          <w:lang w:eastAsia="el-GR"/>
        </w:rPr>
        <w:t>13</w:t>
      </w:r>
      <w:r w:rsidR="00AD440D" w:rsidRPr="008C5A0F">
        <w:rPr>
          <w:b/>
          <w:color w:val="000000"/>
          <w:lang w:eastAsia="el-GR"/>
        </w:rPr>
        <w:t>.</w:t>
      </w:r>
      <w:r w:rsidR="00236146" w:rsidRPr="008C5A0F">
        <w:rPr>
          <w:b/>
          <w:color w:val="000000"/>
          <w:lang w:eastAsia="el-GR"/>
        </w:rPr>
        <w:t>000</w:t>
      </w:r>
      <w:r w:rsidR="00AD440D" w:rsidRPr="008C5A0F">
        <w:rPr>
          <w:b/>
          <w:color w:val="000000"/>
          <w:lang w:eastAsia="el-GR"/>
        </w:rPr>
        <w:t>,</w:t>
      </w:r>
      <w:r w:rsidR="00236146" w:rsidRPr="008C5A0F">
        <w:rPr>
          <w:b/>
          <w:color w:val="000000"/>
          <w:lang w:eastAsia="el-GR"/>
        </w:rPr>
        <w:t>0</w:t>
      </w:r>
      <w:r w:rsidR="00AD440D" w:rsidRPr="008C5A0F">
        <w:rPr>
          <w:b/>
          <w:color w:val="000000"/>
          <w:lang w:eastAsia="el-GR"/>
        </w:rPr>
        <w:t>0</w:t>
      </w:r>
      <w:r w:rsidR="003751C0" w:rsidRPr="008C5A0F">
        <w:rPr>
          <w:b/>
        </w:rPr>
        <w:t>€</w:t>
      </w:r>
      <w:r w:rsidR="00AF7CFB" w:rsidRPr="008C5A0F">
        <w:rPr>
          <w:b/>
        </w:rPr>
        <w:t>)</w:t>
      </w:r>
      <w:r w:rsidRPr="008C5A0F">
        <w:rPr>
          <w:bCs/>
        </w:rPr>
        <w:t>.</w:t>
      </w:r>
    </w:p>
    <w:p w14:paraId="0AAB26FF" w14:textId="77777777" w:rsidR="00236146" w:rsidRPr="008C5A0F" w:rsidRDefault="00236146" w:rsidP="00753153">
      <w:pPr>
        <w:suppressAutoHyphens w:val="0"/>
        <w:spacing w:after="0" w:line="276" w:lineRule="auto"/>
        <w:rPr>
          <w:bCs/>
        </w:rPr>
      </w:pPr>
    </w:p>
    <w:p w14:paraId="29F1BA91" w14:textId="77777777" w:rsidR="008338F0" w:rsidRPr="008C5A0F" w:rsidRDefault="003355E7" w:rsidP="00753153">
      <w:pPr>
        <w:spacing w:line="276" w:lineRule="auto"/>
        <w:rPr>
          <w:bCs/>
        </w:rPr>
      </w:pPr>
      <w:r w:rsidRPr="008C5A0F">
        <w:rPr>
          <w:bCs/>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398F264A" w14:textId="2D12B283" w:rsidR="008338F0" w:rsidRPr="008C5A0F" w:rsidRDefault="003355E7" w:rsidP="00753153">
      <w:pPr>
        <w:spacing w:line="276" w:lineRule="auto"/>
        <w:rPr>
          <w:bCs/>
        </w:rPr>
      </w:pPr>
      <w:r w:rsidRPr="008C5A0F">
        <w:rPr>
          <w:bCs/>
        </w:rPr>
        <w:t xml:space="preserve">Η εγγύηση συμμετοχής πρέπει να ισχύει τουλάχιστον για τριάντα (30) ημέρες μετά τη λήξη του χρόνου ισχύος της προσφοράς </w:t>
      </w:r>
      <w:r w:rsidR="00673490" w:rsidRPr="008C5A0F">
        <w:rPr>
          <w:bCs/>
        </w:rPr>
        <w:t xml:space="preserve">της παρ. </w:t>
      </w:r>
      <w:r w:rsidR="008E284E">
        <w:rPr>
          <w:bCs/>
        </w:rPr>
        <w:t>2.4.5</w:t>
      </w:r>
      <w:r w:rsidRPr="008C5A0F">
        <w:rPr>
          <w:bCs/>
        </w:rPr>
        <w:t xml:space="preserve"> </w:t>
      </w:r>
      <w:r w:rsidR="00C960CF" w:rsidRPr="008C5A0F">
        <w:rPr>
          <w:bCs/>
        </w:rPr>
        <w:t xml:space="preserve">«Χρόνος Ισχύος των Προσφορών» </w:t>
      </w:r>
      <w:r w:rsidRPr="008C5A0F">
        <w:rPr>
          <w:bCs/>
        </w:rPr>
        <w:t>της παρούσας, άλλως η προσφορά απορρίπτεται. Η αναθέτουσα αρχή μπορεί, πριν τη λήξη της προσφοράς, να ζητά από τ</w:t>
      </w:r>
      <w:r w:rsidR="00730200" w:rsidRPr="008C5A0F">
        <w:rPr>
          <w:bCs/>
        </w:rPr>
        <w:t>ους</w:t>
      </w:r>
      <w:r w:rsidRPr="008C5A0F">
        <w:rPr>
          <w:bCs/>
        </w:rPr>
        <w:t xml:space="preserve"> προσφέροντ</w:t>
      </w:r>
      <w:r w:rsidR="00730200" w:rsidRPr="008C5A0F">
        <w:rPr>
          <w:bCs/>
        </w:rPr>
        <w:t>ες</w:t>
      </w:r>
      <w:r w:rsidRPr="008C5A0F">
        <w:rPr>
          <w:bCs/>
        </w:rPr>
        <w:t xml:space="preserve"> να παρατείν</w:t>
      </w:r>
      <w:r w:rsidR="00730200" w:rsidRPr="008C5A0F">
        <w:rPr>
          <w:bCs/>
        </w:rPr>
        <w:t>ουν</w:t>
      </w:r>
      <w:r w:rsidRPr="008C5A0F">
        <w:rPr>
          <w:bCs/>
        </w:rPr>
        <w:t>, πριν τη λήξη τους, τη διάρκεια ισχύος της προσφοράς και της εγγύησης συμμετοχής.</w:t>
      </w:r>
    </w:p>
    <w:p w14:paraId="43BCC803" w14:textId="31084B03" w:rsidR="00CD3B0E" w:rsidRDefault="00CD3B0E" w:rsidP="00753153">
      <w:pPr>
        <w:spacing w:line="276" w:lineRule="auto"/>
        <w:rPr>
          <w:bCs/>
        </w:rPr>
      </w:pPr>
      <w:r w:rsidRPr="008C5A0F">
        <w:rPr>
          <w:bCs/>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sidRPr="008C5A0F">
        <w:rPr>
          <w:bCs/>
        </w:rPr>
        <w:fldChar w:fldCharType="begin"/>
      </w:r>
      <w:r w:rsidRPr="008C5A0F">
        <w:rPr>
          <w:bCs/>
        </w:rPr>
        <w:instrText xml:space="preserve"> REF _Ref496542534 \r \h </w:instrText>
      </w:r>
      <w:r w:rsidR="00397BBE" w:rsidRPr="008C5A0F">
        <w:rPr>
          <w:bCs/>
        </w:rPr>
        <w:instrText xml:space="preserve"> \* MERGEFORMAT </w:instrText>
      </w:r>
      <w:r w:rsidRPr="008C5A0F">
        <w:rPr>
          <w:bCs/>
        </w:rPr>
      </w:r>
      <w:r w:rsidRPr="008C5A0F">
        <w:rPr>
          <w:bCs/>
        </w:rPr>
        <w:fldChar w:fldCharType="separate"/>
      </w:r>
      <w:r w:rsidR="00EC78C0">
        <w:rPr>
          <w:bCs/>
        </w:rPr>
        <w:t>3.1</w:t>
      </w:r>
      <w:r w:rsidRPr="008C5A0F">
        <w:rPr>
          <w:bCs/>
        </w:rPr>
        <w:fldChar w:fldCharType="end"/>
      </w:r>
      <w:r w:rsidRPr="008C5A0F">
        <w:rPr>
          <w:bCs/>
        </w:rPr>
        <w:t xml:space="preserve"> της παρούσας, άλλως η προσφορά απορρίπτεται ως απαράδεκτη, μετά από γνώμη της Επιτροπής Διαγωνισμού.</w:t>
      </w:r>
    </w:p>
    <w:p w14:paraId="55AD7B20" w14:textId="77777777" w:rsidR="001C615E" w:rsidRPr="00603221" w:rsidRDefault="001C615E" w:rsidP="001C615E">
      <w:pPr>
        <w:pStyle w:val="aff0"/>
        <w:tabs>
          <w:tab w:val="left" w:pos="0"/>
          <w:tab w:val="left" w:pos="1134"/>
        </w:tabs>
        <w:spacing w:before="240" w:line="276" w:lineRule="auto"/>
        <w:ind w:left="0"/>
      </w:pPr>
      <w:r w:rsidRPr="00603221">
        <w:rPr>
          <w:rStyle w:val="Heading4Char"/>
          <w:rFonts w:ascii="Tahoma" w:hAnsi="Tahoma" w:cs="Tahoma"/>
          <w:sz w:val="22"/>
          <w:szCs w:val="22"/>
          <w:lang w:val="el-GR"/>
        </w:rPr>
        <w:t>2.2.2.2.</w:t>
      </w:r>
      <w:r w:rsidRPr="00603221">
        <w:rPr>
          <w:b/>
        </w:rPr>
        <w:t xml:space="preserve"> </w:t>
      </w:r>
      <w:r w:rsidRPr="00603221">
        <w:t xml:space="preserve">Η εγγύηση συμμετοχής επιστρέφεται στον ανάδοχο με την προσκόμιση της εγγύησης καλής εκτέλεσης. </w:t>
      </w:r>
    </w:p>
    <w:p w14:paraId="7B594EC4" w14:textId="77777777" w:rsidR="001C615E" w:rsidRPr="00603221" w:rsidRDefault="001C615E" w:rsidP="001C615E">
      <w:pPr>
        <w:spacing w:line="276" w:lineRule="auto"/>
      </w:pPr>
      <w:r w:rsidRPr="00603221">
        <w:t xml:space="preserve">Η εγγύηση συμμετοχής επιστρέφεται στους λοιπούς προσφέροντες σύμφωνα με τα ειδικότερα οριζόμενα </w:t>
      </w:r>
      <w:r>
        <w:rPr>
          <w:bCs/>
        </w:rPr>
        <w:t>στην παρ. 3 του ά</w:t>
      </w:r>
      <w:r w:rsidRPr="00603221">
        <w:rPr>
          <w:bCs/>
        </w:rPr>
        <w:t>ρθρο</w:t>
      </w:r>
      <w:r>
        <w:rPr>
          <w:bCs/>
        </w:rPr>
        <w:t>υ</w:t>
      </w:r>
      <w:r w:rsidRPr="00603221">
        <w:rPr>
          <w:bCs/>
        </w:rPr>
        <w:t xml:space="preserve"> 72 του ν. 4412/2016</w:t>
      </w:r>
      <w:r w:rsidRPr="00603221">
        <w:t>.</w:t>
      </w:r>
      <w:r w:rsidRPr="00603221">
        <w:rPr>
          <w:rStyle w:val="WW-FootnoteReference17"/>
        </w:rPr>
        <w:t xml:space="preserve"> </w:t>
      </w:r>
    </w:p>
    <w:p w14:paraId="2C2FB4BC" w14:textId="77777777" w:rsidR="001C615E" w:rsidRDefault="001C615E" w:rsidP="001C615E">
      <w:pPr>
        <w:spacing w:line="276" w:lineRule="auto"/>
      </w:pPr>
      <w:r>
        <w:t>μετά από:</w:t>
      </w:r>
    </w:p>
    <w:p w14:paraId="3D3549C4" w14:textId="77777777" w:rsidR="001C615E" w:rsidRPr="00821852" w:rsidRDefault="001C615E" w:rsidP="001C615E">
      <w:pPr>
        <w:spacing w:line="276" w:lineRule="auto"/>
      </w:pPr>
      <w:r w:rsidRPr="00821852">
        <w:rPr>
          <w:rFonts w:hint="eastAsia"/>
        </w:rPr>
        <w:t>αα</w:t>
      </w:r>
      <w:r w:rsidRPr="00821852">
        <w:t xml:space="preserve">) </w:t>
      </w:r>
      <w:r w:rsidRPr="00821852">
        <w:rPr>
          <w:rFonts w:hint="eastAsia"/>
        </w:rPr>
        <w:t>την</w:t>
      </w:r>
      <w:r w:rsidRPr="00821852">
        <w:t xml:space="preserve"> </w:t>
      </w:r>
      <w:r w:rsidRPr="00821852">
        <w:rPr>
          <w:rFonts w:hint="eastAsia"/>
        </w:rPr>
        <w:t>άπρακτη</w:t>
      </w:r>
      <w:r w:rsidRPr="00821852">
        <w:t xml:space="preserve"> </w:t>
      </w:r>
      <w:r w:rsidRPr="00821852">
        <w:rPr>
          <w:rFonts w:hint="eastAsia"/>
        </w:rPr>
        <w:t>πάροδο</w:t>
      </w:r>
      <w:r w:rsidRPr="00821852">
        <w:t xml:space="preserve"> </w:t>
      </w:r>
      <w:r w:rsidRPr="00821852">
        <w:rPr>
          <w:rFonts w:hint="eastAsia"/>
        </w:rPr>
        <w:t>της</w:t>
      </w:r>
      <w:r w:rsidRPr="00821852">
        <w:t xml:space="preserve"> </w:t>
      </w:r>
      <w:r w:rsidRPr="00821852">
        <w:rPr>
          <w:rFonts w:hint="eastAsia"/>
        </w:rPr>
        <w:t>προθεσμίας</w:t>
      </w:r>
      <w:r w:rsidRPr="00821852">
        <w:t xml:space="preserve"> </w:t>
      </w:r>
      <w:r w:rsidRPr="00821852">
        <w:rPr>
          <w:rFonts w:hint="eastAsia"/>
        </w:rPr>
        <w:t>άσκησης</w:t>
      </w:r>
      <w:r w:rsidRPr="00821852">
        <w:t xml:space="preserve"> </w:t>
      </w:r>
      <w:r w:rsidRPr="00821852">
        <w:rPr>
          <w:rFonts w:hint="eastAsia"/>
        </w:rPr>
        <w:t>ενδικοφανούς</w:t>
      </w:r>
      <w:r w:rsidRPr="00821852">
        <w:t xml:space="preserve"> </w:t>
      </w:r>
      <w:r w:rsidRPr="00821852">
        <w:rPr>
          <w:rFonts w:hint="eastAsia"/>
        </w:rPr>
        <w:t>προσφυγής</w:t>
      </w:r>
      <w:r w:rsidRPr="00821852">
        <w:t xml:space="preserve"> </w:t>
      </w:r>
      <w:r w:rsidRPr="00821852">
        <w:rPr>
          <w:rFonts w:hint="eastAsia"/>
        </w:rPr>
        <w:t>ή</w:t>
      </w:r>
      <w:r w:rsidRPr="00821852">
        <w:t xml:space="preserve"> </w:t>
      </w:r>
      <w:r w:rsidRPr="00821852">
        <w:rPr>
          <w:rFonts w:hint="eastAsia"/>
        </w:rPr>
        <w:t>την</w:t>
      </w:r>
      <w:r w:rsidRPr="00821852">
        <w:t xml:space="preserve"> </w:t>
      </w:r>
      <w:r w:rsidRPr="00821852">
        <w:rPr>
          <w:rFonts w:hint="eastAsia"/>
        </w:rPr>
        <w:t>έκδοση</w:t>
      </w:r>
      <w:r w:rsidRPr="00821852">
        <w:t xml:space="preserve"> </w:t>
      </w:r>
      <w:r w:rsidRPr="00821852">
        <w:rPr>
          <w:rFonts w:hint="eastAsia"/>
        </w:rPr>
        <w:t>απόφασης</w:t>
      </w:r>
      <w:r w:rsidRPr="00821852">
        <w:t xml:space="preserve"> </w:t>
      </w:r>
      <w:r w:rsidRPr="00821852">
        <w:rPr>
          <w:rFonts w:hint="eastAsia"/>
        </w:rPr>
        <w:t>επί</w:t>
      </w:r>
      <w:r w:rsidRPr="00821852">
        <w:t xml:space="preserve"> </w:t>
      </w:r>
      <w:r w:rsidRPr="00821852">
        <w:rPr>
          <w:rFonts w:hint="eastAsia"/>
        </w:rPr>
        <w:t>ασκηθείσας</w:t>
      </w:r>
      <w:r w:rsidRPr="00821852">
        <w:t xml:space="preserve"> </w:t>
      </w:r>
      <w:r w:rsidRPr="00821852">
        <w:rPr>
          <w:rFonts w:hint="eastAsia"/>
        </w:rPr>
        <w:t>προσφυγής</w:t>
      </w:r>
      <w:r w:rsidRPr="00821852">
        <w:t xml:space="preserve"> </w:t>
      </w:r>
      <w:r w:rsidRPr="00821852">
        <w:rPr>
          <w:rFonts w:hint="eastAsia"/>
        </w:rPr>
        <w:t>κατά</w:t>
      </w:r>
      <w:r w:rsidRPr="00821852">
        <w:t xml:space="preserve"> </w:t>
      </w:r>
      <w:r w:rsidRPr="00821852">
        <w:rPr>
          <w:rFonts w:hint="eastAsia"/>
        </w:rPr>
        <w:t>της</w:t>
      </w:r>
      <w:r w:rsidRPr="00821852">
        <w:t xml:space="preserve"> </w:t>
      </w:r>
      <w:r w:rsidRPr="00821852">
        <w:rPr>
          <w:rFonts w:hint="eastAsia"/>
        </w:rPr>
        <w:t>απόφασης</w:t>
      </w:r>
      <w:r w:rsidRPr="00821852">
        <w:t xml:space="preserve"> </w:t>
      </w:r>
      <w:r w:rsidRPr="00821852">
        <w:rPr>
          <w:rFonts w:hint="eastAsia"/>
        </w:rPr>
        <w:t>κατακύρωσης</w:t>
      </w:r>
      <w:r w:rsidRPr="00821852">
        <w:t>,</w:t>
      </w:r>
    </w:p>
    <w:p w14:paraId="405BCA41" w14:textId="77777777" w:rsidR="001C615E" w:rsidRPr="00821852" w:rsidRDefault="001C615E" w:rsidP="001C615E">
      <w:pPr>
        <w:spacing w:line="276" w:lineRule="auto"/>
      </w:pPr>
      <w:r w:rsidRPr="00821852">
        <w:rPr>
          <w:rFonts w:hint="eastAsia"/>
        </w:rPr>
        <w:lastRenderedPageBreak/>
        <w:t>ββ</w:t>
      </w:r>
      <w:r w:rsidRPr="00821852">
        <w:t xml:space="preserve">) </w:t>
      </w:r>
      <w:r w:rsidRPr="00821852">
        <w:rPr>
          <w:rFonts w:hint="eastAsia"/>
        </w:rPr>
        <w:t>την</w:t>
      </w:r>
      <w:r w:rsidRPr="00821852">
        <w:t xml:space="preserve"> </w:t>
      </w:r>
      <w:r w:rsidRPr="00821852">
        <w:rPr>
          <w:rFonts w:hint="eastAsia"/>
        </w:rPr>
        <w:t>άπρακτη</w:t>
      </w:r>
      <w:r w:rsidRPr="00821852">
        <w:t xml:space="preserve"> </w:t>
      </w:r>
      <w:r w:rsidRPr="00821852">
        <w:rPr>
          <w:rFonts w:hint="eastAsia"/>
        </w:rPr>
        <w:t>πάροδο</w:t>
      </w:r>
      <w:r w:rsidRPr="00821852">
        <w:t xml:space="preserve"> </w:t>
      </w:r>
      <w:r w:rsidRPr="00821852">
        <w:rPr>
          <w:rFonts w:hint="eastAsia"/>
        </w:rPr>
        <w:t>της</w:t>
      </w:r>
      <w:r w:rsidRPr="00821852">
        <w:t xml:space="preserve"> </w:t>
      </w:r>
      <w:r w:rsidRPr="00821852">
        <w:rPr>
          <w:rFonts w:hint="eastAsia"/>
        </w:rPr>
        <w:t>προθεσμίας</w:t>
      </w:r>
      <w:r w:rsidRPr="00821852">
        <w:t xml:space="preserve"> </w:t>
      </w:r>
      <w:r w:rsidRPr="00821852">
        <w:rPr>
          <w:rFonts w:hint="eastAsia"/>
        </w:rPr>
        <w:t>άσκησης</w:t>
      </w:r>
      <w:r w:rsidRPr="00821852">
        <w:t xml:space="preserve"> </w:t>
      </w:r>
      <w:r w:rsidRPr="00821852">
        <w:rPr>
          <w:rFonts w:hint="eastAsia"/>
        </w:rPr>
        <w:t>ενδίκων</w:t>
      </w:r>
      <w:r w:rsidRPr="00821852">
        <w:t xml:space="preserve"> </w:t>
      </w:r>
      <w:r w:rsidRPr="00821852">
        <w:rPr>
          <w:rFonts w:hint="eastAsia"/>
        </w:rPr>
        <w:t>βοηθημάτων</w:t>
      </w:r>
      <w:r w:rsidRPr="00821852">
        <w:t xml:space="preserve"> </w:t>
      </w:r>
      <w:r w:rsidRPr="00821852">
        <w:rPr>
          <w:rFonts w:hint="eastAsia"/>
        </w:rPr>
        <w:t>προσωρινής</w:t>
      </w:r>
      <w:r w:rsidRPr="00821852">
        <w:t xml:space="preserve"> </w:t>
      </w:r>
      <w:r w:rsidRPr="00821852">
        <w:rPr>
          <w:rFonts w:hint="eastAsia"/>
        </w:rPr>
        <w:t>δικαστικής</w:t>
      </w:r>
      <w:r w:rsidRPr="00821852">
        <w:t xml:space="preserve"> </w:t>
      </w:r>
      <w:r w:rsidRPr="00821852">
        <w:rPr>
          <w:rFonts w:hint="eastAsia"/>
        </w:rPr>
        <w:t>προστασίας</w:t>
      </w:r>
      <w:r w:rsidRPr="00821852">
        <w:t xml:space="preserve"> </w:t>
      </w:r>
      <w:r w:rsidRPr="00821852">
        <w:rPr>
          <w:rFonts w:hint="eastAsia"/>
        </w:rPr>
        <w:t>ή</w:t>
      </w:r>
      <w:r w:rsidRPr="00821852">
        <w:t xml:space="preserve"> </w:t>
      </w:r>
      <w:r w:rsidRPr="00821852">
        <w:rPr>
          <w:rFonts w:hint="eastAsia"/>
        </w:rPr>
        <w:t>την</w:t>
      </w:r>
      <w:r w:rsidRPr="00821852">
        <w:t xml:space="preserve"> </w:t>
      </w:r>
      <w:r w:rsidRPr="00821852">
        <w:rPr>
          <w:rFonts w:hint="eastAsia"/>
        </w:rPr>
        <w:t>έκδοση</w:t>
      </w:r>
      <w:r w:rsidRPr="00821852">
        <w:t xml:space="preserve"> </w:t>
      </w:r>
      <w:r w:rsidRPr="00821852">
        <w:rPr>
          <w:rFonts w:hint="eastAsia"/>
        </w:rPr>
        <w:t>απόφασης</w:t>
      </w:r>
      <w:r w:rsidRPr="00821852">
        <w:t xml:space="preserve"> </w:t>
      </w:r>
      <w:r w:rsidRPr="00821852">
        <w:rPr>
          <w:rFonts w:hint="eastAsia"/>
        </w:rPr>
        <w:t>επ’</w:t>
      </w:r>
      <w:r w:rsidRPr="00821852">
        <w:t xml:space="preserve"> </w:t>
      </w:r>
      <w:r w:rsidRPr="00821852">
        <w:rPr>
          <w:rFonts w:hint="eastAsia"/>
        </w:rPr>
        <w:t>αυτών</w:t>
      </w:r>
      <w:r w:rsidRPr="00821852">
        <w:t>,</w:t>
      </w:r>
    </w:p>
    <w:p w14:paraId="1C6B0897" w14:textId="77777777" w:rsidR="001C615E" w:rsidRPr="00821852" w:rsidRDefault="001C615E" w:rsidP="001C615E">
      <w:pPr>
        <w:spacing w:line="276" w:lineRule="auto"/>
      </w:pPr>
      <w:r w:rsidRPr="00821852">
        <w:rPr>
          <w:rFonts w:hint="eastAsia"/>
        </w:rPr>
        <w:t>γγ</w:t>
      </w:r>
      <w:r w:rsidRPr="00821852">
        <w:t xml:space="preserve">) </w:t>
      </w:r>
      <w:r w:rsidRPr="00821852">
        <w:rPr>
          <w:rFonts w:hint="eastAsia"/>
        </w:rPr>
        <w:t>την</w:t>
      </w:r>
      <w:r w:rsidRPr="00821852">
        <w:t xml:space="preserve"> </w:t>
      </w:r>
      <w:r w:rsidRPr="00821852">
        <w:rPr>
          <w:rFonts w:hint="eastAsia"/>
        </w:rPr>
        <w:t>ολοκλήρωση</w:t>
      </w:r>
      <w:r w:rsidRPr="00821852">
        <w:t xml:space="preserve"> </w:t>
      </w:r>
      <w:r w:rsidRPr="00821852">
        <w:rPr>
          <w:rFonts w:hint="eastAsia"/>
        </w:rPr>
        <w:t>του</w:t>
      </w:r>
      <w:r w:rsidRPr="00821852">
        <w:t xml:space="preserve"> </w:t>
      </w:r>
      <w:r w:rsidRPr="00821852">
        <w:rPr>
          <w:rFonts w:hint="eastAsia"/>
        </w:rPr>
        <w:t>προσυμβατικού</w:t>
      </w:r>
      <w:r w:rsidRPr="00821852">
        <w:t xml:space="preserve"> </w:t>
      </w:r>
      <w:r w:rsidRPr="00821852">
        <w:rPr>
          <w:rFonts w:hint="eastAsia"/>
        </w:rPr>
        <w:t>ελέγχου</w:t>
      </w:r>
      <w:r w:rsidRPr="00821852">
        <w:t xml:space="preserve"> </w:t>
      </w:r>
      <w:r w:rsidRPr="00821852">
        <w:rPr>
          <w:rFonts w:hint="eastAsia"/>
        </w:rPr>
        <w:t>από</w:t>
      </w:r>
      <w:r w:rsidRPr="00821852">
        <w:t xml:space="preserve"> </w:t>
      </w:r>
      <w:r w:rsidRPr="00821852">
        <w:rPr>
          <w:rFonts w:hint="eastAsia"/>
        </w:rPr>
        <w:t>το</w:t>
      </w:r>
      <w:r w:rsidRPr="00821852">
        <w:t xml:space="preserve"> </w:t>
      </w:r>
      <w:r w:rsidRPr="00821852">
        <w:rPr>
          <w:rFonts w:hint="eastAsia"/>
        </w:rPr>
        <w:t>Ελεγκτικό</w:t>
      </w:r>
      <w:r w:rsidRPr="00821852">
        <w:t xml:space="preserve"> </w:t>
      </w:r>
      <w:r w:rsidRPr="00821852">
        <w:rPr>
          <w:rFonts w:hint="eastAsia"/>
        </w:rPr>
        <w:t>Συνέδριο</w:t>
      </w:r>
      <w:r w:rsidRPr="00821852">
        <w:t xml:space="preserve">, </w:t>
      </w:r>
      <w:r w:rsidRPr="00821852">
        <w:rPr>
          <w:rFonts w:hint="eastAsia"/>
        </w:rPr>
        <w:t>σύμφωνα</w:t>
      </w:r>
      <w:r w:rsidRPr="00821852">
        <w:t xml:space="preserve"> </w:t>
      </w:r>
      <w:r w:rsidRPr="00821852">
        <w:rPr>
          <w:rFonts w:hint="eastAsia"/>
        </w:rPr>
        <w:t>με</w:t>
      </w:r>
      <w:r w:rsidRPr="00821852">
        <w:t xml:space="preserve"> </w:t>
      </w:r>
      <w:r w:rsidRPr="00821852">
        <w:rPr>
          <w:rFonts w:hint="eastAsia"/>
        </w:rPr>
        <w:t>τα</w:t>
      </w:r>
      <w:r w:rsidRPr="00821852">
        <w:t xml:space="preserve"> </w:t>
      </w:r>
      <w:r w:rsidRPr="00821852">
        <w:rPr>
          <w:rFonts w:hint="eastAsia"/>
        </w:rPr>
        <w:t>άρθρα</w:t>
      </w:r>
      <w:r w:rsidRPr="00821852">
        <w:t xml:space="preserve"> 324 </w:t>
      </w:r>
      <w:r w:rsidRPr="00821852">
        <w:rPr>
          <w:rFonts w:hint="eastAsia"/>
        </w:rPr>
        <w:t>έως</w:t>
      </w:r>
      <w:r w:rsidRPr="00821852">
        <w:t xml:space="preserve"> 327 </w:t>
      </w:r>
      <w:r w:rsidRPr="00821852">
        <w:rPr>
          <w:rFonts w:hint="eastAsia"/>
        </w:rPr>
        <w:t>του</w:t>
      </w:r>
      <w:r w:rsidRPr="00821852">
        <w:t xml:space="preserve"> </w:t>
      </w:r>
      <w:r w:rsidRPr="00821852">
        <w:rPr>
          <w:rFonts w:hint="eastAsia"/>
        </w:rPr>
        <w:t>ν</w:t>
      </w:r>
      <w:r w:rsidRPr="00821852">
        <w:t>. 4700/2020 (</w:t>
      </w:r>
      <w:r w:rsidRPr="00821852">
        <w:rPr>
          <w:rFonts w:hint="eastAsia"/>
        </w:rPr>
        <w:t>Α’</w:t>
      </w:r>
      <w:r w:rsidRPr="00821852">
        <w:t xml:space="preserve"> 127), </w:t>
      </w:r>
      <w:r w:rsidRPr="00821852">
        <w:rPr>
          <w:rFonts w:hint="eastAsia"/>
        </w:rPr>
        <w:t>εφόσον</w:t>
      </w:r>
      <w:r w:rsidRPr="00821852">
        <w:t xml:space="preserve"> </w:t>
      </w:r>
      <w:r w:rsidRPr="00821852">
        <w:rPr>
          <w:rFonts w:hint="eastAsia"/>
        </w:rPr>
        <w:t>απαιτείται</w:t>
      </w:r>
      <w:r w:rsidRPr="00821852">
        <w:t>.</w:t>
      </w:r>
    </w:p>
    <w:p w14:paraId="51354EB0" w14:textId="77777777" w:rsidR="001C615E" w:rsidRPr="00821852" w:rsidRDefault="001C615E" w:rsidP="001C615E">
      <w:pPr>
        <w:spacing w:line="276" w:lineRule="auto"/>
      </w:pPr>
      <w:r w:rsidRPr="00821852">
        <w:rPr>
          <w:rFonts w:hint="eastAsia"/>
        </w:rPr>
        <w:t>Για</w:t>
      </w:r>
      <w:r w:rsidRPr="00821852">
        <w:t xml:space="preserve"> </w:t>
      </w:r>
      <w:r w:rsidRPr="00821852">
        <w:rPr>
          <w:rFonts w:hint="eastAsia"/>
        </w:rPr>
        <w:t>τα</w:t>
      </w:r>
      <w:r w:rsidRPr="00821852">
        <w:t xml:space="preserve"> </w:t>
      </w:r>
      <w:r w:rsidRPr="00821852">
        <w:rPr>
          <w:rFonts w:hint="eastAsia"/>
        </w:rPr>
        <w:t>προηγούμενα</w:t>
      </w:r>
      <w:r w:rsidRPr="00821852">
        <w:t xml:space="preserve"> </w:t>
      </w:r>
      <w:r w:rsidRPr="00821852">
        <w:rPr>
          <w:rFonts w:hint="eastAsia"/>
        </w:rPr>
        <w:t>στάδια</w:t>
      </w:r>
      <w:r w:rsidRPr="00821852">
        <w:t xml:space="preserve"> </w:t>
      </w:r>
      <w:r w:rsidRPr="00821852">
        <w:rPr>
          <w:rFonts w:hint="eastAsia"/>
        </w:rPr>
        <w:t>της</w:t>
      </w:r>
      <w:r w:rsidRPr="00821852">
        <w:t xml:space="preserve"> </w:t>
      </w:r>
      <w:r w:rsidRPr="00821852">
        <w:rPr>
          <w:rFonts w:hint="eastAsia"/>
        </w:rPr>
        <w:t>κατακύρωσης</w:t>
      </w:r>
      <w:r w:rsidRPr="00821852">
        <w:t xml:space="preserve"> </w:t>
      </w:r>
      <w:r w:rsidRPr="00821852">
        <w:rPr>
          <w:rFonts w:hint="eastAsia"/>
        </w:rPr>
        <w:t>η</w:t>
      </w:r>
      <w:r w:rsidRPr="00821852">
        <w:t xml:space="preserve"> </w:t>
      </w:r>
      <w:r w:rsidRPr="00821852">
        <w:rPr>
          <w:rFonts w:hint="eastAsia"/>
        </w:rPr>
        <w:t>εγγύηση</w:t>
      </w:r>
      <w:r w:rsidRPr="00821852">
        <w:t xml:space="preserve"> </w:t>
      </w:r>
      <w:r w:rsidRPr="00821852">
        <w:rPr>
          <w:rFonts w:hint="eastAsia"/>
        </w:rPr>
        <w:t>συμμετοχής</w:t>
      </w:r>
      <w:r w:rsidRPr="00821852">
        <w:t xml:space="preserve"> </w:t>
      </w:r>
      <w:r w:rsidRPr="00821852">
        <w:rPr>
          <w:rFonts w:hint="eastAsia"/>
        </w:rPr>
        <w:t>επιστρέφεται</w:t>
      </w:r>
      <w:r w:rsidRPr="00821852">
        <w:t xml:space="preserve"> </w:t>
      </w:r>
      <w:r w:rsidRPr="00821852">
        <w:rPr>
          <w:rFonts w:hint="eastAsia"/>
        </w:rPr>
        <w:t>στους</w:t>
      </w:r>
      <w:r w:rsidRPr="00821852">
        <w:t xml:space="preserve"> </w:t>
      </w:r>
      <w:r w:rsidRPr="00821852">
        <w:rPr>
          <w:rFonts w:hint="eastAsia"/>
        </w:rPr>
        <w:t>συμμετέχοντες</w:t>
      </w:r>
      <w:r w:rsidRPr="00821852">
        <w:t xml:space="preserve"> </w:t>
      </w:r>
      <w:r w:rsidRPr="00821852">
        <w:rPr>
          <w:rFonts w:hint="eastAsia"/>
        </w:rPr>
        <w:t>σε</w:t>
      </w:r>
      <w:r w:rsidRPr="00821852">
        <w:t xml:space="preserve"> </w:t>
      </w:r>
      <w:r w:rsidRPr="00821852">
        <w:rPr>
          <w:rFonts w:hint="eastAsia"/>
        </w:rPr>
        <w:t>περίπτωση</w:t>
      </w:r>
      <w:r w:rsidRPr="00821852">
        <w:t>:</w:t>
      </w:r>
    </w:p>
    <w:p w14:paraId="05189ADF" w14:textId="77777777" w:rsidR="001C615E" w:rsidRPr="00821852" w:rsidRDefault="001C615E" w:rsidP="001C615E">
      <w:pPr>
        <w:spacing w:line="276" w:lineRule="auto"/>
      </w:pPr>
      <w:r w:rsidRPr="00821852">
        <w:rPr>
          <w:rFonts w:hint="eastAsia"/>
        </w:rPr>
        <w:t>α</w:t>
      </w:r>
      <w:r w:rsidRPr="00821852">
        <w:t xml:space="preserve">) </w:t>
      </w:r>
      <w:r w:rsidRPr="00821852">
        <w:rPr>
          <w:rFonts w:hint="eastAsia"/>
        </w:rPr>
        <w:t>λήξης</w:t>
      </w:r>
      <w:r w:rsidRPr="00821852">
        <w:t xml:space="preserve"> </w:t>
      </w:r>
      <w:r w:rsidRPr="00821852">
        <w:rPr>
          <w:rFonts w:hint="eastAsia"/>
        </w:rPr>
        <w:t>του</w:t>
      </w:r>
      <w:r w:rsidRPr="00821852">
        <w:t xml:space="preserve"> </w:t>
      </w:r>
      <w:r w:rsidRPr="00821852">
        <w:rPr>
          <w:rFonts w:hint="eastAsia"/>
        </w:rPr>
        <w:t>χρόνου</w:t>
      </w:r>
      <w:r w:rsidRPr="00821852">
        <w:t xml:space="preserve"> </w:t>
      </w:r>
      <w:r w:rsidRPr="00821852">
        <w:rPr>
          <w:rFonts w:hint="eastAsia"/>
        </w:rPr>
        <w:t>ισχύος</w:t>
      </w:r>
      <w:r w:rsidRPr="00821852">
        <w:t xml:space="preserve"> </w:t>
      </w:r>
      <w:r w:rsidRPr="00821852">
        <w:rPr>
          <w:rFonts w:hint="eastAsia"/>
        </w:rPr>
        <w:t>της</w:t>
      </w:r>
      <w:r w:rsidRPr="00821852">
        <w:t xml:space="preserve"> </w:t>
      </w:r>
      <w:r w:rsidRPr="00821852">
        <w:rPr>
          <w:rFonts w:hint="eastAsia"/>
        </w:rPr>
        <w:t>προσφοράς</w:t>
      </w:r>
      <w:r w:rsidRPr="00821852">
        <w:t xml:space="preserve"> </w:t>
      </w:r>
      <w:r w:rsidRPr="00821852">
        <w:rPr>
          <w:rFonts w:hint="eastAsia"/>
        </w:rPr>
        <w:t>και</w:t>
      </w:r>
      <w:r w:rsidRPr="00821852">
        <w:t xml:space="preserve"> </w:t>
      </w:r>
      <w:r w:rsidRPr="00821852">
        <w:rPr>
          <w:rFonts w:hint="eastAsia"/>
        </w:rPr>
        <w:t>μη</w:t>
      </w:r>
      <w:r w:rsidRPr="00821852">
        <w:t xml:space="preserve"> </w:t>
      </w:r>
      <w:r w:rsidRPr="00821852">
        <w:rPr>
          <w:rFonts w:hint="eastAsia"/>
        </w:rPr>
        <w:t>ανανέωσης</w:t>
      </w:r>
      <w:r w:rsidRPr="00821852">
        <w:t xml:space="preserve"> </w:t>
      </w:r>
      <w:r w:rsidRPr="00821852">
        <w:rPr>
          <w:rFonts w:hint="eastAsia"/>
        </w:rPr>
        <w:t>αυτής</w:t>
      </w:r>
      <w:r w:rsidRPr="00821852">
        <w:t xml:space="preserve"> </w:t>
      </w:r>
      <w:r w:rsidRPr="00821852">
        <w:rPr>
          <w:rFonts w:hint="eastAsia"/>
        </w:rPr>
        <w:t>και</w:t>
      </w:r>
    </w:p>
    <w:p w14:paraId="1BFA03D4" w14:textId="77777777" w:rsidR="001C615E" w:rsidRDefault="001C615E" w:rsidP="001C615E">
      <w:pPr>
        <w:spacing w:line="276" w:lineRule="auto"/>
      </w:pPr>
      <w:r w:rsidRPr="00821852">
        <w:rPr>
          <w:rFonts w:hint="eastAsia"/>
        </w:rPr>
        <w:t>β</w:t>
      </w:r>
      <w:r w:rsidRPr="00821852">
        <w:t xml:space="preserve">) </w:t>
      </w:r>
      <w:r w:rsidRPr="00821852">
        <w:rPr>
          <w:rFonts w:hint="eastAsia"/>
        </w:rPr>
        <w:t>απόρριψης</w:t>
      </w:r>
      <w:r w:rsidRPr="00821852">
        <w:t xml:space="preserve"> </w:t>
      </w:r>
      <w:r w:rsidRPr="00821852">
        <w:rPr>
          <w:rFonts w:hint="eastAsia"/>
        </w:rPr>
        <w:t>της</w:t>
      </w:r>
      <w:r w:rsidRPr="00821852">
        <w:t xml:space="preserve"> </w:t>
      </w:r>
      <w:r w:rsidRPr="00821852">
        <w:rPr>
          <w:rFonts w:hint="eastAsia"/>
        </w:rPr>
        <w:t>προσφοράς</w:t>
      </w:r>
      <w:r w:rsidRPr="00821852">
        <w:t xml:space="preserve"> </w:t>
      </w:r>
      <w:r w:rsidRPr="00821852">
        <w:rPr>
          <w:rFonts w:hint="eastAsia"/>
        </w:rPr>
        <w:t>τους</w:t>
      </w:r>
      <w:r w:rsidRPr="00821852">
        <w:t xml:space="preserve"> </w:t>
      </w:r>
      <w:r w:rsidRPr="00821852">
        <w:rPr>
          <w:rFonts w:hint="eastAsia"/>
        </w:rPr>
        <w:t>και</w:t>
      </w:r>
      <w:r w:rsidRPr="00821852">
        <w:t xml:space="preserve"> </w:t>
      </w:r>
      <w:r w:rsidRPr="00821852">
        <w:rPr>
          <w:rFonts w:hint="eastAsia"/>
        </w:rPr>
        <w:t>εφόσον</w:t>
      </w:r>
      <w:r w:rsidRPr="00821852">
        <w:t xml:space="preserve"> </w:t>
      </w:r>
      <w:r w:rsidRPr="00821852">
        <w:rPr>
          <w:rFonts w:hint="eastAsia"/>
        </w:rPr>
        <w:t>δεν</w:t>
      </w:r>
      <w:r w:rsidRPr="00821852">
        <w:t xml:space="preserve"> </w:t>
      </w:r>
      <w:r w:rsidRPr="00821852">
        <w:rPr>
          <w:rFonts w:hint="eastAsia"/>
        </w:rPr>
        <w:t>έχει</w:t>
      </w:r>
      <w:r w:rsidRPr="00821852">
        <w:t xml:space="preserve"> </w:t>
      </w:r>
      <w:r w:rsidRPr="00821852">
        <w:rPr>
          <w:rFonts w:hint="eastAsia"/>
        </w:rPr>
        <w:t>ασκηθεί</w:t>
      </w:r>
      <w:r w:rsidRPr="00821852">
        <w:t xml:space="preserve"> </w:t>
      </w:r>
      <w:r w:rsidRPr="00821852">
        <w:rPr>
          <w:rFonts w:hint="eastAsia"/>
        </w:rPr>
        <w:t>ενδικοφανής</w:t>
      </w:r>
      <w:r w:rsidRPr="00821852">
        <w:t xml:space="preserve"> </w:t>
      </w:r>
      <w:r w:rsidRPr="00821852">
        <w:rPr>
          <w:rFonts w:hint="eastAsia"/>
        </w:rPr>
        <w:t>προσφυγή</w:t>
      </w:r>
      <w:r w:rsidRPr="00821852">
        <w:t xml:space="preserve"> </w:t>
      </w:r>
      <w:r w:rsidRPr="00821852">
        <w:rPr>
          <w:rFonts w:hint="eastAsia"/>
        </w:rPr>
        <w:t>ή</w:t>
      </w:r>
      <w:r w:rsidRPr="00821852">
        <w:t xml:space="preserve"> </w:t>
      </w:r>
      <w:r w:rsidRPr="00821852">
        <w:rPr>
          <w:rFonts w:hint="eastAsia"/>
        </w:rPr>
        <w:t>ένδικο</w:t>
      </w:r>
      <w:r w:rsidRPr="00821852">
        <w:t xml:space="preserve"> </w:t>
      </w:r>
      <w:r w:rsidRPr="00821852">
        <w:rPr>
          <w:rFonts w:hint="eastAsia"/>
        </w:rPr>
        <w:t>βοήθημα</w:t>
      </w:r>
      <w:r w:rsidRPr="00821852">
        <w:t xml:space="preserve"> </w:t>
      </w:r>
      <w:r w:rsidRPr="00821852">
        <w:rPr>
          <w:rFonts w:hint="eastAsia"/>
        </w:rPr>
        <w:t>ή</w:t>
      </w:r>
      <w:r w:rsidRPr="00821852">
        <w:t xml:space="preserve"> </w:t>
      </w:r>
      <w:r w:rsidRPr="00821852">
        <w:rPr>
          <w:rFonts w:hint="eastAsia"/>
        </w:rPr>
        <w:t>έχει</w:t>
      </w:r>
      <w:r w:rsidRPr="00821852">
        <w:t xml:space="preserve"> </w:t>
      </w:r>
      <w:r w:rsidRPr="00821852">
        <w:rPr>
          <w:rFonts w:hint="eastAsia"/>
        </w:rPr>
        <w:t>εκπνεύσει</w:t>
      </w:r>
      <w:r w:rsidRPr="00821852">
        <w:t xml:space="preserve"> </w:t>
      </w:r>
      <w:r w:rsidRPr="00821852">
        <w:rPr>
          <w:rFonts w:hint="eastAsia"/>
        </w:rPr>
        <w:t>άπρακτη</w:t>
      </w:r>
      <w:r w:rsidRPr="00821852">
        <w:t xml:space="preserve"> </w:t>
      </w:r>
      <w:r w:rsidRPr="00821852">
        <w:rPr>
          <w:rFonts w:hint="eastAsia"/>
        </w:rPr>
        <w:t>η</w:t>
      </w:r>
      <w:r w:rsidRPr="00821852">
        <w:t xml:space="preserve"> </w:t>
      </w:r>
      <w:r w:rsidRPr="00821852">
        <w:rPr>
          <w:rFonts w:hint="eastAsia"/>
        </w:rPr>
        <w:t>προθεσμία</w:t>
      </w:r>
      <w:r w:rsidRPr="00821852">
        <w:t xml:space="preserve"> </w:t>
      </w:r>
      <w:r w:rsidRPr="00821852">
        <w:rPr>
          <w:rFonts w:hint="eastAsia"/>
        </w:rPr>
        <w:t>άσκησης</w:t>
      </w:r>
      <w:r w:rsidRPr="00821852">
        <w:t xml:space="preserve"> </w:t>
      </w:r>
      <w:r w:rsidRPr="00821852">
        <w:rPr>
          <w:rFonts w:hint="eastAsia"/>
        </w:rPr>
        <w:t>ενδικοφανούς</w:t>
      </w:r>
      <w:r w:rsidRPr="00821852">
        <w:t xml:space="preserve"> </w:t>
      </w:r>
      <w:r w:rsidRPr="00821852">
        <w:rPr>
          <w:rFonts w:hint="eastAsia"/>
        </w:rPr>
        <w:t>προσφυγής</w:t>
      </w:r>
      <w:r w:rsidRPr="00821852">
        <w:t xml:space="preserve"> </w:t>
      </w:r>
      <w:r w:rsidRPr="00821852">
        <w:rPr>
          <w:rFonts w:hint="eastAsia"/>
        </w:rPr>
        <w:t>ή</w:t>
      </w:r>
      <w:r w:rsidRPr="00821852">
        <w:t xml:space="preserve"> </w:t>
      </w:r>
      <w:r w:rsidRPr="00821852">
        <w:rPr>
          <w:rFonts w:hint="eastAsia"/>
        </w:rPr>
        <w:t>ενδίκων</w:t>
      </w:r>
      <w:r w:rsidRPr="00821852">
        <w:t xml:space="preserve"> </w:t>
      </w:r>
      <w:r w:rsidRPr="00821852">
        <w:rPr>
          <w:rFonts w:hint="eastAsia"/>
        </w:rPr>
        <w:t>βοηθημάτων</w:t>
      </w:r>
      <w:r w:rsidRPr="00821852">
        <w:t xml:space="preserve"> </w:t>
      </w:r>
      <w:r w:rsidRPr="00821852">
        <w:rPr>
          <w:rFonts w:hint="eastAsia"/>
        </w:rPr>
        <w:t>ή</w:t>
      </w:r>
      <w:r w:rsidRPr="00821852">
        <w:t xml:space="preserve"> </w:t>
      </w:r>
      <w:r w:rsidRPr="00821852">
        <w:rPr>
          <w:rFonts w:hint="eastAsia"/>
        </w:rPr>
        <w:t>έχει</w:t>
      </w:r>
      <w:r w:rsidRPr="00821852">
        <w:t xml:space="preserve"> </w:t>
      </w:r>
      <w:r w:rsidRPr="00821852">
        <w:rPr>
          <w:rFonts w:hint="eastAsia"/>
        </w:rPr>
        <w:t>λάβει</w:t>
      </w:r>
      <w:r w:rsidRPr="00821852">
        <w:t xml:space="preserve"> </w:t>
      </w:r>
      <w:r w:rsidRPr="00821852">
        <w:rPr>
          <w:rFonts w:hint="eastAsia"/>
        </w:rPr>
        <w:t>χώρα</w:t>
      </w:r>
      <w:r w:rsidRPr="00821852">
        <w:t xml:space="preserve"> </w:t>
      </w:r>
      <w:r w:rsidRPr="00821852">
        <w:rPr>
          <w:rFonts w:hint="eastAsia"/>
        </w:rPr>
        <w:t>παραίτηση</w:t>
      </w:r>
      <w:r w:rsidRPr="00821852">
        <w:t xml:space="preserve"> </w:t>
      </w:r>
      <w:r w:rsidRPr="00821852">
        <w:rPr>
          <w:rFonts w:hint="eastAsia"/>
        </w:rPr>
        <w:t>από</w:t>
      </w:r>
      <w:r w:rsidRPr="00821852">
        <w:t xml:space="preserve"> </w:t>
      </w:r>
      <w:r w:rsidRPr="00821852">
        <w:rPr>
          <w:rFonts w:hint="eastAsia"/>
        </w:rPr>
        <w:t>το</w:t>
      </w:r>
      <w:r w:rsidRPr="00821852">
        <w:t xml:space="preserve"> </w:t>
      </w:r>
      <w:r w:rsidRPr="00821852">
        <w:rPr>
          <w:rFonts w:hint="eastAsia"/>
        </w:rPr>
        <w:t>δικαίωμα</w:t>
      </w:r>
      <w:r w:rsidRPr="00821852">
        <w:t xml:space="preserve"> </w:t>
      </w:r>
      <w:r w:rsidRPr="00821852">
        <w:rPr>
          <w:rFonts w:hint="eastAsia"/>
        </w:rPr>
        <w:t>άσκησης</w:t>
      </w:r>
      <w:r w:rsidRPr="00821852">
        <w:t xml:space="preserve"> </w:t>
      </w:r>
      <w:r w:rsidRPr="00821852">
        <w:rPr>
          <w:rFonts w:hint="eastAsia"/>
        </w:rPr>
        <w:t>αυτών</w:t>
      </w:r>
      <w:r w:rsidRPr="00821852">
        <w:t xml:space="preserve"> </w:t>
      </w:r>
      <w:r w:rsidRPr="00821852">
        <w:rPr>
          <w:rFonts w:hint="eastAsia"/>
        </w:rPr>
        <w:t>ή</w:t>
      </w:r>
      <w:r w:rsidRPr="00821852">
        <w:t xml:space="preserve"> </w:t>
      </w:r>
      <w:r w:rsidRPr="00821852">
        <w:rPr>
          <w:rFonts w:hint="eastAsia"/>
        </w:rPr>
        <w:t>αυτά</w:t>
      </w:r>
      <w:r w:rsidRPr="00821852">
        <w:t xml:space="preserve"> </w:t>
      </w:r>
      <w:r w:rsidRPr="00821852">
        <w:rPr>
          <w:rFonts w:hint="eastAsia"/>
        </w:rPr>
        <w:t>έχουν</w:t>
      </w:r>
      <w:r w:rsidRPr="00821852">
        <w:t xml:space="preserve"> </w:t>
      </w:r>
      <w:r w:rsidRPr="00821852">
        <w:rPr>
          <w:rFonts w:hint="eastAsia"/>
        </w:rPr>
        <w:t>απορριφθεί</w:t>
      </w:r>
      <w:r w:rsidRPr="00821852">
        <w:t xml:space="preserve"> </w:t>
      </w:r>
      <w:r w:rsidRPr="00821852">
        <w:rPr>
          <w:rFonts w:hint="eastAsia"/>
        </w:rPr>
        <w:t>αμετακλήτως</w:t>
      </w:r>
      <w:r w:rsidRPr="00821852">
        <w:t>.</w:t>
      </w:r>
    </w:p>
    <w:p w14:paraId="617192F0" w14:textId="77777777" w:rsidR="001C615E" w:rsidRPr="00821852" w:rsidRDefault="001C615E" w:rsidP="001C615E">
      <w:pPr>
        <w:spacing w:line="276" w:lineRule="auto"/>
      </w:pPr>
    </w:p>
    <w:p w14:paraId="5D1EE07F" w14:textId="0DC29AFC" w:rsidR="001C615E" w:rsidRDefault="001C615E" w:rsidP="001C615E">
      <w:pPr>
        <w:spacing w:line="276" w:lineRule="auto"/>
      </w:pPr>
      <w:r w:rsidRPr="00603221">
        <w:rPr>
          <w:rStyle w:val="Heading4Char"/>
          <w:rFonts w:ascii="Tahoma" w:hAnsi="Tahoma" w:cs="Tahoma"/>
          <w:sz w:val="22"/>
          <w:szCs w:val="22"/>
          <w:lang w:val="el-GR"/>
        </w:rPr>
        <w:t>2.2.2.3.</w:t>
      </w:r>
      <w:r w:rsidRPr="00603221">
        <w:t xml:space="preserve"> Η εγγύηση συμμετοχής καταπίπτει, </w:t>
      </w:r>
      <w:r>
        <w:t>εά</w:t>
      </w:r>
      <w:r w:rsidRPr="00603221">
        <w:t xml:space="preserve">ν ο προσφέρων </w:t>
      </w:r>
      <w:r>
        <w:t xml:space="preserve">α) </w:t>
      </w:r>
      <w:r w:rsidRPr="00603221">
        <w:t xml:space="preserve">αποσύρει την προσφορά του κατά τη διάρκεια ισχύος αυτής, </w:t>
      </w:r>
      <w:r>
        <w:t xml:space="preserve">β) </w:t>
      </w:r>
      <w:r w:rsidRPr="00C32872">
        <w:t>παρέχει, εν γνώσει του, ψευδή στοιχεία ή πληροφορίες που αναφέρονται στις παραγράφους</w:t>
      </w:r>
      <w:r w:rsidR="00384349">
        <w:t xml:space="preserve"> 2.2.3 </w:t>
      </w:r>
      <w:r w:rsidRPr="00603221">
        <w:t xml:space="preserve">έως </w:t>
      </w:r>
      <w:r w:rsidRPr="00603221">
        <w:fldChar w:fldCharType="begin"/>
      </w:r>
      <w:r w:rsidRPr="00603221">
        <w:instrText xml:space="preserve"> REF _Ref496541700 \r \h </w:instrText>
      </w:r>
      <w:r w:rsidRPr="006719D5">
        <w:instrText xml:space="preserve"> \* MERGEFORMAT </w:instrText>
      </w:r>
      <w:r w:rsidRPr="00603221">
        <w:fldChar w:fldCharType="separate"/>
      </w:r>
      <w:r w:rsidR="00EC78C0">
        <w:t>2.2.8</w:t>
      </w:r>
      <w:r w:rsidRPr="00603221">
        <w:fldChar w:fldCharType="end"/>
      </w:r>
      <w:r w:rsidRPr="00603221">
        <w:t xml:space="preserve"> της παρούσας, </w:t>
      </w:r>
      <w:r>
        <w:t xml:space="preserve">γ) </w:t>
      </w:r>
      <w:r w:rsidRPr="00603221">
        <w:t>δεν προσκομίσει εγκαίρως τα προβλεπόμενα από την παρούσα δικαιολογητικά</w:t>
      </w:r>
      <w:r>
        <w:t xml:space="preserve"> (παρ.</w:t>
      </w:r>
      <w:r w:rsidR="00FC4096">
        <w:t xml:space="preserve"> 2.2.9.2 και </w:t>
      </w:r>
      <w:r>
        <w:fldChar w:fldCharType="begin"/>
      </w:r>
      <w:r>
        <w:instrText xml:space="preserve"> REF _Ref67613215 \r \h  \* MERGEFORMAT </w:instrText>
      </w:r>
      <w:r>
        <w:fldChar w:fldCharType="separate"/>
      </w:r>
      <w:r w:rsidR="00EC78C0">
        <w:t>3.2</w:t>
      </w:r>
      <w:r>
        <w:fldChar w:fldCharType="end"/>
      </w:r>
      <w:r>
        <w:t xml:space="preserve">) </w:t>
      </w:r>
      <w:r w:rsidRPr="00603221">
        <w:t xml:space="preserve"> ή </w:t>
      </w:r>
      <w:r>
        <w:t xml:space="preserve">δ) </w:t>
      </w:r>
      <w:r w:rsidRPr="00603221">
        <w:t>δεν προσέλθει εγκαίρως για υπογραφή της σύμβαση</w:t>
      </w:r>
      <w:r>
        <w:t xml:space="preserve">ς, </w:t>
      </w:r>
      <w:r w:rsidRPr="00C32872">
        <w:t xml:space="preserve">ε) υποβάλει μη κατάλληλη προσφορά, με την έννοια της περ. 46 της παρ. 1 του άρθρου 2 του ν. 4412/2016, 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fldChar w:fldCharType="begin"/>
      </w:r>
      <w:r>
        <w:instrText xml:space="preserve"> REF _Ref67613215 \r \h  \* MERGEFORMAT </w:instrText>
      </w:r>
      <w:r>
        <w:fldChar w:fldCharType="separate"/>
      </w:r>
      <w:r w:rsidR="00EC78C0">
        <w:t>3.2</w:t>
      </w:r>
      <w:r>
        <w:fldChar w:fldCharType="end"/>
      </w:r>
      <w:r w:rsidRPr="00C32872">
        <w:t xml:space="preserve"> και </w:t>
      </w:r>
      <w:r>
        <w:t>3.4</w:t>
      </w:r>
      <w:r w:rsidRPr="00C32872">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w:t>
      </w:r>
      <w:r w:rsidR="00132EF5">
        <w:t xml:space="preserve"> 2.2.3 </w:t>
      </w:r>
      <w:r w:rsidRPr="00C32872">
        <w:t>ή η πλήρωση μιας ή περισσότερων από τις απαιτήσεις των κριτηρίων ποιοτικής επιλογής.</w:t>
      </w:r>
    </w:p>
    <w:p w14:paraId="75338CCD" w14:textId="77777777" w:rsidR="001C615E" w:rsidRPr="008C5A0F" w:rsidRDefault="001C615E" w:rsidP="00753153">
      <w:pPr>
        <w:spacing w:line="276" w:lineRule="auto"/>
      </w:pPr>
    </w:p>
    <w:p w14:paraId="07A791ED" w14:textId="77777777" w:rsidR="003E2A18" w:rsidRPr="00753153" w:rsidRDefault="003E2A18" w:rsidP="00753153">
      <w:pPr>
        <w:pStyle w:val="3"/>
        <w:spacing w:line="276" w:lineRule="auto"/>
        <w:rPr>
          <w:rFonts w:cs="Tahoma"/>
        </w:rPr>
      </w:pPr>
      <w:bookmarkStart w:id="87" w:name="_Ref479335541"/>
      <w:bookmarkStart w:id="88" w:name="_Ref479336430"/>
      <w:bookmarkStart w:id="89" w:name="_Ref479336477"/>
      <w:bookmarkStart w:id="90" w:name="_Ref479336774"/>
      <w:bookmarkStart w:id="91" w:name="_Toc89934378"/>
      <w:bookmarkStart w:id="92" w:name="_Toc193983600"/>
      <w:bookmarkStart w:id="93" w:name="_Toc205283156"/>
      <w:r w:rsidRPr="00753153">
        <w:rPr>
          <w:rFonts w:cs="Tahoma"/>
        </w:rPr>
        <w:t>Λόγοι αποκλεισμού</w:t>
      </w:r>
      <w:bookmarkEnd w:id="87"/>
      <w:bookmarkEnd w:id="88"/>
      <w:bookmarkEnd w:id="89"/>
      <w:bookmarkEnd w:id="90"/>
      <w:bookmarkEnd w:id="91"/>
      <w:bookmarkEnd w:id="92"/>
      <w:bookmarkEnd w:id="93"/>
      <w:r w:rsidRPr="00753153">
        <w:rPr>
          <w:rFonts w:cs="Tahoma"/>
        </w:rPr>
        <w:t xml:space="preserve"> </w:t>
      </w:r>
    </w:p>
    <w:p w14:paraId="4295ED31" w14:textId="77777777" w:rsidR="003E2A18" w:rsidRPr="008C5A0F" w:rsidRDefault="003E2A18" w:rsidP="00753153">
      <w:pPr>
        <w:snapToGrid w:val="0"/>
        <w:spacing w:before="120" w:after="0" w:line="276" w:lineRule="auto"/>
        <w:rPr>
          <w:b/>
        </w:rPr>
      </w:pPr>
      <w:r w:rsidRPr="008C5A0F">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39941CB8" w14:textId="51FE0843" w:rsidR="003E2A18" w:rsidRPr="008C5A0F" w:rsidRDefault="003E2A18" w:rsidP="003E2A18">
      <w:pPr>
        <w:snapToGrid w:val="0"/>
        <w:spacing w:before="120" w:after="0" w:line="276" w:lineRule="auto"/>
        <w:rPr>
          <w:b/>
        </w:rPr>
      </w:pPr>
      <w:r w:rsidRPr="008C5A0F">
        <w:rPr>
          <w:b/>
          <w:bCs/>
        </w:rPr>
        <w:t>2.2.3.1</w:t>
      </w:r>
    </w:p>
    <w:p w14:paraId="10A16295" w14:textId="77777777" w:rsidR="00676968" w:rsidRPr="008C5A0F" w:rsidRDefault="00676968" w:rsidP="00676968">
      <w:pPr>
        <w:snapToGrid w:val="0"/>
        <w:spacing w:before="120" w:after="0" w:line="276" w:lineRule="auto"/>
      </w:pPr>
      <w:r w:rsidRPr="008C5A0F">
        <w:t xml:space="preserve">Όταν υπάρχει σε βάρος του τελεσίδικη καταδικαστική απόφαση για έναν από τους ακόλουθους λόγους: </w:t>
      </w:r>
    </w:p>
    <w:p w14:paraId="1A4FA102" w14:textId="77777777" w:rsidR="00676968" w:rsidRPr="008C5A0F" w:rsidRDefault="00676968" w:rsidP="00676968">
      <w:pPr>
        <w:snapToGrid w:val="0"/>
        <w:spacing w:before="120" w:after="0" w:line="276" w:lineRule="auto"/>
      </w:pPr>
      <w:r w:rsidRPr="008C5A0F">
        <w:rPr>
          <w:b/>
          <w:bCs/>
        </w:rPr>
        <w:t>α) συμμετοχή σε εγκληματική οργάνωση,</w:t>
      </w:r>
      <w:r w:rsidRPr="008C5A0F">
        <w:t xml:space="preserve">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 και τα εγκλήματα του άρθρου 187 του Ποινικού Κώδικα (εγκληματική οργάνωση), </w:t>
      </w:r>
    </w:p>
    <w:p w14:paraId="7BE08A03" w14:textId="77777777" w:rsidR="00676968" w:rsidRPr="008C5A0F" w:rsidRDefault="00676968" w:rsidP="00676968">
      <w:pPr>
        <w:snapToGrid w:val="0"/>
        <w:spacing w:before="120" w:after="0" w:line="276" w:lineRule="auto"/>
      </w:pPr>
      <w:r w:rsidRPr="008C5A0F">
        <w:rPr>
          <w:b/>
          <w:bCs/>
        </w:rPr>
        <w:lastRenderedPageBreak/>
        <w:t>β) ενεργητική δωροδοκία,</w:t>
      </w:r>
      <w:r w:rsidRPr="008C5A0F">
        <w:t xml:space="preserve"> όπως ορίζεται στο άρθρο 3 της σύμβασης περί της καταπολέμησης της δωροδοκίας στην οποία ενέχονται υπάλληλοι των Ευρωπαϊκών Κοινοτήτων ή των κρατών-μελών της Ένωσης (ΕΕ C 195 της 25-06-1997, σ. 1) και στην παρ.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στο εθνικό δίκαιο του οικονομικού φορέα, και τα εγκλήματα των άρθρων 159Α (δωροδοκία πολιτικών προσώπων), 236 (δωροδοκία υπαλλήλου), 237 παρ. 2-4 (δωροδοκία δικαστικών λειτουργών), 237Α παρ. 2 (εμπορία επιρροής – μεσάζοντες), 396 παρ. 2 (δωροδοκία στον ιδιωτικό τομέα) του Ποινικού Κώδικα,</w:t>
      </w:r>
    </w:p>
    <w:p w14:paraId="701B8F72" w14:textId="77777777" w:rsidR="00676968" w:rsidRPr="008C5A0F" w:rsidRDefault="00676968" w:rsidP="00676968">
      <w:pPr>
        <w:snapToGrid w:val="0"/>
        <w:spacing w:before="120" w:after="0" w:line="276" w:lineRule="auto"/>
      </w:pPr>
      <w:r w:rsidRPr="008C5A0F">
        <w:rPr>
          <w:b/>
          <w:bCs/>
        </w:rPr>
        <w:t>γ) απάτη</w:t>
      </w:r>
      <w:r w:rsidRPr="008C5A0F">
        <w:t xml:space="preserve">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w:t>
      </w:r>
      <w:r w:rsidRPr="008C5A0F">
        <w:rPr>
          <w:vertAlign w:val="superscript"/>
        </w:rPr>
        <w:t>ης</w:t>
      </w:r>
      <w:r w:rsidRPr="008C5A0F">
        <w:t xml:space="preserve"> Ιουλίου 2017 σχετικά με την καταπολέμηση, μέσω του ποινικού δικαίου, της απάτης εις βάρος των οικονομικών συμφερόντων της Ένωσης (</w:t>
      </w:r>
      <w:r w:rsidRPr="008C5A0F">
        <w:rPr>
          <w:lang w:val="en-US"/>
        </w:rPr>
        <w:t>L</w:t>
      </w:r>
      <w:r w:rsidRPr="008C5A0F">
        <w:t xml:space="preserve"> 198/28-07-2017) και τα εγκλήματα των άρθρων 159Α (δωροδοκία πολιτικών προσώπων), 216 (πλαστογραφία), 236 (δωροδοκία υπαλλήλου), 237 παρ. 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 4689/2020 (Α’ 103),</w:t>
      </w:r>
    </w:p>
    <w:p w14:paraId="6C5AFA14" w14:textId="77777777" w:rsidR="00676968" w:rsidRPr="008C5A0F" w:rsidRDefault="00676968" w:rsidP="00676968">
      <w:pPr>
        <w:snapToGrid w:val="0"/>
        <w:spacing w:before="120" w:after="0" w:line="276" w:lineRule="auto"/>
      </w:pPr>
      <w:r w:rsidRPr="008C5A0F">
        <w:rPr>
          <w:b/>
          <w:bCs/>
        </w:rPr>
        <w:t xml:space="preserve">δ) τρομοκρατικά εγκλήματα ή εγκλήματα συνδεόμενα με τρομοκρατικές δραστηριότητες, </w:t>
      </w:r>
      <w:r w:rsidRPr="008C5A0F">
        <w:t>όπως ορίζονται, αντιστοίχως, στα άρθρα 3-4 και 5-12 της Οδηγίας (ΕΕ) 2017/541 του Ευρωπαϊκού Κοινοβουλίου και του Συμβουλίου της 15</w:t>
      </w:r>
      <w:r w:rsidRPr="008C5A0F">
        <w:rPr>
          <w:vertAlign w:val="superscript"/>
        </w:rPr>
        <w:t>ης</w:t>
      </w:r>
      <w:r w:rsidRPr="008C5A0F">
        <w:t xml:space="preserve"> Μαρτίου 2017 για την καταπολέμηση της τρομοκρατίας και την αντικατάσταση της απόφασης-πλαισίου 2002/475/ΔΕΥ του Συμβουλίου και για την τροποποίηση της απόφασης 2005/671/ΔΕΥ του Συμβουλίου (ΕΕ L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 4689/2020 (Α’103), </w:t>
      </w:r>
    </w:p>
    <w:p w14:paraId="7938C03B" w14:textId="77777777" w:rsidR="00676968" w:rsidRPr="008C5A0F" w:rsidRDefault="00676968" w:rsidP="00676968">
      <w:pPr>
        <w:snapToGrid w:val="0"/>
        <w:spacing w:before="120" w:after="0" w:line="276" w:lineRule="auto"/>
      </w:pPr>
      <w:r w:rsidRPr="008C5A0F">
        <w:rPr>
          <w:b/>
          <w:bCs/>
        </w:rPr>
        <w:t>ε) νομιμοποίηση εσόδων από παράνομες δραστηριότητες ή χρηματοδότηση της τρομοκρατίας,</w:t>
      </w:r>
      <w:r w:rsidRPr="008C5A0F">
        <w:t xml:space="preserve">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(EE L 141/05.06.2015) και τα εγκλήματα των άρθρων 2 και 39 του ν. 4557/2018 (Α’ 139),</w:t>
      </w:r>
    </w:p>
    <w:p w14:paraId="11339817" w14:textId="77777777" w:rsidR="00676968" w:rsidRPr="008C5A0F" w:rsidRDefault="00676968" w:rsidP="00676968">
      <w:pPr>
        <w:snapToGrid w:val="0"/>
        <w:spacing w:before="120" w:after="0" w:line="276" w:lineRule="auto"/>
      </w:pPr>
      <w:r w:rsidRPr="008C5A0F">
        <w:rPr>
          <w:b/>
          <w:bCs/>
        </w:rPr>
        <w:t xml:space="preserve">στ) παιδική εργασία και άλλες μορφές εμπορίας ανθρώπων, </w:t>
      </w:r>
      <w:r w:rsidRPr="008C5A0F">
        <w:t>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15-04-2011, σ. 1), και τα εγκλήματα του άρθρου 323</w:t>
      </w:r>
      <w:r w:rsidRPr="008C5A0F">
        <w:rPr>
          <w:vertAlign w:val="superscript"/>
        </w:rPr>
        <w:t xml:space="preserve"> </w:t>
      </w:r>
      <w:r w:rsidRPr="008C5A0F">
        <w:t xml:space="preserve">Α του Ποινικού Κώδικα (εμπορία ανθρώπων). </w:t>
      </w:r>
    </w:p>
    <w:p w14:paraId="035E5931" w14:textId="77777777" w:rsidR="00676968" w:rsidRPr="008C5A0F" w:rsidRDefault="00676968" w:rsidP="00676968">
      <w:pPr>
        <w:snapToGrid w:val="0"/>
        <w:spacing w:before="120" w:after="0" w:line="276" w:lineRule="auto"/>
      </w:pPr>
      <w:r w:rsidRPr="008C5A0F">
        <w:lastRenderedPageBreak/>
        <w:t xml:space="preserve">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 Η υποχρέωση του προηγούμενου εδαφίου αφορά: </w:t>
      </w:r>
    </w:p>
    <w:p w14:paraId="55904E11" w14:textId="77777777" w:rsidR="00676968" w:rsidRPr="008C5A0F" w:rsidRDefault="00676968" w:rsidP="00EA3866">
      <w:pPr>
        <w:numPr>
          <w:ilvl w:val="0"/>
          <w:numId w:val="75"/>
        </w:numPr>
        <w:snapToGrid w:val="0"/>
        <w:spacing w:before="120" w:after="0" w:line="276" w:lineRule="auto"/>
      </w:pPr>
      <w:r w:rsidRPr="008C5A0F">
        <w:t>στις περιπτώσεις εταιρειών περιορισμένης ευθύνης (Ε.Π.Ε.), ιδιωτικών κεφαλαιουχικών εταιρειών (Ι.Κ.Ε.)  και προσωπικών εταιρειών (Ο.Ε. και Ε.Ε.),  στους διαχειριστές,</w:t>
      </w:r>
    </w:p>
    <w:p w14:paraId="1C0FD4E5" w14:textId="77777777" w:rsidR="00676968" w:rsidRPr="008C5A0F" w:rsidRDefault="00676968" w:rsidP="00EA3866">
      <w:pPr>
        <w:numPr>
          <w:ilvl w:val="0"/>
          <w:numId w:val="75"/>
        </w:numPr>
        <w:snapToGrid w:val="0"/>
        <w:spacing w:before="120" w:after="0" w:line="276" w:lineRule="auto"/>
      </w:pPr>
      <w:r w:rsidRPr="008C5A0F">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26670C31" w14:textId="77777777" w:rsidR="00676968" w:rsidRPr="008C5A0F" w:rsidRDefault="00676968" w:rsidP="00EA3866">
      <w:pPr>
        <w:numPr>
          <w:ilvl w:val="0"/>
          <w:numId w:val="75"/>
        </w:numPr>
        <w:snapToGrid w:val="0"/>
        <w:spacing w:before="120" w:after="0" w:line="276" w:lineRule="auto"/>
      </w:pPr>
      <w:r w:rsidRPr="008C5A0F">
        <w:t>στις περιπτώσεις Συνεταιρισμών, τα μέλη του Διοικητικού Συμβουλίου,</w:t>
      </w:r>
    </w:p>
    <w:p w14:paraId="5A4B73B7" w14:textId="77777777" w:rsidR="00676968" w:rsidRPr="008C5A0F" w:rsidRDefault="00676968" w:rsidP="00EA3866">
      <w:pPr>
        <w:numPr>
          <w:ilvl w:val="0"/>
          <w:numId w:val="75"/>
        </w:numPr>
        <w:snapToGrid w:val="0"/>
        <w:spacing w:before="120" w:after="0" w:line="276" w:lineRule="auto"/>
        <w:rPr>
          <w:b/>
          <w:bCs/>
        </w:rPr>
      </w:pPr>
      <w:r w:rsidRPr="008C5A0F">
        <w:t xml:space="preserve">σε όλες τις υπόλοιπες περιπτώσεις νομικών προσώπων, τον κατά περίπτωση νόμιμο  εκπρόσωπο. </w:t>
      </w:r>
    </w:p>
    <w:p w14:paraId="1BA30B00" w14:textId="77777777" w:rsidR="00676968" w:rsidRPr="008C5A0F" w:rsidRDefault="00676968" w:rsidP="00676968">
      <w:pPr>
        <w:snapToGrid w:val="0"/>
        <w:spacing w:before="120" w:after="0" w:line="276" w:lineRule="auto"/>
        <w:rPr>
          <w:b/>
        </w:rPr>
      </w:pPr>
      <w:r w:rsidRPr="008C5A0F">
        <w:rPr>
          <w:b/>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sidRPr="008C5A0F">
        <w:t xml:space="preserve">. </w:t>
      </w:r>
    </w:p>
    <w:p w14:paraId="3FA7300A" w14:textId="77777777" w:rsidR="008B76B6" w:rsidRDefault="008B76B6" w:rsidP="009F0AFF">
      <w:pPr>
        <w:snapToGrid w:val="0"/>
        <w:spacing w:before="120" w:after="0" w:line="276" w:lineRule="auto"/>
        <w:rPr>
          <w:b/>
          <w:bCs/>
        </w:rPr>
      </w:pPr>
    </w:p>
    <w:p w14:paraId="0E575434" w14:textId="2E95B0AA" w:rsidR="009F0AFF" w:rsidRPr="008C5A0F" w:rsidRDefault="009F0AFF" w:rsidP="009F0AFF">
      <w:pPr>
        <w:snapToGrid w:val="0"/>
        <w:spacing w:before="120" w:after="0" w:line="276" w:lineRule="auto"/>
        <w:rPr>
          <w:b/>
        </w:rPr>
      </w:pPr>
      <w:r w:rsidRPr="008C5A0F">
        <w:rPr>
          <w:b/>
          <w:bCs/>
        </w:rPr>
        <w:t>2.2.3.2</w:t>
      </w:r>
      <w:bookmarkStart w:id="94" w:name="_Ref89786879"/>
      <w:bookmarkStart w:id="95" w:name="_Ref89786931"/>
      <w:bookmarkStart w:id="96" w:name="_Ref89786999"/>
      <w:bookmarkStart w:id="97" w:name="_Ref89787022"/>
      <w:bookmarkStart w:id="98" w:name="_Ref89787035"/>
      <w:bookmarkStart w:id="99" w:name="_Ref89787052"/>
      <w:bookmarkStart w:id="100" w:name="_Toc89934380"/>
    </w:p>
    <w:p w14:paraId="4745F960" w14:textId="77777777" w:rsidR="009F0AFF" w:rsidRPr="008C5A0F" w:rsidRDefault="009F0AFF" w:rsidP="009F0AFF">
      <w:pPr>
        <w:snapToGrid w:val="0"/>
        <w:spacing w:before="120" w:after="0" w:line="276" w:lineRule="auto"/>
      </w:pPr>
      <w:r w:rsidRPr="008C5A0F">
        <w:t>Στις ακόλουθες περιπτώσεις:</w:t>
      </w:r>
      <w:bookmarkEnd w:id="94"/>
      <w:bookmarkEnd w:id="95"/>
      <w:bookmarkEnd w:id="96"/>
      <w:bookmarkEnd w:id="97"/>
      <w:bookmarkEnd w:id="98"/>
      <w:bookmarkEnd w:id="99"/>
      <w:bookmarkEnd w:id="100"/>
    </w:p>
    <w:p w14:paraId="627CB156" w14:textId="77777777" w:rsidR="009F0AFF" w:rsidRPr="008C5A0F" w:rsidRDefault="009F0AFF" w:rsidP="009F0AFF">
      <w:pPr>
        <w:snapToGrid w:val="0"/>
        <w:spacing w:before="120" w:after="0" w:line="276" w:lineRule="auto"/>
      </w:pPr>
      <w:r w:rsidRPr="008C5A0F">
        <w:rPr>
          <w:b/>
          <w:bCs/>
        </w:rPr>
        <w:t>α)</w:t>
      </w:r>
      <w:r w:rsidRPr="008C5A0F">
        <w:t xml:space="preserve"> όταν ο οικονομικός φορέας έχει αθετήσει τις υποχρεώσεις του όσον αφορά στην </w:t>
      </w:r>
      <w:r w:rsidRPr="008C5A0F">
        <w:rPr>
          <w:b/>
          <w:bCs/>
        </w:rPr>
        <w:t xml:space="preserve">καταβολή φόρων ή εισφορών κοινωνικής ασφάλισης </w:t>
      </w:r>
      <w:r w:rsidRPr="008C5A0F">
        <w:t>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w:t>
      </w:r>
    </w:p>
    <w:p w14:paraId="64AC2BCC" w14:textId="77777777" w:rsidR="009F0AFF" w:rsidRPr="008C5A0F" w:rsidRDefault="009F0AFF" w:rsidP="009F0AFF">
      <w:pPr>
        <w:snapToGrid w:val="0"/>
        <w:spacing w:before="120" w:after="0" w:line="276" w:lineRule="auto"/>
      </w:pPr>
      <w:r w:rsidRPr="008C5A0F">
        <w:rPr>
          <w:b/>
          <w:bCs/>
        </w:rPr>
        <w:t>β)</w:t>
      </w:r>
      <w:r w:rsidRPr="008C5A0F">
        <w:t xml:space="preserve">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3C191F1B" w14:textId="77777777" w:rsidR="009F0AFF" w:rsidRPr="008C5A0F" w:rsidRDefault="009F0AFF" w:rsidP="009F0AFF">
      <w:pPr>
        <w:snapToGrid w:val="0"/>
        <w:spacing w:before="120" w:after="0" w:line="276" w:lineRule="auto"/>
      </w:pPr>
      <w:r w:rsidRPr="008C5A0F">
        <w:t>Αν ο οικονομικός φορέας είναι Έλληνας πολίτης ή έχει την εγκατάστασή του στην Ελλάδα, οι υποχρεώσεις του που αφορούν στις εισφορές κοινωνικής ασφάλισης καλύπτουν τόσο την κύρια όσο και την επικουρική ασφάλιση.</w:t>
      </w:r>
    </w:p>
    <w:p w14:paraId="2ACB1B2A" w14:textId="77777777" w:rsidR="009F0AFF" w:rsidRPr="008C5A0F" w:rsidRDefault="009F0AFF" w:rsidP="009F0AFF">
      <w:pPr>
        <w:snapToGrid w:val="0"/>
        <w:spacing w:before="120" w:after="0" w:line="276" w:lineRule="auto"/>
      </w:pPr>
      <w:r w:rsidRPr="008C5A0F">
        <w:t>Οι υποχρεώσεις των περ. α’ και β’ της παρ.  2.2.3.2  θεωρείται ότι δεν έχουν αθετηθεί εφόσον δεν έχουν καταστεί ληξιπρόθεσμες ή εφόσον αυτές έχουν υπαχθεί σε δεσμευτικό διακανονισμό που τηρείται.</w:t>
      </w:r>
    </w:p>
    <w:p w14:paraId="4CDDD141" w14:textId="77777777" w:rsidR="009F0AFF" w:rsidRPr="008C5A0F" w:rsidRDefault="009F0AFF" w:rsidP="009F0AFF">
      <w:pPr>
        <w:snapToGrid w:val="0"/>
        <w:spacing w:before="120" w:after="0" w:line="276" w:lineRule="auto"/>
      </w:pPr>
      <w:r w:rsidRPr="008C5A0F">
        <w:t xml:space="preserve">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στο μέτρο που τηρεί τους όρους του δεσμευτικού  κανονισμού. </w:t>
      </w:r>
    </w:p>
    <w:p w14:paraId="74B190E3" w14:textId="77777777" w:rsidR="009F0AFF" w:rsidRPr="008C5A0F" w:rsidRDefault="009F0AFF" w:rsidP="009F0AFF">
      <w:pPr>
        <w:snapToGrid w:val="0"/>
        <w:spacing w:before="120" w:after="0" w:line="276" w:lineRule="auto"/>
        <w:rPr>
          <w:b/>
          <w:bCs/>
        </w:rPr>
      </w:pPr>
    </w:p>
    <w:p w14:paraId="5B105258" w14:textId="77777777" w:rsidR="009F0AFF" w:rsidRPr="008C5A0F" w:rsidRDefault="009F0AFF" w:rsidP="009F0AFF">
      <w:pPr>
        <w:snapToGrid w:val="0"/>
        <w:spacing w:before="120" w:after="0" w:line="276" w:lineRule="auto"/>
        <w:rPr>
          <w:b/>
          <w:bCs/>
        </w:rPr>
      </w:pPr>
      <w:bookmarkStart w:id="101" w:name="_Ref89786796"/>
      <w:bookmarkStart w:id="102" w:name="_Ref89786896"/>
      <w:bookmarkStart w:id="103" w:name="_Ref89787093"/>
      <w:bookmarkStart w:id="104" w:name="_Ref89787138"/>
      <w:bookmarkStart w:id="105" w:name="_Toc89934381"/>
      <w:r w:rsidRPr="008C5A0F">
        <w:rPr>
          <w:b/>
          <w:bCs/>
        </w:rPr>
        <w:t>2.2.3.3</w:t>
      </w:r>
    </w:p>
    <w:p w14:paraId="1C33D9CE" w14:textId="77777777" w:rsidR="009F0AFF" w:rsidRPr="008C5A0F" w:rsidRDefault="009F0AFF" w:rsidP="009F0AFF">
      <w:pPr>
        <w:snapToGrid w:val="0"/>
        <w:spacing w:before="120" w:after="0" w:line="276" w:lineRule="auto"/>
      </w:pPr>
      <w:r w:rsidRPr="008C5A0F">
        <w:t>Αποκλείεται από τη συμμετοχή στη διαδικασία σύναψης της παρούσας συμφωνίας-πλαίσιο, οικονομικός φορέας σε οποιαδήποτε από τις ακόλουθες καταστάσεις:</w:t>
      </w:r>
      <w:bookmarkEnd w:id="101"/>
      <w:bookmarkEnd w:id="102"/>
      <w:bookmarkEnd w:id="103"/>
      <w:bookmarkEnd w:id="104"/>
      <w:bookmarkEnd w:id="105"/>
      <w:r w:rsidRPr="008C5A0F">
        <w:t xml:space="preserve"> </w:t>
      </w:r>
    </w:p>
    <w:p w14:paraId="0C377387" w14:textId="77777777" w:rsidR="009F0AFF" w:rsidRPr="008C5A0F" w:rsidRDefault="009F0AFF" w:rsidP="009F0AFF">
      <w:pPr>
        <w:snapToGrid w:val="0"/>
        <w:spacing w:before="120" w:after="0" w:line="276" w:lineRule="auto"/>
      </w:pPr>
      <w:r w:rsidRPr="008C5A0F">
        <w:rPr>
          <w:b/>
          <w:bCs/>
        </w:rPr>
        <w:lastRenderedPageBreak/>
        <w:t>(α)</w:t>
      </w:r>
      <w:r w:rsidRPr="008C5A0F">
        <w:t xml:space="preserve"> εάν έχει αθετήσει τις υποχρεώσεις που προβλέπονται στην παρ. 2 του άρθρου 18 του ν. 4412/2016, περί αρχών που εφαρμόζονται στις διαδικασίες σύναψης δημοσίων συμβάσεων,  </w:t>
      </w:r>
    </w:p>
    <w:p w14:paraId="4657C4A7" w14:textId="77777777" w:rsidR="009F0AFF" w:rsidRPr="008C5A0F" w:rsidRDefault="009F0AFF" w:rsidP="009F0AFF">
      <w:pPr>
        <w:snapToGrid w:val="0"/>
        <w:spacing w:before="120" w:after="0" w:line="276" w:lineRule="auto"/>
      </w:pPr>
      <w:r w:rsidRPr="008C5A0F">
        <w:rPr>
          <w:b/>
          <w:bCs/>
        </w:rPr>
        <w:t>(β)</w:t>
      </w:r>
      <w:r w:rsidRPr="008C5A0F">
        <w:t xml:space="preserve"> εάν τελεί υπό </w:t>
      </w:r>
      <w:r w:rsidRPr="008C5A0F">
        <w:rPr>
          <w:b/>
          <w:bCs/>
        </w:rPr>
        <w:t>πτώχευση</w:t>
      </w:r>
      <w:r w:rsidRPr="008C5A0F">
        <w:t xml:space="preserve"> ή έχει υπαχθεί σε διαδικασία </w:t>
      </w:r>
      <w:r w:rsidRPr="008C5A0F">
        <w:rPr>
          <w:b/>
          <w:bCs/>
        </w:rPr>
        <w:t>ειδικής εκκαθάρισης</w:t>
      </w:r>
      <w:r w:rsidRPr="008C5A0F">
        <w:t xml:space="preserve"> ή τελεί υπό </w:t>
      </w:r>
      <w:r w:rsidRPr="008C5A0F">
        <w:rPr>
          <w:b/>
          <w:bCs/>
        </w:rPr>
        <w:t>αναγκαστική διαχείριση</w:t>
      </w:r>
      <w:r w:rsidRPr="008C5A0F">
        <w:t xml:space="preserve"> από εκκαθαριστή ή από το δικαστήριο ή έχει υπαχθεί σε διαδικασία </w:t>
      </w:r>
      <w:r w:rsidRPr="008C5A0F">
        <w:rPr>
          <w:b/>
          <w:bCs/>
        </w:rPr>
        <w:t>πτωχευτικού συμβιβασμού</w:t>
      </w:r>
      <w:r w:rsidRPr="008C5A0F">
        <w:t xml:space="preserve"> ή έχει αναστείλει τις </w:t>
      </w:r>
      <w:r w:rsidRPr="008C5A0F">
        <w:rPr>
          <w:b/>
          <w:bCs/>
        </w:rPr>
        <w:t>επιχειρηματικές του δραστηριότητες</w:t>
      </w:r>
      <w:r w:rsidRPr="008C5A0F">
        <w:t xml:space="preserve"> ή έχει υπαχθεί σε διαδικασία </w:t>
      </w:r>
      <w:r w:rsidRPr="008C5A0F">
        <w:rPr>
          <w:b/>
          <w:bCs/>
        </w:rPr>
        <w:t>εξυγίανσης</w:t>
      </w:r>
      <w:r w:rsidRPr="008C5A0F">
        <w:t xml:space="preserve">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302026DE" w14:textId="77777777" w:rsidR="009F0AFF" w:rsidRPr="008C5A0F" w:rsidRDefault="009F0AFF" w:rsidP="009F0AFF">
      <w:pPr>
        <w:snapToGrid w:val="0"/>
        <w:spacing w:before="120" w:after="0" w:line="276" w:lineRule="auto"/>
      </w:pPr>
      <w:r w:rsidRPr="008C5A0F">
        <w:rPr>
          <w:b/>
          <w:bCs/>
        </w:rPr>
        <w:t>(γ)</w:t>
      </w:r>
      <w:r w:rsidRPr="008C5A0F">
        <w:t xml:space="preserve"> εάν, με την επιφύλαξη της παραγράφου 3β του άρθρου 44 του ν. 3959/2011 περί ποινικών κυρώσεων και άλλων διοικητικών συνεπειών, υπάρχουν επαρκώς εύλογες ενδείξεις που οδηγούν στο συμπέρασμα ότι ο οικονομικός φορέας συνήψε συμφωνίες με άλλους οικονομικούς φορείς με στόχο τη </w:t>
      </w:r>
      <w:r w:rsidRPr="008C5A0F">
        <w:rPr>
          <w:b/>
          <w:bCs/>
        </w:rPr>
        <w:t>στρέβλωση του ανταγωνισμού,</w:t>
      </w:r>
      <w:r w:rsidRPr="008C5A0F">
        <w:t xml:space="preserve"> </w:t>
      </w:r>
    </w:p>
    <w:p w14:paraId="5C7FD136" w14:textId="77777777" w:rsidR="009F0AFF" w:rsidRPr="008C5A0F" w:rsidRDefault="009F0AFF" w:rsidP="009F0AFF">
      <w:pPr>
        <w:snapToGrid w:val="0"/>
        <w:spacing w:before="120" w:after="0" w:line="276" w:lineRule="auto"/>
      </w:pPr>
      <w:r w:rsidRPr="008C5A0F">
        <w:rPr>
          <w:b/>
          <w:bCs/>
        </w:rPr>
        <w:t>(δ)</w:t>
      </w:r>
      <w:r w:rsidRPr="008C5A0F">
        <w:t xml:space="preserve"> εάν μία κατάσταση </w:t>
      </w:r>
      <w:r w:rsidRPr="008C5A0F">
        <w:rPr>
          <w:b/>
          <w:bCs/>
        </w:rPr>
        <w:t>σύγκρουσης συμφερόντων</w:t>
      </w:r>
      <w:r w:rsidRPr="008C5A0F">
        <w:t xml:space="preserve"> κατά την έννοια του άρθρου 24 του ν. 4412/2016 δεν μπορεί να θεραπευθεί αποτελεσματικά με άλλα, λιγότερο παρεμβατικά, μέσα, </w:t>
      </w:r>
    </w:p>
    <w:p w14:paraId="2E89F828" w14:textId="77777777" w:rsidR="009F0AFF" w:rsidRPr="008C5A0F" w:rsidRDefault="009F0AFF" w:rsidP="009F0AFF">
      <w:pPr>
        <w:snapToGrid w:val="0"/>
        <w:spacing w:before="120" w:after="0" w:line="276" w:lineRule="auto"/>
      </w:pPr>
      <w:r w:rsidRPr="008C5A0F">
        <w:rPr>
          <w:b/>
          <w:bCs/>
        </w:rPr>
        <w:t>(ε)</w:t>
      </w:r>
      <w:r w:rsidRPr="008C5A0F">
        <w:t xml:space="preserve"> εάν μία κατάσταση </w:t>
      </w:r>
      <w:r w:rsidRPr="008C5A0F">
        <w:rPr>
          <w:b/>
          <w:bCs/>
        </w:rPr>
        <w:t>στρέβλωσης του ανταγωνισμού</w:t>
      </w:r>
      <w:r w:rsidRPr="008C5A0F">
        <w:t xml:space="preserve"> από την πρότερη συμμετοχή του οικονομικού φορέα κατά την προετοιμασία της διαδικασίας σύναψης σύμβασης, σύμφωνα με όσα ορίζονται στο άρθρο 48 του ν. 4412/2016, δεν μπορεί να θεραπευθεί με άλλα, λιγότερο παρεμβατικά, μέσα, </w:t>
      </w:r>
    </w:p>
    <w:p w14:paraId="7E01F3D0" w14:textId="77777777" w:rsidR="009F0AFF" w:rsidRPr="008C5A0F" w:rsidRDefault="009F0AFF" w:rsidP="009F0AFF">
      <w:pPr>
        <w:snapToGrid w:val="0"/>
        <w:spacing w:before="120" w:after="0" w:line="276" w:lineRule="auto"/>
      </w:pPr>
      <w:r w:rsidRPr="008C5A0F">
        <w:rPr>
          <w:b/>
          <w:bCs/>
        </w:rPr>
        <w:t>(στ)</w:t>
      </w:r>
      <w:r w:rsidRPr="008C5A0F">
        <w:t xml:space="preserve"> εάν έχει επιδείξει </w:t>
      </w:r>
      <w:r w:rsidRPr="008C5A0F">
        <w:rPr>
          <w:b/>
          <w:bCs/>
        </w:rPr>
        <w:t>σοβαρή ή επαναλαμβανόμενη πλημμέλεια κατά την εκτέλεση ουσιώδους απαίτησης</w:t>
      </w:r>
      <w:r w:rsidRPr="008C5A0F">
        <w:t xml:space="preserve">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2BF3783C" w14:textId="586789EA" w:rsidR="009F0AFF" w:rsidRPr="008C5A0F" w:rsidRDefault="009F0AFF" w:rsidP="009F0AFF">
      <w:pPr>
        <w:snapToGrid w:val="0"/>
        <w:spacing w:before="120" w:after="0" w:line="276" w:lineRule="auto"/>
      </w:pPr>
      <w:r w:rsidRPr="008C5A0F">
        <w:rPr>
          <w:b/>
          <w:bCs/>
        </w:rPr>
        <w:t>(ζ)</w:t>
      </w:r>
      <w:r w:rsidRPr="008C5A0F">
        <w:t xml:space="preserve"> εάν έχει κριθεί </w:t>
      </w:r>
      <w:r w:rsidRPr="008C5A0F">
        <w:rPr>
          <w:b/>
          <w:bCs/>
        </w:rPr>
        <w:t xml:space="preserve">ένοχος εκ προθέσεως σοβαρών απατηλών δηλώσεων κατά την παροχή των πληροφοριών </w:t>
      </w:r>
      <w:r w:rsidRPr="008C5A0F">
        <w:t xml:space="preserve">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w:t>
      </w:r>
      <w:r w:rsidRPr="008C5A0F">
        <w:fldChar w:fldCharType="begin"/>
      </w:r>
      <w:r w:rsidRPr="008C5A0F">
        <w:instrText xml:space="preserve"> REF _Ref89766963 \r \h  \* MERGEFORMAT </w:instrText>
      </w:r>
      <w:r w:rsidRPr="008C5A0F">
        <w:fldChar w:fldCharType="separate"/>
      </w:r>
      <w:r w:rsidR="00EC78C0">
        <w:t>0</w:t>
      </w:r>
      <w:r w:rsidRPr="008C5A0F">
        <w:fldChar w:fldCharType="end"/>
      </w:r>
      <w:r w:rsidRPr="008C5A0F">
        <w:t xml:space="preserve"> της παρούσας, </w:t>
      </w:r>
    </w:p>
    <w:p w14:paraId="3658716F" w14:textId="77777777" w:rsidR="009F0AFF" w:rsidRPr="008C5A0F" w:rsidRDefault="009F0AFF" w:rsidP="009F0AFF">
      <w:pPr>
        <w:snapToGrid w:val="0"/>
        <w:spacing w:before="120" w:after="0" w:line="276" w:lineRule="auto"/>
      </w:pPr>
      <w:r w:rsidRPr="008C5A0F">
        <w:rPr>
          <w:b/>
          <w:bCs/>
        </w:rPr>
        <w:t>(η)</w:t>
      </w:r>
      <w:r w:rsidRPr="008C5A0F">
        <w:t xml:space="preserve"> </w:t>
      </w:r>
      <w:r w:rsidRPr="008C5A0F">
        <w:rPr>
          <w:b/>
          <w:bCs/>
        </w:rPr>
        <w:t>εάν επιχείρησε να επηρεάσει με αθέμιτο τρόπο τη διαδικασία λήψης αποφάσεων της αναθέτουσας αρχής,</w:t>
      </w:r>
      <w:r w:rsidRPr="008C5A0F">
        <w:t xml:space="preserve"> να αποκτήσει εμπιστευτικές πληροφορίες που ενδέχεται να του αποφέρουν αθέμιτο πλεονέκτημα στη διαδικασία σύναψης σύμβασης ή να παράσχει με απατηλό τρόπο παραπλανητικές πληροφορίες που ενδέχεται να επηρεάσουν ουσιωδώς τις αποφάσεις που αφορούν τον αποκλεισμό, την επιλογή ή την ανάθεση, </w:t>
      </w:r>
    </w:p>
    <w:p w14:paraId="7A048EC8" w14:textId="77777777" w:rsidR="009F0AFF" w:rsidRPr="008C5A0F" w:rsidRDefault="009F0AFF" w:rsidP="009F0AFF">
      <w:pPr>
        <w:snapToGrid w:val="0"/>
        <w:spacing w:before="120" w:after="0" w:line="276" w:lineRule="auto"/>
      </w:pPr>
      <w:r w:rsidRPr="008C5A0F">
        <w:rPr>
          <w:b/>
          <w:bCs/>
        </w:rPr>
        <w:t>(θ)</w:t>
      </w:r>
      <w:r w:rsidRPr="008C5A0F">
        <w:t xml:space="preserve"> εάν η αναθέτουσα αρχή μπορεί να αποδείξει, με κατάλληλα μέσα ότι έχει διαπράξει </w:t>
      </w:r>
      <w:r w:rsidRPr="008C5A0F">
        <w:rPr>
          <w:b/>
          <w:bCs/>
        </w:rPr>
        <w:t>σοβαρό επαγγελματικό παράπτωμα,</w:t>
      </w:r>
      <w:r w:rsidRPr="008C5A0F">
        <w:t xml:space="preserve"> το οποίο θέτει εν αμφιβόλω την ακεραιότητά του.</w:t>
      </w:r>
    </w:p>
    <w:p w14:paraId="1BE6783C" w14:textId="77777777" w:rsidR="009F0AFF" w:rsidRPr="008C5A0F" w:rsidRDefault="009F0AFF" w:rsidP="009F0AFF">
      <w:pPr>
        <w:snapToGrid w:val="0"/>
        <w:spacing w:before="120" w:after="0" w:line="276" w:lineRule="auto"/>
      </w:pPr>
      <w:r w:rsidRPr="008C5A0F">
        <w:rPr>
          <w:b/>
        </w:rPr>
        <w:t>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w:t>
      </w:r>
      <w:r w:rsidRPr="008C5A0F">
        <w:t>.</w:t>
      </w:r>
      <w:bookmarkStart w:id="106" w:name="_Ref89770468"/>
    </w:p>
    <w:p w14:paraId="739F46B9" w14:textId="77777777" w:rsidR="009F0AFF" w:rsidRPr="008C5A0F" w:rsidRDefault="009F0AFF" w:rsidP="009F0AFF">
      <w:pPr>
        <w:snapToGrid w:val="0"/>
        <w:spacing w:before="120" w:after="0" w:line="276" w:lineRule="auto"/>
      </w:pPr>
    </w:p>
    <w:p w14:paraId="40691880" w14:textId="77777777" w:rsidR="009F0AFF" w:rsidRPr="008C5A0F" w:rsidRDefault="009F0AFF" w:rsidP="009F0AFF">
      <w:pPr>
        <w:snapToGrid w:val="0"/>
        <w:spacing w:before="120" w:after="0" w:line="276" w:lineRule="auto"/>
        <w:rPr>
          <w:b/>
          <w:bCs/>
        </w:rPr>
      </w:pPr>
      <w:bookmarkStart w:id="107" w:name="_Toc89786514"/>
      <w:bookmarkStart w:id="108" w:name="_Ref89786724"/>
      <w:bookmarkStart w:id="109" w:name="_Ref89786947"/>
      <w:bookmarkStart w:id="110" w:name="_Ref89787164"/>
      <w:bookmarkStart w:id="111" w:name="_Ref89787184"/>
      <w:bookmarkStart w:id="112" w:name="_Ref89787203"/>
      <w:bookmarkStart w:id="113" w:name="_Ref89787216"/>
      <w:bookmarkStart w:id="114" w:name="_Ref89787306"/>
      <w:bookmarkStart w:id="115" w:name="_Toc89934382"/>
      <w:r w:rsidRPr="008C5A0F">
        <w:rPr>
          <w:b/>
          <w:bCs/>
        </w:rPr>
        <w:t>2.2.3.4</w:t>
      </w:r>
    </w:p>
    <w:p w14:paraId="1ADDB28E" w14:textId="77777777" w:rsidR="009F0AFF" w:rsidRPr="008C5A0F" w:rsidRDefault="009F0AFF" w:rsidP="009F0AFF">
      <w:pPr>
        <w:snapToGrid w:val="0"/>
        <w:spacing w:before="120" w:after="0" w:line="276" w:lineRule="auto"/>
      </w:pPr>
      <w:r w:rsidRPr="008C5A0F">
        <w:lastRenderedPageBreak/>
        <w:t>Αποκλείεται, επίσης, οικονομικός φορέας από τη συμμετοχή στη διαδικασία σύναψης της παρούσας συμφωνίας-πλαίσιο εάν συντρέχουν οι προϋποθέσεις εφαρμογής της παρ. 4 του άρθρου 8 του ν. 3310/2005, όπως ισχύει (αμιγώς εθνικός λόγος αποκλεισμού). Οι υποχρεώσεις της παρούσης αφορούν τις ανώνυμες εταιρείες που υποβάλλουν προσφορά αυτοτελώς ή ως μέλη ένωσης ή που συμμετέχουν στο μετοχικό κεφάλαιο άλλου νομικού προσώπου που υποβάλλει προσφορά ή νομικά πρόσωπα της αλλοδαπής που αντιστοιχούν σε ανώνυμη εταιρεία.</w:t>
      </w:r>
      <w:bookmarkEnd w:id="106"/>
      <w:bookmarkEnd w:id="107"/>
      <w:bookmarkEnd w:id="108"/>
      <w:bookmarkEnd w:id="109"/>
      <w:bookmarkEnd w:id="110"/>
      <w:bookmarkEnd w:id="111"/>
      <w:bookmarkEnd w:id="112"/>
      <w:bookmarkEnd w:id="113"/>
      <w:bookmarkEnd w:id="114"/>
      <w:bookmarkEnd w:id="115"/>
    </w:p>
    <w:p w14:paraId="4617B313" w14:textId="77777777" w:rsidR="009F0AFF" w:rsidRPr="008C5A0F" w:rsidRDefault="009F0AFF" w:rsidP="009F0AFF">
      <w:pPr>
        <w:snapToGrid w:val="0"/>
        <w:spacing w:before="120" w:after="0" w:line="276" w:lineRule="auto"/>
      </w:pPr>
      <w:r w:rsidRPr="008C5A0F">
        <w:t>Εξαιρούνται της υποχρέωσης αυτής: α) οι εισηγμένες στα χρηματιστήρια κρατών-μελών της Ευρωπαϊκής Ένωσης ή του Οργανισμού Οικονομικής Συνεργασίας και Ανάπτυξης (Ο.Ο.Σ.Α.) εταιρείες, β) οι εταιρείες, τα δικαιώματα ψήφου των οποίων ελέγχονται από μία ή περισσότερες επιχειρήσεις επενδύσεων (investment firms), εταιρείες διαχείρισης κεφαλαίων/ενεργητικού (asset/fund managers) ή εταιρείες διαχείρισης κεφαλαίων επιχειρηματικών συμμετοχών (private equity firms), υπό την προϋπόθεση ότι οι τελευταίες αυτές εταιρείες ελέγχουν, συνολικά ποσοστό που υπερβαίνει το εβδομήντα πέντε τοις εκατό (75%) των δικαιωμάτων ψήφων και είναι εποπτευόμενες από Επιτροπές Κεφαλαιαγοράς ή άλλες αρμόδιες χρηματοοικονομικές αρχές κρατών μελών της Ευρωπαϊκής Ένωσης ή του Ο.Ο.Σ.Α.</w:t>
      </w:r>
    </w:p>
    <w:p w14:paraId="163DB04E" w14:textId="77777777" w:rsidR="009F0AFF" w:rsidRPr="008C5A0F" w:rsidRDefault="009F0AFF" w:rsidP="009F0AFF">
      <w:pPr>
        <w:suppressAutoHyphens w:val="0"/>
        <w:snapToGrid w:val="0"/>
        <w:spacing w:before="120" w:after="0" w:line="276" w:lineRule="auto"/>
        <w:rPr>
          <w:b/>
          <w:bCs/>
          <w:color w:val="C45911" w:themeColor="accent2" w:themeShade="BF"/>
        </w:rPr>
      </w:pPr>
    </w:p>
    <w:p w14:paraId="57A14FFD" w14:textId="77777777" w:rsidR="009F0AFF" w:rsidRPr="008C5A0F" w:rsidRDefault="009F0AFF" w:rsidP="009F0AFF">
      <w:pPr>
        <w:suppressAutoHyphens w:val="0"/>
        <w:snapToGrid w:val="0"/>
        <w:spacing w:before="120" w:after="0" w:line="276" w:lineRule="auto"/>
        <w:rPr>
          <w:color w:val="000000" w:themeColor="text1"/>
        </w:rPr>
      </w:pPr>
      <w:r w:rsidRPr="008C5A0F">
        <w:rPr>
          <w:b/>
          <w:bCs/>
          <w:color w:val="000000" w:themeColor="text1"/>
        </w:rPr>
        <w:t>2.2.3.4.α</w:t>
      </w:r>
      <w:r w:rsidRPr="008C5A0F">
        <w:rPr>
          <w:color w:val="000000" w:themeColor="text1"/>
        </w:rPr>
        <w:t xml:space="preserve">  Απαγορεύεται η ανάθεση της παρούσας σύμβασης, σε</w:t>
      </w:r>
      <w:r w:rsidRPr="008C5A0F">
        <w:rPr>
          <w:i/>
          <w:strike/>
          <w:color w:val="000000" w:themeColor="text1"/>
        </w:rPr>
        <w:t xml:space="preserve"> </w:t>
      </w:r>
    </w:p>
    <w:p w14:paraId="62868AD4" w14:textId="77777777" w:rsidR="009F0AFF" w:rsidRPr="008C5A0F" w:rsidRDefault="009F0AFF" w:rsidP="009F0AFF">
      <w:pPr>
        <w:suppressAutoHyphens w:val="0"/>
        <w:snapToGrid w:val="0"/>
        <w:spacing w:before="120" w:after="0" w:line="276" w:lineRule="auto"/>
        <w:rPr>
          <w:color w:val="000000" w:themeColor="text1"/>
        </w:rPr>
      </w:pPr>
      <w:r w:rsidRPr="008C5A0F">
        <w:rPr>
          <w:b/>
          <w:bCs/>
          <w:color w:val="000000" w:themeColor="text1"/>
        </w:rPr>
        <w:t>α)</w:t>
      </w:r>
      <w:r w:rsidRPr="008C5A0F">
        <w:rPr>
          <w:color w:val="000000" w:themeColor="text1"/>
        </w:rPr>
        <w:t xml:space="preserve"> Ρώσο υπήκοο ή φυσικό ή νομικό πρόσωπο, οντότητα ή φορέα που έχει την έδρα του στη Ρωσία  </w:t>
      </w:r>
    </w:p>
    <w:p w14:paraId="5E88D2C3" w14:textId="77777777" w:rsidR="009F0AFF" w:rsidRPr="008C5A0F" w:rsidRDefault="009F0AFF" w:rsidP="009F0AFF">
      <w:pPr>
        <w:suppressAutoHyphens w:val="0"/>
        <w:snapToGrid w:val="0"/>
        <w:spacing w:before="120" w:after="0" w:line="276" w:lineRule="auto"/>
        <w:rPr>
          <w:color w:val="000000" w:themeColor="text1"/>
        </w:rPr>
      </w:pPr>
      <w:r w:rsidRPr="008C5A0F">
        <w:rPr>
          <w:b/>
          <w:bCs/>
          <w:color w:val="000000" w:themeColor="text1"/>
        </w:rPr>
        <w:t>β)</w:t>
      </w:r>
      <w:r w:rsidRPr="008C5A0F">
        <w:rPr>
          <w:color w:val="000000" w:themeColor="text1"/>
        </w:rPr>
        <w:t xml:space="preserve">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 </w:t>
      </w:r>
    </w:p>
    <w:p w14:paraId="420A6452" w14:textId="77777777" w:rsidR="009F0AFF" w:rsidRPr="008C5A0F" w:rsidRDefault="009F0AFF" w:rsidP="009F0AFF">
      <w:pPr>
        <w:suppressAutoHyphens w:val="0"/>
        <w:snapToGrid w:val="0"/>
        <w:spacing w:before="120" w:after="0" w:line="276" w:lineRule="auto"/>
        <w:rPr>
          <w:b/>
          <w:bCs/>
          <w:color w:val="000000" w:themeColor="text1"/>
        </w:rPr>
      </w:pPr>
      <w:r w:rsidRPr="008C5A0F">
        <w:rPr>
          <w:b/>
          <w:bCs/>
          <w:color w:val="000000" w:themeColor="text1"/>
        </w:rPr>
        <w:t>γ)</w:t>
      </w:r>
      <w:r w:rsidRPr="008C5A0F">
        <w:rPr>
          <w:color w:val="000000" w:themeColor="text1"/>
        </w:rPr>
        <w:t xml:space="preserve">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 της αξίας της σύμβασης, των υπεργολάβων, προμηθευτών ή οντοτήτων (τρίτων) στις ικανότητες των οποίων στηρίζεται, κατά την έννοια των οδηγιών για τις δημόσιες συμβάσεις.»  </w:t>
      </w:r>
    </w:p>
    <w:p w14:paraId="23B783B2" w14:textId="77777777" w:rsidR="009F0AFF" w:rsidRPr="008C5A0F" w:rsidRDefault="009F0AFF" w:rsidP="009F0AFF">
      <w:pPr>
        <w:snapToGrid w:val="0"/>
        <w:spacing w:before="120" w:after="0" w:line="276" w:lineRule="auto"/>
        <w:rPr>
          <w:b/>
          <w:bCs/>
        </w:rPr>
      </w:pPr>
    </w:p>
    <w:p w14:paraId="5243F856" w14:textId="77777777" w:rsidR="009F0AFF" w:rsidRPr="008C5A0F" w:rsidRDefault="009F0AFF" w:rsidP="009F0AFF">
      <w:pPr>
        <w:snapToGrid w:val="0"/>
        <w:spacing w:before="120" w:after="0" w:line="276" w:lineRule="auto"/>
        <w:rPr>
          <w:b/>
          <w:bCs/>
        </w:rPr>
      </w:pPr>
      <w:bookmarkStart w:id="116" w:name="_Toc89934383"/>
      <w:r w:rsidRPr="008C5A0F">
        <w:rPr>
          <w:b/>
          <w:bCs/>
        </w:rPr>
        <w:t>2.2.3.5</w:t>
      </w:r>
    </w:p>
    <w:p w14:paraId="149AEFAF" w14:textId="77777777" w:rsidR="009F0AFF" w:rsidRPr="008C5A0F" w:rsidRDefault="009F0AFF" w:rsidP="009F0AFF">
      <w:pPr>
        <w:snapToGrid w:val="0"/>
        <w:spacing w:before="120" w:after="0" w:line="276" w:lineRule="auto"/>
        <w:rPr>
          <w:b/>
          <w:bCs/>
        </w:rPr>
      </w:pPr>
      <w:r w:rsidRPr="008C5A0F">
        <w:t>Ο οικονομικός φορέας αποκλείεται σε οποιοδήποτε χρονικό σημείο κατά τη διαγωνιστική διαδικασία σύναψης της παρούσας συμφωνίας - πλαίσιο, όταν αποδεικνύεται ότι βρίσκεται, λόγω πράξεων ή παραλείψεών του, είτε πριν είτε κατά τη διαδικασία, σε μία από τις ως άνω περιπτώσεις</w:t>
      </w:r>
      <w:bookmarkEnd w:id="116"/>
      <w:r w:rsidRPr="008C5A0F">
        <w:t xml:space="preserve"> </w:t>
      </w:r>
    </w:p>
    <w:p w14:paraId="16E9CA65" w14:textId="77777777" w:rsidR="009F0AFF" w:rsidRPr="008C5A0F" w:rsidRDefault="009F0AFF" w:rsidP="009F0AFF">
      <w:pPr>
        <w:snapToGrid w:val="0"/>
        <w:spacing w:before="120" w:after="0" w:line="276" w:lineRule="auto"/>
        <w:rPr>
          <w:b/>
          <w:bCs/>
        </w:rPr>
      </w:pPr>
    </w:p>
    <w:p w14:paraId="2206328D" w14:textId="77777777" w:rsidR="009F0AFF" w:rsidRPr="008C5A0F" w:rsidRDefault="009F0AFF" w:rsidP="009F0AFF">
      <w:pPr>
        <w:snapToGrid w:val="0"/>
        <w:spacing w:before="120" w:after="0" w:line="276" w:lineRule="auto"/>
        <w:rPr>
          <w:b/>
          <w:bCs/>
        </w:rPr>
      </w:pPr>
      <w:bookmarkStart w:id="117" w:name="_Toc89934384"/>
      <w:r w:rsidRPr="008C5A0F">
        <w:rPr>
          <w:b/>
          <w:bCs/>
        </w:rPr>
        <w:t>2.2.3.6</w:t>
      </w:r>
    </w:p>
    <w:p w14:paraId="62CE04FE" w14:textId="77777777" w:rsidR="009F0AFF" w:rsidRPr="008C5A0F" w:rsidRDefault="009F0AFF" w:rsidP="009F0AFF">
      <w:pPr>
        <w:snapToGrid w:val="0"/>
        <w:spacing w:before="120" w:after="0" w:line="276" w:lineRule="auto"/>
      </w:pPr>
      <w:r w:rsidRPr="008C5A0F">
        <w:t xml:space="preserve">Οικονομικός φορέας που εμπίπτει σε μια από τις καταστάσεις που αναφέρονται στις παραγράφους 2.2.3.1 και </w:t>
      </w:r>
      <w:r w:rsidRPr="008C5A0F">
        <w:rPr>
          <w:cs/>
        </w:rPr>
        <w:t>‎</w:t>
      </w:r>
      <w:r w:rsidRPr="008C5A0F">
        <w:t xml:space="preserve">2.2.3.3, εκτός της περίπτωσης β΄ αυτής,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(αυτοκάθαρση). Για το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w:t>
      </w:r>
      <w:r w:rsidRPr="008C5A0F">
        <w:lastRenderedPageBreak/>
        <w:t>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της συμφωνίας-πλαίσιο.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bookmarkEnd w:id="117"/>
    </w:p>
    <w:p w14:paraId="14A25FD7" w14:textId="77777777" w:rsidR="009F0AFF" w:rsidRPr="008C5A0F" w:rsidRDefault="009F0AFF" w:rsidP="009F0AFF">
      <w:pPr>
        <w:snapToGrid w:val="0"/>
        <w:spacing w:before="120" w:after="0" w:line="276" w:lineRule="auto"/>
      </w:pPr>
      <w:r w:rsidRPr="008C5A0F">
        <w:t>Η εξέταση των, κατά τα ανωτέρω, προσκομισθέντων από τον οικονομικό φορέα στοιχείων, για τη διαπίστωση της επάρκειας η μη των επανορθωτικών μέτρων που έλαβε και επικαλείται, θα πραγματοποιηθεί κατά το στάδιο της εξέτασης των δικαιολογητικών κατακύρωσης.</w:t>
      </w:r>
    </w:p>
    <w:p w14:paraId="34436D3C" w14:textId="77777777" w:rsidR="009F0AFF" w:rsidRPr="008C5A0F" w:rsidRDefault="009F0AFF" w:rsidP="009F0AFF">
      <w:pPr>
        <w:snapToGrid w:val="0"/>
        <w:spacing w:before="120" w:after="0" w:line="276" w:lineRule="auto"/>
      </w:pPr>
    </w:p>
    <w:p w14:paraId="19C25E22" w14:textId="77777777" w:rsidR="009F0AFF" w:rsidRPr="008C5A0F" w:rsidRDefault="009F0AFF" w:rsidP="009F0AFF">
      <w:pPr>
        <w:snapToGrid w:val="0"/>
        <w:spacing w:before="120" w:after="0" w:line="276" w:lineRule="auto"/>
        <w:rPr>
          <w:b/>
          <w:bCs/>
        </w:rPr>
      </w:pPr>
      <w:r w:rsidRPr="008C5A0F">
        <w:rPr>
          <w:b/>
          <w:bCs/>
        </w:rPr>
        <w:t>2.2.3.7</w:t>
      </w:r>
      <w:bookmarkStart w:id="118" w:name="_Toc89934385"/>
    </w:p>
    <w:p w14:paraId="50A1EED4" w14:textId="77777777" w:rsidR="009F0AFF" w:rsidRPr="008C5A0F" w:rsidRDefault="009F0AFF" w:rsidP="009F0AFF">
      <w:pPr>
        <w:suppressAutoHyphens w:val="0"/>
        <w:autoSpaceDE w:val="0"/>
        <w:snapToGrid w:val="0"/>
        <w:spacing w:before="120" w:after="0" w:line="276" w:lineRule="auto"/>
      </w:pPr>
      <w:r w:rsidRPr="008C5A0F">
        <w:t xml:space="preserve">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 καθώς και στην υπ’ αριθμ. 102080/24-10-2022 (Β΄5623/02-11-2022) απόφαση του Υπουργού Ανάπτυξης και Επενδύσεων, με θέμα: </w:t>
      </w:r>
      <w:r w:rsidRPr="008C5A0F">
        <w:rPr>
          <w:i/>
        </w:rPr>
        <w:t>«Ρύθμιση θεμάτων σχετικά με την εξέταση επανορθωτικών μέτρων από την Επιτροπή της παρ.  9 του άρθρου 73 του ν. 4412/2016».</w:t>
      </w:r>
      <w:bookmarkEnd w:id="118"/>
    </w:p>
    <w:p w14:paraId="6F5428DC" w14:textId="77777777" w:rsidR="009F0AFF" w:rsidRPr="008C5A0F" w:rsidRDefault="009F0AFF" w:rsidP="009F0AFF">
      <w:pPr>
        <w:suppressAutoHyphens w:val="0"/>
        <w:autoSpaceDE w:val="0"/>
        <w:autoSpaceDN w:val="0"/>
        <w:adjustRightInd w:val="0"/>
        <w:snapToGrid w:val="0"/>
        <w:spacing w:before="120" w:after="0" w:line="276" w:lineRule="auto"/>
      </w:pPr>
      <w:r w:rsidRPr="008C5A0F">
        <w:t xml:space="preserve">Η αναθέτουσα αρχή αποστέλλει στην Επιτροπή εξέτασης επανορθωτικών μέτρων της παρ. 9 του άρθρου 73 του ν. 4412/2016 το σχέδιο της απόφασής της περί της διαπίστωσης της επάρκειας ή μη των ληφθέντων από τον οικονομικό φορέα επανορθωτικών μέτρων, συνοδευόμενο από πλήρη φάκελο που περιλαμβάνει όλα τα σχετικά με την υπόθεση στοιχεία. Το σχέδιο της απόφασης της αναθέτουσας αρχής, μαζί με όλα τα σχετικά με την υπόθεση στοιχεία, αποστέλλονται ηλεκτρονικά στη διεύθυνση ηλεκτρονικού ταχυδρομείου </w:t>
      </w:r>
      <w:hyperlink r:id="rId27" w:history="1">
        <w:r w:rsidRPr="008C5A0F">
          <w:t>epanorthotika@eaadhsy.gr</w:t>
        </w:r>
      </w:hyperlink>
      <w:r w:rsidRPr="008C5A0F">
        <w:t>.</w:t>
      </w:r>
    </w:p>
    <w:p w14:paraId="2C140CB5" w14:textId="77777777" w:rsidR="009F0AFF" w:rsidRPr="008C5A0F" w:rsidRDefault="009F0AFF" w:rsidP="009F0AFF">
      <w:pPr>
        <w:suppressAutoHyphens w:val="0"/>
        <w:autoSpaceDE w:val="0"/>
        <w:autoSpaceDN w:val="0"/>
        <w:adjustRightInd w:val="0"/>
        <w:snapToGrid w:val="0"/>
        <w:spacing w:before="120" w:after="0" w:line="276" w:lineRule="auto"/>
      </w:pPr>
      <w:r w:rsidRPr="008C5A0F">
        <w:t>Στην περίπτωση που ο οικονομικός φορέας δεν έχει προσκομίσει, με δική του πρωτοβουλία, τα στοιχεία, με τα οποία αποδεικνύονται τα επικαλούμενα μέτρα αυτοκάθαρσης (εκδοθείσες αποφάσεις διοίκησης, αποδεικτικά εξόφλησης προστίμων, αλληλογραφία με αρμόδιες ελεγκτικές αρχές κ.λπ.), η αναθέτουσα αρχή, πριν από τη σύνταξη και αποστολή του σχεδίου απόφασης στην Επιτροπή,  υποχρεούται να ζητήσει από τον οικονομικό φορέα την προσκόμισή τους, εντός προθεσμίας που δεν υπερβαίνει τις δέκα (10) ημέρες. Με την παρέλευση της ανωτέρω προθεσμίας, θεωρείται ότι τα αιτούμενα στοιχεία δεν προσκομίστηκαν. Στην περίπτωση που ο οικονομικός φορέας υποβάλλει αίτημα για παράταση της ως άνω προθεσμίας, συνοδευόμενο από έγγραφα, με τα οποία αποδεικνύεται ότι έχει αιτηθεί τη χορήγηση των στοιχείων, η αναθέτουσα αρχή παρατείνει την προθεσμία υποβολής, για όσο χρόνο απαιτηθεί για τη χορήγησή τους από τις αρμόδιες δημόσιες αρχές.</w:t>
      </w:r>
    </w:p>
    <w:p w14:paraId="41447BE7" w14:textId="77777777" w:rsidR="009F0AFF" w:rsidRPr="008C5A0F" w:rsidRDefault="009F0AFF" w:rsidP="009F0AFF">
      <w:pPr>
        <w:suppressAutoHyphens w:val="0"/>
        <w:autoSpaceDE w:val="0"/>
        <w:autoSpaceDN w:val="0"/>
        <w:adjustRightInd w:val="0"/>
        <w:snapToGrid w:val="0"/>
        <w:spacing w:before="120" w:after="0" w:line="276" w:lineRule="auto"/>
      </w:pPr>
      <w:r w:rsidRPr="008C5A0F">
        <w:t xml:space="preserve">Αν η αναθέτουσα αρχή κρίνει ότι τα στοιχεία που προσκόμισε ο οικονομικός φορέας δεν είναι πλήρη ή απαιτούνται διευκρινίσεις, πριν από την αποστολή του σχεδίου της απόφασής της στην Επιτροπή, καλεί τον οικονομικό φορέα για τη συμπλήρωση των σχετικών στοιχείων ή/και την παροχή διευκρινίσεων, εντός προθεσμίας, που δεν υπερβαίνει τις δέκα (10) ημέρες. </w:t>
      </w:r>
    </w:p>
    <w:p w14:paraId="1B07423E" w14:textId="77777777" w:rsidR="009F0AFF" w:rsidRPr="008C5A0F" w:rsidRDefault="009F0AFF" w:rsidP="009F0AFF">
      <w:pPr>
        <w:suppressAutoHyphens w:val="0"/>
        <w:autoSpaceDE w:val="0"/>
        <w:autoSpaceDN w:val="0"/>
        <w:adjustRightInd w:val="0"/>
        <w:snapToGrid w:val="0"/>
        <w:spacing w:before="120" w:after="0" w:line="276" w:lineRule="auto"/>
      </w:pPr>
      <w:r w:rsidRPr="008C5A0F">
        <w:t xml:space="preserve">Αν ο οικονομικός φορέας δεν ανταποκριθεί στην πρόσκληση της αναθέτουσας αρχής, το γεγονός αυτό μνημονεύεται στο σχέδιο της απόφασης. </w:t>
      </w:r>
    </w:p>
    <w:p w14:paraId="0CA2F634" w14:textId="77777777" w:rsidR="009F0AFF" w:rsidRPr="008C5A0F" w:rsidRDefault="009F0AFF" w:rsidP="009F0AFF">
      <w:pPr>
        <w:suppressAutoHyphens w:val="0"/>
        <w:autoSpaceDE w:val="0"/>
        <w:autoSpaceDN w:val="0"/>
        <w:adjustRightInd w:val="0"/>
        <w:snapToGrid w:val="0"/>
        <w:spacing w:before="120" w:after="0" w:line="276" w:lineRule="auto"/>
      </w:pPr>
      <w:r w:rsidRPr="008C5A0F">
        <w:t xml:space="preserve">Με την επιφύλαξη της επόμενης παραγράφου, δεν εξετάζονται από την Επιτροπή επανορθωτικά μέτρα που επικαλείται ένας οικονομικός φορέας, προκειμένου να αποδείξει την αξιοπιστία του, </w:t>
      </w:r>
      <w:r w:rsidRPr="008C5A0F">
        <w:lastRenderedPageBreak/>
        <w:t xml:space="preserve">εφόσον αυτά έχουν ληφθεί </w:t>
      </w:r>
      <w:r w:rsidRPr="008C5A0F">
        <w:rPr>
          <w:bCs/>
        </w:rPr>
        <w:t>μετά</w:t>
      </w:r>
      <w:r w:rsidRPr="008C5A0F">
        <w:t xml:space="preserve"> την ημερομηνία λήξης υποβολής των προσφορών. Στην περίπτωση αυτή, η αναθέτουσα αρχή δεν τα λαμβάνει υπόψη και δεν τα μνημονεύει στο σχέδιο της απόφασής της που αποστέλλει στην Επιτροπή. </w:t>
      </w:r>
    </w:p>
    <w:p w14:paraId="432ACFCE" w14:textId="77777777" w:rsidR="009F0AFF" w:rsidRPr="008C5A0F" w:rsidRDefault="009F0AFF" w:rsidP="009F0AFF">
      <w:pPr>
        <w:suppressAutoHyphens w:val="0"/>
        <w:autoSpaceDE w:val="0"/>
        <w:autoSpaceDN w:val="0"/>
        <w:adjustRightInd w:val="0"/>
        <w:snapToGrid w:val="0"/>
        <w:spacing w:before="120" w:after="0" w:line="276" w:lineRule="auto"/>
      </w:pPr>
      <w:r w:rsidRPr="008C5A0F">
        <w:t>Στην περίπτωση που κατά την υποβολή του ΕΕΕΣ από τον οικονομικό φορέα, δεν συνέτρεχε στο πρόσωπό του κάποιος από τους λόγους αποκλεισμού της παρ. 1 και της παρ. 4, εκτός από την περ. β’ αυτής, του άρθρου 73 του ν. 4412/2016, αλλά η συνδρομή του προέκυψε κατά τη διάρκεια της παρούσας διαδικασίας (οψιγενής μεταβολή), τα μέτρα αυτοκάθαρσης που επικαλείται, λαμβάνονται υπόψη από την αναθέτουσα αρχή, κατά τη σύνταξη του σχεδίου απόφασής της και εξετάζονται από την Επιτροπή.</w:t>
      </w:r>
    </w:p>
    <w:p w14:paraId="3CC8A00D" w14:textId="77777777" w:rsidR="009F0AFF" w:rsidRPr="008C5A0F" w:rsidRDefault="009F0AFF" w:rsidP="009F0AFF">
      <w:pPr>
        <w:suppressAutoHyphens w:val="0"/>
        <w:autoSpaceDE w:val="0"/>
        <w:autoSpaceDN w:val="0"/>
        <w:adjustRightInd w:val="0"/>
        <w:snapToGrid w:val="0"/>
        <w:spacing w:before="120" w:after="0" w:line="276" w:lineRule="auto"/>
      </w:pPr>
      <w:r w:rsidRPr="008C5A0F">
        <w:t>Οι διαδικαστικές λεπτομέρειες εξέτασης και επανεξέτασης των επανορθωτικών μέτρων ρυθμίζονται αναλυτικά στην ως άνω υπουργική απόφαση.</w:t>
      </w:r>
    </w:p>
    <w:p w14:paraId="578A57D7" w14:textId="77777777" w:rsidR="009F0AFF" w:rsidRPr="008C5A0F" w:rsidRDefault="009F0AFF" w:rsidP="009F0AFF">
      <w:pPr>
        <w:snapToGrid w:val="0"/>
        <w:spacing w:before="120" w:after="0" w:line="276" w:lineRule="auto"/>
        <w:rPr>
          <w:b/>
          <w:bCs/>
        </w:rPr>
      </w:pPr>
      <w:bookmarkStart w:id="119" w:name="_Ref89787151"/>
      <w:bookmarkStart w:id="120" w:name="_Toc89934386"/>
      <w:r w:rsidRPr="008C5A0F">
        <w:rPr>
          <w:b/>
          <w:bCs/>
        </w:rPr>
        <w:t>2.2.3.8</w:t>
      </w:r>
    </w:p>
    <w:p w14:paraId="7158B27D" w14:textId="77777777" w:rsidR="009F0AFF" w:rsidRPr="008C5A0F" w:rsidRDefault="009F0AFF" w:rsidP="009F0AFF">
      <w:pPr>
        <w:snapToGrid w:val="0"/>
        <w:spacing w:before="120" w:after="0" w:line="276" w:lineRule="auto"/>
      </w:pPr>
      <w:r w:rsidRPr="008C5A0F">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συμφωνίας-πλαίσιο.</w:t>
      </w:r>
      <w:bookmarkEnd w:id="119"/>
      <w:bookmarkEnd w:id="120"/>
    </w:p>
    <w:p w14:paraId="6F0B9CCA" w14:textId="77777777" w:rsidR="009F0AFF" w:rsidRPr="008C5A0F" w:rsidRDefault="009F0AFF" w:rsidP="009F0AFF">
      <w:pPr>
        <w:snapToGrid w:val="0"/>
        <w:spacing w:before="120" w:after="0" w:line="276" w:lineRule="auto"/>
        <w:rPr>
          <w:b/>
          <w:bCs/>
        </w:rPr>
      </w:pPr>
      <w:r w:rsidRPr="008C5A0F">
        <w:rPr>
          <w:b/>
          <w:bCs/>
        </w:rPr>
        <w:t>2.2.3.9</w:t>
      </w:r>
    </w:p>
    <w:p w14:paraId="2B8ADB68" w14:textId="77777777" w:rsidR="009F0AFF" w:rsidRPr="008C5A0F" w:rsidRDefault="009F0AFF" w:rsidP="009F0AFF">
      <w:pPr>
        <w:snapToGrid w:val="0"/>
        <w:spacing w:before="120" w:after="0" w:line="276" w:lineRule="auto"/>
      </w:pPr>
      <w:r w:rsidRPr="008C5A0F">
        <w:t>Αποκλείεται, επίσης, οικονομικός φορέας που δεν πληροί τις προϋποθέσεις του Κανονισμού (ΕΕ) 2022/576 του Συμβουλίου της 8ης Απριλίου 2022, που θα τροποποιεί τον Κανονισμό (ΕΕ) αριθ. 833/2014 σχετικά με περιοριστικά μέτρα λόγω ενεργειών της Ρωσίας που αποσταθεροποιούν την κατάσταση στην Ουκρανία.</w:t>
      </w:r>
    </w:p>
    <w:p w14:paraId="3D9437BC" w14:textId="4DFD2B20" w:rsidR="008338F0" w:rsidRPr="007E6D49" w:rsidDel="00893E05" w:rsidRDefault="00541CD8" w:rsidP="00762B04">
      <w:pPr>
        <w:pStyle w:val="3"/>
        <w:rPr>
          <w:rFonts w:cs="Tahoma"/>
        </w:rPr>
      </w:pPr>
      <w:bookmarkStart w:id="121" w:name="_Ref74510337"/>
      <w:bookmarkStart w:id="122" w:name="_Toc97194275"/>
      <w:bookmarkStart w:id="123" w:name="_Toc97194425"/>
      <w:bookmarkStart w:id="124" w:name="_Toc205283157"/>
      <w:r w:rsidRPr="007E6D49">
        <w:rPr>
          <w:rFonts w:cs="Tahoma"/>
        </w:rPr>
        <w:t>Καταλληλότητα</w:t>
      </w:r>
      <w:r w:rsidR="003355E7" w:rsidRPr="007E6D49">
        <w:rPr>
          <w:rFonts w:cs="Tahoma"/>
        </w:rPr>
        <w:t xml:space="preserve"> άσκησης επαγγελματικής δραστηριότητας</w:t>
      </w:r>
      <w:bookmarkEnd w:id="121"/>
      <w:bookmarkEnd w:id="122"/>
      <w:bookmarkEnd w:id="123"/>
      <w:bookmarkEnd w:id="124"/>
      <w:r w:rsidR="003355E7" w:rsidRPr="007E6D49">
        <w:rPr>
          <w:rFonts w:cs="Tahoma"/>
        </w:rPr>
        <w:t xml:space="preserve"> </w:t>
      </w:r>
    </w:p>
    <w:p w14:paraId="5F3A1E88" w14:textId="260AFAAF" w:rsidR="00673751" w:rsidRPr="008C5A0F" w:rsidRDefault="00F86B7A" w:rsidP="007E6D49">
      <w:pPr>
        <w:spacing w:line="276" w:lineRule="auto"/>
      </w:pPr>
      <w:bookmarkStart w:id="125" w:name="_Toc97194276"/>
      <w:r w:rsidRPr="008C5A0F" w:rsidDel="00893E05">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w:t>
      </w:r>
      <w:r w:rsidR="00E96AE6" w:rsidRPr="008C5A0F">
        <w:t xml:space="preserve">προσφερόμενων προϊόντων και </w:t>
      </w:r>
      <w:r w:rsidRPr="008C5A0F" w:rsidDel="00893E05">
        <w:t>υπηρεσιών</w:t>
      </w:r>
      <w:r w:rsidR="00673751" w:rsidRPr="008C5A0F">
        <w:t xml:space="preserve">. </w:t>
      </w:r>
      <w:bookmarkEnd w:id="125"/>
    </w:p>
    <w:p w14:paraId="38C6245A" w14:textId="365E6AF6" w:rsidR="007E243D" w:rsidRPr="008C5A0F" w:rsidRDefault="007E243D" w:rsidP="007E6D49">
      <w:pPr>
        <w:spacing w:line="276" w:lineRule="auto"/>
      </w:pPr>
      <w:r w:rsidRPr="008C5A0F" w:rsidDel="00893E05">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00646262" w:rsidRPr="008C5A0F">
        <w:t xml:space="preserve">ή εμπορικά </w:t>
      </w:r>
      <w:r w:rsidRPr="008C5A0F" w:rsidDel="00893E05">
        <w:t xml:space="preserve">μητρώα 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 </w:t>
      </w:r>
    </w:p>
    <w:p w14:paraId="246D6D02" w14:textId="21DCAD20" w:rsidR="00BE6F4C" w:rsidRPr="008C5A0F" w:rsidDel="00893E05" w:rsidRDefault="00BE6F4C" w:rsidP="007E6D49">
      <w:pPr>
        <w:spacing w:line="276" w:lineRule="auto"/>
      </w:pPr>
      <w:r w:rsidRPr="008C5A0F" w:rsidDel="00893E05">
        <w:t xml:space="preserve">Στην περίπτωση οικονομικών φορέων εγκατεστημένων σε κράτος μέλους του Ευρωπαϊκού Οικονομικού Χώρου (Ε.Ο.Χ) ή σε τρίτες χώρες που </w:t>
      </w:r>
      <w:r w:rsidR="00AD23FD" w:rsidRPr="008C5A0F">
        <w:t xml:space="preserve">έχουν </w:t>
      </w:r>
      <w:r w:rsidRPr="008C5A0F" w:rsidDel="00893E05">
        <w:t>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17AEFDD6" w14:textId="77777777" w:rsidR="00722D14" w:rsidRPr="008C5A0F" w:rsidRDefault="00BE6F4C" w:rsidP="007E6D49">
      <w:pPr>
        <w:spacing w:line="276" w:lineRule="auto"/>
      </w:pPr>
      <w:r w:rsidRPr="008C5A0F" w:rsidDel="00893E05">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sidR="00722D14" w:rsidRPr="008C5A0F">
        <w:t>.</w:t>
      </w:r>
    </w:p>
    <w:p w14:paraId="2BE12AB9" w14:textId="7FEA26A9" w:rsidR="00BE6F4C" w:rsidRPr="008C5A0F" w:rsidDel="00893E05" w:rsidRDefault="00722D14" w:rsidP="007E6D49">
      <w:pPr>
        <w:spacing w:line="276" w:lineRule="auto"/>
      </w:pPr>
      <w:r w:rsidRPr="008C5A0F">
        <w:lastRenderedPageBreak/>
        <w:t>Στην περίπτωση ένωσης οικονομικών φορέων</w:t>
      </w:r>
      <w:r w:rsidR="00BE6F4C" w:rsidRPr="008C5A0F" w:rsidDel="00893E05">
        <w:t xml:space="preserve"> </w:t>
      </w:r>
      <w:r w:rsidRPr="008C5A0F">
        <w:t xml:space="preserve">η </w:t>
      </w:r>
      <w:r w:rsidR="00541CD8" w:rsidRPr="008C5A0F">
        <w:t>καταλληλότητα</w:t>
      </w:r>
      <w:r w:rsidRPr="008C5A0F">
        <w:t xml:space="preserve"> άσκησης επαγγελματικής δραστηριότητας απαιτείται να καλύπτεται από </w:t>
      </w:r>
      <w:r w:rsidR="00B00DE1" w:rsidRPr="008C5A0F">
        <w:t xml:space="preserve">τουλάχιστον ένα μέλος </w:t>
      </w:r>
      <w:r w:rsidRPr="008C5A0F">
        <w:t>της ένωσης.</w:t>
      </w:r>
    </w:p>
    <w:p w14:paraId="7830D1BF" w14:textId="77777777" w:rsidR="008338F0" w:rsidRPr="007E6D49" w:rsidRDefault="003355E7" w:rsidP="00E96AE6">
      <w:pPr>
        <w:pStyle w:val="3"/>
        <w:rPr>
          <w:rFonts w:cs="Tahoma"/>
        </w:rPr>
      </w:pPr>
      <w:bookmarkStart w:id="126" w:name="_Toc74566826"/>
      <w:bookmarkStart w:id="127" w:name="_Ref496541309"/>
      <w:bookmarkStart w:id="128" w:name="_Ref496541508"/>
      <w:bookmarkStart w:id="129" w:name="_Toc97194277"/>
      <w:bookmarkStart w:id="130" w:name="_Toc97194426"/>
      <w:bookmarkStart w:id="131" w:name="_Toc205283158"/>
      <w:bookmarkEnd w:id="126"/>
      <w:r w:rsidRPr="007E6D49">
        <w:rPr>
          <w:rFonts w:cs="Tahoma"/>
        </w:rPr>
        <w:t>Οικονομική και χρηματοοικονομική επάρκεια</w:t>
      </w:r>
      <w:bookmarkEnd w:id="127"/>
      <w:bookmarkEnd w:id="128"/>
      <w:bookmarkEnd w:id="129"/>
      <w:bookmarkEnd w:id="130"/>
      <w:bookmarkEnd w:id="131"/>
    </w:p>
    <w:p w14:paraId="6A0C6AF5" w14:textId="79024546" w:rsidR="00FB54B2" w:rsidRPr="008C5A0F" w:rsidRDefault="00FB54B2" w:rsidP="00FB54B2">
      <w:pPr>
        <w:pStyle w:val="Normal2"/>
        <w:snapToGrid w:val="0"/>
        <w:spacing w:before="120" w:after="0" w:line="276" w:lineRule="auto"/>
        <w:rPr>
          <w:rFonts w:ascii="Tahoma" w:hAnsi="Tahoma" w:cs="Tahoma"/>
          <w:color w:val="000000" w:themeColor="text1"/>
        </w:rPr>
      </w:pPr>
      <w:bookmarkStart w:id="132" w:name="_Ref496541329"/>
      <w:bookmarkStart w:id="133" w:name="_Ref496541556"/>
      <w:bookmarkStart w:id="134" w:name="_Toc97194279"/>
      <w:bookmarkStart w:id="135" w:name="_Toc97194427"/>
      <w:r w:rsidRPr="008C5A0F">
        <w:rPr>
          <w:rFonts w:ascii="Tahoma" w:hAnsi="Tahoma" w:cs="Tahoma"/>
        </w:rPr>
        <w:t xml:space="preserve">Όσον αφορά την οικονομική και χρηματοοικονομική επάρκεια, δεδομένου ότι η εξασφάλιση ελάχιστου επιπέδου φερεγγυότητας και οικονομικής επάρκειας του επιλεγόμενου οικονομικού φορέα συνιστά απαραίτητη προκαταρκτική προϋπόθεση για την προσήκουσα σύναψη της σύμβασης, οι οικονομικοί φορείς απαιτείται </w:t>
      </w:r>
      <w:r w:rsidRPr="008C5A0F">
        <w:rPr>
          <w:rFonts w:ascii="Tahoma" w:hAnsi="Tahoma" w:cs="Tahoma"/>
          <w:color w:val="000000" w:themeColor="text1"/>
        </w:rPr>
        <w:t xml:space="preserve">να διαθέτουν </w:t>
      </w:r>
      <w:r w:rsidRPr="008C5A0F">
        <w:rPr>
          <w:rFonts w:ascii="Tahoma" w:hAnsi="Tahoma" w:cs="Tahoma"/>
          <w:b/>
          <w:bCs/>
          <w:color w:val="000000" w:themeColor="text1"/>
        </w:rPr>
        <w:t>μέσο</w:t>
      </w:r>
      <w:r w:rsidRPr="008C5A0F">
        <w:rPr>
          <w:rFonts w:ascii="Tahoma" w:hAnsi="Tahoma" w:cs="Tahoma"/>
          <w:color w:val="000000" w:themeColor="text1"/>
        </w:rPr>
        <w:t xml:space="preserve"> </w:t>
      </w:r>
      <w:r w:rsidRPr="008C5A0F">
        <w:rPr>
          <w:rFonts w:ascii="Tahoma" w:hAnsi="Tahoma" w:cs="Tahoma"/>
          <w:b/>
          <w:bCs/>
          <w:color w:val="000000" w:themeColor="text1"/>
        </w:rPr>
        <w:t>γενικό ετήσιο κύκλο εργασιών</w:t>
      </w:r>
      <w:r w:rsidRPr="008C5A0F">
        <w:rPr>
          <w:rFonts w:ascii="Tahoma" w:hAnsi="Tahoma" w:cs="Tahoma"/>
          <w:color w:val="000000" w:themeColor="text1"/>
        </w:rPr>
        <w:t xml:space="preserve"> για τις τρεις προηγούμενες του έτους του διαγωνισμού κλεισμένες χρήσεις (2022, 2023, 2024) ίσο ή μεγαλύτερο από το </w:t>
      </w:r>
      <w:r w:rsidR="00DC3EA6">
        <w:rPr>
          <w:rFonts w:ascii="Tahoma" w:hAnsi="Tahoma" w:cs="Tahoma"/>
          <w:b/>
          <w:bCs/>
          <w:color w:val="000000" w:themeColor="text1"/>
        </w:rPr>
        <w:t>4</w:t>
      </w:r>
      <w:r w:rsidRPr="008C5A0F">
        <w:rPr>
          <w:rFonts w:ascii="Tahoma" w:hAnsi="Tahoma" w:cs="Tahoma"/>
          <w:b/>
          <w:bCs/>
          <w:color w:val="000000" w:themeColor="text1"/>
        </w:rPr>
        <w:t>00</w:t>
      </w:r>
      <w:r w:rsidRPr="008C5A0F">
        <w:rPr>
          <w:rFonts w:ascii="Tahoma" w:hAnsi="Tahoma" w:cs="Tahoma"/>
          <w:color w:val="000000" w:themeColor="text1"/>
        </w:rPr>
        <w:t xml:space="preserve">% της εκτιμώμενης αξίας της υπό ανάθεση σύμβασης, μη συμπεριλαμβανομένου του ΦΠΑ και χωρίς το δικαίωμα προαίρεσης. </w:t>
      </w:r>
    </w:p>
    <w:p w14:paraId="79702FFD" w14:textId="77777777" w:rsidR="00FB54B2" w:rsidRPr="008C5A0F" w:rsidRDefault="00FB54B2" w:rsidP="00FB54B2">
      <w:pPr>
        <w:pStyle w:val="Normal2"/>
        <w:snapToGrid w:val="0"/>
        <w:spacing w:before="120" w:after="0" w:line="276" w:lineRule="auto"/>
        <w:rPr>
          <w:rFonts w:ascii="Tahoma" w:hAnsi="Tahoma" w:cs="Tahoma"/>
        </w:rPr>
      </w:pPr>
      <w:r w:rsidRPr="008C5A0F">
        <w:rPr>
          <w:rFonts w:ascii="Tahoma" w:hAnsi="Tahoma" w:cs="Tahoma"/>
        </w:rPr>
        <w:t>Σε περίπτωση που ο υποψήφιος δραστηριοποιείται για χρονικό διάστημα μικρότερο των τριών διαχειριστικών χρήσεων, θα πρέπει να πληροί το ελάχιστο ως άνω επίπεδο χρηματοοικονομικής επάρκειας για όσες κλεισμένες διαχειριστικές χρήσεις δραστηριοποιείται συναρτήσει της έναρξης των δραστηριοτήτων του.</w:t>
      </w:r>
    </w:p>
    <w:p w14:paraId="5FEDE7D5" w14:textId="77777777" w:rsidR="00FB54B2" w:rsidRPr="008C5A0F" w:rsidRDefault="00FB54B2" w:rsidP="00FB54B2">
      <w:pPr>
        <w:snapToGrid w:val="0"/>
        <w:spacing w:before="120" w:after="0" w:line="276" w:lineRule="auto"/>
      </w:pPr>
      <w:r w:rsidRPr="008C5A0F">
        <w:t>Σε περίπτωση ένωσης οικονομικών φορέων, οι παραπάνω απαιτήσεις καλύπτονται αθροιστικά από τα μέλη της ένωσης.</w:t>
      </w:r>
    </w:p>
    <w:p w14:paraId="44E3B803" w14:textId="77777777" w:rsidR="00FB54B2" w:rsidRPr="008C5A0F" w:rsidRDefault="00FB54B2" w:rsidP="00FB54B2">
      <w:pPr>
        <w:pStyle w:val="Normal2"/>
        <w:snapToGrid w:val="0"/>
        <w:spacing w:before="120" w:after="0" w:line="276" w:lineRule="auto"/>
        <w:rPr>
          <w:rFonts w:ascii="Tahoma" w:hAnsi="Tahoma" w:cs="Tahoma"/>
        </w:rPr>
      </w:pPr>
      <w:r w:rsidRPr="008C5A0F">
        <w:rPr>
          <w:rFonts w:ascii="Tahoma" w:hAnsi="Tahoma" w:cs="Tahoma"/>
        </w:rPr>
        <w:t>Διευκρινίζεται ότι σε περίπτωση που ο υποψήφιος ανάδοχος είναι ένωση ή κοινοπραξία,  η ανωτέρω προϋπόθεση αρκεί να πληρείται αθροιστικά από τα μέλη της ένωσης ή κοινοπραξίας.</w:t>
      </w:r>
    </w:p>
    <w:p w14:paraId="6651E130" w14:textId="77777777" w:rsidR="008338F0" w:rsidRPr="008C5A0F" w:rsidRDefault="003355E7" w:rsidP="00E96AE6">
      <w:pPr>
        <w:pStyle w:val="3"/>
        <w:rPr>
          <w:rFonts w:cs="Tahoma"/>
        </w:rPr>
      </w:pPr>
      <w:bookmarkStart w:id="136" w:name="_Toc205283159"/>
      <w:r w:rsidRPr="008C5A0F">
        <w:rPr>
          <w:rFonts w:cs="Tahoma"/>
        </w:rPr>
        <w:t>Τεχνική και επαγγελματική ικανότητα</w:t>
      </w:r>
      <w:bookmarkEnd w:id="132"/>
      <w:bookmarkEnd w:id="133"/>
      <w:bookmarkEnd w:id="134"/>
      <w:bookmarkEnd w:id="135"/>
      <w:bookmarkEnd w:id="136"/>
      <w:r w:rsidR="0071303E" w:rsidRPr="008C5A0F">
        <w:rPr>
          <w:rFonts w:cs="Tahoma"/>
        </w:rPr>
        <w:t xml:space="preserve"> </w:t>
      </w:r>
    </w:p>
    <w:p w14:paraId="1C519FD7" w14:textId="77777777" w:rsidR="00395EB4" w:rsidRPr="007902EC" w:rsidRDefault="00395EB4" w:rsidP="00395EB4">
      <w:pPr>
        <w:pStyle w:val="4"/>
        <w:snapToGrid w:val="0"/>
        <w:spacing w:before="120" w:after="0" w:line="276" w:lineRule="auto"/>
        <w:rPr>
          <w:rFonts w:cs="Tahoma"/>
          <w:lang w:eastAsia="en-US"/>
        </w:rPr>
      </w:pPr>
      <w:bookmarkStart w:id="137" w:name="_Toc184203948"/>
      <w:bookmarkStart w:id="138" w:name="_Toc193983604"/>
      <w:bookmarkStart w:id="139" w:name="_Toc205283160"/>
      <w:bookmarkStart w:id="140" w:name="_Ref40965350"/>
      <w:r w:rsidRPr="007902EC">
        <w:rPr>
          <w:rFonts w:cs="Tahoma"/>
          <w:lang w:eastAsia="en-US"/>
        </w:rPr>
        <w:t>2.2.6.1 Τεχνική Ικανότητα</w:t>
      </w:r>
      <w:bookmarkEnd w:id="137"/>
      <w:bookmarkEnd w:id="138"/>
      <w:bookmarkEnd w:id="139"/>
    </w:p>
    <w:p w14:paraId="03AA3885" w14:textId="77777777" w:rsidR="00783E5A" w:rsidRPr="008C5A0F" w:rsidRDefault="00783E5A" w:rsidP="00687B28">
      <w:pPr>
        <w:spacing w:line="276" w:lineRule="auto"/>
      </w:pPr>
      <w:r w:rsidRPr="008C5A0F">
        <w:t xml:space="preserve">Όσον αφορά στην τεχνική και επαγγελματική ικανότητα για τη διαδικασία σύναψης της παρούσας σύμβασης, οι οικονομικοί φορείς (ή σε περίπτωση ένωσης/κοινοπραξίας εταιρειών σωρευτικά τα μέλη της ένωσης/ κοινοπραξίας) απαιτείται να 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 </w:t>
      </w:r>
    </w:p>
    <w:p w14:paraId="2A893B80" w14:textId="77777777" w:rsidR="00645B03" w:rsidRDefault="00645B03" w:rsidP="00687B28">
      <w:pPr>
        <w:spacing w:line="276" w:lineRule="auto"/>
      </w:pPr>
      <w:r w:rsidRPr="003B7745">
        <w:t>Συγκεκριμένα απαιτείται</w:t>
      </w:r>
      <w:r>
        <w:t>:</w:t>
      </w:r>
    </w:p>
    <w:p w14:paraId="617EA967" w14:textId="77777777" w:rsidR="00645B03" w:rsidRPr="00645B03" w:rsidRDefault="00645B03" w:rsidP="00687B28">
      <w:pPr>
        <w:numPr>
          <w:ilvl w:val="0"/>
          <w:numId w:val="78"/>
        </w:numPr>
        <w:suppressAutoHyphens w:val="0"/>
        <w:spacing w:after="0" w:line="276" w:lineRule="auto"/>
        <w:jc w:val="left"/>
      </w:pPr>
      <w:r w:rsidRPr="00645B03">
        <w:t>Κατά τη διάρκεια των (5) πέντε τελευταίων ετών πριν από την καταληκτική ημερομηνία υποβολής των προσφορών του παρόντος διαγωνισμού να έχουν ολοκληρώσει τουλάχιστον τρία (3) έργα, με τουλάχιστον 500 συσκευές αθροιστικά, σε αντικείμενο συναφές με το αντικείμενο της παρούσας διακήρυξης</w:t>
      </w:r>
      <w:bookmarkStart w:id="141" w:name="_Ref61862075"/>
      <w:r w:rsidRPr="00645B03">
        <w:t xml:space="preserve">.  </w:t>
      </w:r>
    </w:p>
    <w:p w14:paraId="6DBC6727" w14:textId="3FCE1EC1" w:rsidR="00645B03" w:rsidRPr="00645B03" w:rsidRDefault="00645B03" w:rsidP="00687B28">
      <w:pPr>
        <w:suppressAutoHyphens w:val="0"/>
        <w:spacing w:after="0" w:line="276" w:lineRule="auto"/>
        <w:ind w:left="720"/>
        <w:jc w:val="left"/>
      </w:pPr>
      <w:r w:rsidRPr="00645B03">
        <w:t>Ενδεικτικά τα έργα αυτά μπορούν να περιλαμβάνουν κατηγορίες υπηρεσιών όπως:</w:t>
      </w:r>
    </w:p>
    <w:p w14:paraId="6FCE3236" w14:textId="77777777" w:rsidR="00645B03" w:rsidRPr="00645B03" w:rsidRDefault="00645B03" w:rsidP="00687B28">
      <w:pPr>
        <w:pStyle w:val="aff0"/>
        <w:numPr>
          <w:ilvl w:val="0"/>
          <w:numId w:val="79"/>
        </w:numPr>
        <w:suppressAutoHyphens w:val="0"/>
        <w:spacing w:after="0" w:line="276" w:lineRule="auto"/>
        <w:ind w:left="1560" w:hanging="567"/>
        <w:contextualSpacing w:val="0"/>
        <w:jc w:val="left"/>
      </w:pPr>
      <w:r w:rsidRPr="00645B03">
        <w:t xml:space="preserve">μίσθωση ηλεκτρονικού, τεχνολογικού και μηχανογραφικού εξοπλισμού, </w:t>
      </w:r>
    </w:p>
    <w:p w14:paraId="546922F3" w14:textId="77777777" w:rsidR="00645B03" w:rsidRPr="00645B03" w:rsidRDefault="00645B03" w:rsidP="00687B28">
      <w:pPr>
        <w:pStyle w:val="aff0"/>
        <w:numPr>
          <w:ilvl w:val="0"/>
          <w:numId w:val="79"/>
        </w:numPr>
        <w:suppressAutoHyphens w:val="0"/>
        <w:spacing w:after="0" w:line="276" w:lineRule="auto"/>
        <w:ind w:left="1560" w:hanging="567"/>
        <w:contextualSpacing w:val="0"/>
        <w:jc w:val="left"/>
      </w:pPr>
      <w:r w:rsidRPr="00645B03">
        <w:t>εγκατάσταση και συντήρηση εξοπλισμού πληροφορικής</w:t>
      </w:r>
    </w:p>
    <w:p w14:paraId="0E6FB9AD" w14:textId="77777777" w:rsidR="00645B03" w:rsidRDefault="00645B03" w:rsidP="00687B28">
      <w:pPr>
        <w:numPr>
          <w:ilvl w:val="0"/>
          <w:numId w:val="78"/>
        </w:numPr>
        <w:suppressAutoHyphens w:val="0"/>
        <w:spacing w:after="0" w:line="276" w:lineRule="auto"/>
        <w:jc w:val="left"/>
      </w:pPr>
      <w:r w:rsidRPr="00645B03">
        <w:t>Ο προϋπολογισμός των εν λόγω έργων θα πρέπει αθροιστικά κατά την τελευταία 5ετία, να</w:t>
      </w:r>
      <w:r w:rsidRPr="003B7745">
        <w:t xml:space="preserve"> είναι μεγαλύτερος ή ίσος από το</w:t>
      </w:r>
      <w:r>
        <w:t xml:space="preserve"> 200% του </w:t>
      </w:r>
      <w:r w:rsidRPr="003B7745">
        <w:t xml:space="preserve"> προϋπολογισμ</w:t>
      </w:r>
      <w:r>
        <w:t>ού</w:t>
      </w:r>
      <w:r w:rsidRPr="003B7745">
        <w:t xml:space="preserve"> του παρόντος έργου πλέον ΦΠΑ και μη συμπεριλαμβανομένων των δικαιωμάτων προαίρεσης.</w:t>
      </w:r>
    </w:p>
    <w:p w14:paraId="6F32EB0D" w14:textId="77777777" w:rsidR="00645B03" w:rsidRDefault="00645B03" w:rsidP="00687B28">
      <w:pPr>
        <w:numPr>
          <w:ilvl w:val="0"/>
          <w:numId w:val="78"/>
        </w:numPr>
        <w:suppressAutoHyphens w:val="0"/>
        <w:spacing w:after="0" w:line="276" w:lineRule="auto"/>
        <w:jc w:val="left"/>
      </w:pPr>
      <w:r>
        <w:t>Να διαθέτουν α</w:t>
      </w:r>
      <w:r w:rsidRPr="00BB494C">
        <w:t xml:space="preserve">ποδεδειγμένη τεκμηρίωση για υλοποίηση έργων αντίστοιχου βεληνεκούς.  </w:t>
      </w:r>
    </w:p>
    <w:p w14:paraId="0F703D53" w14:textId="1F4DD24A" w:rsidR="00645B03" w:rsidRPr="00BB494C" w:rsidRDefault="00645B03" w:rsidP="00687B28">
      <w:pPr>
        <w:numPr>
          <w:ilvl w:val="0"/>
          <w:numId w:val="78"/>
        </w:numPr>
        <w:suppressAutoHyphens w:val="0"/>
        <w:spacing w:after="0" w:line="276" w:lineRule="auto"/>
        <w:jc w:val="left"/>
      </w:pPr>
      <w:r>
        <w:t xml:space="preserve">Να διαθέτουν αποδεδειγμένη τεκμηρίωση της επιχειρησιακής ικανότητας να υλοποιούν αντίστοιχο αντικείμενο με το αντικείμενο του παρόντος έργου, </w:t>
      </w:r>
      <w:r w:rsidRPr="00BB494C">
        <w:t xml:space="preserve">σε </w:t>
      </w:r>
      <w:r>
        <w:t>απαιτητικά χρονοδιαγράμματα. (</w:t>
      </w:r>
      <w:r w:rsidR="00FC6D34">
        <w:t>Οι</w:t>
      </w:r>
      <w:r w:rsidRPr="00BE0D6A">
        <w:t xml:space="preserve"> συγκεκριμέν</w:t>
      </w:r>
      <w:r>
        <w:t>ες</w:t>
      </w:r>
      <w:r w:rsidRPr="00BE0D6A">
        <w:t xml:space="preserve"> ικανότητ</w:t>
      </w:r>
      <w:r>
        <w:t>ες</w:t>
      </w:r>
      <w:r w:rsidRPr="00BE0D6A">
        <w:t xml:space="preserve"> του Αναδόχου δύναται να αποδεικνύ</w:t>
      </w:r>
      <w:r>
        <w:t>ονται</w:t>
      </w:r>
      <w:r w:rsidRPr="00BE0D6A">
        <w:t xml:space="preserve"> με (προσκόμιση βεβαίωσης – υπεύθυνης δήλωσης επιτυχούς ολοκλήρωσης υλοποίησης από τους οικονομικούς φορείς για τους οποίους έχουν υλοποιηθεί αντίστοιχα έργα κλπ)</w:t>
      </w:r>
      <w:r>
        <w:t>.</w:t>
      </w:r>
    </w:p>
    <w:p w14:paraId="2CB01906" w14:textId="77777777" w:rsidR="00645B03" w:rsidRDefault="00645B03" w:rsidP="00687B28">
      <w:pPr>
        <w:spacing w:line="276" w:lineRule="auto"/>
      </w:pPr>
      <w:r>
        <w:lastRenderedPageBreak/>
        <w:t>Σε περίπτωση ένωσης οικονομικών φορέων, οι παραπάνω απαιτήσεις καλύπτονται αθροιστικά από τα μέλη της ένωσης. Επισημαίνεται ότι σε περίπτωση που ο υποψήφιος Ανάδοχος αποτελεί Ένωση / Κοινοπραξία, επιτρέπεται η μερική κάλυψη των προϋποθέσεων από τα Μέλη της, αρκεί όμως συνολικά αθροιστικά να καλύπτονται όλες.</w:t>
      </w:r>
      <w:bookmarkEnd w:id="141"/>
    </w:p>
    <w:p w14:paraId="083F95FA" w14:textId="198D5254" w:rsidR="00395EB4" w:rsidRPr="00687B28" w:rsidRDefault="00395EB4" w:rsidP="00687B28">
      <w:pPr>
        <w:pStyle w:val="4"/>
        <w:spacing w:line="276" w:lineRule="auto"/>
        <w:ind w:left="993" w:hanging="993"/>
        <w:rPr>
          <w:rFonts w:cs="Tahoma"/>
        </w:rPr>
      </w:pPr>
      <w:bookmarkStart w:id="142" w:name="_Toc205283161"/>
      <w:r w:rsidRPr="00687B28">
        <w:rPr>
          <w:rFonts w:cs="Tahoma"/>
          <w:lang w:eastAsia="en-US"/>
        </w:rPr>
        <w:t xml:space="preserve">2.2.6.2 </w:t>
      </w:r>
      <w:r w:rsidRPr="00687B28">
        <w:rPr>
          <w:rFonts w:cs="Tahoma"/>
        </w:rPr>
        <w:t>Επαγγελματική Ικανότητα – Ομάδα Έργου</w:t>
      </w:r>
      <w:bookmarkEnd w:id="142"/>
    </w:p>
    <w:p w14:paraId="0A693BB7" w14:textId="77777777" w:rsidR="00395EB4" w:rsidRDefault="00395EB4" w:rsidP="00687B28">
      <w:pPr>
        <w:spacing w:line="276" w:lineRule="auto"/>
      </w:pPr>
      <w:r w:rsidRPr="008C5A0F">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η οποία να αποτελείται τουλάχιστον από: </w:t>
      </w:r>
    </w:p>
    <w:p w14:paraId="290FAF83" w14:textId="77777777" w:rsidR="00C55A65" w:rsidRDefault="00C55A65" w:rsidP="00075E17"/>
    <w:p w14:paraId="6DA3F4D4" w14:textId="77777777" w:rsidR="00EA1FB4" w:rsidRPr="00AB73DC" w:rsidRDefault="00EA1FB4" w:rsidP="00075E17">
      <w:pPr>
        <w:spacing w:line="276" w:lineRule="auto"/>
      </w:pPr>
      <w:r w:rsidRPr="00AB73DC">
        <w:rPr>
          <w:b/>
        </w:rPr>
        <w:t>Ένα (1) Υπεύθυνο Έργου</w:t>
      </w:r>
      <w:r w:rsidRPr="00AB73DC">
        <w:t xml:space="preserve"> ο οποίος να διαθέτει :</w:t>
      </w:r>
    </w:p>
    <w:p w14:paraId="45F45B5B" w14:textId="77777777" w:rsidR="00EA1FB4" w:rsidRPr="00AB73DC" w:rsidRDefault="00EA1FB4" w:rsidP="00EA3866">
      <w:pPr>
        <w:pStyle w:val="aff0"/>
        <w:numPr>
          <w:ilvl w:val="0"/>
          <w:numId w:val="81"/>
        </w:numPr>
        <w:suppressAutoHyphens w:val="0"/>
        <w:spacing w:after="0" w:line="276" w:lineRule="auto"/>
      </w:pPr>
      <w:bookmarkStart w:id="143" w:name="_Hlk183688720"/>
      <w:r w:rsidRPr="00AB73DC">
        <w:t xml:space="preserve">Βασικό τίτλο σπουδών, πτυχίο ή δίπλωμα Ανώτατου Εκπαιδευτικού Ιδρύματος (ΑΕΙ) της Ελλάδας </w:t>
      </w:r>
      <w:r w:rsidRPr="00BB494C">
        <w:t>ή ισότιμο της αλλοδαπής νομίμως αναγνωρισμένο</w:t>
      </w:r>
      <w:r w:rsidRPr="00AB73DC">
        <w:t xml:space="preserve"> ή Ελληνικού Ανοικτού Πανεπιστημίου (ΕΑΠ) τεχνολογικής κατεύθυνσης.</w:t>
      </w:r>
    </w:p>
    <w:bookmarkEnd w:id="143"/>
    <w:p w14:paraId="4A619317" w14:textId="77777777" w:rsidR="00EA1FB4" w:rsidRDefault="00EA1FB4" w:rsidP="00EA3866">
      <w:pPr>
        <w:pStyle w:val="aff0"/>
        <w:numPr>
          <w:ilvl w:val="0"/>
          <w:numId w:val="81"/>
        </w:numPr>
        <w:suppressAutoHyphens w:val="0"/>
        <w:spacing w:after="0" w:line="276" w:lineRule="auto"/>
      </w:pPr>
      <w:r w:rsidRPr="00AB73DC">
        <w:t>Τουλάχιστον δεκαετή εμπειρία στην διαχείριση έργων ΤΠΕ σε ρόλους, Υπεύθυνου Έργου ή Αναπληρωτή Υπεύθυνου Έργου.</w:t>
      </w:r>
    </w:p>
    <w:p w14:paraId="41DE2984" w14:textId="77777777" w:rsidR="00EA1FB4" w:rsidRPr="00AB73DC" w:rsidRDefault="00EA1FB4" w:rsidP="00075E17">
      <w:pPr>
        <w:suppressAutoHyphens w:val="0"/>
        <w:spacing w:after="0" w:line="276" w:lineRule="auto"/>
        <w:ind w:left="1068"/>
      </w:pPr>
    </w:p>
    <w:p w14:paraId="1C54BBD0" w14:textId="77777777" w:rsidR="00EA1FB4" w:rsidRPr="00AB73DC" w:rsidRDefault="00EA1FB4" w:rsidP="00075E17">
      <w:pPr>
        <w:spacing w:line="276" w:lineRule="auto"/>
      </w:pPr>
      <w:r w:rsidRPr="00AB73DC">
        <w:rPr>
          <w:b/>
        </w:rPr>
        <w:t>Ένα (1) Αναπληρωτή Υπεύθυνο έργου</w:t>
      </w:r>
      <w:r w:rsidRPr="00AB73DC">
        <w:t xml:space="preserve"> ο οποίος να διαθέτει :</w:t>
      </w:r>
    </w:p>
    <w:p w14:paraId="79B5E7F6" w14:textId="77777777" w:rsidR="00EA1FB4" w:rsidRPr="00AB73DC" w:rsidRDefault="00EA1FB4" w:rsidP="00EA3866">
      <w:pPr>
        <w:pStyle w:val="aff0"/>
        <w:numPr>
          <w:ilvl w:val="0"/>
          <w:numId w:val="80"/>
        </w:numPr>
        <w:suppressAutoHyphens w:val="0"/>
        <w:spacing w:after="0" w:line="276" w:lineRule="auto"/>
      </w:pPr>
      <w:r w:rsidRPr="00AB73DC">
        <w:t xml:space="preserve">Βασικό τίτλο σπουδών, πτυχίο ή δίπλωμα Ανώτατου Εκπαιδευτικού Ιδρύματος (ΑΕΙ) της Ελλάδας </w:t>
      </w:r>
      <w:r w:rsidRPr="00BB494C">
        <w:t>ή ισότιμο της αλλοδαπής νομίμως αναγνωρισμένο</w:t>
      </w:r>
      <w:r w:rsidRPr="00AB73DC">
        <w:t>, ή Ελληνικού Ανοικτού Πανεπιστημίου (ΕΑΠ) τεχνολογικής κατεύθυνσης.</w:t>
      </w:r>
    </w:p>
    <w:p w14:paraId="5290BA8F" w14:textId="77777777" w:rsidR="00EA1FB4" w:rsidRDefault="00EA1FB4" w:rsidP="00EA3866">
      <w:pPr>
        <w:pStyle w:val="aff0"/>
        <w:numPr>
          <w:ilvl w:val="0"/>
          <w:numId w:val="80"/>
        </w:numPr>
        <w:suppressAutoHyphens w:val="0"/>
        <w:spacing w:after="0" w:line="276" w:lineRule="auto"/>
      </w:pPr>
      <w:r w:rsidRPr="00AB73DC">
        <w:t xml:space="preserve">Τουλάχιστον </w:t>
      </w:r>
      <w:r>
        <w:t>επτα</w:t>
      </w:r>
      <w:r w:rsidRPr="00AB73DC">
        <w:t>ετή εμπειρία στη διαχείριση έργων ΤΠΕ σε ρόλο Υπεύθυνου Έργου ή Αναπληρωτή Υπεύθυνου Έργου.</w:t>
      </w:r>
    </w:p>
    <w:p w14:paraId="1551D2E6" w14:textId="77777777" w:rsidR="00EA1FB4" w:rsidRPr="00AB73DC" w:rsidRDefault="00EA1FB4" w:rsidP="00075E17">
      <w:pPr>
        <w:spacing w:line="276" w:lineRule="auto"/>
        <w:ind w:left="1068"/>
      </w:pPr>
    </w:p>
    <w:p w14:paraId="4F4AA089" w14:textId="77777777" w:rsidR="00EA1FB4" w:rsidRDefault="00EA1FB4" w:rsidP="00075E17">
      <w:pPr>
        <w:spacing w:line="276" w:lineRule="auto"/>
      </w:pPr>
      <w:r>
        <w:rPr>
          <w:b/>
        </w:rPr>
        <w:t>Πέντε</w:t>
      </w:r>
      <w:r w:rsidRPr="00AB73DC">
        <w:rPr>
          <w:b/>
        </w:rPr>
        <w:t xml:space="preserve"> (</w:t>
      </w:r>
      <w:r>
        <w:rPr>
          <w:b/>
        </w:rPr>
        <w:t>5</w:t>
      </w:r>
      <w:r w:rsidRPr="00AB73DC">
        <w:rPr>
          <w:b/>
        </w:rPr>
        <w:t>) στελέχη υποστήριξης Εξοπλισμού</w:t>
      </w:r>
      <w:r w:rsidRPr="00AB73DC">
        <w:t>, καθένας εκ των οποίων να διαθέτει</w:t>
      </w:r>
      <w:r>
        <w:t xml:space="preserve"> κατ’ ελάχιστο:</w:t>
      </w:r>
    </w:p>
    <w:p w14:paraId="7CFD79F6" w14:textId="77777777" w:rsidR="00EA1FB4" w:rsidRPr="00EA1FB4" w:rsidRDefault="00EA1FB4" w:rsidP="00EA3866">
      <w:pPr>
        <w:pStyle w:val="aff0"/>
        <w:numPr>
          <w:ilvl w:val="0"/>
          <w:numId w:val="82"/>
        </w:numPr>
        <w:suppressAutoHyphens w:val="0"/>
        <w:spacing w:after="0"/>
      </w:pPr>
      <w:r w:rsidRPr="00EA1FB4">
        <w:t>Βασικό τίτλο σπουδών, πτυχίο ή δίπλωμα Ανώτατου Εκπαιδευτικού Ιδρύματος (ΑΕΙ) της Ελλάδας ή ισότιμο της αλλοδαπής νομίμως αναγνωρισμένο ή Ελληνικού Ανοικτού Πανεπιστημίου (ΕΑΠ) τεχνολογικής κατεύθυνσης ή πτυχίο ή δίπλωμα Ανώτερου Εκπαιδευτικού Ιδρύματος (ΤΕΙ) ή (ΙΕΚ) της Ελλάδας ή ισότιμο της αλλοδαπής νομίμως αναγνωρισμένο τεχνολογικής κατεύθυνσης.</w:t>
      </w:r>
    </w:p>
    <w:p w14:paraId="233CDC89" w14:textId="77777777" w:rsidR="00EA1FB4" w:rsidRPr="00EA1FB4" w:rsidRDefault="00EA1FB4" w:rsidP="00EA3866">
      <w:pPr>
        <w:pStyle w:val="aff0"/>
        <w:numPr>
          <w:ilvl w:val="0"/>
          <w:numId w:val="82"/>
        </w:numPr>
        <w:suppressAutoHyphens w:val="0"/>
        <w:spacing w:after="0" w:line="276" w:lineRule="auto"/>
      </w:pPr>
      <w:r w:rsidRPr="00EA1FB4">
        <w:t xml:space="preserve">Επαγγελματική εμπειρία τουλάχιστον τριών (3) ετών στην διαχείριση συστημάτων Η/Υ και σε παροχή υπηρεσιών υποστήριξης Η/Υ. </w:t>
      </w:r>
    </w:p>
    <w:p w14:paraId="70E54B82" w14:textId="77777777" w:rsidR="00EA1FB4" w:rsidRPr="00EA1FB4" w:rsidRDefault="00EA1FB4" w:rsidP="00075E17">
      <w:pPr>
        <w:pStyle w:val="aff0"/>
        <w:suppressAutoHyphens w:val="0"/>
        <w:spacing w:after="0" w:line="276" w:lineRule="auto"/>
        <w:contextualSpacing w:val="0"/>
      </w:pPr>
    </w:p>
    <w:p w14:paraId="278EAEF7" w14:textId="77777777" w:rsidR="00EA1FB4" w:rsidRPr="00BB494C" w:rsidRDefault="00EA1FB4" w:rsidP="00075E17">
      <w:pPr>
        <w:spacing w:line="276" w:lineRule="auto"/>
        <w:rPr>
          <w:b/>
        </w:rPr>
      </w:pPr>
      <w:r w:rsidRPr="00EA1FB4">
        <w:rPr>
          <w:b/>
        </w:rPr>
        <w:t>Ένα (1) Υπεύθυνο Ασφάλειας Πληροφοριών ή (1) Υπεύθυνο Ποιότητας Έργου που θα πρέπει να διαθέτει:</w:t>
      </w:r>
    </w:p>
    <w:p w14:paraId="27DB1392" w14:textId="77777777" w:rsidR="00EA1FB4" w:rsidRPr="00BB494C" w:rsidRDefault="00EA1FB4" w:rsidP="00EA3866">
      <w:pPr>
        <w:pStyle w:val="aff0"/>
        <w:numPr>
          <w:ilvl w:val="0"/>
          <w:numId w:val="83"/>
        </w:numPr>
        <w:suppressAutoHyphens w:val="0"/>
        <w:spacing w:after="0" w:line="276" w:lineRule="auto"/>
      </w:pPr>
      <w:r w:rsidRPr="00BB494C">
        <w:t>Βασικό τίτλο σπουδών, πτυχίο ή δίπλωμα Ανώτατου Εκπαιδευτικού Ιδρύματος (ΑΕΙ), ή Ελληνικού Ανοικτού Πανεπιστημίου (ΕΑΠ), ή ισότιμο της αλλοδαπής νομίμως αναγνωρισμένο</w:t>
      </w:r>
      <w:r w:rsidRPr="00C01E9F">
        <w:t>.</w:t>
      </w:r>
    </w:p>
    <w:p w14:paraId="1A8A99B7" w14:textId="77777777" w:rsidR="00EA1FB4" w:rsidRDefault="00EA1FB4" w:rsidP="00EA3866">
      <w:pPr>
        <w:pStyle w:val="aff0"/>
        <w:numPr>
          <w:ilvl w:val="0"/>
          <w:numId w:val="83"/>
        </w:numPr>
        <w:suppressAutoHyphens w:val="0"/>
        <w:spacing w:after="0" w:line="276" w:lineRule="auto"/>
      </w:pPr>
      <w:r w:rsidRPr="00BB494C">
        <w:t xml:space="preserve">5ετή τουλάχιστον </w:t>
      </w:r>
      <w:r>
        <w:t xml:space="preserve">συναφή </w:t>
      </w:r>
      <w:r w:rsidRPr="00BB494C">
        <w:t xml:space="preserve">εμπειρία </w:t>
      </w:r>
      <w:r>
        <w:t xml:space="preserve">σε έναν εκ των ανωτέρω ρόλων σε  διαχείριση – παρακολούθηση </w:t>
      </w:r>
      <w:r w:rsidRPr="00BB494C">
        <w:t xml:space="preserve"> </w:t>
      </w:r>
      <w:r>
        <w:t>έργων ΤΠΕ.</w:t>
      </w:r>
    </w:p>
    <w:p w14:paraId="5237B481" w14:textId="77777777" w:rsidR="00EA1FB4" w:rsidRDefault="00EA1FB4" w:rsidP="00075E17">
      <w:pPr>
        <w:spacing w:line="276" w:lineRule="auto"/>
      </w:pPr>
    </w:p>
    <w:p w14:paraId="3E14AD74" w14:textId="77777777" w:rsidR="00EA1FB4" w:rsidRPr="00BB494C" w:rsidRDefault="00EA1FB4" w:rsidP="00075E17">
      <w:pPr>
        <w:spacing w:line="276" w:lineRule="auto"/>
      </w:pPr>
      <w:r w:rsidRPr="00BB494C">
        <w:t>Σημειώνεται ότι, τόσο η ζητούμενη γενική επαγγελματική, όσο και η εξειδικευμένη εμπειρία, σε κάθε έναν από τους παραπάνω ρόλους της Ομάδας Έργου, λογίζεται μόνο μετά την απόκτηση του βασικού τίτλου σπουδών.</w:t>
      </w:r>
    </w:p>
    <w:p w14:paraId="3A4F06E5" w14:textId="77777777" w:rsidR="00EA1FB4" w:rsidRPr="00BB494C" w:rsidRDefault="00EA1FB4" w:rsidP="00EA1FB4">
      <w:pPr>
        <w:spacing w:line="276" w:lineRule="auto"/>
      </w:pPr>
      <w:r w:rsidRPr="00BB494C">
        <w:lastRenderedPageBreak/>
        <w:t>Σε περίπτωση ένωσης οικονομικών φορέων, οι παραπάνω απαιτήσεις καλύπτονται αθροιστικά από τα μέλη της ένωσης.</w:t>
      </w:r>
    </w:p>
    <w:p w14:paraId="2809FBBF" w14:textId="77777777" w:rsidR="00B428EE" w:rsidRPr="008C5A0F" w:rsidRDefault="00B428EE" w:rsidP="00395EB4"/>
    <w:p w14:paraId="33C2B840" w14:textId="53075113" w:rsidR="008338F0" w:rsidRPr="00687B28" w:rsidRDefault="003355E7" w:rsidP="00E96AE6">
      <w:pPr>
        <w:pStyle w:val="3"/>
        <w:rPr>
          <w:rFonts w:cs="Tahoma"/>
        </w:rPr>
      </w:pPr>
      <w:bookmarkStart w:id="144" w:name="_Toc205283162"/>
      <w:bookmarkStart w:id="145" w:name="_Ref496541343"/>
      <w:bookmarkStart w:id="146" w:name="_Ref496541651"/>
      <w:bookmarkStart w:id="147" w:name="_Toc97194282"/>
      <w:bookmarkStart w:id="148" w:name="_Toc97194428"/>
      <w:bookmarkEnd w:id="140"/>
      <w:r w:rsidRPr="00687B28">
        <w:rPr>
          <w:rFonts w:cs="Tahoma"/>
        </w:rPr>
        <w:t>Πρότυπα διασφάλισης ποιότητας</w:t>
      </w:r>
      <w:bookmarkEnd w:id="144"/>
      <w:r w:rsidRPr="00687B28">
        <w:rPr>
          <w:rFonts w:cs="Tahoma"/>
        </w:rPr>
        <w:t xml:space="preserve"> </w:t>
      </w:r>
      <w:bookmarkEnd w:id="145"/>
      <w:bookmarkEnd w:id="146"/>
      <w:bookmarkEnd w:id="147"/>
      <w:bookmarkEnd w:id="148"/>
    </w:p>
    <w:p w14:paraId="5BFC463C" w14:textId="77777777" w:rsidR="00770B98" w:rsidRPr="008C5A0F" w:rsidRDefault="008B41C9" w:rsidP="00687B28">
      <w:pPr>
        <w:spacing w:line="276" w:lineRule="auto"/>
      </w:pPr>
      <w:r w:rsidRPr="008C5A0F">
        <w:t>Οι οικονομικοί φορείς που συμμετέχουν στη διαδικασία σύναψης της παρούσας απαιτείται να εξασφαλίζουν την ποιότητα των παρεχόμενων υπηρεσιών</w:t>
      </w:r>
      <w:r w:rsidR="00E1337D" w:rsidRPr="008C5A0F">
        <w:t xml:space="preserve"> </w:t>
      </w:r>
      <w:r w:rsidRPr="008C5A0F">
        <w:t xml:space="preserve">και να διαθέτουν </w:t>
      </w:r>
      <w:r w:rsidR="00770B98" w:rsidRPr="008C5A0F">
        <w:t>εν ισχύ:</w:t>
      </w:r>
    </w:p>
    <w:p w14:paraId="183B23E6" w14:textId="3BAC261F" w:rsidR="003D53ED" w:rsidRPr="003D53ED" w:rsidRDefault="003D53ED" w:rsidP="00687B28">
      <w:pPr>
        <w:pStyle w:val="aff0"/>
        <w:numPr>
          <w:ilvl w:val="0"/>
          <w:numId w:val="18"/>
        </w:numPr>
        <w:spacing w:line="276" w:lineRule="auto"/>
      </w:pPr>
      <w:r w:rsidRPr="003D53ED">
        <w:rPr>
          <w:b/>
          <w:bCs/>
          <w:lang w:val="en-US"/>
        </w:rPr>
        <w:t>ISO</w:t>
      </w:r>
      <w:r w:rsidRPr="003D53ED">
        <w:rPr>
          <w:b/>
          <w:bCs/>
        </w:rPr>
        <w:t xml:space="preserve"> 9001:2015 </w:t>
      </w:r>
      <w:r w:rsidRPr="003D53ED">
        <w:t>για τη Διαχείριση της Ποιότητας, ή ισοδύναμο, εν ισχύ, από διαπιστευμένο</w:t>
      </w:r>
    </w:p>
    <w:p w14:paraId="2FDCDBF6" w14:textId="77777777" w:rsidR="003D53ED" w:rsidRPr="003D53ED" w:rsidRDefault="003D53ED" w:rsidP="00687B28">
      <w:pPr>
        <w:pStyle w:val="aff0"/>
        <w:spacing w:line="276" w:lineRule="auto"/>
        <w:rPr>
          <w:lang w:val="en-US"/>
        </w:rPr>
      </w:pPr>
      <w:r w:rsidRPr="003D53ED">
        <w:rPr>
          <w:lang w:val="en-US"/>
        </w:rPr>
        <w:t>Oργανισμό</w:t>
      </w:r>
    </w:p>
    <w:p w14:paraId="46EF490E" w14:textId="53B1C4CF" w:rsidR="003D53ED" w:rsidRPr="003D53ED" w:rsidRDefault="003D53ED" w:rsidP="00687B28">
      <w:pPr>
        <w:pStyle w:val="aff0"/>
        <w:numPr>
          <w:ilvl w:val="0"/>
          <w:numId w:val="18"/>
        </w:numPr>
        <w:spacing w:line="276" w:lineRule="auto"/>
      </w:pPr>
      <w:r w:rsidRPr="003D53ED">
        <w:rPr>
          <w:b/>
          <w:bCs/>
          <w:lang w:val="en-US"/>
        </w:rPr>
        <w:t>ISO</w:t>
      </w:r>
      <w:r w:rsidRPr="003D53ED">
        <w:rPr>
          <w:b/>
          <w:bCs/>
        </w:rPr>
        <w:t xml:space="preserve"> 27001:2013 </w:t>
      </w:r>
      <w:r w:rsidRPr="003D53ED">
        <w:t>για την Ασφάλεια των Πληροφοριών ή αντίστοιχο ή ισοδύναμο, εν ισχύ,</w:t>
      </w:r>
    </w:p>
    <w:p w14:paraId="64D26C02" w14:textId="77777777" w:rsidR="003D53ED" w:rsidRPr="003D53ED" w:rsidRDefault="003D53ED" w:rsidP="00687B28">
      <w:pPr>
        <w:pStyle w:val="aff0"/>
        <w:spacing w:line="276" w:lineRule="auto"/>
        <w:rPr>
          <w:lang w:val="en-US"/>
        </w:rPr>
      </w:pPr>
      <w:r w:rsidRPr="003D53ED">
        <w:rPr>
          <w:lang w:val="en-US"/>
        </w:rPr>
        <w:t>από διαπιστευμένο Oργανισμό</w:t>
      </w:r>
    </w:p>
    <w:p w14:paraId="77868554" w14:textId="40AFF675" w:rsidR="003D53ED" w:rsidRPr="003D53ED" w:rsidRDefault="003D53ED" w:rsidP="00687B28">
      <w:pPr>
        <w:pStyle w:val="aff0"/>
        <w:numPr>
          <w:ilvl w:val="0"/>
          <w:numId w:val="18"/>
        </w:numPr>
        <w:spacing w:line="276" w:lineRule="auto"/>
      </w:pPr>
      <w:r w:rsidRPr="003D53ED">
        <w:rPr>
          <w:b/>
          <w:bCs/>
          <w:lang w:val="en-US"/>
        </w:rPr>
        <w:t>ISO</w:t>
      </w:r>
      <w:r w:rsidRPr="003D53ED">
        <w:rPr>
          <w:b/>
          <w:bCs/>
        </w:rPr>
        <w:t xml:space="preserve"> 14001:2015 </w:t>
      </w:r>
      <w:r w:rsidRPr="003D53ED">
        <w:t>για Σύστημα Περιβαλλοντικής Διαχείριση ή ισοδύναμο, εν ισχύ, από</w:t>
      </w:r>
    </w:p>
    <w:p w14:paraId="7EB5EA56" w14:textId="77777777" w:rsidR="003D53ED" w:rsidRPr="003D53ED" w:rsidRDefault="003D53ED" w:rsidP="00687B28">
      <w:pPr>
        <w:pStyle w:val="aff0"/>
        <w:spacing w:line="276" w:lineRule="auto"/>
        <w:rPr>
          <w:lang w:val="en-US"/>
        </w:rPr>
      </w:pPr>
      <w:r w:rsidRPr="003D53ED">
        <w:rPr>
          <w:lang w:val="en-US"/>
        </w:rPr>
        <w:t>διαπιστευμένο Oργανισμό</w:t>
      </w:r>
    </w:p>
    <w:p w14:paraId="5E9723E1" w14:textId="121BA622" w:rsidR="0075041B" w:rsidRPr="008C5A0F" w:rsidRDefault="003D53ED" w:rsidP="00687B28">
      <w:pPr>
        <w:pStyle w:val="aff0"/>
        <w:numPr>
          <w:ilvl w:val="0"/>
          <w:numId w:val="18"/>
        </w:numPr>
        <w:spacing w:line="276" w:lineRule="auto"/>
      </w:pPr>
      <w:r w:rsidRPr="003D53ED">
        <w:rPr>
          <w:b/>
          <w:bCs/>
        </w:rPr>
        <w:t>Ι</w:t>
      </w:r>
      <w:r w:rsidRPr="003D53ED">
        <w:rPr>
          <w:b/>
          <w:bCs/>
          <w:lang w:val="en-US"/>
        </w:rPr>
        <w:t>SO</w:t>
      </w:r>
      <w:r w:rsidRPr="003D53ED">
        <w:rPr>
          <w:b/>
          <w:bCs/>
        </w:rPr>
        <w:t xml:space="preserve"> 2</w:t>
      </w:r>
      <w:r w:rsidR="00115B3D">
        <w:rPr>
          <w:b/>
          <w:bCs/>
        </w:rPr>
        <w:t>77</w:t>
      </w:r>
      <w:r w:rsidRPr="003D53ED">
        <w:rPr>
          <w:b/>
          <w:bCs/>
        </w:rPr>
        <w:t xml:space="preserve">01:2019 </w:t>
      </w:r>
      <w:r w:rsidR="005A5E54" w:rsidRPr="00211AC7">
        <w:t>Σύστημα διαχείρισης πληροφοριών ιδιωτικότητας</w:t>
      </w:r>
      <w:r w:rsidRPr="00115B3D">
        <w:t xml:space="preserve">, ή ισοδύναμο, εν ισχύ, από διαπιστευμένο </w:t>
      </w:r>
      <w:r w:rsidRPr="003D53ED">
        <w:rPr>
          <w:lang w:val="en-US"/>
        </w:rPr>
        <w:t>O</w:t>
      </w:r>
      <w:r w:rsidRPr="00115B3D">
        <w:t>ργανισμό.</w:t>
      </w:r>
    </w:p>
    <w:p w14:paraId="70ACF795" w14:textId="5BF744D5" w:rsidR="00C70B7E" w:rsidRPr="008C5A0F" w:rsidRDefault="00C70B7E" w:rsidP="00687B28">
      <w:pPr>
        <w:spacing w:line="276" w:lineRule="auto"/>
      </w:pPr>
      <w:r w:rsidRPr="008C5A0F">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w:t>
      </w:r>
      <w:r w:rsidR="009A124A" w:rsidRPr="008C5A0F">
        <w:t>οι οποίοι εδρεύουν</w:t>
      </w:r>
      <w:r w:rsidRPr="008C5A0F">
        <w:t xml:space="preserve"> και σε άλλα κράτη </w:t>
      </w:r>
      <w:r w:rsidR="009A124A" w:rsidRPr="008C5A0F">
        <w:t>–</w:t>
      </w:r>
      <w:r w:rsidRPr="008C5A0F">
        <w:t xml:space="preserve"> μέλη</w:t>
      </w:r>
      <w:r w:rsidR="009A124A" w:rsidRPr="008C5A0F">
        <w:t xml:space="preserve"> σύμφωνα με τον Κανονισμό 765/2008</w:t>
      </w:r>
      <w:r w:rsidRPr="008C5A0F">
        <w:t>.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1ACDD6DF" w14:textId="77777777" w:rsidR="008338F0" w:rsidRPr="00687B28" w:rsidRDefault="003355E7" w:rsidP="00E96AE6">
      <w:pPr>
        <w:pStyle w:val="3"/>
        <w:rPr>
          <w:rFonts w:cs="Tahoma"/>
        </w:rPr>
      </w:pPr>
      <w:bookmarkStart w:id="149" w:name="_Ref496541185"/>
      <w:bookmarkStart w:id="150" w:name="_Ref496541244"/>
      <w:bookmarkStart w:id="151" w:name="_Ref496541410"/>
      <w:bookmarkStart w:id="152" w:name="_Ref496541700"/>
      <w:bookmarkStart w:id="153" w:name="_Ref74505980"/>
      <w:bookmarkStart w:id="154" w:name="_Toc97194283"/>
      <w:bookmarkStart w:id="155" w:name="_Toc97194429"/>
      <w:bookmarkStart w:id="156" w:name="_Toc205283163"/>
      <w:r w:rsidRPr="00687B28">
        <w:rPr>
          <w:rFonts w:cs="Tahoma"/>
        </w:rPr>
        <w:t>Στήριξη στην ικανότητα τρίτων</w:t>
      </w:r>
      <w:bookmarkEnd w:id="149"/>
      <w:bookmarkEnd w:id="150"/>
      <w:bookmarkEnd w:id="151"/>
      <w:bookmarkEnd w:id="152"/>
      <w:r w:rsidRPr="00687B28">
        <w:rPr>
          <w:rFonts w:cs="Tahoma"/>
        </w:rPr>
        <w:t xml:space="preserve"> </w:t>
      </w:r>
      <w:r w:rsidR="0049631E" w:rsidRPr="00687B28">
        <w:rPr>
          <w:rFonts w:cs="Tahoma"/>
        </w:rPr>
        <w:t>– Υπεργολαβία</w:t>
      </w:r>
      <w:bookmarkEnd w:id="153"/>
      <w:bookmarkEnd w:id="154"/>
      <w:bookmarkEnd w:id="155"/>
      <w:bookmarkEnd w:id="156"/>
    </w:p>
    <w:p w14:paraId="03E279AD" w14:textId="6EB1063E" w:rsidR="00783B50" w:rsidRPr="008C5A0F" w:rsidRDefault="00783B50" w:rsidP="00783B50">
      <w:pPr>
        <w:pStyle w:val="Normal2"/>
        <w:snapToGrid w:val="0"/>
        <w:spacing w:before="120" w:after="0" w:line="276" w:lineRule="auto"/>
        <w:rPr>
          <w:rFonts w:ascii="Tahoma" w:hAnsi="Tahoma" w:cs="Tahoma"/>
        </w:rPr>
      </w:pPr>
      <w:r w:rsidRPr="008C5A0F">
        <w:rPr>
          <w:rFonts w:ascii="Tahoma" w:hAnsi="Tahoma" w:cs="Tahoma"/>
          <w:b/>
        </w:rPr>
        <w:t>2.2.8.1.</w:t>
      </w:r>
      <w:r w:rsidRPr="008C5A0F">
        <w:rPr>
          <w:rFonts w:ascii="Tahoma" w:hAnsi="Tahoma" w:cs="Tahoma"/>
        </w:rPr>
        <w:t xml:space="preserve"> </w:t>
      </w:r>
      <w:r w:rsidRPr="008C5A0F">
        <w:rPr>
          <w:rFonts w:ascii="Tahoma" w:hAnsi="Tahoma" w:cs="Tahoma"/>
          <w:b/>
        </w:rPr>
        <w:t>Στήριξη στην ικανότητα τρίτων</w:t>
      </w:r>
    </w:p>
    <w:p w14:paraId="0378F059" w14:textId="27D5341C" w:rsidR="008338F0" w:rsidRPr="008C5A0F" w:rsidRDefault="003355E7" w:rsidP="00687B28">
      <w:pPr>
        <w:spacing w:line="276" w:lineRule="auto"/>
      </w:pPr>
      <w:r w:rsidRPr="008C5A0F">
        <w:t xml:space="preserve">Οι οικονομικοί φορείς μπορούν, όσον αφορά τα κριτήρια της οικονομικής και χρηματοοικονομικής επάρκειας (της παραγράφου </w:t>
      </w:r>
      <w:r w:rsidR="00B622FA" w:rsidRPr="008C5A0F">
        <w:fldChar w:fldCharType="begin"/>
      </w:r>
      <w:r w:rsidR="00B622FA" w:rsidRPr="008C5A0F">
        <w:instrText xml:space="preserve"> REF _Ref496541508 \r \h </w:instrText>
      </w:r>
      <w:r w:rsidR="00DF02B0" w:rsidRPr="008C5A0F">
        <w:instrText xml:space="preserve"> \* MERGEFORMAT </w:instrText>
      </w:r>
      <w:r w:rsidR="00B622FA" w:rsidRPr="008C5A0F">
        <w:fldChar w:fldCharType="separate"/>
      </w:r>
      <w:r w:rsidR="00EC78C0">
        <w:t>2.2.5</w:t>
      </w:r>
      <w:r w:rsidR="00B622FA" w:rsidRPr="008C5A0F">
        <w:fldChar w:fldCharType="end"/>
      </w:r>
      <w:r w:rsidRPr="008C5A0F">
        <w:t xml:space="preserve">) και τα σχετικά με την τεχνική και επαγγελματική ικανότητα (της παραγράφου </w:t>
      </w:r>
      <w:r w:rsidR="006E1FA0">
        <w:t>2.2.6</w:t>
      </w:r>
      <w:r w:rsidRPr="008C5A0F">
        <w:t>), να στηρίζονται στις ικανότητες άλλων φορέων, ασχέτως της νομικής φύσης των δεσμών τους με αυτούς</w:t>
      </w:r>
      <w:r w:rsidR="00250B80" w:rsidRPr="008C5A0F">
        <w:t>.</w:t>
      </w:r>
      <w:r w:rsidRPr="008C5A0F">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51A93F94" w14:textId="5A1E8639" w:rsidR="008338F0" w:rsidRPr="008C5A0F" w:rsidRDefault="003355E7" w:rsidP="00687B28">
      <w:pPr>
        <w:spacing w:line="276" w:lineRule="auto"/>
      </w:pPr>
      <w:r w:rsidRPr="008C5A0F">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005841B0" w:rsidRPr="008C5A0F">
        <w:t>.</w:t>
      </w:r>
    </w:p>
    <w:p w14:paraId="281B4084" w14:textId="77777777" w:rsidR="009809E0" w:rsidRPr="008C5A0F" w:rsidRDefault="009809E0" w:rsidP="00687B28">
      <w:pPr>
        <w:spacing w:line="276" w:lineRule="auto"/>
      </w:pPr>
      <w:r w:rsidRPr="008C5A0F">
        <w:t>Τα  φυσικά πρόσωπα που δηλώνονται από τον προσφέροντα στην Ομάδα Έργου και δεν αποτελούν ίδιους πόρους του προσφέροντος, κατά την παρ. 2.2.6.2</w:t>
      </w:r>
      <w:r w:rsidRPr="008C5A0F" w:rsidDel="00DB1137">
        <w:t xml:space="preserve"> </w:t>
      </w:r>
      <w:r w:rsidRPr="008C5A0F">
        <w:t xml:space="preserve"> της παρούσας, αποτελούν τρίτους, στην ικανότητα των οποίων στηρίζεται ο οικονομικός φορέας και απαιτείται η υποβολή διακριτών ΕΕΕΣ και των σχετικών αποδεικτικών μέσων, κατά τα ειδικότερα οριζόμενα στην παρούσα</w:t>
      </w:r>
    </w:p>
    <w:p w14:paraId="64F8E1E9" w14:textId="3883C240" w:rsidR="008338F0" w:rsidRPr="008C5A0F" w:rsidRDefault="003355E7" w:rsidP="00687B28">
      <w:pPr>
        <w:spacing w:line="276" w:lineRule="auto"/>
      </w:pPr>
      <w:r w:rsidRPr="008C5A0F">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8C5A0F">
        <w:t xml:space="preserve"> </w:t>
      </w:r>
      <w:r w:rsidRPr="008C5A0F">
        <w:t xml:space="preserve">εν </w:t>
      </w:r>
      <w:r w:rsidRPr="008C5A0F">
        <w:lastRenderedPageBreak/>
        <w:t>λόγω οικονομικοί φορείς και αυτοί στους οποίους στηρίζονται είναι από κοινού υπεύθυνοι για την εκτέλεση της σύμβασης.</w:t>
      </w:r>
    </w:p>
    <w:p w14:paraId="3AFF9CFC" w14:textId="77777777" w:rsidR="00695491" w:rsidRPr="008C5A0F" w:rsidRDefault="00695491" w:rsidP="00687B28">
      <w:pPr>
        <w:spacing w:line="276" w:lineRule="auto"/>
      </w:pPr>
      <w:bookmarkStart w:id="157" w:name="_Hlk35854368"/>
      <w:r w:rsidRPr="008C5A0F">
        <w:t>Υπό τους ίδιους όρους οι ενώσεις οικονομικών φορέων μπορούν να στηρίζονται στις ικανότητες των συμμετεχόντων στην ένωση ή άλλων φορέων.</w:t>
      </w:r>
    </w:p>
    <w:p w14:paraId="5DEE9D70" w14:textId="095118E3" w:rsidR="00695491" w:rsidRPr="008C5A0F" w:rsidRDefault="00695491" w:rsidP="00687B28">
      <w:pPr>
        <w:spacing w:line="276" w:lineRule="auto"/>
      </w:pPr>
      <w:r w:rsidRPr="008C5A0F">
        <w:t>Επισημαίνεται ότι σε περίπτωση που ο υποψήφιος Ανάδοχος αποτελεί Ένωση / Κοινοπραξία</w:t>
      </w:r>
      <w:r w:rsidR="00A81E32" w:rsidRPr="008C5A0F">
        <w:t xml:space="preserve"> </w:t>
      </w:r>
      <w:r w:rsidRPr="008C5A0F">
        <w:t>επιτρέπεται η μερική κάλυψη των προϋποθέσεων από τα Μέλη της, αρκεί όμως συνολικά-αθροιστικά να καλύπτονται όλες.</w:t>
      </w:r>
    </w:p>
    <w:bookmarkEnd w:id="157"/>
    <w:p w14:paraId="67DFCF77" w14:textId="1096E279" w:rsidR="00C70B7E" w:rsidRPr="008C5A0F" w:rsidRDefault="00C70B7E" w:rsidP="00687B28">
      <w:pPr>
        <w:spacing w:line="276" w:lineRule="auto"/>
        <w:rPr>
          <w:bCs/>
          <w:lang w:eastAsia="ar-SA"/>
        </w:rPr>
      </w:pPr>
      <w:r w:rsidRPr="008C5A0F">
        <w:rPr>
          <w:bCs/>
          <w:lang w:eastAsia="ar-SA"/>
        </w:rPr>
        <w:t>Η αναθέτουσα αρχή ελέγχει αν οι φoρείς,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w:t>
      </w:r>
      <w:r w:rsidR="00DB5131">
        <w:rPr>
          <w:bCs/>
          <w:lang w:eastAsia="ar-SA"/>
        </w:rPr>
        <w:t xml:space="preserve"> 2.2.3. </w:t>
      </w:r>
      <w:r w:rsidRPr="008C5A0F">
        <w:rPr>
          <w:bCs/>
          <w:lang w:eastAsia="ar-SA"/>
        </w:rPr>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8C5A0F">
        <w:rPr>
          <w:bCs/>
          <w:color w:val="000000"/>
          <w:lang w:eastAsia="ar-SA"/>
        </w:rPr>
        <w:t xml:space="preserve"> </w:t>
      </w:r>
      <w:r w:rsidRPr="008C5A0F">
        <w:rPr>
          <w:bCs/>
          <w:lang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6E62D274" w14:textId="77777777" w:rsidR="00FE1F22" w:rsidRPr="008C5A0F" w:rsidRDefault="00FE1F22" w:rsidP="00687B28">
      <w:pPr>
        <w:numPr>
          <w:ilvl w:val="0"/>
          <w:numId w:val="76"/>
        </w:numPr>
        <w:snapToGrid w:val="0"/>
        <w:spacing w:before="120" w:after="0" w:line="276" w:lineRule="auto"/>
        <w:rPr>
          <w:b/>
          <w:bCs/>
        </w:rPr>
      </w:pPr>
    </w:p>
    <w:p w14:paraId="5EA37304" w14:textId="2D2E904E" w:rsidR="006319FF" w:rsidRPr="008C5A0F" w:rsidRDefault="006319FF" w:rsidP="00687B28">
      <w:pPr>
        <w:numPr>
          <w:ilvl w:val="0"/>
          <w:numId w:val="76"/>
        </w:numPr>
        <w:snapToGrid w:val="0"/>
        <w:spacing w:before="120" w:after="0" w:line="276" w:lineRule="auto"/>
        <w:rPr>
          <w:b/>
          <w:bCs/>
        </w:rPr>
      </w:pPr>
      <w:r w:rsidRPr="008C5A0F">
        <w:rPr>
          <w:b/>
          <w:bCs/>
        </w:rPr>
        <w:t>2.2.8.2. Υπεργολαβία</w:t>
      </w:r>
    </w:p>
    <w:p w14:paraId="633050B2" w14:textId="5A78178F" w:rsidR="0049631E" w:rsidRPr="008C5A0F" w:rsidRDefault="00FE1F22" w:rsidP="00687B28">
      <w:pPr>
        <w:spacing w:line="276" w:lineRule="auto"/>
      </w:pPr>
      <w:r w:rsidRPr="008C5A0F">
        <w:rPr>
          <w:bCs/>
          <w:lang w:val="en-US"/>
        </w:rPr>
        <w:t>O</w:t>
      </w:r>
      <w:r w:rsidR="0049631E" w:rsidRPr="008C5A0F">
        <w:rPr>
          <w:bCs/>
        </w:rPr>
        <w:t xml:space="preserve">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Στην περίπτωση που o προσφέρων αναφέρει στην προσφορά του</w:t>
      </w:r>
      <w:r w:rsidR="00111D5A" w:rsidRPr="008C5A0F">
        <w:rPr>
          <w:bCs/>
        </w:rPr>
        <w:t>,</w:t>
      </w:r>
      <w:r w:rsidR="0049631E" w:rsidRPr="008C5A0F">
        <w:rPr>
          <w:bCs/>
        </w:rPr>
        <w:t xml:space="preserve">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w:t>
      </w:r>
      <w:r w:rsidR="009350D6">
        <w:rPr>
          <w:bCs/>
        </w:rPr>
        <w:t xml:space="preserve"> 2.2.3 </w:t>
      </w:r>
      <w:r w:rsidR="0049631E" w:rsidRPr="008C5A0F">
        <w:rPr>
          <w:bCs/>
        </w:rPr>
        <w:t>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w:t>
      </w:r>
      <w:r w:rsidR="00CD7400">
        <w:rPr>
          <w:bCs/>
        </w:rPr>
        <w:t xml:space="preserve"> 2.2.3. </w:t>
      </w:r>
    </w:p>
    <w:p w14:paraId="16C851B7" w14:textId="77777777" w:rsidR="008338F0" w:rsidRPr="008C5A0F" w:rsidRDefault="003355E7" w:rsidP="00687B28">
      <w:pPr>
        <w:pStyle w:val="3"/>
        <w:spacing w:line="276" w:lineRule="auto"/>
        <w:rPr>
          <w:rFonts w:cs="Tahoma"/>
          <w:sz w:val="24"/>
          <w:szCs w:val="28"/>
        </w:rPr>
      </w:pPr>
      <w:bookmarkStart w:id="158" w:name="_Toc97194286"/>
      <w:bookmarkStart w:id="159" w:name="_Toc97194430"/>
      <w:bookmarkStart w:id="160" w:name="_Toc205283164"/>
      <w:r w:rsidRPr="008C5A0F">
        <w:rPr>
          <w:rFonts w:cs="Tahoma"/>
          <w:sz w:val="24"/>
          <w:szCs w:val="28"/>
        </w:rPr>
        <w:t>Κανόνες απόδειξης ποιοτικής επιλογής</w:t>
      </w:r>
      <w:bookmarkEnd w:id="158"/>
      <w:bookmarkEnd w:id="159"/>
      <w:bookmarkEnd w:id="160"/>
    </w:p>
    <w:p w14:paraId="4A2148C4" w14:textId="77777777" w:rsidR="006E1FA0" w:rsidRDefault="006E1FA0" w:rsidP="006E1FA0">
      <w:pPr>
        <w:rPr>
          <w:bCs/>
          <w:lang w:eastAsia="ar-SA"/>
        </w:rPr>
      </w:pPr>
      <w:r w:rsidRPr="0049623E">
        <w:rPr>
          <w:bCs/>
          <w:lang w:eastAsia="ar-SA"/>
        </w:rPr>
        <w:t>Το δικαίωμα συμμετοχής των οικονομικών φορέων και οι όροι και προϋποθέσεις συμμετοχής τους, όπως ορίζονται στις παραγράφους 2.2.1 έως 2.2.8, κρίνονται κατά την υποβολή της προσφοράς</w:t>
      </w:r>
      <w:r>
        <w:rPr>
          <w:bCs/>
          <w:lang w:eastAsia="ar-SA"/>
        </w:rPr>
        <w:t>,</w:t>
      </w:r>
      <w:r w:rsidRPr="0049623E">
        <w:rPr>
          <w:bCs/>
          <w:lang w:eastAsia="ar-SA"/>
        </w:rPr>
        <w:t xml:space="preserve"> </w:t>
      </w:r>
      <w:r>
        <w:rPr>
          <w:bCs/>
          <w:lang w:eastAsia="ar-SA"/>
        </w:rPr>
        <w:t xml:space="preserve">με το </w:t>
      </w:r>
      <w:r w:rsidRPr="0049623E">
        <w:rPr>
          <w:bCs/>
          <w:lang w:eastAsia="ar-SA"/>
        </w:rPr>
        <w:t>ΕΕΕΣ</w:t>
      </w:r>
      <w:r>
        <w:rPr>
          <w:bCs/>
          <w:lang w:eastAsia="ar-SA"/>
        </w:rPr>
        <w:t xml:space="preserve">, σύμφωνα με </w:t>
      </w:r>
      <w:r w:rsidRPr="0049623E">
        <w:rPr>
          <w:bCs/>
          <w:lang w:eastAsia="ar-SA"/>
        </w:rPr>
        <w:t>τα οριζόμενα στην παράγραφο 2.2.9.1, κατά την υποβολή των δικαιολογητικών της παραγράφου 2.2.9.2 και κατά τη σύναψη της σύμβασης</w:t>
      </w:r>
      <w:r>
        <w:rPr>
          <w:bCs/>
          <w:lang w:eastAsia="ar-SA"/>
        </w:rPr>
        <w:t xml:space="preserve">, με την </w:t>
      </w:r>
      <w:r w:rsidRPr="0049623E">
        <w:rPr>
          <w:bCs/>
          <w:lang w:eastAsia="ar-SA"/>
        </w:rPr>
        <w:t>υπεύθυνη δήλωση της περ. δ΄ της παρ. 3 του άρθρου 105</w:t>
      </w:r>
      <w:r>
        <w:rPr>
          <w:bCs/>
          <w:lang w:eastAsia="ar-SA"/>
        </w:rPr>
        <w:t xml:space="preserve"> του ν. 4412/2016</w:t>
      </w:r>
      <w:r w:rsidRPr="0049623E">
        <w:rPr>
          <w:bCs/>
          <w:lang w:eastAsia="ar-SA"/>
        </w:rPr>
        <w:t xml:space="preserve">. </w:t>
      </w:r>
    </w:p>
    <w:p w14:paraId="79F1665C" w14:textId="77777777" w:rsidR="006E1FA0" w:rsidRPr="001943E8" w:rsidRDefault="006E1FA0" w:rsidP="006E1FA0">
      <w:pPr>
        <w:rPr>
          <w:bCs/>
        </w:rPr>
      </w:pPr>
      <w:r w:rsidRPr="00D14630">
        <w:t>Οι οικονομικοί φορείς μεριμνούν να διαθέτουν πιστοποιητικά, τα οποία να καλύπτουν και τον χρόνο υποβολής της προσφοράς, προκειμένου να τα υποβάλουν, εφόσον αναδειχθούν προσωρινοί ανάδοχοι</w:t>
      </w:r>
      <w:r>
        <w:t xml:space="preserve"> ή εφόσον τους ζητηθεί, από την αναθέτουσα αρχή σύμφωνα με την παράγραφο 2.2.9.2 Α</w:t>
      </w:r>
      <w:r>
        <w:rPr>
          <w:rStyle w:val="ac"/>
        </w:rPr>
        <w:footnoteReference w:id="2"/>
      </w:r>
      <w:r>
        <w:t>.</w:t>
      </w:r>
    </w:p>
    <w:p w14:paraId="3CF0CB7C" w14:textId="77777777" w:rsidR="006E1FA0" w:rsidRDefault="006E1FA0" w:rsidP="006E1FA0">
      <w:pPr>
        <w:rPr>
          <w:bCs/>
          <w:lang w:eastAsia="ar-SA"/>
        </w:rPr>
      </w:pPr>
    </w:p>
    <w:p w14:paraId="7CBB3BD2" w14:textId="77777777" w:rsidR="006E1FA0" w:rsidRPr="0049623E" w:rsidRDefault="006E1FA0" w:rsidP="006E1FA0">
      <w:pPr>
        <w:rPr>
          <w:bCs/>
          <w:lang w:eastAsia="ar-SA"/>
        </w:rPr>
      </w:pPr>
      <w:r w:rsidRPr="0049623E">
        <w:rPr>
          <w:bCs/>
          <w:lang w:eastAsia="ar-SA"/>
        </w:rPr>
        <w:t xml:space="preserve">Στην περίπτωση που ο οικονομικός φορέας στηρίζεται στις ικανότητες άλλων φορέων, σύμφωνα με </w:t>
      </w:r>
      <w:r w:rsidRPr="0049623E">
        <w:rPr>
          <w:lang w:eastAsia="ar-SA"/>
        </w:rPr>
        <w:t>την παράγραφ</w:t>
      </w:r>
      <w:r>
        <w:rPr>
          <w:lang w:eastAsia="ar-SA"/>
        </w:rPr>
        <w:t>ο</w:t>
      </w:r>
      <w:r w:rsidRPr="0049623E">
        <w:rPr>
          <w:lang w:eastAsia="ar-SA"/>
        </w:rPr>
        <w:t xml:space="preserve"> </w:t>
      </w:r>
      <w:r w:rsidRPr="0049623E">
        <w:rPr>
          <w:bCs/>
          <w:lang w:eastAsia="ar-SA"/>
        </w:rPr>
        <w:t xml:space="preserve">2.2.8 της παρούσας, οι φορείς στην ικανότητα των οποίων στηρίζεται υποχρεούνται να  αποδεικνύουν, κατά τα οριζόμενα </w:t>
      </w:r>
      <w:r>
        <w:rPr>
          <w:bCs/>
          <w:lang w:eastAsia="ar-SA"/>
        </w:rPr>
        <w:t>στις παραγράφους</w:t>
      </w:r>
      <w:r w:rsidRPr="0049623E">
        <w:rPr>
          <w:bCs/>
          <w:lang w:eastAsia="ar-SA"/>
        </w:rPr>
        <w:t xml:space="preserve"> 2.2.9.1 και 2.2.9.2, ότι δεν συντρέχουν οι </w:t>
      </w:r>
      <w:r w:rsidRPr="0049623E">
        <w:rPr>
          <w:bCs/>
          <w:lang w:eastAsia="ar-SA"/>
        </w:rPr>
        <w:lastRenderedPageBreak/>
        <w:t xml:space="preserve">λόγοι αποκλεισμού </w:t>
      </w:r>
      <w:r w:rsidRPr="0049623E">
        <w:rPr>
          <w:lang w:eastAsia="ar-SA"/>
        </w:rPr>
        <w:t xml:space="preserve">της παραγράφου </w:t>
      </w:r>
      <w:r w:rsidRPr="0049623E">
        <w:rPr>
          <w:bCs/>
          <w:lang w:eastAsia="ar-SA"/>
        </w:rPr>
        <w:t>2.2.3 της παρούσας και ότι πληρούν τα σχετικά κριτήρια επιλογής κατά περίπτωση (παράγραφοι 2.2.5 και 2.2.6 )</w:t>
      </w:r>
      <w:r w:rsidRPr="0049623E">
        <w:rPr>
          <w:bCs/>
          <w:vertAlign w:val="superscript"/>
          <w:lang w:eastAsia="ar-SA"/>
        </w:rPr>
        <w:footnoteReference w:id="3"/>
      </w:r>
      <w:r w:rsidRPr="0049623E">
        <w:rPr>
          <w:bCs/>
          <w:lang w:eastAsia="ar-SA"/>
        </w:rPr>
        <w:t>.</w:t>
      </w:r>
    </w:p>
    <w:p w14:paraId="35F2D715" w14:textId="77777777" w:rsidR="006E1FA0" w:rsidRPr="0049623E" w:rsidRDefault="006E1FA0" w:rsidP="006E1FA0">
      <w:pPr>
        <w:rPr>
          <w:bCs/>
          <w:lang w:eastAsia="ar-SA"/>
        </w:rPr>
      </w:pPr>
      <w:r w:rsidRPr="0049623E">
        <w:rPr>
          <w:bCs/>
          <w:lang w:eastAsia="ar-SA"/>
        </w:rPr>
        <w:t xml:space="preserve">Στην περίπτωση που </w:t>
      </w:r>
      <w:r w:rsidRPr="0049623E">
        <w:rPr>
          <w:bCs/>
          <w:lang w:val="en-US" w:eastAsia="ar-SA"/>
        </w:rPr>
        <w:t>o</w:t>
      </w:r>
      <w:r w:rsidRPr="0049623E">
        <w:rPr>
          <w:bCs/>
          <w:lang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w:t>
      </w:r>
      <w:r>
        <w:rPr>
          <w:bCs/>
          <w:lang w:eastAsia="ar-SA"/>
        </w:rPr>
        <w:t>στις παραγράφους</w:t>
      </w:r>
      <w:r w:rsidRPr="0049623E">
        <w:rPr>
          <w:bCs/>
          <w:lang w:eastAsia="ar-SA"/>
        </w:rPr>
        <w:t xml:space="preserve"> 2.2.9.1 και 2.2.9.2, ότι δεν συντρέχουν οι λόγοι αποκλεισμού της παραγράφου 2.2.3 της παρούσας</w:t>
      </w:r>
      <w:r w:rsidRPr="0049623E">
        <w:rPr>
          <w:bCs/>
          <w:vertAlign w:val="superscript"/>
          <w:lang w:eastAsia="ar-SA"/>
        </w:rPr>
        <w:footnoteReference w:id="4"/>
      </w:r>
      <w:r w:rsidRPr="0049623E">
        <w:rPr>
          <w:bCs/>
          <w:lang w:eastAsia="ar-SA"/>
        </w:rPr>
        <w:t xml:space="preserve">. </w:t>
      </w:r>
    </w:p>
    <w:p w14:paraId="40321AC5" w14:textId="77777777" w:rsidR="006E1FA0" w:rsidRPr="0049623E" w:rsidRDefault="006E1FA0" w:rsidP="006E1FA0">
      <w:pPr>
        <w:suppressAutoHyphens w:val="0"/>
        <w:spacing w:after="160" w:line="259" w:lineRule="auto"/>
        <w:rPr>
          <w:rFonts w:eastAsia="Calibri" w:cs="Times New Roman"/>
          <w:lang w:eastAsia="en-US"/>
        </w:rPr>
      </w:pPr>
      <w:r w:rsidRPr="0049623E">
        <w:rPr>
          <w:rFonts w:eastAsia="Calibri" w:cs="Times New Roman"/>
          <w:lang w:eastAsia="en-US"/>
        </w:rPr>
        <w:t xml:space="preserve">Αν </w:t>
      </w:r>
      <w:r>
        <w:rPr>
          <w:rFonts w:eastAsia="Calibri" w:cs="Times New Roman"/>
          <w:lang w:eastAsia="en-US"/>
        </w:rPr>
        <w:t xml:space="preserve">μετά τη συμπλήρωση του ΕΕΕΣ και μέχρι τη ημέρα της έγγραφης πρόσκλησης για τη σύναψη του συμφωνητικού </w:t>
      </w:r>
      <w:r w:rsidRPr="00E14C02">
        <w:rPr>
          <w:rFonts w:eastAsia="Calibri" w:cs="Times New Roman"/>
          <w:lang w:eastAsia="en-US"/>
        </w:rPr>
        <w:t xml:space="preserve"> επέλθουν μεταβολές στις προϋποθέσεις</w:t>
      </w:r>
      <w:r>
        <w:rPr>
          <w:rFonts w:eastAsia="Calibri" w:cs="Times New Roman"/>
          <w:lang w:eastAsia="en-US"/>
        </w:rPr>
        <w:t>,</w:t>
      </w:r>
      <w:r w:rsidRPr="00E14C02">
        <w:rPr>
          <w:rFonts w:eastAsia="Calibri" w:cs="Times New Roman"/>
          <w:lang w:eastAsia="en-US"/>
        </w:rPr>
        <w:t xml:space="preserve"> τις οποίες οι προσφέροντες </w:t>
      </w:r>
      <w:r>
        <w:rPr>
          <w:rFonts w:eastAsia="Calibri" w:cs="Times New Roman"/>
          <w:lang w:eastAsia="en-US"/>
        </w:rPr>
        <w:t xml:space="preserve">είχαν δηλώσει  ότι πληρούν,  οι προσφέροντες </w:t>
      </w:r>
      <w:r w:rsidRPr="0049623E">
        <w:rPr>
          <w:rFonts w:eastAsia="Calibri" w:cs="Times New Roman"/>
          <w:lang w:eastAsia="en-US"/>
        </w:rPr>
        <w:t>οφείλουν να ενημερώσουν αμελλητί την αναθέτουσα αρχή.</w:t>
      </w:r>
      <w:r w:rsidRPr="0049623E">
        <w:rPr>
          <w:rFonts w:eastAsia="Calibri" w:cs="Times New Roman"/>
          <w:vertAlign w:val="superscript"/>
          <w:lang w:eastAsia="en-US"/>
        </w:rPr>
        <w:footnoteReference w:id="5"/>
      </w:r>
      <w:r w:rsidRPr="0049623E">
        <w:rPr>
          <w:rFonts w:eastAsia="Calibri" w:cs="Times New Roman"/>
          <w:lang w:eastAsia="en-US"/>
        </w:rPr>
        <w:t xml:space="preserve">. </w:t>
      </w:r>
    </w:p>
    <w:p w14:paraId="56A2D269" w14:textId="77777777" w:rsidR="00613E6E" w:rsidRPr="008C5A0F" w:rsidRDefault="00613E6E" w:rsidP="00687B28">
      <w:pPr>
        <w:spacing w:line="276" w:lineRule="auto"/>
        <w:rPr>
          <w:bCs/>
          <w:lang w:eastAsia="ar-SA"/>
        </w:rPr>
      </w:pPr>
    </w:p>
    <w:p w14:paraId="0E5A833F" w14:textId="3256E7C0" w:rsidR="00195377" w:rsidRPr="008C5A0F" w:rsidRDefault="00195377" w:rsidP="00687B28">
      <w:pPr>
        <w:pStyle w:val="4"/>
        <w:snapToGrid w:val="0"/>
        <w:spacing w:before="120" w:after="0" w:line="276" w:lineRule="auto"/>
        <w:ind w:left="900" w:hanging="900"/>
        <w:jc w:val="left"/>
        <w:rPr>
          <w:rFonts w:cs="Tahoma"/>
          <w:i/>
        </w:rPr>
      </w:pPr>
      <w:bookmarkStart w:id="161" w:name="_Ref89769470"/>
      <w:bookmarkStart w:id="162" w:name="_Ref89769497"/>
      <w:bookmarkStart w:id="163" w:name="_Ref89769520"/>
      <w:bookmarkStart w:id="164" w:name="_Toc89934393"/>
      <w:bookmarkStart w:id="165" w:name="_Toc193983609"/>
      <w:bookmarkStart w:id="166" w:name="_Toc205283165"/>
      <w:r w:rsidRPr="008C5A0F">
        <w:rPr>
          <w:rFonts w:cs="Tahoma"/>
        </w:rPr>
        <w:t>2.2.9</w:t>
      </w:r>
      <w:r w:rsidR="00500098" w:rsidRPr="008C5A0F">
        <w:rPr>
          <w:rFonts w:cs="Tahoma"/>
        </w:rPr>
        <w:t>.1</w:t>
      </w:r>
      <w:r w:rsidR="00500098" w:rsidRPr="008C5A0F">
        <w:rPr>
          <w:rFonts w:cs="Tahoma"/>
        </w:rPr>
        <w:tab/>
      </w:r>
      <w:r w:rsidRPr="008C5A0F">
        <w:rPr>
          <w:rFonts w:cs="Tahoma"/>
        </w:rPr>
        <w:t>Προκαταρκτική απόδειξη κατά την υποβολή προσφορών</w:t>
      </w:r>
      <w:bookmarkEnd w:id="161"/>
      <w:bookmarkEnd w:id="162"/>
      <w:bookmarkEnd w:id="163"/>
      <w:bookmarkEnd w:id="164"/>
      <w:bookmarkEnd w:id="165"/>
      <w:bookmarkEnd w:id="166"/>
      <w:r w:rsidRPr="008C5A0F">
        <w:rPr>
          <w:rFonts w:cs="Tahoma"/>
        </w:rPr>
        <w:t xml:space="preserve"> </w:t>
      </w:r>
    </w:p>
    <w:p w14:paraId="7A413334" w14:textId="06D41B3D" w:rsidR="002E0AEE" w:rsidRPr="008C5A0F" w:rsidRDefault="003355E7" w:rsidP="00687B28">
      <w:pPr>
        <w:spacing w:line="276" w:lineRule="auto"/>
      </w:pPr>
      <w:r w:rsidRPr="008C5A0F">
        <w:t xml:space="preserve">Προς προκαταρκτική απόδειξη ότι οι προσφέροντες οικονομικοί φορείς: α) δεν βρίσκονται σε μία από τις καταστάσεις της παραγράφου </w:t>
      </w:r>
      <w:r w:rsidR="006E1FA0">
        <w:t>2.2.3</w:t>
      </w:r>
      <w:r w:rsidR="006E1FA0" w:rsidRPr="008C5A0F">
        <w:t xml:space="preserve"> </w:t>
      </w:r>
      <w:r w:rsidR="00FD25A2" w:rsidRPr="008C5A0F">
        <w:t>«</w:t>
      </w:r>
      <w:r w:rsidR="00FC2B8A" w:rsidRPr="008C5A0F">
        <w:t>Λόγοι Αποκλεισμού</w:t>
      </w:r>
      <w:r w:rsidR="00FD25A2" w:rsidRPr="008C5A0F">
        <w:t>»</w:t>
      </w:r>
      <w:r w:rsidR="00FC2B8A" w:rsidRPr="008C5A0F">
        <w:t xml:space="preserve"> </w:t>
      </w:r>
      <w:r w:rsidRPr="008C5A0F">
        <w:t xml:space="preserve">και β) πληρούν τα </w:t>
      </w:r>
      <w:r w:rsidR="00FD25A2" w:rsidRPr="008C5A0F">
        <w:t>«Κ</w:t>
      </w:r>
      <w:r w:rsidRPr="008C5A0F">
        <w:t xml:space="preserve">ριτήρια </w:t>
      </w:r>
      <w:r w:rsidR="00FD25A2" w:rsidRPr="008C5A0F">
        <w:t>Ποι</w:t>
      </w:r>
      <w:r w:rsidR="0071303E" w:rsidRPr="008C5A0F">
        <w:t>ο</w:t>
      </w:r>
      <w:r w:rsidR="00FD25A2" w:rsidRPr="008C5A0F">
        <w:t>τικής Ε</w:t>
      </w:r>
      <w:r w:rsidRPr="008C5A0F">
        <w:t>πιλογής</w:t>
      </w:r>
      <w:r w:rsidR="00FD25A2" w:rsidRPr="008C5A0F">
        <w:t>»</w:t>
      </w:r>
      <w:r w:rsidRPr="008C5A0F">
        <w:t xml:space="preserve"> των παραγράφων</w:t>
      </w:r>
      <w:r w:rsidR="007E61C0" w:rsidRPr="008C5A0F">
        <w:t xml:space="preserve"> </w:t>
      </w:r>
      <w:r w:rsidR="007E61C0" w:rsidRPr="008C5A0F">
        <w:fldChar w:fldCharType="begin"/>
      </w:r>
      <w:r w:rsidR="007E61C0" w:rsidRPr="008C5A0F">
        <w:instrText xml:space="preserve"> REF _Ref74510337 \r \h </w:instrText>
      </w:r>
      <w:r w:rsidR="00397BBE" w:rsidRPr="008C5A0F">
        <w:instrText xml:space="preserve"> \* MERGEFORMAT </w:instrText>
      </w:r>
      <w:r w:rsidR="007E61C0" w:rsidRPr="008C5A0F">
        <w:fldChar w:fldCharType="separate"/>
      </w:r>
      <w:r w:rsidR="00EC78C0">
        <w:t>2.2.4</w:t>
      </w:r>
      <w:r w:rsidR="007E61C0" w:rsidRPr="008C5A0F">
        <w:fldChar w:fldCharType="end"/>
      </w:r>
      <w:r w:rsidRPr="008C5A0F">
        <w:t xml:space="preserve">, </w:t>
      </w:r>
      <w:r w:rsidR="00B622FA" w:rsidRPr="008C5A0F">
        <w:fldChar w:fldCharType="begin"/>
      </w:r>
      <w:r w:rsidR="00B622FA" w:rsidRPr="008C5A0F">
        <w:instrText xml:space="preserve"> REF _Ref496541309 \r \h </w:instrText>
      </w:r>
      <w:r w:rsidR="00DF02B0" w:rsidRPr="008C5A0F">
        <w:instrText xml:space="preserve"> \* MERGEFORMAT </w:instrText>
      </w:r>
      <w:r w:rsidR="00B622FA" w:rsidRPr="008C5A0F">
        <w:fldChar w:fldCharType="separate"/>
      </w:r>
      <w:r w:rsidR="00EC78C0">
        <w:t>2.2.5</w:t>
      </w:r>
      <w:r w:rsidR="00B622FA" w:rsidRPr="008C5A0F">
        <w:fldChar w:fldCharType="end"/>
      </w:r>
      <w:r w:rsidRPr="008C5A0F">
        <w:t xml:space="preserve">, </w:t>
      </w:r>
      <w:r w:rsidR="00C43F3F">
        <w:t>2.2.6</w:t>
      </w:r>
      <w:r w:rsidRPr="008C5A0F">
        <w:t xml:space="preserve"> και </w:t>
      </w:r>
      <w:r w:rsidR="00B622FA" w:rsidRPr="008C5A0F">
        <w:fldChar w:fldCharType="begin"/>
      </w:r>
      <w:r w:rsidR="00B622FA" w:rsidRPr="008C5A0F">
        <w:instrText xml:space="preserve"> REF _Ref496541343 \r \h </w:instrText>
      </w:r>
      <w:r w:rsidR="00DF02B0" w:rsidRPr="008C5A0F">
        <w:instrText xml:space="preserve"> \* MERGEFORMAT </w:instrText>
      </w:r>
      <w:r w:rsidR="00B622FA" w:rsidRPr="008C5A0F">
        <w:fldChar w:fldCharType="separate"/>
      </w:r>
      <w:r w:rsidR="00EC78C0">
        <w:t>2.2.7</w:t>
      </w:r>
      <w:r w:rsidR="00B622FA" w:rsidRPr="008C5A0F">
        <w:fldChar w:fldCharType="end"/>
      </w:r>
      <w:r w:rsidRPr="008C5A0F">
        <w:t xml:space="preserve"> της παρούσης,</w:t>
      </w:r>
      <w:r w:rsidRPr="008C5A0F">
        <w:rPr>
          <w:rFonts w:eastAsia="SimSun"/>
        </w:rPr>
        <w:t xml:space="preserve"> </w:t>
      </w:r>
      <w:r w:rsidRPr="008C5A0F">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AE32CA" w:rsidRPr="008C5A0F">
        <w:fldChar w:fldCharType="begin"/>
      </w:r>
      <w:r w:rsidR="00AE32CA" w:rsidRPr="008C5A0F">
        <w:instrText xml:space="preserve"> REF _Ref510086970 \h </w:instrText>
      </w:r>
      <w:r w:rsidR="00DF02B0" w:rsidRPr="008C5A0F">
        <w:instrText xml:space="preserve"> \* MERGEFORMAT </w:instrText>
      </w:r>
      <w:r w:rsidR="00AE32CA" w:rsidRPr="008C5A0F">
        <w:fldChar w:fldCharType="separate"/>
      </w:r>
      <w:r w:rsidR="00EC78C0" w:rsidRPr="008C5A0F">
        <w:t>ΕΥΡΩΠΑΙΚΟ ΕΝΙΑΙΟ ΕΓΓΡΑΦΟ ΣΥΜΒΑΣΗΣ (ΕΕΕΣ)</w:t>
      </w:r>
      <w:r w:rsidR="00AE32CA" w:rsidRPr="008C5A0F">
        <w:fldChar w:fldCharType="end"/>
      </w:r>
      <w:r w:rsidR="00F64037" w:rsidRPr="008C5A0F">
        <w:t xml:space="preserve"> </w:t>
      </w:r>
      <w:r w:rsidR="00AE32CA" w:rsidRPr="008C5A0F">
        <w:fldChar w:fldCharType="begin"/>
      </w:r>
      <w:r w:rsidR="00AE32CA" w:rsidRPr="008C5A0F">
        <w:instrText xml:space="preserve"> REF _Ref496624736 \h </w:instrText>
      </w:r>
      <w:r w:rsidR="00DF02B0" w:rsidRPr="008C5A0F">
        <w:instrText xml:space="preserve"> \* MERGEFORMAT </w:instrText>
      </w:r>
      <w:r w:rsidR="00AE32CA" w:rsidRPr="008C5A0F">
        <w:fldChar w:fldCharType="separate"/>
      </w:r>
      <w:r w:rsidR="00EC78C0" w:rsidRPr="00EC78C0">
        <w:rPr>
          <w:color w:val="000099"/>
        </w:rPr>
        <w:t xml:space="preserve">ΠΑΡΑΡΤΗΜΑ ΙΙI – ΕΥΡΩΠΑΙΚΟ ΕΝΙΑΙΟ ΕΓΓΡΑΦΟ ΣΥΜΒΑΣΗΣ (ΕΕΕΣ) </w:t>
      </w:r>
      <w:r w:rsidR="00AE32CA" w:rsidRPr="008C5A0F">
        <w:fldChar w:fldCharType="end"/>
      </w:r>
      <w:r w:rsidRPr="008C5A0F">
        <w:rPr>
          <w:i/>
          <w:color w:val="5B9BD5"/>
        </w:rPr>
        <w:t>,</w:t>
      </w:r>
      <w:r w:rsidRPr="008C5A0F">
        <w:t xml:space="preserve"> </w:t>
      </w:r>
      <w:r w:rsidR="00F64037" w:rsidRPr="008C5A0F">
        <w:t>το οποίο ισοδυναμεί  με</w:t>
      </w:r>
      <w:r w:rsidRPr="008C5A0F">
        <w:t xml:space="preserve"> ενημερωμένη υπεύθυνη δήλωση, με τις συνέπειες του ν. 1599/1986. </w:t>
      </w:r>
    </w:p>
    <w:p w14:paraId="2C7EFBA8" w14:textId="0380AB88" w:rsidR="00613E6E" w:rsidRPr="008C5A0F" w:rsidRDefault="00613E6E" w:rsidP="00687B28">
      <w:pPr>
        <w:spacing w:line="276" w:lineRule="auto"/>
      </w:pPr>
      <w:r w:rsidRPr="008C5A0F">
        <w:t>Το ΕΕΕΣ</w:t>
      </w:r>
      <w:r w:rsidRPr="008C5A0F">
        <w:footnoteReference w:id="6"/>
      </w:r>
      <w:r w:rsidRPr="008C5A0F">
        <w:t xml:space="preserve"> καταρτίζεται βάσει του τυποποιημένου εντύπου  του Παραρτήματος 2 του Κανονισμού (ΕΕ) 2016/7, συμπληρώνεται από τους προσφέροντες οικονομικούς φορείς σύμφωνα με τις οδηγίες  του Παραρτήματος 1</w:t>
      </w:r>
      <w:r w:rsidRPr="008C5A0F">
        <w:rPr>
          <w:vertAlign w:val="superscript"/>
        </w:rPr>
        <w:footnoteReference w:id="7"/>
      </w:r>
      <w:r w:rsidRPr="008C5A0F">
        <w:t xml:space="preserve"> και λειτουργεί μόνο ως προκαταρκτική απόδειξη προς αντικατάσταση των πιστοποιητικών που εκδίδουν δημόσιες αρχές ή τρίτα μέρη.</w:t>
      </w:r>
      <w:r w:rsidRPr="008C5A0F">
        <w:footnoteReference w:id="8"/>
      </w:r>
    </w:p>
    <w:p w14:paraId="4CDD1C29" w14:textId="77777777" w:rsidR="00B739BB" w:rsidRPr="008C5A0F" w:rsidRDefault="00B739BB" w:rsidP="00687B28">
      <w:pPr>
        <w:spacing w:line="276" w:lineRule="auto"/>
        <w:rPr>
          <w:i/>
          <w:color w:val="5B9BD5"/>
          <w:u w:val="single"/>
        </w:rPr>
      </w:pPr>
      <w:r w:rsidRPr="008C5A0F">
        <w:rPr>
          <w:u w:val="single"/>
        </w:rPr>
        <w:t>Επισημαίνεται ότι οι προσφέροντες για το μέρος IV Κριτήρια επιλογής του ΕΕΕΣ συμπληρώνουν μόνο την</w:t>
      </w:r>
      <w:r w:rsidRPr="008C5A0F">
        <w:rPr>
          <w:b/>
          <w:bCs/>
          <w:u w:val="single"/>
        </w:rPr>
        <w:t xml:space="preserve"> ενότητα α «Γενική ένδειξη για όλα τα κριτήρια επιλογής».</w:t>
      </w:r>
      <w:r w:rsidRPr="008C5A0F">
        <w:rPr>
          <w:i/>
          <w:color w:val="5B9BD5"/>
          <w:u w:val="single"/>
        </w:rPr>
        <w:t xml:space="preserve"> </w:t>
      </w:r>
    </w:p>
    <w:p w14:paraId="3E54FC9B" w14:textId="77777777" w:rsidR="00F64037" w:rsidRPr="008C5A0F" w:rsidRDefault="00F64037" w:rsidP="00687B28">
      <w:pPr>
        <w:spacing w:line="276" w:lineRule="auto"/>
      </w:pPr>
      <w:r w:rsidRPr="008C5A0F">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w:t>
      </w:r>
      <w:r w:rsidRPr="008C5A0F">
        <w:lastRenderedPageBreak/>
        <w:t xml:space="preserve">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8C5A0F">
        <w:rPr>
          <w:bCs/>
          <w:iCs/>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p>
    <w:p w14:paraId="5D6BA7A4" w14:textId="77777777" w:rsidR="00F64037" w:rsidRPr="008C5A0F" w:rsidRDefault="00F64037" w:rsidP="00687B28">
      <w:pPr>
        <w:spacing w:line="276" w:lineRule="auto"/>
      </w:pPr>
      <w:r w:rsidRPr="008C5A0F">
        <w:t>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στην παράγραφο 2.2.3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060B168C" w14:textId="77777777" w:rsidR="00F64037" w:rsidRPr="008C5A0F" w:rsidRDefault="00F64037" w:rsidP="00687B28">
      <w:pPr>
        <w:spacing w:line="276" w:lineRule="auto"/>
      </w:pPr>
      <w:r w:rsidRPr="008C5A0F">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726CB5C6" w14:textId="58F8F8AF" w:rsidR="00F64037" w:rsidRPr="008C5A0F" w:rsidRDefault="00F64037" w:rsidP="00687B28">
      <w:pPr>
        <w:spacing w:line="276" w:lineRule="auto"/>
        <w:rPr>
          <w:lang w:eastAsia="ar-SA"/>
        </w:rPr>
      </w:pPr>
      <w:r w:rsidRPr="008C5A0F">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8C5A0F">
        <w:rPr>
          <w:lang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hyperlink r:id="rId28" w:history="1">
        <w:r w:rsidR="00E14FF7" w:rsidRPr="008C5A0F">
          <w:rPr>
            <w:rStyle w:val="-"/>
          </w:rPr>
          <w:t>http://www.eaadhsy.gr</w:t>
        </w:r>
      </w:hyperlink>
      <w:r w:rsidR="00901D54" w:rsidRPr="008C5A0F">
        <w:rPr>
          <w:rStyle w:val="-"/>
        </w:rPr>
        <w:t>.</w:t>
      </w:r>
    </w:p>
    <w:p w14:paraId="4F86609E" w14:textId="11F89BC7" w:rsidR="00F64037" w:rsidRPr="008C5A0F" w:rsidRDefault="00F64037" w:rsidP="00687B28">
      <w:pPr>
        <w:suppressAutoHyphens w:val="0"/>
        <w:spacing w:line="276" w:lineRule="auto"/>
        <w:rPr>
          <w:rFonts w:eastAsia="Calibri"/>
          <w:lang w:eastAsia="en-US"/>
        </w:rPr>
      </w:pPr>
      <w:r w:rsidRPr="008C5A0F">
        <w:rPr>
          <w:rFonts w:eastAsia="Calibri"/>
          <w:lang w:eastAsia="en-US"/>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w:t>
      </w:r>
      <w:r w:rsidR="0067035E" w:rsidRPr="008C5A0F">
        <w:rPr>
          <w:rFonts w:eastAsia="Calibri"/>
          <w:lang w:eastAsia="en-US"/>
        </w:rPr>
        <w:t xml:space="preserve">την </w:t>
      </w:r>
      <w:r w:rsidRPr="008C5A0F">
        <w:rPr>
          <w:rFonts w:eastAsia="Calibri"/>
          <w:lang w:eastAsia="en-US"/>
        </w:rPr>
        <w:t>παρ</w:t>
      </w:r>
      <w:r w:rsidR="0067035E" w:rsidRPr="008C5A0F">
        <w:rPr>
          <w:rFonts w:eastAsia="Calibri"/>
          <w:lang w:eastAsia="en-US"/>
        </w:rPr>
        <w:t>ά</w:t>
      </w:r>
      <w:r w:rsidRPr="008C5A0F">
        <w:rPr>
          <w:rFonts w:eastAsia="Calibri"/>
          <w:lang w:eastAsia="en-US"/>
        </w:rPr>
        <w:t>γρ</w:t>
      </w:r>
      <w:r w:rsidR="0067035E" w:rsidRPr="008C5A0F">
        <w:rPr>
          <w:rFonts w:eastAsia="Calibri"/>
          <w:lang w:eastAsia="en-US"/>
        </w:rPr>
        <w:t>α</w:t>
      </w:r>
      <w:r w:rsidRPr="008C5A0F">
        <w:rPr>
          <w:rFonts w:eastAsia="Calibri"/>
          <w:lang w:eastAsia="en-US"/>
        </w:rPr>
        <w:t>φο 2.2.3 της παρούσης και ταυτόχρονα να επικαλεσθεί και τυχόν ληφθέντα μέτρα προς αποκατάσταση της αξιοπιστίας του.</w:t>
      </w:r>
    </w:p>
    <w:p w14:paraId="7135789E" w14:textId="04B86447" w:rsidR="00F64037" w:rsidRPr="008C5A0F" w:rsidRDefault="00F64037" w:rsidP="00687B28">
      <w:pPr>
        <w:suppressAutoHyphens w:val="0"/>
        <w:spacing w:after="160" w:line="276" w:lineRule="auto"/>
        <w:rPr>
          <w:rFonts w:eastAsia="Calibri"/>
          <w:lang w:eastAsia="en-US"/>
        </w:rPr>
      </w:pPr>
      <w:r w:rsidRPr="008C5A0F">
        <w:rPr>
          <w:rFonts w:eastAsia="Calibri"/>
          <w:lang w:eastAsia="en-US"/>
        </w:rPr>
        <w:t>Ιδίως επισημαίνεται ότι, κατά την απάντηση οικονομικού φορέα στο σχετικό 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σύμφωνα με την περ. γ της παραγράφου 2.2.3.</w:t>
      </w:r>
      <w:r w:rsidR="00B66786" w:rsidRPr="008C5A0F">
        <w:rPr>
          <w:rFonts w:eastAsia="Calibri"/>
          <w:lang w:eastAsia="en-US"/>
        </w:rPr>
        <w:t xml:space="preserve">3 </w:t>
      </w:r>
      <w:r w:rsidRPr="008C5A0F">
        <w:rPr>
          <w:rFonts w:eastAsia="Calibri"/>
          <w:lang w:eastAsia="en-US"/>
        </w:rPr>
        <w:t>της παρούσης, αναλύεται στο σχετικό πεδίο που προβάλλει κατόπιν θετικής απάντηση</w:t>
      </w:r>
      <w:r w:rsidR="00AC14D3" w:rsidRPr="008C5A0F">
        <w:rPr>
          <w:rFonts w:eastAsia="Calibri"/>
          <w:lang w:eastAsia="en-US"/>
        </w:rPr>
        <w:t xml:space="preserve">ς. </w:t>
      </w:r>
    </w:p>
    <w:p w14:paraId="2B6142D4" w14:textId="77777777" w:rsidR="00F64037" w:rsidRPr="008C5A0F" w:rsidRDefault="00F64037" w:rsidP="00687B28">
      <w:pPr>
        <w:spacing w:line="276" w:lineRule="auto"/>
      </w:pPr>
      <w:r w:rsidRPr="008C5A0F">
        <w:rPr>
          <w:rFonts w:eastAsia="Calibri"/>
          <w:lang w:eastAsia="en-US"/>
        </w:rPr>
        <w:t>Όσον αφορά στις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7557F33B" w14:textId="209485B5" w:rsidR="00FA1F45" w:rsidRPr="008C5A0F" w:rsidRDefault="00455729" w:rsidP="00687B28">
      <w:pPr>
        <w:pStyle w:val="4"/>
        <w:snapToGrid w:val="0"/>
        <w:spacing w:before="120" w:after="0" w:line="276" w:lineRule="auto"/>
        <w:ind w:left="900" w:hanging="900"/>
        <w:jc w:val="left"/>
        <w:rPr>
          <w:rFonts w:cs="Tahoma"/>
        </w:rPr>
      </w:pPr>
      <w:bookmarkStart w:id="167" w:name="_Toc74566838"/>
      <w:bookmarkStart w:id="168" w:name="_Toc74566839"/>
      <w:bookmarkStart w:id="169" w:name="_Toc74566840"/>
      <w:bookmarkStart w:id="170" w:name="_Toc74566841"/>
      <w:bookmarkStart w:id="171" w:name="_Toc74566842"/>
      <w:bookmarkStart w:id="172" w:name="_Toc74566843"/>
      <w:bookmarkStart w:id="173" w:name="_Toc74566844"/>
      <w:bookmarkStart w:id="174" w:name="_Toc74566845"/>
      <w:bookmarkStart w:id="175" w:name="_Toc74566846"/>
      <w:bookmarkStart w:id="176" w:name="_Toc74566847"/>
      <w:bookmarkStart w:id="177" w:name="_Toc74566848"/>
      <w:bookmarkStart w:id="178" w:name="_Toc74566849"/>
      <w:bookmarkStart w:id="179" w:name="_Ref89766963"/>
      <w:bookmarkStart w:id="180" w:name="_Ref89769477"/>
      <w:bookmarkStart w:id="181" w:name="_Toc89934394"/>
      <w:bookmarkStart w:id="182" w:name="_Toc193983610"/>
      <w:bookmarkStart w:id="183" w:name="_Toc205283166"/>
      <w:bookmarkEnd w:id="167"/>
      <w:bookmarkEnd w:id="168"/>
      <w:bookmarkEnd w:id="169"/>
      <w:bookmarkEnd w:id="170"/>
      <w:bookmarkEnd w:id="171"/>
      <w:bookmarkEnd w:id="172"/>
      <w:bookmarkEnd w:id="173"/>
      <w:bookmarkEnd w:id="174"/>
      <w:bookmarkEnd w:id="175"/>
      <w:bookmarkEnd w:id="176"/>
      <w:bookmarkEnd w:id="177"/>
      <w:bookmarkEnd w:id="178"/>
      <w:r w:rsidRPr="008C5A0F">
        <w:rPr>
          <w:rFonts w:cs="Tahoma"/>
        </w:rPr>
        <w:t>2.2.9.2</w:t>
      </w:r>
      <w:r w:rsidRPr="008C5A0F">
        <w:rPr>
          <w:rFonts w:cs="Tahoma"/>
        </w:rPr>
        <w:tab/>
      </w:r>
      <w:r w:rsidR="00FA1F45" w:rsidRPr="008C5A0F">
        <w:rPr>
          <w:rFonts w:cs="Tahoma"/>
        </w:rPr>
        <w:t>Αποδεικτικά μέσα</w:t>
      </w:r>
      <w:r w:rsidR="00FA1F45" w:rsidRPr="008C5A0F">
        <w:rPr>
          <w:rFonts w:cs="Tahoma"/>
          <w:vertAlign w:val="superscript"/>
        </w:rPr>
        <w:footnoteReference w:id="9"/>
      </w:r>
      <w:r w:rsidR="00FA1F45" w:rsidRPr="008C5A0F">
        <w:rPr>
          <w:rFonts w:cs="Tahoma"/>
          <w:vertAlign w:val="superscript"/>
        </w:rPr>
        <w:t xml:space="preserve"> </w:t>
      </w:r>
      <w:r w:rsidR="00FA1F45" w:rsidRPr="008C5A0F">
        <w:rPr>
          <w:rFonts w:cs="Tahoma"/>
        </w:rPr>
        <w:t>– Δικαιολογητικά προσωρινού αναδόχου</w:t>
      </w:r>
      <w:bookmarkEnd w:id="179"/>
      <w:bookmarkEnd w:id="180"/>
      <w:bookmarkEnd w:id="181"/>
      <w:bookmarkEnd w:id="182"/>
      <w:bookmarkEnd w:id="183"/>
    </w:p>
    <w:p w14:paraId="2CDE2B1E" w14:textId="77777777" w:rsidR="00905508" w:rsidRPr="001943E8" w:rsidRDefault="00905508" w:rsidP="00905508">
      <w:pPr>
        <w:spacing w:line="276" w:lineRule="auto"/>
        <w:rPr>
          <w:bCs/>
        </w:rPr>
      </w:pPr>
      <w:r>
        <w:rPr>
          <w:b/>
          <w:bCs/>
        </w:rPr>
        <w:t>Α.</w:t>
      </w:r>
      <w:r>
        <w:t xml:space="preserve"> </w:t>
      </w:r>
      <w:r w:rsidRPr="007F65D6">
        <w:rPr>
          <w:bCs/>
        </w:rPr>
        <w:t xml:space="preserve">Για την απόδειξη της μη συνδρομής λόγων αποκλεισμού κατ’ άρθρο 2.2.3 και της πλήρωσης των κριτηρίων ποιοτικής επιλογής κατά </w:t>
      </w:r>
      <w:r>
        <w:rPr>
          <w:bCs/>
        </w:rPr>
        <w:t>τις παραγράφους</w:t>
      </w:r>
      <w:r w:rsidRPr="007F65D6">
        <w:rPr>
          <w:bCs/>
        </w:rPr>
        <w:t xml:space="preserve"> 2.2.4, 2.2.5, 2.2.6 και 2.2.7, οι οικονομικοί φορείς προσκομίζουν τα δικαιολογητικά του παρόντος. Η προσκόμιση των </w:t>
      </w:r>
      <w:r>
        <w:rPr>
          <w:bCs/>
        </w:rPr>
        <w:t xml:space="preserve">εν λόγω </w:t>
      </w:r>
      <w:r w:rsidRPr="007F65D6">
        <w:rPr>
          <w:bCs/>
        </w:rPr>
        <w:t>δικαιολογητικών γίνεται κατά τα οριζόμενα στ</w:t>
      </w:r>
      <w:r>
        <w:rPr>
          <w:bCs/>
        </w:rPr>
        <w:t>ην παράγραφο</w:t>
      </w:r>
      <w:r w:rsidRPr="007F65D6">
        <w:rPr>
          <w:bCs/>
        </w:rPr>
        <w:t xml:space="preserve"> 3.2 από τον προσωρινό ανάδοχο.</w:t>
      </w:r>
      <w:r w:rsidRPr="00C53CD7">
        <w:t xml:space="preserve"> </w:t>
      </w:r>
      <w:r w:rsidRPr="00493234">
        <w:rPr>
          <w:bCs/>
        </w:rPr>
        <w:t>Η αναθέτουσα αρχή μπορεί να ζητ</w:t>
      </w:r>
      <w:r>
        <w:rPr>
          <w:bCs/>
        </w:rPr>
        <w:t>εί</w:t>
      </w:r>
      <w:r w:rsidRPr="00493234">
        <w:rPr>
          <w:bCs/>
        </w:rPr>
        <w:t xml:space="preserve"> από προσφέροντες, σε οποιοδήποτε χρονικό σημείο κατά τη διάρκεια της διαδικασίας, </w:t>
      </w:r>
      <w:r w:rsidRPr="00493234">
        <w:rPr>
          <w:bCs/>
        </w:rPr>
        <w:lastRenderedPageBreak/>
        <w:t xml:space="preserve">να υποβάλλουν όλα ή ορισμένα δικαιολογητικά, όταν αυτό απαιτείται για την ορθή διεξαγωγή της </w:t>
      </w:r>
      <w:r w:rsidRPr="00D14630">
        <w:rPr>
          <w:bCs/>
        </w:rPr>
        <w:t>διαδικασίας.</w:t>
      </w:r>
      <w:r w:rsidRPr="00D14630">
        <w:t xml:space="preserve"> Οι οικονομικοί φορείς μεριμνούν να διαθέτουν </w:t>
      </w:r>
      <w:r>
        <w:t>δικαιολογητικά</w:t>
      </w:r>
      <w:r w:rsidRPr="00D14630">
        <w:t>, τα οποία να καλύπτουν και τον χρόνο υποβολής της προσφοράς</w:t>
      </w:r>
      <w:r>
        <w:rPr>
          <w:rStyle w:val="ac"/>
        </w:rPr>
        <w:footnoteReference w:id="10"/>
      </w:r>
      <w:r>
        <w:t>.</w:t>
      </w:r>
    </w:p>
    <w:p w14:paraId="6228F5A3" w14:textId="77777777" w:rsidR="00905508" w:rsidRDefault="00905508" w:rsidP="00905508">
      <w:pPr>
        <w:spacing w:line="276" w:lineRule="auto"/>
        <w:rPr>
          <w:bCs/>
        </w:rPr>
      </w:pPr>
      <w:r>
        <w:rPr>
          <w:bCs/>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r w:rsidRPr="003A7D22">
        <w:rPr>
          <w:bCs/>
        </w:rPr>
        <w:t xml:space="preserve">), </w:t>
      </w:r>
      <w:r w:rsidRPr="006430D7">
        <w:rPr>
          <w:bCs/>
        </w:rPr>
        <w:t>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r>
        <w:rPr>
          <w:bCs/>
        </w:rPr>
        <w:t xml:space="preserve"> </w:t>
      </w:r>
    </w:p>
    <w:p w14:paraId="586462F4" w14:textId="77777777" w:rsidR="00905508" w:rsidRDefault="00905508" w:rsidP="00905508">
      <w:pPr>
        <w:spacing w:line="276" w:lineRule="auto"/>
        <w:rPr>
          <w:bCs/>
        </w:rPr>
      </w:pPr>
      <w:r>
        <w:rPr>
          <w:bCs/>
        </w:rPr>
        <w:t>Οι οικονομικοί φορείς δεν υποχρεούνται να υποβάλλουν δικαιολογητικά, όταν η αναθέτουσα αρχή που έχει αναθέσει τη σύμβαση διαθέτει ήδη τα ως άνω δικαιολογητικά και αυτά εξακολουθούν να ισχύουν</w:t>
      </w:r>
      <w:r>
        <w:rPr>
          <w:rStyle w:val="WW-FootnoteReference9"/>
          <w:bCs/>
        </w:rPr>
        <w:footnoteReference w:id="11"/>
      </w:r>
      <w:r>
        <w:rPr>
          <w:bCs/>
        </w:rPr>
        <w:t>.</w:t>
      </w:r>
    </w:p>
    <w:p w14:paraId="1E350455" w14:textId="77777777" w:rsidR="00905508" w:rsidRDefault="00905508" w:rsidP="00905508">
      <w:pPr>
        <w:spacing w:line="276" w:lineRule="auto"/>
        <w:rPr>
          <w:bCs/>
        </w:rPr>
      </w:pPr>
      <w:r>
        <w:rPr>
          <w:bCs/>
        </w:rPr>
        <w:t xml:space="preserve">Τα δικαιολογητικά του παρόντος υποβάλλονται και γίνονται αποδεκτά σύμφωνα με την παράγραφο 2.4.2.5 </w:t>
      </w:r>
      <w:r w:rsidRPr="00B76605">
        <w:rPr>
          <w:bCs/>
        </w:rPr>
        <w:t>και 3.2 της παρούσας.</w:t>
      </w:r>
    </w:p>
    <w:p w14:paraId="10F0010B" w14:textId="72F3F49C" w:rsidR="00604675" w:rsidRPr="008C5A0F" w:rsidRDefault="00905508" w:rsidP="00905508">
      <w:pPr>
        <w:snapToGrid w:val="0"/>
        <w:spacing w:before="120" w:after="0" w:line="276" w:lineRule="auto"/>
      </w:pPr>
      <w:r>
        <w:t>Τα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6264B9FE" w14:textId="4AE39C76" w:rsidR="00604675" w:rsidRPr="008C5A0F" w:rsidRDefault="00604675" w:rsidP="00687B28">
      <w:pPr>
        <w:snapToGrid w:val="0"/>
        <w:spacing w:before="120" w:after="0" w:line="276" w:lineRule="auto"/>
        <w:rPr>
          <w:b/>
          <w:bCs/>
        </w:rPr>
      </w:pPr>
      <w:r w:rsidRPr="008C5A0F">
        <w:rPr>
          <w:b/>
          <w:bCs/>
        </w:rPr>
        <w:t>Β.</w:t>
      </w:r>
      <w:r w:rsidRPr="008C5A0F">
        <w:t xml:space="preserve"> </w:t>
      </w:r>
      <w:r w:rsidRPr="008C5A0F">
        <w:rPr>
          <w:b/>
        </w:rPr>
        <w:t>1.</w:t>
      </w:r>
      <w:r w:rsidRPr="008C5A0F">
        <w:t xml:space="preserve"> Για την απόδειξη της μη συνδρομής των λόγων αποκλεισμού της παραγράφου </w:t>
      </w:r>
      <w:r w:rsidRPr="008C5A0F">
        <w:fldChar w:fldCharType="begin"/>
      </w:r>
      <w:r w:rsidRPr="008C5A0F">
        <w:instrText xml:space="preserve"> REF _Ref479335541 \r \h  \* MERGEFORMAT </w:instrText>
      </w:r>
      <w:r w:rsidRPr="008C5A0F">
        <w:fldChar w:fldCharType="separate"/>
      </w:r>
      <w:r w:rsidR="00EC78C0">
        <w:t>2.2.3</w:t>
      </w:r>
      <w:r w:rsidRPr="008C5A0F">
        <w:fldChar w:fldCharType="end"/>
      </w:r>
      <w:r w:rsidRPr="008C5A0F">
        <w:t xml:space="preserve"> οι προσφέροντες οικονομικοί φορείς προσκομίζουν αντίστοιχα τα δικαιολογητικά που αναφέρονται παρακάτω.</w:t>
      </w:r>
    </w:p>
    <w:p w14:paraId="4D402B8D" w14:textId="77777777" w:rsidR="00604675" w:rsidRPr="008C5A0F" w:rsidRDefault="00604675" w:rsidP="00687B28">
      <w:pPr>
        <w:snapToGrid w:val="0"/>
        <w:spacing w:before="120" w:after="0" w:line="276" w:lineRule="auto"/>
        <w:rPr>
          <w:color w:val="000000"/>
        </w:rPr>
      </w:pPr>
      <w:r w:rsidRPr="008C5A0F">
        <w:rPr>
          <w:color w:val="000000"/>
        </w:rPr>
        <w:t>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2.2.3.3,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2.2.3.3. Οι επίσημες δηλώσεις καθίστανται διαθέσιμες μέσω του επιγραμμικού αποθετηρίου πιστοποιητικών (e-Certis) του άρθρου 81 του ν. 4412/2016.</w:t>
      </w:r>
    </w:p>
    <w:p w14:paraId="31D397BD" w14:textId="77777777" w:rsidR="00604675" w:rsidRPr="008C5A0F" w:rsidRDefault="00604675" w:rsidP="00687B28">
      <w:pPr>
        <w:snapToGrid w:val="0"/>
        <w:spacing w:before="120" w:after="0" w:line="276" w:lineRule="auto"/>
        <w:rPr>
          <w:color w:val="000000"/>
        </w:rPr>
      </w:pPr>
      <w:r w:rsidRPr="008C5A0F">
        <w:rPr>
          <w:color w:val="000000"/>
        </w:rPr>
        <w:t>Ειδικότερα οι οικονομικοί φορείς προσκομίζουν:</w:t>
      </w:r>
    </w:p>
    <w:p w14:paraId="1D710D7F" w14:textId="77777777" w:rsidR="00604675" w:rsidRPr="008C5A0F" w:rsidRDefault="00604675" w:rsidP="00687B28">
      <w:pPr>
        <w:snapToGrid w:val="0"/>
        <w:spacing w:before="120" w:after="0" w:line="276" w:lineRule="auto"/>
      </w:pPr>
      <w:r w:rsidRPr="008C5A0F">
        <w:rPr>
          <w:b/>
          <w:bCs/>
        </w:rPr>
        <w:t>α)</w:t>
      </w:r>
      <w:r w:rsidRPr="008C5A0F">
        <w:t xml:space="preserve"> για την παράγραφο </w:t>
      </w:r>
      <w:r w:rsidRPr="008C5A0F">
        <w:rPr>
          <w:b/>
        </w:rPr>
        <w:t>2.2.3.1</w:t>
      </w:r>
      <w:r w:rsidRPr="008C5A0F">
        <w:t xml:space="preserve">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που να έχει εκδοθεί έως τρεις (3) μήνες πριν από την υποβολή του. </w:t>
      </w:r>
    </w:p>
    <w:p w14:paraId="3839B2E1" w14:textId="77777777" w:rsidR="00C0547A" w:rsidRPr="005609B2" w:rsidRDefault="00C0547A" w:rsidP="00C0547A">
      <w:pPr>
        <w:spacing w:line="276" w:lineRule="auto"/>
        <w:rPr>
          <w:color w:val="000000"/>
        </w:rPr>
      </w:pPr>
      <w:r w:rsidRPr="005609B2">
        <w:rPr>
          <w:color w:val="000000"/>
        </w:rPr>
        <w:lastRenderedPageBreak/>
        <w:t>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2.2.3.1,</w:t>
      </w:r>
    </w:p>
    <w:p w14:paraId="749E07A0" w14:textId="77777777" w:rsidR="00604675" w:rsidRPr="008C5A0F" w:rsidRDefault="00604675" w:rsidP="00687B28">
      <w:pPr>
        <w:snapToGrid w:val="0"/>
        <w:spacing w:before="120" w:after="0" w:line="276" w:lineRule="auto"/>
      </w:pPr>
      <w:r w:rsidRPr="008C5A0F">
        <w:rPr>
          <w:b/>
          <w:bCs/>
        </w:rPr>
        <w:t>β)</w:t>
      </w:r>
      <w:r w:rsidRPr="008C5A0F">
        <w:t xml:space="preserve"> για την παράγραφο </w:t>
      </w:r>
      <w:r w:rsidRPr="008C5A0F">
        <w:rPr>
          <w:b/>
        </w:rPr>
        <w:t>2.2.3.2</w:t>
      </w:r>
      <w:r w:rsidRPr="008C5A0F">
        <w:rPr>
          <w:bCs/>
        </w:rPr>
        <w:t xml:space="preserve"> </w:t>
      </w:r>
      <w:r w:rsidRPr="008C5A0F">
        <w:t xml:space="preserve"> 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έχει εκδοθεί έως τρεις (3) μήνες πριν από την υποβολή του.</w:t>
      </w:r>
    </w:p>
    <w:p w14:paraId="6D977152" w14:textId="77777777" w:rsidR="00604675" w:rsidRPr="008C5A0F" w:rsidRDefault="00604675" w:rsidP="00687B28">
      <w:pPr>
        <w:snapToGrid w:val="0"/>
        <w:spacing w:before="120" w:after="0" w:line="276" w:lineRule="auto"/>
        <w:rPr>
          <w:b/>
          <w:bCs/>
          <w:color w:val="000000"/>
        </w:rPr>
      </w:pPr>
      <w:r w:rsidRPr="008C5A0F">
        <w:rPr>
          <w:color w:val="000000"/>
        </w:rPr>
        <w:t>Ιδίως οι οικονομικοί φορείς που είναι εγκατεστημένοι στην Ελλάδα προσκομίζουν:</w:t>
      </w:r>
    </w:p>
    <w:p w14:paraId="65E33BB7" w14:textId="77777777" w:rsidR="00604675" w:rsidRPr="008C5A0F" w:rsidRDefault="00604675" w:rsidP="00687B28">
      <w:pPr>
        <w:snapToGrid w:val="0"/>
        <w:spacing w:before="120" w:after="0" w:line="276" w:lineRule="auto"/>
        <w:rPr>
          <w:color w:val="000000"/>
        </w:rPr>
      </w:pPr>
      <w:r w:rsidRPr="008C5A0F">
        <w:rPr>
          <w:b/>
          <w:bCs/>
          <w:color w:val="000000"/>
          <w:lang w:val="en-US"/>
        </w:rPr>
        <w:t>i</w:t>
      </w:r>
      <w:r w:rsidRPr="008C5A0F">
        <w:rPr>
          <w:b/>
          <w:bCs/>
          <w:color w:val="000000"/>
        </w:rPr>
        <w:t xml:space="preserve">) </w:t>
      </w:r>
      <w:r w:rsidRPr="008C5A0F">
        <w:rPr>
          <w:color w:val="000000"/>
        </w:rPr>
        <w:t xml:space="preserve">Για την απόδειξη της εκπλήρωσης των φορολογικών υποχρεώσεων της παραγράφου </w:t>
      </w:r>
      <w:r w:rsidRPr="008C5A0F">
        <w:rPr>
          <w:b/>
          <w:bCs/>
          <w:color w:val="000000"/>
        </w:rPr>
        <w:t>2.2.3.2</w:t>
      </w:r>
      <w:r w:rsidRPr="008C5A0F">
        <w:rPr>
          <w:color w:val="000000"/>
        </w:rPr>
        <w:t xml:space="preserve"> περίπτωση α’ αποδεικτικό ενημερότητας εκδιδόμενο από την Α.Α.Δ.Ε. </w:t>
      </w:r>
    </w:p>
    <w:p w14:paraId="5976CF18" w14:textId="77777777" w:rsidR="00604675" w:rsidRPr="008C5A0F" w:rsidRDefault="00604675" w:rsidP="00687B28">
      <w:pPr>
        <w:snapToGrid w:val="0"/>
        <w:spacing w:before="120" w:after="0" w:line="276" w:lineRule="auto"/>
        <w:rPr>
          <w:color w:val="000000"/>
        </w:rPr>
      </w:pPr>
      <w:r w:rsidRPr="008C5A0F">
        <w:rPr>
          <w:b/>
          <w:bCs/>
          <w:color w:val="000000"/>
          <w:lang w:val="en-US"/>
        </w:rPr>
        <w:t>ii</w:t>
      </w:r>
      <w:r w:rsidRPr="008C5A0F">
        <w:rPr>
          <w:b/>
          <w:bCs/>
          <w:color w:val="000000"/>
        </w:rPr>
        <w:t xml:space="preserve">) </w:t>
      </w:r>
      <w:r w:rsidRPr="008C5A0F">
        <w:rPr>
          <w:color w:val="000000"/>
        </w:rPr>
        <w:t xml:space="preserve">Για την απόδειξη της εκπλήρωσης των υποχρεώσεων προς τους οργανισμούς κοινωνικής ασφάλισης της </w:t>
      </w:r>
      <w:r w:rsidRPr="008C5A0F">
        <w:t xml:space="preserve">παραγράφου </w:t>
      </w:r>
      <w:r w:rsidRPr="008C5A0F">
        <w:rPr>
          <w:b/>
          <w:bCs/>
          <w:color w:val="000000"/>
        </w:rPr>
        <w:t>2.2.3.2</w:t>
      </w:r>
      <w:r w:rsidRPr="008C5A0F">
        <w:t xml:space="preserve"> περίπτωση α’ πιστοποιητικό εκδιδόμενο από τον </w:t>
      </w:r>
      <w:r w:rsidRPr="008C5A0F">
        <w:rPr>
          <w:lang w:val="en-US"/>
        </w:rPr>
        <w:t>e</w:t>
      </w:r>
      <w:r w:rsidRPr="008C5A0F">
        <w:t>-ΕΦΚΑ.</w:t>
      </w:r>
      <w:r w:rsidRPr="008C5A0F">
        <w:rPr>
          <w:color w:val="000000"/>
        </w:rPr>
        <w:t xml:space="preserve"> Επιπλέον προσκομίζεται 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p>
    <w:p w14:paraId="3DF3AFF9" w14:textId="77777777" w:rsidR="00604675" w:rsidRPr="008C5A0F" w:rsidRDefault="00604675" w:rsidP="00687B28">
      <w:pPr>
        <w:snapToGrid w:val="0"/>
        <w:spacing w:before="120" w:after="0" w:line="276" w:lineRule="auto"/>
        <w:rPr>
          <w:b/>
          <w:bCs/>
          <w:color w:val="000000"/>
        </w:rPr>
      </w:pPr>
      <w:r w:rsidRPr="008C5A0F">
        <w:t xml:space="preserve"> </w:t>
      </w:r>
      <w:r w:rsidRPr="008C5A0F">
        <w:rPr>
          <w:b/>
          <w:bCs/>
          <w:color w:val="000000"/>
          <w:lang w:val="en-US"/>
        </w:rPr>
        <w:t>iii</w:t>
      </w:r>
      <w:r w:rsidRPr="008C5A0F">
        <w:rPr>
          <w:b/>
          <w:bCs/>
          <w:color w:val="000000"/>
        </w:rPr>
        <w:t xml:space="preserve">) </w:t>
      </w:r>
      <w:r w:rsidRPr="008C5A0F">
        <w:rPr>
          <w:color w:val="000000"/>
        </w:rPr>
        <w:t xml:space="preserve">Για την παράγραφο </w:t>
      </w:r>
      <w:r w:rsidRPr="008C5A0F">
        <w:rPr>
          <w:b/>
          <w:bCs/>
          <w:color w:val="000000"/>
        </w:rPr>
        <w:t>2.2.3.2</w:t>
      </w:r>
      <w:r w:rsidRPr="008C5A0F">
        <w:rPr>
          <w:color w:val="000000"/>
        </w:rPr>
        <w:t xml:space="preserve"> 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σχετικά με την καταβολή φόρων ή εισφορών κοινωνικής ασφάλισης.</w:t>
      </w:r>
    </w:p>
    <w:p w14:paraId="48B2BEA5" w14:textId="77777777" w:rsidR="00604675" w:rsidRPr="008C5A0F" w:rsidRDefault="00604675" w:rsidP="00687B28">
      <w:pPr>
        <w:snapToGrid w:val="0"/>
        <w:spacing w:before="120" w:after="0" w:line="276" w:lineRule="auto"/>
        <w:rPr>
          <w:color w:val="000000"/>
        </w:rPr>
      </w:pPr>
      <w:r w:rsidRPr="008C5A0F">
        <w:rPr>
          <w:b/>
          <w:bCs/>
          <w:color w:val="000000"/>
        </w:rPr>
        <w:t>γ)</w:t>
      </w:r>
      <w:r w:rsidRPr="008C5A0F">
        <w:rPr>
          <w:color w:val="000000"/>
        </w:rPr>
        <w:t xml:space="preserve"> για την παράγραφο </w:t>
      </w:r>
      <w:r w:rsidRPr="008C5A0F">
        <w:rPr>
          <w:b/>
          <w:bCs/>
          <w:color w:val="000000"/>
        </w:rPr>
        <w:t>2.2.3.3</w:t>
      </w:r>
      <w:r w:rsidRPr="008C5A0F">
        <w:rPr>
          <w:color w:val="000000"/>
        </w:rPr>
        <w:t xml:space="preserve"> περίπτωση β΄, πιστοποιητικό που εκδίδεται από την αρμόδια αρχή του οικείου κράτους - μέλους ή χώρας, το οποίο έχει εκδοθεί έως τρεις (3) μήνες πριν από την υποβολή του. </w:t>
      </w:r>
    </w:p>
    <w:p w14:paraId="0C489BF5" w14:textId="77777777" w:rsidR="00604675" w:rsidRPr="008C5A0F" w:rsidRDefault="00604675" w:rsidP="00687B28">
      <w:pPr>
        <w:snapToGrid w:val="0"/>
        <w:spacing w:before="120" w:after="0" w:line="276" w:lineRule="auto"/>
        <w:rPr>
          <w:b/>
          <w:bCs/>
          <w:color w:val="000000"/>
        </w:rPr>
      </w:pPr>
      <w:r w:rsidRPr="008C5A0F">
        <w:rPr>
          <w:color w:val="000000"/>
        </w:rPr>
        <w:t>Ιδίως οι οικονομικοί φορείς που είναι εγκατεστημένοι στην Ελλάδα προσκομίζουν:</w:t>
      </w:r>
    </w:p>
    <w:p w14:paraId="5893BB94" w14:textId="77777777" w:rsidR="00604675" w:rsidRPr="008C5A0F" w:rsidRDefault="00604675" w:rsidP="00687B28">
      <w:pPr>
        <w:snapToGrid w:val="0"/>
        <w:spacing w:before="120" w:after="0" w:line="276" w:lineRule="auto"/>
        <w:rPr>
          <w:b/>
        </w:rPr>
      </w:pPr>
      <w:r w:rsidRPr="008C5A0F">
        <w:rPr>
          <w:b/>
          <w:bCs/>
          <w:color w:val="000000"/>
          <w:lang w:val="en-US"/>
        </w:rPr>
        <w:t>i</w:t>
      </w:r>
      <w:r w:rsidRPr="008C5A0F">
        <w:rPr>
          <w:b/>
          <w:bCs/>
          <w:color w:val="000000"/>
        </w:rPr>
        <w:t xml:space="preserve">) </w:t>
      </w:r>
      <w:bookmarkStart w:id="184" w:name="_Hlk69240569"/>
      <w:r w:rsidRPr="008C5A0F">
        <w:rPr>
          <w:bCs/>
        </w:rPr>
        <w:t>Ενιαίο Πιστοποιητικό Δικαστικής Φερεγγυότητας</w:t>
      </w:r>
      <w:bookmarkEnd w:id="184"/>
      <w:r w:rsidRPr="008C5A0F">
        <w:rPr>
          <w:bCs/>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368FF1BC" w14:textId="77777777" w:rsidR="00604675" w:rsidRPr="008C5A0F" w:rsidRDefault="00604675" w:rsidP="00687B28">
      <w:pPr>
        <w:snapToGrid w:val="0"/>
        <w:spacing w:before="120" w:after="0" w:line="276" w:lineRule="auto"/>
        <w:rPr>
          <w:b/>
          <w:bCs/>
          <w:color w:val="000000"/>
        </w:rPr>
      </w:pPr>
      <w:r w:rsidRPr="008C5A0F">
        <w:rPr>
          <w:b/>
          <w:lang w:val="en-US"/>
        </w:rPr>
        <w:t>ii</w:t>
      </w:r>
      <w:r w:rsidRPr="008C5A0F">
        <w:rPr>
          <w:b/>
        </w:rPr>
        <w:t xml:space="preserve">) </w:t>
      </w:r>
      <w:r w:rsidRPr="008C5A0F">
        <w:rPr>
          <w:bCs/>
        </w:rPr>
        <w:t>Π</w:t>
      </w:r>
      <w:r w:rsidRPr="008C5A0F">
        <w:t xml:space="preserve">ιστοποιητικό του Γ.Ε.Μ.Η. από το οποίο προκύπτει ότι το νομικό πρόσωπο δεν έχει λυθεί και τεθεί υπό εκκαθάριση με απόφαση των εταίρων. </w:t>
      </w:r>
    </w:p>
    <w:p w14:paraId="4B399263" w14:textId="77777777" w:rsidR="00604675" w:rsidRPr="008C5A0F" w:rsidRDefault="00604675" w:rsidP="00687B28">
      <w:pPr>
        <w:snapToGrid w:val="0"/>
        <w:spacing w:before="120" w:after="0" w:line="276" w:lineRule="auto"/>
        <w:rPr>
          <w:bCs/>
          <w:color w:val="000000"/>
        </w:rPr>
      </w:pPr>
      <w:r w:rsidRPr="008C5A0F">
        <w:rPr>
          <w:b/>
          <w:bCs/>
          <w:color w:val="000000"/>
          <w:lang w:val="en-US"/>
        </w:rPr>
        <w:t>iii</w:t>
      </w:r>
      <w:r w:rsidRPr="008C5A0F">
        <w:rPr>
          <w:b/>
          <w:bCs/>
          <w:color w:val="000000"/>
        </w:rPr>
        <w:t xml:space="preserve">) </w:t>
      </w:r>
      <w:r w:rsidRPr="008C5A0F">
        <w:rPr>
          <w:color w:val="000000"/>
        </w:rPr>
        <w:t xml:space="preserve">Εκτύπωση της καρτέλας «Στοιχεία Μητρώου/ Επιχείρησης» </w:t>
      </w:r>
      <w:r w:rsidRPr="008C5A0F">
        <w:rPr>
          <w:bCs/>
        </w:rPr>
        <w:t>από την ηλεκτρονική πλατφόρμα της Ανεξάρτητης Αρχής Δημοσίων Εσόδων</w:t>
      </w:r>
      <w:r w:rsidRPr="008C5A0F">
        <w:rPr>
          <w:color w:val="000000"/>
        </w:rPr>
        <w:t xml:space="preserve">, όπως αυτά εμφανίζονται στο Τaxisnet, από την οποία να προκύπτει η </w:t>
      </w:r>
      <w:r w:rsidRPr="008C5A0F">
        <w:rPr>
          <w:bCs/>
          <w:color w:val="000000"/>
        </w:rPr>
        <w:t>μη αναστολή της επιχειρηματικής δραστηριότητάς τους.</w:t>
      </w:r>
    </w:p>
    <w:p w14:paraId="7AB1B8AD" w14:textId="77777777" w:rsidR="00604675" w:rsidRPr="008C5A0F" w:rsidRDefault="00604675" w:rsidP="00687B28">
      <w:pPr>
        <w:snapToGrid w:val="0"/>
        <w:spacing w:before="120" w:after="0" w:line="276" w:lineRule="auto"/>
        <w:rPr>
          <w:b/>
          <w:color w:val="000000"/>
        </w:rPr>
      </w:pPr>
      <w:r w:rsidRPr="008C5A0F">
        <w:rPr>
          <w:bCs/>
          <w:color w:val="000000"/>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0F06C773" w14:textId="77777777" w:rsidR="00604675" w:rsidRPr="008C5A0F" w:rsidRDefault="00604675" w:rsidP="00687B28">
      <w:pPr>
        <w:snapToGrid w:val="0"/>
        <w:spacing w:before="120" w:after="0" w:line="276" w:lineRule="auto"/>
        <w:rPr>
          <w:b/>
          <w:bCs/>
        </w:rPr>
      </w:pPr>
      <w:r w:rsidRPr="008C5A0F">
        <w:rPr>
          <w:b/>
          <w:color w:val="000000"/>
        </w:rPr>
        <w:t>δ)</w:t>
      </w:r>
      <w:r w:rsidRPr="008C5A0F">
        <w:rPr>
          <w:color w:val="000000"/>
        </w:rPr>
        <w:t xml:space="preserve"> Για τις λοιπές περιπτώσεις της παραγράφου </w:t>
      </w:r>
      <w:r w:rsidRPr="008C5A0F">
        <w:rPr>
          <w:b/>
          <w:bCs/>
          <w:color w:val="000000"/>
        </w:rPr>
        <w:t>2.2.3.3</w:t>
      </w:r>
      <w:r w:rsidRPr="008C5A0F">
        <w:rPr>
          <w:color w:val="000000"/>
        </w:rPr>
        <w:t>, υπεύθυνη δήλωση του προσφέροντος οικονομικού φορέα ότι δεν συντρέχουν στο πρόσωπό του οι οριζόμενοι στην παράγραφο λόγοι αποκλεισμού.</w:t>
      </w:r>
    </w:p>
    <w:p w14:paraId="121E5156" w14:textId="77777777" w:rsidR="00604675" w:rsidRPr="008C5A0F" w:rsidRDefault="00604675" w:rsidP="00687B28">
      <w:pPr>
        <w:snapToGrid w:val="0"/>
        <w:spacing w:before="120" w:after="0" w:line="276" w:lineRule="auto"/>
        <w:rPr>
          <w:b/>
          <w:bCs/>
          <w:color w:val="000000"/>
        </w:rPr>
      </w:pPr>
      <w:r w:rsidRPr="008C5A0F">
        <w:rPr>
          <w:b/>
          <w:bCs/>
        </w:rPr>
        <w:lastRenderedPageBreak/>
        <w:t xml:space="preserve">ε) </w:t>
      </w:r>
      <w:r w:rsidRPr="008C5A0F">
        <w:t xml:space="preserve">για την παράγραφο  </w:t>
      </w:r>
      <w:r w:rsidRPr="008C5A0F">
        <w:rPr>
          <w:b/>
          <w:bCs/>
          <w:color w:val="000000"/>
        </w:rPr>
        <w:t>2.2.3.7</w:t>
      </w:r>
      <w:r w:rsidRPr="008C5A0F">
        <w:t xml:space="preserve"> υπεύθυνη δήλωση του προσφέροντος οικονομικού φορέα περί μη επιβολής σε βάρος του της κύρωσης του οριζόντιου αποκλεισμού, σύμφωνα τις διατάξεις της κείμενης νομοθεσίας</w:t>
      </w:r>
      <w:r w:rsidRPr="008C5A0F">
        <w:rPr>
          <w:rStyle w:val="ac"/>
        </w:rPr>
        <w:footnoteReference w:id="12"/>
      </w:r>
      <w:r w:rsidRPr="008C5A0F">
        <w:t>.</w:t>
      </w:r>
    </w:p>
    <w:p w14:paraId="3022F974" w14:textId="77777777" w:rsidR="00604675" w:rsidRPr="008C5A0F" w:rsidRDefault="00604675" w:rsidP="00687B28">
      <w:pPr>
        <w:tabs>
          <w:tab w:val="left" w:pos="1980"/>
        </w:tabs>
        <w:snapToGrid w:val="0"/>
        <w:spacing w:before="120" w:after="0" w:line="276" w:lineRule="auto"/>
        <w:rPr>
          <w:color w:val="000000"/>
        </w:rPr>
      </w:pPr>
      <w:r w:rsidRPr="008C5A0F">
        <w:rPr>
          <w:b/>
          <w:bCs/>
          <w:color w:val="000000"/>
        </w:rPr>
        <w:t>στ)</w:t>
      </w:r>
      <w:r w:rsidRPr="008C5A0F">
        <w:rPr>
          <w:color w:val="000000"/>
        </w:rPr>
        <w:t xml:space="preserve"> για την παράγραφο </w:t>
      </w:r>
      <w:r w:rsidRPr="008C5A0F">
        <w:rPr>
          <w:b/>
          <w:bCs/>
          <w:color w:val="000000"/>
        </w:rPr>
        <w:t>2.2.3.4</w:t>
      </w:r>
      <w:r w:rsidRPr="008C5A0F">
        <w:rPr>
          <w:color w:val="000000"/>
        </w:rPr>
        <w:t>.</w:t>
      </w:r>
      <w:r w:rsidRPr="008C5A0F">
        <w:rPr>
          <w:b/>
          <w:bCs/>
          <w:color w:val="000000"/>
        </w:rPr>
        <w:t>α</w:t>
      </w:r>
      <w:r w:rsidRPr="008C5A0F">
        <w:rPr>
          <w:color w:val="000000"/>
        </w:rPr>
        <w:t xml:space="preserve"> </w:t>
      </w:r>
      <w:r w:rsidRPr="008C5A0F">
        <w:t xml:space="preserve">Υπεύθυνη Δήλωση του προσφέροντος οικονομικού φορέα σύμφωνα με το </w:t>
      </w:r>
      <w:r w:rsidRPr="008C5A0F">
        <w:rPr>
          <w:b/>
          <w:bCs/>
        </w:rPr>
        <w:t xml:space="preserve">ΠΑΡΑΡΤΗΜΑ </w:t>
      </w:r>
      <w:r w:rsidRPr="008C5A0F">
        <w:rPr>
          <w:b/>
          <w:bCs/>
          <w:lang w:val="en-US"/>
        </w:rPr>
        <w:t>VIII</w:t>
      </w:r>
    </w:p>
    <w:p w14:paraId="48C8AD3C" w14:textId="77777777" w:rsidR="00604675" w:rsidRPr="008C5A0F" w:rsidRDefault="00604675" w:rsidP="00687B28">
      <w:pPr>
        <w:tabs>
          <w:tab w:val="left" w:pos="1980"/>
        </w:tabs>
        <w:snapToGrid w:val="0"/>
        <w:spacing w:before="120" w:after="0" w:line="276" w:lineRule="auto"/>
        <w:rPr>
          <w:color w:val="000000"/>
        </w:rPr>
      </w:pPr>
      <w:r w:rsidRPr="008C5A0F">
        <w:rPr>
          <w:color w:val="000000"/>
        </w:rPr>
        <w:t>Συγκεκριμένα, προσκομίζονται:</w:t>
      </w:r>
    </w:p>
    <w:p w14:paraId="55AAA552" w14:textId="77777777" w:rsidR="00604675" w:rsidRPr="008C5A0F" w:rsidRDefault="00604675" w:rsidP="00687B28">
      <w:pPr>
        <w:tabs>
          <w:tab w:val="left" w:pos="1980"/>
        </w:tabs>
        <w:snapToGrid w:val="0"/>
        <w:spacing w:before="120" w:after="0" w:line="276" w:lineRule="auto"/>
        <w:rPr>
          <w:color w:val="000000"/>
        </w:rPr>
      </w:pPr>
      <w:r w:rsidRPr="008C5A0F">
        <w:rPr>
          <w:b/>
          <w:bCs/>
          <w:color w:val="000000"/>
          <w:lang w:val="en-US"/>
        </w:rPr>
        <w:t>i</w:t>
      </w:r>
      <w:r w:rsidRPr="008C5A0F">
        <w:rPr>
          <w:b/>
          <w:bCs/>
          <w:color w:val="000000"/>
        </w:rPr>
        <w:t xml:space="preserve">) </w:t>
      </w:r>
      <w:r w:rsidRPr="008C5A0F">
        <w:rPr>
          <w:color w:val="000000"/>
        </w:rPr>
        <w:t xml:space="preserve">Για την απόδειξη της εξαίρεσης από την υποχρέωση ονομαστικοποίησης των μετοχών τους κατά την περ. α) της παραγράφου </w:t>
      </w:r>
      <w:r w:rsidRPr="008C5A0F">
        <w:rPr>
          <w:b/>
          <w:bCs/>
          <w:color w:val="000000"/>
        </w:rPr>
        <w:t>2.2.3.4</w:t>
      </w:r>
      <w:r w:rsidRPr="008C5A0F">
        <w:rPr>
          <w:color w:val="000000"/>
        </w:rPr>
        <w:t xml:space="preserve"> βεβαίωση του αρμοδίου Χρηματιστηρίου. </w:t>
      </w:r>
    </w:p>
    <w:p w14:paraId="0E95226B" w14:textId="77777777" w:rsidR="00604675" w:rsidRPr="008C5A0F" w:rsidRDefault="00604675" w:rsidP="00687B28">
      <w:pPr>
        <w:tabs>
          <w:tab w:val="left" w:pos="1980"/>
        </w:tabs>
        <w:snapToGrid w:val="0"/>
        <w:spacing w:before="120" w:after="0" w:line="276" w:lineRule="auto"/>
        <w:rPr>
          <w:color w:val="000000"/>
        </w:rPr>
      </w:pPr>
      <w:r w:rsidRPr="008C5A0F">
        <w:rPr>
          <w:b/>
          <w:bCs/>
          <w:color w:val="000000"/>
          <w:lang w:val="en-US"/>
        </w:rPr>
        <w:t>ii</w:t>
      </w:r>
      <w:r w:rsidRPr="008C5A0F">
        <w:rPr>
          <w:b/>
          <w:bCs/>
          <w:color w:val="000000"/>
        </w:rPr>
        <w:t xml:space="preserve">) </w:t>
      </w:r>
      <w:r w:rsidRPr="008C5A0F">
        <w:rPr>
          <w:color w:val="000000"/>
        </w:rPr>
        <w:t xml:space="preserve">Όσον αφορά την εξαίρεση της περ. β) της παραγράφου  </w:t>
      </w:r>
      <w:r w:rsidRPr="008C5A0F">
        <w:rPr>
          <w:b/>
          <w:bCs/>
          <w:color w:val="000000"/>
        </w:rPr>
        <w:t>2.2.3.4,</w:t>
      </w:r>
      <w:r w:rsidRPr="008C5A0F">
        <w:rPr>
          <w:color w:val="000000"/>
        </w:rPr>
        <w:t xml:space="preserve"> για την απόδειξη του ελέγχου δικαιωμάτων ψήφου υπεύθυνη δήλωση της ελεγχόμενης εταιρείας και, εάν αυτή είναι διαφορετική του προσωρινού αναδόχου, πρόσθετη υπεύθυνη δήλωση του τελευταίου, στις οποίες αναφέρονται οι επιχειρήσεις επενδύσεων, οι εταιρείες διαχείρισης κεφαλαίων/ενεργητικού ή κεφαλαίων επιχειρηματικών συμμετοχών, ανά περίπτωση και το συνολικό ποσοστό των δικαιωμάτων ψήφου που ελέγχουν στην ελεγχόμενη από αυτές εταιρεία. Οι υπεύθυνες αυτές δηλώσεις συνοδεύονται υποχρεωτικά από βεβαίωση ή άλλο έγγραφο από το οποίο προκύπτει ότι οι ελέγχουσες τα δικαιώματα ψήφου εταιρείες είναι εποπτευόμενες κατά τα οριζόμενα στην παράγραφο  </w:t>
      </w:r>
      <w:r w:rsidRPr="008C5A0F">
        <w:rPr>
          <w:b/>
          <w:bCs/>
          <w:color w:val="000000"/>
        </w:rPr>
        <w:t xml:space="preserve">2.2.3.4. </w:t>
      </w:r>
    </w:p>
    <w:p w14:paraId="0A561E5E" w14:textId="77777777" w:rsidR="00604675" w:rsidRPr="008C5A0F" w:rsidRDefault="00604675" w:rsidP="00687B28">
      <w:pPr>
        <w:tabs>
          <w:tab w:val="left" w:pos="1980"/>
        </w:tabs>
        <w:snapToGrid w:val="0"/>
        <w:spacing w:before="120" w:after="0" w:line="276" w:lineRule="auto"/>
        <w:rPr>
          <w:color w:val="000000"/>
        </w:rPr>
      </w:pPr>
      <w:r w:rsidRPr="008C5A0F">
        <w:rPr>
          <w:b/>
          <w:bCs/>
          <w:color w:val="000000"/>
          <w:lang w:val="en-US"/>
        </w:rPr>
        <w:t>iii</w:t>
      </w:r>
      <w:r w:rsidRPr="008C5A0F">
        <w:rPr>
          <w:b/>
          <w:bCs/>
          <w:color w:val="000000"/>
        </w:rPr>
        <w:t>)</w:t>
      </w:r>
      <w:r w:rsidRPr="008C5A0F">
        <w:rPr>
          <w:color w:val="000000"/>
        </w:rPr>
        <w:t xml:space="preserve"> Δικαιολογητικά ονομαστικοποίησης μετοχών του προσωρινού αναδόχου:</w:t>
      </w:r>
    </w:p>
    <w:p w14:paraId="24D7B82B" w14:textId="77777777" w:rsidR="00604675" w:rsidRPr="008C5A0F" w:rsidRDefault="00604675" w:rsidP="00687B28">
      <w:pPr>
        <w:tabs>
          <w:tab w:val="left" w:pos="1980"/>
        </w:tabs>
        <w:snapToGrid w:val="0"/>
        <w:spacing w:before="120" w:after="0" w:line="276" w:lineRule="auto"/>
        <w:rPr>
          <w:color w:val="000000"/>
        </w:rPr>
      </w:pPr>
      <w:r w:rsidRPr="008C5A0F">
        <w:rPr>
          <w:color w:val="000000"/>
        </w:rPr>
        <w:t>- Πιστοποιητικό αρμόδιας αρχής του κράτους της έδρας, από το οποίο να προκύπτει ότι οι μετοχές είναι ονομαστικές, που να έχει εκδοθεί έως τριάντα (30) εργάσιμες ημέρες πριν από την υποβολή του.</w:t>
      </w:r>
    </w:p>
    <w:p w14:paraId="02C1100F" w14:textId="77777777" w:rsidR="00604675" w:rsidRPr="008C5A0F" w:rsidRDefault="00604675" w:rsidP="00687B28">
      <w:pPr>
        <w:tabs>
          <w:tab w:val="left" w:pos="1980"/>
        </w:tabs>
        <w:snapToGrid w:val="0"/>
        <w:spacing w:before="120" w:after="0" w:line="276" w:lineRule="auto"/>
        <w:rPr>
          <w:color w:val="000000"/>
        </w:rPr>
      </w:pPr>
      <w:r w:rsidRPr="008C5A0F">
        <w:rPr>
          <w:color w:val="000000"/>
        </w:rPr>
        <w:t>-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4391B909" w14:textId="77777777" w:rsidR="00604675" w:rsidRPr="008C5A0F" w:rsidRDefault="00604675" w:rsidP="00687B28">
      <w:pPr>
        <w:tabs>
          <w:tab w:val="left" w:pos="1980"/>
        </w:tabs>
        <w:snapToGrid w:val="0"/>
        <w:spacing w:before="120" w:after="0" w:line="276" w:lineRule="auto"/>
        <w:rPr>
          <w:color w:val="000000"/>
        </w:rPr>
      </w:pPr>
      <w:r w:rsidRPr="008C5A0F">
        <w:rPr>
          <w:color w:val="000000"/>
        </w:rPr>
        <w:t>Ειδικότερα:</w:t>
      </w:r>
    </w:p>
    <w:p w14:paraId="487460D8" w14:textId="77777777" w:rsidR="00604675" w:rsidRPr="008C5A0F" w:rsidRDefault="00604675" w:rsidP="00687B28">
      <w:pPr>
        <w:tabs>
          <w:tab w:val="left" w:pos="1980"/>
        </w:tabs>
        <w:snapToGrid w:val="0"/>
        <w:spacing w:before="120" w:after="0" w:line="276" w:lineRule="auto"/>
        <w:rPr>
          <w:color w:val="000000"/>
        </w:rPr>
      </w:pPr>
      <w:r w:rsidRPr="008C5A0F">
        <w:rPr>
          <w:color w:val="000000"/>
        </w:rPr>
        <w:t xml:space="preserve">- Όσον αφορά στις </w:t>
      </w:r>
      <w:r w:rsidRPr="008C5A0F">
        <w:rPr>
          <w:b/>
          <w:color w:val="000000"/>
        </w:rPr>
        <w:t>εγκατεστημένες στην Ελλάδα ανώνυμες εταιρείες</w:t>
      </w:r>
      <w:r w:rsidRPr="008C5A0F">
        <w:rPr>
          <w:color w:val="000000"/>
        </w:rPr>
        <w:t xml:space="preserve"> υποβάλλεται πιστοποιητικό του Γ.Ε.Μ.Η. από το οποίο να προκύπτει ότι οι μετοχές τους είναι ονομαστικές και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33B40F64" w14:textId="77777777" w:rsidR="00604675" w:rsidRPr="008C5A0F" w:rsidRDefault="00604675" w:rsidP="00687B28">
      <w:pPr>
        <w:tabs>
          <w:tab w:val="left" w:pos="1980"/>
        </w:tabs>
        <w:snapToGrid w:val="0"/>
        <w:spacing w:before="120" w:after="0" w:line="276" w:lineRule="auto"/>
        <w:rPr>
          <w:color w:val="000000"/>
        </w:rPr>
      </w:pPr>
      <w:r w:rsidRPr="008C5A0F">
        <w:rPr>
          <w:color w:val="000000"/>
        </w:rPr>
        <w:t xml:space="preserve">- Όσον αφορά στις </w:t>
      </w:r>
      <w:r w:rsidRPr="008C5A0F">
        <w:rPr>
          <w:b/>
          <w:color w:val="000000"/>
        </w:rPr>
        <w:t>αλλοδαπές ανώνυμες εταιρίες ή αλλοδαπά νομικά πρόσωπα που αντιστοιχούν σε ανώνυμες εταιρείες</w:t>
      </w:r>
      <w:r w:rsidRPr="008C5A0F">
        <w:rPr>
          <w:color w:val="000000"/>
        </w:rPr>
        <w:t>:</w:t>
      </w:r>
    </w:p>
    <w:p w14:paraId="1DBF4FC3" w14:textId="77777777" w:rsidR="00604675" w:rsidRPr="008C5A0F" w:rsidRDefault="00604675" w:rsidP="00687B28">
      <w:pPr>
        <w:tabs>
          <w:tab w:val="left" w:pos="1980"/>
        </w:tabs>
        <w:snapToGrid w:val="0"/>
        <w:spacing w:before="120" w:after="0" w:line="276" w:lineRule="auto"/>
        <w:rPr>
          <w:color w:val="000000"/>
        </w:rPr>
      </w:pPr>
      <w:r w:rsidRPr="008C5A0F">
        <w:rPr>
          <w:b/>
          <w:bCs/>
          <w:color w:val="000000"/>
        </w:rPr>
        <w:t>Α)</w:t>
      </w:r>
      <w:r w:rsidRPr="008C5A0F">
        <w:rPr>
          <w:color w:val="000000"/>
        </w:rPr>
        <w:t xml:space="preserve"> </w:t>
      </w:r>
      <w:r w:rsidRPr="008C5A0F">
        <w:rPr>
          <w:b/>
          <w:color w:val="000000"/>
        </w:rPr>
        <w:t>εφόσον έχουν κατά το δίκαιο της έδρας τους ονομαστικές μετοχές,  προσκομίζουν</w:t>
      </w:r>
      <w:r w:rsidRPr="008C5A0F">
        <w:rPr>
          <w:color w:val="000000"/>
        </w:rPr>
        <w:t xml:space="preserve"> :</w:t>
      </w:r>
    </w:p>
    <w:p w14:paraId="4F63BCE9" w14:textId="77777777" w:rsidR="00604675" w:rsidRPr="008C5A0F" w:rsidRDefault="00604675" w:rsidP="00687B28">
      <w:pPr>
        <w:tabs>
          <w:tab w:val="left" w:pos="1980"/>
        </w:tabs>
        <w:snapToGrid w:val="0"/>
        <w:spacing w:before="120" w:after="0" w:line="276" w:lineRule="auto"/>
        <w:rPr>
          <w:color w:val="000000"/>
        </w:rPr>
      </w:pPr>
      <w:r w:rsidRPr="008C5A0F">
        <w:rPr>
          <w:color w:val="000000"/>
          <w:lang w:val="en-US"/>
        </w:rPr>
        <w:t>i</w:t>
      </w:r>
      <w:r w:rsidRPr="008C5A0F">
        <w:rPr>
          <w:color w:val="000000"/>
        </w:rPr>
        <w:t>) Πιστοποιητικό αρμόδιας αρχής του κράτους της έδρας, από το οποίο να προκύπτει ότι οι μετοχές τους είναι ονομαστικές.</w:t>
      </w:r>
    </w:p>
    <w:p w14:paraId="40532504" w14:textId="77777777" w:rsidR="00604675" w:rsidRPr="008C5A0F" w:rsidRDefault="00604675" w:rsidP="00687B28">
      <w:pPr>
        <w:tabs>
          <w:tab w:val="left" w:pos="1980"/>
        </w:tabs>
        <w:snapToGrid w:val="0"/>
        <w:spacing w:before="120" w:after="0" w:line="276" w:lineRule="auto"/>
        <w:rPr>
          <w:color w:val="000000"/>
        </w:rPr>
      </w:pPr>
      <w:r w:rsidRPr="008C5A0F">
        <w:rPr>
          <w:color w:val="000000"/>
          <w:lang w:val="en-US"/>
        </w:rPr>
        <w:t>ii</w:t>
      </w:r>
      <w:r w:rsidRPr="008C5A0F">
        <w:rPr>
          <w:color w:val="000000"/>
        </w:rPr>
        <w:t>) Αναλυτική κατάσταση μετόχων, με τον αριθμό των μετοχών του κάθε μετόχου, όπως τα στοιχεία αυτά είναι καταχωρημένα στο βιβλίο μετόχων της εταιρείας με ημερομηνία το πολύ τριάντα (30) εργάσιμες ημέρες πριν την υποβολή της προσφοράς.</w:t>
      </w:r>
    </w:p>
    <w:p w14:paraId="50BFD348" w14:textId="77777777" w:rsidR="00604675" w:rsidRPr="008C5A0F" w:rsidRDefault="00604675" w:rsidP="00687B28">
      <w:pPr>
        <w:tabs>
          <w:tab w:val="left" w:pos="1980"/>
        </w:tabs>
        <w:snapToGrid w:val="0"/>
        <w:spacing w:before="120" w:after="0" w:line="276" w:lineRule="auto"/>
        <w:rPr>
          <w:color w:val="000000"/>
        </w:rPr>
      </w:pPr>
      <w:r w:rsidRPr="008C5A0F">
        <w:rPr>
          <w:color w:val="000000"/>
          <w:lang w:val="en-US"/>
        </w:rPr>
        <w:lastRenderedPageBreak/>
        <w:t>iii</w:t>
      </w:r>
      <w:r w:rsidRPr="008C5A0F">
        <w:rPr>
          <w:color w:val="000000"/>
        </w:rPr>
        <w:t>) Κάθε άλλο στοιχείο από το οποίο να προκύπτει η ονομαστικοποίηση μέχρι φυσικού προσώπου των μετοχών, που έχει συντελεστεί τις τελευταίες τριάντα (30) εργάσιμες ημέρες πριν την υποβολή της προσφοράς. </w:t>
      </w:r>
    </w:p>
    <w:p w14:paraId="6A196046" w14:textId="77777777" w:rsidR="00604675" w:rsidRPr="008C5A0F" w:rsidRDefault="00604675" w:rsidP="00687B28">
      <w:pPr>
        <w:tabs>
          <w:tab w:val="left" w:pos="1980"/>
        </w:tabs>
        <w:snapToGrid w:val="0"/>
        <w:spacing w:before="120" w:after="0" w:line="276" w:lineRule="auto"/>
        <w:rPr>
          <w:b/>
          <w:color w:val="000000"/>
        </w:rPr>
      </w:pPr>
      <w:r w:rsidRPr="008C5A0F">
        <w:rPr>
          <w:b/>
          <w:color w:val="000000"/>
        </w:rPr>
        <w:t>Β) εφόσον δεν έχουν υποχρέωση ονομαστικοποίησης μετοχών ή δεν προβλέπεται η ονομαστικοποίηση των μετοχών, προσκομίζουν:</w:t>
      </w:r>
    </w:p>
    <w:p w14:paraId="6A8F4594" w14:textId="77777777" w:rsidR="00604675" w:rsidRPr="008C5A0F" w:rsidRDefault="00604675" w:rsidP="00687B28">
      <w:pPr>
        <w:tabs>
          <w:tab w:val="left" w:pos="1980"/>
        </w:tabs>
        <w:snapToGrid w:val="0"/>
        <w:spacing w:before="120" w:after="0" w:line="276" w:lineRule="auto"/>
        <w:rPr>
          <w:color w:val="000000"/>
        </w:rPr>
      </w:pPr>
      <w:r w:rsidRPr="008C5A0F">
        <w:rPr>
          <w:color w:val="000000"/>
        </w:rPr>
        <w:t>i) 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 Για την περίπτωση μη πρόβλεψης ονομαστικοποίησης προσκομίζεται υπεύθυνη δήλωση του διαγωνιζόμενου,</w:t>
      </w:r>
    </w:p>
    <w:p w14:paraId="156D2B0A" w14:textId="77777777" w:rsidR="00604675" w:rsidRPr="008C5A0F" w:rsidRDefault="00604675" w:rsidP="00687B28">
      <w:pPr>
        <w:tabs>
          <w:tab w:val="left" w:pos="1980"/>
        </w:tabs>
        <w:snapToGrid w:val="0"/>
        <w:spacing w:before="120" w:after="0" w:line="276" w:lineRule="auto"/>
        <w:rPr>
          <w:color w:val="000000"/>
        </w:rPr>
      </w:pPr>
      <w:r w:rsidRPr="008C5A0F">
        <w:rPr>
          <w:color w:val="000000"/>
        </w:rPr>
        <w:t>ii) έγκυρη και ενημερωμένη κατάσταση προσώπων που κατέχουν τουλάχιστον 1% των μετοχών ή δικαιωμάτων ψήφου,</w:t>
      </w:r>
    </w:p>
    <w:p w14:paraId="1818E42B" w14:textId="77777777" w:rsidR="00604675" w:rsidRPr="008C5A0F" w:rsidRDefault="00604675" w:rsidP="00687B28">
      <w:pPr>
        <w:tabs>
          <w:tab w:val="left" w:pos="1980"/>
        </w:tabs>
        <w:snapToGrid w:val="0"/>
        <w:spacing w:before="120" w:after="0" w:line="276" w:lineRule="auto"/>
      </w:pPr>
      <w:r w:rsidRPr="008C5A0F">
        <w:rPr>
          <w:color w:val="000000"/>
        </w:rPr>
        <w:t xml:space="preserve">iii) εάν δεν τηρείται τέτοια κατάσταση, προσκομίζεται σχετική κατάσταση προσώπων, που κατέχουν τουλάχιστον ένα τοις εκατό (1%) των μετοχών ή δικαιωμάτων ψήφου, σύμφωνα με την τελευταία Γενική Συνέλευση, αν τα πρόσωπα αυτά είναι γνωστά στην εταιρεία. Σε αντίθετη περίπτωση, η εταιρεία αιτιολογεί τους λόγους που δεν είναι γνωστά τα ως άνω πρόσωπα, η δε αναθέτουσα αρχή δεν διαθέτει διακριτική ευχέρεια κατά την κρίση της αιτιολογίας αυτής. </w:t>
      </w:r>
      <w:r w:rsidRPr="008C5A0F">
        <w:t xml:space="preserve">Εναπόκειται στην αναθέτουσα αρχή να αποδείξει τη δυνατότητα της εταιρείας να υποβάλλει την προαναφερόμενη κατάσταση, διαφορετικά η μη υποβολή της σχετικής κατάστασης δεν επιφέρει έννομες συνέπειες σε βάρος της εταιρείας. </w:t>
      </w:r>
    </w:p>
    <w:p w14:paraId="0DF60EAE" w14:textId="77777777" w:rsidR="00604675" w:rsidRPr="008C5A0F" w:rsidRDefault="00604675" w:rsidP="00604675">
      <w:pPr>
        <w:tabs>
          <w:tab w:val="left" w:pos="1980"/>
        </w:tabs>
        <w:snapToGrid w:val="0"/>
        <w:spacing w:before="120" w:after="0" w:line="276" w:lineRule="auto"/>
        <w:rPr>
          <w:color w:val="000000"/>
        </w:rPr>
      </w:pPr>
      <w:r w:rsidRPr="008C5A0F">
        <w:rPr>
          <w:color w:val="000000"/>
        </w:rPr>
        <w:t>Όλα τα ανωτέρω έγγραφα πρέπει να είναι επικυρωμένα από την κατά νόμον αρμόδια αρχή του κράτους της έδρας του υποψηφίου και να συνοδεύονται από επίσημη μετάφραση στην ελληνική.</w:t>
      </w:r>
    </w:p>
    <w:p w14:paraId="3C5659DF" w14:textId="77777777" w:rsidR="00102CC9" w:rsidRDefault="00102CC9" w:rsidP="00102CC9">
      <w:pPr>
        <w:spacing w:line="276" w:lineRule="auto"/>
        <w:rPr>
          <w:b/>
          <w:color w:val="000000"/>
        </w:rPr>
      </w:pPr>
      <w:r w:rsidRPr="007C1C9C">
        <w:rPr>
          <w:color w:val="000000"/>
        </w:rPr>
        <w:t xml:space="preserve">Ελλείψεις στα δικαιολογητικά ονομαστικοποίησης των μετοχών συμπληρώνονται κατά </w:t>
      </w:r>
      <w:r>
        <w:rPr>
          <w:color w:val="000000"/>
        </w:rPr>
        <w:t>την παράγραφο</w:t>
      </w:r>
      <w:r w:rsidRPr="007C1C9C">
        <w:rPr>
          <w:color w:val="000000"/>
        </w:rPr>
        <w:t xml:space="preserve"> 3.1.2 της παρούσας</w:t>
      </w:r>
      <w:r w:rsidRPr="00CC5053">
        <w:rPr>
          <w:b/>
          <w:color w:val="000000"/>
        </w:rPr>
        <w:t>.</w:t>
      </w:r>
    </w:p>
    <w:p w14:paraId="4ABAB703" w14:textId="77777777" w:rsidR="00604675" w:rsidRPr="008C5A0F" w:rsidRDefault="00604675" w:rsidP="00604675">
      <w:pPr>
        <w:snapToGrid w:val="0"/>
        <w:spacing w:before="120" w:after="0" w:line="276" w:lineRule="auto"/>
        <w:rPr>
          <w:b/>
          <w:color w:val="000000"/>
        </w:rPr>
      </w:pPr>
      <w:r w:rsidRPr="008C5A0F">
        <w:rPr>
          <w:color w:val="000000"/>
        </w:rPr>
        <w:t>Η αναθέτουσα αρχή ελέγχει επίσης, επί ποινή απαραδέκτου της προσφοράς, εάν στη διαδικασία συμμετέχει εξωχώρια εταιρεία από «μη συνεργάσιμα κράτη στον φορολογικό τομέα» κατά την έννοια των παρ. 3 και 4 του άρθρου 65 του ν. 4172/2013,  καθώς και από κράτη που έχουν προνομιακό φορολογικό καθεστώς, όπως αυτά ορίζονται στον κατάλογο της απόφασης της παρ. 7 του άρθρου 65 του ως άνω Κώδικα, κατά τα αναφερόμενα στην περίπτωση α΄ της παραγράφου 4 του άρθρου 4 του ν. 3310/2005.</w:t>
      </w:r>
      <w:r w:rsidRPr="008C5A0F">
        <w:rPr>
          <w:b/>
          <w:color w:val="000000"/>
        </w:rPr>
        <w:t xml:space="preserve"> </w:t>
      </w:r>
    </w:p>
    <w:p w14:paraId="780BDB7B" w14:textId="000B9A30" w:rsidR="00604675" w:rsidRPr="008C5A0F" w:rsidRDefault="00604675" w:rsidP="00604675">
      <w:pPr>
        <w:snapToGrid w:val="0"/>
        <w:spacing w:before="120" w:after="0" w:line="276" w:lineRule="auto"/>
        <w:rPr>
          <w:color w:val="000000"/>
        </w:rPr>
      </w:pPr>
      <w:r w:rsidRPr="008C5A0F">
        <w:rPr>
          <w:color w:val="000000"/>
        </w:rPr>
        <w:t>Επιπλέον ο προσωρινός ανάδοχος, πέραν των ως άνω δικαιολογητικών ονομαστικοποίησης, προσκομίζει κατά το στάδιο κατακύρωσης υπεύθυνη δήλωση στην οποία δηλώνει ότι δεν είναι εξωχώρια εταιρεία, κατά την ανωτέρω έννοια και δεν εμπίπτει στις διατάξεις της παρ.4 εδαφ. α &amp; β του άρθρου 4 του Ν. 3310/2005 όπως ισχύει.</w:t>
      </w:r>
    </w:p>
    <w:p w14:paraId="342D40E8" w14:textId="06494216" w:rsidR="00392626" w:rsidRPr="008C5A0F" w:rsidRDefault="00614898" w:rsidP="00A61AA7">
      <w:pPr>
        <w:rPr>
          <w:color w:val="000000"/>
        </w:rPr>
      </w:pPr>
      <w:r w:rsidRPr="008C5A0F">
        <w:rPr>
          <w:color w:val="000000"/>
        </w:rPr>
        <w:cr/>
      </w:r>
    </w:p>
    <w:p w14:paraId="44AAA428" w14:textId="3A4D9E89" w:rsidR="00A61AA7" w:rsidRPr="008C5A0F" w:rsidRDefault="003355E7" w:rsidP="00A61AA7">
      <w:pPr>
        <w:rPr>
          <w:b/>
        </w:rPr>
      </w:pPr>
      <w:r w:rsidRPr="008C5A0F">
        <w:rPr>
          <w:b/>
          <w:bCs/>
        </w:rPr>
        <w:t>B. 2.</w:t>
      </w:r>
      <w:r w:rsidRPr="008C5A0F">
        <w:rPr>
          <w:b/>
        </w:rPr>
        <w:t xml:space="preserve"> Για την απόδειξη της απαίτησης της παραγράφου </w:t>
      </w:r>
      <w:r w:rsidR="007E61C0" w:rsidRPr="008C5A0F">
        <w:rPr>
          <w:b/>
        </w:rPr>
        <w:fldChar w:fldCharType="begin"/>
      </w:r>
      <w:r w:rsidR="007E61C0" w:rsidRPr="008C5A0F">
        <w:rPr>
          <w:b/>
        </w:rPr>
        <w:instrText xml:space="preserve"> REF _Ref74510337 \r \h </w:instrText>
      </w:r>
      <w:r w:rsidR="00397BBE" w:rsidRPr="008C5A0F">
        <w:rPr>
          <w:b/>
        </w:rPr>
        <w:instrText xml:space="preserve"> \* MERGEFORMAT </w:instrText>
      </w:r>
      <w:r w:rsidR="007E61C0" w:rsidRPr="008C5A0F">
        <w:rPr>
          <w:b/>
        </w:rPr>
      </w:r>
      <w:r w:rsidR="007E61C0" w:rsidRPr="008C5A0F">
        <w:rPr>
          <w:b/>
        </w:rPr>
        <w:fldChar w:fldCharType="separate"/>
      </w:r>
      <w:r w:rsidR="00EC78C0">
        <w:rPr>
          <w:b/>
        </w:rPr>
        <w:t>2.2.4</w:t>
      </w:r>
      <w:r w:rsidR="007E61C0" w:rsidRPr="008C5A0F">
        <w:rPr>
          <w:b/>
        </w:rPr>
        <w:fldChar w:fldCharType="end"/>
      </w:r>
      <w:r w:rsidR="007E61C0" w:rsidRPr="008C5A0F">
        <w:rPr>
          <w:b/>
        </w:rPr>
        <w:t xml:space="preserve"> </w:t>
      </w:r>
      <w:r w:rsidRPr="008C5A0F">
        <w:rPr>
          <w:b/>
        </w:rPr>
        <w:t xml:space="preserve">(απόδειξη καταλληλόλητας για την άσκηση επαγγελματικής δραστηριότητας) </w:t>
      </w:r>
      <w:bookmarkStart w:id="185" w:name="_Hlk67663604"/>
      <w:r w:rsidR="00A61AA7" w:rsidRPr="008C5A0F">
        <w:rPr>
          <w:b/>
        </w:rPr>
        <w:t xml:space="preserve">οι οικονομικοί φορείς </w:t>
      </w:r>
      <w:bookmarkEnd w:id="185"/>
      <w:r w:rsidR="00A61AA7" w:rsidRPr="008C5A0F">
        <w:rPr>
          <w:b/>
        </w:rPr>
        <w:t>προσκομίζουν τα αναφερόμενα στον κατωτέρω πίνακα  :</w:t>
      </w:r>
    </w:p>
    <w:p w14:paraId="61686EB1" w14:textId="16A634D3" w:rsidR="008338F0" w:rsidRPr="008C5A0F" w:rsidRDefault="008338F0">
      <w:pPr>
        <w:rPr>
          <w:b/>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8C5A0F" w14:paraId="1B0915C6" w14:textId="77777777" w:rsidTr="009C5EA6">
        <w:trPr>
          <w:trHeight w:val="711"/>
        </w:trPr>
        <w:tc>
          <w:tcPr>
            <w:tcW w:w="675" w:type="dxa"/>
            <w:shd w:val="clear" w:color="auto" w:fill="D9D9D9"/>
          </w:tcPr>
          <w:p w14:paraId="7E6B662C" w14:textId="77777777" w:rsidR="00D56132" w:rsidRPr="008C5A0F" w:rsidRDefault="00D56132" w:rsidP="009C5EA6">
            <w:pPr>
              <w:rPr>
                <w:b/>
              </w:rPr>
            </w:pPr>
            <w:r w:rsidRPr="008C5A0F">
              <w:rPr>
                <w:b/>
              </w:rPr>
              <w:t>1.</w:t>
            </w:r>
          </w:p>
        </w:tc>
        <w:tc>
          <w:tcPr>
            <w:tcW w:w="9180" w:type="dxa"/>
            <w:shd w:val="clear" w:color="auto" w:fill="D9D9D9"/>
          </w:tcPr>
          <w:p w14:paraId="0DF9936E" w14:textId="0E605D01" w:rsidR="00CA3921" w:rsidRPr="00F6029F" w:rsidRDefault="00CA3921" w:rsidP="00A20511">
            <w:pPr>
              <w:widowControl w:val="0"/>
              <w:suppressAutoHyphens w:val="0"/>
              <w:snapToGrid w:val="0"/>
              <w:spacing w:after="0" w:line="276" w:lineRule="auto"/>
              <w:rPr>
                <w:b/>
                <w:bCs/>
                <w:lang w:eastAsia="en-US"/>
              </w:rPr>
            </w:pPr>
            <w:r w:rsidRPr="008C5A0F">
              <w:rPr>
                <w:b/>
                <w:bCs/>
                <w:lang w:eastAsia="en-US"/>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σύμφωνα με την παράγραφο 2.2.4</w:t>
            </w:r>
          </w:p>
          <w:p w14:paraId="27DF94D7" w14:textId="77777777" w:rsidR="00A20511" w:rsidRPr="00F6029F" w:rsidRDefault="00A20511" w:rsidP="00A20511">
            <w:pPr>
              <w:widowControl w:val="0"/>
              <w:suppressAutoHyphens w:val="0"/>
              <w:snapToGrid w:val="0"/>
              <w:spacing w:after="0" w:line="276" w:lineRule="auto"/>
              <w:rPr>
                <w:b/>
                <w:bCs/>
                <w:lang w:eastAsia="en-US"/>
              </w:rPr>
            </w:pPr>
          </w:p>
          <w:p w14:paraId="7E6C47BD" w14:textId="77777777" w:rsidR="00D56132" w:rsidRPr="008C5A0F" w:rsidRDefault="00D56132" w:rsidP="00A20511">
            <w:pPr>
              <w:autoSpaceDE w:val="0"/>
              <w:autoSpaceDN w:val="0"/>
              <w:adjustRightInd w:val="0"/>
              <w:rPr>
                <w:lang w:eastAsia="el-GR"/>
              </w:rPr>
            </w:pPr>
            <w:r w:rsidRPr="008C5A0F">
              <w:lastRenderedPageBreak/>
              <w:t xml:space="preserve">Οι οικονομικοί φορείς οφείλουν να αποδείξουν το ανωτέρω κριτήριο ποιοτικής επιλογής </w:t>
            </w:r>
            <w:r w:rsidR="00755711" w:rsidRPr="008C5A0F">
              <w:t>υποβάλλοντας</w:t>
            </w:r>
            <w:r w:rsidRPr="008C5A0F">
              <w:t xml:space="preserve"> τα ακόλουθα στοιχεία τεκμηρίωσης:</w:t>
            </w:r>
          </w:p>
        </w:tc>
      </w:tr>
      <w:tr w:rsidR="00D56132" w:rsidRPr="008C5A0F" w14:paraId="7B6D8413" w14:textId="77777777" w:rsidTr="009C5EA6">
        <w:trPr>
          <w:trHeight w:val="1480"/>
        </w:trPr>
        <w:tc>
          <w:tcPr>
            <w:tcW w:w="675" w:type="dxa"/>
          </w:tcPr>
          <w:p w14:paraId="46950700" w14:textId="77777777" w:rsidR="00D56132" w:rsidRPr="008C5A0F" w:rsidRDefault="00D56132" w:rsidP="009C5EA6">
            <w:r w:rsidRPr="008C5A0F">
              <w:lastRenderedPageBreak/>
              <w:t>1.1</w:t>
            </w:r>
          </w:p>
        </w:tc>
        <w:tc>
          <w:tcPr>
            <w:tcW w:w="9180" w:type="dxa"/>
          </w:tcPr>
          <w:p w14:paraId="1AB6A4E9" w14:textId="77777777" w:rsidR="00731553" w:rsidRPr="00F6029F" w:rsidRDefault="00872F65" w:rsidP="00872F65">
            <w:pPr>
              <w:autoSpaceDE w:val="0"/>
              <w:autoSpaceDN w:val="0"/>
              <w:adjustRightInd w:val="0"/>
              <w:spacing w:after="0"/>
            </w:pPr>
            <w:r w:rsidRPr="008C5A0F">
              <w:t xml:space="preserve">Πιστοποιητικό/βεβαίωση του οικείου επαγγελματικού (ή εμπορικού) μητρώου του κράτους εγκατάστασης. </w:t>
            </w:r>
          </w:p>
          <w:p w14:paraId="652A4C4C" w14:textId="55117B5E" w:rsidR="00234D18" w:rsidRPr="008C5A0F" w:rsidRDefault="00872F65" w:rsidP="00872F65">
            <w:pPr>
              <w:autoSpaceDE w:val="0"/>
              <w:autoSpaceDN w:val="0"/>
              <w:adjustRightInd w:val="0"/>
              <w:spacing w:after="0"/>
            </w:pPr>
            <w:r w:rsidRPr="008C5A0F">
              <w:t xml:space="preserve">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w:t>
            </w:r>
          </w:p>
          <w:p w14:paraId="5E3A5C12" w14:textId="5D1E0ECA" w:rsidR="00872F65" w:rsidRPr="008C5A0F" w:rsidRDefault="00872F65" w:rsidP="00872F65">
            <w:pPr>
              <w:autoSpaceDE w:val="0"/>
              <w:autoSpaceDN w:val="0"/>
              <w:adjustRightInd w:val="0"/>
              <w:spacing w:after="0"/>
            </w:pPr>
            <w:r w:rsidRPr="008C5A0F">
              <w:t>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1F208A3D" w14:textId="77777777" w:rsidR="00D05C7B" w:rsidRPr="008C5A0F" w:rsidRDefault="00872F65" w:rsidP="00282306">
            <w:pPr>
              <w:autoSpaceDE w:val="0"/>
              <w:autoSpaceDN w:val="0"/>
              <w:adjustRightInd w:val="0"/>
              <w:spacing w:after="0"/>
            </w:pPr>
            <w:r w:rsidRPr="008C5A0F">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3E64156F" w14:textId="6952F871" w:rsidR="00613E6E" w:rsidRPr="008C5A0F" w:rsidRDefault="00613E6E" w:rsidP="00613E6E">
            <w:pPr>
              <w:autoSpaceDE w:val="0"/>
              <w:autoSpaceDN w:val="0"/>
              <w:adjustRightInd w:val="0"/>
              <w:spacing w:after="0"/>
            </w:pPr>
            <w:r w:rsidRPr="008C5A0F">
              <w:t xml:space="preserve">Οικονομικοί φορείς που έχουν οικονομικό σκοπό και δεν έχουν την εμπορική ιδιότητα, και συνεπώς δεν είναι υπόχρεοι εγγραφής στο Γ.Ε.ΜΗ. (π.χ. μη κερδοσκοπικά σωματεία του άρθρου 78 ΑΚ, ΕΛΚΕ Πανεπιστημίων) αποδεικνύουν την καταλληλότητα για την άσκηση της επαγγελματικής δραστηριότητας με κάθε πρόσφορο μέσο (ενδεικτικά καταστατικό, κωδικό άσκησης δραστηριότητα από ΑΑΔΕ). </w:t>
            </w:r>
          </w:p>
          <w:p w14:paraId="775B0F79" w14:textId="2810B31D" w:rsidR="00613E6E" w:rsidRPr="008C5A0F" w:rsidRDefault="00613E6E" w:rsidP="00282306">
            <w:pPr>
              <w:autoSpaceDE w:val="0"/>
              <w:autoSpaceDN w:val="0"/>
              <w:adjustRightInd w:val="0"/>
              <w:spacing w:after="0"/>
            </w:pPr>
          </w:p>
        </w:tc>
      </w:tr>
    </w:tbl>
    <w:p w14:paraId="3370B521" w14:textId="77777777" w:rsidR="0041248A" w:rsidRPr="008C5A0F" w:rsidRDefault="0041248A">
      <w:pPr>
        <w:rPr>
          <w:b/>
        </w:rPr>
      </w:pPr>
    </w:p>
    <w:p w14:paraId="05E17FF2" w14:textId="77777777" w:rsidR="00282306" w:rsidRPr="008C5A0F" w:rsidRDefault="00282306" w:rsidP="00282306">
      <w:pPr>
        <w:rPr>
          <w:bCs/>
        </w:rPr>
      </w:pPr>
      <w:bookmarkStart w:id="186" w:name="_Hlk35424944"/>
      <w:r w:rsidRPr="008C5A0F">
        <w:rPr>
          <w:bCs/>
        </w:rPr>
        <w:t>Επισημαίνεται ότι, τα δικαιολογητικά που αφορούν στην απόδειξη της απαίτησης της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186"/>
    <w:p w14:paraId="36F608EF" w14:textId="77777777" w:rsidR="00270326" w:rsidRPr="008C5A0F" w:rsidRDefault="00270326"/>
    <w:p w14:paraId="17C17E23" w14:textId="611C1F06" w:rsidR="00270326" w:rsidRPr="008C5A0F" w:rsidRDefault="003355E7">
      <w:pPr>
        <w:rPr>
          <w:b/>
        </w:rPr>
      </w:pPr>
      <w:r w:rsidRPr="008C5A0F">
        <w:rPr>
          <w:b/>
          <w:bCs/>
        </w:rPr>
        <w:t>Β.3.</w:t>
      </w:r>
      <w:r w:rsidRPr="008C5A0F">
        <w:rPr>
          <w:b/>
        </w:rPr>
        <w:t xml:space="preserve"> Για την απόδειξη της οικονομικής και χρηματοοικονομικής επάρκειας της παραγράφου </w:t>
      </w:r>
      <w:r w:rsidR="00B622FA" w:rsidRPr="008C5A0F">
        <w:rPr>
          <w:b/>
        </w:rPr>
        <w:fldChar w:fldCharType="begin"/>
      </w:r>
      <w:r w:rsidR="00B622FA" w:rsidRPr="008C5A0F">
        <w:rPr>
          <w:b/>
        </w:rPr>
        <w:instrText xml:space="preserve"> REF _Ref496541508 \r \h  \* MERGEFORMAT </w:instrText>
      </w:r>
      <w:r w:rsidR="00B622FA" w:rsidRPr="008C5A0F">
        <w:rPr>
          <w:b/>
        </w:rPr>
      </w:r>
      <w:r w:rsidR="00B622FA" w:rsidRPr="008C5A0F">
        <w:rPr>
          <w:b/>
        </w:rPr>
        <w:fldChar w:fldCharType="separate"/>
      </w:r>
      <w:r w:rsidR="00EC78C0">
        <w:rPr>
          <w:b/>
        </w:rPr>
        <w:t>2.2.5</w:t>
      </w:r>
      <w:r w:rsidR="00B622FA" w:rsidRPr="008C5A0F">
        <w:rPr>
          <w:b/>
        </w:rPr>
        <w:fldChar w:fldCharType="end"/>
      </w:r>
      <w:r w:rsidRPr="008C5A0F">
        <w:rPr>
          <w:b/>
        </w:rPr>
        <w:t xml:space="preserve"> </w:t>
      </w:r>
      <w:bookmarkStart w:id="187" w:name="_Hlk67663592"/>
      <w:r w:rsidRPr="008C5A0F">
        <w:rPr>
          <w:b/>
        </w:rPr>
        <w:t xml:space="preserve">οι οικονομικοί φορείς προσκομίζουν </w:t>
      </w:r>
      <w:r w:rsidR="003822A5" w:rsidRPr="008C5A0F">
        <w:rPr>
          <w:b/>
        </w:rPr>
        <w:t>τα αναφερόμενα στον κατωτέρω πίνακα</w:t>
      </w:r>
      <w:r w:rsidR="00E1337D" w:rsidRPr="008C5A0F">
        <w:rPr>
          <w:b/>
        </w:rPr>
        <w:t xml:space="preserve"> </w:t>
      </w:r>
      <w:r w:rsidRPr="008C5A0F">
        <w:rPr>
          <w:b/>
        </w:rPr>
        <w:t xml:space="preserve"> </w:t>
      </w:r>
      <w:r w:rsidR="00270326" w:rsidRPr="008C5A0F">
        <w:rPr>
          <w:b/>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8C5A0F" w14:paraId="364D20BB" w14:textId="77777777" w:rsidTr="009C5EA6">
        <w:trPr>
          <w:trHeight w:val="711"/>
        </w:trPr>
        <w:tc>
          <w:tcPr>
            <w:tcW w:w="675" w:type="dxa"/>
            <w:shd w:val="clear" w:color="auto" w:fill="D9D9D9"/>
          </w:tcPr>
          <w:bookmarkEnd w:id="187"/>
          <w:p w14:paraId="7510B8DD" w14:textId="77777777" w:rsidR="00D56132" w:rsidRPr="008C5A0F" w:rsidRDefault="00C40FB9" w:rsidP="009C5EA6">
            <w:pPr>
              <w:rPr>
                <w:b/>
              </w:rPr>
            </w:pPr>
            <w:r w:rsidRPr="008C5A0F">
              <w:rPr>
                <w:b/>
              </w:rPr>
              <w:t>2</w:t>
            </w:r>
            <w:r w:rsidR="00D56132" w:rsidRPr="008C5A0F">
              <w:rPr>
                <w:b/>
              </w:rPr>
              <w:t>.</w:t>
            </w:r>
          </w:p>
        </w:tc>
        <w:tc>
          <w:tcPr>
            <w:tcW w:w="9180" w:type="dxa"/>
            <w:shd w:val="clear" w:color="auto" w:fill="D9D9D9"/>
          </w:tcPr>
          <w:p w14:paraId="313AFCC9" w14:textId="6F94232C" w:rsidR="00FD66B4" w:rsidRPr="008C5A0F" w:rsidRDefault="00FD66B4" w:rsidP="00FD66B4">
            <w:pPr>
              <w:pStyle w:val="Tabletext"/>
              <w:jc w:val="both"/>
              <w:rPr>
                <w:rFonts w:cs="Tahoma"/>
                <w:b/>
                <w:bCs/>
                <w:sz w:val="22"/>
                <w:szCs w:val="22"/>
              </w:rPr>
            </w:pPr>
            <w:r w:rsidRPr="008C5A0F">
              <w:rPr>
                <w:rFonts w:cs="Tahoma"/>
                <w:b/>
                <w:bCs/>
                <w:sz w:val="22"/>
                <w:szCs w:val="22"/>
                <w:lang w:eastAsia="el-GR"/>
              </w:rPr>
              <w:t xml:space="preserve">Οι οικονομικοί φορείς που συμμετέχουν στη διαδικασία σύναψης της παρούσας απαιτείται </w:t>
            </w:r>
            <w:r w:rsidRPr="008C5A0F">
              <w:rPr>
                <w:rFonts w:cs="Tahoma"/>
                <w:b/>
                <w:sz w:val="22"/>
                <w:szCs w:val="22"/>
                <w:lang w:eastAsia="el-GR"/>
              </w:rPr>
              <w:t>ν</w:t>
            </w:r>
            <w:r w:rsidRPr="008C5A0F">
              <w:rPr>
                <w:rFonts w:cs="Tahoma"/>
                <w:b/>
                <w:sz w:val="22"/>
                <w:szCs w:val="22"/>
              </w:rPr>
              <w:t xml:space="preserve">α διαθέτουν την κατάλληλα τεκμηριωμένη και αποδεδειγμένη </w:t>
            </w:r>
            <w:r w:rsidR="007963CA" w:rsidRPr="008C5A0F">
              <w:rPr>
                <w:rFonts w:cs="Tahoma"/>
                <w:b/>
                <w:sz w:val="22"/>
                <w:szCs w:val="22"/>
              </w:rPr>
              <w:t xml:space="preserve">Οικονομική και χρηματοοικονομική επάρκεια </w:t>
            </w:r>
            <w:r w:rsidRPr="008C5A0F">
              <w:rPr>
                <w:rFonts w:cs="Tahoma"/>
                <w:b/>
                <w:sz w:val="22"/>
                <w:szCs w:val="22"/>
              </w:rPr>
              <w:t>σύμφωνα με την παρ.</w:t>
            </w:r>
            <w:r w:rsidR="007963CA" w:rsidRPr="008C5A0F">
              <w:rPr>
                <w:rFonts w:cs="Tahoma"/>
                <w:b/>
                <w:sz w:val="22"/>
                <w:szCs w:val="22"/>
              </w:rPr>
              <w:t xml:space="preserve"> 2.2.5</w:t>
            </w:r>
            <w:r w:rsidRPr="008C5A0F">
              <w:rPr>
                <w:rFonts w:cs="Tahoma"/>
                <w:b/>
                <w:sz w:val="22"/>
                <w:szCs w:val="22"/>
              </w:rPr>
              <w:t>.</w:t>
            </w:r>
          </w:p>
          <w:p w14:paraId="4DA461EA" w14:textId="77777777" w:rsidR="00D56132" w:rsidRPr="008C5A0F" w:rsidRDefault="00D56132" w:rsidP="009C5EA6">
            <w:pPr>
              <w:autoSpaceDE w:val="0"/>
              <w:autoSpaceDN w:val="0"/>
              <w:adjustRightInd w:val="0"/>
              <w:rPr>
                <w:lang w:eastAsia="el-GR"/>
              </w:rPr>
            </w:pPr>
            <w:r w:rsidRPr="008C5A0F">
              <w:t xml:space="preserve">Οι οικονομικοί φορείς οφείλουν να αποδείξουν το ανωτέρω κριτήριο ποιοτικής επιλογής </w:t>
            </w:r>
            <w:r w:rsidR="00755711" w:rsidRPr="008C5A0F">
              <w:t>υποβάλλοντας</w:t>
            </w:r>
            <w:r w:rsidRPr="008C5A0F">
              <w:t xml:space="preserve"> τα ακόλουθα στοιχεία τεκμηρίωσης:</w:t>
            </w:r>
          </w:p>
        </w:tc>
      </w:tr>
      <w:tr w:rsidR="00D56132" w:rsidRPr="008C5A0F" w14:paraId="1C9B40BC"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tcPr>
          <w:p w14:paraId="47ED6DCA" w14:textId="77777777" w:rsidR="00D56132" w:rsidRPr="008C5A0F" w:rsidRDefault="00C40FB9" w:rsidP="009C5EA6">
            <w:pPr>
              <w:rPr>
                <w:b/>
              </w:rPr>
            </w:pPr>
            <w:r w:rsidRPr="008C5A0F">
              <w:rPr>
                <w:b/>
              </w:rPr>
              <w:t>2</w:t>
            </w:r>
            <w:r w:rsidR="00D56132" w:rsidRPr="008C5A0F">
              <w:rPr>
                <w:b/>
              </w:rPr>
              <w:t>.1</w:t>
            </w:r>
          </w:p>
        </w:tc>
        <w:tc>
          <w:tcPr>
            <w:tcW w:w="9180" w:type="dxa"/>
            <w:tcBorders>
              <w:top w:val="single" w:sz="4" w:space="0" w:color="auto"/>
              <w:left w:val="single" w:sz="4" w:space="0" w:color="auto"/>
              <w:bottom w:val="single" w:sz="4" w:space="0" w:color="auto"/>
              <w:right w:val="single" w:sz="4" w:space="0" w:color="auto"/>
            </w:tcBorders>
          </w:tcPr>
          <w:p w14:paraId="7A99BFA3" w14:textId="6F0E4003" w:rsidR="006119DB" w:rsidRPr="008C5A0F" w:rsidRDefault="006119DB" w:rsidP="006119DB">
            <w:pPr>
              <w:rPr>
                <w:lang w:eastAsia="en-US"/>
              </w:rPr>
            </w:pPr>
            <w:r w:rsidRPr="008C5A0F">
              <w:rPr>
                <w:lang w:eastAsia="en-US"/>
              </w:rPr>
              <w:t>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w:t>
            </w:r>
            <w:r w:rsidR="007963CA" w:rsidRPr="008C5A0F">
              <w:rPr>
                <w:lang w:eastAsia="en-US"/>
              </w:rPr>
              <w:t xml:space="preserve"> </w:t>
            </w:r>
            <w:r w:rsidRPr="008C5A0F">
              <w:rPr>
                <w:lang w:eastAsia="en-US"/>
              </w:rPr>
              <w:t xml:space="preserve">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  στο άρθρο 2.2.5. </w:t>
            </w:r>
          </w:p>
          <w:p w14:paraId="4A4A39E1" w14:textId="7187667D" w:rsidR="00D56132" w:rsidRPr="008C5A0F" w:rsidRDefault="00540A73" w:rsidP="001536BA">
            <w:pPr>
              <w:rPr>
                <w:b/>
                <w:lang w:eastAsia="el-GR"/>
              </w:rPr>
            </w:pPr>
            <w:r w:rsidRPr="008C5A0F">
              <w:rPr>
                <w:rFonts w:eastAsia="Calibri"/>
                <w:lang w:eastAsia="ar-SA"/>
              </w:rPr>
              <w:lastRenderedPageBreak/>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tc>
      </w:tr>
    </w:tbl>
    <w:p w14:paraId="0B0F3787" w14:textId="77777777" w:rsidR="00D56132" w:rsidRPr="008C5A0F" w:rsidRDefault="00D56132">
      <w:pPr>
        <w:rPr>
          <w:b/>
        </w:rPr>
      </w:pPr>
    </w:p>
    <w:p w14:paraId="61D1F79A" w14:textId="36E6901F" w:rsidR="008338F0" w:rsidRPr="008C5A0F" w:rsidRDefault="003355E7">
      <w:pPr>
        <w:rPr>
          <w:b/>
        </w:rPr>
      </w:pPr>
      <w:r w:rsidRPr="008C5A0F">
        <w:rPr>
          <w:b/>
          <w:bCs/>
        </w:rPr>
        <w:t xml:space="preserve">Β.4. </w:t>
      </w:r>
      <w:r w:rsidRPr="008C5A0F">
        <w:rPr>
          <w:b/>
        </w:rPr>
        <w:t xml:space="preserve">Για την απόδειξη της τεχνικής ικανότητας της παραγράφου </w:t>
      </w:r>
      <w:r w:rsidR="00982A00">
        <w:rPr>
          <w:b/>
        </w:rPr>
        <w:t>2.2.6</w:t>
      </w:r>
      <w:r w:rsidRPr="008C5A0F">
        <w:rPr>
          <w:b/>
        </w:rPr>
        <w:t xml:space="preserve"> οι οικονομικοί φορείς προσκομίζουν</w:t>
      </w:r>
      <w:r w:rsidR="00154368" w:rsidRPr="008C5A0F">
        <w:rPr>
          <w:b/>
        </w:rPr>
        <w:t xml:space="preserve"> τα αναφερόμενα στον κατωτέρω πίνακα</w:t>
      </w:r>
      <w:r w:rsidR="00E1337D" w:rsidRPr="008C5A0F">
        <w:rPr>
          <w:b/>
        </w:rPr>
        <w:t xml:space="preserve"> </w:t>
      </w:r>
      <w:r w:rsidR="00814752" w:rsidRPr="008C5A0F">
        <w:rPr>
          <w:b/>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8C5A0F" w14:paraId="3AE6A0A7" w14:textId="77777777" w:rsidTr="00641C65">
        <w:trPr>
          <w:trHeight w:val="758"/>
        </w:trPr>
        <w:tc>
          <w:tcPr>
            <w:tcW w:w="675" w:type="dxa"/>
            <w:shd w:val="clear" w:color="auto" w:fill="D9D9D9"/>
          </w:tcPr>
          <w:p w14:paraId="4F14CCAD" w14:textId="77777777" w:rsidR="007340CA" w:rsidRPr="008C5A0F" w:rsidRDefault="00C40FB9" w:rsidP="009C5EA6">
            <w:pPr>
              <w:rPr>
                <w:b/>
                <w:lang w:val="en-US"/>
              </w:rPr>
            </w:pPr>
            <w:r w:rsidRPr="008C5A0F">
              <w:rPr>
                <w:b/>
              </w:rPr>
              <w:t>3</w:t>
            </w:r>
          </w:p>
        </w:tc>
        <w:tc>
          <w:tcPr>
            <w:tcW w:w="9180" w:type="dxa"/>
            <w:shd w:val="clear" w:color="auto" w:fill="D9D9D9"/>
          </w:tcPr>
          <w:p w14:paraId="6BFCDABE" w14:textId="1097CD02" w:rsidR="009D3802" w:rsidRPr="008C5A0F" w:rsidRDefault="007340CA" w:rsidP="009D3802">
            <w:pPr>
              <w:pStyle w:val="Tabletext"/>
              <w:jc w:val="both"/>
              <w:rPr>
                <w:rFonts w:cs="Tahoma"/>
                <w:b/>
                <w:bCs/>
                <w:sz w:val="22"/>
                <w:szCs w:val="22"/>
              </w:rPr>
            </w:pPr>
            <w:r w:rsidRPr="008C5A0F">
              <w:rPr>
                <w:rFonts w:cs="Tahoma"/>
                <w:b/>
                <w:bCs/>
                <w:sz w:val="22"/>
                <w:szCs w:val="22"/>
                <w:lang w:eastAsia="el-GR"/>
              </w:rPr>
              <w:t xml:space="preserve">Οι οικονομικοί φορείς που συμμετέχουν στη διαδικασία σύναψης της παρούσας απαιτείται </w:t>
            </w:r>
            <w:r w:rsidRPr="008C5A0F">
              <w:rPr>
                <w:rFonts w:cs="Tahoma"/>
                <w:b/>
                <w:sz w:val="22"/>
                <w:szCs w:val="22"/>
                <w:lang w:eastAsia="el-GR"/>
              </w:rPr>
              <w:t>ν</w:t>
            </w:r>
            <w:r w:rsidRPr="008C5A0F">
              <w:rPr>
                <w:rFonts w:cs="Tahoma"/>
                <w:b/>
                <w:sz w:val="22"/>
                <w:szCs w:val="22"/>
              </w:rPr>
              <w:t xml:space="preserve">α διαθέτουν </w:t>
            </w:r>
            <w:r w:rsidR="00D204CA" w:rsidRPr="008C5A0F">
              <w:rPr>
                <w:rFonts w:cs="Tahoma"/>
                <w:b/>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 σύμφωνα με την παρ.</w:t>
            </w:r>
            <w:r w:rsidR="00982A00">
              <w:rPr>
                <w:rFonts w:cs="Tahoma"/>
                <w:b/>
                <w:sz w:val="22"/>
                <w:szCs w:val="22"/>
              </w:rPr>
              <w:t xml:space="preserve">2.2.6 </w:t>
            </w:r>
            <w:r w:rsidRPr="008C5A0F">
              <w:rPr>
                <w:rFonts w:cs="Tahoma"/>
                <w:b/>
                <w:sz w:val="22"/>
                <w:szCs w:val="22"/>
              </w:rPr>
              <w:t>επαγγελματική εμπειρία</w:t>
            </w:r>
            <w:r w:rsidR="006A2F7C" w:rsidRPr="008C5A0F">
              <w:rPr>
                <w:rFonts w:cs="Tahoma"/>
                <w:b/>
                <w:sz w:val="22"/>
                <w:szCs w:val="22"/>
              </w:rPr>
              <w:t xml:space="preserve">. </w:t>
            </w:r>
            <w:r w:rsidR="009D3802" w:rsidRPr="008C5A0F">
              <w:rPr>
                <w:rFonts w:cs="Tahoma"/>
                <w:b/>
                <w:bCs/>
                <w:sz w:val="22"/>
                <w:szCs w:val="22"/>
              </w:rPr>
              <w:t xml:space="preserve"> </w:t>
            </w:r>
          </w:p>
          <w:p w14:paraId="5E609951" w14:textId="77777777" w:rsidR="007340CA" w:rsidRPr="008C5A0F" w:rsidRDefault="00154368" w:rsidP="009C5EA6">
            <w:pPr>
              <w:autoSpaceDE w:val="0"/>
              <w:autoSpaceDN w:val="0"/>
              <w:adjustRightInd w:val="0"/>
            </w:pPr>
            <w:r w:rsidRPr="008C5A0F">
              <w:t xml:space="preserve">Οι οικονομικοί φορείς οφείλουν να αποδείξουν το ανωτέρω κριτήριο ποιοτικής επιλογής </w:t>
            </w:r>
            <w:r w:rsidR="00755711" w:rsidRPr="008C5A0F">
              <w:t>υποβάλλοντας</w:t>
            </w:r>
            <w:r w:rsidRPr="008C5A0F">
              <w:t xml:space="preserve"> τα ακόλουθα στοιχεία τεκμηρίωσης:</w:t>
            </w:r>
          </w:p>
        </w:tc>
      </w:tr>
      <w:tr w:rsidR="007340CA" w:rsidRPr="008C5A0F" w14:paraId="22AA5E17" w14:textId="77777777" w:rsidTr="009C5EA6">
        <w:tc>
          <w:tcPr>
            <w:tcW w:w="675" w:type="dxa"/>
          </w:tcPr>
          <w:p w14:paraId="3CADF38C" w14:textId="77777777" w:rsidR="007340CA" w:rsidRPr="008C5A0F" w:rsidRDefault="00C40FB9" w:rsidP="009C5EA6">
            <w:r w:rsidRPr="008C5A0F">
              <w:t>3</w:t>
            </w:r>
            <w:r w:rsidR="007340CA" w:rsidRPr="008C5A0F">
              <w:t>.1</w:t>
            </w:r>
          </w:p>
        </w:tc>
        <w:tc>
          <w:tcPr>
            <w:tcW w:w="9180" w:type="dxa"/>
          </w:tcPr>
          <w:p w14:paraId="78650345" w14:textId="0D131B8F" w:rsidR="007340CA" w:rsidRPr="008C5A0F" w:rsidRDefault="007340CA" w:rsidP="009C5EA6">
            <w:pPr>
              <w:pStyle w:val="Tabletext"/>
              <w:jc w:val="both"/>
              <w:rPr>
                <w:rFonts w:cs="Tahoma"/>
                <w:sz w:val="22"/>
                <w:szCs w:val="22"/>
              </w:rPr>
            </w:pPr>
            <w:r w:rsidRPr="008C5A0F">
              <w:rPr>
                <w:rFonts w:cs="Tahoma"/>
                <w:sz w:val="22"/>
                <w:szCs w:val="22"/>
              </w:rPr>
              <w:t>Κατάλογο των κυριότερων συναφών έργων,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8C5A0F" w14:paraId="70A9BFCD" w14:textId="77777777" w:rsidTr="009C5EA6">
              <w:tc>
                <w:tcPr>
                  <w:tcW w:w="171" w:type="pct"/>
                  <w:shd w:val="clear" w:color="auto" w:fill="D9D9D9"/>
                </w:tcPr>
                <w:p w14:paraId="563B5DDC" w14:textId="77777777" w:rsidR="007340CA" w:rsidRPr="008C5A0F" w:rsidRDefault="007340CA" w:rsidP="00641C65">
                  <w:pPr>
                    <w:tabs>
                      <w:tab w:val="left" w:pos="-2268"/>
                    </w:tabs>
                    <w:spacing w:line="276" w:lineRule="auto"/>
                    <w:jc w:val="center"/>
                    <w:rPr>
                      <w:sz w:val="20"/>
                      <w:szCs w:val="20"/>
                    </w:rPr>
                  </w:pPr>
                  <w:r w:rsidRPr="008C5A0F">
                    <w:rPr>
                      <w:sz w:val="20"/>
                      <w:szCs w:val="20"/>
                    </w:rPr>
                    <w:t>Α/Α</w:t>
                  </w:r>
                </w:p>
              </w:tc>
              <w:tc>
                <w:tcPr>
                  <w:tcW w:w="547" w:type="pct"/>
                  <w:shd w:val="clear" w:color="auto" w:fill="D9D9D9"/>
                </w:tcPr>
                <w:p w14:paraId="3E8C9B10" w14:textId="77777777" w:rsidR="007340CA" w:rsidRPr="008C5A0F" w:rsidRDefault="007340CA" w:rsidP="00641C65">
                  <w:pPr>
                    <w:tabs>
                      <w:tab w:val="left" w:pos="-2268"/>
                    </w:tabs>
                    <w:spacing w:line="276" w:lineRule="auto"/>
                    <w:ind w:left="-108"/>
                    <w:jc w:val="center"/>
                    <w:rPr>
                      <w:sz w:val="20"/>
                      <w:szCs w:val="20"/>
                    </w:rPr>
                  </w:pPr>
                  <w:r w:rsidRPr="008C5A0F">
                    <w:rPr>
                      <w:sz w:val="20"/>
                      <w:szCs w:val="20"/>
                    </w:rPr>
                    <w:t>ΠΕΛΑΤΗΣ</w:t>
                  </w:r>
                </w:p>
              </w:tc>
              <w:tc>
                <w:tcPr>
                  <w:tcW w:w="640" w:type="pct"/>
                  <w:shd w:val="clear" w:color="auto" w:fill="D9D9D9"/>
                </w:tcPr>
                <w:p w14:paraId="33257BFF" w14:textId="77777777" w:rsidR="007340CA" w:rsidRPr="008C5A0F" w:rsidRDefault="007340CA" w:rsidP="00641C65">
                  <w:pPr>
                    <w:tabs>
                      <w:tab w:val="left" w:pos="-2268"/>
                    </w:tabs>
                    <w:spacing w:line="276" w:lineRule="auto"/>
                    <w:ind w:left="-108"/>
                    <w:jc w:val="center"/>
                    <w:rPr>
                      <w:sz w:val="20"/>
                      <w:szCs w:val="20"/>
                    </w:rPr>
                  </w:pPr>
                  <w:r w:rsidRPr="008C5A0F">
                    <w:rPr>
                      <w:sz w:val="20"/>
                      <w:szCs w:val="20"/>
                    </w:rPr>
                    <w:t>ΣΥΝΤΟΜΗ ΠΕΡΙΓΡΑΦΗ ΤΟΥ ΕΡΓΟΥ</w:t>
                  </w:r>
                </w:p>
              </w:tc>
              <w:tc>
                <w:tcPr>
                  <w:tcW w:w="645" w:type="pct"/>
                  <w:shd w:val="clear" w:color="auto" w:fill="D9D9D9"/>
                </w:tcPr>
                <w:p w14:paraId="4012AE8B" w14:textId="77777777" w:rsidR="007340CA" w:rsidRPr="008C5A0F" w:rsidRDefault="007340CA" w:rsidP="00641C65">
                  <w:pPr>
                    <w:tabs>
                      <w:tab w:val="left" w:pos="-2268"/>
                    </w:tabs>
                    <w:spacing w:line="276" w:lineRule="auto"/>
                    <w:ind w:left="-108"/>
                    <w:jc w:val="center"/>
                    <w:rPr>
                      <w:sz w:val="20"/>
                      <w:szCs w:val="20"/>
                    </w:rPr>
                  </w:pPr>
                  <w:r w:rsidRPr="008C5A0F">
                    <w:rPr>
                      <w:sz w:val="20"/>
                      <w:szCs w:val="20"/>
                    </w:rPr>
                    <w:t>ΔΙΑΡΚΕΙΑ ΕΚΤΕΛΕΣΗΣ ΕΡΓΟΥ</w:t>
                  </w:r>
                </w:p>
              </w:tc>
              <w:tc>
                <w:tcPr>
                  <w:tcW w:w="607" w:type="pct"/>
                  <w:shd w:val="clear" w:color="auto" w:fill="D9D9D9"/>
                </w:tcPr>
                <w:p w14:paraId="27BEDA39" w14:textId="77777777" w:rsidR="007340CA" w:rsidRPr="008C5A0F" w:rsidRDefault="007340CA" w:rsidP="00641C65">
                  <w:pPr>
                    <w:tabs>
                      <w:tab w:val="left" w:pos="-2268"/>
                    </w:tabs>
                    <w:spacing w:line="276" w:lineRule="auto"/>
                    <w:ind w:left="72"/>
                    <w:jc w:val="center"/>
                    <w:rPr>
                      <w:sz w:val="20"/>
                      <w:szCs w:val="20"/>
                    </w:rPr>
                  </w:pPr>
                  <w:r w:rsidRPr="008C5A0F">
                    <w:rPr>
                      <w:sz w:val="20"/>
                      <w:szCs w:val="20"/>
                    </w:rPr>
                    <w:t>ΠΡΟΫΠΟ-ΛΟΓΙΣΜΟΣ</w:t>
                  </w:r>
                </w:p>
              </w:tc>
              <w:tc>
                <w:tcPr>
                  <w:tcW w:w="763" w:type="pct"/>
                  <w:shd w:val="clear" w:color="auto" w:fill="D9D9D9"/>
                </w:tcPr>
                <w:p w14:paraId="5FC67A5F" w14:textId="77777777" w:rsidR="007340CA" w:rsidRPr="008C5A0F" w:rsidRDefault="007340CA" w:rsidP="00641C65">
                  <w:pPr>
                    <w:tabs>
                      <w:tab w:val="left" w:pos="-2268"/>
                    </w:tabs>
                    <w:spacing w:line="276" w:lineRule="auto"/>
                    <w:jc w:val="center"/>
                    <w:rPr>
                      <w:sz w:val="20"/>
                      <w:szCs w:val="20"/>
                    </w:rPr>
                  </w:pPr>
                  <w:r w:rsidRPr="008C5A0F">
                    <w:rPr>
                      <w:sz w:val="20"/>
                      <w:szCs w:val="20"/>
                    </w:rPr>
                    <w:t>ΣΥΝΟΠΤΙΚΗ ΠΕΡΙΓΡΑΦΗ ΣΥΝΕΙΣΦΟΡΑΣ ΣΤΟ ΕΡΓΟ</w:t>
                  </w:r>
                </w:p>
                <w:p w14:paraId="5C517B28" w14:textId="77777777" w:rsidR="007340CA" w:rsidRPr="008C5A0F" w:rsidRDefault="007340CA" w:rsidP="00641C65">
                  <w:pPr>
                    <w:tabs>
                      <w:tab w:val="left" w:pos="-2268"/>
                    </w:tabs>
                    <w:spacing w:line="276" w:lineRule="auto"/>
                    <w:jc w:val="center"/>
                    <w:rPr>
                      <w:sz w:val="20"/>
                      <w:szCs w:val="20"/>
                    </w:rPr>
                  </w:pPr>
                  <w:r w:rsidRPr="008C5A0F">
                    <w:rPr>
                      <w:sz w:val="20"/>
                      <w:szCs w:val="20"/>
                    </w:rPr>
                    <w:t>(αντικείμενο)</w:t>
                  </w:r>
                </w:p>
              </w:tc>
              <w:tc>
                <w:tcPr>
                  <w:tcW w:w="845" w:type="pct"/>
                  <w:shd w:val="clear" w:color="auto" w:fill="D9D9D9"/>
                </w:tcPr>
                <w:p w14:paraId="3CEE95E8" w14:textId="77777777" w:rsidR="007340CA" w:rsidRPr="008C5A0F" w:rsidRDefault="007340CA" w:rsidP="00641C65">
                  <w:pPr>
                    <w:tabs>
                      <w:tab w:val="left" w:pos="-2268"/>
                    </w:tabs>
                    <w:spacing w:line="276" w:lineRule="auto"/>
                    <w:jc w:val="center"/>
                    <w:rPr>
                      <w:sz w:val="20"/>
                      <w:szCs w:val="20"/>
                    </w:rPr>
                  </w:pPr>
                  <w:r w:rsidRPr="008C5A0F">
                    <w:rPr>
                      <w:sz w:val="20"/>
                      <w:szCs w:val="20"/>
                    </w:rPr>
                    <w:t>ΠΟΣΟΣΤΟ ΣΥΜΜΕΤΟΧΗΣ</w:t>
                  </w:r>
                </w:p>
                <w:p w14:paraId="27F9C019" w14:textId="77777777" w:rsidR="007340CA" w:rsidRPr="008C5A0F" w:rsidRDefault="007340CA" w:rsidP="00641C65">
                  <w:pPr>
                    <w:tabs>
                      <w:tab w:val="left" w:pos="-2268"/>
                    </w:tabs>
                    <w:spacing w:line="276" w:lineRule="auto"/>
                    <w:jc w:val="center"/>
                    <w:rPr>
                      <w:sz w:val="20"/>
                      <w:szCs w:val="20"/>
                    </w:rPr>
                  </w:pPr>
                  <w:r w:rsidRPr="008C5A0F">
                    <w:rPr>
                      <w:sz w:val="20"/>
                      <w:szCs w:val="20"/>
                    </w:rPr>
                    <w:t>ΣΤΟ ΕΡΓΟ</w:t>
                  </w:r>
                </w:p>
                <w:p w14:paraId="334B3841" w14:textId="77777777" w:rsidR="007340CA" w:rsidRPr="008C5A0F" w:rsidRDefault="007340CA" w:rsidP="00641C65">
                  <w:pPr>
                    <w:tabs>
                      <w:tab w:val="left" w:pos="-2268"/>
                    </w:tabs>
                    <w:spacing w:line="276" w:lineRule="auto"/>
                    <w:jc w:val="center"/>
                    <w:rPr>
                      <w:sz w:val="20"/>
                      <w:szCs w:val="20"/>
                    </w:rPr>
                  </w:pPr>
                  <w:r w:rsidRPr="008C5A0F">
                    <w:rPr>
                      <w:sz w:val="20"/>
                      <w:szCs w:val="20"/>
                    </w:rPr>
                    <w:t>(προϋπολογισμός)</w:t>
                  </w:r>
                </w:p>
              </w:tc>
              <w:tc>
                <w:tcPr>
                  <w:tcW w:w="781" w:type="pct"/>
                  <w:shd w:val="clear" w:color="auto" w:fill="D9D9D9"/>
                </w:tcPr>
                <w:p w14:paraId="67B9DFCA" w14:textId="77777777" w:rsidR="007340CA" w:rsidRPr="008C5A0F" w:rsidRDefault="007340CA" w:rsidP="00641C65">
                  <w:pPr>
                    <w:tabs>
                      <w:tab w:val="left" w:pos="-2268"/>
                    </w:tabs>
                    <w:spacing w:line="276" w:lineRule="auto"/>
                    <w:jc w:val="center"/>
                    <w:rPr>
                      <w:sz w:val="20"/>
                      <w:szCs w:val="20"/>
                    </w:rPr>
                  </w:pPr>
                  <w:r w:rsidRPr="008C5A0F">
                    <w:rPr>
                      <w:sz w:val="20"/>
                      <w:szCs w:val="20"/>
                    </w:rPr>
                    <w:t>ΣΤΟΙΧΕΙΟ ΤΕΚΜΗΡΙΩΣΗΣ</w:t>
                  </w:r>
                </w:p>
                <w:p w14:paraId="60CB41D7" w14:textId="77777777" w:rsidR="007340CA" w:rsidRPr="008C5A0F" w:rsidRDefault="007340CA" w:rsidP="00641C65">
                  <w:pPr>
                    <w:tabs>
                      <w:tab w:val="left" w:pos="-2268"/>
                    </w:tabs>
                    <w:spacing w:line="276" w:lineRule="auto"/>
                    <w:jc w:val="center"/>
                    <w:rPr>
                      <w:sz w:val="20"/>
                      <w:szCs w:val="20"/>
                    </w:rPr>
                  </w:pPr>
                  <w:r w:rsidRPr="008C5A0F">
                    <w:rPr>
                      <w:sz w:val="20"/>
                      <w:szCs w:val="20"/>
                    </w:rPr>
                    <w:t>(τύπος &amp; ημ/νία)</w:t>
                  </w:r>
                </w:p>
              </w:tc>
            </w:tr>
            <w:tr w:rsidR="007340CA" w:rsidRPr="008C5A0F" w14:paraId="5C02948C" w14:textId="77777777" w:rsidTr="009C5EA6">
              <w:tc>
                <w:tcPr>
                  <w:tcW w:w="171" w:type="pct"/>
                </w:tcPr>
                <w:p w14:paraId="3B300E7D" w14:textId="77777777" w:rsidR="007340CA" w:rsidRPr="008C5A0F" w:rsidRDefault="007340CA" w:rsidP="009C5EA6">
                  <w:pPr>
                    <w:tabs>
                      <w:tab w:val="left" w:pos="-2268"/>
                    </w:tabs>
                    <w:spacing w:line="276" w:lineRule="auto"/>
                    <w:rPr>
                      <w:b/>
                    </w:rPr>
                  </w:pPr>
                </w:p>
              </w:tc>
              <w:tc>
                <w:tcPr>
                  <w:tcW w:w="547" w:type="pct"/>
                </w:tcPr>
                <w:p w14:paraId="3DA8A45B" w14:textId="77777777" w:rsidR="007340CA" w:rsidRPr="008C5A0F" w:rsidRDefault="007340CA" w:rsidP="009C5EA6">
                  <w:pPr>
                    <w:tabs>
                      <w:tab w:val="left" w:pos="-2268"/>
                    </w:tabs>
                    <w:spacing w:line="276" w:lineRule="auto"/>
                    <w:ind w:left="-108"/>
                    <w:rPr>
                      <w:b/>
                    </w:rPr>
                  </w:pPr>
                </w:p>
              </w:tc>
              <w:tc>
                <w:tcPr>
                  <w:tcW w:w="640" w:type="pct"/>
                </w:tcPr>
                <w:p w14:paraId="09B613D3" w14:textId="77777777" w:rsidR="007340CA" w:rsidRPr="008C5A0F" w:rsidRDefault="007340CA" w:rsidP="009C5EA6">
                  <w:pPr>
                    <w:tabs>
                      <w:tab w:val="left" w:pos="-2268"/>
                    </w:tabs>
                    <w:spacing w:line="276" w:lineRule="auto"/>
                    <w:ind w:left="-108"/>
                    <w:rPr>
                      <w:b/>
                    </w:rPr>
                  </w:pPr>
                </w:p>
              </w:tc>
              <w:tc>
                <w:tcPr>
                  <w:tcW w:w="645" w:type="pct"/>
                </w:tcPr>
                <w:p w14:paraId="2923342F" w14:textId="77777777" w:rsidR="007340CA" w:rsidRPr="008C5A0F" w:rsidRDefault="007340CA" w:rsidP="009C5EA6">
                  <w:pPr>
                    <w:tabs>
                      <w:tab w:val="left" w:pos="-2268"/>
                    </w:tabs>
                    <w:spacing w:line="276" w:lineRule="auto"/>
                    <w:ind w:left="-108"/>
                    <w:rPr>
                      <w:b/>
                    </w:rPr>
                  </w:pPr>
                </w:p>
              </w:tc>
              <w:tc>
                <w:tcPr>
                  <w:tcW w:w="607" w:type="pct"/>
                </w:tcPr>
                <w:p w14:paraId="4695C132" w14:textId="77777777" w:rsidR="007340CA" w:rsidRPr="008C5A0F" w:rsidRDefault="007340CA" w:rsidP="009C5EA6">
                  <w:pPr>
                    <w:tabs>
                      <w:tab w:val="left" w:pos="-2268"/>
                    </w:tabs>
                    <w:spacing w:line="276" w:lineRule="auto"/>
                    <w:ind w:left="72"/>
                    <w:rPr>
                      <w:b/>
                    </w:rPr>
                  </w:pPr>
                </w:p>
              </w:tc>
              <w:tc>
                <w:tcPr>
                  <w:tcW w:w="763" w:type="pct"/>
                </w:tcPr>
                <w:p w14:paraId="7A2177FF" w14:textId="77777777" w:rsidR="007340CA" w:rsidRPr="008C5A0F" w:rsidRDefault="007340CA" w:rsidP="009C5EA6">
                  <w:pPr>
                    <w:tabs>
                      <w:tab w:val="left" w:pos="-2268"/>
                    </w:tabs>
                    <w:spacing w:line="276" w:lineRule="auto"/>
                    <w:rPr>
                      <w:b/>
                    </w:rPr>
                  </w:pPr>
                </w:p>
              </w:tc>
              <w:tc>
                <w:tcPr>
                  <w:tcW w:w="845" w:type="pct"/>
                </w:tcPr>
                <w:p w14:paraId="710573DC" w14:textId="77777777" w:rsidR="007340CA" w:rsidRPr="008C5A0F" w:rsidRDefault="007340CA" w:rsidP="009C5EA6">
                  <w:pPr>
                    <w:tabs>
                      <w:tab w:val="left" w:pos="-2268"/>
                    </w:tabs>
                    <w:spacing w:line="276" w:lineRule="auto"/>
                    <w:rPr>
                      <w:b/>
                    </w:rPr>
                  </w:pPr>
                </w:p>
              </w:tc>
              <w:tc>
                <w:tcPr>
                  <w:tcW w:w="781" w:type="pct"/>
                </w:tcPr>
                <w:p w14:paraId="793AB36F" w14:textId="77777777" w:rsidR="007340CA" w:rsidRPr="008C5A0F" w:rsidRDefault="007340CA" w:rsidP="009C5EA6">
                  <w:pPr>
                    <w:tabs>
                      <w:tab w:val="left" w:pos="-2268"/>
                    </w:tabs>
                    <w:spacing w:line="276" w:lineRule="auto"/>
                    <w:rPr>
                      <w:b/>
                    </w:rPr>
                  </w:pPr>
                </w:p>
              </w:tc>
            </w:tr>
          </w:tbl>
          <w:p w14:paraId="6A099600" w14:textId="77777777" w:rsidR="007340CA" w:rsidRPr="008C5A0F" w:rsidRDefault="007340CA" w:rsidP="009C5EA6">
            <w:pPr>
              <w:pStyle w:val="Tabletext"/>
              <w:spacing w:line="276" w:lineRule="auto"/>
              <w:jc w:val="both"/>
              <w:rPr>
                <w:rFonts w:cs="Tahoma"/>
                <w:sz w:val="22"/>
                <w:szCs w:val="22"/>
              </w:rPr>
            </w:pPr>
          </w:p>
          <w:p w14:paraId="0CCC615C" w14:textId="77777777" w:rsidR="007340CA" w:rsidRPr="008C5A0F" w:rsidRDefault="007340CA" w:rsidP="009C5EA6">
            <w:pPr>
              <w:spacing w:line="276" w:lineRule="auto"/>
            </w:pPr>
            <w:r w:rsidRPr="008C5A0F">
              <w:t xml:space="preserve">όπου </w:t>
            </w:r>
            <w:r w:rsidRPr="008C5A0F">
              <w:rPr>
                <w:b/>
              </w:rPr>
              <w:t>«ΣΤΟΙΧΕΙΟ ΤΕΚΜΗΡΙΩΣΗΣ»</w:t>
            </w:r>
            <w:r w:rsidRPr="008C5A0F">
              <w:t xml:space="preserve">: </w:t>
            </w:r>
          </w:p>
          <w:p w14:paraId="17BFB45B" w14:textId="77777777" w:rsidR="007340CA" w:rsidRPr="008C5A0F" w:rsidRDefault="007340CA" w:rsidP="00764F92">
            <w:pPr>
              <w:numPr>
                <w:ilvl w:val="0"/>
                <w:numId w:val="8"/>
              </w:numPr>
              <w:suppressAutoHyphens w:val="0"/>
              <w:ind w:left="419" w:hanging="357"/>
            </w:pPr>
            <w:r w:rsidRPr="008C5A0F">
              <w:t xml:space="preserve">Εάν ο Πελάτης είναι Δημόσιος Φορέας ως στοιχείο τεκμηρίωσης υποβάλλεται πιστοποιητικό ή πρωτόκολλο παραλαβής </w:t>
            </w:r>
            <w:r w:rsidR="00D17DD0" w:rsidRPr="008C5A0F">
              <w:t xml:space="preserve">ή βεβαίωση καλής εκτέλεσης </w:t>
            </w:r>
            <w:r w:rsidRPr="008C5A0F">
              <w:t xml:space="preserve">που συντάσσεται από την αρμόδια Δημόσια Αρχή. </w:t>
            </w:r>
          </w:p>
          <w:p w14:paraId="7E7C95F2" w14:textId="77777777" w:rsidR="007340CA" w:rsidRPr="008C5A0F" w:rsidRDefault="00613E6E" w:rsidP="00B259B3">
            <w:pPr>
              <w:numPr>
                <w:ilvl w:val="0"/>
                <w:numId w:val="8"/>
              </w:numPr>
              <w:suppressAutoHyphens w:val="0"/>
              <w:ind w:left="419" w:hanging="357"/>
            </w:pPr>
            <w:r w:rsidRPr="008C5A0F">
              <w:t xml:space="preserve">Εάν ο Πελάτης είναι ιδιώτης, ως στοιχείο τεκμηρίωσης υποβάλλεται βεβαίωση καλής εκτέλεσης του Ιδιώτη όπως εκπροσωπείται από το Νόμιμο Εκπρόσωπο. Εφόσον δεν είναι δυνατή η προσκόμιση της βεβαίωσης καλής εκτέλεσης του Ιδιώτη, προσκομίζεται υπεύθυνη δήλωση του οικονομικού φορέα, στην οποία θα αναφέρεται ο λόγος για τον οποίο δεν κατέστη εφικτή η προσκόμιση της παραπάνω δήλωσης και η οποία θα συνοδεύεται από αντίγραφο του τιμολογίου και, εφόσον υφίσταται, της σχετικής σύμβασης. </w:t>
            </w:r>
          </w:p>
          <w:p w14:paraId="57DBB48D" w14:textId="58A6C460" w:rsidR="00FA5D53" w:rsidRPr="008C5A0F" w:rsidRDefault="00FA5D53" w:rsidP="00FA5D53">
            <w:pPr>
              <w:suppressAutoHyphens w:val="0"/>
              <w:ind w:left="419"/>
            </w:pPr>
          </w:p>
        </w:tc>
      </w:tr>
      <w:tr w:rsidR="00166A39" w:rsidRPr="008C5A0F" w14:paraId="2FE23704" w14:textId="77777777" w:rsidTr="009C5EA6">
        <w:tc>
          <w:tcPr>
            <w:tcW w:w="675" w:type="dxa"/>
          </w:tcPr>
          <w:p w14:paraId="47CC2960" w14:textId="216E76A0" w:rsidR="00166A39" w:rsidRPr="008C5A0F" w:rsidRDefault="00166A39" w:rsidP="00166A39">
            <w:pPr>
              <w:rPr>
                <w:lang w:val="en-US"/>
              </w:rPr>
            </w:pPr>
            <w:r w:rsidRPr="008C5A0F">
              <w:t>3.</w:t>
            </w:r>
            <w:r w:rsidR="00543F12" w:rsidRPr="008C5A0F">
              <w:rPr>
                <w:lang w:val="en-US"/>
              </w:rPr>
              <w:t>2</w:t>
            </w:r>
          </w:p>
        </w:tc>
        <w:tc>
          <w:tcPr>
            <w:tcW w:w="9180" w:type="dxa"/>
          </w:tcPr>
          <w:p w14:paraId="7E5C241C" w14:textId="33A791E4" w:rsidR="00166A39" w:rsidRPr="001E3A29" w:rsidRDefault="001E3A29" w:rsidP="00166A39">
            <w:pPr>
              <w:pStyle w:val="Tabletext"/>
              <w:jc w:val="both"/>
              <w:rPr>
                <w:rFonts w:cs="Tahoma"/>
                <w:sz w:val="22"/>
                <w:szCs w:val="22"/>
                <w:highlight w:val="red"/>
              </w:rPr>
            </w:pPr>
            <w:r w:rsidRPr="0082032A">
              <w:rPr>
                <w:rFonts w:cs="Tahoma"/>
                <w:sz w:val="22"/>
                <w:szCs w:val="22"/>
              </w:rPr>
              <w:t>Για την πιστοποίηση</w:t>
            </w:r>
            <w:r w:rsidR="004D4055" w:rsidRPr="0082032A">
              <w:rPr>
                <w:rFonts w:cs="Tahoma"/>
                <w:sz w:val="22"/>
                <w:szCs w:val="22"/>
              </w:rPr>
              <w:t xml:space="preserve"> της καταλληλότητας τους οι οικονομικοί φορείς θα πρέπει να προσκομίσουν σχετική υπεύθυνη δήλωση του κατεσκευαστικού οίκου των προσφερόμενων προϊόντων </w:t>
            </w:r>
            <w:r w:rsidR="0082032A" w:rsidRPr="0082032A">
              <w:rPr>
                <w:rFonts w:cs="Tahoma"/>
                <w:sz w:val="22"/>
                <w:szCs w:val="22"/>
              </w:rPr>
              <w:t>που θα πιστοποιούνται ως επίσημοι συνεργάτες.</w:t>
            </w:r>
          </w:p>
        </w:tc>
      </w:tr>
      <w:tr w:rsidR="00166A39" w:rsidRPr="008C5A0F" w14:paraId="2BAD2037" w14:textId="77777777" w:rsidTr="009C5EA6">
        <w:tc>
          <w:tcPr>
            <w:tcW w:w="675" w:type="dxa"/>
            <w:shd w:val="clear" w:color="auto" w:fill="D9D9D9"/>
          </w:tcPr>
          <w:p w14:paraId="129730E8" w14:textId="77777777" w:rsidR="00166A39" w:rsidRPr="008C5A0F" w:rsidRDefault="00166A39" w:rsidP="00166A39">
            <w:pPr>
              <w:rPr>
                <w:b/>
              </w:rPr>
            </w:pPr>
            <w:r w:rsidRPr="008C5A0F">
              <w:rPr>
                <w:b/>
              </w:rPr>
              <w:t>4.</w:t>
            </w:r>
          </w:p>
        </w:tc>
        <w:tc>
          <w:tcPr>
            <w:tcW w:w="9180" w:type="dxa"/>
            <w:shd w:val="clear" w:color="auto" w:fill="D9D9D9"/>
          </w:tcPr>
          <w:p w14:paraId="7CF9A672" w14:textId="77777777" w:rsidR="00166A39" w:rsidRPr="008C5A0F" w:rsidRDefault="00166A39" w:rsidP="00166A39">
            <w:pPr>
              <w:autoSpaceDE w:val="0"/>
              <w:autoSpaceDN w:val="0"/>
              <w:adjustRightInd w:val="0"/>
              <w:spacing w:after="0"/>
              <w:rPr>
                <w:b/>
                <w:bCs/>
                <w:lang w:eastAsia="el-GR"/>
              </w:rPr>
            </w:pPr>
            <w:r w:rsidRPr="008C5A0F">
              <w:rPr>
                <w:b/>
                <w:bCs/>
                <w:lang w:eastAsia="el-GR"/>
              </w:rPr>
              <w:t>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σύμφωνα με την παράγραφο 2.2.6</w:t>
            </w:r>
          </w:p>
          <w:p w14:paraId="41DF397C" w14:textId="253BAA1B" w:rsidR="00166A39" w:rsidRPr="008C5A0F" w:rsidRDefault="00166A39" w:rsidP="00166A39">
            <w:pPr>
              <w:autoSpaceDE w:val="0"/>
              <w:autoSpaceDN w:val="0"/>
              <w:adjustRightInd w:val="0"/>
              <w:spacing w:after="0"/>
              <w:jc w:val="left"/>
            </w:pPr>
            <w:r w:rsidRPr="008C5A0F">
              <w:t>Οι οικονομικοί φορείς οφείλουν να αποδείξουν το ανωτέρω κριτήριο ποιοτικής επιλογής υποβάλλοντας τα ακόλουθα στοιχεία τεκμηρίωσης:</w:t>
            </w:r>
          </w:p>
        </w:tc>
      </w:tr>
      <w:tr w:rsidR="00166A39" w:rsidRPr="008C5A0F" w14:paraId="2B86241E" w14:textId="77777777" w:rsidTr="009C5EA6">
        <w:trPr>
          <w:trHeight w:val="1063"/>
        </w:trPr>
        <w:tc>
          <w:tcPr>
            <w:tcW w:w="675" w:type="dxa"/>
          </w:tcPr>
          <w:p w14:paraId="2BB9B37A" w14:textId="77777777" w:rsidR="00166A39" w:rsidRPr="008C5A0F" w:rsidRDefault="00166A39" w:rsidP="00166A39">
            <w:r w:rsidRPr="008C5A0F">
              <w:lastRenderedPageBreak/>
              <w:t>4.1</w:t>
            </w:r>
          </w:p>
        </w:tc>
        <w:tc>
          <w:tcPr>
            <w:tcW w:w="9180" w:type="dxa"/>
          </w:tcPr>
          <w:p w14:paraId="0E270C77" w14:textId="77777777" w:rsidR="00166A39" w:rsidRPr="008C5A0F" w:rsidRDefault="00166A39" w:rsidP="00166A39">
            <w:pPr>
              <w:spacing w:line="276" w:lineRule="auto"/>
            </w:pPr>
            <w:r w:rsidRPr="008C5A0F">
              <w:t xml:space="preserve">Πίνακα των </w:t>
            </w:r>
            <w:r w:rsidRPr="008C5A0F">
              <w:rPr>
                <w:b/>
              </w:rPr>
              <w:t xml:space="preserve">υπαλλήλων του Οικονομικού Φορέα </w:t>
            </w:r>
            <w:r w:rsidRPr="008C5A0F">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166A39" w:rsidRPr="008C5A0F" w14:paraId="71E67F38" w14:textId="77777777" w:rsidTr="004629AE">
              <w:trPr>
                <w:trHeight w:val="788"/>
              </w:trPr>
              <w:tc>
                <w:tcPr>
                  <w:tcW w:w="262" w:type="pct"/>
                  <w:shd w:val="clear" w:color="auto" w:fill="E0E0E0"/>
                  <w:vAlign w:val="center"/>
                </w:tcPr>
                <w:p w14:paraId="0B15ED1A" w14:textId="77777777" w:rsidR="00166A39" w:rsidRPr="008C5A0F" w:rsidRDefault="00166A39" w:rsidP="00166A39">
                  <w:pPr>
                    <w:spacing w:line="276" w:lineRule="auto"/>
                  </w:pPr>
                  <w:r w:rsidRPr="008C5A0F">
                    <w:t>Α/Α</w:t>
                  </w:r>
                </w:p>
              </w:tc>
              <w:tc>
                <w:tcPr>
                  <w:tcW w:w="1130" w:type="pct"/>
                  <w:shd w:val="clear" w:color="auto" w:fill="E0E0E0"/>
                  <w:vAlign w:val="center"/>
                </w:tcPr>
                <w:p w14:paraId="6335B6F0" w14:textId="77777777" w:rsidR="00166A39" w:rsidRPr="008C5A0F" w:rsidRDefault="00166A39" w:rsidP="00166A39">
                  <w:pPr>
                    <w:spacing w:line="276" w:lineRule="auto"/>
                  </w:pPr>
                  <w:r w:rsidRPr="008C5A0F">
                    <w:t>Εταιρεία (σε περίπτωση Ένωσης / Κοινοπραξίας)</w:t>
                  </w:r>
                </w:p>
              </w:tc>
              <w:tc>
                <w:tcPr>
                  <w:tcW w:w="1130" w:type="pct"/>
                  <w:shd w:val="clear" w:color="auto" w:fill="E0E0E0"/>
                  <w:vAlign w:val="center"/>
                </w:tcPr>
                <w:p w14:paraId="1EB813BE" w14:textId="77777777" w:rsidR="00166A39" w:rsidRPr="008C5A0F" w:rsidRDefault="00166A39" w:rsidP="00166A39">
                  <w:pPr>
                    <w:spacing w:line="276" w:lineRule="auto"/>
                  </w:pPr>
                  <w:r w:rsidRPr="008C5A0F">
                    <w:t>Ονοματεπώνυμο Μέλους Ομάδας Έργου</w:t>
                  </w:r>
                </w:p>
              </w:tc>
              <w:tc>
                <w:tcPr>
                  <w:tcW w:w="1132" w:type="pct"/>
                  <w:shd w:val="clear" w:color="auto" w:fill="E0E0E0"/>
                  <w:vAlign w:val="center"/>
                </w:tcPr>
                <w:p w14:paraId="16DA31D9" w14:textId="77777777" w:rsidR="00166A39" w:rsidRPr="008C5A0F" w:rsidRDefault="00166A39" w:rsidP="00166A39">
                  <w:pPr>
                    <w:spacing w:line="276" w:lineRule="auto"/>
                  </w:pPr>
                  <w:r w:rsidRPr="008C5A0F">
                    <w:t>Θέση στην Ομάδα Έργου</w:t>
                  </w:r>
                </w:p>
              </w:tc>
              <w:tc>
                <w:tcPr>
                  <w:tcW w:w="629" w:type="pct"/>
                  <w:shd w:val="clear" w:color="auto" w:fill="E0E0E0"/>
                  <w:vAlign w:val="center"/>
                </w:tcPr>
                <w:p w14:paraId="4BB712CB" w14:textId="77777777" w:rsidR="00166A39" w:rsidRPr="008C5A0F" w:rsidRDefault="00166A39" w:rsidP="00166A39">
                  <w:pPr>
                    <w:spacing w:line="276" w:lineRule="auto"/>
                  </w:pPr>
                  <w:r w:rsidRPr="008C5A0F">
                    <w:t>Ανθρωπομήνες</w:t>
                  </w:r>
                </w:p>
              </w:tc>
              <w:tc>
                <w:tcPr>
                  <w:tcW w:w="718" w:type="pct"/>
                  <w:shd w:val="clear" w:color="auto" w:fill="C0C0C0"/>
                </w:tcPr>
                <w:p w14:paraId="4958E218" w14:textId="77777777" w:rsidR="00166A39" w:rsidRPr="008C5A0F" w:rsidRDefault="00166A39" w:rsidP="00166A39">
                  <w:pPr>
                    <w:spacing w:line="276" w:lineRule="auto"/>
                  </w:pPr>
                  <w:r w:rsidRPr="008C5A0F">
                    <w:t>Ποσοστό συμμετοχής* (%)</w:t>
                  </w:r>
                </w:p>
              </w:tc>
            </w:tr>
            <w:tr w:rsidR="00166A39" w:rsidRPr="008C5A0F" w14:paraId="49B2A41F" w14:textId="77777777" w:rsidTr="004629AE">
              <w:trPr>
                <w:trHeight w:val="394"/>
              </w:trPr>
              <w:tc>
                <w:tcPr>
                  <w:tcW w:w="262" w:type="pct"/>
                  <w:vAlign w:val="center"/>
                </w:tcPr>
                <w:p w14:paraId="32AB72A4" w14:textId="77777777" w:rsidR="00166A39" w:rsidRPr="008C5A0F" w:rsidRDefault="00166A39" w:rsidP="00166A39">
                  <w:pPr>
                    <w:spacing w:line="276" w:lineRule="auto"/>
                  </w:pPr>
                </w:p>
              </w:tc>
              <w:tc>
                <w:tcPr>
                  <w:tcW w:w="1130" w:type="pct"/>
                  <w:vAlign w:val="center"/>
                </w:tcPr>
                <w:p w14:paraId="7659DB9C" w14:textId="77777777" w:rsidR="00166A39" w:rsidRPr="008C5A0F" w:rsidRDefault="00166A39" w:rsidP="00166A39">
                  <w:pPr>
                    <w:spacing w:line="276" w:lineRule="auto"/>
                  </w:pPr>
                </w:p>
              </w:tc>
              <w:tc>
                <w:tcPr>
                  <w:tcW w:w="1130" w:type="pct"/>
                  <w:vAlign w:val="center"/>
                </w:tcPr>
                <w:p w14:paraId="704AEE4C" w14:textId="77777777" w:rsidR="00166A39" w:rsidRPr="008C5A0F" w:rsidRDefault="00166A39" w:rsidP="00166A39">
                  <w:pPr>
                    <w:spacing w:line="276" w:lineRule="auto"/>
                  </w:pPr>
                </w:p>
              </w:tc>
              <w:tc>
                <w:tcPr>
                  <w:tcW w:w="1132" w:type="pct"/>
                  <w:vAlign w:val="center"/>
                </w:tcPr>
                <w:p w14:paraId="05A4D8EB" w14:textId="77777777" w:rsidR="00166A39" w:rsidRPr="008C5A0F" w:rsidRDefault="00166A39" w:rsidP="00166A39">
                  <w:pPr>
                    <w:spacing w:line="276" w:lineRule="auto"/>
                  </w:pPr>
                </w:p>
              </w:tc>
              <w:tc>
                <w:tcPr>
                  <w:tcW w:w="629" w:type="pct"/>
                  <w:vAlign w:val="center"/>
                </w:tcPr>
                <w:p w14:paraId="202253DD" w14:textId="77777777" w:rsidR="00166A39" w:rsidRPr="008C5A0F" w:rsidRDefault="00166A39" w:rsidP="00166A39">
                  <w:pPr>
                    <w:spacing w:line="276" w:lineRule="auto"/>
                  </w:pPr>
                </w:p>
              </w:tc>
              <w:tc>
                <w:tcPr>
                  <w:tcW w:w="718" w:type="pct"/>
                  <w:shd w:val="clear" w:color="auto" w:fill="C0C0C0"/>
                </w:tcPr>
                <w:p w14:paraId="5FF80A5E" w14:textId="77777777" w:rsidR="00166A39" w:rsidRPr="008C5A0F" w:rsidRDefault="00166A39" w:rsidP="00166A39">
                  <w:pPr>
                    <w:spacing w:line="276" w:lineRule="auto"/>
                  </w:pPr>
                </w:p>
              </w:tc>
            </w:tr>
            <w:tr w:rsidR="00166A39" w:rsidRPr="008C5A0F" w14:paraId="78F4B18C" w14:textId="77777777" w:rsidTr="004629AE">
              <w:trPr>
                <w:trHeight w:val="394"/>
              </w:trPr>
              <w:tc>
                <w:tcPr>
                  <w:tcW w:w="262" w:type="pct"/>
                  <w:vAlign w:val="center"/>
                </w:tcPr>
                <w:p w14:paraId="654F0948" w14:textId="77777777" w:rsidR="00166A39" w:rsidRPr="008C5A0F" w:rsidRDefault="00166A39" w:rsidP="00166A39">
                  <w:pPr>
                    <w:spacing w:line="276" w:lineRule="auto"/>
                  </w:pPr>
                </w:p>
              </w:tc>
              <w:tc>
                <w:tcPr>
                  <w:tcW w:w="1130" w:type="pct"/>
                  <w:vAlign w:val="center"/>
                </w:tcPr>
                <w:p w14:paraId="24240F10" w14:textId="77777777" w:rsidR="00166A39" w:rsidRPr="008C5A0F" w:rsidRDefault="00166A39" w:rsidP="00166A39">
                  <w:pPr>
                    <w:spacing w:line="276" w:lineRule="auto"/>
                  </w:pPr>
                </w:p>
              </w:tc>
              <w:tc>
                <w:tcPr>
                  <w:tcW w:w="1130" w:type="pct"/>
                  <w:vAlign w:val="center"/>
                </w:tcPr>
                <w:p w14:paraId="16628E9D" w14:textId="77777777" w:rsidR="00166A39" w:rsidRPr="008C5A0F" w:rsidRDefault="00166A39" w:rsidP="00166A39">
                  <w:pPr>
                    <w:spacing w:line="276" w:lineRule="auto"/>
                  </w:pPr>
                </w:p>
              </w:tc>
              <w:tc>
                <w:tcPr>
                  <w:tcW w:w="1132" w:type="pct"/>
                  <w:vAlign w:val="center"/>
                </w:tcPr>
                <w:p w14:paraId="5E05E08B" w14:textId="77777777" w:rsidR="00166A39" w:rsidRPr="008C5A0F" w:rsidRDefault="00166A39" w:rsidP="00166A39">
                  <w:pPr>
                    <w:spacing w:line="276" w:lineRule="auto"/>
                  </w:pPr>
                </w:p>
              </w:tc>
              <w:tc>
                <w:tcPr>
                  <w:tcW w:w="629" w:type="pct"/>
                  <w:vAlign w:val="center"/>
                </w:tcPr>
                <w:p w14:paraId="22842797" w14:textId="77777777" w:rsidR="00166A39" w:rsidRPr="008C5A0F" w:rsidRDefault="00166A39" w:rsidP="00166A39">
                  <w:pPr>
                    <w:spacing w:line="276" w:lineRule="auto"/>
                  </w:pPr>
                </w:p>
              </w:tc>
              <w:tc>
                <w:tcPr>
                  <w:tcW w:w="718" w:type="pct"/>
                  <w:shd w:val="clear" w:color="auto" w:fill="C0C0C0"/>
                </w:tcPr>
                <w:p w14:paraId="42EF7F55" w14:textId="77777777" w:rsidR="00166A39" w:rsidRPr="008C5A0F" w:rsidRDefault="00166A39" w:rsidP="00166A39">
                  <w:pPr>
                    <w:spacing w:line="276" w:lineRule="auto"/>
                  </w:pPr>
                </w:p>
              </w:tc>
            </w:tr>
            <w:tr w:rsidR="00166A39" w:rsidRPr="008C5A0F" w14:paraId="720CD3C9" w14:textId="77777777" w:rsidTr="004629AE">
              <w:trPr>
                <w:trHeight w:val="394"/>
              </w:trPr>
              <w:tc>
                <w:tcPr>
                  <w:tcW w:w="262" w:type="pct"/>
                  <w:vAlign w:val="center"/>
                </w:tcPr>
                <w:p w14:paraId="5E4C479C" w14:textId="77777777" w:rsidR="00166A39" w:rsidRPr="008C5A0F" w:rsidRDefault="00166A39" w:rsidP="00166A39">
                  <w:pPr>
                    <w:spacing w:line="276" w:lineRule="auto"/>
                  </w:pPr>
                </w:p>
              </w:tc>
              <w:tc>
                <w:tcPr>
                  <w:tcW w:w="1130" w:type="pct"/>
                  <w:vAlign w:val="center"/>
                </w:tcPr>
                <w:p w14:paraId="2F642056" w14:textId="77777777" w:rsidR="00166A39" w:rsidRPr="008C5A0F" w:rsidRDefault="00166A39" w:rsidP="00166A39">
                  <w:pPr>
                    <w:spacing w:line="276" w:lineRule="auto"/>
                  </w:pPr>
                </w:p>
              </w:tc>
              <w:tc>
                <w:tcPr>
                  <w:tcW w:w="1130" w:type="pct"/>
                  <w:vAlign w:val="center"/>
                </w:tcPr>
                <w:p w14:paraId="2F3955F7" w14:textId="77777777" w:rsidR="00166A39" w:rsidRPr="008C5A0F" w:rsidRDefault="00166A39" w:rsidP="00166A39">
                  <w:pPr>
                    <w:spacing w:line="276" w:lineRule="auto"/>
                  </w:pPr>
                </w:p>
              </w:tc>
              <w:tc>
                <w:tcPr>
                  <w:tcW w:w="1132" w:type="pct"/>
                  <w:vAlign w:val="center"/>
                </w:tcPr>
                <w:p w14:paraId="45A3AC96" w14:textId="77777777" w:rsidR="00166A39" w:rsidRPr="008C5A0F" w:rsidRDefault="00166A39" w:rsidP="00166A39">
                  <w:pPr>
                    <w:spacing w:line="276" w:lineRule="auto"/>
                  </w:pPr>
                </w:p>
              </w:tc>
              <w:tc>
                <w:tcPr>
                  <w:tcW w:w="629" w:type="pct"/>
                  <w:vAlign w:val="center"/>
                </w:tcPr>
                <w:p w14:paraId="3320D7C0" w14:textId="77777777" w:rsidR="00166A39" w:rsidRPr="008C5A0F" w:rsidRDefault="00166A39" w:rsidP="00166A39">
                  <w:pPr>
                    <w:spacing w:line="276" w:lineRule="auto"/>
                  </w:pPr>
                </w:p>
              </w:tc>
              <w:tc>
                <w:tcPr>
                  <w:tcW w:w="718" w:type="pct"/>
                  <w:shd w:val="clear" w:color="auto" w:fill="C0C0C0"/>
                </w:tcPr>
                <w:p w14:paraId="0E01B1C0" w14:textId="77777777" w:rsidR="00166A39" w:rsidRPr="008C5A0F" w:rsidRDefault="00166A39" w:rsidP="00166A39">
                  <w:pPr>
                    <w:spacing w:line="276" w:lineRule="auto"/>
                  </w:pPr>
                </w:p>
              </w:tc>
            </w:tr>
            <w:tr w:rsidR="00166A39" w:rsidRPr="008C5A0F" w14:paraId="52C50999" w14:textId="77777777" w:rsidTr="004629AE">
              <w:trPr>
                <w:trHeight w:val="380"/>
              </w:trPr>
              <w:tc>
                <w:tcPr>
                  <w:tcW w:w="3654" w:type="pct"/>
                  <w:gridSpan w:val="4"/>
                  <w:tcBorders>
                    <w:bottom w:val="single" w:sz="4" w:space="0" w:color="000080"/>
                  </w:tcBorders>
                  <w:shd w:val="clear" w:color="auto" w:fill="C0C0C0"/>
                  <w:vAlign w:val="center"/>
                </w:tcPr>
                <w:p w14:paraId="7125B955" w14:textId="77777777" w:rsidR="00166A39" w:rsidRPr="008C5A0F" w:rsidRDefault="00166A39" w:rsidP="00166A39">
                  <w:pPr>
                    <w:spacing w:line="276" w:lineRule="auto"/>
                    <w:rPr>
                      <w:b/>
                    </w:rPr>
                  </w:pPr>
                  <w:r w:rsidRPr="008C5A0F">
                    <w:rPr>
                      <w:b/>
                    </w:rPr>
                    <w:t xml:space="preserve">ΜΕΡΙΚΟ ΣΥΝΟΛΟ (1) </w:t>
                  </w:r>
                </w:p>
              </w:tc>
              <w:tc>
                <w:tcPr>
                  <w:tcW w:w="629" w:type="pct"/>
                  <w:tcBorders>
                    <w:bottom w:val="single" w:sz="4" w:space="0" w:color="000080"/>
                  </w:tcBorders>
                  <w:shd w:val="clear" w:color="auto" w:fill="C0C0C0"/>
                  <w:vAlign w:val="center"/>
                </w:tcPr>
                <w:p w14:paraId="4F43E0B2" w14:textId="77777777" w:rsidR="00166A39" w:rsidRPr="008C5A0F" w:rsidRDefault="00166A39" w:rsidP="00166A39">
                  <w:pPr>
                    <w:spacing w:line="276" w:lineRule="auto"/>
                  </w:pPr>
                </w:p>
              </w:tc>
              <w:tc>
                <w:tcPr>
                  <w:tcW w:w="718" w:type="pct"/>
                  <w:tcBorders>
                    <w:bottom w:val="single" w:sz="4" w:space="0" w:color="000080"/>
                  </w:tcBorders>
                  <w:shd w:val="clear" w:color="auto" w:fill="C0C0C0"/>
                </w:tcPr>
                <w:p w14:paraId="7A0FFF60" w14:textId="77777777" w:rsidR="00166A39" w:rsidRPr="008C5A0F" w:rsidRDefault="00166A39" w:rsidP="00166A39">
                  <w:pPr>
                    <w:spacing w:line="276" w:lineRule="auto"/>
                  </w:pPr>
                </w:p>
              </w:tc>
            </w:tr>
          </w:tbl>
          <w:p w14:paraId="6C0E1902" w14:textId="77777777" w:rsidR="00166A39" w:rsidRPr="008C5A0F" w:rsidRDefault="00166A39" w:rsidP="00166A39">
            <w:pPr>
              <w:autoSpaceDE w:val="0"/>
              <w:autoSpaceDN w:val="0"/>
              <w:adjustRightInd w:val="0"/>
              <w:spacing w:after="70"/>
              <w:jc w:val="left"/>
              <w:rPr>
                <w:b/>
                <w:bCs/>
                <w:lang w:eastAsia="el-GR"/>
              </w:rPr>
            </w:pPr>
          </w:p>
          <w:p w14:paraId="73E2472D" w14:textId="77777777" w:rsidR="00166A39" w:rsidRPr="008C5A0F" w:rsidRDefault="00166A39" w:rsidP="00166A39">
            <w:pPr>
              <w:spacing w:line="276" w:lineRule="auto"/>
            </w:pPr>
            <w:r w:rsidRPr="008C5A0F">
              <w:t xml:space="preserve">Πίνακα των </w:t>
            </w:r>
            <w:r w:rsidRPr="008C5A0F">
              <w:rPr>
                <w:b/>
              </w:rPr>
              <w:t>στελεχών των Υπεργολάβων</w:t>
            </w:r>
            <w:r w:rsidRPr="008C5A0F">
              <w:t xml:space="preserve"> </w:t>
            </w:r>
            <w:r w:rsidRPr="008C5A0F">
              <w:rPr>
                <w:b/>
              </w:rPr>
              <w:t>του Οικονομικού Φορέα</w:t>
            </w:r>
            <w:r w:rsidRPr="008C5A0F">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65"/>
              <w:gridCol w:w="2067"/>
              <w:gridCol w:w="1278"/>
              <w:gridCol w:w="1063"/>
            </w:tblGrid>
            <w:tr w:rsidR="00166A39" w:rsidRPr="008C5A0F" w14:paraId="5E6E45AC" w14:textId="77777777" w:rsidTr="009C5EA6">
              <w:trPr>
                <w:trHeight w:val="788"/>
              </w:trPr>
              <w:tc>
                <w:tcPr>
                  <w:tcW w:w="262" w:type="pct"/>
                  <w:shd w:val="clear" w:color="auto" w:fill="E0E0E0"/>
                  <w:vAlign w:val="center"/>
                </w:tcPr>
                <w:p w14:paraId="4AD18774" w14:textId="77777777" w:rsidR="00166A39" w:rsidRPr="008C5A0F" w:rsidRDefault="00166A39" w:rsidP="00166A39">
                  <w:pPr>
                    <w:spacing w:line="276" w:lineRule="auto"/>
                  </w:pPr>
                  <w:r w:rsidRPr="008C5A0F">
                    <w:t>Α/Α</w:t>
                  </w:r>
                </w:p>
              </w:tc>
              <w:tc>
                <w:tcPr>
                  <w:tcW w:w="1146" w:type="pct"/>
                  <w:shd w:val="clear" w:color="auto" w:fill="E0E0E0"/>
                  <w:vAlign w:val="center"/>
                </w:tcPr>
                <w:p w14:paraId="63463B97" w14:textId="77777777" w:rsidR="00166A39" w:rsidRPr="008C5A0F" w:rsidRDefault="00166A39" w:rsidP="00166A39">
                  <w:pPr>
                    <w:spacing w:line="276" w:lineRule="auto"/>
                    <w:jc w:val="left"/>
                  </w:pPr>
                  <w:r w:rsidRPr="008C5A0F">
                    <w:t>Επωνυμία Εταιρείας Υπεργολάβου</w:t>
                  </w:r>
                </w:p>
              </w:tc>
              <w:tc>
                <w:tcPr>
                  <w:tcW w:w="1146" w:type="pct"/>
                  <w:shd w:val="clear" w:color="auto" w:fill="E0E0E0"/>
                  <w:vAlign w:val="center"/>
                </w:tcPr>
                <w:p w14:paraId="1868F084" w14:textId="77777777" w:rsidR="00166A39" w:rsidRPr="008C5A0F" w:rsidRDefault="00166A39" w:rsidP="00166A39">
                  <w:pPr>
                    <w:spacing w:line="276" w:lineRule="auto"/>
                    <w:jc w:val="left"/>
                  </w:pPr>
                  <w:r w:rsidRPr="008C5A0F">
                    <w:t>Ονοματεπώνυμο Μέλους Ομάδας Έργου</w:t>
                  </w:r>
                </w:p>
              </w:tc>
              <w:tc>
                <w:tcPr>
                  <w:tcW w:w="1146" w:type="pct"/>
                  <w:shd w:val="clear" w:color="auto" w:fill="E0E0E0"/>
                  <w:vAlign w:val="center"/>
                </w:tcPr>
                <w:p w14:paraId="0CDFB792" w14:textId="77777777" w:rsidR="00166A39" w:rsidRPr="008C5A0F" w:rsidRDefault="00166A39" w:rsidP="00166A39">
                  <w:pPr>
                    <w:spacing w:line="276" w:lineRule="auto"/>
                    <w:jc w:val="left"/>
                  </w:pPr>
                  <w:r w:rsidRPr="008C5A0F">
                    <w:t>Θέση στην Ομάδα Έργου</w:t>
                  </w:r>
                </w:p>
              </w:tc>
              <w:tc>
                <w:tcPr>
                  <w:tcW w:w="709" w:type="pct"/>
                  <w:shd w:val="clear" w:color="auto" w:fill="E0E0E0"/>
                  <w:vAlign w:val="center"/>
                </w:tcPr>
                <w:p w14:paraId="7D9217AE" w14:textId="77777777" w:rsidR="00166A39" w:rsidRPr="008C5A0F" w:rsidRDefault="00166A39" w:rsidP="00166A39">
                  <w:pPr>
                    <w:spacing w:line="276" w:lineRule="auto"/>
                    <w:jc w:val="left"/>
                  </w:pPr>
                  <w:r w:rsidRPr="008C5A0F">
                    <w:t>Ανθρωπομήνες</w:t>
                  </w:r>
                </w:p>
              </w:tc>
              <w:tc>
                <w:tcPr>
                  <w:tcW w:w="590" w:type="pct"/>
                  <w:shd w:val="clear" w:color="auto" w:fill="C0C0C0"/>
                </w:tcPr>
                <w:p w14:paraId="68A35E87" w14:textId="77777777" w:rsidR="00166A39" w:rsidRPr="008C5A0F" w:rsidRDefault="00166A39" w:rsidP="00166A39">
                  <w:pPr>
                    <w:spacing w:line="276" w:lineRule="auto"/>
                    <w:jc w:val="left"/>
                  </w:pPr>
                  <w:r w:rsidRPr="008C5A0F">
                    <w:t>Ποσοστό συμμετοχής* (%)</w:t>
                  </w:r>
                </w:p>
              </w:tc>
            </w:tr>
            <w:tr w:rsidR="00166A39" w:rsidRPr="008C5A0F" w14:paraId="78F804DE" w14:textId="77777777" w:rsidTr="009C5EA6">
              <w:trPr>
                <w:trHeight w:val="380"/>
              </w:trPr>
              <w:tc>
                <w:tcPr>
                  <w:tcW w:w="262" w:type="pct"/>
                  <w:vAlign w:val="center"/>
                </w:tcPr>
                <w:p w14:paraId="4773AF26" w14:textId="77777777" w:rsidR="00166A39" w:rsidRPr="008C5A0F" w:rsidRDefault="00166A39" w:rsidP="00166A39">
                  <w:pPr>
                    <w:spacing w:line="276" w:lineRule="auto"/>
                  </w:pPr>
                </w:p>
              </w:tc>
              <w:tc>
                <w:tcPr>
                  <w:tcW w:w="1146" w:type="pct"/>
                  <w:vAlign w:val="center"/>
                </w:tcPr>
                <w:p w14:paraId="3C133293" w14:textId="77777777" w:rsidR="00166A39" w:rsidRPr="008C5A0F" w:rsidRDefault="00166A39" w:rsidP="00166A39">
                  <w:pPr>
                    <w:spacing w:line="276" w:lineRule="auto"/>
                  </w:pPr>
                </w:p>
              </w:tc>
              <w:tc>
                <w:tcPr>
                  <w:tcW w:w="1146" w:type="pct"/>
                  <w:vAlign w:val="center"/>
                </w:tcPr>
                <w:p w14:paraId="47880F36" w14:textId="77777777" w:rsidR="00166A39" w:rsidRPr="008C5A0F" w:rsidRDefault="00166A39" w:rsidP="00166A39">
                  <w:pPr>
                    <w:spacing w:line="276" w:lineRule="auto"/>
                  </w:pPr>
                </w:p>
              </w:tc>
              <w:tc>
                <w:tcPr>
                  <w:tcW w:w="1146" w:type="pct"/>
                  <w:vAlign w:val="center"/>
                </w:tcPr>
                <w:p w14:paraId="49BC7457" w14:textId="77777777" w:rsidR="00166A39" w:rsidRPr="008C5A0F" w:rsidRDefault="00166A39" w:rsidP="00166A39">
                  <w:pPr>
                    <w:spacing w:line="276" w:lineRule="auto"/>
                  </w:pPr>
                </w:p>
              </w:tc>
              <w:tc>
                <w:tcPr>
                  <w:tcW w:w="709" w:type="pct"/>
                  <w:vAlign w:val="center"/>
                </w:tcPr>
                <w:p w14:paraId="5DC812C2" w14:textId="77777777" w:rsidR="00166A39" w:rsidRPr="008C5A0F" w:rsidRDefault="00166A39" w:rsidP="00166A39">
                  <w:pPr>
                    <w:spacing w:line="276" w:lineRule="auto"/>
                  </w:pPr>
                </w:p>
              </w:tc>
              <w:tc>
                <w:tcPr>
                  <w:tcW w:w="590" w:type="pct"/>
                  <w:shd w:val="clear" w:color="auto" w:fill="C0C0C0"/>
                </w:tcPr>
                <w:p w14:paraId="5F847E8E" w14:textId="77777777" w:rsidR="00166A39" w:rsidRPr="008C5A0F" w:rsidRDefault="00166A39" w:rsidP="00166A39">
                  <w:pPr>
                    <w:spacing w:line="276" w:lineRule="auto"/>
                  </w:pPr>
                </w:p>
              </w:tc>
            </w:tr>
            <w:tr w:rsidR="00166A39" w:rsidRPr="008C5A0F" w14:paraId="7C40266F" w14:textId="77777777" w:rsidTr="009C5EA6">
              <w:trPr>
                <w:trHeight w:val="394"/>
              </w:trPr>
              <w:tc>
                <w:tcPr>
                  <w:tcW w:w="262" w:type="pct"/>
                  <w:vAlign w:val="center"/>
                </w:tcPr>
                <w:p w14:paraId="5DDFBF71" w14:textId="77777777" w:rsidR="00166A39" w:rsidRPr="008C5A0F" w:rsidRDefault="00166A39" w:rsidP="00166A39">
                  <w:pPr>
                    <w:spacing w:line="276" w:lineRule="auto"/>
                  </w:pPr>
                </w:p>
              </w:tc>
              <w:tc>
                <w:tcPr>
                  <w:tcW w:w="1146" w:type="pct"/>
                  <w:vAlign w:val="center"/>
                </w:tcPr>
                <w:p w14:paraId="6BC0498F" w14:textId="77777777" w:rsidR="00166A39" w:rsidRPr="008C5A0F" w:rsidRDefault="00166A39" w:rsidP="00166A39">
                  <w:pPr>
                    <w:spacing w:line="276" w:lineRule="auto"/>
                  </w:pPr>
                </w:p>
              </w:tc>
              <w:tc>
                <w:tcPr>
                  <w:tcW w:w="1146" w:type="pct"/>
                  <w:vAlign w:val="center"/>
                </w:tcPr>
                <w:p w14:paraId="4AD2E849" w14:textId="77777777" w:rsidR="00166A39" w:rsidRPr="008C5A0F" w:rsidRDefault="00166A39" w:rsidP="00166A39">
                  <w:pPr>
                    <w:spacing w:line="276" w:lineRule="auto"/>
                  </w:pPr>
                </w:p>
              </w:tc>
              <w:tc>
                <w:tcPr>
                  <w:tcW w:w="1146" w:type="pct"/>
                  <w:vAlign w:val="center"/>
                </w:tcPr>
                <w:p w14:paraId="182623BF" w14:textId="77777777" w:rsidR="00166A39" w:rsidRPr="008C5A0F" w:rsidRDefault="00166A39" w:rsidP="00166A39">
                  <w:pPr>
                    <w:spacing w:line="276" w:lineRule="auto"/>
                  </w:pPr>
                </w:p>
              </w:tc>
              <w:tc>
                <w:tcPr>
                  <w:tcW w:w="709" w:type="pct"/>
                  <w:vAlign w:val="center"/>
                </w:tcPr>
                <w:p w14:paraId="0A360718" w14:textId="77777777" w:rsidR="00166A39" w:rsidRPr="008C5A0F" w:rsidRDefault="00166A39" w:rsidP="00166A39">
                  <w:pPr>
                    <w:spacing w:line="276" w:lineRule="auto"/>
                  </w:pPr>
                </w:p>
              </w:tc>
              <w:tc>
                <w:tcPr>
                  <w:tcW w:w="590" w:type="pct"/>
                  <w:shd w:val="clear" w:color="auto" w:fill="C0C0C0"/>
                </w:tcPr>
                <w:p w14:paraId="55BAD9BE" w14:textId="77777777" w:rsidR="00166A39" w:rsidRPr="008C5A0F" w:rsidRDefault="00166A39" w:rsidP="00166A39">
                  <w:pPr>
                    <w:spacing w:line="276" w:lineRule="auto"/>
                  </w:pPr>
                </w:p>
              </w:tc>
            </w:tr>
            <w:tr w:rsidR="00166A39" w:rsidRPr="008C5A0F" w14:paraId="613D12E7" w14:textId="77777777" w:rsidTr="009C5EA6">
              <w:trPr>
                <w:trHeight w:val="394"/>
              </w:trPr>
              <w:tc>
                <w:tcPr>
                  <w:tcW w:w="262" w:type="pct"/>
                  <w:vAlign w:val="center"/>
                </w:tcPr>
                <w:p w14:paraId="440F7D6A" w14:textId="77777777" w:rsidR="00166A39" w:rsidRPr="008C5A0F" w:rsidRDefault="00166A39" w:rsidP="00166A39">
                  <w:pPr>
                    <w:spacing w:line="276" w:lineRule="auto"/>
                  </w:pPr>
                </w:p>
              </w:tc>
              <w:tc>
                <w:tcPr>
                  <w:tcW w:w="1146" w:type="pct"/>
                  <w:vAlign w:val="center"/>
                </w:tcPr>
                <w:p w14:paraId="214B268C" w14:textId="77777777" w:rsidR="00166A39" w:rsidRPr="008C5A0F" w:rsidRDefault="00166A39" w:rsidP="00166A39">
                  <w:pPr>
                    <w:spacing w:line="276" w:lineRule="auto"/>
                  </w:pPr>
                </w:p>
              </w:tc>
              <w:tc>
                <w:tcPr>
                  <w:tcW w:w="1146" w:type="pct"/>
                  <w:vAlign w:val="center"/>
                </w:tcPr>
                <w:p w14:paraId="5B1296EF" w14:textId="77777777" w:rsidR="00166A39" w:rsidRPr="008C5A0F" w:rsidRDefault="00166A39" w:rsidP="00166A39">
                  <w:pPr>
                    <w:spacing w:line="276" w:lineRule="auto"/>
                  </w:pPr>
                </w:p>
              </w:tc>
              <w:tc>
                <w:tcPr>
                  <w:tcW w:w="1146" w:type="pct"/>
                  <w:vAlign w:val="center"/>
                </w:tcPr>
                <w:p w14:paraId="73353300" w14:textId="77777777" w:rsidR="00166A39" w:rsidRPr="008C5A0F" w:rsidRDefault="00166A39" w:rsidP="00166A39">
                  <w:pPr>
                    <w:spacing w:line="276" w:lineRule="auto"/>
                  </w:pPr>
                </w:p>
              </w:tc>
              <w:tc>
                <w:tcPr>
                  <w:tcW w:w="709" w:type="pct"/>
                  <w:vAlign w:val="center"/>
                </w:tcPr>
                <w:p w14:paraId="5AF28195" w14:textId="77777777" w:rsidR="00166A39" w:rsidRPr="008C5A0F" w:rsidRDefault="00166A39" w:rsidP="00166A39">
                  <w:pPr>
                    <w:spacing w:line="276" w:lineRule="auto"/>
                  </w:pPr>
                </w:p>
              </w:tc>
              <w:tc>
                <w:tcPr>
                  <w:tcW w:w="590" w:type="pct"/>
                  <w:shd w:val="clear" w:color="auto" w:fill="C0C0C0"/>
                </w:tcPr>
                <w:p w14:paraId="24621144" w14:textId="77777777" w:rsidR="00166A39" w:rsidRPr="008C5A0F" w:rsidRDefault="00166A39" w:rsidP="00166A39">
                  <w:pPr>
                    <w:spacing w:line="276" w:lineRule="auto"/>
                  </w:pPr>
                </w:p>
              </w:tc>
            </w:tr>
            <w:tr w:rsidR="00166A39" w:rsidRPr="008C5A0F" w14:paraId="3A4C30BD" w14:textId="77777777" w:rsidTr="009C5EA6">
              <w:trPr>
                <w:trHeight w:val="394"/>
              </w:trPr>
              <w:tc>
                <w:tcPr>
                  <w:tcW w:w="3701" w:type="pct"/>
                  <w:gridSpan w:val="4"/>
                  <w:tcBorders>
                    <w:bottom w:val="single" w:sz="4" w:space="0" w:color="000080"/>
                  </w:tcBorders>
                  <w:shd w:val="clear" w:color="auto" w:fill="C0C0C0"/>
                  <w:vAlign w:val="center"/>
                </w:tcPr>
                <w:p w14:paraId="7F0B0068" w14:textId="77777777" w:rsidR="00166A39" w:rsidRPr="008C5A0F" w:rsidRDefault="00166A39" w:rsidP="00166A39">
                  <w:pPr>
                    <w:spacing w:line="276" w:lineRule="auto"/>
                    <w:rPr>
                      <w:b/>
                    </w:rPr>
                  </w:pPr>
                  <w:r w:rsidRPr="008C5A0F">
                    <w:rPr>
                      <w:b/>
                    </w:rPr>
                    <w:t xml:space="preserve">ΜΕΡΙΚΟ ΣΥΝΟΛΟ (2) </w:t>
                  </w:r>
                </w:p>
              </w:tc>
              <w:tc>
                <w:tcPr>
                  <w:tcW w:w="709" w:type="pct"/>
                  <w:tcBorders>
                    <w:bottom w:val="single" w:sz="4" w:space="0" w:color="000080"/>
                  </w:tcBorders>
                  <w:shd w:val="clear" w:color="auto" w:fill="C0C0C0"/>
                  <w:vAlign w:val="center"/>
                </w:tcPr>
                <w:p w14:paraId="641B8379" w14:textId="77777777" w:rsidR="00166A39" w:rsidRPr="008C5A0F" w:rsidRDefault="00166A39" w:rsidP="00166A39">
                  <w:pPr>
                    <w:spacing w:line="276" w:lineRule="auto"/>
                  </w:pPr>
                </w:p>
              </w:tc>
              <w:tc>
                <w:tcPr>
                  <w:tcW w:w="590" w:type="pct"/>
                  <w:tcBorders>
                    <w:bottom w:val="single" w:sz="4" w:space="0" w:color="000080"/>
                  </w:tcBorders>
                  <w:shd w:val="clear" w:color="auto" w:fill="C0C0C0"/>
                </w:tcPr>
                <w:p w14:paraId="0E8FB62A" w14:textId="77777777" w:rsidR="00166A39" w:rsidRPr="008C5A0F" w:rsidRDefault="00166A39" w:rsidP="00166A39">
                  <w:pPr>
                    <w:spacing w:line="276" w:lineRule="auto"/>
                  </w:pPr>
                </w:p>
              </w:tc>
            </w:tr>
          </w:tbl>
          <w:p w14:paraId="17F6A771" w14:textId="77777777" w:rsidR="00166A39" w:rsidRPr="008C5A0F" w:rsidRDefault="00166A39" w:rsidP="00166A39">
            <w:pPr>
              <w:autoSpaceDE w:val="0"/>
              <w:autoSpaceDN w:val="0"/>
              <w:adjustRightInd w:val="0"/>
              <w:spacing w:after="70"/>
              <w:jc w:val="left"/>
              <w:rPr>
                <w:b/>
                <w:bCs/>
                <w:lang w:eastAsia="el-GR"/>
              </w:rPr>
            </w:pPr>
          </w:p>
          <w:p w14:paraId="6C82594A" w14:textId="77777777" w:rsidR="00166A39" w:rsidRPr="008C5A0F" w:rsidRDefault="00166A39" w:rsidP="00166A39">
            <w:pPr>
              <w:spacing w:line="276" w:lineRule="auto"/>
            </w:pPr>
            <w:r w:rsidRPr="008C5A0F">
              <w:t xml:space="preserve">Πίνακα των </w:t>
            </w:r>
            <w:r w:rsidRPr="008C5A0F">
              <w:rPr>
                <w:b/>
              </w:rPr>
              <w:t xml:space="preserve">εξωτερικών συνεργατών του Οικονομικού Φορέα </w:t>
            </w:r>
            <w:r w:rsidRPr="008C5A0F">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1278"/>
              <w:gridCol w:w="1150"/>
            </w:tblGrid>
            <w:tr w:rsidR="00166A39" w:rsidRPr="008C5A0F" w14:paraId="01080584" w14:textId="77777777" w:rsidTr="009C5EA6">
              <w:trPr>
                <w:trHeight w:val="788"/>
              </w:trPr>
              <w:tc>
                <w:tcPr>
                  <w:tcW w:w="262" w:type="pct"/>
                  <w:shd w:val="clear" w:color="auto" w:fill="E0E0E0"/>
                  <w:vAlign w:val="center"/>
                </w:tcPr>
                <w:p w14:paraId="5FA85169" w14:textId="77777777" w:rsidR="00166A39" w:rsidRPr="008C5A0F" w:rsidRDefault="00166A39" w:rsidP="00166A39">
                  <w:pPr>
                    <w:spacing w:line="276" w:lineRule="auto"/>
                  </w:pPr>
                  <w:r w:rsidRPr="008C5A0F">
                    <w:t>Α/Α</w:t>
                  </w:r>
                </w:p>
              </w:tc>
              <w:tc>
                <w:tcPr>
                  <w:tcW w:w="2261" w:type="pct"/>
                  <w:shd w:val="clear" w:color="auto" w:fill="E0E0E0"/>
                  <w:vAlign w:val="center"/>
                </w:tcPr>
                <w:p w14:paraId="574807C7" w14:textId="77777777" w:rsidR="00166A39" w:rsidRPr="008C5A0F" w:rsidRDefault="00166A39" w:rsidP="00166A39">
                  <w:pPr>
                    <w:spacing w:line="276" w:lineRule="auto"/>
                  </w:pPr>
                  <w:r w:rsidRPr="008C5A0F">
                    <w:t>Ονοματεπώνυμο Μέλους Ομάδας Έργου</w:t>
                  </w:r>
                </w:p>
              </w:tc>
              <w:tc>
                <w:tcPr>
                  <w:tcW w:w="1128" w:type="pct"/>
                  <w:shd w:val="clear" w:color="auto" w:fill="E0E0E0"/>
                  <w:vAlign w:val="center"/>
                </w:tcPr>
                <w:p w14:paraId="015F46F2" w14:textId="77777777" w:rsidR="00166A39" w:rsidRPr="008C5A0F" w:rsidRDefault="00166A39" w:rsidP="00166A39">
                  <w:pPr>
                    <w:spacing w:line="276" w:lineRule="auto"/>
                  </w:pPr>
                  <w:r w:rsidRPr="008C5A0F">
                    <w:t>Θέση στην Ομάδα Έργου</w:t>
                  </w:r>
                </w:p>
              </w:tc>
              <w:tc>
                <w:tcPr>
                  <w:tcW w:w="709" w:type="pct"/>
                  <w:shd w:val="clear" w:color="auto" w:fill="E0E0E0"/>
                  <w:vAlign w:val="center"/>
                </w:tcPr>
                <w:p w14:paraId="3F3169BC" w14:textId="77777777" w:rsidR="00166A39" w:rsidRPr="008C5A0F" w:rsidRDefault="00166A39" w:rsidP="00166A39">
                  <w:pPr>
                    <w:spacing w:line="276" w:lineRule="auto"/>
                  </w:pPr>
                  <w:r w:rsidRPr="008C5A0F">
                    <w:t>Ανθρωπομήνες</w:t>
                  </w:r>
                </w:p>
              </w:tc>
              <w:tc>
                <w:tcPr>
                  <w:tcW w:w="639" w:type="pct"/>
                  <w:shd w:val="clear" w:color="auto" w:fill="C0C0C0"/>
                </w:tcPr>
                <w:p w14:paraId="65B23780" w14:textId="77777777" w:rsidR="00166A39" w:rsidRPr="008C5A0F" w:rsidRDefault="00166A39" w:rsidP="00166A39">
                  <w:pPr>
                    <w:spacing w:line="276" w:lineRule="auto"/>
                  </w:pPr>
                  <w:r w:rsidRPr="008C5A0F">
                    <w:t>Ποσοστό συμμετοχής* (%)</w:t>
                  </w:r>
                </w:p>
              </w:tc>
            </w:tr>
            <w:tr w:rsidR="00166A39" w:rsidRPr="008C5A0F" w14:paraId="3B441C4B" w14:textId="77777777" w:rsidTr="009C5EA6">
              <w:trPr>
                <w:trHeight w:val="394"/>
              </w:trPr>
              <w:tc>
                <w:tcPr>
                  <w:tcW w:w="262" w:type="pct"/>
                  <w:vAlign w:val="center"/>
                </w:tcPr>
                <w:p w14:paraId="2BC84E87" w14:textId="77777777" w:rsidR="00166A39" w:rsidRPr="008C5A0F" w:rsidRDefault="00166A39" w:rsidP="00166A39">
                  <w:pPr>
                    <w:spacing w:line="276" w:lineRule="auto"/>
                  </w:pPr>
                </w:p>
              </w:tc>
              <w:tc>
                <w:tcPr>
                  <w:tcW w:w="2261" w:type="pct"/>
                  <w:vAlign w:val="center"/>
                </w:tcPr>
                <w:p w14:paraId="3E796603" w14:textId="77777777" w:rsidR="00166A39" w:rsidRPr="008C5A0F" w:rsidRDefault="00166A39" w:rsidP="00166A39">
                  <w:pPr>
                    <w:spacing w:line="276" w:lineRule="auto"/>
                  </w:pPr>
                </w:p>
              </w:tc>
              <w:tc>
                <w:tcPr>
                  <w:tcW w:w="1128" w:type="pct"/>
                  <w:vAlign w:val="center"/>
                </w:tcPr>
                <w:p w14:paraId="524B65AE" w14:textId="77777777" w:rsidR="00166A39" w:rsidRPr="008C5A0F" w:rsidRDefault="00166A39" w:rsidP="00166A39">
                  <w:pPr>
                    <w:spacing w:line="276" w:lineRule="auto"/>
                  </w:pPr>
                </w:p>
              </w:tc>
              <w:tc>
                <w:tcPr>
                  <w:tcW w:w="709" w:type="pct"/>
                  <w:vAlign w:val="center"/>
                </w:tcPr>
                <w:p w14:paraId="3188AB9D" w14:textId="77777777" w:rsidR="00166A39" w:rsidRPr="008C5A0F" w:rsidRDefault="00166A39" w:rsidP="00166A39">
                  <w:pPr>
                    <w:spacing w:line="276" w:lineRule="auto"/>
                  </w:pPr>
                </w:p>
              </w:tc>
              <w:tc>
                <w:tcPr>
                  <w:tcW w:w="639" w:type="pct"/>
                  <w:shd w:val="clear" w:color="auto" w:fill="C0C0C0"/>
                </w:tcPr>
                <w:p w14:paraId="632C72FC" w14:textId="77777777" w:rsidR="00166A39" w:rsidRPr="008C5A0F" w:rsidRDefault="00166A39" w:rsidP="00166A39">
                  <w:pPr>
                    <w:spacing w:line="276" w:lineRule="auto"/>
                  </w:pPr>
                </w:p>
              </w:tc>
            </w:tr>
            <w:tr w:rsidR="00166A39" w:rsidRPr="008C5A0F" w14:paraId="198A5BC1" w14:textId="77777777" w:rsidTr="009C5EA6">
              <w:trPr>
                <w:trHeight w:val="394"/>
              </w:trPr>
              <w:tc>
                <w:tcPr>
                  <w:tcW w:w="262" w:type="pct"/>
                  <w:vAlign w:val="center"/>
                </w:tcPr>
                <w:p w14:paraId="3EFE2E8E" w14:textId="77777777" w:rsidR="00166A39" w:rsidRPr="008C5A0F" w:rsidRDefault="00166A39" w:rsidP="00166A39">
                  <w:pPr>
                    <w:spacing w:line="276" w:lineRule="auto"/>
                  </w:pPr>
                </w:p>
              </w:tc>
              <w:tc>
                <w:tcPr>
                  <w:tcW w:w="2261" w:type="pct"/>
                  <w:vAlign w:val="center"/>
                </w:tcPr>
                <w:p w14:paraId="384CD81A" w14:textId="77777777" w:rsidR="00166A39" w:rsidRPr="008C5A0F" w:rsidRDefault="00166A39" w:rsidP="00166A39">
                  <w:pPr>
                    <w:spacing w:line="276" w:lineRule="auto"/>
                  </w:pPr>
                </w:p>
              </w:tc>
              <w:tc>
                <w:tcPr>
                  <w:tcW w:w="1128" w:type="pct"/>
                  <w:vAlign w:val="center"/>
                </w:tcPr>
                <w:p w14:paraId="770B211A" w14:textId="77777777" w:rsidR="00166A39" w:rsidRPr="008C5A0F" w:rsidRDefault="00166A39" w:rsidP="00166A39">
                  <w:pPr>
                    <w:spacing w:line="276" w:lineRule="auto"/>
                  </w:pPr>
                </w:p>
              </w:tc>
              <w:tc>
                <w:tcPr>
                  <w:tcW w:w="709" w:type="pct"/>
                  <w:vAlign w:val="center"/>
                </w:tcPr>
                <w:p w14:paraId="0101E37A" w14:textId="77777777" w:rsidR="00166A39" w:rsidRPr="008C5A0F" w:rsidRDefault="00166A39" w:rsidP="00166A39">
                  <w:pPr>
                    <w:spacing w:line="276" w:lineRule="auto"/>
                  </w:pPr>
                </w:p>
              </w:tc>
              <w:tc>
                <w:tcPr>
                  <w:tcW w:w="639" w:type="pct"/>
                  <w:shd w:val="clear" w:color="auto" w:fill="C0C0C0"/>
                </w:tcPr>
                <w:p w14:paraId="40806AB4" w14:textId="77777777" w:rsidR="00166A39" w:rsidRPr="008C5A0F" w:rsidRDefault="00166A39" w:rsidP="00166A39">
                  <w:pPr>
                    <w:spacing w:line="276" w:lineRule="auto"/>
                  </w:pPr>
                </w:p>
              </w:tc>
            </w:tr>
            <w:tr w:rsidR="00166A39" w:rsidRPr="008C5A0F" w14:paraId="77B3E555" w14:textId="77777777" w:rsidTr="009C5EA6">
              <w:trPr>
                <w:trHeight w:val="394"/>
              </w:trPr>
              <w:tc>
                <w:tcPr>
                  <w:tcW w:w="262" w:type="pct"/>
                  <w:vAlign w:val="center"/>
                </w:tcPr>
                <w:p w14:paraId="6BEEAA51" w14:textId="77777777" w:rsidR="00166A39" w:rsidRPr="008C5A0F" w:rsidRDefault="00166A39" w:rsidP="00166A39">
                  <w:pPr>
                    <w:spacing w:line="276" w:lineRule="auto"/>
                  </w:pPr>
                </w:p>
              </w:tc>
              <w:tc>
                <w:tcPr>
                  <w:tcW w:w="2261" w:type="pct"/>
                  <w:vAlign w:val="center"/>
                </w:tcPr>
                <w:p w14:paraId="3E08CFE6" w14:textId="77777777" w:rsidR="00166A39" w:rsidRPr="008C5A0F" w:rsidRDefault="00166A39" w:rsidP="00166A39">
                  <w:pPr>
                    <w:spacing w:line="276" w:lineRule="auto"/>
                  </w:pPr>
                </w:p>
              </w:tc>
              <w:tc>
                <w:tcPr>
                  <w:tcW w:w="1128" w:type="pct"/>
                  <w:vAlign w:val="center"/>
                </w:tcPr>
                <w:p w14:paraId="731C88BD" w14:textId="77777777" w:rsidR="00166A39" w:rsidRPr="008C5A0F" w:rsidRDefault="00166A39" w:rsidP="00166A39">
                  <w:pPr>
                    <w:spacing w:line="276" w:lineRule="auto"/>
                  </w:pPr>
                </w:p>
              </w:tc>
              <w:tc>
                <w:tcPr>
                  <w:tcW w:w="709" w:type="pct"/>
                  <w:vAlign w:val="center"/>
                </w:tcPr>
                <w:p w14:paraId="28B6A0DD" w14:textId="77777777" w:rsidR="00166A39" w:rsidRPr="008C5A0F" w:rsidRDefault="00166A39" w:rsidP="00166A39">
                  <w:pPr>
                    <w:spacing w:line="276" w:lineRule="auto"/>
                  </w:pPr>
                </w:p>
              </w:tc>
              <w:tc>
                <w:tcPr>
                  <w:tcW w:w="639" w:type="pct"/>
                  <w:shd w:val="clear" w:color="auto" w:fill="C0C0C0"/>
                </w:tcPr>
                <w:p w14:paraId="01460ED6" w14:textId="77777777" w:rsidR="00166A39" w:rsidRPr="008C5A0F" w:rsidRDefault="00166A39" w:rsidP="00166A39">
                  <w:pPr>
                    <w:spacing w:line="276" w:lineRule="auto"/>
                  </w:pPr>
                </w:p>
              </w:tc>
            </w:tr>
            <w:tr w:rsidR="00166A39" w:rsidRPr="008C5A0F" w14:paraId="3DD17F49" w14:textId="77777777" w:rsidTr="009C5EA6">
              <w:trPr>
                <w:trHeight w:val="380"/>
              </w:trPr>
              <w:tc>
                <w:tcPr>
                  <w:tcW w:w="3653" w:type="pct"/>
                  <w:gridSpan w:val="3"/>
                  <w:shd w:val="clear" w:color="auto" w:fill="C0C0C0"/>
                  <w:vAlign w:val="center"/>
                </w:tcPr>
                <w:p w14:paraId="4B71D38F" w14:textId="77777777" w:rsidR="00166A39" w:rsidRPr="008C5A0F" w:rsidRDefault="00166A39" w:rsidP="00166A39">
                  <w:pPr>
                    <w:spacing w:line="276" w:lineRule="auto"/>
                  </w:pPr>
                  <w:r w:rsidRPr="008C5A0F">
                    <w:rPr>
                      <w:b/>
                    </w:rPr>
                    <w:t>ΜΕΡΙΚΟ ΣΥΝΟΛΟ (3)</w:t>
                  </w:r>
                </w:p>
              </w:tc>
              <w:tc>
                <w:tcPr>
                  <w:tcW w:w="709" w:type="pct"/>
                  <w:shd w:val="clear" w:color="auto" w:fill="C0C0C0"/>
                  <w:vAlign w:val="center"/>
                </w:tcPr>
                <w:p w14:paraId="68CDE6B2" w14:textId="77777777" w:rsidR="00166A39" w:rsidRPr="008C5A0F" w:rsidRDefault="00166A39" w:rsidP="00166A39">
                  <w:pPr>
                    <w:spacing w:line="276" w:lineRule="auto"/>
                  </w:pPr>
                </w:p>
              </w:tc>
              <w:tc>
                <w:tcPr>
                  <w:tcW w:w="639" w:type="pct"/>
                  <w:shd w:val="clear" w:color="auto" w:fill="C0C0C0"/>
                </w:tcPr>
                <w:p w14:paraId="3E181B06" w14:textId="77777777" w:rsidR="00166A39" w:rsidRPr="008C5A0F" w:rsidRDefault="00166A39" w:rsidP="00166A39">
                  <w:pPr>
                    <w:spacing w:line="276" w:lineRule="auto"/>
                  </w:pPr>
                </w:p>
              </w:tc>
            </w:tr>
          </w:tbl>
          <w:p w14:paraId="290CDFA6" w14:textId="27A9BDFB" w:rsidR="00166A39" w:rsidRPr="008C5A0F" w:rsidRDefault="00166A39" w:rsidP="00166A39">
            <w:pPr>
              <w:spacing w:line="276" w:lineRule="auto"/>
            </w:pPr>
            <w:r w:rsidRPr="008C5A0F">
              <w:t xml:space="preserve">*ως </w:t>
            </w:r>
            <w:r w:rsidRPr="008C5A0F">
              <w:rPr>
                <w:b/>
              </w:rPr>
              <w:t>Ποσοστό Συμμετοχής</w:t>
            </w:r>
            <w:r w:rsidRPr="008C5A0F">
              <w:t xml:space="preserve"> του Μέλους ορίζεται το πηλίκο των ανθρωπομηνών του δια των συνολικών προσφερόμενων ανθρωπομηνών (άθροισμα των μερικών συνόλων 1, 2, 3).</w:t>
            </w:r>
          </w:p>
          <w:p w14:paraId="6DECABC2" w14:textId="77777777" w:rsidR="00166A39" w:rsidRPr="008C5A0F" w:rsidRDefault="00166A39" w:rsidP="00166A39">
            <w:pPr>
              <w:autoSpaceDE w:val="0"/>
              <w:autoSpaceDN w:val="0"/>
              <w:adjustRightInd w:val="0"/>
              <w:spacing w:after="70"/>
              <w:rPr>
                <w:b/>
                <w:bCs/>
                <w:lang w:eastAsia="el-GR"/>
              </w:rPr>
            </w:pPr>
            <w:r w:rsidRPr="008C5A0F">
              <w:t xml:space="preserve">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w:t>
            </w:r>
            <w:r w:rsidRPr="008C5A0F">
              <w:lastRenderedPageBreak/>
              <w:t>παρούσας Διακήρυξης), καθώς και οι υποχρεώσεις που απορρέουν από αυτό, τελούν σε γνώση τους.</w:t>
            </w:r>
          </w:p>
        </w:tc>
      </w:tr>
      <w:tr w:rsidR="00166A39" w:rsidRPr="008C5A0F" w14:paraId="289E4315" w14:textId="77777777" w:rsidTr="009C5EA6">
        <w:tc>
          <w:tcPr>
            <w:tcW w:w="675" w:type="dxa"/>
          </w:tcPr>
          <w:p w14:paraId="54246971" w14:textId="77777777" w:rsidR="00166A39" w:rsidRPr="008C5A0F" w:rsidRDefault="00166A39" w:rsidP="00166A39">
            <w:r w:rsidRPr="008C5A0F">
              <w:lastRenderedPageBreak/>
              <w:t>4.2</w:t>
            </w:r>
          </w:p>
        </w:tc>
        <w:tc>
          <w:tcPr>
            <w:tcW w:w="9180" w:type="dxa"/>
          </w:tcPr>
          <w:p w14:paraId="13EDE606" w14:textId="1DBCEAA5" w:rsidR="00166A39" w:rsidRPr="008C5A0F" w:rsidRDefault="00166A39" w:rsidP="00166A39">
            <w:pPr>
              <w:suppressAutoHyphens w:val="0"/>
              <w:autoSpaceDE w:val="0"/>
              <w:autoSpaceDN w:val="0"/>
              <w:adjustRightInd w:val="0"/>
              <w:spacing w:after="70"/>
              <w:jc w:val="left"/>
              <w:rPr>
                <w:lang w:eastAsia="el-GR"/>
              </w:rPr>
            </w:pPr>
            <w:r w:rsidRPr="008C5A0F">
              <w:rPr>
                <w:lang w:eastAsia="el-GR"/>
              </w:rPr>
              <w:t>Βιογραφικά σημειώματα της Ομάδας Έργου (</w:t>
            </w:r>
            <w:r w:rsidRPr="008C5A0F">
              <w:t>βάσει του υποδείγματος / βλ. «</w:t>
            </w:r>
            <w:r w:rsidRPr="008C5A0F">
              <w:fldChar w:fldCharType="begin"/>
            </w:r>
            <w:r w:rsidRPr="008C5A0F">
              <w:instrText xml:space="preserve"> REF _Ref496624509 \h  \* MERGEFORMAT </w:instrText>
            </w:r>
            <w:r w:rsidRPr="008C5A0F">
              <w:fldChar w:fldCharType="separate"/>
            </w:r>
            <w:r w:rsidR="00EC78C0" w:rsidRPr="008A251F">
              <w:t>ΠΑΡΑΡΤΗΜΑ ΙV – Υπόδειγμα Βιογραφικού Σημειώματος</w:t>
            </w:r>
            <w:r w:rsidRPr="008C5A0F">
              <w:fldChar w:fldCharType="end"/>
            </w:r>
            <w:r w:rsidRPr="008C5A0F">
              <w:t>»)</w:t>
            </w:r>
          </w:p>
        </w:tc>
      </w:tr>
    </w:tbl>
    <w:p w14:paraId="5A803A5E" w14:textId="77777777" w:rsidR="00814752" w:rsidRPr="008C5A0F" w:rsidRDefault="00814752">
      <w:pPr>
        <w:rPr>
          <w:b/>
          <w:bCs/>
        </w:rPr>
      </w:pPr>
    </w:p>
    <w:p w14:paraId="044C1BC4" w14:textId="7120E933" w:rsidR="008338F0" w:rsidRPr="008C5A0F" w:rsidRDefault="003355E7">
      <w:pPr>
        <w:rPr>
          <w:b/>
        </w:rPr>
      </w:pPr>
      <w:r w:rsidRPr="008C5A0F">
        <w:rPr>
          <w:b/>
          <w:bCs/>
        </w:rPr>
        <w:t xml:space="preserve">Β.5. </w:t>
      </w:r>
      <w:r w:rsidRPr="008C5A0F">
        <w:rPr>
          <w:b/>
        </w:rPr>
        <w:t xml:space="preserve">Για την απόδειξη της συμμόρφωσής τους με </w:t>
      </w:r>
      <w:r w:rsidRPr="008C5A0F">
        <w:rPr>
          <w:b/>
          <w:color w:val="000000"/>
        </w:rPr>
        <w:t xml:space="preserve">πρότυπα διασφάλισης ποιότητας </w:t>
      </w:r>
      <w:r w:rsidRPr="008C5A0F">
        <w:rPr>
          <w:b/>
        </w:rPr>
        <w:t xml:space="preserve">της παραγράφου </w:t>
      </w:r>
      <w:r w:rsidR="006607CE" w:rsidRPr="008C5A0F">
        <w:rPr>
          <w:b/>
        </w:rPr>
        <w:fldChar w:fldCharType="begin"/>
      </w:r>
      <w:r w:rsidR="006607CE" w:rsidRPr="008C5A0F">
        <w:rPr>
          <w:b/>
        </w:rPr>
        <w:instrText xml:space="preserve"> REF _Ref496541651 \r \h </w:instrText>
      </w:r>
      <w:r w:rsidR="00DF02B0" w:rsidRPr="008C5A0F">
        <w:rPr>
          <w:b/>
        </w:rPr>
        <w:instrText xml:space="preserve"> \* MERGEFORMAT </w:instrText>
      </w:r>
      <w:r w:rsidR="006607CE" w:rsidRPr="008C5A0F">
        <w:rPr>
          <w:b/>
        </w:rPr>
      </w:r>
      <w:r w:rsidR="006607CE" w:rsidRPr="008C5A0F">
        <w:rPr>
          <w:b/>
        </w:rPr>
        <w:fldChar w:fldCharType="separate"/>
      </w:r>
      <w:r w:rsidR="00EC78C0">
        <w:rPr>
          <w:b/>
        </w:rPr>
        <w:t>2.2.7</w:t>
      </w:r>
      <w:r w:rsidR="006607CE" w:rsidRPr="008C5A0F">
        <w:rPr>
          <w:b/>
        </w:rPr>
        <w:fldChar w:fldCharType="end"/>
      </w:r>
      <w:r w:rsidRPr="008C5A0F">
        <w:rPr>
          <w:b/>
        </w:rPr>
        <w:t xml:space="preserve"> οι οικονομικοί φορείς προσκομίζουν </w:t>
      </w:r>
      <w:r w:rsidR="003822A5" w:rsidRPr="008C5A0F">
        <w:rPr>
          <w:b/>
        </w:rPr>
        <w:t>τα αναφερόμενα στον κατωτέρω πίνακα</w:t>
      </w:r>
      <w:r w:rsidR="00E1337D" w:rsidRPr="008C5A0F">
        <w:rPr>
          <w:b/>
        </w:rPr>
        <w:t xml:space="preserve"> </w:t>
      </w:r>
      <w:r w:rsidR="00814752" w:rsidRPr="008C5A0F">
        <w:rPr>
          <w:b/>
        </w:rPr>
        <w:t xml:space="preserve">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8C5A0F" w14:paraId="15730022" w14:textId="77777777" w:rsidTr="009C5EA6">
        <w:trPr>
          <w:trHeight w:val="711"/>
        </w:trPr>
        <w:tc>
          <w:tcPr>
            <w:tcW w:w="675" w:type="dxa"/>
            <w:shd w:val="clear" w:color="auto" w:fill="D9D9D9"/>
          </w:tcPr>
          <w:p w14:paraId="76D1EC17" w14:textId="77777777" w:rsidR="00BD358F" w:rsidRPr="008C5A0F" w:rsidRDefault="00C40FB9" w:rsidP="009C5EA6">
            <w:pPr>
              <w:rPr>
                <w:b/>
              </w:rPr>
            </w:pPr>
            <w:r w:rsidRPr="008C5A0F">
              <w:rPr>
                <w:b/>
              </w:rPr>
              <w:t>5</w:t>
            </w:r>
            <w:r w:rsidR="00BD358F" w:rsidRPr="008C5A0F">
              <w:rPr>
                <w:b/>
              </w:rPr>
              <w:t>.</w:t>
            </w:r>
          </w:p>
        </w:tc>
        <w:tc>
          <w:tcPr>
            <w:tcW w:w="9180" w:type="dxa"/>
            <w:shd w:val="clear" w:color="auto" w:fill="D9D9D9"/>
          </w:tcPr>
          <w:p w14:paraId="6E5B2FE7" w14:textId="6BA63E63" w:rsidR="008129E2" w:rsidRPr="008C5A0F" w:rsidRDefault="00BD358F" w:rsidP="009C5EA6">
            <w:pPr>
              <w:autoSpaceDE w:val="0"/>
              <w:autoSpaceDN w:val="0"/>
              <w:adjustRightInd w:val="0"/>
              <w:rPr>
                <w:b/>
              </w:rPr>
            </w:pPr>
            <w:r w:rsidRPr="008C5A0F">
              <w:rPr>
                <w:b/>
                <w:lang w:eastAsia="el-GR"/>
              </w:rPr>
              <w:t xml:space="preserve">Οι οικονομικοί φορείς που συμμετέχουν στη διαδικασία σύναψης της παρούσας απαιτείται </w:t>
            </w:r>
            <w:r w:rsidRPr="008C5A0F">
              <w:rPr>
                <w:b/>
              </w:rPr>
              <w:t>να εξασφαλίζουν την ποιότητα των παρεχόμενων υπηρεσιών</w:t>
            </w:r>
            <w:r w:rsidR="00E1337D" w:rsidRPr="008C5A0F">
              <w:rPr>
                <w:b/>
              </w:rPr>
              <w:t xml:space="preserve"> </w:t>
            </w:r>
            <w:r w:rsidRPr="008C5A0F">
              <w:rPr>
                <w:b/>
              </w:rPr>
              <w:t>και να διαθέτουν οργανωμένο σύστημα διαχείρισης Ποιότητας</w:t>
            </w:r>
            <w:r w:rsidR="00530163" w:rsidRPr="008C5A0F">
              <w:rPr>
                <w:b/>
                <w:bCs/>
              </w:rPr>
              <w:t xml:space="preserve"> σύμφωνα με </w:t>
            </w:r>
            <w:r w:rsidR="00530163" w:rsidRPr="008C5A0F">
              <w:rPr>
                <w:b/>
              </w:rPr>
              <w:t>σύμφωνα με την παρ. 2.2.7</w:t>
            </w:r>
          </w:p>
          <w:p w14:paraId="3B49B35E" w14:textId="77777777" w:rsidR="00BD358F" w:rsidRPr="008C5A0F" w:rsidRDefault="00BD358F" w:rsidP="009C5EA6">
            <w:pPr>
              <w:autoSpaceDE w:val="0"/>
              <w:autoSpaceDN w:val="0"/>
              <w:adjustRightInd w:val="0"/>
              <w:rPr>
                <w:lang w:eastAsia="el-GR"/>
              </w:rPr>
            </w:pPr>
            <w:r w:rsidRPr="008C5A0F">
              <w:t xml:space="preserve">Οι οικονομικοί φορείς οφείλουν να αποδείξουν το ανωτέρω κριτήριο ποιοτικής επιλογής </w:t>
            </w:r>
            <w:r w:rsidR="00755711" w:rsidRPr="008C5A0F">
              <w:t>υποβάλλοντας</w:t>
            </w:r>
            <w:r w:rsidRPr="008C5A0F">
              <w:t xml:space="preserve"> τα ακόλουθα στοιχεία τεκμηρίωσης:</w:t>
            </w:r>
          </w:p>
        </w:tc>
      </w:tr>
      <w:tr w:rsidR="00BD358F" w:rsidRPr="008C5A0F" w14:paraId="1346EF5B" w14:textId="77777777" w:rsidTr="009C5EA6">
        <w:trPr>
          <w:trHeight w:val="1480"/>
        </w:trPr>
        <w:tc>
          <w:tcPr>
            <w:tcW w:w="675" w:type="dxa"/>
          </w:tcPr>
          <w:p w14:paraId="77D8C9CD" w14:textId="77777777" w:rsidR="00BD358F" w:rsidRPr="008C5A0F" w:rsidRDefault="00C40FB9" w:rsidP="009C5EA6">
            <w:r w:rsidRPr="008C5A0F">
              <w:t>5</w:t>
            </w:r>
            <w:r w:rsidR="00BD358F" w:rsidRPr="008C5A0F">
              <w:t>.1</w:t>
            </w:r>
          </w:p>
        </w:tc>
        <w:tc>
          <w:tcPr>
            <w:tcW w:w="9180" w:type="dxa"/>
          </w:tcPr>
          <w:p w14:paraId="52C2B92E" w14:textId="77777777" w:rsidR="00BD358F" w:rsidRPr="008C5A0F" w:rsidRDefault="00C81258" w:rsidP="00641C65">
            <w:pPr>
              <w:pStyle w:val="Tabletext"/>
              <w:jc w:val="both"/>
              <w:rPr>
                <w:rFonts w:cs="Tahoma"/>
                <w:szCs w:val="22"/>
                <w:lang w:eastAsia="el-GR"/>
              </w:rPr>
            </w:pPr>
            <w:r w:rsidRPr="008C5A0F">
              <w:rPr>
                <w:rFonts w:cs="Tahoma"/>
                <w:sz w:val="22"/>
                <w:szCs w:val="22"/>
              </w:rPr>
              <w:t>Οι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8C5A0F">
              <w:rPr>
                <w:rFonts w:cs="Tahoma"/>
              </w:rPr>
              <w:t>.</w:t>
            </w:r>
          </w:p>
        </w:tc>
      </w:tr>
    </w:tbl>
    <w:p w14:paraId="425F0ACA" w14:textId="77777777" w:rsidR="006A2F7C" w:rsidRPr="008C5A0F" w:rsidRDefault="006A2F7C">
      <w:pPr>
        <w:rPr>
          <w:b/>
          <w:bCs/>
        </w:rPr>
      </w:pPr>
    </w:p>
    <w:p w14:paraId="3224B5B4" w14:textId="297681D1" w:rsidR="00BD358F" w:rsidRPr="008C5A0F" w:rsidRDefault="003355E7" w:rsidP="007C6CD7">
      <w:pPr>
        <w:spacing w:line="276" w:lineRule="auto"/>
        <w:rPr>
          <w:b/>
        </w:rPr>
      </w:pPr>
      <w:r w:rsidRPr="008C5A0F">
        <w:rPr>
          <w:b/>
          <w:bCs/>
        </w:rPr>
        <w:t>Β.6.</w:t>
      </w:r>
      <w:r w:rsidRPr="008C5A0F">
        <w:t xml:space="preserve"> </w:t>
      </w:r>
      <w:r w:rsidRPr="008C5A0F">
        <w:rPr>
          <w:b/>
        </w:rPr>
        <w:t>Για την απόδειξη της νόμιμης σύστασης και εκπροσώπησης</w:t>
      </w:r>
      <w:r w:rsidR="00BD358F" w:rsidRPr="008C5A0F">
        <w:rPr>
          <w:b/>
        </w:rPr>
        <w:t>:</w:t>
      </w:r>
    </w:p>
    <w:p w14:paraId="455B9A00" w14:textId="77777777" w:rsidR="002B2F6A" w:rsidRPr="008C5A0F" w:rsidRDefault="002B2F6A" w:rsidP="007C6CD7">
      <w:pPr>
        <w:spacing w:line="276" w:lineRule="auto"/>
      </w:pPr>
      <w:r w:rsidRPr="008C5A0F">
        <w:t>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εκτός αν αυτό φέρει συγκεκριμένο χρόνο ισχύος.</w:t>
      </w:r>
    </w:p>
    <w:p w14:paraId="662FC325" w14:textId="77777777" w:rsidR="002B2F6A" w:rsidRPr="008C5A0F" w:rsidRDefault="002B2F6A" w:rsidP="007C6CD7">
      <w:pPr>
        <w:spacing w:line="276" w:lineRule="auto"/>
      </w:pPr>
      <w:r w:rsidRPr="008C5A0F">
        <w:t>Ειδικότερα για τους ημεδαπούς οικονομικούς φορείς προσκομίζονται:</w:t>
      </w:r>
    </w:p>
    <w:p w14:paraId="515E57C7" w14:textId="50B98026" w:rsidR="002B2F6A" w:rsidRPr="008C5A0F" w:rsidRDefault="002B2F6A" w:rsidP="007C6CD7">
      <w:pPr>
        <w:spacing w:line="276" w:lineRule="auto"/>
      </w:pPr>
      <w:r w:rsidRPr="008C5A0F">
        <w:t xml:space="preserve"> i) </w:t>
      </w:r>
      <w:r w:rsidRPr="008C5A0F">
        <w:rPr>
          <w:b/>
        </w:rPr>
        <w:t>για την απόδειξη της νόμιμης εκπροσώπησης</w:t>
      </w:r>
      <w:r w:rsidRPr="008C5A0F">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392626" w:rsidRPr="008C5A0F">
        <w:t xml:space="preserve"> </w:t>
      </w:r>
      <w:r w:rsidRPr="008C5A0F">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2B5A585E" w14:textId="77777777" w:rsidR="002B2F6A" w:rsidRPr="008C5A0F" w:rsidRDefault="002B2F6A" w:rsidP="007C6CD7">
      <w:pPr>
        <w:spacing w:line="276" w:lineRule="auto"/>
        <w:rPr>
          <w:color w:val="000000"/>
        </w:rPr>
      </w:pPr>
      <w:r w:rsidRPr="008C5A0F">
        <w:t xml:space="preserve">ii) Για την </w:t>
      </w:r>
      <w:r w:rsidRPr="008C5A0F">
        <w:rPr>
          <w:b/>
        </w:rPr>
        <w:t>απόδειξη της νόμιμης σύστασης και των μεταβολών</w:t>
      </w:r>
      <w:r w:rsidRPr="008C5A0F">
        <w:t xml:space="preserve"> του νομικού προσώπου γενικό πιστοποιητικό μεταβολών του ΓΕΜΗ, εφόσον έχει εκδοθεί έως τρεις (3) μήνες πριν από την υποβολή του.</w:t>
      </w:r>
      <w:r w:rsidRPr="008C5A0F">
        <w:rPr>
          <w:color w:val="000000"/>
        </w:rPr>
        <w:t xml:space="preserve">  </w:t>
      </w:r>
    </w:p>
    <w:p w14:paraId="43FCD747" w14:textId="77777777" w:rsidR="002B2F6A" w:rsidRPr="008C5A0F" w:rsidRDefault="002B2F6A" w:rsidP="007C6CD7">
      <w:pPr>
        <w:spacing w:line="276" w:lineRule="auto"/>
        <w:rPr>
          <w:color w:val="000000"/>
        </w:rPr>
      </w:pPr>
      <w:r w:rsidRPr="008C5A0F">
        <w:rPr>
          <w:color w:val="000000"/>
        </w:rPr>
        <w:t xml:space="preserve">Στις λοιπές περιπτώσεις τα κατά περίπτωση νομιμοποιητικά έγγραφα </w:t>
      </w:r>
      <w:r w:rsidRPr="008C5A0F">
        <w:t xml:space="preserve">σύστασης και </w:t>
      </w:r>
      <w:r w:rsidRPr="008C5A0F">
        <w:rPr>
          <w:color w:val="000000"/>
        </w:rPr>
        <w:t xml:space="preserve">νόμιμης εκπροσώπησης (όπως καταστατικά, </w:t>
      </w:r>
      <w:r w:rsidRPr="008C5A0F">
        <w:t xml:space="preserve">πιστοποιητικά μεταβολών, αντίστοιχα ΦΕΚ, αποφάσεις συγκρότησης οργάνων διοίκησης σε σώμα, κλπ., </w:t>
      </w:r>
      <w:r w:rsidRPr="008C5A0F">
        <w:rPr>
          <w:color w:val="000000"/>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55DBA36C" w14:textId="77777777" w:rsidR="002B2F6A" w:rsidRPr="008C5A0F" w:rsidRDefault="002B2F6A" w:rsidP="007C6CD7">
      <w:pPr>
        <w:spacing w:line="276" w:lineRule="auto"/>
        <w:rPr>
          <w:color w:val="000000"/>
        </w:rPr>
      </w:pPr>
      <w:r w:rsidRPr="008C5A0F">
        <w:rPr>
          <w:color w:val="000000"/>
        </w:rPr>
        <w:lastRenderedPageBreak/>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66193DE6" w14:textId="77777777" w:rsidR="002B2F6A" w:rsidRPr="008C5A0F" w:rsidRDefault="002B2F6A" w:rsidP="007C6CD7">
      <w:pPr>
        <w:spacing w:line="276" w:lineRule="auto"/>
        <w:rPr>
          <w:bCs/>
          <w:color w:val="000000"/>
        </w:rPr>
      </w:pPr>
      <w:r w:rsidRPr="008C5A0F">
        <w:rPr>
          <w:bCs/>
          <w:color w:val="000000"/>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71688E52" w14:textId="77777777" w:rsidR="002B2F6A" w:rsidRPr="008C5A0F" w:rsidRDefault="002B2F6A" w:rsidP="007C6CD7">
      <w:pPr>
        <w:spacing w:line="276" w:lineRule="auto"/>
        <w:rPr>
          <w:bCs/>
          <w:color w:val="000000"/>
        </w:rPr>
      </w:pPr>
      <w:r w:rsidRPr="008C5A0F">
        <w:rPr>
          <w:bCs/>
          <w:color w:val="000000"/>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5328E3F6" w14:textId="77777777" w:rsidR="002B2F6A" w:rsidRPr="008C5A0F" w:rsidRDefault="002B2F6A" w:rsidP="007C6CD7">
      <w:pPr>
        <w:spacing w:line="276" w:lineRule="auto"/>
        <w:rPr>
          <w:color w:val="000000"/>
        </w:rPr>
      </w:pPr>
      <w:r w:rsidRPr="008C5A0F">
        <w:rPr>
          <w:color w:val="000000"/>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3760DD82" w14:textId="77777777" w:rsidR="002B2F6A" w:rsidRPr="008C5A0F" w:rsidRDefault="002B2F6A" w:rsidP="007C6CD7">
      <w:pPr>
        <w:spacing w:line="276" w:lineRule="auto"/>
        <w:rPr>
          <w:color w:val="000000"/>
        </w:rPr>
      </w:pPr>
      <w:r w:rsidRPr="008C5A0F">
        <w:rPr>
          <w:b/>
          <w:bCs/>
          <w:color w:val="000000"/>
        </w:rPr>
        <w:t>Β.7.</w:t>
      </w:r>
      <w:r w:rsidRPr="008C5A0F">
        <w:rPr>
          <w:color w:val="000000"/>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1A1EA64F" w14:textId="77777777" w:rsidR="002B2F6A" w:rsidRPr="008C5A0F" w:rsidRDefault="002B2F6A" w:rsidP="007C6CD7">
      <w:pPr>
        <w:spacing w:line="276" w:lineRule="auto"/>
        <w:rPr>
          <w:color w:val="000000"/>
        </w:rPr>
      </w:pPr>
      <w:r w:rsidRPr="008C5A0F">
        <w:rPr>
          <w:color w:val="000000"/>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24DEF5A0" w14:textId="77777777" w:rsidR="002B2F6A" w:rsidRPr="008C5A0F" w:rsidRDefault="002B2F6A" w:rsidP="007C6CD7">
      <w:pPr>
        <w:spacing w:line="276" w:lineRule="auto"/>
        <w:rPr>
          <w:color w:val="000000"/>
        </w:rPr>
      </w:pPr>
      <w:r w:rsidRPr="008C5A0F">
        <w:rPr>
          <w:color w:val="000000"/>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1881B532" w14:textId="77777777" w:rsidR="002B2F6A" w:rsidRPr="008C5A0F" w:rsidRDefault="002B2F6A" w:rsidP="007C6CD7">
      <w:pPr>
        <w:spacing w:line="276" w:lineRule="auto"/>
        <w:rPr>
          <w:color w:val="000000"/>
        </w:rPr>
      </w:pPr>
      <w:r w:rsidRPr="008C5A0F">
        <w:rPr>
          <w:color w:val="000000"/>
        </w:rPr>
        <w:t>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υποπερ. i, ii και iii της περ. β.</w:t>
      </w:r>
    </w:p>
    <w:p w14:paraId="4311103D" w14:textId="77777777" w:rsidR="00C81258" w:rsidRPr="008C5A0F" w:rsidRDefault="00C81258" w:rsidP="007C6CD7">
      <w:pPr>
        <w:spacing w:line="276" w:lineRule="auto"/>
      </w:pPr>
    </w:p>
    <w:p w14:paraId="00A8BC2C" w14:textId="77777777" w:rsidR="002B2F6A" w:rsidRPr="008C5A0F" w:rsidRDefault="002B2F6A" w:rsidP="007C6CD7">
      <w:pPr>
        <w:spacing w:line="276" w:lineRule="auto"/>
      </w:pPr>
      <w:r w:rsidRPr="008C5A0F">
        <w:rPr>
          <w:b/>
          <w:bCs/>
        </w:rPr>
        <w:t>Β.8.</w:t>
      </w:r>
      <w:r w:rsidRPr="008C5A0F">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64478673" w14:textId="5CFAA69E" w:rsidR="00C81258" w:rsidRPr="00D70361" w:rsidRDefault="00C81258" w:rsidP="007C6CD7">
      <w:pPr>
        <w:spacing w:line="276" w:lineRule="auto"/>
      </w:pPr>
      <w:r w:rsidRPr="008C5A0F">
        <w:t xml:space="preserve">Επιπλέον υποβάλλεται συμφωνητικό μεταξύ των μελών της Ένωσης με το οποίο α) συστήνεται η </w:t>
      </w:r>
      <w:r w:rsidRPr="00D70361">
        <w:t xml:space="preserve">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w:t>
      </w:r>
      <w:r w:rsidRPr="00D70361">
        <w:lastRenderedPageBreak/>
        <w:t xml:space="preserve">Μελών της Ένωσης (leader) και </w:t>
      </w:r>
      <w:r w:rsidR="007801E9" w:rsidRPr="00D70361">
        <w:t xml:space="preserve">δ) </w:t>
      </w:r>
      <w:r w:rsidRPr="00D70361">
        <w:t>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095D4BB6" w14:textId="16D6DB29" w:rsidR="002B2F6A" w:rsidRPr="00D70361" w:rsidRDefault="003355E7" w:rsidP="007C6CD7">
      <w:pPr>
        <w:tabs>
          <w:tab w:val="left" w:pos="3544"/>
        </w:tabs>
        <w:spacing w:line="276" w:lineRule="auto"/>
      </w:pPr>
      <w:r w:rsidRPr="00D70361">
        <w:rPr>
          <w:b/>
          <w:bCs/>
        </w:rPr>
        <w:t>Β.</w:t>
      </w:r>
      <w:r w:rsidR="00683396" w:rsidRPr="00D70361">
        <w:rPr>
          <w:b/>
          <w:bCs/>
        </w:rPr>
        <w:t>9</w:t>
      </w:r>
      <w:r w:rsidRPr="00D70361">
        <w:rPr>
          <w:b/>
          <w:bCs/>
        </w:rPr>
        <w:t>.</w:t>
      </w:r>
      <w:r w:rsidRPr="00D70361">
        <w:t xml:space="preserve"> </w:t>
      </w:r>
      <w:r w:rsidR="002B2F6A" w:rsidRPr="00D70361">
        <w:t>Στην περίπτωση που οικονομικός φορέας επιθυμεί να στηριχθεί στις ικανότητες άλλων φορέων, σύμφωνα με την παράγραφο 2.2.8</w:t>
      </w:r>
      <w:r w:rsidR="00BE0520" w:rsidRPr="00D70361">
        <w:t>,</w:t>
      </w:r>
      <w:r w:rsidR="002B2F6A" w:rsidRPr="00D70361">
        <w:t xml:space="preserve">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5B2E37C4" w14:textId="4FBC0F78" w:rsidR="002B2F6A" w:rsidRPr="00D70361" w:rsidRDefault="002B2F6A" w:rsidP="007C6CD7">
      <w:pPr>
        <w:spacing w:line="276" w:lineRule="auto"/>
        <w:rPr>
          <w:color w:val="000000"/>
        </w:rPr>
      </w:pPr>
      <w:r w:rsidRPr="00D70361">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sidR="00C7055C" w:rsidRPr="00D70361">
        <w:t xml:space="preserve"> </w:t>
      </w:r>
      <w:r w:rsidRPr="00D70361">
        <w:rPr>
          <w:color w:val="000000"/>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171E5251" w14:textId="77777777" w:rsidR="002B2F6A" w:rsidRPr="00D70361" w:rsidRDefault="002B2F6A" w:rsidP="007C6CD7">
      <w:pPr>
        <w:spacing w:line="276" w:lineRule="auto"/>
        <w:rPr>
          <w:color w:val="000000"/>
        </w:rPr>
      </w:pPr>
      <w:r w:rsidRPr="00D70361">
        <w:rPr>
          <w:color w:val="000000"/>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D70361">
        <w:t xml:space="preserve"> </w:t>
      </w:r>
      <w:r w:rsidRPr="00D70361">
        <w:rPr>
          <w:color w:val="000000"/>
        </w:rPr>
        <w:t xml:space="preserve">δηλώνοντας το τμήμα της σύμβασης που θα εκτελέσει. </w:t>
      </w:r>
    </w:p>
    <w:p w14:paraId="0148A76D" w14:textId="4BA26C9D" w:rsidR="00EB1543" w:rsidRPr="00D70361" w:rsidRDefault="00EB1543" w:rsidP="007C6CD7">
      <w:pPr>
        <w:spacing w:line="276" w:lineRule="auto"/>
        <w:rPr>
          <w:color w:val="000000"/>
        </w:rPr>
      </w:pPr>
      <w:r w:rsidRPr="00D70361">
        <w:rPr>
          <w:b/>
          <w:bCs/>
        </w:rPr>
        <w:t>Β.</w:t>
      </w:r>
      <w:r w:rsidR="00683396" w:rsidRPr="00D70361">
        <w:rPr>
          <w:b/>
          <w:bCs/>
        </w:rPr>
        <w:t>10</w:t>
      </w:r>
      <w:r w:rsidRPr="00D70361">
        <w:rPr>
          <w:b/>
          <w:bCs/>
        </w:rPr>
        <w:t>.</w:t>
      </w:r>
      <w:r w:rsidRPr="00D70361">
        <w:t xml:space="preserve"> </w:t>
      </w:r>
      <w:r w:rsidR="002B2F6A" w:rsidRPr="00D70361">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5B4BA456" w14:textId="312DB022" w:rsidR="002B2F6A" w:rsidRPr="00D70361" w:rsidRDefault="002B2F6A" w:rsidP="007C6CD7">
      <w:pPr>
        <w:spacing w:line="276" w:lineRule="auto"/>
        <w:rPr>
          <w:b/>
          <w:bCs/>
        </w:rPr>
      </w:pPr>
      <w:r w:rsidRPr="00D70361">
        <w:rPr>
          <w:b/>
          <w:bCs/>
        </w:rPr>
        <w:t>Β.1</w:t>
      </w:r>
      <w:r w:rsidR="00683396" w:rsidRPr="00D70361">
        <w:rPr>
          <w:b/>
          <w:bCs/>
        </w:rPr>
        <w:t>1</w:t>
      </w:r>
      <w:r w:rsidRPr="00D70361">
        <w:rPr>
          <w:b/>
          <w:bCs/>
        </w:rPr>
        <w:t>. Επισημαίνεται ότι γίνονται αποδεκτές:</w:t>
      </w:r>
    </w:p>
    <w:p w14:paraId="7FEC69BB" w14:textId="77777777" w:rsidR="002B2F6A" w:rsidRPr="00D70361" w:rsidRDefault="002B2F6A" w:rsidP="007C6CD7">
      <w:pPr>
        <w:numPr>
          <w:ilvl w:val="0"/>
          <w:numId w:val="4"/>
        </w:numPr>
        <w:spacing w:line="276" w:lineRule="auto"/>
        <w:rPr>
          <w:b/>
          <w:bCs/>
        </w:rPr>
      </w:pPr>
      <w:r w:rsidRPr="00D70361">
        <w:rPr>
          <w:b/>
          <w:bCs/>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2BA12538" w14:textId="59B9876B" w:rsidR="00C40FB9" w:rsidRPr="00D70361" w:rsidRDefault="002B2F6A" w:rsidP="007C6CD7">
      <w:pPr>
        <w:numPr>
          <w:ilvl w:val="0"/>
          <w:numId w:val="4"/>
        </w:numPr>
        <w:spacing w:line="276" w:lineRule="auto"/>
      </w:pPr>
      <w:r w:rsidRPr="00D70361">
        <w:rPr>
          <w:b/>
          <w:bCs/>
        </w:rPr>
        <w:t xml:space="preserve">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w:t>
      </w:r>
      <w:r w:rsidR="00E96AE6" w:rsidRPr="00D70361">
        <w:rPr>
          <w:b/>
          <w:bCs/>
        </w:rPr>
        <w:t>τους</w:t>
      </w:r>
    </w:p>
    <w:p w14:paraId="0AACCD0C" w14:textId="77777777" w:rsidR="00E96AE6" w:rsidRPr="00D70361" w:rsidRDefault="00E96AE6" w:rsidP="006E3FC9"/>
    <w:p w14:paraId="601D999A" w14:textId="14D769C6" w:rsidR="00C33C73" w:rsidRPr="00D70361" w:rsidRDefault="00C33C73" w:rsidP="00FA28CA">
      <w:pPr>
        <w:pStyle w:val="2"/>
        <w:rPr>
          <w:rFonts w:ascii="Tahoma" w:hAnsi="Tahoma" w:cs="Tahoma"/>
          <w:sz w:val="24"/>
          <w:szCs w:val="24"/>
        </w:rPr>
      </w:pPr>
      <w:bookmarkStart w:id="188" w:name="_Toc97194289"/>
      <w:bookmarkStart w:id="189" w:name="_Toc97194431"/>
      <w:bookmarkStart w:id="190" w:name="_Toc205283167"/>
      <w:r w:rsidRPr="00D70361">
        <w:rPr>
          <w:rFonts w:ascii="Tahoma" w:hAnsi="Tahoma" w:cs="Tahoma"/>
          <w:sz w:val="24"/>
          <w:szCs w:val="24"/>
        </w:rPr>
        <w:t>Κριτήρια Ανάθεσης</w:t>
      </w:r>
      <w:bookmarkEnd w:id="188"/>
      <w:bookmarkEnd w:id="189"/>
      <w:bookmarkEnd w:id="190"/>
      <w:r w:rsidRPr="00D70361">
        <w:rPr>
          <w:rFonts w:ascii="Tahoma" w:hAnsi="Tahoma" w:cs="Tahoma"/>
          <w:sz w:val="24"/>
          <w:szCs w:val="24"/>
        </w:rPr>
        <w:t xml:space="preserve"> </w:t>
      </w:r>
    </w:p>
    <w:p w14:paraId="22CF246F" w14:textId="681A5EA3" w:rsidR="009F2D74" w:rsidRPr="008C5A0F" w:rsidRDefault="009F2D74" w:rsidP="009F2D74">
      <w:pPr>
        <w:pStyle w:val="3"/>
        <w:snapToGrid w:val="0"/>
        <w:spacing w:before="120" w:after="0" w:line="276" w:lineRule="auto"/>
        <w:rPr>
          <w:rFonts w:cs="Tahoma"/>
          <w:szCs w:val="28"/>
        </w:rPr>
      </w:pPr>
      <w:bookmarkStart w:id="191" w:name="_Ref33447926"/>
      <w:bookmarkStart w:id="192" w:name="_Ref33540269"/>
      <w:bookmarkStart w:id="193" w:name="_Toc205283168"/>
      <w:bookmarkStart w:id="194" w:name="_Ref89774611"/>
      <w:bookmarkStart w:id="195" w:name="_Toc89934396"/>
      <w:bookmarkStart w:id="196" w:name="_Toc193983612"/>
      <w:r w:rsidRPr="008C5A0F">
        <w:rPr>
          <w:rFonts w:cs="Tahoma"/>
          <w:szCs w:val="28"/>
        </w:rPr>
        <w:t>Κριτήριο ανάθεσης</w:t>
      </w:r>
      <w:bookmarkEnd w:id="191"/>
      <w:bookmarkEnd w:id="192"/>
      <w:bookmarkEnd w:id="193"/>
      <w:r w:rsidRPr="008C5A0F">
        <w:rPr>
          <w:rFonts w:cs="Tahoma"/>
          <w:szCs w:val="28"/>
        </w:rPr>
        <w:t xml:space="preserve"> </w:t>
      </w:r>
      <w:bookmarkEnd w:id="194"/>
      <w:bookmarkEnd w:id="195"/>
      <w:bookmarkEnd w:id="196"/>
    </w:p>
    <w:p w14:paraId="372DFA22" w14:textId="156D532D" w:rsidR="00E5261B" w:rsidRPr="00F6029F" w:rsidRDefault="003355E7" w:rsidP="00C250E2">
      <w:r w:rsidRPr="008C5A0F">
        <w:t xml:space="preserve">Κριτήριο ανάθεσης της Σύμβασης είναι </w:t>
      </w:r>
      <w:r w:rsidR="00AD594E" w:rsidRPr="008C5A0F">
        <w:rPr>
          <w:color w:val="000000" w:themeColor="text1"/>
        </w:rPr>
        <w:t>η πλέον συμφέρουσα από οικονομική άποψη προσφορά βάσει τιμής.</w:t>
      </w:r>
    </w:p>
    <w:p w14:paraId="193A23F9" w14:textId="77777777" w:rsidR="006E3FC9" w:rsidRPr="008C5A0F" w:rsidRDefault="006E3FC9" w:rsidP="0001217D">
      <w:pPr>
        <w:tabs>
          <w:tab w:val="left" w:pos="1080"/>
        </w:tabs>
        <w:ind w:left="284"/>
      </w:pPr>
    </w:p>
    <w:p w14:paraId="3FC31A93" w14:textId="77777777" w:rsidR="006E3FC9" w:rsidRPr="008C5A0F" w:rsidRDefault="006E3FC9" w:rsidP="0001217D">
      <w:pPr>
        <w:tabs>
          <w:tab w:val="left" w:pos="1080"/>
        </w:tabs>
        <w:ind w:left="284"/>
      </w:pPr>
    </w:p>
    <w:p w14:paraId="69AB06CD" w14:textId="77777777" w:rsidR="008338F0" w:rsidRPr="008C5A0F" w:rsidRDefault="003355E7" w:rsidP="00FA28CA">
      <w:pPr>
        <w:pStyle w:val="2"/>
        <w:rPr>
          <w:rFonts w:ascii="Tahoma" w:hAnsi="Tahoma" w:cs="Tahoma"/>
          <w:sz w:val="24"/>
          <w:szCs w:val="24"/>
        </w:rPr>
      </w:pPr>
      <w:r w:rsidRPr="00F6029F">
        <w:rPr>
          <w:rFonts w:ascii="Tahoma" w:hAnsi="Tahoma" w:cs="Tahoma"/>
          <w:sz w:val="24"/>
          <w:szCs w:val="24"/>
          <w:lang w:val="el-GR"/>
        </w:rPr>
        <w:tab/>
      </w:r>
      <w:bookmarkStart w:id="197" w:name="_Toc97194296"/>
      <w:bookmarkStart w:id="198" w:name="_Toc97194435"/>
      <w:bookmarkStart w:id="199" w:name="_Toc205283169"/>
      <w:r w:rsidRPr="00D70361">
        <w:rPr>
          <w:rFonts w:ascii="Tahoma" w:hAnsi="Tahoma" w:cs="Tahoma"/>
          <w:sz w:val="24"/>
          <w:szCs w:val="24"/>
        </w:rPr>
        <w:t>Κατάρτιση - Περιεχόμενο Προσφορών</w:t>
      </w:r>
      <w:bookmarkEnd w:id="197"/>
      <w:bookmarkEnd w:id="198"/>
      <w:bookmarkEnd w:id="199"/>
    </w:p>
    <w:p w14:paraId="6130DDE8" w14:textId="77777777" w:rsidR="008338F0" w:rsidRPr="008C5A0F" w:rsidRDefault="003355E7" w:rsidP="00757C1C">
      <w:pPr>
        <w:pStyle w:val="3"/>
        <w:rPr>
          <w:rFonts w:cs="Tahoma"/>
        </w:rPr>
      </w:pPr>
      <w:bookmarkStart w:id="200" w:name="_Ref496542253"/>
      <w:bookmarkStart w:id="201" w:name="_Toc97194297"/>
      <w:bookmarkStart w:id="202" w:name="_Toc97194436"/>
      <w:bookmarkStart w:id="203" w:name="_Toc205283170"/>
      <w:r w:rsidRPr="008C5A0F">
        <w:rPr>
          <w:rFonts w:cs="Tahoma"/>
        </w:rPr>
        <w:t>Γενικοί όροι υποβολής προσφορών</w:t>
      </w:r>
      <w:bookmarkEnd w:id="200"/>
      <w:bookmarkEnd w:id="201"/>
      <w:bookmarkEnd w:id="202"/>
      <w:bookmarkEnd w:id="203"/>
    </w:p>
    <w:p w14:paraId="186F3958" w14:textId="77777777" w:rsidR="00D3346A" w:rsidRDefault="00D3346A" w:rsidP="00D70361">
      <w:pPr>
        <w:spacing w:line="276" w:lineRule="auto"/>
        <w:rPr>
          <w:szCs w:val="24"/>
        </w:rPr>
      </w:pPr>
      <w:r w:rsidRPr="00D3346A">
        <w:rPr>
          <w:szCs w:val="24"/>
        </w:rPr>
        <w:t xml:space="preserve">Οι προσφορές υποβάλλονται με βάση τις απαιτήσεις της παρούσας Διακήρυξης, για όλες τις περιγραφόμενες υπηρεσίες. </w:t>
      </w:r>
    </w:p>
    <w:p w14:paraId="556BFE7F" w14:textId="4C9F5AE7" w:rsidR="008338F0" w:rsidRPr="008C5A0F" w:rsidRDefault="003355E7" w:rsidP="00D70361">
      <w:pPr>
        <w:spacing w:line="276" w:lineRule="auto"/>
        <w:rPr>
          <w:i/>
          <w:iCs/>
          <w:color w:val="5B9BD5"/>
        </w:rPr>
      </w:pPr>
      <w:r w:rsidRPr="008C5A0F">
        <w:t xml:space="preserve">Δεν επιτρέπονται εναλλακτικές προσφορές </w:t>
      </w:r>
      <w:r w:rsidR="00893B0F" w:rsidRPr="008C5A0F">
        <w:rPr>
          <w:i/>
          <w:iCs/>
          <w:color w:val="5B9BD5"/>
        </w:rPr>
        <w:t>.</w:t>
      </w:r>
    </w:p>
    <w:p w14:paraId="2B0F3D42" w14:textId="78C5E0F2" w:rsidR="002B2F6A" w:rsidRPr="008C5A0F" w:rsidRDefault="002B2F6A" w:rsidP="00D70361">
      <w:pPr>
        <w:spacing w:line="276" w:lineRule="auto"/>
        <w:rPr>
          <w:color w:val="000000"/>
          <w:lang w:eastAsia="el-GR"/>
        </w:rPr>
      </w:pPr>
      <w:r w:rsidRPr="008C5A0F">
        <w:rPr>
          <w:color w:val="000000"/>
          <w:lang w:eastAsia="el-GR"/>
        </w:rPr>
        <w:t xml:space="preserve">Η ένωση οικονομικών φορέων υποβάλλει κοινή προσφορά, η οποία υπογράφεται υποχρεωτικά </w:t>
      </w:r>
      <w:r w:rsidRPr="008C5A0F">
        <w:t xml:space="preserve">ηλεκτρονικά </w:t>
      </w:r>
      <w:r w:rsidRPr="008C5A0F">
        <w:rPr>
          <w:color w:val="000000"/>
          <w:lang w:eastAsia="el-GR"/>
        </w:rPr>
        <w:t xml:space="preserve">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w:t>
      </w:r>
      <w:r w:rsidR="00A85513" w:rsidRPr="008C5A0F">
        <w:rPr>
          <w:color w:val="000000"/>
          <w:lang w:eastAsia="el-GR"/>
        </w:rPr>
        <w:t xml:space="preserve">αυτής. </w:t>
      </w:r>
    </w:p>
    <w:p w14:paraId="02ADCEC5" w14:textId="04971370" w:rsidR="002B2F6A" w:rsidRPr="008C5A0F" w:rsidRDefault="002B2F6A" w:rsidP="00D70361">
      <w:pPr>
        <w:spacing w:line="276" w:lineRule="auto"/>
      </w:pPr>
      <w:r w:rsidRPr="008C5A0F">
        <w:rPr>
          <w:color w:val="000000"/>
          <w:lang w:eastAsia="el-GR"/>
        </w:rPr>
        <w:t>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αποφαινομένου οργάνου της αναθέτουσας αρχής, υποβάλλοντας έγγραφη ειδοποίηση προς την αναθέτουσα αρχή μέσω της λειτουργικότητας «Επικοινωνία» του ΕΣΗΔΗΣ.</w:t>
      </w:r>
    </w:p>
    <w:p w14:paraId="586B4D12" w14:textId="77777777" w:rsidR="008338F0" w:rsidRPr="008C5A0F" w:rsidRDefault="003355E7" w:rsidP="00D70361">
      <w:pPr>
        <w:pStyle w:val="3"/>
        <w:spacing w:line="276" w:lineRule="auto"/>
        <w:rPr>
          <w:rFonts w:cs="Tahoma"/>
        </w:rPr>
      </w:pPr>
      <w:bookmarkStart w:id="204" w:name="_Toc74566860"/>
      <w:bookmarkStart w:id="205" w:name="_Ref496542299"/>
      <w:bookmarkStart w:id="206" w:name="_Toc97194298"/>
      <w:bookmarkStart w:id="207" w:name="_Toc97194437"/>
      <w:bookmarkStart w:id="208" w:name="_Toc205283171"/>
      <w:bookmarkEnd w:id="204"/>
      <w:r w:rsidRPr="008C5A0F">
        <w:rPr>
          <w:rFonts w:cs="Tahoma"/>
        </w:rPr>
        <w:t>Χρόνος και Τρόπος υποβολής προσφορών</w:t>
      </w:r>
      <w:bookmarkEnd w:id="205"/>
      <w:bookmarkEnd w:id="206"/>
      <w:bookmarkEnd w:id="207"/>
      <w:bookmarkEnd w:id="208"/>
      <w:r w:rsidRPr="008C5A0F">
        <w:rPr>
          <w:rFonts w:cs="Tahoma"/>
        </w:rPr>
        <w:t xml:space="preserve"> </w:t>
      </w:r>
    </w:p>
    <w:p w14:paraId="7A50CC6A" w14:textId="77777777" w:rsidR="00A66692" w:rsidRPr="008C5A0F" w:rsidRDefault="00A66692" w:rsidP="00D70361">
      <w:pPr>
        <w:snapToGrid w:val="0"/>
        <w:spacing w:before="120" w:after="0" w:line="276" w:lineRule="auto"/>
      </w:pPr>
      <w:bookmarkStart w:id="209" w:name="_Toc74566862"/>
      <w:bookmarkStart w:id="210" w:name="_Ref496542340"/>
      <w:bookmarkStart w:id="211" w:name="_Toc97194305"/>
      <w:bookmarkStart w:id="212" w:name="_Toc97194438"/>
      <w:bookmarkEnd w:id="209"/>
      <w:r w:rsidRPr="008C5A0F">
        <w:rPr>
          <w:b/>
        </w:rPr>
        <w:t>2.4.2.1</w:t>
      </w:r>
      <w:r w:rsidRPr="008C5A0F">
        <w:t xml:space="preserve">. 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 στην Ελληνική Γλώσσα, σε ηλεκτρονικό φάκελο, σύμφωνα με τα αναφερόμενα στο ν.4412/2016, ιδίως στα άρθρα 36 και 37 και στην, κατ’ εξουσιοδότηση των διατάξεων της παρ. 5 του άρθρου 36 του ν.4412/2016, εκδοθείσα, με αρ. 64233(Β’ 2453/09-06-2021) Κοινή Απόφαση των Υπουργών Ανάπτυξης και Επενδύσεων  και  Επικρατείας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 </w:t>
      </w:r>
    </w:p>
    <w:p w14:paraId="08BEED68" w14:textId="77777777" w:rsidR="00A66692" w:rsidRPr="008C5A0F" w:rsidRDefault="00A66692" w:rsidP="00D70361">
      <w:pPr>
        <w:suppressAutoHyphens w:val="0"/>
        <w:autoSpaceDE w:val="0"/>
        <w:snapToGrid w:val="0"/>
        <w:spacing w:before="120" w:after="0" w:line="276" w:lineRule="auto"/>
      </w:pPr>
      <w:r w:rsidRPr="008C5A0F">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1FA65BAA" w14:textId="77777777" w:rsidR="00A66692" w:rsidRPr="008C5A0F" w:rsidRDefault="00A66692" w:rsidP="00D70361">
      <w:pPr>
        <w:snapToGrid w:val="0"/>
        <w:spacing w:before="120" w:after="0" w:line="276" w:lineRule="auto"/>
      </w:pPr>
      <w:r w:rsidRPr="008C5A0F">
        <w:rPr>
          <w:b/>
        </w:rPr>
        <w:t>2.4.2.2</w:t>
      </w:r>
      <w:r w:rsidRPr="008C5A0F">
        <w:t xml:space="preserve"> Ο χρόνος υποβολής της προσφοράς μέσω του ΕΣΗΔΗΣ  βεβαιώνεται αυτόματα από το ΕΣΗΔΗΣ με υπηρεσίες χρονοσήμανσης, σύμφωνα με τα οριζόμενα στο άρθρο 37 του ν. 4412/2016 και τις διατάξεις του άρθρου 10 της ως άνω κοινής υπουργικής απόφασης.</w:t>
      </w:r>
    </w:p>
    <w:p w14:paraId="4C175B07" w14:textId="77777777" w:rsidR="00A66692" w:rsidRPr="008C5A0F" w:rsidRDefault="00A66692" w:rsidP="00D70361">
      <w:pPr>
        <w:snapToGrid w:val="0"/>
        <w:spacing w:before="120" w:after="0" w:line="276" w:lineRule="auto"/>
      </w:pPr>
      <w:r w:rsidRPr="008C5A0F">
        <w:t>Μετά την παρέλευση της καταληκτικής ημερομηνίας και ώρας, δεν υπάρχει η δυνατότητα υποβολής προσφοράς στο ΕΣΗΔΗΣ. Σε περιπτώσεις τεχνικής αδυναμίας λειτουργίας του ΕΣΗΔΗΣ, η αναθέτουσα αρχή θα ρυθμίσει τα της συνέχειας του διαγωνισμού με αιτιολογημένη απόφασή της.</w:t>
      </w:r>
    </w:p>
    <w:p w14:paraId="370C0651" w14:textId="77777777" w:rsidR="00A66692" w:rsidRPr="008C5A0F" w:rsidRDefault="00A66692" w:rsidP="00D70361">
      <w:pPr>
        <w:snapToGrid w:val="0"/>
        <w:spacing w:before="120" w:after="0" w:line="276" w:lineRule="auto"/>
      </w:pPr>
      <w:r w:rsidRPr="008C5A0F">
        <w:rPr>
          <w:b/>
        </w:rPr>
        <w:lastRenderedPageBreak/>
        <w:t>2.4.2.3</w:t>
      </w:r>
      <w:r w:rsidRPr="008C5A0F">
        <w:t xml:space="preserve"> Οι οικονομικοί φορείς υποβάλλουν με την προσφορά τους τα ακόλουθα σύμφωνα με τις διατάξεις του άρθρου 13  της ΚΥΑ ΕΣΗΔΗΣ Προμήθειες και Υπηρεσίες: </w:t>
      </w:r>
    </w:p>
    <w:p w14:paraId="635B250B" w14:textId="77777777" w:rsidR="00A66692" w:rsidRPr="008C5A0F" w:rsidRDefault="00A66692" w:rsidP="00D70361">
      <w:pPr>
        <w:snapToGrid w:val="0"/>
        <w:spacing w:before="120" w:after="0" w:line="276" w:lineRule="auto"/>
        <w:ind w:left="993" w:hanging="709"/>
      </w:pPr>
      <w:r w:rsidRPr="008C5A0F">
        <w:t>(α)</w:t>
      </w:r>
      <w:r w:rsidRPr="008C5A0F">
        <w:tab/>
        <w:t xml:space="preserve">έναν ηλεκτρονικό (υπο)φάκελο με την ένδειξη </w:t>
      </w:r>
      <w:r w:rsidRPr="008C5A0F">
        <w:rPr>
          <w:i/>
          <w:iCs/>
        </w:rPr>
        <w:t xml:space="preserve">«Δικαιολογητικά Συμμετοχής –Τεχνική Προσφορά», </w:t>
      </w:r>
      <w:r w:rsidRPr="008C5A0F">
        <w:t>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3AA90C1C" w14:textId="77777777" w:rsidR="00A66692" w:rsidRPr="008C5A0F" w:rsidRDefault="00A66692" w:rsidP="00D70361">
      <w:pPr>
        <w:snapToGrid w:val="0"/>
        <w:spacing w:before="120" w:after="0" w:line="276" w:lineRule="auto"/>
        <w:ind w:left="993" w:hanging="709"/>
      </w:pPr>
      <w:r w:rsidRPr="008C5A0F">
        <w:t>(β)</w:t>
      </w:r>
      <w:r w:rsidRPr="008C5A0F">
        <w:tab/>
        <w:t xml:space="preserve">έναν ηλεκτρονικό (υπο)φάκελο με την ένδειξη </w:t>
      </w:r>
      <w:r w:rsidRPr="008C5A0F">
        <w:rPr>
          <w:i/>
          <w:iCs/>
        </w:rPr>
        <w:t>«Οικονομική Προσφορά»,</w:t>
      </w:r>
      <w:r w:rsidRPr="008C5A0F">
        <w:t xml:space="preserve"> στον οποίο  περιλαμβάνεται η οικονομική προσφορά του οικονομικού φορέα και το σύνολο των  κατά περίπτωση απαιτούμενων δικαιολογητικών.  </w:t>
      </w:r>
    </w:p>
    <w:p w14:paraId="02426458" w14:textId="77777777" w:rsidR="00A66692" w:rsidRPr="008C5A0F" w:rsidRDefault="00A66692" w:rsidP="00D70361">
      <w:pPr>
        <w:snapToGrid w:val="0"/>
        <w:spacing w:before="120" w:after="0" w:line="276" w:lineRule="auto"/>
      </w:pPr>
      <w:r w:rsidRPr="008C5A0F">
        <w:t>Από τον Οικονομικό Φορέα σημαίνονται, με χρήση της σχετικής λειτουργικότητας του ΕΣΗΔΗΣ,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48103319" w14:textId="77777777" w:rsidR="00A66692" w:rsidRPr="008C5A0F" w:rsidRDefault="00A66692" w:rsidP="00D70361">
      <w:pPr>
        <w:snapToGrid w:val="0"/>
        <w:spacing w:before="120" w:after="0" w:line="276" w:lineRule="auto"/>
      </w:pPr>
      <w:r w:rsidRPr="008C5A0F">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30852997" w14:textId="5E6D49E6" w:rsidR="00A66692" w:rsidRPr="008C5A0F" w:rsidRDefault="00A66692" w:rsidP="00D70361">
      <w:pPr>
        <w:snapToGrid w:val="0"/>
        <w:spacing w:before="120" w:after="0" w:line="276" w:lineRule="auto"/>
      </w:pPr>
      <w:r w:rsidRPr="008C5A0F">
        <w:rPr>
          <w:b/>
        </w:rPr>
        <w:t>2.4.2.4</w:t>
      </w:r>
      <w:r w:rsidRPr="008C5A0F">
        <w:t xml:space="preserve"> Εφόσον οι Οικονομικοί Φορείς καταχωρίσουν τα στοιχεία, μεταδεδομένα και συνημμένα ηλεκτρονικά αρχεία, που αφορούν δικαιολογητικά συμμετοχής-τεχνικής προσφοράς και οικονομικής προσφοράς τους στις αντίστοιχες ειδικές ηλεκτρονικές φόρμες του ΕΣΗΔΗΣ, στην συνέχεια, μέσω σχετικής λειτουργικότητας,  εξάγουν αναφορές (εκτυπώσεις) σε μορφή ηλεκτρονικών αρχείων με μορφότυπο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προαναφερθέντων  αναφορών (εκτυπώσεων) δύναται να πραγματοποιείται για κάθε υποφάκελο ξεχωριστά, από τη στιγμή που έχει ολοκληρωθεί η καταχώριση των στοιχείων σε αυτόν</w:t>
      </w:r>
      <w:r w:rsidRPr="008C5A0F">
        <w:rPr>
          <w:rStyle w:val="ac"/>
        </w:rPr>
        <w:footnoteReference w:id="13"/>
      </w:r>
      <w:r w:rsidRPr="008C5A0F">
        <w:t xml:space="preserve">. Οι οικονομικοί φορείς συντάσσουν την τεχνική και οικονομική τους προσφορά σύμφωνα με τις απαιτήσεις της παρούσας  </w:t>
      </w:r>
      <w:r w:rsidR="00D3346A" w:rsidRPr="00D3346A">
        <w:t>ΠΑΡΑΡΤΗΜΑ V – Υπόδειγμα Τεχνικής Προσφοράς &amp; ΠΑΡΑΡΤΗΜΑ V</w:t>
      </w:r>
      <w:r w:rsidR="00D3346A">
        <w:rPr>
          <w:lang w:val="en-US"/>
        </w:rPr>
        <w:t>I</w:t>
      </w:r>
      <w:r w:rsidR="00D3346A" w:rsidRPr="00D3346A">
        <w:t xml:space="preserve"> – Υπόδειγμα Οικονομικής Προσφοράς</w:t>
      </w:r>
      <w:r w:rsidRPr="008C5A0F">
        <w:t xml:space="preserve"> 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p>
    <w:p w14:paraId="7F9958B9" w14:textId="77777777" w:rsidR="00A66692" w:rsidRPr="008C5A0F" w:rsidRDefault="00A66692" w:rsidP="00D70361">
      <w:pPr>
        <w:snapToGrid w:val="0"/>
        <w:spacing w:before="120" w:after="0" w:line="276" w:lineRule="auto"/>
      </w:pPr>
      <w:r w:rsidRPr="008C5A0F">
        <w:rPr>
          <w:b/>
        </w:rPr>
        <w:t>2.4.2.5</w:t>
      </w:r>
      <w:r w:rsidRPr="008C5A0F">
        <w:t xml:space="preserve"> 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 :</w:t>
      </w:r>
    </w:p>
    <w:p w14:paraId="38EDAD5D" w14:textId="77777777" w:rsidR="00A66692" w:rsidRPr="008C5A0F" w:rsidRDefault="00A66692" w:rsidP="00D70361">
      <w:pPr>
        <w:snapToGrid w:val="0"/>
        <w:spacing w:before="120" w:after="0" w:line="276" w:lineRule="auto"/>
      </w:pPr>
      <w:bookmarkStart w:id="213" w:name="_Hlk71366084"/>
      <w:r w:rsidRPr="008C5A0F">
        <w:t xml:space="preserve">Τα έγγραφα που καταχωρίζονται στην ηλεκτρονική προσφορά, και δεν απαιτείται να προσκομισθούν και σε έντυπη μορφή, γίνονται αποδεκτά κατά περίπτωση, σύμφωνα με τα προβλεπόμενα στις διατάξεις, </w:t>
      </w:r>
    </w:p>
    <w:p w14:paraId="1120A1E1" w14:textId="77777777" w:rsidR="00A66692" w:rsidRPr="008C5A0F" w:rsidRDefault="00A66692" w:rsidP="00D70361">
      <w:pPr>
        <w:snapToGrid w:val="0"/>
        <w:spacing w:before="120" w:after="0" w:line="276" w:lineRule="auto"/>
        <w:ind w:left="709" w:hanging="425"/>
      </w:pPr>
      <w:r w:rsidRPr="008C5A0F">
        <w:t>α)</w:t>
      </w:r>
      <w:r w:rsidRPr="008C5A0F">
        <w:tab/>
        <w:t>είτε του άρθρου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e-Apostille,</w:t>
      </w:r>
    </w:p>
    <w:p w14:paraId="2BEEE717" w14:textId="77777777" w:rsidR="00A66692" w:rsidRPr="008C5A0F" w:rsidRDefault="00A66692" w:rsidP="00D70361">
      <w:pPr>
        <w:snapToGrid w:val="0"/>
        <w:spacing w:before="120" w:after="0" w:line="276" w:lineRule="auto"/>
        <w:ind w:left="709" w:hanging="425"/>
      </w:pPr>
      <w:r w:rsidRPr="008C5A0F">
        <w:lastRenderedPageBreak/>
        <w:t>β)</w:t>
      </w:r>
      <w:r w:rsidRPr="008C5A0F">
        <w:tab/>
        <w:t>είτε του άρθρου 15 και 27 του ν. 4727/2020 (Α΄ 184) περί ηλεκτρονικών ιδιωτικών εγγράφων που φέρουν ηλεκτρονική υπογραφή ή σφραγίδα,</w:t>
      </w:r>
    </w:p>
    <w:p w14:paraId="07243999" w14:textId="77777777" w:rsidR="00A66692" w:rsidRPr="008C5A0F" w:rsidRDefault="00A66692" w:rsidP="00D70361">
      <w:pPr>
        <w:snapToGrid w:val="0"/>
        <w:spacing w:before="120" w:after="0" w:line="276" w:lineRule="auto"/>
        <w:ind w:left="709" w:hanging="425"/>
      </w:pPr>
      <w:r w:rsidRPr="008C5A0F">
        <w:t>γ)</w:t>
      </w:r>
      <w:r w:rsidRPr="008C5A0F">
        <w:tab/>
        <w:t xml:space="preserve">είτε του άρθρο 11 του ν. 2690/1999 (Α΄ 45), </w:t>
      </w:r>
    </w:p>
    <w:p w14:paraId="13C246B3" w14:textId="77777777" w:rsidR="00A66692" w:rsidRPr="008C5A0F" w:rsidRDefault="00A66692" w:rsidP="00D70361">
      <w:pPr>
        <w:snapToGrid w:val="0"/>
        <w:spacing w:before="120" w:after="0" w:line="276" w:lineRule="auto"/>
        <w:ind w:left="709" w:hanging="425"/>
      </w:pPr>
      <w:r w:rsidRPr="008C5A0F">
        <w:t>δ)</w:t>
      </w:r>
      <w:r w:rsidRPr="008C5A0F">
        <w:tab/>
        <w:t xml:space="preserve">είτε της παρ. 2 του άρθρου 37 του ν.4412/2016, περί χρήσης ηλεκτρονικών υπογραφών σε ηλεκτρονικές διαδικασίες δημοσίων συμβάσεων,  </w:t>
      </w:r>
    </w:p>
    <w:p w14:paraId="1F1F09A3" w14:textId="77777777" w:rsidR="00A66692" w:rsidRPr="008C5A0F" w:rsidRDefault="00A66692" w:rsidP="00D70361">
      <w:pPr>
        <w:snapToGrid w:val="0"/>
        <w:spacing w:before="120" w:after="0" w:line="276" w:lineRule="auto"/>
        <w:ind w:left="709" w:hanging="425"/>
      </w:pPr>
      <w:r w:rsidRPr="008C5A0F">
        <w:t>ε)</w:t>
      </w:r>
      <w:r w:rsidRPr="008C5A0F">
        <w:tab/>
        <w:t xml:space="preserve">είτε της παρ. 8 του άρθρου 92 του ν.4412/2016, περί συνυποβολής υπεύθυνης δήλωσης στην περίπτωση απλής φωτοτυπίας ιδιωτικών εγγράφων. </w:t>
      </w:r>
    </w:p>
    <w:p w14:paraId="04C16612" w14:textId="77777777" w:rsidR="00A66692" w:rsidRPr="008C5A0F" w:rsidRDefault="00A66692" w:rsidP="00D70361">
      <w:pPr>
        <w:snapToGrid w:val="0"/>
        <w:spacing w:before="120" w:after="0" w:line="276" w:lineRule="auto"/>
      </w:pPr>
      <w:r w:rsidRPr="008C5A0F">
        <w:t>Επιπλέον, δεν προσκομίζονται σε έντυπη μορφή τα ΦΕΚ 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p>
    <w:p w14:paraId="0A756854" w14:textId="77777777" w:rsidR="00A66692" w:rsidRPr="008C5A0F" w:rsidRDefault="00A66692" w:rsidP="00D70361">
      <w:pPr>
        <w:snapToGrid w:val="0"/>
        <w:spacing w:before="120" w:after="0" w:line="276" w:lineRule="auto"/>
      </w:pPr>
      <w:r w:rsidRPr="008C5A0F">
        <w:t xml:space="preserve">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 </w:t>
      </w:r>
      <w:bookmarkEnd w:id="213"/>
    </w:p>
    <w:p w14:paraId="5530234D" w14:textId="77777777" w:rsidR="00A66692" w:rsidRPr="008C5A0F" w:rsidRDefault="00A66692" w:rsidP="00D70361">
      <w:pPr>
        <w:snapToGrid w:val="0"/>
        <w:spacing w:before="120" w:after="0" w:line="276" w:lineRule="auto"/>
      </w:pPr>
      <w:r w:rsidRPr="008C5A0F">
        <w:t>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 Τέτοια στοιχεία και δικαιολογητικά ενδεικτικά είναι :</w:t>
      </w:r>
    </w:p>
    <w:p w14:paraId="32C71112" w14:textId="77777777" w:rsidR="00A66692" w:rsidRPr="008C5A0F" w:rsidRDefault="00A66692" w:rsidP="00D70361">
      <w:pPr>
        <w:snapToGrid w:val="0"/>
        <w:spacing w:before="120" w:after="0" w:line="276" w:lineRule="auto"/>
        <w:ind w:left="720" w:hanging="270"/>
      </w:pPr>
      <w:r w:rsidRPr="008C5A0F">
        <w:t xml:space="preserve">α) αυτά που δεν υπάγονται στις διατάξεις του άρθρου 11 παρ. 2 του ν. 2690/1999, </w:t>
      </w:r>
    </w:p>
    <w:p w14:paraId="19E6C00D" w14:textId="77777777" w:rsidR="00A66692" w:rsidRPr="008C5A0F" w:rsidRDefault="00A66692" w:rsidP="00D70361">
      <w:pPr>
        <w:snapToGrid w:val="0"/>
        <w:spacing w:before="120" w:after="0" w:line="276" w:lineRule="auto"/>
        <w:ind w:left="720" w:hanging="270"/>
      </w:pPr>
      <w:r w:rsidRPr="008C5A0F">
        <w:t>β)</w:t>
      </w:r>
      <w:r w:rsidRPr="008C5A0F">
        <w:tab/>
        <w:t>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44626466" w14:textId="77777777" w:rsidR="00A66692" w:rsidRPr="008C5A0F" w:rsidRDefault="00A66692" w:rsidP="00D70361">
      <w:pPr>
        <w:snapToGrid w:val="0"/>
        <w:spacing w:before="120" w:after="0" w:line="276" w:lineRule="auto"/>
        <w:ind w:left="720" w:hanging="270"/>
      </w:pPr>
      <w:r w:rsidRPr="008C5A0F">
        <w:t>γ)</w:t>
      </w:r>
      <w:r w:rsidRPr="008C5A0F">
        <w:tab/>
        <w:t xml:space="preserve">τα αλλοδαπά δημόσια έντυπα έγγραφα που φέρουν την επισημείωση της Χάγης (Apostille) ή προξενική θεώρηση και δεν έχουν επικυρωθεί  από δικηγόρο. </w:t>
      </w:r>
    </w:p>
    <w:p w14:paraId="0DB2874E" w14:textId="77777777" w:rsidR="00A66692" w:rsidRPr="008C5A0F" w:rsidRDefault="00A66692" w:rsidP="00D70361">
      <w:pPr>
        <w:snapToGrid w:val="0"/>
        <w:spacing w:before="120" w:after="0" w:line="276" w:lineRule="auto"/>
      </w:pPr>
      <w:r w:rsidRPr="008C5A0F">
        <w:t>Σε περίπτωση μη υποβολής ενός ή περισσοτέρων από τα ως άνω στοιχεία και δικαιολογητικά που υποβάλλονται σε έντυπη μορφή, , η αναθέτουσα αρχή δύνανται να ζητήσει τη συμπλήρωση και υποβολή τους, σύμφωνα με το άρθρο 102 του ν. 4412/2016.</w:t>
      </w:r>
    </w:p>
    <w:p w14:paraId="14FD848B" w14:textId="77777777" w:rsidR="00A66692" w:rsidRPr="008C5A0F" w:rsidRDefault="00A66692" w:rsidP="00D70361">
      <w:pPr>
        <w:snapToGrid w:val="0"/>
        <w:spacing w:before="120" w:after="0" w:line="276" w:lineRule="auto"/>
      </w:pPr>
      <w:r w:rsidRPr="008C5A0F">
        <w:t xml:space="preserve">Στα αλλοδαπά δημόσια έγγραφα και δικαιολογητικά εφαρμόζεται η Συνθήκη της Χάγης της 5ης.10.1961, που κυρώθηκε με το ν. 1497/1984 (Α΄188) ,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 </w:t>
      </w:r>
    </w:p>
    <w:p w14:paraId="5CD28DBA" w14:textId="77777777" w:rsidR="00A66692" w:rsidRPr="008C5A0F" w:rsidRDefault="00A66692" w:rsidP="00D70361">
      <w:pPr>
        <w:snapToGrid w:val="0"/>
        <w:spacing w:before="120" w:after="0" w:line="276" w:lineRule="auto"/>
      </w:pPr>
      <w:r w:rsidRPr="008C5A0F">
        <w:t xml:space="preserve">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w:t>
      </w:r>
      <w:r w:rsidRPr="008C5A0F">
        <w:lastRenderedPageBreak/>
        <w:t>στην παρ. 2 περ. β του άρθρου 11 του ν. 2690/1999 “Κώδικας Διοικητικής Διαδικασίας”, όπως αντικαταστάθηκε ως άνω με το άρθρο 1 παρ.2 του ν.4250/2014.</w:t>
      </w:r>
    </w:p>
    <w:p w14:paraId="38EAFAB1" w14:textId="40370821" w:rsidR="008E68F3" w:rsidRPr="00F6029F" w:rsidRDefault="003355E7" w:rsidP="00D70361">
      <w:pPr>
        <w:pStyle w:val="3"/>
        <w:spacing w:line="276" w:lineRule="auto"/>
        <w:rPr>
          <w:rFonts w:cs="Tahoma"/>
        </w:rPr>
      </w:pPr>
      <w:bookmarkStart w:id="214" w:name="_Toc205283172"/>
      <w:r w:rsidRPr="008C5A0F">
        <w:rPr>
          <w:rFonts w:cs="Tahoma"/>
        </w:rPr>
        <w:t>Περιεχόμενα Φακέλου «Δικαιολογητικά Συμμετοχής - Τεχνική Προσφορά»</w:t>
      </w:r>
      <w:bookmarkEnd w:id="210"/>
      <w:bookmarkEnd w:id="211"/>
      <w:bookmarkEnd w:id="212"/>
      <w:bookmarkEnd w:id="214"/>
      <w:r w:rsidRPr="008C5A0F">
        <w:rPr>
          <w:rFonts w:cs="Tahoma"/>
        </w:rPr>
        <w:t xml:space="preserve"> </w:t>
      </w:r>
      <w:bookmarkStart w:id="215" w:name="_Toc74566876"/>
      <w:bookmarkEnd w:id="215"/>
    </w:p>
    <w:p w14:paraId="5767E8DF" w14:textId="725B486C" w:rsidR="0068099F" w:rsidRPr="008C5A0F" w:rsidRDefault="0068099F" w:rsidP="00D70361">
      <w:pPr>
        <w:pStyle w:val="4"/>
        <w:snapToGrid w:val="0"/>
        <w:spacing w:before="120" w:after="0" w:line="276" w:lineRule="auto"/>
        <w:ind w:left="990" w:hanging="990"/>
        <w:rPr>
          <w:rFonts w:cs="Tahoma"/>
        </w:rPr>
      </w:pPr>
      <w:bookmarkStart w:id="216" w:name="_Toc89934405"/>
      <w:bookmarkStart w:id="217" w:name="_Toc193983618"/>
      <w:bookmarkStart w:id="218" w:name="_Toc205283173"/>
      <w:r w:rsidRPr="008C5A0F">
        <w:rPr>
          <w:rFonts w:cs="Tahoma"/>
        </w:rPr>
        <w:t>2.4.3.1  Δικαιολογητικά Συμμετοχής</w:t>
      </w:r>
      <w:bookmarkEnd w:id="216"/>
      <w:bookmarkEnd w:id="217"/>
      <w:bookmarkEnd w:id="218"/>
      <w:r w:rsidRPr="008C5A0F">
        <w:rPr>
          <w:rFonts w:cs="Tahoma"/>
        </w:rPr>
        <w:t xml:space="preserve"> </w:t>
      </w:r>
    </w:p>
    <w:p w14:paraId="5A188320" w14:textId="77777777" w:rsidR="007702DC" w:rsidRPr="008C5A0F" w:rsidRDefault="007702DC" w:rsidP="00D70361">
      <w:pPr>
        <w:spacing w:line="276" w:lineRule="auto"/>
      </w:pPr>
      <w:r w:rsidRPr="008C5A0F">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796B4CF2" w14:textId="77777777" w:rsidR="007702DC" w:rsidRPr="008C5A0F" w:rsidRDefault="007702DC" w:rsidP="00D70361">
      <w:pPr>
        <w:spacing w:line="276" w:lineRule="auto"/>
      </w:pPr>
      <w:r w:rsidRPr="008C5A0F">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2473D674" w14:textId="5BC6FD4E" w:rsidR="007702DC" w:rsidRPr="008C5A0F" w:rsidRDefault="007702DC" w:rsidP="00D70361">
      <w:pPr>
        <w:spacing w:line="276" w:lineRule="auto"/>
      </w:pPr>
      <w:r w:rsidRPr="008C5A0F">
        <w:t xml:space="preserve">β) την εγγύηση συμμετοχής, όπως προβλέπεται στο άρθρο 72 του Ν.4412/2016 και τις παραγράφους  </w:t>
      </w:r>
      <w:bookmarkStart w:id="219" w:name="_Hlk118712722"/>
      <w:r w:rsidRPr="008C5A0F">
        <w:fldChar w:fldCharType="begin"/>
      </w:r>
      <w:r w:rsidRPr="008C5A0F">
        <w:instrText xml:space="preserve"> REF _Ref496624630 \r \h  \* MERGEFORMAT </w:instrText>
      </w:r>
      <w:r w:rsidRPr="008C5A0F">
        <w:fldChar w:fldCharType="separate"/>
      </w:r>
      <w:r w:rsidR="00EC78C0">
        <w:t>2.1.5</w:t>
      </w:r>
      <w:r w:rsidRPr="008C5A0F">
        <w:fldChar w:fldCharType="end"/>
      </w:r>
      <w:bookmarkEnd w:id="219"/>
      <w:r w:rsidRPr="008C5A0F">
        <w:t xml:space="preserve"> και </w:t>
      </w:r>
      <w:r w:rsidRPr="008C5A0F">
        <w:rPr>
          <w:color w:val="000000"/>
        </w:rPr>
        <w:fldChar w:fldCharType="begin"/>
      </w:r>
      <w:r w:rsidRPr="008C5A0F">
        <w:rPr>
          <w:color w:val="000000"/>
        </w:rPr>
        <w:instrText xml:space="preserve"> REF _Ref496542081 \r \h  \* MERGEFORMAT </w:instrText>
      </w:r>
      <w:r w:rsidRPr="008C5A0F">
        <w:rPr>
          <w:color w:val="000000"/>
        </w:rPr>
      </w:r>
      <w:r w:rsidRPr="008C5A0F">
        <w:rPr>
          <w:color w:val="000000"/>
        </w:rPr>
        <w:fldChar w:fldCharType="separate"/>
      </w:r>
      <w:r w:rsidR="00EC78C0">
        <w:rPr>
          <w:color w:val="000000"/>
        </w:rPr>
        <w:t>2.2.2</w:t>
      </w:r>
      <w:r w:rsidRPr="008C5A0F">
        <w:rPr>
          <w:color w:val="000000"/>
        </w:rPr>
        <w:fldChar w:fldCharType="end"/>
      </w:r>
      <w:r w:rsidRPr="008C5A0F">
        <w:rPr>
          <w:color w:val="000000"/>
        </w:rPr>
        <w:t xml:space="preserve"> </w:t>
      </w:r>
      <w:r w:rsidRPr="008C5A0F">
        <w:t>αντίστοιχα της παρούσας διακήρυξης</w:t>
      </w:r>
      <w:r w:rsidR="00490F9A" w:rsidRPr="008C5A0F">
        <w:t>,</w:t>
      </w:r>
      <w:r w:rsidRPr="008C5A0F">
        <w:t xml:space="preserve">  </w:t>
      </w:r>
    </w:p>
    <w:p w14:paraId="7E9FB0AF" w14:textId="21B962EB" w:rsidR="00CD4F51" w:rsidRPr="008C5A0F" w:rsidRDefault="00CD4F51" w:rsidP="00D70361">
      <w:pPr>
        <w:spacing w:line="276" w:lineRule="auto"/>
      </w:pPr>
      <w:bookmarkStart w:id="220" w:name="_Hlk118712689"/>
      <w:r w:rsidRPr="008C5A0F">
        <w:t xml:space="preserve">γ) </w:t>
      </w:r>
      <w:r w:rsidR="009F688B" w:rsidRPr="008C5A0F">
        <w:t xml:space="preserve">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w:t>
      </w:r>
      <w:r w:rsidRPr="008C5A0F">
        <w:t xml:space="preserve">σύμφωνα με το </w:t>
      </w:r>
      <w:r w:rsidR="009F688B" w:rsidRPr="008C5A0F">
        <w:fldChar w:fldCharType="begin"/>
      </w:r>
      <w:r w:rsidR="009F688B" w:rsidRPr="008C5A0F">
        <w:instrText xml:space="preserve"> REF _Ref494118533 \h </w:instrText>
      </w:r>
      <w:r w:rsidR="00397BBE" w:rsidRPr="008C5A0F">
        <w:instrText xml:space="preserve"> \* MERGEFORMAT </w:instrText>
      </w:r>
      <w:r w:rsidR="009F688B" w:rsidRPr="008C5A0F">
        <w:fldChar w:fldCharType="separate"/>
      </w:r>
      <w:r w:rsidR="00EC78C0" w:rsidRPr="008C5A0F">
        <w:t>ΠΑΡΑΡΤΗΜΑ VΙI – Άλλες Δηλώσεις</w:t>
      </w:r>
      <w:r w:rsidR="009F688B" w:rsidRPr="008C5A0F">
        <w:fldChar w:fldCharType="end"/>
      </w:r>
      <w:r w:rsidRPr="008C5A0F">
        <w:t>.</w:t>
      </w:r>
    </w:p>
    <w:bookmarkEnd w:id="220"/>
    <w:p w14:paraId="3C320E46" w14:textId="616D95F3" w:rsidR="00197834" w:rsidRPr="008C5A0F" w:rsidRDefault="00197834" w:rsidP="00D70361">
      <w:pPr>
        <w:spacing w:line="276" w:lineRule="auto"/>
      </w:pPr>
      <w:r w:rsidRPr="008C5A0F">
        <w:t>Οι προσφέροντες συμπληρώνουν το σχετικό υπόδειγμα ΕΕΕΣ,  το οποίο αποτελεί αναπόσπαστο μέρος της παρούσας διακήρυξης (</w:t>
      </w:r>
      <w:r w:rsidRPr="008C5A0F">
        <w:fldChar w:fldCharType="begin"/>
      </w:r>
      <w:r w:rsidRPr="008C5A0F">
        <w:instrText xml:space="preserve"> REF _Ref496624736 \h </w:instrText>
      </w:r>
      <w:r w:rsidR="00397BBE" w:rsidRPr="008C5A0F">
        <w:instrText xml:space="preserve"> \* MERGEFORMAT </w:instrText>
      </w:r>
      <w:r w:rsidRPr="008C5A0F">
        <w:fldChar w:fldCharType="separate"/>
      </w:r>
      <w:r w:rsidR="00EC78C0" w:rsidRPr="008A251F">
        <w:t>ΠΑΡΑΡΤΗΜΑ ΙΙI – ΕΥΡΩΠΑΙΚΟ ΕΝΙΑΙΟ ΕΓΓΡΑΦΟ ΣΥΜΒΑΣΗΣ (ΕΕΕΣ)</w:t>
      </w:r>
      <w:r w:rsidR="00EC78C0" w:rsidRPr="008C5A0F">
        <w:t xml:space="preserve"> </w:t>
      </w:r>
      <w:r w:rsidRPr="008C5A0F">
        <w:fldChar w:fldCharType="end"/>
      </w:r>
      <w:r w:rsidRPr="008C5A0F">
        <w:t xml:space="preserve"> ως Παράρτημα  αυτής. </w:t>
      </w:r>
    </w:p>
    <w:p w14:paraId="675A75CF" w14:textId="77777777" w:rsidR="00197834" w:rsidRPr="008C5A0F" w:rsidRDefault="00197834" w:rsidP="00D70361">
      <w:pPr>
        <w:spacing w:line="276" w:lineRule="auto"/>
      </w:pPr>
      <w:r w:rsidRPr="008C5A0F">
        <w:t>Η συμπλήρωσή του δύναται να πραγματοποιηθεί με χρήση του υποσυστήματος Promitheus ESPDint, προσβάσιμου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μορφότυπο XML που αποτελεί επικουρικό στοιχείο των εγγράφων της σύμβασης.</w:t>
      </w:r>
    </w:p>
    <w:p w14:paraId="14667300" w14:textId="77777777" w:rsidR="00D705C7" w:rsidRPr="008C5A0F" w:rsidRDefault="00197834" w:rsidP="00D70361">
      <w:pPr>
        <w:spacing w:line="276" w:lineRule="auto"/>
      </w:pPr>
      <w:r w:rsidRPr="008C5A0F">
        <w:t>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μορφότυπο PDF.</w:t>
      </w:r>
    </w:p>
    <w:p w14:paraId="39567096" w14:textId="5FFED6E3" w:rsidR="00D705C7" w:rsidRPr="008C5A0F" w:rsidRDefault="00D705C7" w:rsidP="00D70361">
      <w:pPr>
        <w:spacing w:line="276" w:lineRule="auto"/>
      </w:pPr>
      <w:r w:rsidRPr="008C5A0F">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29" w:history="1">
        <w:r w:rsidRPr="008C5A0F">
          <w:t>www.promitheus.gov.gr</w:t>
        </w:r>
      </w:hyperlink>
      <w:r w:rsidRPr="008C5A0F">
        <w:t>) του ΟΠΣ ΕΣΗΔΗΣ.</w:t>
      </w:r>
    </w:p>
    <w:p w14:paraId="4429FD10" w14:textId="77777777" w:rsidR="00606EF6" w:rsidRPr="008C5A0F" w:rsidRDefault="00606EF6" w:rsidP="00D70361">
      <w:pPr>
        <w:spacing w:line="276" w:lineRule="auto"/>
      </w:pPr>
      <w:r w:rsidRPr="008C5A0F">
        <w:t>Οι ενώσεις οικονομικών φορέων που υποβάλλουν κοινή προσφορά, υποβάλλουν το ΕΕΕΣ για κάθε οικονομικό φορέα που συμμετέχει στην ένωση.</w:t>
      </w:r>
    </w:p>
    <w:p w14:paraId="7BC19537" w14:textId="77777777" w:rsidR="00704D1F" w:rsidRPr="008C5A0F" w:rsidRDefault="00704D1F" w:rsidP="00D70361">
      <w:pPr>
        <w:spacing w:line="276" w:lineRule="auto"/>
        <w:rPr>
          <w:b/>
          <w:u w:val="single"/>
        </w:rPr>
      </w:pPr>
      <w:r w:rsidRPr="008C5A0F">
        <w:rPr>
          <w:b/>
          <w:u w:val="single"/>
        </w:rPr>
        <w:t>ΕΕΕΣ</w:t>
      </w:r>
      <w:r w:rsidR="00E1337D" w:rsidRPr="008C5A0F">
        <w:rPr>
          <w:b/>
          <w:u w:val="single"/>
        </w:rPr>
        <w:t xml:space="preserve"> </w:t>
      </w:r>
    </w:p>
    <w:p w14:paraId="4C865597" w14:textId="77777777" w:rsidR="00704D1F" w:rsidRPr="008C5A0F" w:rsidRDefault="00704D1F" w:rsidP="00D70361">
      <w:pPr>
        <w:suppressAutoHyphens w:val="0"/>
        <w:autoSpaceDE w:val="0"/>
        <w:autoSpaceDN w:val="0"/>
        <w:adjustRightInd w:val="0"/>
        <w:spacing w:after="0" w:line="276" w:lineRule="auto"/>
        <w:rPr>
          <w:lang w:eastAsia="el-GR"/>
        </w:rPr>
      </w:pPr>
      <w:r w:rsidRPr="008C5A0F">
        <w:rPr>
          <w:lang w:eastAsia="el-GR"/>
        </w:rPr>
        <w:t xml:space="preserve">Οι υποψήφιοι οικονομικοί υποβάλουν το ΕΕΕΣ, εντός του φακέλου των δικαιολογητικών συμμετοχής, ψηφιακά υπογεγραμμένο από τον </w:t>
      </w:r>
      <w:r w:rsidR="00796046" w:rsidRPr="008C5A0F">
        <w:rPr>
          <w:lang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8C5A0F">
        <w:rPr>
          <w:lang w:eastAsia="el-GR"/>
        </w:rPr>
        <w:t xml:space="preserve"> </w:t>
      </w:r>
      <w:r w:rsidR="00796046" w:rsidRPr="008C5A0F">
        <w:rPr>
          <w:lang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8C5A0F">
        <w:rPr>
          <w:lang w:eastAsia="el-GR"/>
        </w:rPr>
        <w:t xml:space="preserve">). </w:t>
      </w:r>
    </w:p>
    <w:p w14:paraId="588E7060" w14:textId="77777777" w:rsidR="00704D1F" w:rsidRPr="008C5A0F" w:rsidRDefault="00704D1F" w:rsidP="00D70361">
      <w:pPr>
        <w:spacing w:line="276" w:lineRule="auto"/>
        <w:rPr>
          <w:b/>
          <w:u w:val="single"/>
        </w:rPr>
      </w:pPr>
    </w:p>
    <w:p w14:paraId="6B79E9A4" w14:textId="5AA0E6E6" w:rsidR="008338F0" w:rsidRPr="008C5A0F" w:rsidRDefault="003355E7" w:rsidP="00D70361">
      <w:pPr>
        <w:spacing w:line="276" w:lineRule="auto"/>
      </w:pPr>
      <w:r w:rsidRPr="008C5A0F">
        <w:t>Οι προσφέροντες συμπληρώνουν το σχετικό πρότυπο ΕΕΕΣ</w:t>
      </w:r>
      <w:r w:rsidR="00E1337D" w:rsidRPr="008C5A0F">
        <w:t xml:space="preserve"> </w:t>
      </w:r>
      <w:r w:rsidRPr="008C5A0F">
        <w:t xml:space="preserve">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B22F8D" w:rsidRPr="008C5A0F">
        <w:fldChar w:fldCharType="begin"/>
      </w:r>
      <w:r w:rsidR="00B22F8D" w:rsidRPr="008C5A0F">
        <w:instrText xml:space="preserve"> REF _Ref496624736 \h </w:instrText>
      </w:r>
      <w:r w:rsidR="00DF02B0" w:rsidRPr="008C5A0F">
        <w:instrText xml:space="preserve"> \* MERGEFORMAT </w:instrText>
      </w:r>
      <w:r w:rsidR="00B22F8D" w:rsidRPr="008C5A0F">
        <w:fldChar w:fldCharType="separate"/>
      </w:r>
      <w:r w:rsidR="00EC78C0" w:rsidRPr="008A251F">
        <w:t>ΠΑΡΑΡΤΗΜΑ ΙΙI – ΕΥΡΩΠΑΙΚΟ ΕΝΙΑΙΟ ΕΓΓΡΑΦΟ ΣΥΜΒΑΣΗΣ (ΕΕΕΣ)</w:t>
      </w:r>
      <w:r w:rsidR="00EC78C0" w:rsidRPr="008C5A0F">
        <w:t xml:space="preserve"> </w:t>
      </w:r>
      <w:r w:rsidR="00B22F8D" w:rsidRPr="008C5A0F">
        <w:fldChar w:fldCharType="end"/>
      </w:r>
      <w:r w:rsidRPr="008C5A0F">
        <w:t xml:space="preserve">. </w:t>
      </w:r>
    </w:p>
    <w:p w14:paraId="3F051F74" w14:textId="77777777" w:rsidR="00D9390F" w:rsidRPr="008C5A0F" w:rsidRDefault="00D9390F" w:rsidP="00D70361">
      <w:pPr>
        <w:spacing w:line="276" w:lineRule="auto"/>
      </w:pPr>
      <w:r w:rsidRPr="008C5A0F">
        <w:t xml:space="preserve">Επισημαίνονται τα ακόλουθα, </w:t>
      </w:r>
      <w:r w:rsidR="004E535D" w:rsidRPr="008C5A0F">
        <w:t xml:space="preserve">αναφορικά με την </w:t>
      </w:r>
      <w:r w:rsidR="00542891" w:rsidRPr="008C5A0F">
        <w:t xml:space="preserve">συμπλήρωση και </w:t>
      </w:r>
      <w:r w:rsidR="004E535D" w:rsidRPr="008C5A0F">
        <w:t xml:space="preserve">υποβολή </w:t>
      </w:r>
      <w:r w:rsidRPr="008C5A0F">
        <w:t>του</w:t>
      </w:r>
      <w:r w:rsidR="004E535D" w:rsidRPr="008C5A0F">
        <w:t xml:space="preserve"> </w:t>
      </w:r>
      <w:r w:rsidRPr="008C5A0F">
        <w:t>ΕΕΕΣ:</w:t>
      </w:r>
    </w:p>
    <w:p w14:paraId="42948E1E" w14:textId="77777777" w:rsidR="00AC6490" w:rsidRPr="008C5A0F" w:rsidRDefault="00D9390F" w:rsidP="00D70361">
      <w:pPr>
        <w:spacing w:line="276" w:lineRule="auto"/>
        <w:rPr>
          <w:u w:val="single"/>
          <w:lang w:eastAsia="el-GR"/>
        </w:rPr>
      </w:pPr>
      <w:r w:rsidRPr="008C5A0F">
        <w:t xml:space="preserve">α. </w:t>
      </w:r>
      <w:r w:rsidR="00AC6490" w:rsidRPr="008C5A0F">
        <w:rPr>
          <w:u w:val="single"/>
          <w:lang w:eastAsia="el-GR"/>
        </w:rPr>
        <w:t xml:space="preserve">ΕΕΕΣ –Οικονομικού Φορέα </w:t>
      </w:r>
    </w:p>
    <w:p w14:paraId="581CDABB" w14:textId="77777777" w:rsidR="00D9390F" w:rsidRPr="008C5A0F" w:rsidRDefault="00D9390F" w:rsidP="00D70361">
      <w:pPr>
        <w:spacing w:line="276" w:lineRule="auto"/>
      </w:pPr>
      <w:r w:rsidRPr="008C5A0F">
        <w:t>Στην περίπτωση που ένας οικονομικός φορέας συμμετέχει μόνος του στο διαγωνισμό και δεν στηρίζεται</w:t>
      </w:r>
      <w:r w:rsidR="00704D1F" w:rsidRPr="008C5A0F">
        <w:t xml:space="preserve"> </w:t>
      </w:r>
      <w:r w:rsidRPr="008C5A0F">
        <w:t>στις ικανότητες άλλων οντοτήτων προκειμένου να ανταποκριθεί στα κριτήρια επιλογής, συμπληρώνει</w:t>
      </w:r>
      <w:r w:rsidR="004E535D" w:rsidRPr="008C5A0F">
        <w:t xml:space="preserve"> </w:t>
      </w:r>
      <w:r w:rsidRPr="008C5A0F">
        <w:t>και υποβάλλει ένα (1) ΕΕΕΣ.</w:t>
      </w:r>
    </w:p>
    <w:p w14:paraId="66001CDC" w14:textId="77777777" w:rsidR="00730FB9" w:rsidRPr="008C5A0F" w:rsidRDefault="00D9390F" w:rsidP="00D70361">
      <w:pPr>
        <w:spacing w:line="276" w:lineRule="auto"/>
        <w:rPr>
          <w:u w:val="single"/>
        </w:rPr>
      </w:pPr>
      <w:r w:rsidRPr="008C5A0F">
        <w:rPr>
          <w:u w:val="single"/>
        </w:rPr>
        <w:t>β.</w:t>
      </w:r>
      <w:r w:rsidR="00730FB9" w:rsidRPr="008C5A0F">
        <w:rPr>
          <w:u w:val="single"/>
          <w:lang w:eastAsia="el-GR"/>
        </w:rPr>
        <w:t xml:space="preserve"> ΕΕΕΣ – Στήριξη Οικονομικού Φορέα στις ικανότητες άλλων </w:t>
      </w:r>
      <w:r w:rsidR="00730FB9" w:rsidRPr="008C5A0F">
        <w:rPr>
          <w:u w:val="single"/>
        </w:rPr>
        <w:t>φορέων</w:t>
      </w:r>
    </w:p>
    <w:p w14:paraId="2D601776" w14:textId="2EA8A704" w:rsidR="004E535D" w:rsidRPr="008C5A0F" w:rsidRDefault="00D9390F" w:rsidP="00D70361">
      <w:pPr>
        <w:spacing w:line="276" w:lineRule="auto"/>
      </w:pPr>
      <w:r w:rsidRPr="008C5A0F">
        <w:t>Στην περίπτωση που ένας οικονομικός φορέας στηρίζεται</w:t>
      </w:r>
      <w:r w:rsidR="004E535D" w:rsidRPr="008C5A0F">
        <w:t xml:space="preserve"> </w:t>
      </w:r>
      <w:r w:rsidRPr="008C5A0F">
        <w:t>στις ικανότητες μίας ή περισσότερων άλλων οντοτήτων προκειμένου να ανταποκριθεί στα κριτήρια</w:t>
      </w:r>
      <w:r w:rsidR="004E535D" w:rsidRPr="008C5A0F">
        <w:t xml:space="preserve"> </w:t>
      </w:r>
      <w:r w:rsidRPr="008C5A0F">
        <w:t>επιλογής,</w:t>
      </w:r>
      <w:r w:rsidR="00E1337D" w:rsidRPr="008C5A0F">
        <w:t xml:space="preserve"> </w:t>
      </w:r>
      <w:r w:rsidR="004E535D" w:rsidRPr="008C5A0F">
        <w:t xml:space="preserve">με την προσφορά </w:t>
      </w:r>
      <w:r w:rsidR="00BA1D8E" w:rsidRPr="008C5A0F">
        <w:t>υποβάλλεται</w:t>
      </w:r>
      <w:r w:rsidR="004E535D" w:rsidRPr="008C5A0F">
        <w:t xml:space="preserve"> χωριστό ΕΕΕΣ, που </w:t>
      </w:r>
      <w:r w:rsidR="00BA1D8E" w:rsidRPr="008C5A0F">
        <w:t>συμπληρώνεται</w:t>
      </w:r>
      <w:r w:rsidR="004E535D" w:rsidRPr="008C5A0F">
        <w:t xml:space="preserve"> και υπογράφεται ψηφιακά από τον τρίτο/ους, συμπληρώνοντας:</w:t>
      </w:r>
    </w:p>
    <w:p w14:paraId="5A70E727" w14:textId="77777777" w:rsidR="00704D1F" w:rsidRPr="008C5A0F" w:rsidRDefault="00704D1F" w:rsidP="00D70361">
      <w:pPr>
        <w:pStyle w:val="aff0"/>
        <w:numPr>
          <w:ilvl w:val="0"/>
          <w:numId w:val="5"/>
        </w:numPr>
        <w:spacing w:line="276" w:lineRule="auto"/>
        <w:rPr>
          <w:lang w:eastAsia="el-GR"/>
        </w:rPr>
      </w:pPr>
      <w:r w:rsidRPr="008C5A0F">
        <w:t xml:space="preserve">τις ενότητες των Α και Β του Μέρους ΙΙ , το Μέρος ΙΙΙ , </w:t>
      </w:r>
      <w:r w:rsidR="00730FB9" w:rsidRPr="008C5A0F">
        <w:t xml:space="preserve">το Μέρος </w:t>
      </w:r>
      <w:r w:rsidR="00730FB9" w:rsidRPr="008C5A0F">
        <w:rPr>
          <w:lang w:eastAsia="el-GR"/>
        </w:rPr>
        <w:t>IV</w:t>
      </w:r>
      <w:r w:rsidR="00E1337D" w:rsidRPr="008C5A0F">
        <w:rPr>
          <w:lang w:eastAsia="el-GR"/>
        </w:rPr>
        <w:t xml:space="preserve"> </w:t>
      </w:r>
      <w:r w:rsidRPr="008C5A0F">
        <w:t xml:space="preserve">σχετικά με τις ικανότητες που δανείζει στον υποψήφιο οικονομικό φορέα </w:t>
      </w:r>
      <w:r w:rsidRPr="008C5A0F">
        <w:rPr>
          <w:lang w:eastAsia="el-GR"/>
        </w:rPr>
        <w:t xml:space="preserve">καθώς και το Μέρος VI Τελικές Δηλώσεις </w:t>
      </w:r>
    </w:p>
    <w:p w14:paraId="3860A27A" w14:textId="77777777" w:rsidR="004E535D" w:rsidRPr="008C5A0F" w:rsidRDefault="004E535D" w:rsidP="00D70361">
      <w:pPr>
        <w:spacing w:line="276" w:lineRule="auto"/>
        <w:rPr>
          <w:lang w:eastAsia="el-GR"/>
        </w:rPr>
      </w:pPr>
      <w:r w:rsidRPr="008C5A0F">
        <w:rPr>
          <w:lang w:eastAsia="el-GR"/>
        </w:rPr>
        <w:t xml:space="preserve">Για την υπογραφή του ΕΕΕΣ του τρίτου/ων ισχύουν τα ανωτέρω αναφερόμενα για την υπογραφή του ΕΕΕΣ του προσφέροντος. </w:t>
      </w:r>
    </w:p>
    <w:p w14:paraId="6E45FDF5" w14:textId="77777777" w:rsidR="00730FB9" w:rsidRPr="008C5A0F" w:rsidRDefault="00D9390F" w:rsidP="00D70361">
      <w:pPr>
        <w:spacing w:line="276" w:lineRule="auto"/>
        <w:rPr>
          <w:u w:val="single"/>
          <w:lang w:eastAsia="el-GR"/>
        </w:rPr>
      </w:pPr>
      <w:r w:rsidRPr="008C5A0F">
        <w:rPr>
          <w:u w:val="single"/>
        </w:rPr>
        <w:t xml:space="preserve">γ. </w:t>
      </w:r>
      <w:r w:rsidR="00730FB9" w:rsidRPr="008C5A0F">
        <w:rPr>
          <w:u w:val="single"/>
        </w:rPr>
        <w:t>ΕΕΕΣ</w:t>
      </w:r>
      <w:r w:rsidR="00730FB9" w:rsidRPr="008C5A0F">
        <w:rPr>
          <w:u w:val="single"/>
          <w:lang w:eastAsia="el-GR"/>
        </w:rPr>
        <w:t xml:space="preserve"> - Ενώσεις οικονομικών φορέων Κοινοπραξίες </w:t>
      </w:r>
      <w:r w:rsidR="00542891" w:rsidRPr="008C5A0F">
        <w:rPr>
          <w:u w:val="single"/>
          <w:lang w:eastAsia="el-GR"/>
        </w:rPr>
        <w:t>κλπ</w:t>
      </w:r>
    </w:p>
    <w:p w14:paraId="0E2C7F77" w14:textId="77777777" w:rsidR="00D9390F" w:rsidRPr="008C5A0F" w:rsidRDefault="00D9390F" w:rsidP="00D70361">
      <w:pPr>
        <w:spacing w:line="276" w:lineRule="auto"/>
      </w:pPr>
      <w:r w:rsidRPr="008C5A0F">
        <w:t>Στην περίπτωση συμμετοχής στο διαγωνισμό από κοινού ομίλων οικονομικών φορέων (λ.χ ενώσεων,</w:t>
      </w:r>
      <w:r w:rsidR="00A01EC2" w:rsidRPr="008C5A0F">
        <w:t xml:space="preserve"> </w:t>
      </w:r>
      <w:r w:rsidRPr="008C5A0F">
        <w:t xml:space="preserve">κοινοπραξιών, συνεταιρισμών κλπ), </w:t>
      </w:r>
      <w:r w:rsidR="00A01EC2" w:rsidRPr="008C5A0F">
        <w:t>υποβάλλεται χωριστό ΕΕΕΣ</w:t>
      </w:r>
      <w:r w:rsidR="00A01EC2" w:rsidRPr="008C5A0F" w:rsidDel="00A01EC2">
        <w:t xml:space="preserve"> </w:t>
      </w:r>
      <w:r w:rsidRPr="008C5A0F">
        <w:t>για κάθε έναν συμμετέχοντα οικονομικό φορέα</w:t>
      </w:r>
      <w:r w:rsidR="00A01EC2" w:rsidRPr="008C5A0F">
        <w:t>.</w:t>
      </w:r>
    </w:p>
    <w:p w14:paraId="5C22BB97" w14:textId="77777777" w:rsidR="00730FB9" w:rsidRPr="008C5A0F" w:rsidRDefault="00730FB9" w:rsidP="00D70361">
      <w:pPr>
        <w:spacing w:line="276" w:lineRule="auto"/>
        <w:rPr>
          <w:u w:val="single"/>
          <w:lang w:eastAsia="el-GR"/>
        </w:rPr>
      </w:pPr>
      <w:r w:rsidRPr="008C5A0F">
        <w:rPr>
          <w:u w:val="single"/>
          <w:lang w:eastAsia="el-GR"/>
        </w:rPr>
        <w:t>δ. ΕΕΕΣ - Υπεργολάβοι:</w:t>
      </w:r>
    </w:p>
    <w:p w14:paraId="3B837502" w14:textId="77777777" w:rsidR="00730FB9" w:rsidRPr="008C5A0F" w:rsidRDefault="00730FB9" w:rsidP="00D70361">
      <w:pPr>
        <w:spacing w:line="276" w:lineRule="auto"/>
      </w:pPr>
      <w:r w:rsidRPr="008C5A0F">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8C5A0F">
        <w:rPr>
          <w:lang w:eastAsia="el-GR"/>
        </w:rPr>
        <w:t>καθώς και το Μέρος VI Τελικές Δηλώσεις</w:t>
      </w:r>
      <w:r w:rsidRPr="008C5A0F">
        <w:t xml:space="preserve">. </w:t>
      </w:r>
    </w:p>
    <w:p w14:paraId="7661691E" w14:textId="3F2C2FDE" w:rsidR="008338F0" w:rsidRPr="008C5A0F" w:rsidRDefault="00730FB9" w:rsidP="00D70361">
      <w:pPr>
        <w:spacing w:line="276" w:lineRule="auto"/>
      </w:pPr>
      <w:r w:rsidRPr="008C5A0F">
        <w:rPr>
          <w:lang w:eastAsia="el-GR"/>
        </w:rPr>
        <w:t>Για την υπογραφή του ΕΕΕΣ του υπεργολάβου ισχύουν και εφαρμόζονται τα ανωτέρω αναφερόμενα για την υπογραφή του ΕΕΕΣ του προσφέροντος.</w:t>
      </w:r>
    </w:p>
    <w:p w14:paraId="3E433FD0" w14:textId="61F654C1" w:rsidR="002C7E9A" w:rsidRPr="008C5A0F" w:rsidRDefault="0068099F" w:rsidP="00D70361">
      <w:pPr>
        <w:pStyle w:val="4"/>
        <w:spacing w:line="276" w:lineRule="auto"/>
        <w:rPr>
          <w:rFonts w:cs="Tahoma"/>
        </w:rPr>
      </w:pPr>
      <w:bookmarkStart w:id="221" w:name="_Toc97194307"/>
      <w:bookmarkStart w:id="222" w:name="_Toc205283174"/>
      <w:r w:rsidRPr="008C5A0F">
        <w:rPr>
          <w:rFonts w:cs="Tahoma"/>
        </w:rPr>
        <w:t xml:space="preserve">2.4.3.2  </w:t>
      </w:r>
      <w:r w:rsidR="002C7E9A" w:rsidRPr="008C5A0F">
        <w:rPr>
          <w:rFonts w:cs="Tahoma"/>
        </w:rPr>
        <w:t>Τεχνική Προσφορά</w:t>
      </w:r>
      <w:bookmarkEnd w:id="221"/>
      <w:bookmarkEnd w:id="222"/>
      <w:r w:rsidR="002C7E9A" w:rsidRPr="008C5A0F">
        <w:rPr>
          <w:rFonts w:cs="Tahoma"/>
        </w:rPr>
        <w:t xml:space="preserve"> </w:t>
      </w:r>
      <w:r w:rsidR="00E1337D" w:rsidRPr="008C5A0F">
        <w:rPr>
          <w:rFonts w:cs="Tahoma"/>
        </w:rPr>
        <w:t xml:space="preserve"> </w:t>
      </w:r>
    </w:p>
    <w:p w14:paraId="34F3DD8A" w14:textId="26B68D8C" w:rsidR="007A3AC0" w:rsidRPr="008C5A0F" w:rsidRDefault="007A3AC0" w:rsidP="00D70361">
      <w:pPr>
        <w:spacing w:line="276" w:lineRule="auto"/>
      </w:pPr>
      <w:r w:rsidRPr="008C5A0F">
        <w:t>H τεχνική προσφορά θα πρέπει να καλύπτει όλες τις απαιτήσεις και τις προδιαγραφές της παρούσας και συγκεκριμένα των Παραρτημάτων</w:t>
      </w:r>
      <w:r w:rsidR="009567C7" w:rsidRPr="008C5A0F">
        <w:t xml:space="preserve"> </w:t>
      </w:r>
      <w:r w:rsidR="006712BB" w:rsidRPr="008C5A0F">
        <w:fldChar w:fldCharType="begin"/>
      </w:r>
      <w:r w:rsidR="006712BB" w:rsidRPr="008C5A0F">
        <w:instrText xml:space="preserve"> REF _Ref496625830 \h </w:instrText>
      </w:r>
      <w:r w:rsidR="00397BBE" w:rsidRPr="008C5A0F">
        <w:instrText xml:space="preserve"> \* MERGEFORMAT </w:instrText>
      </w:r>
      <w:r w:rsidR="006712BB" w:rsidRPr="008C5A0F">
        <w:fldChar w:fldCharType="separate"/>
      </w:r>
      <w:r w:rsidR="00EC78C0" w:rsidRPr="008C5A0F">
        <w:t>ΠΑΡΑΡΤΗΜΑ Ι – Αναλυτική Περιγραφή Φυσικού και Οικονομικού Αντικειμένου της Σύμβασης</w:t>
      </w:r>
      <w:r w:rsidR="006712BB" w:rsidRPr="008C5A0F">
        <w:fldChar w:fldCharType="end"/>
      </w:r>
      <w:r w:rsidRPr="008C5A0F">
        <w:t xml:space="preserve">  &amp;</w:t>
      </w:r>
      <w:r w:rsidR="00E06D69" w:rsidRPr="008C5A0F">
        <w:t xml:space="preserve"> </w:t>
      </w:r>
      <w:r w:rsidR="006712BB" w:rsidRPr="008C5A0F">
        <w:fldChar w:fldCharType="begin"/>
      </w:r>
      <w:r w:rsidR="006712BB" w:rsidRPr="008C5A0F">
        <w:instrText xml:space="preserve"> REF _Ref40980421 \h </w:instrText>
      </w:r>
      <w:r w:rsidR="00397BBE" w:rsidRPr="008C5A0F">
        <w:instrText xml:space="preserve"> \* MERGEFORMAT </w:instrText>
      </w:r>
      <w:r w:rsidR="006712BB" w:rsidRPr="008C5A0F">
        <w:fldChar w:fldCharType="separate"/>
      </w:r>
      <w:r w:rsidR="00EC78C0" w:rsidRPr="008C5A0F">
        <w:t>ΠΑΡΑΡΤΗΜΑ ΙΙ – Πίνακες Συμμόρφωσης</w:t>
      </w:r>
      <w:r w:rsidR="006712BB" w:rsidRPr="008C5A0F">
        <w:fldChar w:fldCharType="end"/>
      </w:r>
      <w:r w:rsidRPr="008C5A0F">
        <w:t xml:space="preserve"> τ</w:t>
      </w:r>
      <w:r w:rsidR="00F07297" w:rsidRPr="008C5A0F">
        <w:t>η</w:t>
      </w:r>
      <w:r w:rsidRPr="008C5A0F">
        <w:t>ς παρούσας</w:t>
      </w:r>
      <w:r w:rsidR="00E1337D" w:rsidRPr="008C5A0F">
        <w:t xml:space="preserve"> </w:t>
      </w:r>
      <w:r w:rsidRPr="008C5A0F">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w:t>
      </w:r>
      <w:r w:rsidR="00F07297" w:rsidRPr="008C5A0F">
        <w:t>α</w:t>
      </w:r>
      <w:r w:rsidRPr="008C5A0F">
        <w:t xml:space="preserve"> ως άνω Παρ</w:t>
      </w:r>
      <w:r w:rsidR="00F07297" w:rsidRPr="008C5A0F">
        <w:t>α</w:t>
      </w:r>
      <w:r w:rsidRPr="008C5A0F">
        <w:t>ρτ</w:t>
      </w:r>
      <w:r w:rsidR="00F07297" w:rsidRPr="008C5A0F">
        <w:t>ή</w:t>
      </w:r>
      <w:r w:rsidRPr="008C5A0F">
        <w:t>μα</w:t>
      </w:r>
      <w:r w:rsidR="00F07297" w:rsidRPr="008C5A0F">
        <w:t>τα</w:t>
      </w:r>
      <w:r w:rsidR="00D472F0" w:rsidRPr="008C5A0F">
        <w:t>.</w:t>
      </w:r>
    </w:p>
    <w:p w14:paraId="0A86BBD8" w14:textId="79296B30" w:rsidR="007A3AC0" w:rsidRPr="008C5A0F" w:rsidRDefault="007A3AC0" w:rsidP="00D70361">
      <w:pPr>
        <w:suppressAutoHyphens w:val="0"/>
        <w:spacing w:line="276" w:lineRule="auto"/>
      </w:pPr>
      <w:r w:rsidRPr="008C5A0F">
        <w:rPr>
          <w:u w:val="single"/>
        </w:rPr>
        <w:lastRenderedPageBreak/>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8C5A0F">
        <w:t xml:space="preserve">σύμφωνα με </w:t>
      </w:r>
      <w:r w:rsidR="001A75A5" w:rsidRPr="008C5A0F">
        <w:t xml:space="preserve">τις απαιτήσεις </w:t>
      </w:r>
      <w:r w:rsidR="00C84B11" w:rsidRPr="008C5A0F">
        <w:t>της παρ</w:t>
      </w:r>
      <w:r w:rsidR="003A206A" w:rsidRPr="008C5A0F">
        <w:t>ο</w:t>
      </w:r>
      <w:r w:rsidR="00C84B11" w:rsidRPr="008C5A0F">
        <w:t>ύσας διακήρυξη</w:t>
      </w:r>
      <w:r w:rsidR="00DE3211" w:rsidRPr="008C5A0F">
        <w:t xml:space="preserve">ς </w:t>
      </w:r>
      <w:r w:rsidR="003A206A" w:rsidRPr="008C5A0F">
        <w:rPr>
          <w:u w:val="single"/>
        </w:rPr>
        <w:t>(</w:t>
      </w:r>
      <w:r w:rsidRPr="008C5A0F">
        <w:t>σε συμπιεσμένη μορφή</w:t>
      </w:r>
      <w:r w:rsidR="003A206A" w:rsidRPr="008C5A0F">
        <w:t xml:space="preserve"> και</w:t>
      </w:r>
      <w:r w:rsidRPr="008C5A0F">
        <w:t xml:space="preserve"> κατά προτίμηση</w:t>
      </w:r>
      <w:r w:rsidR="003A206A" w:rsidRPr="008C5A0F">
        <w:t xml:space="preserve"> σε</w:t>
      </w:r>
      <w:r w:rsidRPr="008C5A0F">
        <w:t xml:space="preserve"> ένα (1) αρχείο pdf</w:t>
      </w:r>
      <w:r w:rsidR="003A206A" w:rsidRPr="008C5A0F">
        <w:t>).</w:t>
      </w:r>
      <w:r w:rsidR="00E1337D" w:rsidRPr="008C5A0F">
        <w:t xml:space="preserve"> </w:t>
      </w:r>
      <w:r w:rsidR="0034186C" w:rsidRPr="008C5A0F">
        <w:t>Επιπλέον ο</w:t>
      </w:r>
      <w:r w:rsidRPr="008C5A0F">
        <w:t>ι οικονομικοί φορείς αναφέρουν</w:t>
      </w:r>
      <w:r w:rsidR="0034186C" w:rsidRPr="008C5A0F">
        <w:t xml:space="preserve"> στην τεχνική προσφορά τους</w:t>
      </w:r>
      <w:r w:rsidR="00E1337D" w:rsidRPr="008C5A0F">
        <w:t xml:space="preserve"> </w:t>
      </w:r>
      <w:r w:rsidRPr="008C5A0F">
        <w:t>το τμήμα της σύμβασης που προτίθενται να αναθέσουν υπό μορφή υπεργολαβίας σε τρίτους, καθώς και τους υπεργολάβους που προτείνουν.</w:t>
      </w:r>
    </w:p>
    <w:p w14:paraId="6F2CD035" w14:textId="77777777" w:rsidR="008338F0" w:rsidRPr="008C5A0F" w:rsidRDefault="003355E7" w:rsidP="00D70361">
      <w:pPr>
        <w:pStyle w:val="3"/>
        <w:spacing w:line="276" w:lineRule="auto"/>
        <w:rPr>
          <w:rFonts w:cs="Tahoma"/>
          <w:sz w:val="24"/>
          <w:szCs w:val="28"/>
        </w:rPr>
      </w:pPr>
      <w:bookmarkStart w:id="223" w:name="_Ref496542376"/>
      <w:bookmarkStart w:id="224" w:name="_Toc97194308"/>
      <w:bookmarkStart w:id="225" w:name="_Toc97194439"/>
      <w:bookmarkStart w:id="226" w:name="_Toc205283175"/>
      <w:r w:rsidRPr="008C5A0F">
        <w:rPr>
          <w:rFonts w:cs="Tahoma"/>
          <w:sz w:val="24"/>
          <w:szCs w:val="28"/>
        </w:rPr>
        <w:t>Περιεχόμενα Φακέλου «Οικονομική Προσφορά» / Τρόπος σύνταξης και υποβολής οικονομικών προσφορών</w:t>
      </w:r>
      <w:bookmarkEnd w:id="223"/>
      <w:bookmarkEnd w:id="224"/>
      <w:bookmarkEnd w:id="225"/>
      <w:bookmarkEnd w:id="226"/>
    </w:p>
    <w:p w14:paraId="253C7F5C" w14:textId="77777777" w:rsidR="001E3C20" w:rsidRPr="008C5A0F" w:rsidRDefault="001E3C20" w:rsidP="00D70361">
      <w:pPr>
        <w:autoSpaceDE w:val="0"/>
        <w:autoSpaceDN w:val="0"/>
        <w:adjustRightInd w:val="0"/>
        <w:spacing w:after="0" w:line="276" w:lineRule="auto"/>
      </w:pPr>
    </w:p>
    <w:p w14:paraId="1CEEBAE0" w14:textId="4F15EAB2" w:rsidR="001E3C20" w:rsidRPr="008C5A0F" w:rsidRDefault="001E3C20" w:rsidP="00D70361">
      <w:pPr>
        <w:autoSpaceDE w:val="0"/>
        <w:autoSpaceDN w:val="0"/>
        <w:adjustRightInd w:val="0"/>
        <w:spacing w:after="0" w:line="276" w:lineRule="auto"/>
      </w:pPr>
      <w:r w:rsidRPr="008C5A0F">
        <w:rPr>
          <w:lang w:eastAsia="el-GR"/>
        </w:rPr>
        <w:t xml:space="preserve">Η οικονομική προσφορά συντάσσεται </w:t>
      </w:r>
      <w:r w:rsidR="00F42E1F" w:rsidRPr="008C5A0F">
        <w:rPr>
          <w:lang w:eastAsia="el-GR"/>
        </w:rPr>
        <w:t xml:space="preserve">με βάση το κριτήριο ανάθεσης και </w:t>
      </w:r>
      <w:r w:rsidRPr="008C5A0F">
        <w:rPr>
          <w:lang w:eastAsia="el-GR"/>
        </w:rPr>
        <w:t xml:space="preserve">σύμφωνα με το υπόδειγμα </w:t>
      </w:r>
      <w:r w:rsidR="007D2CC2" w:rsidRPr="008C5A0F">
        <w:rPr>
          <w:lang w:eastAsia="el-GR"/>
        </w:rPr>
        <w:t>που παρέχεται σ</w:t>
      </w:r>
      <w:r w:rsidRPr="008C5A0F">
        <w:rPr>
          <w:lang w:eastAsia="el-GR"/>
        </w:rPr>
        <w:t>το</w:t>
      </w:r>
      <w:r w:rsidR="009567C7" w:rsidRPr="008C5A0F">
        <w:rPr>
          <w:lang w:eastAsia="el-GR"/>
        </w:rPr>
        <w:t xml:space="preserve"> </w:t>
      </w:r>
      <w:r w:rsidR="007D2CC2" w:rsidRPr="008C5A0F">
        <w:rPr>
          <w:lang w:eastAsia="el-GR"/>
        </w:rPr>
        <w:fldChar w:fldCharType="begin"/>
      </w:r>
      <w:r w:rsidR="007D2CC2" w:rsidRPr="008C5A0F">
        <w:rPr>
          <w:lang w:eastAsia="el-GR"/>
        </w:rPr>
        <w:instrText xml:space="preserve"> REF _Ref40980548 \h </w:instrText>
      </w:r>
      <w:r w:rsidR="00397BBE" w:rsidRPr="008C5A0F">
        <w:rPr>
          <w:lang w:eastAsia="el-GR"/>
        </w:rPr>
        <w:instrText xml:space="preserve"> \* MERGEFORMAT </w:instrText>
      </w:r>
      <w:r w:rsidR="007D2CC2" w:rsidRPr="008C5A0F">
        <w:rPr>
          <w:lang w:eastAsia="el-GR"/>
        </w:rPr>
      </w:r>
      <w:r w:rsidR="007D2CC2" w:rsidRPr="008C5A0F">
        <w:rPr>
          <w:lang w:eastAsia="el-GR"/>
        </w:rPr>
        <w:fldChar w:fldCharType="separate"/>
      </w:r>
      <w:r w:rsidR="00EC78C0" w:rsidRPr="0082706D">
        <w:t>ΠΑΡΑΡΤΗΜΑ V – Υπόδειγμα Τεχνικής Προσφοράς</w:t>
      </w:r>
      <w:r w:rsidR="007D2CC2" w:rsidRPr="008C5A0F">
        <w:rPr>
          <w:lang w:eastAsia="el-GR"/>
        </w:rPr>
        <w:fldChar w:fldCharType="end"/>
      </w:r>
      <w:r w:rsidRPr="008C5A0F">
        <w:rPr>
          <w:lang w:eastAsia="el-GR"/>
        </w:rPr>
        <w:t xml:space="preserve"> της παρούσας Διακήρυξης και υποβάλλεται </w:t>
      </w:r>
      <w:r w:rsidRPr="008C5A0F">
        <w:t>ηλεκτρονικά</w:t>
      </w:r>
      <w:r w:rsidR="001852F3" w:rsidRPr="008C5A0F">
        <w:t xml:space="preserve"> σε μορφή αρχείου .pdf ψηφιακά υπογεγραμμένη, </w:t>
      </w:r>
      <w:r w:rsidRPr="008C5A0F">
        <w:t xml:space="preserve">στον Υποφάκελο «Οικονομική Προσφορά». </w:t>
      </w:r>
    </w:p>
    <w:p w14:paraId="2833E9A6" w14:textId="77777777" w:rsidR="00A073A6" w:rsidRPr="00E04966" w:rsidRDefault="00A073A6" w:rsidP="00D70361">
      <w:pPr>
        <w:spacing w:line="276" w:lineRule="auto"/>
        <w:rPr>
          <w:lang w:eastAsia="el-GR"/>
        </w:rPr>
      </w:pPr>
    </w:p>
    <w:p w14:paraId="2081B3B6" w14:textId="77777777" w:rsidR="006F707E" w:rsidRPr="008C5A0F" w:rsidRDefault="006F707E" w:rsidP="00D70361">
      <w:pPr>
        <w:snapToGrid w:val="0"/>
        <w:spacing w:before="120" w:after="0" w:line="276" w:lineRule="auto"/>
      </w:pPr>
      <w:bookmarkStart w:id="227" w:name="_Ref496542395"/>
      <w:bookmarkStart w:id="228" w:name="_Ref496542431"/>
      <w:bookmarkStart w:id="229" w:name="_Toc97194309"/>
      <w:bookmarkStart w:id="230" w:name="_Toc97194440"/>
      <w:r w:rsidRPr="008C5A0F">
        <w:rPr>
          <w:lang w:eastAsia="el-GR"/>
        </w:rPr>
        <w:t>Η τιμή δίνεται σε ευρώ ανά μονάδα μέτρησης.</w:t>
      </w:r>
    </w:p>
    <w:p w14:paraId="2AD7FEDF" w14:textId="77777777" w:rsidR="006F707E" w:rsidRPr="008C5A0F" w:rsidRDefault="006F707E" w:rsidP="00D70361">
      <w:pPr>
        <w:pStyle w:val="Normal2"/>
        <w:snapToGrid w:val="0"/>
        <w:spacing w:before="120" w:after="0" w:line="276" w:lineRule="auto"/>
        <w:rPr>
          <w:rFonts w:ascii="Tahoma" w:hAnsi="Tahoma" w:cs="Tahoma"/>
        </w:rPr>
      </w:pPr>
      <w:r w:rsidRPr="008C5A0F">
        <w:rPr>
          <w:rFonts w:ascii="Tahoma" w:hAnsi="Tahoma" w:cs="Tahoma"/>
          <w:lang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w:t>
      </w:r>
      <w:r w:rsidRPr="008C5A0F">
        <w:rPr>
          <w:rStyle w:val="WW-FootnoteReference9"/>
          <w:rFonts w:ascii="Tahoma" w:hAnsi="Tahoma" w:cs="Tahoma"/>
          <w:lang w:eastAsia="el-GR"/>
        </w:rPr>
        <w:t>.</w:t>
      </w:r>
    </w:p>
    <w:p w14:paraId="3B597BDE" w14:textId="77777777" w:rsidR="006F707E" w:rsidRPr="008C5A0F" w:rsidRDefault="006F707E" w:rsidP="00D70361">
      <w:pPr>
        <w:pStyle w:val="Normal2"/>
        <w:snapToGrid w:val="0"/>
        <w:spacing w:before="120" w:after="0" w:line="276" w:lineRule="auto"/>
        <w:rPr>
          <w:rFonts w:ascii="Tahoma" w:hAnsi="Tahoma" w:cs="Tahoma"/>
        </w:rPr>
      </w:pPr>
      <w:r w:rsidRPr="008C5A0F">
        <w:rPr>
          <w:rFonts w:ascii="Tahoma" w:hAnsi="Tahoma" w:cs="Tahoma"/>
        </w:rPr>
        <w:t>Οι υπέρ τρίτων κρατήσεις υπόκεινται στο εκάστοτε ισχύον αναλογικό τέλος χαρτοσήμου και στην επ’ αυτού εισφορά υπέρ ΟΓΑ.</w:t>
      </w:r>
    </w:p>
    <w:p w14:paraId="72F1B8BB" w14:textId="77777777" w:rsidR="006F707E" w:rsidRPr="008C5A0F" w:rsidRDefault="006F707E" w:rsidP="00D70361">
      <w:pPr>
        <w:pStyle w:val="Normal2"/>
        <w:snapToGrid w:val="0"/>
        <w:spacing w:before="120" w:after="0" w:line="276" w:lineRule="auto"/>
        <w:rPr>
          <w:rFonts w:ascii="Tahoma" w:hAnsi="Tahoma" w:cs="Tahoma"/>
        </w:rPr>
      </w:pPr>
      <w:r w:rsidRPr="008C5A0F">
        <w:rPr>
          <w:rFonts w:ascii="Tahoma" w:hAnsi="Tahoma" w:cs="Tahoma"/>
        </w:rPr>
        <w:t>Οι προσφερόμενες τιμές είναι σταθερές καθ’ όλη τη διάρκεια της συμφωνίας - πλαίσιο και δεν αναπροσαρμόζονται.</w:t>
      </w:r>
    </w:p>
    <w:p w14:paraId="3E48C9E8" w14:textId="77777777" w:rsidR="006F707E" w:rsidRPr="008C5A0F" w:rsidRDefault="006F707E" w:rsidP="00D70361">
      <w:pPr>
        <w:pStyle w:val="Normal2"/>
        <w:snapToGrid w:val="0"/>
        <w:spacing w:before="120" w:after="0" w:line="276" w:lineRule="auto"/>
        <w:rPr>
          <w:rFonts w:ascii="Tahoma" w:hAnsi="Tahoma" w:cs="Tahoma"/>
        </w:rPr>
      </w:pPr>
      <w:r w:rsidRPr="008C5A0F">
        <w:rPr>
          <w:rFonts w:ascii="Tahoma" w:hAnsi="Tahoma" w:cs="Tahoma"/>
        </w:rPr>
        <w:t xml:space="preserve">Ως απαράδεκτες θα απορρίπτονται προσφορές στις οποίες: </w:t>
      </w:r>
    </w:p>
    <w:p w14:paraId="09769962" w14:textId="77777777" w:rsidR="006F707E" w:rsidRPr="008C5A0F" w:rsidRDefault="006F707E" w:rsidP="00D70361">
      <w:pPr>
        <w:pStyle w:val="Normal2"/>
        <w:snapToGrid w:val="0"/>
        <w:spacing w:before="120" w:after="0" w:line="276" w:lineRule="auto"/>
        <w:ind w:firstLine="720"/>
        <w:rPr>
          <w:rFonts w:ascii="Tahoma" w:hAnsi="Tahoma" w:cs="Tahoma"/>
        </w:rPr>
      </w:pPr>
      <w:r w:rsidRPr="008C5A0F">
        <w:rPr>
          <w:rFonts w:ascii="Tahoma" w:hAnsi="Tahoma" w:cs="Tahoma"/>
          <w:b/>
          <w:bCs/>
        </w:rPr>
        <w:t>α)</w:t>
      </w:r>
      <w:r w:rsidRPr="008C5A0F">
        <w:rPr>
          <w:rFonts w:ascii="Tahoma" w:hAnsi="Tahoma" w:cs="Tahoma"/>
        </w:rPr>
        <w:tab/>
        <w:t xml:space="preserve">δεν δίνεται τιμή σε ΕΥΡΩ ή που καθορίζεται σχέση ΕΥΡΩ προς ξένο νόμισμα, </w:t>
      </w:r>
    </w:p>
    <w:p w14:paraId="25E6FEBF" w14:textId="77777777" w:rsidR="006F707E" w:rsidRPr="008C5A0F" w:rsidRDefault="006F707E" w:rsidP="00D70361">
      <w:pPr>
        <w:pStyle w:val="Normal2"/>
        <w:snapToGrid w:val="0"/>
        <w:spacing w:before="120" w:after="0" w:line="276" w:lineRule="auto"/>
        <w:ind w:left="1440" w:hanging="720"/>
        <w:rPr>
          <w:rFonts w:ascii="Tahoma" w:hAnsi="Tahoma" w:cs="Tahoma"/>
        </w:rPr>
      </w:pPr>
      <w:r w:rsidRPr="008C5A0F">
        <w:rPr>
          <w:rFonts w:ascii="Tahoma" w:hAnsi="Tahoma" w:cs="Tahoma"/>
          <w:b/>
          <w:bCs/>
        </w:rPr>
        <w:t>β)</w:t>
      </w:r>
      <w:r w:rsidRPr="008C5A0F">
        <w:rPr>
          <w:rFonts w:ascii="Tahoma" w:hAnsi="Tahoma" w:cs="Tahoma"/>
        </w:rPr>
        <w:tab/>
        <w:t>δεν προκύπτει με σαφήνεια η προσφερόμενη τιμή, με την επιφύλαξη του άρθρου 102 του ν. 4412/2016 όπως τροποποιήθηκε με το άρθρο 42 του ν.4782/α36/9-3-2021 και</w:t>
      </w:r>
    </w:p>
    <w:p w14:paraId="29C7BD6E" w14:textId="77777777" w:rsidR="006F707E" w:rsidRPr="008C5A0F" w:rsidRDefault="006F707E" w:rsidP="00D70361">
      <w:pPr>
        <w:pStyle w:val="Normal2"/>
        <w:snapToGrid w:val="0"/>
        <w:spacing w:before="120" w:after="0" w:line="276" w:lineRule="auto"/>
        <w:ind w:left="1440" w:hanging="720"/>
        <w:rPr>
          <w:rFonts w:ascii="Tahoma" w:hAnsi="Tahoma" w:cs="Tahoma"/>
        </w:rPr>
      </w:pPr>
      <w:r w:rsidRPr="008C5A0F">
        <w:rPr>
          <w:rFonts w:ascii="Tahoma" w:hAnsi="Tahoma" w:cs="Tahoma"/>
          <w:b/>
          <w:bCs/>
          <w:szCs w:val="22"/>
        </w:rPr>
        <w:t>γ)</w:t>
      </w:r>
      <w:r w:rsidRPr="008C5A0F">
        <w:rPr>
          <w:rFonts w:ascii="Tahoma" w:hAnsi="Tahoma" w:cs="Tahoma"/>
          <w:szCs w:val="22"/>
        </w:rPr>
        <w:tab/>
        <w:t xml:space="preserve">η τιμή υπερβαίνει τον προϋπολογισμό της σύμβασης που καθορίζεται στην παρούσα διακήρυξη. </w:t>
      </w:r>
    </w:p>
    <w:p w14:paraId="6EBAE8D8" w14:textId="78488E47" w:rsidR="006F707E" w:rsidRPr="008C5A0F" w:rsidRDefault="00046DBB" w:rsidP="00D70361">
      <w:pPr>
        <w:snapToGrid w:val="0"/>
        <w:spacing w:before="120" w:after="0" w:line="276" w:lineRule="auto"/>
        <w:rPr>
          <w:b/>
          <w:bCs/>
          <w:i/>
          <w:iCs/>
          <w:color w:val="5B9BD5"/>
        </w:rPr>
      </w:pPr>
      <w:r>
        <w:t>Στην οικονομική προσφορά  πρέπει να επιλέγεται με σαφήνεια ένας από τους τρόπους πληρωμής που περιγράφονται στην παρ. (5.1) της παρούσας Διακήρυξης.</w:t>
      </w:r>
      <w:r>
        <w:rPr>
          <w:b/>
          <w:bCs/>
          <w:i/>
          <w:iCs/>
          <w:color w:val="5B9BD5"/>
        </w:rPr>
        <w:t xml:space="preserve"> </w:t>
      </w:r>
    </w:p>
    <w:p w14:paraId="41C4FDB8" w14:textId="77777777" w:rsidR="008338F0" w:rsidRPr="008C5A0F" w:rsidRDefault="003355E7" w:rsidP="00D70361">
      <w:pPr>
        <w:pStyle w:val="3"/>
        <w:spacing w:line="276" w:lineRule="auto"/>
        <w:rPr>
          <w:rFonts w:cs="Tahoma"/>
        </w:rPr>
      </w:pPr>
      <w:bookmarkStart w:id="231" w:name="_Toc205283176"/>
      <w:r w:rsidRPr="008C5A0F">
        <w:rPr>
          <w:rFonts w:cs="Tahoma"/>
        </w:rPr>
        <w:t>Χρόνος ισχύος των προσφορών</w:t>
      </w:r>
      <w:bookmarkEnd w:id="227"/>
      <w:bookmarkEnd w:id="228"/>
      <w:bookmarkEnd w:id="229"/>
      <w:bookmarkEnd w:id="230"/>
      <w:bookmarkEnd w:id="231"/>
      <w:r w:rsidR="00E1337D" w:rsidRPr="008C5A0F">
        <w:rPr>
          <w:rFonts w:cs="Tahoma"/>
        </w:rPr>
        <w:t xml:space="preserve"> </w:t>
      </w:r>
    </w:p>
    <w:p w14:paraId="3D465D7A" w14:textId="60FD5E14" w:rsidR="00263C2C" w:rsidRPr="008C5A0F" w:rsidRDefault="003355E7" w:rsidP="00D70361">
      <w:pPr>
        <w:spacing w:line="276" w:lineRule="auto"/>
        <w:rPr>
          <w:lang w:eastAsia="el-GR"/>
        </w:rPr>
      </w:pPr>
      <w:r w:rsidRPr="008C5A0F">
        <w:rPr>
          <w:lang w:eastAsia="el-GR"/>
        </w:rPr>
        <w:t xml:space="preserve">Οι υποβαλλόμενες προσφορές ισχύουν και δεσμεύουν τους οικονομικούς φορείς για διάστημα </w:t>
      </w:r>
      <w:r w:rsidR="00385703" w:rsidRPr="008C5A0F">
        <w:rPr>
          <w:iCs/>
          <w:lang w:eastAsia="el-GR"/>
        </w:rPr>
        <w:t>έξι</w:t>
      </w:r>
      <w:r w:rsidR="00263C2C" w:rsidRPr="008C5A0F">
        <w:rPr>
          <w:iCs/>
          <w:lang w:eastAsia="el-GR"/>
        </w:rPr>
        <w:t xml:space="preserve"> (</w:t>
      </w:r>
      <w:r w:rsidR="00385703" w:rsidRPr="008C5A0F">
        <w:rPr>
          <w:iCs/>
          <w:lang w:eastAsia="el-GR"/>
        </w:rPr>
        <w:t>6</w:t>
      </w:r>
      <w:r w:rsidR="00263C2C" w:rsidRPr="008C5A0F">
        <w:rPr>
          <w:iCs/>
          <w:lang w:eastAsia="el-GR"/>
        </w:rPr>
        <w:t>) μηνών</w:t>
      </w:r>
      <w:r w:rsidR="00E1337D" w:rsidRPr="008C5A0F">
        <w:rPr>
          <w:i/>
          <w:lang w:eastAsia="el-GR"/>
        </w:rPr>
        <w:t xml:space="preserve"> </w:t>
      </w:r>
      <w:r w:rsidRPr="008C5A0F">
        <w:rPr>
          <w:lang w:eastAsia="el-GR"/>
        </w:rPr>
        <w:t xml:space="preserve">από την επόμενη </w:t>
      </w:r>
      <w:r w:rsidR="00AE21AF" w:rsidRPr="008C5A0F">
        <w:rPr>
          <w:lang w:eastAsia="el-GR"/>
        </w:rPr>
        <w:t>της καταληκτικής ημερομηνίας υποβολής τους.</w:t>
      </w:r>
    </w:p>
    <w:p w14:paraId="4F7CDECC" w14:textId="77777777" w:rsidR="008338F0" w:rsidRPr="008C5A0F" w:rsidRDefault="003355E7" w:rsidP="00D70361">
      <w:pPr>
        <w:spacing w:line="276" w:lineRule="auto"/>
        <w:rPr>
          <w:lang w:eastAsia="el-GR"/>
        </w:rPr>
      </w:pPr>
      <w:r w:rsidRPr="008C5A0F">
        <w:rPr>
          <w:lang w:eastAsia="el-GR"/>
        </w:rPr>
        <w:t>Προσφορά η οποία ορίζει χρόνο ισχύος μικρότερο από τον ανωτέρω προβλεπόμενο απορρίπτεται.</w:t>
      </w:r>
    </w:p>
    <w:p w14:paraId="047C0AE9" w14:textId="32061228" w:rsidR="000527FB" w:rsidRPr="008C5A0F" w:rsidRDefault="003355E7" w:rsidP="00D70361">
      <w:pPr>
        <w:spacing w:line="276" w:lineRule="auto"/>
        <w:rPr>
          <w:lang w:eastAsia="el-GR"/>
        </w:rPr>
      </w:pPr>
      <w:r w:rsidRPr="008C5A0F">
        <w:rPr>
          <w:lang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8C5A0F">
        <w:t xml:space="preserve">την παράγραφο </w:t>
      </w:r>
      <w:r w:rsidR="00F524BD" w:rsidRPr="008C5A0F">
        <w:rPr>
          <w:color w:val="000000"/>
        </w:rPr>
        <w:fldChar w:fldCharType="begin"/>
      </w:r>
      <w:r w:rsidR="00F524BD" w:rsidRPr="008C5A0F">
        <w:rPr>
          <w:color w:val="000000"/>
        </w:rPr>
        <w:instrText xml:space="preserve"> REF _Ref496542081 \r \h </w:instrText>
      </w:r>
      <w:r w:rsidR="00DF02B0" w:rsidRPr="008C5A0F">
        <w:rPr>
          <w:color w:val="000000"/>
        </w:rPr>
        <w:instrText xml:space="preserve"> \* MERGEFORMAT </w:instrText>
      </w:r>
      <w:r w:rsidR="00F524BD" w:rsidRPr="008C5A0F">
        <w:rPr>
          <w:color w:val="000000"/>
        </w:rPr>
      </w:r>
      <w:r w:rsidR="00F524BD" w:rsidRPr="008C5A0F">
        <w:rPr>
          <w:color w:val="000000"/>
        </w:rPr>
        <w:fldChar w:fldCharType="separate"/>
      </w:r>
      <w:r w:rsidR="00EC78C0">
        <w:rPr>
          <w:color w:val="000000"/>
        </w:rPr>
        <w:t>2.2.2</w:t>
      </w:r>
      <w:r w:rsidR="00F524BD" w:rsidRPr="008C5A0F">
        <w:rPr>
          <w:color w:val="000000"/>
        </w:rPr>
        <w:fldChar w:fldCharType="end"/>
      </w:r>
      <w:r w:rsidRPr="008C5A0F">
        <w:rPr>
          <w:lang w:eastAsia="el-GR"/>
        </w:rPr>
        <w:t xml:space="preserve"> της παρούσας, κατ' ανώτατο όριο για χρονικό διάστημα ίσο με την προβλεπόμενη ως άνω αρχική διάρκεια.</w:t>
      </w:r>
      <w:r w:rsidR="000527FB" w:rsidRPr="008C5A0F">
        <w:rPr>
          <w:lang w:eastAsia="el-GR"/>
        </w:rPr>
        <w:t xml:space="preserve"> Σε περίπτωση αιτήματος της αναθέτουσας αρχής για παράταση της ισχύος της </w:t>
      </w:r>
      <w:r w:rsidR="000527FB" w:rsidRPr="008C5A0F">
        <w:rPr>
          <w:lang w:eastAsia="el-GR"/>
        </w:rPr>
        <w:lastRenderedPageBreak/>
        <w:t>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25BB351C" w14:textId="77777777" w:rsidR="007D2CC2" w:rsidRPr="00F6029F" w:rsidRDefault="003355E7" w:rsidP="00D70361">
      <w:pPr>
        <w:spacing w:line="276" w:lineRule="auto"/>
        <w:rPr>
          <w:lang w:eastAsia="el-GR"/>
        </w:rPr>
      </w:pPr>
      <w:r w:rsidRPr="008C5A0F">
        <w:rPr>
          <w:lang w:eastAsia="el-GR"/>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bookmarkStart w:id="232" w:name="_Hlk9420445"/>
      <w:r w:rsidRPr="008C5A0F">
        <w:rPr>
          <w:lang w:eastAsia="el-GR"/>
        </w:rPr>
        <w:t>.</w:t>
      </w:r>
      <w:r w:rsidR="003528AF" w:rsidRPr="008C5A0F">
        <w:rPr>
          <w:lang w:eastAsia="el-GR"/>
        </w:rPr>
        <w:t xml:space="preserve"> 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8C5A0F">
        <w:t xml:space="preserve"> </w:t>
      </w:r>
      <w:r w:rsidR="007D2CC2" w:rsidRPr="008C5A0F">
        <w:rPr>
          <w:lang w:eastAsia="el-GR"/>
        </w:rPr>
        <w:t>Στην τελευταία περίπτωση, η διαδικασία συνεχίζεται με όσους παρ</w:t>
      </w:r>
      <w:r w:rsidR="009567C7" w:rsidRPr="008C5A0F">
        <w:rPr>
          <w:lang w:eastAsia="el-GR"/>
        </w:rPr>
        <w:t>έ</w:t>
      </w:r>
      <w:r w:rsidR="007D2CC2" w:rsidRPr="008C5A0F">
        <w:rPr>
          <w:lang w:eastAsia="el-GR"/>
        </w:rPr>
        <w:t>τειναν τις προσφορές τους.</w:t>
      </w:r>
    </w:p>
    <w:p w14:paraId="0856E75B" w14:textId="77777777" w:rsidR="00B917E3" w:rsidRPr="00F6029F" w:rsidRDefault="00B917E3" w:rsidP="00D70361">
      <w:pPr>
        <w:spacing w:line="276" w:lineRule="auto"/>
      </w:pPr>
    </w:p>
    <w:p w14:paraId="12D8E49E" w14:textId="77777777" w:rsidR="00B917E3" w:rsidRPr="008C5A0F" w:rsidRDefault="00B917E3" w:rsidP="00D70361">
      <w:pPr>
        <w:pStyle w:val="3"/>
        <w:snapToGrid w:val="0"/>
        <w:spacing w:before="120" w:after="0" w:line="276" w:lineRule="auto"/>
        <w:rPr>
          <w:rFonts w:cs="Tahoma"/>
        </w:rPr>
      </w:pPr>
      <w:bookmarkStart w:id="233" w:name="_Toc89934409"/>
      <w:bookmarkStart w:id="234" w:name="_Toc193983622"/>
      <w:bookmarkStart w:id="235" w:name="_Toc205283177"/>
      <w:bookmarkEnd w:id="232"/>
      <w:r w:rsidRPr="008C5A0F">
        <w:rPr>
          <w:rFonts w:cs="Tahoma"/>
        </w:rPr>
        <w:t>Λόγοι απόρριψης προσφορών</w:t>
      </w:r>
      <w:bookmarkEnd w:id="233"/>
      <w:bookmarkEnd w:id="234"/>
      <w:bookmarkEnd w:id="235"/>
    </w:p>
    <w:p w14:paraId="2FB98473" w14:textId="77777777" w:rsidR="00B2320F" w:rsidRPr="008C5A0F" w:rsidRDefault="00B2320F" w:rsidP="00D70361">
      <w:pPr>
        <w:pStyle w:val="Normal2"/>
        <w:snapToGrid w:val="0"/>
        <w:spacing w:before="120" w:after="0" w:line="276" w:lineRule="auto"/>
        <w:rPr>
          <w:rFonts w:ascii="Tahoma" w:hAnsi="Tahoma" w:cs="Tahoma"/>
        </w:rPr>
      </w:pPr>
      <w:r w:rsidRPr="008C5A0F">
        <w:rPr>
          <w:rFonts w:ascii="Tahoma" w:hAnsi="Tahoma" w:cs="Tahoma"/>
          <w:lang w:val="en-US"/>
        </w:rPr>
        <w:t>H</w:t>
      </w:r>
      <w:r w:rsidRPr="008C5A0F">
        <w:rPr>
          <w:rFonts w:ascii="Tahoma" w:hAnsi="Tahoma" w:cs="Tahoma"/>
        </w:rPr>
        <w:t xml:space="preserve"> Αναθέτουσα Αρχή με βάση τα αποτελέσματα του ελέγχου και της αξιολόγησης των προσφορών, απορρίπτει, σε κάθε περίπτωση, προσφορά:</w:t>
      </w:r>
    </w:p>
    <w:p w14:paraId="4A7D55B5" w14:textId="77777777" w:rsidR="00F4016C" w:rsidRPr="00F4016C" w:rsidRDefault="00F4016C" w:rsidP="00F4016C">
      <w:pPr>
        <w:rPr>
          <w:szCs w:val="24"/>
        </w:rPr>
      </w:pPr>
      <w:r w:rsidRPr="00F4016C">
        <w:rPr>
          <w:b/>
          <w:bCs/>
        </w:rPr>
        <w:t>α</w:t>
      </w:r>
      <w:r w:rsidRPr="00F4016C">
        <w:rPr>
          <w:b/>
          <w:bCs/>
          <w:szCs w:val="24"/>
        </w:rPr>
        <w:t>)</w:t>
      </w:r>
      <w:r w:rsidRPr="00F4016C">
        <w:rPr>
          <w:szCs w:val="24"/>
        </w:rPr>
        <w:t xml:space="preserve"> η οποία, με την επιφύλαξη του άρθρου 102 του ν. 4412/2016 περί συμπλήρωσης, αποκλίνει από απαράβατους όρους περί σύνταξης και υποβολής της προσφοράς, ή δεν υποβάλλεται εμπρόθεσμα με τον τρόπο και με το περιεχόμενο που ορίζεται στην παρούσα και συγκεκριμένα στις παραγράφους 2.4.1 (Γενικοί όροι υποβολής προσφορών), 2.4.2. (Χρόνος και τρόπος υποβολής προσφορών), 2.4.3. (Περιεχόμενο φακέλων δικαιολογητικών συμμετοχής, τεχνικής προσφοράς, ειδικά ως προς τους όρους, οι οποίοι ρητώς έχουν καθοριστεί επί ποινή αποκλεισμού, στην παρούσα διακήρυξη), 2.4.4. (Περιεχόμενο φακέλου οικονομικής προσφοράς, τρόπος σύνταξης και υποβολής οικονομικών προσφορών, ειδικά ως προς τους όρους, οι οποίοι ρητώς έχουν καθοριστεί επί ποινή αποκλεισμού, στην παρούσα διακήρυξη), 2.4.5. (Χρόνος ισχύος προσφορών), 3.1. (Αποσφράγιση και αξιολόγηση προσφορών), 3.2 (Πρόσκληση υποβολής δικαιολογητικών προσωρινού αναδόχου) της παρούσας,</w:t>
      </w:r>
      <w:r w:rsidRPr="00F4016C">
        <w:rPr>
          <w:szCs w:val="24"/>
        </w:rPr>
        <w:footnoteReference w:id="14"/>
      </w:r>
      <w:r w:rsidRPr="00F4016C">
        <w:rPr>
          <w:szCs w:val="24"/>
        </w:rPr>
        <w:t xml:space="preserve"> </w:t>
      </w:r>
    </w:p>
    <w:p w14:paraId="454DEADA" w14:textId="360B0800" w:rsidR="00F4016C" w:rsidRPr="00F4016C" w:rsidRDefault="00F4016C" w:rsidP="00F4016C">
      <w:pPr>
        <w:rPr>
          <w:szCs w:val="24"/>
        </w:rPr>
      </w:pPr>
      <w:r w:rsidRPr="00F4016C">
        <w:rPr>
          <w:b/>
          <w:bCs/>
          <w:szCs w:val="24"/>
        </w:rPr>
        <w:t>β)</w:t>
      </w:r>
      <w:r>
        <w:rPr>
          <w:szCs w:val="24"/>
        </w:rPr>
        <w:t xml:space="preserve"> </w:t>
      </w:r>
      <w:r w:rsidRPr="00F4016C">
        <w:rPr>
          <w:szCs w:val="24"/>
        </w:rPr>
        <w:t>η οποία περιέχει ατελείς, ελλιπείς, ασαφείς 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3.1.2.1 της παρούσας Διακήρυξης,</w:t>
      </w:r>
    </w:p>
    <w:p w14:paraId="5BCA8DC8" w14:textId="77777777" w:rsidR="00F4016C" w:rsidRPr="00F4016C" w:rsidRDefault="00F4016C" w:rsidP="00F4016C">
      <w:pPr>
        <w:pStyle w:val="Normal2"/>
        <w:snapToGrid w:val="0"/>
        <w:spacing w:before="120" w:after="0" w:line="276" w:lineRule="auto"/>
        <w:rPr>
          <w:rFonts w:ascii="Tahoma" w:hAnsi="Tahoma" w:cs="Tahoma"/>
        </w:rPr>
      </w:pPr>
      <w:r w:rsidRPr="00F4016C">
        <w:rPr>
          <w:rFonts w:ascii="Tahoma" w:hAnsi="Tahoma" w:cs="Tahoma"/>
          <w:b/>
          <w:bCs/>
        </w:rPr>
        <w:t>γ)</w:t>
      </w:r>
      <w:r w:rsidRPr="00F4016C">
        <w:rPr>
          <w:rFonts w:ascii="Tahoma" w:hAnsi="Tahoma" w:cs="Tahoma"/>
        </w:rPr>
        <w:t xml:space="preserve"> για την οποία ο προσφέρων δεν παρέσχε τις απαιτούμενες εξηγήσεις, εντός της προκαθορισμένης προθεσμίας ή η εξήγηση δεν είναι αποδεκτή από την αναθέτουσα </w:t>
      </w:r>
    </w:p>
    <w:p w14:paraId="1BB4FB77" w14:textId="62FB3FC7" w:rsidR="00B2320F" w:rsidRPr="008C5A0F" w:rsidRDefault="00B2320F" w:rsidP="00F4016C">
      <w:pPr>
        <w:pStyle w:val="Normal2"/>
        <w:snapToGrid w:val="0"/>
        <w:spacing w:before="120" w:after="0" w:line="276" w:lineRule="auto"/>
        <w:rPr>
          <w:rFonts w:ascii="Tahoma" w:hAnsi="Tahoma" w:cs="Tahoma"/>
        </w:rPr>
      </w:pPr>
      <w:r w:rsidRPr="008C5A0F">
        <w:rPr>
          <w:rFonts w:ascii="Tahoma" w:hAnsi="Tahoma" w:cs="Tahoma"/>
          <w:b/>
          <w:bCs/>
        </w:rPr>
        <w:t>δ)</w:t>
      </w:r>
      <w:r w:rsidRPr="008C5A0F">
        <w:rPr>
          <w:rFonts w:ascii="Tahoma" w:hAnsi="Tahoma" w:cs="Tahoma"/>
        </w:rPr>
        <w:t xml:space="preserve"> η οποία είναι εναλλακτική προσφορά, </w:t>
      </w:r>
    </w:p>
    <w:p w14:paraId="091FD5D5" w14:textId="77777777" w:rsidR="00B2320F" w:rsidRPr="008C5A0F" w:rsidRDefault="00B2320F" w:rsidP="00D70361">
      <w:pPr>
        <w:pStyle w:val="Normal2"/>
        <w:snapToGrid w:val="0"/>
        <w:spacing w:before="120" w:after="0" w:line="276" w:lineRule="auto"/>
        <w:rPr>
          <w:rFonts w:ascii="Tahoma" w:hAnsi="Tahoma" w:cs="Tahoma"/>
        </w:rPr>
      </w:pPr>
      <w:r w:rsidRPr="008C5A0F">
        <w:rPr>
          <w:rFonts w:ascii="Tahoma" w:hAnsi="Tahoma" w:cs="Tahoma"/>
          <w:b/>
          <w:bCs/>
        </w:rPr>
        <w:t>ε)</w:t>
      </w:r>
      <w:r w:rsidRPr="008C5A0F">
        <w:rPr>
          <w:rFonts w:ascii="Tahoma" w:hAnsi="Tahoma" w:cs="Tahoma"/>
        </w:rPr>
        <w:t xml:space="preserve"> η οποία υποβάλλεται από έναν προσφέροντα που έχει υποβάλλει δύο ή περισσότερες προσφορές.   Ο περιορισμός αυτός ισχύει, υπό τους όρους της παραγράφου 2.2.3.4 περ. γ της παρούσας ( περ. γ΄ της παρ. 4 του άρθρου 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255AF870" w14:textId="77777777" w:rsidR="00B2320F" w:rsidRPr="008C5A0F" w:rsidRDefault="00B2320F" w:rsidP="00D70361">
      <w:pPr>
        <w:pStyle w:val="Normal2"/>
        <w:snapToGrid w:val="0"/>
        <w:spacing w:before="120" w:after="0" w:line="276" w:lineRule="auto"/>
        <w:rPr>
          <w:rFonts w:ascii="Tahoma" w:hAnsi="Tahoma" w:cs="Tahoma"/>
        </w:rPr>
      </w:pPr>
      <w:r w:rsidRPr="008C5A0F">
        <w:rPr>
          <w:rFonts w:ascii="Tahoma" w:hAnsi="Tahoma" w:cs="Tahoma"/>
          <w:b/>
          <w:bCs/>
        </w:rPr>
        <w:t>στ)</w:t>
      </w:r>
      <w:r w:rsidRPr="008C5A0F">
        <w:rPr>
          <w:rFonts w:ascii="Tahoma" w:hAnsi="Tahoma" w:cs="Tahoma"/>
        </w:rPr>
        <w:t xml:space="preserve"> η οποία είναι υπό αίρεση,</w:t>
      </w:r>
    </w:p>
    <w:p w14:paraId="2DF9B309" w14:textId="77777777" w:rsidR="00B2320F" w:rsidRPr="008C5A0F" w:rsidRDefault="00B2320F" w:rsidP="00D70361">
      <w:pPr>
        <w:pStyle w:val="Normal2"/>
        <w:snapToGrid w:val="0"/>
        <w:spacing w:before="120" w:after="0" w:line="276" w:lineRule="auto"/>
        <w:rPr>
          <w:rFonts w:ascii="Tahoma" w:hAnsi="Tahoma" w:cs="Tahoma"/>
        </w:rPr>
      </w:pPr>
      <w:r w:rsidRPr="008C5A0F">
        <w:rPr>
          <w:rFonts w:ascii="Tahoma" w:hAnsi="Tahoma" w:cs="Tahoma"/>
          <w:b/>
          <w:bCs/>
        </w:rPr>
        <w:lastRenderedPageBreak/>
        <w:t>ζ)</w:t>
      </w:r>
      <w:r w:rsidRPr="008C5A0F">
        <w:rPr>
          <w:rFonts w:ascii="Tahoma" w:hAnsi="Tahoma" w:cs="Tahoma"/>
        </w:rPr>
        <w:t xml:space="preserve"> η οποία θέτει όρο αναπροσαρμογής, </w:t>
      </w:r>
    </w:p>
    <w:p w14:paraId="5F562BA5" w14:textId="77777777" w:rsidR="00B2320F" w:rsidRPr="008C5A0F" w:rsidRDefault="00B2320F" w:rsidP="00D70361">
      <w:pPr>
        <w:pStyle w:val="Normal2"/>
        <w:snapToGrid w:val="0"/>
        <w:spacing w:before="120" w:after="0" w:line="276" w:lineRule="auto"/>
        <w:rPr>
          <w:rFonts w:ascii="Tahoma" w:hAnsi="Tahoma" w:cs="Tahoma"/>
        </w:rPr>
      </w:pPr>
      <w:r w:rsidRPr="008C5A0F">
        <w:rPr>
          <w:rFonts w:ascii="Tahoma" w:hAnsi="Tahoma" w:cs="Tahoma"/>
          <w:b/>
          <w:bCs/>
        </w:rPr>
        <w:t>η)</w:t>
      </w:r>
      <w:r w:rsidRPr="008C5A0F">
        <w:rPr>
          <w:rFonts w:ascii="Tahoma" w:hAnsi="Tahoma" w:cs="Tahoma"/>
        </w:rPr>
        <w:t xml:space="preserve"> η οποία εμφανίζει οποιοδήποτε στοιχείο του προσφερόμενου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07D54ECF" w14:textId="77777777" w:rsidR="00B2320F" w:rsidRPr="008C5A0F" w:rsidRDefault="00B2320F" w:rsidP="00D70361">
      <w:pPr>
        <w:pStyle w:val="Normal2"/>
        <w:snapToGrid w:val="0"/>
        <w:spacing w:before="120" w:after="0" w:line="276" w:lineRule="auto"/>
        <w:rPr>
          <w:rFonts w:ascii="Tahoma" w:hAnsi="Tahoma" w:cs="Tahoma"/>
        </w:rPr>
      </w:pPr>
      <w:r w:rsidRPr="008C5A0F">
        <w:rPr>
          <w:rFonts w:ascii="Tahoma" w:hAnsi="Tahoma" w:cs="Tahoma"/>
          <w:b/>
          <w:bCs/>
        </w:rPr>
        <w:t>θ)</w:t>
      </w:r>
      <w:r w:rsidRPr="008C5A0F">
        <w:rPr>
          <w:rFonts w:ascii="Tahoma" w:hAnsi="Tahoma" w:cs="Tahoma"/>
        </w:rPr>
        <w:t xml:space="preserve"> για την οποία ο προσφέρων δεν παρείχε,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1D3D03F6" w14:textId="77777777" w:rsidR="00B2320F" w:rsidRPr="008C5A0F" w:rsidRDefault="00B2320F" w:rsidP="00D70361">
      <w:pPr>
        <w:pStyle w:val="Normal2"/>
        <w:snapToGrid w:val="0"/>
        <w:spacing w:before="120" w:after="0" w:line="276" w:lineRule="auto"/>
        <w:rPr>
          <w:rFonts w:ascii="Tahoma" w:hAnsi="Tahoma" w:cs="Tahoma"/>
        </w:rPr>
      </w:pPr>
      <w:r w:rsidRPr="008C5A0F">
        <w:rPr>
          <w:rFonts w:ascii="Tahoma" w:hAnsi="Tahoma" w:cs="Tahoma"/>
          <w:b/>
          <w:bCs/>
        </w:rPr>
        <w:t>ι)</w:t>
      </w:r>
      <w:r w:rsidRPr="008C5A0F">
        <w:rPr>
          <w:rFonts w:ascii="Tahoma" w:hAnsi="Tahoma" w:cs="Tahoma"/>
        </w:rPr>
        <w:t xml:space="preserve"> εφόσον διαπιστωθεί ότι είναι ασυνήθιστα χαμηλή διότι δε συμμορφώνεται με τις ισχύουσες  υποχρεώσεις της παρ. 2 του άρθρου 18 του ν.4412/2016,</w:t>
      </w:r>
    </w:p>
    <w:p w14:paraId="48CDC703" w14:textId="77777777" w:rsidR="00B2320F" w:rsidRPr="008C5A0F" w:rsidRDefault="00B2320F" w:rsidP="00D70361">
      <w:pPr>
        <w:pStyle w:val="Normal2"/>
        <w:snapToGrid w:val="0"/>
        <w:spacing w:before="120" w:after="0" w:line="276" w:lineRule="auto"/>
        <w:rPr>
          <w:rFonts w:ascii="Tahoma" w:hAnsi="Tahoma" w:cs="Tahoma"/>
        </w:rPr>
      </w:pPr>
      <w:r w:rsidRPr="008C5A0F">
        <w:rPr>
          <w:rFonts w:ascii="Tahoma" w:hAnsi="Tahoma" w:cs="Tahoma"/>
          <w:b/>
          <w:bCs/>
        </w:rPr>
        <w:t>ια)</w:t>
      </w:r>
      <w:r w:rsidRPr="008C5A0F">
        <w:rPr>
          <w:rFonts w:ascii="Tahoma" w:hAnsi="Tahoma" w:cs="Tahoma"/>
        </w:rPr>
        <w:t xml:space="preserve"> η οποία παρουσιάζει αποκλίσεις ως προς τους όρους και τις τεχνικές προδιαγραφές της σύμβασης,</w:t>
      </w:r>
    </w:p>
    <w:p w14:paraId="1958A558" w14:textId="77777777" w:rsidR="00B2320F" w:rsidRPr="008C5A0F" w:rsidRDefault="00B2320F" w:rsidP="00D70361">
      <w:pPr>
        <w:pStyle w:val="Normal2"/>
        <w:snapToGrid w:val="0"/>
        <w:spacing w:before="120" w:after="0" w:line="276" w:lineRule="auto"/>
        <w:rPr>
          <w:rFonts w:ascii="Tahoma" w:hAnsi="Tahoma" w:cs="Tahoma"/>
        </w:rPr>
      </w:pPr>
      <w:r w:rsidRPr="008C5A0F">
        <w:rPr>
          <w:rFonts w:ascii="Tahoma" w:hAnsi="Tahoma" w:cs="Tahoma"/>
          <w:b/>
          <w:bCs/>
        </w:rPr>
        <w:t>ιβ)</w:t>
      </w:r>
      <w:r w:rsidRPr="008C5A0F">
        <w:rPr>
          <w:rFonts w:ascii="Tahoma" w:hAnsi="Tahoma" w:cs="Tahoma"/>
        </w:rPr>
        <w:t xml:space="preserve"> 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78CBDFFB" w14:textId="4D306232" w:rsidR="00B2320F" w:rsidRPr="008C5A0F" w:rsidRDefault="00B2320F" w:rsidP="00D70361">
      <w:pPr>
        <w:pStyle w:val="Normal2"/>
        <w:snapToGrid w:val="0"/>
        <w:spacing w:before="120" w:after="0" w:line="276" w:lineRule="auto"/>
        <w:rPr>
          <w:rFonts w:ascii="Tahoma" w:hAnsi="Tahoma" w:cs="Tahoma"/>
        </w:rPr>
      </w:pPr>
      <w:r w:rsidRPr="008C5A0F">
        <w:rPr>
          <w:rFonts w:ascii="Tahoma" w:hAnsi="Tahoma" w:cs="Tahoma"/>
          <w:b/>
          <w:bCs/>
        </w:rPr>
        <w:t>ιγ)</w:t>
      </w:r>
      <w:r w:rsidRPr="008C5A0F">
        <w:rPr>
          <w:rFonts w:ascii="Tahoma" w:hAnsi="Tahoma" w:cs="Tahoma"/>
        </w:rPr>
        <w:t xml:space="preserve"> </w:t>
      </w:r>
      <w:r w:rsidR="00975604" w:rsidRPr="00975604">
        <w:rPr>
          <w:rFonts w:ascii="Tahoma" w:hAnsi="Tahoma" w:cs="Tahoma"/>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επ., περί κριτηρίων επιλογής,</w:t>
      </w:r>
    </w:p>
    <w:p w14:paraId="405C972C" w14:textId="77777777" w:rsidR="00B2320F" w:rsidRPr="008C5A0F" w:rsidRDefault="00B2320F" w:rsidP="00D70361">
      <w:pPr>
        <w:pStyle w:val="Normal2"/>
        <w:snapToGrid w:val="0"/>
        <w:spacing w:before="120" w:after="0" w:line="276" w:lineRule="auto"/>
        <w:rPr>
          <w:rFonts w:ascii="Tahoma" w:hAnsi="Tahoma" w:cs="Tahoma"/>
        </w:rPr>
      </w:pPr>
      <w:r w:rsidRPr="008C5A0F">
        <w:rPr>
          <w:rFonts w:ascii="Tahoma" w:hAnsi="Tahoma" w:cs="Tahoma"/>
          <w:b/>
          <w:bCs/>
        </w:rPr>
        <w:t>ιδ)</w:t>
      </w:r>
      <w:r w:rsidRPr="008C5A0F">
        <w:rPr>
          <w:rFonts w:ascii="Tahoma" w:hAnsi="Tahoma" w:cs="Tahoma"/>
        </w:rPr>
        <w:t xml:space="preserve"> εάν κατά τον έλεγχο των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3B20378B" w14:textId="77777777" w:rsidR="00B2320F" w:rsidRPr="008C5A0F" w:rsidRDefault="00B2320F" w:rsidP="00D70361">
      <w:pPr>
        <w:pStyle w:val="Normal2"/>
        <w:snapToGrid w:val="0"/>
        <w:spacing w:before="120" w:after="0" w:line="276" w:lineRule="auto"/>
        <w:rPr>
          <w:rFonts w:ascii="Tahoma" w:hAnsi="Tahoma" w:cs="Tahoma"/>
        </w:rPr>
      </w:pPr>
      <w:r w:rsidRPr="008C5A0F">
        <w:rPr>
          <w:rFonts w:ascii="Tahoma" w:hAnsi="Tahoma" w:cs="Tahoma"/>
          <w:b/>
          <w:bCs/>
        </w:rPr>
        <w:t>ιστ)</w:t>
      </w:r>
      <w:r w:rsidRPr="008C5A0F">
        <w:rPr>
          <w:rFonts w:ascii="Tahoma" w:hAnsi="Tahoma" w:cs="Tahoma"/>
        </w:rPr>
        <w:t xml:space="preserve"> της οποίας το συνολικό τίμημα υπερβαίνει τον προϋπολογισμό του Έργου.</w:t>
      </w:r>
    </w:p>
    <w:p w14:paraId="24AC6F41" w14:textId="77777777" w:rsidR="00250252" w:rsidRPr="008C5A0F" w:rsidRDefault="00250252" w:rsidP="00D70361">
      <w:pPr>
        <w:spacing w:line="276" w:lineRule="auto"/>
        <w:rPr>
          <w:iCs/>
        </w:rPr>
      </w:pPr>
    </w:p>
    <w:p w14:paraId="0634DE65" w14:textId="77777777" w:rsidR="008338F0" w:rsidRPr="008C5A0F" w:rsidRDefault="003355E7" w:rsidP="008B2FDF">
      <w:pPr>
        <w:pStyle w:val="1"/>
        <w:rPr>
          <w:rFonts w:cs="Tahoma"/>
        </w:rPr>
      </w:pPr>
      <w:bookmarkStart w:id="236" w:name="_Toc97194442"/>
      <w:bookmarkStart w:id="237" w:name="_Toc205283178"/>
      <w:r w:rsidRPr="008C5A0F">
        <w:rPr>
          <w:rFonts w:cs="Tahoma"/>
        </w:rPr>
        <w:lastRenderedPageBreak/>
        <w:t>ΔΙΕΝΕΡΓΕΙΑ ΔΙΑΔΙΚΑΣΙΑΣ - ΑΞΙΟΛΟΓΗΣΗ ΠΡΟΣΦΟΡΩΝ</w:t>
      </w:r>
      <w:bookmarkEnd w:id="236"/>
      <w:bookmarkEnd w:id="237"/>
      <w:r w:rsidR="00E1337D" w:rsidRPr="008C5A0F">
        <w:rPr>
          <w:rFonts w:cs="Tahoma"/>
        </w:rPr>
        <w:t xml:space="preserve"> </w:t>
      </w:r>
    </w:p>
    <w:p w14:paraId="35446AA3" w14:textId="77777777" w:rsidR="008338F0" w:rsidRPr="008C5A0F" w:rsidRDefault="003355E7" w:rsidP="00FA28CA">
      <w:pPr>
        <w:pStyle w:val="2"/>
        <w:rPr>
          <w:rFonts w:ascii="Tahoma" w:hAnsi="Tahoma" w:cs="Tahoma"/>
        </w:rPr>
      </w:pPr>
      <w:r w:rsidRPr="008C5A0F">
        <w:rPr>
          <w:rFonts w:ascii="Tahoma" w:hAnsi="Tahoma" w:cs="Tahoma"/>
        </w:rPr>
        <w:tab/>
      </w:r>
      <w:bookmarkStart w:id="238" w:name="_Ref496542534"/>
      <w:bookmarkStart w:id="239" w:name="_Toc97194311"/>
      <w:bookmarkStart w:id="240" w:name="_Toc97194443"/>
      <w:bookmarkStart w:id="241" w:name="_Toc205283179"/>
      <w:r w:rsidRPr="008C5A0F">
        <w:rPr>
          <w:rFonts w:ascii="Tahoma" w:hAnsi="Tahoma" w:cs="Tahoma"/>
        </w:rPr>
        <w:t>Αποσφράγιση και αξιολόγηση προσφορών</w:t>
      </w:r>
      <w:bookmarkEnd w:id="238"/>
      <w:bookmarkEnd w:id="239"/>
      <w:bookmarkEnd w:id="240"/>
      <w:bookmarkEnd w:id="241"/>
      <w:r w:rsidRPr="008C5A0F">
        <w:rPr>
          <w:rFonts w:ascii="Tahoma" w:hAnsi="Tahoma" w:cs="Tahoma"/>
        </w:rPr>
        <w:t xml:space="preserve"> </w:t>
      </w:r>
    </w:p>
    <w:p w14:paraId="1CBBAD8F" w14:textId="77777777" w:rsidR="008338F0" w:rsidRPr="008C5A0F" w:rsidRDefault="003355E7" w:rsidP="008B2FDF">
      <w:pPr>
        <w:pStyle w:val="3"/>
        <w:rPr>
          <w:rFonts w:cs="Tahoma"/>
        </w:rPr>
      </w:pPr>
      <w:bookmarkStart w:id="242" w:name="_Ref496542486"/>
      <w:bookmarkStart w:id="243" w:name="_Toc97194312"/>
      <w:bookmarkStart w:id="244" w:name="_Toc97194444"/>
      <w:bookmarkStart w:id="245" w:name="_Toc205283180"/>
      <w:r w:rsidRPr="008C5A0F">
        <w:rPr>
          <w:rFonts w:cs="Tahoma"/>
        </w:rPr>
        <w:t>Ηλεκτρονική αποσφράγιση προσφορών</w:t>
      </w:r>
      <w:bookmarkEnd w:id="242"/>
      <w:bookmarkEnd w:id="243"/>
      <w:bookmarkEnd w:id="244"/>
      <w:bookmarkEnd w:id="245"/>
    </w:p>
    <w:p w14:paraId="66FDFF38" w14:textId="77777777" w:rsidR="00B23FCC" w:rsidRPr="008C5A0F" w:rsidRDefault="00B23FCC" w:rsidP="00430FB5">
      <w:pPr>
        <w:spacing w:line="276" w:lineRule="auto"/>
      </w:pPr>
      <w:r w:rsidRPr="008C5A0F">
        <w:t>Το πιστοποιημένο στο ΕΣΗΔΗΣ, για την αποσφράγιση των</w:t>
      </w:r>
      <w:r w:rsidR="00E1337D" w:rsidRPr="008C5A0F">
        <w:t xml:space="preserve"> </w:t>
      </w:r>
      <w:r w:rsidRPr="008C5A0F">
        <w:t>προσφορών</w:t>
      </w:r>
      <w:r w:rsidR="00E1337D" w:rsidRPr="008C5A0F">
        <w:t xml:space="preserve"> </w:t>
      </w:r>
      <w:r w:rsidRPr="008C5A0F">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370B91EE" w14:textId="12895BBD" w:rsidR="00032BBA" w:rsidRPr="008C5A0F" w:rsidRDefault="00032BBA" w:rsidP="00430FB5">
      <w:pPr>
        <w:widowControl w:val="0"/>
        <w:numPr>
          <w:ilvl w:val="0"/>
          <w:numId w:val="3"/>
        </w:numPr>
        <w:spacing w:after="60" w:line="276" w:lineRule="auto"/>
        <w:textAlignment w:val="baseline"/>
        <w:rPr>
          <w:kern w:val="1"/>
          <w:lang w:eastAsia="ar-SA"/>
        </w:rPr>
      </w:pPr>
      <w:r w:rsidRPr="008C5A0F">
        <w:rPr>
          <w:kern w:val="1"/>
          <w:lang w:eastAsia="ar-SA"/>
        </w:rPr>
        <w:t>Ηλεκτρονική Αποσφράγιση του (υπό)φακέλου «Δικαιολογητικά Συμμετοχής-Τεχνική Προσφορά»</w:t>
      </w:r>
      <w:r w:rsidR="00447ADC" w:rsidRPr="008C5A0F">
        <w:rPr>
          <w:kern w:val="1"/>
          <w:lang w:eastAsia="ar-SA"/>
        </w:rPr>
        <w:t xml:space="preserve"> και του φακέλου «Οικονομική Προσφορά»</w:t>
      </w:r>
      <w:r w:rsidRPr="008C5A0F">
        <w:rPr>
          <w:kern w:val="1"/>
          <w:lang w:eastAsia="ar-SA"/>
        </w:rPr>
        <w:t xml:space="preserve">, </w:t>
      </w:r>
      <w:r w:rsidRPr="008C5A0F">
        <w:t>τέσσερις (4) εργάσιμες ημέρες μετά την καταληκτική ημερομηνία προσφορών ήτοι</w:t>
      </w:r>
      <w:r w:rsidR="00E24F2C">
        <w:t xml:space="preserve"> </w:t>
      </w:r>
      <w:r w:rsidR="00117849" w:rsidRPr="00FF0D4A">
        <w:rPr>
          <w:b/>
          <w:bCs/>
        </w:rPr>
        <w:t>30-09-2025</w:t>
      </w:r>
      <w:r w:rsidR="00117849">
        <w:t xml:space="preserve"> </w:t>
      </w:r>
      <w:r w:rsidRPr="008C5A0F">
        <w:t xml:space="preserve">και ώρα </w:t>
      </w:r>
      <w:r w:rsidR="00316E47" w:rsidRPr="00FF0D4A">
        <w:rPr>
          <w:b/>
          <w:bCs/>
        </w:rPr>
        <w:t>14:00</w:t>
      </w:r>
      <w:r w:rsidRPr="00FF0D4A">
        <w:t>.</w:t>
      </w:r>
      <w:r w:rsidRPr="008C5A0F">
        <w:t xml:space="preserve">  </w:t>
      </w:r>
    </w:p>
    <w:p w14:paraId="318C645D" w14:textId="77777777" w:rsidR="00447ADC" w:rsidRPr="008C5A0F" w:rsidRDefault="00447ADC" w:rsidP="00430FB5">
      <w:pPr>
        <w:spacing w:after="60" w:line="276" w:lineRule="auto"/>
        <w:textAlignment w:val="baseline"/>
        <w:rPr>
          <w:kern w:val="1"/>
          <w:lang w:eastAsia="ar-SA"/>
        </w:rPr>
      </w:pPr>
    </w:p>
    <w:p w14:paraId="1C78966E" w14:textId="57389A82" w:rsidR="00032BBA" w:rsidRPr="008C5A0F" w:rsidRDefault="00032BBA" w:rsidP="00430FB5">
      <w:pPr>
        <w:spacing w:after="60" w:line="276" w:lineRule="auto"/>
        <w:textAlignment w:val="baseline"/>
        <w:rPr>
          <w:kern w:val="1"/>
          <w:lang w:eastAsia="ar-SA"/>
        </w:rPr>
      </w:pPr>
      <w:r w:rsidRPr="008C5A0F">
        <w:rPr>
          <w:kern w:val="1"/>
          <w:lang w:eastAsia="ar-SA"/>
        </w:rPr>
        <w:t>Σε κάθε στάδιο τα στοιχεία των προσφορών που αποσφραγίζονται είναι καταρχήν προσβάσιμα μόνο στα μέλη της Επιτροπής Διαγωνισμού και την Αναθέτουσα Αρχή.</w:t>
      </w:r>
    </w:p>
    <w:p w14:paraId="15347254" w14:textId="77777777" w:rsidR="008338F0" w:rsidRPr="00430FB5" w:rsidRDefault="003355E7" w:rsidP="00430FB5">
      <w:pPr>
        <w:pStyle w:val="3"/>
        <w:spacing w:line="276" w:lineRule="auto"/>
        <w:rPr>
          <w:rFonts w:cs="Tahoma"/>
          <w:lang w:val="en-US"/>
        </w:rPr>
      </w:pPr>
      <w:bookmarkStart w:id="246" w:name="_Toc74566885"/>
      <w:bookmarkStart w:id="247" w:name="_Toc74566886"/>
      <w:bookmarkStart w:id="248" w:name="_Toc74566887"/>
      <w:bookmarkStart w:id="249" w:name="_Toc74566888"/>
      <w:bookmarkStart w:id="250" w:name="_Toc74566889"/>
      <w:bookmarkStart w:id="251" w:name="_Toc74566890"/>
      <w:bookmarkStart w:id="252" w:name="_Toc74566891"/>
      <w:bookmarkStart w:id="253" w:name="_Toc74566892"/>
      <w:bookmarkStart w:id="254" w:name="_Ref40981105"/>
      <w:bookmarkStart w:id="255" w:name="_Ref40981122"/>
      <w:bookmarkStart w:id="256" w:name="_Ref40981155"/>
      <w:bookmarkStart w:id="257" w:name="_Toc97194313"/>
      <w:bookmarkStart w:id="258" w:name="_Toc97194445"/>
      <w:bookmarkStart w:id="259" w:name="_Toc205283181"/>
      <w:bookmarkEnd w:id="246"/>
      <w:bookmarkEnd w:id="247"/>
      <w:bookmarkEnd w:id="248"/>
      <w:bookmarkEnd w:id="249"/>
      <w:bookmarkEnd w:id="250"/>
      <w:bookmarkEnd w:id="251"/>
      <w:bookmarkEnd w:id="252"/>
      <w:bookmarkEnd w:id="253"/>
      <w:r w:rsidRPr="00430FB5">
        <w:rPr>
          <w:rFonts w:cs="Tahoma"/>
        </w:rPr>
        <w:t>Αξιολόγηση προσφορών</w:t>
      </w:r>
      <w:bookmarkEnd w:id="254"/>
      <w:bookmarkEnd w:id="255"/>
      <w:bookmarkEnd w:id="256"/>
      <w:bookmarkEnd w:id="257"/>
      <w:bookmarkEnd w:id="258"/>
      <w:bookmarkEnd w:id="259"/>
    </w:p>
    <w:p w14:paraId="152462B0" w14:textId="77777777" w:rsidR="006A573E" w:rsidRPr="008C5A0F" w:rsidRDefault="006A573E" w:rsidP="00430FB5">
      <w:pPr>
        <w:spacing w:line="276" w:lineRule="auto"/>
        <w:rPr>
          <w:highlight w:val="green"/>
          <w:lang w:val="en-US"/>
        </w:rPr>
      </w:pPr>
    </w:p>
    <w:p w14:paraId="391FC515" w14:textId="77777777" w:rsidR="006A573E" w:rsidRPr="008C5A0F" w:rsidRDefault="006A573E" w:rsidP="00430FB5">
      <w:pPr>
        <w:snapToGrid w:val="0"/>
        <w:spacing w:before="120" w:after="0" w:line="276" w:lineRule="auto"/>
      </w:pPr>
      <w:r w:rsidRPr="008C5A0F">
        <w:t>Μετά την κατά περίπτωση ηλεκτρονική αποσφράγιση των προσφορών η Αναθέτουσα Αρχή προβαίνει στην αξιολόγηση αυτών μέσω των αρμόδιων πιστοποιημένων στο Σύστημα ΕΣΗΔΗΣ οργάνων της, εφαρμοζόμενων κατά τα λοιπά των κειμένων διατάξεων.</w:t>
      </w:r>
    </w:p>
    <w:p w14:paraId="12D88FDF" w14:textId="77777777" w:rsidR="006A573E" w:rsidRPr="008C5A0F" w:rsidRDefault="006A573E" w:rsidP="00430FB5">
      <w:pPr>
        <w:snapToGrid w:val="0"/>
        <w:spacing w:before="120" w:after="0" w:line="276" w:lineRule="auto"/>
        <w:textAlignment w:val="baseline"/>
      </w:pPr>
      <w:r w:rsidRPr="008C5A0F">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 Η συμπλήρωση ή η αποσαφήνιση ζητείται και γίνεται αποδεκτή υπό την προϋπόθεση ότι δεν 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 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19141E4E" w14:textId="77777777" w:rsidR="006A573E" w:rsidRPr="008C5A0F" w:rsidRDefault="006A573E" w:rsidP="00430FB5">
      <w:pPr>
        <w:snapToGrid w:val="0"/>
        <w:spacing w:before="120" w:after="0" w:line="276" w:lineRule="auto"/>
      </w:pPr>
    </w:p>
    <w:p w14:paraId="33DB43F8" w14:textId="77777777" w:rsidR="006A573E" w:rsidRPr="008C5A0F" w:rsidRDefault="006A573E" w:rsidP="00430FB5">
      <w:pPr>
        <w:snapToGrid w:val="0"/>
        <w:spacing w:before="120" w:after="0" w:line="276" w:lineRule="auto"/>
      </w:pPr>
      <w:r w:rsidRPr="008C5A0F">
        <w:t xml:space="preserve">Ειδικότερα : </w:t>
      </w:r>
    </w:p>
    <w:p w14:paraId="7DCB4C51" w14:textId="77777777" w:rsidR="006A573E" w:rsidRPr="008C5A0F" w:rsidRDefault="006A573E" w:rsidP="00430FB5">
      <w:pPr>
        <w:snapToGrid w:val="0"/>
        <w:spacing w:before="120" w:after="0" w:line="276" w:lineRule="auto"/>
        <w:textAlignment w:val="baseline"/>
      </w:pPr>
      <w:r w:rsidRPr="008C5A0F">
        <w:t xml:space="preserve">α) Η Επιτροπή Διαγωνισμού εξετάζει αρχικά  την προσκόμιση της εγγύησης συμμετοχής, σύμφωνα με την παρ.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7B3BCDB6" w14:textId="77777777" w:rsidR="006A573E" w:rsidRPr="008C5A0F" w:rsidRDefault="006A573E" w:rsidP="00430FB5">
      <w:pPr>
        <w:snapToGrid w:val="0"/>
        <w:spacing w:before="120" w:after="0" w:line="276" w:lineRule="auto"/>
        <w:textAlignment w:val="baseline"/>
      </w:pPr>
      <w:r w:rsidRPr="008C5A0F">
        <w:t xml:space="preserve">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w:t>
      </w:r>
      <w:r w:rsidRPr="008C5A0F">
        <w:lastRenderedPageBreak/>
        <w:t>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με επιμέλεια αυτής μέσω της λειτουργικότητας της «Επικοινωνίας» του ηλεκτρονικού διαγωνισμού στο ΕΣΗΔΗΣ.</w:t>
      </w:r>
    </w:p>
    <w:p w14:paraId="404FBCEC" w14:textId="77777777" w:rsidR="006A573E" w:rsidRPr="008C5A0F" w:rsidRDefault="006A573E" w:rsidP="00430FB5">
      <w:pPr>
        <w:snapToGrid w:val="0"/>
        <w:spacing w:before="120" w:after="0" w:line="276" w:lineRule="auto"/>
        <w:textAlignment w:val="baseline"/>
      </w:pPr>
      <w:r w:rsidRPr="008C5A0F">
        <w:t>Κατά της εν λόγω απόφασης χωρεί προδικαστική προσφυγή, σύμφωνα με τα οριζόμενα στην παράγραφο 3.4 της παρούσας.</w:t>
      </w:r>
    </w:p>
    <w:p w14:paraId="4E0F82AC" w14:textId="77777777" w:rsidR="006A573E" w:rsidRPr="008C5A0F" w:rsidRDefault="006A573E" w:rsidP="00430FB5">
      <w:pPr>
        <w:snapToGrid w:val="0"/>
        <w:spacing w:before="120" w:after="0" w:line="276" w:lineRule="auto"/>
        <w:textAlignment w:val="baseline"/>
      </w:pPr>
      <w:r w:rsidRPr="008C5A0F">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4414F1A0" w14:textId="77777777" w:rsidR="006A573E" w:rsidRPr="008C5A0F" w:rsidRDefault="006A573E" w:rsidP="00430FB5">
      <w:pPr>
        <w:snapToGrid w:val="0"/>
        <w:spacing w:before="120" w:after="0" w:line="276" w:lineRule="auto"/>
        <w:textAlignment w:val="baseline"/>
      </w:pPr>
      <w:r w:rsidRPr="008C5A0F">
        <w:t>β) Μετά την έκδοση της ανωτέρω απόφασης η Επιτροπή Διαγωνισμού προβαίνει αρχικά στον έλεγχο των δικαιολογητικών συμμετοχής και εν συνεχεία στην αξιολόγηση των τεχνικών προσφορών των προσφερόντων  των οποίων τα δικαιολογητικά συμμετοχής έκρινε πλήρη. Η αξιολόγηση γίνεται σύμφωνα με τους όρους της παρούσας και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και των τεχνικών προσφορών .</w:t>
      </w:r>
    </w:p>
    <w:p w14:paraId="72866B9A" w14:textId="77777777" w:rsidR="006A573E" w:rsidRPr="008C5A0F" w:rsidRDefault="006A573E" w:rsidP="00430FB5">
      <w:pPr>
        <w:snapToGrid w:val="0"/>
        <w:spacing w:before="120" w:after="0" w:line="276" w:lineRule="auto"/>
        <w:textAlignment w:val="baseline"/>
      </w:pPr>
      <w:r w:rsidRPr="008C5A0F">
        <w:t xml:space="preserve">γ) Στη συνέχεια η Επιτροπή Διαγωνισμού προβαίνει στην αξιολόγηση των οικονομικών προσφορών των προσφερόντων, των οποίων τα δικαιολογητικά συμμετοχής και η τεχνική προσφορά κρίθηκαν αποδεκτά, συντάσσει πρακτικό στο οποίο καταχωρίζονται οι οικονομικές προσφορές κατά σειρά μειοδοσίας και εισηγείται αιτιολογημένα την αποδοχή ή απόρριψή τους, την κατάταξη των προσφορών και την ανάδειξη του προσωρινού αναδόχου. </w:t>
      </w:r>
    </w:p>
    <w:p w14:paraId="29DAE30A" w14:textId="77777777" w:rsidR="006A573E" w:rsidRPr="008C5A0F" w:rsidRDefault="006A573E" w:rsidP="00430FB5">
      <w:pPr>
        <w:snapToGrid w:val="0"/>
        <w:spacing w:before="120" w:after="0" w:line="276" w:lineRule="auto"/>
        <w:textAlignment w:val="baseline"/>
      </w:pPr>
      <w:r w:rsidRPr="008C5A0F">
        <w:t>Εάν οι προσφορές φαίνονται ασυνήθιστα χαμηλές σε σχέση με το αντικείμενο της σύμβασης, η αναθέτουσα αρχή απαιτεί από τους οικονομικούς φορείς, 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 [Σε κάθε περίπτωση η κρίση της Α.Α. σχετικά με τις ασυνήθιστα χαμηλές προσφορές και την αποδοχή ή όχι των σχετικών εξηγήσεων εκ μέρους των προσφερόντων ενσωματώνεται στην κατωτέρω ενιαία απόφαση ]</w:t>
      </w:r>
    </w:p>
    <w:p w14:paraId="4D44C648" w14:textId="77777777" w:rsidR="006A573E" w:rsidRPr="008C5A0F" w:rsidRDefault="006A573E" w:rsidP="00430FB5">
      <w:pPr>
        <w:snapToGrid w:val="0"/>
        <w:spacing w:before="120" w:after="0" w:line="276" w:lineRule="auto"/>
        <w:textAlignment w:val="baseline"/>
      </w:pPr>
      <w:r w:rsidRPr="008C5A0F">
        <w:t>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[Επισημαίνεται ότι τα αποτελέσματα της κλήρωσης ενσωματώνονται ομοίως στην ως κατωτέρω ενιαία απόφαση]</w:t>
      </w:r>
    </w:p>
    <w:p w14:paraId="62779537" w14:textId="77777777" w:rsidR="006A573E" w:rsidRPr="008C5A0F" w:rsidRDefault="006A573E" w:rsidP="00430FB5">
      <w:pPr>
        <w:snapToGrid w:val="0"/>
        <w:spacing w:before="120" w:after="0" w:line="276" w:lineRule="auto"/>
        <w:textAlignment w:val="baseline"/>
      </w:pPr>
      <w:r w:rsidRPr="008C5A0F">
        <w:t>Στη συνέχεια, εφόσον το αποφαινόμενο όργανο της αναθέτουσας αρχής εγκρίνει τα ανωτέρω πρακτικά εκδίδεται απόφαση για τα  αποτελέσματα  όλων των ανωτέρω σταδίων  («Δικαιολογητικά Συμμετοχής», «Τεχνική Προσφορά» και «Οικονομική Προσφορά») και η αναθέτουσα αρχή προσκαλεί εγγράφως, μέσω της λειτουργικότητας της «Επικοινωνίας» του ηλεκτρονικού διαγωνισμού στο ΕΣΗΔΗΣ, τον πρώτο σε κατάταξη μειοδότη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παράγραφο 3.2 της παρούσας, περί πρόσκλησης για υποβολή δικαιολογητικών. Η απόφαση έγκρισης των πρακτικών δεν κοινοποιείται στους προσφέροντες και ενσωματώνεται στην απόφαση κατακύρωσης.</w:t>
      </w:r>
    </w:p>
    <w:p w14:paraId="5839B69F" w14:textId="0CF4355F" w:rsidR="006A573E" w:rsidRPr="008C5A0F" w:rsidRDefault="00716009" w:rsidP="00430FB5">
      <w:pPr>
        <w:spacing w:line="276" w:lineRule="auto"/>
        <w:rPr>
          <w:highlight w:val="green"/>
        </w:rPr>
      </w:pPr>
      <w:r w:rsidRPr="00BD65F6">
        <w:rPr>
          <w:color w:val="000000"/>
          <w:shd w:val="clear" w:color="auto" w:fill="FFFFFF"/>
        </w:rPr>
        <w:lastRenderedPageBreak/>
        <w:t xml:space="preserve">Σε κάθε περίπτωση, όταν  έχει υποβληθεί </w:t>
      </w:r>
      <w:r>
        <w:rPr>
          <w:color w:val="000000"/>
          <w:shd w:val="clear" w:color="auto" w:fill="FFFFFF"/>
        </w:rPr>
        <w:t xml:space="preserve">εξ αρχής </w:t>
      </w:r>
      <w:r w:rsidRPr="00BD65F6">
        <w:rPr>
          <w:color w:val="000000"/>
          <w:shd w:val="clear" w:color="auto" w:fill="FFFFFF"/>
        </w:rPr>
        <w:t>μία</w:t>
      </w:r>
      <w:r>
        <w:rPr>
          <w:color w:val="000000"/>
          <w:shd w:val="clear" w:color="auto" w:fill="FFFFFF"/>
        </w:rPr>
        <w:t xml:space="preserve"> </w:t>
      </w:r>
      <w:r w:rsidRPr="00BD65F6">
        <w:rPr>
          <w:color w:val="000000"/>
          <w:shd w:val="clear" w:color="auto" w:fill="FFFFFF"/>
        </w:rPr>
        <w:t xml:space="preserve"> προσφορά, </w:t>
      </w:r>
      <w:r w:rsidRPr="00AC41D3">
        <w:rPr>
          <w:color w:val="000000"/>
          <w:shd w:val="clear" w:color="auto" w:fill="FFFFFF"/>
        </w:rPr>
        <w:t>τα αποτελέσματα όλων των</w:t>
      </w:r>
      <w:r w:rsidRPr="00BD65F6">
        <w:rPr>
          <w:color w:val="000000"/>
          <w:shd w:val="clear" w:color="auto" w:fill="FFFFFF"/>
        </w:rPr>
        <w:t xml:space="preserve"> </w:t>
      </w:r>
      <w:r w:rsidRPr="00AC41D3">
        <w:rPr>
          <w:color w:val="000000"/>
          <w:shd w:val="clear" w:color="auto" w:fill="FFFFFF"/>
        </w:rPr>
        <w:t>σταδίων της διαδικασ</w:t>
      </w:r>
      <w:r w:rsidRPr="00BD65F6">
        <w:rPr>
          <w:color w:val="000000"/>
          <w:shd w:val="clear" w:color="auto" w:fill="FFFFFF"/>
        </w:rPr>
        <w:t>ίας ανάθεσης, ήτοι Δικαιολογητικών Συμμετοχής, Τεχνικής Προσφοράς και Οικονομικής Προσφοράς, επικυρώ</w:t>
      </w:r>
      <w:r w:rsidRPr="00AC41D3">
        <w:rPr>
          <w:color w:val="000000"/>
          <w:shd w:val="clear" w:color="auto" w:fill="FFFFFF"/>
        </w:rPr>
        <w:t>νονται με την απόφαση κατακύρωσης του άρθρου 105</w:t>
      </w:r>
      <w:r>
        <w:rPr>
          <w:color w:val="000000"/>
          <w:shd w:val="clear" w:color="auto" w:fill="FFFFFF"/>
        </w:rPr>
        <w:t xml:space="preserve"> του ν. 4412/2016, σύμφωνα με την παράγραφο 3.3 της παρούσας,</w:t>
      </w:r>
      <w:r w:rsidRPr="00BD65F6">
        <w:rPr>
          <w:color w:val="000000"/>
          <w:shd w:val="clear" w:color="auto" w:fill="FFFFFF"/>
        </w:rPr>
        <w:t xml:space="preserve"> </w:t>
      </w:r>
      <w:r w:rsidRPr="00AC41D3">
        <w:rPr>
          <w:color w:val="000000"/>
          <w:shd w:val="clear" w:color="auto" w:fill="FFFFFF"/>
        </w:rPr>
        <w:t>που εκδίδεται μετά το πέρας και</w:t>
      </w:r>
      <w:r w:rsidRPr="00BD65F6">
        <w:rPr>
          <w:color w:val="000000"/>
          <w:shd w:val="clear" w:color="auto" w:fill="FFFFFF"/>
        </w:rPr>
        <w:t xml:space="preserve"> </w:t>
      </w:r>
      <w:r w:rsidRPr="00AC41D3">
        <w:rPr>
          <w:color w:val="000000"/>
          <w:shd w:val="clear" w:color="auto" w:fill="FFFFFF"/>
        </w:rPr>
        <w:t>του τελευταίου σταδίου της διαδικασίας</w:t>
      </w:r>
      <w:r w:rsidRPr="00BD65F6">
        <w:rPr>
          <w:color w:val="000000"/>
          <w:shd w:val="clear" w:color="auto" w:fill="FFFFFF"/>
        </w:rPr>
        <w:t xml:space="preserve">. </w:t>
      </w:r>
      <w:r w:rsidRPr="004F5118">
        <w:rPr>
          <w:color w:val="000000"/>
          <w:shd w:val="clear" w:color="auto" w:fill="FFFFFF"/>
        </w:rPr>
        <w:t>Κατά της ανωτέρω απόφασης χωρεί προδικαστική προσφυγή ενώπιον</w:t>
      </w:r>
      <w:r>
        <w:rPr>
          <w:color w:val="000000"/>
          <w:shd w:val="clear" w:color="auto" w:fill="FFFFFF"/>
        </w:rPr>
        <w:t xml:space="preserve"> </w:t>
      </w:r>
      <w:r w:rsidRPr="004F5118">
        <w:rPr>
          <w:color w:val="000000"/>
          <w:shd w:val="clear" w:color="auto" w:fill="FFFFFF"/>
        </w:rPr>
        <w:t xml:space="preserve">της </w:t>
      </w:r>
      <w:r>
        <w:rPr>
          <w:color w:val="000000"/>
          <w:shd w:val="clear" w:color="auto" w:fill="FFFFFF"/>
        </w:rPr>
        <w:t xml:space="preserve">ΕΑΔΗΣΥ </w:t>
      </w:r>
      <w:r w:rsidRPr="004F5118">
        <w:rPr>
          <w:color w:val="000000"/>
          <w:shd w:val="clear" w:color="auto" w:fill="FFFFFF"/>
        </w:rPr>
        <w:t>σύμφωνα με όσα προβλέπονται στην παράγραφο 3.4 της παρούσας</w:t>
      </w:r>
      <w:r>
        <w:rPr>
          <w:rStyle w:val="ac"/>
          <w:color w:val="000000"/>
          <w:shd w:val="clear" w:color="auto" w:fill="FFFFFF"/>
        </w:rPr>
        <w:footnoteReference w:id="15"/>
      </w:r>
      <w:r w:rsidRPr="004F5118">
        <w:rPr>
          <w:color w:val="000000"/>
          <w:shd w:val="clear" w:color="auto" w:fill="FFFFFF"/>
        </w:rPr>
        <w:t>.</w:t>
      </w:r>
    </w:p>
    <w:p w14:paraId="1B988211" w14:textId="77777777" w:rsidR="008338F0" w:rsidRPr="0010687C" w:rsidRDefault="003355E7" w:rsidP="00430FB5">
      <w:pPr>
        <w:pStyle w:val="2"/>
        <w:spacing w:line="276" w:lineRule="auto"/>
        <w:rPr>
          <w:rFonts w:ascii="Tahoma" w:hAnsi="Tahoma" w:cs="Tahoma"/>
          <w:lang w:val="el-GR"/>
        </w:rPr>
      </w:pPr>
      <w:r w:rsidRPr="008C5A0F">
        <w:rPr>
          <w:rFonts w:ascii="Tahoma" w:hAnsi="Tahoma" w:cs="Tahoma"/>
          <w:lang w:val="el-GR"/>
        </w:rPr>
        <w:tab/>
      </w:r>
      <w:bookmarkStart w:id="260" w:name="_Ref496542592"/>
      <w:bookmarkStart w:id="261" w:name="_Ref67613215"/>
      <w:bookmarkStart w:id="262" w:name="_Toc97194314"/>
      <w:bookmarkStart w:id="263" w:name="_Toc97194446"/>
      <w:bookmarkStart w:id="264" w:name="_Toc205283182"/>
      <w:r w:rsidRPr="0010687C">
        <w:rPr>
          <w:rFonts w:ascii="Tahoma" w:hAnsi="Tahoma" w:cs="Tahoma"/>
          <w:lang w:val="el-GR"/>
        </w:rPr>
        <w:t xml:space="preserve">Πρόσκληση υποβολής </w:t>
      </w:r>
      <w:r w:rsidR="00BB3801" w:rsidRPr="0010687C">
        <w:rPr>
          <w:rFonts w:ascii="Tahoma" w:hAnsi="Tahoma" w:cs="Tahoma"/>
          <w:lang w:val="el-GR"/>
        </w:rPr>
        <w:t>δικαιολογητικών προσωρινού αναδόχου</w:t>
      </w:r>
      <w:r w:rsidR="00E1337D" w:rsidRPr="0010687C">
        <w:rPr>
          <w:rFonts w:ascii="Tahoma" w:hAnsi="Tahoma" w:cs="Tahoma"/>
          <w:lang w:val="el-GR"/>
        </w:rPr>
        <w:t xml:space="preserve"> </w:t>
      </w:r>
      <w:r w:rsidRPr="0010687C">
        <w:rPr>
          <w:rFonts w:ascii="Tahoma" w:hAnsi="Tahoma" w:cs="Tahoma"/>
          <w:lang w:val="el-GR"/>
        </w:rPr>
        <w:t xml:space="preserve">- Δικαιολογητικά </w:t>
      </w:r>
      <w:bookmarkEnd w:id="260"/>
      <w:r w:rsidR="00BB3801" w:rsidRPr="0010687C">
        <w:rPr>
          <w:rFonts w:ascii="Tahoma" w:hAnsi="Tahoma" w:cs="Tahoma"/>
          <w:lang w:val="el-GR"/>
        </w:rPr>
        <w:t>προσωρινού αναδόχου</w:t>
      </w:r>
      <w:bookmarkEnd w:id="261"/>
      <w:bookmarkEnd w:id="262"/>
      <w:bookmarkEnd w:id="263"/>
      <w:bookmarkEnd w:id="264"/>
      <w:r w:rsidR="00BB3801" w:rsidRPr="0010687C">
        <w:rPr>
          <w:rFonts w:ascii="Tahoma" w:hAnsi="Tahoma" w:cs="Tahoma"/>
          <w:lang w:val="el-GR"/>
        </w:rPr>
        <w:t xml:space="preserve"> </w:t>
      </w:r>
    </w:p>
    <w:p w14:paraId="37B1D922" w14:textId="627CBF20" w:rsidR="00E02319" w:rsidRPr="008C5A0F" w:rsidRDefault="00E02319" w:rsidP="00430FB5">
      <w:pPr>
        <w:snapToGrid w:val="0"/>
        <w:spacing w:before="120" w:after="0" w:line="276" w:lineRule="auto"/>
      </w:pPr>
      <w:r w:rsidRPr="008C5A0F">
        <w:t xml:space="preserve">Μετά την αξιολόγηση των προσφορών, η αναθέτουσα αρχή αποστέλλει σχετική ηλεκτρονική  πρόσκληση στον/στους προσφέροντα/ντες στον/στους οποίο/ους πρόκειται να γίνει η κατακύρωση («προσωρινό/ους ανάδοχο / αναδόχους  της Συμφωνίας-Πλαίσιο»), μέσω της λειτουργικότητας της «Επικοινωνίας» του ηλεκτρονικού διαγωνισμού στο ΕΣΗΔΗΣ, και τον/τους καλεί να υποβάλει/ουν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w:t>
      </w:r>
      <w:r w:rsidRPr="008C5A0F">
        <w:fldChar w:fldCharType="begin"/>
      </w:r>
      <w:r w:rsidRPr="008C5A0F">
        <w:instrText xml:space="preserve"> REF _Ref89769477 \r \h  \* MERGEFORMAT </w:instrText>
      </w:r>
      <w:r w:rsidRPr="008C5A0F">
        <w:fldChar w:fldCharType="separate"/>
      </w:r>
      <w:r w:rsidR="00EC78C0">
        <w:t>0</w:t>
      </w:r>
      <w:r w:rsidRPr="008C5A0F">
        <w:fldChar w:fldCharType="end"/>
      </w:r>
      <w:r w:rsidRPr="008C5A0F">
        <w:t xml:space="preserve"> της παρούσας διακήρυξης, ως αποδεικτικά στοιχεία για τη μη συνδρομή των λόγων αποκλεισμού της παραγράφου  </w:t>
      </w:r>
      <w:r w:rsidRPr="008C5A0F">
        <w:fldChar w:fldCharType="begin"/>
      </w:r>
      <w:r w:rsidRPr="008C5A0F">
        <w:instrText xml:space="preserve"> REF _Ref479335541 \r \h  \* MERGEFORMAT </w:instrText>
      </w:r>
      <w:r w:rsidRPr="008C5A0F">
        <w:fldChar w:fldCharType="separate"/>
      </w:r>
      <w:r w:rsidR="00EC78C0">
        <w:t>2.2.3</w:t>
      </w:r>
      <w:r w:rsidRPr="008C5A0F">
        <w:fldChar w:fldCharType="end"/>
      </w:r>
      <w:r w:rsidRPr="008C5A0F">
        <w:t xml:space="preserve"> της διακήρυξης, καθώς και για την πλήρωση των κριτηρίων ποιοτικής επιλογής των </w:t>
      </w:r>
      <w:r w:rsidR="00600391" w:rsidRPr="00600391">
        <w:t xml:space="preserve">2.2.4 - 2.2.8  </w:t>
      </w:r>
      <w:r w:rsidRPr="008C5A0F">
        <w:t xml:space="preserve">αυτής. </w:t>
      </w:r>
    </w:p>
    <w:p w14:paraId="3CE3C10C" w14:textId="77777777" w:rsidR="00E02319" w:rsidRPr="008C5A0F" w:rsidRDefault="00E02319" w:rsidP="00430FB5">
      <w:pPr>
        <w:snapToGrid w:val="0"/>
        <w:spacing w:before="120" w:after="0" w:line="276" w:lineRule="auto"/>
      </w:pPr>
      <w:r w:rsidRPr="008C5A0F">
        <w:t>Ειδικότερα, το σύνολο των στοιχείων και δικαιολογητικών της ως άνω παραγράφου αποστέλλονται από τον προσωρινό ανάδοχο σε μορφή ηλεκτρονικών αρχείων με μορφότυπο PDF, σύμφωνα με τα ειδικώς οριζόμενα στην παράγραφο 2.4.2.5 της παρούσας.</w:t>
      </w:r>
    </w:p>
    <w:p w14:paraId="0871BF15" w14:textId="77777777" w:rsidR="00E02319" w:rsidRPr="008C5A0F" w:rsidRDefault="00E02319" w:rsidP="00430FB5">
      <w:pPr>
        <w:snapToGrid w:val="0"/>
        <w:spacing w:before="120" w:after="0" w:line="276" w:lineRule="auto"/>
      </w:pPr>
      <w:r w:rsidRPr="008C5A0F">
        <w:t xml:space="preserve">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του/των οικονομικού/ών φορέα/ων,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 σύμφωνα με τα προβλεπόμενα στις διατάξεις της ως άνω παραγράφου 2.4.2.5. </w:t>
      </w:r>
    </w:p>
    <w:p w14:paraId="0EBC3451" w14:textId="77777777" w:rsidR="00E02319" w:rsidRPr="008C5A0F" w:rsidRDefault="00E02319" w:rsidP="00430FB5">
      <w:pPr>
        <w:snapToGrid w:val="0"/>
        <w:spacing w:before="120" w:after="0" w:line="276" w:lineRule="auto"/>
      </w:pPr>
      <w:r w:rsidRPr="008C5A0F">
        <w:t>Αν δεν προσκομισθούν τα παραπάνω δικαιολογητικά ή υπάρχουν ελλείψεις σε αυτά που υπoβλήθηκαν, η αναθέτουσα αρχή καλεί τον προσωρινό  αντισυμβαλλόμενο/ους  να προσκομίσει τα ελλείποντα δικαιολογητικά ή να συμπληρώσει τα ήδη υποβληθέντα ή να παράσχει διευκρινήσεις με την έννοια του άρθρου 102 του ν. 4412/2016, εντός δέκα (10) ημερών από την κοινοποίηση της σχετικής πρόσκλησης σε αυτόν.</w:t>
      </w:r>
    </w:p>
    <w:p w14:paraId="652FB6EE" w14:textId="77777777" w:rsidR="00E02319" w:rsidRPr="008C5A0F" w:rsidRDefault="00E02319" w:rsidP="00430FB5">
      <w:pPr>
        <w:snapToGrid w:val="0"/>
        <w:spacing w:before="120" w:after="0" w:line="276" w:lineRule="auto"/>
      </w:pPr>
      <w:r w:rsidRPr="008C5A0F">
        <w:t xml:space="preserve">Ο εκάστοτε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 Ο/Οι προσωρινός/οί αντισυμβαλλόμενος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w:t>
      </w:r>
      <w:r w:rsidRPr="008C5A0F">
        <w:lastRenderedPageBreak/>
        <w:t>κατά τη διαδικασία αξιολόγησης των προσφορών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14:paraId="7289A871" w14:textId="77777777" w:rsidR="00E02319" w:rsidRPr="008C5A0F" w:rsidRDefault="00E02319" w:rsidP="00430FB5">
      <w:pPr>
        <w:snapToGrid w:val="0"/>
        <w:spacing w:before="120" w:after="0" w:line="276" w:lineRule="auto"/>
      </w:pPr>
      <w:r w:rsidRPr="008C5A0F">
        <w:t>Απορρίπτεται η προσφορά του προσωρινού αντισυμβαλλόμενου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260FEB0B" w14:textId="77777777" w:rsidR="00E02319" w:rsidRPr="008C5A0F" w:rsidRDefault="00E02319" w:rsidP="00430FB5">
      <w:pPr>
        <w:snapToGrid w:val="0"/>
        <w:spacing w:before="120" w:after="0" w:line="276" w:lineRule="auto"/>
      </w:pPr>
      <w:r w:rsidRPr="008C5A0F">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 ή </w:t>
      </w:r>
    </w:p>
    <w:p w14:paraId="4BB8BF5D" w14:textId="77777777" w:rsidR="00E02319" w:rsidRPr="008C5A0F" w:rsidRDefault="00E02319" w:rsidP="00430FB5">
      <w:pPr>
        <w:snapToGrid w:val="0"/>
        <w:spacing w:before="120" w:after="0" w:line="276" w:lineRule="auto"/>
      </w:pPr>
      <w:r w:rsidRPr="008C5A0F">
        <w:t xml:space="preserve">ii) δεν υποβληθούν στο προκαθορισμένο χρονικό διάστημα τα απαιτούμενα πρωτότυπα ή αντίγραφα των παραπάνω δικαιολογητικών, ή </w:t>
      </w:r>
    </w:p>
    <w:p w14:paraId="09923FBC" w14:textId="04B3FE42" w:rsidR="00E02319" w:rsidRPr="008C5A0F" w:rsidRDefault="00E02319" w:rsidP="00430FB5">
      <w:pPr>
        <w:snapToGrid w:val="0"/>
        <w:spacing w:before="120" w:after="0" w:line="276" w:lineRule="auto"/>
      </w:pPr>
      <w:r w:rsidRPr="008C5A0F">
        <w:t xml:space="preserve">iii) </w:t>
      </w:r>
      <w:r w:rsidR="00600391" w:rsidRPr="00600391">
        <w:t>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w:t>
      </w:r>
      <w:r w:rsidRPr="008C5A0F">
        <w:t>.</w:t>
      </w:r>
    </w:p>
    <w:p w14:paraId="4AA3C6D2" w14:textId="7CFA8EE6" w:rsidR="00E02319" w:rsidRPr="008C5A0F" w:rsidRDefault="00E02319" w:rsidP="00430FB5">
      <w:pPr>
        <w:snapToGrid w:val="0"/>
        <w:spacing w:before="120" w:after="0" w:line="276" w:lineRule="auto"/>
      </w:pPr>
      <w:r w:rsidRPr="008C5A0F">
        <w:t xml:space="preserve">Αν κανένας από τους προσφέροντες δεν υποβάλλει αληθή ή ακριβή δήλωση ή δεν προσκομίσει ένα ή περισσότερα από τα απαιτούμενα έγγραφα και δικαιολογητικά ή δεν αποδείξει ότι: α) δεν βρίσκεται σε μία από τις καταστάσεις της παραγράφου  </w:t>
      </w:r>
      <w:r w:rsidRPr="008C5A0F">
        <w:fldChar w:fldCharType="begin"/>
      </w:r>
      <w:r w:rsidRPr="008C5A0F">
        <w:instrText xml:space="preserve"> REF _Ref479335541 \r \h  \* MERGEFORMAT </w:instrText>
      </w:r>
      <w:r w:rsidRPr="008C5A0F">
        <w:fldChar w:fldCharType="separate"/>
      </w:r>
      <w:r w:rsidR="00EC78C0">
        <w:t>2.2.3</w:t>
      </w:r>
      <w:r w:rsidRPr="008C5A0F">
        <w:fldChar w:fldCharType="end"/>
      </w:r>
      <w:r w:rsidRPr="008C5A0F">
        <w:t xml:space="preserve"> της παρούσας διακήρυξης και β) πληροί τα σχετικά κριτήρια ποιοτικής επιλογής τα οποία έχουν καθοριστεί σύμφωνα με τις παραγράφους  </w:t>
      </w:r>
      <w:r w:rsidR="00600391" w:rsidRPr="00600391">
        <w:t>2.2.4 - 2.2.8</w:t>
      </w:r>
      <w:r w:rsidRPr="008C5A0F">
        <w:t xml:space="preserve"> της παρούσας διακήρυξης, η διαδικασία ματαιώνεται. </w:t>
      </w:r>
    </w:p>
    <w:p w14:paraId="080F309F" w14:textId="77777777" w:rsidR="00E02319" w:rsidRPr="008C5A0F" w:rsidRDefault="00E02319" w:rsidP="00430FB5">
      <w:pPr>
        <w:snapToGrid w:val="0"/>
        <w:spacing w:before="120" w:after="0" w:line="276" w:lineRule="auto"/>
      </w:pPr>
      <w:r w:rsidRPr="008C5A0F">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 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w:t>
      </w:r>
    </w:p>
    <w:p w14:paraId="49C8FE6E" w14:textId="2CC7F75B" w:rsidR="00E02319" w:rsidRPr="008C5A0F" w:rsidRDefault="00E02319" w:rsidP="00430FB5">
      <w:pPr>
        <w:snapToGrid w:val="0"/>
        <w:spacing w:before="120" w:after="0" w:line="276" w:lineRule="auto"/>
      </w:pPr>
      <w:r w:rsidRPr="008C5A0F">
        <w:t xml:space="preserve">Σε κάθε περίπτωση, όταν εξ αρχής έχει υποβληθεί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w:t>
      </w:r>
      <w:r w:rsidR="00600391" w:rsidRPr="00600391">
        <w:t xml:space="preserve">3.3 </w:t>
      </w:r>
      <w:r w:rsidRPr="008C5A0F">
        <w:t xml:space="preserve">της παρούσας, που εκδίδεται μετά το πέρας και του τελευταίου σταδίου της διαδικασίας. Κατά της ανωτέρω απόφασης χωρεί προδικαστική προσφυγή ενώπιον της ΑΕΠΠ σύμφωνα με όσα προβλέπονται στην παράγραφο </w:t>
      </w:r>
      <w:r w:rsidR="00600391" w:rsidRPr="00600391">
        <w:t xml:space="preserve">3.4 </w:t>
      </w:r>
      <w:r w:rsidRPr="008C5A0F">
        <w:t>της παρούσας</w:t>
      </w:r>
      <w:r w:rsidRPr="008C5A0F">
        <w:rPr>
          <w:vertAlign w:val="superscript"/>
        </w:rPr>
        <w:footnoteReference w:id="16"/>
      </w:r>
      <w:r w:rsidRPr="008C5A0F">
        <w:t>.</w:t>
      </w:r>
    </w:p>
    <w:p w14:paraId="773E9A49" w14:textId="77777777" w:rsidR="00E02319" w:rsidRDefault="00E02319" w:rsidP="00430FB5">
      <w:pPr>
        <w:spacing w:line="276" w:lineRule="auto"/>
        <w:rPr>
          <w:lang w:eastAsia="en-US"/>
        </w:rPr>
      </w:pPr>
    </w:p>
    <w:p w14:paraId="4CC62EF2" w14:textId="77777777" w:rsidR="00430FB5" w:rsidRDefault="00430FB5" w:rsidP="00430FB5">
      <w:pPr>
        <w:spacing w:line="276" w:lineRule="auto"/>
        <w:rPr>
          <w:lang w:eastAsia="en-US"/>
        </w:rPr>
      </w:pPr>
    </w:p>
    <w:p w14:paraId="32BC63CF" w14:textId="77777777" w:rsidR="00430FB5" w:rsidRPr="008C5A0F" w:rsidRDefault="00430FB5" w:rsidP="00430FB5">
      <w:pPr>
        <w:spacing w:line="276" w:lineRule="auto"/>
        <w:rPr>
          <w:lang w:eastAsia="en-US"/>
        </w:rPr>
      </w:pPr>
    </w:p>
    <w:p w14:paraId="1421ADF0" w14:textId="77777777" w:rsidR="008338F0" w:rsidRPr="00430FB5" w:rsidRDefault="003355E7" w:rsidP="00430FB5">
      <w:pPr>
        <w:pStyle w:val="2"/>
        <w:spacing w:line="276" w:lineRule="auto"/>
        <w:rPr>
          <w:rFonts w:ascii="Tahoma" w:hAnsi="Tahoma" w:cs="Tahoma"/>
        </w:rPr>
      </w:pPr>
      <w:bookmarkStart w:id="265" w:name="_Toc74566895"/>
      <w:bookmarkStart w:id="266" w:name="_Toc74566896"/>
      <w:bookmarkStart w:id="267" w:name="_Toc74566897"/>
      <w:bookmarkStart w:id="268" w:name="_Toc74566898"/>
      <w:bookmarkStart w:id="269" w:name="_Toc74566899"/>
      <w:bookmarkStart w:id="270" w:name="_Toc74566900"/>
      <w:bookmarkStart w:id="271" w:name="_Toc74566901"/>
      <w:bookmarkStart w:id="272" w:name="_Toc74566902"/>
      <w:bookmarkStart w:id="273" w:name="_Toc74566903"/>
      <w:bookmarkStart w:id="274" w:name="_Toc74566904"/>
      <w:bookmarkStart w:id="275" w:name="_Toc74566905"/>
      <w:bookmarkStart w:id="276" w:name="_Toc74566906"/>
      <w:bookmarkStart w:id="277" w:name="_Toc74566907"/>
      <w:bookmarkStart w:id="278" w:name="_Toc74566908"/>
      <w:bookmarkStart w:id="279" w:name="_Toc74566909"/>
      <w:bookmarkStart w:id="280" w:name="_Toc74566910"/>
      <w:bookmarkStart w:id="281" w:name="_Toc74566911"/>
      <w:bookmarkStart w:id="282" w:name="_Toc74566912"/>
      <w:bookmarkStart w:id="283" w:name="_Toc74566913"/>
      <w:bookmarkStart w:id="284" w:name="_Toc7456691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r w:rsidRPr="008C5A0F">
        <w:rPr>
          <w:rFonts w:ascii="Tahoma" w:hAnsi="Tahoma" w:cs="Tahoma"/>
          <w:lang w:val="el-GR"/>
        </w:rPr>
        <w:tab/>
      </w:r>
      <w:bookmarkStart w:id="285" w:name="_Toc97194315"/>
      <w:bookmarkStart w:id="286" w:name="_Toc97194447"/>
      <w:bookmarkStart w:id="287" w:name="_Ref113958813"/>
      <w:bookmarkStart w:id="288" w:name="_Ref113958825"/>
      <w:bookmarkStart w:id="289" w:name="_Ref113958826"/>
      <w:bookmarkStart w:id="290" w:name="_Toc205283183"/>
      <w:r w:rsidRPr="00430FB5">
        <w:rPr>
          <w:rFonts w:ascii="Tahoma" w:hAnsi="Tahoma" w:cs="Tahoma"/>
        </w:rPr>
        <w:t>Κατακύρωση - σύναψη σύμβασης</w:t>
      </w:r>
      <w:bookmarkEnd w:id="285"/>
      <w:bookmarkEnd w:id="286"/>
      <w:bookmarkEnd w:id="287"/>
      <w:bookmarkEnd w:id="288"/>
      <w:bookmarkEnd w:id="289"/>
      <w:bookmarkEnd w:id="290"/>
      <w:r w:rsidRPr="00430FB5">
        <w:rPr>
          <w:rFonts w:ascii="Tahoma" w:hAnsi="Tahoma" w:cs="Tahoma"/>
        </w:rPr>
        <w:t xml:space="preserve"> </w:t>
      </w:r>
    </w:p>
    <w:p w14:paraId="2198608B" w14:textId="77777777" w:rsidR="007540B4" w:rsidRPr="008C5A0F" w:rsidRDefault="007540B4" w:rsidP="00430FB5">
      <w:pPr>
        <w:snapToGrid w:val="0"/>
        <w:spacing w:before="120" w:after="0" w:line="276" w:lineRule="auto"/>
      </w:pPr>
      <w:r w:rsidRPr="008C5A0F">
        <w:rPr>
          <w:b/>
        </w:rPr>
        <w:t>3.3.1</w:t>
      </w:r>
      <w:r w:rsidRPr="008C5A0F">
        <w:t xml:space="preserve"> Τα αποτελέσματα του ελέγχου των παραπάνω δικαιολογητικών κατακύρωσης και της εισήγησης της Επιτροπής Διαγωνισμού επικυρώνονται με την απόφαση κατακύρωσης, στην οποία ενσωματώνεται η απόφαση έγκρισης του πρακτικού κατάταξης των προσφερόντων και ανάδειξης προσωρινού/ών  αντισυμβαλλόμενου/ων, σε συνέχεια της αξιολόγησης των οικονομικών προσφορών τους.</w:t>
      </w:r>
    </w:p>
    <w:p w14:paraId="6DBC7E39" w14:textId="77777777" w:rsidR="007540B4" w:rsidRPr="008C5A0F" w:rsidRDefault="007540B4" w:rsidP="00430FB5">
      <w:pPr>
        <w:snapToGrid w:val="0"/>
        <w:spacing w:before="120" w:after="0" w:line="276" w:lineRule="auto"/>
      </w:pPr>
      <w:r w:rsidRPr="008C5A0F">
        <w:lastRenderedPageBreak/>
        <w:t xml:space="preserve">Η αναθέτουσα αρχή κοινοποιεί, μέσω της λειτουργικότητας της «Επικοινωνίας», σε όλους τους οικονομικούς φορείς που έλαβαν μέρος στη διαδικασία ανάθεσης, εκτός από όσους αποκλείστηκαν οριστικά, ιδίως δυνάμει της παρ. 1 του άρθρου 72 του ν. 4412/2016, 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κατάταξης των προσφερόντων και ανάδειξης προσωρινών αντισυμβαλλόμενων, επιπλέον, αναρτά τα δικαιολογητικά του/των προσωρινού/ών αντισυμβαλλόμενων στα «Συνημμένα Ηλεκτρονικού Διαγωνισμού». </w:t>
      </w:r>
    </w:p>
    <w:p w14:paraId="734346B7" w14:textId="6CB01488" w:rsidR="007540B4" w:rsidRPr="008C5A0F" w:rsidRDefault="007540B4" w:rsidP="00430FB5">
      <w:pPr>
        <w:snapToGrid w:val="0"/>
        <w:spacing w:before="120" w:after="0" w:line="276" w:lineRule="auto"/>
      </w:pPr>
      <w:r w:rsidRPr="008C5A0F">
        <w:t xml:space="preserve">Μετά την έκδοση και κοινοποίηση της απόφασης κατακύρωσης οι προσφέροντες λαμβάνουν γνώση των οικονομικών προσφορών που αποσφραγίστηκαν, της κατάταξης των προσφορών και των υποβληθέντων δικαιολογητικών κατακύρωσης, με ενέργειες της αναθέτουσας αρχής. Κατά της απόφασης κατακύρωσης χωρεί προδικαστική προσφυγή ενώπιον της ΑΕΠΠ, σύμφωνα με την παράγραφο </w:t>
      </w:r>
      <w:r w:rsidR="00C41310">
        <w:t>3.4</w:t>
      </w:r>
      <w:r w:rsidRPr="008C5A0F">
        <w:t xml:space="preserve"> της παρούσας. Δεν επιτρέπεται η άσκηση άλλης διοικητικής προσφυγής κατά της ανωτέρω απόφασης.</w:t>
      </w:r>
    </w:p>
    <w:p w14:paraId="76FCDDFA" w14:textId="77777777" w:rsidR="007540B4" w:rsidRPr="008C5A0F" w:rsidRDefault="007540B4" w:rsidP="00430FB5">
      <w:pPr>
        <w:snapToGrid w:val="0"/>
        <w:spacing w:before="120" w:after="0" w:line="276" w:lineRule="auto"/>
      </w:pPr>
      <w:r w:rsidRPr="008C5A0F">
        <w:rPr>
          <w:b/>
        </w:rPr>
        <w:t>3.3.2</w:t>
      </w:r>
      <w:r w:rsidRPr="008C5A0F">
        <w:t xml:space="preserve"> Η απόφαση κατακύρωσης καθίσταται οριστική, εφόσον συντρέξουν οι ακόλουθες προϋποθέσεις σωρευτικά:</w:t>
      </w:r>
    </w:p>
    <w:p w14:paraId="5DDCB7A1" w14:textId="77777777" w:rsidR="007540B4" w:rsidRPr="008C5A0F" w:rsidRDefault="007540B4" w:rsidP="00430FB5">
      <w:pPr>
        <w:snapToGrid w:val="0"/>
        <w:spacing w:before="120" w:after="0" w:line="276" w:lineRule="auto"/>
      </w:pPr>
      <w:r w:rsidRPr="008C5A0F">
        <w:t xml:space="preserve">α) κοινοποιηθεί η απόφαση κατακύρωσης σε όλους τους οικονομικούς φορείς που δεν έχουν αποκλειστεί οριστικά, </w:t>
      </w:r>
    </w:p>
    <w:p w14:paraId="777D8668" w14:textId="77777777" w:rsidR="007540B4" w:rsidRPr="008C5A0F" w:rsidRDefault="007540B4" w:rsidP="00430FB5">
      <w:pPr>
        <w:snapToGrid w:val="0"/>
        <w:spacing w:before="120" w:after="0" w:line="276" w:lineRule="auto"/>
      </w:pPr>
      <w:r w:rsidRPr="008C5A0F">
        <w:t>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ΕΑΔΗΣΥ και σε περίπτωση άσκησης αίτησης αναστολής κατά της απόφασης της ΕΑΔΗΣΥ, εκδοθεί απόφαση επί της αίτησης, με την επιφύλαξη της χορήγησης προσωρινής διαταγής, σύμφωνα με όσα ορίζονται  στο τελευταίο εδάφιο της </w:t>
      </w:r>
      <w:hyperlink r:id="rId30" w:anchor="art372_4" w:history="1">
        <w:r w:rsidRPr="008C5A0F">
          <w:t>παρ.</w:t>
        </w:r>
      </w:hyperlink>
      <w:hyperlink r:id="rId31" w:anchor="art372_4" w:history="1">
        <w:r w:rsidRPr="008C5A0F">
          <w:t>http://www.eaadhsy.gr/n4412/n4412fulltextlinks.html - art372_4</w:t>
        </w:r>
      </w:hyperlink>
      <w:hyperlink r:id="rId32" w:anchor="art372_4" w:history="1">
        <w:r w:rsidRPr="008C5A0F">
          <w:t xml:space="preserve"> 4 του άρθρου 372</w:t>
        </w:r>
      </w:hyperlink>
      <w:r w:rsidRPr="008C5A0F">
        <w:t xml:space="preserve"> του ν.4412/2016,</w:t>
      </w:r>
    </w:p>
    <w:p w14:paraId="259A4BB4" w14:textId="77777777" w:rsidR="007540B4" w:rsidRPr="008C5A0F" w:rsidRDefault="007540B4" w:rsidP="00430FB5">
      <w:pPr>
        <w:snapToGrid w:val="0"/>
        <w:spacing w:before="120" w:after="0" w:line="276" w:lineRule="auto"/>
      </w:pPr>
      <w:r w:rsidRPr="008C5A0F">
        <w:t>γ) ολοκληρωθεί επιτυχώς ο προσυμβατικός έλεγχος από το Ελεγκτικό Συνέδριο, σύμφωνα με τα άρθρα 324 έως 327 του ν. 4700/2020, εφόσον απαιτείται, και</w:t>
      </w:r>
    </w:p>
    <w:p w14:paraId="2B56FF0D" w14:textId="77777777" w:rsidR="007540B4" w:rsidRPr="008C5A0F" w:rsidRDefault="007540B4" w:rsidP="00430FB5">
      <w:pPr>
        <w:snapToGrid w:val="0"/>
        <w:spacing w:before="120" w:after="0" w:line="276" w:lineRule="auto"/>
      </w:pPr>
      <w:r w:rsidRPr="008C5A0F">
        <w:t>δ) ο προσωρινός αντισυμβαλλόμενος, υποβάλλει, στην περίπτωση που απαιτείται και έπειτα από σχετική πρόσκληση, υπεύθυνη δήλωση, που υπογράφεται σύμφωνα με όσα ορίζονται στο </w:t>
      </w:r>
      <w:hyperlink r:id="rId33" w:history="1">
        <w:r w:rsidRPr="008C5A0F">
          <w:t>άρθρο 79Α</w:t>
        </w:r>
      </w:hyperlink>
      <w:r w:rsidRPr="008C5A0F">
        <w:t xml:space="preserve"> του ν. 4412/2016, στην οποία δηλώνεται ότι, δεν έχουν επέλθει στο πρόσωπό του οψιγενείς μεταβολές κατά την έννοια του </w:t>
      </w:r>
      <w:hyperlink r:id="rId34" w:anchor="art104" w:history="1">
        <w:r w:rsidRPr="008C5A0F">
          <w:t>άρθρου 104</w:t>
        </w:r>
      </w:hyperlink>
      <w:r w:rsidRPr="008C5A0F">
        <w:t xml:space="preserve"> του ν. 4412/2016 και μόνον στην περίπτωση του προσυμβατικού ελέγχου ή της άσκησης προδικαστικής προσφυγής κατά της απόφασης κατακύρωσης. Η υπεύθυνη δήλωση ελέγχεται από την αναθέτουσα αρχή και μνημονεύεται στο συμφωνητικό. Εφόσον δηλωθούν οψιγενείς μεταβολές, η δήλωση ελέγχεται από την Επιτροπή Διαγωνισμού, η οποία εισηγείται προς το αρμόδιο αποφαινόμενο όργανο.</w:t>
      </w:r>
    </w:p>
    <w:p w14:paraId="43835437" w14:textId="77777777" w:rsidR="007540B4" w:rsidRPr="008C5A0F" w:rsidRDefault="007540B4" w:rsidP="00430FB5">
      <w:pPr>
        <w:snapToGrid w:val="0"/>
        <w:spacing w:before="120" w:after="0" w:line="276" w:lineRule="auto"/>
      </w:pPr>
      <w:r w:rsidRPr="008C5A0F">
        <w:t>Μετά από την οριστικοποίηση της απόφασης κατακύρωσης η αναθέτουσα αρχή προσκαλεί τον αντισυμβαλλόμενο, μέσω της λειτουργικότητας της «Επικοινωνίας», να προσέλθει για υπογραφή του συμφωνητικού της συμφωνίας-πλαίσιο, θέτοντάς του προθεσμία δεκαπέντε (15) ημερών από την κοινοποίηση της σχετικής ειδικής πρόσκλησης. Η συμφωνία-πλαίσιο θεωρείται συναφθείσα με την κοινοποίηση της πρόσκλησης του προηγούμενου εδαφίου στον/στους αντισυμβαλλόμενο.</w:t>
      </w:r>
    </w:p>
    <w:p w14:paraId="20428831" w14:textId="77777777" w:rsidR="007540B4" w:rsidRPr="008C5A0F" w:rsidRDefault="007540B4" w:rsidP="00430FB5">
      <w:pPr>
        <w:tabs>
          <w:tab w:val="left" w:pos="1980"/>
        </w:tabs>
        <w:snapToGrid w:val="0"/>
        <w:spacing w:before="120" w:after="0" w:line="276" w:lineRule="auto"/>
      </w:pPr>
      <w:r w:rsidRPr="008C5A0F">
        <w:lastRenderedPageBreak/>
        <w:t xml:space="preserve">Πριν την υπογραφή της συμφωνίας-πλαίσιο υποβάλλεται η Υπεύθυνη δήλωση της κοινής απόφασης των Υπουργών Ανάπτυξης και Επικρατείας 20977/23-8-2007 (Β’ 1673) </w:t>
      </w:r>
      <w:r w:rsidRPr="008C5A0F">
        <w:rPr>
          <w:i/>
        </w:rPr>
        <w:t>«Δικαιολογητικά για την τήρηση των μητρώων του ν. 3310/2005 όπως τροποποιήθηκε με το ν. 3414/2005»</w:t>
      </w:r>
      <w:r w:rsidRPr="008C5A0F">
        <w:rPr>
          <w:rStyle w:val="ac"/>
          <w:i/>
        </w:rPr>
        <w:footnoteReference w:id="17"/>
      </w:r>
      <w:r w:rsidRPr="008C5A0F">
        <w:t>.</w:t>
      </w:r>
    </w:p>
    <w:p w14:paraId="336F7AD8" w14:textId="36ED3BCA" w:rsidR="007540B4" w:rsidRPr="008C5A0F" w:rsidRDefault="007540B4" w:rsidP="00430FB5">
      <w:pPr>
        <w:snapToGrid w:val="0"/>
        <w:spacing w:before="120" w:after="0" w:line="276" w:lineRule="auto"/>
      </w:pPr>
      <w:r w:rsidRPr="008C5A0F">
        <w:t>Στην περίπτωση που ο/οι αντισυμβαλλόμενος/οι δεν προσέλθει να υπογράψει το ως άνω συμφωνητικό μέσα στην τεθείσα προθεσμία, με την επιφύλαξη αντικειμενικών λόγων ανωτέρας βίας, κηρύσσεται έκπτωτος,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w:t>
      </w:r>
      <w:r w:rsidR="00102ECE">
        <w:t xml:space="preserve"> 3.5</w:t>
      </w:r>
      <w:r w:rsidRPr="008C5A0F">
        <w:t xml:space="preserve"> της παρούσας διακήρυξης. Στην περίπτωση αυτή,  η αναθέτουσα αρχή μπορεί να αναζητήσει αποζημίωση,  ιδίως δυνάμει των άρθρων 197 και 198 ΑΚ</w:t>
      </w:r>
      <w:r w:rsidRPr="008C5A0F">
        <w:rPr>
          <w:rStyle w:val="ac"/>
        </w:rPr>
        <w:footnoteReference w:id="18"/>
      </w:r>
      <w:r w:rsidRPr="008C5A0F">
        <w:t>.</w:t>
      </w:r>
    </w:p>
    <w:p w14:paraId="56C88F67" w14:textId="77777777" w:rsidR="007540B4" w:rsidRPr="008C5A0F" w:rsidRDefault="007540B4" w:rsidP="00430FB5">
      <w:pPr>
        <w:snapToGrid w:val="0"/>
        <w:spacing w:before="120" w:after="0" w:line="276" w:lineRule="auto"/>
      </w:pPr>
      <w:r w:rsidRPr="008C5A0F">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ο/οι αντισυμβαλλόμενος/οι δικαιούται/νται να απέχει/ουν από την υπογραφή του συμφωνητικού, καθώς και να αναζητήσει/ουν αποζημίωση ιδίως δυνάμει των άρθρων 197 και 198 ΑΚ.</w:t>
      </w:r>
    </w:p>
    <w:p w14:paraId="67A78B50" w14:textId="77777777" w:rsidR="007540B4" w:rsidRPr="008C5A0F" w:rsidRDefault="007540B4" w:rsidP="00430FB5">
      <w:pPr>
        <w:spacing w:line="276" w:lineRule="auto"/>
        <w:rPr>
          <w:lang w:eastAsia="en-US"/>
        </w:rPr>
      </w:pPr>
    </w:p>
    <w:p w14:paraId="4920BABA" w14:textId="77777777" w:rsidR="008338F0" w:rsidRPr="008C5A0F" w:rsidRDefault="003355E7" w:rsidP="00430FB5">
      <w:pPr>
        <w:pStyle w:val="2"/>
        <w:spacing w:line="276" w:lineRule="auto"/>
        <w:rPr>
          <w:rFonts w:ascii="Tahoma" w:hAnsi="Tahoma" w:cs="Tahoma"/>
          <w:lang w:val="el-GR"/>
        </w:rPr>
      </w:pPr>
      <w:bookmarkStart w:id="291" w:name="_Toc74566916"/>
      <w:bookmarkStart w:id="292" w:name="_Toc74566917"/>
      <w:bookmarkStart w:id="293" w:name="_Toc74566918"/>
      <w:bookmarkStart w:id="294" w:name="_Toc74566919"/>
      <w:bookmarkStart w:id="295" w:name="_Toc74566920"/>
      <w:bookmarkStart w:id="296" w:name="_Toc74566921"/>
      <w:bookmarkStart w:id="297" w:name="_Toc74566922"/>
      <w:bookmarkStart w:id="298" w:name="_Toc74566923"/>
      <w:bookmarkStart w:id="299" w:name="_Toc74566924"/>
      <w:bookmarkStart w:id="300" w:name="_Toc74566925"/>
      <w:bookmarkStart w:id="301" w:name="_Toc74566926"/>
      <w:bookmarkStart w:id="302" w:name="_Προδικαστικές_Προσφυγές_-"/>
      <w:bookmarkStart w:id="303" w:name="_Toc97194316"/>
      <w:bookmarkStart w:id="304" w:name="_Toc97194448"/>
      <w:bookmarkStart w:id="305" w:name="_Toc205283184"/>
      <w:bookmarkStart w:id="306" w:name="_Ref496542648"/>
      <w:bookmarkStart w:id="307" w:name="_Ref496542669"/>
      <w:bookmarkEnd w:id="291"/>
      <w:bookmarkEnd w:id="292"/>
      <w:bookmarkEnd w:id="293"/>
      <w:bookmarkEnd w:id="294"/>
      <w:bookmarkEnd w:id="295"/>
      <w:bookmarkEnd w:id="296"/>
      <w:bookmarkEnd w:id="297"/>
      <w:bookmarkEnd w:id="298"/>
      <w:bookmarkEnd w:id="299"/>
      <w:bookmarkEnd w:id="300"/>
      <w:bookmarkEnd w:id="301"/>
      <w:bookmarkEnd w:id="302"/>
      <w:r w:rsidRPr="008C5A0F">
        <w:rPr>
          <w:rFonts w:ascii="Tahoma" w:hAnsi="Tahoma" w:cs="Tahoma"/>
          <w:lang w:val="el-GR"/>
        </w:rPr>
        <w:t xml:space="preserve">Προδικαστικές Προσφυγές - </w:t>
      </w:r>
      <w:r w:rsidR="005B1D5A" w:rsidRPr="008C5A0F">
        <w:rPr>
          <w:rFonts w:ascii="Tahoma" w:hAnsi="Tahoma" w:cs="Tahoma"/>
          <w:lang w:val="el-GR"/>
        </w:rPr>
        <w:t>Προσωρινή και Οριστική Δικαστική Προστασία</w:t>
      </w:r>
      <w:bookmarkEnd w:id="303"/>
      <w:bookmarkEnd w:id="304"/>
      <w:bookmarkEnd w:id="305"/>
      <w:r w:rsidR="005B1D5A" w:rsidRPr="008C5A0F" w:rsidDel="005B1D5A">
        <w:rPr>
          <w:rFonts w:ascii="Tahoma" w:hAnsi="Tahoma" w:cs="Tahoma"/>
          <w:lang w:val="el-GR"/>
        </w:rPr>
        <w:t xml:space="preserve"> </w:t>
      </w:r>
      <w:bookmarkEnd w:id="306"/>
      <w:bookmarkEnd w:id="307"/>
      <w:r w:rsidRPr="008C5A0F">
        <w:rPr>
          <w:rFonts w:ascii="Tahoma" w:hAnsi="Tahoma" w:cs="Tahoma"/>
          <w:lang w:val="el-GR"/>
        </w:rPr>
        <w:t xml:space="preserve"> </w:t>
      </w:r>
    </w:p>
    <w:p w14:paraId="74CEA745" w14:textId="77777777" w:rsidR="00CA0759" w:rsidRPr="00CA0759" w:rsidRDefault="00CA0759" w:rsidP="00430FB5">
      <w:pPr>
        <w:spacing w:line="276" w:lineRule="auto"/>
        <w:rPr>
          <w:color w:val="000000"/>
          <w:lang w:eastAsia="ar-SA"/>
        </w:rPr>
      </w:pPr>
      <w:r w:rsidRPr="00CA0759">
        <w:rPr>
          <w:color w:val="000000"/>
          <w:lang w:eastAsia="ar-SA"/>
        </w:rPr>
        <w:t>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Ενιαία Αρχή Δημοσίων Συμβάσεων (Ε.Α.ΔΗ.ΣΥ.) , σύμφωνα με τα ειδικότερα οριζόμενα στα άρθρα 345 επ. ν. 4412/2016 και 1 επ. π.δ.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36F402B8" w14:textId="77777777" w:rsidR="00CA0759" w:rsidRPr="00CA0759" w:rsidRDefault="00CA0759" w:rsidP="00430FB5">
      <w:pPr>
        <w:spacing w:line="276" w:lineRule="auto"/>
        <w:rPr>
          <w:color w:val="000000"/>
          <w:lang w:eastAsia="ar-SA"/>
        </w:rPr>
      </w:pPr>
      <w:r w:rsidRPr="00CA0759">
        <w:rPr>
          <w:color w:val="000000"/>
          <w:lang w:eastAsia="ar-SA"/>
        </w:rPr>
        <w:t>Σε περίπτωση προσφυγής κατά πράξης της αναθέτουσας αρχής, η προθεσμία για την άσκηση της προδικαστικής προσφυγής είναι:</w:t>
      </w:r>
    </w:p>
    <w:p w14:paraId="4A192209" w14:textId="77777777" w:rsidR="00CA0759" w:rsidRPr="00CA0759" w:rsidRDefault="00CA0759" w:rsidP="00430FB5">
      <w:pPr>
        <w:spacing w:line="276" w:lineRule="auto"/>
        <w:rPr>
          <w:color w:val="000000"/>
          <w:lang w:eastAsia="ar-SA"/>
        </w:rPr>
      </w:pPr>
      <w:r w:rsidRPr="00CA0759">
        <w:rPr>
          <w:color w:val="000000"/>
          <w:lang w:eastAsia="ar-SA"/>
        </w:rPr>
        <w:t>α) δέκα (10) ημέρες από την κοινοποίηση της προσβαλλόμενης πράξης στον ενδιαφερόμενο οικονομικό φορέα αν η πράξη κοινοποιήθηκε με ηλεκτρονικά μέσα ή</w:t>
      </w:r>
    </w:p>
    <w:p w14:paraId="413BA144" w14:textId="77777777" w:rsidR="00CA0759" w:rsidRPr="00CA0759" w:rsidRDefault="00CA0759" w:rsidP="00430FB5">
      <w:pPr>
        <w:spacing w:line="276" w:lineRule="auto"/>
        <w:rPr>
          <w:color w:val="000000"/>
          <w:lang w:eastAsia="ar-SA"/>
        </w:rPr>
      </w:pPr>
      <w:r w:rsidRPr="00CA0759">
        <w:rPr>
          <w:color w:val="000000"/>
          <w:lang w:eastAsia="ar-SA"/>
        </w:rPr>
        <w:t>β) δεκαπέντε (15) ημέρες από την κοινοποίηση της προσβαλλόμενης πράξης στον ενδιαφερόμενο οικονομικό φορέα, αν χρησιμοποιήθηκαν άλλα μέσα επικοινωνίας, ή,</w:t>
      </w:r>
    </w:p>
    <w:p w14:paraId="27A67A0F" w14:textId="77777777" w:rsidR="00CA0759" w:rsidRPr="00CA0759" w:rsidRDefault="00CA0759" w:rsidP="00430FB5">
      <w:pPr>
        <w:spacing w:line="276" w:lineRule="auto"/>
        <w:rPr>
          <w:color w:val="000000"/>
          <w:lang w:eastAsia="ar-SA"/>
        </w:rPr>
      </w:pPr>
      <w:r w:rsidRPr="00CA0759">
        <w:rPr>
          <w:color w:val="000000"/>
          <w:lang w:eastAsia="ar-SA"/>
        </w:rPr>
        <w:t>γ) δέκα (10) ημέρες από την πλήρη, πραγματική ή τεκμαιρόμενη, γνώση της πράξης που βλάπτει τα συμφέροντα του ενδιαφερομένου οικονομικού φορέα.</w:t>
      </w:r>
    </w:p>
    <w:p w14:paraId="38A54873" w14:textId="77777777" w:rsidR="00CA0759" w:rsidRPr="00CA0759" w:rsidRDefault="00CA0759" w:rsidP="00430FB5">
      <w:pPr>
        <w:spacing w:line="276" w:lineRule="auto"/>
        <w:rPr>
          <w:color w:val="000000"/>
          <w:lang w:eastAsia="ar-SA"/>
        </w:rPr>
      </w:pPr>
      <w:r w:rsidRPr="00CA0759">
        <w:rPr>
          <w:color w:val="000000"/>
          <w:lang w:eastAsia="ar-SA"/>
        </w:rPr>
        <w:t>1Α. Η άσκηση προδικαστικής προσφυγής κατά διακήρυξης διαγωνισμού επιτρέπεται μέχρι και δεκαπέντε (15) ημέρες από τη δημοσίευσή της στο ΚΗΜΔΗΣ. Η ως άνω προθεσμία ισχύει και για κάθε τροποποίηση της διακήρυξης διαγωνισμού.</w:t>
      </w:r>
    </w:p>
    <w:p w14:paraId="37D923B1" w14:textId="77777777" w:rsidR="00CA0759" w:rsidRPr="00CA0759" w:rsidRDefault="00CA0759" w:rsidP="00430FB5">
      <w:pPr>
        <w:spacing w:line="276" w:lineRule="auto"/>
        <w:rPr>
          <w:color w:val="000000"/>
          <w:lang w:eastAsia="ar-SA"/>
        </w:rPr>
      </w:pPr>
      <w:r w:rsidRPr="00CA0759">
        <w:rPr>
          <w:color w:val="000000"/>
          <w:lang w:eastAsia="ar-SA"/>
        </w:rPr>
        <w:t>Σε περίπτωση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w:t>
      </w:r>
    </w:p>
    <w:p w14:paraId="203B14D2" w14:textId="77777777" w:rsidR="00CA0759" w:rsidRPr="00CA0759" w:rsidRDefault="00CA0759" w:rsidP="00430FB5">
      <w:pPr>
        <w:spacing w:line="276" w:lineRule="auto"/>
        <w:rPr>
          <w:color w:val="000000"/>
          <w:lang w:eastAsia="ar-SA"/>
        </w:rPr>
      </w:pPr>
      <w:r w:rsidRPr="00CA0759">
        <w:rPr>
          <w:color w:val="000000"/>
          <w:lang w:eastAsia="ar-SA"/>
        </w:rPr>
        <w:lastRenderedPageBreak/>
        <w:t>Οι προθεσμίες ως προς την υποβολή των προδικαστικών προσφυγών και των παρεμβάσεων αρχίζουν την επομένη της ημέρας της προαναφερθείσας κατά περίπτωση κοινοποίησης ή γνώσης και λήγουν όταν περάσει ολόκληρη η τελευταία ημέρα και ώρα 23:59:59 και, αν αυτή είναι εξαιρετέα ή Σάββατο, όταν περάσει ολόκληρη η επομένη εργάσιμη ημέρα και ώρα 23:59:59.</w:t>
      </w:r>
    </w:p>
    <w:p w14:paraId="159A75C3" w14:textId="77777777" w:rsidR="00CA0759" w:rsidRPr="00CA0759" w:rsidRDefault="00CA0759" w:rsidP="00430FB5">
      <w:pPr>
        <w:spacing w:line="276" w:lineRule="auto"/>
        <w:rPr>
          <w:color w:val="000000"/>
          <w:lang w:eastAsia="ar-SA"/>
        </w:rPr>
      </w:pPr>
      <w:r w:rsidRPr="00CA0759">
        <w:rPr>
          <w:color w:val="000000"/>
          <w:lang w:eastAsia="ar-SA"/>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 σύμφωνα με το άρθρο 18 της Κ.Υ.Α. Προμήθειες και Υπηρεσίες.</w:t>
      </w:r>
    </w:p>
    <w:p w14:paraId="61A47987" w14:textId="77777777" w:rsidR="00CA0759" w:rsidRPr="00CA0759" w:rsidRDefault="00CA0759" w:rsidP="00430FB5">
      <w:pPr>
        <w:spacing w:line="276" w:lineRule="auto"/>
        <w:rPr>
          <w:color w:val="000000"/>
          <w:lang w:eastAsia="ar-SA"/>
        </w:rPr>
      </w:pPr>
      <w:r w:rsidRPr="00CA0759">
        <w:rPr>
          <w:color w:val="000000"/>
          <w:lang w:eastAsia="ar-SA"/>
        </w:rPr>
        <w:t xml:space="preserve">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 όπως τροποποιήθηκε και ισχύει. Η επιστροφή του παραβόλου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Ε.Α.ΔΗ.ΣΥ. επί της προσφυγής, γ) σε περίπτωση παραίτησης του προσφεύγοντα από την προσφυγή του έως και δέκα (10) ημέρες από την κατάθεση της προσφυγής. </w:t>
      </w:r>
    </w:p>
    <w:p w14:paraId="7DD71904" w14:textId="3AFE45BF" w:rsidR="00CA0759" w:rsidRPr="00CA0759" w:rsidRDefault="00CA0759" w:rsidP="00430FB5">
      <w:pPr>
        <w:spacing w:line="276" w:lineRule="auto"/>
        <w:rPr>
          <w:color w:val="000000"/>
          <w:lang w:eastAsia="ar-SA"/>
        </w:rPr>
      </w:pPr>
      <w:r w:rsidRPr="00CA0759">
        <w:rPr>
          <w:color w:val="000000"/>
          <w:lang w:eastAsia="ar-SA"/>
        </w:rPr>
        <w:t>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του οικείου Κλιμακίου της Ε.Α.ΔΗ.ΣΥ. μετά από άσκηση προδικαστικής προσφυγής, σύμφωνα με το Μέρος Β΄ περί προδικαστικής προσφυγής για την κήρυξη της ακυρότητας της σύμβασης, εκτός εάν η ΕΑΔΗΣΥ, κατά τη διαδικασία χορήγησης προσωρινών μέτρων, σύμφωνα με το άρθρο 366, αποφανθεί διαφορετικά. Κατά τα λοιπά η άσκηση της προδικαστικής προσφυγής δεν κωλύει την πρόοδο της διαγωνιστικής διαδικασίας, με την επιφύλαξη του άρθρου 366 όπως τροποποιήθηκε και ισχύει.</w:t>
      </w:r>
    </w:p>
    <w:p w14:paraId="3FE79AA6" w14:textId="77777777" w:rsidR="00CA0759" w:rsidRPr="00CA0759" w:rsidRDefault="00CA0759" w:rsidP="00430FB5">
      <w:pPr>
        <w:spacing w:line="276" w:lineRule="auto"/>
        <w:rPr>
          <w:color w:val="000000"/>
          <w:lang w:eastAsia="ar-SA"/>
        </w:rPr>
      </w:pPr>
      <w:r w:rsidRPr="00CA0759">
        <w:rPr>
          <w:color w:val="000000"/>
          <w:lang w:eastAsia="ar-SA"/>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3324B73C" w14:textId="77777777" w:rsidR="00CA0759" w:rsidRPr="00CA0759" w:rsidRDefault="00CA0759" w:rsidP="00430FB5">
      <w:pPr>
        <w:spacing w:line="276" w:lineRule="auto"/>
        <w:rPr>
          <w:color w:val="000000"/>
          <w:lang w:eastAsia="ar-SA"/>
        </w:rPr>
      </w:pPr>
      <w:r w:rsidRPr="00CA0759">
        <w:rPr>
          <w:color w:val="000000"/>
          <w:lang w:eastAsia="ar-SA"/>
        </w:rPr>
        <w:t>Οι προθεσμίες των άρθρων 365, 366 και 367 Ν. 4412/2016 για την εξέταση των προδικαστικών προσφυγών και την έκδοση της απόφασης της ΕΑΔΗΣΥ, αναστέλλονται κατά το διάστημα από τις 5 μέχρι και τις 20 Αυγούστου.</w:t>
      </w:r>
    </w:p>
    <w:p w14:paraId="229645FA" w14:textId="77777777" w:rsidR="00CA0759" w:rsidRPr="00CA0759" w:rsidRDefault="00CA0759" w:rsidP="00430FB5">
      <w:pPr>
        <w:spacing w:line="276" w:lineRule="auto"/>
        <w:rPr>
          <w:color w:val="000000"/>
          <w:lang w:eastAsia="ar-SA"/>
        </w:rPr>
      </w:pPr>
      <w:r w:rsidRPr="00CA0759">
        <w:rPr>
          <w:color w:val="000000"/>
          <w:lang w:eastAsia="ar-SA"/>
        </w:rPr>
        <w:t>Κατά το χρονικό διάστημα της αναστολής του πρώτου εδαφίου, οι προδικαστικές προσφυγές, τα αιτήματα αναστολής της διαγωνιστικής διαδικασίας και τα αιτήματα λήψης προσωρινών μέτρων που αφορούν κατεπείγουσες περιπτώσεις διαγωνιστικών διαδικασιών για λόγους δημοσίου συμφέροντος ή διαγωνιστικές διαδικασίες συναπτόμενες με έργα, υπηρεσίες ή προμήθειες, τα οποία χρηματοδοτούνται, εν όλω ή εν μέρει, από το Ταμείο Ανάκαμψης και Ανθεκτικότητας, εξετάζονται από Κλιμάκια Διακοπών της ΕΑΔΗΣΥ, τα οποία ορίζονται με απόφαση του Εκτελεστικού Συμβουλίου της, εντός των προθεσμιών των άρθρων 365, 366 και 367 Ν. 4412/2016 όπως τροποποιήθηκε και ισχύει.</w:t>
      </w:r>
    </w:p>
    <w:p w14:paraId="7A073EBD" w14:textId="77777777" w:rsidR="00CA0759" w:rsidRPr="00CA0759" w:rsidRDefault="00CA0759" w:rsidP="00430FB5">
      <w:pPr>
        <w:spacing w:line="276" w:lineRule="auto"/>
        <w:rPr>
          <w:color w:val="000000"/>
          <w:lang w:eastAsia="ar-SA"/>
        </w:rPr>
      </w:pPr>
      <w:r w:rsidRPr="00CA0759">
        <w:rPr>
          <w:color w:val="000000"/>
          <w:lang w:eastAsia="ar-SA"/>
        </w:rPr>
        <w:t xml:space="preserve">Μετά την, κατά τα ως άνω, ηλεκτρονική κατάθεση της προδικαστικής προσφυγής η αναθέτουσα αρχή,  μέσω της λειτουργίας «Επικοινωνία»  : </w:t>
      </w:r>
    </w:p>
    <w:p w14:paraId="02FEDE56" w14:textId="77777777" w:rsidR="00CA0759" w:rsidRPr="00CA0759" w:rsidRDefault="00CA0759" w:rsidP="00430FB5">
      <w:pPr>
        <w:spacing w:line="276" w:lineRule="auto"/>
        <w:rPr>
          <w:color w:val="000000"/>
          <w:lang w:eastAsia="ar-SA"/>
        </w:rPr>
      </w:pPr>
      <w:r w:rsidRPr="00CA0759">
        <w:rPr>
          <w:color w:val="000000"/>
          <w:lang w:eastAsia="ar-SA"/>
        </w:rPr>
        <w:t>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π.δ.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06A43E85" w14:textId="77777777" w:rsidR="00CA0759" w:rsidRPr="00CA0759" w:rsidRDefault="00CA0759" w:rsidP="00430FB5">
      <w:pPr>
        <w:spacing w:line="276" w:lineRule="auto"/>
        <w:rPr>
          <w:color w:val="000000"/>
          <w:lang w:eastAsia="ar-SA"/>
        </w:rPr>
      </w:pPr>
      <w:r w:rsidRPr="00CA0759">
        <w:rPr>
          <w:color w:val="000000"/>
          <w:lang w:eastAsia="ar-SA"/>
        </w:rPr>
        <w:lastRenderedPageBreak/>
        <w:t>β) Διαβιβάζει στην Ε.Α.ΔΗ.ΣΥ.,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65FF2D6A" w14:textId="77777777" w:rsidR="00CA0759" w:rsidRPr="00CA0759" w:rsidRDefault="00CA0759" w:rsidP="00430FB5">
      <w:pPr>
        <w:spacing w:line="276" w:lineRule="auto"/>
        <w:rPr>
          <w:color w:val="000000"/>
          <w:lang w:eastAsia="ar-SA"/>
        </w:rPr>
      </w:pPr>
      <w:r w:rsidRPr="00CA0759">
        <w:rPr>
          <w:color w:val="000000"/>
          <w:lang w:eastAsia="ar-SA"/>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097E15B7" w14:textId="77777777" w:rsidR="00CA0759" w:rsidRPr="00CA0759" w:rsidRDefault="00CA0759" w:rsidP="00430FB5">
      <w:pPr>
        <w:spacing w:line="276" w:lineRule="auto"/>
        <w:rPr>
          <w:color w:val="000000"/>
          <w:lang w:eastAsia="ar-SA"/>
        </w:rPr>
      </w:pPr>
      <w:r w:rsidRPr="00CA0759">
        <w:rPr>
          <w:color w:val="000000"/>
          <w:lang w:eastAsia="ar-SA"/>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4513CC58" w14:textId="77777777" w:rsidR="00CA0759" w:rsidRPr="00CA0759" w:rsidRDefault="00CA0759" w:rsidP="00430FB5">
      <w:pPr>
        <w:spacing w:line="276" w:lineRule="auto"/>
        <w:rPr>
          <w:color w:val="000000"/>
          <w:lang w:eastAsia="ar-SA"/>
        </w:rPr>
      </w:pPr>
      <w:r w:rsidRPr="00CA0759">
        <w:rPr>
          <w:color w:val="000000"/>
          <w:lang w:eastAsia="ar-SA"/>
        </w:rPr>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ν. 4412/2016 κατά των εκτελεστών πράξεων ή παραλείψεων της αναθέτουσας αρχής .</w:t>
      </w:r>
    </w:p>
    <w:p w14:paraId="23933505" w14:textId="77777777" w:rsidR="00CA0759" w:rsidRPr="00CA0759" w:rsidRDefault="00CA0759" w:rsidP="00430FB5">
      <w:pPr>
        <w:spacing w:line="276" w:lineRule="auto"/>
        <w:rPr>
          <w:color w:val="000000"/>
          <w:lang w:eastAsia="ar-SA"/>
        </w:rPr>
      </w:pPr>
      <w:r w:rsidRPr="00CA0759">
        <w:rPr>
          <w:color w:val="000000"/>
          <w:lang w:eastAsia="ar-SA"/>
        </w:rPr>
        <w:t xml:space="preserve">Β. Όποιος έχει έννομο συμφέρον μπορεί να ζητήσει, με το ίδιο δικόγραφο εφαρμοζόμενων αναλογικά των διατάξεων του π.δ. 18/1989, την αναστολή εκτέλεσης της απόφασης της Ε.Α.ΔΗ.ΣΥ. και την ακύρωσή της ενώπιον του αρμοδίου Δικαστηρίου της παρ. 3 του αρθ. 372 Ν.4412/2016, όπως ισχύει. Το αυτό ισχύει και σε περίπτωση σιωπηρής απόρριψης της προδικαστικής προσφυγής από την Ε.Α.ΔΗ.ΣΥ. Δικαίωμα άσκησης του ως άνω ένδικου βοηθήματος έχει και η αναθέτουσα αρχή αν η Ε.Α.ΔΗ.ΣΥ. κάνει δεκτή την προδικαστική προσφυγή, αλλά και αυτός του οποίου έχει γίνει εν μέρει δεκτή η προδικαστική προσφυγή. </w:t>
      </w:r>
    </w:p>
    <w:p w14:paraId="6165CD9E" w14:textId="77777777" w:rsidR="00CA0759" w:rsidRPr="00CA0759" w:rsidRDefault="00CA0759" w:rsidP="00430FB5">
      <w:pPr>
        <w:spacing w:line="276" w:lineRule="auto"/>
        <w:rPr>
          <w:color w:val="000000"/>
          <w:lang w:eastAsia="ar-SA"/>
        </w:rPr>
      </w:pPr>
      <w:r w:rsidRPr="00CA0759">
        <w:rPr>
          <w:color w:val="000000"/>
          <w:lang w:eastAsia="ar-SA"/>
        </w:rPr>
        <w:t xml:space="preserve">Με την απόφαση της Ε.Α.ΔΗ.ΣΥ. 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ως άνω αίτησης στο Δικαστήριο. </w:t>
      </w:r>
    </w:p>
    <w:p w14:paraId="198E0735" w14:textId="77777777" w:rsidR="00CA0759" w:rsidRPr="00CA0759" w:rsidRDefault="00CA0759" w:rsidP="00430FB5">
      <w:pPr>
        <w:spacing w:line="276" w:lineRule="auto"/>
        <w:rPr>
          <w:color w:val="000000"/>
          <w:lang w:eastAsia="ar-SA"/>
        </w:rPr>
      </w:pPr>
      <w:r w:rsidRPr="00CA0759">
        <w:rPr>
          <w:color w:val="000000"/>
          <w:lang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Ε.Α.ΔΗ.ΣΥ. 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 </w:t>
      </w:r>
    </w:p>
    <w:p w14:paraId="78B749CD" w14:textId="77777777" w:rsidR="00CA0759" w:rsidRPr="00CA0759" w:rsidRDefault="00CA0759" w:rsidP="00430FB5">
      <w:pPr>
        <w:spacing w:line="276" w:lineRule="auto"/>
        <w:rPr>
          <w:color w:val="000000"/>
          <w:lang w:eastAsia="ar-SA"/>
        </w:rPr>
      </w:pPr>
      <w:r w:rsidRPr="00CA0759">
        <w:rPr>
          <w:color w:val="000000"/>
          <w:lang w:eastAsia="ar-SA"/>
        </w:rPr>
        <w:t xml:space="preserve">Η ως άνω αίτηση κατατίθεται στο αρμόδιο δικαστήριο μέσα σε προθεσμία δέκα (10) ημερών από κοινοποίηση ή την πλήρη γνώση της απόφασης ή από την παρέλευση της προθεσμίας για την έκδοση της απόφασης επί της προδικαστικής προσφυγής, ενώ  η δικάσιμος για την εκδίκαση της αίτησης ακύρωσης δεν πρέπει να απέχει πέραν των εξήντα (60) ημερών από την κατάθεση του δικογράφου. </w:t>
      </w:r>
    </w:p>
    <w:p w14:paraId="2A973D9A" w14:textId="02516C66" w:rsidR="00CA0759" w:rsidRPr="00CA0759" w:rsidRDefault="00CA0759" w:rsidP="00430FB5">
      <w:pPr>
        <w:spacing w:line="276" w:lineRule="auto"/>
        <w:rPr>
          <w:color w:val="000000"/>
          <w:lang w:eastAsia="ar-SA"/>
        </w:rPr>
      </w:pPr>
      <w:r w:rsidRPr="00CA0759">
        <w:rPr>
          <w:color w:val="000000"/>
          <w:lang w:eastAsia="ar-SA"/>
        </w:rPr>
        <w:t xml:space="preserve">Αντίγραφο της αίτησης με κλήση κοινοποιείται με τη φροντίδα του αιτούντος προς την Ε.Α.ΔΗ.ΣΥ., την αναθέτουσα αρχή, αν δεν έχει ασκήσει αυτή την αίτηση, για να προσκομίσει τον φάκελο της υπόθεσης και τις απόψεις της, καθώς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 της 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 της ως άνω πράξης, του Δικαστηρίου. Εντός αποκλειστικής προθεσμίας δέκα (10) ημερών από την ως άνω κοινοποίηση της αίτησης κατατίθεται η παρέμβαση και διαβιβάζονται ο φάκελος και οι απόψεις της αναθέτουσας αρχής. Εντός της ίδιας </w:t>
      </w:r>
      <w:r w:rsidRPr="00CA0759">
        <w:rPr>
          <w:color w:val="000000"/>
          <w:lang w:eastAsia="ar-SA"/>
        </w:rPr>
        <w:lastRenderedPageBreak/>
        <w:t>προθεσμίας κατατίθενται στο Δικαστήριο και τα στοιχεία που υποστηρίζουν τους ισχυρισμούς των διαδίκων.</w:t>
      </w:r>
    </w:p>
    <w:p w14:paraId="072307CD" w14:textId="77777777" w:rsidR="00CA0759" w:rsidRPr="00CA0759" w:rsidRDefault="00CA0759" w:rsidP="00430FB5">
      <w:pPr>
        <w:spacing w:line="276" w:lineRule="auto"/>
        <w:rPr>
          <w:color w:val="000000"/>
          <w:lang w:eastAsia="ar-SA"/>
        </w:rPr>
      </w:pPr>
      <w:r w:rsidRPr="00CA0759">
        <w:rPr>
          <w:color w:val="000000"/>
          <w:lang w:eastAsia="ar-SA"/>
        </w:rPr>
        <w:t>Επιπρόσθετα, η παρέμβαση κοινοποιείται με επιμέλεια του παρεμβαίνοντος στα λοιπά μέρη της 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65EF088E" w14:textId="77777777" w:rsidR="00CA0759" w:rsidRPr="00CA0759" w:rsidRDefault="00CA0759" w:rsidP="00430FB5">
      <w:pPr>
        <w:spacing w:line="276" w:lineRule="auto"/>
        <w:rPr>
          <w:color w:val="000000"/>
          <w:lang w:eastAsia="ar-SA"/>
        </w:rPr>
      </w:pPr>
      <w:r w:rsidRPr="00CA0759">
        <w:rPr>
          <w:color w:val="000000"/>
          <w:lang w:eastAsia="ar-SA"/>
        </w:rPr>
        <w:t>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ο αρμόδιος δικαστής 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 την προσωρινή διαταγή ο αρμόδιος δικαστής αποφανθεί διαφορετικά. Για την άσκηση της αιτήσεως κατατίθεται παράβολο, σύμφωνα με τα ειδικότερα οριζόμενα στο άρθρο 372 παρ. 5 του Ν. 4412/2016.</w:t>
      </w:r>
    </w:p>
    <w:p w14:paraId="1E281B8F" w14:textId="77777777" w:rsidR="00CA0759" w:rsidRPr="00CA0759" w:rsidRDefault="00CA0759" w:rsidP="00430FB5">
      <w:pPr>
        <w:spacing w:line="276" w:lineRule="auto"/>
        <w:rPr>
          <w:color w:val="000000"/>
          <w:lang w:eastAsia="ar-SA"/>
        </w:rPr>
      </w:pPr>
      <w:r w:rsidRPr="00CA0759">
        <w:rPr>
          <w:color w:val="000000"/>
          <w:lang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 18/1989. </w:t>
      </w:r>
    </w:p>
    <w:p w14:paraId="03B60CFA" w14:textId="77777777" w:rsidR="00CA0759" w:rsidRPr="00CA0759" w:rsidRDefault="00CA0759" w:rsidP="00430FB5">
      <w:pPr>
        <w:spacing w:line="276" w:lineRule="auto"/>
        <w:rPr>
          <w:color w:val="000000"/>
          <w:lang w:eastAsia="ar-SA"/>
        </w:rPr>
      </w:pPr>
      <w:r w:rsidRPr="00CA0759">
        <w:rPr>
          <w:color w:val="000000"/>
          <w:lang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0205B6A0" w14:textId="0E1F0FEE" w:rsidR="00160FCE" w:rsidRPr="008C5A0F" w:rsidRDefault="00CA0759" w:rsidP="00430FB5">
      <w:pPr>
        <w:spacing w:line="276" w:lineRule="auto"/>
        <w:rPr>
          <w:color w:val="000000"/>
        </w:rPr>
      </w:pPr>
      <w:r w:rsidRPr="00CA0759">
        <w:rPr>
          <w:color w:val="000000"/>
          <w:lang w:eastAsia="ar-SA"/>
        </w:rPr>
        <w:t>Με την επιφύλαξη των διατάξεων του ν. 4412/2016, για την εκδίκαση των διαφορών του παρόντος άρθρου εφαρμόζονται οι διατάξεις του π.δ. 18/1989</w:t>
      </w:r>
      <w:r w:rsidR="00160FCE" w:rsidRPr="008C5A0F">
        <w:rPr>
          <w:color w:val="000000"/>
          <w:lang w:eastAsia="ar-SA"/>
        </w:rPr>
        <w:t>.</w:t>
      </w:r>
    </w:p>
    <w:p w14:paraId="63655BAB" w14:textId="77777777" w:rsidR="008338F0" w:rsidRPr="00577D84" w:rsidRDefault="003355E7" w:rsidP="00430FB5">
      <w:pPr>
        <w:pStyle w:val="2"/>
        <w:spacing w:line="276" w:lineRule="auto"/>
        <w:rPr>
          <w:rFonts w:ascii="Tahoma" w:hAnsi="Tahoma" w:cs="Tahoma"/>
        </w:rPr>
      </w:pPr>
      <w:r w:rsidRPr="008C5A0F">
        <w:rPr>
          <w:rFonts w:ascii="Tahoma" w:hAnsi="Tahoma" w:cs="Tahoma"/>
          <w:lang w:val="el-GR"/>
        </w:rPr>
        <w:tab/>
      </w:r>
      <w:bookmarkStart w:id="308" w:name="_Toc97194317"/>
      <w:bookmarkStart w:id="309" w:name="_Toc97194449"/>
      <w:bookmarkStart w:id="310" w:name="_Toc205283185"/>
      <w:r w:rsidRPr="00577D84">
        <w:rPr>
          <w:rFonts w:ascii="Tahoma" w:hAnsi="Tahoma" w:cs="Tahoma"/>
        </w:rPr>
        <w:t>Ματαίωση Διαδικασίας</w:t>
      </w:r>
      <w:bookmarkEnd w:id="308"/>
      <w:bookmarkEnd w:id="309"/>
      <w:bookmarkEnd w:id="310"/>
    </w:p>
    <w:p w14:paraId="427A8943" w14:textId="77777777" w:rsidR="00921D35" w:rsidRPr="008C5A0F" w:rsidRDefault="00921D35" w:rsidP="00430FB5">
      <w:pPr>
        <w:spacing w:line="276" w:lineRule="auto"/>
      </w:pPr>
      <w:r w:rsidRPr="008C5A0F">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71F0A1FC" w14:textId="77777777" w:rsidR="00921D35" w:rsidRPr="008C5A0F" w:rsidRDefault="00921D35" w:rsidP="00430FB5">
      <w:pPr>
        <w:spacing w:line="276" w:lineRule="auto"/>
      </w:pPr>
      <w:r w:rsidRPr="008C5A0F">
        <w:t>Ειδικότερα, η αναθέτουσα αρχή ματαιώνει τη διαδικασία σύναψης όταν αυτή αποβεί άγονη είτε λόγω μη υποβολής προσφοράς είτε λόγω απόρριψης όλων των προσφορών, καθώς και στην περίπτωση του δευτέρου εδαφίου της παρ. 7 του άρθρου 105, περί κατακύρωσης και σύναψης σύμβασης.</w:t>
      </w:r>
    </w:p>
    <w:p w14:paraId="378327CD" w14:textId="77777777" w:rsidR="00921D35" w:rsidRPr="008C5A0F" w:rsidRDefault="00921D35" w:rsidP="00430FB5">
      <w:pPr>
        <w:spacing w:line="276" w:lineRule="auto"/>
      </w:pPr>
      <w:r w:rsidRPr="008C5A0F">
        <w:t>Επίσης μπορεί να ματαιώσει τη διαδικασία:  α) λόγω παράτυπης διεξαγωγής της διαδικασίας ανάθεσης, εκτός εάν μπορεί να θεραπεύσει το σφάλμα ή την παράλειψη σύμφωνα με την παρ. 3 του άρθρου 106 , β)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αναθέτουσα αρχή ή τον φορέα για τον οποίο προορίζεται το υπό ανάθεση αντικείμενο, γ) αν λόγω ανωτέρας βίας, δεν είναι δυνατή η κανονική εκτέλεση της σύμβασης, δ) αν η επιλεγείσα προσφορά κριθεί ως μη συμφέρουσα από οικονομική άποψη, ε) στην περίπτωση των παρ. 3 και 4 του άρθρου 97, περί χρόνου ισχύος προσφορών, στ) για άλλους επιτακτικούς λόγους δημοσίου συμφέροντος, όπως ιδίως, δημόσιας υγείας ή προστασίας του περιβάλλοντος.</w:t>
      </w:r>
    </w:p>
    <w:p w14:paraId="3D9AA2A3" w14:textId="77777777" w:rsidR="00F371B3" w:rsidRPr="008C5A0F" w:rsidRDefault="00F371B3" w:rsidP="00430FB5">
      <w:pPr>
        <w:spacing w:line="276" w:lineRule="auto"/>
      </w:pPr>
    </w:p>
    <w:p w14:paraId="705E25C6" w14:textId="77777777" w:rsidR="008338F0" w:rsidRPr="008C5A0F" w:rsidRDefault="003355E7" w:rsidP="008B2FDF">
      <w:pPr>
        <w:pStyle w:val="1"/>
        <w:rPr>
          <w:rFonts w:cs="Tahoma"/>
        </w:rPr>
      </w:pPr>
      <w:bookmarkStart w:id="311" w:name="_Toc97194450"/>
      <w:bookmarkStart w:id="312" w:name="_Toc205283186"/>
      <w:r w:rsidRPr="008C5A0F">
        <w:rPr>
          <w:rFonts w:cs="Tahoma"/>
        </w:rPr>
        <w:lastRenderedPageBreak/>
        <w:t>ΟΡΟΙ ΕΚΤΕΛΕΣΗΣ ΤΗΣ ΣΥΜΒΑΣΗΣ</w:t>
      </w:r>
      <w:bookmarkEnd w:id="311"/>
      <w:bookmarkEnd w:id="312"/>
      <w:r w:rsidRPr="008C5A0F">
        <w:rPr>
          <w:rFonts w:cs="Tahoma"/>
        </w:rPr>
        <w:t xml:space="preserve"> </w:t>
      </w:r>
    </w:p>
    <w:p w14:paraId="66DBFF9C" w14:textId="31113426" w:rsidR="008338F0" w:rsidRPr="00807EF5" w:rsidRDefault="003355E7" w:rsidP="00FA28CA">
      <w:pPr>
        <w:pStyle w:val="2"/>
        <w:rPr>
          <w:rFonts w:ascii="Tahoma" w:hAnsi="Tahoma" w:cs="Tahoma"/>
          <w:lang w:val="el-GR"/>
        </w:rPr>
      </w:pPr>
      <w:r w:rsidRPr="008C5A0F">
        <w:rPr>
          <w:rFonts w:ascii="Tahoma" w:hAnsi="Tahoma" w:cs="Tahoma"/>
          <w:lang w:val="el-GR"/>
        </w:rPr>
        <w:tab/>
      </w:r>
      <w:bookmarkStart w:id="313" w:name="_Ref496542746"/>
      <w:bookmarkStart w:id="314" w:name="_Toc97194318"/>
      <w:bookmarkStart w:id="315" w:name="_Toc97194451"/>
      <w:bookmarkStart w:id="316" w:name="_Toc205283187"/>
      <w:r w:rsidRPr="00807EF5">
        <w:rPr>
          <w:rFonts w:ascii="Tahoma" w:hAnsi="Tahoma" w:cs="Tahoma"/>
          <w:lang w:val="el-GR"/>
        </w:rPr>
        <w:t>Εγγυήσεις</w:t>
      </w:r>
      <w:bookmarkEnd w:id="313"/>
      <w:bookmarkEnd w:id="314"/>
      <w:bookmarkEnd w:id="315"/>
      <w:bookmarkEnd w:id="316"/>
    </w:p>
    <w:p w14:paraId="20E9E60E" w14:textId="3475E0A1" w:rsidR="008338F0" w:rsidRPr="008C5A0F" w:rsidRDefault="003355E7">
      <w:pPr>
        <w:rPr>
          <w:b/>
          <w:bCs/>
        </w:rPr>
      </w:pPr>
      <w:r w:rsidRPr="008C5A0F">
        <w:rPr>
          <w:b/>
          <w:bCs/>
        </w:rPr>
        <w:t>Εγγύηση καλής εκτέλεσης</w:t>
      </w:r>
    </w:p>
    <w:p w14:paraId="2AC2DA7B" w14:textId="11CF8593" w:rsidR="007752F3" w:rsidRPr="007752F3" w:rsidRDefault="007752F3" w:rsidP="00807EF5">
      <w:pPr>
        <w:spacing w:line="276" w:lineRule="auto"/>
      </w:pPr>
      <w:r w:rsidRPr="007752F3">
        <w:t>Για την υπογραφή της σύμβασης απαιτείται η παροχή εγγύησης καλής εκτέλεσης, σύμφωνα με το</w:t>
      </w:r>
      <w:r w:rsidR="00496F5F">
        <w:t xml:space="preserve"> </w:t>
      </w:r>
      <w:r w:rsidRPr="007752F3">
        <w:t xml:space="preserve">άρθρο 72 παρ. 4 του ν. 4412/2016, το ύψος της οποίας ανέρχεται σε ποσοστό </w:t>
      </w:r>
      <w:r w:rsidRPr="007752F3">
        <w:rPr>
          <w:b/>
          <w:bCs/>
        </w:rPr>
        <w:t>4%</w:t>
      </w:r>
      <w:r w:rsidRPr="007752F3">
        <w:t xml:space="preserve"> επί </w:t>
      </w:r>
      <w:r w:rsidR="00496F5F">
        <w:t xml:space="preserve">της </w:t>
      </w:r>
      <w:r w:rsidRPr="007752F3">
        <w:t>εκτιμώμενης αξίας της σύμβασης, μη συμπεριλαμβανομένου ΦΠΑ</w:t>
      </w:r>
      <w:r w:rsidR="00496F5F">
        <w:t xml:space="preserve"> και</w:t>
      </w:r>
      <w:r w:rsidR="008841A8">
        <w:t xml:space="preserve"> των δικαιωμάτων προαίρεσης</w:t>
      </w:r>
      <w:r w:rsidRPr="007752F3">
        <w:t xml:space="preserve">, με χρόνο ισχύος </w:t>
      </w:r>
      <w:r w:rsidR="009A67DD">
        <w:rPr>
          <w:b/>
          <w:bCs/>
        </w:rPr>
        <w:t>σαράντα</w:t>
      </w:r>
      <w:r w:rsidRPr="00500EBE">
        <w:rPr>
          <w:b/>
          <w:bCs/>
        </w:rPr>
        <w:t xml:space="preserve"> </w:t>
      </w:r>
      <w:r w:rsidR="009A67DD">
        <w:rPr>
          <w:b/>
          <w:bCs/>
        </w:rPr>
        <w:t>πέντε</w:t>
      </w:r>
      <w:r w:rsidRPr="007752F3">
        <w:rPr>
          <w:b/>
          <w:bCs/>
        </w:rPr>
        <w:t xml:space="preserve"> (</w:t>
      </w:r>
      <w:r w:rsidR="009A67DD">
        <w:rPr>
          <w:b/>
          <w:bCs/>
        </w:rPr>
        <w:t>45</w:t>
      </w:r>
      <w:r w:rsidRPr="007752F3">
        <w:rPr>
          <w:b/>
          <w:bCs/>
        </w:rPr>
        <w:t>)</w:t>
      </w:r>
      <w:r w:rsidR="00496F5F" w:rsidRPr="00500EBE">
        <w:rPr>
          <w:b/>
          <w:bCs/>
        </w:rPr>
        <w:t xml:space="preserve"> </w:t>
      </w:r>
      <w:r w:rsidRPr="007752F3">
        <w:rPr>
          <w:b/>
          <w:bCs/>
        </w:rPr>
        <w:t>μηνών</w:t>
      </w:r>
      <w:r w:rsidRPr="007752F3">
        <w:t xml:space="preserve"> και κατατίθεται πριν ή κατά την υπογραφή της σύμβασης.</w:t>
      </w:r>
    </w:p>
    <w:p w14:paraId="2ECD8916" w14:textId="2ACF02EC" w:rsidR="007752F3" w:rsidRPr="007752F3" w:rsidRDefault="007752F3" w:rsidP="00807EF5">
      <w:pPr>
        <w:spacing w:line="276" w:lineRule="auto"/>
      </w:pPr>
      <w:r w:rsidRPr="007752F3">
        <w:t>Η εγγύηση καλής εκτέλεσης, προκειμένου να γίνει αποδεκτή, πρέπει να περιλαμβάνει κατ' ελάχιστον</w:t>
      </w:r>
      <w:r w:rsidR="008841A8">
        <w:t xml:space="preserve"> </w:t>
      </w:r>
      <w:r w:rsidRPr="007752F3">
        <w:t>κατ' ελάχιστον τα αναφερόμενα στην παρ. 12 του άρθρου 72 του ν. 4412/2016 στοιχεία, πλην αυτού</w:t>
      </w:r>
      <w:r w:rsidR="008841A8">
        <w:t xml:space="preserve"> </w:t>
      </w:r>
      <w:r w:rsidRPr="007752F3">
        <w:t>της περ. η (βλ. παράγραφο 2.1.5 της παρούσας) και, επιπλέον, τον τίτλο και τον αριθμό της σχετικής</w:t>
      </w:r>
      <w:r w:rsidR="008841A8">
        <w:t xml:space="preserve"> </w:t>
      </w:r>
      <w:r w:rsidRPr="007752F3">
        <w:t>σύμβασης, εφόσον ο τελευταίος είναι γνωστός σύμφωνα με το αντίστοιχο υπόδειγμα που</w:t>
      </w:r>
      <w:r w:rsidR="008841A8">
        <w:t xml:space="preserve"> </w:t>
      </w:r>
      <w:r w:rsidRPr="007752F3">
        <w:t xml:space="preserve">περιλαμβάνεται στο ΠΑΡΑΡΤΗΜΑ </w:t>
      </w:r>
      <w:r w:rsidRPr="007752F3">
        <w:rPr>
          <w:lang w:val="en-US"/>
        </w:rPr>
        <w:t>VIII</w:t>
      </w:r>
      <w:r w:rsidRPr="007752F3">
        <w:t xml:space="preserve"> – Υποδείγματα Εγγυητικών Επιστολών της Διακήρυξης και τα</w:t>
      </w:r>
      <w:r w:rsidR="008841A8">
        <w:t xml:space="preserve"> </w:t>
      </w:r>
      <w:r w:rsidRPr="007752F3">
        <w:t>οριζόμενα στο άρθρο 72 του ν. 4412/2016.</w:t>
      </w:r>
    </w:p>
    <w:p w14:paraId="76DCFCA0" w14:textId="0D1B1254" w:rsidR="007752F3" w:rsidRPr="007752F3" w:rsidRDefault="007752F3" w:rsidP="00807EF5">
      <w:pPr>
        <w:spacing w:line="276" w:lineRule="auto"/>
      </w:pPr>
      <w:r w:rsidRPr="007752F3">
        <w:t>Η εγγύηση καλής εκτέλεσης της σύμβασης καλύπτει συνολικά και χωρίς διακρίσεις την εφαρμογή</w:t>
      </w:r>
      <w:r w:rsidR="008841A8">
        <w:t xml:space="preserve"> </w:t>
      </w:r>
      <w:r w:rsidRPr="007752F3">
        <w:t>όλων των όρων της σύμβασης και κάθε απαίτηση της αναθέτουσας αρχής έναντι του αναδόχου.</w:t>
      </w:r>
      <w:r w:rsidR="008841A8">
        <w:t xml:space="preserve"> </w:t>
      </w:r>
      <w:r w:rsidRPr="007752F3">
        <w:t>Σε περίπτωση τροποποίησης της σύμβασης κατά την παράγραφο 4.5, η οποία συνεπάγεται αύξηση</w:t>
      </w:r>
      <w:r w:rsidR="008841A8">
        <w:t xml:space="preserve"> </w:t>
      </w:r>
      <w:r w:rsidRPr="007752F3">
        <w:t>της συμβατικής αξίας, ο ανάδοχος οφείλει να καταθέσει μέχρι την υπογραφή της τροποποιημένης</w:t>
      </w:r>
      <w:r w:rsidR="008841A8">
        <w:t xml:space="preserve"> </w:t>
      </w:r>
      <w:r w:rsidRPr="007752F3">
        <w:t>σύμβασης, συμπληρωματική εγγύηση καλής εκτέλεσης, το ύψος της οποίας ανέρχεται σε ποσοστό</w:t>
      </w:r>
      <w:r w:rsidR="008841A8">
        <w:t xml:space="preserve"> </w:t>
      </w:r>
      <w:r w:rsidRPr="007752F3">
        <w:t>4% επί του ποσού της αύξησης της αξίας της σύμβασης.</w:t>
      </w:r>
    </w:p>
    <w:p w14:paraId="71B39BF3" w14:textId="5596ACCE" w:rsidR="007752F3" w:rsidRPr="007752F3" w:rsidRDefault="007752F3" w:rsidP="00807EF5">
      <w:pPr>
        <w:spacing w:line="276" w:lineRule="auto"/>
      </w:pPr>
      <w:r w:rsidRPr="007752F3">
        <w:t>Η εγγύηση καλής εκτέλεσης επιστρέφεται στο σύνολό της μετά από την ποσοτική και ποιοτική</w:t>
      </w:r>
      <w:r w:rsidR="00500EBE">
        <w:t xml:space="preserve"> </w:t>
      </w:r>
      <w:r w:rsidRPr="007752F3">
        <w:t>παραλαβή του συνόλου του αντικειμένου της σύμβασης.</w:t>
      </w:r>
    </w:p>
    <w:p w14:paraId="526BA70A" w14:textId="72D12062" w:rsidR="007752F3" w:rsidRPr="007752F3" w:rsidRDefault="007752F3" w:rsidP="00807EF5">
      <w:pPr>
        <w:spacing w:line="276" w:lineRule="auto"/>
      </w:pPr>
      <w:r w:rsidRPr="007752F3">
        <w:t>Σε περίπτωση που στο πρωτόκολλο οριστικής και ποσοτικής παραλαβής αναφέρονται παρατηρήσεις</w:t>
      </w:r>
      <w:r w:rsidR="00500EBE">
        <w:t xml:space="preserve"> </w:t>
      </w:r>
      <w:r w:rsidRPr="007752F3">
        <w:t>ή υπάρχει εκπρόθεσμη παροχή, η επιστροφή των εγγυήσεων καλής εκτέλεσης και προκαταβολής</w:t>
      </w:r>
      <w:r w:rsidR="00500EBE">
        <w:t xml:space="preserve"> </w:t>
      </w:r>
      <w:r w:rsidRPr="007752F3">
        <w:t>γίνεται μετά από την αντιμετώπιση, σύμφωνα με όσα προβλέπονται, των παρατηρήσεων και του</w:t>
      </w:r>
      <w:r w:rsidR="00500EBE">
        <w:t xml:space="preserve"> </w:t>
      </w:r>
      <w:r w:rsidRPr="007752F3">
        <w:t>εκπρόθεσμου. Αν οι υπηρεσίες είναι διαιρετές και η παράδοση γίνεται, σύμφωνα με τη σύμβαση,</w:t>
      </w:r>
      <w:r w:rsidR="00500EBE">
        <w:t xml:space="preserve"> </w:t>
      </w:r>
      <w:r w:rsidRPr="007752F3">
        <w:t>τμηματικά, οι εγγυήσεις καλής εκτέλεσης και προκαταβολής αποδεσμεύονται σταδιακά, κατά το</w:t>
      </w:r>
      <w:r w:rsidR="00500EBE">
        <w:t xml:space="preserve"> </w:t>
      </w:r>
      <w:r w:rsidRPr="007752F3">
        <w:t>ποσόν που αναλογεί στην αξία του τμήματος της υπηρεσίας που παραλήφθηκε οριστικά. Για τη</w:t>
      </w:r>
      <w:r w:rsidR="00500EBE">
        <w:t xml:space="preserve"> </w:t>
      </w:r>
      <w:r w:rsidRPr="007752F3">
        <w:t>σταδιακή αποδέσμευσή τους απαιτείται προηγούμενη γνωμοδότηση του αρμόδιου συλλογικού</w:t>
      </w:r>
      <w:r w:rsidR="00500EBE">
        <w:t xml:space="preserve"> </w:t>
      </w:r>
      <w:r w:rsidRPr="007752F3">
        <w:t>οργάνου. Εάν στο πρωτόκολλο παραλαβής αναφέρονται παρατηρήσεις ή υπάρχει εκπρόθεσμη</w:t>
      </w:r>
      <w:r w:rsidR="00500EBE">
        <w:t xml:space="preserve"> </w:t>
      </w:r>
      <w:r w:rsidRPr="007752F3">
        <w:t>παράδοση, η παραπάνω σταδιακή αποδέσμευση γίνεται μετά από την αντιμετώπιση, σύμφωνα με</w:t>
      </w:r>
      <w:r w:rsidR="00500EBE">
        <w:t xml:space="preserve"> </w:t>
      </w:r>
      <w:r w:rsidRPr="007752F3">
        <w:t>όσα προβλέπονται, των παρατηρήσεων και του εκπρόθεσμου.</w:t>
      </w:r>
    </w:p>
    <w:p w14:paraId="745B491E" w14:textId="2DA7EC65" w:rsidR="007752F3" w:rsidRDefault="007752F3" w:rsidP="00807EF5">
      <w:pPr>
        <w:spacing w:line="276" w:lineRule="auto"/>
      </w:pPr>
      <w:r w:rsidRPr="007752F3">
        <w:t>Στην περίπτωση άσκησης του δικαιώματος προαίρεσης και εφόσον έχει παραληφθεί οριστικά το</w:t>
      </w:r>
      <w:r w:rsidR="00500EBE">
        <w:t xml:space="preserve"> </w:t>
      </w:r>
      <w:r w:rsidRPr="007752F3">
        <w:t>αντικείμενο της αρχικής σύμβασης η Εταιρεία δύναται να επιστρέψει στον Ανάδοχο την αρχική</w:t>
      </w:r>
      <w:r w:rsidR="00500EBE">
        <w:t xml:space="preserve"> </w:t>
      </w:r>
      <w:r w:rsidRPr="007752F3">
        <w:t>εγγύηση καλής εκτέλεσης. Εάν στο πρωτόκολλο οριστικής ποιοτικής και ποσοτικής παραλαβής</w:t>
      </w:r>
      <w:r w:rsidR="00500EBE">
        <w:t xml:space="preserve"> </w:t>
      </w:r>
      <w:r w:rsidRPr="007752F3">
        <w:t>αναφέρονται παρατηρήσεις ή υπάρχει εκπρόθεσμη παράδοση, η επιστροφή των ως άνω εγγυήσεων</w:t>
      </w:r>
      <w:r w:rsidR="00500EBE">
        <w:t xml:space="preserve"> </w:t>
      </w:r>
      <w:r w:rsidRPr="007752F3">
        <w:t>γίνεται μετά την αντιμετώπιση, σύμφωνα με όσα προβλέπονται, των παρατηρήσεων και του</w:t>
      </w:r>
      <w:r w:rsidR="00500EBE">
        <w:t xml:space="preserve"> </w:t>
      </w:r>
      <w:r w:rsidRPr="00500EBE">
        <w:t>εκπροθέσμου.</w:t>
      </w:r>
    </w:p>
    <w:p w14:paraId="2BB36993" w14:textId="77777777" w:rsidR="00500EBE" w:rsidRDefault="00500EBE" w:rsidP="00807EF5">
      <w:pPr>
        <w:spacing w:line="276" w:lineRule="auto"/>
      </w:pPr>
    </w:p>
    <w:p w14:paraId="516F505E" w14:textId="77777777" w:rsidR="00807EF5" w:rsidRPr="008C5A0F" w:rsidRDefault="00807EF5" w:rsidP="00807EF5">
      <w:pPr>
        <w:spacing w:line="276" w:lineRule="auto"/>
      </w:pPr>
    </w:p>
    <w:p w14:paraId="6A546F03" w14:textId="77777777" w:rsidR="008338F0" w:rsidRPr="008C5A0F" w:rsidRDefault="003355E7" w:rsidP="00807EF5">
      <w:pPr>
        <w:pStyle w:val="2"/>
        <w:spacing w:line="276" w:lineRule="auto"/>
        <w:rPr>
          <w:rFonts w:ascii="Tahoma" w:hAnsi="Tahoma" w:cs="Tahoma"/>
        </w:rPr>
      </w:pPr>
      <w:r w:rsidRPr="008C5A0F">
        <w:rPr>
          <w:rFonts w:ascii="Tahoma" w:hAnsi="Tahoma" w:cs="Tahoma"/>
          <w:lang w:val="el-GR"/>
        </w:rPr>
        <w:lastRenderedPageBreak/>
        <w:tab/>
      </w:r>
      <w:bookmarkStart w:id="317" w:name="_Toc97194319"/>
      <w:bookmarkStart w:id="318" w:name="_Toc97194452"/>
      <w:bookmarkStart w:id="319" w:name="_Toc205283188"/>
      <w:r w:rsidRPr="008C5A0F">
        <w:rPr>
          <w:rFonts w:ascii="Tahoma" w:hAnsi="Tahoma" w:cs="Tahoma"/>
        </w:rPr>
        <w:t>Συμβατικό πλαίσιο – Εφαρμοστέα νομοθεσία</w:t>
      </w:r>
      <w:bookmarkEnd w:id="317"/>
      <w:bookmarkEnd w:id="318"/>
      <w:bookmarkEnd w:id="319"/>
    </w:p>
    <w:p w14:paraId="4433B5CF" w14:textId="77777777" w:rsidR="008338F0" w:rsidRPr="008C5A0F" w:rsidRDefault="003355E7" w:rsidP="00807EF5">
      <w:pPr>
        <w:spacing w:line="276" w:lineRule="auto"/>
      </w:pPr>
      <w:r w:rsidRPr="008C5A0F">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0ED2995F" w14:textId="77777777" w:rsidR="008338F0" w:rsidRPr="008C5A0F" w:rsidRDefault="003355E7" w:rsidP="00807EF5">
      <w:pPr>
        <w:pStyle w:val="2"/>
        <w:spacing w:line="276" w:lineRule="auto"/>
        <w:rPr>
          <w:rFonts w:ascii="Tahoma" w:hAnsi="Tahoma" w:cs="Tahoma"/>
        </w:rPr>
      </w:pPr>
      <w:r w:rsidRPr="008C5A0F">
        <w:rPr>
          <w:rFonts w:ascii="Tahoma" w:hAnsi="Tahoma" w:cs="Tahoma"/>
          <w:lang w:val="el-GR"/>
        </w:rPr>
        <w:tab/>
      </w:r>
      <w:bookmarkStart w:id="320" w:name="_Ref89075849"/>
      <w:bookmarkStart w:id="321" w:name="_Toc97194320"/>
      <w:bookmarkStart w:id="322" w:name="_Toc97194453"/>
      <w:bookmarkStart w:id="323" w:name="_Toc205283189"/>
      <w:r w:rsidRPr="008C5A0F">
        <w:rPr>
          <w:rFonts w:ascii="Tahoma" w:hAnsi="Tahoma" w:cs="Tahoma"/>
        </w:rPr>
        <w:t>Όροι εκτέλεσης της σύμβασης</w:t>
      </w:r>
      <w:bookmarkEnd w:id="320"/>
      <w:bookmarkEnd w:id="321"/>
      <w:bookmarkEnd w:id="322"/>
      <w:bookmarkEnd w:id="323"/>
    </w:p>
    <w:p w14:paraId="40529CD1" w14:textId="562C79FA" w:rsidR="008338F0" w:rsidRPr="008C5A0F" w:rsidRDefault="003355E7" w:rsidP="00807EF5">
      <w:pPr>
        <w:spacing w:line="276" w:lineRule="auto"/>
      </w:pPr>
      <w:r w:rsidRPr="008C5A0F">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w:t>
      </w:r>
      <w:r w:rsidR="003A092F" w:rsidRPr="008C5A0F">
        <w:t>δικαίου</w:t>
      </w:r>
      <w:r w:rsidRPr="008C5A0F">
        <w:t xml:space="preserve">, οι οποίες απαριθμούνται στο Παράρτημα Χ του Προσαρτήματος Α του ν. 4412/2016. </w:t>
      </w:r>
    </w:p>
    <w:p w14:paraId="3C56C675" w14:textId="77777777" w:rsidR="008338F0" w:rsidRPr="008C5A0F" w:rsidRDefault="003355E7" w:rsidP="00807EF5">
      <w:pPr>
        <w:spacing w:line="276" w:lineRule="auto"/>
      </w:pPr>
      <w:r w:rsidRPr="008C5A0F">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1367FB7A" w14:textId="1C188126" w:rsidR="00D4164C" w:rsidRPr="008C5A0F" w:rsidRDefault="00D4164C" w:rsidP="00807EF5">
      <w:pPr>
        <w:suppressAutoHyphens w:val="0"/>
        <w:spacing w:line="276" w:lineRule="auto"/>
      </w:pPr>
      <w:r w:rsidRPr="008C5A0F">
        <w:t xml:space="preserve">Κατά την εκτέλεση της σύμβασης ο Ανάδοχος </w:t>
      </w:r>
      <w:r w:rsidR="00933266" w:rsidRPr="008C5A0F">
        <w:t>θα πρέπει</w:t>
      </w:r>
      <w:r w:rsidR="00E1337D" w:rsidRPr="008C5A0F">
        <w:t xml:space="preserve"> </w:t>
      </w:r>
      <w:r w:rsidRPr="008C5A0F">
        <w:t>να τηρεί τις υποχρεώσεις</w:t>
      </w:r>
      <w:r w:rsidR="00933266" w:rsidRPr="008C5A0F">
        <w:t xml:space="preserve"> που προκύπτουν</w:t>
      </w:r>
      <w:r w:rsidR="00E1337D" w:rsidRPr="008C5A0F">
        <w:t xml:space="preserve"> </w:t>
      </w:r>
      <w:r w:rsidR="00933266" w:rsidRPr="008C5A0F">
        <w:t xml:space="preserve">από τον </w:t>
      </w:r>
      <w:r w:rsidRPr="008C5A0F">
        <w:t>επικοινωνιακό οδηγό ΕΣΠΑ 2014 -20</w:t>
      </w:r>
      <w:r w:rsidR="00E1337D" w:rsidRPr="008C5A0F">
        <w:t xml:space="preserve"> </w:t>
      </w:r>
      <w:r w:rsidR="00933266" w:rsidRPr="008C5A0F">
        <w:t xml:space="preserve">(ενδεικτικά αναφέρονται: </w:t>
      </w:r>
      <w:r w:rsidR="00933266" w:rsidRPr="008C5A0F">
        <w:rPr>
          <w:bCs/>
        </w:rPr>
        <w:t>σήμανση</w:t>
      </w:r>
      <w:r w:rsidR="00933266" w:rsidRPr="008C5A0F">
        <w:t xml:space="preserve"> χώρων υλοποίησης Υποέργων/ παραδοτέων/ εκπαιδευτικού υλικού/ χώρων εκπαίδευσης/ εξοπλισμού/ λογισμικού/ εφαρμογών/ ιστοσελίδων)</w:t>
      </w:r>
      <w:r w:rsidR="00E1337D" w:rsidRPr="008C5A0F">
        <w:t xml:space="preserve"> </w:t>
      </w:r>
      <w:r w:rsidRPr="008C5A0F">
        <w:t>(βλ.</w:t>
      </w:r>
      <w:r w:rsidR="00E1337D" w:rsidRPr="008C5A0F">
        <w:t xml:space="preserve"> </w:t>
      </w:r>
      <w:r w:rsidR="00933266">
        <w:fldChar w:fldCharType="begin"/>
      </w:r>
      <w:r w:rsidR="00933266">
        <w:instrText>HYPERLINK "https://www.espa.gr/el/Pages/elibraryFS.aspx?item=2087"</w:instrText>
      </w:r>
      <w:r w:rsidR="00933266">
        <w:fldChar w:fldCharType="separate"/>
      </w:r>
      <w:r w:rsidR="00933266" w:rsidRPr="008C5A0F">
        <w:rPr>
          <w:rStyle w:val="-"/>
        </w:rPr>
        <w:t>https://www.espa.gr/el/Pages/elibraryFS.aspx?item=2087</w:t>
      </w:r>
      <w:r w:rsidR="00933266">
        <w:fldChar w:fldCharType="end"/>
      </w:r>
      <w:r w:rsidRPr="008C5A0F">
        <w:t>)</w:t>
      </w:r>
      <w:r w:rsidR="00E41FE4" w:rsidRPr="008C5A0F">
        <w:t>.</w:t>
      </w:r>
    </w:p>
    <w:p w14:paraId="24805340" w14:textId="77777777" w:rsidR="006A67B9" w:rsidRPr="008C5A0F" w:rsidRDefault="006A67B9" w:rsidP="00807EF5">
      <w:pPr>
        <w:spacing w:line="276" w:lineRule="auto"/>
        <w:rPr>
          <w:rFonts w:eastAsia="Calibri"/>
        </w:rPr>
      </w:pPr>
      <w:r w:rsidRPr="008C5A0F">
        <w:rPr>
          <w:rFonts w:eastAsia="Calibri"/>
        </w:rPr>
        <w:t xml:space="preserve">Ο ανάδοχος δεσμεύεται ότι: </w:t>
      </w:r>
    </w:p>
    <w:p w14:paraId="6A067B64" w14:textId="77777777" w:rsidR="006A67B9" w:rsidRPr="008C5A0F" w:rsidRDefault="006A67B9" w:rsidP="00807EF5">
      <w:pPr>
        <w:spacing w:line="276" w:lineRule="auto"/>
        <w:rPr>
          <w:rFonts w:eastAsia="Calibri"/>
        </w:rPr>
      </w:pPr>
      <w:r w:rsidRPr="008C5A0F">
        <w:rPr>
          <w:rFonts w:eastAsia="Calibri"/>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15B88D90" w14:textId="77777777" w:rsidR="006A67B9" w:rsidRPr="008C5A0F" w:rsidRDefault="006A67B9" w:rsidP="00807EF5">
      <w:pPr>
        <w:spacing w:line="276" w:lineRule="auto"/>
        <w:rPr>
          <w:rFonts w:eastAsia="Calibri"/>
        </w:rPr>
      </w:pPr>
      <w:r w:rsidRPr="008C5A0F">
        <w:rPr>
          <w:rFonts w:eastAsia="Calibri"/>
        </w:rPr>
        <w:t>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8C5A0F">
        <w:rPr>
          <w:rFonts w:eastAsia="Calibri"/>
          <w:vertAlign w:val="superscript"/>
        </w:rPr>
        <w:t xml:space="preserve"> </w:t>
      </w:r>
      <w:r w:rsidRPr="008C5A0F">
        <w:rPr>
          <w:rFonts w:eastAsia="Calibri"/>
        </w:rPr>
        <w:t xml:space="preserve">. </w:t>
      </w:r>
    </w:p>
    <w:p w14:paraId="641B85CE" w14:textId="2A73D036" w:rsidR="006A67B9" w:rsidRPr="008C5A0F" w:rsidRDefault="006A67B9" w:rsidP="00807EF5">
      <w:pPr>
        <w:spacing w:line="276" w:lineRule="auto"/>
        <w:rPr>
          <w:rFonts w:eastAsia="Calibri"/>
        </w:rPr>
      </w:pPr>
      <w:r w:rsidRPr="008C5A0F">
        <w:rPr>
          <w:rFonts w:eastAsia="Calibri"/>
        </w:rPr>
        <w:t xml:space="preserve">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09F5DE61" w14:textId="32BC9910" w:rsidR="006C03D6" w:rsidRPr="008C5A0F" w:rsidRDefault="006C03D6" w:rsidP="00807EF5">
      <w:pPr>
        <w:spacing w:line="276" w:lineRule="auto"/>
      </w:pPr>
      <w:bookmarkStart w:id="324" w:name="_Hlk118481772"/>
      <w:r w:rsidRPr="008C5A0F">
        <w:t xml:space="preserve">Οι υποχρεώσεις και οι απαγορεύσεις της ρήτρας αυτής ισχύουν, και στην περίπτωση που ο ανάδοχος είναι ένωση, για όλα τα μέλη της ένωσης, καθώς και για τους υπεργολάβους που χρησιμοποιεί. Ο ανάδοχος όλα τα μέλη της ένωσης και τυχόν υπεργολάβοι δεσμεύονται ότι θα τηρούν τους όρους που περιγράφονται στο </w:t>
      </w:r>
      <w:r w:rsidRPr="008C5A0F">
        <w:rPr>
          <w:cs/>
        </w:rPr>
        <w:fldChar w:fldCharType="begin"/>
      </w:r>
      <w:r w:rsidRPr="008C5A0F">
        <w:instrText xml:space="preserve"> REF _Ref118477993 \h </w:instrText>
      </w:r>
      <w:r w:rsidR="00397BBE" w:rsidRPr="008C5A0F">
        <w:instrText xml:space="preserve"> \* MERGEFORMAT </w:instrText>
      </w:r>
      <w:r w:rsidRPr="008C5A0F">
        <w:rPr>
          <w:cs/>
        </w:rPr>
      </w:r>
      <w:r w:rsidRPr="008C5A0F">
        <w:rPr>
          <w:cs/>
        </w:rPr>
        <w:fldChar w:fldCharType="separate"/>
      </w:r>
      <w:r w:rsidR="00EC78C0" w:rsidRPr="008C5A0F">
        <w:t>ΠΑΡΑΡΤΗΜΑ X – Ρήτρα Ακεραιότητας</w:t>
      </w:r>
      <w:r w:rsidRPr="008C5A0F">
        <w:rPr>
          <w:cs/>
        </w:rPr>
        <w:fldChar w:fldCharType="end"/>
      </w:r>
      <w:r w:rsidRPr="008C5A0F">
        <w:rPr>
          <w:cs/>
        </w:rPr>
        <w:t>η οποία θα περιληφθεί στη σύμβαση</w:t>
      </w:r>
      <w:bookmarkEnd w:id="324"/>
      <w:r w:rsidRPr="008C5A0F">
        <w:rPr>
          <w:cs/>
        </w:rPr>
        <w:t>.</w:t>
      </w:r>
    </w:p>
    <w:p w14:paraId="0EE92E65" w14:textId="77777777" w:rsidR="00523EEE" w:rsidRPr="008C5A0F" w:rsidRDefault="00C15414" w:rsidP="00807EF5">
      <w:pPr>
        <w:spacing w:line="276" w:lineRule="auto"/>
      </w:pPr>
      <w:r w:rsidRPr="008C5A0F">
        <w:t>Κατά την εκτέλεση της σύμβασης ο</w:t>
      </w:r>
      <w:r w:rsidR="00523EEE" w:rsidRPr="008C5A0F">
        <w:t xml:space="preserve"> </w:t>
      </w:r>
      <w:r w:rsidR="004B7E25" w:rsidRPr="008C5A0F">
        <w:t>α</w:t>
      </w:r>
      <w:r w:rsidR="00523EEE" w:rsidRPr="008C5A0F">
        <w:t>νάδοχος δε δικαιούται να εκχωρεί τ</w:t>
      </w:r>
      <w:r w:rsidR="00993706" w:rsidRPr="008C5A0F">
        <w:t xml:space="preserve">ο συμβατικό τίμημα σε </w:t>
      </w:r>
      <w:r w:rsidR="00523EEE" w:rsidRPr="008C5A0F">
        <w:t xml:space="preserve">οποιοδήποτε τρίτο, </w:t>
      </w:r>
      <w:r w:rsidR="00993706" w:rsidRPr="008C5A0F">
        <w:t>χωρίς την έγγραφη έγκριση της Α</w:t>
      </w:r>
      <w:r w:rsidRPr="008C5A0F">
        <w:t>ναθέτουσας Αρχής</w:t>
      </w:r>
      <w:r w:rsidR="00993706" w:rsidRPr="008C5A0F">
        <w:t>.</w:t>
      </w:r>
      <w:r w:rsidR="00523EEE" w:rsidRPr="008C5A0F">
        <w:t xml:space="preserve"> Εάν το συμβατικό τίμημα εκχωρηθεί εν όλω ή εν μέρει σε Τράπεζα, κατά τα ως άνω</w:t>
      </w:r>
      <w:r w:rsidRPr="008C5A0F">
        <w:t xml:space="preserve"> αναφερόμενα</w:t>
      </w:r>
      <w:r w:rsidR="00523EEE" w:rsidRPr="008C5A0F">
        <w:t xml:space="preserve">, σε περίπτωση που, για λόγους που άπτονται στις συμβατικές σχέσεις μεταξύ των συμβαλλομένων μερών, δεν προκύψει εν </w:t>
      </w:r>
      <w:r w:rsidR="00523EEE" w:rsidRPr="008C5A0F">
        <w:lastRenderedPageBreak/>
        <w:t>όλω ή εν μέρει υπέρ της Τράπεζας το εκχωρούμενο τίμημα η Αναθέτουσα Αρχή</w:t>
      </w:r>
      <w:r w:rsidR="00E1337D" w:rsidRPr="008C5A0F">
        <w:t xml:space="preserve"> </w:t>
      </w:r>
      <w:r w:rsidR="00523EEE" w:rsidRPr="008C5A0F">
        <w:t>δεν έχει καμία ευθύνη έναντι της εκδοχέως Τράπεζας.</w:t>
      </w:r>
    </w:p>
    <w:p w14:paraId="22A58427" w14:textId="25921CAE" w:rsidR="001B56F1" w:rsidRPr="008C5A0F" w:rsidRDefault="004B7E25" w:rsidP="00807EF5">
      <w:pPr>
        <w:spacing w:line="276" w:lineRule="auto"/>
      </w:pPr>
      <w:r w:rsidRPr="008C5A0F">
        <w:t>Κατά την εκτέλεση της σύμβασης</w:t>
      </w:r>
      <w:r w:rsidR="001B56F1" w:rsidRPr="008C5A0F">
        <w:t xml:space="preserve"> </w:t>
      </w:r>
      <w:r w:rsidRPr="008C5A0F">
        <w:t>ο</w:t>
      </w:r>
      <w:r w:rsidR="001B56F1" w:rsidRPr="008C5A0F">
        <w:t xml:space="preserve"> </w:t>
      </w:r>
      <w:r w:rsidRPr="008C5A0F">
        <w:t>α</w:t>
      </w:r>
      <w:r w:rsidR="001B56F1" w:rsidRPr="008C5A0F">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8C5A0F">
        <w:t>Αναθέτουσας Αρχής</w:t>
      </w:r>
      <w:r w:rsidR="001B56F1" w:rsidRPr="008C5A0F">
        <w:t xml:space="preserve"> ή των εκάστοτε υποδεικνυομένων από αυτήν προσώπων. Σε αντίθετη περίπτωση, η </w:t>
      </w:r>
      <w:r w:rsidRPr="008C5A0F">
        <w:t>Αναθέτουσα Αρχή</w:t>
      </w:r>
      <w:r w:rsidR="00E41FE4" w:rsidRPr="008C5A0F">
        <w:t xml:space="preserve"> </w:t>
      </w:r>
      <w:r w:rsidR="001B56F1" w:rsidRPr="008C5A0F">
        <w:t xml:space="preserve">δύναται να ζητήσει την αντικατάσταση μέλους της Ομάδας Έργου του </w:t>
      </w:r>
      <w:r w:rsidRPr="008C5A0F">
        <w:t>α</w:t>
      </w:r>
      <w:r w:rsidR="001B56F1" w:rsidRPr="008C5A0F">
        <w:t xml:space="preserve">ναδόχου, οπότε ο </w:t>
      </w:r>
      <w:r w:rsidRPr="008C5A0F">
        <w:t>α</w:t>
      </w:r>
      <w:r w:rsidR="001B56F1" w:rsidRPr="008C5A0F">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8C5A0F">
        <w:t xml:space="preserve">Αναθέτουσας Αρχής </w:t>
      </w:r>
      <w:r w:rsidR="001B56F1" w:rsidRPr="008C5A0F">
        <w:t xml:space="preserve">και μόνο με άλλο πρόσωπο αντιστοίχων προσόντων ή εμπειρίας. Ο Ανάδοχος υποχρεούται να ειδοποιήσει την ΚτΠ </w:t>
      </w:r>
      <w:r w:rsidR="00E41FE4" w:rsidRPr="008C5A0F">
        <w:t>Μ.</w:t>
      </w:r>
      <w:r w:rsidR="001B56F1" w:rsidRPr="008C5A0F">
        <w:t xml:space="preserve">Α.Ε. εγγράφως δεκαπέντε (15) ημέρες πριν από την αντικατάσταση. </w:t>
      </w:r>
    </w:p>
    <w:p w14:paraId="42CB8D22" w14:textId="77777777" w:rsidR="001B56F1" w:rsidRPr="008C5A0F" w:rsidRDefault="001B56F1" w:rsidP="00807EF5">
      <w:pPr>
        <w:spacing w:line="276" w:lineRule="auto"/>
      </w:pPr>
      <w:r w:rsidRPr="008C5A0F">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15F21756" w14:textId="1CEE285D" w:rsidR="004B7E25" w:rsidRPr="008C5A0F" w:rsidRDefault="004B7E25" w:rsidP="00807EF5">
      <w:pPr>
        <w:spacing w:line="276" w:lineRule="auto"/>
      </w:pPr>
      <w:r w:rsidRPr="008C5A0F">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8C5A0F">
        <w:t>Αναθέτουσας Αρχής</w:t>
      </w:r>
      <w:r w:rsidRPr="008C5A0F">
        <w:t xml:space="preserve">. Σε αντίθετη περίπτωση, η </w:t>
      </w:r>
      <w:r w:rsidR="00331981" w:rsidRPr="008C5A0F">
        <w:t xml:space="preserve">Αναθέτουσα Αρχή </w:t>
      </w:r>
      <w:r w:rsidRPr="008C5A0F">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8C5A0F">
        <w:t>Αναθέτουσας Αρχής</w:t>
      </w:r>
      <w:r w:rsidRPr="008C5A0F">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w:t>
      </w:r>
      <w:r w:rsidR="00331981" w:rsidRPr="008C5A0F">
        <w:t xml:space="preserve">Αναθέτουσας Αρχής </w:t>
      </w:r>
      <w:r w:rsidRPr="008C5A0F">
        <w:t>και οι Εγγυητικές Επιστολές Προκαταβολής και Καλής Εκτέλεσης που προβλέπονται στη Σύμβαση.</w:t>
      </w:r>
    </w:p>
    <w:p w14:paraId="03760ABF" w14:textId="77777777" w:rsidR="00343BB2" w:rsidRPr="008C5A0F" w:rsidRDefault="00343BB2" w:rsidP="00807EF5">
      <w:pPr>
        <w:spacing w:line="276" w:lineRule="auto"/>
      </w:pPr>
      <w:r w:rsidRPr="008C5A0F">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62870652" w14:textId="77777777" w:rsidR="00343BB2" w:rsidRPr="008C5A0F" w:rsidRDefault="00343BB2" w:rsidP="00807EF5">
      <w:pPr>
        <w:spacing w:line="276" w:lineRule="auto"/>
      </w:pPr>
      <w:r w:rsidRPr="008C5A0F">
        <w:t xml:space="preserve">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 </w:t>
      </w:r>
    </w:p>
    <w:p w14:paraId="710A55D2" w14:textId="77777777" w:rsidR="00343BB2" w:rsidRPr="008C5A0F" w:rsidRDefault="00343BB2" w:rsidP="00807EF5">
      <w:pPr>
        <w:spacing w:line="276" w:lineRule="auto"/>
      </w:pPr>
      <w:r w:rsidRPr="008C5A0F">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348B57EB" w14:textId="77777777" w:rsidR="00343BB2" w:rsidRPr="008C5A0F" w:rsidRDefault="00343BB2" w:rsidP="00807EF5">
      <w:pPr>
        <w:spacing w:line="276" w:lineRule="auto"/>
      </w:pPr>
      <w:r w:rsidRPr="008C5A0F">
        <w:t xml:space="preserve">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w:t>
      </w:r>
      <w:r w:rsidRPr="008C5A0F">
        <w:lastRenderedPageBreak/>
        <w:t>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60B8AB4F" w14:textId="77777777" w:rsidR="00343BB2" w:rsidRPr="008C5A0F" w:rsidRDefault="00343BB2" w:rsidP="00807EF5">
      <w:pPr>
        <w:spacing w:line="276" w:lineRule="auto"/>
      </w:pPr>
      <w:r w:rsidRPr="008C5A0F">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2790E6D8" w14:textId="77777777" w:rsidR="00343BB2" w:rsidRPr="008C5A0F" w:rsidRDefault="00343BB2" w:rsidP="00807EF5">
      <w:pPr>
        <w:spacing w:line="276" w:lineRule="auto"/>
      </w:pPr>
      <w:r w:rsidRPr="008C5A0F">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7CF4AA95" w14:textId="77777777" w:rsidR="00343BB2" w:rsidRPr="008C5A0F" w:rsidRDefault="00343BB2" w:rsidP="00807EF5">
      <w:pPr>
        <w:spacing w:line="276" w:lineRule="auto"/>
      </w:pPr>
      <w:r w:rsidRPr="008C5A0F">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51410639" w14:textId="77777777" w:rsidR="00343BB2" w:rsidRPr="008C5A0F" w:rsidRDefault="00343BB2" w:rsidP="00807EF5">
      <w:pPr>
        <w:spacing w:line="276" w:lineRule="auto"/>
      </w:pPr>
      <w:r w:rsidRPr="008C5A0F">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4698885B" w14:textId="77777777" w:rsidR="00343BB2" w:rsidRPr="008C5A0F" w:rsidRDefault="00343BB2" w:rsidP="00807EF5">
      <w:pPr>
        <w:spacing w:line="276" w:lineRule="auto"/>
      </w:pPr>
      <w:r w:rsidRPr="008C5A0F">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64B3E81E" w14:textId="77777777" w:rsidR="00343BB2" w:rsidRPr="008C5A0F" w:rsidRDefault="00343BB2" w:rsidP="00807EF5">
      <w:pPr>
        <w:spacing w:line="276" w:lineRule="auto"/>
      </w:pPr>
      <w:r w:rsidRPr="008C5A0F">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64DCB7AA" w14:textId="77777777" w:rsidR="00343BB2" w:rsidRPr="008C5A0F" w:rsidRDefault="00343BB2" w:rsidP="00807EF5">
      <w:pPr>
        <w:spacing w:line="276" w:lineRule="auto"/>
      </w:pPr>
      <w:r w:rsidRPr="008C5A0F">
        <w:t>Ειδικότερα :</w:t>
      </w:r>
    </w:p>
    <w:p w14:paraId="027EDCC3" w14:textId="77777777" w:rsidR="00343BB2" w:rsidRPr="008C5A0F" w:rsidRDefault="00343BB2" w:rsidP="00807EF5">
      <w:pPr>
        <w:spacing w:line="276" w:lineRule="auto"/>
      </w:pPr>
      <w:r w:rsidRPr="008C5A0F">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57E7DCCF" w14:textId="77777777" w:rsidR="00343BB2" w:rsidRPr="008C5A0F" w:rsidRDefault="00343BB2" w:rsidP="00807EF5">
      <w:pPr>
        <w:spacing w:line="276" w:lineRule="auto"/>
      </w:pPr>
      <w:r w:rsidRPr="008C5A0F">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750EE556" w14:textId="77777777" w:rsidR="00343BB2" w:rsidRPr="008C5A0F" w:rsidRDefault="00343BB2" w:rsidP="00807EF5">
      <w:pPr>
        <w:spacing w:line="276" w:lineRule="auto"/>
      </w:pPr>
      <w:r w:rsidRPr="008C5A0F">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578119EA" w14:textId="77777777" w:rsidR="00343BB2" w:rsidRPr="008C5A0F" w:rsidRDefault="00343BB2" w:rsidP="00807EF5">
      <w:pPr>
        <w:spacing w:line="276" w:lineRule="auto"/>
      </w:pPr>
      <w:r w:rsidRPr="008C5A0F">
        <w:t xml:space="preserve">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w:t>
      </w:r>
      <w:r w:rsidRPr="008C5A0F">
        <w:lastRenderedPageBreak/>
        <w:t>αρχείων και πληροφοριών της Εταιρείας, από τον Ανάδοχο, ανήκουν κατ' αποκλειστικότητα στην Εταιρεία.</w:t>
      </w:r>
    </w:p>
    <w:p w14:paraId="0ECC01A6" w14:textId="77777777" w:rsidR="00343BB2" w:rsidRPr="008C5A0F" w:rsidRDefault="00343BB2" w:rsidP="00807EF5">
      <w:pPr>
        <w:spacing w:line="276" w:lineRule="auto"/>
      </w:pPr>
      <w:r w:rsidRPr="008C5A0F">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066490A2" w14:textId="129BFC10" w:rsidR="00343BB2" w:rsidRPr="008C5A0F" w:rsidRDefault="00343BB2" w:rsidP="00807EF5">
      <w:pPr>
        <w:spacing w:line="276" w:lineRule="auto"/>
      </w:pPr>
      <w:r w:rsidRPr="008C5A0F">
        <w:t xml:space="preserve">Εάν μετά την κατακύρωση του Διαγωνισμού και πριν από την παράδοση εξοπλισμού βάσει του αντικειμένου της </w:t>
      </w:r>
      <w:r w:rsidR="00641C65" w:rsidRPr="008C5A0F">
        <w:t>σύμβασης</w:t>
      </w:r>
      <w:r w:rsidRPr="008C5A0F">
        <w:t xml:space="preserve">, στο πλαίσιο πρότασης επικαιροποίησης, έχουν ανακοινωθεί </w:t>
      </w:r>
      <w:r w:rsidR="00641C65" w:rsidRPr="008C5A0F">
        <w:t>νεότερα</w:t>
      </w:r>
      <w:r w:rsidRPr="008C5A0F">
        <w:t xml:space="preserve"> μοντέλα/ εκδόσεις, αποδεδειγμένα ισχυρότερα και καλύτερα από εκείνα που προσφέρθηκαν και αξιολογήθηκαν, τότε ο Ανάδοχος υποχρεούται, και η ΚτΠ </w:t>
      </w:r>
      <w:r w:rsidR="003A0B33" w:rsidRPr="008C5A0F">
        <w:t>Μ.</w:t>
      </w:r>
      <w:r w:rsidRPr="008C5A0F">
        <w:t>Α.Ε. δύναται να αποδεχθεί, να τα προμηθεύσει αντί των προσφερθέντων, με την προϋπόθεση ότι δεν επέρχεται οποιαδήποτε πρόσθετη οικονομική επιβάρυνση.</w:t>
      </w:r>
    </w:p>
    <w:p w14:paraId="2784AEB7" w14:textId="77777777" w:rsidR="008338F0" w:rsidRPr="008C5A0F" w:rsidRDefault="003355E7" w:rsidP="00807EF5">
      <w:pPr>
        <w:pStyle w:val="2"/>
        <w:spacing w:line="276" w:lineRule="auto"/>
        <w:rPr>
          <w:rFonts w:ascii="Tahoma" w:hAnsi="Tahoma" w:cs="Tahoma"/>
        </w:rPr>
      </w:pPr>
      <w:r w:rsidRPr="008C5A0F">
        <w:rPr>
          <w:rFonts w:ascii="Tahoma" w:hAnsi="Tahoma" w:cs="Tahoma"/>
          <w:lang w:val="el-GR"/>
        </w:rPr>
        <w:tab/>
      </w:r>
      <w:bookmarkStart w:id="325" w:name="_Toc97194321"/>
      <w:bookmarkStart w:id="326" w:name="_Toc97194454"/>
      <w:bookmarkStart w:id="327" w:name="_Toc205283190"/>
      <w:r w:rsidRPr="008C5A0F">
        <w:rPr>
          <w:rFonts w:ascii="Tahoma" w:hAnsi="Tahoma" w:cs="Tahoma"/>
        </w:rPr>
        <w:t>Υπεργολαβία</w:t>
      </w:r>
      <w:bookmarkEnd w:id="325"/>
      <w:bookmarkEnd w:id="326"/>
      <w:bookmarkEnd w:id="327"/>
    </w:p>
    <w:p w14:paraId="282F72A8" w14:textId="5DEF5693" w:rsidR="008338F0" w:rsidRPr="008C5A0F" w:rsidRDefault="003355E7" w:rsidP="00807EF5">
      <w:pPr>
        <w:spacing w:line="276" w:lineRule="auto"/>
      </w:pPr>
      <w:r w:rsidRPr="008C5A0F">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3B98575D" w14:textId="41D91DE5" w:rsidR="008338F0" w:rsidRPr="008C5A0F" w:rsidRDefault="003355E7" w:rsidP="00807EF5">
      <w:pPr>
        <w:spacing w:line="276" w:lineRule="auto"/>
      </w:pPr>
      <w:r w:rsidRPr="008C5A0F">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8C5A0F">
        <w:t xml:space="preserve"> </w:t>
      </w:r>
      <w:r w:rsidRPr="008C5A0F">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8C5A0F">
        <w:rPr>
          <w:rFonts w:eastAsia="SimSun"/>
          <w:i/>
          <w:iCs/>
          <w:color w:val="0099FF"/>
          <w:kern w:val="1"/>
          <w:lang w:bidi="hi-IN"/>
        </w:rPr>
        <w:t>.</w:t>
      </w:r>
      <w:r w:rsidRPr="008C5A0F">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w:t>
      </w:r>
    </w:p>
    <w:p w14:paraId="5529E67B" w14:textId="77777777" w:rsidR="00A16271" w:rsidRPr="00F6029F" w:rsidRDefault="00C110C1" w:rsidP="00807EF5">
      <w:pPr>
        <w:snapToGrid w:val="0"/>
        <w:spacing w:before="120" w:after="0" w:line="276" w:lineRule="auto"/>
      </w:pPr>
      <w:r w:rsidRPr="008C5A0F">
        <w:t>Σε περίπτωση που ο αντισυμβαλλόμενος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υποχρεούται να συνυποβάλλει μαζί με την παραπάνω γνωστοποίηση τα στοιχεία του νέου υπεργολάβου που καλύπτει τις σχετικές απαιτήσεις, καθώς και τα απαραίτητα δικαιολογητικά και τεκμηριωτικό υλικό.</w:t>
      </w:r>
      <w:r w:rsidR="00A16271" w:rsidRPr="008C5A0F">
        <w:t xml:space="preserve"> </w:t>
      </w:r>
    </w:p>
    <w:p w14:paraId="05A0024C" w14:textId="77777777" w:rsidR="00B81754" w:rsidRDefault="00B81754" w:rsidP="00807EF5">
      <w:pPr>
        <w:spacing w:line="276" w:lineRule="auto"/>
      </w:pPr>
      <w:r>
        <w:t>Η αναθέτουσα αρχή επαληθεύει τη συνδρομή των λόγων αποκλεισμού για τους υπεργολάβους, όπως αυτοί περιγράφονται στην παράγραφο 2.2.3 και με τα αποδεικτικά μέσα της παραγράφου 2.2.9.2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w:t>
      </w:r>
    </w:p>
    <w:p w14:paraId="46D28DFD" w14:textId="21CE625B" w:rsidR="008338F0" w:rsidRPr="008C5A0F" w:rsidRDefault="003355E7" w:rsidP="00807EF5">
      <w:pPr>
        <w:spacing w:line="276" w:lineRule="auto"/>
      </w:pPr>
      <w:r w:rsidRPr="008C5A0F">
        <w:lastRenderedPageBreak/>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247F5814" w14:textId="77777777" w:rsidR="008338F0" w:rsidRPr="008C5A0F" w:rsidRDefault="003355E7" w:rsidP="00807EF5">
      <w:pPr>
        <w:pStyle w:val="2"/>
        <w:spacing w:line="276" w:lineRule="auto"/>
        <w:rPr>
          <w:rFonts w:ascii="Tahoma" w:hAnsi="Tahoma" w:cs="Tahoma"/>
          <w:lang w:val="el-GR"/>
        </w:rPr>
      </w:pPr>
      <w:r w:rsidRPr="008C5A0F">
        <w:rPr>
          <w:rFonts w:ascii="Tahoma" w:hAnsi="Tahoma" w:cs="Tahoma"/>
          <w:lang w:val="el-GR"/>
        </w:rPr>
        <w:tab/>
      </w:r>
      <w:bookmarkStart w:id="328" w:name="_Ref496607258"/>
      <w:bookmarkStart w:id="329" w:name="_Toc97194322"/>
      <w:bookmarkStart w:id="330" w:name="_Toc97194455"/>
      <w:bookmarkStart w:id="331" w:name="_Toc205283191"/>
      <w:r w:rsidRPr="008C5A0F">
        <w:rPr>
          <w:rFonts w:ascii="Tahoma" w:hAnsi="Tahoma" w:cs="Tahoma"/>
          <w:lang w:val="el-GR"/>
        </w:rPr>
        <w:t>Τροποποίηση σύμβασης κατά τη διάρκειά της</w:t>
      </w:r>
      <w:bookmarkEnd w:id="328"/>
      <w:bookmarkEnd w:id="329"/>
      <w:bookmarkEnd w:id="330"/>
      <w:bookmarkEnd w:id="331"/>
      <w:r w:rsidRPr="008C5A0F">
        <w:rPr>
          <w:rFonts w:ascii="Tahoma" w:hAnsi="Tahoma" w:cs="Tahoma"/>
          <w:lang w:val="el-GR"/>
        </w:rPr>
        <w:t xml:space="preserve"> </w:t>
      </w:r>
    </w:p>
    <w:p w14:paraId="4462AF63" w14:textId="77777777" w:rsidR="008338F0" w:rsidRPr="008C5A0F" w:rsidRDefault="003355E7" w:rsidP="00807EF5">
      <w:pPr>
        <w:spacing w:line="276" w:lineRule="auto"/>
        <w:rPr>
          <w:i/>
          <w:iCs/>
          <w:color w:val="5B9BD5"/>
          <w:spacing w:val="5"/>
          <w:kern w:val="1"/>
        </w:rPr>
      </w:pPr>
      <w:r w:rsidRPr="008C5A0F">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w:t>
      </w:r>
      <w:r w:rsidR="00E256F9" w:rsidRPr="008C5A0F">
        <w:t>ωμοδότησης του αρμοδίου οργάνου</w:t>
      </w:r>
      <w:r w:rsidR="00186BF5" w:rsidRPr="008C5A0F">
        <w:t xml:space="preserve"> της Αναθέτουσας Αρχής</w:t>
      </w:r>
      <w:r w:rsidR="00E256F9" w:rsidRPr="008C5A0F">
        <w:t>.</w:t>
      </w:r>
    </w:p>
    <w:p w14:paraId="2E2A8747" w14:textId="1FEE0259" w:rsidR="00FE0D21" w:rsidRPr="00F6029F" w:rsidRDefault="00FE0D21" w:rsidP="00807EF5">
      <w:pPr>
        <w:suppressAutoHyphens w:val="0"/>
        <w:spacing w:line="276" w:lineRule="auto"/>
      </w:pPr>
      <w:r w:rsidRPr="008C5A0F">
        <w:t xml:space="preserve">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w:t>
      </w:r>
      <w:r w:rsidR="00842722" w:rsidRPr="008C5A0F">
        <w:t xml:space="preserve">τους </w:t>
      </w:r>
      <w:r w:rsidRPr="008C5A0F">
        <w:t xml:space="preserve">λόγους της παραγράφου 4.6, πλην αυτού της περ. (α), η αναθέτουσα αρχή δύναται να προσκαλέσει </w:t>
      </w:r>
      <w:bookmarkStart w:id="332" w:name="_Hlk126505992"/>
      <w:r w:rsidRPr="008C5A0F">
        <w:t>τον/τους επόμενο/ους</w:t>
      </w:r>
      <w:bookmarkEnd w:id="332"/>
      <w:r w:rsidRPr="008C5A0F">
        <w:t>, κατά σειρά κατάταξης οικονομικό φορέα που συμμετέχει</w:t>
      </w:r>
      <w:bookmarkStart w:id="333" w:name="_Hlk126506010"/>
      <w:r w:rsidRPr="008C5A0F">
        <w:t xml:space="preserve">-ουν </w:t>
      </w:r>
      <w:bookmarkEnd w:id="333"/>
      <w:r w:rsidRPr="008C5A0F">
        <w:t xml:space="preserve">στην παρούσα διαδικασία ανάθεσης της συγκεκριμένης σύμβασης και να του/τους προτείνει να αναλάβει/ουν το ανεκτέλεστο αντικείμενο της σύμβασης, με τους ίδιους όρους και προϋποθέσεις και σε τίμημα που δεν θα υπερβαίνει την προσφορά </w:t>
      </w:r>
      <w:bookmarkStart w:id="334" w:name="_Hlk126506094"/>
      <w:r w:rsidRPr="008C5A0F">
        <w:t xml:space="preserve">που είχε υποβάλει ο έκπτωτος </w:t>
      </w:r>
      <w:bookmarkEnd w:id="334"/>
      <w:r w:rsidRPr="008C5A0F">
        <w:t>(ρήτρα υποκατάστασης) Η σύμβαση συνάπτεται, εφόσον εντός της τεθείσας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230ACF51" w14:textId="77777777" w:rsidR="0035474A" w:rsidRPr="00F6029F" w:rsidRDefault="0035474A" w:rsidP="00807EF5">
      <w:pPr>
        <w:suppressAutoHyphens w:val="0"/>
        <w:spacing w:line="276" w:lineRule="auto"/>
      </w:pPr>
    </w:p>
    <w:p w14:paraId="2C7D47C6" w14:textId="77777777" w:rsidR="00851DD0" w:rsidRPr="00807EF5" w:rsidRDefault="00851DD0" w:rsidP="00807EF5">
      <w:pPr>
        <w:pStyle w:val="3"/>
        <w:snapToGrid w:val="0"/>
        <w:spacing w:before="120" w:after="0" w:line="276" w:lineRule="auto"/>
        <w:rPr>
          <w:rFonts w:cs="Tahoma"/>
          <w:b w:val="0"/>
          <w:bCs w:val="0"/>
          <w:color w:val="000000" w:themeColor="text1"/>
        </w:rPr>
      </w:pPr>
      <w:bookmarkStart w:id="335" w:name="_Toc97194323"/>
      <w:bookmarkStart w:id="336" w:name="_Toc97194456"/>
      <w:bookmarkStart w:id="337" w:name="_Toc97204941"/>
      <w:bookmarkStart w:id="338" w:name="_Toc1578436788"/>
      <w:bookmarkStart w:id="339" w:name="_Toc184203986"/>
      <w:bookmarkStart w:id="340" w:name="_Toc193983639"/>
      <w:bookmarkStart w:id="341" w:name="_Toc205283192"/>
      <w:r w:rsidRPr="00807EF5">
        <w:rPr>
          <w:rFonts w:cs="Tahoma"/>
          <w:color w:val="000000" w:themeColor="text1"/>
        </w:rPr>
        <w:t>Δικαιώματα προαίρεσης</w:t>
      </w:r>
      <w:bookmarkEnd w:id="335"/>
      <w:bookmarkEnd w:id="336"/>
      <w:bookmarkEnd w:id="337"/>
      <w:bookmarkEnd w:id="338"/>
      <w:bookmarkEnd w:id="339"/>
      <w:bookmarkEnd w:id="340"/>
      <w:bookmarkEnd w:id="341"/>
      <w:r w:rsidRPr="00807EF5">
        <w:rPr>
          <w:rFonts w:cs="Tahoma"/>
          <w:color w:val="000000" w:themeColor="text1"/>
        </w:rPr>
        <w:t xml:space="preserve"> </w:t>
      </w:r>
    </w:p>
    <w:p w14:paraId="183EB801" w14:textId="42AEF79D" w:rsidR="00B4449F" w:rsidRPr="008C5A0F" w:rsidRDefault="00B4449F" w:rsidP="00807EF5">
      <w:pPr>
        <w:spacing w:line="276" w:lineRule="auto"/>
      </w:pPr>
      <w:r w:rsidRPr="008C5A0F">
        <w:t xml:space="preserve">Η αναθέτουσα αρχή διατηρεί </w:t>
      </w:r>
      <w:bookmarkStart w:id="342" w:name="_Hlk126506173"/>
      <w:r w:rsidRPr="008C5A0F">
        <w:t>τ</w:t>
      </w:r>
      <w:r w:rsidR="006D32B3" w:rsidRPr="008C5A0F">
        <w:t>ο</w:t>
      </w:r>
      <w:r w:rsidRPr="008C5A0F">
        <w:t xml:space="preserve"> κάτωθι δικα</w:t>
      </w:r>
      <w:r w:rsidR="006D32B3" w:rsidRPr="008C5A0F">
        <w:t>ίωμα</w:t>
      </w:r>
      <w:r w:rsidRPr="008C5A0F">
        <w:t xml:space="preserve"> προαίρεσης (σύμφωνο προαίρεσης Αστικού Κώδικα) τ</w:t>
      </w:r>
      <w:r w:rsidR="006D32B3" w:rsidRPr="008C5A0F">
        <w:t>ο</w:t>
      </w:r>
      <w:r w:rsidRPr="008C5A0F">
        <w:t xml:space="preserve"> οποί</w:t>
      </w:r>
      <w:r w:rsidR="006D32B3" w:rsidRPr="008C5A0F">
        <w:t>ο</w:t>
      </w:r>
      <w:r w:rsidRPr="008C5A0F">
        <w:t xml:space="preserve"> δύναται να ασκήσει </w:t>
      </w:r>
      <w:bookmarkEnd w:id="342"/>
      <w:r w:rsidRPr="008C5A0F">
        <w:t xml:space="preserve">με μονομερή δήλωση κατά τη διάρκεια εκτέλεσης της σύμβασης </w:t>
      </w:r>
      <w:r w:rsidRPr="008C5A0F">
        <w:rPr>
          <w:u w:val="single"/>
        </w:rPr>
        <w:t xml:space="preserve">και υπό την προϋπόθεση </w:t>
      </w:r>
      <w:bookmarkStart w:id="343" w:name="_Hlk126506222"/>
      <w:r w:rsidRPr="008C5A0F">
        <w:rPr>
          <w:u w:val="single"/>
        </w:rPr>
        <w:t xml:space="preserve">της </w:t>
      </w:r>
      <w:bookmarkEnd w:id="343"/>
      <w:r w:rsidRPr="008C5A0F">
        <w:rPr>
          <w:u w:val="single"/>
        </w:rPr>
        <w:t>εξασφάλισης χρηματοδότησης για την άσκησή του</w:t>
      </w:r>
      <w:r w:rsidRPr="008C5A0F">
        <w:t>, συγκεκριμένα :</w:t>
      </w:r>
    </w:p>
    <w:p w14:paraId="13947959" w14:textId="143D2EB7" w:rsidR="002D3BFB" w:rsidRPr="002D3BFB" w:rsidRDefault="002D3BFB" w:rsidP="00807EF5">
      <w:pPr>
        <w:spacing w:line="276" w:lineRule="auto"/>
      </w:pPr>
      <w:r w:rsidRPr="002D3BFB">
        <w:t xml:space="preserve">Α. Μετά τη σύναψη της αρχικής σύμβασης, κατά την υλοποίηση του έργου και πριν τη λήξη </w:t>
      </w:r>
      <w:r>
        <w:t xml:space="preserve">της </w:t>
      </w:r>
      <w:r w:rsidRPr="002D3BFB">
        <w:t>σύμβασης, η Αναθέτουσα Αρχή δύναται να αποφασίσει την άσκηση δικαιώματος προαίρεσης με</w:t>
      </w:r>
      <w:r>
        <w:t xml:space="preserve"> </w:t>
      </w:r>
      <w:r w:rsidRPr="002D3BFB">
        <w:t xml:space="preserve">αύξηση του φυσικού και οικονομικού αντικειμένου του έργου του συμβατικού τιμήματος με βάση </w:t>
      </w:r>
      <w:r>
        <w:t xml:space="preserve">τις </w:t>
      </w:r>
      <w:r w:rsidRPr="002D3BFB">
        <w:t xml:space="preserve">τιμές μονάδας της Οικονομικής Προσφοράς του Αναδόχου έως του </w:t>
      </w:r>
      <w:r w:rsidRPr="002D3BFB">
        <w:rPr>
          <w:b/>
          <w:bCs/>
        </w:rPr>
        <w:t xml:space="preserve">ποσοστού </w:t>
      </w:r>
      <w:r w:rsidRPr="00941CC2">
        <w:rPr>
          <w:b/>
          <w:bCs/>
        </w:rPr>
        <w:t>τριάντα τέσσερα</w:t>
      </w:r>
      <w:r w:rsidRPr="002D3BFB">
        <w:rPr>
          <w:b/>
          <w:bCs/>
        </w:rPr>
        <w:t xml:space="preserve"> τοις</w:t>
      </w:r>
      <w:r w:rsidRPr="00941CC2">
        <w:rPr>
          <w:b/>
          <w:bCs/>
        </w:rPr>
        <w:t xml:space="preserve"> </w:t>
      </w:r>
      <w:r w:rsidRPr="002D3BFB">
        <w:rPr>
          <w:b/>
          <w:bCs/>
        </w:rPr>
        <w:t>εκατό (</w:t>
      </w:r>
      <w:r w:rsidRPr="00941CC2">
        <w:rPr>
          <w:b/>
          <w:bCs/>
        </w:rPr>
        <w:t>34</w:t>
      </w:r>
      <w:r w:rsidRPr="002D3BFB">
        <w:rPr>
          <w:b/>
          <w:bCs/>
        </w:rPr>
        <w:t>%)</w:t>
      </w:r>
      <w:r w:rsidRPr="002D3BFB">
        <w:t xml:space="preserve"> του προϋπολογισμού του έργου και με χρονοδιάγραμμα υλοποίησης έως δώδεκα (12)</w:t>
      </w:r>
      <w:r>
        <w:t xml:space="preserve"> </w:t>
      </w:r>
      <w:r w:rsidRPr="002D3BFB">
        <w:t>μήνες από την άσκησή του.</w:t>
      </w:r>
    </w:p>
    <w:p w14:paraId="213BED54" w14:textId="4BD05D34" w:rsidR="00B4449F" w:rsidRPr="008C5A0F" w:rsidRDefault="00B4449F" w:rsidP="00807EF5">
      <w:pPr>
        <w:spacing w:line="276" w:lineRule="auto"/>
      </w:pPr>
      <w:r w:rsidRPr="008C5A0F">
        <w:t xml:space="preserve">Στην συγκεκριμένη περίπτωση, υφίσταται μονομερές διαπλαστικό δικαίωμα της Αναθέτουσας Αρχής/Κυρίου του Έργου να θέσει σε ενέργεια τη συμβατική σχέση, και μόνο με σχετική δήλωσή της προς τον ανάδοχο της αρχικής σύμβασης, ο οποίος θα υποχρεούται να υλοποιήσει το αντικείμενο της προαίρεσης με τις τιμές μονάδας της οικονομικής του προσφοράς.. </w:t>
      </w:r>
    </w:p>
    <w:p w14:paraId="130C7C05" w14:textId="77777777" w:rsidR="00B4449F" w:rsidRPr="008C5A0F" w:rsidRDefault="00B4449F" w:rsidP="00807EF5">
      <w:pPr>
        <w:spacing w:line="276" w:lineRule="auto"/>
      </w:pPr>
      <w:r w:rsidRPr="008C5A0F">
        <w:t xml:space="preserve">Η χρήση του Δικαιώματος προαίρεσης δεν είναι δεσμευτική για την Αναθέτουσα Αρχή/Κύριο του Έργου και σε καμία περίπτωση δεν υποχρεούται να ασκήσει το εν λόγω δικαίωμα, παρά μόνο εφόσον το κρίνει αναγκαίο. </w:t>
      </w:r>
    </w:p>
    <w:p w14:paraId="60FE90C0" w14:textId="77777777" w:rsidR="00B4449F" w:rsidRPr="008C5A0F" w:rsidRDefault="00B4449F" w:rsidP="00807EF5">
      <w:pPr>
        <w:spacing w:line="276" w:lineRule="auto"/>
      </w:pPr>
      <w:r w:rsidRPr="008C5A0F">
        <w:t xml:space="preserve">Στην περίπτωση ενεργοποίησης του δικαιώματος προαίρεσης δεν προβλέπεται αναπροσαρμογή της αμοιβής του Αναδόχου. Ο Ανάδοχος δεσμεύεται για το αμετάβλητο της προσφοράς του για οποιοδήποτε λόγο, με βάση την οικονομική του προσφορά. </w:t>
      </w:r>
    </w:p>
    <w:p w14:paraId="1DD1C33C" w14:textId="77777777" w:rsidR="00B4449F" w:rsidRPr="008C5A0F" w:rsidRDefault="00B4449F" w:rsidP="00807EF5">
      <w:pPr>
        <w:suppressAutoHyphens w:val="0"/>
        <w:spacing w:line="276" w:lineRule="auto"/>
      </w:pPr>
    </w:p>
    <w:p w14:paraId="24ECFE43" w14:textId="77777777" w:rsidR="008338F0" w:rsidRPr="008C5A0F" w:rsidRDefault="003355E7" w:rsidP="00807EF5">
      <w:pPr>
        <w:pStyle w:val="2"/>
        <w:spacing w:line="276" w:lineRule="auto"/>
        <w:rPr>
          <w:rFonts w:ascii="Tahoma" w:hAnsi="Tahoma" w:cs="Tahoma"/>
        </w:rPr>
      </w:pPr>
      <w:r w:rsidRPr="008C5A0F">
        <w:rPr>
          <w:rFonts w:ascii="Tahoma" w:hAnsi="Tahoma" w:cs="Tahoma"/>
          <w:lang w:val="el-GR"/>
        </w:rPr>
        <w:lastRenderedPageBreak/>
        <w:tab/>
      </w:r>
      <w:bookmarkStart w:id="344" w:name="_Toc97194324"/>
      <w:bookmarkStart w:id="345" w:name="_Toc97194457"/>
      <w:bookmarkStart w:id="346" w:name="_Ref118479492"/>
      <w:bookmarkStart w:id="347" w:name="_Ref118479515"/>
      <w:bookmarkStart w:id="348" w:name="_Toc205283193"/>
      <w:r w:rsidRPr="008C5A0F">
        <w:rPr>
          <w:rFonts w:ascii="Tahoma" w:hAnsi="Tahoma" w:cs="Tahoma"/>
        </w:rPr>
        <w:t>Δικαίωμα μονομερούς λύσης της σύμβασης</w:t>
      </w:r>
      <w:bookmarkEnd w:id="344"/>
      <w:bookmarkEnd w:id="345"/>
      <w:bookmarkEnd w:id="346"/>
      <w:bookmarkEnd w:id="347"/>
      <w:bookmarkEnd w:id="348"/>
    </w:p>
    <w:p w14:paraId="32E3155A" w14:textId="0E4A6753" w:rsidR="00FE0D21" w:rsidRPr="008C5A0F" w:rsidRDefault="00FE0D21" w:rsidP="00807EF5">
      <w:pPr>
        <w:spacing w:line="276" w:lineRule="auto"/>
      </w:pPr>
      <w:r w:rsidRPr="008C5A0F">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4CB6DC56" w14:textId="77777777" w:rsidR="00FE0D21" w:rsidRPr="008C5A0F" w:rsidRDefault="00FE0D21" w:rsidP="00807EF5">
      <w:pPr>
        <w:spacing w:line="276" w:lineRule="auto"/>
      </w:pPr>
      <w:r w:rsidRPr="008C5A0F">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1E2FA364" w14:textId="77777777" w:rsidR="00FE0D21" w:rsidRPr="008C5A0F" w:rsidRDefault="00FE0D21" w:rsidP="00807EF5">
      <w:pPr>
        <w:spacing w:line="276" w:lineRule="auto"/>
      </w:pPr>
      <w:r w:rsidRPr="008C5A0F">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249BE622" w14:textId="77777777" w:rsidR="00FE0D21" w:rsidRPr="008C5A0F" w:rsidRDefault="00FE0D21" w:rsidP="00807EF5">
      <w:pPr>
        <w:spacing w:line="276" w:lineRule="auto"/>
      </w:pPr>
      <w:r w:rsidRPr="008C5A0F">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06DB219B" w14:textId="77777777" w:rsidR="00FE0D21" w:rsidRPr="008C5A0F" w:rsidRDefault="00FE0D21" w:rsidP="00807EF5">
      <w:pPr>
        <w:spacing w:line="276" w:lineRule="auto"/>
      </w:pPr>
      <w:r w:rsidRPr="008C5A0F">
        <w:t xml:space="preserve">δ) ο ανάδοχος καταδικαστεί αμετάκλητα, κατά τη διάρκεια εκτέλεσης της σύμβασης, για ένα από τα </w:t>
      </w:r>
      <w:bookmarkStart w:id="349" w:name="_Hlk118481822"/>
      <w:r w:rsidRPr="008C5A0F">
        <w:t>αδικήματα που αναφέρονται στην παρ. 2.2.3.1 της παρούσας,</w:t>
      </w:r>
    </w:p>
    <w:p w14:paraId="660AB9D4" w14:textId="3A691E9C" w:rsidR="006C03D6" w:rsidRPr="008C5A0F" w:rsidRDefault="006C03D6" w:rsidP="00807EF5">
      <w:pPr>
        <w:spacing w:line="276" w:lineRule="auto"/>
      </w:pPr>
      <w:r w:rsidRPr="008C5A0F">
        <w:t>ε) 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προκύπτουσα από παρόμοια διαδικασία, προβλεπόμενη σε εθνικές διατάξεις νόμου. 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4487F054" w14:textId="4F7DB785" w:rsidR="006C03D6" w:rsidRPr="008C5A0F" w:rsidRDefault="006C03D6" w:rsidP="00807EF5">
      <w:pPr>
        <w:spacing w:line="276" w:lineRule="auto"/>
      </w:pPr>
      <w:r w:rsidRPr="008C5A0F">
        <w:t xml:space="preserve">στ) ο ανάδοχος παραβεί αποδεδειγμένα τις υποχρεώσεις του που απορρέουν από την δέσμευση ακεραιότητας της παρ. 4.3 της παρούσας, ως αναλυτικά περιγράφεται στο </w:t>
      </w:r>
      <w:r w:rsidRPr="008C5A0F">
        <w:rPr>
          <w:cs/>
        </w:rPr>
        <w:t>‎</w:t>
      </w:r>
      <w:r w:rsidRPr="008C5A0F">
        <w:rPr>
          <w:cs/>
        </w:rPr>
        <w:fldChar w:fldCharType="begin"/>
      </w:r>
      <w:r w:rsidRPr="008C5A0F">
        <w:instrText xml:space="preserve"> REF _Ref118477993 \h </w:instrText>
      </w:r>
      <w:r w:rsidR="00397BBE" w:rsidRPr="008C5A0F">
        <w:instrText xml:space="preserve"> \* MERGEFORMAT </w:instrText>
      </w:r>
      <w:r w:rsidRPr="008C5A0F">
        <w:rPr>
          <w:cs/>
        </w:rPr>
      </w:r>
      <w:r w:rsidRPr="008C5A0F">
        <w:rPr>
          <w:cs/>
        </w:rPr>
        <w:fldChar w:fldCharType="separate"/>
      </w:r>
      <w:r w:rsidR="00EC78C0" w:rsidRPr="008C5A0F">
        <w:t>ΠΑΡΑΡΤΗΜΑ X – Ρήτρα Ακεραιότητας</w:t>
      </w:r>
      <w:r w:rsidRPr="008C5A0F">
        <w:rPr>
          <w:cs/>
        </w:rPr>
        <w:fldChar w:fldCharType="end"/>
      </w:r>
      <w:r w:rsidRPr="008C5A0F">
        <w:rPr>
          <w:cs/>
        </w:rPr>
        <w:t xml:space="preserve"> </w:t>
      </w:r>
      <w:r w:rsidRPr="008C5A0F">
        <w:t>και θα περιληφθεί στη σύμβαση.</w:t>
      </w:r>
    </w:p>
    <w:bookmarkEnd w:id="349"/>
    <w:p w14:paraId="12910C8F" w14:textId="2E1B9917" w:rsidR="009649DC" w:rsidRPr="008C5A0F" w:rsidRDefault="009649DC" w:rsidP="00AF6BC2">
      <w:pPr>
        <w:rPr>
          <w:b/>
          <w:bCs/>
        </w:rPr>
      </w:pPr>
    </w:p>
    <w:p w14:paraId="619B8F8E" w14:textId="77777777" w:rsidR="008338F0" w:rsidRPr="008C5A0F" w:rsidRDefault="003355E7" w:rsidP="008B2FDF">
      <w:pPr>
        <w:pStyle w:val="1"/>
        <w:rPr>
          <w:rFonts w:cs="Tahoma"/>
        </w:rPr>
      </w:pPr>
      <w:bookmarkStart w:id="350" w:name="_Toc97194458"/>
      <w:bookmarkStart w:id="351" w:name="_Toc205283194"/>
      <w:r w:rsidRPr="008C5A0F">
        <w:rPr>
          <w:rFonts w:cs="Tahoma"/>
        </w:rPr>
        <w:lastRenderedPageBreak/>
        <w:t>ΕΙΔΙΚΟΙ ΟΡΟΙ ΕΚΤΕΛΕΣΗΣ ΤΗΣ ΣΥΜΒΑΣΗΣ</w:t>
      </w:r>
      <w:bookmarkEnd w:id="350"/>
      <w:bookmarkEnd w:id="351"/>
      <w:r w:rsidRPr="008C5A0F">
        <w:rPr>
          <w:rFonts w:cs="Tahoma"/>
        </w:rPr>
        <w:t xml:space="preserve"> </w:t>
      </w:r>
    </w:p>
    <w:p w14:paraId="27DF30F9" w14:textId="77777777" w:rsidR="008338F0" w:rsidRPr="00CF0333" w:rsidRDefault="003355E7" w:rsidP="00FA28CA">
      <w:pPr>
        <w:pStyle w:val="2"/>
        <w:rPr>
          <w:rFonts w:ascii="Tahoma" w:hAnsi="Tahoma" w:cs="Tahoma"/>
        </w:rPr>
      </w:pPr>
      <w:r w:rsidRPr="008C5A0F">
        <w:rPr>
          <w:rFonts w:ascii="Tahoma" w:hAnsi="Tahoma" w:cs="Tahoma"/>
        </w:rPr>
        <w:tab/>
      </w:r>
      <w:bookmarkStart w:id="352" w:name="_Ref496607306"/>
      <w:bookmarkStart w:id="353" w:name="_Toc97194325"/>
      <w:bookmarkStart w:id="354" w:name="_Toc97194459"/>
      <w:bookmarkStart w:id="355" w:name="_Toc205283195"/>
      <w:r w:rsidRPr="00CF0333">
        <w:rPr>
          <w:rFonts w:ascii="Tahoma" w:hAnsi="Tahoma" w:cs="Tahoma"/>
        </w:rPr>
        <w:t>Τρόπος πληρωμής</w:t>
      </w:r>
      <w:bookmarkEnd w:id="352"/>
      <w:bookmarkEnd w:id="353"/>
      <w:bookmarkEnd w:id="354"/>
      <w:bookmarkEnd w:id="355"/>
      <w:r w:rsidRPr="00CF0333">
        <w:rPr>
          <w:rFonts w:ascii="Tahoma" w:hAnsi="Tahoma" w:cs="Tahoma"/>
        </w:rPr>
        <w:t xml:space="preserve"> </w:t>
      </w:r>
    </w:p>
    <w:p w14:paraId="7F36D11B" w14:textId="2198180B" w:rsidR="00DF5B3F" w:rsidRPr="008C5A0F" w:rsidRDefault="006700D7" w:rsidP="00DF5B3F">
      <w:pPr>
        <w:rPr>
          <w:b/>
        </w:rPr>
      </w:pPr>
      <w:bookmarkStart w:id="356" w:name="_Hlk126506592"/>
      <w:r w:rsidRPr="00FF7519">
        <w:rPr>
          <w:b/>
          <w:bCs/>
        </w:rPr>
        <w:t>5.1.</w:t>
      </w:r>
      <w:r>
        <w:rPr>
          <w:b/>
          <w:bCs/>
        </w:rPr>
        <w:t>1</w:t>
      </w:r>
      <w:r w:rsidRPr="00603221">
        <w:t xml:space="preserve"> </w:t>
      </w:r>
      <w:r w:rsidR="00DF5B3F" w:rsidRPr="008C5A0F">
        <w:t xml:space="preserve">Η πληρωμή του αναδόχου θα πραγματοποιηθεί με ένα από τους παρακάτω τρόπους πληρωμής που θα δηλώσει ο υποψήφιος οικονομικός φορέας στον υποφάκελο της οικονομικής προσφοράς του. </w:t>
      </w:r>
    </w:p>
    <w:p w14:paraId="7500EFA4" w14:textId="77777777" w:rsidR="00DF5B3F" w:rsidRPr="008C5A0F" w:rsidRDefault="00DF5B3F" w:rsidP="00DF5B3F">
      <w:pPr>
        <w:suppressAutoHyphens w:val="0"/>
      </w:pPr>
      <w:r w:rsidRPr="008C5A0F">
        <w:t>Στην περίπτωση που δεν έχει επιλεγεί με σαφήνεια ένας από τους κάτωθι τρόπους πληρωμής, θεωρείται ότι ο υποψήφιος Ανάδοχος αποδέχεται τον τρόπο πληρωμής που θα επιλέξει η Αναθέτουσα Αρχή.</w:t>
      </w:r>
    </w:p>
    <w:p w14:paraId="56FB0111" w14:textId="77777777" w:rsidR="00DF5B3F" w:rsidRPr="008C5A0F" w:rsidRDefault="00DF5B3F" w:rsidP="00DF5B3F">
      <w:pPr>
        <w:suppressAutoHyphens w:val="0"/>
        <w:rPr>
          <w:b/>
        </w:rPr>
      </w:pPr>
    </w:p>
    <w:p w14:paraId="6739AE8A" w14:textId="74575F96" w:rsidR="00DF5B3F" w:rsidRPr="008C5A0F" w:rsidRDefault="00DF5B3F" w:rsidP="00DF5B3F">
      <w:pPr>
        <w:suppressAutoHyphens w:val="0"/>
        <w:rPr>
          <w:b/>
        </w:rPr>
      </w:pPr>
      <w:r w:rsidRPr="008C5A0F">
        <w:rPr>
          <w:b/>
        </w:rPr>
        <w:t xml:space="preserve">Τρόποι Πληρωμής: </w:t>
      </w:r>
    </w:p>
    <w:tbl>
      <w:tblPr>
        <w:tblStyle w:val="aff1"/>
        <w:tblW w:w="0" w:type="auto"/>
        <w:tblLook w:val="04A0" w:firstRow="1" w:lastRow="0" w:firstColumn="1" w:lastColumn="0" w:noHBand="0" w:noVBand="1"/>
      </w:tblPr>
      <w:tblGrid>
        <w:gridCol w:w="456"/>
        <w:gridCol w:w="9169"/>
      </w:tblGrid>
      <w:tr w:rsidR="00DF5B3F" w:rsidRPr="008C5A0F" w14:paraId="07CC9853" w14:textId="77777777" w:rsidTr="0012062F">
        <w:trPr>
          <w:trHeight w:val="457"/>
        </w:trPr>
        <w:tc>
          <w:tcPr>
            <w:tcW w:w="456" w:type="dxa"/>
          </w:tcPr>
          <w:p w14:paraId="67A4E309" w14:textId="77777777" w:rsidR="00DF5B3F" w:rsidRPr="008C5A0F" w:rsidRDefault="00DF5B3F" w:rsidP="00DF5B3F">
            <w:pPr>
              <w:suppressAutoHyphens w:val="0"/>
              <w:rPr>
                <w:b/>
              </w:rPr>
            </w:pPr>
            <w:r w:rsidRPr="008C5A0F">
              <w:rPr>
                <w:b/>
              </w:rPr>
              <w:t>1)</w:t>
            </w:r>
          </w:p>
        </w:tc>
        <w:tc>
          <w:tcPr>
            <w:tcW w:w="9169" w:type="dxa"/>
          </w:tcPr>
          <w:p w14:paraId="5037CFC2" w14:textId="77777777" w:rsidR="00DF5B3F" w:rsidRPr="008C5A0F" w:rsidRDefault="00DF5B3F" w:rsidP="00DF5B3F">
            <w:pPr>
              <w:suppressAutoHyphens w:val="0"/>
            </w:pPr>
            <w:r w:rsidRPr="008C5A0F">
              <w:t xml:space="preserve">Το </w:t>
            </w:r>
            <w:r w:rsidRPr="008C5A0F">
              <w:rPr>
                <w:b/>
              </w:rPr>
              <w:t>100%</w:t>
            </w:r>
            <w:r w:rsidRPr="008C5A0F">
              <w:t xml:space="preserve"> της συμβατικής αξίας μετά την οριστική παραλαβή των προϊόντων και υπηρεσιών </w:t>
            </w:r>
          </w:p>
          <w:p w14:paraId="3BA6C47C" w14:textId="1977A667" w:rsidR="00DF5B3F" w:rsidRPr="008C5A0F" w:rsidRDefault="00DF5B3F" w:rsidP="00DF5B3F">
            <w:pPr>
              <w:suppressAutoHyphens w:val="0"/>
              <w:rPr>
                <w:b/>
              </w:rPr>
            </w:pPr>
          </w:p>
        </w:tc>
      </w:tr>
      <w:tr w:rsidR="00DF5B3F" w:rsidRPr="008C5A0F" w14:paraId="4337FFFE" w14:textId="77777777" w:rsidTr="00DF5B3F">
        <w:tc>
          <w:tcPr>
            <w:tcW w:w="456" w:type="dxa"/>
          </w:tcPr>
          <w:p w14:paraId="4EFC625F" w14:textId="77777777" w:rsidR="00DF5B3F" w:rsidRPr="008C5A0F" w:rsidRDefault="00DF5B3F" w:rsidP="00DF5B3F">
            <w:pPr>
              <w:suppressAutoHyphens w:val="0"/>
              <w:rPr>
                <w:b/>
              </w:rPr>
            </w:pPr>
            <w:r w:rsidRPr="008C5A0F">
              <w:rPr>
                <w:b/>
              </w:rPr>
              <w:t>2)</w:t>
            </w:r>
          </w:p>
        </w:tc>
        <w:tc>
          <w:tcPr>
            <w:tcW w:w="9169" w:type="dxa"/>
          </w:tcPr>
          <w:p w14:paraId="4356B585" w14:textId="7A797985" w:rsidR="00DF5B3F" w:rsidRPr="008C5A0F" w:rsidRDefault="00982FFC" w:rsidP="00EA3866">
            <w:pPr>
              <w:numPr>
                <w:ilvl w:val="0"/>
                <w:numId w:val="38"/>
              </w:numPr>
              <w:suppressAutoHyphens w:val="0"/>
              <w:spacing w:before="120"/>
              <w:contextualSpacing/>
            </w:pPr>
            <w:r>
              <w:t xml:space="preserve">Καταβολή </w:t>
            </w:r>
            <w:r w:rsidR="00DF5B3F" w:rsidRPr="008C5A0F">
              <w:rPr>
                <w:b/>
                <w:bCs/>
              </w:rPr>
              <w:t xml:space="preserve">ποσοστού τριάντα </w:t>
            </w:r>
            <w:r w:rsidR="00BE4C6E">
              <w:rPr>
                <w:b/>
                <w:bCs/>
              </w:rPr>
              <w:t xml:space="preserve">πέντε </w:t>
            </w:r>
            <w:r w:rsidR="00DF5B3F" w:rsidRPr="008C5A0F">
              <w:rPr>
                <w:b/>
                <w:bCs/>
              </w:rPr>
              <w:t>(3</w:t>
            </w:r>
            <w:r>
              <w:rPr>
                <w:b/>
                <w:bCs/>
              </w:rPr>
              <w:t>5</w:t>
            </w:r>
            <w:r w:rsidR="00DF5B3F" w:rsidRPr="008C5A0F">
              <w:rPr>
                <w:b/>
                <w:bCs/>
              </w:rPr>
              <w:t>%</w:t>
            </w:r>
            <w:r w:rsidR="00DF5B3F" w:rsidRPr="008C5A0F">
              <w:t xml:space="preserve">) του συμβατικού τιμήματος </w:t>
            </w:r>
            <w:r w:rsidR="00660605">
              <w:t xml:space="preserve">με την ολοκλήρωση </w:t>
            </w:r>
            <w:r w:rsidR="00BE4C6E" w:rsidRPr="00240CCA">
              <w:t xml:space="preserve">των φάσεων </w:t>
            </w:r>
            <w:r w:rsidR="00BE4C6E" w:rsidRPr="000612D8">
              <w:rPr>
                <w:b/>
                <w:bCs/>
              </w:rPr>
              <w:t xml:space="preserve">Α, Β </w:t>
            </w:r>
            <w:r w:rsidR="00BE4C6E" w:rsidRPr="00922AEB">
              <w:t>και</w:t>
            </w:r>
            <w:r w:rsidR="00BE4C6E" w:rsidRPr="000612D8">
              <w:rPr>
                <w:b/>
                <w:bCs/>
              </w:rPr>
              <w:t xml:space="preserve"> Γ</w:t>
            </w:r>
            <w:r w:rsidR="00BE4C6E" w:rsidRPr="00240CCA">
              <w:t xml:space="preserve"> και μετά την έγκριση και παραλαβή των παραδοτέων της σύμβασης από την αρμόδια επιτροπή</w:t>
            </w:r>
          </w:p>
          <w:p w14:paraId="707E9571" w14:textId="795467B7" w:rsidR="00DF5B3F" w:rsidRPr="008C5A0F" w:rsidRDefault="00DF5B3F" w:rsidP="000349A9">
            <w:pPr>
              <w:pStyle w:val="aff0"/>
              <w:numPr>
                <w:ilvl w:val="0"/>
                <w:numId w:val="38"/>
              </w:numPr>
            </w:pPr>
            <w:r w:rsidRPr="008C5A0F">
              <w:t xml:space="preserve">Καταβολή </w:t>
            </w:r>
            <w:r w:rsidRPr="000349A9">
              <w:rPr>
                <w:b/>
                <w:bCs/>
              </w:rPr>
              <w:t>του υπόλοιπου του συμβατικού τιμήματος</w:t>
            </w:r>
            <w:r w:rsidR="00BE4C6E" w:rsidRPr="000349A9">
              <w:rPr>
                <w:b/>
                <w:bCs/>
              </w:rPr>
              <w:t xml:space="preserve"> ποσοστού εξήντα πέντε (</w:t>
            </w:r>
            <w:r w:rsidR="000349A9">
              <w:rPr>
                <w:b/>
                <w:bCs/>
              </w:rPr>
              <w:t>6</w:t>
            </w:r>
            <w:r w:rsidR="00BE4C6E" w:rsidRPr="000349A9">
              <w:rPr>
                <w:b/>
                <w:bCs/>
              </w:rPr>
              <w:t>5%</w:t>
            </w:r>
            <w:r w:rsidR="00BE4C6E" w:rsidRPr="008C5A0F">
              <w:t>)</w:t>
            </w:r>
            <w:r w:rsidRPr="008C5A0F">
              <w:t xml:space="preserve">, </w:t>
            </w:r>
            <w:r w:rsidR="000349A9" w:rsidRPr="000349A9">
              <w:t xml:space="preserve">σε οκτώ </w:t>
            </w:r>
            <w:r w:rsidR="000349A9" w:rsidRPr="000612D8">
              <w:rPr>
                <w:b/>
                <w:bCs/>
              </w:rPr>
              <w:t>(8)</w:t>
            </w:r>
            <w:r w:rsidR="000349A9" w:rsidRPr="000349A9">
              <w:t xml:space="preserve"> ισόποσες τριμηνιαίες δόσεις αρχής γενομένης από τον 15ο μήνα του έργου και μετά την έγκριση και παραλαβή των παραδοτέων της σύμβασης από την αρμόδια επιτροπή. </w:t>
            </w:r>
          </w:p>
        </w:tc>
      </w:tr>
    </w:tbl>
    <w:p w14:paraId="4A578EF3" w14:textId="77777777" w:rsidR="00DE3211" w:rsidRDefault="00DE3211" w:rsidP="00B26288">
      <w:pPr>
        <w:spacing w:line="276" w:lineRule="auto"/>
        <w:rPr>
          <w:bCs/>
          <w:highlight w:val="yellow"/>
        </w:rPr>
      </w:pPr>
    </w:p>
    <w:p w14:paraId="00C4D4C6" w14:textId="77777777" w:rsidR="00AB7D05" w:rsidRDefault="00AB7D05" w:rsidP="00AB7D05">
      <w:pPr>
        <w:spacing w:line="276" w:lineRule="auto"/>
        <w:rPr>
          <w:color w:val="FFFF00"/>
        </w:rPr>
      </w:pPr>
      <w:r w:rsidRPr="00603221">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603221">
        <w:rPr>
          <w:color w:val="FFFF00"/>
        </w:rPr>
        <w:t xml:space="preserve"> </w:t>
      </w:r>
    </w:p>
    <w:p w14:paraId="5E7570B7" w14:textId="77777777" w:rsidR="00AB7D05" w:rsidRPr="008C5A0F" w:rsidRDefault="00AB7D05" w:rsidP="00B26288">
      <w:pPr>
        <w:spacing w:line="276" w:lineRule="auto"/>
        <w:rPr>
          <w:bCs/>
          <w:highlight w:val="yellow"/>
        </w:rPr>
      </w:pPr>
    </w:p>
    <w:bookmarkEnd w:id="356"/>
    <w:p w14:paraId="17E0B0C0" w14:textId="77777777" w:rsidR="00B26288" w:rsidRDefault="00B26288" w:rsidP="00B26288">
      <w:pPr>
        <w:spacing w:line="276" w:lineRule="auto"/>
        <w:rPr>
          <w:lang w:eastAsia="el-GR"/>
        </w:rPr>
      </w:pPr>
      <w:r w:rsidRPr="00FF7519">
        <w:rPr>
          <w:b/>
          <w:bCs/>
        </w:rPr>
        <w:t>5.1.2.</w:t>
      </w:r>
      <w:r w:rsidRPr="00603221">
        <w:t xml:space="preserve"> Toν Ανάδοχο βαρύνουν </w:t>
      </w:r>
      <w:r w:rsidRPr="00603221">
        <w:rPr>
          <w:lang w:eastAsia="el-GR"/>
        </w:rPr>
        <w:t xml:space="preserve">οι υπέρ τρίτων κρατήσεις, ως και κάθε άλλη επιβάρυνση, σύμφωνα με την κείμενη νομοθεσία, μη συμπεριλαμβανομένου Φ.Π.Α., </w:t>
      </w:r>
      <w:r>
        <w:rPr>
          <w:lang w:eastAsia="el-GR"/>
        </w:rPr>
        <w:t xml:space="preserve">για την παροχή των υπηρεσιών </w:t>
      </w:r>
      <w:r w:rsidRPr="00603221">
        <w:rPr>
          <w:lang w:eastAsia="el-GR"/>
        </w:rPr>
        <w:t xml:space="preserve">στον τόπο και με τον τρόπο που προβλέπεται στα έγγραφα της σύμβασης. </w:t>
      </w:r>
    </w:p>
    <w:p w14:paraId="21E961F6" w14:textId="77777777" w:rsidR="00B26288" w:rsidRDefault="00B26288" w:rsidP="00B26288">
      <w:pPr>
        <w:spacing w:line="276" w:lineRule="auto"/>
      </w:pPr>
      <w:r w:rsidRPr="00603221">
        <w:rPr>
          <w:lang w:eastAsia="el-GR"/>
        </w:rPr>
        <w:t xml:space="preserve">Ιδίως βαρύνεται με τις </w:t>
      </w:r>
      <w:r w:rsidRPr="00603221">
        <w:t xml:space="preserve">ακόλουθες κρατήσεις: </w:t>
      </w:r>
    </w:p>
    <w:p w14:paraId="115FD44A" w14:textId="77777777" w:rsidR="00B26288" w:rsidRDefault="00B26288" w:rsidP="00B26288">
      <w:pPr>
        <w:spacing w:line="276" w:lineRule="auto"/>
      </w:pPr>
      <w:bookmarkStart w:id="357" w:name="_Hlk118712168"/>
      <w:r w:rsidRPr="00603221">
        <w:t xml:space="preserve">α) </w:t>
      </w:r>
      <w:r>
        <w:t>Κ</w:t>
      </w:r>
      <w:r w:rsidRPr="00E97E4D">
        <w:t xml:space="preserve">ράτηση ύψους 0,1% </w:t>
      </w:r>
      <w:r>
        <w:t xml:space="preserve">η οποία υπολογίζεται </w:t>
      </w:r>
      <w:r w:rsidRPr="00E97E4D">
        <w:t xml:space="preserve">επί </w:t>
      </w:r>
      <w:r>
        <w:t xml:space="preserve">της αξίας κάθε πληρωμής προ φόρων και κρατήσεων της αρχικής καθώς και κάθε συμπληρωματικής σύμβασης υπέρ της </w:t>
      </w:r>
      <w:r w:rsidRPr="00057C4A">
        <w:t>Ενιαίας Αρχής Δημόσιων Συμβάσεων (άρθρο 350 παρ. 3 του ν. 4412/2016 ως ισχύει)</w:t>
      </w:r>
      <w:r w:rsidRPr="00E97E4D">
        <w:t>.</w:t>
      </w:r>
    </w:p>
    <w:bookmarkEnd w:id="357"/>
    <w:p w14:paraId="245FDE05" w14:textId="77777777" w:rsidR="00B26288" w:rsidRDefault="00B26288" w:rsidP="00B26288">
      <w:pPr>
        <w:spacing w:line="276" w:lineRule="auto"/>
      </w:pPr>
      <w:r w:rsidRPr="00685FDF">
        <w:t>β) Κράτηση ύψους 0,02% 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p>
    <w:p w14:paraId="0CD53611" w14:textId="77777777" w:rsidR="00B26288" w:rsidRDefault="00B26288" w:rsidP="00B26288">
      <w:pPr>
        <w:spacing w:line="276" w:lineRule="auto"/>
      </w:pPr>
      <w:r w:rsidRPr="00603221">
        <w:t xml:space="preserve">Οι υπέρ τρίτων κρατήσεις υπόκεινται στο εκάστοτε ισχύον αναλογικό τέλος χαρτοσήμου και στην επ’ αυτού εισφορά υπέρ </w:t>
      </w:r>
      <w:r>
        <w:t xml:space="preserve"> ΟΠΕΚΑ (πρώην </w:t>
      </w:r>
      <w:r w:rsidRPr="00603221">
        <w:t>ΟΓΑ</w:t>
      </w:r>
      <w:r>
        <w:t>)</w:t>
      </w:r>
      <w:r w:rsidRPr="00603221">
        <w:t>.</w:t>
      </w:r>
    </w:p>
    <w:p w14:paraId="2003B732" w14:textId="77777777" w:rsidR="008338F0" w:rsidRPr="008C5A0F" w:rsidRDefault="00331981" w:rsidP="00FA28CA">
      <w:pPr>
        <w:pStyle w:val="2"/>
        <w:rPr>
          <w:rFonts w:ascii="Tahoma" w:hAnsi="Tahoma" w:cs="Tahoma"/>
        </w:rPr>
      </w:pPr>
      <w:r w:rsidRPr="008C5A0F">
        <w:rPr>
          <w:rFonts w:ascii="Tahoma" w:hAnsi="Tahoma" w:cs="Tahoma"/>
          <w:lang w:val="el-GR"/>
        </w:rPr>
        <w:tab/>
      </w:r>
      <w:bookmarkStart w:id="358" w:name="_Ref496607484"/>
      <w:bookmarkStart w:id="359" w:name="_Toc97194326"/>
      <w:bookmarkStart w:id="360" w:name="_Toc97194460"/>
      <w:bookmarkStart w:id="361" w:name="_Toc205283196"/>
      <w:r w:rsidRPr="008C5A0F">
        <w:rPr>
          <w:rFonts w:ascii="Tahoma" w:hAnsi="Tahoma" w:cs="Tahoma"/>
        </w:rPr>
        <w:t>Κήρυξη οικονομικού φορέα έ</w:t>
      </w:r>
      <w:r w:rsidR="003355E7" w:rsidRPr="008C5A0F">
        <w:rPr>
          <w:rFonts w:ascii="Tahoma" w:hAnsi="Tahoma" w:cs="Tahoma"/>
        </w:rPr>
        <w:t>κπτ</w:t>
      </w:r>
      <w:r w:rsidRPr="008C5A0F">
        <w:rPr>
          <w:rFonts w:ascii="Tahoma" w:hAnsi="Tahoma" w:cs="Tahoma"/>
        </w:rPr>
        <w:t>ω</w:t>
      </w:r>
      <w:r w:rsidR="003355E7" w:rsidRPr="008C5A0F">
        <w:rPr>
          <w:rFonts w:ascii="Tahoma" w:hAnsi="Tahoma" w:cs="Tahoma"/>
        </w:rPr>
        <w:t>του - Κυρώσεις</w:t>
      </w:r>
      <w:bookmarkEnd w:id="358"/>
      <w:bookmarkEnd w:id="359"/>
      <w:bookmarkEnd w:id="360"/>
      <w:bookmarkEnd w:id="361"/>
      <w:r w:rsidR="003355E7" w:rsidRPr="008C5A0F">
        <w:rPr>
          <w:rFonts w:ascii="Tahoma" w:hAnsi="Tahoma" w:cs="Tahoma"/>
        </w:rPr>
        <w:t xml:space="preserve"> </w:t>
      </w:r>
    </w:p>
    <w:p w14:paraId="4907BDDD" w14:textId="77777777" w:rsidR="00F207EE" w:rsidRDefault="00F207EE" w:rsidP="00F207EE">
      <w:pPr>
        <w:suppressAutoHyphens w:val="0"/>
        <w:autoSpaceDE w:val="0"/>
        <w:spacing w:line="276" w:lineRule="auto"/>
        <w:rPr>
          <w:rFonts w:eastAsia="SimSun"/>
          <w:color w:val="5B9BD5"/>
          <w:spacing w:val="5"/>
        </w:rPr>
      </w:pPr>
      <w:bookmarkStart w:id="362" w:name="_Hlk118484476"/>
      <w:r w:rsidRPr="00F207EE">
        <w:rPr>
          <w:rFonts w:eastAsia="SimSun"/>
          <w:b/>
          <w:bCs/>
        </w:rPr>
        <w:lastRenderedPageBreak/>
        <w:t>5.2.1.</w:t>
      </w:r>
      <w:r w:rsidRPr="00603221">
        <w:rPr>
          <w:rFonts w:eastAsia="SimSun"/>
        </w:rPr>
        <w:t xml:space="preserve">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Pr>
          <w:rFonts w:eastAsia="SimSun"/>
        </w:rPr>
        <w:t>:</w:t>
      </w:r>
    </w:p>
    <w:p w14:paraId="490BA34C" w14:textId="77777777" w:rsidR="00F207EE" w:rsidRPr="0063173B" w:rsidRDefault="00F207EE" w:rsidP="00F207EE">
      <w:pPr>
        <w:suppressAutoHyphens w:val="0"/>
        <w:autoSpaceDE w:val="0"/>
        <w:spacing w:line="276" w:lineRule="auto"/>
        <w:rPr>
          <w:rFonts w:eastAsia="SimSun"/>
        </w:rPr>
      </w:pPr>
      <w:r w:rsidRPr="0063173B">
        <w:rPr>
          <w:rFonts w:eastAsia="SimSun"/>
        </w:rPr>
        <w:t>α) στην περίπτωση της παρ. 7 του άρθρου 105 περί κατακύρωσης και σύναψης σύμβασης</w:t>
      </w:r>
    </w:p>
    <w:p w14:paraId="5E84768B" w14:textId="77777777" w:rsidR="00F207EE" w:rsidRDefault="00F207EE" w:rsidP="00F207EE">
      <w:pPr>
        <w:suppressAutoHyphens w:val="0"/>
        <w:autoSpaceDE w:val="0"/>
        <w:spacing w:line="276" w:lineRule="auto"/>
        <w:rPr>
          <w:rFonts w:eastAsia="SimSun"/>
        </w:rPr>
      </w:pPr>
      <w:r w:rsidRPr="0063173B">
        <w:rPr>
          <w:rFonts w:eastAsia="SimSun"/>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1AC4ADD5" w14:textId="77777777" w:rsidR="00F207EE" w:rsidRDefault="00F207EE" w:rsidP="00F207EE">
      <w:pPr>
        <w:suppressAutoHyphens w:val="0"/>
        <w:autoSpaceDE w:val="0"/>
        <w:spacing w:line="276" w:lineRule="auto"/>
        <w:rPr>
          <w:rFonts w:eastAsia="SimSun"/>
        </w:rPr>
      </w:pPr>
      <w:r>
        <w:rPr>
          <w:rFonts w:eastAsia="SimSun"/>
        </w:rPr>
        <w:t xml:space="preserve">γ) </w:t>
      </w:r>
      <w:r w:rsidRPr="00346054">
        <w:rPr>
          <w:rFonts w:eastAsia="SimSun"/>
        </w:rPr>
        <w:t>εφόσον δεν π</w:t>
      </w:r>
      <w:r>
        <w:rPr>
          <w:rFonts w:eastAsia="SimSun"/>
        </w:rPr>
        <w:t>αράσχει</w:t>
      </w:r>
      <w:r w:rsidRPr="00346054">
        <w:rPr>
          <w:rFonts w:eastAsia="SimSun"/>
        </w:rPr>
        <w:t xml:space="preserve"> τις υπηρεσίες ή δεν </w:t>
      </w:r>
      <w:r>
        <w:rPr>
          <w:rFonts w:eastAsia="SimSun"/>
        </w:rPr>
        <w:t>υποβάλει</w:t>
      </w:r>
      <w:r w:rsidRPr="00346054">
        <w:rPr>
          <w:rFonts w:eastAsia="SimSun"/>
        </w:rPr>
        <w:t xml:space="preserve"> τα παραδοτέα ή δεν </w:t>
      </w:r>
      <w:r>
        <w:rPr>
          <w:rFonts w:eastAsia="SimSun"/>
        </w:rPr>
        <w:t>προβεί</w:t>
      </w:r>
      <w:r w:rsidRPr="00346054">
        <w:rPr>
          <w:rFonts w:eastAsia="SimSun"/>
        </w:rPr>
        <w:t xml:space="preserve"> στην αντικατάστασή τους μέσα στον συμβατικό χρόνο ή στον χρόνο παράτασης που του </w:t>
      </w:r>
      <w:r>
        <w:rPr>
          <w:rFonts w:eastAsia="SimSun"/>
        </w:rPr>
        <w:t>δοθεί</w:t>
      </w:r>
      <w:r w:rsidRPr="00346054">
        <w:rPr>
          <w:rFonts w:eastAsia="SimSun"/>
        </w:rPr>
        <w:t>, σύμφωνα με τα όσα προβλέπονται στο άρθρο 217 περί διάρκειας σύμβασης παροχής υπηρεσίας</w:t>
      </w:r>
      <w:r>
        <w:rPr>
          <w:rFonts w:eastAsia="SimSun"/>
        </w:rPr>
        <w:t xml:space="preserve"> </w:t>
      </w:r>
      <w:r w:rsidRPr="00346054">
        <w:rPr>
          <w:rFonts w:eastAsia="SimSun"/>
        </w:rPr>
        <w:t xml:space="preserve">με την επιφύλαξη της </w:t>
      </w:r>
      <w:r>
        <w:rPr>
          <w:rFonts w:eastAsia="SimSun"/>
        </w:rPr>
        <w:t>επόμενης παραγράφου</w:t>
      </w:r>
      <w:r w:rsidRPr="00346054">
        <w:rPr>
          <w:rFonts w:eastAsia="SimSun"/>
        </w:rPr>
        <w:t>.</w:t>
      </w:r>
    </w:p>
    <w:p w14:paraId="064D771C" w14:textId="77777777" w:rsidR="00F207EE" w:rsidRPr="00346054" w:rsidRDefault="00F207EE" w:rsidP="00F207EE">
      <w:pPr>
        <w:suppressAutoHyphens w:val="0"/>
        <w:autoSpaceDE w:val="0"/>
        <w:spacing w:line="276" w:lineRule="auto"/>
        <w:rPr>
          <w:rFonts w:eastAsia="SimSun"/>
        </w:rPr>
      </w:pPr>
      <w:r w:rsidRPr="00346054">
        <w:rPr>
          <w:rFonts w:eastAsia="SimSun"/>
        </w:rPr>
        <w:t xml:space="preserve">Στην περίπτωση συνδρομής λόγου έκπτωσης του αναδόχου από </w:t>
      </w:r>
      <w:r>
        <w:rPr>
          <w:rFonts w:eastAsia="SimSun"/>
        </w:rPr>
        <w:t xml:space="preserve">τη </w:t>
      </w:r>
      <w:r w:rsidRPr="00346054">
        <w:rPr>
          <w:rFonts w:eastAsia="SimSun"/>
        </w:rPr>
        <w:t xml:space="preserve">σύμβαση κατά την </w:t>
      </w:r>
      <w:r>
        <w:rPr>
          <w:rFonts w:eastAsia="SimSun"/>
        </w:rPr>
        <w:t xml:space="preserve">ως άνω </w:t>
      </w:r>
      <w:r w:rsidRPr="00346054">
        <w:rPr>
          <w:rFonts w:eastAsia="SimSun"/>
        </w:rPr>
        <w:t xml:space="preserve">περίπτωση </w:t>
      </w:r>
      <w:r>
        <w:rPr>
          <w:rFonts w:eastAsia="SimSun"/>
        </w:rPr>
        <w:t>(γ)</w:t>
      </w:r>
      <w:r w:rsidRPr="00346054">
        <w:rPr>
          <w:rFonts w:eastAsia="SimSun"/>
        </w:rPr>
        <w:t xml:space="preserve">,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w:t>
      </w:r>
      <w:r>
        <w:rPr>
          <w:rFonts w:eastAsia="SimSun"/>
        </w:rPr>
        <w:t xml:space="preserve">που καθορίζεται με απόφαση της Αναθέτουσας Αρχής η οποία δεν μπορεί να είναι μικρότερη των δεκαπέντε (15) </w:t>
      </w:r>
      <w:r w:rsidRPr="00346054">
        <w:rPr>
          <w:rFonts w:eastAsia="SimSun"/>
        </w:rPr>
        <w:t>ημερών από την κοινοποίηση της ανωτέρω όχλησης.</w:t>
      </w:r>
      <w:r w:rsidRPr="002D2512">
        <w:t xml:space="preserve"> </w:t>
      </w:r>
      <w:r w:rsidRPr="00346054">
        <w:rPr>
          <w:rFonts w:eastAsia="SimSun"/>
        </w:rPr>
        <w:t xml:space="preserve">Αν η προθεσμία, που </w:t>
      </w:r>
      <w:r>
        <w:rPr>
          <w:rFonts w:eastAsia="SimSun"/>
        </w:rPr>
        <w:t>τεθεί</w:t>
      </w:r>
      <w:r w:rsidRPr="00346054">
        <w:rPr>
          <w:rFonts w:eastAsia="SimSun"/>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64DF1F86" w14:textId="77777777" w:rsidR="00F207EE" w:rsidRDefault="00F207EE" w:rsidP="00F207EE">
      <w:pPr>
        <w:suppressAutoHyphens w:val="0"/>
        <w:autoSpaceDE w:val="0"/>
        <w:spacing w:line="276" w:lineRule="auto"/>
        <w:rPr>
          <w:rFonts w:eastAsia="SimSun"/>
        </w:rPr>
      </w:pPr>
      <w:r w:rsidRPr="00B73AC1">
        <w:rPr>
          <w:rFonts w:eastAsia="SimSun"/>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5EC933EA" w14:textId="77777777" w:rsidR="00F207EE" w:rsidRPr="00346054" w:rsidRDefault="00F207EE" w:rsidP="00F207EE">
      <w:pPr>
        <w:suppressAutoHyphens w:val="0"/>
        <w:autoSpaceDE w:val="0"/>
        <w:spacing w:line="276" w:lineRule="auto"/>
        <w:rPr>
          <w:rFonts w:eastAsia="SimSun"/>
          <w:spacing w:val="5"/>
        </w:rPr>
      </w:pPr>
      <w:r w:rsidRPr="00346054">
        <w:rPr>
          <w:rFonts w:eastAsia="SimSun"/>
          <w:spacing w:val="5"/>
        </w:rPr>
        <w:t xml:space="preserve">Στον </w:t>
      </w:r>
      <w:r>
        <w:rPr>
          <w:rFonts w:eastAsia="SimSun"/>
          <w:spacing w:val="5"/>
        </w:rPr>
        <w:t>ανάδοχο</w:t>
      </w:r>
      <w:r w:rsidRPr="00346054">
        <w:rPr>
          <w:rFonts w:eastAsia="SimSun"/>
          <w:spacing w:val="5"/>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w:t>
      </w:r>
      <w:r>
        <w:rPr>
          <w:rFonts w:eastAsia="SimSun"/>
          <w:spacing w:val="5"/>
        </w:rPr>
        <w:t>η</w:t>
      </w:r>
      <w:r w:rsidRPr="00346054">
        <w:rPr>
          <w:rFonts w:eastAsia="SimSun"/>
          <w:spacing w:val="5"/>
        </w:rPr>
        <w:t xml:space="preserve"> ολική κατάπτωση της εγγύησης καλής εκτέλεσης της σύμβασης,</w:t>
      </w:r>
    </w:p>
    <w:p w14:paraId="67D988D9" w14:textId="77777777" w:rsidR="00F207EE" w:rsidRPr="00872B88" w:rsidRDefault="00F207EE" w:rsidP="00F207EE">
      <w:pPr>
        <w:suppressAutoHyphens w:val="0"/>
        <w:autoSpaceDE w:val="0"/>
        <w:spacing w:line="276" w:lineRule="auto"/>
        <w:rPr>
          <w:rFonts w:eastAsia="SimSun" w:cs="Calibri"/>
          <w:i/>
          <w:iCs/>
          <w:color w:val="5B9BD5"/>
          <w:spacing w:val="5"/>
          <w:szCs w:val="24"/>
        </w:rPr>
      </w:pPr>
    </w:p>
    <w:p w14:paraId="1F63DBCE" w14:textId="77777777" w:rsidR="00F207EE" w:rsidRDefault="00F207EE" w:rsidP="00F207EE">
      <w:pPr>
        <w:suppressAutoHyphens w:val="0"/>
        <w:autoSpaceDE w:val="0"/>
        <w:spacing w:after="0" w:line="276" w:lineRule="auto"/>
        <w:rPr>
          <w:rFonts w:eastAsia="SimSun"/>
        </w:rPr>
      </w:pPr>
      <w:r w:rsidRPr="00F207EE">
        <w:rPr>
          <w:rFonts w:eastAsia="SimSun"/>
          <w:b/>
          <w:bCs/>
        </w:rPr>
        <w:t>5.2.2.</w:t>
      </w:r>
      <w:r w:rsidRPr="00603221">
        <w:rPr>
          <w:rFonts w:eastAsia="SimSun"/>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r w:rsidRPr="00F1538B">
        <w:t xml:space="preserve"> </w:t>
      </w:r>
    </w:p>
    <w:p w14:paraId="54F421AF" w14:textId="77777777" w:rsidR="00F207EE" w:rsidRPr="00603221" w:rsidRDefault="00F207EE" w:rsidP="00F207EE">
      <w:pPr>
        <w:suppressAutoHyphens w:val="0"/>
        <w:autoSpaceDE w:val="0"/>
        <w:spacing w:after="0" w:line="276" w:lineRule="auto"/>
        <w:rPr>
          <w:rFonts w:eastAsia="SimSun"/>
        </w:rPr>
      </w:pPr>
    </w:p>
    <w:p w14:paraId="34BD2B17" w14:textId="77777777" w:rsidR="00F207EE" w:rsidRPr="00A57BD8" w:rsidRDefault="00F207EE" w:rsidP="00F207EE">
      <w:pPr>
        <w:suppressAutoHyphens w:val="0"/>
        <w:autoSpaceDE w:val="0"/>
        <w:spacing w:after="0" w:line="276" w:lineRule="auto"/>
        <w:rPr>
          <w:rFonts w:eastAsia="SimSun"/>
        </w:rPr>
      </w:pPr>
      <w:r w:rsidRPr="00A57BD8">
        <w:rPr>
          <w:rFonts w:eastAsia="SimSun"/>
        </w:rPr>
        <w:t>Οι ποινικές ρήτρες υπολογίζονται ως εξής:</w:t>
      </w:r>
    </w:p>
    <w:p w14:paraId="582AD623" w14:textId="77777777" w:rsidR="00F207EE" w:rsidRPr="00603221" w:rsidRDefault="00F207EE" w:rsidP="00F207EE">
      <w:pPr>
        <w:suppressAutoHyphens w:val="0"/>
        <w:autoSpaceDE w:val="0"/>
        <w:spacing w:after="0" w:line="276" w:lineRule="auto"/>
        <w:rPr>
          <w:rFonts w:eastAsia="SimSun"/>
        </w:rPr>
      </w:pPr>
      <w:r w:rsidRPr="00A57BD8">
        <w:rPr>
          <w:rFonts w:eastAsia="SimSun"/>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w:t>
      </w:r>
      <w:r w:rsidRPr="00603221">
        <w:rPr>
          <w:rFonts w:eastAsia="SimSun"/>
        </w:rPr>
        <w:t xml:space="preserve">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7E65F32C" w14:textId="77777777" w:rsidR="00F207EE" w:rsidRPr="00603221" w:rsidRDefault="00F207EE" w:rsidP="00F207EE">
      <w:pPr>
        <w:suppressAutoHyphens w:val="0"/>
        <w:autoSpaceDE w:val="0"/>
        <w:spacing w:after="0" w:line="276" w:lineRule="auto"/>
        <w:rPr>
          <w:rFonts w:eastAsia="SimSun"/>
        </w:rPr>
      </w:pPr>
      <w:r w:rsidRPr="00603221">
        <w:rPr>
          <w:rFonts w:eastAsia="SimSun"/>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282EE5DB" w14:textId="77777777" w:rsidR="00F207EE" w:rsidRDefault="00F207EE" w:rsidP="00F207EE">
      <w:pPr>
        <w:suppressAutoHyphens w:val="0"/>
        <w:autoSpaceDE w:val="0"/>
        <w:spacing w:after="0" w:line="276" w:lineRule="auto"/>
        <w:rPr>
          <w:rFonts w:eastAsia="SimSun"/>
        </w:rPr>
      </w:pPr>
      <w:r w:rsidRPr="00603221">
        <w:rPr>
          <w:rFonts w:eastAsia="SimSun"/>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2A34DA9A" w14:textId="77777777" w:rsidR="00F207EE" w:rsidRPr="00603221" w:rsidRDefault="00F207EE" w:rsidP="00F207EE">
      <w:pPr>
        <w:suppressAutoHyphens w:val="0"/>
        <w:autoSpaceDE w:val="0"/>
        <w:spacing w:after="0" w:line="276" w:lineRule="auto"/>
        <w:rPr>
          <w:rFonts w:eastAsia="SimSun"/>
        </w:rPr>
      </w:pPr>
    </w:p>
    <w:p w14:paraId="48B309D5" w14:textId="77777777" w:rsidR="00F207EE" w:rsidRPr="00603221" w:rsidRDefault="00F207EE" w:rsidP="00F207EE">
      <w:pPr>
        <w:suppressAutoHyphens w:val="0"/>
        <w:autoSpaceDE w:val="0"/>
        <w:spacing w:after="0" w:line="276" w:lineRule="auto"/>
        <w:rPr>
          <w:rFonts w:eastAsia="SimSun"/>
        </w:rPr>
      </w:pPr>
      <w:r w:rsidRPr="00603221">
        <w:rPr>
          <w:rFonts w:eastAsia="SimSun"/>
        </w:rPr>
        <w:t>Το ποσό των ποινικών ρητρών αφαιρείται/συμψηφίζεται από/με την αμοιβή του αναδόχου.</w:t>
      </w:r>
    </w:p>
    <w:p w14:paraId="178CF996" w14:textId="77777777" w:rsidR="00F207EE" w:rsidRDefault="00F207EE" w:rsidP="00F207EE">
      <w:pPr>
        <w:suppressAutoHyphens w:val="0"/>
        <w:autoSpaceDE w:val="0"/>
        <w:spacing w:after="0" w:line="276" w:lineRule="auto"/>
        <w:rPr>
          <w:rFonts w:eastAsia="SimSun"/>
        </w:rPr>
      </w:pPr>
      <w:r w:rsidRPr="00603221">
        <w:rPr>
          <w:rFonts w:eastAsia="SimSun"/>
        </w:rPr>
        <w:lastRenderedPageBreak/>
        <w:t>Η επιβολή ποινικών ρητρών δεν στερεί από την αναθέτουσα αρχή το δικαίωμα να κηρύξει τον ανάδοχο έκπτωτο.</w:t>
      </w:r>
    </w:p>
    <w:bookmarkEnd w:id="362"/>
    <w:p w14:paraId="164FB4BB" w14:textId="77777777" w:rsidR="00F207EE" w:rsidRDefault="00F207EE" w:rsidP="00F207EE">
      <w:pPr>
        <w:suppressAutoHyphens w:val="0"/>
        <w:autoSpaceDE w:val="0"/>
        <w:spacing w:after="0" w:line="276" w:lineRule="auto"/>
        <w:rPr>
          <w:rFonts w:eastAsia="SimSun"/>
        </w:rPr>
      </w:pPr>
    </w:p>
    <w:p w14:paraId="0AD5171E" w14:textId="77777777" w:rsidR="00F207EE" w:rsidRPr="006F1D06" w:rsidRDefault="00F207EE" w:rsidP="00F207EE">
      <w:pPr>
        <w:suppressAutoHyphens w:val="0"/>
        <w:autoSpaceDE w:val="0"/>
        <w:spacing w:line="276" w:lineRule="auto"/>
      </w:pPr>
      <w:r w:rsidRPr="006F1D06">
        <w:t>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2BE4A1AE" w14:textId="77777777" w:rsidR="00F207EE" w:rsidRPr="006F1D06" w:rsidRDefault="00F207EE" w:rsidP="00F207EE">
      <w:pPr>
        <w:suppressAutoHyphens w:val="0"/>
        <w:autoSpaceDE w:val="0"/>
        <w:spacing w:line="276" w:lineRule="auto"/>
      </w:pPr>
      <w:r w:rsidRPr="006F1D06">
        <w:t>Παροχή Υπηρεσιών/Παράδοση Παραδοτέων/Τεκμηρίωση υπηρεσιών: 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7D1B6A7F" w14:textId="77777777" w:rsidR="00F207EE" w:rsidRPr="006F1D06" w:rsidRDefault="00F207EE" w:rsidP="00F207EE">
      <w:pPr>
        <w:suppressAutoHyphens w:val="0"/>
        <w:autoSpaceDE w:val="0"/>
        <w:spacing w:line="276" w:lineRule="auto"/>
      </w:pPr>
      <w:r w:rsidRPr="006F1D06">
        <w:t>Οι ποινικές ρήτρες υπολογίζονται ως εξής:</w:t>
      </w:r>
    </w:p>
    <w:p w14:paraId="1FD1859F" w14:textId="77777777" w:rsidR="00F207EE" w:rsidRPr="006F1D06" w:rsidRDefault="00F207EE" w:rsidP="00F207EE">
      <w:pPr>
        <w:suppressAutoHyphens w:val="0"/>
        <w:autoSpaceDE w:val="0"/>
        <w:spacing w:line="276" w:lineRule="auto"/>
      </w:pPr>
      <w:r w:rsidRPr="006F1D06">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43FFE56D" w14:textId="77777777" w:rsidR="00F207EE" w:rsidRPr="006F1D06" w:rsidRDefault="00F207EE" w:rsidP="00F207EE">
      <w:pPr>
        <w:suppressAutoHyphens w:val="0"/>
        <w:autoSpaceDE w:val="0"/>
        <w:spacing w:line="276" w:lineRule="auto"/>
      </w:pPr>
      <w:r w:rsidRPr="006F1D06">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4B115712" w14:textId="77777777" w:rsidR="00F207EE" w:rsidRPr="006F1D06" w:rsidRDefault="00F207EE" w:rsidP="00F207EE">
      <w:pPr>
        <w:suppressAutoHyphens w:val="0"/>
        <w:autoSpaceDE w:val="0"/>
        <w:spacing w:line="276" w:lineRule="auto"/>
      </w:pPr>
      <w:r w:rsidRPr="006F1D06">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73462A86" w14:textId="77777777" w:rsidR="00F207EE" w:rsidRPr="006F1D06" w:rsidRDefault="00F207EE" w:rsidP="00F207EE">
      <w:pPr>
        <w:suppressAutoHyphens w:val="0"/>
        <w:autoSpaceDE w:val="0"/>
        <w:spacing w:line="276" w:lineRule="auto"/>
      </w:pPr>
      <w:r w:rsidRPr="006F1D06">
        <w:t>Το ποσό των ποινικών ρητρών αφαιρείται/συμψηφίζεται από/με την αμοιβή του αναδόχου.</w:t>
      </w:r>
    </w:p>
    <w:p w14:paraId="65DA407A" w14:textId="77777777" w:rsidR="00F207EE" w:rsidRPr="006F1D06" w:rsidRDefault="00F207EE" w:rsidP="00F207EE">
      <w:pPr>
        <w:suppressAutoHyphens w:val="0"/>
        <w:autoSpaceDE w:val="0"/>
        <w:spacing w:line="276" w:lineRule="auto"/>
      </w:pPr>
      <w:r w:rsidRPr="006F1D06">
        <w:t>Η επιβολή ποινικών ρητρών δεν στερεί από την αναθέτουσα αρχή το δικαίωμα να κηρύξει τον ανάδοχο έκπτωτο.</w:t>
      </w:r>
    </w:p>
    <w:p w14:paraId="7D09FE5B" w14:textId="77777777" w:rsidR="008338F0" w:rsidRPr="008C5A0F" w:rsidRDefault="003355E7" w:rsidP="00FA28CA">
      <w:pPr>
        <w:pStyle w:val="2"/>
        <w:rPr>
          <w:rFonts w:ascii="Tahoma" w:hAnsi="Tahoma" w:cs="Tahoma"/>
          <w:lang w:val="el-GR"/>
        </w:rPr>
      </w:pPr>
      <w:r w:rsidRPr="008C5A0F">
        <w:rPr>
          <w:rFonts w:ascii="Tahoma" w:hAnsi="Tahoma" w:cs="Tahoma"/>
          <w:lang w:val="el-GR"/>
        </w:rPr>
        <w:tab/>
      </w:r>
      <w:bookmarkStart w:id="363" w:name="_Ref55324340"/>
      <w:bookmarkStart w:id="364" w:name="_Toc97194327"/>
      <w:bookmarkStart w:id="365" w:name="_Toc97194461"/>
      <w:bookmarkStart w:id="366" w:name="_Toc205283197"/>
      <w:r w:rsidRPr="008C5A0F">
        <w:rPr>
          <w:rFonts w:ascii="Tahoma" w:hAnsi="Tahoma" w:cs="Tahoma"/>
          <w:lang w:val="el-GR"/>
        </w:rPr>
        <w:t>Διοικητικές προσφυγές κατά τη διαδικασία εκτέλεσης</w:t>
      </w:r>
      <w:bookmarkEnd w:id="363"/>
      <w:bookmarkEnd w:id="364"/>
      <w:bookmarkEnd w:id="365"/>
      <w:bookmarkEnd w:id="366"/>
      <w:r w:rsidRPr="008C5A0F">
        <w:rPr>
          <w:rFonts w:ascii="Tahoma" w:hAnsi="Tahoma" w:cs="Tahoma"/>
          <w:lang w:val="el-GR"/>
        </w:rPr>
        <w:t xml:space="preserve"> </w:t>
      </w:r>
    </w:p>
    <w:p w14:paraId="036FE66B" w14:textId="478EB528" w:rsidR="00672DE1" w:rsidRPr="008C5A0F" w:rsidRDefault="00672DE1" w:rsidP="00F207EE">
      <w:pPr>
        <w:suppressAutoHyphens w:val="0"/>
        <w:autoSpaceDE w:val="0"/>
        <w:spacing w:line="276" w:lineRule="auto"/>
      </w:pPr>
      <w:r w:rsidRPr="008C5A0F">
        <w:t xml:space="preserve">Ο ανάδοχος μπορεί κατά των αποφάσεων που επιβάλλουν σε βάρος του κυρώσεις, δυνάμει των όρων των άρθρων </w:t>
      </w:r>
      <w:r w:rsidRPr="008C5A0F">
        <w:rPr>
          <w:rFonts w:eastAsia="SimSun"/>
        </w:rPr>
        <w:fldChar w:fldCharType="begin"/>
      </w:r>
      <w:r w:rsidRPr="008C5A0F">
        <w:rPr>
          <w:rFonts w:eastAsia="SimSun"/>
        </w:rPr>
        <w:instrText xml:space="preserve"> REF _Ref496607484 \r \h  \* MERGEFORMAT </w:instrText>
      </w:r>
      <w:r w:rsidRPr="008C5A0F">
        <w:rPr>
          <w:rFonts w:eastAsia="SimSun"/>
        </w:rPr>
      </w:r>
      <w:r w:rsidRPr="008C5A0F">
        <w:rPr>
          <w:rFonts w:eastAsia="SimSun"/>
        </w:rPr>
        <w:fldChar w:fldCharType="separate"/>
      </w:r>
      <w:r w:rsidR="00EC78C0">
        <w:rPr>
          <w:rFonts w:eastAsia="SimSun"/>
        </w:rPr>
        <w:t>5.2</w:t>
      </w:r>
      <w:r w:rsidRPr="008C5A0F">
        <w:rPr>
          <w:rFonts w:eastAsia="SimSun"/>
        </w:rPr>
        <w:fldChar w:fldCharType="end"/>
      </w:r>
      <w:r w:rsidRPr="008C5A0F">
        <w:t xml:space="preserve"> (Κήρυξη οικονομικού φορέα εκπτώτου - Κυρώσεις) και 6.4. (Απόρριψη παραδοτέων – Αντικατάσταση), καθώς και κατ΄ εφαρμογή των συμβατικών όρων</w:t>
      </w:r>
      <w:r w:rsidR="007A1CF5" w:rsidRPr="008C5A0F">
        <w:t>,</w:t>
      </w:r>
      <w:r w:rsidRPr="008C5A0F">
        <w:t xml:space="preserve">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76E745FF" w14:textId="77777777" w:rsidR="00672DE1" w:rsidRPr="008C5A0F" w:rsidRDefault="00672DE1" w:rsidP="00F207EE">
      <w:pPr>
        <w:suppressAutoHyphens w:val="0"/>
        <w:autoSpaceDE w:val="0"/>
        <w:spacing w:line="276" w:lineRule="auto"/>
      </w:pPr>
      <w:r w:rsidRPr="008C5A0F">
        <w:t xml:space="preserve">Επί της προσφυγής αποφασίζει το αρμοδίως αποφαινόμενο όργανο, ύστερα από γνωμοδότηση του προβλεπόμενου </w:t>
      </w:r>
      <w:r w:rsidR="005052FB" w:rsidRPr="008C5A0F">
        <w:t xml:space="preserve">της περίπτωσης δ΄ της παραγράφου 11 </w:t>
      </w:r>
      <w:r w:rsidRPr="008C5A0F">
        <w:t>του άρθρου 221 του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0ED80B95" w14:textId="77777777" w:rsidR="005550B0" w:rsidRPr="008C5A0F" w:rsidRDefault="005550B0" w:rsidP="00F207EE">
      <w:pPr>
        <w:pStyle w:val="2"/>
        <w:spacing w:line="276" w:lineRule="auto"/>
        <w:rPr>
          <w:rFonts w:ascii="Tahoma" w:hAnsi="Tahoma" w:cs="Tahoma"/>
        </w:rPr>
      </w:pPr>
      <w:bookmarkStart w:id="367" w:name="_Toc13748951"/>
      <w:r w:rsidRPr="008C5A0F">
        <w:rPr>
          <w:rFonts w:ascii="Tahoma" w:hAnsi="Tahoma" w:cs="Tahoma"/>
          <w:lang w:val="el-GR"/>
        </w:rPr>
        <w:lastRenderedPageBreak/>
        <w:tab/>
      </w:r>
      <w:bookmarkStart w:id="368" w:name="_Toc97194328"/>
      <w:bookmarkStart w:id="369" w:name="_Toc97194462"/>
      <w:bookmarkStart w:id="370" w:name="_Toc205283198"/>
      <w:r w:rsidRPr="008C5A0F">
        <w:rPr>
          <w:rFonts w:ascii="Tahoma" w:hAnsi="Tahoma" w:cs="Tahoma"/>
        </w:rPr>
        <w:t>Δικαστική επίλυση διαφορών</w:t>
      </w:r>
      <w:bookmarkEnd w:id="367"/>
      <w:bookmarkEnd w:id="368"/>
      <w:bookmarkEnd w:id="369"/>
      <w:bookmarkEnd w:id="370"/>
    </w:p>
    <w:p w14:paraId="114104F6" w14:textId="7055C4A3" w:rsidR="005052FB" w:rsidRPr="008C5A0F" w:rsidRDefault="005052FB" w:rsidP="00F207EE">
      <w:pPr>
        <w:spacing w:line="276" w:lineRule="auto"/>
        <w:rPr>
          <w:b/>
          <w:sz w:val="24"/>
        </w:rPr>
      </w:pPr>
      <w:r w:rsidRPr="008C5A0F">
        <w:t>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 Πριν από την άσκηση της προσφυγής στο Διοικητικό Εφετείο προηγείται υποχρεωτικά η τήρηση της ενδικοφανούς διαδικασίας που προβλέπεται στο άρθρο 205 του ν. 4412/2016 και την παράγραφο της παρούσας, διαφορετικά η προσφυγή απορρίπτεται ως απαράδεκτη. 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66CD902A" w14:textId="77777777" w:rsidR="008338F0" w:rsidRPr="008C5A0F" w:rsidRDefault="00BB5BD6" w:rsidP="008B2FDF">
      <w:pPr>
        <w:pStyle w:val="1"/>
        <w:rPr>
          <w:rFonts w:cs="Tahoma"/>
        </w:rPr>
      </w:pPr>
      <w:bookmarkStart w:id="371" w:name="_Ref75870221"/>
      <w:bookmarkStart w:id="372" w:name="_Toc97194463"/>
      <w:bookmarkStart w:id="373" w:name="_Toc205283199"/>
      <w:r w:rsidRPr="008C5A0F">
        <w:rPr>
          <w:rFonts w:cs="Tahoma"/>
        </w:rPr>
        <w:lastRenderedPageBreak/>
        <w:t xml:space="preserve">ΧΡΟΝΟΣ ΚΑΙ ΤΡΟΠΟΣ </w:t>
      </w:r>
      <w:r w:rsidR="003355E7" w:rsidRPr="008C5A0F">
        <w:rPr>
          <w:rFonts w:cs="Tahoma"/>
        </w:rPr>
        <w:t>ΕΚΤΕΛΕΣΗΣ</w:t>
      </w:r>
      <w:bookmarkEnd w:id="371"/>
      <w:bookmarkEnd w:id="372"/>
      <w:bookmarkEnd w:id="373"/>
      <w:r w:rsidR="003355E7" w:rsidRPr="008C5A0F">
        <w:rPr>
          <w:rFonts w:cs="Tahoma"/>
        </w:rPr>
        <w:t xml:space="preserve"> </w:t>
      </w:r>
    </w:p>
    <w:p w14:paraId="77208E1F" w14:textId="77777777" w:rsidR="008338F0" w:rsidRPr="008C5A0F" w:rsidRDefault="003355E7" w:rsidP="00FA28CA">
      <w:pPr>
        <w:pStyle w:val="2"/>
        <w:rPr>
          <w:rFonts w:ascii="Tahoma" w:hAnsi="Tahoma" w:cs="Tahoma"/>
        </w:rPr>
      </w:pPr>
      <w:r w:rsidRPr="008C5A0F">
        <w:rPr>
          <w:rFonts w:ascii="Tahoma" w:hAnsi="Tahoma" w:cs="Tahoma"/>
        </w:rPr>
        <w:tab/>
      </w:r>
      <w:bookmarkStart w:id="374" w:name="_Ref63782029"/>
      <w:bookmarkStart w:id="375" w:name="_Toc97194329"/>
      <w:bookmarkStart w:id="376" w:name="_Toc97194464"/>
      <w:bookmarkStart w:id="377" w:name="_Toc205283200"/>
      <w:r w:rsidRPr="008C5A0F">
        <w:rPr>
          <w:rFonts w:ascii="Tahoma" w:hAnsi="Tahoma" w:cs="Tahoma"/>
        </w:rPr>
        <w:t>Παρακολούθηση της σύμβασης</w:t>
      </w:r>
      <w:bookmarkEnd w:id="374"/>
      <w:bookmarkEnd w:id="375"/>
      <w:bookmarkEnd w:id="376"/>
      <w:bookmarkEnd w:id="377"/>
      <w:r w:rsidRPr="008C5A0F">
        <w:rPr>
          <w:rFonts w:ascii="Tahoma" w:hAnsi="Tahoma" w:cs="Tahoma"/>
        </w:rPr>
        <w:t xml:space="preserve"> </w:t>
      </w:r>
    </w:p>
    <w:p w14:paraId="097AF1B0" w14:textId="77777777" w:rsidR="00E0493C" w:rsidRDefault="00E0493C" w:rsidP="00E0493C">
      <w:pPr>
        <w:spacing w:line="276" w:lineRule="auto"/>
      </w:pPr>
      <w:r w:rsidRPr="00512083">
        <w:t xml:space="preserve">6.1.1. </w:t>
      </w:r>
      <w:bookmarkStart w:id="378" w:name="_Hlk9421248"/>
      <w:r w:rsidRPr="00512083">
        <w:t>Η παρακολούθηση της εκτέλεσης της Σύμβασης και η διοίκηση αυτής θα διενεργ</w:t>
      </w:r>
      <w:r>
        <w:t xml:space="preserve">ηθεί </w:t>
      </w:r>
      <w:r w:rsidRPr="005607CF">
        <w:t xml:space="preserve">από ειδική </w:t>
      </w:r>
      <w:r>
        <w:t>Ε</w:t>
      </w:r>
      <w:r w:rsidRPr="005607CF">
        <w:t xml:space="preserve">πιτροπή </w:t>
      </w:r>
      <w:r>
        <w:t xml:space="preserve">(τριμελή ή πενταμελή) </w:t>
      </w:r>
      <w:r w:rsidRPr="005607CF">
        <w:t>η οποία θα ορισθεί με απόφαση της αναθέτουσας αρχής</w:t>
      </w:r>
      <w:r w:rsidRPr="00B8683B">
        <w:t xml:space="preserve">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w:t>
      </w:r>
      <w:r>
        <w:t>Α</w:t>
      </w:r>
      <w:r w:rsidRPr="00B8683B">
        <w:t>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4C969C5E" w14:textId="77777777" w:rsidR="00E0493C" w:rsidRPr="00603221" w:rsidRDefault="00E0493C" w:rsidP="00E0493C">
      <w:pPr>
        <w:spacing w:line="276" w:lineRule="auto"/>
      </w:pPr>
      <w:r>
        <w:t>Η αρμόδια Επιτροπή Παρακολούθησης δύναται να αποστέλλει</w:t>
      </w:r>
      <w:r w:rsidRPr="00512083">
        <w:t xml:space="preserve"> </w:t>
      </w:r>
      <w:r>
        <w:t>έγγραφα</w:t>
      </w:r>
      <w:r w:rsidRPr="00512083">
        <w:t xml:space="preserve"> οδηγιών και εντολών προς τον ανάδοχο αναφορικά με την εκτέλεση της σύμβασης. Τα καθήκοντα παρακολούθησης, ενδεικτικά περιλαμβάνουν την </w:t>
      </w:r>
      <w:r>
        <w:t xml:space="preserve">αποστολή γνωστοποίησης ελέγχου, </w:t>
      </w:r>
      <w:r w:rsidRPr="00512083">
        <w:t>την πιστοποίηση της εκτέλεσης του αντικειμένου της σύμβασης</w:t>
      </w:r>
      <w:r>
        <w:t>,</w:t>
      </w:r>
      <w:r w:rsidRPr="00512083">
        <w:t xml:space="preserve"> καθώς και τον έλεγχο συμμόρφωσης του αναδόχου με τους όρους αυτής.  </w:t>
      </w:r>
    </w:p>
    <w:bookmarkEnd w:id="378"/>
    <w:p w14:paraId="1E69F45B" w14:textId="77777777" w:rsidR="008338F0" w:rsidRPr="008C5A0F" w:rsidRDefault="003355E7" w:rsidP="00FA28CA">
      <w:pPr>
        <w:pStyle w:val="2"/>
        <w:rPr>
          <w:rFonts w:ascii="Tahoma" w:hAnsi="Tahoma" w:cs="Tahoma"/>
        </w:rPr>
      </w:pPr>
      <w:r w:rsidRPr="008C5A0F">
        <w:rPr>
          <w:rFonts w:ascii="Tahoma" w:hAnsi="Tahoma" w:cs="Tahoma"/>
          <w:lang w:val="el-GR"/>
        </w:rPr>
        <w:tab/>
      </w:r>
      <w:bookmarkStart w:id="379" w:name="_Toc97194330"/>
      <w:bookmarkStart w:id="380" w:name="_Toc97194465"/>
      <w:bookmarkStart w:id="381" w:name="_Toc205283201"/>
      <w:r w:rsidRPr="008C5A0F">
        <w:rPr>
          <w:rFonts w:ascii="Tahoma" w:hAnsi="Tahoma" w:cs="Tahoma"/>
        </w:rPr>
        <w:t>Διάρκεια σύμβασης</w:t>
      </w:r>
      <w:bookmarkEnd w:id="379"/>
      <w:bookmarkEnd w:id="380"/>
      <w:bookmarkEnd w:id="381"/>
      <w:r w:rsidRPr="008C5A0F">
        <w:rPr>
          <w:rFonts w:ascii="Tahoma" w:hAnsi="Tahoma" w:cs="Tahoma"/>
        </w:rPr>
        <w:t xml:space="preserve"> </w:t>
      </w:r>
    </w:p>
    <w:p w14:paraId="61D003E7" w14:textId="49EFBE66" w:rsidR="008702D8" w:rsidRPr="008C5A0F" w:rsidRDefault="003355E7" w:rsidP="00B8545D">
      <w:r w:rsidRPr="008C5A0F">
        <w:t xml:space="preserve">6.2.1. </w:t>
      </w:r>
      <w:r w:rsidR="008702D8" w:rsidRPr="008C5A0F">
        <w:t xml:space="preserve">Η συνολική </w:t>
      </w:r>
      <w:r w:rsidR="008702D8" w:rsidRPr="008C5A0F">
        <w:rPr>
          <w:b/>
        </w:rPr>
        <w:t>διάρκεια</w:t>
      </w:r>
      <w:r w:rsidR="008702D8" w:rsidRPr="008C5A0F">
        <w:t xml:space="preserve"> της σύμβασης ορίζεται σε</w:t>
      </w:r>
      <w:r w:rsidR="00213755" w:rsidRPr="008C5A0F">
        <w:t xml:space="preserve"> </w:t>
      </w:r>
      <w:r w:rsidR="00FA6482">
        <w:rPr>
          <w:b/>
          <w:bCs/>
        </w:rPr>
        <w:t>τριάντα εννέα</w:t>
      </w:r>
      <w:r w:rsidR="00536E65" w:rsidRPr="008C5A0F">
        <w:rPr>
          <w:b/>
          <w:bCs/>
        </w:rPr>
        <w:t xml:space="preserve"> </w:t>
      </w:r>
      <w:r w:rsidR="009A0EE2" w:rsidRPr="008C5A0F">
        <w:rPr>
          <w:b/>
          <w:bCs/>
        </w:rPr>
        <w:t xml:space="preserve"> </w:t>
      </w:r>
      <w:r w:rsidR="00213755" w:rsidRPr="008C5A0F">
        <w:rPr>
          <w:b/>
          <w:bCs/>
        </w:rPr>
        <w:t xml:space="preserve"> (</w:t>
      </w:r>
      <w:r w:rsidR="00FA6482">
        <w:rPr>
          <w:b/>
          <w:bCs/>
        </w:rPr>
        <w:t>39</w:t>
      </w:r>
      <w:r w:rsidR="00213755" w:rsidRPr="008C5A0F">
        <w:rPr>
          <w:b/>
          <w:bCs/>
        </w:rPr>
        <w:t>) μήνες</w:t>
      </w:r>
      <w:r w:rsidR="008702D8" w:rsidRPr="008C5A0F">
        <w:t xml:space="preserve"> και</w:t>
      </w:r>
      <w:r w:rsidR="0029613C" w:rsidRPr="008C5A0F">
        <w:t xml:space="preserve"> </w:t>
      </w:r>
      <w:r w:rsidR="008702D8" w:rsidRPr="008C5A0F">
        <w:t>νοείται το χρονικό διάστημα από την ημερομηνία υπογραφής της σύμβασης</w:t>
      </w:r>
      <w:r w:rsidR="00E1337D" w:rsidRPr="008C5A0F">
        <w:t xml:space="preserve"> </w:t>
      </w:r>
      <w:r w:rsidR="008702D8" w:rsidRPr="008C5A0F">
        <w:t>έως την υποβολή του τελευταίου παραδοτέου σύμφωνα με το αναλυτικό χρονοδιάγρ</w:t>
      </w:r>
      <w:r w:rsidR="00E0493C">
        <w:t>ω</w:t>
      </w:r>
      <w:r w:rsidR="008702D8" w:rsidRPr="008C5A0F">
        <w:t xml:space="preserve">αμμα </w:t>
      </w:r>
      <w:r w:rsidR="00C90A04" w:rsidRPr="008C5A0F">
        <w:t xml:space="preserve">που περιλαμβάνεται στο </w:t>
      </w:r>
      <w:r w:rsidR="00673490" w:rsidRPr="008C5A0F">
        <w:fldChar w:fldCharType="begin"/>
      </w:r>
      <w:r w:rsidR="00673490" w:rsidRPr="008C5A0F">
        <w:instrText xml:space="preserve"> REF _Ref496625830 \h </w:instrText>
      </w:r>
      <w:r w:rsidR="00DF02B0" w:rsidRPr="008C5A0F">
        <w:instrText xml:space="preserve"> \* MERGEFORMAT </w:instrText>
      </w:r>
      <w:r w:rsidR="00673490" w:rsidRPr="008C5A0F">
        <w:fldChar w:fldCharType="separate"/>
      </w:r>
      <w:r w:rsidR="00EC78C0" w:rsidRPr="008C5A0F">
        <w:t>ΠΑΡΑΡΤΗΜΑ Ι – Αναλυτική Περιγραφή Φυσικού και Οικονομικού Αντικειμένου της Σύμβασης</w:t>
      </w:r>
      <w:r w:rsidR="00673490" w:rsidRPr="008C5A0F">
        <w:fldChar w:fldCharType="end"/>
      </w:r>
      <w:r w:rsidR="00673490" w:rsidRPr="008C5A0F">
        <w:t xml:space="preserve"> της παρούσας. </w:t>
      </w:r>
      <w:r w:rsidR="008702D8" w:rsidRPr="008C5A0F">
        <w:t>Επισημαίνεται ότι στη συνολική διάρκεια</w:t>
      </w:r>
      <w:r w:rsidR="00E1337D" w:rsidRPr="008C5A0F">
        <w:t xml:space="preserve"> </w:t>
      </w:r>
      <w:r w:rsidR="008702D8" w:rsidRPr="008C5A0F">
        <w:t xml:space="preserve">περιλαμβάνεται και ο χρόνος που θα απαιτηθεί για την παραλαβή των ενδιάμεσων φάσεων ή παραδοτέων </w:t>
      </w:r>
      <w:r w:rsidR="008702D8" w:rsidRPr="008C5A0F">
        <w:rPr>
          <w:u w:val="single"/>
        </w:rPr>
        <w:t>μέχρι την παράδοση και του τελευταίου παραδοτέου που ορίζει τη λήξη της σύμβαση</w:t>
      </w:r>
      <w:r w:rsidR="008702D8" w:rsidRPr="008C5A0F">
        <w:t xml:space="preserve">ς και την έναρξη της οριστικής παραλαβής του έργου. </w:t>
      </w:r>
    </w:p>
    <w:p w14:paraId="23229412" w14:textId="6E5A9D5B" w:rsidR="008338F0" w:rsidRPr="008C5A0F" w:rsidRDefault="003355E7">
      <w:r w:rsidRPr="008C5A0F">
        <w:t>6.2.2. Η</w:t>
      </w:r>
      <w:r w:rsidR="00E1337D" w:rsidRPr="008C5A0F">
        <w:t xml:space="preserve"> </w:t>
      </w:r>
      <w:r w:rsidRPr="008C5A0F">
        <w:t>συνολική διάρκεια της σύμβασης μπορεί να παρατείνεται μετά από</w:t>
      </w:r>
      <w:r w:rsidR="00E1337D" w:rsidRPr="008C5A0F">
        <w:t xml:space="preserve"> </w:t>
      </w:r>
      <w:r w:rsidRPr="008C5A0F">
        <w:t>αιτιολογημένη απόφαση της αναθέτουσας αρχής μέχρι το 50% αυτής ύστερα από σχετικό αίτημα του</w:t>
      </w:r>
      <w:r w:rsidR="00E1337D" w:rsidRPr="008C5A0F">
        <w:t xml:space="preserve"> </w:t>
      </w:r>
      <w:r w:rsidRPr="008C5A0F">
        <w:t>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w:t>
      </w:r>
      <w:r w:rsidR="00766AC6" w:rsidRPr="008C5A0F">
        <w:t>.</w:t>
      </w:r>
      <w:r w:rsidRPr="008C5A0F">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w:t>
      </w:r>
      <w:r w:rsidR="00673490" w:rsidRPr="008C5A0F">
        <w:t xml:space="preserve">την παρ. </w:t>
      </w:r>
      <w:r w:rsidR="00673490" w:rsidRPr="008C5A0F">
        <w:fldChar w:fldCharType="begin"/>
      </w:r>
      <w:r w:rsidR="00673490" w:rsidRPr="008C5A0F">
        <w:instrText xml:space="preserve"> REF _Ref496607484 \r \h </w:instrText>
      </w:r>
      <w:r w:rsidR="00DF02B0" w:rsidRPr="008C5A0F">
        <w:instrText xml:space="preserve"> \* MERGEFORMAT </w:instrText>
      </w:r>
      <w:r w:rsidR="00673490" w:rsidRPr="008C5A0F">
        <w:fldChar w:fldCharType="separate"/>
      </w:r>
      <w:r w:rsidR="00EC78C0">
        <w:t>5.2</w:t>
      </w:r>
      <w:r w:rsidR="00673490" w:rsidRPr="008C5A0F">
        <w:fldChar w:fldCharType="end"/>
      </w:r>
      <w:r w:rsidRPr="008C5A0F">
        <w:t xml:space="preserve"> της παρούσας.</w:t>
      </w:r>
    </w:p>
    <w:p w14:paraId="00974E0F" w14:textId="77777777" w:rsidR="008338F0" w:rsidRPr="00DB4E8A" w:rsidRDefault="003355E7" w:rsidP="00FA28CA">
      <w:pPr>
        <w:pStyle w:val="2"/>
        <w:rPr>
          <w:rFonts w:ascii="Tahoma" w:hAnsi="Tahoma" w:cs="Tahoma"/>
        </w:rPr>
      </w:pPr>
      <w:r w:rsidRPr="008C5A0F">
        <w:rPr>
          <w:rFonts w:ascii="Tahoma" w:hAnsi="Tahoma" w:cs="Tahoma"/>
        </w:rPr>
        <w:tab/>
      </w:r>
      <w:bookmarkStart w:id="382" w:name="_Ref40954198"/>
      <w:bookmarkStart w:id="383" w:name="_Ref55381059"/>
      <w:bookmarkStart w:id="384" w:name="_Toc97194331"/>
      <w:bookmarkStart w:id="385" w:name="_Toc97194466"/>
      <w:bookmarkStart w:id="386" w:name="_Toc205283202"/>
      <w:r w:rsidRPr="00DB4E8A">
        <w:rPr>
          <w:rFonts w:ascii="Tahoma" w:hAnsi="Tahoma" w:cs="Tahoma"/>
        </w:rPr>
        <w:t>Παραλαβή του αντικειμένου της σύμβασης</w:t>
      </w:r>
      <w:bookmarkEnd w:id="382"/>
      <w:bookmarkEnd w:id="383"/>
      <w:bookmarkEnd w:id="384"/>
      <w:bookmarkEnd w:id="385"/>
      <w:bookmarkEnd w:id="386"/>
      <w:r w:rsidRPr="00DB4E8A">
        <w:rPr>
          <w:rFonts w:ascii="Tahoma" w:hAnsi="Tahoma" w:cs="Tahoma"/>
        </w:rPr>
        <w:t xml:space="preserve"> </w:t>
      </w:r>
    </w:p>
    <w:p w14:paraId="6C0E6053" w14:textId="77777777" w:rsidR="000141EB" w:rsidRPr="005D6980" w:rsidRDefault="000141EB" w:rsidP="000141EB">
      <w:pPr>
        <w:suppressAutoHyphens w:val="0"/>
        <w:autoSpaceDE w:val="0"/>
        <w:autoSpaceDN w:val="0"/>
        <w:adjustRightInd w:val="0"/>
        <w:spacing w:after="0" w:line="276" w:lineRule="auto"/>
        <w:rPr>
          <w:lang w:eastAsia="el-GR"/>
        </w:rPr>
      </w:pPr>
      <w:bookmarkStart w:id="387" w:name="_Hlk520910148"/>
      <w:r w:rsidRPr="00252398">
        <w:rPr>
          <w:b/>
        </w:rPr>
        <w:t>6.3.1</w:t>
      </w:r>
      <w:r w:rsidRPr="00C00860">
        <w:t xml:space="preserve"> </w:t>
      </w:r>
      <w:r>
        <w:rPr>
          <w:lang w:eastAsia="el-GR"/>
        </w:rPr>
        <w:t xml:space="preserve">Η παραλαβή των παρεχόμενων υπηρεσιών ή/και παραδοτέων γίνεται από Επιτροπή Παραλαβής </w:t>
      </w:r>
      <w:r w:rsidRPr="005D6980">
        <w:rPr>
          <w:lang w:eastAsia="el-GR"/>
        </w:rPr>
        <w:t xml:space="preserve">Έργου (τριμελή ή πενταμελή) που συγκροτείται, σύμφωνα με το άρθρο 221. </w:t>
      </w:r>
    </w:p>
    <w:p w14:paraId="7E924C4E" w14:textId="77777777" w:rsidR="000141EB" w:rsidRPr="005D6980" w:rsidRDefault="000141EB" w:rsidP="000141EB">
      <w:pPr>
        <w:suppressAutoHyphens w:val="0"/>
        <w:autoSpaceDE w:val="0"/>
        <w:autoSpaceDN w:val="0"/>
        <w:adjustRightInd w:val="0"/>
        <w:spacing w:after="0" w:line="276" w:lineRule="auto"/>
        <w:rPr>
          <w:lang w:eastAsia="el-GR"/>
        </w:rPr>
      </w:pPr>
    </w:p>
    <w:p w14:paraId="4D864BCA" w14:textId="77777777" w:rsidR="000141EB" w:rsidRDefault="000141EB" w:rsidP="000141EB">
      <w:pPr>
        <w:suppressAutoHyphens w:val="0"/>
        <w:autoSpaceDE w:val="0"/>
        <w:autoSpaceDN w:val="0"/>
        <w:adjustRightInd w:val="0"/>
        <w:spacing w:after="0" w:line="276" w:lineRule="auto"/>
        <w:rPr>
          <w:lang w:eastAsia="el-GR"/>
        </w:rPr>
      </w:pPr>
      <w:r w:rsidRPr="005D6980">
        <w:rPr>
          <w:lang w:eastAsia="el-GR"/>
        </w:rPr>
        <w:t xml:space="preserve">Ο Ανάδοχος για κάθε δίμηνο παροχής υπηρεσιών θα υποβάλει αναλυτική αναφορά πεπραγμένων υποστήριξης (Έκθεση Πεπραγμένων), η οποία θα περιλαμβάνει αναλυτικές πληροφορίες για τις υπηρεσίες που παρασχέθηκαν κατά το αναφερθέν διάστημα και θα ακολουθεί η οριστική παραλαβή της από την αρμόδια </w:t>
      </w:r>
      <w:r>
        <w:rPr>
          <w:lang w:eastAsia="el-GR"/>
        </w:rPr>
        <w:t>Επιτροπή</w:t>
      </w:r>
      <w:r w:rsidRPr="005D6980">
        <w:rPr>
          <w:lang w:eastAsia="el-GR"/>
        </w:rPr>
        <w:t xml:space="preserve"> της Αναθέτουσας Αρχής.</w:t>
      </w:r>
    </w:p>
    <w:p w14:paraId="34165D2D" w14:textId="77777777" w:rsidR="000141EB" w:rsidRDefault="000141EB" w:rsidP="000141EB">
      <w:pPr>
        <w:spacing w:line="276" w:lineRule="auto"/>
        <w:rPr>
          <w:lang w:eastAsia="el-GR"/>
        </w:rPr>
      </w:pPr>
    </w:p>
    <w:p w14:paraId="59014430" w14:textId="77777777" w:rsidR="000141EB" w:rsidRPr="005550B0" w:rsidRDefault="000141EB" w:rsidP="000141EB">
      <w:pPr>
        <w:spacing w:line="276" w:lineRule="auto"/>
      </w:pPr>
      <w:r w:rsidRPr="00C00860">
        <w:rPr>
          <w:b/>
        </w:rPr>
        <w:t>6.3.2</w:t>
      </w:r>
      <w:r w:rsidRPr="00C00860">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w:t>
      </w:r>
      <w:r w:rsidRPr="00C00860">
        <w:lastRenderedPageBreak/>
        <w:t>διαδικασίας, η επιτροπή παραλαβής: α) είτε παραλαμβάνει τις σχετικές υπηρεσίες</w:t>
      </w:r>
      <w:r w:rsidRPr="00687D77">
        <w:t xml:space="preserve"> ή παραδοτέα, εφόσον καλύπτονται οι απαιτήσεις της σύμβασης χωρίς έγκριση ή απόφαση του αποφαινομένου οργάνου, β) είτε εισηγείται για την παραλαβή με παρατηρήσεις ή την απόρριψη των παρεχομένων υπηρεσιών ή παραδοτέων, σύμφωνα με τις παραγράφους 3 και 4. Τα ανωτέρω εφαρμόζονται και σε τμηματικές παραλαβές. </w:t>
      </w:r>
    </w:p>
    <w:p w14:paraId="20A1D229" w14:textId="77777777" w:rsidR="000141EB" w:rsidRPr="00C81258" w:rsidRDefault="000141EB" w:rsidP="000141EB">
      <w:pPr>
        <w:spacing w:line="276" w:lineRule="auto"/>
      </w:pPr>
      <w:r w:rsidRPr="005550B0">
        <w:rPr>
          <w:b/>
        </w:rPr>
        <w:t>6.3.3</w:t>
      </w:r>
      <w:r w:rsidRPr="005550B0">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w:t>
      </w:r>
      <w:r w:rsidRPr="003B04C4">
        <w:t xml:space="preserve">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7B0837DF" w14:textId="77777777" w:rsidR="000141EB" w:rsidRPr="00C5722A" w:rsidRDefault="000141EB" w:rsidP="000141EB">
      <w:pPr>
        <w:spacing w:line="276" w:lineRule="auto"/>
      </w:pPr>
      <w:r w:rsidRPr="00C81258">
        <w:rPr>
          <w:b/>
        </w:rPr>
        <w:t>6.3.4</w:t>
      </w:r>
      <w:r w:rsidRPr="00C5722A">
        <w:t xml:space="preserve"> Για την εφαρμογή της προηγούμενης παραγράφου ορίζονται τα ακόλουθα: </w:t>
      </w:r>
    </w:p>
    <w:p w14:paraId="05546312" w14:textId="77777777" w:rsidR="000141EB" w:rsidRPr="00F82A8D" w:rsidRDefault="000141EB" w:rsidP="000141EB">
      <w:pPr>
        <w:spacing w:line="276" w:lineRule="auto"/>
      </w:pPr>
      <w:r w:rsidRPr="00B21041">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w:t>
      </w:r>
      <w:r w:rsidRPr="00FD09E7">
        <w:t xml:space="preserve">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w:t>
      </w:r>
      <w:r w:rsidRPr="00F82A8D">
        <w:t xml:space="preserve">και να συντάξει σχετικό πρωτόκολλο οριστικής παραλαβής, σύμφωνα με τα αναφερόμενα στην απόφαση. </w:t>
      </w:r>
    </w:p>
    <w:p w14:paraId="11696329" w14:textId="77777777" w:rsidR="000141EB" w:rsidRPr="00F82A8D" w:rsidRDefault="000141EB" w:rsidP="000141EB">
      <w:pPr>
        <w:spacing w:line="276" w:lineRule="auto"/>
      </w:pPr>
      <w:r w:rsidRPr="00F82A8D">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130DE986" w14:textId="77777777" w:rsidR="000141EB" w:rsidRPr="00F82A8D" w:rsidRDefault="000141EB" w:rsidP="000141EB">
      <w:pPr>
        <w:spacing w:line="276" w:lineRule="auto"/>
      </w:pPr>
      <w:r w:rsidRPr="00F82A8D">
        <w:rPr>
          <w:b/>
        </w:rPr>
        <w:t>6.3.5</w:t>
      </w:r>
      <w:r w:rsidRPr="00F82A8D">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συντελεσθεί αυτοδίκαια. </w:t>
      </w:r>
    </w:p>
    <w:p w14:paraId="17C4740D" w14:textId="77777777" w:rsidR="000141EB" w:rsidRDefault="000141EB" w:rsidP="000141EB">
      <w:pPr>
        <w:spacing w:line="276" w:lineRule="auto"/>
      </w:pPr>
      <w:r w:rsidRPr="00F82A8D">
        <w:rPr>
          <w:b/>
        </w:rPr>
        <w:t>6.3.6</w:t>
      </w:r>
      <w:r w:rsidRPr="00F82A8D">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w:t>
      </w:r>
      <w:r>
        <w:t>Η</w:t>
      </w:r>
      <w:r w:rsidRPr="00F82A8D">
        <w:t xml:space="preserve"> εγγυητικ</w:t>
      </w:r>
      <w:r>
        <w:t>ή</w:t>
      </w:r>
      <w:r w:rsidRPr="00F82A8D">
        <w:t xml:space="preserve"> επιστολ</w:t>
      </w:r>
      <w:r>
        <w:t>ή</w:t>
      </w:r>
      <w:r w:rsidRPr="00F82A8D">
        <w:t xml:space="preserve"> καλής εκτέλεσης δεν επιστρέφ</w:t>
      </w:r>
      <w:r>
        <w:t>ε</w:t>
      </w:r>
      <w:r w:rsidRPr="00F82A8D">
        <w:t>ται πριν την ολοκλήρωση όλων των προβλεπομένων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bookmarkEnd w:id="387"/>
    <w:p w14:paraId="775CD989" w14:textId="77777777" w:rsidR="008338F0" w:rsidRPr="008C5A0F" w:rsidRDefault="003355E7" w:rsidP="00FA28CA">
      <w:pPr>
        <w:pStyle w:val="2"/>
        <w:rPr>
          <w:rFonts w:ascii="Tahoma" w:hAnsi="Tahoma" w:cs="Tahoma"/>
        </w:rPr>
      </w:pPr>
      <w:r w:rsidRPr="008C5A0F">
        <w:rPr>
          <w:rFonts w:ascii="Tahoma" w:hAnsi="Tahoma" w:cs="Tahoma"/>
          <w:lang w:val="el-GR"/>
        </w:rPr>
        <w:tab/>
      </w:r>
      <w:bookmarkStart w:id="388" w:name="_Ref496625354"/>
      <w:bookmarkStart w:id="389" w:name="_Toc97194332"/>
      <w:bookmarkStart w:id="390" w:name="_Toc97194467"/>
      <w:bookmarkStart w:id="391" w:name="_Toc205283203"/>
      <w:r w:rsidRPr="008C5A0F">
        <w:rPr>
          <w:rFonts w:ascii="Tahoma" w:hAnsi="Tahoma" w:cs="Tahoma"/>
        </w:rPr>
        <w:t>Απόρριψη παραδοτέων – Αντικατάσταση</w:t>
      </w:r>
      <w:bookmarkEnd w:id="388"/>
      <w:bookmarkEnd w:id="389"/>
      <w:bookmarkEnd w:id="390"/>
      <w:bookmarkEnd w:id="391"/>
      <w:r w:rsidRPr="008C5A0F">
        <w:rPr>
          <w:rFonts w:ascii="Tahoma" w:hAnsi="Tahoma" w:cs="Tahoma"/>
        </w:rPr>
        <w:t xml:space="preserve"> </w:t>
      </w:r>
    </w:p>
    <w:p w14:paraId="3CAFB430" w14:textId="1247233B" w:rsidR="00B10A78" w:rsidRPr="006B2C94" w:rsidRDefault="00B10A78" w:rsidP="00B10A78">
      <w:pPr>
        <w:spacing w:line="276" w:lineRule="auto"/>
      </w:pPr>
      <w:r>
        <w:rPr>
          <w:rFonts w:eastAsia="SimSun"/>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Pr="00603221">
        <w:fldChar w:fldCharType="begin"/>
      </w:r>
      <w:r w:rsidRPr="00603221">
        <w:instrText xml:space="preserve"> REF _Ref496607484 \r \h </w:instrText>
      </w:r>
      <w:r w:rsidRPr="006719D5">
        <w:instrText xml:space="preserve"> \* MERGEFORMAT </w:instrText>
      </w:r>
      <w:r w:rsidRPr="00603221">
        <w:fldChar w:fldCharType="separate"/>
      </w:r>
      <w:r w:rsidR="00EC78C0">
        <w:t>5.2</w:t>
      </w:r>
      <w:r w:rsidRPr="00603221">
        <w:fldChar w:fldCharType="end"/>
      </w:r>
      <w:r>
        <w:t xml:space="preserve"> </w:t>
      </w:r>
      <w:r>
        <w:rPr>
          <w:rFonts w:eastAsia="SimSun"/>
        </w:rPr>
        <w:t>της παρούσας, λόγω εκπρόθεσμης παράδοσης.</w:t>
      </w:r>
    </w:p>
    <w:p w14:paraId="3BA06E74" w14:textId="77777777" w:rsidR="00B10A78" w:rsidRPr="006B2C94" w:rsidRDefault="00B10A78" w:rsidP="00B10A78">
      <w:pPr>
        <w:spacing w:line="276" w:lineRule="auto"/>
      </w:pPr>
      <w:r>
        <w:lastRenderedPageBreak/>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14BA355B" w14:textId="77777777" w:rsidR="00B10A78" w:rsidRPr="006F1D06" w:rsidRDefault="00B10A78" w:rsidP="00B10A78">
      <w:pPr>
        <w:spacing w:line="276" w:lineRule="auto"/>
        <w:rPr>
          <w:rFonts w:eastAsia="SimSun"/>
        </w:rPr>
      </w:pPr>
      <w:r w:rsidRPr="006F1D06">
        <w:rPr>
          <w:rFonts w:eastAsia="SimSun"/>
        </w:rPr>
        <w:t>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των επιμέρους προθεσμιών για τις υπηρεσίες / παραδοτέα, ο δε ανάδοχος υπόκειται σε ποινικές ρήτρες, σύμφωνα με το άρθρο 218 του ν. 4412/2016 και την παράγραφο 5.2.3 της παρούσας, λόγω εκπρόθεσμης παράδοσης.</w:t>
      </w:r>
    </w:p>
    <w:p w14:paraId="469D9609" w14:textId="77777777" w:rsidR="00B10A78" w:rsidRPr="006F1D06" w:rsidRDefault="00B10A78" w:rsidP="00B10A78">
      <w:pPr>
        <w:spacing w:line="276" w:lineRule="auto"/>
        <w:rPr>
          <w:rFonts w:eastAsia="SimSun"/>
        </w:rPr>
      </w:pPr>
      <w:r w:rsidRPr="006F1D06">
        <w:rPr>
          <w:rFonts w:eastAsia="SimSun"/>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 Για την απόρριψη των παραδοτέων και την τυχόν αντικατάσταση αυτών, εφαρμόζεται αναλογικά και το Άρθρο 220 Ν. 4412/2016.</w:t>
      </w:r>
    </w:p>
    <w:p w14:paraId="41C25F62" w14:textId="00A107AA" w:rsidR="00BB555C" w:rsidRPr="008C5A0F" w:rsidRDefault="00BB555C" w:rsidP="00BB555C">
      <w:pPr>
        <w:rPr>
          <w:rFonts w:eastAsia="SimSun"/>
        </w:rPr>
      </w:pPr>
    </w:p>
    <w:p w14:paraId="299C31EC" w14:textId="704E7652" w:rsidR="008338F0" w:rsidRDefault="003355E7" w:rsidP="00FA28CA">
      <w:pPr>
        <w:pStyle w:val="2"/>
        <w:rPr>
          <w:rFonts w:ascii="Tahoma-Bold" w:hAnsi="Tahoma-Bold" w:cs="Tahoma-Bold"/>
          <w:lang w:val="el-GR" w:eastAsia="el-GR"/>
        </w:rPr>
      </w:pPr>
      <w:bookmarkStart w:id="392" w:name="_Toc74566947"/>
      <w:bookmarkStart w:id="393" w:name="_Toc74566948"/>
      <w:bookmarkStart w:id="394" w:name="_Toc74566949"/>
      <w:bookmarkStart w:id="395" w:name="_Toc74566950"/>
      <w:bookmarkStart w:id="396" w:name="_Toc74566951"/>
      <w:bookmarkEnd w:id="392"/>
      <w:bookmarkEnd w:id="393"/>
      <w:bookmarkEnd w:id="394"/>
      <w:bookmarkEnd w:id="395"/>
      <w:bookmarkEnd w:id="396"/>
      <w:r w:rsidRPr="008C5A0F">
        <w:rPr>
          <w:rFonts w:ascii="Tahoma" w:hAnsi="Tahoma" w:cs="Tahoma"/>
          <w:lang w:val="el-GR"/>
        </w:rPr>
        <w:tab/>
      </w:r>
      <w:bookmarkStart w:id="397" w:name="_Toc205283204"/>
      <w:r w:rsidR="008176C1">
        <w:rPr>
          <w:rFonts w:ascii="Tahoma-Bold" w:hAnsi="Tahoma-Bold" w:cs="Tahoma-Bold"/>
          <w:lang w:val="el-GR" w:eastAsia="el-GR"/>
        </w:rPr>
        <w:t>Καταγγελία Σύμβασης -Υποκατάσταση Αναδόχου</w:t>
      </w:r>
      <w:bookmarkEnd w:id="397"/>
    </w:p>
    <w:p w14:paraId="20062A6B" w14:textId="77777777" w:rsidR="00FC75A7" w:rsidRPr="00FC75A7" w:rsidRDefault="00FC75A7" w:rsidP="0025196A">
      <w:pPr>
        <w:suppressAutoHyphens w:val="0"/>
        <w:spacing w:before="100" w:beforeAutospacing="1" w:after="100" w:afterAutospacing="1" w:line="276" w:lineRule="auto"/>
        <w:rPr>
          <w:lang w:eastAsia="en-US" w:bidi="he-IL"/>
        </w:rPr>
      </w:pPr>
      <w:r w:rsidRPr="00FC75A7">
        <w:rPr>
          <w:lang w:eastAsia="en-US" w:bidi="he-IL"/>
        </w:rPr>
        <w:t>Η Αναθέτουσα Αρχή διατηρεί το δικαίωμα να αναστείλει, κατά την απόλυτη κρίση της, την υλοποίηση μέρους ή του συνόλου της παρούσας, με έγγραφη γνωστοποίηση στον Ανάδοχο. Στην περίπτωση αυτή, ο Ανάδοχος δεν δικαιούται καμία αποζημίωση, άλλως παραιτείται αυτής. Στη γνωστοποίηση αυτή, απλά προσδιορίζονται οι λόγοι που καθιστούν αναγκαία την αναστολή, η ημερομηνία έναρξής της, καθώς και η πιθανολογούμενη διάρκειά της. Από την ημερομηνία έναρξης της αναστολής, ο Ανάδοχος απαλλάσσεται εκείνων των συμβατικών υποχρεώσεων η εκπλήρωση των οποίων έχει ανασταλεί.</w:t>
      </w:r>
    </w:p>
    <w:p w14:paraId="2796132E" w14:textId="77777777" w:rsidR="00FC75A7" w:rsidRPr="00FC75A7" w:rsidRDefault="00FC75A7" w:rsidP="0025196A">
      <w:pPr>
        <w:suppressAutoHyphens w:val="0"/>
        <w:spacing w:before="100" w:beforeAutospacing="1" w:after="100" w:afterAutospacing="1" w:line="276" w:lineRule="auto"/>
        <w:rPr>
          <w:lang w:eastAsia="en-US" w:bidi="he-IL"/>
        </w:rPr>
      </w:pPr>
      <w:r w:rsidRPr="00FC75A7">
        <w:rPr>
          <w:lang w:eastAsia="en-US" w:bidi="he-IL"/>
        </w:rPr>
        <w:t>Ενδεικτικά και όχι περιοριστικά, λόγοι για την άσκηση του εν λόγω δικαιώματος αναστολής μέρους ή του συνόλου της σύμβασης εκ μέρους της Αναθέτουσα Αρχή δύναται να αποτελούν:</w:t>
      </w:r>
    </w:p>
    <w:p w14:paraId="436A8A0D" w14:textId="77777777" w:rsidR="00FC75A7" w:rsidRPr="00FC75A7" w:rsidRDefault="00FC75A7" w:rsidP="0025196A">
      <w:pPr>
        <w:suppressAutoHyphens w:val="0"/>
        <w:spacing w:before="100" w:beforeAutospacing="1" w:after="100" w:afterAutospacing="1" w:line="276" w:lineRule="auto"/>
        <w:rPr>
          <w:lang w:eastAsia="en-US" w:bidi="he-IL"/>
        </w:rPr>
      </w:pPr>
      <w:r w:rsidRPr="00FC75A7">
        <w:rPr>
          <w:lang w:val="en-US" w:eastAsia="en-US" w:bidi="he-IL"/>
        </w:rPr>
        <w:t>i</w:t>
      </w:r>
      <w:r w:rsidRPr="00FC75A7">
        <w:rPr>
          <w:lang w:eastAsia="en-US" w:bidi="he-IL"/>
        </w:rPr>
        <w:t>.</w:t>
      </w:r>
      <w:r w:rsidRPr="00FC75A7">
        <w:rPr>
          <w:lang w:val="en-US" w:eastAsia="en-US" w:bidi="he-IL"/>
        </w:rPr>
        <w:t> </w:t>
      </w:r>
      <w:r w:rsidRPr="00FC75A7">
        <w:rPr>
          <w:lang w:eastAsia="en-US" w:bidi="he-IL"/>
        </w:rPr>
        <w:t xml:space="preserve"> Η αδυναμία εκτέλεσης των υποχρεώσεων της Εταιρείας ή του Κυρίου του έργου που σχετίζονται με την υλοποίηση της σύμβασης.</w:t>
      </w:r>
    </w:p>
    <w:p w14:paraId="693EF35B" w14:textId="77777777" w:rsidR="00FC75A7" w:rsidRPr="00FC75A7" w:rsidRDefault="00FC75A7" w:rsidP="0025196A">
      <w:pPr>
        <w:suppressAutoHyphens w:val="0"/>
        <w:spacing w:before="100" w:beforeAutospacing="1" w:after="100" w:afterAutospacing="1" w:line="276" w:lineRule="auto"/>
        <w:rPr>
          <w:lang w:eastAsia="en-US" w:bidi="he-IL"/>
        </w:rPr>
      </w:pPr>
      <w:r w:rsidRPr="00FC75A7">
        <w:rPr>
          <w:lang w:val="en-US" w:eastAsia="en-US" w:bidi="he-IL"/>
        </w:rPr>
        <w:t>ii</w:t>
      </w:r>
      <w:r w:rsidRPr="00FC75A7">
        <w:rPr>
          <w:lang w:eastAsia="en-US" w:bidi="he-IL"/>
        </w:rPr>
        <w:t>.</w:t>
      </w:r>
      <w:r w:rsidRPr="00FC75A7">
        <w:rPr>
          <w:lang w:val="en-US" w:eastAsia="en-US" w:bidi="he-IL"/>
        </w:rPr>
        <w:t> </w:t>
      </w:r>
      <w:r w:rsidRPr="00FC75A7">
        <w:rPr>
          <w:lang w:eastAsia="en-US" w:bidi="he-IL"/>
        </w:rPr>
        <w:t xml:space="preserve"> Η μη εξασφάλιση χρηματοδότησης του έργου ή η καθυστέρηση καταβολής της αμοιβής του Αναδόχου όπως αυτή εξειδικεύεται στο άρθρο 6 – ΑΜΟΙΒΗ - ΤΡΟΠΟΣ ΠΛΗΡΩΜΗΣ.</w:t>
      </w:r>
    </w:p>
    <w:p w14:paraId="2F0AD3B5" w14:textId="77777777" w:rsidR="00FC75A7" w:rsidRPr="00FC75A7" w:rsidRDefault="00FC75A7" w:rsidP="0025196A">
      <w:pPr>
        <w:suppressAutoHyphens w:val="0"/>
        <w:spacing w:before="100" w:beforeAutospacing="1" w:after="100" w:afterAutospacing="1" w:line="276" w:lineRule="auto"/>
        <w:rPr>
          <w:lang w:eastAsia="en-US" w:bidi="he-IL"/>
        </w:rPr>
      </w:pPr>
      <w:r w:rsidRPr="00FC75A7">
        <w:rPr>
          <w:lang w:val="en-US" w:eastAsia="en-US" w:bidi="he-IL"/>
        </w:rPr>
        <w:t>iii</w:t>
      </w:r>
      <w:r w:rsidRPr="00FC75A7">
        <w:rPr>
          <w:lang w:eastAsia="en-US" w:bidi="he-IL"/>
        </w:rPr>
        <w:t>.</w:t>
      </w:r>
      <w:r w:rsidRPr="00FC75A7">
        <w:rPr>
          <w:lang w:val="en-US" w:eastAsia="en-US" w:bidi="he-IL"/>
        </w:rPr>
        <w:t> </w:t>
      </w:r>
      <w:r w:rsidRPr="00FC75A7">
        <w:rPr>
          <w:lang w:eastAsia="en-US" w:bidi="he-IL"/>
        </w:rPr>
        <w:t>Νομοθετικές ρυθμίσεις που επηρεάζουν ουσιωδώς το αντικείμενο του έργου.</w:t>
      </w:r>
    </w:p>
    <w:p w14:paraId="4D68A4F0" w14:textId="77777777" w:rsidR="00FC75A7" w:rsidRPr="00FC75A7" w:rsidRDefault="00FC75A7" w:rsidP="0025196A">
      <w:pPr>
        <w:suppressAutoHyphens w:val="0"/>
        <w:spacing w:before="100" w:beforeAutospacing="1" w:after="100" w:afterAutospacing="1" w:line="276" w:lineRule="auto"/>
        <w:rPr>
          <w:lang w:eastAsia="en-US" w:bidi="he-IL"/>
        </w:rPr>
      </w:pPr>
      <w:r w:rsidRPr="00FC75A7">
        <w:rPr>
          <w:lang w:eastAsia="en-US" w:bidi="he-IL"/>
        </w:rPr>
        <w:t>Στην περίπτωση αναστολής της Σύμβασης, η αμοιβή του Αναδόχου για το μέρος του έργου που έχει παραδώσει στην Αναθέτουσα Αρχή έως τον χρόνο έναρξης της αναστολής, καθώς και για τις παραγγελίες προϊόντων που αποδεδειγμένα έχουν προηγηθεί της αναστολής και εφόσον αυτά τελικώς παραληφθούν, θα καταβληθεί σύμφωνα με τους όρους της οικείας σύμβασης.</w:t>
      </w:r>
      <w:r w:rsidRPr="00FC75A7">
        <w:rPr>
          <w:lang w:val="en-US" w:eastAsia="en-US" w:bidi="he-IL"/>
        </w:rPr>
        <w:t> </w:t>
      </w:r>
      <w:r w:rsidRPr="00FC75A7">
        <w:rPr>
          <w:lang w:eastAsia="en-US" w:bidi="he-IL"/>
        </w:rPr>
        <w:t xml:space="preserve"> </w:t>
      </w:r>
      <w:r w:rsidRPr="00FC75A7">
        <w:rPr>
          <w:lang w:val="en-US" w:eastAsia="en-US" w:bidi="he-IL"/>
        </w:rPr>
        <w:t> </w:t>
      </w:r>
    </w:p>
    <w:p w14:paraId="428C7164" w14:textId="77777777" w:rsidR="00FC75A7" w:rsidRPr="00FC75A7" w:rsidRDefault="00FC75A7" w:rsidP="0025196A">
      <w:pPr>
        <w:suppressAutoHyphens w:val="0"/>
        <w:spacing w:before="100" w:beforeAutospacing="1" w:after="100" w:afterAutospacing="1" w:line="276" w:lineRule="auto"/>
        <w:rPr>
          <w:lang w:eastAsia="en-US" w:bidi="he-IL"/>
        </w:rPr>
      </w:pPr>
      <w:r w:rsidRPr="00FC75A7">
        <w:rPr>
          <w:lang w:eastAsia="en-US" w:bidi="he-IL"/>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20E6D9E1" w14:textId="77777777" w:rsidR="00FC75A7" w:rsidRPr="00FC75A7" w:rsidRDefault="00FC75A7" w:rsidP="0025196A">
      <w:pPr>
        <w:suppressAutoHyphens w:val="0"/>
        <w:spacing w:before="100" w:beforeAutospacing="1" w:after="100" w:afterAutospacing="1" w:line="276" w:lineRule="auto"/>
        <w:rPr>
          <w:lang w:eastAsia="en-US" w:bidi="he-IL"/>
        </w:rPr>
      </w:pPr>
      <w:r w:rsidRPr="00FC75A7">
        <w:rPr>
          <w:lang w:eastAsia="en-US" w:bidi="he-IL"/>
        </w:rPr>
        <w:lastRenderedPageBreak/>
        <w:t>α) η Σύμβαση έχει υποστεί ουσιώδη τροποποίηση, κατά την έννοια της παρ. 4 του άρθρου 132 του ν. 4412/2016, που θα απαιτούσε νέα διαδικασία σύναψης σύμβασης,</w:t>
      </w:r>
    </w:p>
    <w:p w14:paraId="53414A54" w14:textId="77777777" w:rsidR="00FC75A7" w:rsidRPr="00FC75A7" w:rsidRDefault="00FC75A7" w:rsidP="0025196A">
      <w:pPr>
        <w:suppressAutoHyphens w:val="0"/>
        <w:spacing w:before="100" w:beforeAutospacing="1" w:after="100" w:afterAutospacing="1" w:line="276" w:lineRule="auto"/>
        <w:rPr>
          <w:lang w:eastAsia="en-US" w:bidi="he-IL"/>
        </w:rPr>
      </w:pPr>
      <w:r w:rsidRPr="00FC75A7">
        <w:rPr>
          <w:lang w:eastAsia="en-US" w:bidi="he-IL"/>
        </w:rPr>
        <w:t>β) ο Ανάδοχος, κατά το χρόνο της ανάθεσης της Σύμβασης, τελούσε σε μια από τις καταστάσεις που αναφέρονται στην</w:t>
      </w:r>
      <w:r w:rsidRPr="00FC75A7">
        <w:rPr>
          <w:lang w:val="en-US" w:eastAsia="en-US" w:bidi="he-IL"/>
        </w:rPr>
        <w:t> </w:t>
      </w:r>
      <w:r w:rsidRPr="00FC75A7">
        <w:rPr>
          <w:lang w:eastAsia="en-US" w:bidi="he-IL"/>
        </w:rPr>
        <w:t>παρ. 1 του άρθρου 73 του Ν. 4412/2016 (ΦΕΚ 147/Α/8-08-2016) και, ως εκ τούτου, θα έπρεπε να έχει αποκλειστεί από τη διαδικασία σύναψης της σύμβασης,</w:t>
      </w:r>
    </w:p>
    <w:p w14:paraId="0ACD5E32" w14:textId="77777777" w:rsidR="00FC75A7" w:rsidRPr="00FC75A7" w:rsidRDefault="00FC75A7" w:rsidP="0025196A">
      <w:pPr>
        <w:suppressAutoHyphens w:val="0"/>
        <w:spacing w:before="100" w:beforeAutospacing="1" w:after="100" w:afterAutospacing="1" w:line="276" w:lineRule="auto"/>
        <w:rPr>
          <w:lang w:eastAsia="en-US" w:bidi="he-IL"/>
        </w:rPr>
      </w:pPr>
      <w:r w:rsidRPr="00FC75A7">
        <w:rPr>
          <w:lang w:eastAsia="en-US" w:bidi="he-IL"/>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03A36A4D" w14:textId="77777777" w:rsidR="00FC75A7" w:rsidRPr="00FC75A7" w:rsidRDefault="00FC75A7" w:rsidP="0025196A">
      <w:pPr>
        <w:suppressAutoHyphens w:val="0"/>
        <w:spacing w:before="100" w:beforeAutospacing="1" w:after="100" w:afterAutospacing="1" w:line="276" w:lineRule="auto"/>
        <w:rPr>
          <w:lang w:eastAsia="en-US" w:bidi="he-IL"/>
        </w:rPr>
      </w:pPr>
      <w:r w:rsidRPr="00FC75A7">
        <w:rPr>
          <w:lang w:eastAsia="en-US" w:bidi="he-IL"/>
        </w:rPr>
        <w:t>δ) ο Ανάδοχος παραβεί αποδεδειγμένα τις υποχρεώσεις του που απορρέουν από την δέσμευση ακεραιότητας του άρθρου 21 της παρούσας.</w:t>
      </w:r>
    </w:p>
    <w:p w14:paraId="2F31C00D" w14:textId="77777777" w:rsidR="00FC75A7" w:rsidRPr="00FC75A7" w:rsidRDefault="00FC75A7" w:rsidP="0025196A">
      <w:pPr>
        <w:suppressAutoHyphens w:val="0"/>
        <w:spacing w:before="100" w:beforeAutospacing="1" w:after="100" w:afterAutospacing="1" w:line="276" w:lineRule="auto"/>
        <w:rPr>
          <w:lang w:eastAsia="en-US" w:bidi="he-IL"/>
        </w:rPr>
      </w:pPr>
      <w:r w:rsidRPr="00FC75A7">
        <w:rPr>
          <w:lang w:eastAsia="en-US" w:bidi="he-IL"/>
        </w:rPr>
        <w:t>Γενικότερα, η Αναθέτουσα Αρχή</w:t>
      </w:r>
      <w:r w:rsidRPr="00FC75A7">
        <w:rPr>
          <w:lang w:val="en-US" w:eastAsia="en-US" w:bidi="he-IL"/>
        </w:rPr>
        <w:t> </w:t>
      </w:r>
      <w:r w:rsidRPr="00FC75A7">
        <w:rPr>
          <w:lang w:eastAsia="en-US" w:bidi="he-IL"/>
        </w:rPr>
        <w:t xml:space="preserve"> διατηρεί το δικαίωμα, κατά την απόλυτη κρίση της, να καταγγείλει/λύσει τη σύμβαση με τον Ανάδοχο, μετά από απόφαση του αρμοδίου οργάνου της, σύμφωνα με τα οριζόμενα στην παρούσα. Στην περίπτωση αυτή, ο Ανάδοχος πέραν της αμοιβής για το έργο που έχει εκτελέσει μέχρι του χρόνου της καταγγελίας, δεν δικαιούται να λάβει κανένα επιπλέον ποσό ως αποζημίωση, εκτός των παραγγελιών προϊόντων που αποδεδειγμένα έχουν προηγηθεί της καταγγελίας και εφόσον αυτά τελικώς παραληφθούν.</w:t>
      </w:r>
    </w:p>
    <w:p w14:paraId="22A16F6B" w14:textId="77777777" w:rsidR="00FC75A7" w:rsidRPr="00FC75A7" w:rsidRDefault="00FC75A7" w:rsidP="0025196A">
      <w:pPr>
        <w:suppressAutoHyphens w:val="0"/>
        <w:spacing w:before="100" w:beforeAutospacing="1" w:after="100" w:afterAutospacing="1" w:line="276" w:lineRule="auto"/>
        <w:rPr>
          <w:lang w:eastAsia="en-US" w:bidi="he-IL"/>
        </w:rPr>
      </w:pPr>
      <w:r w:rsidRPr="00FC75A7">
        <w:rPr>
          <w:lang w:eastAsia="en-US" w:bidi="he-IL"/>
        </w:rPr>
        <w:t>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Εταιρείας. Σε αντίθετη περίπτωση, η Αναθέτουσα Αρχή 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Αναθέτουσας Αρχής.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Εταιρείας και οι Εγγυητικές Επιστολές Προκαταβολής και Καλής Εκτέλεσης που προβλέπονται στη Σύμβαση.</w:t>
      </w:r>
    </w:p>
    <w:p w14:paraId="263C144B" w14:textId="77777777" w:rsidR="00FC75A7" w:rsidRPr="00FC75A7" w:rsidRDefault="00FC75A7" w:rsidP="0025196A">
      <w:pPr>
        <w:suppressAutoHyphens w:val="0"/>
        <w:spacing w:before="100" w:beforeAutospacing="1" w:after="100" w:afterAutospacing="1" w:line="276" w:lineRule="auto"/>
        <w:rPr>
          <w:lang w:eastAsia="en-US" w:bidi="he-IL"/>
        </w:rPr>
      </w:pPr>
      <w:r w:rsidRPr="00FC75A7">
        <w:rPr>
          <w:lang w:eastAsia="en-US" w:bidi="he-IL"/>
        </w:rPr>
        <w:t>Στην περίπτωση που, κατά την εκτέλεση της σύμβασης, ο ανάδοχος καταδικαστεί αμετάκλητα για ένα από τα αδικήματα που αναφέρονται στο αρ. 73 του Ν. 4412/2016, η Αναθέτουσα Αρχή δύναται να καταγγείλει μονομερώς τη σύμβαση και να αναζητήσει τυχόν αξιώσεις αποζημίωσης, σύμφωνα με τις σχετικές διατάξεις του ΑΚ, περί αμφοτεροβαρών συμβάσεων.</w:t>
      </w:r>
    </w:p>
    <w:p w14:paraId="69E35277" w14:textId="77777777" w:rsidR="00FC75A7" w:rsidRPr="00FC75A7" w:rsidRDefault="00FC75A7" w:rsidP="0025196A">
      <w:pPr>
        <w:suppressAutoHyphens w:val="0"/>
        <w:spacing w:before="100" w:beforeAutospacing="1" w:after="100" w:afterAutospacing="1" w:line="276" w:lineRule="auto"/>
        <w:rPr>
          <w:lang w:eastAsia="en-US" w:bidi="he-IL"/>
        </w:rPr>
      </w:pPr>
      <w:r w:rsidRPr="00FC75A7">
        <w:rPr>
          <w:lang w:eastAsia="en-US" w:bidi="he-IL"/>
        </w:rPr>
        <w:t>Σε αμφότερες τις ως άνω περιπτώσεις καταγγελίας της σύμβασης, η Αναθέτουσα Αρχή δύναται να προσκαλέσει τον/τους επόμενο/ους, κατά σειρά, μειοδότη/ες της διαδικασίας ανάθεσης της συγκεκριμένης σύμβασης και να του/τους προτείνει να αναλάβει/ουν την παροχή των υπηρεσιών του εκπτώτου Αναδόχου, με τους ίδιους όρους και προϋποθέσεις και βάσει της προσφοράς που είχε υποβάλει ο έκπτωτος (ρητή ρήτρα υποκατάστασης).</w:t>
      </w:r>
    </w:p>
    <w:p w14:paraId="4500152F" w14:textId="77777777" w:rsidR="008338F0" w:rsidRPr="008C5A0F" w:rsidRDefault="003355E7" w:rsidP="008633A9">
      <w:pPr>
        <w:pStyle w:val="1"/>
        <w:numPr>
          <w:ilvl w:val="0"/>
          <w:numId w:val="0"/>
        </w:numPr>
        <w:rPr>
          <w:rFonts w:cs="Tahoma"/>
          <w:lang w:val="el-GR"/>
        </w:rPr>
      </w:pPr>
      <w:bookmarkStart w:id="398" w:name="_Toc97194469"/>
      <w:bookmarkStart w:id="399" w:name="_Toc205283205"/>
      <w:r w:rsidRPr="008C5A0F">
        <w:rPr>
          <w:rFonts w:cs="Tahoma"/>
          <w:lang w:val="el-GR"/>
        </w:rPr>
        <w:lastRenderedPageBreak/>
        <w:t>ΠΑΡΑΡΤΗΜΑΤΑ</w:t>
      </w:r>
      <w:bookmarkEnd w:id="398"/>
      <w:bookmarkEnd w:id="399"/>
    </w:p>
    <w:p w14:paraId="2F397AAD" w14:textId="77777777" w:rsidR="008338F0" w:rsidRPr="008C5A0F" w:rsidRDefault="003355E7" w:rsidP="00FA28CA">
      <w:pPr>
        <w:pStyle w:val="2"/>
        <w:numPr>
          <w:ilvl w:val="0"/>
          <w:numId w:val="0"/>
        </w:numPr>
        <w:rPr>
          <w:rFonts w:ascii="Tahoma" w:hAnsi="Tahoma" w:cs="Tahoma"/>
          <w:lang w:val="el-GR"/>
        </w:rPr>
      </w:pPr>
      <w:bookmarkStart w:id="400" w:name="_Ref496625830"/>
      <w:bookmarkStart w:id="401" w:name="_Toc97194334"/>
      <w:bookmarkStart w:id="402" w:name="_Toc97194470"/>
      <w:bookmarkStart w:id="403" w:name="_Toc205283206"/>
      <w:bookmarkStart w:id="404" w:name="_Ref496625399"/>
      <w:r w:rsidRPr="008C5A0F">
        <w:rPr>
          <w:rFonts w:ascii="Tahoma" w:hAnsi="Tahoma" w:cs="Tahoma"/>
          <w:lang w:val="el-GR"/>
        </w:rPr>
        <w:t>ΠΑΡΑΡΤΗΜΑ Ι – Αναλυτική Περιγραφή Φυσικού και Οικονομικού Αντικειμένου της Σύμβασης</w:t>
      </w:r>
      <w:bookmarkEnd w:id="400"/>
      <w:bookmarkEnd w:id="401"/>
      <w:bookmarkEnd w:id="402"/>
      <w:bookmarkEnd w:id="403"/>
      <w:r w:rsidRPr="008C5A0F">
        <w:rPr>
          <w:rFonts w:ascii="Tahoma" w:hAnsi="Tahoma" w:cs="Tahoma"/>
          <w:lang w:val="el-GR"/>
        </w:rPr>
        <w:t xml:space="preserve"> </w:t>
      </w:r>
      <w:bookmarkEnd w:id="404"/>
    </w:p>
    <w:p w14:paraId="6C66F94F" w14:textId="5171FF9E" w:rsidR="004D31B5" w:rsidRPr="0010228A" w:rsidRDefault="004D31B5" w:rsidP="004D31B5">
      <w:pPr>
        <w:pStyle w:val="normalwithoutspacing"/>
        <w:snapToGrid w:val="0"/>
        <w:spacing w:before="120" w:after="0" w:line="276" w:lineRule="auto"/>
        <w:rPr>
          <w:rFonts w:eastAsia="SimSun"/>
        </w:rPr>
      </w:pPr>
      <w:bookmarkStart w:id="405" w:name="_Toc97194366"/>
      <w:bookmarkStart w:id="406" w:name="_Toc97194477"/>
      <w:r w:rsidRPr="005D0794">
        <w:rPr>
          <w:b/>
          <w:color w:val="002060"/>
        </w:rPr>
        <w:t xml:space="preserve">ΜΕΡΟΣ Α - ΠΕΡΙΓΡΑΦΗ ΦΥΣΙΚΟΥ ΑΝΤΙΚΕΙΜΕΝΟΥ ΤΗΣ </w:t>
      </w:r>
      <w:r w:rsidR="0010228A">
        <w:rPr>
          <w:b/>
          <w:color w:val="002060"/>
        </w:rPr>
        <w:t>ΣΥΜΒΑΣΗΣ</w:t>
      </w:r>
    </w:p>
    <w:p w14:paraId="4577319A" w14:textId="77777777" w:rsidR="004D31B5" w:rsidRPr="005D0794" w:rsidRDefault="004D31B5" w:rsidP="004D31B5">
      <w:pPr>
        <w:pStyle w:val="3"/>
        <w:numPr>
          <w:ilvl w:val="0"/>
          <w:numId w:val="0"/>
        </w:numPr>
        <w:snapToGrid w:val="0"/>
        <w:spacing w:before="120" w:after="0" w:line="276" w:lineRule="auto"/>
        <w:ind w:left="720" w:hanging="720"/>
        <w:rPr>
          <w:rFonts w:cs="Tahoma"/>
        </w:rPr>
      </w:pPr>
      <w:bookmarkStart w:id="407" w:name="_Ref89854076"/>
      <w:bookmarkStart w:id="408" w:name="_Toc89934443"/>
      <w:bookmarkStart w:id="409" w:name="_Toc193983661"/>
      <w:bookmarkStart w:id="410" w:name="_Toc205283207"/>
      <w:bookmarkStart w:id="411" w:name="_Ref89853830"/>
      <w:r w:rsidRPr="005D0794">
        <w:rPr>
          <w:rFonts w:cs="Tahoma"/>
        </w:rPr>
        <w:t>Α.1 Περιβάλλον της Συμφωνίας-Πλαίσιο</w:t>
      </w:r>
      <w:bookmarkEnd w:id="407"/>
      <w:bookmarkEnd w:id="408"/>
      <w:bookmarkEnd w:id="409"/>
      <w:bookmarkEnd w:id="410"/>
      <w:r w:rsidRPr="005D0794">
        <w:rPr>
          <w:rFonts w:cs="Tahoma"/>
        </w:rPr>
        <w:t xml:space="preserve"> </w:t>
      </w:r>
      <w:bookmarkEnd w:id="411"/>
    </w:p>
    <w:p w14:paraId="08B6BBFD" w14:textId="77777777" w:rsidR="004D31B5" w:rsidRPr="005D0794" w:rsidRDefault="004D31B5" w:rsidP="004D31B5">
      <w:pPr>
        <w:pStyle w:val="4"/>
        <w:snapToGrid w:val="0"/>
        <w:spacing w:before="120" w:after="0" w:line="276" w:lineRule="auto"/>
        <w:rPr>
          <w:rFonts w:cs="Tahoma"/>
        </w:rPr>
      </w:pPr>
      <w:bookmarkStart w:id="412" w:name="_Toc89934444"/>
      <w:bookmarkStart w:id="413" w:name="_Toc193983662"/>
      <w:bookmarkStart w:id="414" w:name="_Toc205283208"/>
      <w:r w:rsidRPr="005D0794">
        <w:rPr>
          <w:rFonts w:cs="Tahoma"/>
        </w:rPr>
        <w:t>Α.1.1 Συνοπτική Περιγραφή των υπηρεσιών της Αναθέτουσας Αρχής</w:t>
      </w:r>
      <w:bookmarkEnd w:id="412"/>
      <w:bookmarkEnd w:id="413"/>
      <w:bookmarkEnd w:id="414"/>
      <w:r w:rsidRPr="005D0794">
        <w:rPr>
          <w:rFonts w:cs="Tahoma"/>
        </w:rPr>
        <w:t xml:space="preserve"> </w:t>
      </w:r>
    </w:p>
    <w:p w14:paraId="62565CD8" w14:textId="77777777" w:rsidR="0010228A" w:rsidRPr="00FC09B6" w:rsidRDefault="0010228A" w:rsidP="0010228A">
      <w:pPr>
        <w:spacing w:line="252" w:lineRule="auto"/>
        <w:rPr>
          <w:bCs/>
        </w:rPr>
      </w:pPr>
      <w:r w:rsidRPr="00FC09B6">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3828"/>
        <w:gridCol w:w="3197"/>
      </w:tblGrid>
      <w:tr w:rsidR="0010228A" w:rsidRPr="00FC09B6" w14:paraId="30D0D5C6" w14:textId="77777777" w:rsidTr="003B4083">
        <w:tc>
          <w:tcPr>
            <w:tcW w:w="2830" w:type="dxa"/>
          </w:tcPr>
          <w:p w14:paraId="2634BAB7" w14:textId="77777777" w:rsidR="0010228A" w:rsidRPr="00FC09B6" w:rsidRDefault="0010228A" w:rsidP="003B4083">
            <w:pPr>
              <w:widowControl w:val="0"/>
              <w:spacing w:line="252" w:lineRule="auto"/>
              <w:rPr>
                <w:bCs/>
                <w:lang w:val="en-US" w:eastAsia="en-US"/>
              </w:rPr>
            </w:pPr>
            <w:r w:rsidRPr="00FC09B6">
              <w:rPr>
                <w:lang w:eastAsia="en-US"/>
              </w:rPr>
              <w:t>Φορέας Λειτουργίας</w:t>
            </w:r>
          </w:p>
        </w:tc>
        <w:tc>
          <w:tcPr>
            <w:tcW w:w="3828" w:type="dxa"/>
            <w:vAlign w:val="center"/>
          </w:tcPr>
          <w:p w14:paraId="4FEBB5B4" w14:textId="77777777" w:rsidR="0010228A" w:rsidRPr="00FC09B6" w:rsidRDefault="0010228A" w:rsidP="003B4083">
            <w:pPr>
              <w:widowControl w:val="0"/>
              <w:spacing w:line="252" w:lineRule="auto"/>
              <w:rPr>
                <w:bCs/>
                <w:lang w:eastAsia="en-US"/>
              </w:rPr>
            </w:pPr>
            <w:r w:rsidRPr="00FC09B6">
              <w:rPr>
                <w:lang w:eastAsia="en-US"/>
              </w:rPr>
              <w:t>Κοινωνία της Πληροφορίας Μ.Α.Ε</w:t>
            </w:r>
          </w:p>
        </w:tc>
        <w:tc>
          <w:tcPr>
            <w:tcW w:w="3197" w:type="dxa"/>
            <w:vAlign w:val="center"/>
          </w:tcPr>
          <w:p w14:paraId="20A68F36" w14:textId="20E5712C" w:rsidR="0010228A" w:rsidRPr="00FC09B6" w:rsidRDefault="0010228A" w:rsidP="003B4083">
            <w:pPr>
              <w:widowControl w:val="0"/>
              <w:spacing w:line="252" w:lineRule="auto"/>
              <w:rPr>
                <w:bCs/>
                <w:lang w:eastAsia="en-US"/>
              </w:rPr>
            </w:pPr>
            <w:r w:rsidRPr="00FC09B6">
              <w:rPr>
                <w:lang w:eastAsia="en-US"/>
              </w:rPr>
              <w:t xml:space="preserve">Βλ. Παρ. </w:t>
            </w:r>
            <w:r w:rsidRPr="00FC09B6">
              <w:rPr>
                <w:bCs/>
                <w:lang w:eastAsia="en-US"/>
              </w:rPr>
              <w:fldChar w:fldCharType="begin"/>
            </w:r>
            <w:r w:rsidRPr="00FC09B6">
              <w:rPr>
                <w:lang w:eastAsia="en-US"/>
              </w:rPr>
              <w:instrText xml:space="preserve"> REF _Ref515615040 \r \h  \* MERGEFORMAT </w:instrText>
            </w:r>
            <w:r w:rsidRPr="00FC09B6">
              <w:rPr>
                <w:bCs/>
                <w:lang w:eastAsia="en-US"/>
              </w:rPr>
            </w:r>
            <w:r w:rsidRPr="00FC09B6">
              <w:rPr>
                <w:bCs/>
                <w:lang w:eastAsia="en-US"/>
              </w:rPr>
              <w:fldChar w:fldCharType="separate"/>
            </w:r>
            <w:r w:rsidR="00EC78C0">
              <w:rPr>
                <w:lang w:eastAsia="en-US"/>
              </w:rPr>
              <w:t>0</w:t>
            </w:r>
            <w:r w:rsidRPr="00FC09B6">
              <w:rPr>
                <w:bCs/>
                <w:lang w:eastAsia="en-US"/>
              </w:rPr>
              <w:fldChar w:fldCharType="end"/>
            </w:r>
          </w:p>
        </w:tc>
      </w:tr>
      <w:tr w:rsidR="0010228A" w:rsidRPr="00FC09B6" w14:paraId="34C500E5" w14:textId="77777777" w:rsidTr="003B4083">
        <w:tc>
          <w:tcPr>
            <w:tcW w:w="2830" w:type="dxa"/>
            <w:vAlign w:val="center"/>
          </w:tcPr>
          <w:p w14:paraId="56A5C786" w14:textId="77777777" w:rsidR="0010228A" w:rsidRPr="00FC09B6" w:rsidRDefault="0010228A" w:rsidP="003B4083">
            <w:pPr>
              <w:widowControl w:val="0"/>
              <w:spacing w:line="252" w:lineRule="auto"/>
              <w:rPr>
                <w:bCs/>
                <w:lang w:eastAsia="en-US"/>
              </w:rPr>
            </w:pPr>
            <w:r w:rsidRPr="00FC09B6">
              <w:rPr>
                <w:lang w:eastAsia="en-US"/>
              </w:rPr>
              <w:t>Φορέας Υλοποίησης</w:t>
            </w:r>
          </w:p>
        </w:tc>
        <w:tc>
          <w:tcPr>
            <w:tcW w:w="3828" w:type="dxa"/>
            <w:vAlign w:val="center"/>
          </w:tcPr>
          <w:p w14:paraId="30E43B2B" w14:textId="77777777" w:rsidR="0010228A" w:rsidRPr="00FC09B6" w:rsidRDefault="0010228A" w:rsidP="003B4083">
            <w:pPr>
              <w:widowControl w:val="0"/>
              <w:spacing w:line="252" w:lineRule="auto"/>
              <w:rPr>
                <w:bCs/>
                <w:lang w:eastAsia="en-US"/>
              </w:rPr>
            </w:pPr>
            <w:bookmarkStart w:id="415" w:name="_Hlk130374644"/>
            <w:r w:rsidRPr="00FC09B6">
              <w:rPr>
                <w:lang w:eastAsia="en-US"/>
              </w:rPr>
              <w:t>Κοινωνία της Πληροφορίας Μ.Α.Ε</w:t>
            </w:r>
            <w:bookmarkEnd w:id="415"/>
          </w:p>
        </w:tc>
        <w:tc>
          <w:tcPr>
            <w:tcW w:w="3197" w:type="dxa"/>
            <w:vAlign w:val="center"/>
          </w:tcPr>
          <w:p w14:paraId="3EBEB225" w14:textId="77777777" w:rsidR="0010228A" w:rsidRPr="00FC09B6" w:rsidRDefault="0010228A" w:rsidP="003B4083">
            <w:pPr>
              <w:widowControl w:val="0"/>
              <w:spacing w:line="252" w:lineRule="auto"/>
              <w:rPr>
                <w:bCs/>
                <w:lang w:eastAsia="en-US"/>
              </w:rPr>
            </w:pPr>
            <w:r w:rsidRPr="00FC09B6">
              <w:rPr>
                <w:lang w:eastAsia="en-US"/>
              </w:rPr>
              <w:t>Βλ. Παρ. 1.1.1</w:t>
            </w:r>
          </w:p>
        </w:tc>
      </w:tr>
      <w:tr w:rsidR="0010228A" w:rsidRPr="00FC09B6" w14:paraId="52BA39A2" w14:textId="77777777" w:rsidTr="003B4083">
        <w:tc>
          <w:tcPr>
            <w:tcW w:w="2830" w:type="dxa"/>
            <w:vAlign w:val="center"/>
          </w:tcPr>
          <w:p w14:paraId="04C027AA" w14:textId="77777777" w:rsidR="0010228A" w:rsidRPr="00FC09B6" w:rsidRDefault="0010228A" w:rsidP="003B4083">
            <w:pPr>
              <w:widowControl w:val="0"/>
              <w:spacing w:line="252" w:lineRule="auto"/>
              <w:rPr>
                <w:bCs/>
                <w:lang w:eastAsia="en-US"/>
              </w:rPr>
            </w:pPr>
            <w:r w:rsidRPr="00FC09B6">
              <w:rPr>
                <w:lang w:eastAsia="en-US"/>
              </w:rPr>
              <w:t>Φορέας Χρηματοδότησης</w:t>
            </w:r>
          </w:p>
        </w:tc>
        <w:tc>
          <w:tcPr>
            <w:tcW w:w="3828" w:type="dxa"/>
            <w:vAlign w:val="center"/>
          </w:tcPr>
          <w:p w14:paraId="5ABE4965" w14:textId="77777777" w:rsidR="0010228A" w:rsidRPr="00FC09B6" w:rsidRDefault="0010228A" w:rsidP="003B4083">
            <w:pPr>
              <w:widowControl w:val="0"/>
              <w:spacing w:line="252" w:lineRule="auto"/>
              <w:rPr>
                <w:bCs/>
                <w:lang w:eastAsia="en-US"/>
              </w:rPr>
            </w:pPr>
            <w:r w:rsidRPr="00FC09B6">
              <w:rPr>
                <w:lang w:eastAsia="en-US"/>
              </w:rPr>
              <w:t>Κοινωνία της Πληροφορίας Μ.Α.Ε</w:t>
            </w:r>
          </w:p>
        </w:tc>
        <w:tc>
          <w:tcPr>
            <w:tcW w:w="3197" w:type="dxa"/>
            <w:vAlign w:val="center"/>
          </w:tcPr>
          <w:p w14:paraId="5112A113" w14:textId="571A49ED" w:rsidR="0010228A" w:rsidRPr="00FC09B6" w:rsidRDefault="0010228A" w:rsidP="003B4083">
            <w:pPr>
              <w:widowControl w:val="0"/>
              <w:spacing w:line="252" w:lineRule="auto"/>
              <w:rPr>
                <w:bCs/>
                <w:lang w:eastAsia="en-US"/>
              </w:rPr>
            </w:pPr>
            <w:r w:rsidRPr="00FC09B6">
              <w:rPr>
                <w:lang w:eastAsia="en-US"/>
              </w:rPr>
              <w:t xml:space="preserve">Βλ. Παρ. </w:t>
            </w:r>
            <w:r w:rsidRPr="00FC09B6">
              <w:rPr>
                <w:bCs/>
                <w:lang w:eastAsia="en-US"/>
              </w:rPr>
              <w:fldChar w:fldCharType="begin"/>
            </w:r>
            <w:r w:rsidRPr="00FC09B6">
              <w:rPr>
                <w:lang w:eastAsia="en-US"/>
              </w:rPr>
              <w:instrText xml:space="preserve"> REF _Ref515615040 \r \h  \* MERGEFORMAT </w:instrText>
            </w:r>
            <w:r w:rsidRPr="00FC09B6">
              <w:rPr>
                <w:bCs/>
                <w:lang w:eastAsia="en-US"/>
              </w:rPr>
            </w:r>
            <w:r w:rsidRPr="00FC09B6">
              <w:rPr>
                <w:bCs/>
                <w:lang w:eastAsia="en-US"/>
              </w:rPr>
              <w:fldChar w:fldCharType="separate"/>
            </w:r>
            <w:r w:rsidR="00EC78C0">
              <w:rPr>
                <w:lang w:eastAsia="en-US"/>
              </w:rPr>
              <w:t>0</w:t>
            </w:r>
            <w:r w:rsidRPr="00FC09B6">
              <w:rPr>
                <w:bCs/>
                <w:lang w:eastAsia="en-US"/>
              </w:rPr>
              <w:fldChar w:fldCharType="end"/>
            </w:r>
          </w:p>
        </w:tc>
      </w:tr>
      <w:tr w:rsidR="0010228A" w:rsidRPr="00FC09B6" w14:paraId="2539C786" w14:textId="77777777" w:rsidTr="003B4083">
        <w:tc>
          <w:tcPr>
            <w:tcW w:w="2830" w:type="dxa"/>
            <w:vAlign w:val="center"/>
          </w:tcPr>
          <w:p w14:paraId="4D41CCA0" w14:textId="77777777" w:rsidR="0010228A" w:rsidRPr="00FC09B6" w:rsidRDefault="0010228A" w:rsidP="003B4083">
            <w:pPr>
              <w:widowControl w:val="0"/>
              <w:spacing w:line="252" w:lineRule="auto"/>
              <w:rPr>
                <w:bCs/>
                <w:lang w:eastAsia="en-US"/>
              </w:rPr>
            </w:pPr>
            <w:r w:rsidRPr="00FC09B6">
              <w:rPr>
                <w:lang w:eastAsia="en-US"/>
              </w:rPr>
              <w:t>Κύριος του Έργου</w:t>
            </w:r>
          </w:p>
        </w:tc>
        <w:tc>
          <w:tcPr>
            <w:tcW w:w="3828" w:type="dxa"/>
            <w:vAlign w:val="center"/>
          </w:tcPr>
          <w:p w14:paraId="7053E89E" w14:textId="77777777" w:rsidR="0010228A" w:rsidRPr="00FC09B6" w:rsidRDefault="0010228A" w:rsidP="003B4083">
            <w:pPr>
              <w:widowControl w:val="0"/>
              <w:spacing w:line="252" w:lineRule="auto"/>
              <w:rPr>
                <w:bCs/>
                <w:lang w:eastAsia="en-US"/>
              </w:rPr>
            </w:pPr>
            <w:r w:rsidRPr="00FC09B6">
              <w:rPr>
                <w:lang w:eastAsia="en-US"/>
              </w:rPr>
              <w:t>Κοινωνία της Πληροφορίας Μ.Α.Ε</w:t>
            </w:r>
          </w:p>
        </w:tc>
        <w:tc>
          <w:tcPr>
            <w:tcW w:w="3197" w:type="dxa"/>
            <w:vAlign w:val="center"/>
          </w:tcPr>
          <w:p w14:paraId="5E0FF513" w14:textId="6B3B8CD1" w:rsidR="0010228A" w:rsidRPr="00FC09B6" w:rsidRDefault="0010228A" w:rsidP="003B4083">
            <w:pPr>
              <w:widowControl w:val="0"/>
              <w:spacing w:line="252" w:lineRule="auto"/>
              <w:rPr>
                <w:bCs/>
                <w:lang w:eastAsia="en-US"/>
              </w:rPr>
            </w:pPr>
            <w:r w:rsidRPr="00FC09B6">
              <w:rPr>
                <w:lang w:eastAsia="en-US"/>
              </w:rPr>
              <w:t xml:space="preserve">Βλ. Παρ. </w:t>
            </w:r>
            <w:r w:rsidRPr="00FC09B6">
              <w:rPr>
                <w:bCs/>
                <w:lang w:eastAsia="en-US"/>
              </w:rPr>
              <w:fldChar w:fldCharType="begin"/>
            </w:r>
            <w:r w:rsidRPr="00FC09B6">
              <w:rPr>
                <w:lang w:eastAsia="en-US"/>
              </w:rPr>
              <w:instrText xml:space="preserve"> REF _Ref515615040 \r \h  \* MERGEFORMAT </w:instrText>
            </w:r>
            <w:r w:rsidRPr="00FC09B6">
              <w:rPr>
                <w:bCs/>
                <w:lang w:eastAsia="en-US"/>
              </w:rPr>
            </w:r>
            <w:r w:rsidRPr="00FC09B6">
              <w:rPr>
                <w:bCs/>
                <w:lang w:eastAsia="en-US"/>
              </w:rPr>
              <w:fldChar w:fldCharType="separate"/>
            </w:r>
            <w:r w:rsidR="00EC78C0">
              <w:rPr>
                <w:lang w:eastAsia="en-US"/>
              </w:rPr>
              <w:t>0</w:t>
            </w:r>
            <w:r w:rsidRPr="00FC09B6">
              <w:rPr>
                <w:bCs/>
                <w:lang w:eastAsia="en-US"/>
              </w:rPr>
              <w:fldChar w:fldCharType="end"/>
            </w:r>
          </w:p>
        </w:tc>
      </w:tr>
    </w:tbl>
    <w:p w14:paraId="34A82F8E" w14:textId="4BB79213" w:rsidR="0010228A" w:rsidRPr="00FC09B6" w:rsidRDefault="000A68D6" w:rsidP="0010228A">
      <w:pPr>
        <w:keepNext/>
        <w:spacing w:before="240" w:after="60"/>
        <w:ind w:left="720" w:hanging="720"/>
        <w:outlineLvl w:val="3"/>
        <w:rPr>
          <w:rFonts w:eastAsia="SimSun" w:cs="Times New Roman"/>
          <w:b/>
        </w:rPr>
      </w:pPr>
      <w:bookmarkStart w:id="416" w:name="_Ref496534713"/>
      <w:bookmarkStart w:id="417" w:name="_Toc516836613"/>
      <w:bookmarkStart w:id="418" w:name="_Toc40458225"/>
      <w:bookmarkStart w:id="419" w:name="_Toc42684582"/>
      <w:bookmarkStart w:id="420" w:name="_Toc43378494"/>
      <w:bookmarkStart w:id="421" w:name="_Toc205283209"/>
      <w:r>
        <w:rPr>
          <w:rFonts w:eastAsia="SimSun" w:cs="Times New Roman"/>
          <w:b/>
        </w:rPr>
        <w:t>Α</w:t>
      </w:r>
      <w:r w:rsidR="0010228A" w:rsidRPr="00FC09B6">
        <w:rPr>
          <w:rFonts w:eastAsia="SimSun" w:cs="Times New Roman"/>
          <w:b/>
        </w:rPr>
        <w:t>.1.</w:t>
      </w:r>
      <w:r>
        <w:rPr>
          <w:rFonts w:eastAsia="SimSun" w:cs="Times New Roman"/>
          <w:b/>
        </w:rPr>
        <w:t>2</w:t>
      </w:r>
      <w:r w:rsidR="0010228A" w:rsidRPr="00FC09B6">
        <w:rPr>
          <w:rFonts w:eastAsia="SimSun" w:cs="Times New Roman"/>
          <w:b/>
        </w:rPr>
        <w:t xml:space="preserve"> Φορέας Υλοποίησης – Αναθέτουσα Αρχή</w:t>
      </w:r>
      <w:bookmarkEnd w:id="416"/>
      <w:bookmarkEnd w:id="417"/>
      <w:bookmarkEnd w:id="418"/>
      <w:bookmarkEnd w:id="419"/>
      <w:bookmarkEnd w:id="420"/>
      <w:bookmarkEnd w:id="421"/>
      <w:r w:rsidR="0010228A" w:rsidRPr="00FC09B6">
        <w:rPr>
          <w:rFonts w:eastAsia="SimSun" w:cs="Times New Roman"/>
          <w:b/>
        </w:rPr>
        <w:t xml:space="preserve"> </w:t>
      </w:r>
    </w:p>
    <w:p w14:paraId="33352631" w14:textId="77777777" w:rsidR="0010228A" w:rsidRPr="00FC09B6" w:rsidRDefault="0010228A" w:rsidP="0010228A">
      <w:pPr>
        <w:shd w:val="clear" w:color="auto" w:fill="FFFFFF"/>
        <w:spacing w:line="252" w:lineRule="auto"/>
        <w:rPr>
          <w:bCs/>
        </w:rPr>
      </w:pPr>
      <w:r w:rsidRPr="00FC09B6">
        <w:t xml:space="preserve">Η </w:t>
      </w:r>
      <w:r w:rsidRPr="00FC09B6">
        <w:rPr>
          <w:b/>
        </w:rPr>
        <w:t>Κοινωνία της Πληροφορίας Μ.Α.Ε.</w:t>
      </w:r>
      <w:r w:rsidRPr="00FC09B6">
        <w:t xml:space="preserve">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μονοπρόσωπης ανώνυμης εταιρείας με την επωνυμία "Κοινωνία της Πληροφορίας Μονοπρόσωπη Α.Ε.", όπως εγκρίθηκε και ανακοινώθηκε με Αρ. Πρωτ. Γ.Ε.ΜΗ.: 3437047/11-11-2024.</w:t>
      </w:r>
    </w:p>
    <w:p w14:paraId="1906E3D8" w14:textId="77777777" w:rsidR="0010228A" w:rsidRPr="00FC09B6" w:rsidRDefault="0010228A" w:rsidP="0010228A">
      <w:pPr>
        <w:shd w:val="clear" w:color="auto" w:fill="FFFFFF"/>
        <w:spacing w:line="252" w:lineRule="auto"/>
        <w:rPr>
          <w:bCs/>
        </w:rPr>
      </w:pPr>
      <w:r w:rsidRPr="00FC09B6">
        <w:t>Βασικός σκοπός της Εταιρείας βάσει του Καταστατικού , είναι:</w:t>
      </w:r>
    </w:p>
    <w:p w14:paraId="385F983B" w14:textId="4946349B" w:rsidR="0010228A" w:rsidRPr="000A31F4" w:rsidRDefault="0010228A" w:rsidP="00EA3866">
      <w:pPr>
        <w:pStyle w:val="aff0"/>
        <w:numPr>
          <w:ilvl w:val="0"/>
          <w:numId w:val="86"/>
        </w:numPr>
        <w:shd w:val="clear" w:color="auto" w:fill="FFFFFF"/>
        <w:spacing w:line="252" w:lineRule="auto"/>
        <w:rPr>
          <w:bCs/>
        </w:rPr>
      </w:pPr>
      <w:r w:rsidRPr="00FC09B6">
        <w:t xml:space="preserve">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465FE334" w14:textId="19B4F433" w:rsidR="0010228A" w:rsidRPr="000A31F4" w:rsidRDefault="0010228A" w:rsidP="00EA3866">
      <w:pPr>
        <w:pStyle w:val="aff0"/>
        <w:numPr>
          <w:ilvl w:val="0"/>
          <w:numId w:val="86"/>
        </w:numPr>
        <w:shd w:val="clear" w:color="auto" w:fill="FFFFFF"/>
        <w:spacing w:line="252" w:lineRule="auto"/>
        <w:rPr>
          <w:bCs/>
        </w:rPr>
      </w:pPr>
      <w:r w:rsidRPr="00FC09B6">
        <w:t xml:space="preserve">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ενωσιακούς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679C1E93" w14:textId="25BCDA38" w:rsidR="0010228A" w:rsidRPr="000A31F4" w:rsidRDefault="0010228A" w:rsidP="00EA3866">
      <w:pPr>
        <w:pStyle w:val="aff0"/>
        <w:numPr>
          <w:ilvl w:val="0"/>
          <w:numId w:val="86"/>
        </w:numPr>
        <w:shd w:val="clear" w:color="auto" w:fill="FFFFFF"/>
        <w:spacing w:line="252" w:lineRule="auto"/>
        <w:rPr>
          <w:bCs/>
        </w:rPr>
      </w:pPr>
      <w:r w:rsidRPr="00FC09B6">
        <w:t xml:space="preserve">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 </w:t>
      </w:r>
    </w:p>
    <w:p w14:paraId="6B4DE1B0" w14:textId="590C4C37" w:rsidR="0010228A" w:rsidRPr="000A31F4" w:rsidRDefault="0010228A" w:rsidP="00EA3866">
      <w:pPr>
        <w:pStyle w:val="aff0"/>
        <w:numPr>
          <w:ilvl w:val="0"/>
          <w:numId w:val="86"/>
        </w:numPr>
        <w:shd w:val="clear" w:color="auto" w:fill="FFFFFF"/>
        <w:spacing w:line="252" w:lineRule="auto"/>
        <w:rPr>
          <w:bCs/>
        </w:rPr>
      </w:pPr>
      <w:r w:rsidRPr="00FC09B6">
        <w:t xml:space="preserve">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25D8198C" w14:textId="47D4CAD3" w:rsidR="0010228A" w:rsidRPr="000A31F4" w:rsidRDefault="0010228A" w:rsidP="00EA3866">
      <w:pPr>
        <w:pStyle w:val="aff0"/>
        <w:numPr>
          <w:ilvl w:val="0"/>
          <w:numId w:val="86"/>
        </w:numPr>
        <w:shd w:val="clear" w:color="auto" w:fill="FFFFFF"/>
        <w:spacing w:line="252" w:lineRule="auto"/>
        <w:rPr>
          <w:bCs/>
        </w:rPr>
      </w:pPr>
      <w:r w:rsidRPr="00FC09B6">
        <w:t xml:space="preserve">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w:t>
      </w:r>
      <w:r w:rsidRPr="00FC09B6">
        <w:lastRenderedPageBreak/>
        <w:t xml:space="preserve">χρηματοδότηση μέσω του Προγράμματος Δημοσίων Επενδύσεων ή/και μέσω του Τακτικού Προϋπολογισμού. </w:t>
      </w:r>
    </w:p>
    <w:p w14:paraId="6E58C608" w14:textId="4D39EEF5" w:rsidR="0010228A" w:rsidRPr="000A31F4" w:rsidRDefault="0010228A" w:rsidP="00EA3866">
      <w:pPr>
        <w:pStyle w:val="aff0"/>
        <w:numPr>
          <w:ilvl w:val="0"/>
          <w:numId w:val="86"/>
        </w:numPr>
        <w:shd w:val="clear" w:color="auto" w:fill="FFFFFF"/>
        <w:spacing w:line="252" w:lineRule="auto"/>
        <w:rPr>
          <w:bCs/>
        </w:rPr>
      </w:pPr>
      <w:r w:rsidRPr="00FC09B6">
        <w:t xml:space="preserve">Η ανάληψη της εκτέλεσης τεχνικών έργων συναφών με τους σκοπούς του Υπουργείου Ψηφιακής Διακυβέρνησης, που χρηματοδοτούνται από κάθε πηγή χρηματοδότησης, συμπεριλαμβανομένων ενδεικτικώς και όχι περιοριστικώς, επιχειρησιακών προγραμμάτων του ΕΣΠΑ ή άλλων συγχρηματοδοτούμενων ευρωπαϊκών προγραμμάτων του Εθνικού Σχεδίου Ανάκαμψης και Ανθεκτικότητας «Ελλάδα 2.0», ή/και εθνικών προγραμμάτων με χρηματοδότηση μέσω του Προγράμματος Δημοσίων Επενδύσεων ή/και μέσω του Τακτικού Προϋπολογισμού ή/και μέσω κάθε άλλης πηγής χρηματοδότησης. </w:t>
      </w:r>
    </w:p>
    <w:p w14:paraId="5EB20742" w14:textId="4290FF93" w:rsidR="0010228A" w:rsidRPr="000A31F4" w:rsidRDefault="0010228A" w:rsidP="00EA3866">
      <w:pPr>
        <w:pStyle w:val="aff0"/>
        <w:numPr>
          <w:ilvl w:val="0"/>
          <w:numId w:val="86"/>
        </w:numPr>
        <w:shd w:val="clear" w:color="auto" w:fill="FFFFFF"/>
        <w:spacing w:line="252" w:lineRule="auto"/>
        <w:rPr>
          <w:bCs/>
        </w:rPr>
      </w:pPr>
      <w:r w:rsidRPr="00FC09B6">
        <w:t xml:space="preserve">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χρηματοδοτούμενων από κάθε πηγή χρηματοδότησης (λ.χ. ενωσιακή ή/και εθνική, συμπεριλαμβανομένου ενδεικτικώς του Εθνικού Σχεδίου Ανάκαμψης και Ανθεκτικότητας «Ελλάδα 2.0») ύστερα από αίτηση του φορέα και υπογραφή σχετικής προγραμματικής συμφωνίας με την εταιρεία. </w:t>
      </w:r>
    </w:p>
    <w:p w14:paraId="6ECD4D9C" w14:textId="4975C942" w:rsidR="0010228A" w:rsidRPr="000A31F4" w:rsidRDefault="0010228A" w:rsidP="00EA3866">
      <w:pPr>
        <w:pStyle w:val="aff0"/>
        <w:numPr>
          <w:ilvl w:val="0"/>
          <w:numId w:val="86"/>
        </w:numPr>
        <w:shd w:val="clear" w:color="auto" w:fill="FFFFFF"/>
        <w:spacing w:line="252" w:lineRule="auto"/>
        <w:rPr>
          <w:bCs/>
        </w:rPr>
      </w:pPr>
      <w:r w:rsidRPr="00FC09B6">
        <w:t xml:space="preserve">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κάθε πηγή χρηματοδότησης, συμπεριλαμβανομένων ενδεικτικώς και όχι περιοριστικώς συγχρηματοδοτούμενων προγραμμάτων, του Εθνικού Σχεδίου Ανάκαμψης και Ανθεκτικότητας «Ελλάδα 2.0» ή/ και εθνικών προγραμμάτων χρηματοδοτούμενων από το Πρόγραμμα Δημοσίων Επενδύσεων.  </w:t>
      </w:r>
    </w:p>
    <w:p w14:paraId="55274352" w14:textId="46B6C331" w:rsidR="0010228A" w:rsidRPr="000A31F4" w:rsidRDefault="0010228A" w:rsidP="00EA3866">
      <w:pPr>
        <w:pStyle w:val="aff0"/>
        <w:numPr>
          <w:ilvl w:val="0"/>
          <w:numId w:val="86"/>
        </w:numPr>
        <w:shd w:val="clear" w:color="auto" w:fill="FFFFFF"/>
        <w:spacing w:line="252" w:lineRule="auto"/>
        <w:rPr>
          <w:bCs/>
        </w:rPr>
      </w:pPr>
      <w:r w:rsidRPr="00FC09B6">
        <w:t xml:space="preserve">Η ανάληψη της υλοποίησης ενεργειών τεχνικής βοήθειας που χρηματοδοτούνται από κάθε πηγή χρηματοδότησης, όπως ενδεικτικώς και όχι περιοριστικώς, από επιχειρησιακά προγράμματα του ΕΣΠΑ ή/και από άλλα συγχρηματοδοτούμενα προγράμματα ή/και το Εθνικό Σχέδιο Ανάκαμψης και Ανθεκτικότητας «Ελλάδα 2.0» ή/και εθνικά προγράμματα με πηγή χρηματοδότησης ενωσιακούς ή/και εθνικούς πόρους ή/ και μέσω του Προγράμματος Δημοσίων Επενδύσεων. </w:t>
      </w:r>
    </w:p>
    <w:p w14:paraId="5E4E7F1F" w14:textId="6C6AFCF3" w:rsidR="0010228A" w:rsidRPr="000A31F4" w:rsidRDefault="0010228A" w:rsidP="00EA3866">
      <w:pPr>
        <w:pStyle w:val="aff0"/>
        <w:numPr>
          <w:ilvl w:val="0"/>
          <w:numId w:val="86"/>
        </w:numPr>
        <w:shd w:val="clear" w:color="auto" w:fill="FFFFFF"/>
        <w:spacing w:line="252" w:lineRule="auto"/>
        <w:rPr>
          <w:bCs/>
        </w:rPr>
      </w:pPr>
      <w:r w:rsidRPr="00FC09B6">
        <w:t xml:space="preserve">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 </w:t>
      </w:r>
    </w:p>
    <w:p w14:paraId="046FBC68" w14:textId="5F76E16C" w:rsidR="0010228A" w:rsidRPr="000A31F4" w:rsidRDefault="0010228A" w:rsidP="00EA3866">
      <w:pPr>
        <w:pStyle w:val="aff0"/>
        <w:numPr>
          <w:ilvl w:val="0"/>
          <w:numId w:val="86"/>
        </w:numPr>
        <w:shd w:val="clear" w:color="auto" w:fill="FFFFFF"/>
        <w:spacing w:line="252" w:lineRule="auto"/>
        <w:rPr>
          <w:bCs/>
        </w:rPr>
      </w:pPr>
      <w:r w:rsidRPr="00FC09B6">
        <w:t>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w:t>
      </w:r>
    </w:p>
    <w:p w14:paraId="4D9B83B9" w14:textId="6EB2E2D8" w:rsidR="0010228A" w:rsidRPr="000A31F4" w:rsidRDefault="0010228A" w:rsidP="00EA3866">
      <w:pPr>
        <w:pStyle w:val="aff0"/>
        <w:numPr>
          <w:ilvl w:val="0"/>
          <w:numId w:val="86"/>
        </w:numPr>
        <w:spacing w:before="120" w:line="276" w:lineRule="auto"/>
        <w:rPr>
          <w:rFonts w:cs="Calibri"/>
          <w:bCs/>
        </w:rPr>
      </w:pPr>
      <w:r w:rsidRPr="000A31F4">
        <w:rPr>
          <w:rFonts w:cs="Calibri"/>
        </w:rPr>
        <w:t xml:space="preserve">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 </w:t>
      </w:r>
    </w:p>
    <w:p w14:paraId="621934E9" w14:textId="5FB566E9" w:rsidR="0010228A" w:rsidRPr="000A31F4" w:rsidRDefault="0010228A" w:rsidP="00EA3866">
      <w:pPr>
        <w:pStyle w:val="aff0"/>
        <w:numPr>
          <w:ilvl w:val="0"/>
          <w:numId w:val="86"/>
        </w:numPr>
        <w:shd w:val="clear" w:color="auto" w:fill="FFFFFF"/>
        <w:spacing w:line="252" w:lineRule="auto"/>
        <w:rPr>
          <w:bCs/>
        </w:rPr>
      </w:pPr>
      <w:r w:rsidRPr="000A31F4">
        <w:rPr>
          <w:rFonts w:cs="Calibri"/>
        </w:rPr>
        <w:t>Η λειτουργία ως φορέα του άρθρου 13Α του ν. 4310/2014 (Α’ 258).</w:t>
      </w:r>
    </w:p>
    <w:p w14:paraId="1267B01C" w14:textId="77777777" w:rsidR="004D31B5" w:rsidRPr="005D0794" w:rsidRDefault="004D31B5" w:rsidP="004D31B5">
      <w:pPr>
        <w:pStyle w:val="Normal2"/>
        <w:snapToGrid w:val="0"/>
        <w:spacing w:before="120" w:after="0" w:line="276" w:lineRule="auto"/>
        <w:rPr>
          <w:rFonts w:ascii="Tahoma" w:eastAsia="SimSun" w:hAnsi="Tahoma" w:cs="Tahoma"/>
        </w:rPr>
      </w:pPr>
    </w:p>
    <w:p w14:paraId="2EDBE89B" w14:textId="34203AF0" w:rsidR="004D31B5" w:rsidRPr="005D0794" w:rsidRDefault="004D31B5" w:rsidP="004D31B5">
      <w:pPr>
        <w:pStyle w:val="4"/>
        <w:tabs>
          <w:tab w:val="left" w:pos="1134"/>
        </w:tabs>
        <w:snapToGrid w:val="0"/>
        <w:spacing w:before="120" w:after="0" w:line="276" w:lineRule="auto"/>
        <w:rPr>
          <w:rFonts w:eastAsia="SimSun" w:cs="Tahoma"/>
          <w:szCs w:val="22"/>
        </w:rPr>
      </w:pPr>
      <w:bookmarkStart w:id="422" w:name="_Toc43378495"/>
      <w:bookmarkStart w:id="423" w:name="_Toc193983663"/>
      <w:bookmarkStart w:id="424" w:name="_Toc205283210"/>
      <w:bookmarkStart w:id="425" w:name="_Ref515615040"/>
      <w:bookmarkStart w:id="426" w:name="_Toc516836614"/>
      <w:bookmarkStart w:id="427" w:name="_Toc40458226"/>
      <w:bookmarkStart w:id="428" w:name="_Toc42684583"/>
      <w:r w:rsidRPr="005D0794">
        <w:rPr>
          <w:rFonts w:cs="Tahoma"/>
        </w:rPr>
        <w:t>Α.1.</w:t>
      </w:r>
      <w:r w:rsidR="000B73B1">
        <w:rPr>
          <w:rFonts w:cs="Tahoma"/>
        </w:rPr>
        <w:t>3</w:t>
      </w:r>
      <w:r w:rsidRPr="005D0794">
        <w:rPr>
          <w:rFonts w:cs="Tahoma"/>
        </w:rPr>
        <w:t xml:space="preserve"> </w:t>
      </w:r>
      <w:r w:rsidRPr="005D0794">
        <w:rPr>
          <w:rFonts w:eastAsia="SimSun" w:cs="Tahoma"/>
          <w:szCs w:val="22"/>
        </w:rPr>
        <w:t>Κύριος του Έργου / Φορέας Χρηματοδότησης</w:t>
      </w:r>
      <w:bookmarkEnd w:id="422"/>
      <w:r w:rsidRPr="005D0794">
        <w:rPr>
          <w:rFonts w:eastAsia="SimSun" w:cs="Tahoma"/>
          <w:szCs w:val="22"/>
        </w:rPr>
        <w:t xml:space="preserve"> / Φορέας Λειτουργίας του Έργου</w:t>
      </w:r>
      <w:bookmarkEnd w:id="423"/>
      <w:bookmarkEnd w:id="424"/>
    </w:p>
    <w:p w14:paraId="45775242" w14:textId="6C968F82" w:rsidR="004D31B5" w:rsidRPr="005D0794" w:rsidRDefault="008D7F04" w:rsidP="004D31B5">
      <w:pPr>
        <w:pStyle w:val="normalwithoutspacing"/>
        <w:snapToGrid w:val="0"/>
        <w:spacing w:before="120" w:after="0" w:line="276" w:lineRule="auto"/>
        <w:rPr>
          <w:rFonts w:eastAsia="SimSun"/>
        </w:rPr>
      </w:pPr>
      <w:r w:rsidRPr="00FC09B6">
        <w:rPr>
          <w:color w:val="000000"/>
        </w:rPr>
        <w:t xml:space="preserve">Φορέας Χρηματοδότησης του Έργου είναι η </w:t>
      </w:r>
      <w:r w:rsidRPr="00FC09B6">
        <w:rPr>
          <w:b/>
          <w:color w:val="000000"/>
        </w:rPr>
        <w:t xml:space="preserve">Κοινωνία της Πληροφορίας Μ.Α.Ε </w:t>
      </w:r>
      <w:r w:rsidRPr="00FC09B6">
        <w:rPr>
          <w:color w:val="000000"/>
        </w:rPr>
        <w:t>(Φορέας Κεντρικής Κυβέρνησης).</w:t>
      </w:r>
    </w:p>
    <w:p w14:paraId="0D9B808D" w14:textId="34F8A2DE" w:rsidR="004D31B5" w:rsidRPr="005D0794" w:rsidRDefault="004D31B5" w:rsidP="004D31B5">
      <w:pPr>
        <w:pStyle w:val="4"/>
        <w:snapToGrid w:val="0"/>
        <w:spacing w:before="120" w:after="0" w:line="276" w:lineRule="auto"/>
        <w:ind w:left="810" w:hanging="810"/>
        <w:rPr>
          <w:rFonts w:eastAsia="SimSun" w:cs="Tahoma"/>
          <w:szCs w:val="22"/>
        </w:rPr>
      </w:pPr>
      <w:bookmarkStart w:id="429" w:name="_Ref496534867"/>
      <w:bookmarkStart w:id="430" w:name="_Toc516836615"/>
      <w:bookmarkStart w:id="431" w:name="_Toc40458227"/>
      <w:bookmarkStart w:id="432" w:name="_Ref42599311"/>
      <w:bookmarkStart w:id="433" w:name="_Toc42684584"/>
      <w:bookmarkStart w:id="434" w:name="_Toc43378497"/>
      <w:bookmarkStart w:id="435" w:name="_Toc193983664"/>
      <w:bookmarkStart w:id="436" w:name="_Toc205283211"/>
      <w:bookmarkEnd w:id="425"/>
      <w:bookmarkEnd w:id="426"/>
      <w:bookmarkEnd w:id="427"/>
      <w:bookmarkEnd w:id="428"/>
      <w:r w:rsidRPr="005D0794">
        <w:rPr>
          <w:rFonts w:cs="Tahoma"/>
        </w:rPr>
        <w:t>Α.1.</w:t>
      </w:r>
      <w:r w:rsidR="000B73B1">
        <w:rPr>
          <w:rFonts w:cs="Tahoma"/>
        </w:rPr>
        <w:t>4</w:t>
      </w:r>
      <w:r w:rsidRPr="005D0794">
        <w:rPr>
          <w:rFonts w:cs="Tahoma"/>
        </w:rPr>
        <w:t xml:space="preserve"> </w:t>
      </w:r>
      <w:r w:rsidRPr="005D0794">
        <w:rPr>
          <w:rFonts w:eastAsia="SimSun" w:cs="Tahoma"/>
          <w:szCs w:val="22"/>
        </w:rPr>
        <w:t>Όργανα &amp; Επιτροπές Παρακολούθησης, Διακυβέρνησης και Ελέγχου του Έργου</w:t>
      </w:r>
      <w:bookmarkEnd w:id="429"/>
      <w:bookmarkEnd w:id="430"/>
      <w:bookmarkEnd w:id="431"/>
      <w:bookmarkEnd w:id="432"/>
      <w:bookmarkEnd w:id="433"/>
      <w:bookmarkEnd w:id="434"/>
      <w:bookmarkEnd w:id="435"/>
      <w:bookmarkEnd w:id="436"/>
    </w:p>
    <w:p w14:paraId="219F5B25" w14:textId="5F20548E" w:rsidR="004D31B5" w:rsidRPr="005D0794" w:rsidRDefault="004D31B5" w:rsidP="004D31B5">
      <w:pPr>
        <w:snapToGrid w:val="0"/>
        <w:spacing w:before="120" w:after="0" w:line="276" w:lineRule="auto"/>
      </w:pPr>
      <w:r w:rsidRPr="005D0794">
        <w:t xml:space="preserve">Η πορεία εκτέλεσης και λειτουργίας του Έργου παρακολουθείται και συντονίζεται από </w:t>
      </w:r>
      <w:r w:rsidR="000B73B1">
        <w:t xml:space="preserve">τις </w:t>
      </w:r>
      <w:r w:rsidRPr="005D0794">
        <w:t>παρακάτω επιμέρους επιτροπές/ομάδες που θα δρουν σε διαφορετικά επίπεδα.</w:t>
      </w:r>
    </w:p>
    <w:p w14:paraId="79785D93" w14:textId="77777777" w:rsidR="004D31B5" w:rsidRPr="005D0794" w:rsidRDefault="004D31B5" w:rsidP="00EA3866">
      <w:pPr>
        <w:pStyle w:val="aff0"/>
        <w:numPr>
          <w:ilvl w:val="0"/>
          <w:numId w:val="62"/>
        </w:numPr>
        <w:snapToGrid w:val="0"/>
        <w:spacing w:before="120" w:after="0" w:line="276" w:lineRule="auto"/>
        <w:contextualSpacing w:val="0"/>
        <w:rPr>
          <w:b/>
          <w:bCs/>
        </w:rPr>
      </w:pPr>
      <w:r w:rsidRPr="005D0794">
        <w:rPr>
          <w:b/>
          <w:bCs/>
        </w:rPr>
        <w:lastRenderedPageBreak/>
        <w:t>Επιτροπή Παρακολούθησης Έργου (ΕΠκΕ)</w:t>
      </w:r>
    </w:p>
    <w:p w14:paraId="19AAC704" w14:textId="77777777" w:rsidR="004D31B5" w:rsidRPr="005D0794" w:rsidRDefault="004D31B5" w:rsidP="004D31B5">
      <w:pPr>
        <w:snapToGrid w:val="0"/>
        <w:spacing w:before="120" w:after="0" w:line="276" w:lineRule="auto"/>
        <w:ind w:left="60"/>
      </w:pPr>
      <w:r w:rsidRPr="005D0794">
        <w:t xml:space="preserve">Για τις ανάγκες υλοποίησης του Έργου της παρούσας Διακήρυξης και σύμφωνα με το άρθρο 216 του Ν. 4412/2016, ορίζεται «Επιτροπή Παρακολούθησης Έργου» (ΕΠκΕ) (τριμελής ή πενταμελής), αρμοδιότητα της οποίας αποτελεί η παρακολούθηση της πορείας υλοποίησης του Έργου. </w:t>
      </w:r>
    </w:p>
    <w:p w14:paraId="47A1AC9C" w14:textId="77777777" w:rsidR="004D31B5" w:rsidRPr="005D0794" w:rsidRDefault="004D31B5" w:rsidP="00EA3866">
      <w:pPr>
        <w:pStyle w:val="aff0"/>
        <w:numPr>
          <w:ilvl w:val="0"/>
          <w:numId w:val="62"/>
        </w:numPr>
        <w:snapToGrid w:val="0"/>
        <w:spacing w:before="120" w:after="0" w:line="276" w:lineRule="auto"/>
        <w:contextualSpacing w:val="0"/>
        <w:rPr>
          <w:b/>
          <w:bCs/>
        </w:rPr>
      </w:pPr>
      <w:r w:rsidRPr="005D0794">
        <w:rPr>
          <w:b/>
          <w:bCs/>
        </w:rPr>
        <w:t>Επιτροπή Παραλαβής Έργου (ΕΠβΕ)</w:t>
      </w:r>
    </w:p>
    <w:p w14:paraId="2067B371" w14:textId="77777777" w:rsidR="004D31B5" w:rsidRPr="005D0794" w:rsidRDefault="004D31B5" w:rsidP="004D31B5">
      <w:pPr>
        <w:snapToGrid w:val="0"/>
        <w:spacing w:before="120" w:after="0" w:line="276" w:lineRule="auto"/>
        <w:ind w:left="60"/>
      </w:pPr>
      <w:r w:rsidRPr="005D0794">
        <w:t xml:space="preserve">Για την παραλαβή των παρεχόμενων υπηρεσιών ή/και παραδοτέων του Έργου, θα οριστεί «Επιτροπή  Παραλαβής Έργου (ΕΠβΕ)» (τριμελής ή πενταμελής) , σύμφωνα με την παράγραφο 11 εδάφιο δ’ του άρθρου 221 του ν. 4412/2016. </w:t>
      </w:r>
    </w:p>
    <w:p w14:paraId="455BB690" w14:textId="77777777" w:rsidR="004D31B5" w:rsidRPr="005D0794" w:rsidRDefault="004D31B5" w:rsidP="004D31B5">
      <w:pPr>
        <w:pStyle w:val="Normal2"/>
        <w:snapToGrid w:val="0"/>
        <w:spacing w:before="120" w:after="0" w:line="276" w:lineRule="auto"/>
        <w:rPr>
          <w:rFonts w:ascii="Tahoma" w:eastAsia="SimSun" w:hAnsi="Tahoma" w:cs="Tahoma"/>
        </w:rPr>
      </w:pPr>
    </w:p>
    <w:p w14:paraId="6A779B36" w14:textId="66DB6F08" w:rsidR="004D31B5" w:rsidRPr="005D0794" w:rsidRDefault="004D31B5" w:rsidP="004D31B5">
      <w:pPr>
        <w:pStyle w:val="3"/>
        <w:numPr>
          <w:ilvl w:val="0"/>
          <w:numId w:val="0"/>
        </w:numPr>
        <w:snapToGrid w:val="0"/>
        <w:spacing w:before="120" w:after="0" w:line="276" w:lineRule="auto"/>
        <w:ind w:left="720" w:hanging="720"/>
        <w:rPr>
          <w:rFonts w:cs="Tahoma"/>
        </w:rPr>
      </w:pPr>
      <w:bookmarkStart w:id="437" w:name="_Ref89854097"/>
      <w:bookmarkStart w:id="438" w:name="_Toc89934448"/>
      <w:bookmarkStart w:id="439" w:name="_Toc193983665"/>
      <w:bookmarkStart w:id="440" w:name="_Toc205283212"/>
      <w:r w:rsidRPr="005D0794">
        <w:rPr>
          <w:rFonts w:cs="Tahoma"/>
        </w:rPr>
        <w:t>Α.2 Αντικείμενο</w:t>
      </w:r>
      <w:r w:rsidR="00FE26C2">
        <w:rPr>
          <w:rFonts w:cs="Tahoma"/>
        </w:rPr>
        <w:t xml:space="preserve"> και Στόχοι</w:t>
      </w:r>
      <w:r w:rsidRPr="005D0794">
        <w:rPr>
          <w:rFonts w:cs="Tahoma"/>
        </w:rPr>
        <w:t xml:space="preserve"> της </w:t>
      </w:r>
      <w:bookmarkEnd w:id="437"/>
      <w:bookmarkEnd w:id="438"/>
      <w:bookmarkEnd w:id="439"/>
      <w:r w:rsidR="00580B32">
        <w:rPr>
          <w:rFonts w:cs="Tahoma"/>
        </w:rPr>
        <w:t>Σύμβασης</w:t>
      </w:r>
      <w:bookmarkEnd w:id="440"/>
      <w:r w:rsidRPr="005D0794">
        <w:rPr>
          <w:rFonts w:cs="Tahoma"/>
        </w:rPr>
        <w:t xml:space="preserve"> </w:t>
      </w:r>
    </w:p>
    <w:p w14:paraId="2153A836" w14:textId="77777777" w:rsidR="00483C99" w:rsidRDefault="00483C99" w:rsidP="00F04EF6"/>
    <w:p w14:paraId="6E1FD8E6" w14:textId="1CF02D97" w:rsidR="00EC0699" w:rsidRPr="00FC09B6" w:rsidRDefault="00EC0699" w:rsidP="00EC0699">
      <w:pPr>
        <w:keepNext/>
        <w:spacing w:before="120" w:line="252" w:lineRule="auto"/>
        <w:outlineLvl w:val="3"/>
        <w:rPr>
          <w:rFonts w:eastAsia="SimSun"/>
          <w:b/>
        </w:rPr>
      </w:pPr>
      <w:bookmarkStart w:id="441" w:name="_Toc205283213"/>
      <w:r>
        <w:rPr>
          <w:rFonts w:eastAsia="SimSun"/>
          <w:b/>
        </w:rPr>
        <w:t xml:space="preserve">Α.2.1  </w:t>
      </w:r>
      <w:r w:rsidRPr="00FC09B6">
        <w:rPr>
          <w:rFonts w:eastAsia="SimSun"/>
          <w:b/>
        </w:rPr>
        <w:t>Σκοπός - Στόχοι</w:t>
      </w:r>
      <w:bookmarkEnd w:id="441"/>
      <w:r w:rsidRPr="00FC09B6">
        <w:rPr>
          <w:rFonts w:eastAsia="SimSun"/>
          <w:b/>
        </w:rPr>
        <w:t xml:space="preserve"> </w:t>
      </w:r>
    </w:p>
    <w:p w14:paraId="56D0E68A" w14:textId="6E6C5996" w:rsidR="00EC0699" w:rsidRPr="00FC09B6" w:rsidRDefault="00EC0699" w:rsidP="006166C4">
      <w:pPr>
        <w:autoSpaceDE w:val="0"/>
        <w:spacing w:line="276" w:lineRule="auto"/>
        <w:rPr>
          <w:rFonts w:eastAsia="SimSun"/>
          <w:bCs/>
        </w:rPr>
      </w:pPr>
      <w:r>
        <w:rPr>
          <w:rFonts w:eastAsia="SimSun"/>
        </w:rPr>
        <w:t>Η ΚτΠ ΜΑΕ στο πλαίσιο βελτίωσης των υπηρεσιών της και αύξησης της παραγωγικότητάς της με παράλληλη διασφάλιση ενός ασφαλούς, λειτουργικού και αποδοτικού εργασιακού περιβάλλοντος, αναβαθμίσει το τρόπο προμήθειας, τεχνικής υποστήριξης και λοιπών καλύψεων, υιοθετώντας το μοντέλο μίσθωσης του εταιρικού της εξοπλισμού</w:t>
      </w:r>
      <w:r w:rsidR="00D90D57">
        <w:rPr>
          <w:rFonts w:eastAsia="SimSun"/>
        </w:rPr>
        <w:t xml:space="preserve"> με πράσινα κριτήρια</w:t>
      </w:r>
      <w:r>
        <w:rPr>
          <w:rFonts w:eastAsia="SimSun"/>
        </w:rPr>
        <w:t xml:space="preserve">. </w:t>
      </w:r>
      <w:r w:rsidRPr="00FC09B6">
        <w:rPr>
          <w:rFonts w:eastAsia="SimSun"/>
        </w:rPr>
        <w:t xml:space="preserve">Σκοπός του έργου είναι η </w:t>
      </w:r>
      <w:r>
        <w:rPr>
          <w:rFonts w:eastAsia="SimSun"/>
        </w:rPr>
        <w:t xml:space="preserve">διασφάλιση και η διάθεση στους εργαζόμενους στην ΚτΠ ΜΑΕ, </w:t>
      </w:r>
      <w:r w:rsidRPr="00FC09B6">
        <w:rPr>
          <w:rFonts w:eastAsia="SimSun"/>
        </w:rPr>
        <w:t>προηγμέν</w:t>
      </w:r>
      <w:r>
        <w:rPr>
          <w:rFonts w:eastAsia="SimSun"/>
        </w:rPr>
        <w:t>ου τεχνολογικά, εταιρικού</w:t>
      </w:r>
      <w:r w:rsidRPr="00FC09B6">
        <w:rPr>
          <w:rFonts w:eastAsia="SimSun"/>
        </w:rPr>
        <w:t xml:space="preserve"> </w:t>
      </w:r>
      <w:r>
        <w:rPr>
          <w:rFonts w:eastAsia="SimSun"/>
        </w:rPr>
        <w:t>εξοπλισμού</w:t>
      </w:r>
      <w:r w:rsidRPr="00540229">
        <w:rPr>
          <w:rFonts w:eastAsia="SimSun"/>
        </w:rPr>
        <w:t xml:space="preserve"> αυξημένων δυνατοτήτων</w:t>
      </w:r>
      <w:r>
        <w:rPr>
          <w:rFonts w:eastAsia="SimSun"/>
        </w:rPr>
        <w:t xml:space="preserve">, πάντα διαθέσιμου με άρτια λειτουργία και με διαρκή ανανέωση. Ο εξοπλισμός θα καλύπτεται από ειδικές υπηρεσίες συντήρησης, τεχνικής υποστήριξης και αποκατάστασης βλάβης ή φθοράς ανεξαρτήτου αιτίας. </w:t>
      </w:r>
      <w:r w:rsidRPr="00FC09B6">
        <w:rPr>
          <w:rFonts w:eastAsia="SimSun"/>
        </w:rPr>
        <w:t xml:space="preserve"> </w:t>
      </w:r>
    </w:p>
    <w:p w14:paraId="2729270F" w14:textId="77777777" w:rsidR="00EC0699" w:rsidRPr="00FC09B6" w:rsidRDefault="00EC0699" w:rsidP="00EC0699">
      <w:pPr>
        <w:autoSpaceDE w:val="0"/>
        <w:spacing w:line="252" w:lineRule="auto"/>
        <w:rPr>
          <w:rFonts w:eastAsia="SimSun"/>
          <w:bCs/>
        </w:rPr>
      </w:pPr>
    </w:p>
    <w:p w14:paraId="70CC25A4" w14:textId="088DF956" w:rsidR="00EC0699" w:rsidRPr="00FC09B6" w:rsidRDefault="00EC0699" w:rsidP="00EC0699">
      <w:pPr>
        <w:keepNext/>
        <w:spacing w:before="120" w:line="252" w:lineRule="auto"/>
        <w:outlineLvl w:val="3"/>
        <w:rPr>
          <w:rFonts w:eastAsia="SimSun"/>
          <w:b/>
        </w:rPr>
      </w:pPr>
      <w:bookmarkStart w:id="442" w:name="_Toc205283214"/>
      <w:r>
        <w:rPr>
          <w:rFonts w:eastAsia="SimSun"/>
          <w:b/>
        </w:rPr>
        <w:t xml:space="preserve">Α.2.2  </w:t>
      </w:r>
      <w:r w:rsidRPr="00FC09B6">
        <w:rPr>
          <w:rFonts w:eastAsia="SimSun"/>
          <w:b/>
        </w:rPr>
        <w:t>Οφέλη</w:t>
      </w:r>
      <w:bookmarkEnd w:id="442"/>
      <w:r w:rsidRPr="00FC09B6">
        <w:rPr>
          <w:rFonts w:eastAsia="SimSun"/>
          <w:b/>
        </w:rPr>
        <w:t xml:space="preserve"> </w:t>
      </w:r>
    </w:p>
    <w:p w14:paraId="62CCF172" w14:textId="77777777" w:rsidR="00EC0699" w:rsidRPr="00FC09B6" w:rsidRDefault="00EC0699" w:rsidP="00EC0699">
      <w:pPr>
        <w:autoSpaceDE w:val="0"/>
        <w:autoSpaceDN w:val="0"/>
        <w:adjustRightInd w:val="0"/>
        <w:spacing w:line="252" w:lineRule="auto"/>
        <w:rPr>
          <w:bCs/>
        </w:rPr>
      </w:pPr>
      <w:r w:rsidRPr="00FC09B6">
        <w:t>Τα αναμενόμενα οφέλη από την υλοποίηση του Έργου αφορούν στα παρακάτω:</w:t>
      </w:r>
    </w:p>
    <w:p w14:paraId="6B579FC4" w14:textId="77777777" w:rsidR="00EC0699" w:rsidRDefault="00EC0699" w:rsidP="00EA3866">
      <w:pPr>
        <w:pStyle w:val="aff0"/>
        <w:numPr>
          <w:ilvl w:val="0"/>
          <w:numId w:val="62"/>
        </w:numPr>
        <w:suppressAutoHyphens w:val="0"/>
        <w:autoSpaceDE w:val="0"/>
        <w:spacing w:line="252" w:lineRule="auto"/>
        <w:contextualSpacing w:val="0"/>
        <w:rPr>
          <w:bCs/>
        </w:rPr>
      </w:pPr>
      <w:r>
        <w:t>Διασφάλιση πάντα ανανεωμένου/αναβαθμισμένου εταιρικού εξοπλισμού.</w:t>
      </w:r>
    </w:p>
    <w:p w14:paraId="1B991DFD" w14:textId="77777777" w:rsidR="00EC0699" w:rsidRDefault="00EC0699" w:rsidP="00EA3866">
      <w:pPr>
        <w:pStyle w:val="aff0"/>
        <w:numPr>
          <w:ilvl w:val="0"/>
          <w:numId w:val="62"/>
        </w:numPr>
        <w:suppressAutoHyphens w:val="0"/>
        <w:autoSpaceDE w:val="0"/>
        <w:spacing w:line="252" w:lineRule="auto"/>
        <w:contextualSpacing w:val="0"/>
        <w:rPr>
          <w:bCs/>
        </w:rPr>
      </w:pPr>
      <w:r>
        <w:t>Κάλυψη των διαρκώς αυξημένων τεχνικών απαιτήσεων.</w:t>
      </w:r>
    </w:p>
    <w:p w14:paraId="5C202915" w14:textId="77777777" w:rsidR="00EC0699" w:rsidRDefault="00EC0699" w:rsidP="00EA3866">
      <w:pPr>
        <w:pStyle w:val="aff0"/>
        <w:numPr>
          <w:ilvl w:val="0"/>
          <w:numId w:val="62"/>
        </w:numPr>
        <w:suppressAutoHyphens w:val="0"/>
        <w:autoSpaceDE w:val="0"/>
        <w:spacing w:line="252" w:lineRule="auto"/>
        <w:contextualSpacing w:val="0"/>
        <w:rPr>
          <w:bCs/>
        </w:rPr>
      </w:pPr>
      <w:r>
        <w:t>Διαρκή και ευέλικτη κάλυψη των αναγκών που προέρχονται από την τεχνολογική πρόοδο και εξέλιξη.</w:t>
      </w:r>
    </w:p>
    <w:p w14:paraId="58D4F0FB" w14:textId="77777777" w:rsidR="00EC0699" w:rsidRDefault="00EC0699" w:rsidP="00EA3866">
      <w:pPr>
        <w:pStyle w:val="aff0"/>
        <w:numPr>
          <w:ilvl w:val="0"/>
          <w:numId w:val="62"/>
        </w:numPr>
        <w:suppressAutoHyphens w:val="0"/>
        <w:autoSpaceDE w:val="0"/>
        <w:spacing w:line="252" w:lineRule="auto"/>
        <w:contextualSpacing w:val="0"/>
        <w:rPr>
          <w:bCs/>
        </w:rPr>
      </w:pPr>
      <w:r>
        <w:t xml:space="preserve">Κάλυψη των διαρκώς αυξανόμενων απαιτήσεων ασφαλείας σε επίπεδο εξοπλισμού αλλά και επιχειρησιακής λειτουργίας. </w:t>
      </w:r>
    </w:p>
    <w:p w14:paraId="7C2DABAA" w14:textId="77777777" w:rsidR="00EC0699" w:rsidRDefault="00EC0699" w:rsidP="00EA3866">
      <w:pPr>
        <w:pStyle w:val="aff0"/>
        <w:numPr>
          <w:ilvl w:val="0"/>
          <w:numId w:val="62"/>
        </w:numPr>
        <w:suppressAutoHyphens w:val="0"/>
        <w:autoSpaceDE w:val="0"/>
        <w:spacing w:line="252" w:lineRule="auto"/>
        <w:contextualSpacing w:val="0"/>
        <w:rPr>
          <w:bCs/>
        </w:rPr>
      </w:pPr>
      <w:r>
        <w:t xml:space="preserve">Αύξηση της παραγωγικότητας </w:t>
      </w:r>
    </w:p>
    <w:p w14:paraId="7F1F9AD4" w14:textId="77777777" w:rsidR="00EC0699" w:rsidRDefault="00EC0699" w:rsidP="00EA3866">
      <w:pPr>
        <w:pStyle w:val="aff0"/>
        <w:numPr>
          <w:ilvl w:val="0"/>
          <w:numId w:val="62"/>
        </w:numPr>
        <w:suppressAutoHyphens w:val="0"/>
        <w:autoSpaceDE w:val="0"/>
        <w:spacing w:line="252" w:lineRule="auto"/>
        <w:contextualSpacing w:val="0"/>
        <w:rPr>
          <w:bCs/>
        </w:rPr>
      </w:pPr>
      <w:r>
        <w:t>Σημαντική βελτίωσης των δυνατοτήτων του εταιρικού εξοπλισμού λόγω των υψηλών προδιαγραφών.</w:t>
      </w:r>
    </w:p>
    <w:p w14:paraId="7A83C3CD" w14:textId="77777777" w:rsidR="00EC0699" w:rsidRDefault="00EC0699" w:rsidP="00EA3866">
      <w:pPr>
        <w:pStyle w:val="aff0"/>
        <w:numPr>
          <w:ilvl w:val="0"/>
          <w:numId w:val="62"/>
        </w:numPr>
        <w:suppressAutoHyphens w:val="0"/>
        <w:autoSpaceDE w:val="0"/>
        <w:spacing w:line="252" w:lineRule="auto"/>
        <w:contextualSpacing w:val="0"/>
        <w:rPr>
          <w:bCs/>
        </w:rPr>
      </w:pPr>
      <w:r>
        <w:t>Εξοικονόμηση σημαντικών πόρων. (Οικονομικών πόρων στην αρχική επένδυση αλλά και σημαντικής ανθρωποπροσπάθειας σε βάθος χρόνου).</w:t>
      </w:r>
    </w:p>
    <w:p w14:paraId="2BFB9B5E" w14:textId="77777777" w:rsidR="00EC0699" w:rsidRDefault="00EC0699" w:rsidP="00EA3866">
      <w:pPr>
        <w:pStyle w:val="aff0"/>
        <w:numPr>
          <w:ilvl w:val="0"/>
          <w:numId w:val="62"/>
        </w:numPr>
        <w:suppressAutoHyphens w:val="0"/>
        <w:autoSpaceDE w:val="0"/>
        <w:spacing w:line="252" w:lineRule="auto"/>
        <w:contextualSpacing w:val="0"/>
      </w:pPr>
      <w:r w:rsidRPr="000E6812">
        <w:t>Ευελιξία και τεχνολογική ανανέωση</w:t>
      </w:r>
      <w:r>
        <w:t>, με την δυνατότητα εύκολης ανανέωσης του συνόλου του εταιρικού εξοπλισμού σε διαρκή βάση μέσω της υπηρεσίας μίσθωσης.</w:t>
      </w:r>
    </w:p>
    <w:p w14:paraId="6E841D6B" w14:textId="77777777" w:rsidR="00EC0699" w:rsidRPr="000E6812" w:rsidRDefault="00EC0699" w:rsidP="00EA3866">
      <w:pPr>
        <w:pStyle w:val="aff0"/>
        <w:numPr>
          <w:ilvl w:val="0"/>
          <w:numId w:val="62"/>
        </w:numPr>
        <w:suppressAutoHyphens w:val="0"/>
        <w:autoSpaceDE w:val="0"/>
        <w:spacing w:line="252" w:lineRule="auto"/>
        <w:contextualSpacing w:val="0"/>
      </w:pPr>
      <w:r>
        <w:t>Τέλος υπάρχουν πολλαπλά φορολογικά οφέλη για τον οργανισμό.</w:t>
      </w:r>
    </w:p>
    <w:p w14:paraId="5823BD3E" w14:textId="77777777" w:rsidR="00EC0699" w:rsidRDefault="00EC0699" w:rsidP="00F04EF6"/>
    <w:p w14:paraId="31B31AD7" w14:textId="76C22892" w:rsidR="00464AB6" w:rsidRPr="008C5A0F" w:rsidRDefault="00464AB6" w:rsidP="00464AB6">
      <w:pPr>
        <w:pStyle w:val="Heading3-Appendix"/>
        <w:numPr>
          <w:ilvl w:val="0"/>
          <w:numId w:val="0"/>
        </w:numPr>
        <w:ind w:left="720" w:hanging="720"/>
        <w:rPr>
          <w:rFonts w:ascii="Tahoma" w:hAnsi="Tahoma" w:cs="Tahoma"/>
        </w:rPr>
      </w:pPr>
      <w:r>
        <w:rPr>
          <w:rFonts w:ascii="Tahoma" w:hAnsi="Tahoma" w:cs="Tahoma"/>
        </w:rPr>
        <w:t>Α.2.</w:t>
      </w:r>
      <w:r w:rsidR="00A85905">
        <w:rPr>
          <w:rFonts w:ascii="Tahoma" w:hAnsi="Tahoma" w:cs="Tahoma"/>
        </w:rPr>
        <w:t>3</w:t>
      </w:r>
      <w:r>
        <w:rPr>
          <w:rFonts w:ascii="Tahoma" w:hAnsi="Tahoma" w:cs="Tahoma"/>
        </w:rPr>
        <w:tab/>
      </w:r>
      <w:r w:rsidRPr="008C5A0F">
        <w:rPr>
          <w:rFonts w:ascii="Tahoma" w:hAnsi="Tahoma" w:cs="Tahoma"/>
        </w:rPr>
        <w:t>Κρίσιμοι παράγοντες επιτυχίας του Έργου</w:t>
      </w:r>
    </w:p>
    <w:p w14:paraId="3F1989DD" w14:textId="77777777" w:rsidR="00464AB6" w:rsidRPr="008C5A0F" w:rsidRDefault="00464AB6" w:rsidP="00464AB6">
      <w:pPr>
        <w:spacing w:line="276" w:lineRule="auto"/>
      </w:pPr>
      <w:r w:rsidRPr="008C5A0F">
        <w:t xml:space="preserve">Ως κρίσιμοι παράγοντες επιτυχίας της δράσης θεωρούνται οι εξής: </w:t>
      </w:r>
    </w:p>
    <w:p w14:paraId="51CAC25E" w14:textId="77777777" w:rsidR="00464AB6" w:rsidRPr="008C5A0F" w:rsidRDefault="00464AB6" w:rsidP="00EA3866">
      <w:pPr>
        <w:pStyle w:val="aff0"/>
        <w:numPr>
          <w:ilvl w:val="0"/>
          <w:numId w:val="31"/>
        </w:numPr>
        <w:spacing w:line="276" w:lineRule="auto"/>
      </w:pPr>
      <w:r w:rsidRPr="008C5A0F">
        <w:lastRenderedPageBreak/>
        <w:t>Πολύ καλή τεχνογνωσία του Αναδόχου σε θέματα εγκατάστασης και παραμετροποίησης εξοπλισμού</w:t>
      </w:r>
    </w:p>
    <w:p w14:paraId="6A8F7D3E" w14:textId="77777777" w:rsidR="00464AB6" w:rsidRPr="008C5A0F" w:rsidRDefault="00464AB6" w:rsidP="00EA3866">
      <w:pPr>
        <w:pStyle w:val="aff0"/>
        <w:numPr>
          <w:ilvl w:val="0"/>
          <w:numId w:val="31"/>
        </w:numPr>
        <w:spacing w:line="276" w:lineRule="auto"/>
      </w:pPr>
      <w:r w:rsidRPr="008C5A0F">
        <w:t>Πλήρης κατανόηση των απαιτήσεων του έργου από τον Ανάδοχο</w:t>
      </w:r>
    </w:p>
    <w:p w14:paraId="1DC49F59" w14:textId="77777777" w:rsidR="00464AB6" w:rsidRPr="008C5A0F" w:rsidRDefault="00464AB6" w:rsidP="00EA3866">
      <w:pPr>
        <w:pStyle w:val="aff0"/>
        <w:numPr>
          <w:ilvl w:val="0"/>
          <w:numId w:val="31"/>
        </w:numPr>
        <w:spacing w:line="276" w:lineRule="auto"/>
      </w:pPr>
      <w:r w:rsidRPr="008C5A0F">
        <w:t>Αποδοτική συνεργασία μεταξύ Αναθέτουσας Αρχής και Αναδόχου καθ’ όλη τη διάρκεια υλοποίησης του έργου</w:t>
      </w:r>
    </w:p>
    <w:p w14:paraId="7CEB79A6" w14:textId="77777777" w:rsidR="00464AB6" w:rsidRPr="008C5A0F" w:rsidRDefault="00464AB6" w:rsidP="00EA3866">
      <w:pPr>
        <w:pStyle w:val="aff0"/>
        <w:numPr>
          <w:ilvl w:val="0"/>
          <w:numId w:val="31"/>
        </w:numPr>
        <w:spacing w:line="276" w:lineRule="auto"/>
      </w:pPr>
      <w:r w:rsidRPr="008C5A0F">
        <w:t>Έγκαιρη αντιμετώπιση των ενδεχόμενων αποκλίσεων κατά την υλοποίηση του έργου</w:t>
      </w:r>
    </w:p>
    <w:p w14:paraId="70A6D714" w14:textId="77777777" w:rsidR="00464AB6" w:rsidRPr="008C5A0F" w:rsidRDefault="00464AB6" w:rsidP="00EA3866">
      <w:pPr>
        <w:pStyle w:val="aff0"/>
        <w:numPr>
          <w:ilvl w:val="0"/>
          <w:numId w:val="31"/>
        </w:numPr>
        <w:spacing w:line="276" w:lineRule="auto"/>
      </w:pPr>
      <w:r w:rsidRPr="008C5A0F">
        <w:t xml:space="preserve">Ακριβής προγραμμματισμός παραδόσεων και εγκαταστάσεων εξοπλισμού στα διάφορα σημεία που λειτουργεί ο Ανάδοχος </w:t>
      </w:r>
    </w:p>
    <w:p w14:paraId="4B960B2F" w14:textId="77777777" w:rsidR="00464AB6" w:rsidRPr="008C5A0F" w:rsidRDefault="00464AB6" w:rsidP="00464AB6">
      <w:pPr>
        <w:spacing w:line="276" w:lineRule="auto"/>
      </w:pPr>
      <w:r w:rsidRPr="008C5A0F">
        <w:t>Επισημαίνεται ότι οι παραπάνω κρίσιμοι παράγοντες επιτυχίας είναι ενδεικτικοί. Οι υποψήφιοι ανάδοχοι οφείλουν στην προσφορά τους να αναπτύξουν τη δική τους προσέγγιση σχετικά με τους παράγοντες επιτυχίας και κινδύνους του έργου.</w:t>
      </w:r>
    </w:p>
    <w:p w14:paraId="281F88C2" w14:textId="77777777" w:rsidR="00B87B8A" w:rsidRDefault="00B87B8A" w:rsidP="00F04EF6"/>
    <w:p w14:paraId="54C570C2" w14:textId="22DAF97D" w:rsidR="007B62BD" w:rsidRPr="008C5A0F" w:rsidRDefault="00693A45" w:rsidP="00693A45">
      <w:pPr>
        <w:pStyle w:val="Heading3-Appendix"/>
        <w:numPr>
          <w:ilvl w:val="0"/>
          <w:numId w:val="0"/>
        </w:numPr>
        <w:ind w:left="720" w:hanging="720"/>
        <w:rPr>
          <w:rFonts w:ascii="Tahoma" w:hAnsi="Tahoma" w:cs="Tahoma"/>
        </w:rPr>
      </w:pPr>
      <w:r>
        <w:rPr>
          <w:rFonts w:ascii="Tahoma" w:hAnsi="Tahoma" w:cs="Tahoma"/>
        </w:rPr>
        <w:t>Α.2.</w:t>
      </w:r>
      <w:r w:rsidR="00700239">
        <w:rPr>
          <w:rFonts w:ascii="Tahoma" w:hAnsi="Tahoma" w:cs="Tahoma"/>
        </w:rPr>
        <w:t>4</w:t>
      </w:r>
      <w:r>
        <w:rPr>
          <w:rFonts w:ascii="Tahoma" w:hAnsi="Tahoma" w:cs="Tahoma"/>
        </w:rPr>
        <w:t xml:space="preserve"> </w:t>
      </w:r>
      <w:r w:rsidR="00483C99" w:rsidRPr="008C5A0F">
        <w:rPr>
          <w:rFonts w:ascii="Tahoma" w:hAnsi="Tahoma" w:cs="Tahoma"/>
        </w:rPr>
        <w:t>Αντικείμενο</w:t>
      </w:r>
      <w:r w:rsidR="007B62BD" w:rsidRPr="008C5A0F">
        <w:rPr>
          <w:rFonts w:ascii="Tahoma" w:hAnsi="Tahoma" w:cs="Tahoma"/>
        </w:rPr>
        <w:t xml:space="preserve"> της σύμβασης</w:t>
      </w:r>
    </w:p>
    <w:p w14:paraId="62867E11" w14:textId="77777777" w:rsidR="00F97F5F" w:rsidRDefault="00F97F5F" w:rsidP="00F97F5F">
      <w:pPr>
        <w:spacing w:before="120" w:line="276" w:lineRule="auto"/>
        <w:rPr>
          <w:rFonts w:eastAsia="SimSun"/>
        </w:rPr>
      </w:pPr>
      <w:r w:rsidRPr="00F97F5F">
        <w:rPr>
          <w:rFonts w:eastAsia="SimSun"/>
        </w:rPr>
        <w:t xml:space="preserve">Αντικείμενο της σύμβασης είναι η </w:t>
      </w:r>
      <w:r>
        <w:rPr>
          <w:rFonts w:eastAsia="SimSun"/>
        </w:rPr>
        <w:t>μίσθωση</w:t>
      </w:r>
      <w:r w:rsidRPr="00F97F5F">
        <w:rPr>
          <w:rFonts w:eastAsia="SimSun"/>
        </w:rPr>
        <w:t xml:space="preserve"> εξοπλισμού με πράσινα κριτήρια</w:t>
      </w:r>
      <w:r>
        <w:rPr>
          <w:rFonts w:eastAsia="SimSun"/>
        </w:rPr>
        <w:t>.</w:t>
      </w:r>
    </w:p>
    <w:p w14:paraId="690CB10F" w14:textId="3397D300" w:rsidR="004F5A17" w:rsidRPr="00963147" w:rsidRDefault="004F5A17" w:rsidP="00F97F5F">
      <w:pPr>
        <w:spacing w:before="120" w:line="276" w:lineRule="auto"/>
        <w:rPr>
          <w:rFonts w:eastAsia="SimSun"/>
          <w:bCs/>
        </w:rPr>
      </w:pPr>
      <w:r>
        <w:rPr>
          <w:rFonts w:eastAsia="SimSun"/>
        </w:rPr>
        <w:t xml:space="preserve">Το έργο αφορά σε μίσθωση </w:t>
      </w:r>
      <w:r w:rsidRPr="00963147">
        <w:rPr>
          <w:rFonts w:eastAsia="SimSun"/>
        </w:rPr>
        <w:t>νέου σύγχρονου εξοπλισμού που θα αντικαταστήσει τον υφιστάμενο παλιό εξοπλισμό στ</w:t>
      </w:r>
      <w:r>
        <w:rPr>
          <w:rFonts w:eastAsia="SimSun"/>
        </w:rPr>
        <w:t xml:space="preserve">ην ΚτΠ ΜΑΕ και σε προμήθεια υπηρεσιών </w:t>
      </w:r>
      <w:r w:rsidRPr="00963147">
        <w:rPr>
          <w:rFonts w:eastAsia="SimSun"/>
        </w:rPr>
        <w:t>τεχνικής υποστήριξης</w:t>
      </w:r>
      <w:r>
        <w:rPr>
          <w:rFonts w:eastAsia="SimSun"/>
        </w:rPr>
        <w:t xml:space="preserve"> </w:t>
      </w:r>
      <w:r w:rsidRPr="00963147">
        <w:rPr>
          <w:rFonts w:eastAsia="SimSun"/>
        </w:rPr>
        <w:t xml:space="preserve">συντήρησης </w:t>
      </w:r>
      <w:r>
        <w:rPr>
          <w:rFonts w:eastAsia="SimSun"/>
        </w:rPr>
        <w:t>εγγυήσεων και καλύψεων για την διασφάλιση της άρτιας και απρόσκοπτης λειτουργίας του. Παράλληλα το έργο περιλαμβάνει και ένα σύνολο υπηρεσιών υλοποίησης και διαχείρισης έργου για την εγκατάσταση του νέου εξοπλισμού και την ομαλή μεταφορά του περιβάλλοντος εργασίας για όλους τους χρήστες από τον παλιό υφιστάμενο εξοπλισμό στο νέο υπό μίσθωση εξοπλισμό.</w:t>
      </w:r>
    </w:p>
    <w:p w14:paraId="26F171FB" w14:textId="77777777" w:rsidR="004F5A17" w:rsidRDefault="004F5A17" w:rsidP="004F5A17">
      <w:pPr>
        <w:spacing w:before="120" w:line="276" w:lineRule="auto"/>
        <w:rPr>
          <w:rFonts w:eastAsia="SimSun"/>
          <w:bCs/>
        </w:rPr>
      </w:pPr>
      <w:r>
        <w:rPr>
          <w:rFonts w:eastAsia="SimSun"/>
        </w:rPr>
        <w:t>Αναλυτικότερα τ</w:t>
      </w:r>
      <w:r w:rsidRPr="00FC09B6">
        <w:rPr>
          <w:rFonts w:eastAsia="SimSun"/>
        </w:rPr>
        <w:t>ο αντικείμενο της σύμβασης περιλαμβάνει</w:t>
      </w:r>
      <w:r>
        <w:rPr>
          <w:rFonts w:eastAsia="SimSun"/>
        </w:rPr>
        <w:t>:</w:t>
      </w:r>
    </w:p>
    <w:p w14:paraId="17AE6262" w14:textId="77777777" w:rsidR="004F5A17" w:rsidRPr="005F63D6" w:rsidRDefault="004F5A17" w:rsidP="00EA3866">
      <w:pPr>
        <w:pStyle w:val="aff0"/>
        <w:numPr>
          <w:ilvl w:val="0"/>
          <w:numId w:val="88"/>
        </w:numPr>
        <w:spacing w:before="120" w:line="276" w:lineRule="auto"/>
        <w:ind w:left="284" w:hanging="142"/>
        <w:contextualSpacing w:val="0"/>
        <w:rPr>
          <w:rFonts w:eastAsia="SimSun"/>
          <w:b/>
          <w:u w:val="single"/>
        </w:rPr>
      </w:pPr>
      <w:r w:rsidRPr="005F63D6">
        <w:rPr>
          <w:rFonts w:eastAsia="SimSun"/>
          <w:b/>
          <w:u w:val="single"/>
        </w:rPr>
        <w:t>Μίσθωση Εξοπλισμού</w:t>
      </w:r>
    </w:p>
    <w:p w14:paraId="180105EC" w14:textId="77777777" w:rsidR="004F5A17" w:rsidRPr="0058571A" w:rsidRDefault="004F5A17" w:rsidP="004F5A17">
      <w:pPr>
        <w:spacing w:before="120" w:line="276" w:lineRule="auto"/>
        <w:rPr>
          <w:rFonts w:eastAsia="SimSun"/>
        </w:rPr>
      </w:pPr>
      <w:r w:rsidRPr="0058571A">
        <w:rPr>
          <w:rFonts w:eastAsia="SimSun"/>
        </w:rPr>
        <w:t xml:space="preserve">Την μίσθωση νέου σύγχρονου εξοπλισμού Η/Υ (σταθερών και φορητών), οθονών και παρελκομένων, που θα αντικαταστήσουν τον υφιστάμενο παλιό εξοπλισμό στον Οργανισμό. </w:t>
      </w:r>
    </w:p>
    <w:p w14:paraId="7A4CEAAC" w14:textId="77777777" w:rsidR="004F5A17" w:rsidRDefault="004F5A17" w:rsidP="004F5A17">
      <w:pPr>
        <w:spacing w:before="120" w:line="276" w:lineRule="auto"/>
        <w:rPr>
          <w:rFonts w:eastAsia="SimSun"/>
        </w:rPr>
      </w:pPr>
      <w:r>
        <w:rPr>
          <w:rFonts w:eastAsia="SimSun"/>
        </w:rPr>
        <w:t>Συγκεκριμένα περιλαμβάνονται:</w:t>
      </w:r>
      <w:r w:rsidRPr="00FC09B6">
        <w:rPr>
          <w:rFonts w:eastAsia="SimSun"/>
        </w:rPr>
        <w:t xml:space="preserve"> </w:t>
      </w:r>
    </w:p>
    <w:p w14:paraId="73D3D4AC" w14:textId="29C57CE3" w:rsidR="004F5A17" w:rsidRPr="008F7654" w:rsidRDefault="007D60AC" w:rsidP="00EA3866">
      <w:pPr>
        <w:pStyle w:val="aff0"/>
        <w:numPr>
          <w:ilvl w:val="0"/>
          <w:numId w:val="89"/>
        </w:numPr>
        <w:rPr>
          <w:rFonts w:eastAsia="SimSun"/>
          <w:b/>
        </w:rPr>
      </w:pPr>
      <w:r w:rsidRPr="008F7654">
        <w:rPr>
          <w:rFonts w:eastAsia="SimSun"/>
          <w:b/>
          <w:lang w:val="en-US"/>
        </w:rPr>
        <w:t xml:space="preserve">180 </w:t>
      </w:r>
      <w:r w:rsidR="004F5A17" w:rsidRPr="008F7654">
        <w:rPr>
          <w:rFonts w:eastAsia="SimSun"/>
          <w:b/>
        </w:rPr>
        <w:t>μονάδες φορητών Η/Υ</w:t>
      </w:r>
    </w:p>
    <w:p w14:paraId="2092C4FF" w14:textId="77777777" w:rsidR="004F5A17" w:rsidRPr="008F7654" w:rsidRDefault="004F5A17" w:rsidP="008F7654">
      <w:pPr>
        <w:spacing w:before="120" w:line="276" w:lineRule="auto"/>
        <w:ind w:firstLine="720"/>
        <w:rPr>
          <w:rFonts w:eastAsia="SimSun"/>
        </w:rPr>
      </w:pPr>
      <w:r w:rsidRPr="008F7654">
        <w:rPr>
          <w:rFonts w:eastAsia="SimSun"/>
        </w:rPr>
        <w:t xml:space="preserve">Συγκεκριμένα η μίσθωση των 180 μονάδων φορητών Η/Υ χωρίζεται σε 3 βασικές κατηγορίες. </w:t>
      </w:r>
    </w:p>
    <w:p w14:paraId="399C1D84" w14:textId="77777777" w:rsidR="004F5A17" w:rsidRPr="008F7654" w:rsidRDefault="004F5A17" w:rsidP="00EA3866">
      <w:pPr>
        <w:pStyle w:val="aff0"/>
        <w:numPr>
          <w:ilvl w:val="0"/>
          <w:numId w:val="90"/>
        </w:numPr>
        <w:spacing w:before="120" w:line="276" w:lineRule="auto"/>
        <w:ind w:left="1134" w:hanging="425"/>
        <w:rPr>
          <w:rFonts w:eastAsia="SimSun"/>
        </w:rPr>
      </w:pPr>
      <w:r w:rsidRPr="008F7654">
        <w:rPr>
          <w:rFonts w:eastAsia="SimSun"/>
        </w:rPr>
        <w:t>Τύπος 1 για τους βασικούς χρήστες (150 μονάδες)</w:t>
      </w:r>
    </w:p>
    <w:p w14:paraId="3525113E" w14:textId="77777777" w:rsidR="004F5A17" w:rsidRPr="008F7654" w:rsidRDefault="004F5A17" w:rsidP="00EA3866">
      <w:pPr>
        <w:pStyle w:val="aff0"/>
        <w:numPr>
          <w:ilvl w:val="0"/>
          <w:numId w:val="90"/>
        </w:numPr>
        <w:spacing w:before="120" w:line="276" w:lineRule="auto"/>
        <w:ind w:left="1134" w:hanging="425"/>
        <w:rPr>
          <w:rFonts w:eastAsia="SimSun"/>
        </w:rPr>
      </w:pPr>
      <w:r w:rsidRPr="008F7654">
        <w:rPr>
          <w:rFonts w:eastAsia="SimSun"/>
        </w:rPr>
        <w:t>Τύπος 2 για τους χρήστες αυξημένων απαιτήσεων (25 μονάδες)</w:t>
      </w:r>
    </w:p>
    <w:p w14:paraId="07E3D9FB" w14:textId="77777777" w:rsidR="007D60AC" w:rsidRPr="005F63D6" w:rsidRDefault="004F5A17" w:rsidP="00EA3866">
      <w:pPr>
        <w:pStyle w:val="aff0"/>
        <w:numPr>
          <w:ilvl w:val="0"/>
          <w:numId w:val="90"/>
        </w:numPr>
        <w:spacing w:before="120" w:line="276" w:lineRule="auto"/>
        <w:ind w:left="1134" w:hanging="425"/>
        <w:rPr>
          <w:rFonts w:eastAsia="SimSun"/>
        </w:rPr>
      </w:pPr>
      <w:r w:rsidRPr="008F7654">
        <w:rPr>
          <w:rFonts w:eastAsia="SimSun"/>
        </w:rPr>
        <w:t>Τύπος 3 για κάλυψη αναγκών ειδικών απαιτήσεων (5 τεμάχια)</w:t>
      </w:r>
    </w:p>
    <w:p w14:paraId="5DE4BE69" w14:textId="77777777" w:rsidR="005F63D6" w:rsidRPr="008F7654" w:rsidRDefault="005F63D6" w:rsidP="005F63D6">
      <w:pPr>
        <w:pStyle w:val="aff0"/>
        <w:spacing w:before="120" w:line="276" w:lineRule="auto"/>
        <w:ind w:left="1134"/>
        <w:rPr>
          <w:rFonts w:eastAsia="SimSun"/>
        </w:rPr>
      </w:pPr>
    </w:p>
    <w:p w14:paraId="0144F88C" w14:textId="2055B302" w:rsidR="004F5A17" w:rsidRPr="008F7654" w:rsidRDefault="004F5A17" w:rsidP="00EA3866">
      <w:pPr>
        <w:pStyle w:val="aff0"/>
        <w:numPr>
          <w:ilvl w:val="0"/>
          <w:numId w:val="89"/>
        </w:numPr>
        <w:spacing w:before="120" w:line="276" w:lineRule="auto"/>
        <w:rPr>
          <w:rFonts w:eastAsia="SimSun"/>
          <w:b/>
          <w:bCs/>
        </w:rPr>
      </w:pPr>
      <w:r w:rsidRPr="008F7654">
        <w:rPr>
          <w:rFonts w:eastAsia="SimSun"/>
          <w:b/>
          <w:bCs/>
        </w:rPr>
        <w:t>130 μονάδες επιτραπέζιων σταθερών Η/Υ</w:t>
      </w:r>
    </w:p>
    <w:p w14:paraId="4DFFD46C" w14:textId="77777777" w:rsidR="004F5A17" w:rsidRPr="00FC09B6" w:rsidRDefault="004F5A17" w:rsidP="008F7654">
      <w:pPr>
        <w:spacing w:before="120" w:line="276" w:lineRule="auto"/>
        <w:ind w:firstLine="720"/>
        <w:rPr>
          <w:rFonts w:eastAsia="SimSun"/>
          <w:bCs/>
        </w:rPr>
      </w:pPr>
      <w:r w:rsidRPr="00FC09B6">
        <w:rPr>
          <w:rFonts w:eastAsia="SimSun"/>
        </w:rPr>
        <w:t xml:space="preserve">Συγκεκριμένα η μίσθωση των 130 μονάδων σταθερών Η/Υ χωρίζεται σε 2 βασικές κατηγορίες. </w:t>
      </w:r>
    </w:p>
    <w:p w14:paraId="6A850A9A" w14:textId="77777777" w:rsidR="004F5A17" w:rsidRPr="008F7654" w:rsidRDefault="004F5A17" w:rsidP="00EA3866">
      <w:pPr>
        <w:pStyle w:val="aff0"/>
        <w:numPr>
          <w:ilvl w:val="0"/>
          <w:numId w:val="91"/>
        </w:numPr>
        <w:spacing w:before="120" w:line="276" w:lineRule="auto"/>
        <w:ind w:left="1134" w:hanging="283"/>
        <w:rPr>
          <w:rFonts w:eastAsia="SimSun"/>
          <w:bCs/>
        </w:rPr>
      </w:pPr>
      <w:r w:rsidRPr="008F7654">
        <w:rPr>
          <w:rFonts w:eastAsia="SimSun"/>
        </w:rPr>
        <w:t>Τύπος 1 για τους βασικούς χρήστες (120 μονάδες)</w:t>
      </w:r>
    </w:p>
    <w:p w14:paraId="0CF4934F" w14:textId="77777777" w:rsidR="004F5A17" w:rsidRPr="00572E7A" w:rsidRDefault="004F5A17" w:rsidP="00EA3866">
      <w:pPr>
        <w:pStyle w:val="aff0"/>
        <w:numPr>
          <w:ilvl w:val="0"/>
          <w:numId w:val="91"/>
        </w:numPr>
        <w:spacing w:before="120" w:line="276" w:lineRule="auto"/>
        <w:ind w:left="1134" w:hanging="283"/>
        <w:rPr>
          <w:rFonts w:eastAsia="SimSun"/>
          <w:bCs/>
        </w:rPr>
      </w:pPr>
      <w:r w:rsidRPr="008F7654">
        <w:rPr>
          <w:rFonts w:eastAsia="SimSun"/>
        </w:rPr>
        <w:t>Τύπος 2 για τους χρήστες αυξημένων απαιτήσεων (10 μονάδες)</w:t>
      </w:r>
    </w:p>
    <w:p w14:paraId="73190A06" w14:textId="77777777" w:rsidR="00572E7A" w:rsidRPr="008F7654" w:rsidRDefault="00572E7A" w:rsidP="00572E7A">
      <w:pPr>
        <w:pStyle w:val="aff0"/>
        <w:spacing w:before="120" w:line="276" w:lineRule="auto"/>
        <w:ind w:left="1134"/>
        <w:rPr>
          <w:rFonts w:eastAsia="SimSun"/>
          <w:bCs/>
        </w:rPr>
      </w:pPr>
    </w:p>
    <w:p w14:paraId="1DC3FD9E" w14:textId="70121632" w:rsidR="004F5A17" w:rsidRPr="00CD58F1" w:rsidRDefault="004F5A17" w:rsidP="00EA3866">
      <w:pPr>
        <w:pStyle w:val="aff0"/>
        <w:numPr>
          <w:ilvl w:val="0"/>
          <w:numId w:val="89"/>
        </w:numPr>
        <w:spacing w:after="0" w:line="276" w:lineRule="auto"/>
        <w:rPr>
          <w:rFonts w:eastAsia="SimSun"/>
          <w:b/>
          <w:bCs/>
        </w:rPr>
      </w:pPr>
      <w:r w:rsidRPr="00572E7A">
        <w:rPr>
          <w:rFonts w:eastAsia="SimSun"/>
          <w:b/>
          <w:bCs/>
        </w:rPr>
        <w:t>25 μονάδες οθονών για σύνδεση με τους Η/Υ</w:t>
      </w:r>
    </w:p>
    <w:p w14:paraId="61095E23" w14:textId="77777777" w:rsidR="00CD58F1" w:rsidRPr="00572E7A" w:rsidRDefault="00CD58F1" w:rsidP="00CD58F1">
      <w:pPr>
        <w:pStyle w:val="aff0"/>
        <w:spacing w:after="0" w:line="276" w:lineRule="auto"/>
        <w:rPr>
          <w:rFonts w:eastAsia="SimSun"/>
          <w:b/>
          <w:bCs/>
        </w:rPr>
      </w:pPr>
    </w:p>
    <w:p w14:paraId="02E5478E" w14:textId="5BA6E596" w:rsidR="004F5A17" w:rsidRDefault="004F5A17" w:rsidP="00EA3866">
      <w:pPr>
        <w:pStyle w:val="aff0"/>
        <w:numPr>
          <w:ilvl w:val="0"/>
          <w:numId w:val="89"/>
        </w:numPr>
        <w:spacing w:after="0" w:line="276" w:lineRule="auto"/>
        <w:rPr>
          <w:rFonts w:eastAsia="SimSun"/>
          <w:b/>
          <w:bCs/>
          <w:lang w:val="en-US"/>
        </w:rPr>
      </w:pPr>
      <w:r w:rsidRPr="00CD58F1">
        <w:rPr>
          <w:rFonts w:eastAsia="SimSun"/>
          <w:b/>
          <w:bCs/>
        </w:rPr>
        <w:t xml:space="preserve">70 μονάδες </w:t>
      </w:r>
      <w:r w:rsidRPr="00CD58F1">
        <w:rPr>
          <w:rFonts w:eastAsia="SimSun"/>
          <w:b/>
          <w:bCs/>
          <w:lang w:val="en-US"/>
        </w:rPr>
        <w:t>Docking Stations</w:t>
      </w:r>
    </w:p>
    <w:p w14:paraId="608956C7" w14:textId="77777777" w:rsidR="00CD58F1" w:rsidRPr="00CD58F1" w:rsidRDefault="00CD58F1" w:rsidP="00CD58F1">
      <w:pPr>
        <w:spacing w:after="0" w:line="276" w:lineRule="auto"/>
        <w:rPr>
          <w:rFonts w:eastAsia="SimSun"/>
          <w:b/>
          <w:bCs/>
          <w:lang w:val="en-US"/>
        </w:rPr>
      </w:pPr>
    </w:p>
    <w:p w14:paraId="30F6CC0F" w14:textId="07DC4118" w:rsidR="004F5A17" w:rsidRPr="00CD58F1" w:rsidRDefault="00CD58F1" w:rsidP="00EA3866">
      <w:pPr>
        <w:pStyle w:val="aff0"/>
        <w:numPr>
          <w:ilvl w:val="0"/>
          <w:numId w:val="89"/>
        </w:numPr>
        <w:spacing w:after="0" w:line="276" w:lineRule="auto"/>
        <w:rPr>
          <w:rFonts w:eastAsia="SimSun"/>
          <w:b/>
          <w:bCs/>
        </w:rPr>
      </w:pPr>
      <w:r w:rsidRPr="00CD58F1">
        <w:rPr>
          <w:rFonts w:eastAsia="SimSun"/>
          <w:b/>
          <w:bCs/>
        </w:rPr>
        <w:t xml:space="preserve">180 </w:t>
      </w:r>
      <w:r w:rsidR="004F5A17" w:rsidRPr="00CD58F1">
        <w:rPr>
          <w:rFonts w:eastAsia="SimSun"/>
          <w:b/>
          <w:bCs/>
        </w:rPr>
        <w:t>τεμάχια τσάντας μεταφοράς φορητών Η/Υ</w:t>
      </w:r>
    </w:p>
    <w:p w14:paraId="06FF1B25" w14:textId="77777777" w:rsidR="004F5A17" w:rsidRDefault="004F5A17" w:rsidP="004F5A17">
      <w:pPr>
        <w:spacing w:before="120" w:line="276" w:lineRule="auto"/>
        <w:rPr>
          <w:rFonts w:eastAsia="SimSun"/>
        </w:rPr>
      </w:pPr>
    </w:p>
    <w:p w14:paraId="03C10DB2" w14:textId="77777777" w:rsidR="004F5A17" w:rsidRPr="005F63D6" w:rsidRDefault="004F5A17" w:rsidP="00EA3866">
      <w:pPr>
        <w:pStyle w:val="aff0"/>
        <w:numPr>
          <w:ilvl w:val="0"/>
          <w:numId w:val="88"/>
        </w:numPr>
        <w:spacing w:before="120" w:line="276" w:lineRule="auto"/>
        <w:contextualSpacing w:val="0"/>
        <w:rPr>
          <w:rFonts w:eastAsia="SimSun"/>
          <w:b/>
          <w:bCs/>
          <w:u w:val="single"/>
        </w:rPr>
      </w:pPr>
      <w:r w:rsidRPr="005F63D6">
        <w:rPr>
          <w:rFonts w:eastAsia="SimSun"/>
          <w:b/>
          <w:u w:val="single"/>
        </w:rPr>
        <w:t>Υπηρεσίες</w:t>
      </w:r>
    </w:p>
    <w:p w14:paraId="2037226F" w14:textId="77777777" w:rsidR="004F5A17" w:rsidRPr="0058571A" w:rsidRDefault="004F5A17" w:rsidP="004F5A17">
      <w:pPr>
        <w:spacing w:before="120" w:line="276" w:lineRule="auto"/>
        <w:rPr>
          <w:rFonts w:eastAsia="SimSun"/>
        </w:rPr>
      </w:pPr>
      <w:r w:rsidRPr="0058571A">
        <w:rPr>
          <w:rFonts w:eastAsia="SimSun"/>
        </w:rPr>
        <w:t>Την προμήθεια υπηρεσιών για τα ακόλουθα:</w:t>
      </w:r>
    </w:p>
    <w:p w14:paraId="7E30BBB6" w14:textId="77777777" w:rsidR="004F5A17" w:rsidRDefault="004F5A17" w:rsidP="00EA3866">
      <w:pPr>
        <w:pStyle w:val="aff0"/>
        <w:numPr>
          <w:ilvl w:val="2"/>
          <w:numId w:val="62"/>
        </w:numPr>
        <w:tabs>
          <w:tab w:val="clear" w:pos="2160"/>
          <w:tab w:val="num" w:pos="851"/>
        </w:tabs>
        <w:spacing w:before="120" w:line="276" w:lineRule="auto"/>
        <w:ind w:left="851" w:hanging="425"/>
        <w:contextualSpacing w:val="0"/>
        <w:rPr>
          <w:rFonts w:eastAsia="SimSun"/>
        </w:rPr>
      </w:pPr>
      <w:r>
        <w:rPr>
          <w:rFonts w:eastAsia="SimSun"/>
        </w:rPr>
        <w:t xml:space="preserve">Προετοιμασία και διαχείριση του έργου. Περιλαμβάνονται όλες οι απαραίτητες εργασίες για την ομαλή μετάβαση των χρηστών και τους περιβάλλοντος εργασίας τους στο νέο εξοπλισμό. </w:t>
      </w:r>
    </w:p>
    <w:p w14:paraId="2E9E2895" w14:textId="77777777" w:rsidR="004F5A17" w:rsidRDefault="004F5A17" w:rsidP="00EA3866">
      <w:pPr>
        <w:pStyle w:val="aff0"/>
        <w:numPr>
          <w:ilvl w:val="2"/>
          <w:numId w:val="62"/>
        </w:numPr>
        <w:tabs>
          <w:tab w:val="clear" w:pos="2160"/>
          <w:tab w:val="num" w:pos="851"/>
        </w:tabs>
        <w:spacing w:before="120" w:line="276" w:lineRule="auto"/>
        <w:ind w:left="851" w:hanging="425"/>
        <w:contextualSpacing w:val="0"/>
        <w:rPr>
          <w:rFonts w:eastAsia="SimSun"/>
        </w:rPr>
      </w:pPr>
      <w:r>
        <w:rPr>
          <w:rFonts w:eastAsia="SimSun"/>
        </w:rPr>
        <w:t xml:space="preserve">Την τελική διαμόρφωση, σύνδεση του εξοπλισμού στο εταιρικό δίκτυο της ΚτΠ ΜΑΕ και την εγκατάστασή του στις θέσεις εργασίας των χρηστών σε πλήρη και κανονική λειτουργία. </w:t>
      </w:r>
    </w:p>
    <w:p w14:paraId="0487B286" w14:textId="77777777" w:rsidR="004F5A17" w:rsidRPr="005F63D6" w:rsidRDefault="004F5A17" w:rsidP="00EA3866">
      <w:pPr>
        <w:pStyle w:val="aff0"/>
        <w:numPr>
          <w:ilvl w:val="2"/>
          <w:numId w:val="62"/>
        </w:numPr>
        <w:tabs>
          <w:tab w:val="clear" w:pos="2160"/>
          <w:tab w:val="num" w:pos="851"/>
        </w:tabs>
        <w:spacing w:before="120" w:line="276" w:lineRule="auto"/>
        <w:ind w:left="851" w:hanging="425"/>
        <w:contextualSpacing w:val="0"/>
        <w:rPr>
          <w:rFonts w:eastAsia="SimSun"/>
        </w:rPr>
      </w:pPr>
      <w:r w:rsidRPr="00D17111">
        <w:rPr>
          <w:rFonts w:eastAsia="SimSun"/>
        </w:rPr>
        <w:t xml:space="preserve">Την </w:t>
      </w:r>
      <w:bookmarkStart w:id="443" w:name="_Hlk204725654"/>
      <w:r>
        <w:rPr>
          <w:rFonts w:eastAsia="SimSun"/>
        </w:rPr>
        <w:t xml:space="preserve">ενεργοποίηση της μίσθωσης του εξοπλισμού του έργου, με κάλυψη από: </w:t>
      </w:r>
      <w:r w:rsidRPr="00D17111">
        <w:rPr>
          <w:rFonts w:eastAsia="SimSun"/>
        </w:rPr>
        <w:t xml:space="preserve">Εγγυήσεις, υπηρεσίες συντήρησης, τεχνικής υποστήριξης και αποκατάστασης βλάβης </w:t>
      </w:r>
      <w:r>
        <w:rPr>
          <w:rFonts w:eastAsia="SimSun"/>
        </w:rPr>
        <w:t>ή φθοράς ανεξαρτήτου αιτίας (</w:t>
      </w:r>
      <w:r>
        <w:rPr>
          <w:rFonts w:eastAsia="SimSun"/>
          <w:lang w:val="en-US"/>
        </w:rPr>
        <w:t>accidental</w:t>
      </w:r>
      <w:r w:rsidRPr="00D17111">
        <w:rPr>
          <w:rFonts w:eastAsia="SimSun"/>
        </w:rPr>
        <w:t xml:space="preserve"> </w:t>
      </w:r>
      <w:r>
        <w:rPr>
          <w:rFonts w:eastAsia="SimSun"/>
          <w:lang w:val="en-US"/>
        </w:rPr>
        <w:t>damage</w:t>
      </w:r>
      <w:r w:rsidRPr="00D17111">
        <w:rPr>
          <w:rFonts w:eastAsia="SimSun"/>
        </w:rPr>
        <w:t>) ώστε να είναι πάντα λειτουργικός καθ’ όλη τη διάρκεια του έργου</w:t>
      </w:r>
      <w:bookmarkEnd w:id="443"/>
      <w:r w:rsidRPr="00D17111">
        <w:rPr>
          <w:rFonts w:eastAsia="SimSun"/>
        </w:rPr>
        <w:t>.</w:t>
      </w:r>
    </w:p>
    <w:p w14:paraId="27E79173" w14:textId="77777777" w:rsidR="005F63D6" w:rsidRDefault="005F63D6" w:rsidP="00077FEF">
      <w:pPr>
        <w:spacing w:before="120" w:line="276" w:lineRule="auto"/>
        <w:rPr>
          <w:rFonts w:eastAsia="SimSun"/>
        </w:rPr>
      </w:pPr>
    </w:p>
    <w:p w14:paraId="76A989AB" w14:textId="77777777" w:rsidR="00077FEF" w:rsidRPr="00077FEF" w:rsidRDefault="00077FEF" w:rsidP="00077FEF">
      <w:pPr>
        <w:spacing w:before="120" w:line="276" w:lineRule="auto"/>
        <w:rPr>
          <w:rFonts w:eastAsia="SimSun"/>
        </w:rPr>
      </w:pPr>
      <w:r>
        <w:rPr>
          <w:rFonts w:eastAsia="SimSun"/>
        </w:rPr>
        <w:t xml:space="preserve">Η μίσθωση του εξοπλισμού </w:t>
      </w:r>
      <w:r w:rsidRPr="00FC09B6">
        <w:rPr>
          <w:rFonts w:eastAsia="SimSun"/>
        </w:rPr>
        <w:t xml:space="preserve">και οι παρεχόμενες υπηρεσίες κατατάσσονται στους ακόλουθους κωδικούς του Κοινού Λεξιλογίου δημοσίων συμβάσεων (CPV): </w:t>
      </w:r>
    </w:p>
    <w:p w14:paraId="3F7F1A59" w14:textId="77777777" w:rsidR="00077FEF" w:rsidRPr="002F74DE" w:rsidRDefault="00077FEF" w:rsidP="00077FEF">
      <w:pPr>
        <w:spacing w:before="120" w:line="276" w:lineRule="auto"/>
        <w:rPr>
          <w:rFonts w:eastAsia="SimSun"/>
          <w:bCs/>
        </w:rPr>
      </w:pPr>
      <w:r w:rsidRPr="00FC09B6">
        <w:rPr>
          <w:rFonts w:eastAsia="SimSun"/>
          <w:b/>
        </w:rPr>
        <w:t xml:space="preserve">CPV: </w:t>
      </w:r>
      <w:r w:rsidRPr="002F74DE">
        <w:rPr>
          <w:rFonts w:eastAsia="SimSun"/>
        </w:rPr>
        <w:t>66114000-2</w:t>
      </w:r>
      <w:r w:rsidRPr="002F74DE">
        <w:rPr>
          <w:rFonts w:eastAsia="SimSun"/>
        </w:rPr>
        <w:tab/>
        <w:t>Υπηρεσίες χρηματοδοτικής μίσθωσης</w:t>
      </w:r>
    </w:p>
    <w:p w14:paraId="0A228E05" w14:textId="77777777" w:rsidR="00077FEF" w:rsidRPr="00850071" w:rsidRDefault="00077FEF" w:rsidP="00077FEF">
      <w:pPr>
        <w:spacing w:before="120" w:line="276" w:lineRule="auto"/>
        <w:ind w:left="2160" w:hanging="2160"/>
        <w:rPr>
          <w:rFonts w:eastAsia="SimSun"/>
        </w:rPr>
      </w:pPr>
      <w:r w:rsidRPr="00F827B0">
        <w:rPr>
          <w:rFonts w:eastAsia="SimSun"/>
          <w:b/>
        </w:rPr>
        <w:t xml:space="preserve">CPV: </w:t>
      </w:r>
      <w:r w:rsidRPr="002F74DE">
        <w:rPr>
          <w:rFonts w:eastAsia="SimSun"/>
        </w:rPr>
        <w:t>50300000-8</w:t>
      </w:r>
      <w:r w:rsidRPr="00850071">
        <w:rPr>
          <w:rFonts w:eastAsia="SimSun"/>
          <w:b/>
        </w:rPr>
        <w:tab/>
      </w:r>
      <w:r w:rsidRPr="002F74DE">
        <w:rPr>
          <w:rFonts w:eastAsia="SimSun"/>
        </w:rPr>
        <w:t>Επισκευή, συντήρηση και συναφείς υπηρεσίες για προσωπικούς Η/Υ, εξοπλισμό γραφείου, τηλεπικοινωνίες και οπτικοακουστικό εξοπλισμό</w:t>
      </w:r>
    </w:p>
    <w:p w14:paraId="6AAF0671" w14:textId="77777777" w:rsidR="00077FEF" w:rsidRDefault="00077FEF" w:rsidP="00077FEF">
      <w:pPr>
        <w:spacing w:before="120" w:line="276" w:lineRule="auto"/>
        <w:ind w:left="1985" w:hanging="1985"/>
        <w:rPr>
          <w:rFonts w:eastAsia="SimSun"/>
          <w:b/>
        </w:rPr>
      </w:pPr>
      <w:r w:rsidRPr="00F827B0">
        <w:rPr>
          <w:rFonts w:eastAsia="SimSun"/>
          <w:b/>
        </w:rPr>
        <w:t>CPV:</w:t>
      </w:r>
      <w:r w:rsidRPr="00850071">
        <w:rPr>
          <w:rFonts w:eastAsia="SimSun"/>
          <w:b/>
        </w:rPr>
        <w:t xml:space="preserve"> </w:t>
      </w:r>
      <w:r w:rsidRPr="002F74DE">
        <w:rPr>
          <w:rFonts w:eastAsia="SimSun"/>
        </w:rPr>
        <w:t>72253200-5</w:t>
      </w:r>
      <w:r w:rsidRPr="00077FEF">
        <w:rPr>
          <w:rFonts w:eastAsia="SimSun"/>
        </w:rPr>
        <w:tab/>
      </w:r>
      <w:r w:rsidRPr="00077FEF">
        <w:rPr>
          <w:rFonts w:eastAsia="SimSun"/>
        </w:rPr>
        <w:tab/>
      </w:r>
      <w:r w:rsidRPr="002F74DE">
        <w:rPr>
          <w:rFonts w:eastAsia="SimSun"/>
        </w:rPr>
        <w:t>Υπηρεσίες υποστήριξης συστημάτων πληροφορικής</w:t>
      </w:r>
    </w:p>
    <w:p w14:paraId="2E791864" w14:textId="77777777" w:rsidR="00077FEF" w:rsidRDefault="00077FEF" w:rsidP="00077FEF">
      <w:pPr>
        <w:spacing w:before="120" w:line="276" w:lineRule="auto"/>
        <w:rPr>
          <w:rFonts w:eastAsia="SimSun"/>
        </w:rPr>
      </w:pPr>
    </w:p>
    <w:p w14:paraId="48BAE6AD" w14:textId="77777777" w:rsidR="00F61F96" w:rsidRPr="00DB2744" w:rsidRDefault="00F61F96" w:rsidP="00F61F96">
      <w:pPr>
        <w:suppressAutoHyphens w:val="0"/>
        <w:autoSpaceDE w:val="0"/>
        <w:spacing w:before="57" w:after="57" w:line="276" w:lineRule="auto"/>
        <w:rPr>
          <w:rFonts w:eastAsia="SimSun"/>
        </w:rPr>
      </w:pPr>
      <w:r w:rsidRPr="00DB2744">
        <w:rPr>
          <w:rFonts w:eastAsia="SimSun"/>
          <w:b/>
          <w:bCs/>
        </w:rPr>
        <w:t>Τόπος υλοποίησης/</w:t>
      </w:r>
      <w:r w:rsidRPr="002367E0">
        <w:rPr>
          <w:rFonts w:eastAsia="SimSun"/>
          <w:b/>
          <w:bCs/>
        </w:rPr>
        <w:t xml:space="preserve">παροχής των υπηρεσιών </w:t>
      </w:r>
      <w:r w:rsidRPr="00DB2744">
        <w:rPr>
          <w:rFonts w:eastAsia="SimSun"/>
        </w:rPr>
        <w:t xml:space="preserve">είναι </w:t>
      </w:r>
      <w:r>
        <w:rPr>
          <w:rFonts w:eastAsia="SimSun"/>
        </w:rPr>
        <w:t xml:space="preserve">η έδρα </w:t>
      </w:r>
      <w:r w:rsidRPr="00DB2744">
        <w:rPr>
          <w:rFonts w:eastAsia="SimSun"/>
        </w:rPr>
        <w:t xml:space="preserve">της ΚτΠ </w:t>
      </w:r>
      <w:r w:rsidRPr="51F0922C">
        <w:rPr>
          <w:rFonts w:eastAsia="SimSun"/>
        </w:rPr>
        <w:t>Μ</w:t>
      </w:r>
      <w:r>
        <w:rPr>
          <w:rFonts w:eastAsia="SimSun"/>
        </w:rPr>
        <w:t>.</w:t>
      </w:r>
      <w:r w:rsidRPr="00DB2744">
        <w:rPr>
          <w:rFonts w:eastAsia="SimSun"/>
        </w:rPr>
        <w:t>Α</w:t>
      </w:r>
      <w:r>
        <w:rPr>
          <w:rFonts w:eastAsia="SimSun"/>
        </w:rPr>
        <w:t>.</w:t>
      </w:r>
      <w:r w:rsidRPr="00DB2744">
        <w:rPr>
          <w:rFonts w:eastAsia="SimSun"/>
        </w:rPr>
        <w:t xml:space="preserve">Ε, </w:t>
      </w:r>
      <w:r w:rsidRPr="51F0922C">
        <w:rPr>
          <w:rFonts w:eastAsia="SimSun"/>
        </w:rPr>
        <w:t xml:space="preserve">Λ. </w:t>
      </w:r>
      <w:r w:rsidRPr="00DB2744">
        <w:rPr>
          <w:rFonts w:eastAsia="SimSun"/>
        </w:rPr>
        <w:t>Συγγρού 194</w:t>
      </w:r>
      <w:r w:rsidRPr="51F0922C">
        <w:rPr>
          <w:rFonts w:eastAsia="SimSun"/>
        </w:rPr>
        <w:t>, Καλλιθέα</w:t>
      </w:r>
      <w:r w:rsidRPr="00DB2744">
        <w:rPr>
          <w:rFonts w:eastAsia="SimSun"/>
        </w:rPr>
        <w:t xml:space="preserve">. </w:t>
      </w:r>
    </w:p>
    <w:p w14:paraId="10BA47AD" w14:textId="77777777" w:rsidR="00CE16F1" w:rsidRDefault="00CE16F1" w:rsidP="004F5A17">
      <w:pPr>
        <w:spacing w:before="120" w:line="276" w:lineRule="auto"/>
        <w:rPr>
          <w:rFonts w:eastAsia="SimSun"/>
        </w:rPr>
      </w:pPr>
    </w:p>
    <w:p w14:paraId="64D882B6" w14:textId="2CB54741" w:rsidR="004F5A17" w:rsidRPr="00CE16F1" w:rsidRDefault="004F5A17" w:rsidP="004F5A17">
      <w:pPr>
        <w:spacing w:before="120" w:line="276" w:lineRule="auto"/>
        <w:rPr>
          <w:rFonts w:eastAsia="SimSun"/>
        </w:rPr>
      </w:pPr>
      <w:r w:rsidRPr="00AA3953">
        <w:rPr>
          <w:rFonts w:eastAsia="SimSun"/>
        </w:rPr>
        <w:t xml:space="preserve">Το έργο θα υλοποιηθεί σε </w:t>
      </w:r>
      <w:r w:rsidRPr="00AA3953">
        <w:rPr>
          <w:rFonts w:eastAsia="SimSun"/>
          <w:b/>
        </w:rPr>
        <w:t>4</w:t>
      </w:r>
      <w:r w:rsidRPr="00AA3953">
        <w:rPr>
          <w:rFonts w:eastAsia="SimSun"/>
        </w:rPr>
        <w:t xml:space="preserve"> φάσεις και με συνολικό χρονοδιάγραμμα </w:t>
      </w:r>
      <w:r w:rsidRPr="00AA3953">
        <w:rPr>
          <w:rFonts w:eastAsia="SimSun"/>
          <w:b/>
        </w:rPr>
        <w:t xml:space="preserve">39 </w:t>
      </w:r>
      <w:r w:rsidRPr="00AA3953">
        <w:rPr>
          <w:rFonts w:eastAsia="SimSun"/>
        </w:rPr>
        <w:t>μήνες από την υπο</w:t>
      </w:r>
      <w:r w:rsidR="00E57409">
        <w:rPr>
          <w:rFonts w:eastAsia="SimSun"/>
        </w:rPr>
        <w:t>γ</w:t>
      </w:r>
      <w:r w:rsidRPr="00AA3953">
        <w:rPr>
          <w:rFonts w:eastAsia="SimSun"/>
        </w:rPr>
        <w:t>ραφή της σύμβασης.</w:t>
      </w:r>
      <w:r w:rsidR="00D35989">
        <w:rPr>
          <w:rFonts w:eastAsia="SimSun"/>
        </w:rPr>
        <w:t xml:space="preserve"> Συνοπτικά</w:t>
      </w:r>
      <w:r w:rsidR="00D35989" w:rsidRPr="00CE16F1">
        <w:rPr>
          <w:rFonts w:eastAsia="SimSun"/>
        </w:rPr>
        <w:t>:</w:t>
      </w:r>
    </w:p>
    <w:p w14:paraId="0798E374" w14:textId="599AA395" w:rsidR="00F97EC7" w:rsidRPr="00CE16F1" w:rsidRDefault="004F5A17" w:rsidP="004F5A17">
      <w:pPr>
        <w:spacing w:before="120" w:line="276" w:lineRule="auto"/>
        <w:rPr>
          <w:rFonts w:eastAsia="SimSun"/>
          <w:u w:val="single"/>
        </w:rPr>
      </w:pPr>
      <w:r w:rsidRPr="00F97EC7">
        <w:rPr>
          <w:rFonts w:eastAsia="SimSun"/>
          <w:b/>
          <w:u w:val="single"/>
        </w:rPr>
        <w:t>Φάση Α:</w:t>
      </w:r>
      <w:r w:rsidR="00F97EC7" w:rsidRPr="00F97EC7">
        <w:rPr>
          <w:rFonts w:eastAsia="SimSun"/>
          <w:b/>
          <w:u w:val="single"/>
        </w:rPr>
        <w:t xml:space="preserve"> </w:t>
      </w:r>
      <w:r w:rsidRPr="00F97EC7">
        <w:rPr>
          <w:rFonts w:eastAsia="SimSun"/>
          <w:b/>
          <w:bCs/>
          <w:u w:val="single"/>
        </w:rPr>
        <w:t>Μελέτη Εφαρμογής</w:t>
      </w:r>
    </w:p>
    <w:p w14:paraId="611B7D9F" w14:textId="18808E21" w:rsidR="004F5A17" w:rsidRPr="00AA3953" w:rsidRDefault="004F5A17" w:rsidP="004F5A17">
      <w:pPr>
        <w:spacing w:before="120" w:line="276" w:lineRule="auto"/>
        <w:rPr>
          <w:rFonts w:eastAsia="SimSun"/>
        </w:rPr>
      </w:pPr>
      <w:r w:rsidRPr="00AA3953">
        <w:rPr>
          <w:rFonts w:eastAsia="SimSun"/>
        </w:rPr>
        <w:t>Ξεκινά με την υπογραφή της σύμβασης</w:t>
      </w:r>
      <w:r w:rsidR="004C6068">
        <w:rPr>
          <w:rFonts w:eastAsia="SimSun"/>
        </w:rPr>
        <w:t>.</w:t>
      </w:r>
      <w:r w:rsidR="00222A53">
        <w:rPr>
          <w:rFonts w:eastAsia="SimSun"/>
        </w:rPr>
        <w:t xml:space="preserve"> </w:t>
      </w:r>
      <w:r w:rsidR="004C6068">
        <w:rPr>
          <w:rFonts w:eastAsia="SimSun"/>
        </w:rPr>
        <w:t>Αναπτύσσεται, ο</w:t>
      </w:r>
      <w:r w:rsidR="00222A53">
        <w:rPr>
          <w:rFonts w:eastAsia="SimSun"/>
        </w:rPr>
        <w:t>λοκληρώνεται και παραδίδεται το τεύχος μελέτης εφαρμογής</w:t>
      </w:r>
      <w:r w:rsidR="00383649">
        <w:rPr>
          <w:rFonts w:eastAsia="SimSun"/>
        </w:rPr>
        <w:t xml:space="preserve"> από τον Ανάδοχο εντός τους 1</w:t>
      </w:r>
      <w:r w:rsidR="00383649" w:rsidRPr="00383649">
        <w:rPr>
          <w:rFonts w:eastAsia="SimSun"/>
          <w:vertAlign w:val="superscript"/>
        </w:rPr>
        <w:t>ου</w:t>
      </w:r>
      <w:r w:rsidR="00383649">
        <w:rPr>
          <w:rFonts w:eastAsia="SimSun"/>
        </w:rPr>
        <w:t xml:space="preserve"> μήνα από την υπογραφή της σύμβασης</w:t>
      </w:r>
      <w:r w:rsidRPr="00AA3953">
        <w:rPr>
          <w:rFonts w:eastAsia="SimSun"/>
        </w:rPr>
        <w:t>. Σημειώνεται ότι το τεύχος Μελέτης Εφαρμογής δύναται να επικαιροποιείται έως και το πέρας της Φάσης Β.</w:t>
      </w:r>
    </w:p>
    <w:p w14:paraId="4D60B8E5" w14:textId="6A68A3E5" w:rsidR="00FF54E4" w:rsidRPr="00FF54E4" w:rsidRDefault="004F5A17" w:rsidP="004F5A17">
      <w:pPr>
        <w:spacing w:before="120" w:line="276" w:lineRule="auto"/>
        <w:rPr>
          <w:rFonts w:eastAsia="SimSun"/>
          <w:b/>
          <w:u w:val="single"/>
        </w:rPr>
      </w:pPr>
      <w:r w:rsidRPr="00FF54E4">
        <w:rPr>
          <w:rFonts w:eastAsia="SimSun"/>
          <w:b/>
          <w:u w:val="single"/>
        </w:rPr>
        <w:t>Φάση Β:</w:t>
      </w:r>
      <w:r w:rsidR="00F97EC7" w:rsidRPr="00FF54E4">
        <w:rPr>
          <w:rFonts w:eastAsia="SimSun"/>
          <w:b/>
          <w:u w:val="single"/>
        </w:rPr>
        <w:t xml:space="preserve"> </w:t>
      </w:r>
      <w:r w:rsidR="00C22F85" w:rsidRPr="00FF54E4">
        <w:rPr>
          <w:rFonts w:eastAsia="SimSun"/>
          <w:b/>
          <w:u w:val="single"/>
        </w:rPr>
        <w:t xml:space="preserve">Προετοιμασία </w:t>
      </w:r>
      <w:r w:rsidR="00C22F85">
        <w:rPr>
          <w:rFonts w:eastAsia="SimSun"/>
          <w:b/>
          <w:u w:val="single"/>
        </w:rPr>
        <w:t xml:space="preserve">εξοπλισμού για μετάπτωση </w:t>
      </w:r>
      <w:r w:rsidR="00C22F85" w:rsidRPr="00FF54E4">
        <w:rPr>
          <w:rFonts w:eastAsia="SimSun"/>
          <w:b/>
          <w:u w:val="single"/>
        </w:rPr>
        <w:t>δεδομένων χρηστών</w:t>
      </w:r>
    </w:p>
    <w:p w14:paraId="76AF201D" w14:textId="622B92D1" w:rsidR="004F5A17" w:rsidRPr="00AA3953" w:rsidRDefault="00FF54E4" w:rsidP="00FF54E4">
      <w:pPr>
        <w:spacing w:before="120" w:line="276" w:lineRule="auto"/>
        <w:rPr>
          <w:rFonts w:eastAsia="SimSun"/>
        </w:rPr>
      </w:pPr>
      <w:r w:rsidRPr="00AA3953">
        <w:rPr>
          <w:rFonts w:eastAsia="SimSun"/>
        </w:rPr>
        <w:t>Ξεκινά τον 2</w:t>
      </w:r>
      <w:r w:rsidRPr="00AA3953">
        <w:rPr>
          <w:rFonts w:eastAsia="SimSun"/>
          <w:vertAlign w:val="superscript"/>
        </w:rPr>
        <w:t>ο</w:t>
      </w:r>
      <w:r w:rsidRPr="00AA3953">
        <w:rPr>
          <w:rFonts w:eastAsia="SimSun"/>
        </w:rPr>
        <w:t xml:space="preserve"> μήνα από την υπογραφή της σύμβασης και αφού έχει παραδοθεί το τεύχος Μελέτης Εφαρμογής.</w:t>
      </w:r>
      <w:r>
        <w:rPr>
          <w:rFonts w:eastAsia="SimSun"/>
        </w:rPr>
        <w:t xml:space="preserve"> </w:t>
      </w:r>
      <w:r w:rsidR="006B634E">
        <w:rPr>
          <w:rFonts w:eastAsia="SimSun"/>
        </w:rPr>
        <w:t>Εντός τους 2</w:t>
      </w:r>
      <w:r w:rsidR="006B634E" w:rsidRPr="00383649">
        <w:rPr>
          <w:rFonts w:eastAsia="SimSun"/>
          <w:vertAlign w:val="superscript"/>
        </w:rPr>
        <w:t>ου</w:t>
      </w:r>
      <w:r w:rsidR="006B634E">
        <w:rPr>
          <w:rFonts w:eastAsia="SimSun"/>
        </w:rPr>
        <w:t xml:space="preserve"> μήνα, ο</w:t>
      </w:r>
      <w:r w:rsidR="004F5A17" w:rsidRPr="00AA3953">
        <w:rPr>
          <w:rFonts w:eastAsia="SimSun"/>
        </w:rPr>
        <w:t xml:space="preserve"> Ανάδοχος σε συνεργασία με την </w:t>
      </w:r>
      <w:r w:rsidR="00CC5FFC">
        <w:rPr>
          <w:rFonts w:eastAsia="SimSun"/>
        </w:rPr>
        <w:t>Κτ</w:t>
      </w:r>
      <w:r w:rsidR="00E93976">
        <w:rPr>
          <w:rFonts w:eastAsia="SimSun"/>
        </w:rPr>
        <w:t>Π</w:t>
      </w:r>
      <w:r w:rsidR="00CC5FFC">
        <w:rPr>
          <w:rFonts w:eastAsia="SimSun"/>
        </w:rPr>
        <w:t xml:space="preserve"> Μ.Α.Ε</w:t>
      </w:r>
      <w:r w:rsidR="004F5A17" w:rsidRPr="00AA3953">
        <w:rPr>
          <w:rFonts w:eastAsia="SimSun"/>
        </w:rPr>
        <w:t>, θα ετοιμάσει τις αναγκαίες μήτρες και θα τρέξει δοκιμαστικά σε ενδεικτικό πλήθος Η/Υ, την διαμόρφωση, την εγκατάσταση σε θέσεις εργασίας τη σύνδεση στο εταιρικό δίκτυο και την παράδοση στο τελικό χρήστη.</w:t>
      </w:r>
    </w:p>
    <w:p w14:paraId="5622C033" w14:textId="62C64DC3" w:rsidR="00FF54E4" w:rsidRPr="00002668" w:rsidRDefault="004F5A17" w:rsidP="004F5A17">
      <w:pPr>
        <w:spacing w:before="120" w:line="276" w:lineRule="auto"/>
        <w:rPr>
          <w:rFonts w:eastAsia="SimSun"/>
        </w:rPr>
      </w:pPr>
      <w:r w:rsidRPr="00002668">
        <w:rPr>
          <w:rFonts w:eastAsia="SimSun"/>
          <w:b/>
          <w:u w:val="single"/>
        </w:rPr>
        <w:t>Φάση Γ</w:t>
      </w:r>
      <w:r w:rsidR="00293E53" w:rsidRPr="00002668">
        <w:rPr>
          <w:rFonts w:eastAsia="SimSun"/>
          <w:b/>
          <w:u w:val="single"/>
        </w:rPr>
        <w:t>:</w:t>
      </w:r>
      <w:r w:rsidRPr="00002668">
        <w:rPr>
          <w:rFonts w:eastAsia="SimSun"/>
          <w:b/>
          <w:u w:val="single"/>
        </w:rPr>
        <w:t xml:space="preserve"> </w:t>
      </w:r>
      <w:r w:rsidRPr="00002668">
        <w:rPr>
          <w:rFonts w:eastAsia="SimSun"/>
          <w:b/>
          <w:bCs/>
          <w:u w:val="single"/>
          <w:lang w:val="en-US"/>
        </w:rPr>
        <w:t>Roll</w:t>
      </w:r>
      <w:r w:rsidRPr="00002668">
        <w:rPr>
          <w:rFonts w:eastAsia="SimSun"/>
          <w:b/>
          <w:bCs/>
          <w:u w:val="single"/>
        </w:rPr>
        <w:t xml:space="preserve"> </w:t>
      </w:r>
      <w:r w:rsidRPr="00002668">
        <w:rPr>
          <w:rFonts w:eastAsia="SimSun"/>
          <w:b/>
          <w:bCs/>
          <w:u w:val="single"/>
          <w:lang w:val="en-US"/>
        </w:rPr>
        <w:t>Out</w:t>
      </w:r>
      <w:r w:rsidRPr="00002668">
        <w:rPr>
          <w:rFonts w:eastAsia="SimSun"/>
        </w:rPr>
        <w:t xml:space="preserve"> </w:t>
      </w:r>
    </w:p>
    <w:p w14:paraId="376FF332" w14:textId="676472D8" w:rsidR="004F5A17" w:rsidRPr="00AA3953" w:rsidRDefault="00FF54E4" w:rsidP="00293E53">
      <w:pPr>
        <w:spacing w:before="120" w:line="276" w:lineRule="auto"/>
        <w:rPr>
          <w:rFonts w:eastAsia="SimSun"/>
        </w:rPr>
      </w:pPr>
      <w:r w:rsidRPr="00AA3953">
        <w:rPr>
          <w:rFonts w:eastAsia="SimSun"/>
        </w:rPr>
        <w:lastRenderedPageBreak/>
        <w:t>Ξεκινά τον 3</w:t>
      </w:r>
      <w:r w:rsidRPr="00AA3953">
        <w:rPr>
          <w:rFonts w:eastAsia="SimSun"/>
          <w:vertAlign w:val="superscript"/>
        </w:rPr>
        <w:t>ο</w:t>
      </w:r>
      <w:r w:rsidRPr="00AA3953">
        <w:rPr>
          <w:rFonts w:eastAsia="SimSun"/>
        </w:rPr>
        <w:t xml:space="preserve"> μήνα από την υπογραφή της σύμβασης</w:t>
      </w:r>
      <w:r w:rsidR="00293E53">
        <w:rPr>
          <w:rFonts w:eastAsia="SimSun"/>
        </w:rPr>
        <w:t xml:space="preserve">. </w:t>
      </w:r>
      <w:r w:rsidR="004F5A17" w:rsidRPr="00AA3953">
        <w:rPr>
          <w:rFonts w:eastAsia="SimSun"/>
        </w:rPr>
        <w:t xml:space="preserve">Με το πέρας του </w:t>
      </w:r>
      <w:r w:rsidR="00787C30">
        <w:rPr>
          <w:rFonts w:eastAsia="SimSun"/>
        </w:rPr>
        <w:t>3</w:t>
      </w:r>
      <w:r w:rsidR="00787C30" w:rsidRPr="00787C30">
        <w:rPr>
          <w:rFonts w:eastAsia="SimSun"/>
          <w:vertAlign w:val="superscript"/>
        </w:rPr>
        <w:t>ου</w:t>
      </w:r>
      <w:r w:rsidR="00787C30">
        <w:rPr>
          <w:rFonts w:eastAsia="SimSun"/>
        </w:rPr>
        <w:t xml:space="preserve"> μήνα</w:t>
      </w:r>
      <w:r w:rsidR="004F5A17" w:rsidRPr="00AA3953">
        <w:rPr>
          <w:rFonts w:eastAsia="SimSun"/>
        </w:rPr>
        <w:t xml:space="preserve"> ο Ανάδοχος </w:t>
      </w:r>
      <w:r w:rsidR="00293E53">
        <w:rPr>
          <w:rFonts w:eastAsia="SimSun"/>
        </w:rPr>
        <w:t>θα έχει ολοκληρ</w:t>
      </w:r>
      <w:r w:rsidR="00163E1F">
        <w:rPr>
          <w:rFonts w:eastAsia="SimSun"/>
        </w:rPr>
        <w:t>ώσει</w:t>
      </w:r>
      <w:r w:rsidR="00293E53">
        <w:rPr>
          <w:rFonts w:eastAsia="SimSun"/>
        </w:rPr>
        <w:t xml:space="preserve"> </w:t>
      </w:r>
      <w:r w:rsidR="00163E1F">
        <w:rPr>
          <w:rFonts w:eastAsia="SimSun"/>
        </w:rPr>
        <w:t>τ</w:t>
      </w:r>
      <w:r w:rsidR="00293E53">
        <w:rPr>
          <w:rFonts w:eastAsia="SimSun"/>
        </w:rPr>
        <w:t>η</w:t>
      </w:r>
      <w:r w:rsidR="00163E1F">
        <w:rPr>
          <w:rFonts w:eastAsia="SimSun"/>
        </w:rPr>
        <w:t>ν</w:t>
      </w:r>
      <w:r w:rsidR="00293E53">
        <w:rPr>
          <w:rFonts w:eastAsia="SimSun"/>
        </w:rPr>
        <w:t xml:space="preserve"> διαγραφή </w:t>
      </w:r>
      <w:r w:rsidR="00293E53" w:rsidRPr="00EC1B2D">
        <w:rPr>
          <w:rFonts w:eastAsia="SimSun"/>
        </w:rPr>
        <w:t>των δεδομένων από τα αποθηκευτικά μέσα του παλιού εξοπλισμού</w:t>
      </w:r>
      <w:r w:rsidR="00293E53" w:rsidRPr="00AA3953">
        <w:rPr>
          <w:rFonts w:eastAsia="SimSun"/>
        </w:rPr>
        <w:t xml:space="preserve"> </w:t>
      </w:r>
      <w:r w:rsidR="00293E53">
        <w:rPr>
          <w:rFonts w:eastAsia="SimSun"/>
        </w:rPr>
        <w:t>και θα</w:t>
      </w:r>
      <w:r w:rsidR="004F5A17" w:rsidRPr="00AA3953">
        <w:rPr>
          <w:rFonts w:eastAsia="SimSun"/>
        </w:rPr>
        <w:t xml:space="preserve"> </w:t>
      </w:r>
      <w:r w:rsidR="00787C30">
        <w:rPr>
          <w:rFonts w:eastAsia="SimSun"/>
        </w:rPr>
        <w:t xml:space="preserve">έχει </w:t>
      </w:r>
      <w:r w:rsidR="004F5A17" w:rsidRPr="00AA3953">
        <w:rPr>
          <w:rFonts w:eastAsia="SimSun"/>
        </w:rPr>
        <w:t>παραδώσει το σύνολο του νέου εξοπλισμού στους τελικούς χρήστες πλήρως λειτουργικό.</w:t>
      </w:r>
    </w:p>
    <w:p w14:paraId="2278E7CF" w14:textId="5A91C60A" w:rsidR="00A85BD6" w:rsidRPr="009234BB" w:rsidRDefault="004F5A17" w:rsidP="004F5A17">
      <w:pPr>
        <w:spacing w:before="120" w:line="276" w:lineRule="auto"/>
        <w:rPr>
          <w:rFonts w:eastAsia="SimSun"/>
          <w:b/>
          <w:u w:val="single"/>
        </w:rPr>
      </w:pPr>
      <w:r w:rsidRPr="00A85BD6">
        <w:rPr>
          <w:rFonts w:eastAsia="SimSun"/>
          <w:b/>
          <w:u w:val="single"/>
        </w:rPr>
        <w:t>Φάση Δ</w:t>
      </w:r>
      <w:r w:rsidR="00002668" w:rsidRPr="00A85BD6">
        <w:rPr>
          <w:rFonts w:eastAsia="SimSun"/>
          <w:b/>
          <w:u w:val="single"/>
        </w:rPr>
        <w:t>:</w:t>
      </w:r>
      <w:r w:rsidRPr="00A85BD6">
        <w:rPr>
          <w:rFonts w:eastAsia="SimSun"/>
          <w:b/>
          <w:u w:val="single"/>
        </w:rPr>
        <w:t xml:space="preserve"> </w:t>
      </w:r>
      <w:r w:rsidR="009234BB" w:rsidRPr="009234BB">
        <w:rPr>
          <w:rFonts w:eastAsia="SimSun"/>
          <w:b/>
          <w:u w:val="single"/>
        </w:rPr>
        <w:t>Μίσθωση εξοπλισμού και παροχή συνοδευόμενων υπηρεσιών</w:t>
      </w:r>
    </w:p>
    <w:p w14:paraId="5CD185FA" w14:textId="556F7415" w:rsidR="004F5A17" w:rsidRDefault="00A85BD6" w:rsidP="008F22D9">
      <w:pPr>
        <w:spacing w:before="120" w:line="276" w:lineRule="auto"/>
        <w:rPr>
          <w:rFonts w:eastAsia="SimSun"/>
        </w:rPr>
      </w:pPr>
      <w:r w:rsidRPr="00AA3953">
        <w:rPr>
          <w:rFonts w:eastAsia="SimSun"/>
        </w:rPr>
        <w:t xml:space="preserve">Ξεκινά τον </w:t>
      </w:r>
      <w:r w:rsidRPr="00A85BD6">
        <w:rPr>
          <w:rFonts w:eastAsia="SimSun"/>
        </w:rPr>
        <w:t>4</w:t>
      </w:r>
      <w:r w:rsidRPr="00AA3953">
        <w:rPr>
          <w:rFonts w:eastAsia="SimSun"/>
          <w:vertAlign w:val="superscript"/>
        </w:rPr>
        <w:t>ο</w:t>
      </w:r>
      <w:r w:rsidRPr="00AA3953">
        <w:rPr>
          <w:rFonts w:eastAsia="SimSun"/>
        </w:rPr>
        <w:t xml:space="preserve"> μήνα από την υπογραφή της σύμβασης</w:t>
      </w:r>
      <w:r w:rsidRPr="00A85BD6">
        <w:rPr>
          <w:rFonts w:eastAsia="SimSun"/>
        </w:rPr>
        <w:t xml:space="preserve"> </w:t>
      </w:r>
      <w:r>
        <w:rPr>
          <w:rFonts w:eastAsia="SimSun"/>
        </w:rPr>
        <w:t xml:space="preserve">και </w:t>
      </w:r>
      <w:r w:rsidR="001E1103">
        <w:rPr>
          <w:rFonts w:eastAsia="SimSun"/>
        </w:rPr>
        <w:t>διαρκεί μέχρι και την λήξη του διάρκειας του έργου</w:t>
      </w:r>
      <w:r w:rsidR="00334E61">
        <w:rPr>
          <w:rFonts w:eastAsia="SimSun"/>
        </w:rPr>
        <w:t>, δηλαδή τον 39</w:t>
      </w:r>
      <w:r w:rsidR="00334E61" w:rsidRPr="00334E61">
        <w:rPr>
          <w:rFonts w:eastAsia="SimSun"/>
          <w:vertAlign w:val="superscript"/>
        </w:rPr>
        <w:t>ο</w:t>
      </w:r>
      <w:r w:rsidR="00334E61">
        <w:rPr>
          <w:rFonts w:eastAsia="SimSun"/>
        </w:rPr>
        <w:t xml:space="preserve"> μήνα</w:t>
      </w:r>
      <w:r>
        <w:rPr>
          <w:rFonts w:eastAsia="SimSun"/>
        </w:rPr>
        <w:t xml:space="preserve">. </w:t>
      </w:r>
      <w:r w:rsidRPr="00AA3953">
        <w:rPr>
          <w:rFonts w:eastAsia="SimSun"/>
        </w:rPr>
        <w:t>Με</w:t>
      </w:r>
      <w:r w:rsidR="00334E61">
        <w:rPr>
          <w:rFonts w:eastAsia="SimSun"/>
        </w:rPr>
        <w:t xml:space="preserve">τά την παράδοση </w:t>
      </w:r>
      <w:r w:rsidRPr="00AA3953">
        <w:rPr>
          <w:rFonts w:eastAsia="SimSun"/>
        </w:rPr>
        <w:t>το</w:t>
      </w:r>
      <w:r w:rsidR="00334E61">
        <w:rPr>
          <w:rFonts w:eastAsia="SimSun"/>
        </w:rPr>
        <w:t>υ</w:t>
      </w:r>
      <w:r w:rsidRPr="00AA3953">
        <w:rPr>
          <w:rFonts w:eastAsia="SimSun"/>
        </w:rPr>
        <w:t xml:space="preserve"> σ</w:t>
      </w:r>
      <w:r w:rsidR="00334E61">
        <w:rPr>
          <w:rFonts w:eastAsia="SimSun"/>
        </w:rPr>
        <w:t>υ</w:t>
      </w:r>
      <w:r w:rsidRPr="00AA3953">
        <w:rPr>
          <w:rFonts w:eastAsia="SimSun"/>
        </w:rPr>
        <w:t>ν</w:t>
      </w:r>
      <w:r w:rsidR="00334E61">
        <w:rPr>
          <w:rFonts w:eastAsia="SimSun"/>
        </w:rPr>
        <w:t>ό</w:t>
      </w:r>
      <w:r w:rsidRPr="00AA3953">
        <w:rPr>
          <w:rFonts w:eastAsia="SimSun"/>
        </w:rPr>
        <w:t>λο</w:t>
      </w:r>
      <w:r w:rsidR="00334E61">
        <w:rPr>
          <w:rFonts w:eastAsia="SimSun"/>
        </w:rPr>
        <w:t>υ</w:t>
      </w:r>
      <w:r w:rsidRPr="00AA3953">
        <w:rPr>
          <w:rFonts w:eastAsia="SimSun"/>
        </w:rPr>
        <w:t xml:space="preserve"> του νέου εξοπλισμού στους τελικούς χρήστες πλήρως λειτουργικό</w:t>
      </w:r>
      <w:r w:rsidR="00334E61">
        <w:rPr>
          <w:rFonts w:eastAsia="SimSun"/>
        </w:rPr>
        <w:t xml:space="preserve"> που πραγματοποιήθηκε στην </w:t>
      </w:r>
      <w:r w:rsidR="000B135A">
        <w:rPr>
          <w:rFonts w:eastAsia="SimSun"/>
        </w:rPr>
        <w:t>Φάση 3, ενεργοποιείται η μίσθωση του εξοπλισμού καθώς και των παρεχόμενων υπηρεσιών</w:t>
      </w:r>
      <w:r w:rsidR="00A15FA1">
        <w:rPr>
          <w:rFonts w:eastAsia="SimSun"/>
        </w:rPr>
        <w:t xml:space="preserve"> όπως ε</w:t>
      </w:r>
      <w:r w:rsidR="004F5A17" w:rsidRPr="009A60DC">
        <w:rPr>
          <w:rFonts w:eastAsia="SimSun"/>
        </w:rPr>
        <w:t>γγυήσεις, υπηρεσίες συντήρησης, τεχνικής υποστήριξης και αποκατάστασης βλάβης ή φθοράς ανεξαρτήτου αιτίας (</w:t>
      </w:r>
      <w:r w:rsidR="004F5A17" w:rsidRPr="009A60DC">
        <w:rPr>
          <w:rFonts w:eastAsia="SimSun"/>
          <w:lang w:val="en-US"/>
        </w:rPr>
        <w:t>accidental</w:t>
      </w:r>
      <w:r w:rsidR="004F5A17" w:rsidRPr="009A60DC">
        <w:rPr>
          <w:rFonts w:eastAsia="SimSun"/>
        </w:rPr>
        <w:t xml:space="preserve"> </w:t>
      </w:r>
      <w:r w:rsidR="004F5A17" w:rsidRPr="009A60DC">
        <w:rPr>
          <w:rFonts w:eastAsia="SimSun"/>
          <w:lang w:val="en-US"/>
        </w:rPr>
        <w:t>damage</w:t>
      </w:r>
      <w:r w:rsidR="004F5A17" w:rsidRPr="009A60DC">
        <w:rPr>
          <w:rFonts w:eastAsia="SimSun"/>
        </w:rPr>
        <w:t>).</w:t>
      </w:r>
    </w:p>
    <w:p w14:paraId="597260D9" w14:textId="77777777" w:rsidR="007D653B" w:rsidRPr="00AA3953" w:rsidRDefault="007D653B" w:rsidP="008F22D9">
      <w:pPr>
        <w:spacing w:before="120" w:line="276" w:lineRule="auto"/>
        <w:rPr>
          <w:rFonts w:eastAsia="SimSun"/>
        </w:rPr>
      </w:pPr>
    </w:p>
    <w:p w14:paraId="58330B7C" w14:textId="2066DFBF" w:rsidR="00180ED4" w:rsidRPr="004257CB" w:rsidRDefault="00DC4402" w:rsidP="00180ED4">
      <w:pPr>
        <w:spacing w:line="252" w:lineRule="auto"/>
        <w:rPr>
          <w:b/>
        </w:rPr>
      </w:pPr>
      <w:r>
        <w:rPr>
          <w:b/>
        </w:rPr>
        <w:t>Α.</w:t>
      </w:r>
      <w:r w:rsidR="00DF5509">
        <w:rPr>
          <w:b/>
        </w:rPr>
        <w:t>3</w:t>
      </w:r>
      <w:r w:rsidR="007D653B">
        <w:rPr>
          <w:b/>
        </w:rPr>
        <w:t>.</w:t>
      </w:r>
      <w:r w:rsidR="00180ED4" w:rsidRPr="004257CB">
        <w:rPr>
          <w:b/>
        </w:rPr>
        <w:t xml:space="preserve"> Μεθοδολογία υλοποίησης</w:t>
      </w:r>
    </w:p>
    <w:p w14:paraId="394C7AD9" w14:textId="77777777" w:rsidR="00180ED4" w:rsidRPr="006950DA" w:rsidRDefault="00180ED4" w:rsidP="00180ED4">
      <w:pPr>
        <w:spacing w:line="252" w:lineRule="auto"/>
        <w:rPr>
          <w:bCs/>
        </w:rPr>
      </w:pPr>
      <w:r w:rsidRPr="006950DA">
        <w:t xml:space="preserve">Ο υποψήφιος Ανάδοχος είναι υποχρεωμένος να συμπεριλάβει στην προσφορά του λεπτομερές 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 / ομάδες έργου) και αρμοδιότητες, καθώς και τα κύρια ορόσημα του Έργου. </w:t>
      </w:r>
    </w:p>
    <w:p w14:paraId="4611B8C3" w14:textId="4F80D80D" w:rsidR="00180ED4" w:rsidRPr="006950DA" w:rsidRDefault="00180ED4" w:rsidP="00180ED4">
      <w:pPr>
        <w:spacing w:line="252" w:lineRule="auto"/>
        <w:rPr>
          <w:bCs/>
        </w:rPr>
      </w:pPr>
      <w:r w:rsidRPr="006950DA">
        <w:t xml:space="preserve">Κατά τη διάρκεια υλοποίησης του Έργου, </w:t>
      </w:r>
      <w:r>
        <w:t xml:space="preserve">και ειδικότερα με την ενεργοποίηση των υπηρεσιών μίσθωσης εξοπλισμού, </w:t>
      </w:r>
      <w:r w:rsidRPr="006950DA">
        <w:t xml:space="preserve">ο Ανάδοχος θα υποβάλλει </w:t>
      </w:r>
      <w:r>
        <w:t>Τριμ</w:t>
      </w:r>
      <w:r w:rsidRPr="006950DA">
        <w:t>ηνιαίες Αναφορές Προόδου (</w:t>
      </w:r>
      <w:r w:rsidRPr="006950DA">
        <w:rPr>
          <w:lang w:val="en-GB"/>
        </w:rPr>
        <w:t>progress</w:t>
      </w:r>
      <w:r w:rsidR="00AC4BCA">
        <w:t xml:space="preserve"> </w:t>
      </w:r>
      <w:r w:rsidRPr="006950DA">
        <w:rPr>
          <w:lang w:val="en-GB"/>
        </w:rPr>
        <w:t>reports</w:t>
      </w:r>
      <w:r w:rsidRPr="006950DA">
        <w:t>) σχετικά με τις δράσεις του και τις διαδικασίες εκτέλεσης του Έργου, έτσι ώστε να διασφαλίζεται:</w:t>
      </w:r>
    </w:p>
    <w:p w14:paraId="30E9FA31" w14:textId="77777777" w:rsidR="00180ED4" w:rsidRPr="006950DA" w:rsidRDefault="00180ED4" w:rsidP="00180ED4">
      <w:pPr>
        <w:numPr>
          <w:ilvl w:val="0"/>
          <w:numId w:val="96"/>
        </w:numPr>
        <w:spacing w:line="252" w:lineRule="auto"/>
        <w:rPr>
          <w:bCs/>
        </w:rPr>
      </w:pPr>
      <w:r w:rsidRPr="006950DA">
        <w:t>η τήρηση του χρονοδιαγράμματος του Έργου</w:t>
      </w:r>
    </w:p>
    <w:p w14:paraId="1B2FEC1D" w14:textId="77777777" w:rsidR="00180ED4" w:rsidRPr="006950DA" w:rsidRDefault="00180ED4" w:rsidP="00180ED4">
      <w:pPr>
        <w:numPr>
          <w:ilvl w:val="0"/>
          <w:numId w:val="96"/>
        </w:numPr>
        <w:spacing w:line="252" w:lineRule="auto"/>
        <w:rPr>
          <w:bCs/>
        </w:rPr>
      </w:pPr>
      <w:r w:rsidRPr="006950DA">
        <w:t>η ορθή, και συμβατή με τις προδιαγραφές, εκτέλεση των υποχρεώσεων του Αναδόχου.</w:t>
      </w:r>
    </w:p>
    <w:p w14:paraId="1881E4DC" w14:textId="77777777" w:rsidR="00180ED4" w:rsidRPr="006950DA" w:rsidRDefault="00180ED4" w:rsidP="00180ED4">
      <w:pPr>
        <w:spacing w:line="252" w:lineRule="auto"/>
        <w:rPr>
          <w:bCs/>
        </w:rPr>
      </w:pPr>
      <w:r w:rsidRPr="006950DA">
        <w:t xml:space="preserve">Οι τακτικές συναντήσεις του Αναδόχου με την ΕΠΕ για την πρόοδο του Έργου θα διεξάγονται σε μηνιαία βάση. </w:t>
      </w:r>
    </w:p>
    <w:p w14:paraId="4A359AF9" w14:textId="77777777" w:rsidR="00180ED4" w:rsidRPr="006950DA" w:rsidRDefault="00180ED4" w:rsidP="00180ED4">
      <w:pPr>
        <w:spacing w:line="252" w:lineRule="auto"/>
        <w:rPr>
          <w:bCs/>
        </w:rPr>
      </w:pPr>
      <w:r w:rsidRPr="006950DA">
        <w:t>Ο Υπεύθυνος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05870E23" w14:textId="77777777" w:rsidR="00180ED4" w:rsidRPr="006950DA" w:rsidRDefault="00180ED4" w:rsidP="00180ED4">
      <w:pPr>
        <w:spacing w:line="252" w:lineRule="auto"/>
        <w:rPr>
          <w:bCs/>
        </w:rPr>
      </w:pPr>
      <w:r w:rsidRPr="006950DA">
        <w:t>Εκτός από τις τακτικές συναντήσεις, ο Πρόεδρος της ΕΠΕ μπορεί να συγκαλέσει έκτακτες συναντήσεις εάν κριθεί απαραίτητο.</w:t>
      </w:r>
    </w:p>
    <w:p w14:paraId="293619BA" w14:textId="77777777" w:rsidR="00180ED4" w:rsidRPr="006950DA" w:rsidRDefault="00180ED4" w:rsidP="00180ED4">
      <w:pPr>
        <w:spacing w:line="252" w:lineRule="auto"/>
        <w:rPr>
          <w:bCs/>
        </w:rPr>
      </w:pPr>
      <w:r w:rsidRPr="006950DA">
        <w:t>Ο Ανάδοχος θα τηρεί τα πρακτικά των συναντήσεων που διεξάγονται για την πρόοδο του Έργου και θα τα αποστέλλει στην Αναθέτουσα Αρχή</w:t>
      </w:r>
    </w:p>
    <w:p w14:paraId="1B85B337" w14:textId="77777777" w:rsidR="00180ED4" w:rsidRPr="006950DA" w:rsidRDefault="00180ED4" w:rsidP="00180ED4">
      <w:pPr>
        <w:spacing w:line="252" w:lineRule="auto"/>
        <w:rPr>
          <w:bCs/>
        </w:rPr>
      </w:pPr>
      <w:r w:rsidRPr="006950DA">
        <w:t>Ο προσφέρων,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w:t>
      </w:r>
    </w:p>
    <w:p w14:paraId="3FAEFA2E" w14:textId="77777777" w:rsidR="004F5A17" w:rsidRPr="000612D8" w:rsidRDefault="004F5A17" w:rsidP="004F5A17">
      <w:pPr>
        <w:spacing w:before="120" w:line="276" w:lineRule="auto"/>
        <w:rPr>
          <w:rFonts w:eastAsia="SimSun"/>
        </w:rPr>
      </w:pPr>
    </w:p>
    <w:p w14:paraId="30ABBF70" w14:textId="77777777" w:rsidR="00082057" w:rsidRPr="000612D8" w:rsidRDefault="00082057" w:rsidP="004F5A17">
      <w:pPr>
        <w:spacing w:before="120" w:line="276" w:lineRule="auto"/>
        <w:rPr>
          <w:rFonts w:eastAsia="SimSun"/>
        </w:rPr>
      </w:pPr>
    </w:p>
    <w:p w14:paraId="36C07AF9" w14:textId="77777777" w:rsidR="004F5A17" w:rsidRPr="006978AE" w:rsidRDefault="004F5A17" w:rsidP="004F5A17">
      <w:pPr>
        <w:spacing w:before="120" w:line="276" w:lineRule="auto"/>
        <w:rPr>
          <w:rFonts w:eastAsia="SimSun"/>
          <w:b/>
          <w:bCs/>
          <w:u w:val="single"/>
        </w:rPr>
      </w:pPr>
      <w:r w:rsidRPr="006978AE">
        <w:rPr>
          <w:rFonts w:eastAsia="SimSun"/>
          <w:b/>
          <w:u w:val="single"/>
        </w:rPr>
        <w:t xml:space="preserve">Διαδικασία Υλοποίησης </w:t>
      </w:r>
    </w:p>
    <w:p w14:paraId="072235EE" w14:textId="77777777" w:rsidR="00D35989" w:rsidRPr="00D35989" w:rsidRDefault="00D35989" w:rsidP="00D35989">
      <w:pPr>
        <w:spacing w:before="120" w:line="276" w:lineRule="auto"/>
        <w:rPr>
          <w:rFonts w:eastAsia="SimSun"/>
          <w:u w:val="single"/>
        </w:rPr>
      </w:pPr>
      <w:r w:rsidRPr="00F97EC7">
        <w:rPr>
          <w:rFonts w:eastAsia="SimSun"/>
          <w:b/>
          <w:u w:val="single"/>
        </w:rPr>
        <w:t xml:space="preserve">Φάση Α: </w:t>
      </w:r>
      <w:r w:rsidRPr="00F97EC7">
        <w:rPr>
          <w:rFonts w:eastAsia="SimSun"/>
          <w:b/>
          <w:bCs/>
          <w:u w:val="single"/>
        </w:rPr>
        <w:t>Μελέτη Εφαρμογής</w:t>
      </w:r>
    </w:p>
    <w:p w14:paraId="113A6825" w14:textId="0CDB4DE7" w:rsidR="004F5A17" w:rsidRDefault="004F5A17" w:rsidP="004F5A17">
      <w:pPr>
        <w:spacing w:before="120" w:line="276" w:lineRule="auto"/>
        <w:rPr>
          <w:rFonts w:eastAsia="SimSun"/>
        </w:rPr>
      </w:pPr>
      <w:r>
        <w:rPr>
          <w:rFonts w:eastAsia="SimSun"/>
        </w:rPr>
        <w:t>Η συγκεκριμένη φάση ολοκληρώνεται εντός ενός (1) μήνα από την υπογραφή της σύμβαση και περιλαμβάνει ως παραδοτέο το τεύχος Μελέτη Εφαρμογής. Ο Ανάδοχος με την υποστήριξη του τμήματος ΤΥΕΥ (υποστήριξη εταιρικών υποδομών) θ</w:t>
      </w:r>
      <w:r w:rsidRPr="00AA3953">
        <w:rPr>
          <w:rFonts w:eastAsia="SimSun"/>
        </w:rPr>
        <w:t xml:space="preserve">α </w:t>
      </w:r>
      <w:r>
        <w:rPr>
          <w:rFonts w:eastAsia="SimSun"/>
        </w:rPr>
        <w:t xml:space="preserve">διενεργήσει </w:t>
      </w:r>
      <w:r w:rsidRPr="00AA3953">
        <w:rPr>
          <w:rFonts w:eastAsia="SimSun"/>
        </w:rPr>
        <w:t xml:space="preserve"> ένα </w:t>
      </w:r>
      <w:r w:rsidRPr="00AA3953">
        <w:rPr>
          <w:rFonts w:eastAsia="SimSun"/>
          <w:lang w:val="en-US"/>
        </w:rPr>
        <w:t>assessment</w:t>
      </w:r>
      <w:r w:rsidRPr="00AA3953">
        <w:rPr>
          <w:rFonts w:eastAsia="SimSun"/>
        </w:rPr>
        <w:t xml:space="preserve"> για τα</w:t>
      </w:r>
      <w:r>
        <w:rPr>
          <w:rFonts w:eastAsia="SimSun"/>
        </w:rPr>
        <w:t xml:space="preserve"> χρήσιμα εταιρικά δεδομένα,  </w:t>
      </w:r>
      <w:r w:rsidRPr="00AA3953">
        <w:rPr>
          <w:rFonts w:eastAsia="SimSun"/>
        </w:rPr>
        <w:t xml:space="preserve">που υπάρχουν </w:t>
      </w:r>
      <w:r>
        <w:rPr>
          <w:rFonts w:eastAsia="SimSun"/>
        </w:rPr>
        <w:t xml:space="preserve">στους υφιστάμενους Η/Υ </w:t>
      </w:r>
      <w:r w:rsidRPr="00AA3953">
        <w:rPr>
          <w:rFonts w:eastAsia="SimSun"/>
        </w:rPr>
        <w:t xml:space="preserve">των χρηστών. </w:t>
      </w:r>
      <w:r>
        <w:rPr>
          <w:rFonts w:eastAsia="SimSun"/>
        </w:rPr>
        <w:t xml:space="preserve">Στη συγκεκριμένη φάση θα γίνει πλήρη καταγραφή του συνόλου των επιχειρησιακών απαιτήσεων για την υλοποίηση του </w:t>
      </w:r>
      <w:r>
        <w:rPr>
          <w:rFonts w:eastAsia="SimSun"/>
        </w:rPr>
        <w:lastRenderedPageBreak/>
        <w:t>έργου. Θα ετοιμασθεί το πλάνο υλοποίησης για όλες τις εργασίες και θα υποβληθεί αναλυτικό χρονοδιάγραμμα. Θα δημιουργηθεί λίστα με την  κατηγορία εξοπλισμού</w:t>
      </w:r>
      <w:r w:rsidRPr="009C531A">
        <w:rPr>
          <w:rFonts w:eastAsia="SimSun"/>
        </w:rPr>
        <w:t>,</w:t>
      </w:r>
      <w:r>
        <w:rPr>
          <w:rFonts w:eastAsia="SimSun"/>
        </w:rPr>
        <w:t xml:space="preserve"> τους χρήστες και την θέση εργασίας στην οποία εγκαθίσταται και ποιόν ακριβώς εξοπλισμό αντικαθιστά. Στο χρονοδιάγραμμα εργασιών θα καταγραφεί ο προγραμματισμός ετοιμασίας του νέου υπό μίσθωση εξοπλισμού, το πλήθος εξοπλισμού που θα εγκαθίσταται ανά ημέρα, οι θέσεις εργασίας στις οποίες θα εγκαθίσταται και ο προγραμματισμός διαγραφής δεδομένων από τα αποθηκευτικά μέσα του παλιού εξοπλισμού. Η διαγραφή των δεδομένων από τα αποθηκευτικά μέσα του παλιού εξοπλισμού θα ολοκληρωθεί με το πέρας της φάσης Γ.</w:t>
      </w:r>
    </w:p>
    <w:p w14:paraId="15AC6D93" w14:textId="74A84B63" w:rsidR="00F46E8D" w:rsidRPr="00FF54E4" w:rsidRDefault="00F46E8D" w:rsidP="00F46E8D">
      <w:pPr>
        <w:spacing w:before="120" w:line="276" w:lineRule="auto"/>
        <w:rPr>
          <w:rFonts w:eastAsia="SimSun"/>
          <w:b/>
          <w:u w:val="single"/>
        </w:rPr>
      </w:pPr>
      <w:r w:rsidRPr="00FF54E4">
        <w:rPr>
          <w:rFonts w:eastAsia="SimSun"/>
          <w:b/>
          <w:u w:val="single"/>
        </w:rPr>
        <w:t xml:space="preserve">Φάση Β: Προετοιμασία </w:t>
      </w:r>
      <w:r w:rsidR="007C7A77">
        <w:rPr>
          <w:rFonts w:eastAsia="SimSun"/>
          <w:b/>
          <w:u w:val="single"/>
        </w:rPr>
        <w:t>εξο</w:t>
      </w:r>
      <w:r w:rsidR="00FC19EB">
        <w:rPr>
          <w:rFonts w:eastAsia="SimSun"/>
          <w:b/>
          <w:u w:val="single"/>
        </w:rPr>
        <w:t xml:space="preserve">πλισμού για μετάπτωση </w:t>
      </w:r>
      <w:r w:rsidRPr="00FF54E4">
        <w:rPr>
          <w:rFonts w:eastAsia="SimSun"/>
          <w:b/>
          <w:u w:val="single"/>
        </w:rPr>
        <w:t>δεδομένων χρηστών</w:t>
      </w:r>
    </w:p>
    <w:p w14:paraId="08BA0413" w14:textId="43CC74DF" w:rsidR="004F5A17" w:rsidRPr="006C2A52" w:rsidRDefault="004F5A17" w:rsidP="004F5A17">
      <w:pPr>
        <w:spacing w:before="120" w:line="276" w:lineRule="auto"/>
        <w:rPr>
          <w:rFonts w:eastAsia="SimSun"/>
        </w:rPr>
      </w:pPr>
      <w:r w:rsidRPr="006C2A52">
        <w:rPr>
          <w:rFonts w:eastAsia="SimSun"/>
        </w:rPr>
        <w:t>Ξεκινά τον 2</w:t>
      </w:r>
      <w:r w:rsidRPr="006C2A52">
        <w:rPr>
          <w:rFonts w:eastAsia="SimSun"/>
          <w:vertAlign w:val="superscript"/>
        </w:rPr>
        <w:t>ο</w:t>
      </w:r>
      <w:r w:rsidRPr="006C2A52">
        <w:rPr>
          <w:rFonts w:eastAsia="SimSun"/>
        </w:rPr>
        <w:t xml:space="preserve"> μήνα από την υπογραφή της σύμβασης και αφού έχει παραδοθεί το τεύχος Μελέτης Εφαρμογής.</w:t>
      </w:r>
    </w:p>
    <w:p w14:paraId="633AFBF5" w14:textId="77777777" w:rsidR="004F5A17" w:rsidRPr="00AA3953" w:rsidRDefault="004F5A17" w:rsidP="004F5A17">
      <w:pPr>
        <w:spacing w:before="120" w:line="276" w:lineRule="auto"/>
        <w:rPr>
          <w:rFonts w:eastAsia="SimSun"/>
        </w:rPr>
      </w:pPr>
      <w:r>
        <w:rPr>
          <w:rFonts w:eastAsia="SimSun"/>
        </w:rPr>
        <w:t xml:space="preserve">Κατά τη συγκεκριμένη φάση, θα ολοκληρωθεί η </w:t>
      </w:r>
      <w:r w:rsidRPr="00AA3953">
        <w:rPr>
          <w:rFonts w:eastAsia="SimSun"/>
        </w:rPr>
        <w:t xml:space="preserve">μεταφορά των φακέλων και αρχείων από τον υφιστάμενο εξοπλισμό </w:t>
      </w:r>
      <w:r>
        <w:rPr>
          <w:rFonts w:eastAsia="SimSun"/>
        </w:rPr>
        <w:t xml:space="preserve">των χρηστών </w:t>
      </w:r>
      <w:r w:rsidRPr="00AA3953">
        <w:rPr>
          <w:rFonts w:eastAsia="SimSun"/>
        </w:rPr>
        <w:t xml:space="preserve">στο </w:t>
      </w:r>
      <w:r w:rsidRPr="00AA3953">
        <w:rPr>
          <w:rFonts w:eastAsia="SimSun"/>
          <w:lang w:val="en-US"/>
        </w:rPr>
        <w:t>One</w:t>
      </w:r>
      <w:r w:rsidRPr="00AA3953">
        <w:rPr>
          <w:rFonts w:eastAsia="SimSun"/>
        </w:rPr>
        <w:t xml:space="preserve"> </w:t>
      </w:r>
      <w:r w:rsidRPr="00AA3953">
        <w:rPr>
          <w:rFonts w:eastAsia="SimSun"/>
          <w:lang w:val="en-US"/>
        </w:rPr>
        <w:t>Drive</w:t>
      </w:r>
      <w:r>
        <w:rPr>
          <w:rFonts w:eastAsia="SimSun"/>
        </w:rPr>
        <w:t xml:space="preserve"> που τους διατίθεται για επιχειρησιακή χρήση κάτω από τον εταιρικό λογαριασμό τους. Η Ενέργεια αυτή θα γίνει σε συνεργασία και συντονισμό με το τμήμα ΤΥΕΥ της ΚτΠ ΜΑΕ.</w:t>
      </w:r>
    </w:p>
    <w:p w14:paraId="68E0C28A" w14:textId="77777777" w:rsidR="004F5A17" w:rsidRPr="0058571A" w:rsidRDefault="004F5A17" w:rsidP="004F5A17">
      <w:pPr>
        <w:spacing w:before="120" w:line="276" w:lineRule="auto"/>
        <w:rPr>
          <w:rFonts w:eastAsia="SimSun"/>
        </w:rPr>
      </w:pPr>
      <w:r>
        <w:rPr>
          <w:rFonts w:eastAsia="SimSun"/>
        </w:rPr>
        <w:t>Παράλληλα ο</w:t>
      </w:r>
      <w:r w:rsidRPr="0058571A">
        <w:rPr>
          <w:rFonts w:eastAsia="SimSun"/>
        </w:rPr>
        <w:t xml:space="preserve"> Ανάδοχος σε συνεννόηση με το τμήμα </w:t>
      </w:r>
      <w:r>
        <w:rPr>
          <w:rFonts w:eastAsia="SimSun"/>
        </w:rPr>
        <w:t>ΤΥΕΥ (τμήμα υποστήριξης εταιρικών υποδομών)</w:t>
      </w:r>
      <w:r w:rsidRPr="0058571A">
        <w:rPr>
          <w:rFonts w:eastAsia="SimSun"/>
        </w:rPr>
        <w:t xml:space="preserve"> του </w:t>
      </w:r>
      <w:r>
        <w:rPr>
          <w:rFonts w:eastAsia="SimSun"/>
        </w:rPr>
        <w:t>ο</w:t>
      </w:r>
      <w:r w:rsidRPr="0058571A">
        <w:rPr>
          <w:rFonts w:eastAsia="SimSun"/>
        </w:rPr>
        <w:t xml:space="preserve">ργανισμού </w:t>
      </w:r>
      <w:r>
        <w:rPr>
          <w:rFonts w:eastAsia="SimSun"/>
        </w:rPr>
        <w:t>θα</w:t>
      </w:r>
      <w:r w:rsidRPr="0058571A">
        <w:rPr>
          <w:rFonts w:eastAsia="SimSun"/>
        </w:rPr>
        <w:t xml:space="preserve"> προετοιμάσει το σύνολο του εξοπλισμού για </w:t>
      </w:r>
      <w:r>
        <w:rPr>
          <w:rFonts w:eastAsia="SimSun"/>
        </w:rPr>
        <w:t xml:space="preserve">την </w:t>
      </w:r>
      <w:r w:rsidRPr="0058571A">
        <w:rPr>
          <w:rFonts w:eastAsia="SimSun"/>
        </w:rPr>
        <w:t xml:space="preserve">ομαλή ένταξή του στις υποδομές και εγκαταστάσεις της </w:t>
      </w:r>
      <w:r>
        <w:rPr>
          <w:rFonts w:eastAsia="SimSun"/>
        </w:rPr>
        <w:t>ΚτΠ ΜΑΕ</w:t>
      </w:r>
      <w:r w:rsidRPr="0058571A">
        <w:rPr>
          <w:rFonts w:eastAsia="SimSun"/>
        </w:rPr>
        <w:t xml:space="preserve"> και χωρίς να επηρεάσει την κανονική λειτουργία και την επιχειρησιακή συνέχεια</w:t>
      </w:r>
      <w:r>
        <w:rPr>
          <w:rFonts w:eastAsia="SimSun"/>
        </w:rPr>
        <w:t xml:space="preserve"> της εταιρίας.</w:t>
      </w:r>
      <w:r w:rsidRPr="0058571A">
        <w:rPr>
          <w:rFonts w:eastAsia="SimSun"/>
        </w:rPr>
        <w:t xml:space="preserve"> </w:t>
      </w:r>
      <w:r>
        <w:rPr>
          <w:rFonts w:eastAsia="SimSun"/>
        </w:rPr>
        <w:t xml:space="preserve">Η συγκεκριμένη εργασία περιλαμβάνει και την απόδοση των </w:t>
      </w:r>
      <w:r>
        <w:rPr>
          <w:rFonts w:eastAsia="SimSun"/>
          <w:lang w:val="en-US"/>
        </w:rPr>
        <w:t>mac</w:t>
      </w:r>
      <w:r w:rsidRPr="009C531A">
        <w:rPr>
          <w:rFonts w:eastAsia="SimSun"/>
        </w:rPr>
        <w:t xml:space="preserve"> </w:t>
      </w:r>
      <w:r>
        <w:rPr>
          <w:rFonts w:eastAsia="SimSun"/>
          <w:lang w:val="en-US"/>
        </w:rPr>
        <w:t>address</w:t>
      </w:r>
      <w:r w:rsidRPr="009C531A">
        <w:rPr>
          <w:rFonts w:eastAsia="SimSun"/>
        </w:rPr>
        <w:t xml:space="preserve"> </w:t>
      </w:r>
      <w:r>
        <w:rPr>
          <w:rFonts w:eastAsia="SimSun"/>
        </w:rPr>
        <w:t xml:space="preserve">του συνόλου του υπό μίσθωση εξοπλισμού στο τμήμα ΤΥΕΥ </w:t>
      </w:r>
      <w:r w:rsidRPr="009C531A">
        <w:rPr>
          <w:rFonts w:eastAsia="SimSun"/>
        </w:rPr>
        <w:t xml:space="preserve">(υποστήριξη εταιρικών υποδομών) </w:t>
      </w:r>
      <w:r>
        <w:rPr>
          <w:rFonts w:eastAsia="SimSun"/>
        </w:rPr>
        <w:t>της ΚτΠ ΜΑΕ.</w:t>
      </w:r>
    </w:p>
    <w:p w14:paraId="11940E7D" w14:textId="77777777" w:rsidR="004F5A17" w:rsidRPr="006978AE" w:rsidRDefault="004F5A17" w:rsidP="004F5A17">
      <w:pPr>
        <w:spacing w:before="120" w:line="276" w:lineRule="auto"/>
        <w:rPr>
          <w:rFonts w:eastAsia="SimSun"/>
        </w:rPr>
      </w:pPr>
      <w:r w:rsidRPr="0058571A">
        <w:rPr>
          <w:rFonts w:eastAsia="SimSun"/>
          <w:lang w:val="en-US"/>
        </w:rPr>
        <w:t>H</w:t>
      </w:r>
      <w:r w:rsidRPr="0058571A">
        <w:rPr>
          <w:rFonts w:eastAsia="SimSun"/>
        </w:rPr>
        <w:t xml:space="preserve"> </w:t>
      </w:r>
      <w:r>
        <w:rPr>
          <w:rFonts w:eastAsia="SimSun"/>
        </w:rPr>
        <w:t xml:space="preserve">διαμόρφωση του νέου υπό μίσθωση εξοπλισμού θα γίνει </w:t>
      </w:r>
      <w:r w:rsidRPr="0058571A">
        <w:rPr>
          <w:rFonts w:eastAsia="SimSun"/>
        </w:rPr>
        <w:t>με την χρήση μήτρας</w:t>
      </w:r>
      <w:r>
        <w:rPr>
          <w:rFonts w:eastAsia="SimSun"/>
        </w:rPr>
        <w:t xml:space="preserve">. </w:t>
      </w:r>
      <w:r w:rsidRPr="0058571A">
        <w:rPr>
          <w:rFonts w:eastAsia="SimSun"/>
        </w:rPr>
        <w:t xml:space="preserve"> </w:t>
      </w:r>
      <w:r w:rsidRPr="006978AE">
        <w:rPr>
          <w:rFonts w:eastAsia="SimSun"/>
        </w:rPr>
        <w:t xml:space="preserve">Θα δημιουργηθεί από τον Ανάδοχο σε συνεργασία με το τμήμα υποστήριξης εταιρικών υποδομών, μία μήτρα ανά κατηγορία Η/Υ.  </w:t>
      </w:r>
      <w:r>
        <w:rPr>
          <w:rFonts w:eastAsia="SimSun"/>
        </w:rPr>
        <w:t xml:space="preserve">Ο ακριβής αριθμός των μητρών που θα δημιουργηθούν, θα καθορισθεί στη φάση Μελέτης Εφαρμογής. Το σύνολο του υπό μίσθωση εξοπλισμού </w:t>
      </w:r>
      <w:r w:rsidRPr="006978AE">
        <w:rPr>
          <w:rFonts w:eastAsia="SimSun"/>
        </w:rPr>
        <w:t>μέσω των μητρών που θα δημιουργηθούν  θα έχει εγκατεστημένο το ίδιο λειτουργικό σύστημα (</w:t>
      </w:r>
      <w:r w:rsidRPr="006978AE">
        <w:rPr>
          <w:rFonts w:eastAsia="SimSun"/>
          <w:lang w:val="en-US"/>
        </w:rPr>
        <w:t>Windows</w:t>
      </w:r>
      <w:r w:rsidRPr="006978AE">
        <w:rPr>
          <w:rFonts w:eastAsia="SimSun"/>
        </w:rPr>
        <w:t xml:space="preserve"> 11 </w:t>
      </w:r>
      <w:r w:rsidRPr="006978AE">
        <w:rPr>
          <w:rFonts w:eastAsia="SimSun"/>
          <w:lang w:val="en-US"/>
        </w:rPr>
        <w:t>pro</w:t>
      </w:r>
      <w:r w:rsidRPr="006978AE">
        <w:rPr>
          <w:rFonts w:eastAsia="SimSun"/>
        </w:rPr>
        <w:t xml:space="preserve">).   </w:t>
      </w:r>
    </w:p>
    <w:p w14:paraId="77FC8987" w14:textId="77777777" w:rsidR="004F5A17" w:rsidRPr="006978AE" w:rsidRDefault="004F5A17" w:rsidP="004F5A17">
      <w:pPr>
        <w:spacing w:before="120" w:line="276" w:lineRule="auto"/>
        <w:rPr>
          <w:rFonts w:eastAsia="SimSun"/>
        </w:rPr>
      </w:pPr>
      <w:r w:rsidRPr="006978AE">
        <w:rPr>
          <w:rFonts w:eastAsia="SimSun"/>
        </w:rPr>
        <w:t>Για κάθε κατηγορία μήτρας που θα δημιουργηθεί, θα υπάρχει κοινό λογισμικό, εφαρμογές πολιτικές ασφαλείας και ρυθμίσεις που θα έχουν εγκριθεί από τον Οργανισμό.</w:t>
      </w:r>
    </w:p>
    <w:p w14:paraId="2E35021F" w14:textId="77777777" w:rsidR="004F5A17" w:rsidRDefault="004F5A17" w:rsidP="004F5A17">
      <w:pPr>
        <w:spacing w:before="120" w:line="276" w:lineRule="auto"/>
        <w:rPr>
          <w:rFonts w:eastAsia="SimSun"/>
        </w:rPr>
      </w:pPr>
      <w:r w:rsidRPr="00222414">
        <w:rPr>
          <w:rFonts w:eastAsia="SimSun"/>
          <w:lang w:val="en-US"/>
        </w:rPr>
        <w:t>H</w:t>
      </w:r>
      <w:r w:rsidRPr="00222414">
        <w:rPr>
          <w:rFonts w:eastAsia="SimSun"/>
        </w:rPr>
        <w:t xml:space="preserve"> προετοιμασία των Η/Υ με την χρήση της μήτρας δύναται να λάβει χώρα στις εγκαταστάσεις του Οργανισμού για την αρχική παραμετροποίηση</w:t>
      </w:r>
      <w:r>
        <w:rPr>
          <w:rFonts w:eastAsia="SimSun"/>
        </w:rPr>
        <w:t xml:space="preserve">. Η μαζική παραμετροποίηση του συνόλου των Η/Υ μέσω των μητρών που θα έχουν δημιουργηθεί για κάθε κατηγορία εξοπλισμού, δύναται να λάβει χώρα στις εγκαταστάσεις του Αναδόχου. </w:t>
      </w:r>
      <w:r w:rsidRPr="0058571A">
        <w:rPr>
          <w:rFonts w:eastAsia="SimSun"/>
        </w:rPr>
        <w:t xml:space="preserve">Ωστόσο το επόμενο </w:t>
      </w:r>
      <w:r>
        <w:rPr>
          <w:rFonts w:eastAsia="SimSun"/>
        </w:rPr>
        <w:t xml:space="preserve">απαιτούμενο </w:t>
      </w:r>
      <w:r w:rsidRPr="0058571A">
        <w:rPr>
          <w:rFonts w:eastAsia="SimSun"/>
        </w:rPr>
        <w:t xml:space="preserve">βήμα είναι η απόδοση σε κάθε ένα </w:t>
      </w:r>
      <w:r>
        <w:rPr>
          <w:rFonts w:eastAsia="SimSun"/>
        </w:rPr>
        <w:t xml:space="preserve">νέο </w:t>
      </w:r>
      <w:r w:rsidRPr="0058571A">
        <w:rPr>
          <w:rFonts w:eastAsia="SimSun"/>
        </w:rPr>
        <w:t xml:space="preserve">Η/Υ </w:t>
      </w:r>
      <w:r>
        <w:rPr>
          <w:rFonts w:eastAsia="SimSun"/>
        </w:rPr>
        <w:t xml:space="preserve">που έχει παραμετροποιηθεί μέσω μήτρας, ενός </w:t>
      </w:r>
      <w:r w:rsidRPr="0058571A">
        <w:rPr>
          <w:rFonts w:eastAsia="SimSun"/>
        </w:rPr>
        <w:t xml:space="preserve">ξεχωριστού </w:t>
      </w:r>
      <w:r w:rsidRPr="0058571A">
        <w:rPr>
          <w:rFonts w:eastAsia="SimSun"/>
          <w:lang w:val="en-US"/>
        </w:rPr>
        <w:t>SID</w:t>
      </w:r>
      <w:r w:rsidRPr="0058571A">
        <w:rPr>
          <w:rFonts w:eastAsia="SimSun"/>
        </w:rPr>
        <w:t xml:space="preserve">. Με την χρήση της μήτρας όλοι οι Η/Υ λαμβάνουν κοινό </w:t>
      </w:r>
      <w:r w:rsidRPr="0058571A">
        <w:rPr>
          <w:rFonts w:eastAsia="SimSun"/>
          <w:lang w:val="en-US"/>
        </w:rPr>
        <w:t>SID</w:t>
      </w:r>
      <w:r w:rsidRPr="0058571A">
        <w:rPr>
          <w:rFonts w:eastAsia="SimSun"/>
        </w:rPr>
        <w:t xml:space="preserve">, αυτό της μήτρας. Επίσης θα πρέπει </w:t>
      </w:r>
      <w:r>
        <w:rPr>
          <w:rFonts w:eastAsia="SimSun"/>
        </w:rPr>
        <w:t xml:space="preserve">όλος ο νέος εξοπλισμός </w:t>
      </w:r>
      <w:r w:rsidRPr="0058571A">
        <w:rPr>
          <w:rFonts w:eastAsia="SimSun"/>
        </w:rPr>
        <w:t xml:space="preserve">να </w:t>
      </w:r>
      <w:r>
        <w:rPr>
          <w:rFonts w:eastAsia="SimSun"/>
        </w:rPr>
        <w:t xml:space="preserve">δηλωθεί στην </w:t>
      </w:r>
      <w:r w:rsidRPr="009C531A">
        <w:rPr>
          <w:rFonts w:eastAsia="SimSun"/>
        </w:rPr>
        <w:t>υποδομή network access control (NAC) </w:t>
      </w:r>
      <w:r w:rsidRPr="0058571A">
        <w:rPr>
          <w:rFonts w:eastAsia="SimSun"/>
          <w:lang w:val="en-US"/>
        </w:rPr>
        <w:t>Cisco</w:t>
      </w:r>
      <w:r w:rsidRPr="0058571A">
        <w:rPr>
          <w:rFonts w:eastAsia="SimSun"/>
        </w:rPr>
        <w:t xml:space="preserve"> </w:t>
      </w:r>
      <w:r w:rsidRPr="0058571A">
        <w:rPr>
          <w:rFonts w:eastAsia="SimSun"/>
          <w:lang w:val="en-US"/>
        </w:rPr>
        <w:t>ISE</w:t>
      </w:r>
      <w:r w:rsidRPr="0058571A">
        <w:rPr>
          <w:rFonts w:eastAsia="SimSun"/>
        </w:rPr>
        <w:t xml:space="preserve"> ώστε να είναι εφικτή η σύνδεσή τους στο εταιρικό δίκτυο.</w:t>
      </w:r>
      <w:r w:rsidRPr="009C531A">
        <w:rPr>
          <w:rFonts w:eastAsia="SimSun"/>
        </w:rPr>
        <w:t xml:space="preserve"> </w:t>
      </w:r>
    </w:p>
    <w:p w14:paraId="4A1A9EEC" w14:textId="77777777" w:rsidR="00F46E8D" w:rsidRPr="00002668" w:rsidRDefault="00F46E8D" w:rsidP="00F46E8D">
      <w:pPr>
        <w:spacing w:before="120" w:line="276" w:lineRule="auto"/>
        <w:rPr>
          <w:rFonts w:eastAsia="SimSun"/>
        </w:rPr>
      </w:pPr>
      <w:r w:rsidRPr="00002668">
        <w:rPr>
          <w:rFonts w:eastAsia="SimSun"/>
          <w:b/>
          <w:u w:val="single"/>
        </w:rPr>
        <w:t xml:space="preserve">Φάση Γ: </w:t>
      </w:r>
      <w:r w:rsidRPr="00002668">
        <w:rPr>
          <w:rFonts w:eastAsia="SimSun"/>
          <w:b/>
          <w:bCs/>
          <w:u w:val="single"/>
          <w:lang w:val="en-US"/>
        </w:rPr>
        <w:t>Roll</w:t>
      </w:r>
      <w:r w:rsidRPr="00002668">
        <w:rPr>
          <w:rFonts w:eastAsia="SimSun"/>
          <w:b/>
          <w:bCs/>
          <w:u w:val="single"/>
        </w:rPr>
        <w:t xml:space="preserve"> </w:t>
      </w:r>
      <w:r w:rsidRPr="00002668">
        <w:rPr>
          <w:rFonts w:eastAsia="SimSun"/>
          <w:b/>
          <w:bCs/>
          <w:u w:val="single"/>
          <w:lang w:val="en-US"/>
        </w:rPr>
        <w:t>Out</w:t>
      </w:r>
      <w:r w:rsidRPr="00002668">
        <w:rPr>
          <w:rFonts w:eastAsia="SimSun"/>
        </w:rPr>
        <w:t xml:space="preserve"> </w:t>
      </w:r>
    </w:p>
    <w:p w14:paraId="429F1F53" w14:textId="67EB54A1" w:rsidR="004F5A17" w:rsidRPr="008B1783" w:rsidRDefault="004F5A17" w:rsidP="004F5A17">
      <w:pPr>
        <w:spacing w:before="120" w:line="276" w:lineRule="auto"/>
        <w:rPr>
          <w:rFonts w:eastAsia="SimSun"/>
          <w:bCs/>
        </w:rPr>
      </w:pPr>
      <w:r>
        <w:rPr>
          <w:rFonts w:eastAsia="SimSun"/>
        </w:rPr>
        <w:t>Κατά τη συγκεκριμένη φάση θα ολοκληρωθεί η εγκατάσταση του συνόλου του νέου υπό μίσθωση εξοπλισμού πλήρως λειτουργικού στις προβλεπόμενες θέσεις εργασίας των χρηστών. Η συγκεκριμένη φάση ξ</w:t>
      </w:r>
      <w:r w:rsidRPr="004C2B0B">
        <w:rPr>
          <w:rFonts w:eastAsia="SimSun"/>
        </w:rPr>
        <w:t>εκινά τον 3</w:t>
      </w:r>
      <w:r w:rsidRPr="004C2B0B">
        <w:rPr>
          <w:rFonts w:eastAsia="SimSun"/>
          <w:vertAlign w:val="superscript"/>
        </w:rPr>
        <w:t>ο</w:t>
      </w:r>
      <w:r w:rsidRPr="004C2B0B">
        <w:rPr>
          <w:rFonts w:eastAsia="SimSun"/>
        </w:rPr>
        <w:t xml:space="preserve"> μήνα από την υπογραφή της σύμβασης.</w:t>
      </w:r>
      <w:r>
        <w:rPr>
          <w:rFonts w:eastAsia="SimSun"/>
        </w:rPr>
        <w:t xml:space="preserve"> Οι εργασίες θα βασισθούν στον προγραμματισμό που θα έχει προκύψει στη Φάση Α, κατά την εκπόνηση του τεύχους μελέτης εφαρμογής. Ο ανάδοχος σύμφωνα με συγκεκριμένο πλάνο θα αντικαθιστά σε καθημερινή βάση πλήθος παλιού υφιστάμενου εξοπλισμού με νέο εξοπλισμό ο οποίος θα εγκαθίστανται στις </w:t>
      </w:r>
      <w:r>
        <w:rPr>
          <w:rFonts w:eastAsia="SimSun"/>
        </w:rPr>
        <w:lastRenderedPageBreak/>
        <w:t>προβλεπόμενες θέσεις εργασίας και θα ελέγχεται ως προς την σύνδεση στο εταιρικό δίκτυο, τη κανονική πρόσβαση του χρήστη σε όλες τις εφαρμογές και υπηρεσίες και τη κανονική λειτουργία του εξοπλισμού. Αφού διαπιστωθεί η κανονική λειτουργία του νέου εξοπλισμού, ο παλιός εξοπλισμός που αντικαθίσταται θα προγραμματίζεται για διαγραφή με πιστοποιημένο τρόπο, όλων των αποθηκευμένων δεδομένων στα αποθηκευτικά μέσα που διαθέτει (</w:t>
      </w:r>
      <w:r>
        <w:rPr>
          <w:rFonts w:eastAsia="SimSun"/>
          <w:lang w:val="en-US"/>
        </w:rPr>
        <w:t>Hard</w:t>
      </w:r>
      <w:r w:rsidRPr="008B1783">
        <w:rPr>
          <w:rFonts w:eastAsia="SimSun"/>
        </w:rPr>
        <w:t xml:space="preserve"> </w:t>
      </w:r>
      <w:r>
        <w:rPr>
          <w:rFonts w:eastAsia="SimSun"/>
          <w:lang w:val="en-US"/>
        </w:rPr>
        <w:t>Drive</w:t>
      </w:r>
      <w:r w:rsidRPr="008B1783">
        <w:rPr>
          <w:rFonts w:eastAsia="SimSun"/>
        </w:rPr>
        <w:t xml:space="preserve"> </w:t>
      </w:r>
      <w:r>
        <w:rPr>
          <w:rFonts w:eastAsia="SimSun"/>
        </w:rPr>
        <w:t xml:space="preserve">δίσκοι, </w:t>
      </w:r>
      <w:r>
        <w:rPr>
          <w:rFonts w:eastAsia="SimSun"/>
          <w:lang w:val="en-US"/>
        </w:rPr>
        <w:t>Solid</w:t>
      </w:r>
      <w:r w:rsidRPr="008B1783">
        <w:rPr>
          <w:rFonts w:eastAsia="SimSun"/>
        </w:rPr>
        <w:t xml:space="preserve"> </w:t>
      </w:r>
      <w:r>
        <w:rPr>
          <w:rFonts w:eastAsia="SimSun"/>
          <w:lang w:val="en-US"/>
        </w:rPr>
        <w:t>State</w:t>
      </w:r>
      <w:r w:rsidRPr="008B1783">
        <w:rPr>
          <w:rFonts w:eastAsia="SimSun"/>
        </w:rPr>
        <w:t xml:space="preserve"> </w:t>
      </w:r>
      <w:r>
        <w:rPr>
          <w:rFonts w:eastAsia="SimSun"/>
        </w:rPr>
        <w:t>δίσκοι</w:t>
      </w:r>
      <w:r w:rsidRPr="008B1783">
        <w:rPr>
          <w:rFonts w:eastAsia="SimSun"/>
        </w:rPr>
        <w:t xml:space="preserve"> </w:t>
      </w:r>
      <w:r>
        <w:rPr>
          <w:rFonts w:eastAsia="SimSun"/>
        </w:rPr>
        <w:t xml:space="preserve">κ.λ.π.). </w:t>
      </w:r>
    </w:p>
    <w:p w14:paraId="609732CA" w14:textId="5D39BCD2" w:rsidR="00F46E8D" w:rsidRPr="00F46E8D" w:rsidRDefault="00F46E8D" w:rsidP="00F46E8D">
      <w:pPr>
        <w:spacing w:before="120" w:line="276" w:lineRule="auto"/>
        <w:rPr>
          <w:rFonts w:eastAsia="SimSun"/>
          <w:b/>
          <w:u w:val="single"/>
        </w:rPr>
      </w:pPr>
      <w:r w:rsidRPr="00A85BD6">
        <w:rPr>
          <w:rFonts w:eastAsia="SimSun"/>
          <w:b/>
          <w:u w:val="single"/>
        </w:rPr>
        <w:t xml:space="preserve">Φάση Δ: </w:t>
      </w:r>
      <w:r w:rsidR="009234BB" w:rsidRPr="009234BB">
        <w:rPr>
          <w:rFonts w:eastAsia="SimSun"/>
          <w:b/>
          <w:u w:val="single"/>
        </w:rPr>
        <w:t>Μίσθωση εξοπλισμού και παροχή συνοδευόμενων υπηρεσιών</w:t>
      </w:r>
    </w:p>
    <w:p w14:paraId="6D81989A" w14:textId="254B9B72" w:rsidR="004F5A17" w:rsidRDefault="004F5A17" w:rsidP="004F5A17">
      <w:pPr>
        <w:spacing w:before="120" w:line="276" w:lineRule="auto"/>
        <w:rPr>
          <w:rFonts w:eastAsia="SimSun"/>
        </w:rPr>
      </w:pPr>
      <w:r>
        <w:rPr>
          <w:rFonts w:eastAsia="SimSun"/>
        </w:rPr>
        <w:t xml:space="preserve">Η συγκεκριμένη φάση ξεκινά με την ολοκλήρωση και παραλαβή της Φάσης Γ, αφού έχει εγκατασταθεί επιτυχώς το σύνολο του νέου υπό μίσθωση εξοπλισμού στο σύνολό του. Στη φάση αυτή ξεκινά η </w:t>
      </w:r>
      <w:r w:rsidRPr="00E81B2A">
        <w:rPr>
          <w:rFonts w:eastAsia="SimSun"/>
        </w:rPr>
        <w:t>ενεργοποίηση της μίσθωσης του εξοπλισμού του έργου, με κάλυψη από: Εγγυήσεις, υπηρεσίες συντήρησης, τεχνικής υποστήριξης και αποκατάστασης βλάβης ή φθοράς ανεξαρτήτου αιτίας (</w:t>
      </w:r>
      <w:r w:rsidRPr="00E81B2A">
        <w:rPr>
          <w:rFonts w:eastAsia="SimSun"/>
          <w:lang w:val="en-US"/>
        </w:rPr>
        <w:t>accidental</w:t>
      </w:r>
      <w:r w:rsidRPr="00E81B2A">
        <w:rPr>
          <w:rFonts w:eastAsia="SimSun"/>
        </w:rPr>
        <w:t xml:space="preserve"> </w:t>
      </w:r>
      <w:r w:rsidRPr="00E81B2A">
        <w:rPr>
          <w:rFonts w:eastAsia="SimSun"/>
          <w:lang w:val="en-US"/>
        </w:rPr>
        <w:t>damage</w:t>
      </w:r>
      <w:r w:rsidRPr="00E81B2A">
        <w:rPr>
          <w:rFonts w:eastAsia="SimSun"/>
        </w:rPr>
        <w:t>)</w:t>
      </w:r>
      <w:r>
        <w:rPr>
          <w:rFonts w:eastAsia="SimSun"/>
        </w:rPr>
        <w:t>.</w:t>
      </w:r>
      <w:r w:rsidRPr="00E81B2A">
        <w:rPr>
          <w:rFonts w:eastAsia="SimSun"/>
        </w:rPr>
        <w:t xml:space="preserve"> </w:t>
      </w:r>
      <w:r>
        <w:rPr>
          <w:rFonts w:eastAsia="SimSun"/>
        </w:rPr>
        <w:t>Η διάρκειά της είναι 36 μήνες. Μεταξύ των προβλεπόμενων υπηρεσιών, περιλαμβάνονται:</w:t>
      </w:r>
    </w:p>
    <w:p w14:paraId="1FC849E7" w14:textId="77777777" w:rsidR="004F5A17" w:rsidRDefault="004F5A17" w:rsidP="00EA3866">
      <w:pPr>
        <w:pStyle w:val="aff0"/>
        <w:numPr>
          <w:ilvl w:val="0"/>
          <w:numId w:val="62"/>
        </w:numPr>
        <w:suppressAutoHyphens w:val="0"/>
        <w:spacing w:after="0" w:line="276" w:lineRule="auto"/>
        <w:contextualSpacing w:val="0"/>
        <w:jc w:val="left"/>
        <w:rPr>
          <w:rFonts w:eastAsia="SimSun"/>
          <w:bCs/>
        </w:rPr>
      </w:pPr>
      <w:r>
        <w:rPr>
          <w:rFonts w:eastAsia="SimSun"/>
        </w:rPr>
        <w:t xml:space="preserve">Δύο </w:t>
      </w:r>
      <w:r w:rsidRPr="00D67D54">
        <w:rPr>
          <w:rFonts w:eastAsia="SimSun"/>
        </w:rPr>
        <w:t>προληπτικ</w:t>
      </w:r>
      <w:r>
        <w:rPr>
          <w:rFonts w:eastAsia="SimSun"/>
        </w:rPr>
        <w:t>ές</w:t>
      </w:r>
      <w:r w:rsidRPr="00D67D54">
        <w:rPr>
          <w:rFonts w:eastAsia="SimSun"/>
        </w:rPr>
        <w:t xml:space="preserve"> ενέργει</w:t>
      </w:r>
      <w:r>
        <w:rPr>
          <w:rFonts w:eastAsia="SimSun"/>
        </w:rPr>
        <w:t xml:space="preserve">ες </w:t>
      </w:r>
      <w:r w:rsidRPr="00D67D54">
        <w:rPr>
          <w:rFonts w:eastAsia="SimSun"/>
        </w:rPr>
        <w:t xml:space="preserve">καθαρισμού </w:t>
      </w:r>
      <w:r>
        <w:rPr>
          <w:rFonts w:eastAsia="SimSun"/>
        </w:rPr>
        <w:t xml:space="preserve">και </w:t>
      </w:r>
      <w:r w:rsidRPr="00D67D54">
        <w:rPr>
          <w:rFonts w:eastAsia="SimSun"/>
        </w:rPr>
        <w:t xml:space="preserve">συντήρησης εξοπλισμού, έλεγχος καλής λειτουργίας-καθαρισμός του υλικού και έλεγχος καλής λειτουργίας του λειτουργικού συστήματος. </w:t>
      </w:r>
      <w:r>
        <w:rPr>
          <w:rFonts w:eastAsia="SimSun"/>
        </w:rPr>
        <w:t>Ο χρόνος της συγκεκριμένης υλοποίησης θα συμφωνείται με την ΚτΠ ΜΑΕ.</w:t>
      </w:r>
    </w:p>
    <w:p w14:paraId="61C7E36E" w14:textId="77777777" w:rsidR="004F5A17" w:rsidRPr="00D67D54" w:rsidRDefault="004F5A17" w:rsidP="004F5A17">
      <w:pPr>
        <w:pStyle w:val="aff0"/>
        <w:spacing w:line="276" w:lineRule="auto"/>
        <w:ind w:left="420"/>
        <w:rPr>
          <w:rFonts w:eastAsia="SimSun"/>
          <w:bCs/>
        </w:rPr>
      </w:pPr>
    </w:p>
    <w:p w14:paraId="4C6CDBDC" w14:textId="77777777" w:rsidR="004F5A17" w:rsidRPr="00D67D54" w:rsidRDefault="004F5A17" w:rsidP="00EA3866">
      <w:pPr>
        <w:pStyle w:val="aff0"/>
        <w:numPr>
          <w:ilvl w:val="0"/>
          <w:numId w:val="62"/>
        </w:numPr>
        <w:suppressAutoHyphens w:val="0"/>
        <w:spacing w:after="0" w:line="276" w:lineRule="auto"/>
        <w:contextualSpacing w:val="0"/>
        <w:jc w:val="left"/>
        <w:rPr>
          <w:rFonts w:eastAsia="SimSun"/>
          <w:bCs/>
        </w:rPr>
      </w:pPr>
      <w:r>
        <w:rPr>
          <w:rFonts w:eastAsia="SimSun"/>
        </w:rPr>
        <w:t>Η</w:t>
      </w:r>
      <w:r w:rsidRPr="00D67D54">
        <w:rPr>
          <w:rFonts w:eastAsia="SimSun"/>
        </w:rPr>
        <w:t xml:space="preserve"> διαγραφή των δεδομένων στα αποθηκευτικά μέσα του εξοπλισμού που αντικαθίσταται, με πιστοποιημένο τρόπο για όλους τους παλιούς Η/Υ. Η συγκεκριμένη διαδικασία διαγραφής – καταστροφής των δεδομένων από αποθηκευτικά μέσα, αφορά τις περιπτώσεις αντικατάστασης εξοπλισμού λόγω μη επιδιορθώσιμης βλάβης εντός του απαιτούμενου χρόνου βάσει SLA.</w:t>
      </w:r>
    </w:p>
    <w:p w14:paraId="073B6C27" w14:textId="77777777" w:rsidR="004F5A17" w:rsidRPr="0058571A" w:rsidRDefault="004F5A17" w:rsidP="004F5A17">
      <w:pPr>
        <w:spacing w:before="120" w:line="276" w:lineRule="auto"/>
        <w:rPr>
          <w:rFonts w:eastAsia="SimSun"/>
        </w:rPr>
      </w:pPr>
      <w:r>
        <w:rPr>
          <w:rFonts w:eastAsia="SimSun"/>
        </w:rPr>
        <w:t>Κατά τη Φάση Δ, ο</w:t>
      </w:r>
      <w:r w:rsidRPr="0058571A">
        <w:rPr>
          <w:rFonts w:eastAsia="SimSun"/>
        </w:rPr>
        <w:t xml:space="preserve"> Ανάδοχος θα εκτιμήσει το σύνολο του παλιού υφιστάμενου εξοπλισμού που καλύπτει λειτουργικές ανάγκες της ΑΑ και θα υποβάλει πρόταση για την αξιοποίησή του. </w:t>
      </w:r>
    </w:p>
    <w:p w14:paraId="0DB0D6DC" w14:textId="77777777" w:rsidR="004F5A17" w:rsidRPr="0058571A" w:rsidRDefault="004F5A17" w:rsidP="004F5A17">
      <w:pPr>
        <w:spacing w:before="120" w:line="276" w:lineRule="auto"/>
        <w:rPr>
          <w:rFonts w:eastAsia="SimSun"/>
        </w:rPr>
      </w:pPr>
      <w:r w:rsidRPr="0058571A">
        <w:rPr>
          <w:rFonts w:eastAsia="SimSun"/>
        </w:rPr>
        <w:t>Ενδεικτικά αναφέρονται οι επιλογές:</w:t>
      </w:r>
    </w:p>
    <w:p w14:paraId="542F5C5C" w14:textId="77777777" w:rsidR="004F5A17" w:rsidRPr="0058571A" w:rsidRDefault="004F5A17" w:rsidP="00EA3866">
      <w:pPr>
        <w:numPr>
          <w:ilvl w:val="0"/>
          <w:numId w:val="87"/>
        </w:numPr>
        <w:spacing w:before="120" w:line="276" w:lineRule="auto"/>
        <w:rPr>
          <w:rFonts w:eastAsia="SimSun"/>
        </w:rPr>
      </w:pPr>
      <w:r w:rsidRPr="0058571A">
        <w:rPr>
          <w:rFonts w:eastAsia="SimSun"/>
        </w:rPr>
        <w:t xml:space="preserve">Επαναχρησιμοποίηση του εξοπλισμού για την κάλυψη άλλων αναγκών, </w:t>
      </w:r>
    </w:p>
    <w:p w14:paraId="37F7163B" w14:textId="77777777" w:rsidR="004F5A17" w:rsidRPr="0058571A" w:rsidRDefault="004F5A17" w:rsidP="00EA3866">
      <w:pPr>
        <w:numPr>
          <w:ilvl w:val="0"/>
          <w:numId w:val="87"/>
        </w:numPr>
        <w:spacing w:before="120" w:line="276" w:lineRule="auto"/>
        <w:rPr>
          <w:rFonts w:eastAsia="SimSun"/>
        </w:rPr>
      </w:pPr>
      <w:r w:rsidRPr="0058571A">
        <w:rPr>
          <w:rFonts w:eastAsia="SimSun"/>
        </w:rPr>
        <w:t>Δωρεά του εξοπλισμού</w:t>
      </w:r>
    </w:p>
    <w:p w14:paraId="1D1CA2FD" w14:textId="77777777" w:rsidR="004F5A17" w:rsidRPr="0058571A" w:rsidRDefault="004F5A17" w:rsidP="00EA3866">
      <w:pPr>
        <w:numPr>
          <w:ilvl w:val="0"/>
          <w:numId w:val="87"/>
        </w:numPr>
        <w:spacing w:before="120" w:line="276" w:lineRule="auto"/>
        <w:rPr>
          <w:rFonts w:eastAsia="SimSun"/>
        </w:rPr>
      </w:pPr>
      <w:r w:rsidRPr="0058571A">
        <w:rPr>
          <w:rFonts w:eastAsia="SimSun"/>
        </w:rPr>
        <w:t xml:space="preserve">Ανακύκλωση του εξοπλισμού </w:t>
      </w:r>
    </w:p>
    <w:p w14:paraId="6EA5774F" w14:textId="77777777" w:rsidR="004F5A17" w:rsidRPr="0058571A" w:rsidRDefault="004F5A17" w:rsidP="004F5A17">
      <w:pPr>
        <w:spacing w:before="120" w:line="276" w:lineRule="auto"/>
        <w:rPr>
          <w:rFonts w:eastAsia="SimSun"/>
        </w:rPr>
      </w:pPr>
      <w:r>
        <w:rPr>
          <w:rFonts w:eastAsia="SimSun"/>
        </w:rPr>
        <w:t>Επιπλέον ο</w:t>
      </w:r>
      <w:r w:rsidRPr="0058571A">
        <w:rPr>
          <w:rFonts w:eastAsia="SimSun"/>
        </w:rPr>
        <w:t xml:space="preserve"> Ανάδοχος με το πέρας της </w:t>
      </w:r>
      <w:r>
        <w:rPr>
          <w:rFonts w:eastAsia="SimSun"/>
        </w:rPr>
        <w:t xml:space="preserve">Φάσης Δ, για την </w:t>
      </w:r>
      <w:r w:rsidRPr="0058571A">
        <w:rPr>
          <w:rFonts w:eastAsia="SimSun"/>
        </w:rPr>
        <w:t>μίσθωση</w:t>
      </w:r>
      <w:r>
        <w:rPr>
          <w:rFonts w:eastAsia="SimSun"/>
        </w:rPr>
        <w:t xml:space="preserve"> του</w:t>
      </w:r>
      <w:r w:rsidRPr="0058571A">
        <w:rPr>
          <w:rFonts w:eastAsia="SimSun"/>
        </w:rPr>
        <w:t xml:space="preserve"> εξοπλισμού και παροχής υπηρεσιών, θα προτείνει επιλογές για την χρήση – αξιοποίηση του </w:t>
      </w:r>
      <w:r>
        <w:rPr>
          <w:rFonts w:eastAsia="SimSun"/>
        </w:rPr>
        <w:t xml:space="preserve">υπό μίσθωση </w:t>
      </w:r>
      <w:r w:rsidRPr="0058571A">
        <w:rPr>
          <w:rFonts w:eastAsia="SimSun"/>
        </w:rPr>
        <w:t xml:space="preserve">εξοπλισμού από τον Οργανισμό. </w:t>
      </w:r>
      <w:r>
        <w:rPr>
          <w:rFonts w:eastAsia="SimSun"/>
        </w:rPr>
        <w:t xml:space="preserve">Ενδεικτικά </w:t>
      </w:r>
      <w:r w:rsidRPr="0058571A">
        <w:rPr>
          <w:rFonts w:eastAsia="SimSun"/>
        </w:rPr>
        <w:t xml:space="preserve">(Πρόταση για την εξαγορά του εξοπλισμού από την </w:t>
      </w:r>
      <w:r>
        <w:rPr>
          <w:rFonts w:eastAsia="SimSun"/>
        </w:rPr>
        <w:t>ΚτΠ ΜΑΕ</w:t>
      </w:r>
      <w:r w:rsidRPr="0058571A">
        <w:rPr>
          <w:rFonts w:eastAsia="SimSun"/>
        </w:rPr>
        <w:t>. Πρόταση για συνέχισης της μίσθωσης.)</w:t>
      </w:r>
    </w:p>
    <w:p w14:paraId="7279F6C9" w14:textId="77777777" w:rsidR="004F5A17" w:rsidRPr="00660E58" w:rsidRDefault="004F5A17" w:rsidP="004F5A17">
      <w:pPr>
        <w:spacing w:before="120" w:line="276" w:lineRule="auto"/>
        <w:rPr>
          <w:rFonts w:eastAsia="SimSun"/>
          <w:b/>
          <w:bCs/>
        </w:rPr>
      </w:pPr>
      <w:r w:rsidRPr="00660E58">
        <w:rPr>
          <w:rFonts w:eastAsia="SimSun"/>
          <w:b/>
        </w:rPr>
        <w:t xml:space="preserve">Διευκρινίζονται τα κάτωθι: </w:t>
      </w:r>
    </w:p>
    <w:p w14:paraId="4BFD7834" w14:textId="32A4CA53" w:rsidR="004F5A17" w:rsidRPr="00065762" w:rsidRDefault="004F5A17" w:rsidP="004F5A17">
      <w:pPr>
        <w:spacing w:before="120" w:line="276" w:lineRule="auto"/>
        <w:rPr>
          <w:rFonts w:eastAsia="SimSun"/>
          <w:bCs/>
        </w:rPr>
      </w:pPr>
      <w:r w:rsidRPr="00065762">
        <w:rPr>
          <w:rFonts w:eastAsia="SimSun"/>
        </w:rPr>
        <w:t xml:space="preserve">Το σύνολο των  εγγυήσεων και οι καλύψεις που ζητούνται για τον εξοπλισμό μέσω μίσθωσης στο πλαίσιο του έργου, </w:t>
      </w:r>
      <w:r w:rsidR="0044068B">
        <w:rPr>
          <w:rFonts w:eastAsia="SimSun"/>
        </w:rPr>
        <w:t>ε</w:t>
      </w:r>
      <w:r>
        <w:rPr>
          <w:rFonts w:eastAsia="SimSun"/>
        </w:rPr>
        <w:t xml:space="preserve">νδεικτικά </w:t>
      </w:r>
      <w:r w:rsidRPr="00065762">
        <w:rPr>
          <w:rFonts w:eastAsia="SimSun"/>
        </w:rPr>
        <w:t>(on-site, εγγύηση μπαταρίας, κάλυψη ζημίας ανεξαρτήτου υπαιτιότητας, Keep Your Drive,</w:t>
      </w:r>
      <w:r>
        <w:rPr>
          <w:rFonts w:eastAsia="SimSun"/>
        </w:rPr>
        <w:t xml:space="preserve"> πλήρη κάλυψη ανταλλακτικών και αναλωσίμων</w:t>
      </w:r>
      <w:r w:rsidRPr="00065762">
        <w:rPr>
          <w:rFonts w:eastAsia="SimSun"/>
        </w:rPr>
        <w:t>) για διάστημα τριών πλέον ενός (3+1) ετών,  θα πρέπει  να βεβαιώνονται με επίσημη δήλωση του κατασκευαστή και να καλύπτονται ανεξαρτήτου χώρας. </w:t>
      </w:r>
    </w:p>
    <w:p w14:paraId="55F92E0B" w14:textId="77777777" w:rsidR="004F5A17" w:rsidRPr="00065762" w:rsidRDefault="004F5A17" w:rsidP="004F5A17">
      <w:pPr>
        <w:spacing w:before="120" w:line="276" w:lineRule="auto"/>
        <w:rPr>
          <w:rFonts w:eastAsia="SimSun"/>
          <w:bCs/>
        </w:rPr>
      </w:pPr>
      <w:r w:rsidRPr="00065762">
        <w:rPr>
          <w:rFonts w:eastAsia="SimSun"/>
        </w:rPr>
        <w:t>Ειδικότερα:</w:t>
      </w:r>
    </w:p>
    <w:p w14:paraId="53683CF4" w14:textId="77777777" w:rsidR="004F5A17" w:rsidRDefault="004F5A17" w:rsidP="004F5A17">
      <w:pPr>
        <w:spacing w:before="120" w:line="276" w:lineRule="auto"/>
        <w:rPr>
          <w:rFonts w:eastAsia="SimSun"/>
          <w:bCs/>
        </w:rPr>
      </w:pPr>
      <w:r w:rsidRPr="00065762">
        <w:rPr>
          <w:rFonts w:eastAsia="SimSun"/>
        </w:rPr>
        <w:t xml:space="preserve">Οι εγγυήσεις που παρέχονται, για το σύνολο του προσφερόμενου εξοπλισμού θα είναι απευθείας από τον κατασκευαστή του. Η χρονική διάρκειας κάλυψης θα είναι για  3 + 1 έτη, με επιτόπια (on site) υποστήριξη και απόκριση την επόμενη εργάσιμη ημέρα (NBD) από την αναφορά / διάγνωση  της </w:t>
      </w:r>
      <w:r w:rsidRPr="00065762">
        <w:rPr>
          <w:rFonts w:eastAsia="SimSun"/>
        </w:rPr>
        <w:lastRenderedPageBreak/>
        <w:t xml:space="preserve">βλάβης. Θα περιλαμβάνεται η δυνατότητα κάλυψης 24x7x365 μέσω τηλεφωνικής εξυπηρέτησης ή άλλου είδους επικοινωνίας για θέματα Hardware και Software. Η προσφερόμενη εγγύηση να πιστοποιείται με δήλωση του κατασκευαστή του εξοπλισμού, ψηφιακά υπογεγραμμένη από εξουσιοδοτημένο πρόσωπο βάση Γ.Ε.ΜΗ., καθώς και από το επίσημο φυλλάδιο της εγγύησης.  </w:t>
      </w:r>
    </w:p>
    <w:p w14:paraId="60F73820" w14:textId="77777777" w:rsidR="004F5A17" w:rsidRPr="00065762" w:rsidRDefault="004F5A17" w:rsidP="004F5A17">
      <w:pPr>
        <w:spacing w:before="120" w:line="276" w:lineRule="auto"/>
        <w:rPr>
          <w:rFonts w:eastAsia="SimSun"/>
          <w:bCs/>
          <w:u w:val="single"/>
        </w:rPr>
      </w:pPr>
      <w:r w:rsidRPr="00065762">
        <w:rPr>
          <w:rFonts w:eastAsia="SimSun"/>
          <w:b/>
          <w:u w:val="single"/>
        </w:rPr>
        <w:t>Η συγκεκριμένη απαίτηση αποτελεί λόγο απόρριψης</w:t>
      </w:r>
      <w:r w:rsidRPr="00065762">
        <w:rPr>
          <w:rFonts w:eastAsia="SimSun"/>
          <w:u w:val="single"/>
        </w:rPr>
        <w:t xml:space="preserve"> </w:t>
      </w:r>
    </w:p>
    <w:p w14:paraId="07311B84" w14:textId="77777777" w:rsidR="004F5A17" w:rsidRDefault="004F5A17" w:rsidP="004F5A17">
      <w:pPr>
        <w:spacing w:before="120" w:line="276" w:lineRule="auto"/>
        <w:rPr>
          <w:rFonts w:eastAsia="SimSun"/>
        </w:rPr>
      </w:pPr>
      <w:r>
        <w:rPr>
          <w:rFonts w:eastAsia="SimSun"/>
        </w:rPr>
        <w:t xml:space="preserve">Η απόκριση του Αναδόχου σε περίπτωση ανακοίνωσης βλάβης, φθοράς ή δυσλειτουργίας του εξοπλισμού παρακολουθείται από </w:t>
      </w:r>
      <w:r>
        <w:rPr>
          <w:rFonts w:eastAsia="SimSun"/>
          <w:lang w:val="en-US"/>
        </w:rPr>
        <w:t>SLA</w:t>
      </w:r>
      <w:r w:rsidRPr="00F339CD">
        <w:rPr>
          <w:rFonts w:eastAsia="SimSun"/>
        </w:rPr>
        <w:t xml:space="preserve"> </w:t>
      </w:r>
      <w:r>
        <w:rPr>
          <w:rFonts w:eastAsia="SimSun"/>
        </w:rPr>
        <w:t xml:space="preserve">για τη διασφάλιση της </w:t>
      </w:r>
      <w:r w:rsidRPr="00F339CD">
        <w:rPr>
          <w:rFonts w:eastAsia="SimSun"/>
        </w:rPr>
        <w:t>εύρυθμη</w:t>
      </w:r>
      <w:r>
        <w:rPr>
          <w:rFonts w:eastAsia="SimSun"/>
        </w:rPr>
        <w:t>ς</w:t>
      </w:r>
      <w:r w:rsidRPr="00F339CD">
        <w:rPr>
          <w:rFonts w:eastAsia="SimSun"/>
        </w:rPr>
        <w:t xml:space="preserve"> λειτουργία</w:t>
      </w:r>
      <w:r>
        <w:rPr>
          <w:rFonts w:eastAsia="SimSun"/>
        </w:rPr>
        <w:t>ς</w:t>
      </w:r>
      <w:r w:rsidRPr="00F339CD">
        <w:rPr>
          <w:rFonts w:eastAsia="SimSun"/>
        </w:rPr>
        <w:t xml:space="preserve"> και </w:t>
      </w:r>
      <w:r>
        <w:rPr>
          <w:rFonts w:eastAsia="SimSun"/>
        </w:rPr>
        <w:t>τ</w:t>
      </w:r>
      <w:r w:rsidRPr="00F339CD">
        <w:rPr>
          <w:rFonts w:eastAsia="SimSun"/>
        </w:rPr>
        <w:t>η</w:t>
      </w:r>
      <w:r>
        <w:rPr>
          <w:rFonts w:eastAsia="SimSun"/>
        </w:rPr>
        <w:t>ς</w:t>
      </w:r>
      <w:r w:rsidRPr="00F339CD">
        <w:rPr>
          <w:rFonts w:eastAsia="SimSun"/>
        </w:rPr>
        <w:t xml:space="preserve"> επιχειρησιακή</w:t>
      </w:r>
      <w:r>
        <w:rPr>
          <w:rFonts w:eastAsia="SimSun"/>
        </w:rPr>
        <w:t>ς</w:t>
      </w:r>
      <w:r w:rsidRPr="00F339CD">
        <w:rPr>
          <w:rFonts w:eastAsia="SimSun"/>
        </w:rPr>
        <w:t xml:space="preserve"> συνέχεια</w:t>
      </w:r>
      <w:r>
        <w:rPr>
          <w:rFonts w:eastAsia="SimSun"/>
        </w:rPr>
        <w:t>ς της ΚτΠ ΜΑΕ.</w:t>
      </w:r>
    </w:p>
    <w:p w14:paraId="01F93C0C" w14:textId="77777777" w:rsidR="004F5A17" w:rsidRDefault="004F5A17" w:rsidP="004F5A17">
      <w:pPr>
        <w:spacing w:before="120" w:line="276" w:lineRule="auto"/>
        <w:rPr>
          <w:rFonts w:eastAsia="SimSun"/>
        </w:rPr>
      </w:pPr>
    </w:p>
    <w:p w14:paraId="51814876" w14:textId="77777777" w:rsidR="004F5A17" w:rsidRPr="00F339CD" w:rsidRDefault="004F5A17" w:rsidP="004F5A17">
      <w:pPr>
        <w:spacing w:before="120" w:line="276" w:lineRule="auto"/>
        <w:rPr>
          <w:rFonts w:eastAsia="SimSun"/>
          <w:b/>
        </w:rPr>
      </w:pPr>
      <w:r w:rsidRPr="00F339CD">
        <w:rPr>
          <w:rFonts w:eastAsia="SimSun"/>
          <w:b/>
          <w:lang w:val="en-US"/>
        </w:rPr>
        <w:t>SLA</w:t>
      </w:r>
      <w:r w:rsidRPr="00F339CD">
        <w:rPr>
          <w:rFonts w:eastAsia="SimSun"/>
          <w:b/>
        </w:rPr>
        <w:t>: Μη διαθεσιμότητα Μονάδας – Ρήτρες</w:t>
      </w:r>
    </w:p>
    <w:p w14:paraId="67C5C83C" w14:textId="77777777" w:rsidR="004F5A17" w:rsidRPr="00F339CD" w:rsidRDefault="004F5A17" w:rsidP="004F5A17">
      <w:pPr>
        <w:spacing w:before="120" w:line="276" w:lineRule="auto"/>
        <w:rPr>
          <w:rFonts w:eastAsia="SimSun"/>
          <w:bCs/>
        </w:rPr>
      </w:pPr>
      <w:r w:rsidRPr="00F339CD">
        <w:rPr>
          <w:rFonts w:eastAsia="SimSun"/>
        </w:rPr>
        <w:t xml:space="preserve">Ως </w:t>
      </w:r>
      <w:r w:rsidRPr="00F339CD">
        <w:rPr>
          <w:rFonts w:eastAsia="SimSun"/>
          <w:b/>
        </w:rPr>
        <w:t xml:space="preserve">Εργάσιμες Ημέρες </w:t>
      </w:r>
      <w:r w:rsidRPr="00F339CD">
        <w:rPr>
          <w:rFonts w:eastAsia="SimSun"/>
        </w:rPr>
        <w:t xml:space="preserve">σε μηνιαία βάση ορίζονται οι </w:t>
      </w:r>
      <w:r w:rsidRPr="00F339CD">
        <w:rPr>
          <w:rFonts w:eastAsia="SimSun"/>
          <w:b/>
        </w:rPr>
        <w:t xml:space="preserve">22 </w:t>
      </w:r>
      <w:r w:rsidRPr="00F339CD">
        <w:rPr>
          <w:rFonts w:eastAsia="SimSun"/>
        </w:rPr>
        <w:t>για κάθε μήνα.</w:t>
      </w:r>
    </w:p>
    <w:p w14:paraId="299F8FD2" w14:textId="77777777" w:rsidR="004F5A17" w:rsidRPr="00F339CD" w:rsidRDefault="004F5A17" w:rsidP="004F5A17">
      <w:pPr>
        <w:spacing w:before="120" w:line="276" w:lineRule="auto"/>
        <w:rPr>
          <w:rFonts w:eastAsia="SimSun"/>
          <w:bCs/>
        </w:rPr>
      </w:pPr>
      <w:r w:rsidRPr="00F339CD">
        <w:rPr>
          <w:rFonts w:eastAsia="SimSun"/>
          <w:b/>
        </w:rPr>
        <w:t xml:space="preserve">Χρόνος αποκατάστασης </w:t>
      </w:r>
      <w:r w:rsidRPr="00F339CD">
        <w:rPr>
          <w:rFonts w:eastAsia="SimSun"/>
        </w:rPr>
        <w:t xml:space="preserve">λογίζεται ο αριθμός </w:t>
      </w:r>
      <w:r w:rsidRPr="00F339CD">
        <w:rPr>
          <w:rFonts w:eastAsia="SimSun"/>
          <w:b/>
        </w:rPr>
        <w:t xml:space="preserve">των ωρών </w:t>
      </w:r>
      <w:r w:rsidRPr="00F339CD">
        <w:rPr>
          <w:rFonts w:eastAsia="SimSun"/>
        </w:rPr>
        <w:t>από την αναγγελία της βλάβης έως την επαναφορά του συστήματος σε</w:t>
      </w:r>
    </w:p>
    <w:p w14:paraId="695D45F3" w14:textId="77777777" w:rsidR="004F5A17" w:rsidRPr="00F339CD" w:rsidRDefault="004F5A17" w:rsidP="004F5A17">
      <w:pPr>
        <w:spacing w:before="120" w:line="276" w:lineRule="auto"/>
        <w:rPr>
          <w:rFonts w:eastAsia="SimSun"/>
          <w:bCs/>
        </w:rPr>
      </w:pPr>
      <w:r w:rsidRPr="00F339CD">
        <w:rPr>
          <w:rFonts w:eastAsia="SimSun"/>
        </w:rPr>
        <w:t xml:space="preserve">κανονική λειτουργία και μεταξύ του διαστήματος 09:00 έως 17:00 για τις </w:t>
      </w:r>
      <w:r w:rsidRPr="00F339CD">
        <w:rPr>
          <w:rFonts w:eastAsia="SimSun"/>
          <w:b/>
        </w:rPr>
        <w:t>εργάσιμες ημέρες</w:t>
      </w:r>
      <w:r w:rsidRPr="00F339CD">
        <w:rPr>
          <w:rFonts w:eastAsia="SimSun"/>
        </w:rPr>
        <w:t xml:space="preserve">. </w:t>
      </w:r>
    </w:p>
    <w:p w14:paraId="3A51733D" w14:textId="77777777" w:rsidR="004F5A17" w:rsidRPr="00F339CD" w:rsidRDefault="004F5A17" w:rsidP="004F5A17">
      <w:pPr>
        <w:spacing w:before="120" w:line="276" w:lineRule="auto"/>
        <w:rPr>
          <w:rFonts w:eastAsia="SimSun"/>
          <w:bCs/>
        </w:rPr>
      </w:pPr>
    </w:p>
    <w:p w14:paraId="61BEBD94" w14:textId="77777777" w:rsidR="004F5A17" w:rsidRPr="00F339CD" w:rsidRDefault="004F5A17" w:rsidP="004F5A17">
      <w:pPr>
        <w:spacing w:before="120" w:line="276" w:lineRule="auto"/>
        <w:rPr>
          <w:rFonts w:eastAsia="SimSun"/>
          <w:bCs/>
        </w:rPr>
      </w:pPr>
      <w:r w:rsidRPr="00F339CD">
        <w:rPr>
          <w:rFonts w:eastAsia="SimSun"/>
        </w:rPr>
        <w:t xml:space="preserve">Η </w:t>
      </w:r>
      <w:r w:rsidRPr="00F339CD">
        <w:rPr>
          <w:rFonts w:eastAsia="SimSun"/>
          <w:b/>
        </w:rPr>
        <w:t>Μέγιστη Αποδεκτή Μη Διαθεσιμότητα</w:t>
      </w:r>
      <w:r w:rsidRPr="00F339CD">
        <w:rPr>
          <w:rFonts w:eastAsia="SimSun"/>
        </w:rPr>
        <w:t xml:space="preserve"> πέραν του </w:t>
      </w:r>
      <w:r w:rsidRPr="00F339CD">
        <w:rPr>
          <w:rFonts w:eastAsia="SimSun"/>
          <w:b/>
          <w:lang w:val="en-US"/>
        </w:rPr>
        <w:t>NBD</w:t>
      </w:r>
      <w:r w:rsidRPr="00F339CD">
        <w:rPr>
          <w:rFonts w:eastAsia="SimSun"/>
        </w:rPr>
        <w:t xml:space="preserve"> (</w:t>
      </w:r>
      <w:r w:rsidRPr="00F339CD">
        <w:rPr>
          <w:rFonts w:eastAsia="SimSun"/>
          <w:lang w:val="en-US"/>
        </w:rPr>
        <w:t>Next</w:t>
      </w:r>
      <w:r w:rsidRPr="00F339CD">
        <w:rPr>
          <w:rFonts w:eastAsia="SimSun"/>
        </w:rPr>
        <w:t xml:space="preserve"> </w:t>
      </w:r>
      <w:r w:rsidRPr="00F339CD">
        <w:rPr>
          <w:rFonts w:eastAsia="SimSun"/>
          <w:lang w:val="en-US"/>
        </w:rPr>
        <w:t>Business</w:t>
      </w:r>
      <w:r w:rsidRPr="00F339CD">
        <w:rPr>
          <w:rFonts w:eastAsia="SimSun"/>
        </w:rPr>
        <w:t xml:space="preserve"> </w:t>
      </w:r>
      <w:r w:rsidRPr="00F339CD">
        <w:rPr>
          <w:rFonts w:eastAsia="SimSun"/>
          <w:lang w:val="en-US"/>
        </w:rPr>
        <w:t>Day</w:t>
      </w:r>
      <w:r w:rsidRPr="00F339CD">
        <w:rPr>
          <w:rFonts w:eastAsia="SimSun"/>
        </w:rPr>
        <w:t xml:space="preserve">: Επόμενη Εργάσιμη Ημέρα), σε ώρες, σε μηνιαία βάση, ανά μονάδα εξοπλισμού ορίζεται ως εξής : </w:t>
      </w:r>
      <w:r w:rsidRPr="00F339CD">
        <w:rPr>
          <w:rFonts w:eastAsia="SimSun"/>
          <w:b/>
        </w:rPr>
        <w:t xml:space="preserve">Βασικός Χρόνος αποκατάστασης (8 ώρες) </w:t>
      </w:r>
      <w:r w:rsidRPr="00F339CD">
        <w:rPr>
          <w:rFonts w:eastAsia="SimSun"/>
        </w:rPr>
        <w:t xml:space="preserve">πέραν του </w:t>
      </w:r>
      <w:r w:rsidRPr="00F339CD">
        <w:rPr>
          <w:rFonts w:eastAsia="SimSun"/>
          <w:lang w:val="en-US"/>
        </w:rPr>
        <w:t>NBD</w:t>
      </w:r>
      <w:r w:rsidRPr="00F339CD">
        <w:rPr>
          <w:rFonts w:eastAsia="SimSun"/>
        </w:rPr>
        <w:t xml:space="preserve">. Μη αποδεκτός χρόνος είναι ο χρόνος που περνά Πέραν του βασικού χρόνου αποκατάστασης που είναι η επόμενη εργάσιμη ημέρα που είναι το </w:t>
      </w:r>
      <w:r w:rsidRPr="00F339CD">
        <w:rPr>
          <w:rFonts w:eastAsia="SimSun"/>
          <w:lang w:val="en-US"/>
        </w:rPr>
        <w:t>next</w:t>
      </w:r>
      <w:r w:rsidRPr="00F339CD">
        <w:rPr>
          <w:rFonts w:eastAsia="SimSun"/>
        </w:rPr>
        <w:t xml:space="preserve"> </w:t>
      </w:r>
      <w:r w:rsidRPr="00F339CD">
        <w:rPr>
          <w:rFonts w:eastAsia="SimSun"/>
          <w:lang w:val="en-US"/>
        </w:rPr>
        <w:t>business</w:t>
      </w:r>
      <w:r w:rsidRPr="00F339CD">
        <w:rPr>
          <w:rFonts w:eastAsia="SimSun"/>
        </w:rPr>
        <w:t xml:space="preserve"> </w:t>
      </w:r>
      <w:r w:rsidRPr="00F339CD">
        <w:rPr>
          <w:rFonts w:eastAsia="SimSun"/>
          <w:lang w:val="en-US"/>
        </w:rPr>
        <w:t>day</w:t>
      </w:r>
      <w:r w:rsidRPr="00F339CD">
        <w:rPr>
          <w:rFonts w:eastAsia="SimSun"/>
        </w:rPr>
        <w:t>.</w:t>
      </w:r>
    </w:p>
    <w:p w14:paraId="6D7BCF79" w14:textId="77777777" w:rsidR="004F5A17" w:rsidRPr="00F339CD" w:rsidRDefault="004F5A17" w:rsidP="004F5A17">
      <w:pPr>
        <w:spacing w:before="120" w:line="276" w:lineRule="auto"/>
        <w:rPr>
          <w:rFonts w:eastAsia="SimSun"/>
          <w:bCs/>
        </w:rPr>
      </w:pPr>
      <w:r w:rsidRPr="00F339CD">
        <w:rPr>
          <w:rFonts w:eastAsia="SimSun"/>
        </w:rPr>
        <w:t xml:space="preserve">Ο </w:t>
      </w:r>
      <w:r w:rsidRPr="00F339CD">
        <w:rPr>
          <w:rFonts w:eastAsia="SimSun"/>
          <w:b/>
        </w:rPr>
        <w:t xml:space="preserve">Συνολικός χρόνος αποκατάστασης </w:t>
      </w:r>
      <w:r w:rsidRPr="00F339CD">
        <w:rPr>
          <w:rFonts w:eastAsia="SimSun"/>
        </w:rPr>
        <w:t>σε επίπεδο μήνα είναι το άθροισμα των επιμέρους χρόνων αποκατάστασης του συνόλου των βλαβών για το μήνα αυτό και για τη συγκεκριμένη μονάδα εξοπλισμού πληροφορικής.</w:t>
      </w:r>
    </w:p>
    <w:p w14:paraId="41D346B3" w14:textId="5E087EBB" w:rsidR="004F5A17" w:rsidRPr="00D27437" w:rsidRDefault="004F5A17" w:rsidP="004F5A17">
      <w:pPr>
        <w:spacing w:before="120" w:line="276" w:lineRule="auto"/>
        <w:rPr>
          <w:rFonts w:eastAsia="SimSun"/>
          <w:b/>
        </w:rPr>
      </w:pPr>
      <w:r w:rsidRPr="00F339CD">
        <w:rPr>
          <w:rFonts w:eastAsia="SimSun"/>
        </w:rPr>
        <w:t xml:space="preserve">Σε περίπτωση μη επίτευξης της </w:t>
      </w:r>
      <w:r w:rsidRPr="00F339CD">
        <w:rPr>
          <w:rFonts w:eastAsia="SimSun"/>
          <w:b/>
        </w:rPr>
        <w:t xml:space="preserve">Μέγιστης Αποδεκτής Μη Διαθεσιμότητας </w:t>
      </w:r>
      <w:r w:rsidRPr="00F339CD">
        <w:rPr>
          <w:rFonts w:eastAsia="SimSun"/>
        </w:rPr>
        <w:t>για κάθε μονάδα εξοπλισμού, θα επιβάλλεται στον</w:t>
      </w:r>
      <w:r>
        <w:rPr>
          <w:rFonts w:eastAsia="SimSun"/>
          <w:b/>
        </w:rPr>
        <w:t xml:space="preserve"> </w:t>
      </w:r>
      <w:r w:rsidRPr="00F339CD">
        <w:rPr>
          <w:rFonts w:eastAsia="SimSun"/>
        </w:rPr>
        <w:t xml:space="preserve">Ανάδοχο, για κάθε ώρα μη διαθεσιμότητας, ρήτρα ίση με </w:t>
      </w:r>
      <w:r w:rsidR="0029766B" w:rsidRPr="0029766B">
        <w:rPr>
          <w:rFonts w:eastAsia="SimSun"/>
        </w:rPr>
        <w:t>τρία</w:t>
      </w:r>
      <w:r w:rsidRPr="0029766B">
        <w:rPr>
          <w:rFonts w:eastAsia="SimSun"/>
          <w:b/>
        </w:rPr>
        <w:t xml:space="preserve"> (</w:t>
      </w:r>
      <w:r w:rsidR="0029766B" w:rsidRPr="0029766B">
        <w:rPr>
          <w:rFonts w:eastAsia="SimSun"/>
          <w:b/>
        </w:rPr>
        <w:t>3</w:t>
      </w:r>
      <w:r w:rsidRPr="0029766B">
        <w:rPr>
          <w:rFonts w:eastAsia="SimSun"/>
          <w:b/>
        </w:rPr>
        <w:t>) ΕΥΡΩ ανά ώρα.</w:t>
      </w:r>
    </w:p>
    <w:p w14:paraId="614C10AD" w14:textId="77777777" w:rsidR="004F5A17" w:rsidRPr="00967BE8" w:rsidRDefault="004F5A17" w:rsidP="004F5A17">
      <w:pPr>
        <w:spacing w:before="120" w:line="276" w:lineRule="auto"/>
        <w:rPr>
          <w:rFonts w:eastAsia="SimSun"/>
        </w:rPr>
      </w:pPr>
      <w:r>
        <w:rPr>
          <w:rFonts w:eastAsia="SimSun"/>
        </w:rPr>
        <w:t>Σημειώνεται, ότι ο</w:t>
      </w:r>
      <w:r w:rsidRPr="00967BE8">
        <w:rPr>
          <w:rFonts w:eastAsia="SimSun"/>
        </w:rPr>
        <w:t xml:space="preserve"> Ανάδοχος είναι υποχρεωμένος να συμμορφώνεται με το σύνολο των πολιτικών</w:t>
      </w:r>
      <w:r>
        <w:rPr>
          <w:rFonts w:eastAsia="SimSun"/>
        </w:rPr>
        <w:t xml:space="preserve"> της εταιρίας περιλαμβανομένης της </w:t>
      </w:r>
      <w:r w:rsidRPr="00967BE8">
        <w:rPr>
          <w:rFonts w:eastAsia="SimSun"/>
        </w:rPr>
        <w:t>πολιτική</w:t>
      </w:r>
      <w:r>
        <w:rPr>
          <w:rFonts w:eastAsia="SimSun"/>
        </w:rPr>
        <w:t>ς</w:t>
      </w:r>
      <w:r w:rsidRPr="00967BE8">
        <w:rPr>
          <w:rFonts w:eastAsia="SimSun"/>
        </w:rPr>
        <w:t xml:space="preserve"> ασφαλείας</w:t>
      </w:r>
      <w:r>
        <w:rPr>
          <w:rFonts w:eastAsia="SimSun"/>
        </w:rPr>
        <w:t xml:space="preserve">, </w:t>
      </w:r>
      <w:r w:rsidRPr="00967BE8">
        <w:rPr>
          <w:rFonts w:eastAsia="SimSun"/>
        </w:rPr>
        <w:t>τ</w:t>
      </w:r>
      <w:r>
        <w:rPr>
          <w:rFonts w:eastAsia="SimSun"/>
        </w:rPr>
        <w:t>ων</w:t>
      </w:r>
      <w:r w:rsidRPr="00967BE8">
        <w:rPr>
          <w:rFonts w:eastAsia="SimSun"/>
        </w:rPr>
        <w:t xml:space="preserve"> κανόν</w:t>
      </w:r>
      <w:r>
        <w:rPr>
          <w:rFonts w:eastAsia="SimSun"/>
        </w:rPr>
        <w:t>ων</w:t>
      </w:r>
      <w:r w:rsidRPr="00967BE8">
        <w:rPr>
          <w:rFonts w:eastAsia="SimSun"/>
        </w:rPr>
        <w:t xml:space="preserve"> ορθής λειτουργίας </w:t>
      </w:r>
      <w:r>
        <w:rPr>
          <w:rFonts w:eastAsia="SimSun"/>
        </w:rPr>
        <w:t xml:space="preserve">και την προστασία και ασφάλεια των δεδομένων της, </w:t>
      </w:r>
      <w:r w:rsidRPr="00967BE8">
        <w:rPr>
          <w:rFonts w:eastAsia="SimSun"/>
        </w:rPr>
        <w:t xml:space="preserve">καθ’ όλη τη διάρκεια του έργου. </w:t>
      </w:r>
    </w:p>
    <w:p w14:paraId="3E2899E9" w14:textId="77777777" w:rsidR="004F5A17" w:rsidRDefault="004F5A17" w:rsidP="004F5A17">
      <w:pPr>
        <w:spacing w:before="120" w:line="276" w:lineRule="auto"/>
        <w:rPr>
          <w:rFonts w:eastAsia="SimSun"/>
        </w:rPr>
      </w:pPr>
      <w:r w:rsidRPr="003A66A9">
        <w:rPr>
          <w:rFonts w:eastAsia="SimSun"/>
        </w:rPr>
        <w:t xml:space="preserve">Ο ανάδοχος είναι υποχρεωμένος να ανταποκρίνεται στις ανωτέρω απαιτήσεις και πολιτικές ακόμα και όταν </w:t>
      </w:r>
      <w:r>
        <w:rPr>
          <w:rFonts w:eastAsia="SimSun"/>
        </w:rPr>
        <w:t xml:space="preserve">αυτές </w:t>
      </w:r>
      <w:r w:rsidRPr="003A66A9">
        <w:rPr>
          <w:rFonts w:eastAsia="SimSun"/>
        </w:rPr>
        <w:t>αναπροσαρμόζονται</w:t>
      </w:r>
      <w:r>
        <w:rPr>
          <w:rFonts w:eastAsia="SimSun"/>
        </w:rPr>
        <w:t>.</w:t>
      </w:r>
    </w:p>
    <w:p w14:paraId="349F56DF" w14:textId="77777777" w:rsidR="00BF6823" w:rsidRDefault="00BF6823" w:rsidP="00F01433">
      <w:pPr>
        <w:rPr>
          <w:b/>
          <w:bCs/>
          <w:highlight w:val="yellow"/>
        </w:rPr>
      </w:pPr>
    </w:p>
    <w:p w14:paraId="2367CFF6" w14:textId="63F220D9" w:rsidR="00A1071B" w:rsidRDefault="00A1071B" w:rsidP="00A1071B">
      <w:pPr>
        <w:pStyle w:val="3"/>
        <w:numPr>
          <w:ilvl w:val="0"/>
          <w:numId w:val="0"/>
        </w:numPr>
        <w:snapToGrid w:val="0"/>
        <w:spacing w:before="120" w:after="0" w:line="276" w:lineRule="auto"/>
        <w:ind w:left="720" w:hanging="720"/>
        <w:rPr>
          <w:bCs w:val="0"/>
          <w:szCs w:val="22"/>
        </w:rPr>
      </w:pPr>
      <w:bookmarkStart w:id="444" w:name="_Toc205283215"/>
      <w:r w:rsidRPr="005D0794">
        <w:rPr>
          <w:rFonts w:cs="Tahoma"/>
        </w:rPr>
        <w:t>Α.</w:t>
      </w:r>
      <w:r w:rsidR="00DF5509">
        <w:rPr>
          <w:rFonts w:cs="Tahoma"/>
        </w:rPr>
        <w:t>4</w:t>
      </w:r>
      <w:r w:rsidRPr="005D0794">
        <w:rPr>
          <w:rFonts w:cs="Tahoma"/>
        </w:rPr>
        <w:t xml:space="preserve"> </w:t>
      </w:r>
      <w:r w:rsidR="00CC3B02" w:rsidRPr="006950DA">
        <w:rPr>
          <w:bCs w:val="0"/>
          <w:szCs w:val="22"/>
        </w:rPr>
        <w:t>Οργάνωση και Διοίκηση του Έργου</w:t>
      </w:r>
      <w:bookmarkEnd w:id="444"/>
    </w:p>
    <w:p w14:paraId="5020E711" w14:textId="77777777" w:rsidR="00CC3B02" w:rsidRDefault="00CC3B02" w:rsidP="00CC3B02"/>
    <w:p w14:paraId="5712122F" w14:textId="77777777" w:rsidR="007C5E17" w:rsidRDefault="007C5E17" w:rsidP="007C5E17">
      <w:pPr>
        <w:spacing w:line="252" w:lineRule="auto"/>
        <w:rPr>
          <w:bCs/>
        </w:rPr>
      </w:pPr>
      <w:r w:rsidRPr="00FC09B6">
        <w:t>Για την εκτέλεση του εν λόγω έργου ο Ανάδοχος απαιτείται να διαθέσει Ομάδα Έργου αποτελούμενη από:</w:t>
      </w:r>
    </w:p>
    <w:p w14:paraId="6B5066AB" w14:textId="77777777" w:rsidR="007C5E17" w:rsidRPr="007F099F" w:rsidRDefault="007C5E17" w:rsidP="007C5E17">
      <w:pPr>
        <w:spacing w:line="252" w:lineRule="auto"/>
      </w:pPr>
      <w:r w:rsidRPr="007F099F">
        <w:rPr>
          <w:b/>
        </w:rPr>
        <w:t>Ένα (1) Υπεύθυνο Έργου</w:t>
      </w:r>
      <w:r w:rsidRPr="007F099F">
        <w:t xml:space="preserve"> ο οποίος να διαθέτει :</w:t>
      </w:r>
    </w:p>
    <w:p w14:paraId="067FA6E9" w14:textId="77777777" w:rsidR="007C5E17" w:rsidRPr="007F099F" w:rsidRDefault="007C5E17" w:rsidP="007C5E17">
      <w:pPr>
        <w:numPr>
          <w:ilvl w:val="0"/>
          <w:numId w:val="95"/>
        </w:numPr>
        <w:spacing w:line="252" w:lineRule="auto"/>
      </w:pPr>
      <w:r w:rsidRPr="007F099F">
        <w:t>Βασικό τίτλο σπουδών, πτυχίο ή δίπλωμα Ανώτατου Εκπαιδευτικού Ιδρύματος (ΑΕΙ) της Ελλάδας ή ισότιμο της αλλοδαπής νομίμως αναγνωρισμένο ή Ελληνικού Ανοικτού Πανεπιστημίου (ΕΑΠ) τεχνολογικής κατεύθυνσης.</w:t>
      </w:r>
    </w:p>
    <w:p w14:paraId="6A32E4A0" w14:textId="77777777" w:rsidR="007C5E17" w:rsidRPr="007F099F" w:rsidRDefault="007C5E17" w:rsidP="007C5E17">
      <w:pPr>
        <w:numPr>
          <w:ilvl w:val="0"/>
          <w:numId w:val="95"/>
        </w:numPr>
        <w:spacing w:line="252" w:lineRule="auto"/>
      </w:pPr>
      <w:r w:rsidRPr="007F099F">
        <w:lastRenderedPageBreak/>
        <w:t>Τουλάχιστον δεκαετή εμπειρία στην διαχείριση έργων ΤΠΕ σε ρόλους, Υπεύθυνου Έργου ή Αναπληρωτή Υπεύθυνου Έργου.</w:t>
      </w:r>
    </w:p>
    <w:p w14:paraId="3D79BFDE" w14:textId="77777777" w:rsidR="007C5E17" w:rsidRPr="007F099F" w:rsidRDefault="007C5E17" w:rsidP="007C5E17">
      <w:pPr>
        <w:spacing w:line="252" w:lineRule="auto"/>
      </w:pPr>
      <w:r w:rsidRPr="007F099F">
        <w:rPr>
          <w:b/>
        </w:rPr>
        <w:t>Ένα (1) Αναπληρωτή Υπεύθυνο έργου</w:t>
      </w:r>
      <w:r w:rsidRPr="007F099F">
        <w:t xml:space="preserve"> ο οποίος να διαθέτει :</w:t>
      </w:r>
    </w:p>
    <w:p w14:paraId="02C27727" w14:textId="77777777" w:rsidR="007C5E17" w:rsidRPr="007F099F" w:rsidRDefault="007C5E17" w:rsidP="007C5E17">
      <w:pPr>
        <w:numPr>
          <w:ilvl w:val="0"/>
          <w:numId w:val="95"/>
        </w:numPr>
        <w:spacing w:line="252" w:lineRule="auto"/>
      </w:pPr>
      <w:r w:rsidRPr="007F099F">
        <w:t>Βασικό τίτλο σπουδών, πτυχίο ή δίπλωμα Ανώτατου Εκπαιδευτικού Ιδρύματος (ΑΕΙ) της Ελλάδας ή ισότιμο της αλλοδαπής νομίμως αναγνωρισμένο, ή Ελληνικού Ανοικτού Πανεπιστημίου (ΕΑΠ) τεχνολογικής κατεύθυνσης.</w:t>
      </w:r>
    </w:p>
    <w:p w14:paraId="6D635B73" w14:textId="0C6C3C5D" w:rsidR="00BE5C93" w:rsidRPr="007F099F" w:rsidRDefault="007C5E17" w:rsidP="00BE5C93">
      <w:pPr>
        <w:numPr>
          <w:ilvl w:val="0"/>
          <w:numId w:val="95"/>
        </w:numPr>
        <w:spacing w:line="252" w:lineRule="auto"/>
      </w:pPr>
      <w:r w:rsidRPr="007F099F">
        <w:t>Τουλάχιστον επταετή εμπειρία στη διαχείριση έργων ΤΠΕ σε ρόλο Υπεύθυνου Έργου ή Αναπληρωτή Υπεύθυνου Έργου.</w:t>
      </w:r>
    </w:p>
    <w:p w14:paraId="3A17B020" w14:textId="77777777" w:rsidR="007C5E17" w:rsidRPr="007F099F" w:rsidRDefault="007C5E17" w:rsidP="007C5E17">
      <w:pPr>
        <w:spacing w:line="252" w:lineRule="auto"/>
      </w:pPr>
      <w:r w:rsidRPr="007F099F">
        <w:rPr>
          <w:b/>
        </w:rPr>
        <w:t>Πέντε (5) στελέχη υποστήριξης Εξοπλισμού</w:t>
      </w:r>
      <w:r w:rsidRPr="007F099F">
        <w:t>, καθένας εκ των οποίων να διαθέτει κατ’ ελάχιστο:</w:t>
      </w:r>
    </w:p>
    <w:p w14:paraId="39CC8D13" w14:textId="77777777" w:rsidR="007C5E17" w:rsidRPr="007F099F" w:rsidRDefault="007C5E17" w:rsidP="007C5E17">
      <w:pPr>
        <w:numPr>
          <w:ilvl w:val="0"/>
          <w:numId w:val="78"/>
        </w:numPr>
        <w:spacing w:line="252" w:lineRule="auto"/>
      </w:pPr>
      <w:r w:rsidRPr="007F099F">
        <w:t>Βασικό τίτλο σπουδών, πτυχίο ή δίπλωμα Ανώτατου Εκπαιδευτικού Ιδρύματος (ΑΕΙ) της Ελλάδας ή ισότιμο της αλλοδαπής νομίμως αναγνωρισμένο ή Ελληνικού Ανοικτού Πανεπιστημίου (ΕΑΠ) τεχνολογικής κατεύθυνσης ή πτυχίο ή δίπλωμα Ανώτερου Εκπαιδευτικού Ιδρύματος (ΤΕΙ) ή (ΙΕΚ) της Ελλάδας ή ισότιμο της αλλοδαπής νομίμως αναγνωρισμένο τεχνολογικής κατεύθυνσης.</w:t>
      </w:r>
    </w:p>
    <w:p w14:paraId="59C96E8D" w14:textId="70317BEF" w:rsidR="007C5E17" w:rsidRPr="007F099F" w:rsidRDefault="007C5E17" w:rsidP="00BE5C93">
      <w:pPr>
        <w:numPr>
          <w:ilvl w:val="0"/>
          <w:numId w:val="78"/>
        </w:numPr>
        <w:spacing w:line="252" w:lineRule="auto"/>
      </w:pPr>
      <w:r w:rsidRPr="007F099F">
        <w:t xml:space="preserve">Επαγγελματική εμπειρία τουλάχιστον τριών (3) ετών στην διαχείριση συστημάτων Η/Υ και σε παροχή υπηρεσιών υποστήριξης Η/Υ. </w:t>
      </w:r>
    </w:p>
    <w:p w14:paraId="1FA3084B" w14:textId="77777777" w:rsidR="007C5E17" w:rsidRPr="007F099F" w:rsidRDefault="007C5E17" w:rsidP="007C5E17">
      <w:pPr>
        <w:spacing w:line="252" w:lineRule="auto"/>
        <w:rPr>
          <w:b/>
        </w:rPr>
      </w:pPr>
      <w:r w:rsidRPr="007F099F">
        <w:rPr>
          <w:b/>
        </w:rPr>
        <w:t>Ένα (1) Υπεύθυνο Ασφάλειας Πληροφοριών ή (1) Υπεύθυνο Ποιότητας Έργου που θα πρέπει να διαθέτει:</w:t>
      </w:r>
    </w:p>
    <w:p w14:paraId="4C81DC65" w14:textId="77777777" w:rsidR="007C5E17" w:rsidRPr="007F099F" w:rsidRDefault="007C5E17" w:rsidP="007C5E17">
      <w:pPr>
        <w:numPr>
          <w:ilvl w:val="0"/>
          <w:numId w:val="95"/>
        </w:numPr>
        <w:spacing w:line="252" w:lineRule="auto"/>
      </w:pPr>
      <w:r w:rsidRPr="007F099F">
        <w:t>Βασικό τίτλο σπουδών, πτυχίο ή δίπλωμα Ανώτατου Εκπαιδευτικού Ιδρύματος (ΑΕΙ), ή Ελληνικού Ανοικτού Πανεπιστημίου (ΕΑΠ), ή ισότιμο της αλλοδαπής νομίμως αναγνωρισμένο.</w:t>
      </w:r>
    </w:p>
    <w:p w14:paraId="2CF0DC8B" w14:textId="77777777" w:rsidR="007C5E17" w:rsidRPr="007F099F" w:rsidRDefault="007C5E17" w:rsidP="007C5E17">
      <w:pPr>
        <w:numPr>
          <w:ilvl w:val="0"/>
          <w:numId w:val="95"/>
        </w:numPr>
        <w:spacing w:line="252" w:lineRule="auto"/>
      </w:pPr>
      <w:r w:rsidRPr="007F099F">
        <w:t>5ετή τουλάχιστον συναφή εμπειρία σε έναν εκ των ανωτέρω ρόλων σε  διαχείριση – παρακολούθηση  έργων ΤΠΕ.</w:t>
      </w:r>
    </w:p>
    <w:p w14:paraId="2F498FC6" w14:textId="77777777" w:rsidR="007C5E17" w:rsidRPr="007F099F" w:rsidRDefault="007C5E17" w:rsidP="007C5E17">
      <w:pPr>
        <w:spacing w:line="252" w:lineRule="auto"/>
      </w:pPr>
    </w:p>
    <w:p w14:paraId="341D5926" w14:textId="77777777" w:rsidR="007C5E17" w:rsidRPr="007F099F" w:rsidRDefault="007C5E17" w:rsidP="007C5E17">
      <w:pPr>
        <w:spacing w:line="252" w:lineRule="auto"/>
      </w:pPr>
      <w:r w:rsidRPr="007F099F">
        <w:t>Σημειώνεται ότι, τόσο η ζητούμενη γενική επαγγελματική, όσο και η εξειδικευμένη εμπειρία, σε κάθε έναν από τους παραπάνω ρόλους της Ομάδας Έργου, λογίζεται μόνο μετά την απόκτηση του βασικού τίτλου σπουδών.</w:t>
      </w:r>
    </w:p>
    <w:p w14:paraId="64F1E5D0" w14:textId="77777777" w:rsidR="007C5E17" w:rsidRPr="007F099F" w:rsidRDefault="007C5E17" w:rsidP="007C5E17">
      <w:pPr>
        <w:spacing w:line="252" w:lineRule="auto"/>
      </w:pPr>
      <w:r w:rsidRPr="007F099F">
        <w:t>Σε περίπτωση ένωσης οικονομικών φορέων, οι παραπάνω απαιτήσεις καλύπτονται αθροιστικά από τα μέλη της ένωσης.</w:t>
      </w:r>
    </w:p>
    <w:p w14:paraId="5CD0F349" w14:textId="77777777" w:rsidR="007C5E17" w:rsidRPr="007C5E17" w:rsidRDefault="007C5E17" w:rsidP="007C5E17"/>
    <w:p w14:paraId="7123750B" w14:textId="61B3AEE3" w:rsidR="00732B05" w:rsidRPr="00C2408A" w:rsidRDefault="00C2408A" w:rsidP="00C2408A">
      <w:pPr>
        <w:pStyle w:val="3"/>
        <w:numPr>
          <w:ilvl w:val="0"/>
          <w:numId w:val="0"/>
        </w:numPr>
        <w:spacing w:before="100" w:line="276" w:lineRule="auto"/>
        <w:ind w:right="1406"/>
        <w:rPr>
          <w:rFonts w:cs="Tahoma"/>
          <w:spacing w:val="-1"/>
          <w:szCs w:val="22"/>
        </w:rPr>
      </w:pPr>
      <w:bookmarkStart w:id="445" w:name="_Toc149904128"/>
      <w:bookmarkStart w:id="446" w:name="_Toc205283216"/>
      <w:r w:rsidRPr="00C2408A">
        <w:rPr>
          <w:rFonts w:cs="Tahoma"/>
          <w:spacing w:val="-1"/>
          <w:szCs w:val="22"/>
          <w:lang w:val="en-US"/>
        </w:rPr>
        <w:t>A</w:t>
      </w:r>
      <w:r w:rsidRPr="00C2408A">
        <w:rPr>
          <w:rFonts w:cs="Tahoma"/>
          <w:spacing w:val="-1"/>
          <w:szCs w:val="22"/>
        </w:rPr>
        <w:t xml:space="preserve">.5.  </w:t>
      </w:r>
      <w:r w:rsidR="00732B05" w:rsidRPr="00C2408A">
        <w:rPr>
          <w:rFonts w:cs="Tahoma"/>
          <w:spacing w:val="-1"/>
          <w:szCs w:val="22"/>
        </w:rPr>
        <w:t>Διάρκεια σύμβασης-Χρονοδιάγραμμα</w:t>
      </w:r>
      <w:bookmarkEnd w:id="445"/>
      <w:r w:rsidRPr="00C2408A">
        <w:rPr>
          <w:rFonts w:cs="Tahoma"/>
          <w:spacing w:val="-1"/>
          <w:szCs w:val="22"/>
        </w:rPr>
        <w:t>-</w:t>
      </w:r>
      <w:r>
        <w:rPr>
          <w:rFonts w:cs="Tahoma"/>
          <w:spacing w:val="-1"/>
          <w:szCs w:val="22"/>
        </w:rPr>
        <w:t>Παραδοτέα</w:t>
      </w:r>
      <w:bookmarkEnd w:id="446"/>
    </w:p>
    <w:p w14:paraId="20EA3702" w14:textId="77777777" w:rsidR="00C2408A" w:rsidRDefault="00C2408A" w:rsidP="00732B05">
      <w:pPr>
        <w:spacing w:line="276" w:lineRule="auto"/>
        <w:rPr>
          <w:rFonts w:eastAsia="Calibri"/>
        </w:rPr>
      </w:pPr>
    </w:p>
    <w:p w14:paraId="5DBE0923" w14:textId="14F69B8F" w:rsidR="00050D4C" w:rsidRDefault="00050D4C" w:rsidP="00050D4C">
      <w:pPr>
        <w:pStyle w:val="3"/>
        <w:numPr>
          <w:ilvl w:val="0"/>
          <w:numId w:val="0"/>
        </w:numPr>
        <w:spacing w:before="100" w:line="276" w:lineRule="auto"/>
        <w:ind w:right="1406"/>
        <w:rPr>
          <w:rFonts w:cs="Tahoma"/>
          <w:spacing w:val="-1"/>
          <w:szCs w:val="22"/>
        </w:rPr>
      </w:pPr>
      <w:bookmarkStart w:id="447" w:name="_Toc205283217"/>
      <w:r w:rsidRPr="00C2408A">
        <w:rPr>
          <w:rFonts w:cs="Tahoma"/>
          <w:spacing w:val="-1"/>
          <w:szCs w:val="22"/>
          <w:lang w:val="en-US"/>
        </w:rPr>
        <w:t>A</w:t>
      </w:r>
      <w:r w:rsidRPr="00C2408A">
        <w:rPr>
          <w:rFonts w:cs="Tahoma"/>
          <w:spacing w:val="-1"/>
          <w:szCs w:val="22"/>
        </w:rPr>
        <w:t>.5.</w:t>
      </w:r>
      <w:r>
        <w:rPr>
          <w:rFonts w:cs="Tahoma"/>
          <w:spacing w:val="-1"/>
          <w:szCs w:val="22"/>
        </w:rPr>
        <w:t xml:space="preserve">1. </w:t>
      </w:r>
      <w:r w:rsidRPr="00C2408A">
        <w:rPr>
          <w:rFonts w:cs="Tahoma"/>
          <w:spacing w:val="-1"/>
          <w:szCs w:val="22"/>
        </w:rPr>
        <w:t xml:space="preserve"> Διάρκεια σύμβασης</w:t>
      </w:r>
      <w:bookmarkEnd w:id="447"/>
    </w:p>
    <w:p w14:paraId="79D4D0A4" w14:textId="77777777" w:rsidR="00AC56E9" w:rsidRPr="00FC09B6" w:rsidRDefault="00AC56E9" w:rsidP="00AC56E9">
      <w:pPr>
        <w:tabs>
          <w:tab w:val="left" w:pos="1590"/>
        </w:tabs>
        <w:autoSpaceDE w:val="0"/>
        <w:spacing w:line="252" w:lineRule="auto"/>
        <w:rPr>
          <w:rFonts w:eastAsia="SimSun"/>
          <w:bCs/>
        </w:rPr>
      </w:pPr>
      <w:r w:rsidRPr="00FC09B6">
        <w:rPr>
          <w:rFonts w:eastAsia="SimSun"/>
        </w:rPr>
        <w:t>Ο χρόνος υλοποίησης του Έργου ορίζεται ως ακολούθως:</w:t>
      </w:r>
    </w:p>
    <w:p w14:paraId="784E0DA5" w14:textId="121EDDDC" w:rsidR="00732B05" w:rsidRPr="00DB2744" w:rsidRDefault="00732B05" w:rsidP="00732B05">
      <w:pPr>
        <w:spacing w:line="276" w:lineRule="auto"/>
        <w:rPr>
          <w:rFonts w:eastAsia="Calibri"/>
        </w:rPr>
      </w:pPr>
      <w:r w:rsidRPr="00DB2744">
        <w:rPr>
          <w:rFonts w:eastAsia="Calibri"/>
        </w:rPr>
        <w:t>Η διάρκεια της σύμβασης ορίζεται σε</w:t>
      </w:r>
      <w:r w:rsidR="00AC56E9">
        <w:rPr>
          <w:rFonts w:eastAsia="Calibri"/>
        </w:rPr>
        <w:t xml:space="preserve"> </w:t>
      </w:r>
      <w:r w:rsidR="00AC56E9" w:rsidRPr="00AC56E9">
        <w:rPr>
          <w:rFonts w:eastAsia="Calibri"/>
          <w:b/>
          <w:bCs/>
        </w:rPr>
        <w:t>τριάντα εννέα</w:t>
      </w:r>
      <w:r w:rsidRPr="00AC56E9">
        <w:rPr>
          <w:rFonts w:eastAsia="Calibri"/>
          <w:b/>
          <w:bCs/>
        </w:rPr>
        <w:t xml:space="preserve"> </w:t>
      </w:r>
      <w:r w:rsidR="00AC56E9" w:rsidRPr="00AC56E9">
        <w:rPr>
          <w:rFonts w:eastAsia="Calibri"/>
          <w:b/>
          <w:bCs/>
        </w:rPr>
        <w:t>(39)</w:t>
      </w:r>
      <w:r w:rsidRPr="00AC56E9">
        <w:rPr>
          <w:rFonts w:eastAsia="Calibri"/>
          <w:b/>
          <w:bCs/>
        </w:rPr>
        <w:t xml:space="preserve"> μήνες</w:t>
      </w:r>
      <w:r w:rsidRPr="00DB2744">
        <w:rPr>
          <w:rFonts w:eastAsia="Calibri"/>
        </w:rPr>
        <w:t xml:space="preserve"> και έχει ως εξής σε μορφή πίνακα:</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9"/>
        <w:gridCol w:w="2815"/>
        <w:gridCol w:w="1383"/>
        <w:gridCol w:w="4171"/>
      </w:tblGrid>
      <w:tr w:rsidR="00732B05" w:rsidRPr="00017F7D" w14:paraId="5A809310" w14:textId="77777777" w:rsidTr="0097612C">
        <w:trPr>
          <w:trHeight w:val="778"/>
          <w:jc w:val="center"/>
        </w:trPr>
        <w:tc>
          <w:tcPr>
            <w:tcW w:w="654" w:type="pct"/>
            <w:tcBorders>
              <w:top w:val="single" w:sz="4" w:space="0" w:color="auto"/>
              <w:left w:val="single" w:sz="4" w:space="0" w:color="auto"/>
              <w:bottom w:val="single" w:sz="4" w:space="0" w:color="auto"/>
              <w:right w:val="single" w:sz="4" w:space="0" w:color="auto"/>
            </w:tcBorders>
            <w:shd w:val="clear" w:color="auto" w:fill="92D050"/>
            <w:vAlign w:val="center"/>
            <w:hideMark/>
          </w:tcPr>
          <w:p w14:paraId="656E6D72" w14:textId="77777777" w:rsidR="00732B05" w:rsidRPr="00DB2744" w:rsidRDefault="00732B05" w:rsidP="003B4083">
            <w:pPr>
              <w:suppressAutoHyphens w:val="0"/>
              <w:spacing w:after="0" w:line="276" w:lineRule="auto"/>
              <w:jc w:val="center"/>
              <w:rPr>
                <w:rFonts w:eastAsia="Calibri"/>
                <w:b/>
                <w:bCs/>
                <w:color w:val="000000"/>
                <w:sz w:val="20"/>
                <w:szCs w:val="20"/>
                <w:lang w:eastAsia="el-GR"/>
              </w:rPr>
            </w:pPr>
            <w:r w:rsidRPr="00DB2744">
              <w:rPr>
                <w:rFonts w:eastAsia="Calibri"/>
                <w:b/>
                <w:bCs/>
                <w:color w:val="000000" w:themeColor="text1"/>
                <w:sz w:val="20"/>
                <w:szCs w:val="20"/>
                <w:lang w:eastAsia="el-GR"/>
              </w:rPr>
              <w:t>Φάση</w:t>
            </w:r>
          </w:p>
        </w:tc>
        <w:tc>
          <w:tcPr>
            <w:tcW w:w="1462" w:type="pct"/>
            <w:tcBorders>
              <w:top w:val="single" w:sz="4" w:space="0" w:color="auto"/>
              <w:left w:val="single" w:sz="4" w:space="0" w:color="auto"/>
              <w:bottom w:val="single" w:sz="4" w:space="0" w:color="auto"/>
              <w:right w:val="single" w:sz="4" w:space="0" w:color="auto"/>
            </w:tcBorders>
            <w:shd w:val="clear" w:color="auto" w:fill="92D050"/>
            <w:vAlign w:val="center"/>
            <w:hideMark/>
          </w:tcPr>
          <w:p w14:paraId="5869AE04" w14:textId="77777777" w:rsidR="00732B05" w:rsidRPr="00DB2744" w:rsidRDefault="00732B05" w:rsidP="003B4083">
            <w:pPr>
              <w:suppressAutoHyphens w:val="0"/>
              <w:spacing w:after="0" w:line="276" w:lineRule="auto"/>
              <w:jc w:val="center"/>
              <w:rPr>
                <w:rFonts w:eastAsia="Calibri"/>
                <w:b/>
                <w:bCs/>
                <w:color w:val="000000"/>
                <w:sz w:val="20"/>
                <w:szCs w:val="20"/>
                <w:lang w:eastAsia="el-GR"/>
              </w:rPr>
            </w:pPr>
            <w:r w:rsidRPr="00DB2744">
              <w:rPr>
                <w:rFonts w:eastAsia="Calibri"/>
                <w:b/>
                <w:bCs/>
                <w:color w:val="000000" w:themeColor="text1"/>
                <w:sz w:val="20"/>
                <w:szCs w:val="20"/>
                <w:lang w:eastAsia="el-GR"/>
              </w:rPr>
              <w:t>Τίτλος Φάσης</w:t>
            </w:r>
          </w:p>
        </w:tc>
        <w:tc>
          <w:tcPr>
            <w:tcW w:w="718" w:type="pct"/>
            <w:tcBorders>
              <w:top w:val="single" w:sz="4" w:space="0" w:color="auto"/>
              <w:left w:val="single" w:sz="4" w:space="0" w:color="auto"/>
              <w:bottom w:val="single" w:sz="4" w:space="0" w:color="auto"/>
              <w:right w:val="single" w:sz="4" w:space="0" w:color="auto"/>
            </w:tcBorders>
            <w:shd w:val="clear" w:color="auto" w:fill="92D050"/>
            <w:vAlign w:val="center"/>
            <w:hideMark/>
          </w:tcPr>
          <w:p w14:paraId="6945B61A" w14:textId="77777777" w:rsidR="00732B05" w:rsidRPr="00DB2744" w:rsidRDefault="00732B05" w:rsidP="003B4083">
            <w:pPr>
              <w:suppressAutoHyphens w:val="0"/>
              <w:spacing w:after="0" w:line="276" w:lineRule="auto"/>
              <w:jc w:val="center"/>
              <w:rPr>
                <w:rFonts w:eastAsia="Calibri"/>
                <w:b/>
                <w:bCs/>
                <w:color w:val="000000"/>
                <w:sz w:val="20"/>
                <w:szCs w:val="20"/>
                <w:lang w:eastAsia="el-GR"/>
              </w:rPr>
            </w:pPr>
            <w:r w:rsidRPr="00DB2744">
              <w:rPr>
                <w:rFonts w:eastAsia="Calibri"/>
                <w:b/>
                <w:bCs/>
                <w:color w:val="000000" w:themeColor="text1"/>
                <w:sz w:val="20"/>
                <w:szCs w:val="20"/>
                <w:lang w:eastAsia="el-GR"/>
              </w:rPr>
              <w:t>Διάρκεια υλοποίησης (</w:t>
            </w:r>
            <w:r>
              <w:rPr>
                <w:rFonts w:eastAsia="Calibri"/>
                <w:b/>
                <w:bCs/>
                <w:color w:val="000000" w:themeColor="text1"/>
                <w:sz w:val="20"/>
                <w:szCs w:val="20"/>
                <w:lang w:eastAsia="el-GR"/>
              </w:rPr>
              <w:t>μήνες</w:t>
            </w:r>
            <w:r w:rsidRPr="00DB2744">
              <w:rPr>
                <w:rFonts w:eastAsia="Calibri"/>
                <w:b/>
                <w:bCs/>
                <w:color w:val="000000" w:themeColor="text1"/>
                <w:sz w:val="20"/>
                <w:szCs w:val="20"/>
                <w:lang w:eastAsia="el-GR"/>
              </w:rPr>
              <w:t>)</w:t>
            </w:r>
          </w:p>
        </w:tc>
        <w:tc>
          <w:tcPr>
            <w:tcW w:w="2166" w:type="pct"/>
            <w:tcBorders>
              <w:top w:val="single" w:sz="4" w:space="0" w:color="auto"/>
              <w:left w:val="single" w:sz="4" w:space="0" w:color="auto"/>
              <w:bottom w:val="single" w:sz="4" w:space="0" w:color="auto"/>
              <w:right w:val="single" w:sz="4" w:space="0" w:color="auto"/>
            </w:tcBorders>
            <w:shd w:val="clear" w:color="auto" w:fill="92D050"/>
            <w:vAlign w:val="center"/>
            <w:hideMark/>
          </w:tcPr>
          <w:p w14:paraId="3267FDCE" w14:textId="77777777" w:rsidR="00732B05" w:rsidRPr="00DB2744" w:rsidRDefault="00732B05" w:rsidP="003B4083">
            <w:pPr>
              <w:suppressAutoHyphens w:val="0"/>
              <w:spacing w:after="0" w:line="276" w:lineRule="auto"/>
              <w:jc w:val="center"/>
              <w:rPr>
                <w:rFonts w:eastAsia="Calibri"/>
                <w:b/>
                <w:bCs/>
                <w:color w:val="000000"/>
                <w:sz w:val="20"/>
                <w:szCs w:val="20"/>
                <w:lang w:eastAsia="el-GR"/>
              </w:rPr>
            </w:pPr>
            <w:r w:rsidRPr="00DB2744">
              <w:rPr>
                <w:rFonts w:eastAsia="Calibri"/>
                <w:b/>
                <w:bCs/>
                <w:color w:val="000000" w:themeColor="text1"/>
                <w:sz w:val="20"/>
                <w:szCs w:val="20"/>
                <w:lang w:eastAsia="el-GR"/>
              </w:rPr>
              <w:t xml:space="preserve">Προϋπόθεση έναρξης </w:t>
            </w:r>
          </w:p>
        </w:tc>
      </w:tr>
      <w:tr w:rsidR="00732B05" w:rsidRPr="002E7D3B" w14:paraId="47DDB769" w14:textId="77777777" w:rsidTr="0097612C">
        <w:trPr>
          <w:trHeight w:val="202"/>
          <w:jc w:val="center"/>
        </w:trPr>
        <w:tc>
          <w:tcPr>
            <w:tcW w:w="65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196B4BE" w14:textId="4356CE7B" w:rsidR="00732B05" w:rsidRPr="00DB2744" w:rsidRDefault="00732B05" w:rsidP="003B4083">
            <w:pPr>
              <w:suppressAutoHyphens w:val="0"/>
              <w:spacing w:after="0" w:line="276" w:lineRule="auto"/>
              <w:rPr>
                <w:rFonts w:eastAsia="Calibri"/>
                <w:b/>
                <w:bCs/>
                <w:color w:val="000000"/>
                <w:sz w:val="20"/>
                <w:szCs w:val="20"/>
                <w:lang w:eastAsia="el-GR"/>
              </w:rPr>
            </w:pPr>
            <w:r w:rsidRPr="00DB2744">
              <w:rPr>
                <w:rFonts w:eastAsia="Calibri"/>
                <w:b/>
                <w:bCs/>
                <w:color w:val="000000" w:themeColor="text1"/>
                <w:sz w:val="20"/>
                <w:szCs w:val="20"/>
                <w:lang w:eastAsia="el-GR"/>
              </w:rPr>
              <w:t xml:space="preserve">ΦΑΣΗ </w:t>
            </w:r>
            <w:r w:rsidR="00697456">
              <w:rPr>
                <w:rFonts w:eastAsia="Calibri"/>
                <w:b/>
                <w:bCs/>
                <w:color w:val="000000" w:themeColor="text1"/>
                <w:sz w:val="20"/>
                <w:szCs w:val="20"/>
                <w:lang w:eastAsia="el-GR"/>
              </w:rPr>
              <w:t>Α</w:t>
            </w:r>
          </w:p>
        </w:tc>
        <w:tc>
          <w:tcPr>
            <w:tcW w:w="146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DA08E06" w14:textId="77777777" w:rsidR="00732B05" w:rsidRPr="00DB2744" w:rsidRDefault="00732B05" w:rsidP="003B4083">
            <w:pPr>
              <w:suppressAutoHyphens w:val="0"/>
              <w:spacing w:after="0" w:line="276" w:lineRule="auto"/>
              <w:rPr>
                <w:rFonts w:eastAsia="Calibri"/>
                <w:sz w:val="20"/>
                <w:szCs w:val="20"/>
                <w:lang w:eastAsia="el-GR"/>
              </w:rPr>
            </w:pPr>
            <w:r w:rsidRPr="00502566">
              <w:rPr>
                <w:rFonts w:eastAsia="Calibri"/>
                <w:color w:val="000000" w:themeColor="text1"/>
                <w:sz w:val="20"/>
                <w:szCs w:val="20"/>
                <w:lang w:eastAsia="el-GR"/>
              </w:rPr>
              <w:t>Μελέτη Εφαρμογής</w:t>
            </w:r>
          </w:p>
        </w:tc>
        <w:tc>
          <w:tcPr>
            <w:tcW w:w="71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3757470" w14:textId="77777777" w:rsidR="00732B05" w:rsidRPr="00DB2744" w:rsidRDefault="00732B05" w:rsidP="003B4083">
            <w:pPr>
              <w:suppressAutoHyphens w:val="0"/>
              <w:spacing w:after="0" w:line="276" w:lineRule="auto"/>
              <w:jc w:val="center"/>
              <w:rPr>
                <w:rFonts w:eastAsia="Calibri"/>
                <w:b/>
                <w:bCs/>
                <w:sz w:val="20"/>
                <w:szCs w:val="20"/>
                <w:lang w:eastAsia="el-GR"/>
              </w:rPr>
            </w:pPr>
            <w:r w:rsidRPr="00DB2744">
              <w:rPr>
                <w:rFonts w:eastAsia="Calibri"/>
                <w:b/>
                <w:bCs/>
                <w:sz w:val="20"/>
                <w:szCs w:val="20"/>
                <w:lang w:eastAsia="el-GR"/>
              </w:rPr>
              <w:t>1</w:t>
            </w:r>
          </w:p>
        </w:tc>
        <w:tc>
          <w:tcPr>
            <w:tcW w:w="216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C00DAFB" w14:textId="77777777" w:rsidR="00732B05" w:rsidRPr="00DB2744" w:rsidRDefault="00732B05" w:rsidP="003B4083">
            <w:pPr>
              <w:suppressAutoHyphens w:val="0"/>
              <w:spacing w:after="0" w:line="276" w:lineRule="auto"/>
              <w:rPr>
                <w:rFonts w:eastAsia="Calibri"/>
                <w:sz w:val="20"/>
                <w:szCs w:val="20"/>
                <w:lang w:eastAsia="el-GR"/>
              </w:rPr>
            </w:pPr>
            <w:r w:rsidRPr="00DB2744">
              <w:rPr>
                <w:rFonts w:eastAsia="Calibri"/>
                <w:sz w:val="20"/>
                <w:szCs w:val="20"/>
                <w:lang w:eastAsia="el-GR"/>
              </w:rPr>
              <w:t>Έναρξη με την υπογραφή της Σύμβασης</w:t>
            </w:r>
          </w:p>
        </w:tc>
      </w:tr>
      <w:tr w:rsidR="00732B05" w:rsidRPr="002E7D3B" w14:paraId="6918DCF6" w14:textId="77777777" w:rsidTr="0097612C">
        <w:trPr>
          <w:trHeight w:val="296"/>
          <w:jc w:val="center"/>
        </w:trPr>
        <w:tc>
          <w:tcPr>
            <w:tcW w:w="65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FD20419" w14:textId="4390D3A7" w:rsidR="00732B05" w:rsidRPr="00DB2744" w:rsidRDefault="00732B05" w:rsidP="003B4083">
            <w:pPr>
              <w:suppressAutoHyphens w:val="0"/>
              <w:spacing w:after="0" w:line="276" w:lineRule="auto"/>
              <w:rPr>
                <w:rFonts w:eastAsia="Calibri"/>
                <w:b/>
                <w:bCs/>
                <w:color w:val="000000"/>
                <w:sz w:val="20"/>
                <w:szCs w:val="20"/>
                <w:lang w:eastAsia="el-GR"/>
              </w:rPr>
            </w:pPr>
            <w:r w:rsidRPr="00DB2744">
              <w:rPr>
                <w:rFonts w:eastAsia="Calibri"/>
                <w:b/>
                <w:bCs/>
                <w:color w:val="000000" w:themeColor="text1"/>
                <w:sz w:val="20"/>
                <w:szCs w:val="20"/>
                <w:lang w:eastAsia="el-GR"/>
              </w:rPr>
              <w:t xml:space="preserve">ΦΑΣΗ </w:t>
            </w:r>
            <w:r w:rsidR="00697456">
              <w:rPr>
                <w:rFonts w:eastAsia="Calibri"/>
                <w:b/>
                <w:bCs/>
                <w:color w:val="000000" w:themeColor="text1"/>
                <w:sz w:val="20"/>
                <w:szCs w:val="20"/>
                <w:lang w:eastAsia="el-GR"/>
              </w:rPr>
              <w:t>Β</w:t>
            </w:r>
          </w:p>
        </w:tc>
        <w:tc>
          <w:tcPr>
            <w:tcW w:w="146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6F3FB76" w14:textId="2B06E425" w:rsidR="00732B05" w:rsidRPr="00DB2744" w:rsidRDefault="00163775" w:rsidP="003B4083">
            <w:pPr>
              <w:suppressAutoHyphens w:val="0"/>
              <w:spacing w:after="0" w:line="276" w:lineRule="auto"/>
              <w:rPr>
                <w:rFonts w:eastAsia="Calibri"/>
                <w:sz w:val="20"/>
                <w:szCs w:val="20"/>
                <w:lang w:eastAsia="el-GR"/>
              </w:rPr>
            </w:pPr>
            <w:r w:rsidRPr="00163775">
              <w:rPr>
                <w:rFonts w:eastAsia="Calibri"/>
                <w:color w:val="000000" w:themeColor="text1"/>
                <w:sz w:val="20"/>
                <w:szCs w:val="20"/>
                <w:lang w:eastAsia="el-GR"/>
              </w:rPr>
              <w:t>Προετοιμασία εξοπλισμού για μετάπτωση δεδομένων χρηστών</w:t>
            </w:r>
          </w:p>
        </w:tc>
        <w:tc>
          <w:tcPr>
            <w:tcW w:w="71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902C989" w14:textId="02697DCC" w:rsidR="00732B05" w:rsidRPr="0097612C" w:rsidRDefault="0097612C" w:rsidP="003B4083">
            <w:pPr>
              <w:suppressAutoHyphens w:val="0"/>
              <w:spacing w:after="0" w:line="276" w:lineRule="auto"/>
              <w:jc w:val="center"/>
              <w:rPr>
                <w:rFonts w:eastAsia="Calibri"/>
                <w:b/>
                <w:bCs/>
                <w:sz w:val="20"/>
                <w:szCs w:val="20"/>
                <w:lang w:eastAsia="el-GR"/>
              </w:rPr>
            </w:pPr>
            <w:r>
              <w:rPr>
                <w:rFonts w:eastAsia="Calibri"/>
                <w:b/>
                <w:bCs/>
                <w:sz w:val="20"/>
                <w:szCs w:val="20"/>
                <w:lang w:eastAsia="el-GR"/>
              </w:rPr>
              <w:t>1</w:t>
            </w:r>
          </w:p>
        </w:tc>
        <w:tc>
          <w:tcPr>
            <w:tcW w:w="216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AFA8DA6" w14:textId="77777777" w:rsidR="00732B05" w:rsidRPr="00DB2744" w:rsidRDefault="00732B05" w:rsidP="003B4083">
            <w:pPr>
              <w:suppressAutoHyphens w:val="0"/>
              <w:spacing w:after="0" w:line="276" w:lineRule="auto"/>
              <w:rPr>
                <w:rFonts w:eastAsia="Calibri"/>
                <w:sz w:val="20"/>
                <w:szCs w:val="20"/>
                <w:lang w:eastAsia="el-GR"/>
              </w:rPr>
            </w:pPr>
            <w:r w:rsidRPr="00DB2744">
              <w:rPr>
                <w:rFonts w:eastAsia="Calibri"/>
                <w:sz w:val="20"/>
                <w:szCs w:val="20"/>
                <w:lang w:eastAsia="el-GR"/>
              </w:rPr>
              <w:t>Έναρξη με την ολοκλήρωση της Φάσης 1 </w:t>
            </w:r>
          </w:p>
        </w:tc>
      </w:tr>
      <w:tr w:rsidR="00732B05" w:rsidRPr="002E7D3B" w14:paraId="5C3347D7" w14:textId="77777777" w:rsidTr="0097612C">
        <w:trPr>
          <w:trHeight w:val="296"/>
          <w:jc w:val="center"/>
        </w:trPr>
        <w:tc>
          <w:tcPr>
            <w:tcW w:w="65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9E1CA64" w14:textId="79973AD0" w:rsidR="00732B05" w:rsidRPr="00DB2744" w:rsidRDefault="00732B05" w:rsidP="003B4083">
            <w:pPr>
              <w:suppressAutoHyphens w:val="0"/>
              <w:spacing w:after="0" w:line="276" w:lineRule="auto"/>
              <w:rPr>
                <w:rFonts w:eastAsia="Calibri"/>
                <w:b/>
                <w:bCs/>
                <w:color w:val="000000"/>
                <w:sz w:val="20"/>
                <w:szCs w:val="20"/>
                <w:lang w:eastAsia="el-GR"/>
              </w:rPr>
            </w:pPr>
            <w:r w:rsidRPr="00DB2744">
              <w:rPr>
                <w:rFonts w:eastAsia="Calibri"/>
                <w:b/>
                <w:bCs/>
                <w:color w:val="000000" w:themeColor="text1"/>
                <w:sz w:val="20"/>
                <w:szCs w:val="20"/>
                <w:lang w:eastAsia="el-GR"/>
              </w:rPr>
              <w:lastRenderedPageBreak/>
              <w:t xml:space="preserve">ΦΑΣΗ </w:t>
            </w:r>
            <w:r w:rsidR="00697456">
              <w:rPr>
                <w:rFonts w:eastAsia="Calibri"/>
                <w:b/>
                <w:bCs/>
                <w:color w:val="000000" w:themeColor="text1"/>
                <w:sz w:val="20"/>
                <w:szCs w:val="20"/>
                <w:lang w:eastAsia="el-GR"/>
              </w:rPr>
              <w:t>Γ</w:t>
            </w:r>
          </w:p>
        </w:tc>
        <w:tc>
          <w:tcPr>
            <w:tcW w:w="146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61E5649" w14:textId="5DD145D3" w:rsidR="00732B05" w:rsidRPr="00DB2744" w:rsidRDefault="00DA75AE" w:rsidP="003B4083">
            <w:pPr>
              <w:suppressAutoHyphens w:val="0"/>
              <w:spacing w:after="0" w:line="276" w:lineRule="auto"/>
              <w:rPr>
                <w:rFonts w:eastAsia="Calibri"/>
                <w:sz w:val="20"/>
                <w:szCs w:val="20"/>
                <w:lang w:eastAsia="el-GR"/>
              </w:rPr>
            </w:pPr>
            <w:r w:rsidRPr="00DA75AE">
              <w:rPr>
                <w:rFonts w:eastAsia="Calibri"/>
                <w:color w:val="000000" w:themeColor="text1"/>
                <w:sz w:val="20"/>
                <w:szCs w:val="20"/>
                <w:lang w:eastAsia="el-GR"/>
              </w:rPr>
              <w:t>Roll Out</w:t>
            </w:r>
          </w:p>
        </w:tc>
        <w:tc>
          <w:tcPr>
            <w:tcW w:w="71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4E12761" w14:textId="6C1945FD" w:rsidR="00732B05" w:rsidRPr="0097612C" w:rsidRDefault="0097612C" w:rsidP="003B4083">
            <w:pPr>
              <w:suppressAutoHyphens w:val="0"/>
              <w:spacing w:after="0" w:line="276" w:lineRule="auto"/>
              <w:jc w:val="center"/>
              <w:rPr>
                <w:rFonts w:eastAsia="Calibri"/>
                <w:b/>
                <w:bCs/>
                <w:sz w:val="20"/>
                <w:szCs w:val="20"/>
              </w:rPr>
            </w:pPr>
            <w:r>
              <w:rPr>
                <w:rFonts w:eastAsia="Calibri"/>
                <w:b/>
                <w:bCs/>
                <w:sz w:val="20"/>
                <w:szCs w:val="20"/>
              </w:rPr>
              <w:t>1</w:t>
            </w:r>
          </w:p>
        </w:tc>
        <w:tc>
          <w:tcPr>
            <w:tcW w:w="216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CB08D8E" w14:textId="77777777" w:rsidR="00732B05" w:rsidRPr="00DB2744" w:rsidRDefault="00732B05" w:rsidP="003B4083">
            <w:pPr>
              <w:suppressAutoHyphens w:val="0"/>
              <w:spacing w:after="0" w:line="276" w:lineRule="auto"/>
              <w:rPr>
                <w:rFonts w:eastAsia="Calibri"/>
                <w:sz w:val="20"/>
                <w:szCs w:val="20"/>
                <w:lang w:eastAsia="el-GR"/>
              </w:rPr>
            </w:pPr>
            <w:r w:rsidRPr="00DB2744">
              <w:rPr>
                <w:rFonts w:eastAsia="Calibri"/>
                <w:sz w:val="20"/>
                <w:szCs w:val="20"/>
                <w:lang w:eastAsia="el-GR"/>
              </w:rPr>
              <w:t>Έναρξη με την ολοκλήρωση της Φάσης 2</w:t>
            </w:r>
          </w:p>
        </w:tc>
      </w:tr>
      <w:tr w:rsidR="00732B05" w:rsidRPr="002E7D3B" w14:paraId="6F53E71D" w14:textId="77777777" w:rsidTr="0097612C">
        <w:trPr>
          <w:trHeight w:val="296"/>
          <w:jc w:val="center"/>
        </w:trPr>
        <w:tc>
          <w:tcPr>
            <w:tcW w:w="65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657F958" w14:textId="6C1ADA77" w:rsidR="00732B05" w:rsidRPr="00DB2744" w:rsidRDefault="00732B05" w:rsidP="003B4083">
            <w:pPr>
              <w:suppressAutoHyphens w:val="0"/>
              <w:spacing w:after="0" w:line="276" w:lineRule="auto"/>
              <w:rPr>
                <w:rFonts w:eastAsia="Calibri"/>
                <w:b/>
                <w:bCs/>
                <w:color w:val="000000"/>
                <w:sz w:val="20"/>
                <w:szCs w:val="20"/>
                <w:lang w:eastAsia="el-GR"/>
              </w:rPr>
            </w:pPr>
            <w:r w:rsidRPr="00DB2744">
              <w:rPr>
                <w:rFonts w:eastAsia="Calibri"/>
                <w:b/>
                <w:bCs/>
                <w:color w:val="000000" w:themeColor="text1"/>
                <w:sz w:val="20"/>
                <w:szCs w:val="20"/>
                <w:lang w:eastAsia="el-GR"/>
              </w:rPr>
              <w:t xml:space="preserve">ΦΑΣΗ </w:t>
            </w:r>
            <w:r w:rsidR="00697456">
              <w:rPr>
                <w:rFonts w:eastAsia="Calibri"/>
                <w:b/>
                <w:bCs/>
                <w:color w:val="000000" w:themeColor="text1"/>
                <w:sz w:val="20"/>
                <w:szCs w:val="20"/>
                <w:lang w:eastAsia="el-GR"/>
              </w:rPr>
              <w:t>Δ</w:t>
            </w:r>
          </w:p>
        </w:tc>
        <w:tc>
          <w:tcPr>
            <w:tcW w:w="146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8057092" w14:textId="7D8EE440" w:rsidR="00732B05" w:rsidRPr="002D172E" w:rsidRDefault="002D172E" w:rsidP="003B4083">
            <w:pPr>
              <w:suppressAutoHyphens w:val="0"/>
              <w:spacing w:after="0" w:line="276" w:lineRule="auto"/>
              <w:rPr>
                <w:rFonts w:eastAsia="Calibri"/>
                <w:sz w:val="20"/>
                <w:szCs w:val="20"/>
                <w:lang w:eastAsia="el-GR"/>
              </w:rPr>
            </w:pPr>
            <w:r>
              <w:rPr>
                <w:rFonts w:eastAsia="Calibri"/>
                <w:sz w:val="20"/>
                <w:szCs w:val="20"/>
                <w:lang w:eastAsia="el-GR"/>
              </w:rPr>
              <w:t>Μίσθωση εξοπλισμού</w:t>
            </w:r>
            <w:r w:rsidR="003545C4">
              <w:rPr>
                <w:rFonts w:eastAsia="Calibri"/>
                <w:sz w:val="20"/>
                <w:szCs w:val="20"/>
                <w:lang w:eastAsia="el-GR"/>
              </w:rPr>
              <w:t xml:space="preserve"> και παροχή συνοδευόμενων υπηρεσιών</w:t>
            </w:r>
          </w:p>
        </w:tc>
        <w:tc>
          <w:tcPr>
            <w:tcW w:w="71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3BC7572" w14:textId="74030B3A" w:rsidR="00732B05" w:rsidRPr="005D6E86" w:rsidRDefault="005D6E86" w:rsidP="003B4083">
            <w:pPr>
              <w:suppressAutoHyphens w:val="0"/>
              <w:spacing w:after="0" w:line="276" w:lineRule="auto"/>
              <w:jc w:val="center"/>
              <w:rPr>
                <w:rFonts w:eastAsia="Calibri"/>
                <w:b/>
                <w:bCs/>
                <w:sz w:val="20"/>
                <w:szCs w:val="20"/>
              </w:rPr>
            </w:pPr>
            <w:r>
              <w:rPr>
                <w:rFonts w:eastAsia="Calibri"/>
                <w:b/>
                <w:bCs/>
                <w:sz w:val="20"/>
                <w:szCs w:val="20"/>
              </w:rPr>
              <w:t>36</w:t>
            </w:r>
          </w:p>
        </w:tc>
        <w:tc>
          <w:tcPr>
            <w:tcW w:w="216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FF2592C" w14:textId="77777777" w:rsidR="00732B05" w:rsidRPr="00DB2744" w:rsidRDefault="00732B05" w:rsidP="003B4083">
            <w:pPr>
              <w:suppressAutoHyphens w:val="0"/>
              <w:spacing w:after="0" w:line="276" w:lineRule="auto"/>
              <w:rPr>
                <w:rFonts w:eastAsia="Calibri"/>
                <w:sz w:val="20"/>
                <w:szCs w:val="20"/>
                <w:lang w:eastAsia="el-GR"/>
              </w:rPr>
            </w:pPr>
            <w:r w:rsidRPr="00DB2744">
              <w:rPr>
                <w:rFonts w:eastAsia="Calibri"/>
                <w:sz w:val="20"/>
                <w:szCs w:val="20"/>
                <w:lang w:eastAsia="el-GR"/>
              </w:rPr>
              <w:t>Έναρξη με την ολοκλήρωση</w:t>
            </w:r>
            <w:r>
              <w:rPr>
                <w:rFonts w:eastAsia="Calibri"/>
                <w:sz w:val="20"/>
                <w:szCs w:val="20"/>
                <w:lang w:eastAsia="el-GR"/>
              </w:rPr>
              <w:t xml:space="preserve"> </w:t>
            </w:r>
            <w:r w:rsidRPr="00DB2744">
              <w:rPr>
                <w:rFonts w:eastAsia="Calibri"/>
                <w:sz w:val="20"/>
                <w:szCs w:val="20"/>
                <w:lang w:eastAsia="el-GR"/>
              </w:rPr>
              <w:t xml:space="preserve">της Φάσης </w:t>
            </w:r>
            <w:r>
              <w:rPr>
                <w:rFonts w:eastAsia="Calibri"/>
                <w:sz w:val="20"/>
                <w:szCs w:val="20"/>
                <w:lang w:eastAsia="el-GR"/>
              </w:rPr>
              <w:t>3</w:t>
            </w:r>
          </w:p>
        </w:tc>
      </w:tr>
    </w:tbl>
    <w:p w14:paraId="32D18610" w14:textId="77777777" w:rsidR="00732B05" w:rsidRDefault="00732B05" w:rsidP="00AC56E9">
      <w:pPr>
        <w:pStyle w:val="af1"/>
        <w:spacing w:line="276" w:lineRule="auto"/>
        <w:rPr>
          <w:rFonts w:eastAsia="SimSun" w:cs="Tahoma"/>
          <w:i w:val="0"/>
          <w:iCs w:val="0"/>
          <w:sz w:val="22"/>
        </w:rPr>
      </w:pPr>
    </w:p>
    <w:p w14:paraId="6BF36438" w14:textId="531AC630" w:rsidR="00AC56E9" w:rsidRDefault="00AC56E9" w:rsidP="00AC56E9">
      <w:pPr>
        <w:pStyle w:val="3"/>
        <w:numPr>
          <w:ilvl w:val="0"/>
          <w:numId w:val="0"/>
        </w:numPr>
        <w:spacing w:before="100" w:line="276" w:lineRule="auto"/>
        <w:ind w:right="1406"/>
        <w:rPr>
          <w:rFonts w:cs="Tahoma"/>
          <w:spacing w:val="-1"/>
          <w:szCs w:val="22"/>
        </w:rPr>
      </w:pPr>
      <w:bookmarkStart w:id="448" w:name="_Toc205283218"/>
      <w:r w:rsidRPr="00C2408A">
        <w:rPr>
          <w:rFonts w:cs="Tahoma"/>
          <w:spacing w:val="-1"/>
          <w:szCs w:val="22"/>
          <w:lang w:val="en-US"/>
        </w:rPr>
        <w:t>A</w:t>
      </w:r>
      <w:r w:rsidRPr="00C2408A">
        <w:rPr>
          <w:rFonts w:cs="Tahoma"/>
          <w:spacing w:val="-1"/>
          <w:szCs w:val="22"/>
        </w:rPr>
        <w:t>.5.</w:t>
      </w:r>
      <w:r>
        <w:rPr>
          <w:rFonts w:cs="Tahoma"/>
          <w:spacing w:val="-1"/>
          <w:szCs w:val="22"/>
        </w:rPr>
        <w:t xml:space="preserve">2. </w:t>
      </w:r>
      <w:r w:rsidRPr="00C2408A">
        <w:rPr>
          <w:rFonts w:cs="Tahoma"/>
          <w:spacing w:val="-1"/>
          <w:szCs w:val="22"/>
        </w:rPr>
        <w:t xml:space="preserve"> Χρονοδιάγραμμα</w:t>
      </w:r>
      <w:bookmarkEnd w:id="448"/>
    </w:p>
    <w:p w14:paraId="51169F8A" w14:textId="2AD46C6D" w:rsidR="00AC56E9" w:rsidRPr="000C178D" w:rsidRDefault="00AC56E9" w:rsidP="00AC56E9">
      <w:pPr>
        <w:pStyle w:val="af1"/>
        <w:spacing w:line="276" w:lineRule="auto"/>
        <w:rPr>
          <w:rFonts w:eastAsia="SimSun" w:cs="Tahoma"/>
          <w:i w:val="0"/>
          <w:iCs w:val="0"/>
          <w:sz w:val="22"/>
        </w:rPr>
      </w:pPr>
      <w:r>
        <w:rPr>
          <w:rFonts w:eastAsia="SimSun" w:cs="Tahoma"/>
          <w:i w:val="0"/>
          <w:iCs w:val="0"/>
          <w:sz w:val="22"/>
        </w:rPr>
        <w:t>Το χρονοδιάγραμμα</w:t>
      </w:r>
      <w:r w:rsidR="009613D6">
        <w:rPr>
          <w:rFonts w:eastAsia="SimSun" w:cs="Tahoma"/>
          <w:i w:val="0"/>
          <w:iCs w:val="0"/>
          <w:sz w:val="22"/>
        </w:rPr>
        <w:t xml:space="preserve"> υλοποίησης του έργου</w:t>
      </w:r>
      <w:r w:rsidRPr="00AC56E9">
        <w:rPr>
          <w:rFonts w:eastAsia="SimSun" w:cs="Tahoma"/>
          <w:i w:val="0"/>
          <w:iCs w:val="0"/>
          <w:sz w:val="22"/>
        </w:rPr>
        <w:t xml:space="preserve"> </w:t>
      </w:r>
      <w:r w:rsidR="000C178D">
        <w:rPr>
          <w:rFonts w:eastAsia="SimSun" w:cs="Tahoma"/>
          <w:i w:val="0"/>
          <w:iCs w:val="0"/>
          <w:sz w:val="22"/>
        </w:rPr>
        <w:t>διάρκειας</w:t>
      </w:r>
      <w:r w:rsidRPr="00AC56E9">
        <w:rPr>
          <w:rFonts w:eastAsia="SimSun" w:cs="Tahoma"/>
          <w:i w:val="0"/>
          <w:iCs w:val="0"/>
          <w:sz w:val="22"/>
        </w:rPr>
        <w:t xml:space="preserve"> τριάντα εννέα (39) μ</w:t>
      </w:r>
      <w:r w:rsidR="000C178D">
        <w:rPr>
          <w:rFonts w:eastAsia="SimSun" w:cs="Tahoma"/>
          <w:i w:val="0"/>
          <w:iCs w:val="0"/>
          <w:sz w:val="22"/>
        </w:rPr>
        <w:t>ηνών</w:t>
      </w:r>
      <w:r w:rsidRPr="00AC56E9">
        <w:rPr>
          <w:rFonts w:eastAsia="SimSun" w:cs="Tahoma"/>
          <w:i w:val="0"/>
          <w:iCs w:val="0"/>
          <w:sz w:val="22"/>
        </w:rPr>
        <w:t xml:space="preserve"> έχει ως εξής σε μορφή </w:t>
      </w:r>
      <w:r w:rsidR="000C178D">
        <w:rPr>
          <w:rFonts w:eastAsia="SimSun" w:cs="Tahoma"/>
          <w:i w:val="0"/>
          <w:iCs w:val="0"/>
          <w:sz w:val="22"/>
        </w:rPr>
        <w:t>διαγράμματος</w:t>
      </w:r>
      <w:r w:rsidR="000C178D" w:rsidRPr="000C178D">
        <w:rPr>
          <w:rFonts w:eastAsia="SimSun" w:cs="Tahoma"/>
          <w:i w:val="0"/>
          <w:iCs w:val="0"/>
          <w:sz w:val="22"/>
        </w:rPr>
        <w:t>:</w:t>
      </w:r>
    </w:p>
    <w:tbl>
      <w:tblPr>
        <w:tblW w:w="9584" w:type="dxa"/>
        <w:tblLook w:val="04A0" w:firstRow="1" w:lastRow="0" w:firstColumn="1" w:lastColumn="0" w:noHBand="0" w:noVBand="1"/>
      </w:tblPr>
      <w:tblGrid>
        <w:gridCol w:w="2561"/>
        <w:gridCol w:w="538"/>
        <w:gridCol w:w="622"/>
        <w:gridCol w:w="562"/>
        <w:gridCol w:w="488"/>
        <w:gridCol w:w="486"/>
        <w:gridCol w:w="482"/>
        <w:gridCol w:w="545"/>
        <w:gridCol w:w="572"/>
        <w:gridCol w:w="572"/>
        <w:gridCol w:w="716"/>
        <w:gridCol w:w="699"/>
        <w:gridCol w:w="733"/>
        <w:gridCol w:w="8"/>
      </w:tblGrid>
      <w:tr w:rsidR="00732B05" w:rsidRPr="003F4A89" w14:paraId="5B9F9C36" w14:textId="77777777" w:rsidTr="00C15161">
        <w:trPr>
          <w:trHeight w:val="314"/>
        </w:trPr>
        <w:tc>
          <w:tcPr>
            <w:tcW w:w="2561" w:type="dxa"/>
            <w:vMerge w:val="restart"/>
            <w:tcBorders>
              <w:top w:val="single" w:sz="4" w:space="0" w:color="auto"/>
              <w:left w:val="single" w:sz="4" w:space="0" w:color="auto"/>
              <w:bottom w:val="single" w:sz="8" w:space="0" w:color="000000"/>
              <w:right w:val="single" w:sz="8" w:space="0" w:color="auto"/>
            </w:tcBorders>
            <w:shd w:val="clear" w:color="000000" w:fill="92D050"/>
            <w:vAlign w:val="center"/>
            <w:hideMark/>
          </w:tcPr>
          <w:p w14:paraId="2B10ED81" w14:textId="77777777" w:rsidR="00732B05" w:rsidRPr="003F4A89" w:rsidRDefault="00732B05" w:rsidP="003B4083">
            <w:pPr>
              <w:suppressAutoHyphens w:val="0"/>
              <w:spacing w:after="0"/>
              <w:jc w:val="center"/>
              <w:rPr>
                <w:b/>
                <w:bCs/>
                <w:color w:val="000000"/>
                <w:sz w:val="20"/>
                <w:szCs w:val="20"/>
                <w:lang w:eastAsia="el-GR" w:bidi="he-IL"/>
              </w:rPr>
            </w:pPr>
            <w:r w:rsidRPr="003F4A89">
              <w:rPr>
                <w:b/>
                <w:bCs/>
                <w:color w:val="000000"/>
                <w:sz w:val="20"/>
                <w:szCs w:val="20"/>
                <w:lang w:eastAsia="el-GR" w:bidi="he-IL"/>
              </w:rPr>
              <w:t>Τίτλος Φάσης</w:t>
            </w:r>
          </w:p>
        </w:tc>
        <w:tc>
          <w:tcPr>
            <w:tcW w:w="7023" w:type="dxa"/>
            <w:gridSpan w:val="13"/>
            <w:tcBorders>
              <w:top w:val="single" w:sz="4" w:space="0" w:color="auto"/>
              <w:left w:val="nil"/>
              <w:bottom w:val="single" w:sz="8" w:space="0" w:color="auto"/>
              <w:right w:val="single" w:sz="4" w:space="0" w:color="auto"/>
            </w:tcBorders>
            <w:shd w:val="clear" w:color="000000" w:fill="92D050"/>
            <w:noWrap/>
            <w:vAlign w:val="center"/>
            <w:hideMark/>
          </w:tcPr>
          <w:p w14:paraId="43743199" w14:textId="77777777" w:rsidR="00732B05" w:rsidRPr="003F4A89" w:rsidRDefault="00732B05" w:rsidP="003B4083">
            <w:pPr>
              <w:suppressAutoHyphens w:val="0"/>
              <w:spacing w:after="0"/>
              <w:jc w:val="center"/>
              <w:rPr>
                <w:b/>
                <w:bCs/>
                <w:color w:val="000000"/>
                <w:lang w:eastAsia="el-GR" w:bidi="he-IL"/>
              </w:rPr>
            </w:pPr>
            <w:r w:rsidRPr="003F4A89">
              <w:rPr>
                <w:b/>
                <w:bCs/>
                <w:color w:val="000000"/>
                <w:lang w:eastAsia="el-GR" w:bidi="he-IL"/>
              </w:rPr>
              <w:t>Μήνες</w:t>
            </w:r>
          </w:p>
        </w:tc>
      </w:tr>
      <w:tr w:rsidR="00732B05" w:rsidRPr="003F4A89" w14:paraId="106B04FB" w14:textId="77777777" w:rsidTr="00C15161">
        <w:trPr>
          <w:gridAfter w:val="1"/>
          <w:wAfter w:w="8" w:type="dxa"/>
          <w:trHeight w:val="314"/>
        </w:trPr>
        <w:tc>
          <w:tcPr>
            <w:tcW w:w="2561" w:type="dxa"/>
            <w:vMerge/>
            <w:tcBorders>
              <w:top w:val="single" w:sz="8" w:space="0" w:color="auto"/>
              <w:left w:val="single" w:sz="4" w:space="0" w:color="auto"/>
              <w:bottom w:val="single" w:sz="4" w:space="0" w:color="auto"/>
              <w:right w:val="single" w:sz="8" w:space="0" w:color="auto"/>
            </w:tcBorders>
            <w:vAlign w:val="center"/>
            <w:hideMark/>
          </w:tcPr>
          <w:p w14:paraId="1538B776" w14:textId="77777777" w:rsidR="00732B05" w:rsidRPr="003F4A89" w:rsidRDefault="00732B05" w:rsidP="003B4083">
            <w:pPr>
              <w:suppressAutoHyphens w:val="0"/>
              <w:spacing w:after="0"/>
              <w:jc w:val="left"/>
              <w:rPr>
                <w:b/>
                <w:bCs/>
                <w:color w:val="000000"/>
                <w:sz w:val="20"/>
                <w:szCs w:val="20"/>
                <w:lang w:eastAsia="el-GR" w:bidi="he-IL"/>
              </w:rPr>
            </w:pPr>
          </w:p>
        </w:tc>
        <w:tc>
          <w:tcPr>
            <w:tcW w:w="538" w:type="dxa"/>
            <w:tcBorders>
              <w:top w:val="nil"/>
              <w:left w:val="nil"/>
              <w:bottom w:val="single" w:sz="4" w:space="0" w:color="auto"/>
              <w:right w:val="single" w:sz="8" w:space="0" w:color="auto"/>
            </w:tcBorders>
            <w:shd w:val="clear" w:color="000000" w:fill="92D050"/>
            <w:noWrap/>
            <w:vAlign w:val="center"/>
            <w:hideMark/>
          </w:tcPr>
          <w:p w14:paraId="3BE2D64D" w14:textId="77777777" w:rsidR="00732B05" w:rsidRPr="003F4A89" w:rsidRDefault="00732B05" w:rsidP="003B4083">
            <w:pPr>
              <w:suppressAutoHyphens w:val="0"/>
              <w:spacing w:after="0"/>
              <w:jc w:val="center"/>
              <w:rPr>
                <w:b/>
                <w:bCs/>
                <w:color w:val="000000"/>
                <w:lang w:eastAsia="el-GR" w:bidi="he-IL"/>
              </w:rPr>
            </w:pPr>
            <w:r w:rsidRPr="003F4A89">
              <w:rPr>
                <w:b/>
                <w:bCs/>
                <w:color w:val="000000"/>
                <w:lang w:eastAsia="el-GR" w:bidi="he-IL"/>
              </w:rPr>
              <w:t>1</w:t>
            </w:r>
          </w:p>
        </w:tc>
        <w:tc>
          <w:tcPr>
            <w:tcW w:w="622" w:type="dxa"/>
            <w:tcBorders>
              <w:top w:val="single" w:sz="8" w:space="0" w:color="auto"/>
              <w:left w:val="nil"/>
              <w:bottom w:val="single" w:sz="4" w:space="0" w:color="auto"/>
              <w:right w:val="single" w:sz="8" w:space="0" w:color="000000"/>
            </w:tcBorders>
            <w:shd w:val="clear" w:color="000000" w:fill="92D050"/>
            <w:noWrap/>
            <w:vAlign w:val="center"/>
            <w:hideMark/>
          </w:tcPr>
          <w:p w14:paraId="084416CD" w14:textId="77777777" w:rsidR="00732B05" w:rsidRPr="003F4A89" w:rsidRDefault="00732B05" w:rsidP="003B4083">
            <w:pPr>
              <w:suppressAutoHyphens w:val="0"/>
              <w:spacing w:after="0"/>
              <w:jc w:val="center"/>
              <w:rPr>
                <w:b/>
                <w:bCs/>
                <w:color w:val="000000"/>
                <w:lang w:eastAsia="el-GR" w:bidi="he-IL"/>
              </w:rPr>
            </w:pPr>
            <w:r w:rsidRPr="003F4A89">
              <w:rPr>
                <w:b/>
                <w:bCs/>
                <w:color w:val="000000"/>
                <w:lang w:eastAsia="el-GR" w:bidi="he-IL"/>
              </w:rPr>
              <w:t>2</w:t>
            </w:r>
          </w:p>
        </w:tc>
        <w:tc>
          <w:tcPr>
            <w:tcW w:w="562" w:type="dxa"/>
            <w:tcBorders>
              <w:top w:val="nil"/>
              <w:left w:val="nil"/>
              <w:bottom w:val="single" w:sz="4" w:space="0" w:color="auto"/>
              <w:right w:val="single" w:sz="8" w:space="0" w:color="auto"/>
            </w:tcBorders>
            <w:shd w:val="clear" w:color="000000" w:fill="92D050"/>
            <w:noWrap/>
            <w:vAlign w:val="center"/>
            <w:hideMark/>
          </w:tcPr>
          <w:p w14:paraId="372B6D3F" w14:textId="77777777" w:rsidR="00732B05" w:rsidRPr="003F4A89" w:rsidRDefault="00732B05" w:rsidP="003B4083">
            <w:pPr>
              <w:suppressAutoHyphens w:val="0"/>
              <w:spacing w:after="0"/>
              <w:jc w:val="center"/>
              <w:rPr>
                <w:b/>
                <w:bCs/>
                <w:color w:val="000000"/>
                <w:lang w:eastAsia="el-GR" w:bidi="he-IL"/>
              </w:rPr>
            </w:pPr>
            <w:r w:rsidRPr="003F4A89">
              <w:rPr>
                <w:b/>
                <w:bCs/>
                <w:color w:val="000000"/>
                <w:lang w:eastAsia="el-GR" w:bidi="he-IL"/>
              </w:rPr>
              <w:t>3</w:t>
            </w:r>
          </w:p>
        </w:tc>
        <w:tc>
          <w:tcPr>
            <w:tcW w:w="488" w:type="dxa"/>
            <w:tcBorders>
              <w:top w:val="nil"/>
              <w:left w:val="nil"/>
              <w:bottom w:val="single" w:sz="4" w:space="0" w:color="auto"/>
              <w:right w:val="single" w:sz="8" w:space="0" w:color="auto"/>
            </w:tcBorders>
            <w:shd w:val="clear" w:color="000000" w:fill="92D050"/>
            <w:noWrap/>
            <w:vAlign w:val="center"/>
            <w:hideMark/>
          </w:tcPr>
          <w:p w14:paraId="180ADB43" w14:textId="77777777" w:rsidR="00732B05" w:rsidRPr="003F4A89" w:rsidRDefault="00732B05" w:rsidP="003B4083">
            <w:pPr>
              <w:suppressAutoHyphens w:val="0"/>
              <w:spacing w:after="0"/>
              <w:jc w:val="center"/>
              <w:rPr>
                <w:b/>
                <w:bCs/>
                <w:color w:val="000000"/>
                <w:lang w:eastAsia="el-GR" w:bidi="he-IL"/>
              </w:rPr>
            </w:pPr>
            <w:r w:rsidRPr="003F4A89">
              <w:rPr>
                <w:b/>
                <w:bCs/>
                <w:color w:val="000000"/>
                <w:lang w:eastAsia="el-GR" w:bidi="he-IL"/>
              </w:rPr>
              <w:t>4</w:t>
            </w:r>
          </w:p>
        </w:tc>
        <w:tc>
          <w:tcPr>
            <w:tcW w:w="486" w:type="dxa"/>
            <w:tcBorders>
              <w:top w:val="nil"/>
              <w:left w:val="nil"/>
              <w:bottom w:val="single" w:sz="4" w:space="0" w:color="auto"/>
              <w:right w:val="single" w:sz="8" w:space="0" w:color="auto"/>
            </w:tcBorders>
            <w:shd w:val="clear" w:color="000000" w:fill="92D050"/>
            <w:noWrap/>
            <w:vAlign w:val="center"/>
            <w:hideMark/>
          </w:tcPr>
          <w:p w14:paraId="738A56DA" w14:textId="77777777" w:rsidR="00732B05" w:rsidRPr="003F4A89" w:rsidRDefault="00732B05" w:rsidP="003B4083">
            <w:pPr>
              <w:suppressAutoHyphens w:val="0"/>
              <w:spacing w:after="0"/>
              <w:jc w:val="center"/>
              <w:rPr>
                <w:b/>
                <w:bCs/>
                <w:color w:val="000000"/>
                <w:lang w:eastAsia="el-GR" w:bidi="he-IL"/>
              </w:rPr>
            </w:pPr>
            <w:r w:rsidRPr="003F4A89">
              <w:rPr>
                <w:b/>
                <w:bCs/>
                <w:color w:val="000000"/>
                <w:lang w:eastAsia="el-GR" w:bidi="he-IL"/>
              </w:rPr>
              <w:t>5</w:t>
            </w:r>
          </w:p>
        </w:tc>
        <w:tc>
          <w:tcPr>
            <w:tcW w:w="482" w:type="dxa"/>
            <w:tcBorders>
              <w:top w:val="nil"/>
              <w:left w:val="nil"/>
              <w:bottom w:val="single" w:sz="4" w:space="0" w:color="auto"/>
              <w:right w:val="single" w:sz="8" w:space="0" w:color="auto"/>
            </w:tcBorders>
            <w:shd w:val="clear" w:color="000000" w:fill="92D050"/>
            <w:noWrap/>
            <w:vAlign w:val="center"/>
            <w:hideMark/>
          </w:tcPr>
          <w:p w14:paraId="1D32EE45" w14:textId="77777777" w:rsidR="00732B05" w:rsidRPr="003F4A89" w:rsidRDefault="00732B05" w:rsidP="003B4083">
            <w:pPr>
              <w:suppressAutoHyphens w:val="0"/>
              <w:spacing w:after="0"/>
              <w:jc w:val="center"/>
              <w:rPr>
                <w:b/>
                <w:bCs/>
                <w:color w:val="000000"/>
                <w:lang w:eastAsia="el-GR" w:bidi="he-IL"/>
              </w:rPr>
            </w:pPr>
            <w:r w:rsidRPr="003F4A89">
              <w:rPr>
                <w:b/>
                <w:bCs/>
                <w:color w:val="000000"/>
                <w:lang w:eastAsia="el-GR" w:bidi="he-IL"/>
              </w:rPr>
              <w:t>6</w:t>
            </w:r>
          </w:p>
        </w:tc>
        <w:tc>
          <w:tcPr>
            <w:tcW w:w="545" w:type="dxa"/>
            <w:tcBorders>
              <w:top w:val="nil"/>
              <w:left w:val="nil"/>
              <w:bottom w:val="single" w:sz="4" w:space="0" w:color="auto"/>
              <w:right w:val="single" w:sz="8" w:space="0" w:color="auto"/>
            </w:tcBorders>
            <w:shd w:val="clear" w:color="000000" w:fill="92D050"/>
            <w:noWrap/>
            <w:vAlign w:val="center"/>
            <w:hideMark/>
          </w:tcPr>
          <w:p w14:paraId="45EB9752" w14:textId="77777777" w:rsidR="00732B05" w:rsidRPr="003F4A89" w:rsidRDefault="00732B05" w:rsidP="003B4083">
            <w:pPr>
              <w:suppressAutoHyphens w:val="0"/>
              <w:spacing w:after="0"/>
              <w:jc w:val="center"/>
              <w:rPr>
                <w:b/>
                <w:bCs/>
                <w:color w:val="000000"/>
                <w:lang w:eastAsia="el-GR" w:bidi="he-IL"/>
              </w:rPr>
            </w:pPr>
            <w:r w:rsidRPr="003F4A89">
              <w:rPr>
                <w:b/>
                <w:bCs/>
                <w:color w:val="000000"/>
                <w:lang w:eastAsia="el-GR" w:bidi="he-IL"/>
              </w:rPr>
              <w:t>7</w:t>
            </w:r>
          </w:p>
        </w:tc>
        <w:tc>
          <w:tcPr>
            <w:tcW w:w="572" w:type="dxa"/>
            <w:tcBorders>
              <w:top w:val="nil"/>
              <w:left w:val="nil"/>
              <w:bottom w:val="single" w:sz="4" w:space="0" w:color="auto"/>
              <w:right w:val="single" w:sz="8" w:space="0" w:color="auto"/>
            </w:tcBorders>
            <w:shd w:val="clear" w:color="000000" w:fill="92D050"/>
            <w:noWrap/>
            <w:vAlign w:val="center"/>
            <w:hideMark/>
          </w:tcPr>
          <w:p w14:paraId="7A18FEDA" w14:textId="77777777" w:rsidR="00732B05" w:rsidRPr="003F4A89" w:rsidRDefault="00732B05" w:rsidP="003B4083">
            <w:pPr>
              <w:suppressAutoHyphens w:val="0"/>
              <w:spacing w:after="0"/>
              <w:jc w:val="center"/>
              <w:rPr>
                <w:b/>
                <w:bCs/>
                <w:color w:val="000000"/>
                <w:lang w:eastAsia="el-GR" w:bidi="he-IL"/>
              </w:rPr>
            </w:pPr>
            <w:r w:rsidRPr="003F4A89">
              <w:rPr>
                <w:b/>
                <w:bCs/>
                <w:color w:val="000000"/>
                <w:lang w:eastAsia="el-GR" w:bidi="he-IL"/>
              </w:rPr>
              <w:t>8</w:t>
            </w:r>
          </w:p>
        </w:tc>
        <w:tc>
          <w:tcPr>
            <w:tcW w:w="572" w:type="dxa"/>
            <w:tcBorders>
              <w:top w:val="nil"/>
              <w:left w:val="nil"/>
              <w:bottom w:val="single" w:sz="4" w:space="0" w:color="auto"/>
              <w:right w:val="single" w:sz="8" w:space="0" w:color="auto"/>
            </w:tcBorders>
            <w:shd w:val="clear" w:color="000000" w:fill="92D050"/>
            <w:noWrap/>
            <w:vAlign w:val="center"/>
            <w:hideMark/>
          </w:tcPr>
          <w:p w14:paraId="2BF5D7C6" w14:textId="08D4D304" w:rsidR="00732B05" w:rsidRPr="00802079" w:rsidRDefault="00802079" w:rsidP="003B4083">
            <w:pPr>
              <w:suppressAutoHyphens w:val="0"/>
              <w:spacing w:after="0"/>
              <w:jc w:val="center"/>
              <w:rPr>
                <w:b/>
                <w:bCs/>
                <w:color w:val="000000"/>
                <w:lang w:val="en-US" w:eastAsia="el-GR" w:bidi="he-IL"/>
              </w:rPr>
            </w:pPr>
            <w:r>
              <w:rPr>
                <w:b/>
                <w:bCs/>
                <w:color w:val="000000"/>
                <w:lang w:val="en-US" w:eastAsia="el-GR" w:bidi="he-IL"/>
              </w:rPr>
              <w:t>…</w:t>
            </w:r>
          </w:p>
        </w:tc>
        <w:tc>
          <w:tcPr>
            <w:tcW w:w="716" w:type="dxa"/>
            <w:tcBorders>
              <w:top w:val="nil"/>
              <w:left w:val="nil"/>
              <w:bottom w:val="single" w:sz="4" w:space="0" w:color="auto"/>
              <w:right w:val="single" w:sz="8" w:space="0" w:color="auto"/>
            </w:tcBorders>
            <w:shd w:val="clear" w:color="000000" w:fill="92D050"/>
            <w:noWrap/>
            <w:vAlign w:val="center"/>
            <w:hideMark/>
          </w:tcPr>
          <w:p w14:paraId="11639409" w14:textId="623597BD" w:rsidR="00732B05" w:rsidRPr="00695198" w:rsidRDefault="00695198" w:rsidP="003B4083">
            <w:pPr>
              <w:suppressAutoHyphens w:val="0"/>
              <w:spacing w:after="0"/>
              <w:jc w:val="center"/>
              <w:rPr>
                <w:b/>
                <w:bCs/>
                <w:color w:val="000000"/>
                <w:lang w:val="en-US" w:eastAsia="el-GR" w:bidi="he-IL"/>
              </w:rPr>
            </w:pPr>
            <w:r>
              <w:rPr>
                <w:b/>
                <w:bCs/>
                <w:color w:val="000000"/>
                <w:lang w:val="en-US" w:eastAsia="el-GR" w:bidi="he-IL"/>
              </w:rPr>
              <w:t>37</w:t>
            </w:r>
          </w:p>
        </w:tc>
        <w:tc>
          <w:tcPr>
            <w:tcW w:w="699" w:type="dxa"/>
            <w:tcBorders>
              <w:top w:val="nil"/>
              <w:left w:val="nil"/>
              <w:bottom w:val="single" w:sz="4" w:space="0" w:color="auto"/>
              <w:right w:val="single" w:sz="8" w:space="0" w:color="auto"/>
            </w:tcBorders>
            <w:shd w:val="clear" w:color="000000" w:fill="92D050"/>
            <w:noWrap/>
            <w:vAlign w:val="center"/>
            <w:hideMark/>
          </w:tcPr>
          <w:p w14:paraId="3432CD3A" w14:textId="1FDB8217" w:rsidR="00732B05" w:rsidRPr="00695198" w:rsidRDefault="00695198" w:rsidP="003B4083">
            <w:pPr>
              <w:suppressAutoHyphens w:val="0"/>
              <w:spacing w:after="0"/>
              <w:jc w:val="center"/>
              <w:rPr>
                <w:b/>
                <w:bCs/>
                <w:color w:val="000000"/>
                <w:lang w:val="en-US" w:eastAsia="el-GR" w:bidi="he-IL"/>
              </w:rPr>
            </w:pPr>
            <w:r>
              <w:rPr>
                <w:b/>
                <w:bCs/>
                <w:color w:val="000000"/>
                <w:lang w:val="en-US" w:eastAsia="el-GR" w:bidi="he-IL"/>
              </w:rPr>
              <w:t>38</w:t>
            </w:r>
          </w:p>
        </w:tc>
        <w:tc>
          <w:tcPr>
            <w:tcW w:w="733" w:type="dxa"/>
            <w:tcBorders>
              <w:top w:val="nil"/>
              <w:left w:val="nil"/>
              <w:bottom w:val="single" w:sz="4" w:space="0" w:color="auto"/>
              <w:right w:val="single" w:sz="4" w:space="0" w:color="auto"/>
            </w:tcBorders>
            <w:shd w:val="clear" w:color="000000" w:fill="92D050"/>
            <w:noWrap/>
            <w:vAlign w:val="center"/>
            <w:hideMark/>
          </w:tcPr>
          <w:p w14:paraId="1BF7E724" w14:textId="6D10783B" w:rsidR="00732B05" w:rsidRPr="00695198" w:rsidRDefault="00695198" w:rsidP="003B4083">
            <w:pPr>
              <w:suppressAutoHyphens w:val="0"/>
              <w:spacing w:after="0"/>
              <w:jc w:val="center"/>
              <w:rPr>
                <w:b/>
                <w:bCs/>
                <w:color w:val="000000"/>
                <w:lang w:val="en-US" w:eastAsia="el-GR" w:bidi="he-IL"/>
              </w:rPr>
            </w:pPr>
            <w:r>
              <w:rPr>
                <w:b/>
                <w:bCs/>
                <w:color w:val="000000"/>
                <w:lang w:val="en-US" w:eastAsia="el-GR" w:bidi="he-IL"/>
              </w:rPr>
              <w:t>39</w:t>
            </w:r>
          </w:p>
        </w:tc>
      </w:tr>
      <w:tr w:rsidR="00732B05" w:rsidRPr="003F4A89" w14:paraId="7872B30D" w14:textId="77777777" w:rsidTr="00C15161">
        <w:trPr>
          <w:gridAfter w:val="1"/>
          <w:wAfter w:w="8" w:type="dxa"/>
          <w:trHeight w:val="314"/>
        </w:trPr>
        <w:tc>
          <w:tcPr>
            <w:tcW w:w="2561"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74AACDCC" w14:textId="4CB835C9" w:rsidR="00732B05" w:rsidRPr="003F4A89" w:rsidRDefault="00732B05" w:rsidP="003B4083">
            <w:pPr>
              <w:suppressAutoHyphens w:val="0"/>
              <w:spacing w:after="0"/>
              <w:ind w:left="166" w:hanging="166"/>
              <w:jc w:val="left"/>
              <w:rPr>
                <w:color w:val="000000"/>
                <w:sz w:val="18"/>
                <w:szCs w:val="18"/>
                <w:lang w:eastAsia="el-GR" w:bidi="he-IL"/>
              </w:rPr>
            </w:pPr>
            <w:r w:rsidRPr="003F4A89">
              <w:rPr>
                <w:color w:val="000000"/>
                <w:sz w:val="18"/>
                <w:szCs w:val="18"/>
                <w:lang w:eastAsia="el-GR" w:bidi="he-IL"/>
              </w:rPr>
              <w:t xml:space="preserve">Μελέτη Εφαρμογής </w:t>
            </w:r>
          </w:p>
        </w:tc>
        <w:tc>
          <w:tcPr>
            <w:tcW w:w="538"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57A6094A" w14:textId="77777777" w:rsidR="00732B05" w:rsidRPr="003F4A89" w:rsidRDefault="00732B05" w:rsidP="003B4083">
            <w:pPr>
              <w:suppressAutoHyphens w:val="0"/>
              <w:spacing w:after="0"/>
              <w:jc w:val="left"/>
              <w:rPr>
                <w:color w:val="000000"/>
                <w:lang w:eastAsia="el-GR" w:bidi="he-IL"/>
              </w:rPr>
            </w:pPr>
            <w:r w:rsidRPr="003F4A89">
              <w:rPr>
                <w:color w:val="000000"/>
                <w:lang w:eastAsia="el-GR" w:bidi="he-IL"/>
              </w:rPr>
              <w:t> </w:t>
            </w:r>
          </w:p>
        </w:tc>
        <w:tc>
          <w:tcPr>
            <w:tcW w:w="622"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17BF313B" w14:textId="77777777" w:rsidR="00732B05" w:rsidRPr="003F4A89" w:rsidRDefault="00732B05" w:rsidP="003B4083">
            <w:pPr>
              <w:suppressAutoHyphens w:val="0"/>
              <w:spacing w:after="0"/>
              <w:jc w:val="center"/>
              <w:rPr>
                <w:color w:val="000000"/>
                <w:lang w:eastAsia="el-GR" w:bidi="he-IL"/>
              </w:rPr>
            </w:pPr>
            <w:r w:rsidRPr="003F4A89">
              <w:rPr>
                <w:color w:val="000000"/>
                <w:lang w:eastAsia="el-GR" w:bidi="he-IL"/>
              </w:rPr>
              <w:t> </w:t>
            </w:r>
          </w:p>
        </w:tc>
        <w:tc>
          <w:tcPr>
            <w:tcW w:w="562"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1CD053A4" w14:textId="77777777" w:rsidR="00732B05" w:rsidRPr="003F4A89" w:rsidRDefault="00732B05" w:rsidP="003B4083">
            <w:pPr>
              <w:suppressAutoHyphens w:val="0"/>
              <w:spacing w:after="0"/>
              <w:jc w:val="left"/>
              <w:rPr>
                <w:color w:val="000000"/>
                <w:lang w:eastAsia="el-GR" w:bidi="he-IL"/>
              </w:rPr>
            </w:pPr>
            <w:r w:rsidRPr="003F4A89">
              <w:rPr>
                <w:color w:val="000000"/>
                <w:lang w:eastAsia="el-GR" w:bidi="he-IL"/>
              </w:rPr>
              <w:t> </w:t>
            </w:r>
          </w:p>
        </w:tc>
        <w:tc>
          <w:tcPr>
            <w:tcW w:w="488"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7F257EAF" w14:textId="77777777" w:rsidR="00732B05" w:rsidRPr="003F4A89" w:rsidRDefault="00732B05" w:rsidP="003B4083">
            <w:pPr>
              <w:suppressAutoHyphens w:val="0"/>
              <w:spacing w:after="0"/>
              <w:jc w:val="left"/>
              <w:rPr>
                <w:color w:val="000000"/>
                <w:lang w:eastAsia="el-GR" w:bidi="he-IL"/>
              </w:rPr>
            </w:pPr>
            <w:r w:rsidRPr="003F4A89">
              <w:rPr>
                <w:color w:val="000000"/>
                <w:lang w:eastAsia="el-GR" w:bidi="he-IL"/>
              </w:rPr>
              <w:t> </w:t>
            </w:r>
          </w:p>
        </w:tc>
        <w:tc>
          <w:tcPr>
            <w:tcW w:w="48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5C7A040C" w14:textId="77777777" w:rsidR="00732B05" w:rsidRPr="003F4A89" w:rsidRDefault="00732B05" w:rsidP="003B4083">
            <w:pPr>
              <w:suppressAutoHyphens w:val="0"/>
              <w:spacing w:after="0"/>
              <w:jc w:val="left"/>
              <w:rPr>
                <w:color w:val="000000"/>
                <w:lang w:eastAsia="el-GR" w:bidi="he-IL"/>
              </w:rPr>
            </w:pPr>
            <w:r w:rsidRPr="003F4A89">
              <w:rPr>
                <w:color w:val="000000"/>
                <w:lang w:eastAsia="el-GR" w:bidi="he-IL"/>
              </w:rPr>
              <w:t> </w:t>
            </w:r>
          </w:p>
        </w:tc>
        <w:tc>
          <w:tcPr>
            <w:tcW w:w="482"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4FFA1F98" w14:textId="77777777" w:rsidR="00732B05" w:rsidRPr="003F4A89" w:rsidRDefault="00732B05" w:rsidP="003B4083">
            <w:pPr>
              <w:suppressAutoHyphens w:val="0"/>
              <w:spacing w:after="0"/>
              <w:jc w:val="left"/>
              <w:rPr>
                <w:color w:val="000000"/>
                <w:lang w:eastAsia="el-GR" w:bidi="he-IL"/>
              </w:rPr>
            </w:pPr>
            <w:r w:rsidRPr="003F4A89">
              <w:rPr>
                <w:color w:val="000000"/>
                <w:lang w:eastAsia="el-GR" w:bidi="he-IL"/>
              </w:rPr>
              <w:t> </w:t>
            </w:r>
          </w:p>
        </w:tc>
        <w:tc>
          <w:tcPr>
            <w:tcW w:w="545"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499ADEE3" w14:textId="77777777" w:rsidR="00732B05" w:rsidRPr="003F4A89" w:rsidRDefault="00732B05" w:rsidP="003B4083">
            <w:pPr>
              <w:suppressAutoHyphens w:val="0"/>
              <w:spacing w:after="0"/>
              <w:jc w:val="left"/>
              <w:rPr>
                <w:color w:val="000000"/>
                <w:lang w:eastAsia="el-GR" w:bidi="he-IL"/>
              </w:rPr>
            </w:pPr>
            <w:r w:rsidRPr="003F4A89">
              <w:rPr>
                <w:color w:val="000000"/>
                <w:lang w:eastAsia="el-GR" w:bidi="he-IL"/>
              </w:rPr>
              <w:t> </w:t>
            </w:r>
          </w:p>
        </w:tc>
        <w:tc>
          <w:tcPr>
            <w:tcW w:w="572"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55658E0B" w14:textId="77777777" w:rsidR="00732B05" w:rsidRPr="003F4A89" w:rsidRDefault="00732B05" w:rsidP="003B4083">
            <w:pPr>
              <w:suppressAutoHyphens w:val="0"/>
              <w:spacing w:after="0"/>
              <w:jc w:val="left"/>
              <w:rPr>
                <w:color w:val="000000"/>
                <w:lang w:eastAsia="el-GR" w:bidi="he-IL"/>
              </w:rPr>
            </w:pPr>
            <w:r w:rsidRPr="003F4A89">
              <w:rPr>
                <w:color w:val="000000"/>
                <w:lang w:eastAsia="el-GR" w:bidi="he-IL"/>
              </w:rPr>
              <w:t> </w:t>
            </w:r>
          </w:p>
        </w:tc>
        <w:tc>
          <w:tcPr>
            <w:tcW w:w="572"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34072532" w14:textId="77777777" w:rsidR="00732B05" w:rsidRPr="003F4A89" w:rsidRDefault="00732B05" w:rsidP="003B4083">
            <w:pPr>
              <w:suppressAutoHyphens w:val="0"/>
              <w:spacing w:after="0"/>
              <w:jc w:val="left"/>
              <w:rPr>
                <w:color w:val="000000"/>
                <w:lang w:eastAsia="el-GR" w:bidi="he-IL"/>
              </w:rPr>
            </w:pPr>
            <w:r w:rsidRPr="003F4A89">
              <w:rPr>
                <w:color w:val="000000"/>
                <w:lang w:eastAsia="el-GR" w:bidi="he-IL"/>
              </w:rPr>
              <w:t> </w:t>
            </w:r>
          </w:p>
        </w:tc>
        <w:tc>
          <w:tcPr>
            <w:tcW w:w="71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112AC9E8" w14:textId="77777777" w:rsidR="00732B05" w:rsidRPr="003F4A89" w:rsidRDefault="00732B05" w:rsidP="003B4083">
            <w:pPr>
              <w:suppressAutoHyphens w:val="0"/>
              <w:spacing w:after="0"/>
              <w:jc w:val="left"/>
              <w:rPr>
                <w:color w:val="000000"/>
                <w:lang w:eastAsia="el-GR" w:bidi="he-IL"/>
              </w:rPr>
            </w:pPr>
            <w:r w:rsidRPr="003F4A89">
              <w:rPr>
                <w:color w:val="000000"/>
                <w:lang w:eastAsia="el-GR" w:bidi="he-IL"/>
              </w:rPr>
              <w:t> </w:t>
            </w:r>
          </w:p>
        </w:tc>
        <w:tc>
          <w:tcPr>
            <w:tcW w:w="699"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31907B7C" w14:textId="77777777" w:rsidR="00732B05" w:rsidRPr="003F4A89" w:rsidRDefault="00732B05" w:rsidP="003B4083">
            <w:pPr>
              <w:suppressAutoHyphens w:val="0"/>
              <w:spacing w:after="0"/>
              <w:jc w:val="left"/>
              <w:rPr>
                <w:color w:val="000000"/>
                <w:lang w:eastAsia="el-GR" w:bidi="he-IL"/>
              </w:rPr>
            </w:pPr>
            <w:r w:rsidRPr="003F4A89">
              <w:rPr>
                <w:color w:val="000000"/>
                <w:lang w:eastAsia="el-GR" w:bidi="he-IL"/>
              </w:rPr>
              <w:t> </w:t>
            </w:r>
          </w:p>
        </w:tc>
        <w:tc>
          <w:tcPr>
            <w:tcW w:w="733"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0EDE125A" w14:textId="77777777" w:rsidR="00732B05" w:rsidRPr="003F4A89" w:rsidRDefault="00732B05" w:rsidP="003B4083">
            <w:pPr>
              <w:suppressAutoHyphens w:val="0"/>
              <w:spacing w:after="0"/>
              <w:jc w:val="left"/>
              <w:rPr>
                <w:color w:val="000000"/>
                <w:lang w:eastAsia="el-GR" w:bidi="he-IL"/>
              </w:rPr>
            </w:pPr>
            <w:r w:rsidRPr="003F4A89">
              <w:rPr>
                <w:color w:val="000000"/>
                <w:lang w:eastAsia="el-GR" w:bidi="he-IL"/>
              </w:rPr>
              <w:t> </w:t>
            </w:r>
          </w:p>
        </w:tc>
      </w:tr>
      <w:tr w:rsidR="00C15161" w:rsidRPr="002E7D3B" w14:paraId="2F446E6B" w14:textId="77777777" w:rsidTr="00163775">
        <w:trPr>
          <w:gridAfter w:val="1"/>
          <w:wAfter w:w="8" w:type="dxa"/>
          <w:trHeight w:val="702"/>
        </w:trPr>
        <w:tc>
          <w:tcPr>
            <w:tcW w:w="2561"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634BE7F1" w14:textId="684D5F95" w:rsidR="00C15161" w:rsidRPr="003F4A89" w:rsidRDefault="00163775" w:rsidP="00163775">
            <w:pPr>
              <w:suppressAutoHyphens w:val="0"/>
              <w:spacing w:after="0"/>
              <w:ind w:left="28"/>
              <w:jc w:val="left"/>
              <w:rPr>
                <w:color w:val="000000"/>
                <w:sz w:val="18"/>
                <w:szCs w:val="18"/>
                <w:lang w:eastAsia="el-GR" w:bidi="he-IL"/>
              </w:rPr>
            </w:pPr>
            <w:r w:rsidRPr="00163775">
              <w:rPr>
                <w:color w:val="000000"/>
                <w:sz w:val="18"/>
                <w:szCs w:val="18"/>
                <w:lang w:eastAsia="el-GR" w:bidi="he-IL"/>
              </w:rPr>
              <w:t>Προετοιμασία εξοπλισμού για μετάπτωση δεδομένων χρηστών</w:t>
            </w:r>
          </w:p>
        </w:tc>
        <w:tc>
          <w:tcPr>
            <w:tcW w:w="538"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720DE9E1" w14:textId="77777777" w:rsidR="00C15161" w:rsidRPr="003F4A89" w:rsidRDefault="00C15161" w:rsidP="003B4083">
            <w:pPr>
              <w:suppressAutoHyphens w:val="0"/>
              <w:spacing w:after="0"/>
              <w:jc w:val="left"/>
              <w:rPr>
                <w:color w:val="000000"/>
                <w:lang w:eastAsia="el-GR" w:bidi="he-IL"/>
              </w:rPr>
            </w:pPr>
            <w:r w:rsidRPr="003F4A89">
              <w:rPr>
                <w:color w:val="000000"/>
                <w:lang w:eastAsia="el-GR" w:bidi="he-IL"/>
              </w:rPr>
              <w:t> </w:t>
            </w:r>
          </w:p>
        </w:tc>
        <w:tc>
          <w:tcPr>
            <w:tcW w:w="622"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3C111E92" w14:textId="77777777" w:rsidR="00C15161" w:rsidRPr="003F4A89" w:rsidRDefault="00C15161" w:rsidP="003B4083">
            <w:pPr>
              <w:suppressAutoHyphens w:val="0"/>
              <w:spacing w:after="0"/>
              <w:jc w:val="left"/>
              <w:rPr>
                <w:color w:val="000000"/>
                <w:lang w:eastAsia="el-GR" w:bidi="he-IL"/>
              </w:rPr>
            </w:pPr>
            <w:r w:rsidRPr="003F4A89">
              <w:rPr>
                <w:color w:val="000000"/>
                <w:lang w:eastAsia="el-GR" w:bidi="he-IL"/>
              </w:rPr>
              <w:t> </w:t>
            </w:r>
          </w:p>
          <w:p w14:paraId="12FC7E9C" w14:textId="43DACDAC" w:rsidR="00C15161" w:rsidRPr="003F4A89" w:rsidRDefault="00C15161" w:rsidP="003B4083">
            <w:pPr>
              <w:suppressAutoHyphens w:val="0"/>
              <w:spacing w:after="0"/>
              <w:jc w:val="left"/>
              <w:rPr>
                <w:color w:val="000000"/>
                <w:lang w:eastAsia="el-GR" w:bidi="he-IL"/>
              </w:rPr>
            </w:pPr>
            <w:r w:rsidRPr="003F4A89">
              <w:rPr>
                <w:color w:val="000000"/>
                <w:lang w:eastAsia="el-GR" w:bidi="he-IL"/>
              </w:rPr>
              <w:t> </w:t>
            </w:r>
          </w:p>
        </w:tc>
        <w:tc>
          <w:tcPr>
            <w:tcW w:w="562"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7B91DB91" w14:textId="77777777" w:rsidR="00C15161" w:rsidRPr="003F4A89" w:rsidRDefault="00C15161" w:rsidP="003B4083">
            <w:pPr>
              <w:suppressAutoHyphens w:val="0"/>
              <w:spacing w:after="0"/>
              <w:jc w:val="left"/>
              <w:rPr>
                <w:color w:val="000000"/>
                <w:lang w:eastAsia="el-GR" w:bidi="he-IL"/>
              </w:rPr>
            </w:pPr>
            <w:r w:rsidRPr="003F4A89">
              <w:rPr>
                <w:color w:val="000000"/>
                <w:lang w:eastAsia="el-GR" w:bidi="he-IL"/>
              </w:rPr>
              <w:t> </w:t>
            </w:r>
          </w:p>
        </w:tc>
        <w:tc>
          <w:tcPr>
            <w:tcW w:w="488"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25A15305" w14:textId="77777777" w:rsidR="00C15161" w:rsidRPr="003F4A89" w:rsidRDefault="00C15161" w:rsidP="003B4083">
            <w:pPr>
              <w:suppressAutoHyphens w:val="0"/>
              <w:spacing w:after="0"/>
              <w:jc w:val="left"/>
              <w:rPr>
                <w:color w:val="000000"/>
                <w:lang w:eastAsia="el-GR" w:bidi="he-IL"/>
              </w:rPr>
            </w:pPr>
            <w:r w:rsidRPr="003F4A89">
              <w:rPr>
                <w:color w:val="000000"/>
                <w:lang w:eastAsia="el-GR" w:bidi="he-IL"/>
              </w:rPr>
              <w:t> </w:t>
            </w:r>
          </w:p>
        </w:tc>
        <w:tc>
          <w:tcPr>
            <w:tcW w:w="48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38FABEB5" w14:textId="77777777" w:rsidR="00C15161" w:rsidRPr="003F4A89" w:rsidRDefault="00C15161" w:rsidP="003B4083">
            <w:pPr>
              <w:suppressAutoHyphens w:val="0"/>
              <w:spacing w:after="0"/>
              <w:jc w:val="left"/>
              <w:rPr>
                <w:color w:val="000000"/>
                <w:lang w:eastAsia="el-GR" w:bidi="he-IL"/>
              </w:rPr>
            </w:pPr>
            <w:r w:rsidRPr="003F4A89">
              <w:rPr>
                <w:color w:val="000000"/>
                <w:lang w:eastAsia="el-GR" w:bidi="he-IL"/>
              </w:rPr>
              <w:t> </w:t>
            </w:r>
          </w:p>
        </w:tc>
        <w:tc>
          <w:tcPr>
            <w:tcW w:w="482"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06730212" w14:textId="77777777" w:rsidR="00C15161" w:rsidRPr="003F4A89" w:rsidRDefault="00C15161" w:rsidP="003B4083">
            <w:pPr>
              <w:suppressAutoHyphens w:val="0"/>
              <w:spacing w:after="0"/>
              <w:jc w:val="left"/>
              <w:rPr>
                <w:color w:val="000000"/>
                <w:lang w:eastAsia="el-GR" w:bidi="he-IL"/>
              </w:rPr>
            </w:pPr>
            <w:r w:rsidRPr="003F4A89">
              <w:rPr>
                <w:color w:val="000000"/>
                <w:lang w:eastAsia="el-GR" w:bidi="he-IL"/>
              </w:rPr>
              <w:t> </w:t>
            </w:r>
          </w:p>
        </w:tc>
        <w:tc>
          <w:tcPr>
            <w:tcW w:w="545"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052317A0" w14:textId="77777777" w:rsidR="00C15161" w:rsidRPr="003F4A89" w:rsidRDefault="00C15161" w:rsidP="003B4083">
            <w:pPr>
              <w:suppressAutoHyphens w:val="0"/>
              <w:spacing w:after="0"/>
              <w:jc w:val="left"/>
              <w:rPr>
                <w:color w:val="000000"/>
                <w:lang w:eastAsia="el-GR" w:bidi="he-IL"/>
              </w:rPr>
            </w:pPr>
            <w:r w:rsidRPr="003F4A89">
              <w:rPr>
                <w:color w:val="000000"/>
                <w:lang w:eastAsia="el-GR" w:bidi="he-IL"/>
              </w:rPr>
              <w:t> </w:t>
            </w:r>
          </w:p>
        </w:tc>
        <w:tc>
          <w:tcPr>
            <w:tcW w:w="572"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2E4E199C" w14:textId="77777777" w:rsidR="00C15161" w:rsidRPr="003F4A89" w:rsidRDefault="00C15161" w:rsidP="003B4083">
            <w:pPr>
              <w:suppressAutoHyphens w:val="0"/>
              <w:spacing w:after="0"/>
              <w:jc w:val="left"/>
              <w:rPr>
                <w:color w:val="000000"/>
                <w:lang w:eastAsia="el-GR" w:bidi="he-IL"/>
              </w:rPr>
            </w:pPr>
            <w:r w:rsidRPr="003F4A89">
              <w:rPr>
                <w:color w:val="000000"/>
                <w:lang w:eastAsia="el-GR" w:bidi="he-IL"/>
              </w:rPr>
              <w:t> </w:t>
            </w:r>
          </w:p>
        </w:tc>
        <w:tc>
          <w:tcPr>
            <w:tcW w:w="572"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05395044" w14:textId="77777777" w:rsidR="00C15161" w:rsidRPr="003F4A89" w:rsidRDefault="00C15161" w:rsidP="003B4083">
            <w:pPr>
              <w:suppressAutoHyphens w:val="0"/>
              <w:spacing w:after="0"/>
              <w:jc w:val="left"/>
              <w:rPr>
                <w:color w:val="000000"/>
                <w:lang w:eastAsia="el-GR" w:bidi="he-IL"/>
              </w:rPr>
            </w:pPr>
            <w:r w:rsidRPr="003F4A89">
              <w:rPr>
                <w:color w:val="000000"/>
                <w:lang w:eastAsia="el-GR" w:bidi="he-IL"/>
              </w:rPr>
              <w:t> </w:t>
            </w:r>
          </w:p>
        </w:tc>
        <w:tc>
          <w:tcPr>
            <w:tcW w:w="71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02C8E4F9" w14:textId="77777777" w:rsidR="00C15161" w:rsidRPr="003F4A89" w:rsidRDefault="00C15161" w:rsidP="003B4083">
            <w:pPr>
              <w:suppressAutoHyphens w:val="0"/>
              <w:spacing w:after="0"/>
              <w:jc w:val="left"/>
              <w:rPr>
                <w:color w:val="000000"/>
                <w:lang w:eastAsia="el-GR" w:bidi="he-IL"/>
              </w:rPr>
            </w:pPr>
            <w:r w:rsidRPr="003F4A89">
              <w:rPr>
                <w:color w:val="000000"/>
                <w:lang w:eastAsia="el-GR" w:bidi="he-IL"/>
              </w:rPr>
              <w:t> </w:t>
            </w:r>
          </w:p>
        </w:tc>
        <w:tc>
          <w:tcPr>
            <w:tcW w:w="699"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7004D4A2" w14:textId="77777777" w:rsidR="00C15161" w:rsidRPr="003F4A89" w:rsidRDefault="00C15161" w:rsidP="003B4083">
            <w:pPr>
              <w:suppressAutoHyphens w:val="0"/>
              <w:spacing w:after="0"/>
              <w:jc w:val="left"/>
              <w:rPr>
                <w:color w:val="000000"/>
                <w:lang w:eastAsia="el-GR" w:bidi="he-IL"/>
              </w:rPr>
            </w:pPr>
            <w:r w:rsidRPr="003F4A89">
              <w:rPr>
                <w:color w:val="000000"/>
                <w:lang w:eastAsia="el-GR" w:bidi="he-IL"/>
              </w:rPr>
              <w:t> </w:t>
            </w:r>
          </w:p>
        </w:tc>
        <w:tc>
          <w:tcPr>
            <w:tcW w:w="733"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045E4331" w14:textId="77777777" w:rsidR="00C15161" w:rsidRPr="003F4A89" w:rsidRDefault="00C15161" w:rsidP="003B4083">
            <w:pPr>
              <w:suppressAutoHyphens w:val="0"/>
              <w:spacing w:after="0"/>
              <w:jc w:val="left"/>
              <w:rPr>
                <w:color w:val="000000"/>
                <w:lang w:eastAsia="el-GR" w:bidi="he-IL"/>
              </w:rPr>
            </w:pPr>
            <w:r w:rsidRPr="003F4A89">
              <w:rPr>
                <w:color w:val="000000"/>
                <w:lang w:eastAsia="el-GR" w:bidi="he-IL"/>
              </w:rPr>
              <w:t> </w:t>
            </w:r>
          </w:p>
        </w:tc>
      </w:tr>
      <w:tr w:rsidR="00C15161" w:rsidRPr="002E7D3B" w14:paraId="4B379D11" w14:textId="77777777" w:rsidTr="00163775">
        <w:trPr>
          <w:gridAfter w:val="1"/>
          <w:wAfter w:w="8" w:type="dxa"/>
          <w:trHeight w:val="558"/>
        </w:trPr>
        <w:tc>
          <w:tcPr>
            <w:tcW w:w="2561"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6F4CBA83" w14:textId="655CFB7B" w:rsidR="00C15161" w:rsidRPr="003F4A89" w:rsidRDefault="002B118C" w:rsidP="003B4083">
            <w:pPr>
              <w:suppressAutoHyphens w:val="0"/>
              <w:spacing w:after="0"/>
              <w:ind w:left="166" w:hanging="166"/>
              <w:jc w:val="left"/>
              <w:rPr>
                <w:color w:val="000000"/>
                <w:sz w:val="18"/>
                <w:szCs w:val="18"/>
                <w:lang w:eastAsia="el-GR" w:bidi="he-IL"/>
              </w:rPr>
            </w:pPr>
            <w:r w:rsidRPr="002B118C">
              <w:rPr>
                <w:color w:val="000000"/>
                <w:sz w:val="18"/>
                <w:szCs w:val="18"/>
                <w:lang w:eastAsia="el-GR" w:bidi="he-IL"/>
              </w:rPr>
              <w:t>Roll Out</w:t>
            </w:r>
          </w:p>
        </w:tc>
        <w:tc>
          <w:tcPr>
            <w:tcW w:w="538"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6D9C23E8" w14:textId="77777777" w:rsidR="00C15161" w:rsidRPr="003F4A89" w:rsidRDefault="00C15161" w:rsidP="003B4083">
            <w:pPr>
              <w:suppressAutoHyphens w:val="0"/>
              <w:spacing w:after="0"/>
              <w:jc w:val="left"/>
              <w:rPr>
                <w:color w:val="000000"/>
                <w:lang w:eastAsia="el-GR" w:bidi="he-IL"/>
              </w:rPr>
            </w:pPr>
            <w:r w:rsidRPr="003F4A89">
              <w:rPr>
                <w:color w:val="000000"/>
                <w:lang w:eastAsia="el-GR" w:bidi="he-IL"/>
              </w:rPr>
              <w:t> </w:t>
            </w:r>
          </w:p>
        </w:tc>
        <w:tc>
          <w:tcPr>
            <w:tcW w:w="622"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1674A289" w14:textId="77777777" w:rsidR="00C15161" w:rsidRPr="003F4A89" w:rsidRDefault="00C15161" w:rsidP="003B4083">
            <w:pPr>
              <w:suppressAutoHyphens w:val="0"/>
              <w:spacing w:after="0"/>
              <w:jc w:val="left"/>
              <w:rPr>
                <w:color w:val="000000"/>
                <w:lang w:eastAsia="el-GR" w:bidi="he-IL"/>
              </w:rPr>
            </w:pPr>
            <w:r w:rsidRPr="003F4A89">
              <w:rPr>
                <w:color w:val="000000"/>
                <w:lang w:eastAsia="el-GR" w:bidi="he-IL"/>
              </w:rPr>
              <w:t> </w:t>
            </w:r>
          </w:p>
          <w:p w14:paraId="00DE4564" w14:textId="163F538A" w:rsidR="00C15161" w:rsidRPr="003F4A89" w:rsidRDefault="00C15161" w:rsidP="003B4083">
            <w:pPr>
              <w:suppressAutoHyphens w:val="0"/>
              <w:spacing w:after="0"/>
              <w:jc w:val="left"/>
              <w:rPr>
                <w:color w:val="000000"/>
                <w:lang w:eastAsia="el-GR" w:bidi="he-IL"/>
              </w:rPr>
            </w:pPr>
            <w:r w:rsidRPr="003F4A89">
              <w:rPr>
                <w:color w:val="000000"/>
                <w:lang w:eastAsia="el-GR" w:bidi="he-IL"/>
              </w:rPr>
              <w:t> </w:t>
            </w:r>
          </w:p>
        </w:tc>
        <w:tc>
          <w:tcPr>
            <w:tcW w:w="562" w:type="dxa"/>
            <w:tcBorders>
              <w:top w:val="single" w:sz="4" w:space="0" w:color="auto"/>
              <w:left w:val="single" w:sz="4" w:space="0" w:color="auto"/>
              <w:bottom w:val="single" w:sz="4" w:space="0" w:color="auto"/>
              <w:right w:val="single" w:sz="4" w:space="0" w:color="auto"/>
            </w:tcBorders>
            <w:shd w:val="clear" w:color="auto" w:fill="FFC000"/>
            <w:noWrap/>
            <w:vAlign w:val="center"/>
            <w:hideMark/>
          </w:tcPr>
          <w:p w14:paraId="6A18B556" w14:textId="77777777" w:rsidR="00C15161" w:rsidRPr="003F4A89" w:rsidRDefault="00C15161" w:rsidP="003B4083">
            <w:pPr>
              <w:suppressAutoHyphens w:val="0"/>
              <w:spacing w:after="0"/>
              <w:jc w:val="left"/>
              <w:rPr>
                <w:color w:val="000000"/>
                <w:lang w:eastAsia="el-GR" w:bidi="he-IL"/>
              </w:rPr>
            </w:pPr>
            <w:r w:rsidRPr="003F4A89">
              <w:rPr>
                <w:color w:val="000000"/>
                <w:lang w:eastAsia="el-GR" w:bidi="he-IL"/>
              </w:rPr>
              <w:t> </w:t>
            </w:r>
          </w:p>
        </w:tc>
        <w:tc>
          <w:tcPr>
            <w:tcW w:w="488"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50F1A44C" w14:textId="77777777" w:rsidR="00C15161" w:rsidRPr="003F4A89" w:rsidRDefault="00C15161" w:rsidP="003B4083">
            <w:pPr>
              <w:suppressAutoHyphens w:val="0"/>
              <w:spacing w:after="0"/>
              <w:jc w:val="left"/>
              <w:rPr>
                <w:color w:val="000000"/>
                <w:lang w:eastAsia="el-GR" w:bidi="he-IL"/>
              </w:rPr>
            </w:pPr>
            <w:r w:rsidRPr="003F4A89">
              <w:rPr>
                <w:color w:val="000000"/>
                <w:lang w:eastAsia="el-GR" w:bidi="he-IL"/>
              </w:rPr>
              <w:t> </w:t>
            </w:r>
          </w:p>
        </w:tc>
        <w:tc>
          <w:tcPr>
            <w:tcW w:w="48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6138C6CF" w14:textId="77777777" w:rsidR="00C15161" w:rsidRPr="003F4A89" w:rsidRDefault="00C15161" w:rsidP="003B4083">
            <w:pPr>
              <w:suppressAutoHyphens w:val="0"/>
              <w:spacing w:after="0"/>
              <w:jc w:val="left"/>
              <w:rPr>
                <w:color w:val="000000"/>
                <w:lang w:eastAsia="el-GR" w:bidi="he-IL"/>
              </w:rPr>
            </w:pPr>
            <w:r w:rsidRPr="003F4A89">
              <w:rPr>
                <w:color w:val="000000"/>
                <w:lang w:eastAsia="el-GR" w:bidi="he-IL"/>
              </w:rPr>
              <w:t> </w:t>
            </w:r>
          </w:p>
        </w:tc>
        <w:tc>
          <w:tcPr>
            <w:tcW w:w="482"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5A2FCCD0" w14:textId="77777777" w:rsidR="00C15161" w:rsidRPr="003F4A89" w:rsidRDefault="00C15161" w:rsidP="003B4083">
            <w:pPr>
              <w:suppressAutoHyphens w:val="0"/>
              <w:spacing w:after="0"/>
              <w:jc w:val="left"/>
              <w:rPr>
                <w:color w:val="000000"/>
                <w:lang w:eastAsia="el-GR" w:bidi="he-IL"/>
              </w:rPr>
            </w:pPr>
            <w:r w:rsidRPr="003F4A89">
              <w:rPr>
                <w:color w:val="000000"/>
                <w:lang w:eastAsia="el-GR" w:bidi="he-IL"/>
              </w:rPr>
              <w:t> </w:t>
            </w:r>
          </w:p>
        </w:tc>
        <w:tc>
          <w:tcPr>
            <w:tcW w:w="545"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76D12AB1" w14:textId="77777777" w:rsidR="00C15161" w:rsidRPr="003F4A89" w:rsidRDefault="00C15161" w:rsidP="003B4083">
            <w:pPr>
              <w:suppressAutoHyphens w:val="0"/>
              <w:spacing w:after="0"/>
              <w:jc w:val="left"/>
              <w:rPr>
                <w:color w:val="000000"/>
                <w:lang w:eastAsia="el-GR" w:bidi="he-IL"/>
              </w:rPr>
            </w:pPr>
            <w:r w:rsidRPr="003F4A89">
              <w:rPr>
                <w:color w:val="000000"/>
                <w:lang w:eastAsia="el-GR" w:bidi="he-IL"/>
              </w:rPr>
              <w:t> </w:t>
            </w:r>
          </w:p>
        </w:tc>
        <w:tc>
          <w:tcPr>
            <w:tcW w:w="572"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515FAE0D" w14:textId="77777777" w:rsidR="00C15161" w:rsidRPr="003F4A89" w:rsidRDefault="00C15161" w:rsidP="003B4083">
            <w:pPr>
              <w:suppressAutoHyphens w:val="0"/>
              <w:spacing w:after="0"/>
              <w:jc w:val="left"/>
              <w:rPr>
                <w:color w:val="000000"/>
                <w:lang w:eastAsia="el-GR" w:bidi="he-IL"/>
              </w:rPr>
            </w:pPr>
            <w:r w:rsidRPr="003F4A89">
              <w:rPr>
                <w:color w:val="000000"/>
                <w:lang w:eastAsia="el-GR" w:bidi="he-IL"/>
              </w:rPr>
              <w:t> </w:t>
            </w:r>
          </w:p>
        </w:tc>
        <w:tc>
          <w:tcPr>
            <w:tcW w:w="572"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5EA51C56" w14:textId="77777777" w:rsidR="00C15161" w:rsidRPr="003F4A89" w:rsidRDefault="00C15161" w:rsidP="003B4083">
            <w:pPr>
              <w:suppressAutoHyphens w:val="0"/>
              <w:spacing w:after="0"/>
              <w:jc w:val="left"/>
              <w:rPr>
                <w:color w:val="000000"/>
                <w:lang w:eastAsia="el-GR" w:bidi="he-IL"/>
              </w:rPr>
            </w:pPr>
            <w:r w:rsidRPr="003F4A89">
              <w:rPr>
                <w:color w:val="000000"/>
                <w:lang w:eastAsia="el-GR" w:bidi="he-IL"/>
              </w:rPr>
              <w:t> </w:t>
            </w:r>
          </w:p>
        </w:tc>
        <w:tc>
          <w:tcPr>
            <w:tcW w:w="71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7F3CF37E" w14:textId="77777777" w:rsidR="00C15161" w:rsidRPr="003F4A89" w:rsidRDefault="00C15161" w:rsidP="003B4083">
            <w:pPr>
              <w:suppressAutoHyphens w:val="0"/>
              <w:spacing w:after="0"/>
              <w:jc w:val="left"/>
              <w:rPr>
                <w:color w:val="000000"/>
                <w:lang w:eastAsia="el-GR" w:bidi="he-IL"/>
              </w:rPr>
            </w:pPr>
            <w:r w:rsidRPr="003F4A89">
              <w:rPr>
                <w:color w:val="000000"/>
                <w:lang w:eastAsia="el-GR" w:bidi="he-IL"/>
              </w:rPr>
              <w:t> </w:t>
            </w:r>
          </w:p>
        </w:tc>
        <w:tc>
          <w:tcPr>
            <w:tcW w:w="699"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60562A53" w14:textId="77777777" w:rsidR="00C15161" w:rsidRPr="003F4A89" w:rsidRDefault="00C15161" w:rsidP="003B4083">
            <w:pPr>
              <w:suppressAutoHyphens w:val="0"/>
              <w:spacing w:after="0"/>
              <w:jc w:val="left"/>
              <w:rPr>
                <w:color w:val="000000"/>
                <w:lang w:eastAsia="el-GR" w:bidi="he-IL"/>
              </w:rPr>
            </w:pPr>
            <w:r w:rsidRPr="003F4A89">
              <w:rPr>
                <w:color w:val="000000"/>
                <w:lang w:eastAsia="el-GR" w:bidi="he-IL"/>
              </w:rPr>
              <w:t> </w:t>
            </w:r>
          </w:p>
        </w:tc>
        <w:tc>
          <w:tcPr>
            <w:tcW w:w="733"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64A28E3D" w14:textId="77777777" w:rsidR="00C15161" w:rsidRPr="003F4A89" w:rsidRDefault="00C15161" w:rsidP="003B4083">
            <w:pPr>
              <w:suppressAutoHyphens w:val="0"/>
              <w:spacing w:after="0"/>
              <w:jc w:val="left"/>
              <w:rPr>
                <w:color w:val="000000"/>
                <w:lang w:eastAsia="el-GR" w:bidi="he-IL"/>
              </w:rPr>
            </w:pPr>
            <w:r w:rsidRPr="003F4A89">
              <w:rPr>
                <w:color w:val="000000"/>
                <w:lang w:eastAsia="el-GR" w:bidi="he-IL"/>
              </w:rPr>
              <w:t> </w:t>
            </w:r>
          </w:p>
        </w:tc>
      </w:tr>
      <w:tr w:rsidR="00732B05" w:rsidRPr="002E7D3B" w14:paraId="15F27BDF" w14:textId="77777777" w:rsidTr="00687496">
        <w:trPr>
          <w:gridAfter w:val="1"/>
          <w:wAfter w:w="8" w:type="dxa"/>
          <w:trHeight w:val="691"/>
        </w:trPr>
        <w:tc>
          <w:tcPr>
            <w:tcW w:w="2561"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2F916606" w14:textId="7B6DE356" w:rsidR="00732B05" w:rsidRPr="003F4A89" w:rsidRDefault="003545C4" w:rsidP="00163775">
            <w:pPr>
              <w:suppressAutoHyphens w:val="0"/>
              <w:spacing w:after="0"/>
              <w:jc w:val="left"/>
              <w:rPr>
                <w:color w:val="000000"/>
                <w:sz w:val="18"/>
                <w:szCs w:val="18"/>
                <w:lang w:eastAsia="el-GR" w:bidi="he-IL"/>
              </w:rPr>
            </w:pPr>
            <w:r w:rsidRPr="003545C4">
              <w:rPr>
                <w:rFonts w:eastAsia="Calibri"/>
                <w:color w:val="000000" w:themeColor="text1"/>
                <w:sz w:val="18"/>
                <w:szCs w:val="18"/>
                <w:lang w:eastAsia="el-GR"/>
              </w:rPr>
              <w:t>Μίσθωση εξοπλισμού και παροχή συνοδευόμενων υπηρεσιών</w:t>
            </w:r>
          </w:p>
        </w:tc>
        <w:tc>
          <w:tcPr>
            <w:tcW w:w="538"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7803CDA4" w14:textId="77777777" w:rsidR="00732B05" w:rsidRPr="003F4A89" w:rsidRDefault="00732B05" w:rsidP="003B4083">
            <w:pPr>
              <w:suppressAutoHyphens w:val="0"/>
              <w:spacing w:after="0"/>
              <w:jc w:val="left"/>
              <w:rPr>
                <w:color w:val="000000"/>
                <w:lang w:eastAsia="el-GR" w:bidi="he-IL"/>
              </w:rPr>
            </w:pPr>
            <w:r w:rsidRPr="003F4A89">
              <w:rPr>
                <w:color w:val="000000"/>
                <w:lang w:eastAsia="el-GR" w:bidi="he-IL"/>
              </w:rPr>
              <w:t> </w:t>
            </w:r>
          </w:p>
        </w:tc>
        <w:tc>
          <w:tcPr>
            <w:tcW w:w="622"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44F50823" w14:textId="77777777" w:rsidR="00732B05" w:rsidRPr="003F4A89" w:rsidRDefault="00732B05" w:rsidP="003B4083">
            <w:pPr>
              <w:suppressAutoHyphens w:val="0"/>
              <w:spacing w:after="0"/>
              <w:jc w:val="center"/>
              <w:rPr>
                <w:color w:val="000000"/>
                <w:lang w:eastAsia="el-GR" w:bidi="he-IL"/>
              </w:rPr>
            </w:pPr>
            <w:r w:rsidRPr="003F4A89">
              <w:rPr>
                <w:color w:val="000000"/>
                <w:lang w:eastAsia="el-GR" w:bidi="he-IL"/>
              </w:rPr>
              <w:t> </w:t>
            </w:r>
          </w:p>
        </w:tc>
        <w:tc>
          <w:tcPr>
            <w:tcW w:w="562"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0745EE6D" w14:textId="77777777" w:rsidR="00732B05" w:rsidRPr="003F4A89" w:rsidRDefault="00732B05" w:rsidP="003B4083">
            <w:pPr>
              <w:suppressAutoHyphens w:val="0"/>
              <w:spacing w:after="0"/>
              <w:jc w:val="left"/>
              <w:rPr>
                <w:color w:val="000000"/>
                <w:lang w:eastAsia="el-GR" w:bidi="he-IL"/>
              </w:rPr>
            </w:pPr>
            <w:r w:rsidRPr="003F4A89">
              <w:rPr>
                <w:color w:val="000000"/>
                <w:lang w:eastAsia="el-GR" w:bidi="he-IL"/>
              </w:rPr>
              <w:t> </w:t>
            </w:r>
          </w:p>
        </w:tc>
        <w:tc>
          <w:tcPr>
            <w:tcW w:w="488"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20D8788F" w14:textId="77777777" w:rsidR="00732B05" w:rsidRPr="003F4A89" w:rsidRDefault="00732B05" w:rsidP="003B4083">
            <w:pPr>
              <w:suppressAutoHyphens w:val="0"/>
              <w:spacing w:after="0"/>
              <w:jc w:val="left"/>
              <w:rPr>
                <w:color w:val="000000"/>
                <w:lang w:eastAsia="el-GR" w:bidi="he-IL"/>
              </w:rPr>
            </w:pPr>
            <w:r w:rsidRPr="003F4A89">
              <w:rPr>
                <w:color w:val="000000"/>
                <w:lang w:eastAsia="el-GR" w:bidi="he-IL"/>
              </w:rPr>
              <w:t> </w:t>
            </w:r>
          </w:p>
        </w:tc>
        <w:tc>
          <w:tcPr>
            <w:tcW w:w="486"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2B95B8D4" w14:textId="77777777" w:rsidR="00732B05" w:rsidRPr="003F4A89" w:rsidRDefault="00732B05" w:rsidP="003B4083">
            <w:pPr>
              <w:suppressAutoHyphens w:val="0"/>
              <w:spacing w:after="0"/>
              <w:jc w:val="left"/>
              <w:rPr>
                <w:color w:val="000000"/>
                <w:lang w:eastAsia="el-GR" w:bidi="he-IL"/>
              </w:rPr>
            </w:pPr>
            <w:r w:rsidRPr="003F4A89">
              <w:rPr>
                <w:color w:val="000000"/>
                <w:lang w:eastAsia="el-GR" w:bidi="he-IL"/>
              </w:rPr>
              <w:t> </w:t>
            </w:r>
          </w:p>
        </w:tc>
        <w:tc>
          <w:tcPr>
            <w:tcW w:w="482"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29E05D4E" w14:textId="77777777" w:rsidR="00732B05" w:rsidRPr="003F4A89" w:rsidRDefault="00732B05" w:rsidP="003B4083">
            <w:pPr>
              <w:suppressAutoHyphens w:val="0"/>
              <w:spacing w:after="0"/>
              <w:jc w:val="left"/>
              <w:rPr>
                <w:color w:val="000000"/>
                <w:lang w:eastAsia="el-GR" w:bidi="he-IL"/>
              </w:rPr>
            </w:pPr>
            <w:r w:rsidRPr="003F4A89">
              <w:rPr>
                <w:color w:val="000000"/>
                <w:lang w:eastAsia="el-GR" w:bidi="he-IL"/>
              </w:rPr>
              <w:t> </w:t>
            </w:r>
          </w:p>
        </w:tc>
        <w:tc>
          <w:tcPr>
            <w:tcW w:w="545"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1F684D55" w14:textId="77777777" w:rsidR="00732B05" w:rsidRPr="003F4A89" w:rsidRDefault="00732B05" w:rsidP="003B4083">
            <w:pPr>
              <w:suppressAutoHyphens w:val="0"/>
              <w:spacing w:after="0"/>
              <w:jc w:val="left"/>
              <w:rPr>
                <w:color w:val="000000"/>
                <w:lang w:eastAsia="el-GR" w:bidi="he-IL"/>
              </w:rPr>
            </w:pPr>
            <w:r w:rsidRPr="003F4A89">
              <w:rPr>
                <w:color w:val="000000"/>
                <w:lang w:eastAsia="el-GR" w:bidi="he-IL"/>
              </w:rPr>
              <w:t> </w:t>
            </w:r>
          </w:p>
        </w:tc>
        <w:tc>
          <w:tcPr>
            <w:tcW w:w="572"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7F6B811A" w14:textId="77777777" w:rsidR="00732B05" w:rsidRPr="003F4A89" w:rsidRDefault="00732B05" w:rsidP="003B4083">
            <w:pPr>
              <w:suppressAutoHyphens w:val="0"/>
              <w:spacing w:after="0"/>
              <w:jc w:val="left"/>
              <w:rPr>
                <w:color w:val="000000"/>
                <w:lang w:eastAsia="el-GR" w:bidi="he-IL"/>
              </w:rPr>
            </w:pPr>
            <w:r w:rsidRPr="003F4A89">
              <w:rPr>
                <w:color w:val="000000"/>
                <w:lang w:eastAsia="el-GR" w:bidi="he-IL"/>
              </w:rPr>
              <w:t> </w:t>
            </w:r>
          </w:p>
        </w:tc>
        <w:tc>
          <w:tcPr>
            <w:tcW w:w="572"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5A44D0BC" w14:textId="77777777" w:rsidR="00732B05" w:rsidRPr="003F4A89" w:rsidRDefault="00732B05" w:rsidP="003B4083">
            <w:pPr>
              <w:suppressAutoHyphens w:val="0"/>
              <w:spacing w:after="0"/>
              <w:jc w:val="left"/>
              <w:rPr>
                <w:color w:val="000000"/>
                <w:lang w:eastAsia="el-GR" w:bidi="he-IL"/>
              </w:rPr>
            </w:pPr>
            <w:r w:rsidRPr="003F4A89">
              <w:rPr>
                <w:color w:val="000000"/>
                <w:lang w:eastAsia="el-GR" w:bidi="he-IL"/>
              </w:rPr>
              <w:t> </w:t>
            </w:r>
          </w:p>
        </w:tc>
        <w:tc>
          <w:tcPr>
            <w:tcW w:w="716"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1D0893BE" w14:textId="77777777" w:rsidR="00732B05" w:rsidRPr="003F4A89" w:rsidRDefault="00732B05" w:rsidP="003B4083">
            <w:pPr>
              <w:suppressAutoHyphens w:val="0"/>
              <w:spacing w:after="0"/>
              <w:jc w:val="left"/>
              <w:rPr>
                <w:color w:val="000000"/>
                <w:lang w:eastAsia="el-GR" w:bidi="he-IL"/>
              </w:rPr>
            </w:pPr>
            <w:r w:rsidRPr="003F4A89">
              <w:rPr>
                <w:color w:val="000000"/>
                <w:lang w:eastAsia="el-GR" w:bidi="he-IL"/>
              </w:rPr>
              <w:t> </w:t>
            </w:r>
          </w:p>
        </w:tc>
        <w:tc>
          <w:tcPr>
            <w:tcW w:w="699"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6D189286" w14:textId="77777777" w:rsidR="00732B05" w:rsidRPr="003F4A89" w:rsidRDefault="00732B05" w:rsidP="003B4083">
            <w:pPr>
              <w:suppressAutoHyphens w:val="0"/>
              <w:spacing w:after="0"/>
              <w:jc w:val="left"/>
              <w:rPr>
                <w:color w:val="000000"/>
                <w:lang w:eastAsia="el-GR" w:bidi="he-IL"/>
              </w:rPr>
            </w:pPr>
            <w:r w:rsidRPr="003F4A89">
              <w:rPr>
                <w:color w:val="000000"/>
                <w:lang w:eastAsia="el-GR" w:bidi="he-IL"/>
              </w:rPr>
              <w:t> </w:t>
            </w:r>
          </w:p>
        </w:tc>
        <w:tc>
          <w:tcPr>
            <w:tcW w:w="733"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62BA08DA" w14:textId="77777777" w:rsidR="00732B05" w:rsidRPr="003F4A89" w:rsidRDefault="00732B05" w:rsidP="003B4083">
            <w:pPr>
              <w:suppressAutoHyphens w:val="0"/>
              <w:spacing w:after="0"/>
              <w:jc w:val="left"/>
              <w:rPr>
                <w:color w:val="000000"/>
                <w:lang w:eastAsia="el-GR" w:bidi="he-IL"/>
              </w:rPr>
            </w:pPr>
            <w:r w:rsidRPr="003F4A89">
              <w:rPr>
                <w:color w:val="000000"/>
                <w:lang w:eastAsia="el-GR" w:bidi="he-IL"/>
              </w:rPr>
              <w:t> </w:t>
            </w:r>
          </w:p>
        </w:tc>
      </w:tr>
    </w:tbl>
    <w:p w14:paraId="72C3D9A8" w14:textId="77777777" w:rsidR="00732B05" w:rsidRDefault="00732B05" w:rsidP="00732B05">
      <w:pPr>
        <w:pStyle w:val="af1"/>
        <w:spacing w:line="276" w:lineRule="auto"/>
        <w:jc w:val="center"/>
        <w:rPr>
          <w:rFonts w:eastAsia="SimSun" w:cs="Tahoma"/>
          <w:i w:val="0"/>
          <w:iCs w:val="0"/>
          <w:sz w:val="22"/>
        </w:rPr>
      </w:pPr>
      <w:r w:rsidRPr="00DB2744">
        <w:rPr>
          <w:rFonts w:eastAsia="SimSun" w:cs="Tahoma"/>
          <w:i w:val="0"/>
          <w:iCs w:val="0"/>
          <w:sz w:val="22"/>
        </w:rPr>
        <w:t xml:space="preserve">Εικόνα </w:t>
      </w:r>
      <w:r w:rsidRPr="000612D8">
        <w:rPr>
          <w:rFonts w:eastAsia="SimSun" w:cs="Tahoma"/>
          <w:i w:val="0"/>
          <w:iCs w:val="0"/>
          <w:sz w:val="22"/>
        </w:rPr>
        <w:t>1</w:t>
      </w:r>
      <w:r w:rsidRPr="00AF2BCD">
        <w:rPr>
          <w:rFonts w:eastAsia="SimSun" w:cs="Tahoma"/>
          <w:i w:val="0"/>
          <w:iCs w:val="0"/>
          <w:sz w:val="22"/>
        </w:rPr>
        <w:t>:</w:t>
      </w:r>
      <w:r w:rsidRPr="00DB2744">
        <w:rPr>
          <w:rFonts w:eastAsia="SimSun" w:cs="Tahoma"/>
          <w:i w:val="0"/>
          <w:iCs w:val="0"/>
          <w:sz w:val="22"/>
        </w:rPr>
        <w:t xml:space="preserve"> Χρονοδιάγραμμα υλοποίησης</w:t>
      </w:r>
    </w:p>
    <w:p w14:paraId="5E820501" w14:textId="77777777" w:rsidR="00732B05" w:rsidRDefault="00732B05" w:rsidP="00732B05">
      <w:pPr>
        <w:pStyle w:val="af"/>
        <w:spacing w:before="147" w:line="360" w:lineRule="auto"/>
      </w:pPr>
      <w:r w:rsidRPr="00A90B68">
        <w:t>Στην Προσφορά τους οι υποψήφιοι θα πρέπει να παραθέσουν αναλυτικό χρονοδιάγραμμα εργασιών, συμβατό με τη μεθοδολογία υλοποίησης και διαχείρισης Έργου, που θα ακολουθηθεί, όπου θα έχουν συμπεριλάβει το χρόνο παραλαβής των παραδοτέων και των φάσεων της σύμβασης, με σαφείς χρόνους βάσει των αναφερόμενων για τις διαδικασίες παραλαβής από την ΕΠΕ και τους πιθανούς κύκλους παρατηρήσεων.</w:t>
      </w:r>
    </w:p>
    <w:p w14:paraId="05E33E2D" w14:textId="77777777" w:rsidR="00184261" w:rsidRDefault="00184261" w:rsidP="00732B05">
      <w:pPr>
        <w:pStyle w:val="af"/>
        <w:spacing w:before="147" w:line="360" w:lineRule="auto"/>
      </w:pPr>
    </w:p>
    <w:p w14:paraId="7C39940B" w14:textId="77777777" w:rsidR="00184261" w:rsidRDefault="00184261" w:rsidP="00732B05">
      <w:pPr>
        <w:pStyle w:val="af"/>
        <w:spacing w:before="147" w:line="360" w:lineRule="auto"/>
      </w:pPr>
    </w:p>
    <w:p w14:paraId="61F1BE46" w14:textId="4A532523" w:rsidR="00732B05" w:rsidRPr="00401BBF" w:rsidRDefault="00471A49" w:rsidP="00A54339">
      <w:pPr>
        <w:pStyle w:val="3"/>
        <w:numPr>
          <w:ilvl w:val="0"/>
          <w:numId w:val="0"/>
        </w:numPr>
        <w:spacing w:before="100" w:line="276" w:lineRule="auto"/>
        <w:ind w:right="1406"/>
        <w:rPr>
          <w:rFonts w:cs="Tahoma"/>
          <w:spacing w:val="-1"/>
          <w:szCs w:val="22"/>
        </w:rPr>
      </w:pPr>
      <w:bookmarkStart w:id="449" w:name="_Toc149904129"/>
      <w:bookmarkStart w:id="450" w:name="_Toc205283219"/>
      <w:r w:rsidRPr="00401BBF">
        <w:rPr>
          <w:rFonts w:cs="Tahoma"/>
          <w:spacing w:val="-1"/>
          <w:szCs w:val="22"/>
          <w:lang w:val="en-US"/>
        </w:rPr>
        <w:t>A</w:t>
      </w:r>
      <w:r w:rsidRPr="00401BBF">
        <w:rPr>
          <w:rFonts w:cs="Tahoma"/>
          <w:spacing w:val="-1"/>
          <w:szCs w:val="22"/>
        </w:rPr>
        <w:t>.5.</w:t>
      </w:r>
      <w:r w:rsidR="00A54339" w:rsidRPr="00401BBF">
        <w:rPr>
          <w:rFonts w:cs="Tahoma"/>
          <w:spacing w:val="-1"/>
          <w:szCs w:val="22"/>
        </w:rPr>
        <w:t>3</w:t>
      </w:r>
      <w:r w:rsidRPr="00401BBF">
        <w:rPr>
          <w:rFonts w:cs="Tahoma"/>
          <w:spacing w:val="-1"/>
          <w:szCs w:val="22"/>
        </w:rPr>
        <w:t xml:space="preserve">.  </w:t>
      </w:r>
      <w:r w:rsidR="00732B05" w:rsidRPr="00401BBF">
        <w:rPr>
          <w:rFonts w:cs="Tahoma"/>
          <w:spacing w:val="-1"/>
          <w:szCs w:val="22"/>
        </w:rPr>
        <w:t>Παραδοτέα-Διαδικασία Παραλαβής/Παρακολούθησης</w:t>
      </w:r>
      <w:bookmarkEnd w:id="449"/>
      <w:bookmarkEnd w:id="450"/>
      <w:r w:rsidR="00732B05" w:rsidRPr="00401BBF">
        <w:rPr>
          <w:rFonts w:cs="Tahoma"/>
          <w:spacing w:val="-1"/>
          <w:szCs w:val="22"/>
        </w:rPr>
        <w:t xml:space="preserve"> </w:t>
      </w:r>
    </w:p>
    <w:p w14:paraId="121D6657" w14:textId="77777777" w:rsidR="00732B05" w:rsidRPr="00DB2744" w:rsidRDefault="00732B05" w:rsidP="00732B05">
      <w:pPr>
        <w:suppressAutoHyphens w:val="0"/>
        <w:autoSpaceDE w:val="0"/>
        <w:spacing w:before="57" w:after="57" w:line="276" w:lineRule="auto"/>
        <w:rPr>
          <w:rFonts w:eastAsia="SimSu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3119"/>
        <w:gridCol w:w="5380"/>
      </w:tblGrid>
      <w:tr w:rsidR="00732B05" w:rsidRPr="00017F7D" w14:paraId="1FFA02AE" w14:textId="77777777" w:rsidTr="00697456">
        <w:trPr>
          <w:trHeight w:val="426"/>
          <w:jc w:val="center"/>
        </w:trPr>
        <w:tc>
          <w:tcPr>
            <w:tcW w:w="586" w:type="pct"/>
            <w:tcBorders>
              <w:top w:val="single" w:sz="4" w:space="0" w:color="auto"/>
              <w:left w:val="single" w:sz="4" w:space="0" w:color="auto"/>
              <w:bottom w:val="single" w:sz="4" w:space="0" w:color="auto"/>
              <w:right w:val="single" w:sz="4" w:space="0" w:color="auto"/>
            </w:tcBorders>
            <w:shd w:val="clear" w:color="auto" w:fill="92D050"/>
            <w:vAlign w:val="center"/>
            <w:hideMark/>
          </w:tcPr>
          <w:p w14:paraId="0CEBC218" w14:textId="77777777" w:rsidR="00732B05" w:rsidRPr="00DB2744" w:rsidRDefault="00732B05" w:rsidP="003B4083">
            <w:pPr>
              <w:suppressAutoHyphens w:val="0"/>
              <w:spacing w:after="0" w:line="276" w:lineRule="auto"/>
              <w:jc w:val="center"/>
              <w:rPr>
                <w:rFonts w:eastAsia="Calibri"/>
                <w:b/>
                <w:bCs/>
                <w:color w:val="000000"/>
                <w:sz w:val="20"/>
                <w:szCs w:val="20"/>
                <w:lang w:eastAsia="el-GR"/>
              </w:rPr>
            </w:pPr>
            <w:r w:rsidRPr="00DB2744">
              <w:rPr>
                <w:rFonts w:eastAsia="Calibri"/>
                <w:b/>
                <w:bCs/>
                <w:color w:val="000000" w:themeColor="text1"/>
                <w:sz w:val="20"/>
                <w:szCs w:val="20"/>
                <w:lang w:eastAsia="el-GR"/>
              </w:rPr>
              <w:t>Φάση</w:t>
            </w:r>
          </w:p>
        </w:tc>
        <w:tc>
          <w:tcPr>
            <w:tcW w:w="1620" w:type="pct"/>
            <w:tcBorders>
              <w:top w:val="single" w:sz="4" w:space="0" w:color="auto"/>
              <w:left w:val="single" w:sz="4" w:space="0" w:color="auto"/>
              <w:bottom w:val="single" w:sz="4" w:space="0" w:color="auto"/>
              <w:right w:val="single" w:sz="4" w:space="0" w:color="auto"/>
            </w:tcBorders>
            <w:shd w:val="clear" w:color="auto" w:fill="92D050"/>
            <w:vAlign w:val="center"/>
            <w:hideMark/>
          </w:tcPr>
          <w:p w14:paraId="4B81C5D2" w14:textId="77777777" w:rsidR="00732B05" w:rsidRPr="00DB2744" w:rsidRDefault="00732B05" w:rsidP="003B4083">
            <w:pPr>
              <w:suppressAutoHyphens w:val="0"/>
              <w:spacing w:after="0" w:line="276" w:lineRule="auto"/>
              <w:jc w:val="center"/>
              <w:rPr>
                <w:rFonts w:eastAsia="Calibri"/>
                <w:b/>
                <w:bCs/>
                <w:color w:val="000000"/>
                <w:sz w:val="20"/>
                <w:szCs w:val="20"/>
                <w:lang w:eastAsia="el-GR"/>
              </w:rPr>
            </w:pPr>
            <w:r w:rsidRPr="00DB2744">
              <w:rPr>
                <w:rFonts w:eastAsia="Calibri"/>
                <w:b/>
                <w:bCs/>
                <w:color w:val="000000" w:themeColor="text1"/>
                <w:sz w:val="20"/>
                <w:szCs w:val="20"/>
                <w:lang w:eastAsia="el-GR"/>
              </w:rPr>
              <w:t>Τίτλος Φάσης</w:t>
            </w:r>
          </w:p>
        </w:tc>
        <w:tc>
          <w:tcPr>
            <w:tcW w:w="2794" w:type="pct"/>
            <w:tcBorders>
              <w:top w:val="single" w:sz="4" w:space="0" w:color="auto"/>
              <w:left w:val="single" w:sz="4" w:space="0" w:color="auto"/>
              <w:bottom w:val="single" w:sz="4" w:space="0" w:color="auto"/>
              <w:right w:val="single" w:sz="4" w:space="0" w:color="auto"/>
            </w:tcBorders>
            <w:shd w:val="clear" w:color="auto" w:fill="92D050"/>
            <w:vAlign w:val="center"/>
            <w:hideMark/>
          </w:tcPr>
          <w:p w14:paraId="4C8EDE7B" w14:textId="77777777" w:rsidR="00732B05" w:rsidRPr="00DB2744" w:rsidRDefault="00732B05" w:rsidP="003B4083">
            <w:pPr>
              <w:suppressAutoHyphens w:val="0"/>
              <w:spacing w:after="0" w:line="276" w:lineRule="auto"/>
              <w:jc w:val="center"/>
              <w:rPr>
                <w:rFonts w:eastAsia="Calibri"/>
                <w:b/>
                <w:bCs/>
                <w:color w:val="000000"/>
                <w:sz w:val="20"/>
                <w:szCs w:val="20"/>
                <w:lang w:eastAsia="el-GR"/>
              </w:rPr>
            </w:pPr>
            <w:r w:rsidRPr="00DB2744">
              <w:rPr>
                <w:rFonts w:eastAsia="Calibri"/>
                <w:b/>
                <w:bCs/>
                <w:color w:val="000000" w:themeColor="text1"/>
                <w:sz w:val="20"/>
                <w:szCs w:val="20"/>
                <w:lang w:eastAsia="el-GR"/>
              </w:rPr>
              <w:t>Παραδοτέα</w:t>
            </w:r>
          </w:p>
        </w:tc>
      </w:tr>
      <w:tr w:rsidR="00A54339" w:rsidRPr="00B82FD7" w14:paraId="651A425B" w14:textId="77777777" w:rsidTr="00697456">
        <w:trPr>
          <w:trHeight w:val="199"/>
          <w:jc w:val="center"/>
        </w:trPr>
        <w:tc>
          <w:tcPr>
            <w:tcW w:w="58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5459990" w14:textId="60A8B9A8" w:rsidR="00A54339" w:rsidRPr="00502566" w:rsidRDefault="00A54339" w:rsidP="00A54339">
            <w:pPr>
              <w:suppressAutoHyphens w:val="0"/>
              <w:spacing w:after="0" w:line="276" w:lineRule="auto"/>
              <w:rPr>
                <w:rFonts w:eastAsia="Calibri"/>
                <w:b/>
                <w:bCs/>
                <w:color w:val="000000"/>
                <w:sz w:val="20"/>
                <w:szCs w:val="20"/>
                <w:lang w:eastAsia="el-GR"/>
              </w:rPr>
            </w:pPr>
            <w:r w:rsidRPr="00502566">
              <w:rPr>
                <w:rFonts w:eastAsia="Calibri"/>
                <w:b/>
                <w:bCs/>
                <w:color w:val="000000" w:themeColor="text1"/>
                <w:sz w:val="20"/>
                <w:szCs w:val="20"/>
                <w:lang w:eastAsia="el-GR"/>
              </w:rPr>
              <w:t xml:space="preserve">ΦΑΣΗ </w:t>
            </w:r>
            <w:r w:rsidR="00697456">
              <w:rPr>
                <w:rFonts w:eastAsia="Calibri"/>
                <w:b/>
                <w:bCs/>
                <w:color w:val="000000" w:themeColor="text1"/>
                <w:sz w:val="20"/>
                <w:szCs w:val="20"/>
                <w:lang w:eastAsia="el-GR"/>
              </w:rPr>
              <w:t>Α</w:t>
            </w:r>
          </w:p>
        </w:tc>
        <w:tc>
          <w:tcPr>
            <w:tcW w:w="162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A2106AC" w14:textId="7C8AAF69" w:rsidR="00A54339" w:rsidRPr="00502566" w:rsidRDefault="00A54339" w:rsidP="00A54339">
            <w:pPr>
              <w:suppressAutoHyphens w:val="0"/>
              <w:spacing w:after="0" w:line="276" w:lineRule="auto"/>
              <w:rPr>
                <w:rFonts w:eastAsia="Calibri"/>
                <w:sz w:val="20"/>
                <w:szCs w:val="20"/>
                <w:lang w:eastAsia="el-GR"/>
              </w:rPr>
            </w:pPr>
            <w:r w:rsidRPr="00502566">
              <w:rPr>
                <w:rFonts w:eastAsia="Calibri"/>
                <w:color w:val="000000" w:themeColor="text1"/>
                <w:sz w:val="20"/>
                <w:szCs w:val="20"/>
                <w:lang w:eastAsia="el-GR"/>
              </w:rPr>
              <w:t>Μελέτη Εφαρμογής</w:t>
            </w:r>
          </w:p>
        </w:tc>
        <w:tc>
          <w:tcPr>
            <w:tcW w:w="279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1E02F1F" w14:textId="79B9487F" w:rsidR="00A54339" w:rsidRPr="004A4363" w:rsidRDefault="00A54339" w:rsidP="001F720E">
            <w:pPr>
              <w:suppressAutoHyphens w:val="0"/>
              <w:spacing w:after="0" w:line="276" w:lineRule="auto"/>
              <w:ind w:left="33"/>
              <w:rPr>
                <w:rFonts w:eastAsia="Calibri"/>
                <w:sz w:val="20"/>
                <w:szCs w:val="20"/>
                <w:u w:val="single"/>
                <w:lang w:eastAsia="el-GR"/>
              </w:rPr>
            </w:pPr>
            <w:r w:rsidRPr="004A4363">
              <w:rPr>
                <w:rFonts w:eastAsia="Calibri"/>
                <w:b/>
                <w:bCs/>
                <w:sz w:val="20"/>
                <w:szCs w:val="20"/>
                <w:u w:val="single"/>
                <w:lang w:eastAsia="el-GR"/>
              </w:rPr>
              <w:t xml:space="preserve">Π.1: </w:t>
            </w:r>
            <w:r w:rsidR="001F720E" w:rsidRPr="004A4363">
              <w:rPr>
                <w:rFonts w:eastAsia="Calibri"/>
                <w:b/>
                <w:bCs/>
                <w:sz w:val="20"/>
                <w:szCs w:val="20"/>
                <w:u w:val="single"/>
                <w:lang w:eastAsia="el-GR"/>
              </w:rPr>
              <w:t xml:space="preserve">  </w:t>
            </w:r>
            <w:r w:rsidRPr="004A4363">
              <w:rPr>
                <w:rFonts w:eastAsia="Calibri"/>
                <w:sz w:val="20"/>
                <w:szCs w:val="20"/>
                <w:u w:val="single"/>
                <w:lang w:eastAsia="el-GR"/>
              </w:rPr>
              <w:t>Μελέτη εφαρμογής</w:t>
            </w:r>
          </w:p>
          <w:p w14:paraId="41BD62EE" w14:textId="77777777" w:rsidR="00C77C76" w:rsidRPr="00C77C76" w:rsidRDefault="00C77C76" w:rsidP="001F720E">
            <w:pPr>
              <w:suppressAutoHyphens w:val="0"/>
              <w:spacing w:after="0" w:line="276" w:lineRule="auto"/>
              <w:ind w:left="600"/>
              <w:rPr>
                <w:rFonts w:eastAsia="Calibri"/>
                <w:sz w:val="20"/>
                <w:szCs w:val="20"/>
                <w:lang w:eastAsia="el-GR"/>
              </w:rPr>
            </w:pPr>
            <w:r w:rsidRPr="00C77C76">
              <w:rPr>
                <w:rFonts w:eastAsia="Calibri"/>
                <w:sz w:val="20"/>
                <w:szCs w:val="20"/>
                <w:lang w:eastAsia="el-GR"/>
              </w:rPr>
              <w:t>Το παραδοτέο αυτό αφορά την πλήρη καταγραφή των επιχειρησιακών απαιτήσεων του έργου.</w:t>
            </w:r>
          </w:p>
          <w:p w14:paraId="7B8BCA12" w14:textId="19890F65" w:rsidR="00C77C76" w:rsidRDefault="00C77C76" w:rsidP="001F720E">
            <w:pPr>
              <w:suppressAutoHyphens w:val="0"/>
              <w:spacing w:after="0" w:line="276" w:lineRule="auto"/>
              <w:ind w:left="600"/>
              <w:rPr>
                <w:rFonts w:eastAsia="Calibri"/>
                <w:sz w:val="20"/>
                <w:szCs w:val="20"/>
                <w:lang w:eastAsia="el-GR"/>
              </w:rPr>
            </w:pPr>
            <w:r w:rsidRPr="00C77C76">
              <w:rPr>
                <w:rFonts w:eastAsia="Calibri"/>
                <w:sz w:val="20"/>
                <w:szCs w:val="20"/>
                <w:lang w:eastAsia="el-GR"/>
              </w:rPr>
              <w:t>Θα περιλαμβάνει αναλυτικό σχέδιο υλοποίησης του έργου και χρονοδιάγραμμα εργασιών. Περιέχει κατ’ ελάχιστον τα εξής περιεχόμενα τα οποία εξειδικεύονται ως ακολούθως:</w:t>
            </w:r>
          </w:p>
          <w:p w14:paraId="36F017BC" w14:textId="7EB10695" w:rsidR="001F720E" w:rsidRPr="004A4363" w:rsidRDefault="001F720E" w:rsidP="001F720E">
            <w:pPr>
              <w:suppressAutoHyphens w:val="0"/>
              <w:spacing w:after="0" w:line="276" w:lineRule="auto"/>
              <w:rPr>
                <w:rFonts w:eastAsia="Calibri"/>
                <w:sz w:val="20"/>
                <w:szCs w:val="20"/>
                <w:u w:val="single"/>
                <w:lang w:eastAsia="el-GR"/>
              </w:rPr>
            </w:pPr>
            <w:r w:rsidRPr="004A4363">
              <w:rPr>
                <w:rFonts w:eastAsia="Calibri"/>
                <w:b/>
                <w:bCs/>
                <w:sz w:val="20"/>
                <w:szCs w:val="20"/>
                <w:u w:val="single"/>
                <w:lang w:eastAsia="el-GR"/>
              </w:rPr>
              <w:t xml:space="preserve">Π.1.1: </w:t>
            </w:r>
            <w:r w:rsidR="004A4363" w:rsidRPr="004A4363">
              <w:rPr>
                <w:rFonts w:eastAsia="Calibri"/>
                <w:sz w:val="20"/>
                <w:szCs w:val="20"/>
                <w:u w:val="single"/>
                <w:lang w:eastAsia="el-GR"/>
              </w:rPr>
              <w:t>Επιχειρησιακές απαιτήσεις</w:t>
            </w:r>
          </w:p>
          <w:p w14:paraId="33CB6149" w14:textId="4F19AEE1" w:rsidR="004E40CA" w:rsidRPr="004E40CA" w:rsidRDefault="004E40CA" w:rsidP="004E40CA">
            <w:pPr>
              <w:suppressAutoHyphens w:val="0"/>
              <w:spacing w:after="0" w:line="276" w:lineRule="auto"/>
              <w:ind w:left="600"/>
              <w:rPr>
                <w:rFonts w:eastAsia="Calibri"/>
                <w:sz w:val="20"/>
                <w:szCs w:val="20"/>
                <w:lang w:eastAsia="el-GR"/>
              </w:rPr>
            </w:pPr>
            <w:r w:rsidRPr="004E40CA">
              <w:rPr>
                <w:rFonts w:eastAsia="Calibri"/>
                <w:sz w:val="20"/>
                <w:szCs w:val="20"/>
                <w:lang w:eastAsia="el-GR"/>
              </w:rPr>
              <w:t>Πλήρη και Ακριβής καταγραφή και ανάλυση του συνόλου των επιχειρησιακών απαιτήσεων του έργου.</w:t>
            </w:r>
          </w:p>
          <w:p w14:paraId="5A171F50" w14:textId="2654F5EA" w:rsidR="004E40CA" w:rsidRPr="004A4363" w:rsidRDefault="004E40CA" w:rsidP="004E40CA">
            <w:pPr>
              <w:suppressAutoHyphens w:val="0"/>
              <w:spacing w:after="0" w:line="276" w:lineRule="auto"/>
              <w:rPr>
                <w:rFonts w:eastAsia="Calibri"/>
                <w:sz w:val="20"/>
                <w:szCs w:val="20"/>
                <w:u w:val="single"/>
                <w:lang w:eastAsia="el-GR"/>
              </w:rPr>
            </w:pPr>
            <w:r w:rsidRPr="004A4363">
              <w:rPr>
                <w:rFonts w:eastAsia="Calibri"/>
                <w:b/>
                <w:bCs/>
                <w:sz w:val="20"/>
                <w:szCs w:val="20"/>
                <w:u w:val="single"/>
                <w:lang w:eastAsia="el-GR"/>
              </w:rPr>
              <w:lastRenderedPageBreak/>
              <w:t>Π.1.</w:t>
            </w:r>
            <w:r>
              <w:rPr>
                <w:rFonts w:eastAsia="Calibri"/>
                <w:b/>
                <w:bCs/>
                <w:sz w:val="20"/>
                <w:szCs w:val="20"/>
                <w:u w:val="single"/>
                <w:lang w:eastAsia="el-GR"/>
              </w:rPr>
              <w:t>2</w:t>
            </w:r>
            <w:r w:rsidRPr="004A4363">
              <w:rPr>
                <w:rFonts w:eastAsia="Calibri"/>
                <w:b/>
                <w:bCs/>
                <w:sz w:val="20"/>
                <w:szCs w:val="20"/>
                <w:u w:val="single"/>
                <w:lang w:eastAsia="el-GR"/>
              </w:rPr>
              <w:t xml:space="preserve">: </w:t>
            </w:r>
            <w:r w:rsidR="005C0E19" w:rsidRPr="005C0E19">
              <w:rPr>
                <w:rFonts w:eastAsia="Calibri"/>
                <w:sz w:val="20"/>
                <w:szCs w:val="20"/>
                <w:u w:val="single"/>
                <w:lang w:eastAsia="el-GR"/>
              </w:rPr>
              <w:t>Πλάνο και Μεθοδολογία Υλοποίησης</w:t>
            </w:r>
          </w:p>
          <w:p w14:paraId="4419206C" w14:textId="7757F6C0" w:rsidR="004E40CA" w:rsidRPr="004E40CA" w:rsidRDefault="00E5783C" w:rsidP="004E40CA">
            <w:pPr>
              <w:suppressAutoHyphens w:val="0"/>
              <w:spacing w:after="0" w:line="276" w:lineRule="auto"/>
              <w:ind w:left="600"/>
              <w:rPr>
                <w:rFonts w:eastAsia="Calibri"/>
                <w:sz w:val="20"/>
                <w:szCs w:val="20"/>
                <w:lang w:eastAsia="el-GR"/>
              </w:rPr>
            </w:pPr>
            <w:r w:rsidRPr="00E5783C">
              <w:rPr>
                <w:rFonts w:eastAsia="Calibri"/>
                <w:sz w:val="20"/>
                <w:szCs w:val="20"/>
                <w:lang w:eastAsia="el-GR"/>
              </w:rPr>
              <w:t>Θα ετοιμασθεί το πλάνο υλοποίησης για όλες τις εργασίες που θα εκτελεσθούν και θα παραδοθεί η προτεινόμενη μεθοδολογία υλοποίησης</w:t>
            </w:r>
            <w:r w:rsidR="004E40CA" w:rsidRPr="004E40CA">
              <w:rPr>
                <w:rFonts w:eastAsia="Calibri"/>
                <w:sz w:val="20"/>
                <w:szCs w:val="20"/>
                <w:lang w:eastAsia="el-GR"/>
              </w:rPr>
              <w:t>.</w:t>
            </w:r>
          </w:p>
          <w:p w14:paraId="6B479663" w14:textId="7388D782" w:rsidR="004E40CA" w:rsidRPr="004A4363" w:rsidRDefault="004E40CA" w:rsidP="004E40CA">
            <w:pPr>
              <w:suppressAutoHyphens w:val="0"/>
              <w:spacing w:after="0" w:line="276" w:lineRule="auto"/>
              <w:rPr>
                <w:rFonts w:eastAsia="Calibri"/>
                <w:sz w:val="20"/>
                <w:szCs w:val="20"/>
                <w:u w:val="single"/>
                <w:lang w:eastAsia="el-GR"/>
              </w:rPr>
            </w:pPr>
            <w:r w:rsidRPr="004A4363">
              <w:rPr>
                <w:rFonts w:eastAsia="Calibri"/>
                <w:b/>
                <w:bCs/>
                <w:sz w:val="20"/>
                <w:szCs w:val="20"/>
                <w:u w:val="single"/>
                <w:lang w:eastAsia="el-GR"/>
              </w:rPr>
              <w:t>Π.1.</w:t>
            </w:r>
            <w:r>
              <w:rPr>
                <w:rFonts w:eastAsia="Calibri"/>
                <w:b/>
                <w:bCs/>
                <w:sz w:val="20"/>
                <w:szCs w:val="20"/>
                <w:u w:val="single"/>
                <w:lang w:eastAsia="el-GR"/>
              </w:rPr>
              <w:t>3</w:t>
            </w:r>
            <w:r w:rsidRPr="004A4363">
              <w:rPr>
                <w:rFonts w:eastAsia="Calibri"/>
                <w:b/>
                <w:bCs/>
                <w:sz w:val="20"/>
                <w:szCs w:val="20"/>
                <w:u w:val="single"/>
                <w:lang w:eastAsia="el-GR"/>
              </w:rPr>
              <w:t xml:space="preserve">: </w:t>
            </w:r>
            <w:r w:rsidR="005A6B40" w:rsidRPr="005A6B40">
              <w:rPr>
                <w:rFonts w:eastAsia="Calibri"/>
                <w:sz w:val="20"/>
                <w:szCs w:val="20"/>
                <w:u w:val="single"/>
                <w:lang w:eastAsia="el-GR"/>
              </w:rPr>
              <w:t>Αναλυτικό Χρονοδιάγραμμα Εργασιών</w:t>
            </w:r>
          </w:p>
          <w:p w14:paraId="1009DAC4" w14:textId="6DC1D295" w:rsidR="0087393E" w:rsidRPr="00502566" w:rsidRDefault="00B5457E" w:rsidP="004E40CA">
            <w:pPr>
              <w:suppressAutoHyphens w:val="0"/>
              <w:spacing w:after="0" w:line="276" w:lineRule="auto"/>
              <w:ind w:left="600"/>
              <w:rPr>
                <w:rFonts w:eastAsia="Calibri"/>
                <w:b/>
                <w:bCs/>
                <w:sz w:val="20"/>
                <w:szCs w:val="20"/>
                <w:lang w:eastAsia="el-GR"/>
              </w:rPr>
            </w:pPr>
            <w:r w:rsidRPr="00B5457E">
              <w:rPr>
                <w:rFonts w:eastAsia="Calibri"/>
                <w:sz w:val="20"/>
                <w:szCs w:val="20"/>
                <w:lang w:eastAsia="el-GR"/>
              </w:rPr>
              <w:t>Στο χρονοδιάγραμμα εργασιών θα καταγραφεί ο προγραμματισμός ετοιμασίας του νέου υπό μίσθωση εξοπλισμού, το πλήθος εξοπλισμού που θα εγκαθίσταται ανά ημέρα, οι θέσεις εργασίας στις οποίες θα εγκαθίσταται και ο προγραμματισμός διαγραφής δεδομένων από τα αποθηκευτικά μέσα του παλιού εξοπλισμού</w:t>
            </w:r>
            <w:r w:rsidR="004E40CA" w:rsidRPr="004E40CA">
              <w:rPr>
                <w:rFonts w:eastAsia="Calibri"/>
                <w:sz w:val="20"/>
                <w:szCs w:val="20"/>
                <w:lang w:eastAsia="el-GR"/>
              </w:rPr>
              <w:t>.</w:t>
            </w:r>
          </w:p>
        </w:tc>
      </w:tr>
      <w:tr w:rsidR="00A54339" w:rsidRPr="002E7D3B" w14:paraId="2CC0F21F" w14:textId="77777777" w:rsidTr="00697456">
        <w:trPr>
          <w:trHeight w:val="291"/>
          <w:jc w:val="center"/>
        </w:trPr>
        <w:tc>
          <w:tcPr>
            <w:tcW w:w="58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B707CE4" w14:textId="1B15B2FC" w:rsidR="00A54339" w:rsidRPr="00502566" w:rsidRDefault="00A54339" w:rsidP="00A54339">
            <w:pPr>
              <w:suppressAutoHyphens w:val="0"/>
              <w:spacing w:after="0" w:line="276" w:lineRule="auto"/>
              <w:rPr>
                <w:rFonts w:eastAsia="Calibri"/>
                <w:b/>
                <w:bCs/>
                <w:color w:val="000000"/>
                <w:sz w:val="20"/>
                <w:szCs w:val="20"/>
                <w:lang w:eastAsia="el-GR"/>
              </w:rPr>
            </w:pPr>
            <w:r w:rsidRPr="00502566">
              <w:rPr>
                <w:rFonts w:eastAsia="Calibri"/>
                <w:b/>
                <w:bCs/>
                <w:color w:val="000000" w:themeColor="text1"/>
                <w:sz w:val="20"/>
                <w:szCs w:val="20"/>
                <w:lang w:eastAsia="el-GR"/>
              </w:rPr>
              <w:lastRenderedPageBreak/>
              <w:t xml:space="preserve">ΦΑΣΗ </w:t>
            </w:r>
            <w:r w:rsidR="00697456">
              <w:rPr>
                <w:rFonts w:eastAsia="Calibri"/>
                <w:b/>
                <w:bCs/>
                <w:color w:val="000000" w:themeColor="text1"/>
                <w:sz w:val="20"/>
                <w:szCs w:val="20"/>
                <w:lang w:eastAsia="el-GR"/>
              </w:rPr>
              <w:t>Β</w:t>
            </w:r>
          </w:p>
        </w:tc>
        <w:tc>
          <w:tcPr>
            <w:tcW w:w="162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5741CE1" w14:textId="777744D5" w:rsidR="00A54339" w:rsidRPr="003D5EDD" w:rsidRDefault="00A54339" w:rsidP="00A54339">
            <w:pPr>
              <w:suppressAutoHyphens w:val="0"/>
              <w:spacing w:after="0" w:line="276" w:lineRule="auto"/>
              <w:jc w:val="left"/>
              <w:rPr>
                <w:rFonts w:eastAsia="Calibri"/>
                <w:sz w:val="20"/>
                <w:szCs w:val="20"/>
                <w:lang w:eastAsia="el-GR"/>
              </w:rPr>
            </w:pPr>
            <w:r w:rsidRPr="00163775">
              <w:rPr>
                <w:rFonts w:eastAsia="Calibri"/>
                <w:color w:val="000000" w:themeColor="text1"/>
                <w:sz w:val="20"/>
                <w:szCs w:val="20"/>
                <w:lang w:eastAsia="el-GR"/>
              </w:rPr>
              <w:t>Προετοιμασία εξοπλισμού για μετάπτωση δεδομένων χρηστών</w:t>
            </w:r>
          </w:p>
        </w:tc>
        <w:tc>
          <w:tcPr>
            <w:tcW w:w="279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284CCB7" w14:textId="225F7798" w:rsidR="00A54339" w:rsidRPr="003D5EDD" w:rsidRDefault="00A54339" w:rsidP="00A54339">
            <w:pPr>
              <w:rPr>
                <w:rFonts w:eastAsia="Calibri"/>
                <w:b/>
                <w:bCs/>
                <w:sz w:val="20"/>
                <w:szCs w:val="20"/>
                <w:lang w:eastAsia="el-GR"/>
              </w:rPr>
            </w:pPr>
            <w:r w:rsidRPr="00AD26BE">
              <w:rPr>
                <w:rFonts w:eastAsia="Calibri"/>
                <w:b/>
                <w:bCs/>
                <w:sz w:val="20"/>
                <w:szCs w:val="20"/>
                <w:u w:val="single"/>
                <w:lang w:eastAsia="el-GR"/>
              </w:rPr>
              <w:t>Π.2</w:t>
            </w:r>
            <w:r w:rsidRPr="00AD26BE">
              <w:rPr>
                <w:rFonts w:eastAsia="Calibri"/>
                <w:sz w:val="20"/>
                <w:szCs w:val="20"/>
                <w:u w:val="single"/>
                <w:lang w:eastAsia="el-GR"/>
              </w:rPr>
              <w:t xml:space="preserve">:  </w:t>
            </w:r>
            <w:r w:rsidR="00AD26BE" w:rsidRPr="00AD26BE">
              <w:rPr>
                <w:rFonts w:eastAsia="Calibri"/>
                <w:sz w:val="20"/>
                <w:szCs w:val="20"/>
                <w:u w:val="single"/>
                <w:lang w:eastAsia="el-GR"/>
              </w:rPr>
              <w:t>Αναφορά Πεπραγμένων Φάσης Β</w:t>
            </w:r>
          </w:p>
          <w:p w14:paraId="00F690DD" w14:textId="77777777" w:rsidR="00401BBF" w:rsidRPr="00401BBF" w:rsidRDefault="00401BBF" w:rsidP="00356724">
            <w:pPr>
              <w:pStyle w:val="aff0"/>
              <w:numPr>
                <w:ilvl w:val="0"/>
                <w:numId w:val="99"/>
              </w:numPr>
              <w:ind w:left="883" w:hanging="283"/>
              <w:rPr>
                <w:sz w:val="20"/>
                <w:szCs w:val="20"/>
              </w:rPr>
            </w:pPr>
            <w:r w:rsidRPr="00401BBF">
              <w:rPr>
                <w:sz w:val="20"/>
                <w:szCs w:val="20"/>
              </w:rPr>
              <w:t>Λίστα με το σύνολο των Η/Υ των χρηστών με τους εταιρικούς λογαριασμούς τους για τους οποίους ολοκληρώθηκε επιτυχώς η μεταφορά των φακέλων και αρχείων από τον υφιστάμενο εξοπλισμό τους, στο One Drive που τους διατίθεται για επιχειρησιακή χρήση κάτω από τον εταιρικό λογαριασμό τους.</w:t>
            </w:r>
          </w:p>
          <w:p w14:paraId="0E20261C" w14:textId="77777777" w:rsidR="00401BBF" w:rsidRPr="00401BBF" w:rsidRDefault="00401BBF" w:rsidP="00356724">
            <w:pPr>
              <w:pStyle w:val="aff0"/>
              <w:numPr>
                <w:ilvl w:val="0"/>
                <w:numId w:val="99"/>
              </w:numPr>
              <w:ind w:left="883" w:hanging="283"/>
              <w:rPr>
                <w:sz w:val="20"/>
                <w:szCs w:val="20"/>
              </w:rPr>
            </w:pPr>
            <w:r w:rsidRPr="00401BBF">
              <w:rPr>
                <w:sz w:val="20"/>
                <w:szCs w:val="20"/>
              </w:rPr>
              <w:t xml:space="preserve">Λίστα με όλα τα Mac Address του συνόλου του υπό μίσθωση εξοπλισμού. Στη λίστα θα αποτυπώνονται το μοντέλο του εξοπλισμού, ο σειριακός αριθμός ή το service tag και η Mac Address.  </w:t>
            </w:r>
          </w:p>
          <w:p w14:paraId="0262C004" w14:textId="77777777" w:rsidR="00401BBF" w:rsidRPr="00401BBF" w:rsidRDefault="00401BBF" w:rsidP="00356724">
            <w:pPr>
              <w:pStyle w:val="aff0"/>
              <w:numPr>
                <w:ilvl w:val="0"/>
                <w:numId w:val="99"/>
              </w:numPr>
              <w:ind w:left="883" w:hanging="283"/>
              <w:rPr>
                <w:sz w:val="20"/>
                <w:szCs w:val="20"/>
              </w:rPr>
            </w:pPr>
            <w:r w:rsidRPr="00401BBF">
              <w:rPr>
                <w:sz w:val="20"/>
                <w:szCs w:val="20"/>
              </w:rPr>
              <w:t xml:space="preserve">Αναλυτική αναφορά στο σύνολο των μητρών που θα δημιουργηθούν και ο συσχετισμός αυτών με τις κατηγορίες του υπό μίσθωση εξοπλισμού. Θα αποτυπώνεται το λειτουργικό σύστημα και τα υπόλοιπα στοιχεία λογισμικό / εφαρμογές ανά κατηγορία μήτρας. </w:t>
            </w:r>
          </w:p>
          <w:p w14:paraId="216D0F24" w14:textId="77777777" w:rsidR="00401BBF" w:rsidRPr="00401BBF" w:rsidRDefault="00401BBF" w:rsidP="00356724">
            <w:pPr>
              <w:pStyle w:val="aff0"/>
              <w:numPr>
                <w:ilvl w:val="0"/>
                <w:numId w:val="99"/>
              </w:numPr>
              <w:ind w:left="883" w:hanging="283"/>
              <w:rPr>
                <w:sz w:val="20"/>
                <w:szCs w:val="20"/>
              </w:rPr>
            </w:pPr>
            <w:r w:rsidRPr="00401BBF">
              <w:rPr>
                <w:sz w:val="20"/>
                <w:szCs w:val="20"/>
              </w:rPr>
              <w:t>Θα αποτυπώνεται ο τόπος που θα λάβουν χώρα οι επιμέρους εργασίες.</w:t>
            </w:r>
          </w:p>
          <w:p w14:paraId="5E639110" w14:textId="7100385E" w:rsidR="00A54339" w:rsidRPr="00401BBF" w:rsidRDefault="00401BBF" w:rsidP="00356724">
            <w:pPr>
              <w:pStyle w:val="aff0"/>
              <w:numPr>
                <w:ilvl w:val="0"/>
                <w:numId w:val="99"/>
              </w:numPr>
              <w:ind w:left="883" w:hanging="283"/>
              <w:rPr>
                <w:sz w:val="20"/>
                <w:szCs w:val="20"/>
              </w:rPr>
            </w:pPr>
            <w:r w:rsidRPr="00401BBF">
              <w:rPr>
                <w:sz w:val="20"/>
                <w:szCs w:val="20"/>
              </w:rPr>
              <w:t>Λίστα με όλα τα διακριτά SID ανά Mac Address, σειριακό ή service tag για το σύνολο του εξοπλισμού όπως αυτά αποδοθούν στη συγκεκριμένη φάσης υλοποίησης. Αναφορά για την επιτυχή εισαγωγή στην υποδομή network access control (NAC) Cisco ISE της ΚτΠ ΜΑ</w:t>
            </w:r>
            <w:r>
              <w:rPr>
                <w:sz w:val="20"/>
                <w:szCs w:val="20"/>
              </w:rPr>
              <w:t>Ε</w:t>
            </w:r>
          </w:p>
        </w:tc>
      </w:tr>
      <w:tr w:rsidR="00A54339" w:rsidRPr="00B82FD7" w14:paraId="0BE251AD" w14:textId="77777777" w:rsidTr="00697456">
        <w:trPr>
          <w:trHeight w:val="291"/>
          <w:jc w:val="center"/>
        </w:trPr>
        <w:tc>
          <w:tcPr>
            <w:tcW w:w="58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1156AE7" w14:textId="133475B0" w:rsidR="00A54339" w:rsidRPr="00697456" w:rsidRDefault="00A54339" w:rsidP="00A54339">
            <w:pPr>
              <w:suppressAutoHyphens w:val="0"/>
              <w:spacing w:after="0" w:line="276" w:lineRule="auto"/>
              <w:rPr>
                <w:rFonts w:eastAsia="Calibri"/>
                <w:b/>
                <w:bCs/>
                <w:color w:val="000000"/>
                <w:sz w:val="20"/>
                <w:szCs w:val="20"/>
                <w:lang w:eastAsia="el-GR"/>
              </w:rPr>
            </w:pPr>
            <w:r w:rsidRPr="00502566">
              <w:rPr>
                <w:rFonts w:eastAsia="Calibri"/>
                <w:b/>
                <w:bCs/>
                <w:color w:val="000000" w:themeColor="text1"/>
                <w:sz w:val="20"/>
                <w:szCs w:val="20"/>
                <w:lang w:eastAsia="el-GR"/>
              </w:rPr>
              <w:t xml:space="preserve">ΦΑΣΗ </w:t>
            </w:r>
            <w:r w:rsidR="00697456">
              <w:rPr>
                <w:rFonts w:eastAsia="Calibri"/>
                <w:b/>
                <w:bCs/>
                <w:color w:val="000000" w:themeColor="text1"/>
                <w:sz w:val="20"/>
                <w:szCs w:val="20"/>
                <w:lang w:eastAsia="el-GR"/>
              </w:rPr>
              <w:t>Γ</w:t>
            </w:r>
          </w:p>
        </w:tc>
        <w:tc>
          <w:tcPr>
            <w:tcW w:w="162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DB2D904" w14:textId="396E7D0D" w:rsidR="00A54339" w:rsidRPr="003D5EDD" w:rsidRDefault="00A54339" w:rsidP="00A54339">
            <w:pPr>
              <w:suppressAutoHyphens w:val="0"/>
              <w:spacing w:after="0" w:line="276" w:lineRule="auto"/>
              <w:jc w:val="left"/>
              <w:rPr>
                <w:rFonts w:eastAsia="Calibri"/>
                <w:sz w:val="20"/>
                <w:szCs w:val="20"/>
                <w:lang w:eastAsia="el-GR"/>
              </w:rPr>
            </w:pPr>
            <w:r w:rsidRPr="00DA75AE">
              <w:rPr>
                <w:rFonts w:eastAsia="Calibri"/>
                <w:color w:val="000000" w:themeColor="text1"/>
                <w:sz w:val="20"/>
                <w:szCs w:val="20"/>
                <w:lang w:eastAsia="el-GR"/>
              </w:rPr>
              <w:t>Roll Out</w:t>
            </w:r>
          </w:p>
        </w:tc>
        <w:tc>
          <w:tcPr>
            <w:tcW w:w="279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19C50C6" w14:textId="7AFAE063" w:rsidR="00722A71" w:rsidRPr="003D5EDD" w:rsidRDefault="00722A71" w:rsidP="00722A71">
            <w:pPr>
              <w:rPr>
                <w:rFonts w:eastAsia="Calibri"/>
                <w:b/>
                <w:bCs/>
                <w:sz w:val="20"/>
                <w:szCs w:val="20"/>
                <w:lang w:eastAsia="el-GR"/>
              </w:rPr>
            </w:pPr>
            <w:r w:rsidRPr="00AD26BE">
              <w:rPr>
                <w:rFonts w:eastAsia="Calibri"/>
                <w:b/>
                <w:bCs/>
                <w:sz w:val="20"/>
                <w:szCs w:val="20"/>
                <w:u w:val="single"/>
                <w:lang w:eastAsia="el-GR"/>
              </w:rPr>
              <w:t>Π.</w:t>
            </w:r>
            <w:r w:rsidR="005B1A84">
              <w:rPr>
                <w:rFonts w:eastAsia="Calibri"/>
                <w:b/>
                <w:bCs/>
                <w:sz w:val="20"/>
                <w:szCs w:val="20"/>
                <w:u w:val="single"/>
                <w:lang w:eastAsia="el-GR"/>
              </w:rPr>
              <w:t>3</w:t>
            </w:r>
            <w:r w:rsidRPr="00AD26BE">
              <w:rPr>
                <w:rFonts w:eastAsia="Calibri"/>
                <w:sz w:val="20"/>
                <w:szCs w:val="20"/>
                <w:u w:val="single"/>
                <w:lang w:eastAsia="el-GR"/>
              </w:rPr>
              <w:t xml:space="preserve">:  Αναφορά Πεπραγμένων Φάσης </w:t>
            </w:r>
            <w:r w:rsidR="005E06C7">
              <w:rPr>
                <w:rFonts w:eastAsia="Calibri"/>
                <w:sz w:val="20"/>
                <w:szCs w:val="20"/>
                <w:u w:val="single"/>
                <w:lang w:eastAsia="el-GR"/>
              </w:rPr>
              <w:t>Γ</w:t>
            </w:r>
          </w:p>
          <w:p w14:paraId="7EB5F2AF" w14:textId="77777777" w:rsidR="00717523" w:rsidRPr="00717523" w:rsidRDefault="00717523" w:rsidP="00356724">
            <w:pPr>
              <w:pStyle w:val="aff0"/>
              <w:numPr>
                <w:ilvl w:val="0"/>
                <w:numId w:val="98"/>
              </w:numPr>
              <w:ind w:left="741" w:hanging="283"/>
              <w:rPr>
                <w:sz w:val="20"/>
                <w:szCs w:val="20"/>
              </w:rPr>
            </w:pPr>
            <w:r w:rsidRPr="00717523">
              <w:rPr>
                <w:sz w:val="20"/>
                <w:szCs w:val="20"/>
              </w:rPr>
              <w:t>Λίστα με το σύνολο του νέου υπό μίσθωση εξοπλισμού που έχει εγκατασταθεί και λειτουργεί επιτυχώς. Θα περιλαμβάνονται τα στοιχεία σειριακού αριθμού / service tag η Mac Address, το μοντέλο, η θέση εργασίας και ο λογαριασμός του χρήστη ο οποίος τον χρησιμοποιεί. Θα αναφέρεται παράλληλα ο παλιός εξοπλισμός που αντικαθίστανται με στοιχεία τον σειριακό αριθμό και το μοντέλο. Θα αναφέρεται το σύνολο των ελέγχων που πραγματοποίησε ο ανάδοχος για την πιστοποίηση της κανονικής σύνδεσης στο εταιρικό δίκτυο της κανονικής λειτουργίας και η πρόσβαση του χρήστη σε όλες τις εφαρμογές και υπηρεσίες.</w:t>
            </w:r>
          </w:p>
          <w:p w14:paraId="252C1924" w14:textId="77777777" w:rsidR="00717523" w:rsidRPr="00717523" w:rsidRDefault="00717523" w:rsidP="00356724">
            <w:pPr>
              <w:pStyle w:val="aff0"/>
              <w:numPr>
                <w:ilvl w:val="0"/>
                <w:numId w:val="98"/>
              </w:numPr>
              <w:ind w:left="741" w:hanging="283"/>
              <w:rPr>
                <w:sz w:val="20"/>
                <w:szCs w:val="20"/>
              </w:rPr>
            </w:pPr>
            <w:r w:rsidRPr="00717523">
              <w:rPr>
                <w:sz w:val="20"/>
                <w:szCs w:val="20"/>
              </w:rPr>
              <w:t xml:space="preserve">Λίστα με τον παλιό εξοπλισμό ο οποίος έχει προγραμματισθεί για διαγραφή με πιστοποιημένο </w:t>
            </w:r>
            <w:r w:rsidRPr="00717523">
              <w:rPr>
                <w:sz w:val="20"/>
                <w:szCs w:val="20"/>
              </w:rPr>
              <w:lastRenderedPageBreak/>
              <w:t>τρόπο, όλων των αποθηκευμένων δεδομένων στα αποθηκευτικά μέσα που διαθέτει (Hard Drive δίσκοι, Solid State δίσκοι κ.λ.π.)</w:t>
            </w:r>
          </w:p>
          <w:p w14:paraId="09D6AE1D" w14:textId="04990DE0" w:rsidR="00A54339" w:rsidRPr="003D5EDD" w:rsidRDefault="00A54339" w:rsidP="00717523">
            <w:pPr>
              <w:pStyle w:val="aff0"/>
              <w:suppressAutoHyphens w:val="0"/>
              <w:spacing w:before="120" w:after="0" w:line="276" w:lineRule="auto"/>
              <w:ind w:left="742"/>
              <w:rPr>
                <w:rFonts w:eastAsia="Calibri"/>
                <w:b/>
                <w:bCs/>
                <w:sz w:val="20"/>
                <w:szCs w:val="20"/>
              </w:rPr>
            </w:pPr>
          </w:p>
        </w:tc>
      </w:tr>
      <w:tr w:rsidR="00A54339" w:rsidRPr="002E7D3B" w14:paraId="560DCAD2" w14:textId="77777777" w:rsidTr="00697456">
        <w:trPr>
          <w:trHeight w:val="291"/>
          <w:jc w:val="center"/>
        </w:trPr>
        <w:tc>
          <w:tcPr>
            <w:tcW w:w="58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46403BD" w14:textId="6E93EC02" w:rsidR="00A54339" w:rsidRPr="00697456" w:rsidRDefault="00A54339" w:rsidP="00A54339">
            <w:pPr>
              <w:suppressAutoHyphens w:val="0"/>
              <w:spacing w:after="0" w:line="276" w:lineRule="auto"/>
              <w:rPr>
                <w:rFonts w:eastAsia="Calibri"/>
                <w:b/>
                <w:bCs/>
                <w:color w:val="000000"/>
                <w:sz w:val="20"/>
                <w:szCs w:val="20"/>
                <w:lang w:eastAsia="el-GR"/>
              </w:rPr>
            </w:pPr>
            <w:r w:rsidRPr="00502566">
              <w:rPr>
                <w:rFonts w:eastAsia="Calibri"/>
                <w:b/>
                <w:bCs/>
                <w:color w:val="000000" w:themeColor="text1"/>
                <w:sz w:val="20"/>
                <w:szCs w:val="20"/>
                <w:lang w:eastAsia="el-GR"/>
              </w:rPr>
              <w:lastRenderedPageBreak/>
              <w:t>ΦΑΣΗ</w:t>
            </w:r>
            <w:r w:rsidR="00697456">
              <w:rPr>
                <w:rFonts w:eastAsia="Calibri"/>
                <w:b/>
                <w:bCs/>
                <w:color w:val="000000" w:themeColor="text1"/>
                <w:sz w:val="20"/>
                <w:szCs w:val="20"/>
                <w:lang w:eastAsia="el-GR"/>
              </w:rPr>
              <w:t xml:space="preserve"> Δ</w:t>
            </w:r>
          </w:p>
        </w:tc>
        <w:tc>
          <w:tcPr>
            <w:tcW w:w="162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BF00B62" w14:textId="0E694BC6" w:rsidR="00A54339" w:rsidRPr="003D5EDD" w:rsidRDefault="00A54339" w:rsidP="00A54339">
            <w:pPr>
              <w:suppressAutoHyphens w:val="0"/>
              <w:spacing w:after="0" w:line="276" w:lineRule="auto"/>
              <w:jc w:val="left"/>
              <w:rPr>
                <w:rFonts w:eastAsia="Calibri"/>
                <w:sz w:val="20"/>
                <w:szCs w:val="20"/>
                <w:lang w:eastAsia="el-GR"/>
              </w:rPr>
            </w:pPr>
            <w:r>
              <w:rPr>
                <w:rFonts w:eastAsia="Calibri"/>
                <w:sz w:val="20"/>
                <w:szCs w:val="20"/>
                <w:lang w:eastAsia="el-GR"/>
              </w:rPr>
              <w:t>Μίσθωση εξοπλισμού και παροχή συνοδευόμενων υπηρεσιών</w:t>
            </w:r>
          </w:p>
        </w:tc>
        <w:tc>
          <w:tcPr>
            <w:tcW w:w="279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9FDEFCD" w14:textId="013CA8D4" w:rsidR="00ED4D09" w:rsidRDefault="00ED4D09" w:rsidP="00ED4D09">
            <w:pPr>
              <w:rPr>
                <w:rFonts w:eastAsia="Calibri"/>
                <w:sz w:val="20"/>
                <w:szCs w:val="20"/>
                <w:u w:val="single"/>
                <w:lang w:eastAsia="el-GR"/>
              </w:rPr>
            </w:pPr>
            <w:r w:rsidRPr="00AD26BE">
              <w:rPr>
                <w:rFonts w:eastAsia="Calibri"/>
                <w:b/>
                <w:bCs/>
                <w:sz w:val="20"/>
                <w:szCs w:val="20"/>
                <w:u w:val="single"/>
                <w:lang w:eastAsia="el-GR"/>
              </w:rPr>
              <w:t>Π.</w:t>
            </w:r>
            <w:r>
              <w:rPr>
                <w:rFonts w:eastAsia="Calibri"/>
                <w:b/>
                <w:bCs/>
                <w:sz w:val="20"/>
                <w:szCs w:val="20"/>
                <w:u w:val="single"/>
                <w:lang w:eastAsia="el-GR"/>
              </w:rPr>
              <w:t>4</w:t>
            </w:r>
            <w:r w:rsidRPr="00AD26BE">
              <w:rPr>
                <w:rFonts w:eastAsia="Calibri"/>
                <w:sz w:val="20"/>
                <w:szCs w:val="20"/>
                <w:u w:val="single"/>
                <w:lang w:eastAsia="el-GR"/>
              </w:rPr>
              <w:t xml:space="preserve">:  Αναφορά Πεπραγμένων Φάσης </w:t>
            </w:r>
            <w:r>
              <w:rPr>
                <w:rFonts w:eastAsia="Calibri"/>
                <w:sz w:val="20"/>
                <w:szCs w:val="20"/>
                <w:u w:val="single"/>
                <w:lang w:eastAsia="el-GR"/>
              </w:rPr>
              <w:t>Δ</w:t>
            </w:r>
          </w:p>
          <w:p w14:paraId="6FAF05F1" w14:textId="0C8C4F58" w:rsidR="00E50468" w:rsidRPr="00E50468" w:rsidRDefault="00E50468" w:rsidP="00DA05DE">
            <w:pPr>
              <w:ind w:left="600"/>
              <w:rPr>
                <w:rFonts w:eastAsia="Calibri"/>
                <w:sz w:val="20"/>
                <w:szCs w:val="20"/>
                <w:lang w:eastAsia="el-GR"/>
              </w:rPr>
            </w:pPr>
            <w:r w:rsidRPr="00E50468">
              <w:rPr>
                <w:rFonts w:eastAsia="Calibri"/>
                <w:sz w:val="20"/>
                <w:szCs w:val="20"/>
                <w:lang w:eastAsia="el-GR"/>
              </w:rPr>
              <w:t>Θα υποβληθούν συνολικά 9 αναφορές ως παραδοτέα της συγκεκριμένης Φάσης. 8 τριμηνιαίες αναφορές πεπραγμένων αρχής γενομένης με το πέρας του 6ου μήνα από την υπογραφή της σύμβασης και κ</w:t>
            </w:r>
            <w:r w:rsidR="00DA05DE">
              <w:rPr>
                <w:rFonts w:eastAsia="Calibri"/>
                <w:sz w:val="20"/>
                <w:szCs w:val="20"/>
                <w:lang w:eastAsia="el-GR"/>
              </w:rPr>
              <w:t>ά</w:t>
            </w:r>
            <w:r w:rsidRPr="00E50468">
              <w:rPr>
                <w:rFonts w:eastAsia="Calibri"/>
                <w:sz w:val="20"/>
                <w:szCs w:val="20"/>
                <w:lang w:eastAsia="el-GR"/>
              </w:rPr>
              <w:t>θε 3 μήνες έως την ολοκλήρωση των 36 μηνών που διαρκεί η συγκεκριμένη φάση</w:t>
            </w:r>
            <w:r w:rsidR="00A00C84">
              <w:rPr>
                <w:rFonts w:eastAsia="Calibri"/>
                <w:sz w:val="20"/>
                <w:szCs w:val="20"/>
                <w:lang w:eastAsia="el-GR"/>
              </w:rPr>
              <w:t>και μία α</w:t>
            </w:r>
            <w:r w:rsidRPr="00E50468">
              <w:rPr>
                <w:rFonts w:eastAsia="Calibri"/>
                <w:sz w:val="20"/>
                <w:szCs w:val="20"/>
                <w:lang w:eastAsia="el-GR"/>
              </w:rPr>
              <w:t>πολογιστική αναφορά με την ολοκλήρωση της φάσης Δ και παράλληλα με την 8η τριμηνιαία αναφορά πεπραγμένων.</w:t>
            </w:r>
          </w:p>
          <w:p w14:paraId="4FCB3C44" w14:textId="4B1A63F2" w:rsidR="00D31060" w:rsidRPr="003D5EDD" w:rsidRDefault="00D31060" w:rsidP="00356724">
            <w:pPr>
              <w:pStyle w:val="aff0"/>
              <w:numPr>
                <w:ilvl w:val="0"/>
                <w:numId w:val="97"/>
              </w:numPr>
              <w:suppressAutoHyphens w:val="0"/>
              <w:spacing w:after="0"/>
              <w:ind w:hanging="261"/>
              <w:rPr>
                <w:sz w:val="20"/>
                <w:szCs w:val="20"/>
              </w:rPr>
            </w:pPr>
            <w:r w:rsidRPr="00D31060">
              <w:rPr>
                <w:sz w:val="20"/>
                <w:szCs w:val="20"/>
              </w:rPr>
              <w:t>Λίστα με όλα τα συμβάντα – κλήσεις, προληπτικές εργασίες συντήρησης και καθαρισμού μαζί με το σύνολο των παρεχόμενων υπηρεσιών. Θα αναγράφεται αναλυτική περιγραφή κλήσης – κατηγορίας περιστατικού ή υπηρεσίας, στοιχεία του εξοπλισμού που αφορά μαζί με την ακριβή ημερομηνία και ώρα ανακοίνωσης. Κατάσταση του συμβάντος και ακριβή χρόνο απάντησης – ανταπόκρισης και επίλυσης</w:t>
            </w:r>
          </w:p>
          <w:p w14:paraId="42D3E53A" w14:textId="53944E1E" w:rsidR="00A54339" w:rsidRPr="003D5EDD" w:rsidRDefault="00A54339" w:rsidP="00D31060">
            <w:pPr>
              <w:pStyle w:val="aff0"/>
              <w:rPr>
                <w:sz w:val="20"/>
                <w:szCs w:val="20"/>
              </w:rPr>
            </w:pPr>
          </w:p>
        </w:tc>
      </w:tr>
    </w:tbl>
    <w:p w14:paraId="46EE2119" w14:textId="77777777" w:rsidR="00732B05" w:rsidRPr="00435B7D" w:rsidRDefault="00732B05" w:rsidP="00732B05">
      <w:pPr>
        <w:pStyle w:val="af1"/>
        <w:spacing w:line="276" w:lineRule="auto"/>
        <w:jc w:val="center"/>
        <w:rPr>
          <w:rFonts w:eastAsia="SimSun" w:cs="Tahoma"/>
          <w:i w:val="0"/>
          <w:iCs w:val="0"/>
          <w:sz w:val="22"/>
        </w:rPr>
      </w:pPr>
      <w:r w:rsidRPr="00DB2744">
        <w:rPr>
          <w:rFonts w:eastAsia="SimSun" w:cs="Tahoma"/>
          <w:i w:val="0"/>
          <w:iCs w:val="0"/>
          <w:sz w:val="22"/>
        </w:rPr>
        <w:t xml:space="preserve">Εικόνα </w:t>
      </w:r>
      <w:r>
        <w:rPr>
          <w:rFonts w:eastAsia="SimSun" w:cs="Tahoma"/>
          <w:i w:val="0"/>
          <w:iCs w:val="0"/>
          <w:sz w:val="22"/>
          <w:lang w:val="en-US"/>
        </w:rPr>
        <w:t>2</w:t>
      </w:r>
      <w:r w:rsidRPr="00AF2BCD">
        <w:rPr>
          <w:rFonts w:eastAsia="SimSun" w:cs="Tahoma"/>
          <w:i w:val="0"/>
          <w:iCs w:val="0"/>
          <w:sz w:val="22"/>
        </w:rPr>
        <w:t>:</w:t>
      </w:r>
      <w:r w:rsidRPr="00DB2744">
        <w:rPr>
          <w:rFonts w:eastAsia="SimSun" w:cs="Tahoma"/>
          <w:i w:val="0"/>
          <w:iCs w:val="0"/>
          <w:sz w:val="22"/>
        </w:rPr>
        <w:t xml:space="preserve"> </w:t>
      </w:r>
      <w:r>
        <w:rPr>
          <w:rFonts w:eastAsia="SimSun" w:cs="Tahoma"/>
          <w:i w:val="0"/>
          <w:iCs w:val="0"/>
          <w:sz w:val="22"/>
        </w:rPr>
        <w:t>Παραδοτέα</w:t>
      </w:r>
    </w:p>
    <w:p w14:paraId="38788909" w14:textId="77777777" w:rsidR="00732B05" w:rsidRPr="00CC1EE7" w:rsidRDefault="00732B05" w:rsidP="00732B05">
      <w:pPr>
        <w:spacing w:line="276" w:lineRule="auto"/>
        <w:rPr>
          <w:rFonts w:eastAsia="Calibri"/>
        </w:rPr>
      </w:pPr>
      <w:r w:rsidRPr="00CC1EE7">
        <w:rPr>
          <w:rFonts w:eastAsia="Calibri"/>
          <w:b/>
          <w:bCs/>
        </w:rPr>
        <w:t>Παρατάσεις</w:t>
      </w:r>
      <w:r w:rsidRPr="00CC1EE7">
        <w:rPr>
          <w:rFonts w:eastAsia="Calibri"/>
        </w:rPr>
        <w:t xml:space="preserve"> </w:t>
      </w:r>
    </w:p>
    <w:p w14:paraId="032DE6A8" w14:textId="77777777" w:rsidR="00732B05" w:rsidRPr="00DB2744" w:rsidRDefault="00732B05" w:rsidP="00732B05">
      <w:pPr>
        <w:spacing w:line="276" w:lineRule="auto"/>
        <w:rPr>
          <w:rFonts w:eastAsia="Calibri"/>
        </w:rPr>
      </w:pPr>
      <w:r w:rsidRPr="00DB2744">
        <w:rPr>
          <w:rFonts w:eastAsia="Calibri"/>
        </w:rPr>
        <w:t>Προβλέπεται η δυνατότητα παράτασης χρονοδιαγράμματος έως του 50% της διάρκειας του χωρίς προσαύξηση οικονομικού αντικειμένου και χωρίς επιβολή ρήτρας στον Ανάδοχο σε περίπτωση μη προβλέψιμων ενδεχομένων και εφόσον δεν υφίσταται υπαιτιότητα του Αναδόχου.</w:t>
      </w:r>
    </w:p>
    <w:p w14:paraId="12F659FB" w14:textId="77777777" w:rsidR="00732B05" w:rsidRDefault="00732B05" w:rsidP="00732B05">
      <w:pPr>
        <w:suppressAutoHyphens w:val="0"/>
        <w:autoSpaceDE w:val="0"/>
        <w:spacing w:before="57" w:after="57" w:line="276" w:lineRule="auto"/>
        <w:rPr>
          <w:rFonts w:eastAsia="SimSun"/>
          <w:color w:val="5B9BD5"/>
        </w:rPr>
      </w:pPr>
    </w:p>
    <w:p w14:paraId="0FE6A657" w14:textId="77777777" w:rsidR="00732B05" w:rsidRDefault="00732B05" w:rsidP="00732B05">
      <w:pPr>
        <w:suppressAutoHyphens w:val="0"/>
        <w:autoSpaceDE w:val="0"/>
        <w:spacing w:before="57" w:after="57" w:line="276" w:lineRule="auto"/>
        <w:rPr>
          <w:rFonts w:eastAsia="SimSun"/>
          <w:color w:val="5B9BD5"/>
        </w:rPr>
      </w:pPr>
    </w:p>
    <w:p w14:paraId="124E1DCB" w14:textId="77777777" w:rsidR="00EE1E74" w:rsidRDefault="00EE1E74" w:rsidP="00732B05">
      <w:pPr>
        <w:suppressAutoHyphens w:val="0"/>
        <w:autoSpaceDE w:val="0"/>
        <w:spacing w:before="57" w:after="57" w:line="276" w:lineRule="auto"/>
        <w:rPr>
          <w:rFonts w:eastAsia="SimSun"/>
          <w:color w:val="5B9BD5"/>
        </w:rPr>
      </w:pPr>
    </w:p>
    <w:p w14:paraId="771569BF" w14:textId="77777777" w:rsidR="004368F7" w:rsidRPr="00DB2744" w:rsidRDefault="004368F7" w:rsidP="00732B05">
      <w:pPr>
        <w:suppressAutoHyphens w:val="0"/>
        <w:autoSpaceDE w:val="0"/>
        <w:spacing w:before="57" w:after="57" w:line="276" w:lineRule="auto"/>
        <w:rPr>
          <w:rFonts w:eastAsia="SimSun"/>
          <w:color w:val="5B9BD5"/>
        </w:rPr>
      </w:pPr>
    </w:p>
    <w:p w14:paraId="1E880BE8" w14:textId="0B86C830" w:rsidR="00732B05" w:rsidRDefault="00732B05" w:rsidP="00732B05">
      <w:pPr>
        <w:pStyle w:val="normalwithoutspacing"/>
        <w:spacing w:before="57" w:after="57" w:line="276" w:lineRule="auto"/>
        <w:rPr>
          <w:b/>
          <w:color w:val="002060"/>
        </w:rPr>
      </w:pPr>
      <w:r w:rsidRPr="00DB2744">
        <w:rPr>
          <w:b/>
          <w:color w:val="002060"/>
        </w:rPr>
        <w:t>ΜΕΡΟΣ Β</w:t>
      </w:r>
      <w:r w:rsidR="004368F7">
        <w:rPr>
          <w:b/>
          <w:color w:val="002060"/>
        </w:rPr>
        <w:t xml:space="preserve"> </w:t>
      </w:r>
      <w:r w:rsidRPr="00DB2744">
        <w:rPr>
          <w:b/>
          <w:color w:val="002060"/>
        </w:rPr>
        <w:t>- ΟΙΚΟΝΟΜΙΚΟ ΑΝΤΙΚΕΙΜΕΝΟ ΤΗΣ ΣΥΜΒΑΣΗΣ</w:t>
      </w:r>
    </w:p>
    <w:p w14:paraId="643D94E0" w14:textId="77777777" w:rsidR="00732B05" w:rsidRPr="00DB2744" w:rsidRDefault="00732B05" w:rsidP="00732B05">
      <w:pPr>
        <w:pStyle w:val="normalwithoutspacing"/>
        <w:spacing w:after="0" w:line="276" w:lineRule="auto"/>
        <w:rPr>
          <w:rFonts w:eastAsia="SimSun"/>
        </w:rPr>
      </w:pPr>
    </w:p>
    <w:p w14:paraId="29854E29" w14:textId="77777777" w:rsidR="00732B05" w:rsidRPr="00017F7D" w:rsidRDefault="00732B05" w:rsidP="00732B05">
      <w:pPr>
        <w:spacing w:line="276" w:lineRule="auto"/>
      </w:pPr>
      <w:r w:rsidRPr="001327AC">
        <w:rPr>
          <w:b/>
          <w:bCs/>
        </w:rPr>
        <w:t>Φορέας χρηματοδότησης</w:t>
      </w:r>
      <w:r w:rsidRPr="00017F7D">
        <w:t xml:space="preserve"> της παρούσας σύμβασης είναι η Κοινωνία της Πληροφορίας Μ.Α.Ε.</w:t>
      </w:r>
    </w:p>
    <w:p w14:paraId="7A144D3D" w14:textId="3EAE1D0A" w:rsidR="00732B05" w:rsidRPr="00342AAC" w:rsidRDefault="009D6151" w:rsidP="00732B05">
      <w:pPr>
        <w:spacing w:line="276" w:lineRule="auto"/>
      </w:pPr>
      <w:r w:rsidRPr="009D6151">
        <w:t>Το έργο θα χρηματοδοτηθεί από τη ΣΑΝΑ 663 του Υπουργείου Εθνικής Οικονομίας και Οικονομικών, με την οποία εγκρίθηκε η ένταξη στο Αναπτυξιακό Πρόγραμμα Δημοσίων Επενδύσεων (ΑΠΔΕ) 2025 του έργου «Τεχνική Υποστήριξη Εφαρμογής για την κάλυψη λειτουργικών δαπανών και αμοιβών προσωπικού της Κοινωνίας της Πληροφορίας Μ.Α.Ε. για το έτος 2025», με Κωδικό Έργου: 2025ΝΑ66300001 και με Κωδικό ΟΠΣ 5225659 στο «ΤΠΑ Ψηφιακής Διακυβέρνησης 2021-2025» ή κάθε άλλο λογαριασμό σχετικό με τα λειτουργικά έξοδα της Εταιρείας.</w:t>
      </w:r>
    </w:p>
    <w:p w14:paraId="5C793CC1" w14:textId="77777777" w:rsidR="00C1770C" w:rsidRPr="00D161B6" w:rsidRDefault="00C1770C" w:rsidP="00C1770C">
      <w:pPr>
        <w:spacing w:after="151" w:line="268" w:lineRule="auto"/>
        <w:ind w:right="107"/>
        <w:rPr>
          <w:bCs/>
        </w:rPr>
      </w:pPr>
      <w:r w:rsidRPr="00D161B6">
        <w:rPr>
          <w:rFonts w:eastAsia="Tahoma"/>
          <w:bCs/>
        </w:rPr>
        <w:t xml:space="preserve">Ο προϋπολογισμός του Έργου – </w:t>
      </w:r>
      <w:r w:rsidRPr="00D161B6">
        <w:rPr>
          <w:rFonts w:eastAsia="Tahoma"/>
          <w:b/>
        </w:rPr>
        <w:t>συνολική εκτιμώμενη αξία σύμβασης</w:t>
      </w:r>
      <w:r w:rsidRPr="00D161B6">
        <w:rPr>
          <w:rFonts w:eastAsia="Tahoma"/>
          <w:bCs/>
        </w:rPr>
        <w:t xml:space="preserve"> ανέρχεται στο ποσό των </w:t>
      </w:r>
      <w:r>
        <w:rPr>
          <w:rFonts w:eastAsia="Tahoma"/>
          <w:bCs/>
        </w:rPr>
        <w:t>οκτακοσίων εβδομήντα ενός</w:t>
      </w:r>
      <w:r w:rsidRPr="00D161B6">
        <w:rPr>
          <w:rFonts w:eastAsia="Tahoma"/>
          <w:b/>
        </w:rPr>
        <w:t xml:space="preserve"> χιλιάδων ευρώ  (</w:t>
      </w:r>
      <w:r>
        <w:rPr>
          <w:rFonts w:eastAsia="Tahoma"/>
          <w:b/>
        </w:rPr>
        <w:t>871</w:t>
      </w:r>
      <w:r w:rsidRPr="00D161B6">
        <w:rPr>
          <w:rFonts w:eastAsia="Tahoma"/>
          <w:b/>
        </w:rPr>
        <w:t xml:space="preserve">.000,00 €) </w:t>
      </w:r>
      <w:r w:rsidRPr="00FB4F46">
        <w:rPr>
          <w:rFonts w:eastAsia="Tahoma"/>
          <w:bCs/>
        </w:rPr>
        <w:t>μη περιλαμβανομένου ΦΠΑ</w:t>
      </w:r>
      <w:r w:rsidRPr="00D161B6">
        <w:rPr>
          <w:rFonts w:eastAsia="Tahoma"/>
          <w:bCs/>
        </w:rPr>
        <w:t xml:space="preserve"> (Προϋπολογισμός με ΦΠΑ: </w:t>
      </w:r>
      <w:r>
        <w:rPr>
          <w:rFonts w:eastAsia="Tahoma"/>
          <w:bCs/>
        </w:rPr>
        <w:t>1.080</w:t>
      </w:r>
      <w:r w:rsidRPr="00D161B6">
        <w:rPr>
          <w:rFonts w:eastAsia="Tahoma"/>
          <w:bCs/>
        </w:rPr>
        <w:t>.</w:t>
      </w:r>
      <w:r>
        <w:rPr>
          <w:rFonts w:eastAsia="Tahoma"/>
          <w:bCs/>
        </w:rPr>
        <w:t>040</w:t>
      </w:r>
      <w:r w:rsidRPr="00D161B6">
        <w:rPr>
          <w:rFonts w:eastAsia="Tahoma"/>
          <w:bCs/>
        </w:rPr>
        <w:t>,00</w:t>
      </w:r>
      <w:r>
        <w:rPr>
          <w:rFonts w:eastAsia="Tahoma"/>
          <w:bCs/>
        </w:rPr>
        <w:t xml:space="preserve"> €</w:t>
      </w:r>
      <w:r w:rsidRPr="00D161B6">
        <w:rPr>
          <w:rFonts w:eastAsia="Tahoma"/>
          <w:bCs/>
        </w:rPr>
        <w:t xml:space="preserve">,  ΦΠΑ 24% </w:t>
      </w:r>
      <w:r w:rsidRPr="002452E7">
        <w:t>209.040,00</w:t>
      </w:r>
      <w:r>
        <w:t xml:space="preserve"> €</w:t>
      </w:r>
      <w:r w:rsidRPr="00D161B6">
        <w:rPr>
          <w:rFonts w:eastAsia="Tahoma"/>
          <w:bCs/>
        </w:rPr>
        <w:t xml:space="preserve">) και αναλύεται ως εξής: </w:t>
      </w:r>
    </w:p>
    <w:p w14:paraId="321C97F3" w14:textId="77777777" w:rsidR="00C1770C" w:rsidRPr="00D161B6" w:rsidRDefault="00C1770C" w:rsidP="00356724">
      <w:pPr>
        <w:numPr>
          <w:ilvl w:val="0"/>
          <w:numId w:val="102"/>
        </w:numPr>
        <w:suppressAutoHyphens w:val="0"/>
        <w:spacing w:after="150" w:line="268" w:lineRule="auto"/>
        <w:ind w:right="53"/>
        <w:rPr>
          <w:bCs/>
        </w:rPr>
      </w:pPr>
      <w:r w:rsidRPr="00D161B6">
        <w:rPr>
          <w:rFonts w:eastAsia="Tahoma"/>
          <w:bCs/>
        </w:rPr>
        <w:t xml:space="preserve">Προϋπολογισμός αρχικού έργου μη περιλαμβανομένου του δικαιώματος προαίρεσης και μη περιλαμβανομένου ΦΠΑ: </w:t>
      </w:r>
      <w:r>
        <w:rPr>
          <w:rFonts w:eastAsia="Tahoma"/>
          <w:b/>
        </w:rPr>
        <w:t>εξακοσίων πενήντα</w:t>
      </w:r>
      <w:r w:rsidRPr="00D161B6">
        <w:rPr>
          <w:rFonts w:eastAsia="Tahoma"/>
          <w:b/>
        </w:rPr>
        <w:t xml:space="preserve"> χιλιάδων ευρώ  (</w:t>
      </w:r>
      <w:r>
        <w:rPr>
          <w:rFonts w:eastAsia="Tahoma"/>
          <w:b/>
        </w:rPr>
        <w:t>650</w:t>
      </w:r>
      <w:r w:rsidRPr="00D161B6">
        <w:rPr>
          <w:rFonts w:eastAsia="Tahoma"/>
          <w:b/>
        </w:rPr>
        <w:t>.000,00 €)</w:t>
      </w:r>
      <w:r w:rsidRPr="00D161B6">
        <w:rPr>
          <w:rFonts w:eastAsia="Tahoma"/>
          <w:bCs/>
        </w:rPr>
        <w:t xml:space="preserve"> μη περιλαμβανομένου ΦΠΑ (Προϋπολογισμός με ΦΠΑ: </w:t>
      </w:r>
      <w:r w:rsidRPr="002452E7">
        <w:t>806.000,00 €</w:t>
      </w:r>
      <w:r w:rsidRPr="00D161B6">
        <w:rPr>
          <w:rFonts w:eastAsia="Tahoma"/>
          <w:bCs/>
        </w:rPr>
        <w:t xml:space="preserve">,  ΦΠΑ 24% </w:t>
      </w:r>
      <w:r w:rsidRPr="0005714B">
        <w:t>156.000,00</w:t>
      </w:r>
      <w:r>
        <w:rPr>
          <w:rFonts w:eastAsia="Tahoma"/>
          <w:bCs/>
        </w:rPr>
        <w:t xml:space="preserve"> €</w:t>
      </w:r>
      <w:r w:rsidRPr="00D161B6">
        <w:rPr>
          <w:rFonts w:eastAsia="Tahoma"/>
          <w:bCs/>
        </w:rPr>
        <w:t xml:space="preserve">) </w:t>
      </w:r>
    </w:p>
    <w:p w14:paraId="77F02ECF" w14:textId="0DFE04F8" w:rsidR="00732B05" w:rsidRPr="0005412F" w:rsidRDefault="00C1770C" w:rsidP="00356724">
      <w:pPr>
        <w:pStyle w:val="aff0"/>
        <w:numPr>
          <w:ilvl w:val="0"/>
          <w:numId w:val="102"/>
        </w:numPr>
        <w:spacing w:line="276" w:lineRule="auto"/>
        <w:rPr>
          <w:rFonts w:eastAsia="Tahoma"/>
          <w:bCs/>
        </w:rPr>
      </w:pPr>
      <w:r w:rsidRPr="002452E7">
        <w:rPr>
          <w:rFonts w:eastAsia="Tahoma"/>
          <w:bCs/>
        </w:rPr>
        <w:lastRenderedPageBreak/>
        <w:t xml:space="preserve">Προϋπολογισμός δικαιώματος προαίρεσης: έως το ποσοστό </w:t>
      </w:r>
      <w:r>
        <w:rPr>
          <w:rFonts w:eastAsia="Tahoma"/>
          <w:b/>
        </w:rPr>
        <w:t>34</w:t>
      </w:r>
      <w:r w:rsidRPr="002452E7">
        <w:rPr>
          <w:rFonts w:eastAsia="Tahoma"/>
          <w:b/>
        </w:rPr>
        <w:t>%</w:t>
      </w:r>
      <w:r w:rsidRPr="002452E7">
        <w:rPr>
          <w:rFonts w:eastAsia="Tahoma"/>
          <w:bCs/>
        </w:rPr>
        <w:t xml:space="preserve"> του φυσικού και οικονομικού αντικειμένου, ήτοι έως του ποσού των </w:t>
      </w:r>
      <w:r w:rsidRPr="00AD3F2F">
        <w:rPr>
          <w:rFonts w:eastAsia="Tahoma"/>
          <w:b/>
        </w:rPr>
        <w:t xml:space="preserve">διακοσίων είκοσι ενός </w:t>
      </w:r>
      <w:r w:rsidRPr="002452E7">
        <w:rPr>
          <w:rFonts w:eastAsia="Tahoma"/>
          <w:b/>
        </w:rPr>
        <w:t>χιλιάδων ευρώ  (</w:t>
      </w:r>
      <w:r>
        <w:rPr>
          <w:rFonts w:eastAsia="Tahoma"/>
          <w:b/>
        </w:rPr>
        <w:t>221</w:t>
      </w:r>
      <w:r w:rsidRPr="002452E7">
        <w:rPr>
          <w:rFonts w:eastAsia="Tahoma"/>
          <w:b/>
        </w:rPr>
        <w:t>.000,00 €)</w:t>
      </w:r>
      <w:r w:rsidRPr="002452E7">
        <w:rPr>
          <w:rFonts w:eastAsia="Tahoma"/>
          <w:bCs/>
        </w:rPr>
        <w:t xml:space="preserve"> μη περιλαμβανομένου ΦΠΑ (Προϋπολογισμός με ΦΠΑ: </w:t>
      </w:r>
      <w:r>
        <w:rPr>
          <w:rFonts w:eastAsia="Tahoma"/>
          <w:bCs/>
        </w:rPr>
        <w:t>2</w:t>
      </w:r>
      <w:r w:rsidRPr="002452E7">
        <w:rPr>
          <w:rFonts w:eastAsia="Tahoma"/>
          <w:bCs/>
        </w:rPr>
        <w:t>74.</w:t>
      </w:r>
      <w:r>
        <w:rPr>
          <w:rFonts w:eastAsia="Tahoma"/>
          <w:bCs/>
        </w:rPr>
        <w:t>04</w:t>
      </w:r>
      <w:r w:rsidRPr="002452E7">
        <w:rPr>
          <w:rFonts w:eastAsia="Tahoma"/>
          <w:bCs/>
        </w:rPr>
        <w:t>0,00</w:t>
      </w:r>
      <w:r>
        <w:rPr>
          <w:rFonts w:eastAsia="Tahoma"/>
          <w:bCs/>
        </w:rPr>
        <w:t xml:space="preserve"> €</w:t>
      </w:r>
      <w:r w:rsidRPr="002452E7">
        <w:rPr>
          <w:rFonts w:eastAsia="Tahoma"/>
          <w:bCs/>
        </w:rPr>
        <w:t xml:space="preserve">,  ΦΠΑ 24% </w:t>
      </w:r>
      <w:r>
        <w:rPr>
          <w:rFonts w:eastAsia="Tahoma"/>
          <w:bCs/>
        </w:rPr>
        <w:t>53</w:t>
      </w:r>
      <w:r w:rsidRPr="002452E7">
        <w:rPr>
          <w:rFonts w:eastAsia="Tahoma"/>
          <w:bCs/>
        </w:rPr>
        <w:t>.</w:t>
      </w:r>
      <w:r>
        <w:rPr>
          <w:rFonts w:eastAsia="Tahoma"/>
          <w:bCs/>
        </w:rPr>
        <w:t>040</w:t>
      </w:r>
      <w:r w:rsidRPr="002452E7">
        <w:rPr>
          <w:rFonts w:eastAsia="Tahoma"/>
          <w:bCs/>
        </w:rPr>
        <w:t>,00</w:t>
      </w:r>
      <w:r>
        <w:rPr>
          <w:rFonts w:eastAsia="Tahoma"/>
          <w:bCs/>
        </w:rPr>
        <w:t xml:space="preserve"> €</w:t>
      </w:r>
      <w:r w:rsidRPr="002452E7">
        <w:rPr>
          <w:rFonts w:eastAsia="Tahoma"/>
          <w:bCs/>
        </w:rPr>
        <w:t>)</w:t>
      </w:r>
    </w:p>
    <w:p w14:paraId="5440B2F0" w14:textId="77777777" w:rsidR="00732B05" w:rsidRPr="00017F7D" w:rsidRDefault="00732B05" w:rsidP="00732B05">
      <w:pPr>
        <w:spacing w:line="276" w:lineRule="auto"/>
      </w:pPr>
    </w:p>
    <w:p w14:paraId="511D75C8" w14:textId="77777777" w:rsidR="00732B05" w:rsidRPr="00A463C8" w:rsidRDefault="00732B05" w:rsidP="00732B05">
      <w:pPr>
        <w:spacing w:line="276" w:lineRule="auto"/>
        <w:rPr>
          <w:rFonts w:eastAsia="SimSun"/>
          <w:b/>
          <w:bCs/>
        </w:rPr>
      </w:pPr>
      <w:r w:rsidRPr="00487DA9">
        <w:rPr>
          <w:rFonts w:eastAsia="SimSun"/>
          <w:b/>
          <w:bCs/>
        </w:rPr>
        <w:t>Ανάλυση και Τεκμηρίωση προϋπολογισμού</w:t>
      </w:r>
    </w:p>
    <w:p w14:paraId="723C5644" w14:textId="4551E183" w:rsidR="00732B05" w:rsidRDefault="0091296F" w:rsidP="00732B05">
      <w:pPr>
        <w:spacing w:line="276" w:lineRule="auto"/>
        <w:rPr>
          <w:rFonts w:eastAsia="SimSun"/>
        </w:rPr>
      </w:pPr>
      <w:r w:rsidRPr="0091296F">
        <w:rPr>
          <w:rFonts w:eastAsia="SimSun"/>
          <w:noProof/>
        </w:rPr>
        <w:drawing>
          <wp:anchor distT="0" distB="0" distL="114300" distR="114300" simplePos="0" relativeHeight="251658240" behindDoc="0" locked="0" layoutInCell="1" allowOverlap="1" wp14:anchorId="4D974995" wp14:editId="07BCCA6A">
            <wp:simplePos x="0" y="0"/>
            <wp:positionH relativeFrom="column">
              <wp:posOffset>-611505</wp:posOffset>
            </wp:positionH>
            <wp:positionV relativeFrom="paragraph">
              <wp:posOffset>398780</wp:posOffset>
            </wp:positionV>
            <wp:extent cx="7256145" cy="2729230"/>
            <wp:effectExtent l="0" t="0" r="1905" b="0"/>
            <wp:wrapSquare wrapText="bothSides"/>
            <wp:docPr id="152794055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7256145" cy="27292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32B05" w:rsidRPr="0080587D">
        <w:rPr>
          <w:rFonts w:eastAsia="SimSun"/>
        </w:rPr>
        <w:t xml:space="preserve">Ακολουθεί </w:t>
      </w:r>
      <w:r w:rsidR="00732B05" w:rsidRPr="00744AA8">
        <w:rPr>
          <w:rFonts w:eastAsia="SimSun"/>
          <w:b/>
          <w:bCs/>
        </w:rPr>
        <w:t>ενδεικτική</w:t>
      </w:r>
      <w:r w:rsidR="00732B05" w:rsidRPr="0080587D">
        <w:rPr>
          <w:rFonts w:eastAsia="SimSun"/>
        </w:rPr>
        <w:t xml:space="preserve"> ανάλυση προϋπολογισμού</w:t>
      </w:r>
      <w:r w:rsidR="00732B05" w:rsidRPr="00DB2744">
        <w:rPr>
          <w:rFonts w:eastAsia="SimSun"/>
        </w:rPr>
        <w:t xml:space="preserve"> </w:t>
      </w:r>
    </w:p>
    <w:p w14:paraId="6E0FB2E2" w14:textId="1D7FA7B7" w:rsidR="00AC3E7E" w:rsidRDefault="00AC3E7E" w:rsidP="00732B05">
      <w:pPr>
        <w:spacing w:line="276" w:lineRule="auto"/>
        <w:rPr>
          <w:rFonts w:eastAsia="SimSun"/>
        </w:rPr>
      </w:pPr>
    </w:p>
    <w:p w14:paraId="3C886443" w14:textId="77777777" w:rsidR="00AC3E7E" w:rsidRDefault="00AC3E7E" w:rsidP="00732B05">
      <w:pPr>
        <w:spacing w:line="276" w:lineRule="auto"/>
        <w:rPr>
          <w:rFonts w:eastAsia="SimSun"/>
        </w:rPr>
      </w:pPr>
    </w:p>
    <w:p w14:paraId="4ADBD99D" w14:textId="77777777" w:rsidR="00CC3B02" w:rsidRDefault="00CC3B02" w:rsidP="00CC3B02"/>
    <w:p w14:paraId="481841E1" w14:textId="77777777" w:rsidR="00CC3B02" w:rsidRPr="00CC3B02" w:rsidRDefault="00CC3B02" w:rsidP="00CC3B02"/>
    <w:p w14:paraId="287FF6A2" w14:textId="77777777" w:rsidR="0076492E" w:rsidRDefault="0076492E" w:rsidP="00F01433">
      <w:pPr>
        <w:rPr>
          <w:b/>
          <w:bCs/>
          <w:highlight w:val="yellow"/>
        </w:rPr>
      </w:pPr>
    </w:p>
    <w:p w14:paraId="3C4CA7FA" w14:textId="77777777" w:rsidR="00CB3073" w:rsidRPr="008C5A0F" w:rsidRDefault="00CB3073">
      <w:pPr>
        <w:suppressAutoHyphens w:val="0"/>
        <w:autoSpaceDE w:val="0"/>
        <w:spacing w:after="60"/>
        <w:rPr>
          <w:rFonts w:eastAsia="SimSun"/>
        </w:rPr>
        <w:sectPr w:rsidR="00CB3073" w:rsidRPr="008C5A0F" w:rsidSect="00EB120D">
          <w:pgSz w:w="11906" w:h="16838"/>
          <w:pgMar w:top="1134" w:right="1134" w:bottom="1134" w:left="1134" w:header="720" w:footer="709" w:gutter="0"/>
          <w:cols w:space="720"/>
          <w:titlePg/>
          <w:docGrid w:linePitch="360"/>
        </w:sectPr>
      </w:pPr>
      <w:bookmarkStart w:id="451" w:name="_Toc167162558"/>
      <w:bookmarkEnd w:id="405"/>
      <w:bookmarkEnd w:id="406"/>
      <w:bookmarkEnd w:id="451"/>
    </w:p>
    <w:p w14:paraId="63D508FF" w14:textId="77777777" w:rsidR="008338F0" w:rsidRPr="008C5A0F" w:rsidRDefault="003355E7" w:rsidP="00422975">
      <w:pPr>
        <w:pStyle w:val="2"/>
        <w:numPr>
          <w:ilvl w:val="0"/>
          <w:numId w:val="0"/>
        </w:numPr>
        <w:ind w:left="576" w:hanging="576"/>
        <w:rPr>
          <w:rFonts w:ascii="Tahoma" w:hAnsi="Tahoma" w:cs="Tahoma"/>
          <w:lang w:val="el-GR"/>
        </w:rPr>
      </w:pPr>
      <w:bookmarkStart w:id="452" w:name="_Ref510087011"/>
      <w:bookmarkStart w:id="453" w:name="_Ref40980421"/>
      <w:bookmarkStart w:id="454" w:name="_Toc97194373"/>
      <w:bookmarkStart w:id="455" w:name="_Toc97194478"/>
      <w:bookmarkStart w:id="456" w:name="_Toc205283220"/>
      <w:r w:rsidRPr="008C5A0F">
        <w:rPr>
          <w:rFonts w:ascii="Tahoma" w:hAnsi="Tahoma" w:cs="Tahoma"/>
          <w:lang w:val="el-GR"/>
        </w:rPr>
        <w:lastRenderedPageBreak/>
        <w:t>ΠΑΡΑΡΤΗΜΑ ΙΙ –</w:t>
      </w:r>
      <w:r w:rsidR="00E1337D" w:rsidRPr="008C5A0F">
        <w:rPr>
          <w:rFonts w:ascii="Tahoma" w:hAnsi="Tahoma" w:cs="Tahoma"/>
          <w:lang w:val="el-GR"/>
        </w:rPr>
        <w:t xml:space="preserve"> </w:t>
      </w:r>
      <w:r w:rsidR="007A3AC0" w:rsidRPr="008C5A0F">
        <w:rPr>
          <w:rFonts w:ascii="Tahoma" w:hAnsi="Tahoma" w:cs="Tahoma"/>
          <w:lang w:val="el-GR"/>
        </w:rPr>
        <w:t>Πίνακες Συμμόρφωσης</w:t>
      </w:r>
      <w:bookmarkEnd w:id="452"/>
      <w:bookmarkEnd w:id="453"/>
      <w:bookmarkEnd w:id="454"/>
      <w:bookmarkEnd w:id="455"/>
      <w:bookmarkEnd w:id="456"/>
      <w:r w:rsidR="007A3AC0" w:rsidRPr="008C5A0F">
        <w:rPr>
          <w:rFonts w:ascii="Tahoma" w:hAnsi="Tahoma" w:cs="Tahoma"/>
          <w:lang w:val="el-GR"/>
        </w:rPr>
        <w:t xml:space="preserve"> </w:t>
      </w:r>
    </w:p>
    <w:p w14:paraId="69572708" w14:textId="77777777" w:rsidR="00901729" w:rsidRPr="008C5A0F" w:rsidRDefault="00901729">
      <w:pPr>
        <w:suppressAutoHyphens w:val="0"/>
        <w:autoSpaceDE w:val="0"/>
        <w:spacing w:after="60"/>
        <w:rPr>
          <w:rFonts w:eastAsia="SimSun"/>
        </w:rPr>
      </w:pPr>
    </w:p>
    <w:p w14:paraId="560762F7" w14:textId="77777777" w:rsidR="00786B23" w:rsidRPr="008C5A0F" w:rsidRDefault="00786B23" w:rsidP="00786B23">
      <w:pPr>
        <w:suppressAutoHyphens w:val="0"/>
        <w:autoSpaceDE w:val="0"/>
        <w:spacing w:after="60"/>
        <w:rPr>
          <w:rFonts w:eastAsia="SimSun"/>
        </w:rPr>
      </w:pPr>
      <w:r w:rsidRPr="008C5A0F">
        <w:rPr>
          <w:rFonts w:eastAsia="SimSun"/>
        </w:rPr>
        <w:t>Ο υποψήφιος Ανάδοχος συμπληρώνει τους παρακάτω πίνακες συμμόρφωσης με την απόλυτη ευθύνη της ακρίβειας των δεδομένων που δηλώνει.</w:t>
      </w:r>
    </w:p>
    <w:p w14:paraId="3B095FD2" w14:textId="77777777" w:rsidR="00786B23" w:rsidRPr="008C5A0F" w:rsidRDefault="00786B23" w:rsidP="00786B23">
      <w:pPr>
        <w:suppressAutoHyphens w:val="0"/>
        <w:autoSpaceDE w:val="0"/>
        <w:spacing w:after="60"/>
        <w:rPr>
          <w:rFonts w:eastAsia="SimSun"/>
          <w:b/>
          <w:bCs/>
        </w:rPr>
      </w:pPr>
    </w:p>
    <w:p w14:paraId="746C71DF" w14:textId="2302BC95" w:rsidR="00786B23" w:rsidRPr="008C5A0F" w:rsidRDefault="00786B23" w:rsidP="00786B23">
      <w:pPr>
        <w:suppressAutoHyphens w:val="0"/>
        <w:autoSpaceDE w:val="0"/>
        <w:spacing w:after="60"/>
        <w:rPr>
          <w:rFonts w:eastAsia="SimSun"/>
          <w:b/>
          <w:bCs/>
        </w:rPr>
      </w:pPr>
      <w:r w:rsidRPr="008C5A0F">
        <w:rPr>
          <w:rFonts w:eastAsia="SimSun"/>
          <w:b/>
          <w:bCs/>
        </w:rPr>
        <w:t>Τρόπος συμπλήρωσης των Πινάκων Συμμόρφωσης – Γενικές Απαιτήσεις</w:t>
      </w:r>
    </w:p>
    <w:p w14:paraId="7F597789" w14:textId="77777777" w:rsidR="00786B23" w:rsidRPr="008C5A0F" w:rsidRDefault="00786B23" w:rsidP="00786B23">
      <w:pPr>
        <w:suppressAutoHyphens w:val="0"/>
        <w:autoSpaceDE w:val="0"/>
        <w:spacing w:after="60"/>
        <w:rPr>
          <w:rFonts w:eastAsia="SimSun"/>
        </w:rPr>
      </w:pPr>
      <w:r w:rsidRPr="008C5A0F">
        <w:rPr>
          <w:rFonts w:eastAsia="SimSun"/>
        </w:rPr>
        <w:t xml:space="preserve">Οι πίνακες αναλυτικών τεχνικών προδιαγραφών που ακολουθούν θα συμπληρωθούν από τους Υποψήφιους Αναδόχους. Επεξήγηση των στηλών των πινάκων: </w:t>
      </w:r>
    </w:p>
    <w:p w14:paraId="61B84C24" w14:textId="77777777" w:rsidR="00786B23" w:rsidRPr="008C5A0F" w:rsidRDefault="00786B23" w:rsidP="00786B23">
      <w:pPr>
        <w:suppressAutoHyphens w:val="0"/>
        <w:autoSpaceDE w:val="0"/>
        <w:spacing w:after="60"/>
        <w:rPr>
          <w:rFonts w:eastAsia="SimSun"/>
        </w:rPr>
      </w:pPr>
    </w:p>
    <w:p w14:paraId="264BC8F8" w14:textId="315B0CC1" w:rsidR="00786B23" w:rsidRPr="008C5A0F" w:rsidRDefault="00786B23" w:rsidP="00EA3866">
      <w:pPr>
        <w:pStyle w:val="aff0"/>
        <w:numPr>
          <w:ilvl w:val="0"/>
          <w:numId w:val="30"/>
        </w:numPr>
        <w:suppressAutoHyphens w:val="0"/>
        <w:autoSpaceDE w:val="0"/>
        <w:spacing w:after="60"/>
        <w:rPr>
          <w:rFonts w:eastAsia="SimSun"/>
        </w:rPr>
      </w:pPr>
      <w:r w:rsidRPr="008C5A0F">
        <w:rPr>
          <w:rFonts w:eastAsia="SimSun"/>
        </w:rPr>
        <w:t xml:space="preserve">Στήλη «ΠΡΟΔΙΑΓΡΑΦΗ»: Στα κελιά της στήλης αυτής περιγράφονται αναλυτικά οι αντίστοιχοι τεχνικοί όροι, υποχρεώσεις ή επεξηγήσεις, στοιχεία για τα οποία θα πρέπει να δοθούν αντίστοιχες απαντήσεις. </w:t>
      </w:r>
    </w:p>
    <w:p w14:paraId="446991DC" w14:textId="14DE0E64" w:rsidR="00786B23" w:rsidRPr="008C5A0F" w:rsidRDefault="00786B23" w:rsidP="00EA3866">
      <w:pPr>
        <w:pStyle w:val="aff0"/>
        <w:numPr>
          <w:ilvl w:val="0"/>
          <w:numId w:val="30"/>
        </w:numPr>
        <w:suppressAutoHyphens w:val="0"/>
        <w:autoSpaceDE w:val="0"/>
        <w:spacing w:after="60"/>
        <w:rPr>
          <w:rFonts w:eastAsia="SimSun"/>
        </w:rPr>
      </w:pPr>
      <w:r w:rsidRPr="008C5A0F">
        <w:rPr>
          <w:rFonts w:eastAsia="SimSun"/>
        </w:rPr>
        <w:t>Στήλη «ΑΠΑΙΤΗΣΗ»: Στα κελιά της στήλης αυτής έχουν συμπληρωθεί: Η λέξη “ΝΑΙ”, που σημαίνει ότι η αντίστοιχη προδιαγραφή είναι υποχρεωτική για τον Υποψήφιο Ανάδοχο. Για τις περιπτώσεις που υπάρχει «ΝΑΙ» σε τίτλο απαιτήσεων, ο οποίος αναλύεται σε επιμέρους χαρακτηριστικά, θεωρείται ότι η απαίτηση περιλαμβάνει όλα τα επιμέρους χαρακτηριστικά και πρέπει να δοθεί απάντηση για το καθένα χωριστά. Η συγκεκριμένη επισήμανση δεν ισχύει όταν υπάρχει επιμέρους ανάλυση για την απαίτηση του κάθε ειδικού χαρακτηριστικού. Ένας αριθμός που σημαίνει υποχρεωτικό αριθμητικό μέγεθος της προδιαγραφής (μέγιστο ή ελάχιστο).</w:t>
      </w:r>
    </w:p>
    <w:p w14:paraId="210D6E81" w14:textId="55677B8F" w:rsidR="00786B23" w:rsidRPr="008C5A0F" w:rsidRDefault="00786B23" w:rsidP="00EA3866">
      <w:pPr>
        <w:pStyle w:val="aff0"/>
        <w:numPr>
          <w:ilvl w:val="0"/>
          <w:numId w:val="30"/>
        </w:numPr>
        <w:suppressAutoHyphens w:val="0"/>
        <w:autoSpaceDE w:val="0"/>
        <w:spacing w:after="60"/>
        <w:rPr>
          <w:rFonts w:eastAsia="SimSun"/>
        </w:rPr>
      </w:pPr>
      <w:r w:rsidRPr="008C5A0F">
        <w:rPr>
          <w:rFonts w:eastAsia="SimSun"/>
        </w:rPr>
        <w:t xml:space="preserve">Στήλη «ΑΠΑΝΤΗΣΗ»: Στα κελιά της στήλης αυτής σημειώνεται υποχρεωτικά η απάντηση του Υποψήφιου Αναδόχου που θα έχει: Την ένδειξη “ΝΑΙ”, εάν από την προσφορά πληρείται η αντίστοιχη προδιαγραφή ή αναλαμβάνεται η συγκεκριμένη υποχρέωση ή την ένδειξη “ΟΧΙ”, σε αντίθετη περίπτωση. Ένα αριθμητικό μέγεθος, από το οποίο θα προκύπτει εάν ικανοποιείται ή όχι η αντίστοιχη προδιαγραφή. Απλή κατάφαση ή επεξήγηση, χωρίς τεκμηρίωση δεν αποτελεί απόδειξη εκπλήρωσης της προδιαγραφής και η επιτροπή αξιολόγησης κατά την κρίση της μπορεί να τη δεχθεί ή όχι. </w:t>
      </w:r>
    </w:p>
    <w:p w14:paraId="29CDEBC1" w14:textId="1B550C94" w:rsidR="00786B23" w:rsidRPr="008C5A0F" w:rsidRDefault="00786B23" w:rsidP="00EA3866">
      <w:pPr>
        <w:pStyle w:val="aff0"/>
        <w:numPr>
          <w:ilvl w:val="0"/>
          <w:numId w:val="30"/>
        </w:numPr>
        <w:suppressAutoHyphens w:val="0"/>
        <w:autoSpaceDE w:val="0"/>
        <w:spacing w:after="60"/>
        <w:rPr>
          <w:rFonts w:eastAsia="SimSun"/>
        </w:rPr>
      </w:pPr>
      <w:r w:rsidRPr="008C5A0F">
        <w:rPr>
          <w:rFonts w:eastAsia="SimSun"/>
        </w:rPr>
        <w:t>Στήλη «ΠΑΡΑΠΟΜΠΗ-ΤΕΚΜΗΡΙΩΣΗ»: Στη στήλη αυτή αναγράφονται υποχρεωτικά οι παραπομπές ανά κελί, σε άλλα σημεία της προσφοράς, τεχνικά φυλλάδια, εγχειρίδια ή φωτοτυπίες τμημάτων τους, δημοσιεύματα κ.λπ., από τα οποία τεκμηριώνονται και αιτιολογούνται πλήρως οι απαντήσεις της προηγούμενης στήλης της προσφοράς. Όλο το παραπάνω υλικό τεκμηρίωσης θα αποτελέσει ξεχωριστό τόμο της προσφοράς, ο οποίος και θα είναι αριθμημένος ανά σελίδα. Οι παραπομπές θα γίνονται σε συγκεκριμένη σελίδα ή σελίδες του τόμου αυτού. Γενικές αναφορές ή ασαφείς παραπομπές δύναται να αποτελέσουν λόγο απόρριψης της προσφοράς. Τονίζεται, ότι είναι υποχρεωτική η απάντηση και η αντίστοιχη παραπομπή, σε όλα τα σημεία των πινάκων και η παροχή όλων των πληροφοριών που ζητούνται.</w:t>
      </w:r>
    </w:p>
    <w:p w14:paraId="0484A88B" w14:textId="77777777" w:rsidR="00DB6147" w:rsidRPr="008C5A0F" w:rsidRDefault="00DB6147" w:rsidP="00DB6147"/>
    <w:p w14:paraId="428EECAB" w14:textId="78651A27" w:rsidR="00DB6147" w:rsidRPr="008C5A0F" w:rsidRDefault="00DB6147">
      <w:pPr>
        <w:suppressAutoHyphens w:val="0"/>
        <w:spacing w:after="0"/>
        <w:jc w:val="left"/>
      </w:pPr>
      <w:r w:rsidRPr="008C5A0F">
        <w:br w:type="page"/>
      </w:r>
    </w:p>
    <w:p w14:paraId="471566A0" w14:textId="1F703480" w:rsidR="007913C5" w:rsidRDefault="00F6029F" w:rsidP="00F6029F">
      <w:pPr>
        <w:spacing w:after="0"/>
        <w:rPr>
          <w:rFonts w:eastAsia="SimSun;宋体" w:cs="Calibri"/>
          <w:b/>
        </w:rPr>
      </w:pPr>
      <w:bookmarkStart w:id="457" w:name="_Toc25743253"/>
      <w:bookmarkStart w:id="458" w:name="_Toc26592467"/>
      <w:bookmarkStart w:id="459" w:name="_Toc30822294"/>
      <w:r w:rsidRPr="008E3EDC">
        <w:rPr>
          <w:rFonts w:eastAsia="SimSun;宋体" w:cs="Calibri"/>
          <w:b/>
        </w:rPr>
        <w:lastRenderedPageBreak/>
        <w:t xml:space="preserve">ΠΙΝΑΚΑΣ 1 – Φορητοί Η/Υ – </w:t>
      </w:r>
      <w:r w:rsidR="00FE632D">
        <w:rPr>
          <w:rFonts w:eastAsia="SimSun;宋体" w:cs="Calibri"/>
          <w:b/>
        </w:rPr>
        <w:t>Τ</w:t>
      </w:r>
      <w:r w:rsidRPr="008E3EDC">
        <w:rPr>
          <w:rFonts w:eastAsia="SimSun;宋体" w:cs="Calibri"/>
          <w:b/>
        </w:rPr>
        <w:t>ύπος 1: Βασικοί Χρήστες [150 Μονάδες]</w:t>
      </w:r>
      <w:bookmarkEnd w:id="457"/>
      <w:bookmarkEnd w:id="458"/>
      <w:bookmarkEnd w:id="459"/>
    </w:p>
    <w:p w14:paraId="1B1AFBA2" w14:textId="77777777" w:rsidR="00F6029F" w:rsidRPr="008C5A0F" w:rsidRDefault="00F6029F" w:rsidP="00F6029F">
      <w:pPr>
        <w:spacing w:after="0"/>
        <w:rPr>
          <w:b/>
          <w:bCs/>
          <w:sz w:val="18"/>
          <w:szCs w:val="18"/>
        </w:rPr>
      </w:pPr>
    </w:p>
    <w:p w14:paraId="206AEA95" w14:textId="77777777" w:rsidR="007913C5" w:rsidRPr="008C5A0F" w:rsidRDefault="007913C5" w:rsidP="007913C5">
      <w:pPr>
        <w:spacing w:after="0"/>
        <w:jc w:val="center"/>
        <w:rPr>
          <w:b/>
          <w:bCs/>
          <w:sz w:val="18"/>
          <w:szCs w:val="18"/>
        </w:rPr>
      </w:pP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4724"/>
        <w:gridCol w:w="1447"/>
        <w:gridCol w:w="1447"/>
        <w:gridCol w:w="1447"/>
      </w:tblGrid>
      <w:tr w:rsidR="007913C5" w:rsidRPr="008C5A0F" w14:paraId="2213D5FA" w14:textId="77777777" w:rsidTr="000612D8">
        <w:trPr>
          <w:tblHeader/>
        </w:trPr>
        <w:tc>
          <w:tcPr>
            <w:tcW w:w="294" w:type="pct"/>
            <w:shd w:val="clear" w:color="auto" w:fill="BDD6EE" w:themeFill="accent1" w:themeFillTint="66"/>
            <w:vAlign w:val="center"/>
          </w:tcPr>
          <w:p w14:paraId="40B60D20" w14:textId="77777777" w:rsidR="007913C5" w:rsidRPr="00FE632D" w:rsidRDefault="007913C5" w:rsidP="001F0C53">
            <w:pPr>
              <w:spacing w:after="0"/>
              <w:rPr>
                <w:sz w:val="18"/>
                <w:szCs w:val="18"/>
              </w:rPr>
            </w:pPr>
          </w:p>
        </w:tc>
        <w:tc>
          <w:tcPr>
            <w:tcW w:w="2452" w:type="pct"/>
            <w:shd w:val="clear" w:color="auto" w:fill="BDD6EE" w:themeFill="accent1" w:themeFillTint="66"/>
            <w:vAlign w:val="center"/>
          </w:tcPr>
          <w:p w14:paraId="23226AE7" w14:textId="77777777" w:rsidR="007913C5" w:rsidRPr="00D40429" w:rsidRDefault="007913C5" w:rsidP="001F0C53">
            <w:pPr>
              <w:spacing w:after="0"/>
              <w:jc w:val="center"/>
              <w:rPr>
                <w:b/>
                <w:bCs/>
                <w:sz w:val="20"/>
                <w:szCs w:val="20"/>
              </w:rPr>
            </w:pPr>
            <w:r w:rsidRPr="00D40429">
              <w:rPr>
                <w:b/>
                <w:bCs/>
                <w:sz w:val="20"/>
                <w:szCs w:val="20"/>
              </w:rPr>
              <w:t>Χαρακτηριστικά – Προδιαγραφές</w:t>
            </w:r>
          </w:p>
        </w:tc>
        <w:tc>
          <w:tcPr>
            <w:tcW w:w="751" w:type="pct"/>
            <w:shd w:val="clear" w:color="auto" w:fill="BDD6EE" w:themeFill="accent1" w:themeFillTint="66"/>
            <w:vAlign w:val="center"/>
          </w:tcPr>
          <w:p w14:paraId="7A6BF76E" w14:textId="77777777" w:rsidR="007913C5" w:rsidRPr="00D40429" w:rsidRDefault="007913C5" w:rsidP="001F0C53">
            <w:pPr>
              <w:spacing w:after="0"/>
              <w:jc w:val="center"/>
              <w:rPr>
                <w:b/>
                <w:bCs/>
                <w:sz w:val="20"/>
                <w:szCs w:val="20"/>
              </w:rPr>
            </w:pPr>
            <w:r w:rsidRPr="00D40429">
              <w:rPr>
                <w:b/>
                <w:bCs/>
                <w:sz w:val="20"/>
                <w:szCs w:val="20"/>
              </w:rPr>
              <w:t>Απαίτηση</w:t>
            </w:r>
          </w:p>
        </w:tc>
        <w:tc>
          <w:tcPr>
            <w:tcW w:w="751" w:type="pct"/>
            <w:shd w:val="clear" w:color="auto" w:fill="BDD6EE" w:themeFill="accent1" w:themeFillTint="66"/>
            <w:vAlign w:val="center"/>
          </w:tcPr>
          <w:p w14:paraId="1B003D29" w14:textId="77777777" w:rsidR="007913C5" w:rsidRPr="00D40429" w:rsidRDefault="007913C5" w:rsidP="001F0C53">
            <w:pPr>
              <w:spacing w:after="0"/>
              <w:jc w:val="center"/>
              <w:rPr>
                <w:b/>
                <w:bCs/>
                <w:sz w:val="20"/>
                <w:szCs w:val="20"/>
              </w:rPr>
            </w:pPr>
            <w:r w:rsidRPr="00D40429">
              <w:rPr>
                <w:b/>
                <w:bCs/>
                <w:sz w:val="20"/>
                <w:szCs w:val="20"/>
              </w:rPr>
              <w:t xml:space="preserve">Απάντηση </w:t>
            </w:r>
          </w:p>
        </w:tc>
        <w:tc>
          <w:tcPr>
            <w:tcW w:w="751" w:type="pct"/>
            <w:shd w:val="clear" w:color="auto" w:fill="BDD6EE" w:themeFill="accent1" w:themeFillTint="66"/>
            <w:vAlign w:val="center"/>
          </w:tcPr>
          <w:p w14:paraId="73370DA8" w14:textId="77777777" w:rsidR="007913C5" w:rsidRPr="00D40429" w:rsidRDefault="007913C5" w:rsidP="001F0C53">
            <w:pPr>
              <w:spacing w:after="0"/>
              <w:jc w:val="center"/>
              <w:rPr>
                <w:b/>
                <w:bCs/>
                <w:sz w:val="20"/>
                <w:szCs w:val="20"/>
              </w:rPr>
            </w:pPr>
            <w:r w:rsidRPr="00D40429">
              <w:rPr>
                <w:b/>
                <w:bCs/>
                <w:sz w:val="20"/>
                <w:szCs w:val="20"/>
              </w:rPr>
              <w:t>Παραπομπή</w:t>
            </w:r>
          </w:p>
        </w:tc>
      </w:tr>
      <w:tr w:rsidR="007913C5" w:rsidRPr="008C5A0F" w14:paraId="5ACF88CE" w14:textId="77777777" w:rsidTr="000612D8">
        <w:tc>
          <w:tcPr>
            <w:tcW w:w="294" w:type="pct"/>
            <w:shd w:val="clear" w:color="auto" w:fill="D9D9D9" w:themeFill="background1" w:themeFillShade="D9"/>
            <w:vAlign w:val="center"/>
          </w:tcPr>
          <w:p w14:paraId="6E0499AE" w14:textId="59B3EAE6" w:rsidR="007913C5" w:rsidRPr="008C5A0F" w:rsidRDefault="00806766" w:rsidP="00953B5E">
            <w:pPr>
              <w:spacing w:after="0"/>
              <w:jc w:val="center"/>
              <w:rPr>
                <w:b/>
                <w:sz w:val="18"/>
                <w:szCs w:val="18"/>
              </w:rPr>
            </w:pPr>
            <w:r>
              <w:rPr>
                <w:b/>
                <w:sz w:val="18"/>
                <w:szCs w:val="18"/>
              </w:rPr>
              <w:t>Α/Α</w:t>
            </w:r>
          </w:p>
        </w:tc>
        <w:tc>
          <w:tcPr>
            <w:tcW w:w="2452" w:type="pct"/>
            <w:shd w:val="clear" w:color="auto" w:fill="D9D9D9" w:themeFill="background1" w:themeFillShade="D9"/>
            <w:vAlign w:val="center"/>
          </w:tcPr>
          <w:p w14:paraId="41889B73" w14:textId="77777777" w:rsidR="007913C5" w:rsidRPr="008C5A0F" w:rsidRDefault="007913C5" w:rsidP="001F0C53">
            <w:pPr>
              <w:spacing w:after="0"/>
              <w:ind w:left="1440" w:hanging="1440"/>
              <w:rPr>
                <w:b/>
                <w:sz w:val="18"/>
                <w:szCs w:val="18"/>
              </w:rPr>
            </w:pPr>
            <w:r w:rsidRPr="008C5A0F">
              <w:rPr>
                <w:b/>
                <w:sz w:val="18"/>
                <w:szCs w:val="18"/>
              </w:rPr>
              <w:t>Γενικές Απαιτήσεις</w:t>
            </w:r>
          </w:p>
        </w:tc>
        <w:tc>
          <w:tcPr>
            <w:tcW w:w="751" w:type="pct"/>
            <w:shd w:val="clear" w:color="auto" w:fill="D9D9D9" w:themeFill="background1" w:themeFillShade="D9"/>
            <w:vAlign w:val="center"/>
          </w:tcPr>
          <w:p w14:paraId="30C072B4" w14:textId="77777777" w:rsidR="007913C5" w:rsidRPr="008C5A0F" w:rsidRDefault="007913C5" w:rsidP="001F0C53">
            <w:pPr>
              <w:spacing w:after="0"/>
              <w:ind w:left="1440" w:hanging="1440"/>
              <w:rPr>
                <w:b/>
                <w:sz w:val="18"/>
                <w:szCs w:val="18"/>
              </w:rPr>
            </w:pPr>
          </w:p>
        </w:tc>
        <w:tc>
          <w:tcPr>
            <w:tcW w:w="751" w:type="pct"/>
            <w:shd w:val="clear" w:color="auto" w:fill="D9D9D9" w:themeFill="background1" w:themeFillShade="D9"/>
            <w:vAlign w:val="center"/>
          </w:tcPr>
          <w:p w14:paraId="61FD3AC1" w14:textId="77777777" w:rsidR="007913C5" w:rsidRPr="008C5A0F" w:rsidRDefault="007913C5" w:rsidP="001F0C53">
            <w:pPr>
              <w:spacing w:after="0"/>
              <w:ind w:left="1440" w:hanging="1440"/>
              <w:rPr>
                <w:b/>
                <w:sz w:val="18"/>
                <w:szCs w:val="18"/>
              </w:rPr>
            </w:pPr>
          </w:p>
        </w:tc>
        <w:tc>
          <w:tcPr>
            <w:tcW w:w="751" w:type="pct"/>
            <w:shd w:val="clear" w:color="auto" w:fill="D9D9D9" w:themeFill="background1" w:themeFillShade="D9"/>
            <w:vAlign w:val="center"/>
          </w:tcPr>
          <w:p w14:paraId="4AC3F65F" w14:textId="77777777" w:rsidR="007913C5" w:rsidRPr="008C5A0F" w:rsidRDefault="007913C5" w:rsidP="001F0C53">
            <w:pPr>
              <w:spacing w:after="0"/>
              <w:ind w:left="1440" w:hanging="1440"/>
              <w:rPr>
                <w:b/>
                <w:sz w:val="18"/>
                <w:szCs w:val="18"/>
              </w:rPr>
            </w:pPr>
          </w:p>
        </w:tc>
      </w:tr>
      <w:tr w:rsidR="0001012C" w:rsidRPr="008C5A0F" w14:paraId="72C7D917" w14:textId="77777777" w:rsidTr="000612D8">
        <w:tc>
          <w:tcPr>
            <w:tcW w:w="294" w:type="pct"/>
            <w:vAlign w:val="center"/>
          </w:tcPr>
          <w:p w14:paraId="66C02F0F" w14:textId="66477256" w:rsidR="0001012C" w:rsidRPr="008C5A0F" w:rsidRDefault="00806766" w:rsidP="00953B5E">
            <w:pPr>
              <w:spacing w:after="0"/>
              <w:jc w:val="center"/>
              <w:rPr>
                <w:sz w:val="18"/>
                <w:szCs w:val="18"/>
              </w:rPr>
            </w:pPr>
            <w:r>
              <w:rPr>
                <w:sz w:val="18"/>
                <w:szCs w:val="18"/>
              </w:rPr>
              <w:t>1</w:t>
            </w:r>
          </w:p>
        </w:tc>
        <w:tc>
          <w:tcPr>
            <w:tcW w:w="2452" w:type="pct"/>
            <w:vAlign w:val="center"/>
          </w:tcPr>
          <w:p w14:paraId="75DA45B0" w14:textId="4CC479B8" w:rsidR="0001012C" w:rsidRPr="0001012C" w:rsidRDefault="0001012C" w:rsidP="0001012C">
            <w:pPr>
              <w:spacing w:after="0"/>
              <w:rPr>
                <w:sz w:val="20"/>
                <w:szCs w:val="20"/>
              </w:rPr>
            </w:pPr>
            <w:r w:rsidRPr="0001012C">
              <w:rPr>
                <w:rFonts w:eastAsia="SimSun;宋体" w:cs="Calibri"/>
                <w:sz w:val="20"/>
                <w:szCs w:val="20"/>
              </w:rPr>
              <w:t>Να αναφερθεί ο Κατασκευαστής του προσφερόμενου φορητού υπολογιστή.</w:t>
            </w:r>
          </w:p>
        </w:tc>
        <w:tc>
          <w:tcPr>
            <w:tcW w:w="751" w:type="pct"/>
            <w:vAlign w:val="center"/>
          </w:tcPr>
          <w:p w14:paraId="51B058B6" w14:textId="14DAB836" w:rsidR="0001012C" w:rsidRPr="0001012C" w:rsidRDefault="0001012C" w:rsidP="0001012C">
            <w:pPr>
              <w:spacing w:after="0"/>
              <w:jc w:val="center"/>
              <w:rPr>
                <w:b/>
                <w:sz w:val="20"/>
                <w:szCs w:val="20"/>
                <w:lang w:val="en-US"/>
              </w:rPr>
            </w:pPr>
            <w:r w:rsidRPr="0001012C">
              <w:rPr>
                <w:rFonts w:eastAsia="SimSun;宋体" w:cs="Calibri"/>
                <w:b/>
                <w:sz w:val="20"/>
                <w:szCs w:val="20"/>
              </w:rPr>
              <w:t>ΝΑΙ</w:t>
            </w:r>
          </w:p>
        </w:tc>
        <w:tc>
          <w:tcPr>
            <w:tcW w:w="751" w:type="pct"/>
            <w:vAlign w:val="center"/>
          </w:tcPr>
          <w:p w14:paraId="75482DFB" w14:textId="77777777" w:rsidR="0001012C" w:rsidRPr="008C5A0F" w:rsidRDefault="0001012C" w:rsidP="0001012C">
            <w:pPr>
              <w:spacing w:after="0"/>
              <w:jc w:val="center"/>
              <w:rPr>
                <w:b/>
                <w:sz w:val="18"/>
                <w:szCs w:val="18"/>
              </w:rPr>
            </w:pPr>
          </w:p>
        </w:tc>
        <w:tc>
          <w:tcPr>
            <w:tcW w:w="751" w:type="pct"/>
            <w:vAlign w:val="center"/>
          </w:tcPr>
          <w:p w14:paraId="6D18FDA7" w14:textId="77777777" w:rsidR="0001012C" w:rsidRPr="008C5A0F" w:rsidRDefault="0001012C" w:rsidP="0001012C">
            <w:pPr>
              <w:spacing w:after="0"/>
              <w:jc w:val="center"/>
              <w:rPr>
                <w:b/>
                <w:sz w:val="18"/>
                <w:szCs w:val="18"/>
              </w:rPr>
            </w:pPr>
          </w:p>
        </w:tc>
      </w:tr>
      <w:tr w:rsidR="0001012C" w:rsidRPr="008C5A0F" w14:paraId="3F122A4F" w14:textId="77777777" w:rsidTr="000612D8">
        <w:tc>
          <w:tcPr>
            <w:tcW w:w="294" w:type="pct"/>
            <w:vAlign w:val="center"/>
          </w:tcPr>
          <w:p w14:paraId="77E03712" w14:textId="53687758" w:rsidR="0001012C" w:rsidRPr="008C5A0F" w:rsidRDefault="00953B5E" w:rsidP="00953B5E">
            <w:pPr>
              <w:spacing w:after="0"/>
              <w:jc w:val="center"/>
              <w:rPr>
                <w:sz w:val="18"/>
                <w:szCs w:val="18"/>
              </w:rPr>
            </w:pPr>
            <w:r>
              <w:rPr>
                <w:sz w:val="18"/>
                <w:szCs w:val="18"/>
              </w:rPr>
              <w:t>2</w:t>
            </w:r>
          </w:p>
        </w:tc>
        <w:tc>
          <w:tcPr>
            <w:tcW w:w="2452" w:type="pct"/>
            <w:vAlign w:val="center"/>
          </w:tcPr>
          <w:p w14:paraId="6FADA725" w14:textId="2D29B52A" w:rsidR="0001012C" w:rsidRPr="0001012C" w:rsidRDefault="0001012C" w:rsidP="0001012C">
            <w:pPr>
              <w:spacing w:after="0"/>
              <w:rPr>
                <w:sz w:val="20"/>
                <w:szCs w:val="20"/>
              </w:rPr>
            </w:pPr>
            <w:r w:rsidRPr="0001012C">
              <w:rPr>
                <w:rFonts w:eastAsia="SimSun;宋体" w:cs="Calibri"/>
                <w:sz w:val="20"/>
                <w:szCs w:val="20"/>
              </w:rPr>
              <w:t>Να αναφερθεί το μοντέλο του προσφερόμενου φορητού υπολογιστή</w:t>
            </w:r>
          </w:p>
        </w:tc>
        <w:tc>
          <w:tcPr>
            <w:tcW w:w="751" w:type="pct"/>
            <w:vAlign w:val="center"/>
          </w:tcPr>
          <w:p w14:paraId="73F22F26" w14:textId="0F93506B" w:rsidR="0001012C" w:rsidRPr="0001012C" w:rsidRDefault="0001012C" w:rsidP="0001012C">
            <w:pPr>
              <w:spacing w:after="0"/>
              <w:jc w:val="center"/>
              <w:rPr>
                <w:b/>
                <w:sz w:val="20"/>
                <w:szCs w:val="20"/>
              </w:rPr>
            </w:pPr>
            <w:r w:rsidRPr="0001012C">
              <w:rPr>
                <w:rFonts w:eastAsia="SimSun;宋体" w:cs="Calibri"/>
                <w:b/>
                <w:sz w:val="20"/>
                <w:szCs w:val="20"/>
              </w:rPr>
              <w:t>ΝΑΙ</w:t>
            </w:r>
          </w:p>
        </w:tc>
        <w:tc>
          <w:tcPr>
            <w:tcW w:w="751" w:type="pct"/>
            <w:vAlign w:val="center"/>
          </w:tcPr>
          <w:p w14:paraId="2D07B69F" w14:textId="77777777" w:rsidR="0001012C" w:rsidRPr="008C5A0F" w:rsidRDefault="0001012C" w:rsidP="0001012C">
            <w:pPr>
              <w:spacing w:after="0"/>
              <w:jc w:val="center"/>
              <w:rPr>
                <w:b/>
                <w:sz w:val="18"/>
                <w:szCs w:val="18"/>
              </w:rPr>
            </w:pPr>
          </w:p>
        </w:tc>
        <w:tc>
          <w:tcPr>
            <w:tcW w:w="751" w:type="pct"/>
            <w:vAlign w:val="center"/>
          </w:tcPr>
          <w:p w14:paraId="1BF5C84E" w14:textId="77777777" w:rsidR="0001012C" w:rsidRPr="008C5A0F" w:rsidRDefault="0001012C" w:rsidP="0001012C">
            <w:pPr>
              <w:spacing w:after="0"/>
              <w:jc w:val="center"/>
              <w:rPr>
                <w:b/>
                <w:sz w:val="18"/>
                <w:szCs w:val="18"/>
              </w:rPr>
            </w:pPr>
          </w:p>
        </w:tc>
      </w:tr>
      <w:tr w:rsidR="0001012C" w:rsidRPr="008C5A0F" w14:paraId="0F3CAE6D" w14:textId="77777777" w:rsidTr="000612D8">
        <w:tc>
          <w:tcPr>
            <w:tcW w:w="294" w:type="pct"/>
            <w:vAlign w:val="center"/>
          </w:tcPr>
          <w:p w14:paraId="36EDE799" w14:textId="69B73C57" w:rsidR="0001012C" w:rsidRPr="008C5A0F" w:rsidRDefault="00953B5E" w:rsidP="00953B5E">
            <w:pPr>
              <w:spacing w:after="0"/>
              <w:jc w:val="center"/>
              <w:rPr>
                <w:sz w:val="18"/>
                <w:szCs w:val="18"/>
              </w:rPr>
            </w:pPr>
            <w:r>
              <w:rPr>
                <w:sz w:val="18"/>
                <w:szCs w:val="18"/>
              </w:rPr>
              <w:t>3</w:t>
            </w:r>
          </w:p>
        </w:tc>
        <w:tc>
          <w:tcPr>
            <w:tcW w:w="2452" w:type="pct"/>
            <w:vAlign w:val="center"/>
          </w:tcPr>
          <w:p w14:paraId="5FDABCAF" w14:textId="668AF439" w:rsidR="0001012C" w:rsidRPr="0001012C" w:rsidRDefault="0001012C" w:rsidP="0001012C">
            <w:pPr>
              <w:spacing w:after="0"/>
              <w:rPr>
                <w:sz w:val="20"/>
                <w:szCs w:val="20"/>
              </w:rPr>
            </w:pPr>
            <w:r w:rsidRPr="0001012C">
              <w:rPr>
                <w:rFonts w:eastAsia="SimSun;宋体" w:cs="Calibri"/>
                <w:sz w:val="20"/>
                <w:szCs w:val="20"/>
              </w:rPr>
              <w:t>Συνολικό πλήθος ζητούμενων φορητών Η/Υ</w:t>
            </w:r>
          </w:p>
        </w:tc>
        <w:tc>
          <w:tcPr>
            <w:tcW w:w="751" w:type="pct"/>
            <w:vAlign w:val="center"/>
          </w:tcPr>
          <w:p w14:paraId="65857930" w14:textId="490FFA13" w:rsidR="0001012C" w:rsidRPr="0001012C" w:rsidRDefault="0001012C" w:rsidP="0001012C">
            <w:pPr>
              <w:spacing w:after="0"/>
              <w:jc w:val="center"/>
              <w:rPr>
                <w:b/>
                <w:sz w:val="20"/>
                <w:szCs w:val="20"/>
              </w:rPr>
            </w:pPr>
            <w:r w:rsidRPr="0001012C">
              <w:rPr>
                <w:rFonts w:eastAsia="SimSun;宋体" w:cs="Calibri"/>
                <w:b/>
                <w:sz w:val="20"/>
                <w:szCs w:val="20"/>
                <w:lang w:val="en-GB"/>
              </w:rPr>
              <w:t xml:space="preserve">≥ </w:t>
            </w:r>
            <w:r w:rsidRPr="0001012C">
              <w:rPr>
                <w:rFonts w:eastAsia="SimSun;宋体" w:cs="Calibri"/>
                <w:b/>
                <w:sz w:val="20"/>
                <w:szCs w:val="20"/>
              </w:rPr>
              <w:t>150</w:t>
            </w:r>
          </w:p>
        </w:tc>
        <w:tc>
          <w:tcPr>
            <w:tcW w:w="751" w:type="pct"/>
            <w:vAlign w:val="center"/>
          </w:tcPr>
          <w:p w14:paraId="4C870AB1" w14:textId="77777777" w:rsidR="0001012C" w:rsidRPr="008C5A0F" w:rsidRDefault="0001012C" w:rsidP="0001012C">
            <w:pPr>
              <w:spacing w:after="0"/>
              <w:jc w:val="center"/>
              <w:rPr>
                <w:b/>
                <w:sz w:val="18"/>
                <w:szCs w:val="18"/>
              </w:rPr>
            </w:pPr>
          </w:p>
        </w:tc>
        <w:tc>
          <w:tcPr>
            <w:tcW w:w="751" w:type="pct"/>
            <w:vAlign w:val="center"/>
          </w:tcPr>
          <w:p w14:paraId="73B2037C" w14:textId="77777777" w:rsidR="0001012C" w:rsidRPr="008C5A0F" w:rsidRDefault="0001012C" w:rsidP="0001012C">
            <w:pPr>
              <w:spacing w:after="0"/>
              <w:jc w:val="center"/>
              <w:rPr>
                <w:b/>
                <w:sz w:val="18"/>
                <w:szCs w:val="18"/>
              </w:rPr>
            </w:pPr>
          </w:p>
        </w:tc>
      </w:tr>
      <w:tr w:rsidR="0001012C" w:rsidRPr="008C5A0F" w14:paraId="634D9EF9" w14:textId="77777777" w:rsidTr="000612D8">
        <w:tc>
          <w:tcPr>
            <w:tcW w:w="294" w:type="pct"/>
            <w:vAlign w:val="center"/>
          </w:tcPr>
          <w:p w14:paraId="25FC412C" w14:textId="3592B97C" w:rsidR="0001012C" w:rsidRPr="008C5A0F" w:rsidRDefault="00953B5E" w:rsidP="00953B5E">
            <w:pPr>
              <w:spacing w:after="0"/>
              <w:jc w:val="center"/>
              <w:rPr>
                <w:sz w:val="18"/>
                <w:szCs w:val="18"/>
              </w:rPr>
            </w:pPr>
            <w:r>
              <w:rPr>
                <w:sz w:val="18"/>
                <w:szCs w:val="18"/>
              </w:rPr>
              <w:t>4</w:t>
            </w:r>
          </w:p>
        </w:tc>
        <w:tc>
          <w:tcPr>
            <w:tcW w:w="2452" w:type="pct"/>
            <w:vAlign w:val="center"/>
          </w:tcPr>
          <w:p w14:paraId="595D09F4" w14:textId="75EA21B9" w:rsidR="0001012C" w:rsidRPr="0001012C" w:rsidRDefault="0001012C" w:rsidP="0001012C">
            <w:pPr>
              <w:spacing w:after="0"/>
              <w:rPr>
                <w:sz w:val="20"/>
                <w:szCs w:val="20"/>
              </w:rPr>
            </w:pPr>
            <w:r w:rsidRPr="0001012C">
              <w:rPr>
                <w:rFonts w:eastAsia="SimSun;宋体" w:cs="Calibri"/>
                <w:sz w:val="20"/>
                <w:szCs w:val="20"/>
              </w:rPr>
              <w:t xml:space="preserve">Το προτεινόμενο σύστημα είναι σύγχρονης τεχνολογίας με ανακοίνωση τους τελευταίους 12 μήνες. Το σύνολο της προσφερόμενης σύνθεσης (Η/Υ, πληκτρολόγιο, ποντίκι, οθόνη), και τα τμήματα που συνθέτουν το σύστημα του υπολογιστή προέρχονται από την ίδια κατασκευάστρια εταιρία. Ο Κατασκευαστής θα έχει πιστοποίηση </w:t>
            </w:r>
            <w:r w:rsidRPr="0001012C">
              <w:rPr>
                <w:rFonts w:eastAsia="SimSun;宋体" w:cs="Calibri"/>
                <w:sz w:val="20"/>
                <w:szCs w:val="20"/>
                <w:lang w:val="en-GB"/>
              </w:rPr>
              <w:t>ISO</w:t>
            </w:r>
            <w:r w:rsidRPr="0001012C">
              <w:rPr>
                <w:rFonts w:eastAsia="SimSun;宋体" w:cs="Calibri"/>
                <w:sz w:val="20"/>
                <w:szCs w:val="20"/>
              </w:rPr>
              <w:t xml:space="preserve"> 9001</w:t>
            </w:r>
          </w:p>
        </w:tc>
        <w:tc>
          <w:tcPr>
            <w:tcW w:w="751" w:type="pct"/>
            <w:vAlign w:val="center"/>
          </w:tcPr>
          <w:p w14:paraId="6153AEBB" w14:textId="122170CF" w:rsidR="0001012C" w:rsidRPr="0001012C" w:rsidRDefault="0001012C" w:rsidP="0001012C">
            <w:pPr>
              <w:spacing w:after="0"/>
              <w:jc w:val="center"/>
              <w:rPr>
                <w:b/>
                <w:sz w:val="20"/>
                <w:szCs w:val="20"/>
              </w:rPr>
            </w:pPr>
            <w:r w:rsidRPr="0001012C">
              <w:rPr>
                <w:rFonts w:eastAsia="SimSun;宋体" w:cs="Calibri"/>
                <w:b/>
                <w:sz w:val="20"/>
                <w:szCs w:val="20"/>
              </w:rPr>
              <w:t>ΝΑΙ</w:t>
            </w:r>
          </w:p>
        </w:tc>
        <w:tc>
          <w:tcPr>
            <w:tcW w:w="751" w:type="pct"/>
            <w:vAlign w:val="center"/>
          </w:tcPr>
          <w:p w14:paraId="626314A6" w14:textId="77777777" w:rsidR="0001012C" w:rsidRPr="008C5A0F" w:rsidRDefault="0001012C" w:rsidP="0001012C">
            <w:pPr>
              <w:spacing w:after="0"/>
              <w:jc w:val="center"/>
              <w:rPr>
                <w:b/>
                <w:sz w:val="18"/>
                <w:szCs w:val="18"/>
              </w:rPr>
            </w:pPr>
          </w:p>
        </w:tc>
        <w:tc>
          <w:tcPr>
            <w:tcW w:w="751" w:type="pct"/>
            <w:vAlign w:val="center"/>
          </w:tcPr>
          <w:p w14:paraId="0E1C008B" w14:textId="77777777" w:rsidR="0001012C" w:rsidRPr="008C5A0F" w:rsidRDefault="0001012C" w:rsidP="0001012C">
            <w:pPr>
              <w:spacing w:after="0"/>
              <w:jc w:val="center"/>
              <w:rPr>
                <w:b/>
                <w:sz w:val="18"/>
                <w:szCs w:val="18"/>
              </w:rPr>
            </w:pPr>
          </w:p>
        </w:tc>
      </w:tr>
      <w:tr w:rsidR="0001012C" w:rsidRPr="008C5A0F" w14:paraId="071F0EFC" w14:textId="77777777" w:rsidTr="000612D8">
        <w:tc>
          <w:tcPr>
            <w:tcW w:w="294" w:type="pct"/>
            <w:vAlign w:val="center"/>
          </w:tcPr>
          <w:p w14:paraId="33D8A56D" w14:textId="58E2A8C1" w:rsidR="0001012C" w:rsidRPr="008C5A0F" w:rsidRDefault="00953B5E" w:rsidP="00953B5E">
            <w:pPr>
              <w:spacing w:after="0"/>
              <w:jc w:val="center"/>
              <w:rPr>
                <w:sz w:val="18"/>
                <w:szCs w:val="18"/>
              </w:rPr>
            </w:pPr>
            <w:r>
              <w:rPr>
                <w:sz w:val="18"/>
                <w:szCs w:val="18"/>
              </w:rPr>
              <w:t>5</w:t>
            </w:r>
          </w:p>
        </w:tc>
        <w:tc>
          <w:tcPr>
            <w:tcW w:w="2452" w:type="pct"/>
            <w:vAlign w:val="center"/>
          </w:tcPr>
          <w:p w14:paraId="194F20D0" w14:textId="74BC55D5" w:rsidR="0001012C" w:rsidRPr="0001012C" w:rsidRDefault="0001012C" w:rsidP="0001012C">
            <w:pPr>
              <w:spacing w:after="0"/>
              <w:rPr>
                <w:sz w:val="20"/>
                <w:szCs w:val="20"/>
              </w:rPr>
            </w:pPr>
            <w:r w:rsidRPr="0001012C">
              <w:rPr>
                <w:rFonts w:eastAsia="SimSun;宋体" w:cs="Calibri"/>
                <w:sz w:val="20"/>
                <w:szCs w:val="20"/>
              </w:rPr>
              <w:t xml:space="preserve">Οι προσφερόμενος εξοπλισμός είναι πιστοποιημένος κατά </w:t>
            </w:r>
            <w:r w:rsidRPr="0001012C">
              <w:rPr>
                <w:rFonts w:eastAsia="SimSun;宋体" w:cs="Calibri"/>
                <w:sz w:val="20"/>
                <w:szCs w:val="20"/>
                <w:lang w:val="en-US"/>
              </w:rPr>
              <w:t>CE</w:t>
            </w:r>
            <w:r w:rsidRPr="0001012C">
              <w:rPr>
                <w:rFonts w:eastAsia="SimSun;宋体" w:cs="Calibri"/>
                <w:sz w:val="20"/>
                <w:szCs w:val="20"/>
              </w:rPr>
              <w:t xml:space="preserve"> και φέρει τη σχετική σήμανση.</w:t>
            </w:r>
          </w:p>
        </w:tc>
        <w:tc>
          <w:tcPr>
            <w:tcW w:w="751" w:type="pct"/>
            <w:vAlign w:val="center"/>
          </w:tcPr>
          <w:p w14:paraId="0BAA99B7" w14:textId="43B6D949" w:rsidR="0001012C" w:rsidRPr="0001012C" w:rsidRDefault="0001012C" w:rsidP="0001012C">
            <w:pPr>
              <w:spacing w:after="0"/>
              <w:jc w:val="center"/>
              <w:rPr>
                <w:b/>
                <w:sz w:val="20"/>
                <w:szCs w:val="20"/>
              </w:rPr>
            </w:pPr>
            <w:r w:rsidRPr="0001012C">
              <w:rPr>
                <w:rFonts w:eastAsia="SimSun;宋体" w:cs="Calibri"/>
                <w:b/>
                <w:sz w:val="20"/>
                <w:szCs w:val="20"/>
              </w:rPr>
              <w:t>ΝΑΙ</w:t>
            </w:r>
          </w:p>
        </w:tc>
        <w:tc>
          <w:tcPr>
            <w:tcW w:w="751" w:type="pct"/>
            <w:vAlign w:val="center"/>
          </w:tcPr>
          <w:p w14:paraId="2AD7C644" w14:textId="77777777" w:rsidR="0001012C" w:rsidRPr="008C5A0F" w:rsidRDefault="0001012C" w:rsidP="0001012C">
            <w:pPr>
              <w:spacing w:after="0"/>
              <w:jc w:val="center"/>
              <w:rPr>
                <w:b/>
                <w:sz w:val="18"/>
                <w:szCs w:val="18"/>
              </w:rPr>
            </w:pPr>
          </w:p>
        </w:tc>
        <w:tc>
          <w:tcPr>
            <w:tcW w:w="751" w:type="pct"/>
            <w:vAlign w:val="center"/>
          </w:tcPr>
          <w:p w14:paraId="32DDEECD" w14:textId="77777777" w:rsidR="0001012C" w:rsidRPr="008C5A0F" w:rsidRDefault="0001012C" w:rsidP="0001012C">
            <w:pPr>
              <w:spacing w:after="0"/>
              <w:jc w:val="center"/>
              <w:rPr>
                <w:b/>
                <w:sz w:val="18"/>
                <w:szCs w:val="18"/>
              </w:rPr>
            </w:pPr>
          </w:p>
        </w:tc>
      </w:tr>
      <w:tr w:rsidR="0001012C" w:rsidRPr="008C5A0F" w14:paraId="5EABEFA4" w14:textId="77777777" w:rsidTr="000612D8">
        <w:tc>
          <w:tcPr>
            <w:tcW w:w="294" w:type="pct"/>
            <w:vAlign w:val="center"/>
          </w:tcPr>
          <w:p w14:paraId="4D8E8B39" w14:textId="0A70E4BC" w:rsidR="0001012C" w:rsidRPr="008C5A0F" w:rsidRDefault="00953B5E" w:rsidP="00953B5E">
            <w:pPr>
              <w:spacing w:after="0"/>
              <w:jc w:val="center"/>
              <w:rPr>
                <w:sz w:val="18"/>
                <w:szCs w:val="18"/>
              </w:rPr>
            </w:pPr>
            <w:r>
              <w:rPr>
                <w:sz w:val="18"/>
                <w:szCs w:val="18"/>
              </w:rPr>
              <w:t>6</w:t>
            </w:r>
          </w:p>
        </w:tc>
        <w:tc>
          <w:tcPr>
            <w:tcW w:w="2452" w:type="pct"/>
            <w:vAlign w:val="center"/>
          </w:tcPr>
          <w:p w14:paraId="707FF3F4" w14:textId="0B6653C0" w:rsidR="0001012C" w:rsidRPr="0001012C" w:rsidRDefault="0001012C" w:rsidP="0001012C">
            <w:pPr>
              <w:spacing w:after="0"/>
              <w:rPr>
                <w:sz w:val="20"/>
                <w:szCs w:val="20"/>
              </w:rPr>
            </w:pPr>
            <w:r w:rsidRPr="0001012C">
              <w:rPr>
                <w:rFonts w:eastAsia="SimSun;宋体" w:cs="Calibri"/>
                <w:sz w:val="20"/>
                <w:szCs w:val="20"/>
              </w:rPr>
              <w:t xml:space="preserve">Να υποστηρίζει </w:t>
            </w:r>
            <w:r w:rsidRPr="0001012C">
              <w:rPr>
                <w:rFonts w:eastAsia="SimSun;宋体" w:cs="Calibri"/>
                <w:sz w:val="20"/>
                <w:szCs w:val="20"/>
                <w:lang w:val="en-GB"/>
              </w:rPr>
              <w:t>Discrete</w:t>
            </w:r>
            <w:r w:rsidRPr="0001012C">
              <w:rPr>
                <w:rFonts w:eastAsia="SimSun;宋体" w:cs="Calibri"/>
                <w:sz w:val="20"/>
                <w:szCs w:val="20"/>
              </w:rPr>
              <w:t xml:space="preserve"> </w:t>
            </w:r>
            <w:r w:rsidRPr="0001012C">
              <w:rPr>
                <w:rFonts w:eastAsia="SimSun;宋体" w:cs="Calibri"/>
                <w:sz w:val="20"/>
                <w:szCs w:val="20"/>
                <w:lang w:val="en-GB"/>
              </w:rPr>
              <w:t>TPM</w:t>
            </w:r>
            <w:r w:rsidRPr="0001012C">
              <w:rPr>
                <w:rFonts w:eastAsia="SimSun;宋体" w:cs="Calibri"/>
                <w:sz w:val="20"/>
                <w:szCs w:val="20"/>
              </w:rPr>
              <w:t xml:space="preserve"> 2.0, </w:t>
            </w:r>
            <w:r w:rsidRPr="0001012C">
              <w:rPr>
                <w:rFonts w:eastAsia="SimSun;宋体" w:cs="Calibri"/>
                <w:sz w:val="20"/>
                <w:szCs w:val="20"/>
                <w:lang w:val="en-GB"/>
              </w:rPr>
              <w:t>FIPS</w:t>
            </w:r>
            <w:r w:rsidRPr="0001012C">
              <w:rPr>
                <w:rFonts w:eastAsia="SimSun;宋体" w:cs="Calibri"/>
                <w:sz w:val="20"/>
                <w:szCs w:val="20"/>
              </w:rPr>
              <w:t xml:space="preserve"> 140-2</w:t>
            </w:r>
          </w:p>
        </w:tc>
        <w:tc>
          <w:tcPr>
            <w:tcW w:w="751" w:type="pct"/>
            <w:vAlign w:val="center"/>
          </w:tcPr>
          <w:p w14:paraId="77BEC735" w14:textId="0EFF489F" w:rsidR="0001012C" w:rsidRPr="0001012C" w:rsidRDefault="0001012C" w:rsidP="0001012C">
            <w:pPr>
              <w:spacing w:after="0"/>
              <w:jc w:val="center"/>
              <w:rPr>
                <w:b/>
                <w:sz w:val="20"/>
                <w:szCs w:val="20"/>
              </w:rPr>
            </w:pPr>
            <w:r w:rsidRPr="0001012C">
              <w:rPr>
                <w:rFonts w:eastAsia="SimSun;宋体" w:cs="Calibri"/>
                <w:b/>
                <w:sz w:val="20"/>
                <w:szCs w:val="20"/>
              </w:rPr>
              <w:t>ΝΑΙ</w:t>
            </w:r>
          </w:p>
        </w:tc>
        <w:tc>
          <w:tcPr>
            <w:tcW w:w="751" w:type="pct"/>
            <w:vAlign w:val="center"/>
          </w:tcPr>
          <w:p w14:paraId="6CED27EC" w14:textId="77777777" w:rsidR="0001012C" w:rsidRPr="008C5A0F" w:rsidRDefault="0001012C" w:rsidP="0001012C">
            <w:pPr>
              <w:spacing w:after="0"/>
              <w:jc w:val="center"/>
              <w:rPr>
                <w:b/>
                <w:sz w:val="18"/>
                <w:szCs w:val="18"/>
              </w:rPr>
            </w:pPr>
          </w:p>
        </w:tc>
        <w:tc>
          <w:tcPr>
            <w:tcW w:w="751" w:type="pct"/>
            <w:vAlign w:val="center"/>
          </w:tcPr>
          <w:p w14:paraId="612189AF" w14:textId="77777777" w:rsidR="0001012C" w:rsidRPr="008C5A0F" w:rsidRDefault="0001012C" w:rsidP="0001012C">
            <w:pPr>
              <w:spacing w:after="0"/>
              <w:jc w:val="center"/>
              <w:rPr>
                <w:b/>
                <w:sz w:val="18"/>
                <w:szCs w:val="18"/>
              </w:rPr>
            </w:pPr>
          </w:p>
        </w:tc>
      </w:tr>
      <w:tr w:rsidR="0001012C" w:rsidRPr="008C5A0F" w14:paraId="7CA3FA7A" w14:textId="77777777" w:rsidTr="000612D8">
        <w:trPr>
          <w:trHeight w:val="309"/>
        </w:trPr>
        <w:tc>
          <w:tcPr>
            <w:tcW w:w="294" w:type="pct"/>
            <w:vAlign w:val="center"/>
          </w:tcPr>
          <w:p w14:paraId="05154418" w14:textId="2803B400" w:rsidR="0001012C" w:rsidRPr="008C5A0F" w:rsidRDefault="00953B5E" w:rsidP="00953B5E">
            <w:pPr>
              <w:spacing w:after="0"/>
              <w:jc w:val="center"/>
              <w:rPr>
                <w:sz w:val="18"/>
                <w:szCs w:val="18"/>
              </w:rPr>
            </w:pPr>
            <w:r>
              <w:rPr>
                <w:sz w:val="18"/>
                <w:szCs w:val="18"/>
              </w:rPr>
              <w:t>7</w:t>
            </w:r>
          </w:p>
        </w:tc>
        <w:tc>
          <w:tcPr>
            <w:tcW w:w="2452" w:type="pct"/>
            <w:vAlign w:val="center"/>
          </w:tcPr>
          <w:p w14:paraId="1BE1F435" w14:textId="5BA5F5B1" w:rsidR="0001012C" w:rsidRPr="0001012C" w:rsidRDefault="0001012C" w:rsidP="0001012C">
            <w:pPr>
              <w:spacing w:after="0"/>
              <w:rPr>
                <w:sz w:val="20"/>
                <w:szCs w:val="20"/>
                <w:lang w:val="en-US"/>
              </w:rPr>
            </w:pPr>
            <w:r w:rsidRPr="0001012C">
              <w:rPr>
                <w:rFonts w:eastAsia="SimSun;宋体" w:cs="Calibri"/>
                <w:sz w:val="20"/>
                <w:szCs w:val="20"/>
                <w:lang w:val="en-GB"/>
              </w:rPr>
              <w:t>Πιστοποίηση</w:t>
            </w:r>
            <w:r w:rsidRPr="0001012C">
              <w:rPr>
                <w:rFonts w:eastAsia="SimSun;宋体" w:cs="Calibri"/>
                <w:sz w:val="20"/>
                <w:szCs w:val="20"/>
                <w:lang w:val="en-US"/>
              </w:rPr>
              <w:t xml:space="preserve"> MIL-STD-810H military test passed</w:t>
            </w:r>
          </w:p>
        </w:tc>
        <w:tc>
          <w:tcPr>
            <w:tcW w:w="751" w:type="pct"/>
            <w:vAlign w:val="center"/>
          </w:tcPr>
          <w:p w14:paraId="46626487" w14:textId="17586D8C" w:rsidR="0001012C" w:rsidRPr="0001012C" w:rsidRDefault="0001012C" w:rsidP="0001012C">
            <w:pPr>
              <w:spacing w:after="0"/>
              <w:jc w:val="center"/>
              <w:rPr>
                <w:b/>
                <w:sz w:val="20"/>
                <w:szCs w:val="20"/>
              </w:rPr>
            </w:pPr>
            <w:r w:rsidRPr="0001012C">
              <w:rPr>
                <w:rFonts w:eastAsia="SimSun;宋体" w:cs="Calibri"/>
                <w:b/>
                <w:sz w:val="20"/>
                <w:szCs w:val="20"/>
              </w:rPr>
              <w:t>ΝΑΙ</w:t>
            </w:r>
          </w:p>
        </w:tc>
        <w:tc>
          <w:tcPr>
            <w:tcW w:w="751" w:type="pct"/>
            <w:vAlign w:val="center"/>
          </w:tcPr>
          <w:p w14:paraId="47B76FA0" w14:textId="77777777" w:rsidR="0001012C" w:rsidRPr="008C5A0F" w:rsidRDefault="0001012C" w:rsidP="0001012C">
            <w:pPr>
              <w:spacing w:after="0"/>
              <w:jc w:val="center"/>
              <w:rPr>
                <w:b/>
                <w:sz w:val="18"/>
                <w:szCs w:val="18"/>
              </w:rPr>
            </w:pPr>
          </w:p>
        </w:tc>
        <w:tc>
          <w:tcPr>
            <w:tcW w:w="751" w:type="pct"/>
            <w:vAlign w:val="center"/>
          </w:tcPr>
          <w:p w14:paraId="63422C22" w14:textId="77777777" w:rsidR="0001012C" w:rsidRPr="008C5A0F" w:rsidRDefault="0001012C" w:rsidP="0001012C">
            <w:pPr>
              <w:spacing w:after="0"/>
              <w:jc w:val="center"/>
              <w:rPr>
                <w:b/>
                <w:sz w:val="18"/>
                <w:szCs w:val="18"/>
              </w:rPr>
            </w:pPr>
          </w:p>
        </w:tc>
      </w:tr>
      <w:tr w:rsidR="00AB404F" w:rsidRPr="008C5A0F" w14:paraId="4BAFA6D1" w14:textId="77777777" w:rsidTr="000612D8">
        <w:tc>
          <w:tcPr>
            <w:tcW w:w="294" w:type="pct"/>
            <w:vAlign w:val="center"/>
          </w:tcPr>
          <w:p w14:paraId="55D1DE9F" w14:textId="311D2437" w:rsidR="00AB404F" w:rsidRPr="008C5A0F" w:rsidRDefault="00953B5E" w:rsidP="00953B5E">
            <w:pPr>
              <w:spacing w:after="0"/>
              <w:jc w:val="center"/>
              <w:rPr>
                <w:sz w:val="18"/>
                <w:szCs w:val="18"/>
              </w:rPr>
            </w:pPr>
            <w:r>
              <w:rPr>
                <w:sz w:val="18"/>
                <w:szCs w:val="18"/>
              </w:rPr>
              <w:t>8</w:t>
            </w:r>
          </w:p>
        </w:tc>
        <w:tc>
          <w:tcPr>
            <w:tcW w:w="2452" w:type="pct"/>
            <w:vAlign w:val="center"/>
          </w:tcPr>
          <w:p w14:paraId="729811DD" w14:textId="77777777" w:rsidR="00AB404F" w:rsidRPr="00AB404F" w:rsidRDefault="00AB404F" w:rsidP="00D02AEB">
            <w:pPr>
              <w:spacing w:after="0"/>
              <w:rPr>
                <w:rFonts w:eastAsia="SimSun;宋体" w:cs="Calibri"/>
                <w:sz w:val="20"/>
                <w:szCs w:val="20"/>
              </w:rPr>
            </w:pPr>
            <w:r w:rsidRPr="00AB404F">
              <w:rPr>
                <w:rFonts w:eastAsia="SimSun;宋体" w:cs="Calibri"/>
                <w:sz w:val="20"/>
                <w:szCs w:val="20"/>
              </w:rPr>
              <w:t>Π</w:t>
            </w:r>
            <w:r w:rsidRPr="00AB404F">
              <w:rPr>
                <w:rFonts w:eastAsia="SimSun;宋体" w:cs="Calibri"/>
                <w:sz w:val="20"/>
                <w:szCs w:val="20"/>
                <w:lang w:val="en-GB"/>
              </w:rPr>
              <w:t>ιστοποιήσεις</w:t>
            </w:r>
            <w:r w:rsidRPr="00AB404F">
              <w:rPr>
                <w:rFonts w:eastAsia="SimSun;宋体" w:cs="Calibri"/>
                <w:sz w:val="20"/>
                <w:szCs w:val="20"/>
                <w:lang w:val="en-US"/>
              </w:rPr>
              <w:t xml:space="preserve">: </w:t>
            </w:r>
          </w:p>
          <w:p w14:paraId="4EF23B74" w14:textId="77777777" w:rsidR="00AB404F" w:rsidRPr="00AB404F" w:rsidRDefault="00AB404F" w:rsidP="00D02AEB">
            <w:pPr>
              <w:numPr>
                <w:ilvl w:val="0"/>
                <w:numId w:val="85"/>
              </w:numPr>
              <w:spacing w:after="0"/>
              <w:rPr>
                <w:rFonts w:eastAsia="SimSun;宋体" w:cs="Calibri"/>
                <w:sz w:val="20"/>
                <w:szCs w:val="20"/>
              </w:rPr>
            </w:pPr>
            <w:r w:rsidRPr="00AB404F">
              <w:rPr>
                <w:rFonts w:eastAsia="SimSun;宋体" w:cs="Calibri"/>
                <w:sz w:val="20"/>
                <w:szCs w:val="20"/>
                <w:lang w:val="en-US"/>
              </w:rPr>
              <w:t>ENERGY</w:t>
            </w:r>
            <w:r w:rsidRPr="00AB404F">
              <w:rPr>
                <w:rFonts w:eastAsia="SimSun;宋体" w:cs="Calibri"/>
                <w:sz w:val="20"/>
                <w:szCs w:val="20"/>
              </w:rPr>
              <w:t xml:space="preserve"> </w:t>
            </w:r>
            <w:r w:rsidRPr="00AB404F">
              <w:rPr>
                <w:rFonts w:eastAsia="SimSun;宋体" w:cs="Calibri"/>
                <w:sz w:val="20"/>
                <w:szCs w:val="20"/>
                <w:lang w:val="en-US"/>
              </w:rPr>
              <w:t>STAR</w:t>
            </w:r>
            <w:r w:rsidRPr="00AB404F">
              <w:rPr>
                <w:rFonts w:eastAsia="SimSun;宋体" w:cs="Calibri"/>
                <w:sz w:val="20"/>
                <w:szCs w:val="20"/>
              </w:rPr>
              <w:t xml:space="preserve">® 9.0 ή </w:t>
            </w:r>
            <w:r w:rsidRPr="00AB404F">
              <w:rPr>
                <w:rFonts w:eastAsia="SimSun;宋体" w:cs="Calibri"/>
                <w:sz w:val="20"/>
                <w:szCs w:val="20"/>
                <w:lang w:val="en-US"/>
              </w:rPr>
              <w:t>TCO</w:t>
            </w:r>
            <w:r w:rsidRPr="00AB404F">
              <w:rPr>
                <w:rFonts w:eastAsia="SimSun;宋体" w:cs="Calibri"/>
                <w:sz w:val="20"/>
                <w:szCs w:val="20"/>
              </w:rPr>
              <w:t xml:space="preserve"> </w:t>
            </w:r>
            <w:r w:rsidRPr="00AB404F">
              <w:rPr>
                <w:rFonts w:eastAsia="SimSun;宋体" w:cs="Calibri"/>
                <w:sz w:val="20"/>
                <w:szCs w:val="20"/>
                <w:lang w:val="en-US"/>
              </w:rPr>
              <w:t>Certified</w:t>
            </w:r>
            <w:r w:rsidRPr="00AB404F">
              <w:rPr>
                <w:rFonts w:eastAsia="SimSun;宋体" w:cs="Calibri"/>
                <w:sz w:val="20"/>
                <w:szCs w:val="20"/>
              </w:rPr>
              <w:t xml:space="preserve"> 9.0 ή ισοδύναμο ή ανώτερο.</w:t>
            </w:r>
          </w:p>
          <w:p w14:paraId="3DDFA7D5" w14:textId="77777777" w:rsidR="00AB404F" w:rsidRPr="00AB404F" w:rsidRDefault="00AB404F" w:rsidP="00D02AEB">
            <w:pPr>
              <w:numPr>
                <w:ilvl w:val="0"/>
                <w:numId w:val="85"/>
              </w:numPr>
              <w:spacing w:after="0"/>
              <w:rPr>
                <w:rFonts w:eastAsia="SimSun;宋体" w:cs="Calibri"/>
                <w:sz w:val="20"/>
                <w:szCs w:val="20"/>
                <w:lang w:val="en-US"/>
              </w:rPr>
            </w:pPr>
            <w:r w:rsidRPr="00AB404F">
              <w:rPr>
                <w:rFonts w:eastAsia="SimSun;宋体" w:cs="Calibri"/>
                <w:sz w:val="20"/>
                <w:szCs w:val="20"/>
                <w:lang w:val="en-US"/>
              </w:rPr>
              <w:t xml:space="preserve">EPEAT™ Gold Registered </w:t>
            </w:r>
            <w:r w:rsidRPr="00AB404F">
              <w:rPr>
                <w:rFonts w:eastAsia="SimSun;宋体" w:cs="Calibri"/>
                <w:sz w:val="20"/>
                <w:szCs w:val="20"/>
              </w:rPr>
              <w:t>ή</w:t>
            </w:r>
            <w:r w:rsidRPr="00AB404F">
              <w:rPr>
                <w:rFonts w:eastAsia="SimSun;宋体" w:cs="Calibri"/>
                <w:sz w:val="20"/>
                <w:szCs w:val="20"/>
                <w:lang w:val="en-US"/>
              </w:rPr>
              <w:t xml:space="preserve"> </w:t>
            </w:r>
            <w:r w:rsidRPr="00AB404F">
              <w:rPr>
                <w:rFonts w:eastAsia="SimSun;宋体" w:cs="Calibri"/>
                <w:sz w:val="20"/>
                <w:szCs w:val="20"/>
              </w:rPr>
              <w:t>ισοδύναμο</w:t>
            </w:r>
          </w:p>
          <w:p w14:paraId="6F566488" w14:textId="48367649" w:rsidR="00AB404F" w:rsidRPr="0024756D" w:rsidRDefault="00AB404F" w:rsidP="00D02AEB">
            <w:pPr>
              <w:pStyle w:val="aff0"/>
              <w:numPr>
                <w:ilvl w:val="0"/>
                <w:numId w:val="85"/>
              </w:numPr>
              <w:spacing w:after="0"/>
              <w:rPr>
                <w:rFonts w:eastAsia="SimSun;宋体" w:cs="Calibri"/>
                <w:sz w:val="20"/>
                <w:szCs w:val="20"/>
                <w:lang w:val="en-GB"/>
              </w:rPr>
            </w:pPr>
            <w:r w:rsidRPr="0024756D">
              <w:rPr>
                <w:rFonts w:eastAsia="SimSun;宋体" w:cs="Calibri"/>
                <w:sz w:val="20"/>
                <w:szCs w:val="20"/>
                <w:lang w:val="en-US"/>
              </w:rPr>
              <w:t>RoHS compliant</w:t>
            </w:r>
          </w:p>
        </w:tc>
        <w:tc>
          <w:tcPr>
            <w:tcW w:w="751" w:type="pct"/>
            <w:vAlign w:val="center"/>
          </w:tcPr>
          <w:p w14:paraId="605BAF63" w14:textId="6C64BB8A" w:rsidR="00AB404F" w:rsidRPr="00AB404F" w:rsidRDefault="00AB404F" w:rsidP="00AB404F">
            <w:pPr>
              <w:spacing w:after="0"/>
              <w:jc w:val="center"/>
              <w:rPr>
                <w:rFonts w:eastAsia="SimSun;宋体" w:cs="Calibri"/>
                <w:b/>
                <w:sz w:val="20"/>
                <w:szCs w:val="20"/>
              </w:rPr>
            </w:pPr>
            <w:r w:rsidRPr="00AB404F">
              <w:rPr>
                <w:rFonts w:eastAsia="SimSun;宋体" w:cs="Calibri"/>
                <w:b/>
                <w:sz w:val="20"/>
                <w:szCs w:val="20"/>
              </w:rPr>
              <w:t>ΝΑΙ</w:t>
            </w:r>
          </w:p>
        </w:tc>
        <w:tc>
          <w:tcPr>
            <w:tcW w:w="751" w:type="pct"/>
            <w:vAlign w:val="center"/>
          </w:tcPr>
          <w:p w14:paraId="38645E14" w14:textId="77777777" w:rsidR="00AB404F" w:rsidRPr="008C5A0F" w:rsidRDefault="00AB404F" w:rsidP="00AB404F">
            <w:pPr>
              <w:spacing w:after="0"/>
              <w:jc w:val="center"/>
              <w:rPr>
                <w:b/>
                <w:sz w:val="18"/>
                <w:szCs w:val="18"/>
              </w:rPr>
            </w:pPr>
          </w:p>
        </w:tc>
        <w:tc>
          <w:tcPr>
            <w:tcW w:w="751" w:type="pct"/>
            <w:vAlign w:val="center"/>
          </w:tcPr>
          <w:p w14:paraId="7D79FB6E" w14:textId="77777777" w:rsidR="00AB404F" w:rsidRPr="008C5A0F" w:rsidRDefault="00AB404F" w:rsidP="00AB404F">
            <w:pPr>
              <w:spacing w:after="0"/>
              <w:jc w:val="center"/>
              <w:rPr>
                <w:b/>
                <w:sz w:val="18"/>
                <w:szCs w:val="18"/>
              </w:rPr>
            </w:pPr>
          </w:p>
        </w:tc>
      </w:tr>
      <w:tr w:rsidR="00AB404F" w:rsidRPr="008C5A0F" w14:paraId="5635D285" w14:textId="77777777" w:rsidTr="000612D8">
        <w:tc>
          <w:tcPr>
            <w:tcW w:w="294" w:type="pct"/>
            <w:vAlign w:val="center"/>
          </w:tcPr>
          <w:p w14:paraId="08D26C4D" w14:textId="46031F02" w:rsidR="00AB404F" w:rsidRPr="008C5A0F" w:rsidRDefault="00953B5E" w:rsidP="00953B5E">
            <w:pPr>
              <w:spacing w:after="0"/>
              <w:jc w:val="center"/>
              <w:rPr>
                <w:sz w:val="18"/>
                <w:szCs w:val="18"/>
              </w:rPr>
            </w:pPr>
            <w:r>
              <w:rPr>
                <w:sz w:val="18"/>
                <w:szCs w:val="18"/>
              </w:rPr>
              <w:t>9</w:t>
            </w:r>
          </w:p>
        </w:tc>
        <w:tc>
          <w:tcPr>
            <w:tcW w:w="2452" w:type="pct"/>
            <w:vAlign w:val="center"/>
          </w:tcPr>
          <w:p w14:paraId="482249AF" w14:textId="77777777" w:rsidR="00AB404F" w:rsidRDefault="00AB404F" w:rsidP="00AB404F">
            <w:pPr>
              <w:spacing w:after="0"/>
              <w:rPr>
                <w:rFonts w:eastAsia="SimSun;宋体" w:cs="Calibri"/>
                <w:sz w:val="20"/>
                <w:szCs w:val="20"/>
              </w:rPr>
            </w:pPr>
            <w:r w:rsidRPr="00AB404F">
              <w:rPr>
                <w:rFonts w:eastAsia="SimSun;宋体" w:cs="Calibri"/>
                <w:sz w:val="20"/>
                <w:szCs w:val="20"/>
              </w:rPr>
              <w:t xml:space="preserve">Υλικό κατασκευής σασί Η/Υ: Μέταλλο. </w:t>
            </w:r>
          </w:p>
          <w:p w14:paraId="0B9170E9" w14:textId="0DFD43E4" w:rsidR="00AB404F" w:rsidRPr="00AB404F" w:rsidRDefault="00AB404F" w:rsidP="00AB404F">
            <w:pPr>
              <w:spacing w:after="0"/>
              <w:rPr>
                <w:rFonts w:eastAsia="SimSun;宋体" w:cs="Calibri"/>
                <w:sz w:val="20"/>
                <w:szCs w:val="20"/>
              </w:rPr>
            </w:pPr>
            <w:r w:rsidRPr="00AB404F">
              <w:rPr>
                <w:rFonts w:eastAsia="SimSun;宋体" w:cs="Calibri"/>
                <w:sz w:val="20"/>
                <w:szCs w:val="20"/>
              </w:rPr>
              <w:t>Να αναφερθεί το είδος του υλικού.</w:t>
            </w:r>
          </w:p>
        </w:tc>
        <w:tc>
          <w:tcPr>
            <w:tcW w:w="751" w:type="pct"/>
            <w:vAlign w:val="center"/>
          </w:tcPr>
          <w:p w14:paraId="65A55131" w14:textId="70368D44" w:rsidR="00AB404F" w:rsidRPr="00AB404F" w:rsidRDefault="00AB404F" w:rsidP="00AB404F">
            <w:pPr>
              <w:spacing w:after="0"/>
              <w:jc w:val="center"/>
              <w:rPr>
                <w:rFonts w:eastAsia="SimSun;宋体" w:cs="Calibri"/>
                <w:b/>
                <w:sz w:val="20"/>
                <w:szCs w:val="20"/>
              </w:rPr>
            </w:pPr>
            <w:r w:rsidRPr="00AB404F">
              <w:rPr>
                <w:rFonts w:eastAsia="SimSun;宋体" w:cs="Calibri"/>
                <w:b/>
                <w:sz w:val="20"/>
                <w:szCs w:val="20"/>
              </w:rPr>
              <w:t>ΝΑΙ</w:t>
            </w:r>
          </w:p>
        </w:tc>
        <w:tc>
          <w:tcPr>
            <w:tcW w:w="751" w:type="pct"/>
            <w:vAlign w:val="center"/>
          </w:tcPr>
          <w:p w14:paraId="1228A7A2" w14:textId="77777777" w:rsidR="00AB404F" w:rsidRPr="008C5A0F" w:rsidRDefault="00AB404F" w:rsidP="00AB404F">
            <w:pPr>
              <w:spacing w:after="0"/>
              <w:jc w:val="center"/>
              <w:rPr>
                <w:b/>
                <w:sz w:val="18"/>
                <w:szCs w:val="18"/>
              </w:rPr>
            </w:pPr>
          </w:p>
        </w:tc>
        <w:tc>
          <w:tcPr>
            <w:tcW w:w="751" w:type="pct"/>
            <w:vAlign w:val="center"/>
          </w:tcPr>
          <w:p w14:paraId="3CB3BBBB" w14:textId="77777777" w:rsidR="00AB404F" w:rsidRPr="008C5A0F" w:rsidRDefault="00AB404F" w:rsidP="00AB404F">
            <w:pPr>
              <w:spacing w:after="0"/>
              <w:jc w:val="center"/>
              <w:rPr>
                <w:b/>
                <w:sz w:val="18"/>
                <w:szCs w:val="18"/>
              </w:rPr>
            </w:pPr>
          </w:p>
        </w:tc>
      </w:tr>
      <w:tr w:rsidR="00AB404F" w:rsidRPr="008C5A0F" w14:paraId="3648BC38" w14:textId="77777777" w:rsidTr="000612D8">
        <w:tc>
          <w:tcPr>
            <w:tcW w:w="294" w:type="pct"/>
            <w:vAlign w:val="center"/>
          </w:tcPr>
          <w:p w14:paraId="0E568442" w14:textId="48514374" w:rsidR="00AB404F" w:rsidRPr="008C5A0F" w:rsidRDefault="00953B5E" w:rsidP="00953B5E">
            <w:pPr>
              <w:spacing w:after="0"/>
              <w:jc w:val="center"/>
              <w:rPr>
                <w:sz w:val="18"/>
                <w:szCs w:val="18"/>
              </w:rPr>
            </w:pPr>
            <w:r>
              <w:rPr>
                <w:sz w:val="18"/>
                <w:szCs w:val="18"/>
              </w:rPr>
              <w:t>10</w:t>
            </w:r>
          </w:p>
        </w:tc>
        <w:tc>
          <w:tcPr>
            <w:tcW w:w="2452" w:type="pct"/>
            <w:vAlign w:val="center"/>
          </w:tcPr>
          <w:p w14:paraId="281C8F47" w14:textId="77D6591E" w:rsidR="00AB404F" w:rsidRPr="00AB404F" w:rsidRDefault="00AB404F" w:rsidP="00AB404F">
            <w:pPr>
              <w:spacing w:after="0"/>
              <w:rPr>
                <w:rFonts w:eastAsia="SimSun;宋体" w:cs="Calibri"/>
                <w:sz w:val="20"/>
                <w:szCs w:val="20"/>
              </w:rPr>
            </w:pPr>
            <w:r w:rsidRPr="00AB404F">
              <w:rPr>
                <w:rFonts w:eastAsia="SimSun;宋体" w:cs="Calibri"/>
                <w:sz w:val="20"/>
                <w:szCs w:val="20"/>
              </w:rPr>
              <w:t>Τα  εξωτερικά  πλαστικά  περιβλήματα,  τα  περικαλύμματα  και  οι  στεφάνες  βάρους  άνω  των  100  γραμμαρίων  και  εμβαδού επιφανείας άνω των 50 cm2, εφόσον υπάρχουν,  φέρουν σήμανση κατά τα πρότυπα ISO 11469 και ISO 1043-1.</w:t>
            </w:r>
          </w:p>
        </w:tc>
        <w:tc>
          <w:tcPr>
            <w:tcW w:w="751" w:type="pct"/>
            <w:vAlign w:val="center"/>
          </w:tcPr>
          <w:p w14:paraId="6AB14C37" w14:textId="7525D7FE" w:rsidR="00AB404F" w:rsidRPr="00AB404F" w:rsidRDefault="00AB404F" w:rsidP="00AB404F">
            <w:pPr>
              <w:spacing w:after="0"/>
              <w:jc w:val="center"/>
              <w:rPr>
                <w:rFonts w:eastAsia="SimSun;宋体" w:cs="Calibri"/>
                <w:b/>
                <w:sz w:val="20"/>
                <w:szCs w:val="20"/>
              </w:rPr>
            </w:pPr>
            <w:r w:rsidRPr="00AB404F">
              <w:rPr>
                <w:rFonts w:eastAsia="SimSun;宋体" w:cs="Calibri"/>
                <w:b/>
                <w:sz w:val="20"/>
                <w:szCs w:val="20"/>
              </w:rPr>
              <w:t>ΝΑΙ</w:t>
            </w:r>
          </w:p>
        </w:tc>
        <w:tc>
          <w:tcPr>
            <w:tcW w:w="751" w:type="pct"/>
            <w:vAlign w:val="center"/>
          </w:tcPr>
          <w:p w14:paraId="2EC5C761" w14:textId="77777777" w:rsidR="00AB404F" w:rsidRPr="008C5A0F" w:rsidRDefault="00AB404F" w:rsidP="00AB404F">
            <w:pPr>
              <w:spacing w:after="0"/>
              <w:jc w:val="center"/>
              <w:rPr>
                <w:b/>
                <w:sz w:val="18"/>
                <w:szCs w:val="18"/>
              </w:rPr>
            </w:pPr>
          </w:p>
        </w:tc>
        <w:tc>
          <w:tcPr>
            <w:tcW w:w="751" w:type="pct"/>
            <w:vAlign w:val="center"/>
          </w:tcPr>
          <w:p w14:paraId="747E8F34" w14:textId="77777777" w:rsidR="00AB404F" w:rsidRPr="008C5A0F" w:rsidRDefault="00AB404F" w:rsidP="00AB404F">
            <w:pPr>
              <w:spacing w:after="0"/>
              <w:jc w:val="center"/>
              <w:rPr>
                <w:b/>
                <w:sz w:val="18"/>
                <w:szCs w:val="18"/>
              </w:rPr>
            </w:pPr>
          </w:p>
        </w:tc>
      </w:tr>
      <w:tr w:rsidR="00AB404F" w:rsidRPr="008C5A0F" w14:paraId="3B5EE31A" w14:textId="77777777" w:rsidTr="000612D8">
        <w:tc>
          <w:tcPr>
            <w:tcW w:w="294" w:type="pct"/>
            <w:shd w:val="clear" w:color="auto" w:fill="D9D9D9" w:themeFill="background1" w:themeFillShade="D9"/>
            <w:vAlign w:val="center"/>
          </w:tcPr>
          <w:p w14:paraId="39CD0A44" w14:textId="77777777" w:rsidR="00AB404F" w:rsidRPr="008C5A0F" w:rsidRDefault="00AB404F" w:rsidP="00AB404F">
            <w:pPr>
              <w:spacing w:after="0"/>
              <w:rPr>
                <w:b/>
                <w:sz w:val="18"/>
                <w:szCs w:val="18"/>
              </w:rPr>
            </w:pPr>
          </w:p>
        </w:tc>
        <w:tc>
          <w:tcPr>
            <w:tcW w:w="2452" w:type="pct"/>
            <w:shd w:val="clear" w:color="auto" w:fill="D9D9D9" w:themeFill="background1" w:themeFillShade="D9"/>
            <w:vAlign w:val="center"/>
          </w:tcPr>
          <w:p w14:paraId="0A0F9492" w14:textId="00ACA896" w:rsidR="00AB404F" w:rsidRPr="008C5A0F" w:rsidRDefault="00AB404F" w:rsidP="00AB404F">
            <w:pPr>
              <w:spacing w:after="0"/>
              <w:rPr>
                <w:b/>
                <w:sz w:val="18"/>
                <w:szCs w:val="18"/>
              </w:rPr>
            </w:pPr>
            <w:r w:rsidRPr="008C5A0F">
              <w:rPr>
                <w:b/>
                <w:sz w:val="18"/>
                <w:szCs w:val="18"/>
              </w:rPr>
              <w:t>Επεξεργαστής</w:t>
            </w:r>
          </w:p>
        </w:tc>
        <w:tc>
          <w:tcPr>
            <w:tcW w:w="751" w:type="pct"/>
            <w:shd w:val="clear" w:color="auto" w:fill="D9D9D9" w:themeFill="background1" w:themeFillShade="D9"/>
            <w:vAlign w:val="center"/>
          </w:tcPr>
          <w:p w14:paraId="12C34B8E" w14:textId="77777777" w:rsidR="00AB404F" w:rsidRPr="008C5A0F" w:rsidRDefault="00AB404F" w:rsidP="00AB404F">
            <w:pPr>
              <w:spacing w:after="0"/>
              <w:rPr>
                <w:b/>
                <w:sz w:val="18"/>
                <w:szCs w:val="18"/>
              </w:rPr>
            </w:pPr>
          </w:p>
        </w:tc>
        <w:tc>
          <w:tcPr>
            <w:tcW w:w="751" w:type="pct"/>
            <w:shd w:val="clear" w:color="auto" w:fill="D9D9D9" w:themeFill="background1" w:themeFillShade="D9"/>
            <w:vAlign w:val="center"/>
          </w:tcPr>
          <w:p w14:paraId="693647FF" w14:textId="77777777" w:rsidR="00AB404F" w:rsidRPr="008C5A0F" w:rsidRDefault="00AB404F" w:rsidP="00AB404F">
            <w:pPr>
              <w:spacing w:after="0"/>
              <w:rPr>
                <w:b/>
                <w:sz w:val="18"/>
                <w:szCs w:val="18"/>
              </w:rPr>
            </w:pPr>
          </w:p>
        </w:tc>
        <w:tc>
          <w:tcPr>
            <w:tcW w:w="751" w:type="pct"/>
            <w:shd w:val="clear" w:color="auto" w:fill="D9D9D9" w:themeFill="background1" w:themeFillShade="D9"/>
            <w:vAlign w:val="center"/>
          </w:tcPr>
          <w:p w14:paraId="6274F16E" w14:textId="77777777" w:rsidR="00AB404F" w:rsidRPr="008C5A0F" w:rsidRDefault="00AB404F" w:rsidP="00AB404F">
            <w:pPr>
              <w:spacing w:after="0"/>
              <w:rPr>
                <w:b/>
                <w:sz w:val="18"/>
                <w:szCs w:val="18"/>
              </w:rPr>
            </w:pPr>
          </w:p>
        </w:tc>
      </w:tr>
      <w:tr w:rsidR="00FC07EB" w:rsidRPr="008C5A0F" w14:paraId="2D31BEE2" w14:textId="77777777" w:rsidTr="000612D8">
        <w:tc>
          <w:tcPr>
            <w:tcW w:w="294" w:type="pct"/>
            <w:vAlign w:val="center"/>
          </w:tcPr>
          <w:p w14:paraId="423B23A1" w14:textId="22673CB0" w:rsidR="00FC07EB" w:rsidRPr="008C5A0F" w:rsidRDefault="00171B5D" w:rsidP="00892C39">
            <w:pPr>
              <w:spacing w:after="0"/>
              <w:jc w:val="center"/>
              <w:rPr>
                <w:sz w:val="18"/>
                <w:szCs w:val="18"/>
              </w:rPr>
            </w:pPr>
            <w:r>
              <w:rPr>
                <w:sz w:val="18"/>
                <w:szCs w:val="18"/>
              </w:rPr>
              <w:t>11</w:t>
            </w:r>
          </w:p>
        </w:tc>
        <w:tc>
          <w:tcPr>
            <w:tcW w:w="2452" w:type="pct"/>
            <w:vAlign w:val="center"/>
          </w:tcPr>
          <w:p w14:paraId="71D2A064" w14:textId="6C7BE8C2" w:rsidR="00FC07EB" w:rsidRPr="00FC07EB" w:rsidRDefault="00FC07EB" w:rsidP="00FC07EB">
            <w:pPr>
              <w:spacing w:after="0"/>
              <w:rPr>
                <w:sz w:val="20"/>
                <w:szCs w:val="20"/>
              </w:rPr>
            </w:pPr>
            <w:r w:rsidRPr="00FC07EB">
              <w:rPr>
                <w:rFonts w:eastAsia="SimSun;宋体" w:cs="Calibri"/>
                <w:sz w:val="20"/>
                <w:szCs w:val="20"/>
                <w:lang w:val="en-US"/>
              </w:rPr>
              <w:t>AMD</w:t>
            </w:r>
            <w:r w:rsidRPr="00FC07EB">
              <w:rPr>
                <w:rFonts w:eastAsia="SimSun;宋体" w:cs="Calibri"/>
                <w:sz w:val="20"/>
                <w:szCs w:val="20"/>
              </w:rPr>
              <w:t xml:space="preserve"> </w:t>
            </w:r>
            <w:r w:rsidRPr="00FC07EB">
              <w:rPr>
                <w:rFonts w:eastAsia="SimSun;宋体" w:cs="Calibri"/>
                <w:sz w:val="20"/>
                <w:szCs w:val="20"/>
                <w:lang w:val="en-US"/>
              </w:rPr>
              <w:t>Ryzen</w:t>
            </w:r>
            <w:r w:rsidRPr="00FC07EB">
              <w:rPr>
                <w:rFonts w:eastAsia="SimSun;宋体" w:cs="Calibri"/>
                <w:sz w:val="20"/>
                <w:szCs w:val="20"/>
              </w:rPr>
              <w:t xml:space="preserve">™ 7 250 </w:t>
            </w:r>
            <w:r w:rsidRPr="00FC07EB">
              <w:rPr>
                <w:rFonts w:eastAsia="SimSun;宋体" w:cs="Calibri"/>
                <w:sz w:val="20"/>
                <w:szCs w:val="20"/>
                <w:lang w:val="en-US"/>
              </w:rPr>
              <w:t>Processor</w:t>
            </w:r>
            <w:r w:rsidRPr="00FC07EB">
              <w:rPr>
                <w:rFonts w:eastAsia="SimSun;宋体" w:cs="Calibri"/>
                <w:sz w:val="20"/>
                <w:szCs w:val="20"/>
              </w:rPr>
              <w:t xml:space="preserve"> ή λειτουργικά ισοδύναμο ή ανώτερο (να τεκμηριωθεί επαρκώς η αντιστοιχία ή υπεροχή του προσφερομένου με λεπτομερείς συγκριτικούς πίνακες).</w:t>
            </w:r>
          </w:p>
        </w:tc>
        <w:tc>
          <w:tcPr>
            <w:tcW w:w="751" w:type="pct"/>
            <w:vAlign w:val="center"/>
          </w:tcPr>
          <w:p w14:paraId="74767BF1" w14:textId="77777777" w:rsidR="00FC07EB" w:rsidRPr="00FC07EB" w:rsidRDefault="00FC07EB" w:rsidP="00FC07EB">
            <w:pPr>
              <w:spacing w:before="120"/>
              <w:rPr>
                <w:rFonts w:eastAsia="SimSun;宋体" w:cs="Calibri"/>
                <w:b/>
                <w:sz w:val="20"/>
                <w:szCs w:val="20"/>
              </w:rPr>
            </w:pPr>
          </w:p>
          <w:p w14:paraId="3860126A" w14:textId="007DC8A3" w:rsidR="00FC07EB" w:rsidRPr="00FC07EB" w:rsidRDefault="00FC07EB" w:rsidP="00FC07EB">
            <w:pPr>
              <w:spacing w:after="0"/>
              <w:jc w:val="center"/>
              <w:rPr>
                <w:b/>
                <w:sz w:val="20"/>
                <w:szCs w:val="20"/>
              </w:rPr>
            </w:pPr>
            <w:r w:rsidRPr="00FC07EB">
              <w:rPr>
                <w:rFonts w:eastAsia="SimSun;宋体" w:cs="Calibri"/>
                <w:b/>
                <w:sz w:val="20"/>
                <w:szCs w:val="20"/>
              </w:rPr>
              <w:t>ΝΑΙ</w:t>
            </w:r>
          </w:p>
        </w:tc>
        <w:tc>
          <w:tcPr>
            <w:tcW w:w="751" w:type="pct"/>
            <w:vAlign w:val="center"/>
          </w:tcPr>
          <w:p w14:paraId="58AF5089" w14:textId="77777777" w:rsidR="00FC07EB" w:rsidRPr="008C5A0F" w:rsidRDefault="00FC07EB" w:rsidP="00FC07EB">
            <w:pPr>
              <w:spacing w:after="0"/>
              <w:jc w:val="center"/>
              <w:rPr>
                <w:b/>
                <w:sz w:val="18"/>
                <w:szCs w:val="18"/>
              </w:rPr>
            </w:pPr>
          </w:p>
        </w:tc>
        <w:tc>
          <w:tcPr>
            <w:tcW w:w="751" w:type="pct"/>
            <w:vAlign w:val="center"/>
          </w:tcPr>
          <w:p w14:paraId="58B1846A" w14:textId="77777777" w:rsidR="00FC07EB" w:rsidRPr="008C5A0F" w:rsidRDefault="00FC07EB" w:rsidP="00FC07EB">
            <w:pPr>
              <w:spacing w:after="0"/>
              <w:jc w:val="center"/>
              <w:rPr>
                <w:b/>
                <w:sz w:val="18"/>
                <w:szCs w:val="18"/>
              </w:rPr>
            </w:pPr>
          </w:p>
        </w:tc>
      </w:tr>
      <w:tr w:rsidR="00FC07EB" w:rsidRPr="008C5A0F" w14:paraId="44EC2EE7" w14:textId="77777777" w:rsidTr="000612D8">
        <w:tc>
          <w:tcPr>
            <w:tcW w:w="294" w:type="pct"/>
            <w:vAlign w:val="center"/>
          </w:tcPr>
          <w:p w14:paraId="6874BEEA" w14:textId="3A1D070E" w:rsidR="00FC07EB" w:rsidRPr="008C5A0F" w:rsidRDefault="00892C39" w:rsidP="00892C39">
            <w:pPr>
              <w:spacing w:after="0"/>
              <w:jc w:val="center"/>
              <w:rPr>
                <w:sz w:val="18"/>
                <w:szCs w:val="18"/>
              </w:rPr>
            </w:pPr>
            <w:r>
              <w:rPr>
                <w:sz w:val="18"/>
                <w:szCs w:val="18"/>
              </w:rPr>
              <w:t>12</w:t>
            </w:r>
          </w:p>
        </w:tc>
        <w:tc>
          <w:tcPr>
            <w:tcW w:w="2452" w:type="pct"/>
            <w:vAlign w:val="center"/>
          </w:tcPr>
          <w:p w14:paraId="61CCF68A" w14:textId="70A30D6C" w:rsidR="00FC07EB" w:rsidRPr="00FC07EB" w:rsidRDefault="00FC07EB" w:rsidP="00FC07EB">
            <w:pPr>
              <w:spacing w:after="0"/>
              <w:rPr>
                <w:sz w:val="20"/>
                <w:szCs w:val="20"/>
              </w:rPr>
            </w:pPr>
            <w:r w:rsidRPr="00FC07EB">
              <w:rPr>
                <w:rFonts w:eastAsia="SimSun;宋体" w:cs="Calibri"/>
                <w:sz w:val="20"/>
                <w:szCs w:val="20"/>
              </w:rPr>
              <w:t>Αριθμός Επεξεργαστών</w:t>
            </w:r>
          </w:p>
        </w:tc>
        <w:tc>
          <w:tcPr>
            <w:tcW w:w="751" w:type="pct"/>
            <w:vAlign w:val="center"/>
          </w:tcPr>
          <w:p w14:paraId="0F1AFCAE" w14:textId="4A368621" w:rsidR="00FC07EB" w:rsidRPr="00FC07EB" w:rsidRDefault="00FC07EB" w:rsidP="00FC07EB">
            <w:pPr>
              <w:spacing w:after="0"/>
              <w:jc w:val="center"/>
              <w:rPr>
                <w:b/>
                <w:sz w:val="20"/>
                <w:szCs w:val="20"/>
              </w:rPr>
            </w:pPr>
            <w:r w:rsidRPr="00FC07EB">
              <w:rPr>
                <w:rFonts w:eastAsia="SimSun;宋体" w:cs="Calibri"/>
                <w:b/>
                <w:sz w:val="20"/>
                <w:szCs w:val="20"/>
              </w:rPr>
              <w:t>≥ 1</w:t>
            </w:r>
          </w:p>
        </w:tc>
        <w:tc>
          <w:tcPr>
            <w:tcW w:w="751" w:type="pct"/>
            <w:vAlign w:val="center"/>
          </w:tcPr>
          <w:p w14:paraId="195C4BF2" w14:textId="77777777" w:rsidR="00FC07EB" w:rsidRPr="008C5A0F" w:rsidRDefault="00FC07EB" w:rsidP="00FC07EB">
            <w:pPr>
              <w:spacing w:after="0"/>
              <w:jc w:val="center"/>
              <w:rPr>
                <w:b/>
                <w:sz w:val="18"/>
                <w:szCs w:val="18"/>
              </w:rPr>
            </w:pPr>
          </w:p>
        </w:tc>
        <w:tc>
          <w:tcPr>
            <w:tcW w:w="751" w:type="pct"/>
            <w:vAlign w:val="center"/>
          </w:tcPr>
          <w:p w14:paraId="04DA4741" w14:textId="77777777" w:rsidR="00FC07EB" w:rsidRPr="008C5A0F" w:rsidRDefault="00FC07EB" w:rsidP="00FC07EB">
            <w:pPr>
              <w:spacing w:after="0"/>
              <w:jc w:val="center"/>
              <w:rPr>
                <w:b/>
                <w:sz w:val="18"/>
                <w:szCs w:val="18"/>
              </w:rPr>
            </w:pPr>
          </w:p>
        </w:tc>
      </w:tr>
      <w:tr w:rsidR="00FC07EB" w:rsidRPr="008C5A0F" w14:paraId="45667B4F" w14:textId="77777777" w:rsidTr="000612D8">
        <w:tc>
          <w:tcPr>
            <w:tcW w:w="294" w:type="pct"/>
            <w:vAlign w:val="center"/>
          </w:tcPr>
          <w:p w14:paraId="33D026CA" w14:textId="6FEA19FB" w:rsidR="00FC07EB" w:rsidRPr="008C5A0F" w:rsidRDefault="00892C39" w:rsidP="00892C39">
            <w:pPr>
              <w:spacing w:after="0"/>
              <w:jc w:val="center"/>
              <w:rPr>
                <w:sz w:val="18"/>
                <w:szCs w:val="18"/>
              </w:rPr>
            </w:pPr>
            <w:r>
              <w:rPr>
                <w:sz w:val="18"/>
                <w:szCs w:val="18"/>
              </w:rPr>
              <w:t>13</w:t>
            </w:r>
          </w:p>
        </w:tc>
        <w:tc>
          <w:tcPr>
            <w:tcW w:w="2452" w:type="pct"/>
            <w:vAlign w:val="center"/>
          </w:tcPr>
          <w:p w14:paraId="536CE92D" w14:textId="137737B8" w:rsidR="00FC07EB" w:rsidRPr="00FC07EB" w:rsidRDefault="00FC07EB" w:rsidP="00FC07EB">
            <w:pPr>
              <w:spacing w:after="0"/>
              <w:rPr>
                <w:sz w:val="20"/>
                <w:szCs w:val="20"/>
                <w:lang w:val="en-GB"/>
              </w:rPr>
            </w:pPr>
            <w:r w:rsidRPr="00FC07EB">
              <w:rPr>
                <w:rFonts w:eastAsia="SimSun;宋体" w:cs="Calibri"/>
                <w:sz w:val="20"/>
                <w:szCs w:val="20"/>
                <w:lang w:val="en-GB"/>
              </w:rPr>
              <w:t>Αριθμός πυρήνων επεξεργαστή</w:t>
            </w:r>
          </w:p>
        </w:tc>
        <w:tc>
          <w:tcPr>
            <w:tcW w:w="751" w:type="pct"/>
            <w:vAlign w:val="center"/>
          </w:tcPr>
          <w:p w14:paraId="143A3C5E" w14:textId="483419E2" w:rsidR="00FC07EB" w:rsidRPr="00FC07EB" w:rsidRDefault="00FC07EB" w:rsidP="00FC07EB">
            <w:pPr>
              <w:spacing w:after="0"/>
              <w:jc w:val="center"/>
              <w:rPr>
                <w:b/>
                <w:sz w:val="20"/>
                <w:szCs w:val="20"/>
              </w:rPr>
            </w:pPr>
            <w:r w:rsidRPr="00FC07EB">
              <w:rPr>
                <w:rFonts w:eastAsia="SimSun;宋体" w:cs="Calibri"/>
                <w:b/>
                <w:sz w:val="20"/>
                <w:szCs w:val="20"/>
              </w:rPr>
              <w:t>≥ 8</w:t>
            </w:r>
          </w:p>
        </w:tc>
        <w:tc>
          <w:tcPr>
            <w:tcW w:w="751" w:type="pct"/>
            <w:vAlign w:val="center"/>
          </w:tcPr>
          <w:p w14:paraId="192A8D89" w14:textId="77777777" w:rsidR="00FC07EB" w:rsidRPr="008C5A0F" w:rsidRDefault="00FC07EB" w:rsidP="00FC07EB">
            <w:pPr>
              <w:spacing w:after="0"/>
              <w:jc w:val="center"/>
              <w:rPr>
                <w:b/>
                <w:sz w:val="18"/>
                <w:szCs w:val="18"/>
              </w:rPr>
            </w:pPr>
          </w:p>
        </w:tc>
        <w:tc>
          <w:tcPr>
            <w:tcW w:w="751" w:type="pct"/>
            <w:vAlign w:val="center"/>
          </w:tcPr>
          <w:p w14:paraId="10847AC4" w14:textId="77777777" w:rsidR="00FC07EB" w:rsidRPr="008C5A0F" w:rsidRDefault="00FC07EB" w:rsidP="00FC07EB">
            <w:pPr>
              <w:spacing w:after="0"/>
              <w:jc w:val="center"/>
              <w:rPr>
                <w:b/>
                <w:sz w:val="18"/>
                <w:szCs w:val="18"/>
              </w:rPr>
            </w:pPr>
          </w:p>
        </w:tc>
      </w:tr>
      <w:tr w:rsidR="00FC07EB" w:rsidRPr="008C5A0F" w14:paraId="4D80EBE2" w14:textId="77777777" w:rsidTr="000612D8">
        <w:tc>
          <w:tcPr>
            <w:tcW w:w="294" w:type="pct"/>
            <w:vAlign w:val="center"/>
          </w:tcPr>
          <w:p w14:paraId="079551D5" w14:textId="5A2370E1" w:rsidR="00FC07EB" w:rsidRPr="008C5A0F" w:rsidRDefault="00892C39" w:rsidP="00892C39">
            <w:pPr>
              <w:spacing w:after="0"/>
              <w:jc w:val="center"/>
              <w:rPr>
                <w:sz w:val="18"/>
                <w:szCs w:val="18"/>
              </w:rPr>
            </w:pPr>
            <w:r>
              <w:rPr>
                <w:sz w:val="18"/>
                <w:szCs w:val="18"/>
              </w:rPr>
              <w:t>14</w:t>
            </w:r>
          </w:p>
        </w:tc>
        <w:tc>
          <w:tcPr>
            <w:tcW w:w="2452" w:type="pct"/>
            <w:vAlign w:val="center"/>
          </w:tcPr>
          <w:p w14:paraId="0670FA7A" w14:textId="39AA1FF9" w:rsidR="00FC07EB" w:rsidRPr="00FC07EB" w:rsidRDefault="00FC07EB" w:rsidP="00FC07EB">
            <w:pPr>
              <w:spacing w:after="0"/>
              <w:rPr>
                <w:sz w:val="20"/>
                <w:szCs w:val="20"/>
              </w:rPr>
            </w:pPr>
            <w:r w:rsidRPr="00FC07EB">
              <w:rPr>
                <w:rFonts w:eastAsia="SimSun;宋体" w:cs="Calibri"/>
                <w:sz w:val="20"/>
                <w:szCs w:val="20"/>
              </w:rPr>
              <w:t xml:space="preserve">Μνήμη </w:t>
            </w:r>
            <w:r w:rsidRPr="00FC07EB">
              <w:rPr>
                <w:rFonts w:eastAsia="SimSun;宋体" w:cs="Calibri"/>
                <w:sz w:val="20"/>
                <w:szCs w:val="20"/>
                <w:lang w:val="en-GB"/>
              </w:rPr>
              <w:t>Cache</w:t>
            </w:r>
            <w:r w:rsidRPr="00FC07EB">
              <w:rPr>
                <w:rFonts w:eastAsia="SimSun;宋体" w:cs="Calibri"/>
                <w:sz w:val="20"/>
                <w:szCs w:val="20"/>
              </w:rPr>
              <w:t xml:space="preserve"> επεξεργαστή σε </w:t>
            </w:r>
            <w:r w:rsidRPr="00FC07EB">
              <w:rPr>
                <w:rFonts w:eastAsia="SimSun;宋体" w:cs="Calibri"/>
                <w:sz w:val="20"/>
                <w:szCs w:val="20"/>
                <w:lang w:val="en-GB"/>
              </w:rPr>
              <w:t>MB</w:t>
            </w:r>
          </w:p>
        </w:tc>
        <w:tc>
          <w:tcPr>
            <w:tcW w:w="751" w:type="pct"/>
            <w:vAlign w:val="center"/>
          </w:tcPr>
          <w:p w14:paraId="3745C03C" w14:textId="6CF4C5F2" w:rsidR="00FC07EB" w:rsidRPr="00FC07EB" w:rsidRDefault="00FC07EB" w:rsidP="00FC07EB">
            <w:pPr>
              <w:spacing w:after="0"/>
              <w:jc w:val="center"/>
              <w:rPr>
                <w:b/>
                <w:sz w:val="20"/>
                <w:szCs w:val="20"/>
              </w:rPr>
            </w:pPr>
            <w:r w:rsidRPr="00FC07EB">
              <w:rPr>
                <w:rFonts w:eastAsia="SimSun;宋体" w:cs="Calibri"/>
                <w:b/>
                <w:sz w:val="20"/>
                <w:szCs w:val="20"/>
              </w:rPr>
              <w:t xml:space="preserve">≥ </w:t>
            </w:r>
            <w:r w:rsidRPr="00FC07EB">
              <w:rPr>
                <w:rFonts w:eastAsia="SimSun;宋体" w:cs="Calibri"/>
                <w:b/>
                <w:sz w:val="20"/>
                <w:szCs w:val="20"/>
                <w:lang w:val="en-US"/>
              </w:rPr>
              <w:t>(</w:t>
            </w:r>
            <w:r w:rsidRPr="00FC07EB">
              <w:rPr>
                <w:rFonts w:eastAsia="SimSun;宋体" w:cs="Calibri"/>
                <w:b/>
                <w:sz w:val="20"/>
                <w:szCs w:val="20"/>
              </w:rPr>
              <w:t>8MB L2 / 16MB L3</w:t>
            </w:r>
            <w:r w:rsidRPr="00FC07EB">
              <w:rPr>
                <w:rFonts w:eastAsia="SimSun;宋体" w:cs="Calibri"/>
                <w:b/>
                <w:sz w:val="20"/>
                <w:szCs w:val="20"/>
                <w:lang w:val="en-US"/>
              </w:rPr>
              <w:t>)</w:t>
            </w:r>
          </w:p>
        </w:tc>
        <w:tc>
          <w:tcPr>
            <w:tcW w:w="751" w:type="pct"/>
            <w:vAlign w:val="center"/>
          </w:tcPr>
          <w:p w14:paraId="09EC9431" w14:textId="77777777" w:rsidR="00FC07EB" w:rsidRPr="008C5A0F" w:rsidRDefault="00FC07EB" w:rsidP="00FC07EB">
            <w:pPr>
              <w:spacing w:after="0"/>
              <w:jc w:val="center"/>
              <w:rPr>
                <w:b/>
                <w:sz w:val="18"/>
                <w:szCs w:val="18"/>
              </w:rPr>
            </w:pPr>
          </w:p>
        </w:tc>
        <w:tc>
          <w:tcPr>
            <w:tcW w:w="751" w:type="pct"/>
            <w:vAlign w:val="center"/>
          </w:tcPr>
          <w:p w14:paraId="53FDDFD6" w14:textId="77777777" w:rsidR="00FC07EB" w:rsidRPr="008C5A0F" w:rsidRDefault="00FC07EB" w:rsidP="00FC07EB">
            <w:pPr>
              <w:spacing w:after="0"/>
              <w:jc w:val="center"/>
              <w:rPr>
                <w:b/>
                <w:sz w:val="18"/>
                <w:szCs w:val="18"/>
              </w:rPr>
            </w:pPr>
          </w:p>
        </w:tc>
      </w:tr>
      <w:tr w:rsidR="00FC07EB" w:rsidRPr="008C5A0F" w14:paraId="5FC15F62" w14:textId="77777777" w:rsidTr="000612D8">
        <w:tc>
          <w:tcPr>
            <w:tcW w:w="294" w:type="pct"/>
            <w:vAlign w:val="center"/>
          </w:tcPr>
          <w:p w14:paraId="65E62074" w14:textId="67892BBC" w:rsidR="00FC07EB" w:rsidRPr="008C5A0F" w:rsidRDefault="00892C39" w:rsidP="00892C39">
            <w:pPr>
              <w:spacing w:after="0"/>
              <w:jc w:val="center"/>
              <w:rPr>
                <w:sz w:val="18"/>
                <w:szCs w:val="18"/>
              </w:rPr>
            </w:pPr>
            <w:r>
              <w:rPr>
                <w:sz w:val="18"/>
                <w:szCs w:val="18"/>
              </w:rPr>
              <w:t>15</w:t>
            </w:r>
          </w:p>
        </w:tc>
        <w:tc>
          <w:tcPr>
            <w:tcW w:w="2452" w:type="pct"/>
            <w:vAlign w:val="center"/>
          </w:tcPr>
          <w:p w14:paraId="4877FCCC" w14:textId="06A66922" w:rsidR="00FC07EB" w:rsidRPr="00FC07EB" w:rsidRDefault="00FC07EB" w:rsidP="00FC07EB">
            <w:pPr>
              <w:spacing w:after="0"/>
              <w:rPr>
                <w:sz w:val="20"/>
                <w:szCs w:val="20"/>
              </w:rPr>
            </w:pPr>
            <w:r w:rsidRPr="00FC07EB">
              <w:rPr>
                <w:rFonts w:eastAsia="SimSun;宋体" w:cs="Calibri"/>
                <w:sz w:val="20"/>
                <w:szCs w:val="20"/>
              </w:rPr>
              <w:t xml:space="preserve">Αριθμός νημάτων επεξεργαστή </w:t>
            </w:r>
          </w:p>
        </w:tc>
        <w:tc>
          <w:tcPr>
            <w:tcW w:w="751" w:type="pct"/>
            <w:vAlign w:val="center"/>
          </w:tcPr>
          <w:p w14:paraId="3E2A0536" w14:textId="7EC4F443" w:rsidR="00FC07EB" w:rsidRPr="00FC07EB" w:rsidRDefault="00FC07EB" w:rsidP="00FC07EB">
            <w:pPr>
              <w:spacing w:after="0"/>
              <w:jc w:val="center"/>
              <w:rPr>
                <w:b/>
                <w:sz w:val="20"/>
                <w:szCs w:val="20"/>
              </w:rPr>
            </w:pPr>
            <w:r w:rsidRPr="00FC07EB">
              <w:rPr>
                <w:rFonts w:eastAsia="SimSun;宋体" w:cs="Calibri"/>
                <w:b/>
                <w:sz w:val="20"/>
                <w:szCs w:val="20"/>
              </w:rPr>
              <w:t>≥ 16</w:t>
            </w:r>
          </w:p>
        </w:tc>
        <w:tc>
          <w:tcPr>
            <w:tcW w:w="751" w:type="pct"/>
            <w:vAlign w:val="center"/>
          </w:tcPr>
          <w:p w14:paraId="6D16C00E" w14:textId="77777777" w:rsidR="00FC07EB" w:rsidRPr="008C5A0F" w:rsidRDefault="00FC07EB" w:rsidP="00FC07EB">
            <w:pPr>
              <w:spacing w:after="0"/>
              <w:jc w:val="center"/>
              <w:rPr>
                <w:b/>
                <w:sz w:val="18"/>
                <w:szCs w:val="18"/>
              </w:rPr>
            </w:pPr>
          </w:p>
        </w:tc>
        <w:tc>
          <w:tcPr>
            <w:tcW w:w="751" w:type="pct"/>
            <w:vAlign w:val="center"/>
          </w:tcPr>
          <w:p w14:paraId="1CD2D851" w14:textId="77777777" w:rsidR="00FC07EB" w:rsidRPr="008C5A0F" w:rsidRDefault="00FC07EB" w:rsidP="00FC07EB">
            <w:pPr>
              <w:spacing w:after="0"/>
              <w:jc w:val="center"/>
              <w:rPr>
                <w:b/>
                <w:sz w:val="18"/>
                <w:szCs w:val="18"/>
              </w:rPr>
            </w:pPr>
          </w:p>
        </w:tc>
      </w:tr>
      <w:tr w:rsidR="00FC07EB" w:rsidRPr="008C5A0F" w14:paraId="6DAA6EA7" w14:textId="77777777" w:rsidTr="000612D8">
        <w:tc>
          <w:tcPr>
            <w:tcW w:w="294" w:type="pct"/>
            <w:vAlign w:val="center"/>
          </w:tcPr>
          <w:p w14:paraId="18752924" w14:textId="38C14E2D" w:rsidR="00FC07EB" w:rsidRPr="008C5A0F" w:rsidRDefault="00892C39" w:rsidP="00892C39">
            <w:pPr>
              <w:spacing w:after="0"/>
              <w:jc w:val="center"/>
              <w:rPr>
                <w:sz w:val="18"/>
                <w:szCs w:val="18"/>
              </w:rPr>
            </w:pPr>
            <w:r>
              <w:rPr>
                <w:sz w:val="18"/>
                <w:szCs w:val="18"/>
              </w:rPr>
              <w:t>16</w:t>
            </w:r>
          </w:p>
        </w:tc>
        <w:tc>
          <w:tcPr>
            <w:tcW w:w="2452" w:type="pct"/>
            <w:vAlign w:val="center"/>
          </w:tcPr>
          <w:p w14:paraId="61B80B30" w14:textId="5C4DAA73" w:rsidR="00FC07EB" w:rsidRPr="00FC07EB" w:rsidRDefault="00FC07EB" w:rsidP="00FC07EB">
            <w:pPr>
              <w:spacing w:after="0"/>
              <w:rPr>
                <w:sz w:val="20"/>
                <w:szCs w:val="20"/>
              </w:rPr>
            </w:pPr>
            <w:r w:rsidRPr="00FC07EB">
              <w:rPr>
                <w:rFonts w:eastAsia="SimSun;宋体" w:cs="Calibri"/>
                <w:sz w:val="20"/>
                <w:szCs w:val="20"/>
                <w:lang w:val="en-GB"/>
              </w:rPr>
              <w:t>Συχνότητα λειτουργίας (Base Frequency)</w:t>
            </w:r>
          </w:p>
        </w:tc>
        <w:tc>
          <w:tcPr>
            <w:tcW w:w="751" w:type="pct"/>
            <w:vAlign w:val="center"/>
          </w:tcPr>
          <w:p w14:paraId="6C922AB8" w14:textId="133C2819" w:rsidR="00FC07EB" w:rsidRPr="00FC07EB" w:rsidRDefault="00FC07EB" w:rsidP="00FC07EB">
            <w:pPr>
              <w:spacing w:after="0"/>
              <w:jc w:val="center"/>
              <w:rPr>
                <w:b/>
                <w:sz w:val="20"/>
                <w:szCs w:val="20"/>
              </w:rPr>
            </w:pPr>
            <w:r w:rsidRPr="00FC07EB">
              <w:rPr>
                <w:rFonts w:eastAsia="SimSun;宋体" w:cs="Calibri"/>
                <w:b/>
                <w:sz w:val="20"/>
                <w:szCs w:val="20"/>
              </w:rPr>
              <w:t xml:space="preserve">≥ 3.0 </w:t>
            </w:r>
            <w:r w:rsidRPr="00FC07EB">
              <w:rPr>
                <w:rFonts w:eastAsia="SimSun;宋体" w:cs="Calibri"/>
                <w:b/>
                <w:sz w:val="20"/>
                <w:szCs w:val="20"/>
                <w:lang w:val="en-US"/>
              </w:rPr>
              <w:t>GHz</w:t>
            </w:r>
          </w:p>
        </w:tc>
        <w:tc>
          <w:tcPr>
            <w:tcW w:w="751" w:type="pct"/>
            <w:vAlign w:val="center"/>
          </w:tcPr>
          <w:p w14:paraId="3E7DBF78" w14:textId="77777777" w:rsidR="00FC07EB" w:rsidRPr="008C5A0F" w:rsidRDefault="00FC07EB" w:rsidP="00FC07EB">
            <w:pPr>
              <w:spacing w:after="0"/>
              <w:jc w:val="center"/>
              <w:rPr>
                <w:b/>
                <w:sz w:val="18"/>
                <w:szCs w:val="18"/>
              </w:rPr>
            </w:pPr>
          </w:p>
        </w:tc>
        <w:tc>
          <w:tcPr>
            <w:tcW w:w="751" w:type="pct"/>
            <w:vAlign w:val="center"/>
          </w:tcPr>
          <w:p w14:paraId="79272459" w14:textId="77777777" w:rsidR="00FC07EB" w:rsidRPr="008C5A0F" w:rsidRDefault="00FC07EB" w:rsidP="00FC07EB">
            <w:pPr>
              <w:spacing w:after="0"/>
              <w:jc w:val="center"/>
              <w:rPr>
                <w:b/>
                <w:sz w:val="18"/>
                <w:szCs w:val="18"/>
              </w:rPr>
            </w:pPr>
          </w:p>
        </w:tc>
      </w:tr>
      <w:tr w:rsidR="00FC07EB" w:rsidRPr="008C5A0F" w14:paraId="6616654D" w14:textId="77777777" w:rsidTr="000612D8">
        <w:tc>
          <w:tcPr>
            <w:tcW w:w="294" w:type="pct"/>
            <w:vAlign w:val="center"/>
          </w:tcPr>
          <w:p w14:paraId="3E63F47B" w14:textId="4EF3DD94" w:rsidR="00FC07EB" w:rsidRPr="008C5A0F" w:rsidRDefault="00892C39" w:rsidP="00892C39">
            <w:pPr>
              <w:spacing w:after="0"/>
              <w:jc w:val="center"/>
              <w:rPr>
                <w:sz w:val="18"/>
                <w:szCs w:val="18"/>
              </w:rPr>
            </w:pPr>
            <w:r>
              <w:rPr>
                <w:sz w:val="18"/>
                <w:szCs w:val="18"/>
              </w:rPr>
              <w:t>17</w:t>
            </w:r>
          </w:p>
        </w:tc>
        <w:tc>
          <w:tcPr>
            <w:tcW w:w="2452" w:type="pct"/>
            <w:vAlign w:val="center"/>
          </w:tcPr>
          <w:p w14:paraId="1BA6D73F" w14:textId="3D1E6DDF" w:rsidR="00FC07EB" w:rsidRPr="00FC07EB" w:rsidRDefault="00FC07EB" w:rsidP="00FC07EB">
            <w:pPr>
              <w:spacing w:after="0"/>
              <w:rPr>
                <w:sz w:val="20"/>
                <w:szCs w:val="20"/>
              </w:rPr>
            </w:pPr>
            <w:r w:rsidRPr="00FC07EB">
              <w:rPr>
                <w:rFonts w:eastAsia="SimSun;宋体" w:cs="Calibri"/>
                <w:sz w:val="20"/>
                <w:szCs w:val="20"/>
                <w:lang w:val="en-GB"/>
              </w:rPr>
              <w:t>Συχνότητα λειτουργίας (Max Frequency)</w:t>
            </w:r>
          </w:p>
        </w:tc>
        <w:tc>
          <w:tcPr>
            <w:tcW w:w="751" w:type="pct"/>
            <w:vAlign w:val="center"/>
          </w:tcPr>
          <w:p w14:paraId="6A9C4714" w14:textId="1EB5EE47" w:rsidR="00FC07EB" w:rsidRPr="00FC07EB" w:rsidRDefault="00FC07EB" w:rsidP="00FC07EB">
            <w:pPr>
              <w:spacing w:after="0"/>
              <w:jc w:val="center"/>
              <w:rPr>
                <w:b/>
                <w:sz w:val="20"/>
                <w:szCs w:val="20"/>
              </w:rPr>
            </w:pPr>
            <w:r w:rsidRPr="00FC07EB">
              <w:rPr>
                <w:rFonts w:eastAsia="SimSun;宋体" w:cs="Calibri"/>
                <w:b/>
                <w:sz w:val="20"/>
                <w:szCs w:val="20"/>
              </w:rPr>
              <w:t xml:space="preserve">≥ </w:t>
            </w:r>
            <w:r w:rsidRPr="00FC07EB">
              <w:rPr>
                <w:rFonts w:eastAsia="SimSun;宋体" w:cs="Calibri"/>
                <w:b/>
                <w:sz w:val="20"/>
                <w:szCs w:val="20"/>
                <w:lang w:val="en-US"/>
              </w:rPr>
              <w:t>5.0 GHz</w:t>
            </w:r>
          </w:p>
        </w:tc>
        <w:tc>
          <w:tcPr>
            <w:tcW w:w="751" w:type="pct"/>
            <w:vAlign w:val="center"/>
          </w:tcPr>
          <w:p w14:paraId="085FB724" w14:textId="77777777" w:rsidR="00FC07EB" w:rsidRPr="008C5A0F" w:rsidRDefault="00FC07EB" w:rsidP="00FC07EB">
            <w:pPr>
              <w:spacing w:after="0"/>
              <w:jc w:val="center"/>
              <w:rPr>
                <w:b/>
                <w:sz w:val="18"/>
                <w:szCs w:val="18"/>
              </w:rPr>
            </w:pPr>
          </w:p>
        </w:tc>
        <w:tc>
          <w:tcPr>
            <w:tcW w:w="751" w:type="pct"/>
            <w:vAlign w:val="center"/>
          </w:tcPr>
          <w:p w14:paraId="5B0190A1" w14:textId="77777777" w:rsidR="00FC07EB" w:rsidRPr="008C5A0F" w:rsidRDefault="00FC07EB" w:rsidP="00FC07EB">
            <w:pPr>
              <w:spacing w:after="0"/>
              <w:jc w:val="center"/>
              <w:rPr>
                <w:b/>
                <w:sz w:val="18"/>
                <w:szCs w:val="18"/>
              </w:rPr>
            </w:pPr>
          </w:p>
        </w:tc>
      </w:tr>
      <w:tr w:rsidR="00AB404F" w:rsidRPr="008C5A0F" w14:paraId="6336C20D" w14:textId="77777777" w:rsidTr="000612D8">
        <w:tc>
          <w:tcPr>
            <w:tcW w:w="294" w:type="pct"/>
            <w:shd w:val="clear" w:color="auto" w:fill="D9D9D9" w:themeFill="background1" w:themeFillShade="D9"/>
            <w:vAlign w:val="center"/>
          </w:tcPr>
          <w:p w14:paraId="04391BA2" w14:textId="77777777" w:rsidR="00AB404F" w:rsidRPr="008C5A0F" w:rsidRDefault="00AB404F" w:rsidP="00AB404F">
            <w:pPr>
              <w:spacing w:after="0"/>
              <w:rPr>
                <w:b/>
                <w:sz w:val="18"/>
                <w:szCs w:val="18"/>
              </w:rPr>
            </w:pPr>
          </w:p>
        </w:tc>
        <w:tc>
          <w:tcPr>
            <w:tcW w:w="2452" w:type="pct"/>
            <w:shd w:val="clear" w:color="auto" w:fill="D9D9D9" w:themeFill="background1" w:themeFillShade="D9"/>
            <w:vAlign w:val="center"/>
          </w:tcPr>
          <w:p w14:paraId="1DE5D578" w14:textId="18208C34" w:rsidR="00AB404F" w:rsidRPr="00E8448B" w:rsidRDefault="00E8448B" w:rsidP="00AB404F">
            <w:pPr>
              <w:spacing w:after="0"/>
              <w:rPr>
                <w:b/>
                <w:sz w:val="18"/>
                <w:szCs w:val="18"/>
                <w:lang w:val="en-US"/>
              </w:rPr>
            </w:pPr>
            <w:r>
              <w:rPr>
                <w:b/>
                <w:sz w:val="18"/>
                <w:szCs w:val="18"/>
              </w:rPr>
              <w:t>Μνήμη (</w:t>
            </w:r>
            <w:r>
              <w:rPr>
                <w:b/>
                <w:sz w:val="18"/>
                <w:szCs w:val="18"/>
                <w:lang w:val="en-US"/>
              </w:rPr>
              <w:t>RAM)</w:t>
            </w:r>
          </w:p>
        </w:tc>
        <w:tc>
          <w:tcPr>
            <w:tcW w:w="751" w:type="pct"/>
            <w:shd w:val="clear" w:color="auto" w:fill="D9D9D9" w:themeFill="background1" w:themeFillShade="D9"/>
            <w:vAlign w:val="center"/>
          </w:tcPr>
          <w:p w14:paraId="153B183D" w14:textId="77777777" w:rsidR="00AB404F" w:rsidRPr="008C5A0F" w:rsidRDefault="00AB404F" w:rsidP="00AB404F">
            <w:pPr>
              <w:spacing w:after="0"/>
              <w:jc w:val="center"/>
              <w:rPr>
                <w:b/>
                <w:sz w:val="18"/>
                <w:szCs w:val="18"/>
              </w:rPr>
            </w:pPr>
          </w:p>
        </w:tc>
        <w:tc>
          <w:tcPr>
            <w:tcW w:w="751" w:type="pct"/>
            <w:shd w:val="clear" w:color="auto" w:fill="D9D9D9" w:themeFill="background1" w:themeFillShade="D9"/>
            <w:vAlign w:val="center"/>
          </w:tcPr>
          <w:p w14:paraId="171DA61E" w14:textId="77777777" w:rsidR="00AB404F" w:rsidRPr="008C5A0F" w:rsidRDefault="00AB404F" w:rsidP="00AB404F">
            <w:pPr>
              <w:spacing w:after="0"/>
              <w:jc w:val="center"/>
              <w:rPr>
                <w:b/>
                <w:sz w:val="18"/>
                <w:szCs w:val="18"/>
              </w:rPr>
            </w:pPr>
          </w:p>
        </w:tc>
        <w:tc>
          <w:tcPr>
            <w:tcW w:w="751" w:type="pct"/>
            <w:shd w:val="clear" w:color="auto" w:fill="D9D9D9" w:themeFill="background1" w:themeFillShade="D9"/>
            <w:vAlign w:val="center"/>
          </w:tcPr>
          <w:p w14:paraId="677A8B16" w14:textId="77777777" w:rsidR="00AB404F" w:rsidRPr="008C5A0F" w:rsidRDefault="00AB404F" w:rsidP="00AB404F">
            <w:pPr>
              <w:spacing w:after="0"/>
              <w:jc w:val="center"/>
              <w:rPr>
                <w:b/>
                <w:sz w:val="18"/>
                <w:szCs w:val="18"/>
              </w:rPr>
            </w:pPr>
          </w:p>
        </w:tc>
      </w:tr>
      <w:tr w:rsidR="005456C0" w:rsidRPr="008C5A0F" w14:paraId="225BED49" w14:textId="77777777" w:rsidTr="000612D8">
        <w:tc>
          <w:tcPr>
            <w:tcW w:w="294" w:type="pct"/>
            <w:vAlign w:val="center"/>
          </w:tcPr>
          <w:p w14:paraId="46BF5E9D" w14:textId="1627095C" w:rsidR="005456C0" w:rsidRPr="008C5A0F" w:rsidRDefault="00892C39" w:rsidP="00A61065">
            <w:pPr>
              <w:spacing w:after="0"/>
              <w:jc w:val="center"/>
              <w:rPr>
                <w:sz w:val="18"/>
                <w:szCs w:val="18"/>
              </w:rPr>
            </w:pPr>
            <w:r>
              <w:rPr>
                <w:sz w:val="18"/>
                <w:szCs w:val="18"/>
              </w:rPr>
              <w:t>18</w:t>
            </w:r>
          </w:p>
        </w:tc>
        <w:tc>
          <w:tcPr>
            <w:tcW w:w="2452" w:type="pct"/>
            <w:vAlign w:val="center"/>
          </w:tcPr>
          <w:p w14:paraId="369D8A79" w14:textId="15F4EE16" w:rsidR="005456C0" w:rsidRPr="005456C0" w:rsidRDefault="005456C0" w:rsidP="005456C0">
            <w:pPr>
              <w:spacing w:after="0"/>
              <w:rPr>
                <w:sz w:val="20"/>
                <w:szCs w:val="20"/>
              </w:rPr>
            </w:pPr>
            <w:r w:rsidRPr="005456C0">
              <w:rPr>
                <w:rFonts w:eastAsia="SimSun;宋体" w:cs="Calibri"/>
                <w:sz w:val="20"/>
                <w:szCs w:val="20"/>
                <w:lang w:val="en-GB"/>
              </w:rPr>
              <w:t>SO-DIMM Slots</w:t>
            </w:r>
          </w:p>
        </w:tc>
        <w:tc>
          <w:tcPr>
            <w:tcW w:w="751" w:type="pct"/>
            <w:vAlign w:val="center"/>
          </w:tcPr>
          <w:p w14:paraId="54D60AD7" w14:textId="728E111C" w:rsidR="005456C0" w:rsidRPr="005456C0" w:rsidRDefault="005456C0" w:rsidP="005456C0">
            <w:pPr>
              <w:spacing w:after="0"/>
              <w:jc w:val="center"/>
              <w:rPr>
                <w:b/>
                <w:sz w:val="20"/>
                <w:szCs w:val="20"/>
              </w:rPr>
            </w:pPr>
            <w:r w:rsidRPr="005456C0">
              <w:rPr>
                <w:rFonts w:eastAsia="SimSun;宋体" w:cs="Calibri"/>
                <w:b/>
                <w:sz w:val="20"/>
                <w:szCs w:val="20"/>
                <w:lang w:val="en-GB"/>
              </w:rPr>
              <w:t>≥ 2</w:t>
            </w:r>
          </w:p>
        </w:tc>
        <w:tc>
          <w:tcPr>
            <w:tcW w:w="751" w:type="pct"/>
            <w:vAlign w:val="center"/>
          </w:tcPr>
          <w:p w14:paraId="326AAD80" w14:textId="77777777" w:rsidR="005456C0" w:rsidRPr="008C5A0F" w:rsidRDefault="005456C0" w:rsidP="005456C0">
            <w:pPr>
              <w:spacing w:after="0"/>
              <w:jc w:val="center"/>
              <w:rPr>
                <w:b/>
                <w:sz w:val="18"/>
                <w:szCs w:val="18"/>
              </w:rPr>
            </w:pPr>
          </w:p>
        </w:tc>
        <w:tc>
          <w:tcPr>
            <w:tcW w:w="751" w:type="pct"/>
            <w:vAlign w:val="center"/>
          </w:tcPr>
          <w:p w14:paraId="418EE7B5" w14:textId="77777777" w:rsidR="005456C0" w:rsidRPr="008C5A0F" w:rsidRDefault="005456C0" w:rsidP="005456C0">
            <w:pPr>
              <w:spacing w:after="0"/>
              <w:jc w:val="center"/>
              <w:rPr>
                <w:b/>
                <w:sz w:val="18"/>
                <w:szCs w:val="18"/>
              </w:rPr>
            </w:pPr>
          </w:p>
        </w:tc>
      </w:tr>
      <w:tr w:rsidR="005456C0" w:rsidRPr="008C5A0F" w14:paraId="58E6ED01" w14:textId="77777777" w:rsidTr="000612D8">
        <w:tc>
          <w:tcPr>
            <w:tcW w:w="294" w:type="pct"/>
            <w:vAlign w:val="center"/>
          </w:tcPr>
          <w:p w14:paraId="3BAADDE4" w14:textId="02011EDE" w:rsidR="005456C0" w:rsidRPr="008C5A0F" w:rsidRDefault="00A61065" w:rsidP="00A61065">
            <w:pPr>
              <w:spacing w:after="0"/>
              <w:jc w:val="center"/>
              <w:rPr>
                <w:sz w:val="18"/>
                <w:szCs w:val="18"/>
              </w:rPr>
            </w:pPr>
            <w:r>
              <w:rPr>
                <w:sz w:val="18"/>
                <w:szCs w:val="18"/>
              </w:rPr>
              <w:t>19</w:t>
            </w:r>
          </w:p>
        </w:tc>
        <w:tc>
          <w:tcPr>
            <w:tcW w:w="2452" w:type="pct"/>
            <w:vAlign w:val="center"/>
          </w:tcPr>
          <w:p w14:paraId="250F3B89" w14:textId="7D24628E" w:rsidR="005456C0" w:rsidRPr="005456C0" w:rsidRDefault="005456C0" w:rsidP="005456C0">
            <w:pPr>
              <w:spacing w:after="0"/>
              <w:rPr>
                <w:sz w:val="20"/>
                <w:szCs w:val="20"/>
              </w:rPr>
            </w:pPr>
            <w:r w:rsidRPr="005456C0">
              <w:rPr>
                <w:rFonts w:eastAsia="SimSun;宋体" w:cs="Calibri"/>
                <w:sz w:val="20"/>
                <w:szCs w:val="20"/>
              </w:rPr>
              <w:t xml:space="preserve">Ζητούμενο μέγεθος μνήμης (Σε ένα </w:t>
            </w:r>
            <w:r w:rsidRPr="005456C0">
              <w:rPr>
                <w:rFonts w:eastAsia="SimSun;宋体" w:cs="Calibri"/>
                <w:sz w:val="20"/>
                <w:szCs w:val="20"/>
                <w:lang w:val="en-US"/>
              </w:rPr>
              <w:t>DIMM</w:t>
            </w:r>
            <w:r w:rsidRPr="005456C0">
              <w:rPr>
                <w:rFonts w:eastAsia="SimSun;宋体" w:cs="Calibri"/>
                <w:sz w:val="20"/>
                <w:szCs w:val="20"/>
              </w:rPr>
              <w:t>)</w:t>
            </w:r>
          </w:p>
        </w:tc>
        <w:tc>
          <w:tcPr>
            <w:tcW w:w="751" w:type="pct"/>
            <w:vAlign w:val="center"/>
          </w:tcPr>
          <w:p w14:paraId="546BCA17" w14:textId="481F7F32" w:rsidR="005456C0" w:rsidRPr="005456C0" w:rsidRDefault="005456C0" w:rsidP="005456C0">
            <w:pPr>
              <w:spacing w:after="0"/>
              <w:jc w:val="center"/>
              <w:rPr>
                <w:b/>
                <w:sz w:val="20"/>
                <w:szCs w:val="20"/>
              </w:rPr>
            </w:pPr>
            <w:r w:rsidRPr="005456C0">
              <w:rPr>
                <w:rFonts w:eastAsia="SimSun;宋体" w:cs="Calibri"/>
                <w:b/>
                <w:sz w:val="20"/>
                <w:szCs w:val="20"/>
                <w:lang w:val="en-GB"/>
              </w:rPr>
              <w:t xml:space="preserve">≥ </w:t>
            </w:r>
            <w:r w:rsidRPr="005456C0">
              <w:rPr>
                <w:rFonts w:eastAsia="SimSun;宋体" w:cs="Calibri"/>
                <w:b/>
                <w:sz w:val="20"/>
                <w:szCs w:val="20"/>
              </w:rPr>
              <w:t>32</w:t>
            </w:r>
            <w:r w:rsidRPr="005456C0">
              <w:rPr>
                <w:rFonts w:eastAsia="SimSun;宋体" w:cs="Calibri"/>
                <w:b/>
                <w:sz w:val="20"/>
                <w:szCs w:val="20"/>
                <w:lang w:val="en-GB"/>
              </w:rPr>
              <w:t>GB</w:t>
            </w:r>
          </w:p>
        </w:tc>
        <w:tc>
          <w:tcPr>
            <w:tcW w:w="751" w:type="pct"/>
            <w:vAlign w:val="center"/>
          </w:tcPr>
          <w:p w14:paraId="4634AD98" w14:textId="77777777" w:rsidR="005456C0" w:rsidRPr="008C5A0F" w:rsidRDefault="005456C0" w:rsidP="005456C0">
            <w:pPr>
              <w:spacing w:after="0"/>
              <w:jc w:val="center"/>
              <w:rPr>
                <w:b/>
                <w:sz w:val="18"/>
                <w:szCs w:val="18"/>
              </w:rPr>
            </w:pPr>
          </w:p>
        </w:tc>
        <w:tc>
          <w:tcPr>
            <w:tcW w:w="751" w:type="pct"/>
            <w:vAlign w:val="center"/>
          </w:tcPr>
          <w:p w14:paraId="6DF486DE" w14:textId="77777777" w:rsidR="005456C0" w:rsidRPr="008C5A0F" w:rsidRDefault="005456C0" w:rsidP="005456C0">
            <w:pPr>
              <w:spacing w:after="0"/>
              <w:jc w:val="center"/>
              <w:rPr>
                <w:b/>
                <w:sz w:val="18"/>
                <w:szCs w:val="18"/>
              </w:rPr>
            </w:pPr>
          </w:p>
        </w:tc>
      </w:tr>
      <w:tr w:rsidR="005456C0" w:rsidRPr="008C5A0F" w14:paraId="194E0049" w14:textId="77777777" w:rsidTr="000612D8">
        <w:tc>
          <w:tcPr>
            <w:tcW w:w="294" w:type="pct"/>
            <w:vAlign w:val="center"/>
          </w:tcPr>
          <w:p w14:paraId="2E1F3108" w14:textId="163C3C0F" w:rsidR="005456C0" w:rsidRPr="008C5A0F" w:rsidRDefault="00A61065" w:rsidP="00A61065">
            <w:pPr>
              <w:spacing w:after="0"/>
              <w:jc w:val="center"/>
              <w:rPr>
                <w:sz w:val="18"/>
                <w:szCs w:val="18"/>
              </w:rPr>
            </w:pPr>
            <w:r>
              <w:rPr>
                <w:sz w:val="18"/>
                <w:szCs w:val="18"/>
              </w:rPr>
              <w:t>20</w:t>
            </w:r>
          </w:p>
        </w:tc>
        <w:tc>
          <w:tcPr>
            <w:tcW w:w="2452" w:type="pct"/>
            <w:vAlign w:val="center"/>
          </w:tcPr>
          <w:p w14:paraId="7DA8C86F" w14:textId="1BC786F7" w:rsidR="005456C0" w:rsidRPr="005456C0" w:rsidRDefault="005456C0" w:rsidP="005456C0">
            <w:pPr>
              <w:spacing w:after="0"/>
              <w:rPr>
                <w:sz w:val="20"/>
                <w:szCs w:val="20"/>
                <w:lang w:val="en-GB"/>
              </w:rPr>
            </w:pPr>
            <w:r w:rsidRPr="005456C0">
              <w:rPr>
                <w:rFonts w:eastAsia="SimSun;宋体" w:cs="Calibri"/>
                <w:sz w:val="20"/>
                <w:szCs w:val="20"/>
                <w:lang w:val="en-GB"/>
              </w:rPr>
              <w:t>Ταχύτητα μνήμης</w:t>
            </w:r>
          </w:p>
        </w:tc>
        <w:tc>
          <w:tcPr>
            <w:tcW w:w="751" w:type="pct"/>
            <w:vAlign w:val="center"/>
          </w:tcPr>
          <w:p w14:paraId="4F1E43EF" w14:textId="76E9DCA5" w:rsidR="005456C0" w:rsidRPr="005456C0" w:rsidRDefault="005456C0" w:rsidP="005456C0">
            <w:pPr>
              <w:spacing w:after="0"/>
              <w:jc w:val="center"/>
              <w:rPr>
                <w:b/>
                <w:sz w:val="20"/>
                <w:szCs w:val="20"/>
              </w:rPr>
            </w:pPr>
            <w:r w:rsidRPr="005456C0">
              <w:rPr>
                <w:rFonts w:eastAsia="SimSun;宋体" w:cs="Calibri"/>
                <w:b/>
                <w:sz w:val="20"/>
                <w:szCs w:val="20"/>
                <w:lang w:val="en-GB"/>
              </w:rPr>
              <w:t>≥ 5600 MHz</w:t>
            </w:r>
          </w:p>
        </w:tc>
        <w:tc>
          <w:tcPr>
            <w:tcW w:w="751" w:type="pct"/>
            <w:vAlign w:val="center"/>
          </w:tcPr>
          <w:p w14:paraId="5720FA2B" w14:textId="77777777" w:rsidR="005456C0" w:rsidRPr="008C5A0F" w:rsidRDefault="005456C0" w:rsidP="005456C0">
            <w:pPr>
              <w:spacing w:after="0"/>
              <w:jc w:val="center"/>
              <w:rPr>
                <w:b/>
                <w:sz w:val="18"/>
                <w:szCs w:val="18"/>
              </w:rPr>
            </w:pPr>
          </w:p>
        </w:tc>
        <w:tc>
          <w:tcPr>
            <w:tcW w:w="751" w:type="pct"/>
            <w:vAlign w:val="center"/>
          </w:tcPr>
          <w:p w14:paraId="272A355D" w14:textId="77777777" w:rsidR="005456C0" w:rsidRPr="008C5A0F" w:rsidRDefault="005456C0" w:rsidP="005456C0">
            <w:pPr>
              <w:spacing w:after="0"/>
              <w:jc w:val="center"/>
              <w:rPr>
                <w:b/>
                <w:sz w:val="18"/>
                <w:szCs w:val="18"/>
              </w:rPr>
            </w:pPr>
          </w:p>
        </w:tc>
      </w:tr>
      <w:tr w:rsidR="005456C0" w:rsidRPr="008C5A0F" w14:paraId="15915057" w14:textId="77777777" w:rsidTr="000612D8">
        <w:tc>
          <w:tcPr>
            <w:tcW w:w="294" w:type="pct"/>
            <w:vAlign w:val="center"/>
          </w:tcPr>
          <w:p w14:paraId="606DBFA4" w14:textId="5C6B5E8B" w:rsidR="005456C0" w:rsidRPr="008C5A0F" w:rsidRDefault="00A61065" w:rsidP="00A61065">
            <w:pPr>
              <w:spacing w:after="0"/>
              <w:jc w:val="center"/>
              <w:rPr>
                <w:sz w:val="18"/>
                <w:szCs w:val="18"/>
              </w:rPr>
            </w:pPr>
            <w:r>
              <w:rPr>
                <w:sz w:val="18"/>
                <w:szCs w:val="18"/>
              </w:rPr>
              <w:t>21</w:t>
            </w:r>
          </w:p>
        </w:tc>
        <w:tc>
          <w:tcPr>
            <w:tcW w:w="2452" w:type="pct"/>
            <w:vAlign w:val="center"/>
          </w:tcPr>
          <w:p w14:paraId="6D5DEF96" w14:textId="386D0235" w:rsidR="005456C0" w:rsidRPr="005456C0" w:rsidRDefault="005456C0" w:rsidP="005456C0">
            <w:pPr>
              <w:spacing w:after="0"/>
              <w:rPr>
                <w:sz w:val="20"/>
                <w:szCs w:val="20"/>
              </w:rPr>
            </w:pPr>
            <w:r w:rsidRPr="005456C0">
              <w:rPr>
                <w:rFonts w:eastAsia="SimSun;宋体" w:cs="Calibri"/>
                <w:sz w:val="20"/>
                <w:szCs w:val="20"/>
              </w:rPr>
              <w:t xml:space="preserve">Τεχνολογία μνήμης </w:t>
            </w:r>
            <w:r w:rsidRPr="005456C0">
              <w:rPr>
                <w:rFonts w:eastAsia="SimSun;宋体" w:cs="Calibri"/>
                <w:sz w:val="20"/>
                <w:szCs w:val="20"/>
                <w:lang w:val="en-GB"/>
              </w:rPr>
              <w:t>DDR</w:t>
            </w:r>
            <w:r w:rsidRPr="005456C0">
              <w:rPr>
                <w:rFonts w:eastAsia="SimSun;宋体" w:cs="Calibri"/>
                <w:sz w:val="20"/>
                <w:szCs w:val="20"/>
              </w:rPr>
              <w:t>5-5600</w:t>
            </w:r>
            <w:r w:rsidRPr="005456C0">
              <w:rPr>
                <w:rFonts w:eastAsia="SimSun;宋体" w:cs="Calibri"/>
                <w:sz w:val="20"/>
                <w:szCs w:val="20"/>
                <w:lang w:val="en-US"/>
              </w:rPr>
              <w:t>MT</w:t>
            </w:r>
            <w:r w:rsidRPr="005456C0">
              <w:rPr>
                <w:rFonts w:eastAsia="SimSun;宋体" w:cs="Calibri"/>
                <w:sz w:val="20"/>
                <w:szCs w:val="20"/>
              </w:rPr>
              <w:t>/</w:t>
            </w:r>
            <w:r w:rsidRPr="005456C0">
              <w:rPr>
                <w:rFonts w:eastAsia="SimSun;宋体" w:cs="Calibri"/>
                <w:sz w:val="20"/>
                <w:szCs w:val="20"/>
                <w:lang w:val="en-US"/>
              </w:rPr>
              <w:t>s</w:t>
            </w:r>
            <w:r w:rsidRPr="005456C0">
              <w:rPr>
                <w:rFonts w:eastAsia="SimSun;宋体" w:cs="Calibri"/>
                <w:sz w:val="20"/>
                <w:szCs w:val="20"/>
              </w:rPr>
              <w:t xml:space="preserve"> (</w:t>
            </w:r>
            <w:r w:rsidRPr="005456C0">
              <w:rPr>
                <w:rFonts w:eastAsia="SimSun;宋体" w:cs="Calibri"/>
                <w:sz w:val="20"/>
                <w:szCs w:val="20"/>
                <w:lang w:val="en-US"/>
              </w:rPr>
              <w:t>SODIMM</w:t>
            </w:r>
            <w:r w:rsidRPr="005456C0">
              <w:rPr>
                <w:rFonts w:eastAsia="SimSun;宋体" w:cs="Calibri"/>
                <w:sz w:val="20"/>
                <w:szCs w:val="20"/>
              </w:rPr>
              <w:t>) ή ανώτερη</w:t>
            </w:r>
          </w:p>
        </w:tc>
        <w:tc>
          <w:tcPr>
            <w:tcW w:w="751" w:type="pct"/>
            <w:vAlign w:val="center"/>
          </w:tcPr>
          <w:p w14:paraId="47BD34BE" w14:textId="4F7D081F" w:rsidR="005456C0" w:rsidRPr="005456C0" w:rsidRDefault="005456C0" w:rsidP="005456C0">
            <w:pPr>
              <w:spacing w:after="0"/>
              <w:jc w:val="center"/>
              <w:rPr>
                <w:b/>
                <w:sz w:val="20"/>
                <w:szCs w:val="20"/>
              </w:rPr>
            </w:pPr>
            <w:r w:rsidRPr="005456C0">
              <w:rPr>
                <w:rFonts w:eastAsia="SimSun;宋体" w:cs="Calibri"/>
                <w:b/>
                <w:sz w:val="20"/>
                <w:szCs w:val="20"/>
                <w:lang w:val="en-US"/>
              </w:rPr>
              <w:t>NAI</w:t>
            </w:r>
          </w:p>
        </w:tc>
        <w:tc>
          <w:tcPr>
            <w:tcW w:w="751" w:type="pct"/>
            <w:vAlign w:val="center"/>
          </w:tcPr>
          <w:p w14:paraId="409D428D" w14:textId="77777777" w:rsidR="005456C0" w:rsidRPr="008C5A0F" w:rsidRDefault="005456C0" w:rsidP="005456C0">
            <w:pPr>
              <w:spacing w:after="0"/>
              <w:jc w:val="center"/>
              <w:rPr>
                <w:b/>
                <w:sz w:val="18"/>
                <w:szCs w:val="18"/>
              </w:rPr>
            </w:pPr>
          </w:p>
        </w:tc>
        <w:tc>
          <w:tcPr>
            <w:tcW w:w="751" w:type="pct"/>
            <w:vAlign w:val="center"/>
          </w:tcPr>
          <w:p w14:paraId="6C0EF9C8" w14:textId="77777777" w:rsidR="005456C0" w:rsidRPr="008C5A0F" w:rsidRDefault="005456C0" w:rsidP="005456C0">
            <w:pPr>
              <w:spacing w:after="0"/>
              <w:jc w:val="center"/>
              <w:rPr>
                <w:b/>
                <w:sz w:val="18"/>
                <w:szCs w:val="18"/>
              </w:rPr>
            </w:pPr>
          </w:p>
        </w:tc>
      </w:tr>
      <w:tr w:rsidR="00AB404F" w:rsidRPr="008C5A0F" w14:paraId="471CAF3A" w14:textId="77777777" w:rsidTr="000612D8">
        <w:tc>
          <w:tcPr>
            <w:tcW w:w="294" w:type="pct"/>
            <w:shd w:val="clear" w:color="auto" w:fill="D9D9D9" w:themeFill="background1" w:themeFillShade="D9"/>
            <w:vAlign w:val="center"/>
          </w:tcPr>
          <w:p w14:paraId="133DDF28" w14:textId="77777777" w:rsidR="00AB404F" w:rsidRPr="008C5A0F" w:rsidRDefault="00AB404F" w:rsidP="00AB404F">
            <w:pPr>
              <w:spacing w:after="0"/>
              <w:rPr>
                <w:b/>
                <w:sz w:val="18"/>
                <w:szCs w:val="18"/>
              </w:rPr>
            </w:pPr>
          </w:p>
        </w:tc>
        <w:tc>
          <w:tcPr>
            <w:tcW w:w="2452" w:type="pct"/>
            <w:shd w:val="clear" w:color="auto" w:fill="D9D9D9" w:themeFill="background1" w:themeFillShade="D9"/>
            <w:vAlign w:val="center"/>
          </w:tcPr>
          <w:p w14:paraId="47A6C2CB" w14:textId="1DB5D93F" w:rsidR="00AB404F" w:rsidRPr="005456C0" w:rsidRDefault="005456C0" w:rsidP="00AB404F">
            <w:pPr>
              <w:spacing w:after="0"/>
              <w:rPr>
                <w:b/>
                <w:sz w:val="18"/>
                <w:szCs w:val="18"/>
              </w:rPr>
            </w:pPr>
            <w:r>
              <w:rPr>
                <w:b/>
                <w:sz w:val="18"/>
                <w:szCs w:val="18"/>
              </w:rPr>
              <w:t>Μονάδες Σκληρών Δίσκων</w:t>
            </w:r>
          </w:p>
        </w:tc>
        <w:tc>
          <w:tcPr>
            <w:tcW w:w="751" w:type="pct"/>
            <w:shd w:val="clear" w:color="auto" w:fill="D9D9D9" w:themeFill="background1" w:themeFillShade="D9"/>
            <w:vAlign w:val="center"/>
          </w:tcPr>
          <w:p w14:paraId="638BC79A" w14:textId="77777777" w:rsidR="00AB404F" w:rsidRPr="008C5A0F" w:rsidRDefault="00AB404F" w:rsidP="00AB404F">
            <w:pPr>
              <w:spacing w:after="0"/>
              <w:jc w:val="center"/>
              <w:rPr>
                <w:b/>
                <w:sz w:val="18"/>
                <w:szCs w:val="18"/>
              </w:rPr>
            </w:pPr>
          </w:p>
        </w:tc>
        <w:tc>
          <w:tcPr>
            <w:tcW w:w="751" w:type="pct"/>
            <w:shd w:val="clear" w:color="auto" w:fill="D9D9D9" w:themeFill="background1" w:themeFillShade="D9"/>
            <w:vAlign w:val="center"/>
          </w:tcPr>
          <w:p w14:paraId="04754155" w14:textId="77777777" w:rsidR="00AB404F" w:rsidRPr="008C5A0F" w:rsidRDefault="00AB404F" w:rsidP="00AB404F">
            <w:pPr>
              <w:spacing w:after="0"/>
              <w:jc w:val="center"/>
              <w:rPr>
                <w:b/>
                <w:sz w:val="18"/>
                <w:szCs w:val="18"/>
              </w:rPr>
            </w:pPr>
          </w:p>
        </w:tc>
        <w:tc>
          <w:tcPr>
            <w:tcW w:w="751" w:type="pct"/>
            <w:shd w:val="clear" w:color="auto" w:fill="D9D9D9" w:themeFill="background1" w:themeFillShade="D9"/>
            <w:vAlign w:val="center"/>
          </w:tcPr>
          <w:p w14:paraId="2157F9F3" w14:textId="77777777" w:rsidR="00AB404F" w:rsidRPr="008C5A0F" w:rsidRDefault="00AB404F" w:rsidP="00AB404F">
            <w:pPr>
              <w:spacing w:after="0"/>
              <w:jc w:val="center"/>
              <w:rPr>
                <w:b/>
                <w:sz w:val="18"/>
                <w:szCs w:val="18"/>
              </w:rPr>
            </w:pPr>
          </w:p>
        </w:tc>
      </w:tr>
      <w:tr w:rsidR="00BF431F" w:rsidRPr="008C5A0F" w14:paraId="11EF47A9" w14:textId="77777777" w:rsidTr="000612D8">
        <w:tc>
          <w:tcPr>
            <w:tcW w:w="294" w:type="pct"/>
            <w:vAlign w:val="center"/>
          </w:tcPr>
          <w:p w14:paraId="327B16A4" w14:textId="6C207158" w:rsidR="00BF431F" w:rsidRPr="008C5A0F" w:rsidRDefault="00A61065" w:rsidP="00A61065">
            <w:pPr>
              <w:spacing w:after="0"/>
              <w:jc w:val="center"/>
              <w:rPr>
                <w:sz w:val="18"/>
                <w:szCs w:val="18"/>
              </w:rPr>
            </w:pPr>
            <w:r>
              <w:rPr>
                <w:sz w:val="18"/>
                <w:szCs w:val="18"/>
              </w:rPr>
              <w:t>22</w:t>
            </w:r>
          </w:p>
        </w:tc>
        <w:tc>
          <w:tcPr>
            <w:tcW w:w="2452" w:type="pct"/>
            <w:vAlign w:val="center"/>
          </w:tcPr>
          <w:p w14:paraId="372071DD" w14:textId="5CF3A9BC" w:rsidR="00BF431F" w:rsidRPr="00BF431F" w:rsidRDefault="00BF431F" w:rsidP="00BF431F">
            <w:pPr>
              <w:spacing w:after="0"/>
              <w:rPr>
                <w:sz w:val="20"/>
                <w:szCs w:val="20"/>
              </w:rPr>
            </w:pPr>
            <w:r w:rsidRPr="00BF431F">
              <w:rPr>
                <w:rFonts w:eastAsia="SimSun;宋体" w:cs="Calibri"/>
                <w:sz w:val="20"/>
                <w:szCs w:val="20"/>
                <w:lang w:val="en-GB"/>
              </w:rPr>
              <w:t>Πλήθος προσφερόμενων σκληρών δίσκων</w:t>
            </w:r>
          </w:p>
        </w:tc>
        <w:tc>
          <w:tcPr>
            <w:tcW w:w="751" w:type="pct"/>
            <w:vAlign w:val="center"/>
          </w:tcPr>
          <w:p w14:paraId="72BCEE6B" w14:textId="068A4889" w:rsidR="00BF431F" w:rsidRPr="00BF431F" w:rsidRDefault="00BF431F" w:rsidP="00BF431F">
            <w:pPr>
              <w:spacing w:after="0"/>
              <w:jc w:val="center"/>
              <w:rPr>
                <w:b/>
                <w:sz w:val="20"/>
                <w:szCs w:val="20"/>
              </w:rPr>
            </w:pPr>
            <w:r w:rsidRPr="00BF431F">
              <w:rPr>
                <w:rFonts w:eastAsia="SimSun;宋体" w:cs="Calibri"/>
                <w:b/>
                <w:sz w:val="20"/>
                <w:szCs w:val="20"/>
                <w:lang w:val="en-GB"/>
              </w:rPr>
              <w:t>≥ 1</w:t>
            </w:r>
          </w:p>
        </w:tc>
        <w:tc>
          <w:tcPr>
            <w:tcW w:w="751" w:type="pct"/>
            <w:vAlign w:val="center"/>
          </w:tcPr>
          <w:p w14:paraId="5513757B" w14:textId="77777777" w:rsidR="00BF431F" w:rsidRPr="008C5A0F" w:rsidRDefault="00BF431F" w:rsidP="00BF431F">
            <w:pPr>
              <w:spacing w:after="0"/>
              <w:jc w:val="center"/>
              <w:rPr>
                <w:b/>
                <w:sz w:val="18"/>
                <w:szCs w:val="18"/>
                <w:lang w:val="en-GB"/>
              </w:rPr>
            </w:pPr>
          </w:p>
        </w:tc>
        <w:tc>
          <w:tcPr>
            <w:tcW w:w="751" w:type="pct"/>
            <w:vAlign w:val="center"/>
          </w:tcPr>
          <w:p w14:paraId="668EDE33" w14:textId="77777777" w:rsidR="00BF431F" w:rsidRPr="008C5A0F" w:rsidRDefault="00BF431F" w:rsidP="00BF431F">
            <w:pPr>
              <w:spacing w:after="0"/>
              <w:jc w:val="center"/>
              <w:rPr>
                <w:b/>
                <w:sz w:val="18"/>
                <w:szCs w:val="18"/>
                <w:lang w:val="en-GB"/>
              </w:rPr>
            </w:pPr>
          </w:p>
        </w:tc>
      </w:tr>
      <w:tr w:rsidR="00BF431F" w:rsidRPr="008C5A0F" w14:paraId="79C33DEA" w14:textId="77777777" w:rsidTr="000612D8">
        <w:tc>
          <w:tcPr>
            <w:tcW w:w="294" w:type="pct"/>
            <w:vAlign w:val="center"/>
          </w:tcPr>
          <w:p w14:paraId="239CDEE9" w14:textId="7E3AD720" w:rsidR="00BF431F" w:rsidRPr="008C5A0F" w:rsidRDefault="00A61065" w:rsidP="00A61065">
            <w:pPr>
              <w:spacing w:after="0"/>
              <w:jc w:val="center"/>
              <w:rPr>
                <w:sz w:val="18"/>
                <w:szCs w:val="18"/>
              </w:rPr>
            </w:pPr>
            <w:r>
              <w:rPr>
                <w:sz w:val="18"/>
                <w:szCs w:val="18"/>
              </w:rPr>
              <w:t>23</w:t>
            </w:r>
          </w:p>
        </w:tc>
        <w:tc>
          <w:tcPr>
            <w:tcW w:w="2452" w:type="pct"/>
            <w:vAlign w:val="center"/>
          </w:tcPr>
          <w:p w14:paraId="5420532E" w14:textId="58574607" w:rsidR="00BF431F" w:rsidRPr="00BF431F" w:rsidRDefault="00BF431F" w:rsidP="00BF431F">
            <w:pPr>
              <w:spacing w:after="0"/>
              <w:rPr>
                <w:sz w:val="20"/>
                <w:szCs w:val="20"/>
              </w:rPr>
            </w:pPr>
            <w:r w:rsidRPr="00BF431F">
              <w:rPr>
                <w:rFonts w:eastAsia="SimSun;宋体" w:cs="Calibri"/>
                <w:sz w:val="20"/>
                <w:szCs w:val="20"/>
              </w:rPr>
              <w:t>Τύπος Δίσκου: (</w:t>
            </w:r>
            <w:r w:rsidRPr="00BF431F">
              <w:rPr>
                <w:rFonts w:eastAsia="SimSun;宋体" w:cs="Calibri"/>
                <w:sz w:val="20"/>
                <w:szCs w:val="20"/>
                <w:lang w:val="en-US"/>
              </w:rPr>
              <w:t>Non</w:t>
            </w:r>
            <w:r w:rsidRPr="00BF431F">
              <w:rPr>
                <w:rFonts w:eastAsia="SimSun;宋体" w:cs="Calibri"/>
                <w:sz w:val="20"/>
                <w:szCs w:val="20"/>
              </w:rPr>
              <w:t xml:space="preserve"> - </w:t>
            </w:r>
            <w:r w:rsidRPr="00BF431F">
              <w:rPr>
                <w:rFonts w:eastAsia="SimSun;宋体" w:cs="Calibri"/>
                <w:sz w:val="20"/>
                <w:szCs w:val="20"/>
                <w:lang w:val="en-US"/>
              </w:rPr>
              <w:t>Volatile</w:t>
            </w:r>
            <w:r w:rsidRPr="00BF431F">
              <w:rPr>
                <w:rFonts w:eastAsia="SimSun;宋体" w:cs="Calibri"/>
                <w:sz w:val="20"/>
                <w:szCs w:val="20"/>
              </w:rPr>
              <w:t xml:space="preserve"> </w:t>
            </w:r>
            <w:r w:rsidRPr="00BF431F">
              <w:rPr>
                <w:rFonts w:eastAsia="SimSun;宋体" w:cs="Calibri"/>
                <w:sz w:val="20"/>
                <w:szCs w:val="20"/>
                <w:lang w:val="en-US"/>
              </w:rPr>
              <w:t>Memory</w:t>
            </w:r>
            <w:r w:rsidRPr="00BF431F">
              <w:rPr>
                <w:rFonts w:eastAsia="SimSun;宋体" w:cs="Calibri"/>
                <w:sz w:val="20"/>
                <w:szCs w:val="20"/>
              </w:rPr>
              <w:t xml:space="preserve"> </w:t>
            </w:r>
            <w:r w:rsidRPr="00BF431F">
              <w:rPr>
                <w:rFonts w:eastAsia="SimSun;宋体" w:cs="Calibri"/>
                <w:sz w:val="20"/>
                <w:szCs w:val="20"/>
                <w:lang w:val="en-US"/>
              </w:rPr>
              <w:t>Express</w:t>
            </w:r>
            <w:r w:rsidRPr="00BF431F">
              <w:rPr>
                <w:rFonts w:eastAsia="SimSun;宋体" w:cs="Calibri"/>
                <w:sz w:val="20"/>
                <w:szCs w:val="20"/>
              </w:rPr>
              <w:t>)</w:t>
            </w:r>
            <w:r w:rsidRPr="00BF431F">
              <w:rPr>
                <w:rFonts w:eastAsia="SimSun;宋体" w:cs="Calibri"/>
                <w:sz w:val="20"/>
                <w:szCs w:val="20"/>
                <w:lang w:val="en-US"/>
              </w:rPr>
              <w:t> </w:t>
            </w:r>
            <w:r w:rsidRPr="00BF431F">
              <w:rPr>
                <w:rFonts w:eastAsia="SimSun;宋体" w:cs="Calibri"/>
                <w:sz w:val="20"/>
                <w:szCs w:val="20"/>
              </w:rPr>
              <w:t>δεύτερης γενιάς ή νεότερο. M.2  SSD</w:t>
            </w:r>
            <w:r w:rsidRPr="00BF431F">
              <w:rPr>
                <w:rFonts w:eastAsia="SimSun;宋体" w:cs="Calibri"/>
                <w:sz w:val="20"/>
                <w:szCs w:val="20"/>
                <w:lang w:val="en-US"/>
              </w:rPr>
              <w:t xml:space="preserve"> </w:t>
            </w:r>
          </w:p>
        </w:tc>
        <w:tc>
          <w:tcPr>
            <w:tcW w:w="751" w:type="pct"/>
            <w:vAlign w:val="center"/>
          </w:tcPr>
          <w:p w14:paraId="7723F0F0" w14:textId="08E9C974" w:rsidR="00BF431F" w:rsidRPr="00BF431F" w:rsidRDefault="00BF431F" w:rsidP="00BF431F">
            <w:pPr>
              <w:spacing w:after="0"/>
              <w:jc w:val="center"/>
              <w:rPr>
                <w:b/>
                <w:sz w:val="20"/>
                <w:szCs w:val="20"/>
                <w:lang w:val="en-GB"/>
              </w:rPr>
            </w:pPr>
            <w:r w:rsidRPr="00BF431F">
              <w:rPr>
                <w:rFonts w:eastAsia="SimSun;宋体" w:cs="Calibri"/>
                <w:b/>
                <w:sz w:val="20"/>
                <w:szCs w:val="20"/>
              </w:rPr>
              <w:t>ΝΑΙ</w:t>
            </w:r>
          </w:p>
        </w:tc>
        <w:tc>
          <w:tcPr>
            <w:tcW w:w="751" w:type="pct"/>
            <w:vAlign w:val="center"/>
          </w:tcPr>
          <w:p w14:paraId="38DF103D" w14:textId="77777777" w:rsidR="00BF431F" w:rsidRPr="008C5A0F" w:rsidRDefault="00BF431F" w:rsidP="00BF431F">
            <w:pPr>
              <w:spacing w:after="0"/>
              <w:jc w:val="center"/>
              <w:rPr>
                <w:b/>
                <w:sz w:val="18"/>
                <w:szCs w:val="18"/>
                <w:lang w:val="en-GB"/>
              </w:rPr>
            </w:pPr>
          </w:p>
        </w:tc>
        <w:tc>
          <w:tcPr>
            <w:tcW w:w="751" w:type="pct"/>
            <w:vAlign w:val="center"/>
          </w:tcPr>
          <w:p w14:paraId="607EC11C" w14:textId="77777777" w:rsidR="00BF431F" w:rsidRPr="008C5A0F" w:rsidRDefault="00BF431F" w:rsidP="00BF431F">
            <w:pPr>
              <w:spacing w:after="0"/>
              <w:jc w:val="center"/>
              <w:rPr>
                <w:b/>
                <w:sz w:val="18"/>
                <w:szCs w:val="18"/>
                <w:lang w:val="en-GB"/>
              </w:rPr>
            </w:pPr>
          </w:p>
        </w:tc>
      </w:tr>
      <w:tr w:rsidR="00BF431F" w:rsidRPr="008C5A0F" w14:paraId="7E01BBFF" w14:textId="77777777" w:rsidTr="000612D8">
        <w:tc>
          <w:tcPr>
            <w:tcW w:w="294" w:type="pct"/>
            <w:vAlign w:val="center"/>
          </w:tcPr>
          <w:p w14:paraId="522B25AE" w14:textId="09AD9076" w:rsidR="00BF431F" w:rsidRPr="008C5A0F" w:rsidRDefault="00A61065" w:rsidP="00A61065">
            <w:pPr>
              <w:spacing w:after="0"/>
              <w:jc w:val="center"/>
              <w:rPr>
                <w:sz w:val="18"/>
                <w:szCs w:val="18"/>
              </w:rPr>
            </w:pPr>
            <w:r>
              <w:rPr>
                <w:sz w:val="18"/>
                <w:szCs w:val="18"/>
              </w:rPr>
              <w:t>24</w:t>
            </w:r>
          </w:p>
        </w:tc>
        <w:tc>
          <w:tcPr>
            <w:tcW w:w="2452" w:type="pct"/>
            <w:vAlign w:val="center"/>
          </w:tcPr>
          <w:p w14:paraId="5C515ECC" w14:textId="7F378DA2" w:rsidR="00BF431F" w:rsidRPr="00BF431F" w:rsidRDefault="00BF431F" w:rsidP="00BF431F">
            <w:pPr>
              <w:spacing w:after="0"/>
              <w:rPr>
                <w:sz w:val="20"/>
                <w:szCs w:val="20"/>
              </w:rPr>
            </w:pPr>
            <w:r w:rsidRPr="00BF431F">
              <w:rPr>
                <w:rFonts w:eastAsia="SimSun;宋体" w:cs="Calibri"/>
                <w:sz w:val="20"/>
                <w:szCs w:val="20"/>
                <w:lang w:val="en-GB"/>
              </w:rPr>
              <w:t>Χωρητικότητα δίσκου</w:t>
            </w:r>
          </w:p>
        </w:tc>
        <w:tc>
          <w:tcPr>
            <w:tcW w:w="751" w:type="pct"/>
            <w:vAlign w:val="center"/>
          </w:tcPr>
          <w:p w14:paraId="38AEA91A" w14:textId="164B0852" w:rsidR="00BF431F" w:rsidRPr="00BF431F" w:rsidRDefault="00BF431F" w:rsidP="00BF431F">
            <w:pPr>
              <w:spacing w:after="0"/>
              <w:jc w:val="center"/>
              <w:rPr>
                <w:b/>
                <w:sz w:val="20"/>
                <w:szCs w:val="20"/>
              </w:rPr>
            </w:pPr>
            <w:r w:rsidRPr="00BF431F">
              <w:rPr>
                <w:rFonts w:eastAsia="SimSun;宋体" w:cs="Calibri"/>
                <w:b/>
                <w:sz w:val="20"/>
                <w:szCs w:val="20"/>
                <w:lang w:val="en-GB"/>
              </w:rPr>
              <w:t xml:space="preserve">≥ </w:t>
            </w:r>
            <w:r w:rsidRPr="00BF431F">
              <w:rPr>
                <w:rFonts w:eastAsia="SimSun;宋体" w:cs="Calibri"/>
                <w:b/>
                <w:sz w:val="20"/>
                <w:szCs w:val="20"/>
                <w:lang w:val="en-US"/>
              </w:rPr>
              <w:t>512</w:t>
            </w:r>
            <w:r w:rsidRPr="00BF431F">
              <w:rPr>
                <w:rFonts w:eastAsia="SimSun;宋体" w:cs="Calibri"/>
                <w:b/>
                <w:sz w:val="20"/>
                <w:szCs w:val="20"/>
              </w:rPr>
              <w:t xml:space="preserve"> </w:t>
            </w:r>
            <w:r w:rsidRPr="00BF431F">
              <w:rPr>
                <w:rFonts w:eastAsia="SimSun;宋体" w:cs="Calibri"/>
                <w:b/>
                <w:sz w:val="20"/>
                <w:szCs w:val="20"/>
                <w:lang w:val="en-US"/>
              </w:rPr>
              <w:t>GB</w:t>
            </w:r>
          </w:p>
        </w:tc>
        <w:tc>
          <w:tcPr>
            <w:tcW w:w="751" w:type="pct"/>
            <w:vAlign w:val="center"/>
          </w:tcPr>
          <w:p w14:paraId="1F9A20FD" w14:textId="77777777" w:rsidR="00BF431F" w:rsidRPr="008C5A0F" w:rsidRDefault="00BF431F" w:rsidP="00BF431F">
            <w:pPr>
              <w:spacing w:after="0"/>
              <w:jc w:val="center"/>
              <w:rPr>
                <w:b/>
                <w:sz w:val="18"/>
                <w:szCs w:val="18"/>
              </w:rPr>
            </w:pPr>
          </w:p>
        </w:tc>
        <w:tc>
          <w:tcPr>
            <w:tcW w:w="751" w:type="pct"/>
            <w:vAlign w:val="center"/>
          </w:tcPr>
          <w:p w14:paraId="76F05BE1" w14:textId="77777777" w:rsidR="00BF431F" w:rsidRPr="008C5A0F" w:rsidRDefault="00BF431F" w:rsidP="00BF431F">
            <w:pPr>
              <w:spacing w:after="0"/>
              <w:jc w:val="center"/>
              <w:rPr>
                <w:b/>
                <w:sz w:val="18"/>
                <w:szCs w:val="18"/>
              </w:rPr>
            </w:pPr>
          </w:p>
        </w:tc>
      </w:tr>
      <w:tr w:rsidR="00070FD7" w:rsidRPr="008C5A0F" w14:paraId="7009D4F8" w14:textId="77777777" w:rsidTr="000612D8">
        <w:tc>
          <w:tcPr>
            <w:tcW w:w="294" w:type="pct"/>
            <w:shd w:val="clear" w:color="auto" w:fill="D9D9D9" w:themeFill="background1" w:themeFillShade="D9"/>
            <w:vAlign w:val="center"/>
          </w:tcPr>
          <w:p w14:paraId="2396302E" w14:textId="77777777" w:rsidR="00070FD7" w:rsidRPr="008C5A0F" w:rsidRDefault="00070FD7" w:rsidP="00A61065">
            <w:pPr>
              <w:spacing w:after="0"/>
              <w:jc w:val="center"/>
              <w:rPr>
                <w:sz w:val="18"/>
                <w:szCs w:val="18"/>
              </w:rPr>
            </w:pPr>
          </w:p>
        </w:tc>
        <w:tc>
          <w:tcPr>
            <w:tcW w:w="2452" w:type="pct"/>
            <w:shd w:val="clear" w:color="auto" w:fill="D9D9D9" w:themeFill="background1" w:themeFillShade="D9"/>
            <w:vAlign w:val="center"/>
          </w:tcPr>
          <w:p w14:paraId="53C32901" w14:textId="62D05B9A" w:rsidR="00070FD7" w:rsidRPr="00070FD7" w:rsidRDefault="00070FD7" w:rsidP="00070FD7">
            <w:pPr>
              <w:spacing w:after="0"/>
              <w:rPr>
                <w:b/>
                <w:bCs/>
                <w:sz w:val="18"/>
                <w:szCs w:val="18"/>
              </w:rPr>
            </w:pPr>
            <w:r w:rsidRPr="00070FD7">
              <w:rPr>
                <w:b/>
                <w:bCs/>
                <w:sz w:val="18"/>
                <w:szCs w:val="18"/>
              </w:rPr>
              <w:t>Οθόνη</w:t>
            </w:r>
          </w:p>
        </w:tc>
        <w:tc>
          <w:tcPr>
            <w:tcW w:w="751" w:type="pct"/>
            <w:shd w:val="clear" w:color="auto" w:fill="D9D9D9" w:themeFill="background1" w:themeFillShade="D9"/>
            <w:vAlign w:val="center"/>
          </w:tcPr>
          <w:p w14:paraId="0108F278" w14:textId="35B3BFA9" w:rsidR="00070FD7" w:rsidRPr="008C5A0F" w:rsidRDefault="00070FD7" w:rsidP="00070FD7">
            <w:pPr>
              <w:spacing w:after="0"/>
              <w:jc w:val="center"/>
              <w:rPr>
                <w:b/>
                <w:sz w:val="18"/>
                <w:szCs w:val="18"/>
                <w:lang w:val="en-GB"/>
              </w:rPr>
            </w:pPr>
          </w:p>
        </w:tc>
        <w:tc>
          <w:tcPr>
            <w:tcW w:w="751" w:type="pct"/>
            <w:shd w:val="clear" w:color="auto" w:fill="D9D9D9" w:themeFill="background1" w:themeFillShade="D9"/>
            <w:vAlign w:val="center"/>
          </w:tcPr>
          <w:p w14:paraId="4F4A96AC" w14:textId="77777777" w:rsidR="00070FD7" w:rsidRPr="008C5A0F" w:rsidRDefault="00070FD7" w:rsidP="00070FD7">
            <w:pPr>
              <w:spacing w:after="0"/>
              <w:jc w:val="center"/>
              <w:rPr>
                <w:b/>
                <w:sz w:val="18"/>
                <w:szCs w:val="18"/>
                <w:lang w:val="en-GB"/>
              </w:rPr>
            </w:pPr>
          </w:p>
        </w:tc>
        <w:tc>
          <w:tcPr>
            <w:tcW w:w="751" w:type="pct"/>
            <w:shd w:val="clear" w:color="auto" w:fill="D9D9D9" w:themeFill="background1" w:themeFillShade="D9"/>
            <w:vAlign w:val="center"/>
          </w:tcPr>
          <w:p w14:paraId="7B831D59" w14:textId="77777777" w:rsidR="00070FD7" w:rsidRPr="008C5A0F" w:rsidRDefault="00070FD7" w:rsidP="00070FD7">
            <w:pPr>
              <w:spacing w:after="0"/>
              <w:jc w:val="center"/>
              <w:rPr>
                <w:b/>
                <w:sz w:val="18"/>
                <w:szCs w:val="18"/>
                <w:lang w:val="en-GB"/>
              </w:rPr>
            </w:pPr>
          </w:p>
        </w:tc>
      </w:tr>
      <w:tr w:rsidR="006B0E1F" w:rsidRPr="008C5A0F" w14:paraId="3D9893F9" w14:textId="77777777" w:rsidTr="000612D8">
        <w:tc>
          <w:tcPr>
            <w:tcW w:w="294" w:type="pct"/>
            <w:vAlign w:val="center"/>
          </w:tcPr>
          <w:p w14:paraId="443C0ED4" w14:textId="2D8B2FE5" w:rsidR="006B0E1F" w:rsidRPr="008C5A0F" w:rsidRDefault="0092508F" w:rsidP="00A61065">
            <w:pPr>
              <w:spacing w:after="0"/>
              <w:jc w:val="center"/>
              <w:rPr>
                <w:sz w:val="18"/>
                <w:szCs w:val="18"/>
              </w:rPr>
            </w:pPr>
            <w:r>
              <w:rPr>
                <w:sz w:val="18"/>
                <w:szCs w:val="18"/>
              </w:rPr>
              <w:t>25</w:t>
            </w:r>
          </w:p>
        </w:tc>
        <w:tc>
          <w:tcPr>
            <w:tcW w:w="2452" w:type="pct"/>
            <w:vAlign w:val="center"/>
          </w:tcPr>
          <w:p w14:paraId="4F11A1AC" w14:textId="1FF3FDEB" w:rsidR="006B0E1F" w:rsidRPr="006B0E1F" w:rsidRDefault="006B0E1F" w:rsidP="006B0E1F">
            <w:pPr>
              <w:spacing w:after="0"/>
              <w:rPr>
                <w:sz w:val="20"/>
                <w:szCs w:val="20"/>
              </w:rPr>
            </w:pPr>
            <w:r w:rsidRPr="006B0E1F">
              <w:rPr>
                <w:rFonts w:eastAsia="SimSun;宋体" w:cs="Calibri"/>
                <w:sz w:val="20"/>
                <w:szCs w:val="20"/>
              </w:rPr>
              <w:t xml:space="preserve">Τύπος Οθόνης:  Έγχρωμη, τεχνολογίας </w:t>
            </w:r>
            <w:r w:rsidRPr="006B0E1F">
              <w:rPr>
                <w:rFonts w:eastAsia="SimSun;宋体" w:cs="Calibri"/>
                <w:sz w:val="20"/>
                <w:szCs w:val="20"/>
                <w:lang w:val="en-US"/>
              </w:rPr>
              <w:t>IPS</w:t>
            </w:r>
            <w:r w:rsidRPr="006B0E1F">
              <w:rPr>
                <w:rFonts w:eastAsia="SimSun;宋体" w:cs="Calibri"/>
                <w:sz w:val="20"/>
                <w:szCs w:val="20"/>
              </w:rPr>
              <w:t xml:space="preserve"> – </w:t>
            </w:r>
            <w:r w:rsidRPr="006B0E1F">
              <w:rPr>
                <w:rFonts w:eastAsia="SimSun;宋体" w:cs="Calibri"/>
                <w:sz w:val="20"/>
                <w:szCs w:val="20"/>
                <w:lang w:val="en-US"/>
              </w:rPr>
              <w:t>FHD</w:t>
            </w:r>
            <w:r w:rsidRPr="006B0E1F">
              <w:rPr>
                <w:rFonts w:eastAsia="SimSun;宋体" w:cs="Calibri"/>
                <w:sz w:val="20"/>
                <w:szCs w:val="20"/>
              </w:rPr>
              <w:t>, αντιθαμβωτική 16:10</w:t>
            </w:r>
          </w:p>
        </w:tc>
        <w:tc>
          <w:tcPr>
            <w:tcW w:w="751" w:type="pct"/>
            <w:vAlign w:val="center"/>
          </w:tcPr>
          <w:p w14:paraId="72742856" w14:textId="6E60ED3F" w:rsidR="006B0E1F" w:rsidRPr="006B0E1F" w:rsidRDefault="006B0E1F" w:rsidP="006B0E1F">
            <w:pPr>
              <w:spacing w:after="0"/>
              <w:jc w:val="center"/>
              <w:rPr>
                <w:b/>
                <w:sz w:val="20"/>
                <w:szCs w:val="20"/>
              </w:rPr>
            </w:pPr>
            <w:r w:rsidRPr="006B0E1F">
              <w:rPr>
                <w:rFonts w:eastAsia="SimSun;宋体" w:cs="Calibri"/>
                <w:b/>
                <w:sz w:val="20"/>
                <w:szCs w:val="20"/>
              </w:rPr>
              <w:t>ΝΑΙ</w:t>
            </w:r>
          </w:p>
        </w:tc>
        <w:tc>
          <w:tcPr>
            <w:tcW w:w="751" w:type="pct"/>
            <w:vAlign w:val="center"/>
          </w:tcPr>
          <w:p w14:paraId="6D3C57D0" w14:textId="77777777" w:rsidR="006B0E1F" w:rsidRPr="008C5A0F" w:rsidRDefault="006B0E1F" w:rsidP="006B0E1F">
            <w:pPr>
              <w:spacing w:after="0"/>
              <w:jc w:val="center"/>
              <w:rPr>
                <w:b/>
                <w:sz w:val="18"/>
                <w:szCs w:val="18"/>
              </w:rPr>
            </w:pPr>
          </w:p>
        </w:tc>
        <w:tc>
          <w:tcPr>
            <w:tcW w:w="751" w:type="pct"/>
            <w:vAlign w:val="center"/>
          </w:tcPr>
          <w:p w14:paraId="3F01A80B" w14:textId="77777777" w:rsidR="006B0E1F" w:rsidRPr="008C5A0F" w:rsidRDefault="006B0E1F" w:rsidP="006B0E1F">
            <w:pPr>
              <w:spacing w:after="0"/>
              <w:jc w:val="center"/>
              <w:rPr>
                <w:b/>
                <w:sz w:val="18"/>
                <w:szCs w:val="18"/>
              </w:rPr>
            </w:pPr>
          </w:p>
        </w:tc>
      </w:tr>
      <w:tr w:rsidR="006B0E1F" w:rsidRPr="008C5A0F" w14:paraId="1B65C52B" w14:textId="77777777" w:rsidTr="000612D8">
        <w:tc>
          <w:tcPr>
            <w:tcW w:w="294" w:type="pct"/>
            <w:vAlign w:val="center"/>
          </w:tcPr>
          <w:p w14:paraId="21719977" w14:textId="0DC1CAC9" w:rsidR="006B0E1F" w:rsidRPr="008C5A0F" w:rsidRDefault="0092508F" w:rsidP="00A61065">
            <w:pPr>
              <w:spacing w:after="0"/>
              <w:jc w:val="center"/>
              <w:rPr>
                <w:sz w:val="18"/>
                <w:szCs w:val="18"/>
              </w:rPr>
            </w:pPr>
            <w:r>
              <w:rPr>
                <w:sz w:val="18"/>
                <w:szCs w:val="18"/>
              </w:rPr>
              <w:t>26</w:t>
            </w:r>
          </w:p>
        </w:tc>
        <w:tc>
          <w:tcPr>
            <w:tcW w:w="2452" w:type="pct"/>
            <w:vAlign w:val="center"/>
          </w:tcPr>
          <w:p w14:paraId="1E193430" w14:textId="177A71AA" w:rsidR="006B0E1F" w:rsidRPr="006B0E1F" w:rsidRDefault="006B0E1F" w:rsidP="006B0E1F">
            <w:pPr>
              <w:spacing w:after="0"/>
              <w:rPr>
                <w:sz w:val="20"/>
                <w:szCs w:val="20"/>
              </w:rPr>
            </w:pPr>
            <w:r w:rsidRPr="006B0E1F">
              <w:rPr>
                <w:rFonts w:eastAsia="SimSun;宋体" w:cs="Calibri"/>
                <w:sz w:val="20"/>
                <w:szCs w:val="20"/>
              </w:rPr>
              <w:t xml:space="preserve">Μέγεθος Οθόνης </w:t>
            </w:r>
          </w:p>
        </w:tc>
        <w:tc>
          <w:tcPr>
            <w:tcW w:w="751" w:type="pct"/>
            <w:vAlign w:val="center"/>
          </w:tcPr>
          <w:p w14:paraId="47F3D3A1" w14:textId="4F675043" w:rsidR="006B0E1F" w:rsidRPr="006B0E1F" w:rsidRDefault="006B0E1F" w:rsidP="006B0E1F">
            <w:pPr>
              <w:spacing w:after="0"/>
              <w:jc w:val="center"/>
              <w:rPr>
                <w:b/>
                <w:sz w:val="20"/>
                <w:szCs w:val="20"/>
              </w:rPr>
            </w:pPr>
            <w:r w:rsidRPr="006B0E1F">
              <w:rPr>
                <w:rFonts w:eastAsia="SimSun;宋体" w:cs="Calibri"/>
                <w:b/>
                <w:sz w:val="20"/>
                <w:szCs w:val="20"/>
              </w:rPr>
              <w:sym w:font="Symbol" w:char="F0B3"/>
            </w:r>
            <w:r w:rsidRPr="006B0E1F">
              <w:rPr>
                <w:rFonts w:eastAsia="SimSun;宋体" w:cs="Calibri"/>
                <w:b/>
                <w:sz w:val="20"/>
                <w:szCs w:val="20"/>
              </w:rPr>
              <w:t xml:space="preserve"> 15.6"</w:t>
            </w:r>
          </w:p>
        </w:tc>
        <w:tc>
          <w:tcPr>
            <w:tcW w:w="751" w:type="pct"/>
            <w:vAlign w:val="center"/>
          </w:tcPr>
          <w:p w14:paraId="700A982F" w14:textId="77777777" w:rsidR="006B0E1F" w:rsidRPr="008C5A0F" w:rsidRDefault="006B0E1F" w:rsidP="006B0E1F">
            <w:pPr>
              <w:spacing w:after="0"/>
              <w:jc w:val="center"/>
              <w:rPr>
                <w:b/>
                <w:sz w:val="18"/>
                <w:szCs w:val="18"/>
              </w:rPr>
            </w:pPr>
          </w:p>
        </w:tc>
        <w:tc>
          <w:tcPr>
            <w:tcW w:w="751" w:type="pct"/>
            <w:vAlign w:val="center"/>
          </w:tcPr>
          <w:p w14:paraId="617D34F7" w14:textId="77777777" w:rsidR="006B0E1F" w:rsidRPr="008C5A0F" w:rsidRDefault="006B0E1F" w:rsidP="006B0E1F">
            <w:pPr>
              <w:spacing w:after="0"/>
              <w:jc w:val="center"/>
              <w:rPr>
                <w:b/>
                <w:sz w:val="18"/>
                <w:szCs w:val="18"/>
              </w:rPr>
            </w:pPr>
          </w:p>
        </w:tc>
      </w:tr>
      <w:tr w:rsidR="006B0E1F" w:rsidRPr="008C5A0F" w14:paraId="02C796EC" w14:textId="77777777" w:rsidTr="000612D8">
        <w:tc>
          <w:tcPr>
            <w:tcW w:w="294" w:type="pct"/>
            <w:vAlign w:val="center"/>
          </w:tcPr>
          <w:p w14:paraId="2A49C981" w14:textId="689FAF44" w:rsidR="006B0E1F" w:rsidRPr="008C5A0F" w:rsidRDefault="0092508F" w:rsidP="00A61065">
            <w:pPr>
              <w:spacing w:after="0"/>
              <w:jc w:val="center"/>
              <w:rPr>
                <w:sz w:val="18"/>
                <w:szCs w:val="18"/>
              </w:rPr>
            </w:pPr>
            <w:r>
              <w:rPr>
                <w:sz w:val="18"/>
                <w:szCs w:val="18"/>
              </w:rPr>
              <w:t>27</w:t>
            </w:r>
          </w:p>
        </w:tc>
        <w:tc>
          <w:tcPr>
            <w:tcW w:w="2452" w:type="pct"/>
            <w:vAlign w:val="center"/>
          </w:tcPr>
          <w:p w14:paraId="6BC42D42" w14:textId="27812DD7" w:rsidR="006B0E1F" w:rsidRPr="006B0E1F" w:rsidRDefault="006B0E1F" w:rsidP="006B0E1F">
            <w:pPr>
              <w:spacing w:after="0"/>
              <w:rPr>
                <w:sz w:val="20"/>
                <w:szCs w:val="20"/>
              </w:rPr>
            </w:pPr>
            <w:r w:rsidRPr="006B0E1F">
              <w:rPr>
                <w:rFonts w:eastAsia="SimSun;宋体" w:cs="Calibri"/>
                <w:sz w:val="20"/>
                <w:szCs w:val="20"/>
                <w:lang w:val="en-GB"/>
              </w:rPr>
              <w:t>Ανάλυση οθόνης</w:t>
            </w:r>
          </w:p>
        </w:tc>
        <w:tc>
          <w:tcPr>
            <w:tcW w:w="751" w:type="pct"/>
            <w:vAlign w:val="center"/>
          </w:tcPr>
          <w:p w14:paraId="60091D2F" w14:textId="1E40542B" w:rsidR="006B0E1F" w:rsidRPr="006B0E1F" w:rsidRDefault="006B0E1F" w:rsidP="006B0E1F">
            <w:pPr>
              <w:spacing w:after="0"/>
              <w:jc w:val="center"/>
              <w:rPr>
                <w:b/>
                <w:sz w:val="20"/>
                <w:szCs w:val="20"/>
              </w:rPr>
            </w:pPr>
            <w:r w:rsidRPr="006B0E1F">
              <w:rPr>
                <w:rFonts w:eastAsia="SimSun;宋体" w:cs="Calibri"/>
                <w:b/>
                <w:sz w:val="20"/>
                <w:szCs w:val="20"/>
              </w:rPr>
              <w:sym w:font="Symbol" w:char="F0B3"/>
            </w:r>
            <w:r w:rsidRPr="006B0E1F">
              <w:rPr>
                <w:rFonts w:eastAsia="SimSun;宋体" w:cs="Calibri"/>
                <w:b/>
                <w:sz w:val="20"/>
                <w:szCs w:val="20"/>
              </w:rPr>
              <w:t xml:space="preserve"> (1920 </w:t>
            </w:r>
            <w:r w:rsidRPr="006B0E1F">
              <w:rPr>
                <w:rFonts w:eastAsia="SimSun;宋体" w:cs="Calibri"/>
                <w:b/>
                <w:sz w:val="20"/>
                <w:szCs w:val="20"/>
                <w:lang w:val="en-US"/>
              </w:rPr>
              <w:t>x</w:t>
            </w:r>
            <w:r w:rsidRPr="006B0E1F">
              <w:rPr>
                <w:rFonts w:eastAsia="SimSun;宋体" w:cs="Calibri"/>
                <w:b/>
                <w:sz w:val="20"/>
                <w:szCs w:val="20"/>
              </w:rPr>
              <w:t xml:space="preserve"> 1200)</w:t>
            </w:r>
          </w:p>
        </w:tc>
        <w:tc>
          <w:tcPr>
            <w:tcW w:w="751" w:type="pct"/>
            <w:vAlign w:val="center"/>
          </w:tcPr>
          <w:p w14:paraId="58B1769B" w14:textId="77777777" w:rsidR="006B0E1F" w:rsidRPr="008C5A0F" w:rsidRDefault="006B0E1F" w:rsidP="006B0E1F">
            <w:pPr>
              <w:spacing w:after="0"/>
              <w:jc w:val="center"/>
              <w:rPr>
                <w:b/>
                <w:sz w:val="18"/>
                <w:szCs w:val="18"/>
              </w:rPr>
            </w:pPr>
          </w:p>
        </w:tc>
        <w:tc>
          <w:tcPr>
            <w:tcW w:w="751" w:type="pct"/>
            <w:vAlign w:val="center"/>
          </w:tcPr>
          <w:p w14:paraId="2B1FECAE" w14:textId="77777777" w:rsidR="006B0E1F" w:rsidRPr="008C5A0F" w:rsidRDefault="006B0E1F" w:rsidP="006B0E1F">
            <w:pPr>
              <w:spacing w:after="0"/>
              <w:jc w:val="center"/>
              <w:rPr>
                <w:b/>
                <w:sz w:val="18"/>
                <w:szCs w:val="18"/>
              </w:rPr>
            </w:pPr>
          </w:p>
        </w:tc>
      </w:tr>
      <w:tr w:rsidR="006B0E1F" w:rsidRPr="008C5A0F" w14:paraId="3C689C44" w14:textId="77777777" w:rsidTr="000612D8">
        <w:tc>
          <w:tcPr>
            <w:tcW w:w="294" w:type="pct"/>
            <w:vAlign w:val="center"/>
          </w:tcPr>
          <w:p w14:paraId="3DF588B1" w14:textId="7B612EB4" w:rsidR="006B0E1F" w:rsidRPr="008C5A0F" w:rsidRDefault="0092508F" w:rsidP="00A61065">
            <w:pPr>
              <w:spacing w:after="0"/>
              <w:jc w:val="center"/>
              <w:rPr>
                <w:sz w:val="18"/>
                <w:szCs w:val="18"/>
              </w:rPr>
            </w:pPr>
            <w:r>
              <w:rPr>
                <w:sz w:val="18"/>
                <w:szCs w:val="18"/>
              </w:rPr>
              <w:t>28</w:t>
            </w:r>
          </w:p>
        </w:tc>
        <w:tc>
          <w:tcPr>
            <w:tcW w:w="2452" w:type="pct"/>
            <w:vAlign w:val="center"/>
          </w:tcPr>
          <w:p w14:paraId="11F4BF1E" w14:textId="2CDA4460" w:rsidR="006B0E1F" w:rsidRPr="006B0E1F" w:rsidRDefault="006B0E1F" w:rsidP="006B0E1F">
            <w:pPr>
              <w:suppressAutoHyphens w:val="0"/>
              <w:spacing w:after="0"/>
              <w:jc w:val="left"/>
              <w:rPr>
                <w:sz w:val="20"/>
                <w:szCs w:val="20"/>
              </w:rPr>
            </w:pPr>
            <w:r w:rsidRPr="006B0E1F">
              <w:rPr>
                <w:rFonts w:eastAsia="SimSun;宋体" w:cs="Calibri"/>
                <w:sz w:val="20"/>
                <w:szCs w:val="20"/>
              </w:rPr>
              <w:t>Φωτεινότητα Οθόνης</w:t>
            </w:r>
          </w:p>
        </w:tc>
        <w:tc>
          <w:tcPr>
            <w:tcW w:w="751" w:type="pct"/>
            <w:vAlign w:val="center"/>
          </w:tcPr>
          <w:p w14:paraId="7554A362" w14:textId="74A4ECB8" w:rsidR="006B0E1F" w:rsidRPr="006B0E1F" w:rsidRDefault="006B0E1F" w:rsidP="006B0E1F">
            <w:pPr>
              <w:spacing w:after="0"/>
              <w:jc w:val="center"/>
              <w:rPr>
                <w:b/>
                <w:sz w:val="20"/>
                <w:szCs w:val="20"/>
                <w:lang w:val="en-GB"/>
              </w:rPr>
            </w:pPr>
            <w:r w:rsidRPr="006B0E1F">
              <w:rPr>
                <w:rFonts w:eastAsia="SimSun;宋体" w:cs="Calibri"/>
                <w:b/>
                <w:sz w:val="20"/>
                <w:szCs w:val="20"/>
              </w:rPr>
              <w:sym w:font="Symbol" w:char="F0B3"/>
            </w:r>
            <w:r w:rsidRPr="006B0E1F">
              <w:rPr>
                <w:rFonts w:eastAsia="SimSun;宋体" w:cs="Calibri"/>
                <w:b/>
                <w:sz w:val="20"/>
                <w:szCs w:val="20"/>
              </w:rPr>
              <w:t xml:space="preserve"> 300 </w:t>
            </w:r>
            <w:r w:rsidRPr="006B0E1F">
              <w:rPr>
                <w:rFonts w:eastAsia="SimSun;宋体" w:cs="Calibri"/>
                <w:b/>
                <w:sz w:val="20"/>
                <w:szCs w:val="20"/>
                <w:lang w:val="en-US"/>
              </w:rPr>
              <w:t>nits</w:t>
            </w:r>
            <w:r w:rsidRPr="006B0E1F">
              <w:rPr>
                <w:rFonts w:eastAsia="SimSun;宋体" w:cs="Calibri"/>
                <w:b/>
                <w:sz w:val="20"/>
                <w:szCs w:val="20"/>
              </w:rPr>
              <w:t>.</w:t>
            </w:r>
          </w:p>
        </w:tc>
        <w:tc>
          <w:tcPr>
            <w:tcW w:w="751" w:type="pct"/>
            <w:vAlign w:val="center"/>
          </w:tcPr>
          <w:p w14:paraId="4B0CDD5D" w14:textId="77777777" w:rsidR="006B0E1F" w:rsidRPr="008C5A0F" w:rsidRDefault="006B0E1F" w:rsidP="006B0E1F">
            <w:pPr>
              <w:spacing w:after="0"/>
              <w:jc w:val="center"/>
              <w:rPr>
                <w:b/>
                <w:sz w:val="18"/>
                <w:szCs w:val="18"/>
                <w:lang w:val="en-GB"/>
              </w:rPr>
            </w:pPr>
          </w:p>
        </w:tc>
        <w:tc>
          <w:tcPr>
            <w:tcW w:w="751" w:type="pct"/>
            <w:vAlign w:val="center"/>
          </w:tcPr>
          <w:p w14:paraId="47950EE1" w14:textId="77777777" w:rsidR="006B0E1F" w:rsidRPr="008C5A0F" w:rsidRDefault="006B0E1F" w:rsidP="006B0E1F">
            <w:pPr>
              <w:spacing w:after="0"/>
              <w:jc w:val="center"/>
              <w:rPr>
                <w:b/>
                <w:sz w:val="18"/>
                <w:szCs w:val="18"/>
                <w:lang w:val="en-GB"/>
              </w:rPr>
            </w:pPr>
          </w:p>
        </w:tc>
      </w:tr>
      <w:tr w:rsidR="006B0E1F" w:rsidRPr="008C5A0F" w14:paraId="00DA4E61" w14:textId="77777777" w:rsidTr="000612D8">
        <w:tc>
          <w:tcPr>
            <w:tcW w:w="294" w:type="pct"/>
            <w:vAlign w:val="center"/>
          </w:tcPr>
          <w:p w14:paraId="143F9DF8" w14:textId="58078A35" w:rsidR="006B0E1F" w:rsidRPr="008C5A0F" w:rsidRDefault="0092508F" w:rsidP="00A61065">
            <w:pPr>
              <w:spacing w:after="0"/>
              <w:jc w:val="center"/>
              <w:rPr>
                <w:sz w:val="18"/>
                <w:szCs w:val="18"/>
              </w:rPr>
            </w:pPr>
            <w:r>
              <w:rPr>
                <w:sz w:val="18"/>
                <w:szCs w:val="18"/>
              </w:rPr>
              <w:t>29</w:t>
            </w:r>
          </w:p>
        </w:tc>
        <w:tc>
          <w:tcPr>
            <w:tcW w:w="2452" w:type="pct"/>
            <w:vAlign w:val="center"/>
          </w:tcPr>
          <w:p w14:paraId="679BEE96" w14:textId="4C7DD331" w:rsidR="006B0E1F" w:rsidRPr="006B0E1F" w:rsidRDefault="006B0E1F" w:rsidP="006B0E1F">
            <w:pPr>
              <w:spacing w:after="0"/>
              <w:rPr>
                <w:sz w:val="20"/>
                <w:szCs w:val="20"/>
              </w:rPr>
            </w:pPr>
            <w:r w:rsidRPr="006B0E1F">
              <w:rPr>
                <w:rFonts w:eastAsia="SimSun;宋体" w:cs="Calibri"/>
                <w:sz w:val="20"/>
                <w:szCs w:val="20"/>
              </w:rPr>
              <w:t>Αντίθεση</w:t>
            </w:r>
          </w:p>
        </w:tc>
        <w:tc>
          <w:tcPr>
            <w:tcW w:w="751" w:type="pct"/>
            <w:vAlign w:val="center"/>
          </w:tcPr>
          <w:p w14:paraId="641CD2DF" w14:textId="67A397A5" w:rsidR="006B0E1F" w:rsidRPr="006B0E1F" w:rsidRDefault="006B0E1F" w:rsidP="006B0E1F">
            <w:pPr>
              <w:spacing w:after="0"/>
              <w:jc w:val="center"/>
              <w:rPr>
                <w:b/>
                <w:sz w:val="20"/>
                <w:szCs w:val="20"/>
                <w:lang w:val="en-US"/>
              </w:rPr>
            </w:pPr>
            <w:r w:rsidRPr="006B0E1F">
              <w:rPr>
                <w:rFonts w:eastAsia="SimSun;宋体" w:cs="Calibri"/>
                <w:b/>
                <w:sz w:val="20"/>
                <w:szCs w:val="20"/>
              </w:rPr>
              <w:sym w:font="Symbol" w:char="F0B3"/>
            </w:r>
            <w:r w:rsidRPr="006B0E1F">
              <w:rPr>
                <w:rFonts w:eastAsia="SimSun;宋体" w:cs="Calibri"/>
                <w:b/>
                <w:sz w:val="20"/>
                <w:szCs w:val="20"/>
              </w:rPr>
              <w:t>800:1</w:t>
            </w:r>
          </w:p>
        </w:tc>
        <w:tc>
          <w:tcPr>
            <w:tcW w:w="751" w:type="pct"/>
            <w:vAlign w:val="center"/>
          </w:tcPr>
          <w:p w14:paraId="40D2A1CF" w14:textId="77777777" w:rsidR="006B0E1F" w:rsidRPr="008C5A0F" w:rsidRDefault="006B0E1F" w:rsidP="006B0E1F">
            <w:pPr>
              <w:spacing w:after="0"/>
              <w:jc w:val="center"/>
              <w:rPr>
                <w:b/>
                <w:sz w:val="18"/>
                <w:szCs w:val="18"/>
                <w:lang w:val="en-GB"/>
              </w:rPr>
            </w:pPr>
          </w:p>
        </w:tc>
        <w:tc>
          <w:tcPr>
            <w:tcW w:w="751" w:type="pct"/>
            <w:vAlign w:val="center"/>
          </w:tcPr>
          <w:p w14:paraId="6B965225" w14:textId="77777777" w:rsidR="006B0E1F" w:rsidRPr="008C5A0F" w:rsidRDefault="006B0E1F" w:rsidP="006B0E1F">
            <w:pPr>
              <w:spacing w:after="0"/>
              <w:jc w:val="center"/>
              <w:rPr>
                <w:b/>
                <w:sz w:val="18"/>
                <w:szCs w:val="18"/>
                <w:lang w:val="en-GB"/>
              </w:rPr>
            </w:pPr>
          </w:p>
        </w:tc>
      </w:tr>
      <w:tr w:rsidR="00070FD7" w:rsidRPr="008C5A0F" w14:paraId="08001B37" w14:textId="77777777" w:rsidTr="000612D8">
        <w:tc>
          <w:tcPr>
            <w:tcW w:w="294" w:type="pct"/>
            <w:shd w:val="clear" w:color="auto" w:fill="D9D9D9" w:themeFill="background1" w:themeFillShade="D9"/>
            <w:vAlign w:val="center"/>
          </w:tcPr>
          <w:p w14:paraId="51FD994F" w14:textId="77777777" w:rsidR="00070FD7" w:rsidRPr="008C5A0F" w:rsidRDefault="00070FD7" w:rsidP="00A61065">
            <w:pPr>
              <w:spacing w:after="0"/>
              <w:jc w:val="center"/>
              <w:rPr>
                <w:b/>
                <w:sz w:val="18"/>
                <w:szCs w:val="18"/>
                <w:lang w:val="en-GB"/>
              </w:rPr>
            </w:pPr>
          </w:p>
        </w:tc>
        <w:tc>
          <w:tcPr>
            <w:tcW w:w="2452" w:type="pct"/>
            <w:shd w:val="clear" w:color="auto" w:fill="D9D9D9" w:themeFill="background1" w:themeFillShade="D9"/>
            <w:vAlign w:val="center"/>
          </w:tcPr>
          <w:p w14:paraId="08EF3CC7" w14:textId="266AEB1E" w:rsidR="00070FD7" w:rsidRPr="008C5A0F" w:rsidRDefault="006B0E1F" w:rsidP="00070FD7">
            <w:pPr>
              <w:spacing w:after="0"/>
              <w:rPr>
                <w:b/>
                <w:sz w:val="18"/>
                <w:szCs w:val="18"/>
              </w:rPr>
            </w:pPr>
            <w:r>
              <w:rPr>
                <w:b/>
                <w:sz w:val="18"/>
                <w:szCs w:val="18"/>
              </w:rPr>
              <w:t>Θύρες - Συνδεσιμότητα</w:t>
            </w:r>
          </w:p>
        </w:tc>
        <w:tc>
          <w:tcPr>
            <w:tcW w:w="751" w:type="pct"/>
            <w:shd w:val="clear" w:color="auto" w:fill="D9D9D9" w:themeFill="background1" w:themeFillShade="D9"/>
            <w:vAlign w:val="center"/>
          </w:tcPr>
          <w:p w14:paraId="5CFB4B66" w14:textId="77777777" w:rsidR="00070FD7" w:rsidRPr="008C5A0F" w:rsidRDefault="00070FD7" w:rsidP="00070FD7">
            <w:pPr>
              <w:spacing w:after="0"/>
              <w:jc w:val="center"/>
              <w:rPr>
                <w:b/>
                <w:sz w:val="18"/>
                <w:szCs w:val="18"/>
              </w:rPr>
            </w:pPr>
          </w:p>
        </w:tc>
        <w:tc>
          <w:tcPr>
            <w:tcW w:w="751" w:type="pct"/>
            <w:shd w:val="clear" w:color="auto" w:fill="D9D9D9" w:themeFill="background1" w:themeFillShade="D9"/>
            <w:vAlign w:val="center"/>
          </w:tcPr>
          <w:p w14:paraId="2F886F3B" w14:textId="77777777" w:rsidR="00070FD7" w:rsidRPr="008C5A0F" w:rsidRDefault="00070FD7" w:rsidP="00070FD7">
            <w:pPr>
              <w:spacing w:after="0"/>
              <w:jc w:val="center"/>
              <w:rPr>
                <w:b/>
                <w:sz w:val="18"/>
                <w:szCs w:val="18"/>
              </w:rPr>
            </w:pPr>
          </w:p>
        </w:tc>
        <w:tc>
          <w:tcPr>
            <w:tcW w:w="751" w:type="pct"/>
            <w:shd w:val="clear" w:color="auto" w:fill="D9D9D9" w:themeFill="background1" w:themeFillShade="D9"/>
            <w:vAlign w:val="center"/>
          </w:tcPr>
          <w:p w14:paraId="202008D8" w14:textId="77777777" w:rsidR="00070FD7" w:rsidRPr="008C5A0F" w:rsidRDefault="00070FD7" w:rsidP="00070FD7">
            <w:pPr>
              <w:spacing w:after="0"/>
              <w:jc w:val="center"/>
              <w:rPr>
                <w:b/>
                <w:sz w:val="18"/>
                <w:szCs w:val="18"/>
              </w:rPr>
            </w:pPr>
          </w:p>
        </w:tc>
      </w:tr>
      <w:tr w:rsidR="00A001CF" w:rsidRPr="008C5A0F" w14:paraId="199E5576" w14:textId="77777777" w:rsidTr="000612D8">
        <w:tc>
          <w:tcPr>
            <w:tcW w:w="294" w:type="pct"/>
            <w:vAlign w:val="center"/>
          </w:tcPr>
          <w:p w14:paraId="0720D12B" w14:textId="73835F8C" w:rsidR="00A001CF" w:rsidRPr="008C5A0F" w:rsidRDefault="0092508F" w:rsidP="00A61065">
            <w:pPr>
              <w:spacing w:after="0"/>
              <w:jc w:val="center"/>
              <w:rPr>
                <w:sz w:val="18"/>
                <w:szCs w:val="18"/>
              </w:rPr>
            </w:pPr>
            <w:r>
              <w:rPr>
                <w:sz w:val="18"/>
                <w:szCs w:val="18"/>
              </w:rPr>
              <w:t>30</w:t>
            </w:r>
          </w:p>
        </w:tc>
        <w:tc>
          <w:tcPr>
            <w:tcW w:w="2452" w:type="pct"/>
            <w:vAlign w:val="center"/>
          </w:tcPr>
          <w:p w14:paraId="11051D57" w14:textId="6D2C83B5" w:rsidR="00A001CF" w:rsidRPr="00005346" w:rsidRDefault="00A001CF" w:rsidP="00A001CF">
            <w:pPr>
              <w:spacing w:after="0"/>
              <w:rPr>
                <w:sz w:val="20"/>
                <w:szCs w:val="20"/>
                <w:lang w:val="en-US"/>
              </w:rPr>
            </w:pPr>
            <w:r w:rsidRPr="00005346">
              <w:rPr>
                <w:rFonts w:eastAsia="SimSun;宋体" w:cs="Calibri"/>
                <w:sz w:val="20"/>
                <w:szCs w:val="20"/>
              </w:rPr>
              <w:t>Θύρες</w:t>
            </w:r>
            <w:r w:rsidRPr="00005346">
              <w:rPr>
                <w:rFonts w:eastAsia="SimSun;宋体" w:cs="Calibri"/>
                <w:sz w:val="20"/>
                <w:szCs w:val="20"/>
                <w:lang w:val="en-US"/>
              </w:rPr>
              <w:t xml:space="preserve"> USB-A 3.2 Gen 1 (onboard)</w:t>
            </w:r>
          </w:p>
        </w:tc>
        <w:tc>
          <w:tcPr>
            <w:tcW w:w="751" w:type="pct"/>
            <w:vAlign w:val="center"/>
          </w:tcPr>
          <w:p w14:paraId="0C43475C" w14:textId="3DE933AF" w:rsidR="00A001CF" w:rsidRPr="00005346" w:rsidRDefault="00A001CF" w:rsidP="00A001CF">
            <w:pPr>
              <w:spacing w:after="0"/>
              <w:jc w:val="center"/>
              <w:rPr>
                <w:b/>
                <w:sz w:val="20"/>
                <w:szCs w:val="20"/>
              </w:rPr>
            </w:pPr>
            <w:r w:rsidRPr="00005346">
              <w:rPr>
                <w:rFonts w:eastAsia="SimSun;宋体" w:cs="Calibri"/>
                <w:b/>
                <w:sz w:val="20"/>
                <w:szCs w:val="20"/>
              </w:rPr>
              <w:t>≥ 2</w:t>
            </w:r>
          </w:p>
        </w:tc>
        <w:tc>
          <w:tcPr>
            <w:tcW w:w="751" w:type="pct"/>
            <w:vAlign w:val="center"/>
          </w:tcPr>
          <w:p w14:paraId="0C15431B" w14:textId="77777777" w:rsidR="00A001CF" w:rsidRPr="008C5A0F" w:rsidRDefault="00A001CF" w:rsidP="00A001CF">
            <w:pPr>
              <w:spacing w:after="0"/>
              <w:jc w:val="center"/>
              <w:rPr>
                <w:b/>
                <w:sz w:val="18"/>
                <w:szCs w:val="18"/>
              </w:rPr>
            </w:pPr>
          </w:p>
        </w:tc>
        <w:tc>
          <w:tcPr>
            <w:tcW w:w="751" w:type="pct"/>
            <w:vAlign w:val="center"/>
          </w:tcPr>
          <w:p w14:paraId="26BC1C81" w14:textId="77777777" w:rsidR="00A001CF" w:rsidRPr="008C5A0F" w:rsidRDefault="00A001CF" w:rsidP="00A001CF">
            <w:pPr>
              <w:spacing w:after="0"/>
              <w:jc w:val="center"/>
              <w:rPr>
                <w:b/>
                <w:sz w:val="18"/>
                <w:szCs w:val="18"/>
              </w:rPr>
            </w:pPr>
          </w:p>
        </w:tc>
      </w:tr>
      <w:tr w:rsidR="00A001CF" w:rsidRPr="008C5A0F" w14:paraId="3DD39903" w14:textId="77777777" w:rsidTr="000612D8">
        <w:tc>
          <w:tcPr>
            <w:tcW w:w="294" w:type="pct"/>
            <w:vAlign w:val="center"/>
          </w:tcPr>
          <w:p w14:paraId="6A41461D" w14:textId="117942FE" w:rsidR="00A001CF" w:rsidRPr="008C5A0F" w:rsidRDefault="0092508F" w:rsidP="00A61065">
            <w:pPr>
              <w:spacing w:after="0"/>
              <w:jc w:val="center"/>
              <w:rPr>
                <w:sz w:val="18"/>
                <w:szCs w:val="18"/>
              </w:rPr>
            </w:pPr>
            <w:r>
              <w:rPr>
                <w:sz w:val="18"/>
                <w:szCs w:val="18"/>
              </w:rPr>
              <w:t>31</w:t>
            </w:r>
          </w:p>
        </w:tc>
        <w:tc>
          <w:tcPr>
            <w:tcW w:w="2452" w:type="pct"/>
            <w:vAlign w:val="center"/>
          </w:tcPr>
          <w:p w14:paraId="652BB3DB" w14:textId="185F4C01" w:rsidR="00A001CF" w:rsidRPr="00005346" w:rsidRDefault="00A001CF" w:rsidP="00A001CF">
            <w:pPr>
              <w:spacing w:after="0"/>
              <w:rPr>
                <w:sz w:val="20"/>
                <w:szCs w:val="20"/>
              </w:rPr>
            </w:pPr>
            <w:r w:rsidRPr="00005346">
              <w:rPr>
                <w:rFonts w:eastAsia="SimSun;宋体" w:cs="Calibri"/>
                <w:sz w:val="20"/>
                <w:szCs w:val="20"/>
              </w:rPr>
              <w:t xml:space="preserve">Θύρα </w:t>
            </w:r>
            <w:r w:rsidRPr="00005346">
              <w:rPr>
                <w:rFonts w:eastAsia="SimSun;宋体" w:cs="Calibri"/>
                <w:sz w:val="20"/>
                <w:szCs w:val="20"/>
                <w:lang w:val="en-US"/>
              </w:rPr>
              <w:t>USB</w:t>
            </w:r>
            <w:r w:rsidRPr="00005346">
              <w:rPr>
                <w:rFonts w:eastAsia="SimSun;宋体" w:cs="Calibri"/>
                <w:sz w:val="20"/>
                <w:szCs w:val="20"/>
              </w:rPr>
              <w:t>-</w:t>
            </w:r>
            <w:r w:rsidRPr="00005346">
              <w:rPr>
                <w:rFonts w:eastAsia="SimSun;宋体" w:cs="Calibri"/>
                <w:sz w:val="20"/>
                <w:szCs w:val="20"/>
                <w:lang w:val="en-US"/>
              </w:rPr>
              <w:t>C</w:t>
            </w:r>
            <w:r w:rsidRPr="00005346">
              <w:rPr>
                <w:rFonts w:eastAsia="SimSun;宋体" w:cs="Calibri"/>
                <w:sz w:val="20"/>
                <w:szCs w:val="20"/>
              </w:rPr>
              <w:t xml:space="preserve"> 5</w:t>
            </w:r>
            <w:r w:rsidRPr="00005346">
              <w:rPr>
                <w:rFonts w:eastAsia="SimSun;宋体" w:cs="Calibri"/>
                <w:sz w:val="20"/>
                <w:szCs w:val="20"/>
                <w:lang w:val="en-US"/>
              </w:rPr>
              <w:t>Gbps</w:t>
            </w:r>
            <w:r w:rsidRPr="00005346">
              <w:rPr>
                <w:rFonts w:eastAsia="SimSun;宋体" w:cs="Calibri"/>
                <w:sz w:val="20"/>
                <w:szCs w:val="20"/>
              </w:rPr>
              <w:t xml:space="preserve"> / </w:t>
            </w:r>
            <w:r w:rsidRPr="00005346">
              <w:rPr>
                <w:rFonts w:eastAsia="SimSun;宋体" w:cs="Calibri"/>
                <w:sz w:val="20"/>
                <w:szCs w:val="20"/>
                <w:lang w:val="en-US"/>
              </w:rPr>
              <w:t>USB</w:t>
            </w:r>
            <w:r w:rsidRPr="00005346">
              <w:rPr>
                <w:rFonts w:eastAsia="SimSun;宋体" w:cs="Calibri"/>
                <w:sz w:val="20"/>
                <w:szCs w:val="20"/>
              </w:rPr>
              <w:t xml:space="preserve"> 3.2 </w:t>
            </w:r>
            <w:r w:rsidRPr="00005346">
              <w:rPr>
                <w:rFonts w:eastAsia="SimSun;宋体" w:cs="Calibri"/>
                <w:sz w:val="20"/>
                <w:szCs w:val="20"/>
                <w:lang w:val="en-US"/>
              </w:rPr>
              <w:t>Gen</w:t>
            </w:r>
            <w:r w:rsidRPr="00005346">
              <w:rPr>
                <w:rFonts w:eastAsia="SimSun;宋体" w:cs="Calibri"/>
                <w:sz w:val="20"/>
                <w:szCs w:val="20"/>
              </w:rPr>
              <w:t xml:space="preserve">1,(με λειτουργία </w:t>
            </w:r>
            <w:r w:rsidRPr="00005346">
              <w:rPr>
                <w:rFonts w:eastAsia="SimSun;宋体" w:cs="Calibri"/>
                <w:sz w:val="20"/>
                <w:szCs w:val="20"/>
                <w:lang w:val="en-US"/>
              </w:rPr>
              <w:t>Power</w:t>
            </w:r>
            <w:r w:rsidRPr="00005346">
              <w:rPr>
                <w:rFonts w:eastAsia="SimSun;宋体" w:cs="Calibri"/>
                <w:sz w:val="20"/>
                <w:szCs w:val="20"/>
              </w:rPr>
              <w:t xml:space="preserve"> </w:t>
            </w:r>
            <w:r w:rsidRPr="00005346">
              <w:rPr>
                <w:rFonts w:eastAsia="SimSun;宋体" w:cs="Calibri"/>
                <w:sz w:val="20"/>
                <w:szCs w:val="20"/>
                <w:lang w:val="en-US"/>
              </w:rPr>
              <w:t>Delivery</w:t>
            </w:r>
            <w:r w:rsidRPr="00005346">
              <w:rPr>
                <w:rFonts w:eastAsia="SimSun;宋体" w:cs="Calibri"/>
                <w:sz w:val="20"/>
                <w:szCs w:val="20"/>
              </w:rPr>
              <w:t xml:space="preserve"> 3.1) ή ανώτερη</w:t>
            </w:r>
          </w:p>
        </w:tc>
        <w:tc>
          <w:tcPr>
            <w:tcW w:w="751" w:type="pct"/>
            <w:vAlign w:val="center"/>
          </w:tcPr>
          <w:p w14:paraId="589FB2EC" w14:textId="07F6F68D" w:rsidR="00A001CF" w:rsidRPr="00005346" w:rsidRDefault="00A001CF" w:rsidP="00A001CF">
            <w:pPr>
              <w:spacing w:after="0"/>
              <w:jc w:val="center"/>
              <w:rPr>
                <w:b/>
                <w:sz w:val="20"/>
                <w:szCs w:val="20"/>
              </w:rPr>
            </w:pPr>
            <w:r w:rsidRPr="00005346">
              <w:rPr>
                <w:rFonts w:eastAsia="SimSun;宋体" w:cs="Calibri"/>
                <w:b/>
                <w:sz w:val="20"/>
                <w:szCs w:val="20"/>
              </w:rPr>
              <w:t>≥ 1</w:t>
            </w:r>
          </w:p>
        </w:tc>
        <w:tc>
          <w:tcPr>
            <w:tcW w:w="751" w:type="pct"/>
            <w:vAlign w:val="center"/>
          </w:tcPr>
          <w:p w14:paraId="019FE3D3" w14:textId="77777777" w:rsidR="00A001CF" w:rsidRPr="008C5A0F" w:rsidRDefault="00A001CF" w:rsidP="00A001CF">
            <w:pPr>
              <w:spacing w:after="0"/>
              <w:jc w:val="center"/>
              <w:rPr>
                <w:b/>
                <w:sz w:val="18"/>
                <w:szCs w:val="18"/>
              </w:rPr>
            </w:pPr>
          </w:p>
        </w:tc>
        <w:tc>
          <w:tcPr>
            <w:tcW w:w="751" w:type="pct"/>
            <w:vAlign w:val="center"/>
          </w:tcPr>
          <w:p w14:paraId="6DF3D231" w14:textId="77777777" w:rsidR="00A001CF" w:rsidRPr="008C5A0F" w:rsidRDefault="00A001CF" w:rsidP="00A001CF">
            <w:pPr>
              <w:spacing w:after="0"/>
              <w:jc w:val="center"/>
              <w:rPr>
                <w:b/>
                <w:sz w:val="18"/>
                <w:szCs w:val="18"/>
              </w:rPr>
            </w:pPr>
          </w:p>
        </w:tc>
      </w:tr>
      <w:tr w:rsidR="00A001CF" w:rsidRPr="008C5A0F" w14:paraId="43D41A62" w14:textId="77777777" w:rsidTr="000612D8">
        <w:tc>
          <w:tcPr>
            <w:tcW w:w="294" w:type="pct"/>
            <w:vAlign w:val="center"/>
          </w:tcPr>
          <w:p w14:paraId="79A1ED2A" w14:textId="0566734B" w:rsidR="00A001CF" w:rsidRPr="008C5A0F" w:rsidRDefault="0092508F" w:rsidP="00A61065">
            <w:pPr>
              <w:spacing w:after="0"/>
              <w:jc w:val="center"/>
              <w:rPr>
                <w:sz w:val="18"/>
                <w:szCs w:val="18"/>
              </w:rPr>
            </w:pPr>
            <w:r>
              <w:rPr>
                <w:sz w:val="18"/>
                <w:szCs w:val="18"/>
              </w:rPr>
              <w:t>32</w:t>
            </w:r>
          </w:p>
        </w:tc>
        <w:tc>
          <w:tcPr>
            <w:tcW w:w="2452" w:type="pct"/>
            <w:vAlign w:val="center"/>
          </w:tcPr>
          <w:p w14:paraId="541465BC" w14:textId="1912FE5A" w:rsidR="00A001CF" w:rsidRPr="00005346" w:rsidRDefault="00A001CF" w:rsidP="00A001CF">
            <w:pPr>
              <w:spacing w:after="0"/>
              <w:rPr>
                <w:sz w:val="20"/>
                <w:szCs w:val="20"/>
              </w:rPr>
            </w:pPr>
            <w:r w:rsidRPr="00005346">
              <w:rPr>
                <w:rFonts w:eastAsia="SimSun;宋体" w:cs="Calibri"/>
                <w:sz w:val="20"/>
                <w:szCs w:val="20"/>
              </w:rPr>
              <w:t xml:space="preserve">Θύρα </w:t>
            </w:r>
            <w:r w:rsidRPr="00005346">
              <w:rPr>
                <w:rFonts w:eastAsia="SimSun;宋体" w:cs="Calibri"/>
                <w:sz w:val="20"/>
                <w:szCs w:val="20"/>
                <w:lang w:val="en-US"/>
              </w:rPr>
              <w:t>USB</w:t>
            </w:r>
            <w:r w:rsidRPr="00005346">
              <w:rPr>
                <w:rFonts w:eastAsia="SimSun;宋体" w:cs="Calibri"/>
                <w:sz w:val="20"/>
                <w:szCs w:val="20"/>
              </w:rPr>
              <w:t>-</w:t>
            </w:r>
            <w:r w:rsidRPr="00005346">
              <w:rPr>
                <w:rFonts w:eastAsia="SimSun;宋体" w:cs="Calibri"/>
                <w:sz w:val="20"/>
                <w:szCs w:val="20"/>
                <w:lang w:val="en-US"/>
              </w:rPr>
              <w:t>C</w:t>
            </w:r>
            <w:r w:rsidRPr="00005346">
              <w:rPr>
                <w:rFonts w:eastAsia="SimSun;宋体" w:cs="Calibri"/>
                <w:sz w:val="20"/>
                <w:szCs w:val="20"/>
              </w:rPr>
              <w:t xml:space="preserve">  40 </w:t>
            </w:r>
            <w:r w:rsidRPr="00005346">
              <w:rPr>
                <w:rFonts w:eastAsia="SimSun;宋体" w:cs="Calibri"/>
                <w:sz w:val="20"/>
                <w:szCs w:val="20"/>
                <w:lang w:val="en-US"/>
              </w:rPr>
              <w:t>GBps</w:t>
            </w:r>
            <w:r w:rsidRPr="00005346">
              <w:rPr>
                <w:rFonts w:eastAsia="SimSun;宋体" w:cs="Calibri"/>
                <w:sz w:val="20"/>
                <w:szCs w:val="20"/>
              </w:rPr>
              <w:t xml:space="preserve"> (με λειτουργία </w:t>
            </w:r>
            <w:r w:rsidRPr="00005346">
              <w:rPr>
                <w:rFonts w:eastAsia="SimSun;宋体" w:cs="Calibri"/>
                <w:sz w:val="20"/>
                <w:szCs w:val="20"/>
                <w:lang w:val="en-US"/>
              </w:rPr>
              <w:t>Power</w:t>
            </w:r>
            <w:r w:rsidRPr="00005346">
              <w:rPr>
                <w:rFonts w:eastAsia="SimSun;宋体" w:cs="Calibri"/>
                <w:sz w:val="20"/>
                <w:szCs w:val="20"/>
              </w:rPr>
              <w:t xml:space="preserve"> </w:t>
            </w:r>
            <w:r w:rsidRPr="00005346">
              <w:rPr>
                <w:rFonts w:eastAsia="SimSun;宋体" w:cs="Calibri"/>
                <w:sz w:val="20"/>
                <w:szCs w:val="20"/>
                <w:lang w:val="en-US"/>
              </w:rPr>
              <w:t>Delivery</w:t>
            </w:r>
            <w:r w:rsidRPr="00005346">
              <w:rPr>
                <w:rFonts w:eastAsia="SimSun;宋体" w:cs="Calibri"/>
                <w:sz w:val="20"/>
                <w:szCs w:val="20"/>
              </w:rPr>
              <w:t xml:space="preserve"> 3.1) ή ανώτερη</w:t>
            </w:r>
          </w:p>
        </w:tc>
        <w:tc>
          <w:tcPr>
            <w:tcW w:w="751" w:type="pct"/>
            <w:vAlign w:val="center"/>
          </w:tcPr>
          <w:p w14:paraId="2D8FB258" w14:textId="0E122891" w:rsidR="00A001CF" w:rsidRPr="00005346" w:rsidRDefault="00A001CF" w:rsidP="00A001CF">
            <w:pPr>
              <w:spacing w:after="0"/>
              <w:jc w:val="center"/>
              <w:rPr>
                <w:b/>
                <w:sz w:val="20"/>
                <w:szCs w:val="20"/>
              </w:rPr>
            </w:pPr>
            <w:r w:rsidRPr="00005346">
              <w:rPr>
                <w:rFonts w:eastAsia="SimSun;宋体" w:cs="Calibri"/>
                <w:b/>
                <w:sz w:val="20"/>
                <w:szCs w:val="20"/>
              </w:rPr>
              <w:t>≥ 1</w:t>
            </w:r>
          </w:p>
        </w:tc>
        <w:tc>
          <w:tcPr>
            <w:tcW w:w="751" w:type="pct"/>
            <w:vAlign w:val="center"/>
          </w:tcPr>
          <w:p w14:paraId="7CB993A9" w14:textId="77777777" w:rsidR="00A001CF" w:rsidRPr="008C5A0F" w:rsidRDefault="00A001CF" w:rsidP="00A001CF">
            <w:pPr>
              <w:spacing w:after="0"/>
              <w:jc w:val="center"/>
              <w:rPr>
                <w:b/>
                <w:sz w:val="18"/>
                <w:szCs w:val="18"/>
              </w:rPr>
            </w:pPr>
          </w:p>
        </w:tc>
        <w:tc>
          <w:tcPr>
            <w:tcW w:w="751" w:type="pct"/>
            <w:vAlign w:val="center"/>
          </w:tcPr>
          <w:p w14:paraId="7662B559" w14:textId="77777777" w:rsidR="00A001CF" w:rsidRPr="008C5A0F" w:rsidRDefault="00A001CF" w:rsidP="00A001CF">
            <w:pPr>
              <w:spacing w:after="0"/>
              <w:jc w:val="center"/>
              <w:rPr>
                <w:b/>
                <w:sz w:val="18"/>
                <w:szCs w:val="18"/>
              </w:rPr>
            </w:pPr>
          </w:p>
        </w:tc>
      </w:tr>
      <w:tr w:rsidR="00A001CF" w:rsidRPr="008C5A0F" w14:paraId="12506D67" w14:textId="77777777" w:rsidTr="000612D8">
        <w:tc>
          <w:tcPr>
            <w:tcW w:w="294" w:type="pct"/>
            <w:vAlign w:val="center"/>
          </w:tcPr>
          <w:p w14:paraId="3B04EF9A" w14:textId="2AF226FD" w:rsidR="00A001CF" w:rsidRPr="008C5A0F" w:rsidRDefault="0092508F" w:rsidP="00A61065">
            <w:pPr>
              <w:spacing w:after="0"/>
              <w:jc w:val="center"/>
              <w:rPr>
                <w:sz w:val="18"/>
                <w:szCs w:val="18"/>
              </w:rPr>
            </w:pPr>
            <w:r>
              <w:rPr>
                <w:sz w:val="18"/>
                <w:szCs w:val="18"/>
              </w:rPr>
              <w:t>33</w:t>
            </w:r>
          </w:p>
        </w:tc>
        <w:tc>
          <w:tcPr>
            <w:tcW w:w="2452" w:type="pct"/>
            <w:vAlign w:val="center"/>
          </w:tcPr>
          <w:p w14:paraId="4768C428" w14:textId="5D33B90A" w:rsidR="00A001CF" w:rsidRPr="00005346" w:rsidRDefault="00A001CF" w:rsidP="00A001CF">
            <w:pPr>
              <w:spacing w:after="0"/>
              <w:rPr>
                <w:sz w:val="20"/>
                <w:szCs w:val="20"/>
                <w:lang w:val="en-US"/>
              </w:rPr>
            </w:pPr>
            <w:r w:rsidRPr="00005346">
              <w:rPr>
                <w:rFonts w:eastAsia="SimSun;宋体" w:cs="Calibri"/>
                <w:sz w:val="20"/>
                <w:szCs w:val="20"/>
              </w:rPr>
              <w:t>Θύρα</w:t>
            </w:r>
            <w:r w:rsidRPr="00005346">
              <w:rPr>
                <w:rFonts w:eastAsia="SimSun;宋体" w:cs="Calibri"/>
                <w:sz w:val="20"/>
                <w:szCs w:val="20"/>
                <w:lang w:val="en-US"/>
              </w:rPr>
              <w:t xml:space="preserve"> </w:t>
            </w:r>
            <w:r w:rsidRPr="00005346">
              <w:rPr>
                <w:rFonts w:eastAsia="SimSun;宋体" w:cs="Calibri"/>
                <w:sz w:val="20"/>
                <w:szCs w:val="20"/>
              </w:rPr>
              <w:t>δικτύου</w:t>
            </w:r>
            <w:r w:rsidRPr="00005346">
              <w:rPr>
                <w:rFonts w:eastAsia="SimSun;宋体" w:cs="Calibri"/>
                <w:sz w:val="20"/>
                <w:szCs w:val="20"/>
                <w:lang w:val="en-US"/>
              </w:rPr>
              <w:t xml:space="preserve"> Ethernet Gigabit (RJ-45)</w:t>
            </w:r>
          </w:p>
        </w:tc>
        <w:tc>
          <w:tcPr>
            <w:tcW w:w="751" w:type="pct"/>
            <w:vAlign w:val="center"/>
          </w:tcPr>
          <w:p w14:paraId="193A0AE0" w14:textId="244E990A" w:rsidR="00A001CF" w:rsidRPr="00005346" w:rsidRDefault="00A001CF" w:rsidP="00A001CF">
            <w:pPr>
              <w:spacing w:after="0"/>
              <w:jc w:val="center"/>
              <w:rPr>
                <w:b/>
                <w:sz w:val="20"/>
                <w:szCs w:val="20"/>
              </w:rPr>
            </w:pPr>
            <w:r w:rsidRPr="00005346">
              <w:rPr>
                <w:rFonts w:eastAsia="SimSun;宋体" w:cs="Calibri"/>
                <w:b/>
                <w:sz w:val="20"/>
                <w:szCs w:val="20"/>
              </w:rPr>
              <w:t>ΝΑΙ</w:t>
            </w:r>
          </w:p>
        </w:tc>
        <w:tc>
          <w:tcPr>
            <w:tcW w:w="751" w:type="pct"/>
            <w:vAlign w:val="center"/>
          </w:tcPr>
          <w:p w14:paraId="62BFECC5" w14:textId="77777777" w:rsidR="00A001CF" w:rsidRPr="008C5A0F" w:rsidRDefault="00A001CF" w:rsidP="00A001CF">
            <w:pPr>
              <w:spacing w:after="0"/>
              <w:jc w:val="center"/>
              <w:rPr>
                <w:b/>
                <w:sz w:val="18"/>
                <w:szCs w:val="18"/>
              </w:rPr>
            </w:pPr>
          </w:p>
        </w:tc>
        <w:tc>
          <w:tcPr>
            <w:tcW w:w="751" w:type="pct"/>
            <w:vAlign w:val="center"/>
          </w:tcPr>
          <w:p w14:paraId="77EB20A6" w14:textId="77777777" w:rsidR="00A001CF" w:rsidRPr="008C5A0F" w:rsidRDefault="00A001CF" w:rsidP="00A001CF">
            <w:pPr>
              <w:spacing w:after="0"/>
              <w:jc w:val="center"/>
              <w:rPr>
                <w:b/>
                <w:sz w:val="18"/>
                <w:szCs w:val="18"/>
              </w:rPr>
            </w:pPr>
          </w:p>
        </w:tc>
      </w:tr>
      <w:tr w:rsidR="00A001CF" w:rsidRPr="008C5A0F" w14:paraId="1FF7CD8E" w14:textId="77777777" w:rsidTr="000612D8">
        <w:tc>
          <w:tcPr>
            <w:tcW w:w="294" w:type="pct"/>
            <w:vAlign w:val="center"/>
          </w:tcPr>
          <w:p w14:paraId="3281CDE1" w14:textId="5AC9264E" w:rsidR="00A001CF" w:rsidRPr="008C5A0F" w:rsidRDefault="0092508F" w:rsidP="00A61065">
            <w:pPr>
              <w:spacing w:after="0"/>
              <w:jc w:val="center"/>
              <w:rPr>
                <w:sz w:val="18"/>
                <w:szCs w:val="18"/>
              </w:rPr>
            </w:pPr>
            <w:r>
              <w:rPr>
                <w:sz w:val="18"/>
                <w:szCs w:val="18"/>
              </w:rPr>
              <w:t>34</w:t>
            </w:r>
          </w:p>
        </w:tc>
        <w:tc>
          <w:tcPr>
            <w:tcW w:w="2452" w:type="pct"/>
            <w:vAlign w:val="center"/>
          </w:tcPr>
          <w:p w14:paraId="38C3F2D3" w14:textId="3CC11176" w:rsidR="00A001CF" w:rsidRPr="00005346" w:rsidRDefault="00A001CF" w:rsidP="00A001CF">
            <w:pPr>
              <w:spacing w:after="0"/>
              <w:rPr>
                <w:sz w:val="20"/>
                <w:szCs w:val="20"/>
                <w:lang w:val="en-GB"/>
              </w:rPr>
            </w:pPr>
            <w:r w:rsidRPr="00005346">
              <w:rPr>
                <w:rFonts w:eastAsia="SimSun;宋体" w:cs="Calibri"/>
                <w:sz w:val="20"/>
                <w:szCs w:val="20"/>
              </w:rPr>
              <w:t>Θύρα HDMI 2.1 έως 4Κ</w:t>
            </w:r>
          </w:p>
        </w:tc>
        <w:tc>
          <w:tcPr>
            <w:tcW w:w="751" w:type="pct"/>
            <w:vAlign w:val="center"/>
          </w:tcPr>
          <w:p w14:paraId="50476A6F" w14:textId="6A05AD40" w:rsidR="00A001CF" w:rsidRPr="00005346" w:rsidRDefault="00A001CF" w:rsidP="00A001CF">
            <w:pPr>
              <w:spacing w:after="0"/>
              <w:jc w:val="center"/>
              <w:rPr>
                <w:b/>
                <w:sz w:val="20"/>
                <w:szCs w:val="20"/>
              </w:rPr>
            </w:pPr>
            <w:r w:rsidRPr="00005346">
              <w:rPr>
                <w:rFonts w:eastAsia="SimSun;宋体" w:cs="Calibri"/>
                <w:b/>
                <w:sz w:val="20"/>
                <w:szCs w:val="20"/>
              </w:rPr>
              <w:t>≥ 1</w:t>
            </w:r>
          </w:p>
        </w:tc>
        <w:tc>
          <w:tcPr>
            <w:tcW w:w="751" w:type="pct"/>
            <w:vAlign w:val="center"/>
          </w:tcPr>
          <w:p w14:paraId="5ECAFFBC" w14:textId="77777777" w:rsidR="00A001CF" w:rsidRPr="008C5A0F" w:rsidRDefault="00A001CF" w:rsidP="00A001CF">
            <w:pPr>
              <w:spacing w:after="0"/>
              <w:jc w:val="center"/>
              <w:rPr>
                <w:b/>
                <w:sz w:val="18"/>
                <w:szCs w:val="18"/>
              </w:rPr>
            </w:pPr>
          </w:p>
        </w:tc>
        <w:tc>
          <w:tcPr>
            <w:tcW w:w="751" w:type="pct"/>
            <w:vAlign w:val="center"/>
          </w:tcPr>
          <w:p w14:paraId="2CC1C037" w14:textId="77777777" w:rsidR="00A001CF" w:rsidRPr="008C5A0F" w:rsidRDefault="00A001CF" w:rsidP="00A001CF">
            <w:pPr>
              <w:spacing w:after="0"/>
              <w:jc w:val="center"/>
              <w:rPr>
                <w:b/>
                <w:sz w:val="18"/>
                <w:szCs w:val="18"/>
              </w:rPr>
            </w:pPr>
          </w:p>
        </w:tc>
      </w:tr>
      <w:tr w:rsidR="00A001CF" w:rsidRPr="008C5A0F" w14:paraId="5CB52C33" w14:textId="77777777" w:rsidTr="000612D8">
        <w:tc>
          <w:tcPr>
            <w:tcW w:w="294" w:type="pct"/>
            <w:vAlign w:val="center"/>
          </w:tcPr>
          <w:p w14:paraId="009596AF" w14:textId="357F2A02" w:rsidR="00A001CF" w:rsidRPr="008C5A0F" w:rsidRDefault="0092508F" w:rsidP="00A61065">
            <w:pPr>
              <w:spacing w:after="0"/>
              <w:jc w:val="center"/>
              <w:rPr>
                <w:sz w:val="18"/>
                <w:szCs w:val="18"/>
              </w:rPr>
            </w:pPr>
            <w:r>
              <w:rPr>
                <w:sz w:val="18"/>
                <w:szCs w:val="18"/>
              </w:rPr>
              <w:t>35</w:t>
            </w:r>
          </w:p>
        </w:tc>
        <w:tc>
          <w:tcPr>
            <w:tcW w:w="2452" w:type="pct"/>
            <w:vAlign w:val="center"/>
          </w:tcPr>
          <w:p w14:paraId="05C25FBD" w14:textId="269AD21D" w:rsidR="00A001CF" w:rsidRPr="00005346" w:rsidRDefault="00A001CF" w:rsidP="00A001CF">
            <w:pPr>
              <w:spacing w:after="0"/>
              <w:rPr>
                <w:sz w:val="20"/>
                <w:szCs w:val="20"/>
              </w:rPr>
            </w:pPr>
            <w:r w:rsidRPr="00005346">
              <w:rPr>
                <w:rFonts w:eastAsia="SimSun;宋体" w:cs="Calibri"/>
                <w:sz w:val="20"/>
                <w:szCs w:val="20"/>
              </w:rPr>
              <w:t xml:space="preserve">Κάρτα ασύρματου δικτύου </w:t>
            </w:r>
            <w:r w:rsidRPr="00005346">
              <w:rPr>
                <w:rFonts w:eastAsia="SimSun;宋体" w:cs="Calibri"/>
                <w:sz w:val="20"/>
                <w:szCs w:val="20"/>
                <w:lang w:val="en-US"/>
              </w:rPr>
              <w:t>Wi</w:t>
            </w:r>
            <w:r w:rsidRPr="00005346">
              <w:rPr>
                <w:rFonts w:eastAsia="SimSun;宋体" w:cs="Calibri"/>
                <w:sz w:val="20"/>
                <w:szCs w:val="20"/>
              </w:rPr>
              <w:t>-</w:t>
            </w:r>
            <w:r w:rsidRPr="00005346">
              <w:rPr>
                <w:rFonts w:eastAsia="SimSun;宋体" w:cs="Calibri"/>
                <w:sz w:val="20"/>
                <w:szCs w:val="20"/>
                <w:lang w:val="en-US"/>
              </w:rPr>
              <w:t>Fi</w:t>
            </w:r>
            <w:r w:rsidRPr="00005346">
              <w:rPr>
                <w:rFonts w:eastAsia="SimSun;宋体" w:cs="Calibri"/>
                <w:sz w:val="20"/>
                <w:szCs w:val="20"/>
              </w:rPr>
              <w:t xml:space="preserve"> 6</w:t>
            </w:r>
            <w:r w:rsidRPr="00005346">
              <w:rPr>
                <w:rFonts w:eastAsia="SimSun;宋体" w:cs="Calibri"/>
                <w:sz w:val="20"/>
                <w:szCs w:val="20"/>
                <w:lang w:val="en-US"/>
              </w:rPr>
              <w:t>E</w:t>
            </w:r>
            <w:r w:rsidRPr="00005346">
              <w:rPr>
                <w:rFonts w:eastAsia="SimSun;宋体" w:cs="Calibri"/>
                <w:sz w:val="20"/>
                <w:szCs w:val="20"/>
              </w:rPr>
              <w:t xml:space="preserve"> 802.11</w:t>
            </w:r>
            <w:r w:rsidR="0092508F">
              <w:rPr>
                <w:rFonts w:eastAsia="SimSun;宋体" w:cs="Calibri"/>
                <w:sz w:val="20"/>
                <w:szCs w:val="20"/>
                <w:lang w:val="en-US"/>
              </w:rPr>
              <w:t>ax</w:t>
            </w:r>
            <w:r w:rsidRPr="00005346">
              <w:rPr>
                <w:rFonts w:eastAsia="SimSun;宋体" w:cs="Calibri"/>
                <w:sz w:val="20"/>
                <w:szCs w:val="20"/>
              </w:rPr>
              <w:t xml:space="preserve"> 2</w:t>
            </w:r>
            <w:r w:rsidRPr="00005346">
              <w:rPr>
                <w:rFonts w:eastAsia="SimSun;宋体" w:cs="Calibri"/>
                <w:sz w:val="20"/>
                <w:szCs w:val="20"/>
                <w:lang w:val="en-US"/>
              </w:rPr>
              <w:t>x</w:t>
            </w:r>
            <w:r w:rsidRPr="00005346">
              <w:rPr>
                <w:rFonts w:eastAsia="SimSun;宋体" w:cs="Calibri"/>
                <w:sz w:val="20"/>
                <w:szCs w:val="20"/>
              </w:rPr>
              <w:t>2+ Β</w:t>
            </w:r>
            <w:r w:rsidRPr="00005346">
              <w:rPr>
                <w:rFonts w:eastAsia="SimSun;宋体" w:cs="Calibri"/>
                <w:sz w:val="20"/>
                <w:szCs w:val="20"/>
                <w:lang w:val="en-US"/>
              </w:rPr>
              <w:t>luetooth</w:t>
            </w:r>
            <w:r w:rsidRPr="00005346">
              <w:rPr>
                <w:rFonts w:eastAsia="SimSun;宋体" w:cs="Calibri"/>
                <w:sz w:val="20"/>
                <w:szCs w:val="20"/>
              </w:rPr>
              <w:t xml:space="preserve"> 5.1 ή ανώτερη. Υποστήριξη πρωτοκόλλου ασφαλείας </w:t>
            </w:r>
            <w:r w:rsidRPr="00005346">
              <w:rPr>
                <w:rFonts w:eastAsia="SimSun;宋体" w:cs="Calibri"/>
                <w:sz w:val="20"/>
                <w:szCs w:val="20"/>
                <w:lang w:val="en-US"/>
              </w:rPr>
              <w:t>WPA</w:t>
            </w:r>
            <w:r w:rsidRPr="00005346">
              <w:rPr>
                <w:rFonts w:eastAsia="SimSun;宋体" w:cs="Calibri"/>
                <w:sz w:val="20"/>
                <w:szCs w:val="20"/>
              </w:rPr>
              <w:t>3.</w:t>
            </w:r>
          </w:p>
        </w:tc>
        <w:tc>
          <w:tcPr>
            <w:tcW w:w="751" w:type="pct"/>
            <w:vAlign w:val="center"/>
          </w:tcPr>
          <w:p w14:paraId="0CDF96ED" w14:textId="36B08DD4" w:rsidR="00A001CF" w:rsidRPr="00005346" w:rsidRDefault="00A001CF" w:rsidP="00A001CF">
            <w:pPr>
              <w:spacing w:after="0"/>
              <w:jc w:val="center"/>
              <w:rPr>
                <w:b/>
                <w:sz w:val="20"/>
                <w:szCs w:val="20"/>
              </w:rPr>
            </w:pPr>
            <w:r w:rsidRPr="00005346">
              <w:rPr>
                <w:rFonts w:eastAsia="SimSun;宋体" w:cs="Calibri"/>
                <w:b/>
                <w:sz w:val="20"/>
                <w:szCs w:val="20"/>
              </w:rPr>
              <w:t>ΝΑΙ</w:t>
            </w:r>
          </w:p>
        </w:tc>
        <w:tc>
          <w:tcPr>
            <w:tcW w:w="751" w:type="pct"/>
            <w:vAlign w:val="center"/>
          </w:tcPr>
          <w:p w14:paraId="78ADC916" w14:textId="77777777" w:rsidR="00A001CF" w:rsidRPr="008C5A0F" w:rsidRDefault="00A001CF" w:rsidP="00A001CF">
            <w:pPr>
              <w:spacing w:after="0"/>
              <w:jc w:val="center"/>
              <w:rPr>
                <w:b/>
                <w:sz w:val="18"/>
                <w:szCs w:val="18"/>
              </w:rPr>
            </w:pPr>
          </w:p>
        </w:tc>
        <w:tc>
          <w:tcPr>
            <w:tcW w:w="751" w:type="pct"/>
            <w:vAlign w:val="center"/>
          </w:tcPr>
          <w:p w14:paraId="3E083A66" w14:textId="77777777" w:rsidR="00A001CF" w:rsidRPr="008C5A0F" w:rsidRDefault="00A001CF" w:rsidP="00A001CF">
            <w:pPr>
              <w:spacing w:after="0"/>
              <w:jc w:val="center"/>
              <w:rPr>
                <w:b/>
                <w:sz w:val="18"/>
                <w:szCs w:val="18"/>
              </w:rPr>
            </w:pPr>
          </w:p>
        </w:tc>
      </w:tr>
      <w:tr w:rsidR="00005346" w:rsidRPr="008C5A0F" w14:paraId="6629ED66" w14:textId="77777777" w:rsidTr="000612D8">
        <w:tc>
          <w:tcPr>
            <w:tcW w:w="294" w:type="pct"/>
            <w:vAlign w:val="center"/>
          </w:tcPr>
          <w:p w14:paraId="4013F6FA" w14:textId="1C6A08B6" w:rsidR="00005346" w:rsidRPr="008C5A0F" w:rsidRDefault="0092508F" w:rsidP="00A61065">
            <w:pPr>
              <w:spacing w:after="0"/>
              <w:jc w:val="center"/>
              <w:rPr>
                <w:sz w:val="18"/>
                <w:szCs w:val="18"/>
              </w:rPr>
            </w:pPr>
            <w:r>
              <w:rPr>
                <w:sz w:val="18"/>
                <w:szCs w:val="18"/>
              </w:rPr>
              <w:t>36</w:t>
            </w:r>
          </w:p>
        </w:tc>
        <w:tc>
          <w:tcPr>
            <w:tcW w:w="2452" w:type="pct"/>
            <w:vAlign w:val="center"/>
          </w:tcPr>
          <w:p w14:paraId="58F6A717" w14:textId="565C80F5" w:rsidR="00005346" w:rsidRPr="00005346" w:rsidRDefault="0092508F" w:rsidP="00005346">
            <w:pPr>
              <w:spacing w:after="0"/>
              <w:rPr>
                <w:rFonts w:eastAsia="SimSun;宋体" w:cs="Calibri"/>
                <w:sz w:val="20"/>
                <w:szCs w:val="20"/>
              </w:rPr>
            </w:pPr>
            <w:r>
              <w:rPr>
                <w:rFonts w:eastAsia="SimSun;宋体" w:cs="Calibri"/>
                <w:sz w:val="20"/>
                <w:szCs w:val="20"/>
              </w:rPr>
              <w:t>Θ</w:t>
            </w:r>
            <w:r w:rsidR="00005346" w:rsidRPr="00005346">
              <w:rPr>
                <w:rFonts w:eastAsia="SimSun;宋体" w:cs="Calibri"/>
                <w:sz w:val="20"/>
                <w:szCs w:val="20"/>
              </w:rPr>
              <w:t xml:space="preserve">ύρα </w:t>
            </w:r>
            <w:r w:rsidR="00005346" w:rsidRPr="00005346">
              <w:rPr>
                <w:rFonts w:eastAsia="SimSun;宋体" w:cs="Calibri"/>
                <w:sz w:val="20"/>
                <w:szCs w:val="20"/>
                <w:lang w:val="en-US"/>
              </w:rPr>
              <w:t>combo</w:t>
            </w:r>
            <w:r w:rsidR="00005346" w:rsidRPr="00005346">
              <w:rPr>
                <w:rFonts w:eastAsia="SimSun;宋体" w:cs="Calibri"/>
                <w:sz w:val="20"/>
                <w:szCs w:val="20"/>
              </w:rPr>
              <w:t xml:space="preserve"> ακουστικών / μικροφώνου (3.5 </w:t>
            </w:r>
            <w:r w:rsidR="00005346" w:rsidRPr="00005346">
              <w:rPr>
                <w:rFonts w:eastAsia="SimSun;宋体" w:cs="Calibri"/>
                <w:sz w:val="20"/>
                <w:szCs w:val="20"/>
                <w:lang w:val="en-US"/>
              </w:rPr>
              <w:t>mm</w:t>
            </w:r>
            <w:r w:rsidR="00005346" w:rsidRPr="00005346">
              <w:rPr>
                <w:rFonts w:eastAsia="SimSun;宋体" w:cs="Calibri"/>
                <w:sz w:val="20"/>
                <w:szCs w:val="20"/>
              </w:rPr>
              <w:t>)</w:t>
            </w:r>
          </w:p>
        </w:tc>
        <w:tc>
          <w:tcPr>
            <w:tcW w:w="751" w:type="pct"/>
            <w:vAlign w:val="center"/>
          </w:tcPr>
          <w:p w14:paraId="09750822" w14:textId="00F0C187" w:rsidR="00005346" w:rsidRPr="00005346" w:rsidRDefault="00005346" w:rsidP="00005346">
            <w:pPr>
              <w:spacing w:after="0"/>
              <w:jc w:val="center"/>
              <w:rPr>
                <w:rFonts w:eastAsia="SimSun;宋体" w:cs="Calibri"/>
                <w:b/>
                <w:sz w:val="20"/>
                <w:szCs w:val="20"/>
              </w:rPr>
            </w:pPr>
            <w:r w:rsidRPr="00005346">
              <w:rPr>
                <w:rFonts w:eastAsia="SimSun;宋体" w:cs="Calibri"/>
                <w:b/>
                <w:sz w:val="20"/>
                <w:szCs w:val="20"/>
              </w:rPr>
              <w:t>≥ 1</w:t>
            </w:r>
          </w:p>
        </w:tc>
        <w:tc>
          <w:tcPr>
            <w:tcW w:w="751" w:type="pct"/>
            <w:vAlign w:val="center"/>
          </w:tcPr>
          <w:p w14:paraId="69C5AD9B" w14:textId="77777777" w:rsidR="00005346" w:rsidRPr="008C5A0F" w:rsidRDefault="00005346" w:rsidP="00005346">
            <w:pPr>
              <w:spacing w:after="0"/>
              <w:jc w:val="center"/>
              <w:rPr>
                <w:b/>
                <w:sz w:val="18"/>
                <w:szCs w:val="18"/>
              </w:rPr>
            </w:pPr>
          </w:p>
        </w:tc>
        <w:tc>
          <w:tcPr>
            <w:tcW w:w="751" w:type="pct"/>
            <w:vAlign w:val="center"/>
          </w:tcPr>
          <w:p w14:paraId="5FA2086B" w14:textId="77777777" w:rsidR="00005346" w:rsidRPr="008C5A0F" w:rsidRDefault="00005346" w:rsidP="00005346">
            <w:pPr>
              <w:spacing w:after="0"/>
              <w:jc w:val="center"/>
              <w:rPr>
                <w:b/>
                <w:sz w:val="18"/>
                <w:szCs w:val="18"/>
              </w:rPr>
            </w:pPr>
          </w:p>
        </w:tc>
      </w:tr>
      <w:tr w:rsidR="00005346" w:rsidRPr="008C5A0F" w14:paraId="0E419C88" w14:textId="77777777" w:rsidTr="000612D8">
        <w:tc>
          <w:tcPr>
            <w:tcW w:w="294" w:type="pct"/>
            <w:vAlign w:val="center"/>
          </w:tcPr>
          <w:p w14:paraId="4E17D6F5" w14:textId="789EC0AE" w:rsidR="00005346" w:rsidRPr="008C5A0F" w:rsidRDefault="0092508F" w:rsidP="00A61065">
            <w:pPr>
              <w:spacing w:after="0"/>
              <w:jc w:val="center"/>
              <w:rPr>
                <w:sz w:val="18"/>
                <w:szCs w:val="18"/>
              </w:rPr>
            </w:pPr>
            <w:r>
              <w:rPr>
                <w:sz w:val="18"/>
                <w:szCs w:val="18"/>
              </w:rPr>
              <w:t>37</w:t>
            </w:r>
          </w:p>
        </w:tc>
        <w:tc>
          <w:tcPr>
            <w:tcW w:w="2452" w:type="pct"/>
            <w:vAlign w:val="center"/>
          </w:tcPr>
          <w:p w14:paraId="039E428F" w14:textId="2F3CF86A" w:rsidR="00005346" w:rsidRPr="00005346" w:rsidRDefault="00005346" w:rsidP="00005346">
            <w:pPr>
              <w:spacing w:after="0"/>
              <w:rPr>
                <w:rFonts w:eastAsia="SimSun;宋体" w:cs="Calibri"/>
                <w:sz w:val="20"/>
                <w:szCs w:val="20"/>
              </w:rPr>
            </w:pPr>
            <w:r w:rsidRPr="00005346">
              <w:rPr>
                <w:rFonts w:eastAsia="SimSun;宋体" w:cs="Calibri"/>
                <w:sz w:val="20"/>
                <w:szCs w:val="20"/>
              </w:rPr>
              <w:t>Αναγνώστης Δακτυλικού Αποτυπώματος</w:t>
            </w:r>
          </w:p>
        </w:tc>
        <w:tc>
          <w:tcPr>
            <w:tcW w:w="751" w:type="pct"/>
            <w:vAlign w:val="center"/>
          </w:tcPr>
          <w:p w14:paraId="696C1B59" w14:textId="5112BFF7" w:rsidR="00005346" w:rsidRPr="00005346" w:rsidRDefault="00005346" w:rsidP="00005346">
            <w:pPr>
              <w:spacing w:after="0"/>
              <w:jc w:val="center"/>
              <w:rPr>
                <w:rFonts w:eastAsia="SimSun;宋体" w:cs="Calibri"/>
                <w:b/>
                <w:sz w:val="20"/>
                <w:szCs w:val="20"/>
              </w:rPr>
            </w:pPr>
            <w:r w:rsidRPr="00005346">
              <w:rPr>
                <w:rFonts w:eastAsia="SimSun;宋体" w:cs="Calibri"/>
                <w:b/>
                <w:sz w:val="20"/>
                <w:szCs w:val="20"/>
              </w:rPr>
              <w:t>ΝΑΙ</w:t>
            </w:r>
          </w:p>
        </w:tc>
        <w:tc>
          <w:tcPr>
            <w:tcW w:w="751" w:type="pct"/>
            <w:vAlign w:val="center"/>
          </w:tcPr>
          <w:p w14:paraId="73621665" w14:textId="77777777" w:rsidR="00005346" w:rsidRPr="008C5A0F" w:rsidRDefault="00005346" w:rsidP="00005346">
            <w:pPr>
              <w:spacing w:after="0"/>
              <w:jc w:val="center"/>
              <w:rPr>
                <w:b/>
                <w:sz w:val="18"/>
                <w:szCs w:val="18"/>
              </w:rPr>
            </w:pPr>
          </w:p>
        </w:tc>
        <w:tc>
          <w:tcPr>
            <w:tcW w:w="751" w:type="pct"/>
            <w:vAlign w:val="center"/>
          </w:tcPr>
          <w:p w14:paraId="15022491" w14:textId="77777777" w:rsidR="00005346" w:rsidRPr="008C5A0F" w:rsidRDefault="00005346" w:rsidP="00005346">
            <w:pPr>
              <w:spacing w:after="0"/>
              <w:jc w:val="center"/>
              <w:rPr>
                <w:b/>
                <w:sz w:val="18"/>
                <w:szCs w:val="18"/>
              </w:rPr>
            </w:pPr>
          </w:p>
        </w:tc>
      </w:tr>
      <w:tr w:rsidR="002A3A18" w:rsidRPr="008C5A0F" w14:paraId="3A186A6F" w14:textId="77777777" w:rsidTr="000612D8">
        <w:tc>
          <w:tcPr>
            <w:tcW w:w="294" w:type="pct"/>
            <w:shd w:val="clear" w:color="auto" w:fill="D0CECE" w:themeFill="background2" w:themeFillShade="E6"/>
            <w:vAlign w:val="center"/>
          </w:tcPr>
          <w:p w14:paraId="0409F3B3" w14:textId="77777777" w:rsidR="002A3A18" w:rsidRDefault="002A3A18" w:rsidP="00A61065">
            <w:pPr>
              <w:spacing w:after="0"/>
              <w:jc w:val="center"/>
              <w:rPr>
                <w:sz w:val="18"/>
                <w:szCs w:val="18"/>
              </w:rPr>
            </w:pPr>
          </w:p>
        </w:tc>
        <w:tc>
          <w:tcPr>
            <w:tcW w:w="2452" w:type="pct"/>
            <w:shd w:val="clear" w:color="auto" w:fill="D0CECE" w:themeFill="background2" w:themeFillShade="E6"/>
            <w:vAlign w:val="center"/>
          </w:tcPr>
          <w:p w14:paraId="0CD6DAFE" w14:textId="383DA88B" w:rsidR="002A3A18" w:rsidRPr="002A3A18" w:rsidRDefault="002A3A18" w:rsidP="00005346">
            <w:pPr>
              <w:spacing w:after="0"/>
              <w:rPr>
                <w:rFonts w:eastAsia="SimSun;宋体" w:cs="Calibri"/>
                <w:b/>
                <w:bCs/>
                <w:sz w:val="18"/>
                <w:szCs w:val="18"/>
              </w:rPr>
            </w:pPr>
            <w:r w:rsidRPr="002A3A18">
              <w:rPr>
                <w:rFonts w:eastAsia="SimSun;宋体"/>
                <w:b/>
                <w:bCs/>
                <w:sz w:val="18"/>
                <w:szCs w:val="18"/>
                <w:lang w:val="en-US"/>
              </w:rPr>
              <w:t>Camera/</w:t>
            </w:r>
            <w:r w:rsidRPr="002A3A18">
              <w:rPr>
                <w:b/>
                <w:bCs/>
                <w:sz w:val="18"/>
                <w:szCs w:val="18"/>
              </w:rPr>
              <w:t>Ηχεία</w:t>
            </w:r>
            <w:r w:rsidRPr="002A3A18">
              <w:rPr>
                <w:rFonts w:eastAsia="SimSun;宋体"/>
                <w:b/>
                <w:bCs/>
                <w:sz w:val="18"/>
                <w:szCs w:val="18"/>
              </w:rPr>
              <w:t>/Μικρόφωνο</w:t>
            </w:r>
          </w:p>
        </w:tc>
        <w:tc>
          <w:tcPr>
            <w:tcW w:w="751" w:type="pct"/>
            <w:shd w:val="clear" w:color="auto" w:fill="D0CECE" w:themeFill="background2" w:themeFillShade="E6"/>
            <w:vAlign w:val="center"/>
          </w:tcPr>
          <w:p w14:paraId="299C0842" w14:textId="77777777" w:rsidR="002A3A18" w:rsidRPr="00005346" w:rsidRDefault="002A3A18" w:rsidP="00005346">
            <w:pPr>
              <w:spacing w:after="0"/>
              <w:jc w:val="center"/>
              <w:rPr>
                <w:rFonts w:eastAsia="SimSun;宋体" w:cs="Calibri"/>
                <w:b/>
                <w:sz w:val="20"/>
                <w:szCs w:val="20"/>
              </w:rPr>
            </w:pPr>
          </w:p>
        </w:tc>
        <w:tc>
          <w:tcPr>
            <w:tcW w:w="751" w:type="pct"/>
            <w:shd w:val="clear" w:color="auto" w:fill="D0CECE" w:themeFill="background2" w:themeFillShade="E6"/>
            <w:vAlign w:val="center"/>
          </w:tcPr>
          <w:p w14:paraId="61F5987A" w14:textId="77777777" w:rsidR="002A3A18" w:rsidRPr="008C5A0F" w:rsidRDefault="002A3A18" w:rsidP="00005346">
            <w:pPr>
              <w:spacing w:after="0"/>
              <w:jc w:val="center"/>
              <w:rPr>
                <w:b/>
                <w:sz w:val="18"/>
                <w:szCs w:val="18"/>
              </w:rPr>
            </w:pPr>
          </w:p>
        </w:tc>
        <w:tc>
          <w:tcPr>
            <w:tcW w:w="751" w:type="pct"/>
            <w:shd w:val="clear" w:color="auto" w:fill="D0CECE" w:themeFill="background2" w:themeFillShade="E6"/>
            <w:vAlign w:val="center"/>
          </w:tcPr>
          <w:p w14:paraId="25E76B9F" w14:textId="77777777" w:rsidR="002A3A18" w:rsidRPr="008C5A0F" w:rsidRDefault="002A3A18" w:rsidP="00005346">
            <w:pPr>
              <w:spacing w:after="0"/>
              <w:jc w:val="center"/>
              <w:rPr>
                <w:b/>
                <w:sz w:val="18"/>
                <w:szCs w:val="18"/>
              </w:rPr>
            </w:pPr>
          </w:p>
        </w:tc>
      </w:tr>
      <w:tr w:rsidR="00ED0606" w:rsidRPr="008C5A0F" w14:paraId="78FDE277" w14:textId="77777777" w:rsidTr="000612D8">
        <w:tc>
          <w:tcPr>
            <w:tcW w:w="294" w:type="pct"/>
            <w:vAlign w:val="center"/>
          </w:tcPr>
          <w:p w14:paraId="220B8D0C" w14:textId="67845C3E" w:rsidR="00ED0606" w:rsidRDefault="00ED0606" w:rsidP="00ED0606">
            <w:pPr>
              <w:spacing w:after="0"/>
              <w:jc w:val="center"/>
              <w:rPr>
                <w:sz w:val="18"/>
                <w:szCs w:val="18"/>
              </w:rPr>
            </w:pPr>
            <w:r>
              <w:rPr>
                <w:sz w:val="18"/>
                <w:szCs w:val="18"/>
              </w:rPr>
              <w:t>38</w:t>
            </w:r>
          </w:p>
        </w:tc>
        <w:tc>
          <w:tcPr>
            <w:tcW w:w="2452" w:type="pct"/>
            <w:vAlign w:val="center"/>
          </w:tcPr>
          <w:p w14:paraId="302EC7AC" w14:textId="3AA46C25" w:rsidR="00ED0606" w:rsidRPr="00ED0606" w:rsidRDefault="00ED0606" w:rsidP="00ED0606">
            <w:pPr>
              <w:spacing w:after="0"/>
              <w:rPr>
                <w:rFonts w:eastAsia="SimSun;宋体" w:cs="Calibri"/>
                <w:sz w:val="20"/>
                <w:szCs w:val="20"/>
              </w:rPr>
            </w:pPr>
            <w:r w:rsidRPr="00ED0606">
              <w:rPr>
                <w:rFonts w:eastAsia="SimSun;宋体" w:cs="Calibri"/>
                <w:sz w:val="20"/>
                <w:szCs w:val="20"/>
              </w:rPr>
              <w:t>Ενσωματωμένη κάμερα υψηλής ανάλυσης. Ελάχιστες προδιαγραφές (</w:t>
            </w:r>
            <w:r w:rsidRPr="00ED0606">
              <w:rPr>
                <w:rFonts w:eastAsia="SimSun;宋体" w:cs="Calibri"/>
                <w:sz w:val="20"/>
                <w:szCs w:val="20"/>
                <w:lang w:val="en-US"/>
              </w:rPr>
              <w:t>FHD</w:t>
            </w:r>
            <w:r w:rsidRPr="00ED0606">
              <w:rPr>
                <w:rFonts w:eastAsia="SimSun;宋体" w:cs="Calibri"/>
                <w:sz w:val="20"/>
                <w:szCs w:val="20"/>
              </w:rPr>
              <w:t>+</w:t>
            </w:r>
            <w:r w:rsidRPr="00ED0606">
              <w:rPr>
                <w:rFonts w:eastAsia="SimSun;宋体" w:cs="Calibri"/>
                <w:sz w:val="20"/>
                <w:szCs w:val="20"/>
                <w:lang w:val="en-US"/>
              </w:rPr>
              <w:t>IR</w:t>
            </w:r>
            <w:r w:rsidRPr="00ED0606">
              <w:rPr>
                <w:rFonts w:eastAsia="SimSun;宋体" w:cs="Calibri"/>
                <w:sz w:val="20"/>
                <w:szCs w:val="20"/>
              </w:rPr>
              <w:t xml:space="preserve"> 1080</w:t>
            </w:r>
            <w:r w:rsidRPr="00ED0606">
              <w:rPr>
                <w:rFonts w:eastAsia="SimSun;宋体" w:cs="Calibri"/>
                <w:sz w:val="20"/>
                <w:szCs w:val="20"/>
                <w:lang w:val="en-US"/>
              </w:rPr>
              <w:t>p</w:t>
            </w:r>
            <w:r w:rsidRPr="00ED0606">
              <w:rPr>
                <w:rFonts w:eastAsia="SimSun;宋体" w:cs="Calibri"/>
                <w:sz w:val="20"/>
                <w:szCs w:val="20"/>
              </w:rPr>
              <w:t>) 5MP &amp; IR με κλείστρο και μικρόφωνο με καταστολή θορύβου.</w:t>
            </w:r>
          </w:p>
        </w:tc>
        <w:tc>
          <w:tcPr>
            <w:tcW w:w="751" w:type="pct"/>
            <w:vAlign w:val="center"/>
          </w:tcPr>
          <w:p w14:paraId="0DAEE1D0" w14:textId="50D587F5" w:rsidR="00ED0606" w:rsidRPr="00ED0606" w:rsidRDefault="00ED0606" w:rsidP="00ED0606">
            <w:pPr>
              <w:spacing w:after="0"/>
              <w:jc w:val="center"/>
              <w:rPr>
                <w:rFonts w:eastAsia="SimSun;宋体" w:cs="Calibri"/>
                <w:b/>
                <w:sz w:val="20"/>
                <w:szCs w:val="20"/>
              </w:rPr>
            </w:pPr>
            <w:r w:rsidRPr="00ED0606">
              <w:rPr>
                <w:rFonts w:eastAsia="SimSun;宋体" w:cs="Calibri"/>
                <w:b/>
                <w:sz w:val="20"/>
                <w:szCs w:val="20"/>
                <w:lang w:val="en-US"/>
              </w:rPr>
              <w:t>NAI</w:t>
            </w:r>
          </w:p>
        </w:tc>
        <w:tc>
          <w:tcPr>
            <w:tcW w:w="751" w:type="pct"/>
            <w:vAlign w:val="center"/>
          </w:tcPr>
          <w:p w14:paraId="09199141" w14:textId="77777777" w:rsidR="00ED0606" w:rsidRPr="008C5A0F" w:rsidRDefault="00ED0606" w:rsidP="00ED0606">
            <w:pPr>
              <w:spacing w:after="0"/>
              <w:jc w:val="center"/>
              <w:rPr>
                <w:b/>
                <w:sz w:val="18"/>
                <w:szCs w:val="18"/>
              </w:rPr>
            </w:pPr>
          </w:p>
        </w:tc>
        <w:tc>
          <w:tcPr>
            <w:tcW w:w="751" w:type="pct"/>
            <w:vAlign w:val="center"/>
          </w:tcPr>
          <w:p w14:paraId="34E60FEE" w14:textId="77777777" w:rsidR="00ED0606" w:rsidRPr="008C5A0F" w:rsidRDefault="00ED0606" w:rsidP="00ED0606">
            <w:pPr>
              <w:spacing w:after="0"/>
              <w:jc w:val="center"/>
              <w:rPr>
                <w:b/>
                <w:sz w:val="18"/>
                <w:szCs w:val="18"/>
              </w:rPr>
            </w:pPr>
          </w:p>
        </w:tc>
      </w:tr>
      <w:tr w:rsidR="00ED0606" w:rsidRPr="008C5A0F" w14:paraId="443B284F" w14:textId="77777777" w:rsidTr="000612D8">
        <w:tc>
          <w:tcPr>
            <w:tcW w:w="294" w:type="pct"/>
            <w:vAlign w:val="center"/>
          </w:tcPr>
          <w:p w14:paraId="282D7F8F" w14:textId="5F67252B" w:rsidR="00ED0606" w:rsidRDefault="00ED0606" w:rsidP="00ED0606">
            <w:pPr>
              <w:spacing w:after="0"/>
              <w:jc w:val="center"/>
              <w:rPr>
                <w:sz w:val="18"/>
                <w:szCs w:val="18"/>
              </w:rPr>
            </w:pPr>
            <w:r>
              <w:rPr>
                <w:sz w:val="18"/>
                <w:szCs w:val="18"/>
              </w:rPr>
              <w:t>39</w:t>
            </w:r>
          </w:p>
        </w:tc>
        <w:tc>
          <w:tcPr>
            <w:tcW w:w="2452" w:type="pct"/>
            <w:vAlign w:val="center"/>
          </w:tcPr>
          <w:p w14:paraId="74834DF0" w14:textId="2ACD9002" w:rsidR="00ED0606" w:rsidRPr="00ED0606" w:rsidRDefault="00ED0606" w:rsidP="00ED0606">
            <w:pPr>
              <w:spacing w:after="0"/>
              <w:rPr>
                <w:rFonts w:eastAsia="SimSun;宋体" w:cs="Calibri"/>
                <w:sz w:val="20"/>
                <w:szCs w:val="20"/>
              </w:rPr>
            </w:pPr>
            <w:r w:rsidRPr="00ED0606">
              <w:rPr>
                <w:rFonts w:eastAsia="SimSun;宋体" w:cs="Calibri"/>
                <w:sz w:val="20"/>
                <w:szCs w:val="20"/>
              </w:rPr>
              <w:t>Κάρτα Ήχου HD</w:t>
            </w:r>
          </w:p>
        </w:tc>
        <w:tc>
          <w:tcPr>
            <w:tcW w:w="751" w:type="pct"/>
            <w:vAlign w:val="center"/>
          </w:tcPr>
          <w:p w14:paraId="6C51EAD8" w14:textId="2B1A5393" w:rsidR="00ED0606" w:rsidRPr="00ED0606" w:rsidRDefault="00ED0606" w:rsidP="00ED0606">
            <w:pPr>
              <w:spacing w:after="0"/>
              <w:jc w:val="center"/>
              <w:rPr>
                <w:rFonts w:eastAsia="SimSun;宋体" w:cs="Calibri"/>
                <w:b/>
                <w:sz w:val="20"/>
                <w:szCs w:val="20"/>
              </w:rPr>
            </w:pPr>
            <w:r w:rsidRPr="00ED0606">
              <w:rPr>
                <w:rFonts w:eastAsia="SimSun;宋体" w:cs="Calibri"/>
                <w:b/>
                <w:sz w:val="20"/>
                <w:szCs w:val="20"/>
              </w:rPr>
              <w:t>ΝΑΙ</w:t>
            </w:r>
          </w:p>
        </w:tc>
        <w:tc>
          <w:tcPr>
            <w:tcW w:w="751" w:type="pct"/>
            <w:vAlign w:val="center"/>
          </w:tcPr>
          <w:p w14:paraId="1DAB47A6" w14:textId="77777777" w:rsidR="00ED0606" w:rsidRPr="008C5A0F" w:rsidRDefault="00ED0606" w:rsidP="00ED0606">
            <w:pPr>
              <w:spacing w:after="0"/>
              <w:jc w:val="center"/>
              <w:rPr>
                <w:b/>
                <w:sz w:val="18"/>
                <w:szCs w:val="18"/>
              </w:rPr>
            </w:pPr>
          </w:p>
        </w:tc>
        <w:tc>
          <w:tcPr>
            <w:tcW w:w="751" w:type="pct"/>
            <w:vAlign w:val="center"/>
          </w:tcPr>
          <w:p w14:paraId="4EE8636D" w14:textId="77777777" w:rsidR="00ED0606" w:rsidRPr="008C5A0F" w:rsidRDefault="00ED0606" w:rsidP="00ED0606">
            <w:pPr>
              <w:spacing w:after="0"/>
              <w:jc w:val="center"/>
              <w:rPr>
                <w:b/>
                <w:sz w:val="18"/>
                <w:szCs w:val="18"/>
              </w:rPr>
            </w:pPr>
          </w:p>
        </w:tc>
      </w:tr>
      <w:tr w:rsidR="00ED0606" w:rsidRPr="008C5A0F" w14:paraId="62290AA3" w14:textId="77777777" w:rsidTr="000612D8">
        <w:tc>
          <w:tcPr>
            <w:tcW w:w="294" w:type="pct"/>
            <w:vAlign w:val="center"/>
          </w:tcPr>
          <w:p w14:paraId="51819D00" w14:textId="7C1078AD" w:rsidR="00ED0606" w:rsidRDefault="00ED0606" w:rsidP="00ED0606">
            <w:pPr>
              <w:spacing w:after="0"/>
              <w:jc w:val="center"/>
              <w:rPr>
                <w:sz w:val="18"/>
                <w:szCs w:val="18"/>
              </w:rPr>
            </w:pPr>
            <w:r>
              <w:rPr>
                <w:sz w:val="18"/>
                <w:szCs w:val="18"/>
              </w:rPr>
              <w:t>40</w:t>
            </w:r>
          </w:p>
        </w:tc>
        <w:tc>
          <w:tcPr>
            <w:tcW w:w="2452" w:type="pct"/>
            <w:vAlign w:val="center"/>
          </w:tcPr>
          <w:p w14:paraId="7470F6D8" w14:textId="2C0506BF" w:rsidR="00ED0606" w:rsidRPr="00ED0606" w:rsidRDefault="00ED0606" w:rsidP="00ED0606">
            <w:pPr>
              <w:spacing w:after="0"/>
              <w:rPr>
                <w:rFonts w:eastAsia="SimSun;宋体" w:cs="Calibri"/>
                <w:sz w:val="20"/>
                <w:szCs w:val="20"/>
              </w:rPr>
            </w:pPr>
            <w:r w:rsidRPr="00ED0606">
              <w:rPr>
                <w:rFonts w:eastAsia="SimSun;宋体" w:cs="Calibri"/>
                <w:sz w:val="20"/>
                <w:szCs w:val="20"/>
              </w:rPr>
              <w:t>Διπλό μικρόφωνο</w:t>
            </w:r>
          </w:p>
        </w:tc>
        <w:tc>
          <w:tcPr>
            <w:tcW w:w="751" w:type="pct"/>
            <w:vAlign w:val="center"/>
          </w:tcPr>
          <w:p w14:paraId="2CBAA140" w14:textId="57E086C8" w:rsidR="00ED0606" w:rsidRPr="00ED0606" w:rsidRDefault="00ED0606" w:rsidP="00ED0606">
            <w:pPr>
              <w:spacing w:after="0"/>
              <w:jc w:val="center"/>
              <w:rPr>
                <w:rFonts w:eastAsia="SimSun;宋体" w:cs="Calibri"/>
                <w:b/>
                <w:sz w:val="20"/>
                <w:szCs w:val="20"/>
              </w:rPr>
            </w:pPr>
            <w:r w:rsidRPr="00ED0606">
              <w:rPr>
                <w:rFonts w:eastAsia="SimSun;宋体" w:cs="Calibri"/>
                <w:b/>
                <w:sz w:val="20"/>
                <w:szCs w:val="20"/>
              </w:rPr>
              <w:t>ΝΑΙ</w:t>
            </w:r>
          </w:p>
        </w:tc>
        <w:tc>
          <w:tcPr>
            <w:tcW w:w="751" w:type="pct"/>
            <w:vAlign w:val="center"/>
          </w:tcPr>
          <w:p w14:paraId="0EC8D391" w14:textId="77777777" w:rsidR="00ED0606" w:rsidRPr="008C5A0F" w:rsidRDefault="00ED0606" w:rsidP="00ED0606">
            <w:pPr>
              <w:spacing w:after="0"/>
              <w:jc w:val="center"/>
              <w:rPr>
                <w:b/>
                <w:sz w:val="18"/>
                <w:szCs w:val="18"/>
              </w:rPr>
            </w:pPr>
          </w:p>
        </w:tc>
        <w:tc>
          <w:tcPr>
            <w:tcW w:w="751" w:type="pct"/>
            <w:vAlign w:val="center"/>
          </w:tcPr>
          <w:p w14:paraId="496927CF" w14:textId="77777777" w:rsidR="00ED0606" w:rsidRPr="008C5A0F" w:rsidRDefault="00ED0606" w:rsidP="00ED0606">
            <w:pPr>
              <w:spacing w:after="0"/>
              <w:jc w:val="center"/>
              <w:rPr>
                <w:b/>
                <w:sz w:val="18"/>
                <w:szCs w:val="18"/>
              </w:rPr>
            </w:pPr>
          </w:p>
        </w:tc>
      </w:tr>
      <w:tr w:rsidR="00ED0606" w:rsidRPr="008C5A0F" w14:paraId="21D52476" w14:textId="77777777" w:rsidTr="000612D8">
        <w:tc>
          <w:tcPr>
            <w:tcW w:w="294" w:type="pct"/>
            <w:vAlign w:val="center"/>
          </w:tcPr>
          <w:p w14:paraId="5B89F245" w14:textId="5865BB5D" w:rsidR="00ED0606" w:rsidRDefault="00ED0606" w:rsidP="00ED0606">
            <w:pPr>
              <w:spacing w:after="0"/>
              <w:jc w:val="center"/>
              <w:rPr>
                <w:sz w:val="18"/>
                <w:szCs w:val="18"/>
              </w:rPr>
            </w:pPr>
            <w:r>
              <w:rPr>
                <w:sz w:val="18"/>
                <w:szCs w:val="18"/>
              </w:rPr>
              <w:t>41</w:t>
            </w:r>
          </w:p>
        </w:tc>
        <w:tc>
          <w:tcPr>
            <w:tcW w:w="2452" w:type="pct"/>
            <w:vAlign w:val="center"/>
          </w:tcPr>
          <w:p w14:paraId="56201FDA" w14:textId="5B9F85BD" w:rsidR="00ED0606" w:rsidRPr="00ED0606" w:rsidRDefault="00ED0606" w:rsidP="00ED0606">
            <w:pPr>
              <w:spacing w:after="0"/>
              <w:rPr>
                <w:rFonts w:eastAsia="SimSun;宋体" w:cs="Calibri"/>
                <w:sz w:val="20"/>
                <w:szCs w:val="20"/>
              </w:rPr>
            </w:pPr>
            <w:r w:rsidRPr="00ED0606">
              <w:rPr>
                <w:rFonts w:eastAsia="SimSun;宋体" w:cs="Calibri"/>
                <w:sz w:val="20"/>
                <w:szCs w:val="20"/>
              </w:rPr>
              <w:t>Ηχεία Στερεοφωνικά 2 x 2W Dolby Audio</w:t>
            </w:r>
          </w:p>
        </w:tc>
        <w:tc>
          <w:tcPr>
            <w:tcW w:w="751" w:type="pct"/>
            <w:vAlign w:val="center"/>
          </w:tcPr>
          <w:p w14:paraId="2972BF6B" w14:textId="11DA90C2" w:rsidR="00ED0606" w:rsidRPr="00ED0606" w:rsidRDefault="00ED0606" w:rsidP="00ED0606">
            <w:pPr>
              <w:spacing w:after="0"/>
              <w:jc w:val="center"/>
              <w:rPr>
                <w:rFonts w:eastAsia="SimSun;宋体" w:cs="Calibri"/>
                <w:b/>
                <w:sz w:val="20"/>
                <w:szCs w:val="20"/>
              </w:rPr>
            </w:pPr>
            <w:r w:rsidRPr="00ED0606">
              <w:rPr>
                <w:rFonts w:eastAsia="SimSun;宋体" w:cs="Calibri"/>
                <w:b/>
                <w:sz w:val="20"/>
                <w:szCs w:val="20"/>
              </w:rPr>
              <w:t>ΝΑΙ</w:t>
            </w:r>
          </w:p>
        </w:tc>
        <w:tc>
          <w:tcPr>
            <w:tcW w:w="751" w:type="pct"/>
            <w:vAlign w:val="center"/>
          </w:tcPr>
          <w:p w14:paraId="322641D1" w14:textId="77777777" w:rsidR="00ED0606" w:rsidRPr="008C5A0F" w:rsidRDefault="00ED0606" w:rsidP="00ED0606">
            <w:pPr>
              <w:spacing w:after="0"/>
              <w:jc w:val="center"/>
              <w:rPr>
                <w:b/>
                <w:sz w:val="18"/>
                <w:szCs w:val="18"/>
              </w:rPr>
            </w:pPr>
          </w:p>
        </w:tc>
        <w:tc>
          <w:tcPr>
            <w:tcW w:w="751" w:type="pct"/>
            <w:vAlign w:val="center"/>
          </w:tcPr>
          <w:p w14:paraId="00B7AF85" w14:textId="77777777" w:rsidR="00ED0606" w:rsidRPr="008C5A0F" w:rsidRDefault="00ED0606" w:rsidP="00ED0606">
            <w:pPr>
              <w:spacing w:after="0"/>
              <w:jc w:val="center"/>
              <w:rPr>
                <w:b/>
                <w:sz w:val="18"/>
                <w:szCs w:val="18"/>
              </w:rPr>
            </w:pPr>
          </w:p>
        </w:tc>
      </w:tr>
      <w:tr w:rsidR="003C1D88" w:rsidRPr="008C5A0F" w14:paraId="58A36C98" w14:textId="77777777" w:rsidTr="000612D8">
        <w:tc>
          <w:tcPr>
            <w:tcW w:w="294" w:type="pct"/>
            <w:shd w:val="clear" w:color="auto" w:fill="D0CECE" w:themeFill="background2" w:themeFillShade="E6"/>
            <w:vAlign w:val="center"/>
          </w:tcPr>
          <w:p w14:paraId="08E47D9E" w14:textId="77777777" w:rsidR="003C1D88" w:rsidRDefault="003C1D88" w:rsidP="003C1D88">
            <w:pPr>
              <w:spacing w:after="0"/>
              <w:jc w:val="center"/>
              <w:rPr>
                <w:sz w:val="18"/>
                <w:szCs w:val="18"/>
              </w:rPr>
            </w:pPr>
          </w:p>
        </w:tc>
        <w:tc>
          <w:tcPr>
            <w:tcW w:w="2452" w:type="pct"/>
            <w:shd w:val="clear" w:color="auto" w:fill="D0CECE" w:themeFill="background2" w:themeFillShade="E6"/>
            <w:vAlign w:val="center"/>
          </w:tcPr>
          <w:p w14:paraId="40B3BE99" w14:textId="12097B0C" w:rsidR="003C1D88" w:rsidRPr="003C1D88" w:rsidRDefault="003C1D88" w:rsidP="003C1D88">
            <w:pPr>
              <w:spacing w:after="0"/>
              <w:rPr>
                <w:rFonts w:eastAsia="SimSun;宋体" w:cs="Calibri"/>
                <w:sz w:val="20"/>
                <w:szCs w:val="20"/>
              </w:rPr>
            </w:pPr>
            <w:r>
              <w:rPr>
                <w:rFonts w:eastAsia="SimSun;宋体"/>
                <w:b/>
                <w:bCs/>
                <w:sz w:val="18"/>
                <w:szCs w:val="18"/>
              </w:rPr>
              <w:t>Κάρτα γραφικών</w:t>
            </w:r>
          </w:p>
        </w:tc>
        <w:tc>
          <w:tcPr>
            <w:tcW w:w="751" w:type="pct"/>
            <w:shd w:val="clear" w:color="auto" w:fill="D0CECE" w:themeFill="background2" w:themeFillShade="E6"/>
            <w:vAlign w:val="center"/>
          </w:tcPr>
          <w:p w14:paraId="4AA3CB83" w14:textId="77777777" w:rsidR="003C1D88" w:rsidRPr="00005346" w:rsidRDefault="003C1D88" w:rsidP="003C1D88">
            <w:pPr>
              <w:spacing w:after="0"/>
              <w:jc w:val="center"/>
              <w:rPr>
                <w:rFonts w:eastAsia="SimSun;宋体" w:cs="Calibri"/>
                <w:b/>
                <w:sz w:val="20"/>
                <w:szCs w:val="20"/>
              </w:rPr>
            </w:pPr>
          </w:p>
        </w:tc>
        <w:tc>
          <w:tcPr>
            <w:tcW w:w="751" w:type="pct"/>
            <w:shd w:val="clear" w:color="auto" w:fill="D0CECE" w:themeFill="background2" w:themeFillShade="E6"/>
            <w:vAlign w:val="center"/>
          </w:tcPr>
          <w:p w14:paraId="08C32D2C" w14:textId="77777777" w:rsidR="003C1D88" w:rsidRPr="008C5A0F" w:rsidRDefault="003C1D88" w:rsidP="003C1D88">
            <w:pPr>
              <w:spacing w:after="0"/>
              <w:jc w:val="center"/>
              <w:rPr>
                <w:b/>
                <w:sz w:val="18"/>
                <w:szCs w:val="18"/>
              </w:rPr>
            </w:pPr>
          </w:p>
        </w:tc>
        <w:tc>
          <w:tcPr>
            <w:tcW w:w="751" w:type="pct"/>
            <w:shd w:val="clear" w:color="auto" w:fill="D0CECE" w:themeFill="background2" w:themeFillShade="E6"/>
            <w:vAlign w:val="center"/>
          </w:tcPr>
          <w:p w14:paraId="42A89686" w14:textId="77777777" w:rsidR="003C1D88" w:rsidRPr="008C5A0F" w:rsidRDefault="003C1D88" w:rsidP="003C1D88">
            <w:pPr>
              <w:spacing w:after="0"/>
              <w:jc w:val="center"/>
              <w:rPr>
                <w:b/>
                <w:sz w:val="18"/>
                <w:szCs w:val="18"/>
              </w:rPr>
            </w:pPr>
          </w:p>
        </w:tc>
      </w:tr>
      <w:tr w:rsidR="004447AE" w:rsidRPr="008C5A0F" w14:paraId="0C02F319" w14:textId="77777777" w:rsidTr="000612D8">
        <w:tc>
          <w:tcPr>
            <w:tcW w:w="294" w:type="pct"/>
            <w:vAlign w:val="center"/>
          </w:tcPr>
          <w:p w14:paraId="74227163" w14:textId="56B6D023" w:rsidR="004447AE" w:rsidRDefault="004447AE" w:rsidP="004447AE">
            <w:pPr>
              <w:spacing w:after="0"/>
              <w:jc w:val="center"/>
              <w:rPr>
                <w:sz w:val="18"/>
                <w:szCs w:val="18"/>
              </w:rPr>
            </w:pPr>
            <w:r>
              <w:rPr>
                <w:sz w:val="18"/>
                <w:szCs w:val="18"/>
              </w:rPr>
              <w:t>42</w:t>
            </w:r>
          </w:p>
        </w:tc>
        <w:tc>
          <w:tcPr>
            <w:tcW w:w="2452" w:type="pct"/>
            <w:vAlign w:val="center"/>
          </w:tcPr>
          <w:p w14:paraId="6864CC3D" w14:textId="1E410E40" w:rsidR="004447AE" w:rsidRPr="004447AE" w:rsidRDefault="004447AE" w:rsidP="004447AE">
            <w:pPr>
              <w:spacing w:after="0"/>
              <w:rPr>
                <w:rFonts w:eastAsia="SimSun;宋体" w:cs="Calibri"/>
                <w:sz w:val="20"/>
                <w:szCs w:val="20"/>
              </w:rPr>
            </w:pPr>
            <w:r w:rsidRPr="004447AE">
              <w:rPr>
                <w:rFonts w:eastAsia="SimSun;宋体" w:cs="Calibri"/>
                <w:sz w:val="20"/>
                <w:szCs w:val="20"/>
              </w:rPr>
              <w:t>Ανεξάρτητη ή Ενσωματωμένη στον επεξεργαστή κάρτα γραφικών</w:t>
            </w:r>
          </w:p>
        </w:tc>
        <w:tc>
          <w:tcPr>
            <w:tcW w:w="751" w:type="pct"/>
            <w:vAlign w:val="center"/>
          </w:tcPr>
          <w:p w14:paraId="7DFC21F0" w14:textId="40CC5CD4" w:rsidR="004447AE" w:rsidRPr="004447AE" w:rsidRDefault="004447AE" w:rsidP="004447AE">
            <w:pPr>
              <w:spacing w:after="0"/>
              <w:jc w:val="center"/>
              <w:rPr>
                <w:rFonts w:eastAsia="SimSun;宋体" w:cs="Calibri"/>
                <w:b/>
                <w:sz w:val="20"/>
                <w:szCs w:val="20"/>
              </w:rPr>
            </w:pPr>
            <w:r w:rsidRPr="004447AE">
              <w:rPr>
                <w:rFonts w:eastAsia="SimSun;宋体" w:cs="Calibri"/>
                <w:b/>
                <w:sz w:val="20"/>
                <w:szCs w:val="20"/>
              </w:rPr>
              <w:t>ΝΑΙ</w:t>
            </w:r>
          </w:p>
        </w:tc>
        <w:tc>
          <w:tcPr>
            <w:tcW w:w="751" w:type="pct"/>
            <w:vAlign w:val="center"/>
          </w:tcPr>
          <w:p w14:paraId="4CAEF5F6" w14:textId="77777777" w:rsidR="004447AE" w:rsidRPr="008C5A0F" w:rsidRDefault="004447AE" w:rsidP="004447AE">
            <w:pPr>
              <w:spacing w:after="0"/>
              <w:jc w:val="center"/>
              <w:rPr>
                <w:b/>
                <w:sz w:val="18"/>
                <w:szCs w:val="18"/>
              </w:rPr>
            </w:pPr>
          </w:p>
        </w:tc>
        <w:tc>
          <w:tcPr>
            <w:tcW w:w="751" w:type="pct"/>
            <w:vAlign w:val="center"/>
          </w:tcPr>
          <w:p w14:paraId="6F1ECF48" w14:textId="77777777" w:rsidR="004447AE" w:rsidRPr="008C5A0F" w:rsidRDefault="004447AE" w:rsidP="004447AE">
            <w:pPr>
              <w:spacing w:after="0"/>
              <w:jc w:val="center"/>
              <w:rPr>
                <w:b/>
                <w:sz w:val="18"/>
                <w:szCs w:val="18"/>
              </w:rPr>
            </w:pPr>
          </w:p>
        </w:tc>
      </w:tr>
      <w:tr w:rsidR="004447AE" w:rsidRPr="008C5A0F" w14:paraId="2D678533" w14:textId="77777777" w:rsidTr="000612D8">
        <w:tc>
          <w:tcPr>
            <w:tcW w:w="294" w:type="pct"/>
            <w:shd w:val="clear" w:color="auto" w:fill="D0CECE" w:themeFill="background2" w:themeFillShade="E6"/>
            <w:vAlign w:val="center"/>
          </w:tcPr>
          <w:p w14:paraId="3032CD96" w14:textId="77777777" w:rsidR="004447AE" w:rsidRDefault="004447AE" w:rsidP="004447AE">
            <w:pPr>
              <w:spacing w:after="0"/>
              <w:jc w:val="center"/>
              <w:rPr>
                <w:sz w:val="18"/>
                <w:szCs w:val="18"/>
              </w:rPr>
            </w:pPr>
          </w:p>
        </w:tc>
        <w:tc>
          <w:tcPr>
            <w:tcW w:w="2452" w:type="pct"/>
            <w:shd w:val="clear" w:color="auto" w:fill="D0CECE" w:themeFill="background2" w:themeFillShade="E6"/>
            <w:vAlign w:val="center"/>
          </w:tcPr>
          <w:p w14:paraId="2805B56E" w14:textId="2EA6A547" w:rsidR="004447AE" w:rsidRPr="00005346" w:rsidRDefault="004447AE" w:rsidP="004447AE">
            <w:pPr>
              <w:spacing w:after="0"/>
              <w:rPr>
                <w:rFonts w:eastAsia="SimSun;宋体" w:cs="Calibri"/>
                <w:sz w:val="20"/>
                <w:szCs w:val="20"/>
              </w:rPr>
            </w:pPr>
            <w:r>
              <w:rPr>
                <w:rFonts w:eastAsia="SimSun;宋体"/>
                <w:b/>
                <w:bCs/>
                <w:sz w:val="18"/>
                <w:szCs w:val="18"/>
              </w:rPr>
              <w:t>Τροφοδοτικό - Μπαταρία</w:t>
            </w:r>
          </w:p>
        </w:tc>
        <w:tc>
          <w:tcPr>
            <w:tcW w:w="751" w:type="pct"/>
            <w:shd w:val="clear" w:color="auto" w:fill="D0CECE" w:themeFill="background2" w:themeFillShade="E6"/>
            <w:vAlign w:val="center"/>
          </w:tcPr>
          <w:p w14:paraId="7E0E10CD" w14:textId="77777777" w:rsidR="004447AE" w:rsidRPr="00005346" w:rsidRDefault="004447AE" w:rsidP="004447AE">
            <w:pPr>
              <w:spacing w:after="0"/>
              <w:jc w:val="center"/>
              <w:rPr>
                <w:rFonts w:eastAsia="SimSun;宋体" w:cs="Calibri"/>
                <w:b/>
                <w:sz w:val="20"/>
                <w:szCs w:val="20"/>
              </w:rPr>
            </w:pPr>
          </w:p>
        </w:tc>
        <w:tc>
          <w:tcPr>
            <w:tcW w:w="751" w:type="pct"/>
            <w:shd w:val="clear" w:color="auto" w:fill="D0CECE" w:themeFill="background2" w:themeFillShade="E6"/>
            <w:vAlign w:val="center"/>
          </w:tcPr>
          <w:p w14:paraId="7CA7927D" w14:textId="77777777" w:rsidR="004447AE" w:rsidRPr="008C5A0F" w:rsidRDefault="004447AE" w:rsidP="004447AE">
            <w:pPr>
              <w:spacing w:after="0"/>
              <w:jc w:val="center"/>
              <w:rPr>
                <w:b/>
                <w:sz w:val="18"/>
                <w:szCs w:val="18"/>
              </w:rPr>
            </w:pPr>
          </w:p>
        </w:tc>
        <w:tc>
          <w:tcPr>
            <w:tcW w:w="751" w:type="pct"/>
            <w:shd w:val="clear" w:color="auto" w:fill="D0CECE" w:themeFill="background2" w:themeFillShade="E6"/>
            <w:vAlign w:val="center"/>
          </w:tcPr>
          <w:p w14:paraId="43ABB5BA" w14:textId="77777777" w:rsidR="004447AE" w:rsidRPr="008C5A0F" w:rsidRDefault="004447AE" w:rsidP="004447AE">
            <w:pPr>
              <w:spacing w:after="0"/>
              <w:jc w:val="center"/>
              <w:rPr>
                <w:b/>
                <w:sz w:val="18"/>
                <w:szCs w:val="18"/>
              </w:rPr>
            </w:pPr>
          </w:p>
        </w:tc>
      </w:tr>
      <w:tr w:rsidR="00C404F5" w:rsidRPr="008C5A0F" w14:paraId="697636E1" w14:textId="77777777" w:rsidTr="000612D8">
        <w:tc>
          <w:tcPr>
            <w:tcW w:w="294" w:type="pct"/>
            <w:vAlign w:val="center"/>
          </w:tcPr>
          <w:p w14:paraId="6834B5F6" w14:textId="278DEF14" w:rsidR="00C404F5" w:rsidRPr="00A20191" w:rsidRDefault="00A20191" w:rsidP="00C404F5">
            <w:pPr>
              <w:spacing w:after="0"/>
              <w:jc w:val="center"/>
              <w:rPr>
                <w:sz w:val="18"/>
                <w:szCs w:val="18"/>
                <w:lang w:val="en-US"/>
              </w:rPr>
            </w:pPr>
            <w:r>
              <w:rPr>
                <w:sz w:val="18"/>
                <w:szCs w:val="18"/>
                <w:lang w:val="en-US"/>
              </w:rPr>
              <w:t>43</w:t>
            </w:r>
          </w:p>
        </w:tc>
        <w:tc>
          <w:tcPr>
            <w:tcW w:w="2452" w:type="pct"/>
            <w:vAlign w:val="center"/>
          </w:tcPr>
          <w:p w14:paraId="49357AD4" w14:textId="4D256ECC" w:rsidR="00C404F5" w:rsidRPr="00C404F5" w:rsidRDefault="00C404F5" w:rsidP="00C404F5">
            <w:pPr>
              <w:spacing w:after="0"/>
              <w:rPr>
                <w:rFonts w:eastAsia="SimSun;宋体" w:cs="Calibri"/>
                <w:sz w:val="20"/>
                <w:szCs w:val="20"/>
              </w:rPr>
            </w:pPr>
            <w:r w:rsidRPr="00C404F5">
              <w:rPr>
                <w:rFonts w:eastAsia="SimSun;宋体" w:cs="Calibri"/>
                <w:sz w:val="20"/>
                <w:szCs w:val="20"/>
                <w:lang w:val="en-GB"/>
              </w:rPr>
              <w:t>Μπαταρία Χωρητικότητα</w:t>
            </w:r>
          </w:p>
        </w:tc>
        <w:tc>
          <w:tcPr>
            <w:tcW w:w="751" w:type="pct"/>
            <w:vAlign w:val="center"/>
          </w:tcPr>
          <w:p w14:paraId="23B5F667" w14:textId="30187428" w:rsidR="00C404F5" w:rsidRPr="00C404F5" w:rsidRDefault="00C404F5" w:rsidP="00C404F5">
            <w:pPr>
              <w:spacing w:after="0"/>
              <w:jc w:val="center"/>
              <w:rPr>
                <w:rFonts w:eastAsia="SimSun;宋体" w:cs="Calibri"/>
                <w:b/>
                <w:sz w:val="20"/>
                <w:szCs w:val="20"/>
              </w:rPr>
            </w:pPr>
            <w:r w:rsidRPr="00C404F5">
              <w:rPr>
                <w:rFonts w:eastAsia="SimSun;宋体" w:cs="Calibri"/>
                <w:b/>
                <w:sz w:val="20"/>
                <w:szCs w:val="20"/>
              </w:rPr>
              <w:t xml:space="preserve">≥ 64 </w:t>
            </w:r>
            <w:r w:rsidRPr="00C404F5">
              <w:rPr>
                <w:rFonts w:eastAsia="SimSun;宋体" w:cs="Calibri"/>
                <w:b/>
                <w:sz w:val="20"/>
                <w:szCs w:val="20"/>
                <w:lang w:val="en-US"/>
              </w:rPr>
              <w:t>Wh</w:t>
            </w:r>
          </w:p>
        </w:tc>
        <w:tc>
          <w:tcPr>
            <w:tcW w:w="751" w:type="pct"/>
            <w:vAlign w:val="center"/>
          </w:tcPr>
          <w:p w14:paraId="16BA89AA" w14:textId="77777777" w:rsidR="00C404F5" w:rsidRPr="008C5A0F" w:rsidRDefault="00C404F5" w:rsidP="00C404F5">
            <w:pPr>
              <w:spacing w:after="0"/>
              <w:jc w:val="center"/>
              <w:rPr>
                <w:b/>
                <w:sz w:val="18"/>
                <w:szCs w:val="18"/>
              </w:rPr>
            </w:pPr>
          </w:p>
        </w:tc>
        <w:tc>
          <w:tcPr>
            <w:tcW w:w="751" w:type="pct"/>
            <w:vAlign w:val="center"/>
          </w:tcPr>
          <w:p w14:paraId="0D3FF3BC" w14:textId="77777777" w:rsidR="00C404F5" w:rsidRPr="008C5A0F" w:rsidRDefault="00C404F5" w:rsidP="00C404F5">
            <w:pPr>
              <w:spacing w:after="0"/>
              <w:jc w:val="center"/>
              <w:rPr>
                <w:b/>
                <w:sz w:val="18"/>
                <w:szCs w:val="18"/>
              </w:rPr>
            </w:pPr>
          </w:p>
        </w:tc>
      </w:tr>
      <w:tr w:rsidR="00C404F5" w:rsidRPr="008C5A0F" w14:paraId="432912CA" w14:textId="77777777" w:rsidTr="000612D8">
        <w:tc>
          <w:tcPr>
            <w:tcW w:w="294" w:type="pct"/>
            <w:vAlign w:val="center"/>
          </w:tcPr>
          <w:p w14:paraId="77244FCB" w14:textId="6E185117" w:rsidR="00C404F5" w:rsidRPr="00A20191" w:rsidRDefault="00A20191" w:rsidP="00C404F5">
            <w:pPr>
              <w:spacing w:after="0"/>
              <w:jc w:val="center"/>
              <w:rPr>
                <w:sz w:val="18"/>
                <w:szCs w:val="18"/>
                <w:lang w:val="en-US"/>
              </w:rPr>
            </w:pPr>
            <w:r>
              <w:rPr>
                <w:sz w:val="18"/>
                <w:szCs w:val="18"/>
                <w:lang w:val="en-US"/>
              </w:rPr>
              <w:t>44</w:t>
            </w:r>
          </w:p>
        </w:tc>
        <w:tc>
          <w:tcPr>
            <w:tcW w:w="2452" w:type="pct"/>
            <w:vAlign w:val="center"/>
          </w:tcPr>
          <w:p w14:paraId="47161AD4" w14:textId="397E6491" w:rsidR="00C404F5" w:rsidRPr="00A20191" w:rsidRDefault="00C404F5" w:rsidP="00C404F5">
            <w:pPr>
              <w:spacing w:after="0"/>
              <w:rPr>
                <w:rFonts w:eastAsia="SimSun;宋体" w:cs="Calibri"/>
                <w:sz w:val="20"/>
                <w:szCs w:val="20"/>
              </w:rPr>
            </w:pPr>
            <w:r w:rsidRPr="00C404F5">
              <w:rPr>
                <w:rFonts w:eastAsia="SimSun;宋体" w:cs="Calibri"/>
                <w:sz w:val="20"/>
                <w:szCs w:val="20"/>
                <w:lang w:val="en-GB"/>
              </w:rPr>
              <w:t>T</w:t>
            </w:r>
            <w:r w:rsidRPr="00C404F5">
              <w:rPr>
                <w:rFonts w:eastAsia="SimSun;宋体" w:cs="Calibri"/>
                <w:sz w:val="20"/>
                <w:szCs w:val="20"/>
              </w:rPr>
              <w:t xml:space="preserve">ύπος Μπαταρίας: </w:t>
            </w:r>
            <w:proofErr w:type="gramStart"/>
            <w:r w:rsidRPr="00C404F5">
              <w:rPr>
                <w:rFonts w:eastAsia="SimSun;宋体" w:cs="Calibri"/>
                <w:sz w:val="20"/>
                <w:szCs w:val="20"/>
              </w:rPr>
              <w:t>Επαναφορτιζόμενη  4</w:t>
            </w:r>
            <w:proofErr w:type="gramEnd"/>
            <w:r w:rsidRPr="00C404F5">
              <w:rPr>
                <w:rFonts w:eastAsia="SimSun;宋体" w:cs="Calibri"/>
                <w:sz w:val="20"/>
                <w:szCs w:val="20"/>
              </w:rPr>
              <w:t xml:space="preserve"> κελιών </w:t>
            </w:r>
            <w:r w:rsidRPr="00C404F5">
              <w:rPr>
                <w:rFonts w:eastAsia="SimSun;宋体" w:cs="Calibri"/>
                <w:sz w:val="20"/>
                <w:szCs w:val="20"/>
                <w:lang w:val="en-US"/>
              </w:rPr>
              <w:t>Li</w:t>
            </w:r>
            <w:r w:rsidRPr="00C404F5">
              <w:rPr>
                <w:rFonts w:eastAsia="SimSun;宋体" w:cs="Calibri"/>
                <w:sz w:val="20"/>
                <w:szCs w:val="20"/>
              </w:rPr>
              <w:t>-</w:t>
            </w:r>
            <w:r w:rsidRPr="00C404F5">
              <w:rPr>
                <w:rFonts w:eastAsia="SimSun;宋体" w:cs="Calibri"/>
                <w:sz w:val="20"/>
                <w:szCs w:val="20"/>
                <w:lang w:val="en-US"/>
              </w:rPr>
              <w:t>i</w:t>
            </w:r>
            <w:r w:rsidR="00A20191">
              <w:rPr>
                <w:rFonts w:eastAsia="SimSun;宋体" w:cs="Calibri"/>
                <w:sz w:val="20"/>
                <w:szCs w:val="20"/>
                <w:lang w:val="en-US"/>
              </w:rPr>
              <w:t>on</w:t>
            </w:r>
          </w:p>
        </w:tc>
        <w:tc>
          <w:tcPr>
            <w:tcW w:w="751" w:type="pct"/>
            <w:vAlign w:val="center"/>
          </w:tcPr>
          <w:p w14:paraId="36100910" w14:textId="196D5F1A" w:rsidR="00C404F5" w:rsidRPr="00C404F5" w:rsidRDefault="00C404F5" w:rsidP="00C404F5">
            <w:pPr>
              <w:spacing w:after="0"/>
              <w:jc w:val="center"/>
              <w:rPr>
                <w:rFonts w:eastAsia="SimSun;宋体" w:cs="Calibri"/>
                <w:b/>
                <w:sz w:val="20"/>
                <w:szCs w:val="20"/>
              </w:rPr>
            </w:pPr>
            <w:r w:rsidRPr="00C404F5">
              <w:rPr>
                <w:rFonts w:eastAsia="SimSun;宋体" w:cs="Calibri"/>
                <w:b/>
                <w:sz w:val="20"/>
                <w:szCs w:val="20"/>
              </w:rPr>
              <w:t>ΝΑΙ</w:t>
            </w:r>
          </w:p>
        </w:tc>
        <w:tc>
          <w:tcPr>
            <w:tcW w:w="751" w:type="pct"/>
            <w:vAlign w:val="center"/>
          </w:tcPr>
          <w:p w14:paraId="203880AF" w14:textId="77777777" w:rsidR="00C404F5" w:rsidRPr="008C5A0F" w:rsidRDefault="00C404F5" w:rsidP="00C404F5">
            <w:pPr>
              <w:spacing w:after="0"/>
              <w:jc w:val="center"/>
              <w:rPr>
                <w:b/>
                <w:sz w:val="18"/>
                <w:szCs w:val="18"/>
              </w:rPr>
            </w:pPr>
          </w:p>
        </w:tc>
        <w:tc>
          <w:tcPr>
            <w:tcW w:w="751" w:type="pct"/>
            <w:vAlign w:val="center"/>
          </w:tcPr>
          <w:p w14:paraId="32AD7332" w14:textId="77777777" w:rsidR="00C404F5" w:rsidRPr="008C5A0F" w:rsidRDefault="00C404F5" w:rsidP="00C404F5">
            <w:pPr>
              <w:spacing w:after="0"/>
              <w:jc w:val="center"/>
              <w:rPr>
                <w:b/>
                <w:sz w:val="18"/>
                <w:szCs w:val="18"/>
              </w:rPr>
            </w:pPr>
          </w:p>
        </w:tc>
      </w:tr>
      <w:tr w:rsidR="00C404F5" w:rsidRPr="008C5A0F" w14:paraId="0DDF6304" w14:textId="77777777" w:rsidTr="000612D8">
        <w:tc>
          <w:tcPr>
            <w:tcW w:w="294" w:type="pct"/>
            <w:vAlign w:val="center"/>
          </w:tcPr>
          <w:p w14:paraId="31E8B2F2" w14:textId="3034F904" w:rsidR="00C404F5" w:rsidRPr="00A20191" w:rsidRDefault="00A20191" w:rsidP="00C404F5">
            <w:pPr>
              <w:spacing w:after="0"/>
              <w:jc w:val="center"/>
              <w:rPr>
                <w:sz w:val="18"/>
                <w:szCs w:val="18"/>
                <w:lang w:val="en-US"/>
              </w:rPr>
            </w:pPr>
            <w:r>
              <w:rPr>
                <w:sz w:val="18"/>
                <w:szCs w:val="18"/>
                <w:lang w:val="en-US"/>
              </w:rPr>
              <w:t>45</w:t>
            </w:r>
          </w:p>
        </w:tc>
        <w:tc>
          <w:tcPr>
            <w:tcW w:w="2452" w:type="pct"/>
            <w:vAlign w:val="center"/>
          </w:tcPr>
          <w:p w14:paraId="4725BB51" w14:textId="13E61E9F" w:rsidR="00C404F5" w:rsidRPr="00C404F5" w:rsidRDefault="00C404F5" w:rsidP="00C404F5">
            <w:pPr>
              <w:spacing w:after="0"/>
              <w:rPr>
                <w:rFonts w:eastAsia="SimSun;宋体" w:cs="Calibri"/>
                <w:sz w:val="20"/>
                <w:szCs w:val="20"/>
              </w:rPr>
            </w:pPr>
            <w:r w:rsidRPr="00C404F5">
              <w:rPr>
                <w:rFonts w:eastAsia="SimSun;宋体" w:cs="Calibri"/>
                <w:sz w:val="20"/>
                <w:szCs w:val="20"/>
              </w:rPr>
              <w:t>Προστασία Μπαταρίας. Να αναφερθεί η τεχνική λύση που προσφέρει ο κατασκευαστής.</w:t>
            </w:r>
          </w:p>
        </w:tc>
        <w:tc>
          <w:tcPr>
            <w:tcW w:w="751" w:type="pct"/>
            <w:vAlign w:val="center"/>
          </w:tcPr>
          <w:p w14:paraId="0D8FDE42" w14:textId="7E3179BF" w:rsidR="00C404F5" w:rsidRPr="00C404F5" w:rsidRDefault="00C404F5" w:rsidP="00C404F5">
            <w:pPr>
              <w:spacing w:after="0"/>
              <w:jc w:val="center"/>
              <w:rPr>
                <w:rFonts w:eastAsia="SimSun;宋体" w:cs="Calibri"/>
                <w:b/>
                <w:sz w:val="20"/>
                <w:szCs w:val="20"/>
              </w:rPr>
            </w:pPr>
            <w:r w:rsidRPr="00C404F5">
              <w:rPr>
                <w:rFonts w:eastAsia="SimSun;宋体" w:cs="Calibri"/>
                <w:b/>
                <w:sz w:val="20"/>
                <w:szCs w:val="20"/>
              </w:rPr>
              <w:t>ΝΑΙ</w:t>
            </w:r>
          </w:p>
        </w:tc>
        <w:tc>
          <w:tcPr>
            <w:tcW w:w="751" w:type="pct"/>
            <w:vAlign w:val="center"/>
          </w:tcPr>
          <w:p w14:paraId="634E368F" w14:textId="77777777" w:rsidR="00C404F5" w:rsidRPr="008C5A0F" w:rsidRDefault="00C404F5" w:rsidP="00C404F5">
            <w:pPr>
              <w:spacing w:after="0"/>
              <w:jc w:val="center"/>
              <w:rPr>
                <w:b/>
                <w:sz w:val="18"/>
                <w:szCs w:val="18"/>
              </w:rPr>
            </w:pPr>
          </w:p>
        </w:tc>
        <w:tc>
          <w:tcPr>
            <w:tcW w:w="751" w:type="pct"/>
            <w:vAlign w:val="center"/>
          </w:tcPr>
          <w:p w14:paraId="4A8FE8B6" w14:textId="77777777" w:rsidR="00C404F5" w:rsidRPr="008C5A0F" w:rsidRDefault="00C404F5" w:rsidP="00C404F5">
            <w:pPr>
              <w:spacing w:after="0"/>
              <w:jc w:val="center"/>
              <w:rPr>
                <w:b/>
                <w:sz w:val="18"/>
                <w:szCs w:val="18"/>
              </w:rPr>
            </w:pPr>
          </w:p>
        </w:tc>
      </w:tr>
      <w:tr w:rsidR="00C404F5" w:rsidRPr="008C5A0F" w14:paraId="0E0D94DA" w14:textId="77777777" w:rsidTr="000612D8">
        <w:tc>
          <w:tcPr>
            <w:tcW w:w="294" w:type="pct"/>
            <w:vAlign w:val="center"/>
          </w:tcPr>
          <w:p w14:paraId="4DE63C36" w14:textId="26602620" w:rsidR="00C404F5" w:rsidRPr="00A20191" w:rsidRDefault="00A20191" w:rsidP="00C404F5">
            <w:pPr>
              <w:spacing w:after="0"/>
              <w:jc w:val="center"/>
              <w:rPr>
                <w:sz w:val="18"/>
                <w:szCs w:val="18"/>
                <w:lang w:val="en-US"/>
              </w:rPr>
            </w:pPr>
            <w:r>
              <w:rPr>
                <w:sz w:val="18"/>
                <w:szCs w:val="18"/>
                <w:lang w:val="en-US"/>
              </w:rPr>
              <w:t>46</w:t>
            </w:r>
          </w:p>
        </w:tc>
        <w:tc>
          <w:tcPr>
            <w:tcW w:w="2452" w:type="pct"/>
            <w:vAlign w:val="center"/>
          </w:tcPr>
          <w:p w14:paraId="14A0C075" w14:textId="4B18993C" w:rsidR="00C404F5" w:rsidRPr="00C404F5" w:rsidRDefault="00C404F5" w:rsidP="00C404F5">
            <w:pPr>
              <w:spacing w:after="0"/>
              <w:rPr>
                <w:rFonts w:eastAsia="SimSun;宋体" w:cs="Calibri"/>
                <w:sz w:val="20"/>
                <w:szCs w:val="20"/>
              </w:rPr>
            </w:pPr>
            <w:r w:rsidRPr="00C404F5">
              <w:rPr>
                <w:rFonts w:eastAsia="SimSun;宋体" w:cs="Calibri"/>
                <w:sz w:val="20"/>
                <w:szCs w:val="20"/>
              </w:rPr>
              <w:t xml:space="preserve">Ισχύς τροφοδοτικού </w:t>
            </w:r>
          </w:p>
        </w:tc>
        <w:tc>
          <w:tcPr>
            <w:tcW w:w="751" w:type="pct"/>
            <w:vAlign w:val="center"/>
          </w:tcPr>
          <w:p w14:paraId="7603FE00" w14:textId="09BB6E96" w:rsidR="00C404F5" w:rsidRPr="00C404F5" w:rsidRDefault="00C404F5" w:rsidP="00C404F5">
            <w:pPr>
              <w:spacing w:after="0"/>
              <w:jc w:val="center"/>
              <w:rPr>
                <w:rFonts w:eastAsia="SimSun;宋体" w:cs="Calibri"/>
                <w:b/>
                <w:sz w:val="20"/>
                <w:szCs w:val="20"/>
              </w:rPr>
            </w:pPr>
            <w:r w:rsidRPr="00C404F5">
              <w:rPr>
                <w:rFonts w:eastAsia="SimSun;宋体" w:cs="Calibri"/>
                <w:b/>
                <w:sz w:val="20"/>
                <w:szCs w:val="20"/>
              </w:rPr>
              <w:t xml:space="preserve">≥ 65 </w:t>
            </w:r>
            <w:r w:rsidRPr="00C404F5">
              <w:rPr>
                <w:rFonts w:eastAsia="SimSun;宋体" w:cs="Calibri"/>
                <w:b/>
                <w:sz w:val="20"/>
                <w:szCs w:val="20"/>
                <w:lang w:val="en-US"/>
              </w:rPr>
              <w:t>W</w:t>
            </w:r>
          </w:p>
        </w:tc>
        <w:tc>
          <w:tcPr>
            <w:tcW w:w="751" w:type="pct"/>
            <w:vAlign w:val="center"/>
          </w:tcPr>
          <w:p w14:paraId="12343A5E" w14:textId="77777777" w:rsidR="00C404F5" w:rsidRPr="008C5A0F" w:rsidRDefault="00C404F5" w:rsidP="00C404F5">
            <w:pPr>
              <w:spacing w:after="0"/>
              <w:jc w:val="center"/>
              <w:rPr>
                <w:b/>
                <w:sz w:val="18"/>
                <w:szCs w:val="18"/>
              </w:rPr>
            </w:pPr>
          </w:p>
        </w:tc>
        <w:tc>
          <w:tcPr>
            <w:tcW w:w="751" w:type="pct"/>
            <w:vAlign w:val="center"/>
          </w:tcPr>
          <w:p w14:paraId="78AFDF11" w14:textId="77777777" w:rsidR="00C404F5" w:rsidRPr="008C5A0F" w:rsidRDefault="00C404F5" w:rsidP="00C404F5">
            <w:pPr>
              <w:spacing w:after="0"/>
              <w:jc w:val="center"/>
              <w:rPr>
                <w:b/>
                <w:sz w:val="18"/>
                <w:szCs w:val="18"/>
              </w:rPr>
            </w:pPr>
          </w:p>
        </w:tc>
      </w:tr>
      <w:tr w:rsidR="00C404F5" w:rsidRPr="008C5A0F" w14:paraId="71F4A3FE" w14:textId="77777777" w:rsidTr="000612D8">
        <w:tc>
          <w:tcPr>
            <w:tcW w:w="294" w:type="pct"/>
            <w:vAlign w:val="center"/>
          </w:tcPr>
          <w:p w14:paraId="3A142478" w14:textId="01F6E2EE" w:rsidR="00C404F5" w:rsidRPr="00A20191" w:rsidRDefault="00A20191" w:rsidP="00C404F5">
            <w:pPr>
              <w:spacing w:after="0"/>
              <w:jc w:val="center"/>
              <w:rPr>
                <w:sz w:val="18"/>
                <w:szCs w:val="18"/>
                <w:lang w:val="en-US"/>
              </w:rPr>
            </w:pPr>
            <w:r>
              <w:rPr>
                <w:sz w:val="18"/>
                <w:szCs w:val="18"/>
                <w:lang w:val="en-US"/>
              </w:rPr>
              <w:t>47</w:t>
            </w:r>
          </w:p>
        </w:tc>
        <w:tc>
          <w:tcPr>
            <w:tcW w:w="2452" w:type="pct"/>
            <w:vAlign w:val="center"/>
          </w:tcPr>
          <w:p w14:paraId="31C7EF0E" w14:textId="768E3785" w:rsidR="00C404F5" w:rsidRPr="00C404F5" w:rsidRDefault="00C404F5" w:rsidP="00C404F5">
            <w:pPr>
              <w:spacing w:after="0"/>
              <w:rPr>
                <w:rFonts w:eastAsia="SimSun;宋体" w:cs="Calibri"/>
                <w:sz w:val="20"/>
                <w:szCs w:val="20"/>
              </w:rPr>
            </w:pPr>
            <w:r w:rsidRPr="00C404F5">
              <w:rPr>
                <w:rFonts w:eastAsia="SimSun;宋体" w:cs="Calibri"/>
                <w:sz w:val="20"/>
                <w:szCs w:val="20"/>
              </w:rPr>
              <w:t xml:space="preserve">Το τροφοδοτικό θα υποστηρίζει το πρότυπο </w:t>
            </w:r>
            <w:r w:rsidRPr="00C404F5">
              <w:rPr>
                <w:rFonts w:eastAsia="SimSun;宋体" w:cs="Calibri"/>
                <w:sz w:val="20"/>
                <w:szCs w:val="20"/>
                <w:lang w:val="en-US"/>
              </w:rPr>
              <w:t>PD</w:t>
            </w:r>
            <w:r w:rsidRPr="00C404F5">
              <w:rPr>
                <w:rFonts w:eastAsia="SimSun;宋体" w:cs="Calibri"/>
                <w:sz w:val="20"/>
                <w:szCs w:val="20"/>
              </w:rPr>
              <w:t xml:space="preserve"> 3.0 ή άλλο ανταγωνιστικό πρότυπο γρήγορης φόρτισης.</w:t>
            </w:r>
          </w:p>
        </w:tc>
        <w:tc>
          <w:tcPr>
            <w:tcW w:w="751" w:type="pct"/>
            <w:vAlign w:val="center"/>
          </w:tcPr>
          <w:p w14:paraId="5E2AAF4C" w14:textId="48F4F103" w:rsidR="00C404F5" w:rsidRPr="00C404F5" w:rsidRDefault="00C404F5" w:rsidP="00C404F5">
            <w:pPr>
              <w:spacing w:after="0"/>
              <w:jc w:val="center"/>
              <w:rPr>
                <w:rFonts w:eastAsia="SimSun;宋体" w:cs="Calibri"/>
                <w:b/>
                <w:sz w:val="20"/>
                <w:szCs w:val="20"/>
              </w:rPr>
            </w:pPr>
            <w:r w:rsidRPr="00C404F5">
              <w:rPr>
                <w:rFonts w:eastAsia="SimSun;宋体" w:cs="Calibri"/>
                <w:b/>
                <w:sz w:val="20"/>
                <w:szCs w:val="20"/>
              </w:rPr>
              <w:t>ΝΑΙ</w:t>
            </w:r>
          </w:p>
        </w:tc>
        <w:tc>
          <w:tcPr>
            <w:tcW w:w="751" w:type="pct"/>
            <w:vAlign w:val="center"/>
          </w:tcPr>
          <w:p w14:paraId="2693CDD4" w14:textId="77777777" w:rsidR="00C404F5" w:rsidRPr="008C5A0F" w:rsidRDefault="00C404F5" w:rsidP="00C404F5">
            <w:pPr>
              <w:spacing w:after="0"/>
              <w:jc w:val="center"/>
              <w:rPr>
                <w:b/>
                <w:sz w:val="18"/>
                <w:szCs w:val="18"/>
              </w:rPr>
            </w:pPr>
          </w:p>
        </w:tc>
        <w:tc>
          <w:tcPr>
            <w:tcW w:w="751" w:type="pct"/>
            <w:vAlign w:val="center"/>
          </w:tcPr>
          <w:p w14:paraId="0F4C01FB" w14:textId="77777777" w:rsidR="00C404F5" w:rsidRPr="008C5A0F" w:rsidRDefault="00C404F5" w:rsidP="00C404F5">
            <w:pPr>
              <w:spacing w:after="0"/>
              <w:jc w:val="center"/>
              <w:rPr>
                <w:b/>
                <w:sz w:val="18"/>
                <w:szCs w:val="18"/>
              </w:rPr>
            </w:pPr>
          </w:p>
        </w:tc>
      </w:tr>
      <w:tr w:rsidR="00C404F5" w:rsidRPr="008C5A0F" w14:paraId="52CE7973" w14:textId="77777777" w:rsidTr="000612D8">
        <w:tc>
          <w:tcPr>
            <w:tcW w:w="294" w:type="pct"/>
            <w:shd w:val="clear" w:color="auto" w:fill="D9D9D9" w:themeFill="background1" w:themeFillShade="D9"/>
            <w:vAlign w:val="center"/>
          </w:tcPr>
          <w:p w14:paraId="75CFE379" w14:textId="77777777" w:rsidR="00C404F5" w:rsidRPr="008C5A0F" w:rsidRDefault="00C404F5" w:rsidP="00C404F5">
            <w:pPr>
              <w:spacing w:after="0"/>
              <w:jc w:val="center"/>
              <w:rPr>
                <w:sz w:val="18"/>
                <w:szCs w:val="18"/>
              </w:rPr>
            </w:pPr>
          </w:p>
        </w:tc>
        <w:tc>
          <w:tcPr>
            <w:tcW w:w="2452" w:type="pct"/>
            <w:shd w:val="clear" w:color="auto" w:fill="D9D9D9" w:themeFill="background1" w:themeFillShade="D9"/>
            <w:vAlign w:val="center"/>
          </w:tcPr>
          <w:p w14:paraId="435699FC" w14:textId="77925327" w:rsidR="00C404F5" w:rsidRPr="00005346" w:rsidRDefault="00C404F5" w:rsidP="00C404F5">
            <w:pPr>
              <w:spacing w:after="0"/>
              <w:rPr>
                <w:rFonts w:eastAsia="SimSun;宋体" w:cs="Calibri"/>
                <w:sz w:val="20"/>
                <w:szCs w:val="20"/>
              </w:rPr>
            </w:pPr>
            <w:r>
              <w:rPr>
                <w:b/>
                <w:sz w:val="18"/>
                <w:szCs w:val="18"/>
              </w:rPr>
              <w:t>Πληκτρολόγιο - Ποντίκι</w:t>
            </w:r>
          </w:p>
        </w:tc>
        <w:tc>
          <w:tcPr>
            <w:tcW w:w="751" w:type="pct"/>
            <w:shd w:val="clear" w:color="auto" w:fill="D9D9D9" w:themeFill="background1" w:themeFillShade="D9"/>
            <w:vAlign w:val="center"/>
          </w:tcPr>
          <w:p w14:paraId="6C5E2A4B" w14:textId="77777777" w:rsidR="00C404F5" w:rsidRPr="00005346" w:rsidRDefault="00C404F5" w:rsidP="00C404F5">
            <w:pPr>
              <w:spacing w:after="0"/>
              <w:jc w:val="center"/>
              <w:rPr>
                <w:rFonts w:eastAsia="SimSun;宋体" w:cs="Calibri"/>
                <w:b/>
                <w:sz w:val="20"/>
                <w:szCs w:val="20"/>
              </w:rPr>
            </w:pPr>
          </w:p>
        </w:tc>
        <w:tc>
          <w:tcPr>
            <w:tcW w:w="751" w:type="pct"/>
            <w:shd w:val="clear" w:color="auto" w:fill="D9D9D9" w:themeFill="background1" w:themeFillShade="D9"/>
            <w:vAlign w:val="center"/>
          </w:tcPr>
          <w:p w14:paraId="73895F9A" w14:textId="77777777" w:rsidR="00C404F5" w:rsidRPr="008C5A0F" w:rsidRDefault="00C404F5" w:rsidP="00C404F5">
            <w:pPr>
              <w:spacing w:after="0"/>
              <w:jc w:val="center"/>
              <w:rPr>
                <w:b/>
                <w:sz w:val="18"/>
                <w:szCs w:val="18"/>
              </w:rPr>
            </w:pPr>
          </w:p>
        </w:tc>
        <w:tc>
          <w:tcPr>
            <w:tcW w:w="751" w:type="pct"/>
            <w:shd w:val="clear" w:color="auto" w:fill="D9D9D9" w:themeFill="background1" w:themeFillShade="D9"/>
            <w:vAlign w:val="center"/>
          </w:tcPr>
          <w:p w14:paraId="7825878F" w14:textId="77777777" w:rsidR="00C404F5" w:rsidRPr="008C5A0F" w:rsidRDefault="00C404F5" w:rsidP="00C404F5">
            <w:pPr>
              <w:spacing w:after="0"/>
              <w:jc w:val="center"/>
              <w:rPr>
                <w:b/>
                <w:sz w:val="18"/>
                <w:szCs w:val="18"/>
              </w:rPr>
            </w:pPr>
          </w:p>
        </w:tc>
      </w:tr>
      <w:tr w:rsidR="00C404F5" w:rsidRPr="008C5A0F" w14:paraId="77622BC9" w14:textId="77777777" w:rsidTr="000612D8">
        <w:tc>
          <w:tcPr>
            <w:tcW w:w="294" w:type="pct"/>
            <w:vAlign w:val="center"/>
          </w:tcPr>
          <w:p w14:paraId="7700B9E6" w14:textId="3F019DA4" w:rsidR="00C404F5" w:rsidRPr="00A20191" w:rsidRDefault="00A20191" w:rsidP="00C404F5">
            <w:pPr>
              <w:spacing w:after="0"/>
              <w:jc w:val="center"/>
              <w:rPr>
                <w:sz w:val="18"/>
                <w:szCs w:val="18"/>
                <w:lang w:val="en-US"/>
              </w:rPr>
            </w:pPr>
            <w:r>
              <w:rPr>
                <w:sz w:val="18"/>
                <w:szCs w:val="18"/>
                <w:lang w:val="en-US"/>
              </w:rPr>
              <w:t>48</w:t>
            </w:r>
          </w:p>
        </w:tc>
        <w:tc>
          <w:tcPr>
            <w:tcW w:w="2452" w:type="pct"/>
            <w:vAlign w:val="center"/>
          </w:tcPr>
          <w:p w14:paraId="71E8948D" w14:textId="14A400B7" w:rsidR="00C404F5" w:rsidRPr="00311DAE" w:rsidRDefault="00C404F5" w:rsidP="00C404F5">
            <w:pPr>
              <w:spacing w:after="0"/>
              <w:rPr>
                <w:b/>
                <w:sz w:val="20"/>
                <w:szCs w:val="20"/>
              </w:rPr>
            </w:pPr>
            <w:r w:rsidRPr="00311DAE">
              <w:rPr>
                <w:rFonts w:eastAsia="SimSun;宋体" w:cs="Calibri"/>
                <w:sz w:val="20"/>
                <w:szCs w:val="20"/>
              </w:rPr>
              <w:t xml:space="preserve">Ελληνολατινικό πληκτρολόγιο τύπου </w:t>
            </w:r>
            <w:r w:rsidRPr="00311DAE">
              <w:rPr>
                <w:rFonts w:eastAsia="SimSun;宋体" w:cs="Calibri"/>
                <w:sz w:val="20"/>
                <w:szCs w:val="20"/>
                <w:lang w:val="en-US"/>
              </w:rPr>
              <w:t>Qwerty</w:t>
            </w:r>
            <w:r w:rsidRPr="00311DAE">
              <w:rPr>
                <w:rFonts w:eastAsia="SimSun;宋体" w:cs="Calibri"/>
                <w:sz w:val="20"/>
                <w:szCs w:val="20"/>
              </w:rPr>
              <w:t xml:space="preserve"> με αριθμό πλήκτρων </w:t>
            </w:r>
            <w:r w:rsidRPr="00311DAE">
              <w:rPr>
                <w:rFonts w:eastAsia="SimSun;宋体" w:cs="Calibri"/>
                <w:sz w:val="20"/>
                <w:szCs w:val="20"/>
              </w:rPr>
              <w:sym w:font="Symbol" w:char="F0B3"/>
            </w:r>
            <w:r w:rsidRPr="00311DAE">
              <w:rPr>
                <w:rFonts w:eastAsia="SimSun;宋体" w:cs="Calibri"/>
                <w:sz w:val="20"/>
                <w:szCs w:val="20"/>
              </w:rPr>
              <w:t xml:space="preserve"> 101 και χαραγμένους τους Ελληνικούς χαρακτήρες. Να περιλαμβάνει οπίσθιο φωτισμό.</w:t>
            </w:r>
          </w:p>
        </w:tc>
        <w:tc>
          <w:tcPr>
            <w:tcW w:w="751" w:type="pct"/>
            <w:vAlign w:val="center"/>
          </w:tcPr>
          <w:p w14:paraId="0297E9ED" w14:textId="72BC28A5" w:rsidR="00C404F5" w:rsidRPr="00311DAE" w:rsidRDefault="00C404F5" w:rsidP="00C404F5">
            <w:pPr>
              <w:spacing w:after="0"/>
              <w:jc w:val="center"/>
              <w:rPr>
                <w:rFonts w:eastAsia="SimSun;宋体" w:cs="Calibri"/>
                <w:b/>
                <w:sz w:val="20"/>
                <w:szCs w:val="20"/>
              </w:rPr>
            </w:pPr>
            <w:r w:rsidRPr="00311DAE">
              <w:rPr>
                <w:rFonts w:eastAsia="SimSun;宋体" w:cs="Calibri"/>
                <w:b/>
                <w:sz w:val="20"/>
                <w:szCs w:val="20"/>
              </w:rPr>
              <w:t>ΝΑΙ</w:t>
            </w:r>
          </w:p>
        </w:tc>
        <w:tc>
          <w:tcPr>
            <w:tcW w:w="751" w:type="pct"/>
            <w:vAlign w:val="center"/>
          </w:tcPr>
          <w:p w14:paraId="18F5D096" w14:textId="77777777" w:rsidR="00C404F5" w:rsidRPr="008C5A0F" w:rsidRDefault="00C404F5" w:rsidP="00C404F5">
            <w:pPr>
              <w:spacing w:after="0"/>
              <w:jc w:val="center"/>
              <w:rPr>
                <w:b/>
                <w:sz w:val="18"/>
                <w:szCs w:val="18"/>
              </w:rPr>
            </w:pPr>
          </w:p>
        </w:tc>
        <w:tc>
          <w:tcPr>
            <w:tcW w:w="751" w:type="pct"/>
            <w:vAlign w:val="center"/>
          </w:tcPr>
          <w:p w14:paraId="294FD9C5" w14:textId="77777777" w:rsidR="00C404F5" w:rsidRPr="008C5A0F" w:rsidRDefault="00C404F5" w:rsidP="00C404F5">
            <w:pPr>
              <w:spacing w:after="0"/>
              <w:jc w:val="center"/>
              <w:rPr>
                <w:b/>
                <w:sz w:val="18"/>
                <w:szCs w:val="18"/>
              </w:rPr>
            </w:pPr>
          </w:p>
        </w:tc>
      </w:tr>
      <w:tr w:rsidR="00C404F5" w:rsidRPr="008C5A0F" w14:paraId="68367AE5" w14:textId="77777777" w:rsidTr="000612D8">
        <w:tc>
          <w:tcPr>
            <w:tcW w:w="294" w:type="pct"/>
            <w:vAlign w:val="center"/>
          </w:tcPr>
          <w:p w14:paraId="5122369B" w14:textId="46061D9B" w:rsidR="00C404F5" w:rsidRPr="00DB6BA9" w:rsidRDefault="00DB6BA9" w:rsidP="00C404F5">
            <w:pPr>
              <w:spacing w:after="0"/>
              <w:jc w:val="center"/>
              <w:rPr>
                <w:sz w:val="18"/>
                <w:szCs w:val="18"/>
                <w:lang w:val="en-US"/>
              </w:rPr>
            </w:pPr>
            <w:r>
              <w:rPr>
                <w:sz w:val="18"/>
                <w:szCs w:val="18"/>
                <w:lang w:val="en-US"/>
              </w:rPr>
              <w:t>49</w:t>
            </w:r>
          </w:p>
        </w:tc>
        <w:tc>
          <w:tcPr>
            <w:tcW w:w="2452" w:type="pct"/>
            <w:vAlign w:val="center"/>
          </w:tcPr>
          <w:p w14:paraId="2895A69C" w14:textId="37703CAD" w:rsidR="00C404F5" w:rsidRPr="00311DAE" w:rsidRDefault="00C404F5" w:rsidP="00C404F5">
            <w:pPr>
              <w:spacing w:after="0"/>
              <w:rPr>
                <w:rFonts w:eastAsia="SimSun;宋体" w:cs="Calibri"/>
                <w:sz w:val="20"/>
                <w:szCs w:val="20"/>
              </w:rPr>
            </w:pPr>
            <w:r w:rsidRPr="00311DAE">
              <w:rPr>
                <w:rFonts w:eastAsia="SimSun;宋体" w:cs="Calibri"/>
                <w:sz w:val="20"/>
                <w:szCs w:val="20"/>
              </w:rPr>
              <w:t xml:space="preserve">Να συνοδεύεται  από </w:t>
            </w:r>
            <w:r w:rsidRPr="00311DAE">
              <w:rPr>
                <w:rFonts w:eastAsia="SimSun;宋体" w:cs="Calibri"/>
                <w:sz w:val="20"/>
                <w:szCs w:val="20"/>
                <w:lang w:val="en-US"/>
              </w:rPr>
              <w:t>optical</w:t>
            </w:r>
            <w:r w:rsidRPr="00311DAE">
              <w:rPr>
                <w:rFonts w:eastAsia="SimSun;宋体" w:cs="Calibri"/>
                <w:sz w:val="20"/>
                <w:szCs w:val="20"/>
              </w:rPr>
              <w:t xml:space="preserve"> </w:t>
            </w:r>
            <w:r w:rsidRPr="00311DAE">
              <w:rPr>
                <w:rFonts w:eastAsia="SimSun;宋体" w:cs="Calibri"/>
                <w:sz w:val="20"/>
                <w:szCs w:val="20"/>
                <w:lang w:val="en-US"/>
              </w:rPr>
              <w:t>mouse</w:t>
            </w:r>
            <w:r w:rsidRPr="00311DAE">
              <w:rPr>
                <w:rFonts w:eastAsia="SimSun;宋体" w:cs="Calibri"/>
                <w:sz w:val="20"/>
                <w:szCs w:val="20"/>
              </w:rPr>
              <w:t xml:space="preserve">, </w:t>
            </w:r>
            <w:r w:rsidRPr="00311DAE">
              <w:rPr>
                <w:rFonts w:eastAsia="SimSun;宋体" w:cs="Calibri"/>
                <w:sz w:val="20"/>
                <w:szCs w:val="20"/>
                <w:lang w:val="en-US"/>
              </w:rPr>
              <w:t>Microsoft</w:t>
            </w:r>
            <w:r w:rsidRPr="00311DAE">
              <w:rPr>
                <w:rFonts w:eastAsia="SimSun;宋体" w:cs="Calibri"/>
                <w:sz w:val="20"/>
                <w:szCs w:val="20"/>
              </w:rPr>
              <w:t xml:space="preserve"> συμβατό.</w:t>
            </w:r>
          </w:p>
        </w:tc>
        <w:tc>
          <w:tcPr>
            <w:tcW w:w="751" w:type="pct"/>
            <w:vAlign w:val="center"/>
          </w:tcPr>
          <w:p w14:paraId="10258165" w14:textId="67D480B4" w:rsidR="00C404F5" w:rsidRPr="00311DAE" w:rsidRDefault="00C404F5" w:rsidP="00C404F5">
            <w:pPr>
              <w:spacing w:after="0"/>
              <w:jc w:val="center"/>
              <w:rPr>
                <w:rFonts w:eastAsia="SimSun;宋体" w:cs="Calibri"/>
                <w:b/>
                <w:sz w:val="20"/>
                <w:szCs w:val="20"/>
              </w:rPr>
            </w:pPr>
            <w:r w:rsidRPr="00311DAE">
              <w:rPr>
                <w:rFonts w:eastAsia="SimSun;宋体" w:cs="Calibri"/>
                <w:b/>
                <w:sz w:val="20"/>
                <w:szCs w:val="20"/>
              </w:rPr>
              <w:t>ΝΑΙ</w:t>
            </w:r>
          </w:p>
        </w:tc>
        <w:tc>
          <w:tcPr>
            <w:tcW w:w="751" w:type="pct"/>
            <w:vAlign w:val="center"/>
          </w:tcPr>
          <w:p w14:paraId="09E1C78D" w14:textId="77777777" w:rsidR="00C404F5" w:rsidRPr="008C5A0F" w:rsidRDefault="00C404F5" w:rsidP="00C404F5">
            <w:pPr>
              <w:spacing w:after="0"/>
              <w:jc w:val="center"/>
              <w:rPr>
                <w:b/>
                <w:sz w:val="18"/>
                <w:szCs w:val="18"/>
              </w:rPr>
            </w:pPr>
          </w:p>
        </w:tc>
        <w:tc>
          <w:tcPr>
            <w:tcW w:w="751" w:type="pct"/>
            <w:vAlign w:val="center"/>
          </w:tcPr>
          <w:p w14:paraId="35B1271E" w14:textId="77777777" w:rsidR="00C404F5" w:rsidRPr="008C5A0F" w:rsidRDefault="00C404F5" w:rsidP="00C404F5">
            <w:pPr>
              <w:spacing w:after="0"/>
              <w:jc w:val="center"/>
              <w:rPr>
                <w:b/>
                <w:sz w:val="18"/>
                <w:szCs w:val="18"/>
              </w:rPr>
            </w:pPr>
          </w:p>
        </w:tc>
      </w:tr>
      <w:tr w:rsidR="00C404F5" w:rsidRPr="008C5A0F" w14:paraId="3292CB78" w14:textId="77777777" w:rsidTr="000612D8">
        <w:tc>
          <w:tcPr>
            <w:tcW w:w="294" w:type="pct"/>
            <w:shd w:val="clear" w:color="auto" w:fill="D0CECE" w:themeFill="background2" w:themeFillShade="E6"/>
            <w:vAlign w:val="center"/>
          </w:tcPr>
          <w:p w14:paraId="7843CCE4" w14:textId="2C798651" w:rsidR="00C404F5" w:rsidRPr="008C5A0F" w:rsidRDefault="00C404F5" w:rsidP="00C404F5">
            <w:pPr>
              <w:spacing w:after="0"/>
              <w:jc w:val="center"/>
              <w:rPr>
                <w:sz w:val="18"/>
                <w:szCs w:val="18"/>
              </w:rPr>
            </w:pPr>
          </w:p>
        </w:tc>
        <w:tc>
          <w:tcPr>
            <w:tcW w:w="2452" w:type="pct"/>
            <w:shd w:val="clear" w:color="auto" w:fill="D0CECE" w:themeFill="background2" w:themeFillShade="E6"/>
            <w:vAlign w:val="center"/>
          </w:tcPr>
          <w:p w14:paraId="5C1836FF" w14:textId="1616CF82" w:rsidR="00C404F5" w:rsidRPr="00311DAE" w:rsidRDefault="00C404F5" w:rsidP="00C404F5">
            <w:pPr>
              <w:spacing w:after="0"/>
              <w:rPr>
                <w:rFonts w:eastAsia="SimSun;宋体" w:cs="Calibri"/>
                <w:sz w:val="20"/>
                <w:szCs w:val="20"/>
              </w:rPr>
            </w:pPr>
            <w:r>
              <w:rPr>
                <w:b/>
                <w:sz w:val="18"/>
                <w:szCs w:val="18"/>
              </w:rPr>
              <w:t>Ειδικές Απαιτήσεις</w:t>
            </w:r>
          </w:p>
        </w:tc>
        <w:tc>
          <w:tcPr>
            <w:tcW w:w="751" w:type="pct"/>
            <w:shd w:val="clear" w:color="auto" w:fill="D0CECE" w:themeFill="background2" w:themeFillShade="E6"/>
            <w:vAlign w:val="center"/>
          </w:tcPr>
          <w:p w14:paraId="2802AB55" w14:textId="77777777" w:rsidR="00C404F5" w:rsidRPr="00311DAE" w:rsidRDefault="00C404F5" w:rsidP="00C404F5">
            <w:pPr>
              <w:spacing w:after="0"/>
              <w:jc w:val="center"/>
              <w:rPr>
                <w:rFonts w:eastAsia="SimSun;宋体" w:cs="Calibri"/>
                <w:b/>
                <w:sz w:val="20"/>
                <w:szCs w:val="20"/>
              </w:rPr>
            </w:pPr>
          </w:p>
        </w:tc>
        <w:tc>
          <w:tcPr>
            <w:tcW w:w="751" w:type="pct"/>
            <w:shd w:val="clear" w:color="auto" w:fill="D0CECE" w:themeFill="background2" w:themeFillShade="E6"/>
            <w:vAlign w:val="center"/>
          </w:tcPr>
          <w:p w14:paraId="0973956D" w14:textId="77777777" w:rsidR="00C404F5" w:rsidRPr="008C5A0F" w:rsidRDefault="00C404F5" w:rsidP="00C404F5">
            <w:pPr>
              <w:spacing w:after="0"/>
              <w:jc w:val="center"/>
              <w:rPr>
                <w:b/>
                <w:sz w:val="18"/>
                <w:szCs w:val="18"/>
              </w:rPr>
            </w:pPr>
          </w:p>
        </w:tc>
        <w:tc>
          <w:tcPr>
            <w:tcW w:w="751" w:type="pct"/>
            <w:shd w:val="clear" w:color="auto" w:fill="D0CECE" w:themeFill="background2" w:themeFillShade="E6"/>
            <w:vAlign w:val="center"/>
          </w:tcPr>
          <w:p w14:paraId="32383D42" w14:textId="77777777" w:rsidR="00C404F5" w:rsidRPr="008C5A0F" w:rsidRDefault="00C404F5" w:rsidP="00C404F5">
            <w:pPr>
              <w:spacing w:after="0"/>
              <w:jc w:val="center"/>
              <w:rPr>
                <w:b/>
                <w:sz w:val="18"/>
                <w:szCs w:val="18"/>
              </w:rPr>
            </w:pPr>
          </w:p>
        </w:tc>
      </w:tr>
      <w:tr w:rsidR="00C404F5" w:rsidRPr="008C5A0F" w14:paraId="630D2FC7" w14:textId="77777777" w:rsidTr="000612D8">
        <w:tc>
          <w:tcPr>
            <w:tcW w:w="294" w:type="pct"/>
            <w:vAlign w:val="center"/>
          </w:tcPr>
          <w:p w14:paraId="6518E41D" w14:textId="059E73BD" w:rsidR="00C404F5" w:rsidRPr="002F2262" w:rsidRDefault="002F2262" w:rsidP="00C404F5">
            <w:pPr>
              <w:spacing w:after="0"/>
              <w:jc w:val="center"/>
              <w:rPr>
                <w:sz w:val="18"/>
                <w:szCs w:val="18"/>
                <w:lang w:val="en-US"/>
              </w:rPr>
            </w:pPr>
            <w:r>
              <w:rPr>
                <w:sz w:val="18"/>
                <w:szCs w:val="18"/>
                <w:lang w:val="en-US"/>
              </w:rPr>
              <w:t>50</w:t>
            </w:r>
          </w:p>
        </w:tc>
        <w:tc>
          <w:tcPr>
            <w:tcW w:w="2452" w:type="pct"/>
            <w:vAlign w:val="center"/>
          </w:tcPr>
          <w:p w14:paraId="06F41045" w14:textId="729E3390" w:rsidR="00C404F5" w:rsidRPr="009234B6" w:rsidRDefault="00C404F5" w:rsidP="00C404F5">
            <w:pPr>
              <w:spacing w:after="0"/>
              <w:rPr>
                <w:rFonts w:eastAsia="SimSun;宋体" w:cs="Calibri"/>
                <w:sz w:val="20"/>
                <w:szCs w:val="20"/>
              </w:rPr>
            </w:pPr>
            <w:r w:rsidRPr="009234B6">
              <w:rPr>
                <w:rFonts w:eastAsia="SimSun;宋体" w:cs="Calibri"/>
                <w:sz w:val="20"/>
                <w:szCs w:val="20"/>
              </w:rPr>
              <w:t>Συνολικό βάρος μονάδας Η/Υ</w:t>
            </w:r>
          </w:p>
        </w:tc>
        <w:tc>
          <w:tcPr>
            <w:tcW w:w="751" w:type="pct"/>
            <w:vAlign w:val="center"/>
          </w:tcPr>
          <w:p w14:paraId="5C20D179" w14:textId="3A2D10A7" w:rsidR="00C404F5" w:rsidRPr="009234B6" w:rsidRDefault="00C404F5" w:rsidP="00C404F5">
            <w:pPr>
              <w:spacing w:after="0"/>
              <w:jc w:val="center"/>
              <w:rPr>
                <w:rFonts w:eastAsia="SimSun;宋体" w:cs="Calibri"/>
                <w:b/>
                <w:sz w:val="20"/>
                <w:szCs w:val="20"/>
              </w:rPr>
            </w:pPr>
            <w:r w:rsidRPr="009234B6">
              <w:rPr>
                <w:rFonts w:eastAsia="SimSun;宋体" w:cs="Calibri"/>
                <w:b/>
                <w:sz w:val="20"/>
                <w:szCs w:val="20"/>
              </w:rPr>
              <w:t>&lt;</w:t>
            </w:r>
            <w:r w:rsidRPr="009234B6">
              <w:rPr>
                <w:rFonts w:eastAsia="SimSun;宋体" w:cs="Calibri"/>
                <w:b/>
                <w:sz w:val="20"/>
                <w:szCs w:val="20"/>
                <w:lang w:val="en-US"/>
              </w:rPr>
              <w:t xml:space="preserve"> </w:t>
            </w:r>
            <w:r w:rsidRPr="009234B6">
              <w:rPr>
                <w:rFonts w:eastAsia="SimSun;宋体" w:cs="Calibri"/>
                <w:b/>
                <w:sz w:val="20"/>
                <w:szCs w:val="20"/>
              </w:rPr>
              <w:t>2</w:t>
            </w:r>
            <w:r w:rsidRPr="009234B6">
              <w:rPr>
                <w:rFonts w:eastAsia="SimSun;宋体" w:cs="Calibri"/>
                <w:b/>
                <w:sz w:val="20"/>
                <w:szCs w:val="20"/>
                <w:lang w:val="en-US"/>
              </w:rPr>
              <w:t>kg</w:t>
            </w:r>
          </w:p>
        </w:tc>
        <w:tc>
          <w:tcPr>
            <w:tcW w:w="751" w:type="pct"/>
            <w:vAlign w:val="center"/>
          </w:tcPr>
          <w:p w14:paraId="721107D0" w14:textId="77777777" w:rsidR="00C404F5" w:rsidRPr="008C5A0F" w:rsidRDefault="00C404F5" w:rsidP="00C404F5">
            <w:pPr>
              <w:spacing w:after="0"/>
              <w:jc w:val="center"/>
              <w:rPr>
                <w:b/>
                <w:sz w:val="18"/>
                <w:szCs w:val="18"/>
              </w:rPr>
            </w:pPr>
          </w:p>
        </w:tc>
        <w:tc>
          <w:tcPr>
            <w:tcW w:w="751" w:type="pct"/>
            <w:vAlign w:val="center"/>
          </w:tcPr>
          <w:p w14:paraId="1265B63E" w14:textId="77777777" w:rsidR="00C404F5" w:rsidRPr="008C5A0F" w:rsidRDefault="00C404F5" w:rsidP="00C404F5">
            <w:pPr>
              <w:spacing w:after="0"/>
              <w:jc w:val="center"/>
              <w:rPr>
                <w:b/>
                <w:sz w:val="18"/>
                <w:szCs w:val="18"/>
              </w:rPr>
            </w:pPr>
          </w:p>
        </w:tc>
      </w:tr>
      <w:tr w:rsidR="00C404F5" w:rsidRPr="008C5A0F" w14:paraId="5E37FC20" w14:textId="77777777" w:rsidTr="000612D8">
        <w:tc>
          <w:tcPr>
            <w:tcW w:w="294" w:type="pct"/>
            <w:vAlign w:val="center"/>
          </w:tcPr>
          <w:p w14:paraId="27416A9B" w14:textId="3E8BE7A6" w:rsidR="00C404F5" w:rsidRPr="002F2262" w:rsidRDefault="002F2262" w:rsidP="00C404F5">
            <w:pPr>
              <w:spacing w:after="0"/>
              <w:jc w:val="center"/>
              <w:rPr>
                <w:sz w:val="18"/>
                <w:szCs w:val="18"/>
                <w:lang w:val="en-US"/>
              </w:rPr>
            </w:pPr>
            <w:r>
              <w:rPr>
                <w:sz w:val="18"/>
                <w:szCs w:val="18"/>
                <w:lang w:val="en-US"/>
              </w:rPr>
              <w:t>51</w:t>
            </w:r>
          </w:p>
        </w:tc>
        <w:tc>
          <w:tcPr>
            <w:tcW w:w="2452" w:type="pct"/>
            <w:vAlign w:val="center"/>
          </w:tcPr>
          <w:p w14:paraId="13A38631" w14:textId="6DE4A6EA" w:rsidR="00C404F5" w:rsidRPr="009234B6" w:rsidRDefault="00C404F5" w:rsidP="00C404F5">
            <w:pPr>
              <w:spacing w:after="0"/>
              <w:rPr>
                <w:rFonts w:eastAsia="SimSun;宋体" w:cs="Calibri"/>
                <w:sz w:val="20"/>
                <w:szCs w:val="20"/>
              </w:rPr>
            </w:pPr>
            <w:r w:rsidRPr="009234B6">
              <w:rPr>
                <w:rFonts w:eastAsia="SimSun;宋体" w:cs="Calibri"/>
                <w:sz w:val="20"/>
                <w:szCs w:val="20"/>
              </w:rPr>
              <w:t>Να συνοδεύεται από τσάντα μεταφοράς</w:t>
            </w:r>
          </w:p>
        </w:tc>
        <w:tc>
          <w:tcPr>
            <w:tcW w:w="751" w:type="pct"/>
            <w:vAlign w:val="center"/>
          </w:tcPr>
          <w:p w14:paraId="035FBD07" w14:textId="77E44D73" w:rsidR="00C404F5" w:rsidRPr="009234B6" w:rsidRDefault="00C404F5" w:rsidP="00C404F5">
            <w:pPr>
              <w:spacing w:after="0"/>
              <w:jc w:val="center"/>
              <w:rPr>
                <w:rFonts w:eastAsia="SimSun;宋体" w:cs="Calibri"/>
                <w:b/>
                <w:sz w:val="20"/>
                <w:szCs w:val="20"/>
              </w:rPr>
            </w:pPr>
            <w:r w:rsidRPr="009234B6">
              <w:rPr>
                <w:rFonts w:eastAsia="SimSun;宋体" w:cs="Calibri"/>
                <w:b/>
                <w:sz w:val="20"/>
                <w:szCs w:val="20"/>
              </w:rPr>
              <w:t>ΝΑΙ</w:t>
            </w:r>
          </w:p>
        </w:tc>
        <w:tc>
          <w:tcPr>
            <w:tcW w:w="751" w:type="pct"/>
            <w:vAlign w:val="center"/>
          </w:tcPr>
          <w:p w14:paraId="0AE36401" w14:textId="77777777" w:rsidR="00C404F5" w:rsidRPr="008C5A0F" w:rsidRDefault="00C404F5" w:rsidP="00C404F5">
            <w:pPr>
              <w:spacing w:after="0"/>
              <w:jc w:val="center"/>
              <w:rPr>
                <w:b/>
                <w:sz w:val="18"/>
                <w:szCs w:val="18"/>
              </w:rPr>
            </w:pPr>
          </w:p>
        </w:tc>
        <w:tc>
          <w:tcPr>
            <w:tcW w:w="751" w:type="pct"/>
            <w:vAlign w:val="center"/>
          </w:tcPr>
          <w:p w14:paraId="50801F27" w14:textId="77777777" w:rsidR="00C404F5" w:rsidRPr="008C5A0F" w:rsidRDefault="00C404F5" w:rsidP="00C404F5">
            <w:pPr>
              <w:spacing w:after="0"/>
              <w:jc w:val="center"/>
              <w:rPr>
                <w:b/>
                <w:sz w:val="18"/>
                <w:szCs w:val="18"/>
              </w:rPr>
            </w:pPr>
          </w:p>
        </w:tc>
      </w:tr>
      <w:tr w:rsidR="00C404F5" w:rsidRPr="008C5A0F" w14:paraId="0E5ED8DC" w14:textId="77777777" w:rsidTr="000612D8">
        <w:tc>
          <w:tcPr>
            <w:tcW w:w="294" w:type="pct"/>
            <w:vAlign w:val="center"/>
          </w:tcPr>
          <w:p w14:paraId="128E6C92" w14:textId="507E45D6" w:rsidR="00C404F5" w:rsidRPr="002F2262" w:rsidRDefault="002F2262" w:rsidP="00C404F5">
            <w:pPr>
              <w:spacing w:after="0"/>
              <w:jc w:val="center"/>
              <w:rPr>
                <w:sz w:val="18"/>
                <w:szCs w:val="18"/>
                <w:lang w:val="en-US"/>
              </w:rPr>
            </w:pPr>
            <w:r>
              <w:rPr>
                <w:sz w:val="18"/>
                <w:szCs w:val="18"/>
                <w:lang w:val="en-US"/>
              </w:rPr>
              <w:t>52</w:t>
            </w:r>
          </w:p>
        </w:tc>
        <w:tc>
          <w:tcPr>
            <w:tcW w:w="2452" w:type="pct"/>
            <w:vAlign w:val="center"/>
          </w:tcPr>
          <w:p w14:paraId="7CE7E3B1" w14:textId="0C7C2B18" w:rsidR="00C404F5" w:rsidRPr="009234B6" w:rsidRDefault="00C404F5" w:rsidP="00C404F5">
            <w:pPr>
              <w:spacing w:after="0"/>
              <w:rPr>
                <w:rFonts w:eastAsia="SimSun;宋体" w:cs="Calibri"/>
                <w:sz w:val="20"/>
                <w:szCs w:val="20"/>
              </w:rPr>
            </w:pPr>
            <w:r w:rsidRPr="009234B6">
              <w:rPr>
                <w:rFonts w:eastAsia="SimSun;宋体" w:cs="Calibri"/>
                <w:sz w:val="20"/>
                <w:szCs w:val="20"/>
              </w:rPr>
              <w:t xml:space="preserve">Λειτουργικό Σύστημα: </w:t>
            </w:r>
            <w:r w:rsidRPr="009234B6">
              <w:rPr>
                <w:rFonts w:eastAsia="SimSun;宋体" w:cs="Calibri"/>
                <w:sz w:val="20"/>
                <w:szCs w:val="20"/>
                <w:lang w:val="it-IT"/>
              </w:rPr>
              <w:t>Microsoft</w:t>
            </w:r>
            <w:r w:rsidRPr="009234B6">
              <w:rPr>
                <w:rFonts w:eastAsia="SimSun;宋体" w:cs="Calibri"/>
                <w:sz w:val="20"/>
                <w:szCs w:val="20"/>
              </w:rPr>
              <w:t xml:space="preserve"> </w:t>
            </w:r>
            <w:r w:rsidRPr="009234B6">
              <w:rPr>
                <w:rFonts w:eastAsia="SimSun;宋体" w:cs="Calibri"/>
                <w:sz w:val="20"/>
                <w:szCs w:val="20"/>
                <w:lang w:val="it-IT"/>
              </w:rPr>
              <w:t>Windows</w:t>
            </w:r>
            <w:r w:rsidRPr="009234B6">
              <w:rPr>
                <w:rFonts w:eastAsia="SimSun;宋体" w:cs="Calibri"/>
                <w:sz w:val="20"/>
                <w:szCs w:val="20"/>
              </w:rPr>
              <w:t xml:space="preserve"> 11 </w:t>
            </w:r>
            <w:r w:rsidRPr="009234B6">
              <w:rPr>
                <w:rFonts w:eastAsia="SimSun;宋体" w:cs="Calibri"/>
                <w:sz w:val="20"/>
                <w:szCs w:val="20"/>
                <w:lang w:val="it-IT"/>
              </w:rPr>
              <w:t>Pro</w:t>
            </w:r>
            <w:r w:rsidRPr="009234B6">
              <w:rPr>
                <w:rFonts w:eastAsia="SimSun;宋体" w:cs="Calibri"/>
                <w:sz w:val="20"/>
                <w:szCs w:val="20"/>
              </w:rPr>
              <w:t xml:space="preserve"> 64-</w:t>
            </w:r>
            <w:r w:rsidRPr="009234B6">
              <w:rPr>
                <w:rFonts w:eastAsia="SimSun;宋体" w:cs="Calibri"/>
                <w:sz w:val="20"/>
                <w:szCs w:val="20"/>
                <w:lang w:val="it-IT"/>
              </w:rPr>
              <w:t>bit</w:t>
            </w:r>
            <w:r w:rsidRPr="009234B6">
              <w:rPr>
                <w:rFonts w:eastAsia="SimSun;宋体" w:cs="Calibri"/>
                <w:sz w:val="20"/>
                <w:szCs w:val="20"/>
              </w:rPr>
              <w:t xml:space="preserve"> ή νεότερη έκδοση</w:t>
            </w:r>
          </w:p>
        </w:tc>
        <w:tc>
          <w:tcPr>
            <w:tcW w:w="751" w:type="pct"/>
            <w:vAlign w:val="center"/>
          </w:tcPr>
          <w:p w14:paraId="67170884" w14:textId="128DE401" w:rsidR="00C404F5" w:rsidRPr="009234B6" w:rsidRDefault="00C404F5" w:rsidP="00C404F5">
            <w:pPr>
              <w:spacing w:after="0"/>
              <w:jc w:val="center"/>
              <w:rPr>
                <w:rFonts w:eastAsia="SimSun;宋体" w:cs="Calibri"/>
                <w:b/>
                <w:sz w:val="20"/>
                <w:szCs w:val="20"/>
              </w:rPr>
            </w:pPr>
            <w:r w:rsidRPr="009234B6">
              <w:rPr>
                <w:rFonts w:eastAsia="SimSun;宋体" w:cs="Calibri"/>
                <w:b/>
                <w:sz w:val="20"/>
                <w:szCs w:val="20"/>
              </w:rPr>
              <w:t>ΝΑΙ</w:t>
            </w:r>
          </w:p>
        </w:tc>
        <w:tc>
          <w:tcPr>
            <w:tcW w:w="751" w:type="pct"/>
            <w:vAlign w:val="center"/>
          </w:tcPr>
          <w:p w14:paraId="79AE9CAC" w14:textId="77777777" w:rsidR="00C404F5" w:rsidRPr="008C5A0F" w:rsidRDefault="00C404F5" w:rsidP="00C404F5">
            <w:pPr>
              <w:spacing w:after="0"/>
              <w:jc w:val="center"/>
              <w:rPr>
                <w:b/>
                <w:sz w:val="18"/>
                <w:szCs w:val="18"/>
              </w:rPr>
            </w:pPr>
          </w:p>
        </w:tc>
        <w:tc>
          <w:tcPr>
            <w:tcW w:w="751" w:type="pct"/>
            <w:vAlign w:val="center"/>
          </w:tcPr>
          <w:p w14:paraId="3ABD61D4" w14:textId="77777777" w:rsidR="00C404F5" w:rsidRPr="008C5A0F" w:rsidRDefault="00C404F5" w:rsidP="00C404F5">
            <w:pPr>
              <w:spacing w:after="0"/>
              <w:jc w:val="center"/>
              <w:rPr>
                <w:b/>
                <w:sz w:val="18"/>
                <w:szCs w:val="18"/>
              </w:rPr>
            </w:pPr>
          </w:p>
        </w:tc>
      </w:tr>
      <w:tr w:rsidR="00C404F5" w:rsidRPr="008C5A0F" w14:paraId="0DFF2F28" w14:textId="77777777" w:rsidTr="000612D8">
        <w:tc>
          <w:tcPr>
            <w:tcW w:w="294" w:type="pct"/>
            <w:vAlign w:val="center"/>
          </w:tcPr>
          <w:p w14:paraId="61B02D27" w14:textId="0D126A4E" w:rsidR="00C404F5" w:rsidRPr="002F2262" w:rsidRDefault="002F2262" w:rsidP="00C404F5">
            <w:pPr>
              <w:spacing w:after="0"/>
              <w:jc w:val="center"/>
              <w:rPr>
                <w:sz w:val="18"/>
                <w:szCs w:val="18"/>
                <w:lang w:val="en-US"/>
              </w:rPr>
            </w:pPr>
            <w:r>
              <w:rPr>
                <w:sz w:val="18"/>
                <w:szCs w:val="18"/>
                <w:lang w:val="en-US"/>
              </w:rPr>
              <w:t>53</w:t>
            </w:r>
          </w:p>
        </w:tc>
        <w:tc>
          <w:tcPr>
            <w:tcW w:w="2452" w:type="pct"/>
            <w:vAlign w:val="center"/>
          </w:tcPr>
          <w:p w14:paraId="3EC124EF" w14:textId="6870BB40" w:rsidR="00C404F5" w:rsidRPr="009234B6" w:rsidRDefault="00C404F5" w:rsidP="00C404F5">
            <w:pPr>
              <w:spacing w:after="0"/>
              <w:rPr>
                <w:rFonts w:eastAsia="SimSun;宋体" w:cs="Calibri"/>
                <w:sz w:val="20"/>
                <w:szCs w:val="20"/>
              </w:rPr>
            </w:pPr>
            <w:r w:rsidRPr="009234B6">
              <w:rPr>
                <w:rFonts w:eastAsia="SimSun;宋体" w:cs="Calibri"/>
                <w:sz w:val="20"/>
                <w:szCs w:val="20"/>
              </w:rPr>
              <w:t>Να αναφερθούν τα στοιχεία που χρησιμοποιούνται για την εξοικονόμηση ενέργειας. (π.χ δυνατότητα μέσω λειτουργικού συστήματος).</w:t>
            </w:r>
          </w:p>
        </w:tc>
        <w:tc>
          <w:tcPr>
            <w:tcW w:w="751" w:type="pct"/>
            <w:vAlign w:val="center"/>
          </w:tcPr>
          <w:p w14:paraId="12B2B0A8" w14:textId="47CC6BA1" w:rsidR="00C404F5" w:rsidRPr="009234B6" w:rsidRDefault="00C404F5" w:rsidP="00C404F5">
            <w:pPr>
              <w:spacing w:after="0"/>
              <w:jc w:val="center"/>
              <w:rPr>
                <w:rFonts w:eastAsia="SimSun;宋体" w:cs="Calibri"/>
                <w:b/>
                <w:sz w:val="20"/>
                <w:szCs w:val="20"/>
              </w:rPr>
            </w:pPr>
            <w:r w:rsidRPr="009234B6">
              <w:rPr>
                <w:rFonts w:eastAsia="SimSun;宋体" w:cs="Calibri"/>
                <w:b/>
                <w:sz w:val="20"/>
                <w:szCs w:val="20"/>
              </w:rPr>
              <w:t>ΝΑΙ</w:t>
            </w:r>
          </w:p>
        </w:tc>
        <w:tc>
          <w:tcPr>
            <w:tcW w:w="751" w:type="pct"/>
            <w:vAlign w:val="center"/>
          </w:tcPr>
          <w:p w14:paraId="6C2FC99C" w14:textId="77777777" w:rsidR="00C404F5" w:rsidRPr="008C5A0F" w:rsidRDefault="00C404F5" w:rsidP="00C404F5">
            <w:pPr>
              <w:spacing w:after="0"/>
              <w:jc w:val="center"/>
              <w:rPr>
                <w:b/>
                <w:sz w:val="18"/>
                <w:szCs w:val="18"/>
              </w:rPr>
            </w:pPr>
          </w:p>
        </w:tc>
        <w:tc>
          <w:tcPr>
            <w:tcW w:w="751" w:type="pct"/>
            <w:vAlign w:val="center"/>
          </w:tcPr>
          <w:p w14:paraId="005668CD" w14:textId="77777777" w:rsidR="00C404F5" w:rsidRPr="008C5A0F" w:rsidRDefault="00C404F5" w:rsidP="00C404F5">
            <w:pPr>
              <w:spacing w:after="0"/>
              <w:jc w:val="center"/>
              <w:rPr>
                <w:b/>
                <w:sz w:val="18"/>
                <w:szCs w:val="18"/>
              </w:rPr>
            </w:pPr>
          </w:p>
        </w:tc>
      </w:tr>
      <w:tr w:rsidR="00C404F5" w:rsidRPr="008C5A0F" w14:paraId="4AAB2D4F" w14:textId="77777777" w:rsidTr="000612D8">
        <w:tc>
          <w:tcPr>
            <w:tcW w:w="294" w:type="pct"/>
            <w:vAlign w:val="center"/>
          </w:tcPr>
          <w:p w14:paraId="4824DE44" w14:textId="020CBE46" w:rsidR="00C404F5" w:rsidRPr="002F2262" w:rsidRDefault="002F2262" w:rsidP="00C404F5">
            <w:pPr>
              <w:spacing w:after="0"/>
              <w:jc w:val="center"/>
              <w:rPr>
                <w:sz w:val="18"/>
                <w:szCs w:val="18"/>
                <w:lang w:val="en-US"/>
              </w:rPr>
            </w:pPr>
            <w:r>
              <w:rPr>
                <w:sz w:val="18"/>
                <w:szCs w:val="18"/>
                <w:lang w:val="en-US"/>
              </w:rPr>
              <w:lastRenderedPageBreak/>
              <w:t>54</w:t>
            </w:r>
          </w:p>
        </w:tc>
        <w:tc>
          <w:tcPr>
            <w:tcW w:w="2452" w:type="pct"/>
            <w:vAlign w:val="center"/>
          </w:tcPr>
          <w:p w14:paraId="496FC1A0" w14:textId="0849D01D" w:rsidR="00C404F5" w:rsidRPr="009234B6" w:rsidRDefault="00C404F5" w:rsidP="00C404F5">
            <w:pPr>
              <w:spacing w:after="0"/>
              <w:rPr>
                <w:rFonts w:eastAsia="SimSun;宋体" w:cs="Calibri"/>
                <w:sz w:val="20"/>
                <w:szCs w:val="20"/>
              </w:rPr>
            </w:pPr>
            <w:r w:rsidRPr="009234B6">
              <w:rPr>
                <w:rFonts w:eastAsia="SimSun;宋体" w:cs="Calibri"/>
                <w:sz w:val="20"/>
                <w:szCs w:val="20"/>
              </w:rPr>
              <w:t xml:space="preserve">Να αναφερθούν </w:t>
            </w:r>
            <w:r w:rsidRPr="009234B6">
              <w:rPr>
                <w:rFonts w:eastAsia="SimSun;宋体" w:cs="Calibri"/>
                <w:sz w:val="20"/>
                <w:szCs w:val="20"/>
                <w:lang w:val="en-US"/>
              </w:rPr>
              <w:t>ISO</w:t>
            </w:r>
            <w:r w:rsidRPr="009234B6">
              <w:rPr>
                <w:rFonts w:eastAsia="SimSun;宋体" w:cs="Calibri"/>
                <w:sz w:val="20"/>
                <w:szCs w:val="20"/>
              </w:rPr>
              <w:t xml:space="preserve"> και λοιπά κατασκευαστικά </w:t>
            </w:r>
            <w:r w:rsidRPr="009234B6">
              <w:rPr>
                <w:rFonts w:eastAsia="SimSun;宋体" w:cs="Calibri"/>
                <w:sz w:val="20"/>
                <w:szCs w:val="20"/>
                <w:lang w:val="en-US"/>
              </w:rPr>
              <w:t>standards</w:t>
            </w:r>
            <w:r w:rsidRPr="009234B6">
              <w:rPr>
                <w:rFonts w:eastAsia="SimSun;宋体" w:cs="Calibri"/>
                <w:sz w:val="20"/>
                <w:szCs w:val="20"/>
              </w:rPr>
              <w:t xml:space="preserve"> και να προσκομιστούν τα σχετικά πιστοποιητικά</w:t>
            </w:r>
          </w:p>
        </w:tc>
        <w:tc>
          <w:tcPr>
            <w:tcW w:w="751" w:type="pct"/>
            <w:vAlign w:val="center"/>
          </w:tcPr>
          <w:p w14:paraId="5F63F8AE" w14:textId="12C1AD19" w:rsidR="00C404F5" w:rsidRPr="009234B6" w:rsidRDefault="00C404F5" w:rsidP="00C404F5">
            <w:pPr>
              <w:spacing w:after="0"/>
              <w:jc w:val="center"/>
              <w:rPr>
                <w:rFonts w:eastAsia="SimSun;宋体" w:cs="Calibri"/>
                <w:b/>
                <w:sz w:val="20"/>
                <w:szCs w:val="20"/>
              </w:rPr>
            </w:pPr>
            <w:r w:rsidRPr="009234B6">
              <w:rPr>
                <w:rFonts w:eastAsia="SimSun;宋体" w:cs="Calibri"/>
                <w:b/>
                <w:sz w:val="20"/>
                <w:szCs w:val="20"/>
                <w:lang w:val="en-US"/>
              </w:rPr>
              <w:t>NAI</w:t>
            </w:r>
          </w:p>
        </w:tc>
        <w:tc>
          <w:tcPr>
            <w:tcW w:w="751" w:type="pct"/>
            <w:vAlign w:val="center"/>
          </w:tcPr>
          <w:p w14:paraId="19481816" w14:textId="77777777" w:rsidR="00C404F5" w:rsidRPr="008C5A0F" w:rsidRDefault="00C404F5" w:rsidP="00C404F5">
            <w:pPr>
              <w:spacing w:after="0"/>
              <w:jc w:val="center"/>
              <w:rPr>
                <w:b/>
                <w:sz w:val="18"/>
                <w:szCs w:val="18"/>
              </w:rPr>
            </w:pPr>
          </w:p>
        </w:tc>
        <w:tc>
          <w:tcPr>
            <w:tcW w:w="751" w:type="pct"/>
            <w:vAlign w:val="center"/>
          </w:tcPr>
          <w:p w14:paraId="7DD0B48B" w14:textId="77777777" w:rsidR="00C404F5" w:rsidRPr="008C5A0F" w:rsidRDefault="00C404F5" w:rsidP="00C404F5">
            <w:pPr>
              <w:spacing w:after="0"/>
              <w:jc w:val="center"/>
              <w:rPr>
                <w:b/>
                <w:sz w:val="18"/>
                <w:szCs w:val="18"/>
              </w:rPr>
            </w:pPr>
          </w:p>
        </w:tc>
      </w:tr>
      <w:tr w:rsidR="00C404F5" w:rsidRPr="008C5A0F" w14:paraId="320F3AA7" w14:textId="77777777" w:rsidTr="000612D8">
        <w:tc>
          <w:tcPr>
            <w:tcW w:w="294" w:type="pct"/>
            <w:shd w:val="clear" w:color="auto" w:fill="D0CECE" w:themeFill="background2" w:themeFillShade="E6"/>
            <w:vAlign w:val="center"/>
          </w:tcPr>
          <w:p w14:paraId="08F31ABE" w14:textId="77777777" w:rsidR="00C404F5" w:rsidRPr="00A9160B" w:rsidRDefault="00C404F5" w:rsidP="00C404F5">
            <w:pPr>
              <w:spacing w:after="0"/>
              <w:jc w:val="center"/>
              <w:rPr>
                <w:sz w:val="20"/>
                <w:szCs w:val="20"/>
              </w:rPr>
            </w:pPr>
          </w:p>
        </w:tc>
        <w:tc>
          <w:tcPr>
            <w:tcW w:w="2452" w:type="pct"/>
            <w:shd w:val="clear" w:color="auto" w:fill="D0CECE" w:themeFill="background2" w:themeFillShade="E6"/>
            <w:vAlign w:val="center"/>
          </w:tcPr>
          <w:p w14:paraId="7155AD42" w14:textId="64DD3FE6" w:rsidR="00C404F5" w:rsidRPr="00A9160B" w:rsidRDefault="00C404F5" w:rsidP="00C404F5">
            <w:pPr>
              <w:spacing w:after="0"/>
              <w:rPr>
                <w:rFonts w:eastAsia="SimSun;宋体" w:cs="Calibri"/>
                <w:b/>
                <w:bCs/>
                <w:sz w:val="20"/>
                <w:szCs w:val="20"/>
              </w:rPr>
            </w:pPr>
            <w:r w:rsidRPr="00A9160B">
              <w:rPr>
                <w:rFonts w:eastAsia="SimSun;宋体" w:cs="Calibri"/>
                <w:b/>
                <w:bCs/>
                <w:sz w:val="18"/>
                <w:szCs w:val="18"/>
              </w:rPr>
              <w:t>Εγγύηση</w:t>
            </w:r>
          </w:p>
        </w:tc>
        <w:tc>
          <w:tcPr>
            <w:tcW w:w="751" w:type="pct"/>
            <w:shd w:val="clear" w:color="auto" w:fill="D0CECE" w:themeFill="background2" w:themeFillShade="E6"/>
            <w:vAlign w:val="center"/>
          </w:tcPr>
          <w:p w14:paraId="7EE4ACB1" w14:textId="77777777" w:rsidR="00C404F5" w:rsidRPr="00311DAE" w:rsidRDefault="00C404F5" w:rsidP="00C404F5">
            <w:pPr>
              <w:spacing w:after="0"/>
              <w:jc w:val="center"/>
              <w:rPr>
                <w:rFonts w:eastAsia="SimSun;宋体" w:cs="Calibri"/>
                <w:b/>
                <w:sz w:val="20"/>
                <w:szCs w:val="20"/>
              </w:rPr>
            </w:pPr>
          </w:p>
        </w:tc>
        <w:tc>
          <w:tcPr>
            <w:tcW w:w="751" w:type="pct"/>
            <w:shd w:val="clear" w:color="auto" w:fill="D0CECE" w:themeFill="background2" w:themeFillShade="E6"/>
            <w:vAlign w:val="center"/>
          </w:tcPr>
          <w:p w14:paraId="25C1FBE9" w14:textId="77777777" w:rsidR="00C404F5" w:rsidRPr="008C5A0F" w:rsidRDefault="00C404F5" w:rsidP="00C404F5">
            <w:pPr>
              <w:spacing w:after="0"/>
              <w:jc w:val="center"/>
              <w:rPr>
                <w:b/>
                <w:sz w:val="18"/>
                <w:szCs w:val="18"/>
              </w:rPr>
            </w:pPr>
          </w:p>
        </w:tc>
        <w:tc>
          <w:tcPr>
            <w:tcW w:w="751" w:type="pct"/>
            <w:shd w:val="clear" w:color="auto" w:fill="D0CECE" w:themeFill="background2" w:themeFillShade="E6"/>
            <w:vAlign w:val="center"/>
          </w:tcPr>
          <w:p w14:paraId="1DE9EBFE" w14:textId="77777777" w:rsidR="00C404F5" w:rsidRPr="008C5A0F" w:rsidRDefault="00C404F5" w:rsidP="00C404F5">
            <w:pPr>
              <w:spacing w:after="0"/>
              <w:jc w:val="center"/>
              <w:rPr>
                <w:b/>
                <w:sz w:val="18"/>
                <w:szCs w:val="18"/>
              </w:rPr>
            </w:pPr>
          </w:p>
        </w:tc>
      </w:tr>
      <w:tr w:rsidR="00360848" w:rsidRPr="008C5A0F" w14:paraId="31B3535F" w14:textId="77777777" w:rsidTr="000612D8">
        <w:tc>
          <w:tcPr>
            <w:tcW w:w="294" w:type="pct"/>
            <w:vAlign w:val="center"/>
          </w:tcPr>
          <w:p w14:paraId="2845DDD0" w14:textId="6D5EC21D" w:rsidR="00360848" w:rsidRPr="00A9160B" w:rsidRDefault="001B103A" w:rsidP="00C404F5">
            <w:pPr>
              <w:spacing w:after="0"/>
              <w:jc w:val="center"/>
              <w:rPr>
                <w:sz w:val="20"/>
                <w:szCs w:val="20"/>
              </w:rPr>
            </w:pPr>
            <w:r w:rsidRPr="00A9160B">
              <w:rPr>
                <w:sz w:val="20"/>
                <w:szCs w:val="20"/>
              </w:rPr>
              <w:t>55</w:t>
            </w:r>
          </w:p>
        </w:tc>
        <w:tc>
          <w:tcPr>
            <w:tcW w:w="2452" w:type="pct"/>
            <w:vAlign w:val="center"/>
          </w:tcPr>
          <w:p w14:paraId="1B5B40EB" w14:textId="1C39D026" w:rsidR="00360848" w:rsidRPr="00A9160B" w:rsidRDefault="00BB34B3" w:rsidP="00C404F5">
            <w:pPr>
              <w:spacing w:after="0"/>
              <w:rPr>
                <w:rFonts w:eastAsia="SimSun;宋体" w:cs="Calibri"/>
                <w:sz w:val="20"/>
                <w:szCs w:val="20"/>
              </w:rPr>
            </w:pPr>
            <w:r w:rsidRPr="00A9160B">
              <w:rPr>
                <w:rFonts w:eastAsia="SimSun;宋体" w:cs="Calibri"/>
                <w:sz w:val="20"/>
                <w:szCs w:val="20"/>
              </w:rPr>
              <w:t>Χ</w:t>
            </w:r>
            <w:r w:rsidR="00360848" w:rsidRPr="00A9160B">
              <w:rPr>
                <w:rFonts w:eastAsia="SimSun;宋体" w:cs="Calibri"/>
                <w:sz w:val="20"/>
                <w:szCs w:val="20"/>
              </w:rPr>
              <w:t xml:space="preserve">ρονική διάρκειας </w:t>
            </w:r>
            <w:r w:rsidRPr="00A9160B">
              <w:rPr>
                <w:rFonts w:eastAsia="SimSun;宋体" w:cs="Calibri"/>
                <w:sz w:val="20"/>
                <w:szCs w:val="20"/>
              </w:rPr>
              <w:t>εξοπλισμού</w:t>
            </w:r>
            <w:r w:rsidR="00360848" w:rsidRPr="00A9160B">
              <w:rPr>
                <w:rFonts w:eastAsia="SimSun;宋体" w:cs="Calibri"/>
                <w:sz w:val="20"/>
                <w:szCs w:val="20"/>
              </w:rPr>
              <w:t xml:space="preserve"> 3 + 1 έτη</w:t>
            </w:r>
          </w:p>
        </w:tc>
        <w:tc>
          <w:tcPr>
            <w:tcW w:w="751" w:type="pct"/>
            <w:vAlign w:val="center"/>
          </w:tcPr>
          <w:p w14:paraId="16D62E5F" w14:textId="59437A87" w:rsidR="00360848" w:rsidRPr="001B103A" w:rsidRDefault="001B103A" w:rsidP="001B103A">
            <w:pPr>
              <w:spacing w:after="0"/>
              <w:rPr>
                <w:rFonts w:eastAsia="SimSun;宋体" w:cs="Calibri"/>
                <w:b/>
                <w:sz w:val="20"/>
                <w:szCs w:val="20"/>
              </w:rPr>
            </w:pPr>
            <w:r>
              <w:rPr>
                <w:rFonts w:eastAsia="SimSun;宋体"/>
                <w:b/>
              </w:rPr>
              <w:t xml:space="preserve"> </w:t>
            </w:r>
            <w:r w:rsidRPr="00A37E7C">
              <w:rPr>
                <w:rFonts w:eastAsia="SimSun;宋体"/>
                <w:b/>
              </w:rPr>
              <w:sym w:font="Symbol" w:char="F0B3"/>
            </w:r>
            <w:r>
              <w:rPr>
                <w:rFonts w:eastAsia="SimSun;宋体"/>
                <w:b/>
              </w:rPr>
              <w:t xml:space="preserve"> </w:t>
            </w:r>
            <w:r w:rsidR="00C523F1" w:rsidRPr="00C523F1">
              <w:rPr>
                <w:rFonts w:eastAsia="SimSun;宋体"/>
                <w:bCs/>
              </w:rPr>
              <w:t>(</w:t>
            </w:r>
            <w:r w:rsidR="00BB34B3" w:rsidRPr="001B103A">
              <w:rPr>
                <w:rFonts w:eastAsia="SimSun;宋体" w:cs="Calibri"/>
                <w:b/>
                <w:sz w:val="18"/>
                <w:szCs w:val="18"/>
              </w:rPr>
              <w:t>3 + 1</w:t>
            </w:r>
            <w:r w:rsidR="00C523F1">
              <w:rPr>
                <w:rFonts w:eastAsia="SimSun;宋体" w:cs="Calibri"/>
                <w:b/>
                <w:sz w:val="18"/>
                <w:szCs w:val="18"/>
              </w:rPr>
              <w:t>)</w:t>
            </w:r>
            <w:r w:rsidR="00BB34B3" w:rsidRPr="001B103A">
              <w:rPr>
                <w:rFonts w:eastAsia="SimSun;宋体" w:cs="Calibri"/>
                <w:b/>
                <w:sz w:val="18"/>
                <w:szCs w:val="18"/>
              </w:rPr>
              <w:t xml:space="preserve"> έτη</w:t>
            </w:r>
          </w:p>
        </w:tc>
        <w:tc>
          <w:tcPr>
            <w:tcW w:w="751" w:type="pct"/>
            <w:vAlign w:val="center"/>
          </w:tcPr>
          <w:p w14:paraId="31BDB26D" w14:textId="77777777" w:rsidR="00360848" w:rsidRPr="008C5A0F" w:rsidRDefault="00360848" w:rsidP="00C404F5">
            <w:pPr>
              <w:spacing w:after="0"/>
              <w:jc w:val="center"/>
              <w:rPr>
                <w:b/>
                <w:sz w:val="18"/>
                <w:szCs w:val="18"/>
              </w:rPr>
            </w:pPr>
          </w:p>
        </w:tc>
        <w:tc>
          <w:tcPr>
            <w:tcW w:w="751" w:type="pct"/>
            <w:vAlign w:val="center"/>
          </w:tcPr>
          <w:p w14:paraId="5572D71D" w14:textId="77777777" w:rsidR="00360848" w:rsidRPr="008C5A0F" w:rsidRDefault="00360848" w:rsidP="00C404F5">
            <w:pPr>
              <w:spacing w:after="0"/>
              <w:jc w:val="center"/>
              <w:rPr>
                <w:b/>
                <w:sz w:val="18"/>
                <w:szCs w:val="18"/>
              </w:rPr>
            </w:pPr>
          </w:p>
        </w:tc>
      </w:tr>
      <w:tr w:rsidR="00C404F5" w:rsidRPr="008C5A0F" w14:paraId="1DDC550B" w14:textId="77777777" w:rsidTr="000612D8">
        <w:tc>
          <w:tcPr>
            <w:tcW w:w="294" w:type="pct"/>
            <w:vAlign w:val="center"/>
          </w:tcPr>
          <w:p w14:paraId="145F5E9B" w14:textId="12F05366" w:rsidR="00C404F5" w:rsidRPr="00A9160B" w:rsidRDefault="002F2262" w:rsidP="00C404F5">
            <w:pPr>
              <w:spacing w:after="0"/>
              <w:jc w:val="center"/>
              <w:rPr>
                <w:sz w:val="20"/>
                <w:szCs w:val="20"/>
              </w:rPr>
            </w:pPr>
            <w:r w:rsidRPr="00A9160B">
              <w:rPr>
                <w:sz w:val="20"/>
                <w:szCs w:val="20"/>
                <w:lang w:val="en-US"/>
              </w:rPr>
              <w:t>5</w:t>
            </w:r>
            <w:r w:rsidR="001B103A" w:rsidRPr="00A9160B">
              <w:rPr>
                <w:sz w:val="20"/>
                <w:szCs w:val="20"/>
              </w:rPr>
              <w:t>6</w:t>
            </w:r>
          </w:p>
        </w:tc>
        <w:tc>
          <w:tcPr>
            <w:tcW w:w="2452" w:type="pct"/>
            <w:vAlign w:val="center"/>
          </w:tcPr>
          <w:p w14:paraId="29BD1882" w14:textId="3ED3CA9C" w:rsidR="00C404F5" w:rsidRPr="00A9160B" w:rsidRDefault="00C404F5" w:rsidP="00C404F5">
            <w:pPr>
              <w:spacing w:after="0"/>
              <w:rPr>
                <w:rFonts w:eastAsia="SimSun;宋体" w:cs="Calibri"/>
                <w:sz w:val="20"/>
                <w:szCs w:val="20"/>
              </w:rPr>
            </w:pPr>
            <w:r w:rsidRPr="00A9160B">
              <w:rPr>
                <w:rFonts w:eastAsia="SimSun;宋体" w:cs="Calibri"/>
                <w:sz w:val="20"/>
                <w:szCs w:val="20"/>
              </w:rPr>
              <w:t xml:space="preserve"> </w:t>
            </w:r>
            <w:r w:rsidR="0019332E" w:rsidRPr="00A9160B">
              <w:rPr>
                <w:rFonts w:eastAsia="SimSun;宋体" w:cs="Calibri"/>
                <w:sz w:val="20"/>
                <w:szCs w:val="20"/>
                <w:lang w:val="en-US"/>
              </w:rPr>
              <w:t>SLA</w:t>
            </w:r>
            <w:r w:rsidR="0019332E" w:rsidRPr="00A9160B">
              <w:rPr>
                <w:rFonts w:eastAsia="SimSun;宋体" w:cs="Calibri"/>
                <w:sz w:val="20"/>
                <w:szCs w:val="20"/>
              </w:rPr>
              <w:t>:</w:t>
            </w:r>
            <w:r w:rsidR="00DF4964" w:rsidRPr="00A9160B">
              <w:rPr>
                <w:rFonts w:eastAsia="SimSun;宋体" w:cs="Calibri"/>
                <w:sz w:val="20"/>
                <w:szCs w:val="20"/>
              </w:rPr>
              <w:t xml:space="preserve"> Μέγιστη αποδεκτή μη διαθεσιμότητα</w:t>
            </w:r>
            <w:r w:rsidR="00FA717F" w:rsidRPr="00A9160B">
              <w:rPr>
                <w:rFonts w:eastAsia="SimSun;宋体" w:cs="Calibri"/>
                <w:sz w:val="20"/>
                <w:szCs w:val="20"/>
              </w:rPr>
              <w:t xml:space="preserve"> για κάθε μονάδα εξοπλισμού</w:t>
            </w:r>
            <w:r w:rsidR="00EF04BE" w:rsidRPr="00A9160B">
              <w:rPr>
                <w:rFonts w:eastAsia="SimSun;宋体" w:cs="Calibri"/>
                <w:sz w:val="20"/>
                <w:szCs w:val="20"/>
              </w:rPr>
              <w:t xml:space="preserve"> πέραν του </w:t>
            </w:r>
            <w:r w:rsidR="00EF04BE" w:rsidRPr="00A9160B">
              <w:rPr>
                <w:rFonts w:eastAsia="SimSun;宋体" w:cs="Calibri"/>
                <w:sz w:val="20"/>
                <w:szCs w:val="20"/>
                <w:lang w:val="en-US"/>
              </w:rPr>
              <w:t>NBD</w:t>
            </w:r>
          </w:p>
        </w:tc>
        <w:tc>
          <w:tcPr>
            <w:tcW w:w="751" w:type="pct"/>
            <w:vAlign w:val="center"/>
          </w:tcPr>
          <w:p w14:paraId="5661EF8B" w14:textId="342EF691" w:rsidR="00C404F5" w:rsidRPr="00EF04BE" w:rsidRDefault="00A37E7C" w:rsidP="00C404F5">
            <w:pPr>
              <w:spacing w:after="0"/>
              <w:jc w:val="center"/>
              <w:rPr>
                <w:rFonts w:eastAsia="SimSun;宋体" w:cs="Calibri"/>
                <w:b/>
                <w:sz w:val="18"/>
                <w:szCs w:val="18"/>
              </w:rPr>
            </w:pPr>
            <w:r>
              <w:rPr>
                <w:rFonts w:eastAsia="SimSun;宋体"/>
                <w:b/>
                <w:sz w:val="18"/>
                <w:szCs w:val="18"/>
              </w:rPr>
              <w:t>≤</w:t>
            </w:r>
            <w:r w:rsidR="00C404F5" w:rsidRPr="00FE632D">
              <w:rPr>
                <w:rFonts w:eastAsia="SimSun;宋体" w:cs="Calibri"/>
                <w:b/>
                <w:sz w:val="18"/>
                <w:szCs w:val="18"/>
              </w:rPr>
              <w:t xml:space="preserve"> </w:t>
            </w:r>
            <w:r w:rsidR="00EF04BE">
              <w:rPr>
                <w:rFonts w:eastAsia="SimSun;宋体" w:cs="Calibri"/>
                <w:b/>
                <w:sz w:val="18"/>
                <w:szCs w:val="18"/>
              </w:rPr>
              <w:t>8</w:t>
            </w:r>
            <w:r w:rsidR="00EF04BE">
              <w:rPr>
                <w:rFonts w:eastAsia="SimSun;宋体" w:cs="Calibri"/>
                <w:b/>
                <w:sz w:val="18"/>
                <w:szCs w:val="18"/>
                <w:lang w:val="en-US"/>
              </w:rPr>
              <w:t xml:space="preserve"> </w:t>
            </w:r>
            <w:r w:rsidR="00EF04BE">
              <w:rPr>
                <w:rFonts w:eastAsia="SimSun;宋体" w:cs="Calibri"/>
                <w:b/>
                <w:sz w:val="18"/>
                <w:szCs w:val="18"/>
              </w:rPr>
              <w:t>ωρών</w:t>
            </w:r>
          </w:p>
        </w:tc>
        <w:tc>
          <w:tcPr>
            <w:tcW w:w="751" w:type="pct"/>
            <w:vAlign w:val="center"/>
          </w:tcPr>
          <w:p w14:paraId="062F89CE" w14:textId="77777777" w:rsidR="00C404F5" w:rsidRPr="008C5A0F" w:rsidRDefault="00C404F5" w:rsidP="00C404F5">
            <w:pPr>
              <w:spacing w:after="0"/>
              <w:jc w:val="center"/>
              <w:rPr>
                <w:b/>
                <w:sz w:val="18"/>
                <w:szCs w:val="18"/>
              </w:rPr>
            </w:pPr>
          </w:p>
        </w:tc>
        <w:tc>
          <w:tcPr>
            <w:tcW w:w="751" w:type="pct"/>
            <w:vAlign w:val="center"/>
          </w:tcPr>
          <w:p w14:paraId="68C6634C" w14:textId="77777777" w:rsidR="00C404F5" w:rsidRPr="008C5A0F" w:rsidRDefault="00C404F5" w:rsidP="00C404F5">
            <w:pPr>
              <w:spacing w:after="0"/>
              <w:jc w:val="center"/>
              <w:rPr>
                <w:b/>
                <w:sz w:val="18"/>
                <w:szCs w:val="18"/>
              </w:rPr>
            </w:pPr>
          </w:p>
        </w:tc>
      </w:tr>
    </w:tbl>
    <w:p w14:paraId="2D6D95DE" w14:textId="77777777" w:rsidR="007913C5" w:rsidRDefault="007913C5" w:rsidP="007913C5">
      <w:pPr>
        <w:spacing w:after="0"/>
        <w:rPr>
          <w:b/>
          <w:bCs/>
          <w:sz w:val="18"/>
          <w:szCs w:val="18"/>
        </w:rPr>
      </w:pPr>
    </w:p>
    <w:p w14:paraId="376513C4" w14:textId="77777777" w:rsidR="00FE632D" w:rsidRDefault="00FE632D" w:rsidP="00FE632D">
      <w:pPr>
        <w:spacing w:after="0"/>
        <w:rPr>
          <w:rFonts w:eastAsia="SimSun;宋体" w:cs="Calibri"/>
          <w:b/>
        </w:rPr>
      </w:pPr>
    </w:p>
    <w:p w14:paraId="0B6D37AB" w14:textId="73484ADC" w:rsidR="00FE632D" w:rsidRPr="008C5A0F" w:rsidRDefault="00384F02" w:rsidP="00FE632D">
      <w:pPr>
        <w:spacing w:after="0"/>
        <w:rPr>
          <w:b/>
          <w:bCs/>
          <w:sz w:val="18"/>
          <w:szCs w:val="18"/>
        </w:rPr>
      </w:pPr>
      <w:r w:rsidRPr="004C7D32">
        <w:rPr>
          <w:rFonts w:eastAsia="SimSun;宋体"/>
          <w:b/>
        </w:rPr>
        <w:t xml:space="preserve">ΠΙΝΑΚΑΣ 2 – Φορητοί Η/Υ – </w:t>
      </w:r>
      <w:r>
        <w:rPr>
          <w:rFonts w:eastAsia="SimSun;宋体"/>
          <w:b/>
        </w:rPr>
        <w:t>Τ</w:t>
      </w:r>
      <w:r w:rsidRPr="004C7D32">
        <w:rPr>
          <w:rFonts w:eastAsia="SimSun;宋体"/>
          <w:b/>
        </w:rPr>
        <w:t xml:space="preserve">ύπος 2: </w:t>
      </w:r>
      <w:r w:rsidR="00A9160B">
        <w:rPr>
          <w:rFonts w:eastAsia="SimSun;宋体"/>
          <w:b/>
          <w:lang w:val="en-US"/>
        </w:rPr>
        <w:t>X</w:t>
      </w:r>
      <w:r w:rsidRPr="004C7D32">
        <w:rPr>
          <w:rFonts w:eastAsia="SimSun;宋体"/>
          <w:b/>
        </w:rPr>
        <w:t>ρήστες αυξημένων απαιτήσεων [25 Μονάδες]</w:t>
      </w:r>
    </w:p>
    <w:p w14:paraId="77FD5A95" w14:textId="77777777" w:rsidR="00FE632D" w:rsidRPr="008C5A0F" w:rsidRDefault="00FE632D" w:rsidP="00FE632D">
      <w:pPr>
        <w:spacing w:after="0"/>
        <w:jc w:val="center"/>
        <w:rPr>
          <w:b/>
          <w:bCs/>
          <w:sz w:val="18"/>
          <w:szCs w:val="18"/>
        </w:rPr>
      </w:pP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4724"/>
        <w:gridCol w:w="1447"/>
        <w:gridCol w:w="1447"/>
        <w:gridCol w:w="1447"/>
      </w:tblGrid>
      <w:tr w:rsidR="00CF41C0" w:rsidRPr="008C5A0F" w14:paraId="46F0304B" w14:textId="77777777" w:rsidTr="000612D8">
        <w:trPr>
          <w:tblHeader/>
        </w:trPr>
        <w:tc>
          <w:tcPr>
            <w:tcW w:w="294" w:type="pct"/>
            <w:shd w:val="clear" w:color="auto" w:fill="BDD6EE" w:themeFill="accent1" w:themeFillTint="66"/>
            <w:vAlign w:val="center"/>
          </w:tcPr>
          <w:p w14:paraId="7F9379E7" w14:textId="77777777" w:rsidR="00CF41C0" w:rsidRPr="00FE632D" w:rsidRDefault="00CF41C0" w:rsidP="003B4083">
            <w:pPr>
              <w:spacing w:after="0"/>
              <w:rPr>
                <w:sz w:val="18"/>
                <w:szCs w:val="18"/>
              </w:rPr>
            </w:pPr>
          </w:p>
        </w:tc>
        <w:tc>
          <w:tcPr>
            <w:tcW w:w="2452" w:type="pct"/>
            <w:shd w:val="clear" w:color="auto" w:fill="BDD6EE" w:themeFill="accent1" w:themeFillTint="66"/>
            <w:vAlign w:val="center"/>
          </w:tcPr>
          <w:p w14:paraId="57B88183" w14:textId="77777777" w:rsidR="00CF41C0" w:rsidRPr="00D40429" w:rsidRDefault="00CF41C0" w:rsidP="003B4083">
            <w:pPr>
              <w:spacing w:after="0"/>
              <w:jc w:val="center"/>
              <w:rPr>
                <w:b/>
                <w:bCs/>
                <w:sz w:val="20"/>
                <w:szCs w:val="20"/>
              </w:rPr>
            </w:pPr>
            <w:r w:rsidRPr="00D40429">
              <w:rPr>
                <w:b/>
                <w:bCs/>
                <w:sz w:val="20"/>
                <w:szCs w:val="20"/>
              </w:rPr>
              <w:t>Χαρακτηριστικά – Προδιαγραφές</w:t>
            </w:r>
          </w:p>
        </w:tc>
        <w:tc>
          <w:tcPr>
            <w:tcW w:w="751" w:type="pct"/>
            <w:shd w:val="clear" w:color="auto" w:fill="BDD6EE" w:themeFill="accent1" w:themeFillTint="66"/>
            <w:vAlign w:val="center"/>
          </w:tcPr>
          <w:p w14:paraId="5C4D5C53" w14:textId="77777777" w:rsidR="00CF41C0" w:rsidRPr="00D40429" w:rsidRDefault="00CF41C0" w:rsidP="003B4083">
            <w:pPr>
              <w:spacing w:after="0"/>
              <w:jc w:val="center"/>
              <w:rPr>
                <w:b/>
                <w:bCs/>
                <w:sz w:val="20"/>
                <w:szCs w:val="20"/>
              </w:rPr>
            </w:pPr>
            <w:r w:rsidRPr="00D40429">
              <w:rPr>
                <w:b/>
                <w:bCs/>
                <w:sz w:val="20"/>
                <w:szCs w:val="20"/>
              </w:rPr>
              <w:t>Απαίτηση</w:t>
            </w:r>
          </w:p>
        </w:tc>
        <w:tc>
          <w:tcPr>
            <w:tcW w:w="751" w:type="pct"/>
            <w:shd w:val="clear" w:color="auto" w:fill="BDD6EE" w:themeFill="accent1" w:themeFillTint="66"/>
            <w:vAlign w:val="center"/>
          </w:tcPr>
          <w:p w14:paraId="1EDBBEE9" w14:textId="77777777" w:rsidR="00CF41C0" w:rsidRPr="00D40429" w:rsidRDefault="00CF41C0" w:rsidP="003B4083">
            <w:pPr>
              <w:spacing w:after="0"/>
              <w:jc w:val="center"/>
              <w:rPr>
                <w:b/>
                <w:bCs/>
                <w:sz w:val="20"/>
                <w:szCs w:val="20"/>
              </w:rPr>
            </w:pPr>
            <w:r w:rsidRPr="00D40429">
              <w:rPr>
                <w:b/>
                <w:bCs/>
                <w:sz w:val="20"/>
                <w:szCs w:val="20"/>
              </w:rPr>
              <w:t xml:space="preserve">Απάντηση </w:t>
            </w:r>
          </w:p>
        </w:tc>
        <w:tc>
          <w:tcPr>
            <w:tcW w:w="751" w:type="pct"/>
            <w:shd w:val="clear" w:color="auto" w:fill="BDD6EE" w:themeFill="accent1" w:themeFillTint="66"/>
            <w:vAlign w:val="center"/>
          </w:tcPr>
          <w:p w14:paraId="6F37B38E" w14:textId="77777777" w:rsidR="00CF41C0" w:rsidRPr="00D40429" w:rsidRDefault="00CF41C0" w:rsidP="003B4083">
            <w:pPr>
              <w:spacing w:after="0"/>
              <w:jc w:val="center"/>
              <w:rPr>
                <w:b/>
                <w:bCs/>
                <w:sz w:val="20"/>
                <w:szCs w:val="20"/>
              </w:rPr>
            </w:pPr>
            <w:r w:rsidRPr="00D40429">
              <w:rPr>
                <w:b/>
                <w:bCs/>
                <w:sz w:val="20"/>
                <w:szCs w:val="20"/>
              </w:rPr>
              <w:t>Παραπομπή</w:t>
            </w:r>
          </w:p>
        </w:tc>
      </w:tr>
      <w:tr w:rsidR="00CF41C0" w:rsidRPr="008C5A0F" w14:paraId="12435B1C" w14:textId="77777777" w:rsidTr="000612D8">
        <w:tc>
          <w:tcPr>
            <w:tcW w:w="294" w:type="pct"/>
            <w:shd w:val="clear" w:color="auto" w:fill="D9D9D9" w:themeFill="background1" w:themeFillShade="D9"/>
            <w:vAlign w:val="center"/>
          </w:tcPr>
          <w:p w14:paraId="077981B2" w14:textId="77777777" w:rsidR="00CF41C0" w:rsidRPr="008C5A0F" w:rsidRDefault="00CF41C0" w:rsidP="003B4083">
            <w:pPr>
              <w:spacing w:after="0"/>
              <w:jc w:val="center"/>
              <w:rPr>
                <w:b/>
                <w:sz w:val="18"/>
                <w:szCs w:val="18"/>
              </w:rPr>
            </w:pPr>
            <w:r>
              <w:rPr>
                <w:b/>
                <w:sz w:val="18"/>
                <w:szCs w:val="18"/>
              </w:rPr>
              <w:t>Α/Α</w:t>
            </w:r>
          </w:p>
        </w:tc>
        <w:tc>
          <w:tcPr>
            <w:tcW w:w="2452" w:type="pct"/>
            <w:shd w:val="clear" w:color="auto" w:fill="D9D9D9" w:themeFill="background1" w:themeFillShade="D9"/>
            <w:vAlign w:val="center"/>
          </w:tcPr>
          <w:p w14:paraId="5B7131F9" w14:textId="77777777" w:rsidR="00CF41C0" w:rsidRPr="008C5A0F" w:rsidRDefault="00CF41C0" w:rsidP="003B4083">
            <w:pPr>
              <w:spacing w:after="0"/>
              <w:ind w:left="1440" w:hanging="1440"/>
              <w:rPr>
                <w:b/>
                <w:sz w:val="18"/>
                <w:szCs w:val="18"/>
              </w:rPr>
            </w:pPr>
            <w:r w:rsidRPr="008C5A0F">
              <w:rPr>
                <w:b/>
                <w:sz w:val="18"/>
                <w:szCs w:val="18"/>
              </w:rPr>
              <w:t>Γενικές Απαιτήσεις</w:t>
            </w:r>
          </w:p>
        </w:tc>
        <w:tc>
          <w:tcPr>
            <w:tcW w:w="751" w:type="pct"/>
            <w:shd w:val="clear" w:color="auto" w:fill="D9D9D9" w:themeFill="background1" w:themeFillShade="D9"/>
            <w:vAlign w:val="center"/>
          </w:tcPr>
          <w:p w14:paraId="20971306" w14:textId="77777777" w:rsidR="00CF41C0" w:rsidRPr="008C5A0F" w:rsidRDefault="00CF41C0" w:rsidP="003B4083">
            <w:pPr>
              <w:spacing w:after="0"/>
              <w:ind w:left="1440" w:hanging="1440"/>
              <w:rPr>
                <w:b/>
                <w:sz w:val="18"/>
                <w:szCs w:val="18"/>
              </w:rPr>
            </w:pPr>
          </w:p>
        </w:tc>
        <w:tc>
          <w:tcPr>
            <w:tcW w:w="751" w:type="pct"/>
            <w:shd w:val="clear" w:color="auto" w:fill="D9D9D9" w:themeFill="background1" w:themeFillShade="D9"/>
            <w:vAlign w:val="center"/>
          </w:tcPr>
          <w:p w14:paraId="5EC1806E" w14:textId="77777777" w:rsidR="00CF41C0" w:rsidRPr="008C5A0F" w:rsidRDefault="00CF41C0" w:rsidP="003B4083">
            <w:pPr>
              <w:spacing w:after="0"/>
              <w:ind w:left="1440" w:hanging="1440"/>
              <w:rPr>
                <w:b/>
                <w:sz w:val="18"/>
                <w:szCs w:val="18"/>
              </w:rPr>
            </w:pPr>
          </w:p>
        </w:tc>
        <w:tc>
          <w:tcPr>
            <w:tcW w:w="751" w:type="pct"/>
            <w:shd w:val="clear" w:color="auto" w:fill="D9D9D9" w:themeFill="background1" w:themeFillShade="D9"/>
            <w:vAlign w:val="center"/>
          </w:tcPr>
          <w:p w14:paraId="4068DF17" w14:textId="77777777" w:rsidR="00CF41C0" w:rsidRPr="008C5A0F" w:rsidRDefault="00CF41C0" w:rsidP="003B4083">
            <w:pPr>
              <w:spacing w:after="0"/>
              <w:ind w:left="1440" w:hanging="1440"/>
              <w:rPr>
                <w:b/>
                <w:sz w:val="18"/>
                <w:szCs w:val="18"/>
              </w:rPr>
            </w:pPr>
          </w:p>
        </w:tc>
      </w:tr>
      <w:tr w:rsidR="00CF41C0" w:rsidRPr="008C5A0F" w14:paraId="01E50687" w14:textId="77777777" w:rsidTr="000612D8">
        <w:tc>
          <w:tcPr>
            <w:tcW w:w="294" w:type="pct"/>
            <w:vAlign w:val="center"/>
          </w:tcPr>
          <w:p w14:paraId="3D0B0E46" w14:textId="77777777" w:rsidR="00CF41C0" w:rsidRPr="008C5A0F" w:rsidRDefault="00CF41C0" w:rsidP="003B4083">
            <w:pPr>
              <w:spacing w:after="0"/>
              <w:jc w:val="center"/>
              <w:rPr>
                <w:sz w:val="18"/>
                <w:szCs w:val="18"/>
              </w:rPr>
            </w:pPr>
            <w:r>
              <w:rPr>
                <w:sz w:val="18"/>
                <w:szCs w:val="18"/>
              </w:rPr>
              <w:t>1</w:t>
            </w:r>
          </w:p>
        </w:tc>
        <w:tc>
          <w:tcPr>
            <w:tcW w:w="2452" w:type="pct"/>
            <w:vAlign w:val="center"/>
          </w:tcPr>
          <w:p w14:paraId="6C2F69BF" w14:textId="77777777" w:rsidR="00CF41C0" w:rsidRPr="0001012C" w:rsidRDefault="00CF41C0" w:rsidP="003B4083">
            <w:pPr>
              <w:spacing w:after="0"/>
              <w:rPr>
                <w:sz w:val="20"/>
                <w:szCs w:val="20"/>
              </w:rPr>
            </w:pPr>
            <w:r w:rsidRPr="0001012C">
              <w:rPr>
                <w:rFonts w:eastAsia="SimSun;宋体" w:cs="Calibri"/>
                <w:sz w:val="20"/>
                <w:szCs w:val="20"/>
              </w:rPr>
              <w:t>Να αναφερθεί ο Κατασκευαστής του προσφερόμενου φορητού υπολογιστή.</w:t>
            </w:r>
          </w:p>
        </w:tc>
        <w:tc>
          <w:tcPr>
            <w:tcW w:w="751" w:type="pct"/>
            <w:vAlign w:val="center"/>
          </w:tcPr>
          <w:p w14:paraId="71F8A7D0" w14:textId="77777777" w:rsidR="00CF41C0" w:rsidRPr="0001012C" w:rsidRDefault="00CF41C0" w:rsidP="003B4083">
            <w:pPr>
              <w:spacing w:after="0"/>
              <w:jc w:val="center"/>
              <w:rPr>
                <w:b/>
                <w:sz w:val="20"/>
                <w:szCs w:val="20"/>
                <w:lang w:val="en-US"/>
              </w:rPr>
            </w:pPr>
            <w:r w:rsidRPr="0001012C">
              <w:rPr>
                <w:rFonts w:eastAsia="SimSun;宋体" w:cs="Calibri"/>
                <w:b/>
                <w:sz w:val="20"/>
                <w:szCs w:val="20"/>
              </w:rPr>
              <w:t>ΝΑΙ</w:t>
            </w:r>
          </w:p>
        </w:tc>
        <w:tc>
          <w:tcPr>
            <w:tcW w:w="751" w:type="pct"/>
            <w:vAlign w:val="center"/>
          </w:tcPr>
          <w:p w14:paraId="6B4AD843" w14:textId="77777777" w:rsidR="00CF41C0" w:rsidRPr="008C5A0F" w:rsidRDefault="00CF41C0" w:rsidP="003B4083">
            <w:pPr>
              <w:spacing w:after="0"/>
              <w:jc w:val="center"/>
              <w:rPr>
                <w:b/>
                <w:sz w:val="18"/>
                <w:szCs w:val="18"/>
              </w:rPr>
            </w:pPr>
          </w:p>
        </w:tc>
        <w:tc>
          <w:tcPr>
            <w:tcW w:w="751" w:type="pct"/>
            <w:vAlign w:val="center"/>
          </w:tcPr>
          <w:p w14:paraId="31576C5D" w14:textId="77777777" w:rsidR="00CF41C0" w:rsidRPr="008C5A0F" w:rsidRDefault="00CF41C0" w:rsidP="003B4083">
            <w:pPr>
              <w:spacing w:after="0"/>
              <w:jc w:val="center"/>
              <w:rPr>
                <w:b/>
                <w:sz w:val="18"/>
                <w:szCs w:val="18"/>
              </w:rPr>
            </w:pPr>
          </w:p>
        </w:tc>
      </w:tr>
      <w:tr w:rsidR="00CF41C0" w:rsidRPr="008C5A0F" w14:paraId="155FC4FA" w14:textId="77777777" w:rsidTr="000612D8">
        <w:tc>
          <w:tcPr>
            <w:tcW w:w="294" w:type="pct"/>
            <w:vAlign w:val="center"/>
          </w:tcPr>
          <w:p w14:paraId="4A381B3F" w14:textId="77777777" w:rsidR="00CF41C0" w:rsidRPr="008C5A0F" w:rsidRDefault="00CF41C0" w:rsidP="003B4083">
            <w:pPr>
              <w:spacing w:after="0"/>
              <w:jc w:val="center"/>
              <w:rPr>
                <w:sz w:val="18"/>
                <w:szCs w:val="18"/>
              </w:rPr>
            </w:pPr>
            <w:r>
              <w:rPr>
                <w:sz w:val="18"/>
                <w:szCs w:val="18"/>
              </w:rPr>
              <w:t>2</w:t>
            </w:r>
          </w:p>
        </w:tc>
        <w:tc>
          <w:tcPr>
            <w:tcW w:w="2452" w:type="pct"/>
            <w:vAlign w:val="center"/>
          </w:tcPr>
          <w:p w14:paraId="657A0E30" w14:textId="77777777" w:rsidR="00CF41C0" w:rsidRPr="0001012C" w:rsidRDefault="00CF41C0" w:rsidP="003B4083">
            <w:pPr>
              <w:spacing w:after="0"/>
              <w:rPr>
                <w:sz w:val="20"/>
                <w:szCs w:val="20"/>
              </w:rPr>
            </w:pPr>
            <w:r w:rsidRPr="0001012C">
              <w:rPr>
                <w:rFonts w:eastAsia="SimSun;宋体" w:cs="Calibri"/>
                <w:sz w:val="20"/>
                <w:szCs w:val="20"/>
              </w:rPr>
              <w:t>Να αναφερθεί το μοντέλο του προσφερόμενου φορητού υπολογιστή</w:t>
            </w:r>
          </w:p>
        </w:tc>
        <w:tc>
          <w:tcPr>
            <w:tcW w:w="751" w:type="pct"/>
            <w:vAlign w:val="center"/>
          </w:tcPr>
          <w:p w14:paraId="167F312A" w14:textId="77777777" w:rsidR="00CF41C0" w:rsidRPr="0001012C" w:rsidRDefault="00CF41C0" w:rsidP="003B4083">
            <w:pPr>
              <w:spacing w:after="0"/>
              <w:jc w:val="center"/>
              <w:rPr>
                <w:b/>
                <w:sz w:val="20"/>
                <w:szCs w:val="20"/>
              </w:rPr>
            </w:pPr>
            <w:r w:rsidRPr="0001012C">
              <w:rPr>
                <w:rFonts w:eastAsia="SimSun;宋体" w:cs="Calibri"/>
                <w:b/>
                <w:sz w:val="20"/>
                <w:szCs w:val="20"/>
              </w:rPr>
              <w:t>ΝΑΙ</w:t>
            </w:r>
          </w:p>
        </w:tc>
        <w:tc>
          <w:tcPr>
            <w:tcW w:w="751" w:type="pct"/>
            <w:vAlign w:val="center"/>
          </w:tcPr>
          <w:p w14:paraId="288DD70D" w14:textId="77777777" w:rsidR="00CF41C0" w:rsidRPr="008C5A0F" w:rsidRDefault="00CF41C0" w:rsidP="003B4083">
            <w:pPr>
              <w:spacing w:after="0"/>
              <w:jc w:val="center"/>
              <w:rPr>
                <w:b/>
                <w:sz w:val="18"/>
                <w:szCs w:val="18"/>
              </w:rPr>
            </w:pPr>
          </w:p>
        </w:tc>
        <w:tc>
          <w:tcPr>
            <w:tcW w:w="751" w:type="pct"/>
            <w:vAlign w:val="center"/>
          </w:tcPr>
          <w:p w14:paraId="647FC970" w14:textId="77777777" w:rsidR="00CF41C0" w:rsidRPr="008C5A0F" w:rsidRDefault="00CF41C0" w:rsidP="003B4083">
            <w:pPr>
              <w:spacing w:after="0"/>
              <w:jc w:val="center"/>
              <w:rPr>
                <w:b/>
                <w:sz w:val="18"/>
                <w:szCs w:val="18"/>
              </w:rPr>
            </w:pPr>
          </w:p>
        </w:tc>
      </w:tr>
      <w:tr w:rsidR="00CF41C0" w:rsidRPr="008C5A0F" w14:paraId="0A461122" w14:textId="77777777" w:rsidTr="000612D8">
        <w:tc>
          <w:tcPr>
            <w:tcW w:w="294" w:type="pct"/>
            <w:vAlign w:val="center"/>
          </w:tcPr>
          <w:p w14:paraId="161464E5" w14:textId="77777777" w:rsidR="00CF41C0" w:rsidRPr="008C5A0F" w:rsidRDefault="00CF41C0" w:rsidP="003B4083">
            <w:pPr>
              <w:spacing w:after="0"/>
              <w:jc w:val="center"/>
              <w:rPr>
                <w:sz w:val="18"/>
                <w:szCs w:val="18"/>
              </w:rPr>
            </w:pPr>
            <w:r>
              <w:rPr>
                <w:sz w:val="18"/>
                <w:szCs w:val="18"/>
              </w:rPr>
              <w:t>3</w:t>
            </w:r>
          </w:p>
        </w:tc>
        <w:tc>
          <w:tcPr>
            <w:tcW w:w="2452" w:type="pct"/>
            <w:vAlign w:val="center"/>
          </w:tcPr>
          <w:p w14:paraId="276F4FE7" w14:textId="77777777" w:rsidR="00CF41C0" w:rsidRPr="0001012C" w:rsidRDefault="00CF41C0" w:rsidP="003B4083">
            <w:pPr>
              <w:spacing w:after="0"/>
              <w:rPr>
                <w:sz w:val="20"/>
                <w:szCs w:val="20"/>
              </w:rPr>
            </w:pPr>
            <w:r w:rsidRPr="0001012C">
              <w:rPr>
                <w:rFonts w:eastAsia="SimSun;宋体" w:cs="Calibri"/>
                <w:sz w:val="20"/>
                <w:szCs w:val="20"/>
              </w:rPr>
              <w:t>Συνολικό πλήθος ζητούμενων φορητών Η/Υ</w:t>
            </w:r>
          </w:p>
        </w:tc>
        <w:tc>
          <w:tcPr>
            <w:tcW w:w="751" w:type="pct"/>
            <w:vAlign w:val="center"/>
          </w:tcPr>
          <w:p w14:paraId="745918EC" w14:textId="62CCE018" w:rsidR="00CF41C0" w:rsidRPr="0001012C" w:rsidRDefault="00CF41C0" w:rsidP="003B4083">
            <w:pPr>
              <w:spacing w:after="0"/>
              <w:jc w:val="center"/>
              <w:rPr>
                <w:b/>
                <w:sz w:val="20"/>
                <w:szCs w:val="20"/>
              </w:rPr>
            </w:pPr>
            <w:r w:rsidRPr="0001012C">
              <w:rPr>
                <w:rFonts w:eastAsia="SimSun;宋体" w:cs="Calibri"/>
                <w:b/>
                <w:sz w:val="20"/>
                <w:szCs w:val="20"/>
                <w:lang w:val="en-GB"/>
              </w:rPr>
              <w:t xml:space="preserve">≥ </w:t>
            </w:r>
            <w:r w:rsidR="006A759A">
              <w:rPr>
                <w:rFonts w:eastAsia="SimSun;宋体" w:cs="Calibri"/>
                <w:b/>
                <w:sz w:val="20"/>
                <w:szCs w:val="20"/>
              </w:rPr>
              <w:t>25</w:t>
            </w:r>
          </w:p>
        </w:tc>
        <w:tc>
          <w:tcPr>
            <w:tcW w:w="751" w:type="pct"/>
            <w:vAlign w:val="center"/>
          </w:tcPr>
          <w:p w14:paraId="191E04EE" w14:textId="77777777" w:rsidR="00CF41C0" w:rsidRPr="008C5A0F" w:rsidRDefault="00CF41C0" w:rsidP="003B4083">
            <w:pPr>
              <w:spacing w:after="0"/>
              <w:jc w:val="center"/>
              <w:rPr>
                <w:b/>
                <w:sz w:val="18"/>
                <w:szCs w:val="18"/>
              </w:rPr>
            </w:pPr>
          </w:p>
        </w:tc>
        <w:tc>
          <w:tcPr>
            <w:tcW w:w="751" w:type="pct"/>
            <w:vAlign w:val="center"/>
          </w:tcPr>
          <w:p w14:paraId="2FAFE738" w14:textId="77777777" w:rsidR="00CF41C0" w:rsidRPr="008C5A0F" w:rsidRDefault="00CF41C0" w:rsidP="003B4083">
            <w:pPr>
              <w:spacing w:after="0"/>
              <w:jc w:val="center"/>
              <w:rPr>
                <w:b/>
                <w:sz w:val="18"/>
                <w:szCs w:val="18"/>
              </w:rPr>
            </w:pPr>
          </w:p>
        </w:tc>
      </w:tr>
      <w:tr w:rsidR="00CF41C0" w:rsidRPr="008C5A0F" w14:paraId="32894C41" w14:textId="77777777" w:rsidTr="000612D8">
        <w:tc>
          <w:tcPr>
            <w:tcW w:w="294" w:type="pct"/>
            <w:vAlign w:val="center"/>
          </w:tcPr>
          <w:p w14:paraId="3D0C0B43" w14:textId="77777777" w:rsidR="00CF41C0" w:rsidRPr="008C5A0F" w:rsidRDefault="00CF41C0" w:rsidP="003B4083">
            <w:pPr>
              <w:spacing w:after="0"/>
              <w:jc w:val="center"/>
              <w:rPr>
                <w:sz w:val="18"/>
                <w:szCs w:val="18"/>
              </w:rPr>
            </w:pPr>
            <w:r>
              <w:rPr>
                <w:sz w:val="18"/>
                <w:szCs w:val="18"/>
              </w:rPr>
              <w:t>4</w:t>
            </w:r>
          </w:p>
        </w:tc>
        <w:tc>
          <w:tcPr>
            <w:tcW w:w="2452" w:type="pct"/>
            <w:vAlign w:val="center"/>
          </w:tcPr>
          <w:p w14:paraId="1218CEE0" w14:textId="77777777" w:rsidR="00CF41C0" w:rsidRPr="0001012C" w:rsidRDefault="00CF41C0" w:rsidP="003B4083">
            <w:pPr>
              <w:spacing w:after="0"/>
              <w:rPr>
                <w:sz w:val="20"/>
                <w:szCs w:val="20"/>
              </w:rPr>
            </w:pPr>
            <w:r w:rsidRPr="0001012C">
              <w:rPr>
                <w:rFonts w:eastAsia="SimSun;宋体" w:cs="Calibri"/>
                <w:sz w:val="20"/>
                <w:szCs w:val="20"/>
              </w:rPr>
              <w:t xml:space="preserve">Το προτεινόμενο σύστημα είναι σύγχρονης τεχνολογίας με ανακοίνωση τους τελευταίους 12 μήνες. Το σύνολο της προσφερόμενης σύνθεσης (Η/Υ, πληκτρολόγιο, ποντίκι, οθόνη), και τα τμήματα που συνθέτουν το σύστημα του υπολογιστή προέρχονται από την ίδια κατασκευάστρια εταιρία. Ο Κατασκευαστής θα έχει πιστοποίηση </w:t>
            </w:r>
            <w:r w:rsidRPr="0001012C">
              <w:rPr>
                <w:rFonts w:eastAsia="SimSun;宋体" w:cs="Calibri"/>
                <w:sz w:val="20"/>
                <w:szCs w:val="20"/>
                <w:lang w:val="en-GB"/>
              </w:rPr>
              <w:t>ISO</w:t>
            </w:r>
            <w:r w:rsidRPr="0001012C">
              <w:rPr>
                <w:rFonts w:eastAsia="SimSun;宋体" w:cs="Calibri"/>
                <w:sz w:val="20"/>
                <w:szCs w:val="20"/>
              </w:rPr>
              <w:t xml:space="preserve"> 9001</w:t>
            </w:r>
          </w:p>
        </w:tc>
        <w:tc>
          <w:tcPr>
            <w:tcW w:w="751" w:type="pct"/>
            <w:vAlign w:val="center"/>
          </w:tcPr>
          <w:p w14:paraId="5CC5306E" w14:textId="77777777" w:rsidR="00CF41C0" w:rsidRPr="0001012C" w:rsidRDefault="00CF41C0" w:rsidP="003B4083">
            <w:pPr>
              <w:spacing w:after="0"/>
              <w:jc w:val="center"/>
              <w:rPr>
                <w:b/>
                <w:sz w:val="20"/>
                <w:szCs w:val="20"/>
              </w:rPr>
            </w:pPr>
            <w:r w:rsidRPr="0001012C">
              <w:rPr>
                <w:rFonts w:eastAsia="SimSun;宋体" w:cs="Calibri"/>
                <w:b/>
                <w:sz w:val="20"/>
                <w:szCs w:val="20"/>
              </w:rPr>
              <w:t>ΝΑΙ</w:t>
            </w:r>
          </w:p>
        </w:tc>
        <w:tc>
          <w:tcPr>
            <w:tcW w:w="751" w:type="pct"/>
            <w:vAlign w:val="center"/>
          </w:tcPr>
          <w:p w14:paraId="13DFC9A0" w14:textId="77777777" w:rsidR="00CF41C0" w:rsidRPr="008C5A0F" w:rsidRDefault="00CF41C0" w:rsidP="003B4083">
            <w:pPr>
              <w:spacing w:after="0"/>
              <w:jc w:val="center"/>
              <w:rPr>
                <w:b/>
                <w:sz w:val="18"/>
                <w:szCs w:val="18"/>
              </w:rPr>
            </w:pPr>
          </w:p>
        </w:tc>
        <w:tc>
          <w:tcPr>
            <w:tcW w:w="751" w:type="pct"/>
            <w:vAlign w:val="center"/>
          </w:tcPr>
          <w:p w14:paraId="0B46B48D" w14:textId="77777777" w:rsidR="00CF41C0" w:rsidRPr="008C5A0F" w:rsidRDefault="00CF41C0" w:rsidP="003B4083">
            <w:pPr>
              <w:spacing w:after="0"/>
              <w:jc w:val="center"/>
              <w:rPr>
                <w:b/>
                <w:sz w:val="18"/>
                <w:szCs w:val="18"/>
              </w:rPr>
            </w:pPr>
          </w:p>
        </w:tc>
      </w:tr>
      <w:tr w:rsidR="00CF41C0" w:rsidRPr="008C5A0F" w14:paraId="2E71EA0A" w14:textId="77777777" w:rsidTr="000612D8">
        <w:tc>
          <w:tcPr>
            <w:tcW w:w="294" w:type="pct"/>
            <w:vAlign w:val="center"/>
          </w:tcPr>
          <w:p w14:paraId="583F3AF2" w14:textId="77777777" w:rsidR="00CF41C0" w:rsidRPr="008C5A0F" w:rsidRDefault="00CF41C0" w:rsidP="003B4083">
            <w:pPr>
              <w:spacing w:after="0"/>
              <w:jc w:val="center"/>
              <w:rPr>
                <w:sz w:val="18"/>
                <w:szCs w:val="18"/>
              </w:rPr>
            </w:pPr>
            <w:r>
              <w:rPr>
                <w:sz w:val="18"/>
                <w:szCs w:val="18"/>
              </w:rPr>
              <w:t>5</w:t>
            </w:r>
          </w:p>
        </w:tc>
        <w:tc>
          <w:tcPr>
            <w:tcW w:w="2452" w:type="pct"/>
            <w:vAlign w:val="center"/>
          </w:tcPr>
          <w:p w14:paraId="0CC52DE2" w14:textId="77777777" w:rsidR="00CF41C0" w:rsidRPr="0001012C" w:rsidRDefault="00CF41C0" w:rsidP="003B4083">
            <w:pPr>
              <w:spacing w:after="0"/>
              <w:rPr>
                <w:sz w:val="20"/>
                <w:szCs w:val="20"/>
              </w:rPr>
            </w:pPr>
            <w:r w:rsidRPr="0001012C">
              <w:rPr>
                <w:rFonts w:eastAsia="SimSun;宋体" w:cs="Calibri"/>
                <w:sz w:val="20"/>
                <w:szCs w:val="20"/>
              </w:rPr>
              <w:t xml:space="preserve">Οι προσφερόμενος εξοπλισμός είναι πιστοποιημένος κατά </w:t>
            </w:r>
            <w:r w:rsidRPr="0001012C">
              <w:rPr>
                <w:rFonts w:eastAsia="SimSun;宋体" w:cs="Calibri"/>
                <w:sz w:val="20"/>
                <w:szCs w:val="20"/>
                <w:lang w:val="en-US"/>
              </w:rPr>
              <w:t>CE</w:t>
            </w:r>
            <w:r w:rsidRPr="0001012C">
              <w:rPr>
                <w:rFonts w:eastAsia="SimSun;宋体" w:cs="Calibri"/>
                <w:sz w:val="20"/>
                <w:szCs w:val="20"/>
              </w:rPr>
              <w:t xml:space="preserve"> και φέρει τη σχετική σήμανση.</w:t>
            </w:r>
          </w:p>
        </w:tc>
        <w:tc>
          <w:tcPr>
            <w:tcW w:w="751" w:type="pct"/>
            <w:vAlign w:val="center"/>
          </w:tcPr>
          <w:p w14:paraId="037DF406" w14:textId="77777777" w:rsidR="00CF41C0" w:rsidRPr="0001012C" w:rsidRDefault="00CF41C0" w:rsidP="003B4083">
            <w:pPr>
              <w:spacing w:after="0"/>
              <w:jc w:val="center"/>
              <w:rPr>
                <w:b/>
                <w:sz w:val="20"/>
                <w:szCs w:val="20"/>
              </w:rPr>
            </w:pPr>
            <w:r w:rsidRPr="0001012C">
              <w:rPr>
                <w:rFonts w:eastAsia="SimSun;宋体" w:cs="Calibri"/>
                <w:b/>
                <w:sz w:val="20"/>
                <w:szCs w:val="20"/>
              </w:rPr>
              <w:t>ΝΑΙ</w:t>
            </w:r>
          </w:p>
        </w:tc>
        <w:tc>
          <w:tcPr>
            <w:tcW w:w="751" w:type="pct"/>
            <w:vAlign w:val="center"/>
          </w:tcPr>
          <w:p w14:paraId="12073125" w14:textId="77777777" w:rsidR="00CF41C0" w:rsidRPr="008C5A0F" w:rsidRDefault="00CF41C0" w:rsidP="003B4083">
            <w:pPr>
              <w:spacing w:after="0"/>
              <w:jc w:val="center"/>
              <w:rPr>
                <w:b/>
                <w:sz w:val="18"/>
                <w:szCs w:val="18"/>
              </w:rPr>
            </w:pPr>
          </w:p>
        </w:tc>
        <w:tc>
          <w:tcPr>
            <w:tcW w:w="751" w:type="pct"/>
            <w:vAlign w:val="center"/>
          </w:tcPr>
          <w:p w14:paraId="38F51D4D" w14:textId="77777777" w:rsidR="00CF41C0" w:rsidRPr="008C5A0F" w:rsidRDefault="00CF41C0" w:rsidP="003B4083">
            <w:pPr>
              <w:spacing w:after="0"/>
              <w:jc w:val="center"/>
              <w:rPr>
                <w:b/>
                <w:sz w:val="18"/>
                <w:szCs w:val="18"/>
              </w:rPr>
            </w:pPr>
          </w:p>
        </w:tc>
      </w:tr>
      <w:tr w:rsidR="00CF41C0" w:rsidRPr="008C5A0F" w14:paraId="436C62EB" w14:textId="77777777" w:rsidTr="000612D8">
        <w:tc>
          <w:tcPr>
            <w:tcW w:w="294" w:type="pct"/>
            <w:vAlign w:val="center"/>
          </w:tcPr>
          <w:p w14:paraId="632C5E04" w14:textId="77777777" w:rsidR="00CF41C0" w:rsidRPr="008C5A0F" w:rsidRDefault="00CF41C0" w:rsidP="003B4083">
            <w:pPr>
              <w:spacing w:after="0"/>
              <w:jc w:val="center"/>
              <w:rPr>
                <w:sz w:val="18"/>
                <w:szCs w:val="18"/>
              </w:rPr>
            </w:pPr>
            <w:r>
              <w:rPr>
                <w:sz w:val="18"/>
                <w:szCs w:val="18"/>
              </w:rPr>
              <w:t>6</w:t>
            </w:r>
          </w:p>
        </w:tc>
        <w:tc>
          <w:tcPr>
            <w:tcW w:w="2452" w:type="pct"/>
            <w:vAlign w:val="center"/>
          </w:tcPr>
          <w:p w14:paraId="381FBE3C" w14:textId="77777777" w:rsidR="00CF41C0" w:rsidRPr="0001012C" w:rsidRDefault="00CF41C0" w:rsidP="003B4083">
            <w:pPr>
              <w:spacing w:after="0"/>
              <w:rPr>
                <w:sz w:val="20"/>
                <w:szCs w:val="20"/>
              </w:rPr>
            </w:pPr>
            <w:r w:rsidRPr="0001012C">
              <w:rPr>
                <w:rFonts w:eastAsia="SimSun;宋体" w:cs="Calibri"/>
                <w:sz w:val="20"/>
                <w:szCs w:val="20"/>
              </w:rPr>
              <w:t xml:space="preserve">Να υποστηρίζει </w:t>
            </w:r>
            <w:r w:rsidRPr="0001012C">
              <w:rPr>
                <w:rFonts w:eastAsia="SimSun;宋体" w:cs="Calibri"/>
                <w:sz w:val="20"/>
                <w:szCs w:val="20"/>
                <w:lang w:val="en-GB"/>
              </w:rPr>
              <w:t>Discrete</w:t>
            </w:r>
            <w:r w:rsidRPr="0001012C">
              <w:rPr>
                <w:rFonts w:eastAsia="SimSun;宋体" w:cs="Calibri"/>
                <w:sz w:val="20"/>
                <w:szCs w:val="20"/>
              </w:rPr>
              <w:t xml:space="preserve"> </w:t>
            </w:r>
            <w:r w:rsidRPr="0001012C">
              <w:rPr>
                <w:rFonts w:eastAsia="SimSun;宋体" w:cs="Calibri"/>
                <w:sz w:val="20"/>
                <w:szCs w:val="20"/>
                <w:lang w:val="en-GB"/>
              </w:rPr>
              <w:t>TPM</w:t>
            </w:r>
            <w:r w:rsidRPr="0001012C">
              <w:rPr>
                <w:rFonts w:eastAsia="SimSun;宋体" w:cs="Calibri"/>
                <w:sz w:val="20"/>
                <w:szCs w:val="20"/>
              </w:rPr>
              <w:t xml:space="preserve"> 2.0, </w:t>
            </w:r>
            <w:r w:rsidRPr="0001012C">
              <w:rPr>
                <w:rFonts w:eastAsia="SimSun;宋体" w:cs="Calibri"/>
                <w:sz w:val="20"/>
                <w:szCs w:val="20"/>
                <w:lang w:val="en-GB"/>
              </w:rPr>
              <w:t>FIPS</w:t>
            </w:r>
            <w:r w:rsidRPr="0001012C">
              <w:rPr>
                <w:rFonts w:eastAsia="SimSun;宋体" w:cs="Calibri"/>
                <w:sz w:val="20"/>
                <w:szCs w:val="20"/>
              </w:rPr>
              <w:t xml:space="preserve"> 140-2</w:t>
            </w:r>
          </w:p>
        </w:tc>
        <w:tc>
          <w:tcPr>
            <w:tcW w:w="751" w:type="pct"/>
            <w:vAlign w:val="center"/>
          </w:tcPr>
          <w:p w14:paraId="34D1C429" w14:textId="77777777" w:rsidR="00CF41C0" w:rsidRPr="0001012C" w:rsidRDefault="00CF41C0" w:rsidP="003B4083">
            <w:pPr>
              <w:spacing w:after="0"/>
              <w:jc w:val="center"/>
              <w:rPr>
                <w:b/>
                <w:sz w:val="20"/>
                <w:szCs w:val="20"/>
              </w:rPr>
            </w:pPr>
            <w:r w:rsidRPr="0001012C">
              <w:rPr>
                <w:rFonts w:eastAsia="SimSun;宋体" w:cs="Calibri"/>
                <w:b/>
                <w:sz w:val="20"/>
                <w:szCs w:val="20"/>
              </w:rPr>
              <w:t>ΝΑΙ</w:t>
            </w:r>
          </w:p>
        </w:tc>
        <w:tc>
          <w:tcPr>
            <w:tcW w:w="751" w:type="pct"/>
            <w:vAlign w:val="center"/>
          </w:tcPr>
          <w:p w14:paraId="6E5F33DB" w14:textId="77777777" w:rsidR="00CF41C0" w:rsidRPr="008C5A0F" w:rsidRDefault="00CF41C0" w:rsidP="003B4083">
            <w:pPr>
              <w:spacing w:after="0"/>
              <w:jc w:val="center"/>
              <w:rPr>
                <w:b/>
                <w:sz w:val="18"/>
                <w:szCs w:val="18"/>
              </w:rPr>
            </w:pPr>
          </w:p>
        </w:tc>
        <w:tc>
          <w:tcPr>
            <w:tcW w:w="751" w:type="pct"/>
            <w:vAlign w:val="center"/>
          </w:tcPr>
          <w:p w14:paraId="55554607" w14:textId="77777777" w:rsidR="00CF41C0" w:rsidRPr="008C5A0F" w:rsidRDefault="00CF41C0" w:rsidP="003B4083">
            <w:pPr>
              <w:spacing w:after="0"/>
              <w:jc w:val="center"/>
              <w:rPr>
                <w:b/>
                <w:sz w:val="18"/>
                <w:szCs w:val="18"/>
              </w:rPr>
            </w:pPr>
          </w:p>
        </w:tc>
      </w:tr>
      <w:tr w:rsidR="00CF41C0" w:rsidRPr="008C5A0F" w14:paraId="7A9D63A6" w14:textId="77777777" w:rsidTr="000612D8">
        <w:trPr>
          <w:trHeight w:val="309"/>
        </w:trPr>
        <w:tc>
          <w:tcPr>
            <w:tcW w:w="294" w:type="pct"/>
            <w:vAlign w:val="center"/>
          </w:tcPr>
          <w:p w14:paraId="301BAC2F" w14:textId="77777777" w:rsidR="00CF41C0" w:rsidRPr="008C5A0F" w:rsidRDefault="00CF41C0" w:rsidP="003B4083">
            <w:pPr>
              <w:spacing w:after="0"/>
              <w:jc w:val="center"/>
              <w:rPr>
                <w:sz w:val="18"/>
                <w:szCs w:val="18"/>
              </w:rPr>
            </w:pPr>
            <w:r>
              <w:rPr>
                <w:sz w:val="18"/>
                <w:szCs w:val="18"/>
              </w:rPr>
              <w:t>7</w:t>
            </w:r>
          </w:p>
        </w:tc>
        <w:tc>
          <w:tcPr>
            <w:tcW w:w="2452" w:type="pct"/>
            <w:vAlign w:val="center"/>
          </w:tcPr>
          <w:p w14:paraId="30A9669C" w14:textId="77777777" w:rsidR="00CF41C0" w:rsidRPr="0001012C" w:rsidRDefault="00CF41C0" w:rsidP="003B4083">
            <w:pPr>
              <w:spacing w:after="0"/>
              <w:rPr>
                <w:sz w:val="20"/>
                <w:szCs w:val="20"/>
                <w:lang w:val="en-US"/>
              </w:rPr>
            </w:pPr>
            <w:r w:rsidRPr="0001012C">
              <w:rPr>
                <w:rFonts w:eastAsia="SimSun;宋体" w:cs="Calibri"/>
                <w:sz w:val="20"/>
                <w:szCs w:val="20"/>
                <w:lang w:val="en-GB"/>
              </w:rPr>
              <w:t>Πιστοποίηση</w:t>
            </w:r>
            <w:r w:rsidRPr="0001012C">
              <w:rPr>
                <w:rFonts w:eastAsia="SimSun;宋体" w:cs="Calibri"/>
                <w:sz w:val="20"/>
                <w:szCs w:val="20"/>
                <w:lang w:val="en-US"/>
              </w:rPr>
              <w:t xml:space="preserve"> MIL-STD-810H military test passed</w:t>
            </w:r>
          </w:p>
        </w:tc>
        <w:tc>
          <w:tcPr>
            <w:tcW w:w="751" w:type="pct"/>
            <w:vAlign w:val="center"/>
          </w:tcPr>
          <w:p w14:paraId="6DD238D9" w14:textId="77777777" w:rsidR="00CF41C0" w:rsidRPr="0001012C" w:rsidRDefault="00CF41C0" w:rsidP="003B4083">
            <w:pPr>
              <w:spacing w:after="0"/>
              <w:jc w:val="center"/>
              <w:rPr>
                <w:b/>
                <w:sz w:val="20"/>
                <w:szCs w:val="20"/>
              </w:rPr>
            </w:pPr>
            <w:r w:rsidRPr="0001012C">
              <w:rPr>
                <w:rFonts w:eastAsia="SimSun;宋体" w:cs="Calibri"/>
                <w:b/>
                <w:sz w:val="20"/>
                <w:szCs w:val="20"/>
              </w:rPr>
              <w:t>ΝΑΙ</w:t>
            </w:r>
          </w:p>
        </w:tc>
        <w:tc>
          <w:tcPr>
            <w:tcW w:w="751" w:type="pct"/>
            <w:vAlign w:val="center"/>
          </w:tcPr>
          <w:p w14:paraId="34DBD64B" w14:textId="77777777" w:rsidR="00CF41C0" w:rsidRPr="008C5A0F" w:rsidRDefault="00CF41C0" w:rsidP="003B4083">
            <w:pPr>
              <w:spacing w:after="0"/>
              <w:jc w:val="center"/>
              <w:rPr>
                <w:b/>
                <w:sz w:val="18"/>
                <w:szCs w:val="18"/>
              </w:rPr>
            </w:pPr>
          </w:p>
        </w:tc>
        <w:tc>
          <w:tcPr>
            <w:tcW w:w="751" w:type="pct"/>
            <w:vAlign w:val="center"/>
          </w:tcPr>
          <w:p w14:paraId="70B8BFA7" w14:textId="77777777" w:rsidR="00CF41C0" w:rsidRPr="008C5A0F" w:rsidRDefault="00CF41C0" w:rsidP="003B4083">
            <w:pPr>
              <w:spacing w:after="0"/>
              <w:jc w:val="center"/>
              <w:rPr>
                <w:b/>
                <w:sz w:val="18"/>
                <w:szCs w:val="18"/>
              </w:rPr>
            </w:pPr>
          </w:p>
        </w:tc>
      </w:tr>
      <w:tr w:rsidR="00CF41C0" w:rsidRPr="008C5A0F" w14:paraId="1F675C82" w14:textId="77777777" w:rsidTr="000612D8">
        <w:tc>
          <w:tcPr>
            <w:tcW w:w="294" w:type="pct"/>
            <w:vAlign w:val="center"/>
          </w:tcPr>
          <w:p w14:paraId="0304CC6C" w14:textId="77777777" w:rsidR="00CF41C0" w:rsidRPr="008C5A0F" w:rsidRDefault="00CF41C0" w:rsidP="003B4083">
            <w:pPr>
              <w:spacing w:after="0"/>
              <w:jc w:val="center"/>
              <w:rPr>
                <w:sz w:val="18"/>
                <w:szCs w:val="18"/>
              </w:rPr>
            </w:pPr>
            <w:r>
              <w:rPr>
                <w:sz w:val="18"/>
                <w:szCs w:val="18"/>
              </w:rPr>
              <w:t>8</w:t>
            </w:r>
          </w:p>
        </w:tc>
        <w:tc>
          <w:tcPr>
            <w:tcW w:w="2452" w:type="pct"/>
            <w:vAlign w:val="center"/>
          </w:tcPr>
          <w:p w14:paraId="6A22FB1C" w14:textId="77777777" w:rsidR="00CF41C0" w:rsidRPr="00AB404F" w:rsidRDefault="00CF41C0" w:rsidP="003B4083">
            <w:pPr>
              <w:spacing w:after="0"/>
              <w:rPr>
                <w:rFonts w:eastAsia="SimSun;宋体" w:cs="Calibri"/>
                <w:sz w:val="20"/>
                <w:szCs w:val="20"/>
              </w:rPr>
            </w:pPr>
            <w:r w:rsidRPr="00AB404F">
              <w:rPr>
                <w:rFonts w:eastAsia="SimSun;宋体" w:cs="Calibri"/>
                <w:sz w:val="20"/>
                <w:szCs w:val="20"/>
              </w:rPr>
              <w:t>Π</w:t>
            </w:r>
            <w:r w:rsidRPr="00AB404F">
              <w:rPr>
                <w:rFonts w:eastAsia="SimSun;宋体" w:cs="Calibri"/>
                <w:sz w:val="20"/>
                <w:szCs w:val="20"/>
                <w:lang w:val="en-GB"/>
              </w:rPr>
              <w:t>ιστοποιήσεις</w:t>
            </w:r>
            <w:r w:rsidRPr="00AB404F">
              <w:rPr>
                <w:rFonts w:eastAsia="SimSun;宋体" w:cs="Calibri"/>
                <w:sz w:val="20"/>
                <w:szCs w:val="20"/>
                <w:lang w:val="en-US"/>
              </w:rPr>
              <w:t xml:space="preserve">: </w:t>
            </w:r>
          </w:p>
          <w:p w14:paraId="5B0863FF" w14:textId="70CAA314" w:rsidR="00CF41C0" w:rsidRPr="00AB404F" w:rsidRDefault="00CF41C0" w:rsidP="003B4083">
            <w:pPr>
              <w:numPr>
                <w:ilvl w:val="0"/>
                <w:numId w:val="85"/>
              </w:numPr>
              <w:spacing w:after="0"/>
              <w:rPr>
                <w:rFonts w:eastAsia="SimSun;宋体" w:cs="Calibri"/>
                <w:sz w:val="20"/>
                <w:szCs w:val="20"/>
              </w:rPr>
            </w:pPr>
            <w:r w:rsidRPr="00AB404F">
              <w:rPr>
                <w:rFonts w:eastAsia="SimSun;宋体" w:cs="Calibri"/>
                <w:sz w:val="20"/>
                <w:szCs w:val="20"/>
                <w:lang w:val="en-US"/>
              </w:rPr>
              <w:t>ENERGY</w:t>
            </w:r>
            <w:r w:rsidRPr="00AB404F">
              <w:rPr>
                <w:rFonts w:eastAsia="SimSun;宋体" w:cs="Calibri"/>
                <w:sz w:val="20"/>
                <w:szCs w:val="20"/>
              </w:rPr>
              <w:t xml:space="preserve"> </w:t>
            </w:r>
            <w:r w:rsidRPr="00AB404F">
              <w:rPr>
                <w:rFonts w:eastAsia="SimSun;宋体" w:cs="Calibri"/>
                <w:sz w:val="20"/>
                <w:szCs w:val="20"/>
                <w:lang w:val="en-US"/>
              </w:rPr>
              <w:t>STAR</w:t>
            </w:r>
            <w:r w:rsidRPr="00AB404F">
              <w:rPr>
                <w:rFonts w:eastAsia="SimSun;宋体" w:cs="Calibri"/>
                <w:sz w:val="20"/>
                <w:szCs w:val="20"/>
              </w:rPr>
              <w:t xml:space="preserve">® 9.0 ή </w:t>
            </w:r>
            <w:r w:rsidRPr="00AB404F">
              <w:rPr>
                <w:rFonts w:eastAsia="SimSun;宋体" w:cs="Calibri"/>
                <w:sz w:val="20"/>
                <w:szCs w:val="20"/>
                <w:lang w:val="en-US"/>
              </w:rPr>
              <w:t>TCO</w:t>
            </w:r>
            <w:r w:rsidRPr="00AB404F">
              <w:rPr>
                <w:rFonts w:eastAsia="SimSun;宋体" w:cs="Calibri"/>
                <w:sz w:val="20"/>
                <w:szCs w:val="20"/>
              </w:rPr>
              <w:t xml:space="preserve"> </w:t>
            </w:r>
            <w:r w:rsidRPr="00AB404F">
              <w:rPr>
                <w:rFonts w:eastAsia="SimSun;宋体" w:cs="Calibri"/>
                <w:sz w:val="20"/>
                <w:szCs w:val="20"/>
                <w:lang w:val="en-US"/>
              </w:rPr>
              <w:t>Certified</w:t>
            </w:r>
            <w:r w:rsidRPr="00AB404F">
              <w:rPr>
                <w:rFonts w:eastAsia="SimSun;宋体" w:cs="Calibri"/>
                <w:sz w:val="20"/>
                <w:szCs w:val="20"/>
              </w:rPr>
              <w:t xml:space="preserve"> </w:t>
            </w:r>
            <w:r w:rsidR="00E530DA">
              <w:rPr>
                <w:rFonts w:eastAsia="SimSun;宋体" w:cs="Calibri"/>
                <w:sz w:val="20"/>
                <w:szCs w:val="20"/>
              </w:rPr>
              <w:t>10</w:t>
            </w:r>
            <w:r w:rsidRPr="00AB404F">
              <w:rPr>
                <w:rFonts w:eastAsia="SimSun;宋体" w:cs="Calibri"/>
                <w:sz w:val="20"/>
                <w:szCs w:val="20"/>
              </w:rPr>
              <w:t>.0 ή ισοδύναμο ή ανώτερο.</w:t>
            </w:r>
          </w:p>
          <w:p w14:paraId="6BF12405" w14:textId="77777777" w:rsidR="00CF41C0" w:rsidRPr="00AB404F" w:rsidRDefault="00CF41C0" w:rsidP="003B4083">
            <w:pPr>
              <w:numPr>
                <w:ilvl w:val="0"/>
                <w:numId w:val="85"/>
              </w:numPr>
              <w:spacing w:after="0"/>
              <w:rPr>
                <w:rFonts w:eastAsia="SimSun;宋体" w:cs="Calibri"/>
                <w:sz w:val="20"/>
                <w:szCs w:val="20"/>
                <w:lang w:val="en-US"/>
              </w:rPr>
            </w:pPr>
            <w:r w:rsidRPr="00AB404F">
              <w:rPr>
                <w:rFonts w:eastAsia="SimSun;宋体" w:cs="Calibri"/>
                <w:sz w:val="20"/>
                <w:szCs w:val="20"/>
                <w:lang w:val="en-US"/>
              </w:rPr>
              <w:t xml:space="preserve">EPEAT™ Gold Registered </w:t>
            </w:r>
            <w:r w:rsidRPr="00AB404F">
              <w:rPr>
                <w:rFonts w:eastAsia="SimSun;宋体" w:cs="Calibri"/>
                <w:sz w:val="20"/>
                <w:szCs w:val="20"/>
              </w:rPr>
              <w:t>ή</w:t>
            </w:r>
            <w:r w:rsidRPr="00AB404F">
              <w:rPr>
                <w:rFonts w:eastAsia="SimSun;宋体" w:cs="Calibri"/>
                <w:sz w:val="20"/>
                <w:szCs w:val="20"/>
                <w:lang w:val="en-US"/>
              </w:rPr>
              <w:t xml:space="preserve"> </w:t>
            </w:r>
            <w:r w:rsidRPr="00AB404F">
              <w:rPr>
                <w:rFonts w:eastAsia="SimSun;宋体" w:cs="Calibri"/>
                <w:sz w:val="20"/>
                <w:szCs w:val="20"/>
              </w:rPr>
              <w:t>ισοδύναμο</w:t>
            </w:r>
          </w:p>
          <w:p w14:paraId="1CFFD3B9" w14:textId="77777777" w:rsidR="00CF41C0" w:rsidRPr="0024756D" w:rsidRDefault="00CF41C0" w:rsidP="003B4083">
            <w:pPr>
              <w:pStyle w:val="aff0"/>
              <w:numPr>
                <w:ilvl w:val="0"/>
                <w:numId w:val="85"/>
              </w:numPr>
              <w:spacing w:after="0"/>
              <w:rPr>
                <w:rFonts w:eastAsia="SimSun;宋体" w:cs="Calibri"/>
                <w:sz w:val="20"/>
                <w:szCs w:val="20"/>
                <w:lang w:val="en-GB"/>
              </w:rPr>
            </w:pPr>
            <w:r w:rsidRPr="0024756D">
              <w:rPr>
                <w:rFonts w:eastAsia="SimSun;宋体" w:cs="Calibri"/>
                <w:sz w:val="20"/>
                <w:szCs w:val="20"/>
                <w:lang w:val="en-US"/>
              </w:rPr>
              <w:t>RoHS compliant</w:t>
            </w:r>
          </w:p>
        </w:tc>
        <w:tc>
          <w:tcPr>
            <w:tcW w:w="751" w:type="pct"/>
            <w:vAlign w:val="center"/>
          </w:tcPr>
          <w:p w14:paraId="1D6A1615" w14:textId="77777777" w:rsidR="00CF41C0" w:rsidRPr="00AB404F" w:rsidRDefault="00CF41C0" w:rsidP="003B4083">
            <w:pPr>
              <w:spacing w:after="0"/>
              <w:jc w:val="center"/>
              <w:rPr>
                <w:rFonts w:eastAsia="SimSun;宋体" w:cs="Calibri"/>
                <w:b/>
                <w:sz w:val="20"/>
                <w:szCs w:val="20"/>
              </w:rPr>
            </w:pPr>
            <w:r w:rsidRPr="00AB404F">
              <w:rPr>
                <w:rFonts w:eastAsia="SimSun;宋体" w:cs="Calibri"/>
                <w:b/>
                <w:sz w:val="20"/>
                <w:szCs w:val="20"/>
              </w:rPr>
              <w:t>ΝΑΙ</w:t>
            </w:r>
          </w:p>
        </w:tc>
        <w:tc>
          <w:tcPr>
            <w:tcW w:w="751" w:type="pct"/>
            <w:vAlign w:val="center"/>
          </w:tcPr>
          <w:p w14:paraId="09DDEE1C" w14:textId="77777777" w:rsidR="00CF41C0" w:rsidRPr="008C5A0F" w:rsidRDefault="00CF41C0" w:rsidP="003B4083">
            <w:pPr>
              <w:spacing w:after="0"/>
              <w:jc w:val="center"/>
              <w:rPr>
                <w:b/>
                <w:sz w:val="18"/>
                <w:szCs w:val="18"/>
              </w:rPr>
            </w:pPr>
          </w:p>
        </w:tc>
        <w:tc>
          <w:tcPr>
            <w:tcW w:w="751" w:type="pct"/>
            <w:vAlign w:val="center"/>
          </w:tcPr>
          <w:p w14:paraId="220470C8" w14:textId="77777777" w:rsidR="00CF41C0" w:rsidRPr="008C5A0F" w:rsidRDefault="00CF41C0" w:rsidP="003B4083">
            <w:pPr>
              <w:spacing w:after="0"/>
              <w:jc w:val="center"/>
              <w:rPr>
                <w:b/>
                <w:sz w:val="18"/>
                <w:szCs w:val="18"/>
              </w:rPr>
            </w:pPr>
          </w:p>
        </w:tc>
      </w:tr>
      <w:tr w:rsidR="00CF41C0" w:rsidRPr="008C5A0F" w14:paraId="4D279AD0" w14:textId="77777777" w:rsidTr="000612D8">
        <w:tc>
          <w:tcPr>
            <w:tcW w:w="294" w:type="pct"/>
            <w:vAlign w:val="center"/>
          </w:tcPr>
          <w:p w14:paraId="5B54B560" w14:textId="77777777" w:rsidR="00CF41C0" w:rsidRPr="008C5A0F" w:rsidRDefault="00CF41C0" w:rsidP="003B4083">
            <w:pPr>
              <w:spacing w:after="0"/>
              <w:jc w:val="center"/>
              <w:rPr>
                <w:sz w:val="18"/>
                <w:szCs w:val="18"/>
              </w:rPr>
            </w:pPr>
            <w:r>
              <w:rPr>
                <w:sz w:val="18"/>
                <w:szCs w:val="18"/>
              </w:rPr>
              <w:t>9</w:t>
            </w:r>
          </w:p>
        </w:tc>
        <w:tc>
          <w:tcPr>
            <w:tcW w:w="2452" w:type="pct"/>
            <w:vAlign w:val="center"/>
          </w:tcPr>
          <w:p w14:paraId="5BBF0F05" w14:textId="76D3DB09" w:rsidR="00CF41C0" w:rsidRDefault="00CF41C0" w:rsidP="003B4083">
            <w:pPr>
              <w:spacing w:after="0"/>
              <w:rPr>
                <w:rFonts w:eastAsia="SimSun;宋体" w:cs="Calibri"/>
                <w:sz w:val="20"/>
                <w:szCs w:val="20"/>
              </w:rPr>
            </w:pPr>
            <w:r w:rsidRPr="00AB404F">
              <w:rPr>
                <w:rFonts w:eastAsia="SimSun;宋体" w:cs="Calibri"/>
                <w:sz w:val="20"/>
                <w:szCs w:val="20"/>
              </w:rPr>
              <w:t>Υλικό κατασκευής σασί Η/Υ: Μέταλλο</w:t>
            </w:r>
            <w:r w:rsidR="00AC405D">
              <w:rPr>
                <w:rFonts w:eastAsia="SimSun;宋体" w:cs="Calibri"/>
                <w:sz w:val="20"/>
                <w:szCs w:val="20"/>
              </w:rPr>
              <w:t xml:space="preserve"> ή </w:t>
            </w:r>
            <w:r w:rsidR="003F7EC2">
              <w:rPr>
                <w:rFonts w:eastAsia="SimSun;宋体" w:cs="Calibri"/>
                <w:sz w:val="20"/>
                <w:szCs w:val="20"/>
                <w:lang w:val="en-US"/>
              </w:rPr>
              <w:t>Carbon</w:t>
            </w:r>
            <w:r w:rsidR="003F7EC2" w:rsidRPr="000612D8">
              <w:rPr>
                <w:rFonts w:eastAsia="SimSun;宋体" w:cs="Calibri"/>
                <w:sz w:val="20"/>
                <w:szCs w:val="20"/>
              </w:rPr>
              <w:t xml:space="preserve"> </w:t>
            </w:r>
            <w:r w:rsidR="003F7EC2">
              <w:rPr>
                <w:rFonts w:eastAsia="SimSun;宋体" w:cs="Calibri"/>
                <w:sz w:val="20"/>
                <w:szCs w:val="20"/>
                <w:lang w:val="en-US"/>
              </w:rPr>
              <w:t>Fiber</w:t>
            </w:r>
            <w:r w:rsidRPr="00AB404F">
              <w:rPr>
                <w:rFonts w:eastAsia="SimSun;宋体" w:cs="Calibri"/>
                <w:sz w:val="20"/>
                <w:szCs w:val="20"/>
              </w:rPr>
              <w:t xml:space="preserve">. </w:t>
            </w:r>
          </w:p>
          <w:p w14:paraId="4BB02947" w14:textId="77777777" w:rsidR="00CF41C0" w:rsidRPr="00AB404F" w:rsidRDefault="00CF41C0" w:rsidP="003B4083">
            <w:pPr>
              <w:spacing w:after="0"/>
              <w:rPr>
                <w:rFonts w:eastAsia="SimSun;宋体" w:cs="Calibri"/>
                <w:sz w:val="20"/>
                <w:szCs w:val="20"/>
              </w:rPr>
            </w:pPr>
            <w:r w:rsidRPr="00AB404F">
              <w:rPr>
                <w:rFonts w:eastAsia="SimSun;宋体" w:cs="Calibri"/>
                <w:sz w:val="20"/>
                <w:szCs w:val="20"/>
              </w:rPr>
              <w:t>Να αναφερθεί το είδος του υλικού.</w:t>
            </w:r>
          </w:p>
        </w:tc>
        <w:tc>
          <w:tcPr>
            <w:tcW w:w="751" w:type="pct"/>
            <w:vAlign w:val="center"/>
          </w:tcPr>
          <w:p w14:paraId="402C694D" w14:textId="77777777" w:rsidR="00CF41C0" w:rsidRPr="00AB404F" w:rsidRDefault="00CF41C0" w:rsidP="003B4083">
            <w:pPr>
              <w:spacing w:after="0"/>
              <w:jc w:val="center"/>
              <w:rPr>
                <w:rFonts w:eastAsia="SimSun;宋体" w:cs="Calibri"/>
                <w:b/>
                <w:sz w:val="20"/>
                <w:szCs w:val="20"/>
              </w:rPr>
            </w:pPr>
            <w:r w:rsidRPr="00AB404F">
              <w:rPr>
                <w:rFonts w:eastAsia="SimSun;宋体" w:cs="Calibri"/>
                <w:b/>
                <w:sz w:val="20"/>
                <w:szCs w:val="20"/>
              </w:rPr>
              <w:t>ΝΑΙ</w:t>
            </w:r>
          </w:p>
        </w:tc>
        <w:tc>
          <w:tcPr>
            <w:tcW w:w="751" w:type="pct"/>
            <w:vAlign w:val="center"/>
          </w:tcPr>
          <w:p w14:paraId="02D08704" w14:textId="77777777" w:rsidR="00CF41C0" w:rsidRPr="008C5A0F" w:rsidRDefault="00CF41C0" w:rsidP="003B4083">
            <w:pPr>
              <w:spacing w:after="0"/>
              <w:jc w:val="center"/>
              <w:rPr>
                <w:b/>
                <w:sz w:val="18"/>
                <w:szCs w:val="18"/>
              </w:rPr>
            </w:pPr>
          </w:p>
        </w:tc>
        <w:tc>
          <w:tcPr>
            <w:tcW w:w="751" w:type="pct"/>
            <w:vAlign w:val="center"/>
          </w:tcPr>
          <w:p w14:paraId="14D86857" w14:textId="77777777" w:rsidR="00CF41C0" w:rsidRPr="008C5A0F" w:rsidRDefault="00CF41C0" w:rsidP="003B4083">
            <w:pPr>
              <w:spacing w:after="0"/>
              <w:jc w:val="center"/>
              <w:rPr>
                <w:b/>
                <w:sz w:val="18"/>
                <w:szCs w:val="18"/>
              </w:rPr>
            </w:pPr>
          </w:p>
        </w:tc>
      </w:tr>
      <w:tr w:rsidR="00CF41C0" w:rsidRPr="008C5A0F" w14:paraId="70DD005D" w14:textId="77777777" w:rsidTr="000612D8">
        <w:tc>
          <w:tcPr>
            <w:tcW w:w="294" w:type="pct"/>
            <w:vAlign w:val="center"/>
          </w:tcPr>
          <w:p w14:paraId="036AF9CE" w14:textId="77777777" w:rsidR="00CF41C0" w:rsidRPr="008C5A0F" w:rsidRDefault="00CF41C0" w:rsidP="003B4083">
            <w:pPr>
              <w:spacing w:after="0"/>
              <w:jc w:val="center"/>
              <w:rPr>
                <w:sz w:val="18"/>
                <w:szCs w:val="18"/>
              </w:rPr>
            </w:pPr>
            <w:r>
              <w:rPr>
                <w:sz w:val="18"/>
                <w:szCs w:val="18"/>
              </w:rPr>
              <w:t>10</w:t>
            </w:r>
          </w:p>
        </w:tc>
        <w:tc>
          <w:tcPr>
            <w:tcW w:w="2452" w:type="pct"/>
            <w:vAlign w:val="center"/>
          </w:tcPr>
          <w:p w14:paraId="39FDF7F4" w14:textId="77777777" w:rsidR="00CF41C0" w:rsidRPr="00AB404F" w:rsidRDefault="00CF41C0" w:rsidP="003B4083">
            <w:pPr>
              <w:spacing w:after="0"/>
              <w:rPr>
                <w:rFonts w:eastAsia="SimSun;宋体" w:cs="Calibri"/>
                <w:sz w:val="20"/>
                <w:szCs w:val="20"/>
              </w:rPr>
            </w:pPr>
            <w:r w:rsidRPr="00AB404F">
              <w:rPr>
                <w:rFonts w:eastAsia="SimSun;宋体" w:cs="Calibri"/>
                <w:sz w:val="20"/>
                <w:szCs w:val="20"/>
              </w:rPr>
              <w:t>Τα  εξωτερικά  πλαστικά  περιβλήματα,  τα  περικαλύμματα  και  οι  στεφάνες  βάρους  άνω  των  100  γραμμαρίων  και  εμβαδού επιφανείας άνω των 50 cm2, εφόσον υπάρχουν,  φέρουν σήμανση κατά τα πρότυπα ISO 11469 και ISO 1043-1.</w:t>
            </w:r>
          </w:p>
        </w:tc>
        <w:tc>
          <w:tcPr>
            <w:tcW w:w="751" w:type="pct"/>
            <w:vAlign w:val="center"/>
          </w:tcPr>
          <w:p w14:paraId="5F1E143F" w14:textId="77777777" w:rsidR="00CF41C0" w:rsidRPr="00AB404F" w:rsidRDefault="00CF41C0" w:rsidP="003B4083">
            <w:pPr>
              <w:spacing w:after="0"/>
              <w:jc w:val="center"/>
              <w:rPr>
                <w:rFonts w:eastAsia="SimSun;宋体" w:cs="Calibri"/>
                <w:b/>
                <w:sz w:val="20"/>
                <w:szCs w:val="20"/>
              </w:rPr>
            </w:pPr>
            <w:r w:rsidRPr="00AB404F">
              <w:rPr>
                <w:rFonts w:eastAsia="SimSun;宋体" w:cs="Calibri"/>
                <w:b/>
                <w:sz w:val="20"/>
                <w:szCs w:val="20"/>
              </w:rPr>
              <w:t>ΝΑΙ</w:t>
            </w:r>
          </w:p>
        </w:tc>
        <w:tc>
          <w:tcPr>
            <w:tcW w:w="751" w:type="pct"/>
            <w:vAlign w:val="center"/>
          </w:tcPr>
          <w:p w14:paraId="1FFB8F1A" w14:textId="77777777" w:rsidR="00CF41C0" w:rsidRPr="008C5A0F" w:rsidRDefault="00CF41C0" w:rsidP="003B4083">
            <w:pPr>
              <w:spacing w:after="0"/>
              <w:jc w:val="center"/>
              <w:rPr>
                <w:b/>
                <w:sz w:val="18"/>
                <w:szCs w:val="18"/>
              </w:rPr>
            </w:pPr>
          </w:p>
        </w:tc>
        <w:tc>
          <w:tcPr>
            <w:tcW w:w="751" w:type="pct"/>
            <w:vAlign w:val="center"/>
          </w:tcPr>
          <w:p w14:paraId="10ADA699" w14:textId="77777777" w:rsidR="00CF41C0" w:rsidRPr="008C5A0F" w:rsidRDefault="00CF41C0" w:rsidP="003B4083">
            <w:pPr>
              <w:spacing w:after="0"/>
              <w:jc w:val="center"/>
              <w:rPr>
                <w:b/>
                <w:sz w:val="18"/>
                <w:szCs w:val="18"/>
              </w:rPr>
            </w:pPr>
          </w:p>
        </w:tc>
      </w:tr>
      <w:tr w:rsidR="00CF41C0" w:rsidRPr="008C5A0F" w14:paraId="70C7CBC2" w14:textId="77777777" w:rsidTr="000612D8">
        <w:tc>
          <w:tcPr>
            <w:tcW w:w="294" w:type="pct"/>
            <w:shd w:val="clear" w:color="auto" w:fill="D9D9D9" w:themeFill="background1" w:themeFillShade="D9"/>
            <w:vAlign w:val="center"/>
          </w:tcPr>
          <w:p w14:paraId="6963E63F" w14:textId="77777777" w:rsidR="00CF41C0" w:rsidRPr="008C5A0F" w:rsidRDefault="00CF41C0" w:rsidP="003B4083">
            <w:pPr>
              <w:spacing w:after="0"/>
              <w:rPr>
                <w:b/>
                <w:sz w:val="18"/>
                <w:szCs w:val="18"/>
              </w:rPr>
            </w:pPr>
          </w:p>
        </w:tc>
        <w:tc>
          <w:tcPr>
            <w:tcW w:w="2452" w:type="pct"/>
            <w:shd w:val="clear" w:color="auto" w:fill="D9D9D9" w:themeFill="background1" w:themeFillShade="D9"/>
            <w:vAlign w:val="center"/>
          </w:tcPr>
          <w:p w14:paraId="3884DF78" w14:textId="77777777" w:rsidR="00CF41C0" w:rsidRPr="008C5A0F" w:rsidRDefault="00CF41C0" w:rsidP="003B4083">
            <w:pPr>
              <w:spacing w:after="0"/>
              <w:rPr>
                <w:b/>
                <w:sz w:val="18"/>
                <w:szCs w:val="18"/>
              </w:rPr>
            </w:pPr>
            <w:r w:rsidRPr="008C5A0F">
              <w:rPr>
                <w:b/>
                <w:sz w:val="18"/>
                <w:szCs w:val="18"/>
              </w:rPr>
              <w:t>Επεξεργαστής</w:t>
            </w:r>
          </w:p>
        </w:tc>
        <w:tc>
          <w:tcPr>
            <w:tcW w:w="751" w:type="pct"/>
            <w:shd w:val="clear" w:color="auto" w:fill="D9D9D9" w:themeFill="background1" w:themeFillShade="D9"/>
            <w:vAlign w:val="center"/>
          </w:tcPr>
          <w:p w14:paraId="5C7DDD9A" w14:textId="77777777" w:rsidR="00CF41C0" w:rsidRPr="008C5A0F" w:rsidRDefault="00CF41C0" w:rsidP="003B4083">
            <w:pPr>
              <w:spacing w:after="0"/>
              <w:rPr>
                <w:b/>
                <w:sz w:val="18"/>
                <w:szCs w:val="18"/>
              </w:rPr>
            </w:pPr>
          </w:p>
        </w:tc>
        <w:tc>
          <w:tcPr>
            <w:tcW w:w="751" w:type="pct"/>
            <w:shd w:val="clear" w:color="auto" w:fill="D9D9D9" w:themeFill="background1" w:themeFillShade="D9"/>
            <w:vAlign w:val="center"/>
          </w:tcPr>
          <w:p w14:paraId="63AB4312" w14:textId="77777777" w:rsidR="00CF41C0" w:rsidRPr="008C5A0F" w:rsidRDefault="00CF41C0" w:rsidP="003B4083">
            <w:pPr>
              <w:spacing w:after="0"/>
              <w:rPr>
                <w:b/>
                <w:sz w:val="18"/>
                <w:szCs w:val="18"/>
              </w:rPr>
            </w:pPr>
          </w:p>
        </w:tc>
        <w:tc>
          <w:tcPr>
            <w:tcW w:w="751" w:type="pct"/>
            <w:shd w:val="clear" w:color="auto" w:fill="D9D9D9" w:themeFill="background1" w:themeFillShade="D9"/>
            <w:vAlign w:val="center"/>
          </w:tcPr>
          <w:p w14:paraId="3C38F97C" w14:textId="77777777" w:rsidR="00CF41C0" w:rsidRPr="008C5A0F" w:rsidRDefault="00CF41C0" w:rsidP="003B4083">
            <w:pPr>
              <w:spacing w:after="0"/>
              <w:rPr>
                <w:b/>
                <w:sz w:val="18"/>
                <w:szCs w:val="18"/>
              </w:rPr>
            </w:pPr>
          </w:p>
        </w:tc>
      </w:tr>
      <w:tr w:rsidR="00CF41C0" w:rsidRPr="008C5A0F" w14:paraId="2C716ACA" w14:textId="77777777" w:rsidTr="000612D8">
        <w:tc>
          <w:tcPr>
            <w:tcW w:w="294" w:type="pct"/>
            <w:vAlign w:val="center"/>
          </w:tcPr>
          <w:p w14:paraId="3BE0B6C8" w14:textId="77777777" w:rsidR="00CF41C0" w:rsidRPr="008C5A0F" w:rsidRDefault="00CF41C0" w:rsidP="003B4083">
            <w:pPr>
              <w:spacing w:after="0"/>
              <w:jc w:val="center"/>
              <w:rPr>
                <w:sz w:val="18"/>
                <w:szCs w:val="18"/>
              </w:rPr>
            </w:pPr>
            <w:r>
              <w:rPr>
                <w:sz w:val="18"/>
                <w:szCs w:val="18"/>
              </w:rPr>
              <w:t>11</w:t>
            </w:r>
          </w:p>
        </w:tc>
        <w:tc>
          <w:tcPr>
            <w:tcW w:w="2452" w:type="pct"/>
            <w:vAlign w:val="center"/>
          </w:tcPr>
          <w:p w14:paraId="36D0E050" w14:textId="4B5FACB2" w:rsidR="00CF41C0" w:rsidRPr="00FC07EB" w:rsidRDefault="00CF41C0" w:rsidP="003B4083">
            <w:pPr>
              <w:spacing w:after="0"/>
              <w:rPr>
                <w:sz w:val="20"/>
                <w:szCs w:val="20"/>
              </w:rPr>
            </w:pPr>
            <w:r w:rsidRPr="00FC07EB">
              <w:rPr>
                <w:rFonts w:eastAsia="SimSun;宋体" w:cs="Calibri"/>
                <w:sz w:val="20"/>
                <w:szCs w:val="20"/>
                <w:lang w:val="en-US"/>
              </w:rPr>
              <w:t>AMD</w:t>
            </w:r>
            <w:r w:rsidRPr="00FC07EB">
              <w:rPr>
                <w:rFonts w:eastAsia="SimSun;宋体" w:cs="Calibri"/>
                <w:sz w:val="20"/>
                <w:szCs w:val="20"/>
              </w:rPr>
              <w:t xml:space="preserve"> </w:t>
            </w:r>
            <w:r w:rsidRPr="00FC07EB">
              <w:rPr>
                <w:rFonts w:eastAsia="SimSun;宋体" w:cs="Calibri"/>
                <w:sz w:val="20"/>
                <w:szCs w:val="20"/>
                <w:lang w:val="en-US"/>
              </w:rPr>
              <w:t>Ryzen</w:t>
            </w:r>
            <w:r w:rsidRPr="00FC07EB">
              <w:rPr>
                <w:rFonts w:eastAsia="SimSun;宋体" w:cs="Calibri"/>
                <w:sz w:val="20"/>
                <w:szCs w:val="20"/>
              </w:rPr>
              <w:t xml:space="preserve">™ 7 </w:t>
            </w:r>
            <w:r w:rsidR="00A7053B">
              <w:rPr>
                <w:rFonts w:eastAsia="SimSun;宋体" w:cs="Calibri"/>
                <w:sz w:val="20"/>
                <w:szCs w:val="20"/>
              </w:rPr>
              <w:t>350</w:t>
            </w:r>
            <w:r w:rsidRPr="00FC07EB">
              <w:rPr>
                <w:rFonts w:eastAsia="SimSun;宋体" w:cs="Calibri"/>
                <w:sz w:val="20"/>
                <w:szCs w:val="20"/>
              </w:rPr>
              <w:t xml:space="preserve"> </w:t>
            </w:r>
            <w:r w:rsidRPr="00FC07EB">
              <w:rPr>
                <w:rFonts w:eastAsia="SimSun;宋体" w:cs="Calibri"/>
                <w:sz w:val="20"/>
                <w:szCs w:val="20"/>
                <w:lang w:val="en-US"/>
              </w:rPr>
              <w:t>Processor</w:t>
            </w:r>
            <w:r w:rsidRPr="00FC07EB">
              <w:rPr>
                <w:rFonts w:eastAsia="SimSun;宋体" w:cs="Calibri"/>
                <w:sz w:val="20"/>
                <w:szCs w:val="20"/>
              </w:rPr>
              <w:t xml:space="preserve"> ή λειτουργικά ισοδύναμο ή ανώτερο (να τεκμηριωθεί επαρκώς η αντιστοιχία ή υπεροχή του προσφερομένου με λεπτομερείς συγκριτικούς πίνακες).</w:t>
            </w:r>
          </w:p>
        </w:tc>
        <w:tc>
          <w:tcPr>
            <w:tcW w:w="751" w:type="pct"/>
            <w:vAlign w:val="center"/>
          </w:tcPr>
          <w:p w14:paraId="063A25BF" w14:textId="77777777" w:rsidR="00CF41C0" w:rsidRPr="00FC07EB" w:rsidRDefault="00CF41C0" w:rsidP="003B4083">
            <w:pPr>
              <w:spacing w:before="120"/>
              <w:rPr>
                <w:rFonts w:eastAsia="SimSun;宋体" w:cs="Calibri"/>
                <w:b/>
                <w:sz w:val="20"/>
                <w:szCs w:val="20"/>
              </w:rPr>
            </w:pPr>
          </w:p>
          <w:p w14:paraId="7FC6CB34" w14:textId="77777777" w:rsidR="00CF41C0" w:rsidRPr="00FC07EB" w:rsidRDefault="00CF41C0" w:rsidP="003B4083">
            <w:pPr>
              <w:spacing w:after="0"/>
              <w:jc w:val="center"/>
              <w:rPr>
                <w:b/>
                <w:sz w:val="20"/>
                <w:szCs w:val="20"/>
              </w:rPr>
            </w:pPr>
            <w:r w:rsidRPr="00FC07EB">
              <w:rPr>
                <w:rFonts w:eastAsia="SimSun;宋体" w:cs="Calibri"/>
                <w:b/>
                <w:sz w:val="20"/>
                <w:szCs w:val="20"/>
              </w:rPr>
              <w:t>ΝΑΙ</w:t>
            </w:r>
          </w:p>
        </w:tc>
        <w:tc>
          <w:tcPr>
            <w:tcW w:w="751" w:type="pct"/>
            <w:vAlign w:val="center"/>
          </w:tcPr>
          <w:p w14:paraId="086E7A49" w14:textId="77777777" w:rsidR="00CF41C0" w:rsidRPr="008C5A0F" w:rsidRDefault="00CF41C0" w:rsidP="003B4083">
            <w:pPr>
              <w:spacing w:after="0"/>
              <w:jc w:val="center"/>
              <w:rPr>
                <w:b/>
                <w:sz w:val="18"/>
                <w:szCs w:val="18"/>
              </w:rPr>
            </w:pPr>
          </w:p>
        </w:tc>
        <w:tc>
          <w:tcPr>
            <w:tcW w:w="751" w:type="pct"/>
            <w:vAlign w:val="center"/>
          </w:tcPr>
          <w:p w14:paraId="115607AE" w14:textId="77777777" w:rsidR="00CF41C0" w:rsidRPr="008C5A0F" w:rsidRDefault="00CF41C0" w:rsidP="003B4083">
            <w:pPr>
              <w:spacing w:after="0"/>
              <w:jc w:val="center"/>
              <w:rPr>
                <w:b/>
                <w:sz w:val="18"/>
                <w:szCs w:val="18"/>
              </w:rPr>
            </w:pPr>
          </w:p>
        </w:tc>
      </w:tr>
      <w:tr w:rsidR="00CF41C0" w:rsidRPr="008C5A0F" w14:paraId="55DA762D" w14:textId="77777777" w:rsidTr="000612D8">
        <w:tc>
          <w:tcPr>
            <w:tcW w:w="294" w:type="pct"/>
            <w:vAlign w:val="center"/>
          </w:tcPr>
          <w:p w14:paraId="161A934A" w14:textId="77777777" w:rsidR="00CF41C0" w:rsidRPr="008C5A0F" w:rsidRDefault="00CF41C0" w:rsidP="003B4083">
            <w:pPr>
              <w:spacing w:after="0"/>
              <w:jc w:val="center"/>
              <w:rPr>
                <w:sz w:val="18"/>
                <w:szCs w:val="18"/>
              </w:rPr>
            </w:pPr>
            <w:r>
              <w:rPr>
                <w:sz w:val="18"/>
                <w:szCs w:val="18"/>
              </w:rPr>
              <w:t>12</w:t>
            </w:r>
          </w:p>
        </w:tc>
        <w:tc>
          <w:tcPr>
            <w:tcW w:w="2452" w:type="pct"/>
            <w:vAlign w:val="center"/>
          </w:tcPr>
          <w:p w14:paraId="14913170" w14:textId="77777777" w:rsidR="00CF41C0" w:rsidRPr="00FC07EB" w:rsidRDefault="00CF41C0" w:rsidP="003B4083">
            <w:pPr>
              <w:spacing w:after="0"/>
              <w:rPr>
                <w:sz w:val="20"/>
                <w:szCs w:val="20"/>
              </w:rPr>
            </w:pPr>
            <w:r w:rsidRPr="00FC07EB">
              <w:rPr>
                <w:rFonts w:eastAsia="SimSun;宋体" w:cs="Calibri"/>
                <w:sz w:val="20"/>
                <w:szCs w:val="20"/>
              </w:rPr>
              <w:t>Αριθμός Επεξεργαστών</w:t>
            </w:r>
          </w:p>
        </w:tc>
        <w:tc>
          <w:tcPr>
            <w:tcW w:w="751" w:type="pct"/>
            <w:vAlign w:val="center"/>
          </w:tcPr>
          <w:p w14:paraId="212247F7" w14:textId="77777777" w:rsidR="00CF41C0" w:rsidRPr="00FC07EB" w:rsidRDefault="00CF41C0" w:rsidP="003B4083">
            <w:pPr>
              <w:spacing w:after="0"/>
              <w:jc w:val="center"/>
              <w:rPr>
                <w:b/>
                <w:sz w:val="20"/>
                <w:szCs w:val="20"/>
              </w:rPr>
            </w:pPr>
            <w:r w:rsidRPr="00FC07EB">
              <w:rPr>
                <w:rFonts w:eastAsia="SimSun;宋体" w:cs="Calibri"/>
                <w:b/>
                <w:sz w:val="20"/>
                <w:szCs w:val="20"/>
              </w:rPr>
              <w:t>≥ 1</w:t>
            </w:r>
          </w:p>
        </w:tc>
        <w:tc>
          <w:tcPr>
            <w:tcW w:w="751" w:type="pct"/>
            <w:vAlign w:val="center"/>
          </w:tcPr>
          <w:p w14:paraId="3B2FA400" w14:textId="77777777" w:rsidR="00CF41C0" w:rsidRPr="008C5A0F" w:rsidRDefault="00CF41C0" w:rsidP="003B4083">
            <w:pPr>
              <w:spacing w:after="0"/>
              <w:jc w:val="center"/>
              <w:rPr>
                <w:b/>
                <w:sz w:val="18"/>
                <w:szCs w:val="18"/>
              </w:rPr>
            </w:pPr>
          </w:p>
        </w:tc>
        <w:tc>
          <w:tcPr>
            <w:tcW w:w="751" w:type="pct"/>
            <w:vAlign w:val="center"/>
          </w:tcPr>
          <w:p w14:paraId="2DB3629A" w14:textId="77777777" w:rsidR="00CF41C0" w:rsidRPr="008C5A0F" w:rsidRDefault="00CF41C0" w:rsidP="003B4083">
            <w:pPr>
              <w:spacing w:after="0"/>
              <w:jc w:val="center"/>
              <w:rPr>
                <w:b/>
                <w:sz w:val="18"/>
                <w:szCs w:val="18"/>
              </w:rPr>
            </w:pPr>
          </w:p>
        </w:tc>
      </w:tr>
      <w:tr w:rsidR="00CF41C0" w:rsidRPr="008C5A0F" w14:paraId="57DE3693" w14:textId="77777777" w:rsidTr="000612D8">
        <w:tc>
          <w:tcPr>
            <w:tcW w:w="294" w:type="pct"/>
            <w:vAlign w:val="center"/>
          </w:tcPr>
          <w:p w14:paraId="38F47A15" w14:textId="77777777" w:rsidR="00CF41C0" w:rsidRPr="008C5A0F" w:rsidRDefault="00CF41C0" w:rsidP="003B4083">
            <w:pPr>
              <w:spacing w:after="0"/>
              <w:jc w:val="center"/>
              <w:rPr>
                <w:sz w:val="18"/>
                <w:szCs w:val="18"/>
              </w:rPr>
            </w:pPr>
            <w:r>
              <w:rPr>
                <w:sz w:val="18"/>
                <w:szCs w:val="18"/>
              </w:rPr>
              <w:t>13</w:t>
            </w:r>
          </w:p>
        </w:tc>
        <w:tc>
          <w:tcPr>
            <w:tcW w:w="2452" w:type="pct"/>
            <w:vAlign w:val="center"/>
          </w:tcPr>
          <w:p w14:paraId="15FC5A63" w14:textId="77777777" w:rsidR="00CF41C0" w:rsidRPr="00FC07EB" w:rsidRDefault="00CF41C0" w:rsidP="003B4083">
            <w:pPr>
              <w:spacing w:after="0"/>
              <w:rPr>
                <w:sz w:val="20"/>
                <w:szCs w:val="20"/>
                <w:lang w:val="en-GB"/>
              </w:rPr>
            </w:pPr>
            <w:r w:rsidRPr="00FC07EB">
              <w:rPr>
                <w:rFonts w:eastAsia="SimSun;宋体" w:cs="Calibri"/>
                <w:sz w:val="20"/>
                <w:szCs w:val="20"/>
                <w:lang w:val="en-GB"/>
              </w:rPr>
              <w:t>Αριθμός πυρήνων επεξεργαστή</w:t>
            </w:r>
          </w:p>
        </w:tc>
        <w:tc>
          <w:tcPr>
            <w:tcW w:w="751" w:type="pct"/>
            <w:vAlign w:val="center"/>
          </w:tcPr>
          <w:p w14:paraId="0D244AE1" w14:textId="77777777" w:rsidR="00CF41C0" w:rsidRPr="00FC07EB" w:rsidRDefault="00CF41C0" w:rsidP="003B4083">
            <w:pPr>
              <w:spacing w:after="0"/>
              <w:jc w:val="center"/>
              <w:rPr>
                <w:b/>
                <w:sz w:val="20"/>
                <w:szCs w:val="20"/>
              </w:rPr>
            </w:pPr>
            <w:r w:rsidRPr="00FC07EB">
              <w:rPr>
                <w:rFonts w:eastAsia="SimSun;宋体" w:cs="Calibri"/>
                <w:b/>
                <w:sz w:val="20"/>
                <w:szCs w:val="20"/>
              </w:rPr>
              <w:t>≥ 8</w:t>
            </w:r>
          </w:p>
        </w:tc>
        <w:tc>
          <w:tcPr>
            <w:tcW w:w="751" w:type="pct"/>
            <w:vAlign w:val="center"/>
          </w:tcPr>
          <w:p w14:paraId="44595515" w14:textId="77777777" w:rsidR="00CF41C0" w:rsidRPr="008C5A0F" w:rsidRDefault="00CF41C0" w:rsidP="003B4083">
            <w:pPr>
              <w:spacing w:after="0"/>
              <w:jc w:val="center"/>
              <w:rPr>
                <w:b/>
                <w:sz w:val="18"/>
                <w:szCs w:val="18"/>
              </w:rPr>
            </w:pPr>
          </w:p>
        </w:tc>
        <w:tc>
          <w:tcPr>
            <w:tcW w:w="751" w:type="pct"/>
            <w:vAlign w:val="center"/>
          </w:tcPr>
          <w:p w14:paraId="3221DB13" w14:textId="77777777" w:rsidR="00CF41C0" w:rsidRPr="008C5A0F" w:rsidRDefault="00CF41C0" w:rsidP="003B4083">
            <w:pPr>
              <w:spacing w:after="0"/>
              <w:jc w:val="center"/>
              <w:rPr>
                <w:b/>
                <w:sz w:val="18"/>
                <w:szCs w:val="18"/>
              </w:rPr>
            </w:pPr>
          </w:p>
        </w:tc>
      </w:tr>
      <w:tr w:rsidR="00CF41C0" w:rsidRPr="008C5A0F" w14:paraId="0104F939" w14:textId="77777777" w:rsidTr="000612D8">
        <w:tc>
          <w:tcPr>
            <w:tcW w:w="294" w:type="pct"/>
            <w:vAlign w:val="center"/>
          </w:tcPr>
          <w:p w14:paraId="02E09AF8" w14:textId="77777777" w:rsidR="00CF41C0" w:rsidRPr="008C5A0F" w:rsidRDefault="00CF41C0" w:rsidP="003B4083">
            <w:pPr>
              <w:spacing w:after="0"/>
              <w:jc w:val="center"/>
              <w:rPr>
                <w:sz w:val="18"/>
                <w:szCs w:val="18"/>
              </w:rPr>
            </w:pPr>
            <w:r>
              <w:rPr>
                <w:sz w:val="18"/>
                <w:szCs w:val="18"/>
              </w:rPr>
              <w:t>14</w:t>
            </w:r>
          </w:p>
        </w:tc>
        <w:tc>
          <w:tcPr>
            <w:tcW w:w="2452" w:type="pct"/>
            <w:vAlign w:val="center"/>
          </w:tcPr>
          <w:p w14:paraId="7DA5CF57" w14:textId="77777777" w:rsidR="00CF41C0" w:rsidRPr="00FC07EB" w:rsidRDefault="00CF41C0" w:rsidP="003B4083">
            <w:pPr>
              <w:spacing w:after="0"/>
              <w:rPr>
                <w:sz w:val="20"/>
                <w:szCs w:val="20"/>
              </w:rPr>
            </w:pPr>
            <w:r w:rsidRPr="00FC07EB">
              <w:rPr>
                <w:rFonts w:eastAsia="SimSun;宋体" w:cs="Calibri"/>
                <w:sz w:val="20"/>
                <w:szCs w:val="20"/>
              </w:rPr>
              <w:t xml:space="preserve">Μνήμη </w:t>
            </w:r>
            <w:r w:rsidRPr="00FC07EB">
              <w:rPr>
                <w:rFonts w:eastAsia="SimSun;宋体" w:cs="Calibri"/>
                <w:sz w:val="20"/>
                <w:szCs w:val="20"/>
                <w:lang w:val="en-GB"/>
              </w:rPr>
              <w:t>Cache</w:t>
            </w:r>
            <w:r w:rsidRPr="00FC07EB">
              <w:rPr>
                <w:rFonts w:eastAsia="SimSun;宋体" w:cs="Calibri"/>
                <w:sz w:val="20"/>
                <w:szCs w:val="20"/>
              </w:rPr>
              <w:t xml:space="preserve"> επεξεργαστή σε </w:t>
            </w:r>
            <w:r w:rsidRPr="00FC07EB">
              <w:rPr>
                <w:rFonts w:eastAsia="SimSun;宋体" w:cs="Calibri"/>
                <w:sz w:val="20"/>
                <w:szCs w:val="20"/>
                <w:lang w:val="en-GB"/>
              </w:rPr>
              <w:t>MB</w:t>
            </w:r>
          </w:p>
        </w:tc>
        <w:tc>
          <w:tcPr>
            <w:tcW w:w="751" w:type="pct"/>
            <w:vAlign w:val="center"/>
          </w:tcPr>
          <w:p w14:paraId="5D10461A" w14:textId="77777777" w:rsidR="00CF41C0" w:rsidRPr="00FC07EB" w:rsidRDefault="00CF41C0" w:rsidP="003B4083">
            <w:pPr>
              <w:spacing w:after="0"/>
              <w:jc w:val="center"/>
              <w:rPr>
                <w:b/>
                <w:sz w:val="20"/>
                <w:szCs w:val="20"/>
              </w:rPr>
            </w:pPr>
            <w:r w:rsidRPr="00FC07EB">
              <w:rPr>
                <w:rFonts w:eastAsia="SimSun;宋体" w:cs="Calibri"/>
                <w:b/>
                <w:sz w:val="20"/>
                <w:szCs w:val="20"/>
              </w:rPr>
              <w:t xml:space="preserve">≥ </w:t>
            </w:r>
            <w:r w:rsidRPr="00FC07EB">
              <w:rPr>
                <w:rFonts w:eastAsia="SimSun;宋体" w:cs="Calibri"/>
                <w:b/>
                <w:sz w:val="20"/>
                <w:szCs w:val="20"/>
                <w:lang w:val="en-US"/>
              </w:rPr>
              <w:t>(</w:t>
            </w:r>
            <w:r w:rsidRPr="00FC07EB">
              <w:rPr>
                <w:rFonts w:eastAsia="SimSun;宋体" w:cs="Calibri"/>
                <w:b/>
                <w:sz w:val="20"/>
                <w:szCs w:val="20"/>
              </w:rPr>
              <w:t>8MB L2 / 16MB L3</w:t>
            </w:r>
            <w:r w:rsidRPr="00FC07EB">
              <w:rPr>
                <w:rFonts w:eastAsia="SimSun;宋体" w:cs="Calibri"/>
                <w:b/>
                <w:sz w:val="20"/>
                <w:szCs w:val="20"/>
                <w:lang w:val="en-US"/>
              </w:rPr>
              <w:t>)</w:t>
            </w:r>
          </w:p>
        </w:tc>
        <w:tc>
          <w:tcPr>
            <w:tcW w:w="751" w:type="pct"/>
            <w:vAlign w:val="center"/>
          </w:tcPr>
          <w:p w14:paraId="545E29D6" w14:textId="77777777" w:rsidR="00CF41C0" w:rsidRPr="008C5A0F" w:rsidRDefault="00CF41C0" w:rsidP="003B4083">
            <w:pPr>
              <w:spacing w:after="0"/>
              <w:jc w:val="center"/>
              <w:rPr>
                <w:b/>
                <w:sz w:val="18"/>
                <w:szCs w:val="18"/>
              </w:rPr>
            </w:pPr>
          </w:p>
        </w:tc>
        <w:tc>
          <w:tcPr>
            <w:tcW w:w="751" w:type="pct"/>
            <w:vAlign w:val="center"/>
          </w:tcPr>
          <w:p w14:paraId="3B77E124" w14:textId="77777777" w:rsidR="00CF41C0" w:rsidRPr="008C5A0F" w:rsidRDefault="00CF41C0" w:rsidP="003B4083">
            <w:pPr>
              <w:spacing w:after="0"/>
              <w:jc w:val="center"/>
              <w:rPr>
                <w:b/>
                <w:sz w:val="18"/>
                <w:szCs w:val="18"/>
              </w:rPr>
            </w:pPr>
          </w:p>
        </w:tc>
      </w:tr>
      <w:tr w:rsidR="00CF41C0" w:rsidRPr="008C5A0F" w14:paraId="20C67BA9" w14:textId="77777777" w:rsidTr="000612D8">
        <w:tc>
          <w:tcPr>
            <w:tcW w:w="294" w:type="pct"/>
            <w:vAlign w:val="center"/>
          </w:tcPr>
          <w:p w14:paraId="36D9BCB3" w14:textId="77777777" w:rsidR="00CF41C0" w:rsidRPr="008C5A0F" w:rsidRDefault="00CF41C0" w:rsidP="003B4083">
            <w:pPr>
              <w:spacing w:after="0"/>
              <w:jc w:val="center"/>
              <w:rPr>
                <w:sz w:val="18"/>
                <w:szCs w:val="18"/>
              </w:rPr>
            </w:pPr>
            <w:r>
              <w:rPr>
                <w:sz w:val="18"/>
                <w:szCs w:val="18"/>
              </w:rPr>
              <w:t>15</w:t>
            </w:r>
          </w:p>
        </w:tc>
        <w:tc>
          <w:tcPr>
            <w:tcW w:w="2452" w:type="pct"/>
            <w:vAlign w:val="center"/>
          </w:tcPr>
          <w:p w14:paraId="5A28F352" w14:textId="77777777" w:rsidR="00CF41C0" w:rsidRPr="00FC07EB" w:rsidRDefault="00CF41C0" w:rsidP="003B4083">
            <w:pPr>
              <w:spacing w:after="0"/>
              <w:rPr>
                <w:sz w:val="20"/>
                <w:szCs w:val="20"/>
              </w:rPr>
            </w:pPr>
            <w:r w:rsidRPr="00FC07EB">
              <w:rPr>
                <w:rFonts w:eastAsia="SimSun;宋体" w:cs="Calibri"/>
                <w:sz w:val="20"/>
                <w:szCs w:val="20"/>
              </w:rPr>
              <w:t xml:space="preserve">Αριθμός νημάτων επεξεργαστή </w:t>
            </w:r>
          </w:p>
        </w:tc>
        <w:tc>
          <w:tcPr>
            <w:tcW w:w="751" w:type="pct"/>
            <w:vAlign w:val="center"/>
          </w:tcPr>
          <w:p w14:paraId="700B835A" w14:textId="77777777" w:rsidR="00CF41C0" w:rsidRPr="00FC07EB" w:rsidRDefault="00CF41C0" w:rsidP="003B4083">
            <w:pPr>
              <w:spacing w:after="0"/>
              <w:jc w:val="center"/>
              <w:rPr>
                <w:b/>
                <w:sz w:val="20"/>
                <w:szCs w:val="20"/>
              </w:rPr>
            </w:pPr>
            <w:r w:rsidRPr="00FC07EB">
              <w:rPr>
                <w:rFonts w:eastAsia="SimSun;宋体" w:cs="Calibri"/>
                <w:b/>
                <w:sz w:val="20"/>
                <w:szCs w:val="20"/>
              </w:rPr>
              <w:t>≥ 16</w:t>
            </w:r>
          </w:p>
        </w:tc>
        <w:tc>
          <w:tcPr>
            <w:tcW w:w="751" w:type="pct"/>
            <w:vAlign w:val="center"/>
          </w:tcPr>
          <w:p w14:paraId="04BB097D" w14:textId="77777777" w:rsidR="00CF41C0" w:rsidRPr="008C5A0F" w:rsidRDefault="00CF41C0" w:rsidP="003B4083">
            <w:pPr>
              <w:spacing w:after="0"/>
              <w:jc w:val="center"/>
              <w:rPr>
                <w:b/>
                <w:sz w:val="18"/>
                <w:szCs w:val="18"/>
              </w:rPr>
            </w:pPr>
          </w:p>
        </w:tc>
        <w:tc>
          <w:tcPr>
            <w:tcW w:w="751" w:type="pct"/>
            <w:vAlign w:val="center"/>
          </w:tcPr>
          <w:p w14:paraId="1667A235" w14:textId="77777777" w:rsidR="00CF41C0" w:rsidRPr="008C5A0F" w:rsidRDefault="00CF41C0" w:rsidP="003B4083">
            <w:pPr>
              <w:spacing w:after="0"/>
              <w:jc w:val="center"/>
              <w:rPr>
                <w:b/>
                <w:sz w:val="18"/>
                <w:szCs w:val="18"/>
              </w:rPr>
            </w:pPr>
          </w:p>
        </w:tc>
      </w:tr>
      <w:tr w:rsidR="00CF41C0" w:rsidRPr="008C5A0F" w14:paraId="4B019240" w14:textId="77777777" w:rsidTr="000612D8">
        <w:tc>
          <w:tcPr>
            <w:tcW w:w="294" w:type="pct"/>
            <w:vAlign w:val="center"/>
          </w:tcPr>
          <w:p w14:paraId="7982C2E8" w14:textId="77777777" w:rsidR="00CF41C0" w:rsidRPr="008C5A0F" w:rsidRDefault="00CF41C0" w:rsidP="003B4083">
            <w:pPr>
              <w:spacing w:after="0"/>
              <w:jc w:val="center"/>
              <w:rPr>
                <w:sz w:val="18"/>
                <w:szCs w:val="18"/>
              </w:rPr>
            </w:pPr>
            <w:r>
              <w:rPr>
                <w:sz w:val="18"/>
                <w:szCs w:val="18"/>
              </w:rPr>
              <w:t>16</w:t>
            </w:r>
          </w:p>
        </w:tc>
        <w:tc>
          <w:tcPr>
            <w:tcW w:w="2452" w:type="pct"/>
            <w:vAlign w:val="center"/>
          </w:tcPr>
          <w:p w14:paraId="287C272F" w14:textId="77777777" w:rsidR="00CF41C0" w:rsidRPr="00FC07EB" w:rsidRDefault="00CF41C0" w:rsidP="003B4083">
            <w:pPr>
              <w:spacing w:after="0"/>
              <w:rPr>
                <w:sz w:val="20"/>
                <w:szCs w:val="20"/>
              </w:rPr>
            </w:pPr>
            <w:r w:rsidRPr="00FC07EB">
              <w:rPr>
                <w:rFonts w:eastAsia="SimSun;宋体" w:cs="Calibri"/>
                <w:sz w:val="20"/>
                <w:szCs w:val="20"/>
                <w:lang w:val="en-GB"/>
              </w:rPr>
              <w:t>Συχνότητα λειτουργίας (Base Frequency)</w:t>
            </w:r>
          </w:p>
        </w:tc>
        <w:tc>
          <w:tcPr>
            <w:tcW w:w="751" w:type="pct"/>
            <w:vAlign w:val="center"/>
          </w:tcPr>
          <w:p w14:paraId="3DF7F4F1" w14:textId="20435914" w:rsidR="00CF41C0" w:rsidRPr="00FC07EB" w:rsidRDefault="00CF41C0" w:rsidP="003B4083">
            <w:pPr>
              <w:spacing w:after="0"/>
              <w:jc w:val="center"/>
              <w:rPr>
                <w:b/>
                <w:sz w:val="20"/>
                <w:szCs w:val="20"/>
              </w:rPr>
            </w:pPr>
            <w:r w:rsidRPr="00FC07EB">
              <w:rPr>
                <w:rFonts w:eastAsia="SimSun;宋体" w:cs="Calibri"/>
                <w:b/>
                <w:sz w:val="20"/>
                <w:szCs w:val="20"/>
              </w:rPr>
              <w:t xml:space="preserve">≥ </w:t>
            </w:r>
            <w:r w:rsidR="00046382">
              <w:rPr>
                <w:rFonts w:eastAsia="SimSun;宋体" w:cs="Calibri"/>
                <w:b/>
                <w:sz w:val="20"/>
                <w:szCs w:val="20"/>
              </w:rPr>
              <w:t>2</w:t>
            </w:r>
            <w:r w:rsidRPr="00FC07EB">
              <w:rPr>
                <w:rFonts w:eastAsia="SimSun;宋体" w:cs="Calibri"/>
                <w:b/>
                <w:sz w:val="20"/>
                <w:szCs w:val="20"/>
              </w:rPr>
              <w:t xml:space="preserve">.0 </w:t>
            </w:r>
            <w:r w:rsidRPr="00FC07EB">
              <w:rPr>
                <w:rFonts w:eastAsia="SimSun;宋体" w:cs="Calibri"/>
                <w:b/>
                <w:sz w:val="20"/>
                <w:szCs w:val="20"/>
                <w:lang w:val="en-US"/>
              </w:rPr>
              <w:t>GHz</w:t>
            </w:r>
          </w:p>
        </w:tc>
        <w:tc>
          <w:tcPr>
            <w:tcW w:w="751" w:type="pct"/>
            <w:vAlign w:val="center"/>
          </w:tcPr>
          <w:p w14:paraId="6C7C843C" w14:textId="77777777" w:rsidR="00CF41C0" w:rsidRPr="008C5A0F" w:rsidRDefault="00CF41C0" w:rsidP="003B4083">
            <w:pPr>
              <w:spacing w:after="0"/>
              <w:jc w:val="center"/>
              <w:rPr>
                <w:b/>
                <w:sz w:val="18"/>
                <w:szCs w:val="18"/>
              </w:rPr>
            </w:pPr>
          </w:p>
        </w:tc>
        <w:tc>
          <w:tcPr>
            <w:tcW w:w="751" w:type="pct"/>
            <w:vAlign w:val="center"/>
          </w:tcPr>
          <w:p w14:paraId="7FE9E4F5" w14:textId="77777777" w:rsidR="00CF41C0" w:rsidRPr="008C5A0F" w:rsidRDefault="00CF41C0" w:rsidP="003B4083">
            <w:pPr>
              <w:spacing w:after="0"/>
              <w:jc w:val="center"/>
              <w:rPr>
                <w:b/>
                <w:sz w:val="18"/>
                <w:szCs w:val="18"/>
              </w:rPr>
            </w:pPr>
          </w:p>
        </w:tc>
      </w:tr>
      <w:tr w:rsidR="00CF41C0" w:rsidRPr="008C5A0F" w14:paraId="48A281D9" w14:textId="77777777" w:rsidTr="000612D8">
        <w:tc>
          <w:tcPr>
            <w:tcW w:w="294" w:type="pct"/>
            <w:vAlign w:val="center"/>
          </w:tcPr>
          <w:p w14:paraId="165475D9" w14:textId="77777777" w:rsidR="00CF41C0" w:rsidRPr="008C5A0F" w:rsidRDefault="00CF41C0" w:rsidP="003B4083">
            <w:pPr>
              <w:spacing w:after="0"/>
              <w:jc w:val="center"/>
              <w:rPr>
                <w:sz w:val="18"/>
                <w:szCs w:val="18"/>
              </w:rPr>
            </w:pPr>
            <w:r>
              <w:rPr>
                <w:sz w:val="18"/>
                <w:szCs w:val="18"/>
              </w:rPr>
              <w:t>17</w:t>
            </w:r>
          </w:p>
        </w:tc>
        <w:tc>
          <w:tcPr>
            <w:tcW w:w="2452" w:type="pct"/>
            <w:vAlign w:val="center"/>
          </w:tcPr>
          <w:p w14:paraId="4139BC15" w14:textId="77777777" w:rsidR="00CF41C0" w:rsidRPr="00FC07EB" w:rsidRDefault="00CF41C0" w:rsidP="003B4083">
            <w:pPr>
              <w:spacing w:after="0"/>
              <w:rPr>
                <w:sz w:val="20"/>
                <w:szCs w:val="20"/>
              </w:rPr>
            </w:pPr>
            <w:r w:rsidRPr="00FC07EB">
              <w:rPr>
                <w:rFonts w:eastAsia="SimSun;宋体" w:cs="Calibri"/>
                <w:sz w:val="20"/>
                <w:szCs w:val="20"/>
                <w:lang w:val="en-GB"/>
              </w:rPr>
              <w:t>Συχνότητα λειτουργίας (Max Frequency)</w:t>
            </w:r>
          </w:p>
        </w:tc>
        <w:tc>
          <w:tcPr>
            <w:tcW w:w="751" w:type="pct"/>
            <w:vAlign w:val="center"/>
          </w:tcPr>
          <w:p w14:paraId="5EF13896" w14:textId="77777777" w:rsidR="00CF41C0" w:rsidRPr="00FC07EB" w:rsidRDefault="00CF41C0" w:rsidP="003B4083">
            <w:pPr>
              <w:spacing w:after="0"/>
              <w:jc w:val="center"/>
              <w:rPr>
                <w:b/>
                <w:sz w:val="20"/>
                <w:szCs w:val="20"/>
              </w:rPr>
            </w:pPr>
            <w:r w:rsidRPr="00FC07EB">
              <w:rPr>
                <w:rFonts w:eastAsia="SimSun;宋体" w:cs="Calibri"/>
                <w:b/>
                <w:sz w:val="20"/>
                <w:szCs w:val="20"/>
              </w:rPr>
              <w:t xml:space="preserve">≥ </w:t>
            </w:r>
            <w:r w:rsidRPr="00FC07EB">
              <w:rPr>
                <w:rFonts w:eastAsia="SimSun;宋体" w:cs="Calibri"/>
                <w:b/>
                <w:sz w:val="20"/>
                <w:szCs w:val="20"/>
                <w:lang w:val="en-US"/>
              </w:rPr>
              <w:t>5.0 GHz</w:t>
            </w:r>
          </w:p>
        </w:tc>
        <w:tc>
          <w:tcPr>
            <w:tcW w:w="751" w:type="pct"/>
            <w:vAlign w:val="center"/>
          </w:tcPr>
          <w:p w14:paraId="6714ACDB" w14:textId="77777777" w:rsidR="00CF41C0" w:rsidRPr="008C5A0F" w:rsidRDefault="00CF41C0" w:rsidP="003B4083">
            <w:pPr>
              <w:spacing w:after="0"/>
              <w:jc w:val="center"/>
              <w:rPr>
                <w:b/>
                <w:sz w:val="18"/>
                <w:szCs w:val="18"/>
              </w:rPr>
            </w:pPr>
          </w:p>
        </w:tc>
        <w:tc>
          <w:tcPr>
            <w:tcW w:w="751" w:type="pct"/>
            <w:vAlign w:val="center"/>
          </w:tcPr>
          <w:p w14:paraId="1F3829A6" w14:textId="77777777" w:rsidR="00CF41C0" w:rsidRPr="008C5A0F" w:rsidRDefault="00CF41C0" w:rsidP="003B4083">
            <w:pPr>
              <w:spacing w:after="0"/>
              <w:jc w:val="center"/>
              <w:rPr>
                <w:b/>
                <w:sz w:val="18"/>
                <w:szCs w:val="18"/>
              </w:rPr>
            </w:pPr>
          </w:p>
        </w:tc>
      </w:tr>
      <w:tr w:rsidR="00CF41C0" w:rsidRPr="008C5A0F" w14:paraId="00D0905C" w14:textId="77777777" w:rsidTr="000612D8">
        <w:tc>
          <w:tcPr>
            <w:tcW w:w="294" w:type="pct"/>
            <w:shd w:val="clear" w:color="auto" w:fill="D9D9D9" w:themeFill="background1" w:themeFillShade="D9"/>
            <w:vAlign w:val="center"/>
          </w:tcPr>
          <w:p w14:paraId="1D5C32AF" w14:textId="77777777" w:rsidR="00CF41C0" w:rsidRPr="008C5A0F" w:rsidRDefault="00CF41C0" w:rsidP="003B4083">
            <w:pPr>
              <w:spacing w:after="0"/>
              <w:rPr>
                <w:b/>
                <w:sz w:val="18"/>
                <w:szCs w:val="18"/>
              </w:rPr>
            </w:pPr>
          </w:p>
        </w:tc>
        <w:tc>
          <w:tcPr>
            <w:tcW w:w="2452" w:type="pct"/>
            <w:shd w:val="clear" w:color="auto" w:fill="D9D9D9" w:themeFill="background1" w:themeFillShade="D9"/>
            <w:vAlign w:val="center"/>
          </w:tcPr>
          <w:p w14:paraId="751116AC" w14:textId="77777777" w:rsidR="00CF41C0" w:rsidRPr="00E8448B" w:rsidRDefault="00CF41C0" w:rsidP="003B4083">
            <w:pPr>
              <w:spacing w:after="0"/>
              <w:rPr>
                <w:b/>
                <w:sz w:val="18"/>
                <w:szCs w:val="18"/>
                <w:lang w:val="en-US"/>
              </w:rPr>
            </w:pPr>
            <w:r>
              <w:rPr>
                <w:b/>
                <w:sz w:val="18"/>
                <w:szCs w:val="18"/>
              </w:rPr>
              <w:t>Μνήμη (</w:t>
            </w:r>
            <w:r>
              <w:rPr>
                <w:b/>
                <w:sz w:val="18"/>
                <w:szCs w:val="18"/>
                <w:lang w:val="en-US"/>
              </w:rPr>
              <w:t>RAM)</w:t>
            </w:r>
          </w:p>
        </w:tc>
        <w:tc>
          <w:tcPr>
            <w:tcW w:w="751" w:type="pct"/>
            <w:shd w:val="clear" w:color="auto" w:fill="D9D9D9" w:themeFill="background1" w:themeFillShade="D9"/>
            <w:vAlign w:val="center"/>
          </w:tcPr>
          <w:p w14:paraId="2B9FC00B" w14:textId="77777777" w:rsidR="00CF41C0" w:rsidRPr="008C5A0F" w:rsidRDefault="00CF41C0" w:rsidP="003B4083">
            <w:pPr>
              <w:spacing w:after="0"/>
              <w:jc w:val="center"/>
              <w:rPr>
                <w:b/>
                <w:sz w:val="18"/>
                <w:szCs w:val="18"/>
              </w:rPr>
            </w:pPr>
          </w:p>
        </w:tc>
        <w:tc>
          <w:tcPr>
            <w:tcW w:w="751" w:type="pct"/>
            <w:shd w:val="clear" w:color="auto" w:fill="D9D9D9" w:themeFill="background1" w:themeFillShade="D9"/>
            <w:vAlign w:val="center"/>
          </w:tcPr>
          <w:p w14:paraId="2A972DB4" w14:textId="77777777" w:rsidR="00CF41C0" w:rsidRPr="008C5A0F" w:rsidRDefault="00CF41C0" w:rsidP="003B4083">
            <w:pPr>
              <w:spacing w:after="0"/>
              <w:jc w:val="center"/>
              <w:rPr>
                <w:b/>
                <w:sz w:val="18"/>
                <w:szCs w:val="18"/>
              </w:rPr>
            </w:pPr>
          </w:p>
        </w:tc>
        <w:tc>
          <w:tcPr>
            <w:tcW w:w="751" w:type="pct"/>
            <w:shd w:val="clear" w:color="auto" w:fill="D9D9D9" w:themeFill="background1" w:themeFillShade="D9"/>
            <w:vAlign w:val="center"/>
          </w:tcPr>
          <w:p w14:paraId="04C125B7" w14:textId="77777777" w:rsidR="00CF41C0" w:rsidRPr="008C5A0F" w:rsidRDefault="00CF41C0" w:rsidP="003B4083">
            <w:pPr>
              <w:spacing w:after="0"/>
              <w:jc w:val="center"/>
              <w:rPr>
                <w:b/>
                <w:sz w:val="18"/>
                <w:szCs w:val="18"/>
              </w:rPr>
            </w:pPr>
          </w:p>
        </w:tc>
      </w:tr>
      <w:tr w:rsidR="00CF41C0" w:rsidRPr="008C5A0F" w14:paraId="4F7D97D9" w14:textId="77777777" w:rsidTr="000612D8">
        <w:tc>
          <w:tcPr>
            <w:tcW w:w="294" w:type="pct"/>
            <w:vAlign w:val="center"/>
          </w:tcPr>
          <w:p w14:paraId="5C3ED9B5" w14:textId="77777777" w:rsidR="00CF41C0" w:rsidRPr="008C5A0F" w:rsidRDefault="00CF41C0" w:rsidP="003B4083">
            <w:pPr>
              <w:spacing w:after="0"/>
              <w:jc w:val="center"/>
              <w:rPr>
                <w:sz w:val="18"/>
                <w:szCs w:val="18"/>
              </w:rPr>
            </w:pPr>
            <w:r>
              <w:rPr>
                <w:sz w:val="18"/>
                <w:szCs w:val="18"/>
              </w:rPr>
              <w:lastRenderedPageBreak/>
              <w:t>18</w:t>
            </w:r>
          </w:p>
        </w:tc>
        <w:tc>
          <w:tcPr>
            <w:tcW w:w="2452" w:type="pct"/>
            <w:vAlign w:val="center"/>
          </w:tcPr>
          <w:p w14:paraId="7232EF1C" w14:textId="77777777" w:rsidR="00CF41C0" w:rsidRPr="005456C0" w:rsidRDefault="00CF41C0" w:rsidP="003B4083">
            <w:pPr>
              <w:spacing w:after="0"/>
              <w:rPr>
                <w:sz w:val="20"/>
                <w:szCs w:val="20"/>
              </w:rPr>
            </w:pPr>
            <w:r w:rsidRPr="005456C0">
              <w:rPr>
                <w:rFonts w:eastAsia="SimSun;宋体" w:cs="Calibri"/>
                <w:sz w:val="20"/>
                <w:szCs w:val="20"/>
                <w:lang w:val="en-GB"/>
              </w:rPr>
              <w:t>SO-DIMM Slots</w:t>
            </w:r>
          </w:p>
        </w:tc>
        <w:tc>
          <w:tcPr>
            <w:tcW w:w="751" w:type="pct"/>
            <w:vAlign w:val="center"/>
          </w:tcPr>
          <w:p w14:paraId="270C023B" w14:textId="77777777" w:rsidR="00CF41C0" w:rsidRPr="005456C0" w:rsidRDefault="00CF41C0" w:rsidP="003B4083">
            <w:pPr>
              <w:spacing w:after="0"/>
              <w:jc w:val="center"/>
              <w:rPr>
                <w:b/>
                <w:sz w:val="20"/>
                <w:szCs w:val="20"/>
              </w:rPr>
            </w:pPr>
            <w:r w:rsidRPr="005456C0">
              <w:rPr>
                <w:rFonts w:eastAsia="SimSun;宋体" w:cs="Calibri"/>
                <w:b/>
                <w:sz w:val="20"/>
                <w:szCs w:val="20"/>
                <w:lang w:val="en-GB"/>
              </w:rPr>
              <w:t>≥ 2</w:t>
            </w:r>
          </w:p>
        </w:tc>
        <w:tc>
          <w:tcPr>
            <w:tcW w:w="751" w:type="pct"/>
            <w:vAlign w:val="center"/>
          </w:tcPr>
          <w:p w14:paraId="12BE4B0E" w14:textId="77777777" w:rsidR="00CF41C0" w:rsidRPr="008C5A0F" w:rsidRDefault="00CF41C0" w:rsidP="003B4083">
            <w:pPr>
              <w:spacing w:after="0"/>
              <w:jc w:val="center"/>
              <w:rPr>
                <w:b/>
                <w:sz w:val="18"/>
                <w:szCs w:val="18"/>
              </w:rPr>
            </w:pPr>
          </w:p>
        </w:tc>
        <w:tc>
          <w:tcPr>
            <w:tcW w:w="751" w:type="pct"/>
            <w:vAlign w:val="center"/>
          </w:tcPr>
          <w:p w14:paraId="295225B7" w14:textId="77777777" w:rsidR="00CF41C0" w:rsidRPr="008C5A0F" w:rsidRDefault="00CF41C0" w:rsidP="003B4083">
            <w:pPr>
              <w:spacing w:after="0"/>
              <w:jc w:val="center"/>
              <w:rPr>
                <w:b/>
                <w:sz w:val="18"/>
                <w:szCs w:val="18"/>
              </w:rPr>
            </w:pPr>
          </w:p>
        </w:tc>
      </w:tr>
      <w:tr w:rsidR="00CF41C0" w:rsidRPr="008C5A0F" w14:paraId="3B9B4E88" w14:textId="77777777" w:rsidTr="000612D8">
        <w:tc>
          <w:tcPr>
            <w:tcW w:w="294" w:type="pct"/>
            <w:vAlign w:val="center"/>
          </w:tcPr>
          <w:p w14:paraId="20374CC8" w14:textId="77777777" w:rsidR="00CF41C0" w:rsidRPr="008C5A0F" w:rsidRDefault="00CF41C0" w:rsidP="003B4083">
            <w:pPr>
              <w:spacing w:after="0"/>
              <w:jc w:val="center"/>
              <w:rPr>
                <w:sz w:val="18"/>
                <w:szCs w:val="18"/>
              </w:rPr>
            </w:pPr>
            <w:r>
              <w:rPr>
                <w:sz w:val="18"/>
                <w:szCs w:val="18"/>
              </w:rPr>
              <w:t>19</w:t>
            </w:r>
          </w:p>
        </w:tc>
        <w:tc>
          <w:tcPr>
            <w:tcW w:w="2452" w:type="pct"/>
            <w:vAlign w:val="center"/>
          </w:tcPr>
          <w:p w14:paraId="04894C2F" w14:textId="77777777" w:rsidR="00CF41C0" w:rsidRPr="005456C0" w:rsidRDefault="00CF41C0" w:rsidP="003B4083">
            <w:pPr>
              <w:spacing w:after="0"/>
              <w:rPr>
                <w:sz w:val="20"/>
                <w:szCs w:val="20"/>
              </w:rPr>
            </w:pPr>
            <w:r w:rsidRPr="005456C0">
              <w:rPr>
                <w:rFonts w:eastAsia="SimSun;宋体" w:cs="Calibri"/>
                <w:sz w:val="20"/>
                <w:szCs w:val="20"/>
              </w:rPr>
              <w:t xml:space="preserve">Ζητούμενο μέγεθος μνήμης (Σε ένα </w:t>
            </w:r>
            <w:r w:rsidRPr="005456C0">
              <w:rPr>
                <w:rFonts w:eastAsia="SimSun;宋体" w:cs="Calibri"/>
                <w:sz w:val="20"/>
                <w:szCs w:val="20"/>
                <w:lang w:val="en-US"/>
              </w:rPr>
              <w:t>DIMM</w:t>
            </w:r>
            <w:r w:rsidRPr="005456C0">
              <w:rPr>
                <w:rFonts w:eastAsia="SimSun;宋体" w:cs="Calibri"/>
                <w:sz w:val="20"/>
                <w:szCs w:val="20"/>
              </w:rPr>
              <w:t>)</w:t>
            </w:r>
          </w:p>
        </w:tc>
        <w:tc>
          <w:tcPr>
            <w:tcW w:w="751" w:type="pct"/>
            <w:vAlign w:val="center"/>
          </w:tcPr>
          <w:p w14:paraId="223C4B0B" w14:textId="28EF510B" w:rsidR="00CF41C0" w:rsidRPr="005456C0" w:rsidRDefault="00CF41C0" w:rsidP="003B4083">
            <w:pPr>
              <w:spacing w:after="0"/>
              <w:jc w:val="center"/>
              <w:rPr>
                <w:b/>
                <w:sz w:val="20"/>
                <w:szCs w:val="20"/>
              </w:rPr>
            </w:pPr>
            <w:r w:rsidRPr="005456C0">
              <w:rPr>
                <w:rFonts w:eastAsia="SimSun;宋体" w:cs="Calibri"/>
                <w:b/>
                <w:sz w:val="20"/>
                <w:szCs w:val="20"/>
                <w:lang w:val="en-GB"/>
              </w:rPr>
              <w:t xml:space="preserve">≥ </w:t>
            </w:r>
            <w:r w:rsidR="00307763">
              <w:rPr>
                <w:rFonts w:eastAsia="SimSun;宋体" w:cs="Calibri"/>
                <w:b/>
                <w:sz w:val="20"/>
                <w:szCs w:val="20"/>
              </w:rPr>
              <w:t>64</w:t>
            </w:r>
            <w:r w:rsidRPr="005456C0">
              <w:rPr>
                <w:rFonts w:eastAsia="SimSun;宋体" w:cs="Calibri"/>
                <w:b/>
                <w:sz w:val="20"/>
                <w:szCs w:val="20"/>
                <w:lang w:val="en-GB"/>
              </w:rPr>
              <w:t>GB</w:t>
            </w:r>
          </w:p>
        </w:tc>
        <w:tc>
          <w:tcPr>
            <w:tcW w:w="751" w:type="pct"/>
            <w:vAlign w:val="center"/>
          </w:tcPr>
          <w:p w14:paraId="7E179FA9" w14:textId="77777777" w:rsidR="00CF41C0" w:rsidRPr="008C5A0F" w:rsidRDefault="00CF41C0" w:rsidP="003B4083">
            <w:pPr>
              <w:spacing w:after="0"/>
              <w:jc w:val="center"/>
              <w:rPr>
                <w:b/>
                <w:sz w:val="18"/>
                <w:szCs w:val="18"/>
              </w:rPr>
            </w:pPr>
          </w:p>
        </w:tc>
        <w:tc>
          <w:tcPr>
            <w:tcW w:w="751" w:type="pct"/>
            <w:vAlign w:val="center"/>
          </w:tcPr>
          <w:p w14:paraId="6B551F36" w14:textId="77777777" w:rsidR="00CF41C0" w:rsidRPr="008C5A0F" w:rsidRDefault="00CF41C0" w:rsidP="003B4083">
            <w:pPr>
              <w:spacing w:after="0"/>
              <w:jc w:val="center"/>
              <w:rPr>
                <w:b/>
                <w:sz w:val="18"/>
                <w:szCs w:val="18"/>
              </w:rPr>
            </w:pPr>
          </w:p>
        </w:tc>
      </w:tr>
      <w:tr w:rsidR="00CF41C0" w:rsidRPr="008C5A0F" w14:paraId="2DFEB055" w14:textId="77777777" w:rsidTr="000612D8">
        <w:tc>
          <w:tcPr>
            <w:tcW w:w="294" w:type="pct"/>
            <w:vAlign w:val="center"/>
          </w:tcPr>
          <w:p w14:paraId="5020913F" w14:textId="77777777" w:rsidR="00CF41C0" w:rsidRPr="008C5A0F" w:rsidRDefault="00CF41C0" w:rsidP="003B4083">
            <w:pPr>
              <w:spacing w:after="0"/>
              <w:jc w:val="center"/>
              <w:rPr>
                <w:sz w:val="18"/>
                <w:szCs w:val="18"/>
              </w:rPr>
            </w:pPr>
            <w:r>
              <w:rPr>
                <w:sz w:val="18"/>
                <w:szCs w:val="18"/>
              </w:rPr>
              <w:t>20</w:t>
            </w:r>
          </w:p>
        </w:tc>
        <w:tc>
          <w:tcPr>
            <w:tcW w:w="2452" w:type="pct"/>
            <w:vAlign w:val="center"/>
          </w:tcPr>
          <w:p w14:paraId="0C70EF90" w14:textId="77777777" w:rsidR="00CF41C0" w:rsidRPr="005456C0" w:rsidRDefault="00CF41C0" w:rsidP="003B4083">
            <w:pPr>
              <w:spacing w:after="0"/>
              <w:rPr>
                <w:sz w:val="20"/>
                <w:szCs w:val="20"/>
                <w:lang w:val="en-GB"/>
              </w:rPr>
            </w:pPr>
            <w:r w:rsidRPr="005456C0">
              <w:rPr>
                <w:rFonts w:eastAsia="SimSun;宋体" w:cs="Calibri"/>
                <w:sz w:val="20"/>
                <w:szCs w:val="20"/>
                <w:lang w:val="en-GB"/>
              </w:rPr>
              <w:t>Ταχύτητα μνήμης</w:t>
            </w:r>
          </w:p>
        </w:tc>
        <w:tc>
          <w:tcPr>
            <w:tcW w:w="751" w:type="pct"/>
            <w:vAlign w:val="center"/>
          </w:tcPr>
          <w:p w14:paraId="63A31A56" w14:textId="49ABD282" w:rsidR="00CF41C0" w:rsidRPr="005456C0" w:rsidRDefault="00CF41C0" w:rsidP="003B4083">
            <w:pPr>
              <w:spacing w:after="0"/>
              <w:jc w:val="center"/>
              <w:rPr>
                <w:b/>
                <w:sz w:val="20"/>
                <w:szCs w:val="20"/>
              </w:rPr>
            </w:pPr>
            <w:r w:rsidRPr="005456C0">
              <w:rPr>
                <w:rFonts w:eastAsia="SimSun;宋体" w:cs="Calibri"/>
                <w:b/>
                <w:sz w:val="20"/>
                <w:szCs w:val="20"/>
                <w:lang w:val="en-GB"/>
              </w:rPr>
              <w:t xml:space="preserve">≥ 5600 </w:t>
            </w:r>
            <w:r w:rsidR="003F7EC2" w:rsidRPr="005456C0">
              <w:rPr>
                <w:rFonts w:eastAsia="SimSun;宋体" w:cs="Calibri"/>
                <w:b/>
                <w:sz w:val="20"/>
                <w:szCs w:val="20"/>
                <w:lang w:val="en-GB"/>
              </w:rPr>
              <w:t>M</w:t>
            </w:r>
            <w:r w:rsidR="003F7EC2">
              <w:rPr>
                <w:rFonts w:eastAsia="SimSun;宋体" w:cs="Calibri"/>
                <w:b/>
                <w:sz w:val="20"/>
                <w:szCs w:val="20"/>
                <w:lang w:val="en-GB"/>
              </w:rPr>
              <w:t>T/s</w:t>
            </w:r>
          </w:p>
        </w:tc>
        <w:tc>
          <w:tcPr>
            <w:tcW w:w="751" w:type="pct"/>
            <w:vAlign w:val="center"/>
          </w:tcPr>
          <w:p w14:paraId="033649D6" w14:textId="77777777" w:rsidR="00CF41C0" w:rsidRPr="008C5A0F" w:rsidRDefault="00CF41C0" w:rsidP="003B4083">
            <w:pPr>
              <w:spacing w:after="0"/>
              <w:jc w:val="center"/>
              <w:rPr>
                <w:b/>
                <w:sz w:val="18"/>
                <w:szCs w:val="18"/>
              </w:rPr>
            </w:pPr>
          </w:p>
        </w:tc>
        <w:tc>
          <w:tcPr>
            <w:tcW w:w="751" w:type="pct"/>
            <w:vAlign w:val="center"/>
          </w:tcPr>
          <w:p w14:paraId="54BB3C21" w14:textId="77777777" w:rsidR="00CF41C0" w:rsidRPr="008C5A0F" w:rsidRDefault="00CF41C0" w:rsidP="003B4083">
            <w:pPr>
              <w:spacing w:after="0"/>
              <w:jc w:val="center"/>
              <w:rPr>
                <w:b/>
                <w:sz w:val="18"/>
                <w:szCs w:val="18"/>
              </w:rPr>
            </w:pPr>
          </w:p>
        </w:tc>
      </w:tr>
      <w:tr w:rsidR="00CF41C0" w:rsidRPr="008C5A0F" w14:paraId="6053CABB" w14:textId="77777777" w:rsidTr="000612D8">
        <w:tc>
          <w:tcPr>
            <w:tcW w:w="294" w:type="pct"/>
            <w:vAlign w:val="center"/>
          </w:tcPr>
          <w:p w14:paraId="1EBF7E67" w14:textId="77777777" w:rsidR="00CF41C0" w:rsidRPr="008C5A0F" w:rsidRDefault="00CF41C0" w:rsidP="003B4083">
            <w:pPr>
              <w:spacing w:after="0"/>
              <w:jc w:val="center"/>
              <w:rPr>
                <w:sz w:val="18"/>
                <w:szCs w:val="18"/>
              </w:rPr>
            </w:pPr>
            <w:r>
              <w:rPr>
                <w:sz w:val="18"/>
                <w:szCs w:val="18"/>
              </w:rPr>
              <w:t>21</w:t>
            </w:r>
          </w:p>
        </w:tc>
        <w:tc>
          <w:tcPr>
            <w:tcW w:w="2452" w:type="pct"/>
            <w:vAlign w:val="center"/>
          </w:tcPr>
          <w:p w14:paraId="336100DF" w14:textId="77777777" w:rsidR="00CF41C0" w:rsidRPr="005456C0" w:rsidRDefault="00CF41C0" w:rsidP="003B4083">
            <w:pPr>
              <w:spacing w:after="0"/>
              <w:rPr>
                <w:sz w:val="20"/>
                <w:szCs w:val="20"/>
              </w:rPr>
            </w:pPr>
            <w:r w:rsidRPr="005456C0">
              <w:rPr>
                <w:rFonts w:eastAsia="SimSun;宋体" w:cs="Calibri"/>
                <w:sz w:val="20"/>
                <w:szCs w:val="20"/>
              </w:rPr>
              <w:t xml:space="preserve">Τεχνολογία μνήμης </w:t>
            </w:r>
            <w:r w:rsidRPr="005456C0">
              <w:rPr>
                <w:rFonts w:eastAsia="SimSun;宋体" w:cs="Calibri"/>
                <w:sz w:val="20"/>
                <w:szCs w:val="20"/>
                <w:lang w:val="en-GB"/>
              </w:rPr>
              <w:t>DDR</w:t>
            </w:r>
            <w:r w:rsidRPr="005456C0">
              <w:rPr>
                <w:rFonts w:eastAsia="SimSun;宋体" w:cs="Calibri"/>
                <w:sz w:val="20"/>
                <w:szCs w:val="20"/>
              </w:rPr>
              <w:t>5-5600</w:t>
            </w:r>
            <w:r w:rsidRPr="005456C0">
              <w:rPr>
                <w:rFonts w:eastAsia="SimSun;宋体" w:cs="Calibri"/>
                <w:sz w:val="20"/>
                <w:szCs w:val="20"/>
                <w:lang w:val="en-US"/>
              </w:rPr>
              <w:t>MT</w:t>
            </w:r>
            <w:r w:rsidRPr="005456C0">
              <w:rPr>
                <w:rFonts w:eastAsia="SimSun;宋体" w:cs="Calibri"/>
                <w:sz w:val="20"/>
                <w:szCs w:val="20"/>
              </w:rPr>
              <w:t>/</w:t>
            </w:r>
            <w:r w:rsidRPr="005456C0">
              <w:rPr>
                <w:rFonts w:eastAsia="SimSun;宋体" w:cs="Calibri"/>
                <w:sz w:val="20"/>
                <w:szCs w:val="20"/>
                <w:lang w:val="en-US"/>
              </w:rPr>
              <w:t>s</w:t>
            </w:r>
            <w:r w:rsidRPr="005456C0">
              <w:rPr>
                <w:rFonts w:eastAsia="SimSun;宋体" w:cs="Calibri"/>
                <w:sz w:val="20"/>
                <w:szCs w:val="20"/>
              </w:rPr>
              <w:t xml:space="preserve"> (</w:t>
            </w:r>
            <w:r w:rsidRPr="005456C0">
              <w:rPr>
                <w:rFonts w:eastAsia="SimSun;宋体" w:cs="Calibri"/>
                <w:sz w:val="20"/>
                <w:szCs w:val="20"/>
                <w:lang w:val="en-US"/>
              </w:rPr>
              <w:t>SODIMM</w:t>
            </w:r>
            <w:r w:rsidRPr="005456C0">
              <w:rPr>
                <w:rFonts w:eastAsia="SimSun;宋体" w:cs="Calibri"/>
                <w:sz w:val="20"/>
                <w:szCs w:val="20"/>
              </w:rPr>
              <w:t>) ή ανώτερη</w:t>
            </w:r>
          </w:p>
        </w:tc>
        <w:tc>
          <w:tcPr>
            <w:tcW w:w="751" w:type="pct"/>
            <w:vAlign w:val="center"/>
          </w:tcPr>
          <w:p w14:paraId="2B6B417B" w14:textId="77777777" w:rsidR="00CF41C0" w:rsidRPr="005456C0" w:rsidRDefault="00CF41C0" w:rsidP="003B4083">
            <w:pPr>
              <w:spacing w:after="0"/>
              <w:jc w:val="center"/>
              <w:rPr>
                <w:b/>
                <w:sz w:val="20"/>
                <w:szCs w:val="20"/>
              </w:rPr>
            </w:pPr>
            <w:r w:rsidRPr="005456C0">
              <w:rPr>
                <w:rFonts w:eastAsia="SimSun;宋体" w:cs="Calibri"/>
                <w:b/>
                <w:sz w:val="20"/>
                <w:szCs w:val="20"/>
                <w:lang w:val="en-US"/>
              </w:rPr>
              <w:t>NAI</w:t>
            </w:r>
          </w:p>
        </w:tc>
        <w:tc>
          <w:tcPr>
            <w:tcW w:w="751" w:type="pct"/>
            <w:vAlign w:val="center"/>
          </w:tcPr>
          <w:p w14:paraId="4CBBD6B0" w14:textId="77777777" w:rsidR="00CF41C0" w:rsidRPr="008C5A0F" w:rsidRDefault="00CF41C0" w:rsidP="003B4083">
            <w:pPr>
              <w:spacing w:after="0"/>
              <w:jc w:val="center"/>
              <w:rPr>
                <w:b/>
                <w:sz w:val="18"/>
                <w:szCs w:val="18"/>
              </w:rPr>
            </w:pPr>
          </w:p>
        </w:tc>
        <w:tc>
          <w:tcPr>
            <w:tcW w:w="751" w:type="pct"/>
            <w:vAlign w:val="center"/>
          </w:tcPr>
          <w:p w14:paraId="5D27F0F5" w14:textId="77777777" w:rsidR="00CF41C0" w:rsidRPr="008C5A0F" w:rsidRDefault="00CF41C0" w:rsidP="003B4083">
            <w:pPr>
              <w:spacing w:after="0"/>
              <w:jc w:val="center"/>
              <w:rPr>
                <w:b/>
                <w:sz w:val="18"/>
                <w:szCs w:val="18"/>
              </w:rPr>
            </w:pPr>
          </w:p>
        </w:tc>
      </w:tr>
      <w:tr w:rsidR="00CF41C0" w:rsidRPr="008C5A0F" w14:paraId="679E5199" w14:textId="77777777" w:rsidTr="000612D8">
        <w:tc>
          <w:tcPr>
            <w:tcW w:w="294" w:type="pct"/>
            <w:shd w:val="clear" w:color="auto" w:fill="D9D9D9" w:themeFill="background1" w:themeFillShade="D9"/>
            <w:vAlign w:val="center"/>
          </w:tcPr>
          <w:p w14:paraId="09955F13" w14:textId="77777777" w:rsidR="00CF41C0" w:rsidRPr="008C5A0F" w:rsidRDefault="00CF41C0" w:rsidP="003B4083">
            <w:pPr>
              <w:spacing w:after="0"/>
              <w:rPr>
                <w:b/>
                <w:sz w:val="18"/>
                <w:szCs w:val="18"/>
              </w:rPr>
            </w:pPr>
          </w:p>
        </w:tc>
        <w:tc>
          <w:tcPr>
            <w:tcW w:w="2452" w:type="pct"/>
            <w:shd w:val="clear" w:color="auto" w:fill="D9D9D9" w:themeFill="background1" w:themeFillShade="D9"/>
            <w:vAlign w:val="center"/>
          </w:tcPr>
          <w:p w14:paraId="426D0809" w14:textId="77777777" w:rsidR="00CF41C0" w:rsidRPr="005456C0" w:rsidRDefault="00CF41C0" w:rsidP="003B4083">
            <w:pPr>
              <w:spacing w:after="0"/>
              <w:rPr>
                <w:b/>
                <w:sz w:val="18"/>
                <w:szCs w:val="18"/>
              </w:rPr>
            </w:pPr>
            <w:r>
              <w:rPr>
                <w:b/>
                <w:sz w:val="18"/>
                <w:szCs w:val="18"/>
              </w:rPr>
              <w:t>Μονάδες Σκληρών Δίσκων</w:t>
            </w:r>
          </w:p>
        </w:tc>
        <w:tc>
          <w:tcPr>
            <w:tcW w:w="751" w:type="pct"/>
            <w:shd w:val="clear" w:color="auto" w:fill="D9D9D9" w:themeFill="background1" w:themeFillShade="D9"/>
            <w:vAlign w:val="center"/>
          </w:tcPr>
          <w:p w14:paraId="6BDA1A95" w14:textId="77777777" w:rsidR="00CF41C0" w:rsidRPr="008C5A0F" w:rsidRDefault="00CF41C0" w:rsidP="003B4083">
            <w:pPr>
              <w:spacing w:after="0"/>
              <w:jc w:val="center"/>
              <w:rPr>
                <w:b/>
                <w:sz w:val="18"/>
                <w:szCs w:val="18"/>
              </w:rPr>
            </w:pPr>
          </w:p>
        </w:tc>
        <w:tc>
          <w:tcPr>
            <w:tcW w:w="751" w:type="pct"/>
            <w:shd w:val="clear" w:color="auto" w:fill="D9D9D9" w:themeFill="background1" w:themeFillShade="D9"/>
            <w:vAlign w:val="center"/>
          </w:tcPr>
          <w:p w14:paraId="293AB3C0" w14:textId="77777777" w:rsidR="00CF41C0" w:rsidRPr="008C5A0F" w:rsidRDefault="00CF41C0" w:rsidP="003B4083">
            <w:pPr>
              <w:spacing w:after="0"/>
              <w:jc w:val="center"/>
              <w:rPr>
                <w:b/>
                <w:sz w:val="18"/>
                <w:szCs w:val="18"/>
              </w:rPr>
            </w:pPr>
          </w:p>
        </w:tc>
        <w:tc>
          <w:tcPr>
            <w:tcW w:w="751" w:type="pct"/>
            <w:shd w:val="clear" w:color="auto" w:fill="D9D9D9" w:themeFill="background1" w:themeFillShade="D9"/>
            <w:vAlign w:val="center"/>
          </w:tcPr>
          <w:p w14:paraId="4C0E9CB3" w14:textId="77777777" w:rsidR="00CF41C0" w:rsidRPr="008C5A0F" w:rsidRDefault="00CF41C0" w:rsidP="003B4083">
            <w:pPr>
              <w:spacing w:after="0"/>
              <w:jc w:val="center"/>
              <w:rPr>
                <w:b/>
                <w:sz w:val="18"/>
                <w:szCs w:val="18"/>
              </w:rPr>
            </w:pPr>
          </w:p>
        </w:tc>
      </w:tr>
      <w:tr w:rsidR="00CF41C0" w:rsidRPr="008C5A0F" w14:paraId="514090B4" w14:textId="77777777" w:rsidTr="000612D8">
        <w:tc>
          <w:tcPr>
            <w:tcW w:w="294" w:type="pct"/>
            <w:vAlign w:val="center"/>
          </w:tcPr>
          <w:p w14:paraId="3FAD3ADD" w14:textId="77777777" w:rsidR="00CF41C0" w:rsidRPr="008C5A0F" w:rsidRDefault="00CF41C0" w:rsidP="003B4083">
            <w:pPr>
              <w:spacing w:after="0"/>
              <w:jc w:val="center"/>
              <w:rPr>
                <w:sz w:val="18"/>
                <w:szCs w:val="18"/>
              </w:rPr>
            </w:pPr>
            <w:r>
              <w:rPr>
                <w:sz w:val="18"/>
                <w:szCs w:val="18"/>
              </w:rPr>
              <w:t>22</w:t>
            </w:r>
          </w:p>
        </w:tc>
        <w:tc>
          <w:tcPr>
            <w:tcW w:w="2452" w:type="pct"/>
            <w:vAlign w:val="center"/>
          </w:tcPr>
          <w:p w14:paraId="73B819C8" w14:textId="77777777" w:rsidR="00CF41C0" w:rsidRPr="00BF431F" w:rsidRDefault="00CF41C0" w:rsidP="003B4083">
            <w:pPr>
              <w:spacing w:after="0"/>
              <w:rPr>
                <w:sz w:val="20"/>
                <w:szCs w:val="20"/>
              </w:rPr>
            </w:pPr>
            <w:r w:rsidRPr="00BF431F">
              <w:rPr>
                <w:rFonts w:eastAsia="SimSun;宋体" w:cs="Calibri"/>
                <w:sz w:val="20"/>
                <w:szCs w:val="20"/>
                <w:lang w:val="en-GB"/>
              </w:rPr>
              <w:t>Πλήθος προσφερόμενων σκληρών δίσκων</w:t>
            </w:r>
          </w:p>
        </w:tc>
        <w:tc>
          <w:tcPr>
            <w:tcW w:w="751" w:type="pct"/>
            <w:vAlign w:val="center"/>
          </w:tcPr>
          <w:p w14:paraId="78C20444" w14:textId="77777777" w:rsidR="00CF41C0" w:rsidRPr="00BF431F" w:rsidRDefault="00CF41C0" w:rsidP="003B4083">
            <w:pPr>
              <w:spacing w:after="0"/>
              <w:jc w:val="center"/>
              <w:rPr>
                <w:b/>
                <w:sz w:val="20"/>
                <w:szCs w:val="20"/>
              </w:rPr>
            </w:pPr>
            <w:r w:rsidRPr="00BF431F">
              <w:rPr>
                <w:rFonts w:eastAsia="SimSun;宋体" w:cs="Calibri"/>
                <w:b/>
                <w:sz w:val="20"/>
                <w:szCs w:val="20"/>
                <w:lang w:val="en-GB"/>
              </w:rPr>
              <w:t>≥ 1</w:t>
            </w:r>
          </w:p>
        </w:tc>
        <w:tc>
          <w:tcPr>
            <w:tcW w:w="751" w:type="pct"/>
            <w:vAlign w:val="center"/>
          </w:tcPr>
          <w:p w14:paraId="462A9339" w14:textId="77777777" w:rsidR="00CF41C0" w:rsidRPr="008C5A0F" w:rsidRDefault="00CF41C0" w:rsidP="003B4083">
            <w:pPr>
              <w:spacing w:after="0"/>
              <w:jc w:val="center"/>
              <w:rPr>
                <w:b/>
                <w:sz w:val="18"/>
                <w:szCs w:val="18"/>
                <w:lang w:val="en-GB"/>
              </w:rPr>
            </w:pPr>
          </w:p>
        </w:tc>
        <w:tc>
          <w:tcPr>
            <w:tcW w:w="751" w:type="pct"/>
            <w:vAlign w:val="center"/>
          </w:tcPr>
          <w:p w14:paraId="6A5EC88C" w14:textId="77777777" w:rsidR="00CF41C0" w:rsidRPr="008C5A0F" w:rsidRDefault="00CF41C0" w:rsidP="003B4083">
            <w:pPr>
              <w:spacing w:after="0"/>
              <w:jc w:val="center"/>
              <w:rPr>
                <w:b/>
                <w:sz w:val="18"/>
                <w:szCs w:val="18"/>
                <w:lang w:val="en-GB"/>
              </w:rPr>
            </w:pPr>
          </w:p>
        </w:tc>
      </w:tr>
      <w:tr w:rsidR="00CF41C0" w:rsidRPr="008C5A0F" w14:paraId="4C140EF7" w14:textId="77777777" w:rsidTr="000612D8">
        <w:tc>
          <w:tcPr>
            <w:tcW w:w="294" w:type="pct"/>
            <w:vAlign w:val="center"/>
          </w:tcPr>
          <w:p w14:paraId="34FC2E2C" w14:textId="77777777" w:rsidR="00CF41C0" w:rsidRPr="008C5A0F" w:rsidRDefault="00CF41C0" w:rsidP="003B4083">
            <w:pPr>
              <w:spacing w:after="0"/>
              <w:jc w:val="center"/>
              <w:rPr>
                <w:sz w:val="18"/>
                <w:szCs w:val="18"/>
              </w:rPr>
            </w:pPr>
            <w:r>
              <w:rPr>
                <w:sz w:val="18"/>
                <w:szCs w:val="18"/>
              </w:rPr>
              <w:t>23</w:t>
            </w:r>
          </w:p>
        </w:tc>
        <w:tc>
          <w:tcPr>
            <w:tcW w:w="2452" w:type="pct"/>
            <w:vAlign w:val="center"/>
          </w:tcPr>
          <w:p w14:paraId="49840D39" w14:textId="77777777" w:rsidR="00CF41C0" w:rsidRPr="00BF431F" w:rsidRDefault="00CF41C0" w:rsidP="003B4083">
            <w:pPr>
              <w:spacing w:after="0"/>
              <w:rPr>
                <w:sz w:val="20"/>
                <w:szCs w:val="20"/>
              </w:rPr>
            </w:pPr>
            <w:r w:rsidRPr="00BF431F">
              <w:rPr>
                <w:rFonts w:eastAsia="SimSun;宋体" w:cs="Calibri"/>
                <w:sz w:val="20"/>
                <w:szCs w:val="20"/>
              </w:rPr>
              <w:t>Τύπος Δίσκου: (</w:t>
            </w:r>
            <w:r w:rsidRPr="00BF431F">
              <w:rPr>
                <w:rFonts w:eastAsia="SimSun;宋体" w:cs="Calibri"/>
                <w:sz w:val="20"/>
                <w:szCs w:val="20"/>
                <w:lang w:val="en-US"/>
              </w:rPr>
              <w:t>Non</w:t>
            </w:r>
            <w:r w:rsidRPr="00BF431F">
              <w:rPr>
                <w:rFonts w:eastAsia="SimSun;宋体" w:cs="Calibri"/>
                <w:sz w:val="20"/>
                <w:szCs w:val="20"/>
              </w:rPr>
              <w:t xml:space="preserve"> - </w:t>
            </w:r>
            <w:r w:rsidRPr="00BF431F">
              <w:rPr>
                <w:rFonts w:eastAsia="SimSun;宋体" w:cs="Calibri"/>
                <w:sz w:val="20"/>
                <w:szCs w:val="20"/>
                <w:lang w:val="en-US"/>
              </w:rPr>
              <w:t>Volatile</w:t>
            </w:r>
            <w:r w:rsidRPr="00BF431F">
              <w:rPr>
                <w:rFonts w:eastAsia="SimSun;宋体" w:cs="Calibri"/>
                <w:sz w:val="20"/>
                <w:szCs w:val="20"/>
              </w:rPr>
              <w:t xml:space="preserve"> </w:t>
            </w:r>
            <w:r w:rsidRPr="00BF431F">
              <w:rPr>
                <w:rFonts w:eastAsia="SimSun;宋体" w:cs="Calibri"/>
                <w:sz w:val="20"/>
                <w:szCs w:val="20"/>
                <w:lang w:val="en-US"/>
              </w:rPr>
              <w:t>Memory</w:t>
            </w:r>
            <w:r w:rsidRPr="00BF431F">
              <w:rPr>
                <w:rFonts w:eastAsia="SimSun;宋体" w:cs="Calibri"/>
                <w:sz w:val="20"/>
                <w:szCs w:val="20"/>
              </w:rPr>
              <w:t xml:space="preserve"> </w:t>
            </w:r>
            <w:r w:rsidRPr="00BF431F">
              <w:rPr>
                <w:rFonts w:eastAsia="SimSun;宋体" w:cs="Calibri"/>
                <w:sz w:val="20"/>
                <w:szCs w:val="20"/>
                <w:lang w:val="en-US"/>
              </w:rPr>
              <w:t>Express</w:t>
            </w:r>
            <w:r w:rsidRPr="00BF431F">
              <w:rPr>
                <w:rFonts w:eastAsia="SimSun;宋体" w:cs="Calibri"/>
                <w:sz w:val="20"/>
                <w:szCs w:val="20"/>
              </w:rPr>
              <w:t>)</w:t>
            </w:r>
            <w:r w:rsidRPr="00BF431F">
              <w:rPr>
                <w:rFonts w:eastAsia="SimSun;宋体" w:cs="Calibri"/>
                <w:sz w:val="20"/>
                <w:szCs w:val="20"/>
                <w:lang w:val="en-US"/>
              </w:rPr>
              <w:t> </w:t>
            </w:r>
            <w:r w:rsidRPr="00BF431F">
              <w:rPr>
                <w:rFonts w:eastAsia="SimSun;宋体" w:cs="Calibri"/>
                <w:sz w:val="20"/>
                <w:szCs w:val="20"/>
              </w:rPr>
              <w:t>δεύτερης γενιάς ή νεότερο. M.2  SSD</w:t>
            </w:r>
            <w:r w:rsidRPr="00BF431F">
              <w:rPr>
                <w:rFonts w:eastAsia="SimSun;宋体" w:cs="Calibri"/>
                <w:sz w:val="20"/>
                <w:szCs w:val="20"/>
                <w:lang w:val="en-US"/>
              </w:rPr>
              <w:t xml:space="preserve"> </w:t>
            </w:r>
          </w:p>
        </w:tc>
        <w:tc>
          <w:tcPr>
            <w:tcW w:w="751" w:type="pct"/>
            <w:vAlign w:val="center"/>
          </w:tcPr>
          <w:p w14:paraId="69FC293C" w14:textId="77777777" w:rsidR="00CF41C0" w:rsidRPr="00BF431F" w:rsidRDefault="00CF41C0" w:rsidP="003B4083">
            <w:pPr>
              <w:spacing w:after="0"/>
              <w:jc w:val="center"/>
              <w:rPr>
                <w:b/>
                <w:sz w:val="20"/>
                <w:szCs w:val="20"/>
                <w:lang w:val="en-GB"/>
              </w:rPr>
            </w:pPr>
            <w:r w:rsidRPr="00BF431F">
              <w:rPr>
                <w:rFonts w:eastAsia="SimSun;宋体" w:cs="Calibri"/>
                <w:b/>
                <w:sz w:val="20"/>
                <w:szCs w:val="20"/>
              </w:rPr>
              <w:t>ΝΑΙ</w:t>
            </w:r>
          </w:p>
        </w:tc>
        <w:tc>
          <w:tcPr>
            <w:tcW w:w="751" w:type="pct"/>
            <w:vAlign w:val="center"/>
          </w:tcPr>
          <w:p w14:paraId="09C6C15C" w14:textId="77777777" w:rsidR="00CF41C0" w:rsidRPr="008C5A0F" w:rsidRDefault="00CF41C0" w:rsidP="003B4083">
            <w:pPr>
              <w:spacing w:after="0"/>
              <w:jc w:val="center"/>
              <w:rPr>
                <w:b/>
                <w:sz w:val="18"/>
                <w:szCs w:val="18"/>
                <w:lang w:val="en-GB"/>
              </w:rPr>
            </w:pPr>
          </w:p>
        </w:tc>
        <w:tc>
          <w:tcPr>
            <w:tcW w:w="751" w:type="pct"/>
            <w:vAlign w:val="center"/>
          </w:tcPr>
          <w:p w14:paraId="28F4A2BE" w14:textId="77777777" w:rsidR="00CF41C0" w:rsidRPr="008C5A0F" w:rsidRDefault="00CF41C0" w:rsidP="003B4083">
            <w:pPr>
              <w:spacing w:after="0"/>
              <w:jc w:val="center"/>
              <w:rPr>
                <w:b/>
                <w:sz w:val="18"/>
                <w:szCs w:val="18"/>
                <w:lang w:val="en-GB"/>
              </w:rPr>
            </w:pPr>
          </w:p>
        </w:tc>
      </w:tr>
      <w:tr w:rsidR="00CF41C0" w:rsidRPr="008C5A0F" w14:paraId="13B87C34" w14:textId="77777777" w:rsidTr="000612D8">
        <w:tc>
          <w:tcPr>
            <w:tcW w:w="294" w:type="pct"/>
            <w:vAlign w:val="center"/>
          </w:tcPr>
          <w:p w14:paraId="388EFF8F" w14:textId="77777777" w:rsidR="00CF41C0" w:rsidRPr="008C5A0F" w:rsidRDefault="00CF41C0" w:rsidP="003B4083">
            <w:pPr>
              <w:spacing w:after="0"/>
              <w:jc w:val="center"/>
              <w:rPr>
                <w:sz w:val="18"/>
                <w:szCs w:val="18"/>
              </w:rPr>
            </w:pPr>
            <w:r>
              <w:rPr>
                <w:sz w:val="18"/>
                <w:szCs w:val="18"/>
              </w:rPr>
              <w:t>24</w:t>
            </w:r>
          </w:p>
        </w:tc>
        <w:tc>
          <w:tcPr>
            <w:tcW w:w="2452" w:type="pct"/>
            <w:vAlign w:val="center"/>
          </w:tcPr>
          <w:p w14:paraId="60EEE504" w14:textId="77777777" w:rsidR="00CF41C0" w:rsidRPr="00BF431F" w:rsidRDefault="00CF41C0" w:rsidP="003B4083">
            <w:pPr>
              <w:spacing w:after="0"/>
              <w:rPr>
                <w:sz w:val="20"/>
                <w:szCs w:val="20"/>
              </w:rPr>
            </w:pPr>
            <w:r w:rsidRPr="00BF431F">
              <w:rPr>
                <w:rFonts w:eastAsia="SimSun;宋体" w:cs="Calibri"/>
                <w:sz w:val="20"/>
                <w:szCs w:val="20"/>
                <w:lang w:val="en-GB"/>
              </w:rPr>
              <w:t>Χωρητικότητα δίσκου</w:t>
            </w:r>
          </w:p>
        </w:tc>
        <w:tc>
          <w:tcPr>
            <w:tcW w:w="751" w:type="pct"/>
            <w:vAlign w:val="center"/>
          </w:tcPr>
          <w:p w14:paraId="47D4C303" w14:textId="2E213B4B" w:rsidR="00CF41C0" w:rsidRPr="00BF431F" w:rsidRDefault="00CF41C0" w:rsidP="003B4083">
            <w:pPr>
              <w:spacing w:after="0"/>
              <w:jc w:val="center"/>
              <w:rPr>
                <w:b/>
                <w:sz w:val="20"/>
                <w:szCs w:val="20"/>
              </w:rPr>
            </w:pPr>
            <w:r w:rsidRPr="00BF431F">
              <w:rPr>
                <w:rFonts w:eastAsia="SimSun;宋体" w:cs="Calibri"/>
                <w:b/>
                <w:sz w:val="20"/>
                <w:szCs w:val="20"/>
                <w:lang w:val="en-GB"/>
              </w:rPr>
              <w:t xml:space="preserve">≥ </w:t>
            </w:r>
            <w:r w:rsidR="00542BE8">
              <w:rPr>
                <w:rFonts w:eastAsia="SimSun;宋体" w:cs="Calibri"/>
                <w:b/>
                <w:sz w:val="20"/>
                <w:szCs w:val="20"/>
              </w:rPr>
              <w:t>1</w:t>
            </w:r>
            <w:r w:rsidRPr="00BF431F">
              <w:rPr>
                <w:rFonts w:eastAsia="SimSun;宋体" w:cs="Calibri"/>
                <w:b/>
                <w:sz w:val="20"/>
                <w:szCs w:val="20"/>
              </w:rPr>
              <w:t xml:space="preserve"> </w:t>
            </w:r>
            <w:r w:rsidR="00542BE8">
              <w:rPr>
                <w:rFonts w:eastAsia="SimSun;宋体" w:cs="Calibri"/>
                <w:b/>
                <w:sz w:val="20"/>
                <w:szCs w:val="20"/>
              </w:rPr>
              <w:t>Τ</w:t>
            </w:r>
            <w:r w:rsidRPr="00BF431F">
              <w:rPr>
                <w:rFonts w:eastAsia="SimSun;宋体" w:cs="Calibri"/>
                <w:b/>
                <w:sz w:val="20"/>
                <w:szCs w:val="20"/>
                <w:lang w:val="en-US"/>
              </w:rPr>
              <w:t>B</w:t>
            </w:r>
          </w:p>
        </w:tc>
        <w:tc>
          <w:tcPr>
            <w:tcW w:w="751" w:type="pct"/>
            <w:vAlign w:val="center"/>
          </w:tcPr>
          <w:p w14:paraId="484A2DE5" w14:textId="77777777" w:rsidR="00CF41C0" w:rsidRPr="008C5A0F" w:rsidRDefault="00CF41C0" w:rsidP="003B4083">
            <w:pPr>
              <w:spacing w:after="0"/>
              <w:jc w:val="center"/>
              <w:rPr>
                <w:b/>
                <w:sz w:val="18"/>
                <w:szCs w:val="18"/>
              </w:rPr>
            </w:pPr>
          </w:p>
        </w:tc>
        <w:tc>
          <w:tcPr>
            <w:tcW w:w="751" w:type="pct"/>
            <w:vAlign w:val="center"/>
          </w:tcPr>
          <w:p w14:paraId="60CF81EE" w14:textId="77777777" w:rsidR="00CF41C0" w:rsidRPr="008C5A0F" w:rsidRDefault="00CF41C0" w:rsidP="003B4083">
            <w:pPr>
              <w:spacing w:after="0"/>
              <w:jc w:val="center"/>
              <w:rPr>
                <w:b/>
                <w:sz w:val="18"/>
                <w:szCs w:val="18"/>
              </w:rPr>
            </w:pPr>
          </w:p>
        </w:tc>
      </w:tr>
      <w:tr w:rsidR="00CF41C0" w:rsidRPr="008C5A0F" w14:paraId="6AFD9037" w14:textId="77777777" w:rsidTr="000612D8">
        <w:tc>
          <w:tcPr>
            <w:tcW w:w="294" w:type="pct"/>
            <w:shd w:val="clear" w:color="auto" w:fill="D9D9D9" w:themeFill="background1" w:themeFillShade="D9"/>
            <w:vAlign w:val="center"/>
          </w:tcPr>
          <w:p w14:paraId="27818A38" w14:textId="77777777" w:rsidR="00CF41C0" w:rsidRPr="008C5A0F" w:rsidRDefault="00CF41C0" w:rsidP="003B4083">
            <w:pPr>
              <w:spacing w:after="0"/>
              <w:jc w:val="center"/>
              <w:rPr>
                <w:sz w:val="18"/>
                <w:szCs w:val="18"/>
              </w:rPr>
            </w:pPr>
          </w:p>
        </w:tc>
        <w:tc>
          <w:tcPr>
            <w:tcW w:w="2452" w:type="pct"/>
            <w:shd w:val="clear" w:color="auto" w:fill="D9D9D9" w:themeFill="background1" w:themeFillShade="D9"/>
            <w:vAlign w:val="center"/>
          </w:tcPr>
          <w:p w14:paraId="2FA04A15" w14:textId="77777777" w:rsidR="00CF41C0" w:rsidRPr="00070FD7" w:rsidRDefault="00CF41C0" w:rsidP="003B4083">
            <w:pPr>
              <w:spacing w:after="0"/>
              <w:rPr>
                <w:b/>
                <w:bCs/>
                <w:sz w:val="18"/>
                <w:szCs w:val="18"/>
              </w:rPr>
            </w:pPr>
            <w:r w:rsidRPr="00070FD7">
              <w:rPr>
                <w:b/>
                <w:bCs/>
                <w:sz w:val="18"/>
                <w:szCs w:val="18"/>
              </w:rPr>
              <w:t>Οθόνη</w:t>
            </w:r>
          </w:p>
        </w:tc>
        <w:tc>
          <w:tcPr>
            <w:tcW w:w="751" w:type="pct"/>
            <w:shd w:val="clear" w:color="auto" w:fill="D9D9D9" w:themeFill="background1" w:themeFillShade="D9"/>
            <w:vAlign w:val="center"/>
          </w:tcPr>
          <w:p w14:paraId="3346C2E6" w14:textId="77777777" w:rsidR="00CF41C0" w:rsidRPr="008C5A0F" w:rsidRDefault="00CF41C0" w:rsidP="003B4083">
            <w:pPr>
              <w:spacing w:after="0"/>
              <w:jc w:val="center"/>
              <w:rPr>
                <w:b/>
                <w:sz w:val="18"/>
                <w:szCs w:val="18"/>
                <w:lang w:val="en-GB"/>
              </w:rPr>
            </w:pPr>
          </w:p>
        </w:tc>
        <w:tc>
          <w:tcPr>
            <w:tcW w:w="751" w:type="pct"/>
            <w:shd w:val="clear" w:color="auto" w:fill="D9D9D9" w:themeFill="background1" w:themeFillShade="D9"/>
            <w:vAlign w:val="center"/>
          </w:tcPr>
          <w:p w14:paraId="3CAFBF08" w14:textId="77777777" w:rsidR="00CF41C0" w:rsidRPr="008C5A0F" w:rsidRDefault="00CF41C0" w:rsidP="003B4083">
            <w:pPr>
              <w:spacing w:after="0"/>
              <w:jc w:val="center"/>
              <w:rPr>
                <w:b/>
                <w:sz w:val="18"/>
                <w:szCs w:val="18"/>
                <w:lang w:val="en-GB"/>
              </w:rPr>
            </w:pPr>
          </w:p>
        </w:tc>
        <w:tc>
          <w:tcPr>
            <w:tcW w:w="751" w:type="pct"/>
            <w:shd w:val="clear" w:color="auto" w:fill="D9D9D9" w:themeFill="background1" w:themeFillShade="D9"/>
            <w:vAlign w:val="center"/>
          </w:tcPr>
          <w:p w14:paraId="3D4068B4" w14:textId="77777777" w:rsidR="00CF41C0" w:rsidRPr="008C5A0F" w:rsidRDefault="00CF41C0" w:rsidP="003B4083">
            <w:pPr>
              <w:spacing w:after="0"/>
              <w:jc w:val="center"/>
              <w:rPr>
                <w:b/>
                <w:sz w:val="18"/>
                <w:szCs w:val="18"/>
                <w:lang w:val="en-GB"/>
              </w:rPr>
            </w:pPr>
          </w:p>
        </w:tc>
      </w:tr>
      <w:tr w:rsidR="00CF41C0" w:rsidRPr="008C5A0F" w14:paraId="3014A1AC" w14:textId="77777777" w:rsidTr="000612D8">
        <w:tc>
          <w:tcPr>
            <w:tcW w:w="294" w:type="pct"/>
            <w:vAlign w:val="center"/>
          </w:tcPr>
          <w:p w14:paraId="1C926B1E" w14:textId="77777777" w:rsidR="00CF41C0" w:rsidRPr="008C5A0F" w:rsidRDefault="00CF41C0" w:rsidP="003B4083">
            <w:pPr>
              <w:spacing w:after="0"/>
              <w:jc w:val="center"/>
              <w:rPr>
                <w:sz w:val="18"/>
                <w:szCs w:val="18"/>
              </w:rPr>
            </w:pPr>
            <w:r>
              <w:rPr>
                <w:sz w:val="18"/>
                <w:szCs w:val="18"/>
              </w:rPr>
              <w:t>25</w:t>
            </w:r>
          </w:p>
        </w:tc>
        <w:tc>
          <w:tcPr>
            <w:tcW w:w="2452" w:type="pct"/>
            <w:vAlign w:val="center"/>
          </w:tcPr>
          <w:p w14:paraId="38242F59" w14:textId="77777777" w:rsidR="00CF41C0" w:rsidRPr="006B0E1F" w:rsidRDefault="00CF41C0" w:rsidP="003B4083">
            <w:pPr>
              <w:spacing w:after="0"/>
              <w:rPr>
                <w:sz w:val="20"/>
                <w:szCs w:val="20"/>
              </w:rPr>
            </w:pPr>
            <w:r w:rsidRPr="006B0E1F">
              <w:rPr>
                <w:rFonts w:eastAsia="SimSun;宋体" w:cs="Calibri"/>
                <w:sz w:val="20"/>
                <w:szCs w:val="20"/>
              </w:rPr>
              <w:t xml:space="preserve">Τύπος Οθόνης:  Έγχρωμη, τεχνολογίας </w:t>
            </w:r>
            <w:r w:rsidRPr="006B0E1F">
              <w:rPr>
                <w:rFonts w:eastAsia="SimSun;宋体" w:cs="Calibri"/>
                <w:sz w:val="20"/>
                <w:szCs w:val="20"/>
                <w:lang w:val="en-US"/>
              </w:rPr>
              <w:t>IPS</w:t>
            </w:r>
            <w:r w:rsidRPr="006B0E1F">
              <w:rPr>
                <w:rFonts w:eastAsia="SimSun;宋体" w:cs="Calibri"/>
                <w:sz w:val="20"/>
                <w:szCs w:val="20"/>
              </w:rPr>
              <w:t xml:space="preserve"> – </w:t>
            </w:r>
            <w:r w:rsidRPr="006B0E1F">
              <w:rPr>
                <w:rFonts w:eastAsia="SimSun;宋体" w:cs="Calibri"/>
                <w:sz w:val="20"/>
                <w:szCs w:val="20"/>
                <w:lang w:val="en-US"/>
              </w:rPr>
              <w:t>FHD</w:t>
            </w:r>
            <w:r w:rsidRPr="006B0E1F">
              <w:rPr>
                <w:rFonts w:eastAsia="SimSun;宋体" w:cs="Calibri"/>
                <w:sz w:val="20"/>
                <w:szCs w:val="20"/>
              </w:rPr>
              <w:t>, αντιθαμβωτική 16:10</w:t>
            </w:r>
          </w:p>
        </w:tc>
        <w:tc>
          <w:tcPr>
            <w:tcW w:w="751" w:type="pct"/>
            <w:vAlign w:val="center"/>
          </w:tcPr>
          <w:p w14:paraId="5F392DD1" w14:textId="77777777" w:rsidR="00CF41C0" w:rsidRPr="006B0E1F" w:rsidRDefault="00CF41C0" w:rsidP="003B4083">
            <w:pPr>
              <w:spacing w:after="0"/>
              <w:jc w:val="center"/>
              <w:rPr>
                <w:b/>
                <w:sz w:val="20"/>
                <w:szCs w:val="20"/>
              </w:rPr>
            </w:pPr>
            <w:r w:rsidRPr="006B0E1F">
              <w:rPr>
                <w:rFonts w:eastAsia="SimSun;宋体" w:cs="Calibri"/>
                <w:b/>
                <w:sz w:val="20"/>
                <w:szCs w:val="20"/>
              </w:rPr>
              <w:t>ΝΑΙ</w:t>
            </w:r>
          </w:p>
        </w:tc>
        <w:tc>
          <w:tcPr>
            <w:tcW w:w="751" w:type="pct"/>
            <w:vAlign w:val="center"/>
          </w:tcPr>
          <w:p w14:paraId="2F9F8584" w14:textId="77777777" w:rsidR="00CF41C0" w:rsidRPr="008C5A0F" w:rsidRDefault="00CF41C0" w:rsidP="003B4083">
            <w:pPr>
              <w:spacing w:after="0"/>
              <w:jc w:val="center"/>
              <w:rPr>
                <w:b/>
                <w:sz w:val="18"/>
                <w:szCs w:val="18"/>
              </w:rPr>
            </w:pPr>
          </w:p>
        </w:tc>
        <w:tc>
          <w:tcPr>
            <w:tcW w:w="751" w:type="pct"/>
            <w:vAlign w:val="center"/>
          </w:tcPr>
          <w:p w14:paraId="15D1E396" w14:textId="77777777" w:rsidR="00CF41C0" w:rsidRPr="008C5A0F" w:rsidRDefault="00CF41C0" w:rsidP="003B4083">
            <w:pPr>
              <w:spacing w:after="0"/>
              <w:jc w:val="center"/>
              <w:rPr>
                <w:b/>
                <w:sz w:val="18"/>
                <w:szCs w:val="18"/>
              </w:rPr>
            </w:pPr>
          </w:p>
        </w:tc>
      </w:tr>
      <w:tr w:rsidR="00CF41C0" w:rsidRPr="008C5A0F" w14:paraId="512A7D8A" w14:textId="77777777" w:rsidTr="000612D8">
        <w:tc>
          <w:tcPr>
            <w:tcW w:w="294" w:type="pct"/>
            <w:vAlign w:val="center"/>
          </w:tcPr>
          <w:p w14:paraId="228B1575" w14:textId="77777777" w:rsidR="00CF41C0" w:rsidRPr="008C5A0F" w:rsidRDefault="00CF41C0" w:rsidP="003B4083">
            <w:pPr>
              <w:spacing w:after="0"/>
              <w:jc w:val="center"/>
              <w:rPr>
                <w:sz w:val="18"/>
                <w:szCs w:val="18"/>
              </w:rPr>
            </w:pPr>
            <w:r>
              <w:rPr>
                <w:sz w:val="18"/>
                <w:szCs w:val="18"/>
              </w:rPr>
              <w:t>26</w:t>
            </w:r>
          </w:p>
        </w:tc>
        <w:tc>
          <w:tcPr>
            <w:tcW w:w="2452" w:type="pct"/>
            <w:vAlign w:val="center"/>
          </w:tcPr>
          <w:p w14:paraId="4CC2F867" w14:textId="77777777" w:rsidR="00CF41C0" w:rsidRPr="006B0E1F" w:rsidRDefault="00CF41C0" w:rsidP="003B4083">
            <w:pPr>
              <w:spacing w:after="0"/>
              <w:rPr>
                <w:sz w:val="20"/>
                <w:szCs w:val="20"/>
              </w:rPr>
            </w:pPr>
            <w:r w:rsidRPr="006B0E1F">
              <w:rPr>
                <w:rFonts w:eastAsia="SimSun;宋体" w:cs="Calibri"/>
                <w:sz w:val="20"/>
                <w:szCs w:val="20"/>
              </w:rPr>
              <w:t xml:space="preserve">Μέγεθος Οθόνης </w:t>
            </w:r>
          </w:p>
        </w:tc>
        <w:tc>
          <w:tcPr>
            <w:tcW w:w="751" w:type="pct"/>
            <w:vAlign w:val="center"/>
          </w:tcPr>
          <w:p w14:paraId="6EC06B85" w14:textId="77777777" w:rsidR="00CF41C0" w:rsidRPr="006B0E1F" w:rsidRDefault="00CF41C0" w:rsidP="003B4083">
            <w:pPr>
              <w:spacing w:after="0"/>
              <w:jc w:val="center"/>
              <w:rPr>
                <w:b/>
                <w:sz w:val="20"/>
                <w:szCs w:val="20"/>
              </w:rPr>
            </w:pPr>
            <w:r w:rsidRPr="006B0E1F">
              <w:rPr>
                <w:rFonts w:eastAsia="SimSun;宋体" w:cs="Calibri"/>
                <w:b/>
                <w:sz w:val="20"/>
                <w:szCs w:val="20"/>
              </w:rPr>
              <w:sym w:font="Symbol" w:char="F0B3"/>
            </w:r>
            <w:r w:rsidRPr="006B0E1F">
              <w:rPr>
                <w:rFonts w:eastAsia="SimSun;宋体" w:cs="Calibri"/>
                <w:b/>
                <w:sz w:val="20"/>
                <w:szCs w:val="20"/>
              </w:rPr>
              <w:t xml:space="preserve"> 15.6"</w:t>
            </w:r>
          </w:p>
        </w:tc>
        <w:tc>
          <w:tcPr>
            <w:tcW w:w="751" w:type="pct"/>
            <w:vAlign w:val="center"/>
          </w:tcPr>
          <w:p w14:paraId="66E9C0EE" w14:textId="77777777" w:rsidR="00CF41C0" w:rsidRPr="008C5A0F" w:rsidRDefault="00CF41C0" w:rsidP="003B4083">
            <w:pPr>
              <w:spacing w:after="0"/>
              <w:jc w:val="center"/>
              <w:rPr>
                <w:b/>
                <w:sz w:val="18"/>
                <w:szCs w:val="18"/>
              </w:rPr>
            </w:pPr>
          </w:p>
        </w:tc>
        <w:tc>
          <w:tcPr>
            <w:tcW w:w="751" w:type="pct"/>
            <w:vAlign w:val="center"/>
          </w:tcPr>
          <w:p w14:paraId="309B4ECB" w14:textId="77777777" w:rsidR="00CF41C0" w:rsidRPr="008C5A0F" w:rsidRDefault="00CF41C0" w:rsidP="003B4083">
            <w:pPr>
              <w:spacing w:after="0"/>
              <w:jc w:val="center"/>
              <w:rPr>
                <w:b/>
                <w:sz w:val="18"/>
                <w:szCs w:val="18"/>
              </w:rPr>
            </w:pPr>
          </w:p>
        </w:tc>
      </w:tr>
      <w:tr w:rsidR="00CF41C0" w:rsidRPr="008C5A0F" w14:paraId="48D31C08" w14:textId="77777777" w:rsidTr="000612D8">
        <w:tc>
          <w:tcPr>
            <w:tcW w:w="294" w:type="pct"/>
            <w:vAlign w:val="center"/>
          </w:tcPr>
          <w:p w14:paraId="661EEF06" w14:textId="77777777" w:rsidR="00CF41C0" w:rsidRPr="008C5A0F" w:rsidRDefault="00CF41C0" w:rsidP="003B4083">
            <w:pPr>
              <w:spacing w:after="0"/>
              <w:jc w:val="center"/>
              <w:rPr>
                <w:sz w:val="18"/>
                <w:szCs w:val="18"/>
              </w:rPr>
            </w:pPr>
            <w:r>
              <w:rPr>
                <w:sz w:val="18"/>
                <w:szCs w:val="18"/>
              </w:rPr>
              <w:t>27</w:t>
            </w:r>
          </w:p>
        </w:tc>
        <w:tc>
          <w:tcPr>
            <w:tcW w:w="2452" w:type="pct"/>
            <w:vAlign w:val="center"/>
          </w:tcPr>
          <w:p w14:paraId="4BC4957E" w14:textId="77777777" w:rsidR="00CF41C0" w:rsidRPr="006B0E1F" w:rsidRDefault="00CF41C0" w:rsidP="003B4083">
            <w:pPr>
              <w:spacing w:after="0"/>
              <w:rPr>
                <w:sz w:val="20"/>
                <w:szCs w:val="20"/>
              </w:rPr>
            </w:pPr>
            <w:r w:rsidRPr="006B0E1F">
              <w:rPr>
                <w:rFonts w:eastAsia="SimSun;宋体" w:cs="Calibri"/>
                <w:sz w:val="20"/>
                <w:szCs w:val="20"/>
                <w:lang w:val="en-GB"/>
              </w:rPr>
              <w:t>Ανάλυση οθόνης</w:t>
            </w:r>
          </w:p>
        </w:tc>
        <w:tc>
          <w:tcPr>
            <w:tcW w:w="751" w:type="pct"/>
            <w:vAlign w:val="center"/>
          </w:tcPr>
          <w:p w14:paraId="4FA7D438" w14:textId="77777777" w:rsidR="00CF41C0" w:rsidRPr="006B0E1F" w:rsidRDefault="00CF41C0" w:rsidP="003B4083">
            <w:pPr>
              <w:spacing w:after="0"/>
              <w:jc w:val="center"/>
              <w:rPr>
                <w:b/>
                <w:sz w:val="20"/>
                <w:szCs w:val="20"/>
              </w:rPr>
            </w:pPr>
            <w:r w:rsidRPr="006B0E1F">
              <w:rPr>
                <w:rFonts w:eastAsia="SimSun;宋体" w:cs="Calibri"/>
                <w:b/>
                <w:sz w:val="20"/>
                <w:szCs w:val="20"/>
              </w:rPr>
              <w:sym w:font="Symbol" w:char="F0B3"/>
            </w:r>
            <w:r w:rsidRPr="006B0E1F">
              <w:rPr>
                <w:rFonts w:eastAsia="SimSun;宋体" w:cs="Calibri"/>
                <w:b/>
                <w:sz w:val="20"/>
                <w:szCs w:val="20"/>
              </w:rPr>
              <w:t xml:space="preserve"> (1920 </w:t>
            </w:r>
            <w:r w:rsidRPr="006B0E1F">
              <w:rPr>
                <w:rFonts w:eastAsia="SimSun;宋体" w:cs="Calibri"/>
                <w:b/>
                <w:sz w:val="20"/>
                <w:szCs w:val="20"/>
                <w:lang w:val="en-US"/>
              </w:rPr>
              <w:t>x</w:t>
            </w:r>
            <w:r w:rsidRPr="006B0E1F">
              <w:rPr>
                <w:rFonts w:eastAsia="SimSun;宋体" w:cs="Calibri"/>
                <w:b/>
                <w:sz w:val="20"/>
                <w:szCs w:val="20"/>
              </w:rPr>
              <w:t xml:space="preserve"> 1200)</w:t>
            </w:r>
          </w:p>
        </w:tc>
        <w:tc>
          <w:tcPr>
            <w:tcW w:w="751" w:type="pct"/>
            <w:vAlign w:val="center"/>
          </w:tcPr>
          <w:p w14:paraId="74855330" w14:textId="77777777" w:rsidR="00CF41C0" w:rsidRPr="008C5A0F" w:rsidRDefault="00CF41C0" w:rsidP="003B4083">
            <w:pPr>
              <w:spacing w:after="0"/>
              <w:jc w:val="center"/>
              <w:rPr>
                <w:b/>
                <w:sz w:val="18"/>
                <w:szCs w:val="18"/>
              </w:rPr>
            </w:pPr>
          </w:p>
        </w:tc>
        <w:tc>
          <w:tcPr>
            <w:tcW w:w="751" w:type="pct"/>
            <w:vAlign w:val="center"/>
          </w:tcPr>
          <w:p w14:paraId="39D55964" w14:textId="77777777" w:rsidR="00CF41C0" w:rsidRPr="008C5A0F" w:rsidRDefault="00CF41C0" w:rsidP="003B4083">
            <w:pPr>
              <w:spacing w:after="0"/>
              <w:jc w:val="center"/>
              <w:rPr>
                <w:b/>
                <w:sz w:val="18"/>
                <w:szCs w:val="18"/>
              </w:rPr>
            </w:pPr>
          </w:p>
        </w:tc>
      </w:tr>
      <w:tr w:rsidR="00CF41C0" w:rsidRPr="008C5A0F" w14:paraId="4B096407" w14:textId="77777777" w:rsidTr="000612D8">
        <w:tc>
          <w:tcPr>
            <w:tcW w:w="294" w:type="pct"/>
            <w:vAlign w:val="center"/>
          </w:tcPr>
          <w:p w14:paraId="65E73C6A" w14:textId="77777777" w:rsidR="00CF41C0" w:rsidRPr="008C5A0F" w:rsidRDefault="00CF41C0" w:rsidP="003B4083">
            <w:pPr>
              <w:spacing w:after="0"/>
              <w:jc w:val="center"/>
              <w:rPr>
                <w:sz w:val="18"/>
                <w:szCs w:val="18"/>
              </w:rPr>
            </w:pPr>
            <w:r>
              <w:rPr>
                <w:sz w:val="18"/>
                <w:szCs w:val="18"/>
              </w:rPr>
              <w:t>28</w:t>
            </w:r>
          </w:p>
        </w:tc>
        <w:tc>
          <w:tcPr>
            <w:tcW w:w="2452" w:type="pct"/>
            <w:vAlign w:val="center"/>
          </w:tcPr>
          <w:p w14:paraId="7305A2B8" w14:textId="77777777" w:rsidR="00CF41C0" w:rsidRPr="006B0E1F" w:rsidRDefault="00CF41C0" w:rsidP="003B4083">
            <w:pPr>
              <w:suppressAutoHyphens w:val="0"/>
              <w:spacing w:after="0"/>
              <w:jc w:val="left"/>
              <w:rPr>
                <w:sz w:val="20"/>
                <w:szCs w:val="20"/>
              </w:rPr>
            </w:pPr>
            <w:r w:rsidRPr="006B0E1F">
              <w:rPr>
                <w:rFonts w:eastAsia="SimSun;宋体" w:cs="Calibri"/>
                <w:sz w:val="20"/>
                <w:szCs w:val="20"/>
              </w:rPr>
              <w:t>Φωτεινότητα Οθόνης</w:t>
            </w:r>
          </w:p>
        </w:tc>
        <w:tc>
          <w:tcPr>
            <w:tcW w:w="751" w:type="pct"/>
            <w:vAlign w:val="center"/>
          </w:tcPr>
          <w:p w14:paraId="3A40627B" w14:textId="57BFBCB0" w:rsidR="00CF41C0" w:rsidRPr="006B0E1F" w:rsidRDefault="00CF41C0" w:rsidP="003B4083">
            <w:pPr>
              <w:spacing w:after="0"/>
              <w:jc w:val="center"/>
              <w:rPr>
                <w:b/>
                <w:sz w:val="20"/>
                <w:szCs w:val="20"/>
                <w:lang w:val="en-GB"/>
              </w:rPr>
            </w:pPr>
            <w:r w:rsidRPr="006B0E1F">
              <w:rPr>
                <w:rFonts w:eastAsia="SimSun;宋体" w:cs="Calibri"/>
                <w:b/>
                <w:sz w:val="20"/>
                <w:szCs w:val="20"/>
              </w:rPr>
              <w:sym w:font="Symbol" w:char="F0B3"/>
            </w:r>
            <w:r w:rsidRPr="006B0E1F">
              <w:rPr>
                <w:rFonts w:eastAsia="SimSun;宋体" w:cs="Calibri"/>
                <w:b/>
                <w:sz w:val="20"/>
                <w:szCs w:val="20"/>
              </w:rPr>
              <w:t xml:space="preserve"> </w:t>
            </w:r>
            <w:r w:rsidR="00B679A2">
              <w:rPr>
                <w:rFonts w:eastAsia="SimSun;宋体" w:cs="Calibri"/>
                <w:b/>
                <w:sz w:val="20"/>
                <w:szCs w:val="20"/>
              </w:rPr>
              <w:t>4</w:t>
            </w:r>
            <w:r w:rsidRPr="006B0E1F">
              <w:rPr>
                <w:rFonts w:eastAsia="SimSun;宋体" w:cs="Calibri"/>
                <w:b/>
                <w:sz w:val="20"/>
                <w:szCs w:val="20"/>
              </w:rPr>
              <w:t xml:space="preserve">00 </w:t>
            </w:r>
            <w:r w:rsidRPr="006B0E1F">
              <w:rPr>
                <w:rFonts w:eastAsia="SimSun;宋体" w:cs="Calibri"/>
                <w:b/>
                <w:sz w:val="20"/>
                <w:szCs w:val="20"/>
                <w:lang w:val="en-US"/>
              </w:rPr>
              <w:t>nits</w:t>
            </w:r>
            <w:r w:rsidRPr="006B0E1F">
              <w:rPr>
                <w:rFonts w:eastAsia="SimSun;宋体" w:cs="Calibri"/>
                <w:b/>
                <w:sz w:val="20"/>
                <w:szCs w:val="20"/>
              </w:rPr>
              <w:t>.</w:t>
            </w:r>
          </w:p>
        </w:tc>
        <w:tc>
          <w:tcPr>
            <w:tcW w:w="751" w:type="pct"/>
            <w:vAlign w:val="center"/>
          </w:tcPr>
          <w:p w14:paraId="530EE96A" w14:textId="77777777" w:rsidR="00CF41C0" w:rsidRPr="008C5A0F" w:rsidRDefault="00CF41C0" w:rsidP="003B4083">
            <w:pPr>
              <w:spacing w:after="0"/>
              <w:jc w:val="center"/>
              <w:rPr>
                <w:b/>
                <w:sz w:val="18"/>
                <w:szCs w:val="18"/>
                <w:lang w:val="en-GB"/>
              </w:rPr>
            </w:pPr>
          </w:p>
        </w:tc>
        <w:tc>
          <w:tcPr>
            <w:tcW w:w="751" w:type="pct"/>
            <w:vAlign w:val="center"/>
          </w:tcPr>
          <w:p w14:paraId="7E1D7473" w14:textId="77777777" w:rsidR="00CF41C0" w:rsidRPr="008C5A0F" w:rsidRDefault="00CF41C0" w:rsidP="003B4083">
            <w:pPr>
              <w:spacing w:after="0"/>
              <w:jc w:val="center"/>
              <w:rPr>
                <w:b/>
                <w:sz w:val="18"/>
                <w:szCs w:val="18"/>
                <w:lang w:val="en-GB"/>
              </w:rPr>
            </w:pPr>
          </w:p>
        </w:tc>
      </w:tr>
      <w:tr w:rsidR="00CF41C0" w:rsidRPr="008C5A0F" w14:paraId="2C2D8CE6" w14:textId="77777777" w:rsidTr="000612D8">
        <w:tc>
          <w:tcPr>
            <w:tcW w:w="294" w:type="pct"/>
            <w:vAlign w:val="center"/>
          </w:tcPr>
          <w:p w14:paraId="424F2AF2" w14:textId="77777777" w:rsidR="00CF41C0" w:rsidRPr="008C5A0F" w:rsidRDefault="00CF41C0" w:rsidP="003B4083">
            <w:pPr>
              <w:spacing w:after="0"/>
              <w:jc w:val="center"/>
              <w:rPr>
                <w:sz w:val="18"/>
                <w:szCs w:val="18"/>
              </w:rPr>
            </w:pPr>
            <w:r>
              <w:rPr>
                <w:sz w:val="18"/>
                <w:szCs w:val="18"/>
              </w:rPr>
              <w:t>29</w:t>
            </w:r>
          </w:p>
        </w:tc>
        <w:tc>
          <w:tcPr>
            <w:tcW w:w="2452" w:type="pct"/>
            <w:vAlign w:val="center"/>
          </w:tcPr>
          <w:p w14:paraId="722F6DE9" w14:textId="77777777" w:rsidR="00CF41C0" w:rsidRPr="006B0E1F" w:rsidRDefault="00CF41C0" w:rsidP="003B4083">
            <w:pPr>
              <w:spacing w:after="0"/>
              <w:rPr>
                <w:sz w:val="20"/>
                <w:szCs w:val="20"/>
              </w:rPr>
            </w:pPr>
            <w:r w:rsidRPr="006B0E1F">
              <w:rPr>
                <w:rFonts w:eastAsia="SimSun;宋体" w:cs="Calibri"/>
                <w:sz w:val="20"/>
                <w:szCs w:val="20"/>
              </w:rPr>
              <w:t>Αντίθεση</w:t>
            </w:r>
          </w:p>
        </w:tc>
        <w:tc>
          <w:tcPr>
            <w:tcW w:w="751" w:type="pct"/>
            <w:vAlign w:val="center"/>
          </w:tcPr>
          <w:p w14:paraId="20988858" w14:textId="6B7EE9F6" w:rsidR="00CF41C0" w:rsidRPr="006B0E1F" w:rsidRDefault="00CF41C0" w:rsidP="003B4083">
            <w:pPr>
              <w:spacing w:after="0"/>
              <w:jc w:val="center"/>
              <w:rPr>
                <w:b/>
                <w:sz w:val="20"/>
                <w:szCs w:val="20"/>
                <w:lang w:val="en-US"/>
              </w:rPr>
            </w:pPr>
            <w:r w:rsidRPr="006B0E1F">
              <w:rPr>
                <w:rFonts w:eastAsia="SimSun;宋体" w:cs="Calibri"/>
                <w:b/>
                <w:sz w:val="20"/>
                <w:szCs w:val="20"/>
              </w:rPr>
              <w:sym w:font="Symbol" w:char="F0B3"/>
            </w:r>
            <w:r w:rsidR="00B679A2">
              <w:rPr>
                <w:rFonts w:eastAsia="SimSun;宋体" w:cs="Calibri"/>
                <w:b/>
                <w:sz w:val="20"/>
                <w:szCs w:val="20"/>
              </w:rPr>
              <w:t>100</w:t>
            </w:r>
            <w:r w:rsidRPr="006B0E1F">
              <w:rPr>
                <w:rFonts w:eastAsia="SimSun;宋体" w:cs="Calibri"/>
                <w:b/>
                <w:sz w:val="20"/>
                <w:szCs w:val="20"/>
              </w:rPr>
              <w:t>0:1</w:t>
            </w:r>
          </w:p>
        </w:tc>
        <w:tc>
          <w:tcPr>
            <w:tcW w:w="751" w:type="pct"/>
            <w:vAlign w:val="center"/>
          </w:tcPr>
          <w:p w14:paraId="16B365D2" w14:textId="77777777" w:rsidR="00CF41C0" w:rsidRPr="008C5A0F" w:rsidRDefault="00CF41C0" w:rsidP="003B4083">
            <w:pPr>
              <w:spacing w:after="0"/>
              <w:jc w:val="center"/>
              <w:rPr>
                <w:b/>
                <w:sz w:val="18"/>
                <w:szCs w:val="18"/>
                <w:lang w:val="en-GB"/>
              </w:rPr>
            </w:pPr>
          </w:p>
        </w:tc>
        <w:tc>
          <w:tcPr>
            <w:tcW w:w="751" w:type="pct"/>
            <w:vAlign w:val="center"/>
          </w:tcPr>
          <w:p w14:paraId="7B55F88F" w14:textId="77777777" w:rsidR="00CF41C0" w:rsidRPr="008C5A0F" w:rsidRDefault="00CF41C0" w:rsidP="003B4083">
            <w:pPr>
              <w:spacing w:after="0"/>
              <w:jc w:val="center"/>
              <w:rPr>
                <w:b/>
                <w:sz w:val="18"/>
                <w:szCs w:val="18"/>
                <w:lang w:val="en-GB"/>
              </w:rPr>
            </w:pPr>
          </w:p>
        </w:tc>
      </w:tr>
      <w:tr w:rsidR="00CF41C0" w:rsidRPr="008C5A0F" w14:paraId="4D39A2DC" w14:textId="77777777" w:rsidTr="000612D8">
        <w:tc>
          <w:tcPr>
            <w:tcW w:w="294" w:type="pct"/>
            <w:shd w:val="clear" w:color="auto" w:fill="D9D9D9" w:themeFill="background1" w:themeFillShade="D9"/>
            <w:vAlign w:val="center"/>
          </w:tcPr>
          <w:p w14:paraId="6A830C46" w14:textId="77777777" w:rsidR="00CF41C0" w:rsidRPr="008C5A0F" w:rsidRDefault="00CF41C0" w:rsidP="003B4083">
            <w:pPr>
              <w:spacing w:after="0"/>
              <w:jc w:val="center"/>
              <w:rPr>
                <w:b/>
                <w:sz w:val="18"/>
                <w:szCs w:val="18"/>
                <w:lang w:val="en-GB"/>
              </w:rPr>
            </w:pPr>
          </w:p>
        </w:tc>
        <w:tc>
          <w:tcPr>
            <w:tcW w:w="2452" w:type="pct"/>
            <w:shd w:val="clear" w:color="auto" w:fill="D9D9D9" w:themeFill="background1" w:themeFillShade="D9"/>
            <w:vAlign w:val="center"/>
          </w:tcPr>
          <w:p w14:paraId="407AC687" w14:textId="77777777" w:rsidR="00CF41C0" w:rsidRPr="008C5A0F" w:rsidRDefault="00CF41C0" w:rsidP="003B4083">
            <w:pPr>
              <w:spacing w:after="0"/>
              <w:rPr>
                <w:b/>
                <w:sz w:val="18"/>
                <w:szCs w:val="18"/>
              </w:rPr>
            </w:pPr>
            <w:r>
              <w:rPr>
                <w:b/>
                <w:sz w:val="18"/>
                <w:szCs w:val="18"/>
              </w:rPr>
              <w:t>Θύρες - Συνδεσιμότητα</w:t>
            </w:r>
          </w:p>
        </w:tc>
        <w:tc>
          <w:tcPr>
            <w:tcW w:w="751" w:type="pct"/>
            <w:shd w:val="clear" w:color="auto" w:fill="D9D9D9" w:themeFill="background1" w:themeFillShade="D9"/>
            <w:vAlign w:val="center"/>
          </w:tcPr>
          <w:p w14:paraId="411EEE80" w14:textId="77777777" w:rsidR="00CF41C0" w:rsidRPr="008C5A0F" w:rsidRDefault="00CF41C0" w:rsidP="003B4083">
            <w:pPr>
              <w:spacing w:after="0"/>
              <w:jc w:val="center"/>
              <w:rPr>
                <w:b/>
                <w:sz w:val="18"/>
                <w:szCs w:val="18"/>
              </w:rPr>
            </w:pPr>
          </w:p>
        </w:tc>
        <w:tc>
          <w:tcPr>
            <w:tcW w:w="751" w:type="pct"/>
            <w:shd w:val="clear" w:color="auto" w:fill="D9D9D9" w:themeFill="background1" w:themeFillShade="D9"/>
            <w:vAlign w:val="center"/>
          </w:tcPr>
          <w:p w14:paraId="5AB08CF3" w14:textId="77777777" w:rsidR="00CF41C0" w:rsidRPr="008C5A0F" w:rsidRDefault="00CF41C0" w:rsidP="003B4083">
            <w:pPr>
              <w:spacing w:after="0"/>
              <w:jc w:val="center"/>
              <w:rPr>
                <w:b/>
                <w:sz w:val="18"/>
                <w:szCs w:val="18"/>
              </w:rPr>
            </w:pPr>
          </w:p>
        </w:tc>
        <w:tc>
          <w:tcPr>
            <w:tcW w:w="751" w:type="pct"/>
            <w:shd w:val="clear" w:color="auto" w:fill="D9D9D9" w:themeFill="background1" w:themeFillShade="D9"/>
            <w:vAlign w:val="center"/>
          </w:tcPr>
          <w:p w14:paraId="421C280F" w14:textId="77777777" w:rsidR="00CF41C0" w:rsidRPr="008C5A0F" w:rsidRDefault="00CF41C0" w:rsidP="003B4083">
            <w:pPr>
              <w:spacing w:after="0"/>
              <w:jc w:val="center"/>
              <w:rPr>
                <w:b/>
                <w:sz w:val="18"/>
                <w:szCs w:val="18"/>
              </w:rPr>
            </w:pPr>
          </w:p>
        </w:tc>
      </w:tr>
      <w:tr w:rsidR="00CF41C0" w:rsidRPr="008C5A0F" w14:paraId="65A5ABB7" w14:textId="77777777" w:rsidTr="000612D8">
        <w:tc>
          <w:tcPr>
            <w:tcW w:w="294" w:type="pct"/>
            <w:vAlign w:val="center"/>
          </w:tcPr>
          <w:p w14:paraId="3729C2D7" w14:textId="77777777" w:rsidR="00CF41C0" w:rsidRPr="008C5A0F" w:rsidRDefault="00CF41C0" w:rsidP="003B4083">
            <w:pPr>
              <w:spacing w:after="0"/>
              <w:jc w:val="center"/>
              <w:rPr>
                <w:sz w:val="18"/>
                <w:szCs w:val="18"/>
              </w:rPr>
            </w:pPr>
            <w:r>
              <w:rPr>
                <w:sz w:val="18"/>
                <w:szCs w:val="18"/>
              </w:rPr>
              <w:t>30</w:t>
            </w:r>
          </w:p>
        </w:tc>
        <w:tc>
          <w:tcPr>
            <w:tcW w:w="2452" w:type="pct"/>
            <w:vAlign w:val="center"/>
          </w:tcPr>
          <w:p w14:paraId="582481AE" w14:textId="77777777" w:rsidR="00CF41C0" w:rsidRPr="00005346" w:rsidRDefault="00CF41C0" w:rsidP="003B4083">
            <w:pPr>
              <w:spacing w:after="0"/>
              <w:rPr>
                <w:sz w:val="20"/>
                <w:szCs w:val="20"/>
                <w:lang w:val="en-US"/>
              </w:rPr>
            </w:pPr>
            <w:r w:rsidRPr="00005346">
              <w:rPr>
                <w:rFonts w:eastAsia="SimSun;宋体" w:cs="Calibri"/>
                <w:sz w:val="20"/>
                <w:szCs w:val="20"/>
              </w:rPr>
              <w:t>Θύρες</w:t>
            </w:r>
            <w:r w:rsidRPr="00005346">
              <w:rPr>
                <w:rFonts w:eastAsia="SimSun;宋体" w:cs="Calibri"/>
                <w:sz w:val="20"/>
                <w:szCs w:val="20"/>
                <w:lang w:val="en-US"/>
              </w:rPr>
              <w:t xml:space="preserve"> USB-A 3.2 Gen 1 (onboard)</w:t>
            </w:r>
          </w:p>
        </w:tc>
        <w:tc>
          <w:tcPr>
            <w:tcW w:w="751" w:type="pct"/>
            <w:vAlign w:val="center"/>
          </w:tcPr>
          <w:p w14:paraId="0B8FC64F" w14:textId="77777777" w:rsidR="00CF41C0" w:rsidRPr="00005346" w:rsidRDefault="00CF41C0" w:rsidP="003B4083">
            <w:pPr>
              <w:spacing w:after="0"/>
              <w:jc w:val="center"/>
              <w:rPr>
                <w:b/>
                <w:sz w:val="20"/>
                <w:szCs w:val="20"/>
              </w:rPr>
            </w:pPr>
            <w:r w:rsidRPr="00005346">
              <w:rPr>
                <w:rFonts w:eastAsia="SimSun;宋体" w:cs="Calibri"/>
                <w:b/>
                <w:sz w:val="20"/>
                <w:szCs w:val="20"/>
              </w:rPr>
              <w:t>≥ 2</w:t>
            </w:r>
          </w:p>
        </w:tc>
        <w:tc>
          <w:tcPr>
            <w:tcW w:w="751" w:type="pct"/>
            <w:vAlign w:val="center"/>
          </w:tcPr>
          <w:p w14:paraId="25B76CDD" w14:textId="77777777" w:rsidR="00CF41C0" w:rsidRPr="008C5A0F" w:rsidRDefault="00CF41C0" w:rsidP="003B4083">
            <w:pPr>
              <w:spacing w:after="0"/>
              <w:jc w:val="center"/>
              <w:rPr>
                <w:b/>
                <w:sz w:val="18"/>
                <w:szCs w:val="18"/>
              </w:rPr>
            </w:pPr>
          </w:p>
        </w:tc>
        <w:tc>
          <w:tcPr>
            <w:tcW w:w="751" w:type="pct"/>
            <w:vAlign w:val="center"/>
          </w:tcPr>
          <w:p w14:paraId="08D81B8D" w14:textId="77777777" w:rsidR="00CF41C0" w:rsidRPr="008C5A0F" w:rsidRDefault="00CF41C0" w:rsidP="003B4083">
            <w:pPr>
              <w:spacing w:after="0"/>
              <w:jc w:val="center"/>
              <w:rPr>
                <w:b/>
                <w:sz w:val="18"/>
                <w:szCs w:val="18"/>
              </w:rPr>
            </w:pPr>
          </w:p>
        </w:tc>
      </w:tr>
      <w:tr w:rsidR="00B823E7" w:rsidRPr="008C5A0F" w14:paraId="4FB284FE" w14:textId="77777777" w:rsidTr="000612D8">
        <w:tc>
          <w:tcPr>
            <w:tcW w:w="294" w:type="pct"/>
            <w:vAlign w:val="center"/>
          </w:tcPr>
          <w:p w14:paraId="1FB96DDD" w14:textId="77777777" w:rsidR="00B823E7" w:rsidRPr="008C5A0F" w:rsidRDefault="00B823E7" w:rsidP="00B823E7">
            <w:pPr>
              <w:spacing w:after="0"/>
              <w:jc w:val="center"/>
              <w:rPr>
                <w:sz w:val="18"/>
                <w:szCs w:val="18"/>
              </w:rPr>
            </w:pPr>
            <w:r>
              <w:rPr>
                <w:sz w:val="18"/>
                <w:szCs w:val="18"/>
              </w:rPr>
              <w:t>31</w:t>
            </w:r>
          </w:p>
        </w:tc>
        <w:tc>
          <w:tcPr>
            <w:tcW w:w="2452" w:type="pct"/>
            <w:vAlign w:val="center"/>
          </w:tcPr>
          <w:p w14:paraId="27B87DB8" w14:textId="79511FFD" w:rsidR="00B823E7" w:rsidRPr="00956569" w:rsidRDefault="00B823E7" w:rsidP="00B823E7">
            <w:pPr>
              <w:spacing w:after="0"/>
              <w:rPr>
                <w:sz w:val="20"/>
                <w:szCs w:val="20"/>
                <w:lang w:val="en-US"/>
              </w:rPr>
            </w:pPr>
            <w:r w:rsidRPr="00B823E7">
              <w:rPr>
                <w:rFonts w:eastAsia="SimSun;宋体"/>
                <w:sz w:val="20"/>
                <w:szCs w:val="20"/>
              </w:rPr>
              <w:t>Θύρες</w:t>
            </w:r>
            <w:r w:rsidRPr="00956569">
              <w:rPr>
                <w:rFonts w:eastAsia="SimSun;宋体"/>
                <w:sz w:val="20"/>
                <w:szCs w:val="20"/>
                <w:lang w:val="en-US"/>
              </w:rPr>
              <w:t xml:space="preserve"> </w:t>
            </w:r>
            <w:r w:rsidRPr="00B823E7">
              <w:rPr>
                <w:rFonts w:eastAsia="SimSun;宋体"/>
                <w:sz w:val="20"/>
                <w:szCs w:val="20"/>
                <w:lang w:val="en-US"/>
              </w:rPr>
              <w:t>USB</w:t>
            </w:r>
            <w:r w:rsidRPr="00956569">
              <w:rPr>
                <w:rFonts w:eastAsia="SimSun;宋体"/>
                <w:sz w:val="20"/>
                <w:szCs w:val="20"/>
                <w:lang w:val="en-US"/>
              </w:rPr>
              <w:t>-</w:t>
            </w:r>
            <w:r w:rsidRPr="00B823E7">
              <w:rPr>
                <w:rFonts w:eastAsia="SimSun;宋体"/>
                <w:sz w:val="20"/>
                <w:szCs w:val="20"/>
                <w:lang w:val="en-US"/>
              </w:rPr>
              <w:t>C</w:t>
            </w:r>
            <w:r w:rsidRPr="00956569">
              <w:rPr>
                <w:rFonts w:eastAsia="SimSun;宋体"/>
                <w:sz w:val="20"/>
                <w:szCs w:val="20"/>
                <w:lang w:val="en-US"/>
              </w:rPr>
              <w:t xml:space="preserve"> 4 40 </w:t>
            </w:r>
            <w:r w:rsidRPr="00B823E7">
              <w:rPr>
                <w:rFonts w:eastAsia="SimSun;宋体"/>
                <w:sz w:val="20"/>
                <w:szCs w:val="20"/>
                <w:lang w:val="en-US"/>
              </w:rPr>
              <w:t>GBps</w:t>
            </w:r>
            <w:r w:rsidRPr="00956569">
              <w:rPr>
                <w:rFonts w:eastAsia="SimSun;宋体"/>
                <w:sz w:val="20"/>
                <w:szCs w:val="20"/>
                <w:lang w:val="en-US"/>
              </w:rPr>
              <w:t xml:space="preserve"> (</w:t>
            </w:r>
            <w:r w:rsidRPr="00B823E7">
              <w:rPr>
                <w:rFonts w:eastAsia="SimSun;宋体"/>
                <w:sz w:val="20"/>
                <w:szCs w:val="20"/>
              </w:rPr>
              <w:t>με</w:t>
            </w:r>
            <w:r w:rsidRPr="00956569">
              <w:rPr>
                <w:rFonts w:eastAsia="SimSun;宋体"/>
                <w:sz w:val="20"/>
                <w:szCs w:val="20"/>
                <w:lang w:val="en-US"/>
              </w:rPr>
              <w:t xml:space="preserve"> </w:t>
            </w:r>
            <w:r w:rsidRPr="00B823E7">
              <w:rPr>
                <w:rFonts w:eastAsia="SimSun;宋体"/>
                <w:sz w:val="20"/>
                <w:szCs w:val="20"/>
              </w:rPr>
              <w:t>λειτουργία</w:t>
            </w:r>
            <w:r w:rsidRPr="00956569">
              <w:rPr>
                <w:rFonts w:eastAsia="SimSun;宋体"/>
                <w:sz w:val="20"/>
                <w:szCs w:val="20"/>
                <w:lang w:val="en-US"/>
              </w:rPr>
              <w:t xml:space="preserve"> </w:t>
            </w:r>
            <w:r w:rsidRPr="00B823E7">
              <w:rPr>
                <w:rFonts w:eastAsia="SimSun;宋体"/>
                <w:sz w:val="20"/>
                <w:szCs w:val="20"/>
                <w:lang w:val="en-US"/>
              </w:rPr>
              <w:t>Power</w:t>
            </w:r>
            <w:r w:rsidRPr="00956569">
              <w:rPr>
                <w:rFonts w:eastAsia="SimSun;宋体"/>
                <w:sz w:val="20"/>
                <w:szCs w:val="20"/>
                <w:lang w:val="en-US"/>
              </w:rPr>
              <w:t xml:space="preserve"> </w:t>
            </w:r>
            <w:r w:rsidRPr="00B823E7">
              <w:rPr>
                <w:rFonts w:eastAsia="SimSun;宋体"/>
                <w:sz w:val="20"/>
                <w:szCs w:val="20"/>
                <w:lang w:val="en-US"/>
              </w:rPr>
              <w:t>Delivery</w:t>
            </w:r>
            <w:r w:rsidRPr="00956569">
              <w:rPr>
                <w:rFonts w:eastAsia="SimSun;宋体"/>
                <w:sz w:val="20"/>
                <w:szCs w:val="20"/>
                <w:lang w:val="en-US"/>
              </w:rPr>
              <w:t xml:space="preserve"> 3.0 &amp; </w:t>
            </w:r>
            <w:r w:rsidRPr="00B823E7">
              <w:rPr>
                <w:rFonts w:eastAsia="SimSun;宋体"/>
                <w:sz w:val="20"/>
                <w:szCs w:val="20"/>
                <w:lang w:val="en-US"/>
              </w:rPr>
              <w:t>DP</w:t>
            </w:r>
            <w:r w:rsidRPr="00956569">
              <w:rPr>
                <w:rFonts w:eastAsia="SimSun;宋体"/>
                <w:sz w:val="20"/>
                <w:szCs w:val="20"/>
                <w:lang w:val="en-US"/>
              </w:rPr>
              <w:t xml:space="preserve"> ), </w:t>
            </w:r>
            <w:r w:rsidRPr="00B823E7">
              <w:rPr>
                <w:rFonts w:eastAsia="SimSun;宋体"/>
                <w:sz w:val="20"/>
                <w:szCs w:val="20"/>
                <w:lang w:val="en-US"/>
              </w:rPr>
              <w:t>onboard</w:t>
            </w:r>
          </w:p>
        </w:tc>
        <w:tc>
          <w:tcPr>
            <w:tcW w:w="751" w:type="pct"/>
            <w:vAlign w:val="center"/>
          </w:tcPr>
          <w:p w14:paraId="6BBBCBCA" w14:textId="7B86E48D" w:rsidR="00B823E7" w:rsidRPr="00B823E7" w:rsidRDefault="00B823E7" w:rsidP="00B823E7">
            <w:pPr>
              <w:spacing w:after="0"/>
              <w:jc w:val="center"/>
              <w:rPr>
                <w:b/>
                <w:sz w:val="20"/>
                <w:szCs w:val="20"/>
                <w:lang w:val="en-US"/>
              </w:rPr>
            </w:pPr>
            <w:r w:rsidRPr="00005346">
              <w:rPr>
                <w:rFonts w:eastAsia="SimSun;宋体" w:cs="Calibri"/>
                <w:b/>
                <w:sz w:val="20"/>
                <w:szCs w:val="20"/>
              </w:rPr>
              <w:t xml:space="preserve">≥ </w:t>
            </w:r>
            <w:r>
              <w:rPr>
                <w:rFonts w:eastAsia="SimSun;宋体" w:cs="Calibri"/>
                <w:b/>
                <w:sz w:val="20"/>
                <w:szCs w:val="20"/>
                <w:lang w:val="en-US"/>
              </w:rPr>
              <w:t>2</w:t>
            </w:r>
          </w:p>
        </w:tc>
        <w:tc>
          <w:tcPr>
            <w:tcW w:w="751" w:type="pct"/>
            <w:vAlign w:val="center"/>
          </w:tcPr>
          <w:p w14:paraId="1E85FD52" w14:textId="77777777" w:rsidR="00B823E7" w:rsidRPr="008C5A0F" w:rsidRDefault="00B823E7" w:rsidP="00B823E7">
            <w:pPr>
              <w:spacing w:after="0"/>
              <w:jc w:val="center"/>
              <w:rPr>
                <w:b/>
                <w:sz w:val="18"/>
                <w:szCs w:val="18"/>
              </w:rPr>
            </w:pPr>
          </w:p>
        </w:tc>
        <w:tc>
          <w:tcPr>
            <w:tcW w:w="751" w:type="pct"/>
            <w:vAlign w:val="center"/>
          </w:tcPr>
          <w:p w14:paraId="1553ECDD" w14:textId="77777777" w:rsidR="00B823E7" w:rsidRPr="008C5A0F" w:rsidRDefault="00B823E7" w:rsidP="00B823E7">
            <w:pPr>
              <w:spacing w:after="0"/>
              <w:jc w:val="center"/>
              <w:rPr>
                <w:b/>
                <w:sz w:val="18"/>
                <w:szCs w:val="18"/>
              </w:rPr>
            </w:pPr>
          </w:p>
        </w:tc>
      </w:tr>
      <w:tr w:rsidR="00CF41C0" w:rsidRPr="008C5A0F" w14:paraId="5D7F375D" w14:textId="77777777" w:rsidTr="000612D8">
        <w:tc>
          <w:tcPr>
            <w:tcW w:w="294" w:type="pct"/>
            <w:vAlign w:val="center"/>
          </w:tcPr>
          <w:p w14:paraId="4BAAF366" w14:textId="43AB8F15" w:rsidR="00CF41C0" w:rsidRPr="00B823E7" w:rsidRDefault="00B823E7" w:rsidP="003B4083">
            <w:pPr>
              <w:spacing w:after="0"/>
              <w:jc w:val="center"/>
              <w:rPr>
                <w:sz w:val="18"/>
                <w:szCs w:val="18"/>
                <w:lang w:val="en-US"/>
              </w:rPr>
            </w:pPr>
            <w:r>
              <w:rPr>
                <w:sz w:val="18"/>
                <w:szCs w:val="18"/>
                <w:lang w:val="en-US"/>
              </w:rPr>
              <w:t>32</w:t>
            </w:r>
          </w:p>
        </w:tc>
        <w:tc>
          <w:tcPr>
            <w:tcW w:w="2452" w:type="pct"/>
            <w:vAlign w:val="center"/>
          </w:tcPr>
          <w:p w14:paraId="78486DB6" w14:textId="77777777" w:rsidR="00CF41C0" w:rsidRPr="00005346" w:rsidRDefault="00CF41C0" w:rsidP="003B4083">
            <w:pPr>
              <w:spacing w:after="0"/>
              <w:rPr>
                <w:sz w:val="20"/>
                <w:szCs w:val="20"/>
                <w:lang w:val="en-US"/>
              </w:rPr>
            </w:pPr>
            <w:r w:rsidRPr="00005346">
              <w:rPr>
                <w:rFonts w:eastAsia="SimSun;宋体" w:cs="Calibri"/>
                <w:sz w:val="20"/>
                <w:szCs w:val="20"/>
              </w:rPr>
              <w:t>Θύρα</w:t>
            </w:r>
            <w:r w:rsidRPr="00005346">
              <w:rPr>
                <w:rFonts w:eastAsia="SimSun;宋体" w:cs="Calibri"/>
                <w:sz w:val="20"/>
                <w:szCs w:val="20"/>
                <w:lang w:val="en-US"/>
              </w:rPr>
              <w:t xml:space="preserve"> </w:t>
            </w:r>
            <w:r w:rsidRPr="00005346">
              <w:rPr>
                <w:rFonts w:eastAsia="SimSun;宋体" w:cs="Calibri"/>
                <w:sz w:val="20"/>
                <w:szCs w:val="20"/>
              </w:rPr>
              <w:t>δικτύου</w:t>
            </w:r>
            <w:r w:rsidRPr="00005346">
              <w:rPr>
                <w:rFonts w:eastAsia="SimSun;宋体" w:cs="Calibri"/>
                <w:sz w:val="20"/>
                <w:szCs w:val="20"/>
                <w:lang w:val="en-US"/>
              </w:rPr>
              <w:t xml:space="preserve"> Ethernet Gigabit (RJ-45)</w:t>
            </w:r>
          </w:p>
        </w:tc>
        <w:tc>
          <w:tcPr>
            <w:tcW w:w="751" w:type="pct"/>
            <w:vAlign w:val="center"/>
          </w:tcPr>
          <w:p w14:paraId="0DA5E145" w14:textId="77777777" w:rsidR="00CF41C0" w:rsidRPr="00005346" w:rsidRDefault="00CF41C0" w:rsidP="003B4083">
            <w:pPr>
              <w:spacing w:after="0"/>
              <w:jc w:val="center"/>
              <w:rPr>
                <w:b/>
                <w:sz w:val="20"/>
                <w:szCs w:val="20"/>
              </w:rPr>
            </w:pPr>
            <w:r w:rsidRPr="00005346">
              <w:rPr>
                <w:rFonts w:eastAsia="SimSun;宋体" w:cs="Calibri"/>
                <w:b/>
                <w:sz w:val="20"/>
                <w:szCs w:val="20"/>
              </w:rPr>
              <w:t>ΝΑΙ</w:t>
            </w:r>
          </w:p>
        </w:tc>
        <w:tc>
          <w:tcPr>
            <w:tcW w:w="751" w:type="pct"/>
            <w:vAlign w:val="center"/>
          </w:tcPr>
          <w:p w14:paraId="2FBFDB2D" w14:textId="77777777" w:rsidR="00CF41C0" w:rsidRPr="008C5A0F" w:rsidRDefault="00CF41C0" w:rsidP="003B4083">
            <w:pPr>
              <w:spacing w:after="0"/>
              <w:jc w:val="center"/>
              <w:rPr>
                <w:b/>
                <w:sz w:val="18"/>
                <w:szCs w:val="18"/>
              </w:rPr>
            </w:pPr>
          </w:p>
        </w:tc>
        <w:tc>
          <w:tcPr>
            <w:tcW w:w="751" w:type="pct"/>
            <w:vAlign w:val="center"/>
          </w:tcPr>
          <w:p w14:paraId="6E480F48" w14:textId="77777777" w:rsidR="00CF41C0" w:rsidRPr="008C5A0F" w:rsidRDefault="00CF41C0" w:rsidP="003B4083">
            <w:pPr>
              <w:spacing w:after="0"/>
              <w:jc w:val="center"/>
              <w:rPr>
                <w:b/>
                <w:sz w:val="18"/>
                <w:szCs w:val="18"/>
              </w:rPr>
            </w:pPr>
          </w:p>
        </w:tc>
      </w:tr>
      <w:tr w:rsidR="00CF41C0" w:rsidRPr="008C5A0F" w14:paraId="38699D30" w14:textId="77777777" w:rsidTr="000612D8">
        <w:tc>
          <w:tcPr>
            <w:tcW w:w="294" w:type="pct"/>
            <w:vAlign w:val="center"/>
          </w:tcPr>
          <w:p w14:paraId="747BCE83" w14:textId="510DFA57" w:rsidR="00CF41C0" w:rsidRPr="00B823E7" w:rsidRDefault="00B823E7" w:rsidP="003B4083">
            <w:pPr>
              <w:spacing w:after="0"/>
              <w:jc w:val="center"/>
              <w:rPr>
                <w:sz w:val="18"/>
                <w:szCs w:val="18"/>
                <w:lang w:val="en-US"/>
              </w:rPr>
            </w:pPr>
            <w:r>
              <w:rPr>
                <w:sz w:val="18"/>
                <w:szCs w:val="18"/>
                <w:lang w:val="en-US"/>
              </w:rPr>
              <w:t>33</w:t>
            </w:r>
          </w:p>
        </w:tc>
        <w:tc>
          <w:tcPr>
            <w:tcW w:w="2452" w:type="pct"/>
            <w:vAlign w:val="center"/>
          </w:tcPr>
          <w:p w14:paraId="4CAE6EBA" w14:textId="77777777" w:rsidR="00CF41C0" w:rsidRPr="00005346" w:rsidRDefault="00CF41C0" w:rsidP="003B4083">
            <w:pPr>
              <w:spacing w:after="0"/>
              <w:rPr>
                <w:sz w:val="20"/>
                <w:szCs w:val="20"/>
                <w:lang w:val="en-GB"/>
              </w:rPr>
            </w:pPr>
            <w:r w:rsidRPr="00005346">
              <w:rPr>
                <w:rFonts w:eastAsia="SimSun;宋体" w:cs="Calibri"/>
                <w:sz w:val="20"/>
                <w:szCs w:val="20"/>
              </w:rPr>
              <w:t>Θύρα HDMI 2.1 έως 4Κ</w:t>
            </w:r>
          </w:p>
        </w:tc>
        <w:tc>
          <w:tcPr>
            <w:tcW w:w="751" w:type="pct"/>
            <w:vAlign w:val="center"/>
          </w:tcPr>
          <w:p w14:paraId="5ADAA837" w14:textId="77777777" w:rsidR="00CF41C0" w:rsidRPr="00005346" w:rsidRDefault="00CF41C0" w:rsidP="003B4083">
            <w:pPr>
              <w:spacing w:after="0"/>
              <w:jc w:val="center"/>
              <w:rPr>
                <w:b/>
                <w:sz w:val="20"/>
                <w:szCs w:val="20"/>
              </w:rPr>
            </w:pPr>
            <w:r w:rsidRPr="00005346">
              <w:rPr>
                <w:rFonts w:eastAsia="SimSun;宋体" w:cs="Calibri"/>
                <w:b/>
                <w:sz w:val="20"/>
                <w:szCs w:val="20"/>
              </w:rPr>
              <w:t>≥ 1</w:t>
            </w:r>
          </w:p>
        </w:tc>
        <w:tc>
          <w:tcPr>
            <w:tcW w:w="751" w:type="pct"/>
            <w:vAlign w:val="center"/>
          </w:tcPr>
          <w:p w14:paraId="11742D3C" w14:textId="77777777" w:rsidR="00CF41C0" w:rsidRPr="008C5A0F" w:rsidRDefault="00CF41C0" w:rsidP="003B4083">
            <w:pPr>
              <w:spacing w:after="0"/>
              <w:jc w:val="center"/>
              <w:rPr>
                <w:b/>
                <w:sz w:val="18"/>
                <w:szCs w:val="18"/>
              </w:rPr>
            </w:pPr>
          </w:p>
        </w:tc>
        <w:tc>
          <w:tcPr>
            <w:tcW w:w="751" w:type="pct"/>
            <w:vAlign w:val="center"/>
          </w:tcPr>
          <w:p w14:paraId="30F815D0" w14:textId="77777777" w:rsidR="00CF41C0" w:rsidRPr="008C5A0F" w:rsidRDefault="00CF41C0" w:rsidP="003B4083">
            <w:pPr>
              <w:spacing w:after="0"/>
              <w:jc w:val="center"/>
              <w:rPr>
                <w:b/>
                <w:sz w:val="18"/>
                <w:szCs w:val="18"/>
              </w:rPr>
            </w:pPr>
          </w:p>
        </w:tc>
      </w:tr>
      <w:tr w:rsidR="00045EAD" w:rsidRPr="008C5A0F" w14:paraId="69E2A54E" w14:textId="77777777" w:rsidTr="000612D8">
        <w:tc>
          <w:tcPr>
            <w:tcW w:w="294" w:type="pct"/>
            <w:vAlign w:val="center"/>
          </w:tcPr>
          <w:p w14:paraId="46BFFEFF" w14:textId="75AA9F69" w:rsidR="00045EAD" w:rsidRPr="00B823E7" w:rsidRDefault="00045EAD" w:rsidP="00045EAD">
            <w:pPr>
              <w:spacing w:after="0"/>
              <w:jc w:val="center"/>
              <w:rPr>
                <w:sz w:val="18"/>
                <w:szCs w:val="18"/>
                <w:lang w:val="en-US"/>
              </w:rPr>
            </w:pPr>
            <w:r>
              <w:rPr>
                <w:sz w:val="18"/>
                <w:szCs w:val="18"/>
                <w:lang w:val="en-US"/>
              </w:rPr>
              <w:t>34</w:t>
            </w:r>
          </w:p>
        </w:tc>
        <w:tc>
          <w:tcPr>
            <w:tcW w:w="2452" w:type="pct"/>
            <w:vAlign w:val="center"/>
          </w:tcPr>
          <w:p w14:paraId="4EA65E31" w14:textId="04CE8C09" w:rsidR="00045EAD" w:rsidRPr="00045EAD" w:rsidRDefault="00045EAD" w:rsidP="00045EAD">
            <w:pPr>
              <w:spacing w:after="0"/>
              <w:rPr>
                <w:sz w:val="20"/>
                <w:szCs w:val="20"/>
              </w:rPr>
            </w:pPr>
            <w:r w:rsidRPr="00045EAD">
              <w:rPr>
                <w:rFonts w:eastAsia="SimSun;宋体"/>
                <w:sz w:val="20"/>
                <w:szCs w:val="20"/>
              </w:rPr>
              <w:t>Κάρτα</w:t>
            </w:r>
            <w:r w:rsidRPr="00045EAD">
              <w:rPr>
                <w:rFonts w:eastAsia="SimSun;宋体"/>
                <w:sz w:val="20"/>
                <w:szCs w:val="20"/>
                <w:lang w:val="en-US"/>
              </w:rPr>
              <w:t xml:space="preserve"> </w:t>
            </w:r>
            <w:r w:rsidRPr="00045EAD">
              <w:rPr>
                <w:rFonts w:eastAsia="SimSun;宋体"/>
                <w:sz w:val="20"/>
                <w:szCs w:val="20"/>
              </w:rPr>
              <w:t>ασύρματου</w:t>
            </w:r>
            <w:r w:rsidRPr="00045EAD">
              <w:rPr>
                <w:rFonts w:eastAsia="SimSun;宋体"/>
                <w:sz w:val="20"/>
                <w:szCs w:val="20"/>
                <w:lang w:val="en-US"/>
              </w:rPr>
              <w:t xml:space="preserve"> </w:t>
            </w:r>
            <w:r w:rsidRPr="00045EAD">
              <w:rPr>
                <w:rFonts w:eastAsia="SimSun;宋体"/>
                <w:sz w:val="20"/>
                <w:szCs w:val="20"/>
              </w:rPr>
              <w:t>δικτύου</w:t>
            </w:r>
            <w:r w:rsidRPr="00045EAD">
              <w:rPr>
                <w:rFonts w:eastAsia="SimSun;宋体"/>
                <w:sz w:val="20"/>
                <w:szCs w:val="20"/>
                <w:lang w:val="en-US"/>
              </w:rPr>
              <w:t xml:space="preserve"> Wi-Fi 7 MT7925 2x2 BE &amp; Bluetooth® 5.4 </w:t>
            </w:r>
            <w:r w:rsidRPr="00045EAD">
              <w:rPr>
                <w:rFonts w:eastAsia="SimSun;宋体"/>
                <w:sz w:val="20"/>
                <w:szCs w:val="20"/>
              </w:rPr>
              <w:t>ή</w:t>
            </w:r>
            <w:r w:rsidRPr="00045EAD">
              <w:rPr>
                <w:rFonts w:eastAsia="SimSun;宋体"/>
                <w:sz w:val="20"/>
                <w:szCs w:val="20"/>
                <w:lang w:val="en-US"/>
              </w:rPr>
              <w:t xml:space="preserve"> </w:t>
            </w:r>
            <w:r w:rsidRPr="00045EAD">
              <w:rPr>
                <w:rFonts w:eastAsia="SimSun;宋体"/>
                <w:sz w:val="20"/>
                <w:szCs w:val="20"/>
              </w:rPr>
              <w:t>ανώτερη</w:t>
            </w:r>
            <w:r w:rsidRPr="00045EAD">
              <w:rPr>
                <w:rFonts w:eastAsia="SimSun;宋体"/>
                <w:sz w:val="20"/>
                <w:szCs w:val="20"/>
                <w:lang w:val="en-US"/>
              </w:rPr>
              <w:t xml:space="preserve">. </w:t>
            </w:r>
            <w:r w:rsidRPr="00045EAD">
              <w:rPr>
                <w:rFonts w:eastAsia="SimSun;宋体"/>
                <w:sz w:val="20"/>
                <w:szCs w:val="20"/>
              </w:rPr>
              <w:t xml:space="preserve">Υποστήριξη πρωτοκόλλου ασφαλείας </w:t>
            </w:r>
            <w:r w:rsidRPr="00045EAD">
              <w:rPr>
                <w:rFonts w:eastAsia="SimSun;宋体"/>
                <w:sz w:val="20"/>
                <w:szCs w:val="20"/>
                <w:lang w:val="en-US"/>
              </w:rPr>
              <w:t>WPA</w:t>
            </w:r>
            <w:r w:rsidRPr="00045EAD">
              <w:rPr>
                <w:rFonts w:eastAsia="SimSun;宋体"/>
                <w:sz w:val="20"/>
                <w:szCs w:val="20"/>
              </w:rPr>
              <w:t>3.</w:t>
            </w:r>
          </w:p>
        </w:tc>
        <w:tc>
          <w:tcPr>
            <w:tcW w:w="751" w:type="pct"/>
            <w:vAlign w:val="center"/>
          </w:tcPr>
          <w:p w14:paraId="5F786AAC" w14:textId="77777777" w:rsidR="00045EAD" w:rsidRPr="00005346" w:rsidRDefault="00045EAD" w:rsidP="00045EAD">
            <w:pPr>
              <w:spacing w:after="0"/>
              <w:jc w:val="center"/>
              <w:rPr>
                <w:b/>
                <w:sz w:val="20"/>
                <w:szCs w:val="20"/>
              </w:rPr>
            </w:pPr>
            <w:r w:rsidRPr="00005346">
              <w:rPr>
                <w:rFonts w:eastAsia="SimSun;宋体" w:cs="Calibri"/>
                <w:b/>
                <w:sz w:val="20"/>
                <w:szCs w:val="20"/>
              </w:rPr>
              <w:t>ΝΑΙ</w:t>
            </w:r>
          </w:p>
        </w:tc>
        <w:tc>
          <w:tcPr>
            <w:tcW w:w="751" w:type="pct"/>
            <w:vAlign w:val="center"/>
          </w:tcPr>
          <w:p w14:paraId="29A11F67" w14:textId="77777777" w:rsidR="00045EAD" w:rsidRPr="008C5A0F" w:rsidRDefault="00045EAD" w:rsidP="00045EAD">
            <w:pPr>
              <w:spacing w:after="0"/>
              <w:jc w:val="center"/>
              <w:rPr>
                <w:b/>
                <w:sz w:val="18"/>
                <w:szCs w:val="18"/>
              </w:rPr>
            </w:pPr>
          </w:p>
        </w:tc>
        <w:tc>
          <w:tcPr>
            <w:tcW w:w="751" w:type="pct"/>
            <w:vAlign w:val="center"/>
          </w:tcPr>
          <w:p w14:paraId="253E80DF" w14:textId="77777777" w:rsidR="00045EAD" w:rsidRPr="008C5A0F" w:rsidRDefault="00045EAD" w:rsidP="00045EAD">
            <w:pPr>
              <w:spacing w:after="0"/>
              <w:jc w:val="center"/>
              <w:rPr>
                <w:b/>
                <w:sz w:val="18"/>
                <w:szCs w:val="18"/>
              </w:rPr>
            </w:pPr>
          </w:p>
        </w:tc>
      </w:tr>
      <w:tr w:rsidR="00045EAD" w:rsidRPr="008C5A0F" w14:paraId="570B6082" w14:textId="77777777" w:rsidTr="000612D8">
        <w:tc>
          <w:tcPr>
            <w:tcW w:w="294" w:type="pct"/>
            <w:vAlign w:val="center"/>
          </w:tcPr>
          <w:p w14:paraId="36EC8750" w14:textId="33117390" w:rsidR="00045EAD" w:rsidRPr="00B823E7" w:rsidRDefault="00045EAD" w:rsidP="00045EAD">
            <w:pPr>
              <w:spacing w:after="0"/>
              <w:jc w:val="center"/>
              <w:rPr>
                <w:sz w:val="18"/>
                <w:szCs w:val="18"/>
                <w:lang w:val="en-US"/>
              </w:rPr>
            </w:pPr>
            <w:r>
              <w:rPr>
                <w:sz w:val="18"/>
                <w:szCs w:val="18"/>
              </w:rPr>
              <w:t>3</w:t>
            </w:r>
            <w:r>
              <w:rPr>
                <w:sz w:val="18"/>
                <w:szCs w:val="18"/>
                <w:lang w:val="en-US"/>
              </w:rPr>
              <w:t>5</w:t>
            </w:r>
          </w:p>
        </w:tc>
        <w:tc>
          <w:tcPr>
            <w:tcW w:w="2452" w:type="pct"/>
            <w:vAlign w:val="center"/>
          </w:tcPr>
          <w:p w14:paraId="2B0FEA12" w14:textId="77777777" w:rsidR="00045EAD" w:rsidRPr="00005346" w:rsidRDefault="00045EAD" w:rsidP="00045EAD">
            <w:pPr>
              <w:spacing w:after="0"/>
              <w:rPr>
                <w:rFonts w:eastAsia="SimSun;宋体" w:cs="Calibri"/>
                <w:sz w:val="20"/>
                <w:szCs w:val="20"/>
              </w:rPr>
            </w:pPr>
            <w:r>
              <w:rPr>
                <w:rFonts w:eastAsia="SimSun;宋体" w:cs="Calibri"/>
                <w:sz w:val="20"/>
                <w:szCs w:val="20"/>
              </w:rPr>
              <w:t>Θ</w:t>
            </w:r>
            <w:r w:rsidRPr="00005346">
              <w:rPr>
                <w:rFonts w:eastAsia="SimSun;宋体" w:cs="Calibri"/>
                <w:sz w:val="20"/>
                <w:szCs w:val="20"/>
              </w:rPr>
              <w:t xml:space="preserve">ύρα </w:t>
            </w:r>
            <w:r w:rsidRPr="00005346">
              <w:rPr>
                <w:rFonts w:eastAsia="SimSun;宋体" w:cs="Calibri"/>
                <w:sz w:val="20"/>
                <w:szCs w:val="20"/>
                <w:lang w:val="en-US"/>
              </w:rPr>
              <w:t>combo</w:t>
            </w:r>
            <w:r w:rsidRPr="00005346">
              <w:rPr>
                <w:rFonts w:eastAsia="SimSun;宋体" w:cs="Calibri"/>
                <w:sz w:val="20"/>
                <w:szCs w:val="20"/>
              </w:rPr>
              <w:t xml:space="preserve"> ακουστικών / μικροφώνου (3.5 </w:t>
            </w:r>
            <w:r w:rsidRPr="00005346">
              <w:rPr>
                <w:rFonts w:eastAsia="SimSun;宋体" w:cs="Calibri"/>
                <w:sz w:val="20"/>
                <w:szCs w:val="20"/>
                <w:lang w:val="en-US"/>
              </w:rPr>
              <w:t>mm</w:t>
            </w:r>
            <w:r w:rsidRPr="00005346">
              <w:rPr>
                <w:rFonts w:eastAsia="SimSun;宋体" w:cs="Calibri"/>
                <w:sz w:val="20"/>
                <w:szCs w:val="20"/>
              </w:rPr>
              <w:t>)</w:t>
            </w:r>
          </w:p>
        </w:tc>
        <w:tc>
          <w:tcPr>
            <w:tcW w:w="751" w:type="pct"/>
            <w:vAlign w:val="center"/>
          </w:tcPr>
          <w:p w14:paraId="1C937E7F" w14:textId="77777777" w:rsidR="00045EAD" w:rsidRPr="00005346" w:rsidRDefault="00045EAD" w:rsidP="00045EAD">
            <w:pPr>
              <w:spacing w:after="0"/>
              <w:jc w:val="center"/>
              <w:rPr>
                <w:rFonts w:eastAsia="SimSun;宋体" w:cs="Calibri"/>
                <w:b/>
                <w:sz w:val="20"/>
                <w:szCs w:val="20"/>
              </w:rPr>
            </w:pPr>
            <w:r w:rsidRPr="00005346">
              <w:rPr>
                <w:rFonts w:eastAsia="SimSun;宋体" w:cs="Calibri"/>
                <w:b/>
                <w:sz w:val="20"/>
                <w:szCs w:val="20"/>
              </w:rPr>
              <w:t>≥ 1</w:t>
            </w:r>
          </w:p>
        </w:tc>
        <w:tc>
          <w:tcPr>
            <w:tcW w:w="751" w:type="pct"/>
            <w:vAlign w:val="center"/>
          </w:tcPr>
          <w:p w14:paraId="61688C53" w14:textId="77777777" w:rsidR="00045EAD" w:rsidRPr="008C5A0F" w:rsidRDefault="00045EAD" w:rsidP="00045EAD">
            <w:pPr>
              <w:spacing w:after="0"/>
              <w:jc w:val="center"/>
              <w:rPr>
                <w:b/>
                <w:sz w:val="18"/>
                <w:szCs w:val="18"/>
              </w:rPr>
            </w:pPr>
          </w:p>
        </w:tc>
        <w:tc>
          <w:tcPr>
            <w:tcW w:w="751" w:type="pct"/>
            <w:vAlign w:val="center"/>
          </w:tcPr>
          <w:p w14:paraId="02DC4338" w14:textId="77777777" w:rsidR="00045EAD" w:rsidRPr="008C5A0F" w:rsidRDefault="00045EAD" w:rsidP="00045EAD">
            <w:pPr>
              <w:spacing w:after="0"/>
              <w:jc w:val="center"/>
              <w:rPr>
                <w:b/>
                <w:sz w:val="18"/>
                <w:szCs w:val="18"/>
              </w:rPr>
            </w:pPr>
          </w:p>
        </w:tc>
      </w:tr>
      <w:tr w:rsidR="00045EAD" w:rsidRPr="008C5A0F" w14:paraId="7F7C6388" w14:textId="77777777" w:rsidTr="000612D8">
        <w:tc>
          <w:tcPr>
            <w:tcW w:w="294" w:type="pct"/>
            <w:vAlign w:val="center"/>
          </w:tcPr>
          <w:p w14:paraId="6A8238AA" w14:textId="56AEB6F0" w:rsidR="00045EAD" w:rsidRPr="00B823E7" w:rsidRDefault="00045EAD" w:rsidP="00045EAD">
            <w:pPr>
              <w:spacing w:after="0"/>
              <w:jc w:val="center"/>
              <w:rPr>
                <w:sz w:val="18"/>
                <w:szCs w:val="18"/>
                <w:lang w:val="en-US"/>
              </w:rPr>
            </w:pPr>
            <w:r>
              <w:rPr>
                <w:sz w:val="18"/>
                <w:szCs w:val="18"/>
              </w:rPr>
              <w:t>3</w:t>
            </w:r>
            <w:r>
              <w:rPr>
                <w:sz w:val="18"/>
                <w:szCs w:val="18"/>
                <w:lang w:val="en-US"/>
              </w:rPr>
              <w:t>6</w:t>
            </w:r>
          </w:p>
        </w:tc>
        <w:tc>
          <w:tcPr>
            <w:tcW w:w="2452" w:type="pct"/>
            <w:vAlign w:val="center"/>
          </w:tcPr>
          <w:p w14:paraId="20C4AFA5" w14:textId="77777777" w:rsidR="00045EAD" w:rsidRPr="00005346" w:rsidRDefault="00045EAD" w:rsidP="00045EAD">
            <w:pPr>
              <w:spacing w:after="0"/>
              <w:rPr>
                <w:rFonts w:eastAsia="SimSun;宋体" w:cs="Calibri"/>
                <w:sz w:val="20"/>
                <w:szCs w:val="20"/>
              </w:rPr>
            </w:pPr>
            <w:r w:rsidRPr="00005346">
              <w:rPr>
                <w:rFonts w:eastAsia="SimSun;宋体" w:cs="Calibri"/>
                <w:sz w:val="20"/>
                <w:szCs w:val="20"/>
              </w:rPr>
              <w:t>Αναγνώστης Δακτυλικού Αποτυπώματος</w:t>
            </w:r>
          </w:p>
        </w:tc>
        <w:tc>
          <w:tcPr>
            <w:tcW w:w="751" w:type="pct"/>
            <w:vAlign w:val="center"/>
          </w:tcPr>
          <w:p w14:paraId="34931745" w14:textId="77777777" w:rsidR="00045EAD" w:rsidRPr="00005346" w:rsidRDefault="00045EAD" w:rsidP="00045EAD">
            <w:pPr>
              <w:spacing w:after="0"/>
              <w:jc w:val="center"/>
              <w:rPr>
                <w:rFonts w:eastAsia="SimSun;宋体" w:cs="Calibri"/>
                <w:b/>
                <w:sz w:val="20"/>
                <w:szCs w:val="20"/>
              </w:rPr>
            </w:pPr>
            <w:r w:rsidRPr="00005346">
              <w:rPr>
                <w:rFonts w:eastAsia="SimSun;宋体" w:cs="Calibri"/>
                <w:b/>
                <w:sz w:val="20"/>
                <w:szCs w:val="20"/>
              </w:rPr>
              <w:t>ΝΑΙ</w:t>
            </w:r>
          </w:p>
        </w:tc>
        <w:tc>
          <w:tcPr>
            <w:tcW w:w="751" w:type="pct"/>
            <w:vAlign w:val="center"/>
          </w:tcPr>
          <w:p w14:paraId="09F0931A" w14:textId="77777777" w:rsidR="00045EAD" w:rsidRPr="008C5A0F" w:rsidRDefault="00045EAD" w:rsidP="00045EAD">
            <w:pPr>
              <w:spacing w:after="0"/>
              <w:jc w:val="center"/>
              <w:rPr>
                <w:b/>
                <w:sz w:val="18"/>
                <w:szCs w:val="18"/>
              </w:rPr>
            </w:pPr>
          </w:p>
        </w:tc>
        <w:tc>
          <w:tcPr>
            <w:tcW w:w="751" w:type="pct"/>
            <w:vAlign w:val="center"/>
          </w:tcPr>
          <w:p w14:paraId="6D480889" w14:textId="77777777" w:rsidR="00045EAD" w:rsidRPr="008C5A0F" w:rsidRDefault="00045EAD" w:rsidP="00045EAD">
            <w:pPr>
              <w:spacing w:after="0"/>
              <w:jc w:val="center"/>
              <w:rPr>
                <w:b/>
                <w:sz w:val="18"/>
                <w:szCs w:val="18"/>
              </w:rPr>
            </w:pPr>
          </w:p>
        </w:tc>
      </w:tr>
      <w:tr w:rsidR="00045EAD" w:rsidRPr="008C5A0F" w14:paraId="51E3C832" w14:textId="77777777" w:rsidTr="000612D8">
        <w:tc>
          <w:tcPr>
            <w:tcW w:w="294" w:type="pct"/>
            <w:shd w:val="clear" w:color="auto" w:fill="D0CECE" w:themeFill="background2" w:themeFillShade="E6"/>
            <w:vAlign w:val="center"/>
          </w:tcPr>
          <w:p w14:paraId="62034AAC" w14:textId="77777777" w:rsidR="00045EAD" w:rsidRDefault="00045EAD" w:rsidP="00045EAD">
            <w:pPr>
              <w:spacing w:after="0"/>
              <w:jc w:val="center"/>
              <w:rPr>
                <w:sz w:val="18"/>
                <w:szCs w:val="18"/>
              </w:rPr>
            </w:pPr>
          </w:p>
        </w:tc>
        <w:tc>
          <w:tcPr>
            <w:tcW w:w="2452" w:type="pct"/>
            <w:shd w:val="clear" w:color="auto" w:fill="D0CECE" w:themeFill="background2" w:themeFillShade="E6"/>
            <w:vAlign w:val="center"/>
          </w:tcPr>
          <w:p w14:paraId="33548279" w14:textId="77777777" w:rsidR="00045EAD" w:rsidRPr="002A3A18" w:rsidRDefault="00045EAD" w:rsidP="00045EAD">
            <w:pPr>
              <w:spacing w:after="0"/>
              <w:rPr>
                <w:rFonts w:eastAsia="SimSun;宋体" w:cs="Calibri"/>
                <w:b/>
                <w:bCs/>
                <w:sz w:val="18"/>
                <w:szCs w:val="18"/>
              </w:rPr>
            </w:pPr>
            <w:r w:rsidRPr="002A3A18">
              <w:rPr>
                <w:rFonts w:eastAsia="SimSun;宋体"/>
                <w:b/>
                <w:bCs/>
                <w:sz w:val="18"/>
                <w:szCs w:val="18"/>
                <w:lang w:val="en-US"/>
              </w:rPr>
              <w:t>Camera/</w:t>
            </w:r>
            <w:r w:rsidRPr="002A3A18">
              <w:rPr>
                <w:b/>
                <w:bCs/>
                <w:sz w:val="18"/>
                <w:szCs w:val="18"/>
              </w:rPr>
              <w:t>Ηχεία</w:t>
            </w:r>
            <w:r w:rsidRPr="002A3A18">
              <w:rPr>
                <w:rFonts w:eastAsia="SimSun;宋体"/>
                <w:b/>
                <w:bCs/>
                <w:sz w:val="18"/>
                <w:szCs w:val="18"/>
              </w:rPr>
              <w:t>/Μικρόφωνο</w:t>
            </w:r>
          </w:p>
        </w:tc>
        <w:tc>
          <w:tcPr>
            <w:tcW w:w="751" w:type="pct"/>
            <w:shd w:val="clear" w:color="auto" w:fill="D0CECE" w:themeFill="background2" w:themeFillShade="E6"/>
            <w:vAlign w:val="center"/>
          </w:tcPr>
          <w:p w14:paraId="4C1E3B91" w14:textId="77777777" w:rsidR="00045EAD" w:rsidRPr="00005346" w:rsidRDefault="00045EAD" w:rsidP="00045EAD">
            <w:pPr>
              <w:spacing w:after="0"/>
              <w:jc w:val="center"/>
              <w:rPr>
                <w:rFonts w:eastAsia="SimSun;宋体" w:cs="Calibri"/>
                <w:b/>
                <w:sz w:val="20"/>
                <w:szCs w:val="20"/>
              </w:rPr>
            </w:pPr>
          </w:p>
        </w:tc>
        <w:tc>
          <w:tcPr>
            <w:tcW w:w="751" w:type="pct"/>
            <w:shd w:val="clear" w:color="auto" w:fill="D0CECE" w:themeFill="background2" w:themeFillShade="E6"/>
            <w:vAlign w:val="center"/>
          </w:tcPr>
          <w:p w14:paraId="3EDFFAD3" w14:textId="77777777" w:rsidR="00045EAD" w:rsidRPr="008C5A0F" w:rsidRDefault="00045EAD" w:rsidP="00045EAD">
            <w:pPr>
              <w:spacing w:after="0"/>
              <w:jc w:val="center"/>
              <w:rPr>
                <w:b/>
                <w:sz w:val="18"/>
                <w:szCs w:val="18"/>
              </w:rPr>
            </w:pPr>
          </w:p>
        </w:tc>
        <w:tc>
          <w:tcPr>
            <w:tcW w:w="751" w:type="pct"/>
            <w:shd w:val="clear" w:color="auto" w:fill="D0CECE" w:themeFill="background2" w:themeFillShade="E6"/>
            <w:vAlign w:val="center"/>
          </w:tcPr>
          <w:p w14:paraId="31A63FA1" w14:textId="77777777" w:rsidR="00045EAD" w:rsidRPr="008C5A0F" w:rsidRDefault="00045EAD" w:rsidP="00045EAD">
            <w:pPr>
              <w:spacing w:after="0"/>
              <w:jc w:val="center"/>
              <w:rPr>
                <w:b/>
                <w:sz w:val="18"/>
                <w:szCs w:val="18"/>
              </w:rPr>
            </w:pPr>
          </w:p>
        </w:tc>
      </w:tr>
      <w:tr w:rsidR="00045EAD" w:rsidRPr="008C5A0F" w14:paraId="26B039E5" w14:textId="77777777" w:rsidTr="000612D8">
        <w:tc>
          <w:tcPr>
            <w:tcW w:w="294" w:type="pct"/>
            <w:vAlign w:val="center"/>
          </w:tcPr>
          <w:p w14:paraId="2A8415A9" w14:textId="013896DA" w:rsidR="00045EAD" w:rsidRPr="00045EAD" w:rsidRDefault="00045EAD" w:rsidP="00045EAD">
            <w:pPr>
              <w:spacing w:after="0"/>
              <w:jc w:val="center"/>
              <w:rPr>
                <w:sz w:val="18"/>
                <w:szCs w:val="18"/>
                <w:lang w:val="en-US"/>
              </w:rPr>
            </w:pPr>
            <w:r>
              <w:rPr>
                <w:sz w:val="18"/>
                <w:szCs w:val="18"/>
                <w:lang w:val="en-US"/>
              </w:rPr>
              <w:t>37</w:t>
            </w:r>
          </w:p>
        </w:tc>
        <w:tc>
          <w:tcPr>
            <w:tcW w:w="2452" w:type="pct"/>
            <w:vAlign w:val="center"/>
          </w:tcPr>
          <w:p w14:paraId="283FB2A9" w14:textId="77777777" w:rsidR="00045EAD" w:rsidRPr="00ED0606" w:rsidRDefault="00045EAD" w:rsidP="00045EAD">
            <w:pPr>
              <w:spacing w:after="0"/>
              <w:rPr>
                <w:rFonts w:eastAsia="SimSun;宋体" w:cs="Calibri"/>
                <w:sz w:val="20"/>
                <w:szCs w:val="20"/>
              </w:rPr>
            </w:pPr>
            <w:r w:rsidRPr="00ED0606">
              <w:rPr>
                <w:rFonts w:eastAsia="SimSun;宋体" w:cs="Calibri"/>
                <w:sz w:val="20"/>
                <w:szCs w:val="20"/>
              </w:rPr>
              <w:t>Ενσωματωμένη κάμερα υψηλής ανάλυσης. Ελάχιστες προδιαγραφές (</w:t>
            </w:r>
            <w:r w:rsidRPr="00ED0606">
              <w:rPr>
                <w:rFonts w:eastAsia="SimSun;宋体" w:cs="Calibri"/>
                <w:sz w:val="20"/>
                <w:szCs w:val="20"/>
                <w:lang w:val="en-US"/>
              </w:rPr>
              <w:t>FHD</w:t>
            </w:r>
            <w:r w:rsidRPr="00ED0606">
              <w:rPr>
                <w:rFonts w:eastAsia="SimSun;宋体" w:cs="Calibri"/>
                <w:sz w:val="20"/>
                <w:szCs w:val="20"/>
              </w:rPr>
              <w:t>+</w:t>
            </w:r>
            <w:r w:rsidRPr="00ED0606">
              <w:rPr>
                <w:rFonts w:eastAsia="SimSun;宋体" w:cs="Calibri"/>
                <w:sz w:val="20"/>
                <w:szCs w:val="20"/>
                <w:lang w:val="en-US"/>
              </w:rPr>
              <w:t>IR</w:t>
            </w:r>
            <w:r w:rsidRPr="00ED0606">
              <w:rPr>
                <w:rFonts w:eastAsia="SimSun;宋体" w:cs="Calibri"/>
                <w:sz w:val="20"/>
                <w:szCs w:val="20"/>
              </w:rPr>
              <w:t xml:space="preserve"> 1080</w:t>
            </w:r>
            <w:r w:rsidRPr="00ED0606">
              <w:rPr>
                <w:rFonts w:eastAsia="SimSun;宋体" w:cs="Calibri"/>
                <w:sz w:val="20"/>
                <w:szCs w:val="20"/>
                <w:lang w:val="en-US"/>
              </w:rPr>
              <w:t>p</w:t>
            </w:r>
            <w:r w:rsidRPr="00ED0606">
              <w:rPr>
                <w:rFonts w:eastAsia="SimSun;宋体" w:cs="Calibri"/>
                <w:sz w:val="20"/>
                <w:szCs w:val="20"/>
              </w:rPr>
              <w:t>) 5MP &amp; IR με κλείστρο και μικρόφωνο με καταστολή θορύβου.</w:t>
            </w:r>
          </w:p>
        </w:tc>
        <w:tc>
          <w:tcPr>
            <w:tcW w:w="751" w:type="pct"/>
            <w:vAlign w:val="center"/>
          </w:tcPr>
          <w:p w14:paraId="2EB5D510" w14:textId="77777777" w:rsidR="00045EAD" w:rsidRPr="00ED0606" w:rsidRDefault="00045EAD" w:rsidP="00045EAD">
            <w:pPr>
              <w:spacing w:after="0"/>
              <w:jc w:val="center"/>
              <w:rPr>
                <w:rFonts w:eastAsia="SimSun;宋体" w:cs="Calibri"/>
                <w:b/>
                <w:sz w:val="20"/>
                <w:szCs w:val="20"/>
              </w:rPr>
            </w:pPr>
            <w:r w:rsidRPr="00ED0606">
              <w:rPr>
                <w:rFonts w:eastAsia="SimSun;宋体" w:cs="Calibri"/>
                <w:b/>
                <w:sz w:val="20"/>
                <w:szCs w:val="20"/>
                <w:lang w:val="en-US"/>
              </w:rPr>
              <w:t>NAI</w:t>
            </w:r>
          </w:p>
        </w:tc>
        <w:tc>
          <w:tcPr>
            <w:tcW w:w="751" w:type="pct"/>
            <w:vAlign w:val="center"/>
          </w:tcPr>
          <w:p w14:paraId="10BB8E39" w14:textId="77777777" w:rsidR="00045EAD" w:rsidRPr="008C5A0F" w:rsidRDefault="00045EAD" w:rsidP="00045EAD">
            <w:pPr>
              <w:spacing w:after="0"/>
              <w:jc w:val="center"/>
              <w:rPr>
                <w:b/>
                <w:sz w:val="18"/>
                <w:szCs w:val="18"/>
              </w:rPr>
            </w:pPr>
          </w:p>
        </w:tc>
        <w:tc>
          <w:tcPr>
            <w:tcW w:w="751" w:type="pct"/>
            <w:vAlign w:val="center"/>
          </w:tcPr>
          <w:p w14:paraId="064BD828" w14:textId="77777777" w:rsidR="00045EAD" w:rsidRPr="008C5A0F" w:rsidRDefault="00045EAD" w:rsidP="00045EAD">
            <w:pPr>
              <w:spacing w:after="0"/>
              <w:jc w:val="center"/>
              <w:rPr>
                <w:b/>
                <w:sz w:val="18"/>
                <w:szCs w:val="18"/>
              </w:rPr>
            </w:pPr>
          </w:p>
        </w:tc>
      </w:tr>
      <w:tr w:rsidR="00045EAD" w:rsidRPr="008C5A0F" w14:paraId="6D61E32F" w14:textId="77777777" w:rsidTr="000612D8">
        <w:tc>
          <w:tcPr>
            <w:tcW w:w="294" w:type="pct"/>
            <w:vAlign w:val="center"/>
          </w:tcPr>
          <w:p w14:paraId="51A9C4FB" w14:textId="5B5D1431" w:rsidR="00045EAD" w:rsidRPr="00045EAD" w:rsidRDefault="00045EAD" w:rsidP="00045EAD">
            <w:pPr>
              <w:spacing w:after="0"/>
              <w:jc w:val="center"/>
              <w:rPr>
                <w:sz w:val="18"/>
                <w:szCs w:val="18"/>
                <w:lang w:val="en-US"/>
              </w:rPr>
            </w:pPr>
            <w:r>
              <w:rPr>
                <w:sz w:val="18"/>
                <w:szCs w:val="18"/>
              </w:rPr>
              <w:t>3</w:t>
            </w:r>
            <w:r>
              <w:rPr>
                <w:sz w:val="18"/>
                <w:szCs w:val="18"/>
                <w:lang w:val="en-US"/>
              </w:rPr>
              <w:t>8</w:t>
            </w:r>
          </w:p>
        </w:tc>
        <w:tc>
          <w:tcPr>
            <w:tcW w:w="2452" w:type="pct"/>
            <w:vAlign w:val="center"/>
          </w:tcPr>
          <w:p w14:paraId="78F6B343" w14:textId="77777777" w:rsidR="00045EAD" w:rsidRPr="00ED0606" w:rsidRDefault="00045EAD" w:rsidP="00045EAD">
            <w:pPr>
              <w:spacing w:after="0"/>
              <w:rPr>
                <w:rFonts w:eastAsia="SimSun;宋体" w:cs="Calibri"/>
                <w:sz w:val="20"/>
                <w:szCs w:val="20"/>
              </w:rPr>
            </w:pPr>
            <w:r w:rsidRPr="00ED0606">
              <w:rPr>
                <w:rFonts w:eastAsia="SimSun;宋体" w:cs="Calibri"/>
                <w:sz w:val="20"/>
                <w:szCs w:val="20"/>
              </w:rPr>
              <w:t>Κάρτα Ήχου HD</w:t>
            </w:r>
          </w:p>
        </w:tc>
        <w:tc>
          <w:tcPr>
            <w:tcW w:w="751" w:type="pct"/>
            <w:vAlign w:val="center"/>
          </w:tcPr>
          <w:p w14:paraId="2B4808A1" w14:textId="77777777" w:rsidR="00045EAD" w:rsidRPr="00ED0606" w:rsidRDefault="00045EAD" w:rsidP="00045EAD">
            <w:pPr>
              <w:spacing w:after="0"/>
              <w:jc w:val="center"/>
              <w:rPr>
                <w:rFonts w:eastAsia="SimSun;宋体" w:cs="Calibri"/>
                <w:b/>
                <w:sz w:val="20"/>
                <w:szCs w:val="20"/>
              </w:rPr>
            </w:pPr>
            <w:r w:rsidRPr="00ED0606">
              <w:rPr>
                <w:rFonts w:eastAsia="SimSun;宋体" w:cs="Calibri"/>
                <w:b/>
                <w:sz w:val="20"/>
                <w:szCs w:val="20"/>
              </w:rPr>
              <w:t>ΝΑΙ</w:t>
            </w:r>
          </w:p>
        </w:tc>
        <w:tc>
          <w:tcPr>
            <w:tcW w:w="751" w:type="pct"/>
            <w:vAlign w:val="center"/>
          </w:tcPr>
          <w:p w14:paraId="057FC290" w14:textId="77777777" w:rsidR="00045EAD" w:rsidRPr="008C5A0F" w:rsidRDefault="00045EAD" w:rsidP="00045EAD">
            <w:pPr>
              <w:spacing w:after="0"/>
              <w:jc w:val="center"/>
              <w:rPr>
                <w:b/>
                <w:sz w:val="18"/>
                <w:szCs w:val="18"/>
              </w:rPr>
            </w:pPr>
          </w:p>
        </w:tc>
        <w:tc>
          <w:tcPr>
            <w:tcW w:w="751" w:type="pct"/>
            <w:vAlign w:val="center"/>
          </w:tcPr>
          <w:p w14:paraId="1157B906" w14:textId="77777777" w:rsidR="00045EAD" w:rsidRPr="008C5A0F" w:rsidRDefault="00045EAD" w:rsidP="00045EAD">
            <w:pPr>
              <w:spacing w:after="0"/>
              <w:jc w:val="center"/>
              <w:rPr>
                <w:b/>
                <w:sz w:val="18"/>
                <w:szCs w:val="18"/>
              </w:rPr>
            </w:pPr>
          </w:p>
        </w:tc>
      </w:tr>
      <w:tr w:rsidR="00045EAD" w:rsidRPr="008C5A0F" w14:paraId="285334C2" w14:textId="77777777" w:rsidTr="000612D8">
        <w:tc>
          <w:tcPr>
            <w:tcW w:w="294" w:type="pct"/>
            <w:vAlign w:val="center"/>
          </w:tcPr>
          <w:p w14:paraId="5F557144" w14:textId="4D916711" w:rsidR="00045EAD" w:rsidRPr="00045EAD" w:rsidRDefault="00045EAD" w:rsidP="00045EAD">
            <w:pPr>
              <w:spacing w:after="0"/>
              <w:jc w:val="center"/>
              <w:rPr>
                <w:sz w:val="18"/>
                <w:szCs w:val="18"/>
                <w:lang w:val="en-US"/>
              </w:rPr>
            </w:pPr>
            <w:r>
              <w:rPr>
                <w:sz w:val="18"/>
                <w:szCs w:val="18"/>
                <w:lang w:val="en-US"/>
              </w:rPr>
              <w:t>39</w:t>
            </w:r>
          </w:p>
        </w:tc>
        <w:tc>
          <w:tcPr>
            <w:tcW w:w="2452" w:type="pct"/>
            <w:vAlign w:val="center"/>
          </w:tcPr>
          <w:p w14:paraId="6BE72CD2" w14:textId="77777777" w:rsidR="00045EAD" w:rsidRPr="00ED0606" w:rsidRDefault="00045EAD" w:rsidP="00045EAD">
            <w:pPr>
              <w:spacing w:after="0"/>
              <w:rPr>
                <w:rFonts w:eastAsia="SimSun;宋体" w:cs="Calibri"/>
                <w:sz w:val="20"/>
                <w:szCs w:val="20"/>
              </w:rPr>
            </w:pPr>
            <w:r w:rsidRPr="00ED0606">
              <w:rPr>
                <w:rFonts w:eastAsia="SimSun;宋体" w:cs="Calibri"/>
                <w:sz w:val="20"/>
                <w:szCs w:val="20"/>
              </w:rPr>
              <w:t>Διπλό μικρόφωνο</w:t>
            </w:r>
          </w:p>
        </w:tc>
        <w:tc>
          <w:tcPr>
            <w:tcW w:w="751" w:type="pct"/>
            <w:vAlign w:val="center"/>
          </w:tcPr>
          <w:p w14:paraId="1EAF5C71" w14:textId="77777777" w:rsidR="00045EAD" w:rsidRPr="00ED0606" w:rsidRDefault="00045EAD" w:rsidP="00045EAD">
            <w:pPr>
              <w:spacing w:after="0"/>
              <w:jc w:val="center"/>
              <w:rPr>
                <w:rFonts w:eastAsia="SimSun;宋体" w:cs="Calibri"/>
                <w:b/>
                <w:sz w:val="20"/>
                <w:szCs w:val="20"/>
              </w:rPr>
            </w:pPr>
            <w:r w:rsidRPr="00ED0606">
              <w:rPr>
                <w:rFonts w:eastAsia="SimSun;宋体" w:cs="Calibri"/>
                <w:b/>
                <w:sz w:val="20"/>
                <w:szCs w:val="20"/>
              </w:rPr>
              <w:t>ΝΑΙ</w:t>
            </w:r>
          </w:p>
        </w:tc>
        <w:tc>
          <w:tcPr>
            <w:tcW w:w="751" w:type="pct"/>
            <w:vAlign w:val="center"/>
          </w:tcPr>
          <w:p w14:paraId="487A211C" w14:textId="77777777" w:rsidR="00045EAD" w:rsidRPr="008C5A0F" w:rsidRDefault="00045EAD" w:rsidP="00045EAD">
            <w:pPr>
              <w:spacing w:after="0"/>
              <w:jc w:val="center"/>
              <w:rPr>
                <w:b/>
                <w:sz w:val="18"/>
                <w:szCs w:val="18"/>
              </w:rPr>
            </w:pPr>
          </w:p>
        </w:tc>
        <w:tc>
          <w:tcPr>
            <w:tcW w:w="751" w:type="pct"/>
            <w:vAlign w:val="center"/>
          </w:tcPr>
          <w:p w14:paraId="105502A5" w14:textId="77777777" w:rsidR="00045EAD" w:rsidRPr="008C5A0F" w:rsidRDefault="00045EAD" w:rsidP="00045EAD">
            <w:pPr>
              <w:spacing w:after="0"/>
              <w:jc w:val="center"/>
              <w:rPr>
                <w:b/>
                <w:sz w:val="18"/>
                <w:szCs w:val="18"/>
              </w:rPr>
            </w:pPr>
          </w:p>
        </w:tc>
      </w:tr>
      <w:tr w:rsidR="00045EAD" w:rsidRPr="008C5A0F" w14:paraId="7EFD6D2F" w14:textId="77777777" w:rsidTr="000612D8">
        <w:tc>
          <w:tcPr>
            <w:tcW w:w="294" w:type="pct"/>
            <w:vAlign w:val="center"/>
          </w:tcPr>
          <w:p w14:paraId="1B1BAE87" w14:textId="51F2D8A4" w:rsidR="00045EAD" w:rsidRPr="00045EAD" w:rsidRDefault="00045EAD" w:rsidP="00045EAD">
            <w:pPr>
              <w:spacing w:after="0"/>
              <w:jc w:val="center"/>
              <w:rPr>
                <w:sz w:val="18"/>
                <w:szCs w:val="18"/>
                <w:lang w:val="en-US"/>
              </w:rPr>
            </w:pPr>
            <w:r>
              <w:rPr>
                <w:sz w:val="18"/>
                <w:szCs w:val="18"/>
              </w:rPr>
              <w:t>4</w:t>
            </w:r>
            <w:r>
              <w:rPr>
                <w:sz w:val="18"/>
                <w:szCs w:val="18"/>
                <w:lang w:val="en-US"/>
              </w:rPr>
              <w:t>0</w:t>
            </w:r>
          </w:p>
        </w:tc>
        <w:tc>
          <w:tcPr>
            <w:tcW w:w="2452" w:type="pct"/>
            <w:vAlign w:val="center"/>
          </w:tcPr>
          <w:p w14:paraId="10031F6D" w14:textId="77777777" w:rsidR="00045EAD" w:rsidRPr="00ED0606" w:rsidRDefault="00045EAD" w:rsidP="00045EAD">
            <w:pPr>
              <w:spacing w:after="0"/>
              <w:rPr>
                <w:rFonts w:eastAsia="SimSun;宋体" w:cs="Calibri"/>
                <w:sz w:val="20"/>
                <w:szCs w:val="20"/>
              </w:rPr>
            </w:pPr>
            <w:r w:rsidRPr="00ED0606">
              <w:rPr>
                <w:rFonts w:eastAsia="SimSun;宋体" w:cs="Calibri"/>
                <w:sz w:val="20"/>
                <w:szCs w:val="20"/>
              </w:rPr>
              <w:t>Ηχεία Στερεοφωνικά 2 x 2W Dolby Audio</w:t>
            </w:r>
          </w:p>
        </w:tc>
        <w:tc>
          <w:tcPr>
            <w:tcW w:w="751" w:type="pct"/>
            <w:vAlign w:val="center"/>
          </w:tcPr>
          <w:p w14:paraId="62D95CC8" w14:textId="77777777" w:rsidR="00045EAD" w:rsidRPr="00ED0606" w:rsidRDefault="00045EAD" w:rsidP="00045EAD">
            <w:pPr>
              <w:spacing w:after="0"/>
              <w:jc w:val="center"/>
              <w:rPr>
                <w:rFonts w:eastAsia="SimSun;宋体" w:cs="Calibri"/>
                <w:b/>
                <w:sz w:val="20"/>
                <w:szCs w:val="20"/>
              </w:rPr>
            </w:pPr>
            <w:r w:rsidRPr="00ED0606">
              <w:rPr>
                <w:rFonts w:eastAsia="SimSun;宋体" w:cs="Calibri"/>
                <w:b/>
                <w:sz w:val="20"/>
                <w:szCs w:val="20"/>
              </w:rPr>
              <w:t>ΝΑΙ</w:t>
            </w:r>
          </w:p>
        </w:tc>
        <w:tc>
          <w:tcPr>
            <w:tcW w:w="751" w:type="pct"/>
            <w:vAlign w:val="center"/>
          </w:tcPr>
          <w:p w14:paraId="47C949BC" w14:textId="77777777" w:rsidR="00045EAD" w:rsidRPr="008C5A0F" w:rsidRDefault="00045EAD" w:rsidP="00045EAD">
            <w:pPr>
              <w:spacing w:after="0"/>
              <w:jc w:val="center"/>
              <w:rPr>
                <w:b/>
                <w:sz w:val="18"/>
                <w:szCs w:val="18"/>
              </w:rPr>
            </w:pPr>
          </w:p>
        </w:tc>
        <w:tc>
          <w:tcPr>
            <w:tcW w:w="751" w:type="pct"/>
            <w:vAlign w:val="center"/>
          </w:tcPr>
          <w:p w14:paraId="101E8C6A" w14:textId="77777777" w:rsidR="00045EAD" w:rsidRPr="008C5A0F" w:rsidRDefault="00045EAD" w:rsidP="00045EAD">
            <w:pPr>
              <w:spacing w:after="0"/>
              <w:jc w:val="center"/>
              <w:rPr>
                <w:b/>
                <w:sz w:val="18"/>
                <w:szCs w:val="18"/>
              </w:rPr>
            </w:pPr>
          </w:p>
        </w:tc>
      </w:tr>
      <w:tr w:rsidR="00045EAD" w:rsidRPr="008C5A0F" w14:paraId="4F2D8EB5" w14:textId="77777777" w:rsidTr="000612D8">
        <w:tc>
          <w:tcPr>
            <w:tcW w:w="294" w:type="pct"/>
            <w:shd w:val="clear" w:color="auto" w:fill="D0CECE" w:themeFill="background2" w:themeFillShade="E6"/>
            <w:vAlign w:val="center"/>
          </w:tcPr>
          <w:p w14:paraId="5B52AA7F" w14:textId="77777777" w:rsidR="00045EAD" w:rsidRDefault="00045EAD" w:rsidP="00045EAD">
            <w:pPr>
              <w:spacing w:after="0"/>
              <w:jc w:val="center"/>
              <w:rPr>
                <w:sz w:val="18"/>
                <w:szCs w:val="18"/>
              </w:rPr>
            </w:pPr>
          </w:p>
        </w:tc>
        <w:tc>
          <w:tcPr>
            <w:tcW w:w="2452" w:type="pct"/>
            <w:shd w:val="clear" w:color="auto" w:fill="D0CECE" w:themeFill="background2" w:themeFillShade="E6"/>
            <w:vAlign w:val="center"/>
          </w:tcPr>
          <w:p w14:paraId="0D639EE2" w14:textId="77777777" w:rsidR="00045EAD" w:rsidRPr="003C1D88" w:rsidRDefault="00045EAD" w:rsidP="00045EAD">
            <w:pPr>
              <w:spacing w:after="0"/>
              <w:rPr>
                <w:rFonts w:eastAsia="SimSun;宋体" w:cs="Calibri"/>
                <w:sz w:val="20"/>
                <w:szCs w:val="20"/>
              </w:rPr>
            </w:pPr>
            <w:r>
              <w:rPr>
                <w:rFonts w:eastAsia="SimSun;宋体"/>
                <w:b/>
                <w:bCs/>
                <w:sz w:val="18"/>
                <w:szCs w:val="18"/>
              </w:rPr>
              <w:t>Κάρτα γραφικών</w:t>
            </w:r>
          </w:p>
        </w:tc>
        <w:tc>
          <w:tcPr>
            <w:tcW w:w="751" w:type="pct"/>
            <w:shd w:val="clear" w:color="auto" w:fill="D0CECE" w:themeFill="background2" w:themeFillShade="E6"/>
            <w:vAlign w:val="center"/>
          </w:tcPr>
          <w:p w14:paraId="41D30849" w14:textId="77777777" w:rsidR="00045EAD" w:rsidRPr="00005346" w:rsidRDefault="00045EAD" w:rsidP="00045EAD">
            <w:pPr>
              <w:spacing w:after="0"/>
              <w:jc w:val="center"/>
              <w:rPr>
                <w:rFonts w:eastAsia="SimSun;宋体" w:cs="Calibri"/>
                <w:b/>
                <w:sz w:val="20"/>
                <w:szCs w:val="20"/>
              </w:rPr>
            </w:pPr>
          </w:p>
        </w:tc>
        <w:tc>
          <w:tcPr>
            <w:tcW w:w="751" w:type="pct"/>
            <w:shd w:val="clear" w:color="auto" w:fill="D0CECE" w:themeFill="background2" w:themeFillShade="E6"/>
            <w:vAlign w:val="center"/>
          </w:tcPr>
          <w:p w14:paraId="57F1BD99" w14:textId="77777777" w:rsidR="00045EAD" w:rsidRPr="008C5A0F" w:rsidRDefault="00045EAD" w:rsidP="00045EAD">
            <w:pPr>
              <w:spacing w:after="0"/>
              <w:jc w:val="center"/>
              <w:rPr>
                <w:b/>
                <w:sz w:val="18"/>
                <w:szCs w:val="18"/>
              </w:rPr>
            </w:pPr>
          </w:p>
        </w:tc>
        <w:tc>
          <w:tcPr>
            <w:tcW w:w="751" w:type="pct"/>
            <w:shd w:val="clear" w:color="auto" w:fill="D0CECE" w:themeFill="background2" w:themeFillShade="E6"/>
            <w:vAlign w:val="center"/>
          </w:tcPr>
          <w:p w14:paraId="700371B1" w14:textId="77777777" w:rsidR="00045EAD" w:rsidRPr="008C5A0F" w:rsidRDefault="00045EAD" w:rsidP="00045EAD">
            <w:pPr>
              <w:spacing w:after="0"/>
              <w:jc w:val="center"/>
              <w:rPr>
                <w:b/>
                <w:sz w:val="18"/>
                <w:szCs w:val="18"/>
              </w:rPr>
            </w:pPr>
          </w:p>
        </w:tc>
      </w:tr>
      <w:tr w:rsidR="00045EAD" w:rsidRPr="008C5A0F" w14:paraId="605A78DD" w14:textId="77777777" w:rsidTr="000612D8">
        <w:tc>
          <w:tcPr>
            <w:tcW w:w="294" w:type="pct"/>
            <w:vAlign w:val="center"/>
          </w:tcPr>
          <w:p w14:paraId="21C895E4" w14:textId="0B2F317E" w:rsidR="00045EAD" w:rsidRPr="00045EAD" w:rsidRDefault="00045EAD" w:rsidP="00045EAD">
            <w:pPr>
              <w:spacing w:after="0"/>
              <w:jc w:val="center"/>
              <w:rPr>
                <w:sz w:val="18"/>
                <w:szCs w:val="18"/>
                <w:lang w:val="en-US"/>
              </w:rPr>
            </w:pPr>
            <w:r>
              <w:rPr>
                <w:sz w:val="18"/>
                <w:szCs w:val="18"/>
                <w:lang w:val="en-US"/>
              </w:rPr>
              <w:t>41</w:t>
            </w:r>
          </w:p>
        </w:tc>
        <w:tc>
          <w:tcPr>
            <w:tcW w:w="2452" w:type="pct"/>
            <w:vAlign w:val="center"/>
          </w:tcPr>
          <w:p w14:paraId="272B0107" w14:textId="77777777" w:rsidR="00045EAD" w:rsidRPr="004447AE" w:rsidRDefault="00045EAD" w:rsidP="00045EAD">
            <w:pPr>
              <w:spacing w:after="0"/>
              <w:rPr>
                <w:rFonts w:eastAsia="SimSun;宋体" w:cs="Calibri"/>
                <w:sz w:val="20"/>
                <w:szCs w:val="20"/>
              </w:rPr>
            </w:pPr>
            <w:r w:rsidRPr="004447AE">
              <w:rPr>
                <w:rFonts w:eastAsia="SimSun;宋体" w:cs="Calibri"/>
                <w:sz w:val="20"/>
                <w:szCs w:val="20"/>
              </w:rPr>
              <w:t>Ανεξάρτητη ή Ενσωματωμένη στον επεξεργαστή κάρτα γραφικών</w:t>
            </w:r>
          </w:p>
        </w:tc>
        <w:tc>
          <w:tcPr>
            <w:tcW w:w="751" w:type="pct"/>
            <w:vAlign w:val="center"/>
          </w:tcPr>
          <w:p w14:paraId="37D34209" w14:textId="77777777" w:rsidR="00045EAD" w:rsidRPr="004447AE" w:rsidRDefault="00045EAD" w:rsidP="00045EAD">
            <w:pPr>
              <w:spacing w:after="0"/>
              <w:jc w:val="center"/>
              <w:rPr>
                <w:rFonts w:eastAsia="SimSun;宋体" w:cs="Calibri"/>
                <w:b/>
                <w:sz w:val="20"/>
                <w:szCs w:val="20"/>
              </w:rPr>
            </w:pPr>
            <w:r w:rsidRPr="004447AE">
              <w:rPr>
                <w:rFonts w:eastAsia="SimSun;宋体" w:cs="Calibri"/>
                <w:b/>
                <w:sz w:val="20"/>
                <w:szCs w:val="20"/>
              </w:rPr>
              <w:t>ΝΑΙ</w:t>
            </w:r>
          </w:p>
        </w:tc>
        <w:tc>
          <w:tcPr>
            <w:tcW w:w="751" w:type="pct"/>
            <w:vAlign w:val="center"/>
          </w:tcPr>
          <w:p w14:paraId="3E991A9A" w14:textId="77777777" w:rsidR="00045EAD" w:rsidRPr="008C5A0F" w:rsidRDefault="00045EAD" w:rsidP="00045EAD">
            <w:pPr>
              <w:spacing w:after="0"/>
              <w:jc w:val="center"/>
              <w:rPr>
                <w:b/>
                <w:sz w:val="18"/>
                <w:szCs w:val="18"/>
              </w:rPr>
            </w:pPr>
          </w:p>
        </w:tc>
        <w:tc>
          <w:tcPr>
            <w:tcW w:w="751" w:type="pct"/>
            <w:vAlign w:val="center"/>
          </w:tcPr>
          <w:p w14:paraId="129E5CCA" w14:textId="77777777" w:rsidR="00045EAD" w:rsidRPr="008C5A0F" w:rsidRDefault="00045EAD" w:rsidP="00045EAD">
            <w:pPr>
              <w:spacing w:after="0"/>
              <w:jc w:val="center"/>
              <w:rPr>
                <w:b/>
                <w:sz w:val="18"/>
                <w:szCs w:val="18"/>
              </w:rPr>
            </w:pPr>
          </w:p>
        </w:tc>
      </w:tr>
      <w:tr w:rsidR="00045EAD" w:rsidRPr="008C5A0F" w14:paraId="1B8A0AF9" w14:textId="77777777" w:rsidTr="000612D8">
        <w:tc>
          <w:tcPr>
            <w:tcW w:w="294" w:type="pct"/>
            <w:shd w:val="clear" w:color="auto" w:fill="D0CECE" w:themeFill="background2" w:themeFillShade="E6"/>
            <w:vAlign w:val="center"/>
          </w:tcPr>
          <w:p w14:paraId="09DB9B11" w14:textId="77777777" w:rsidR="00045EAD" w:rsidRDefault="00045EAD" w:rsidP="00045EAD">
            <w:pPr>
              <w:spacing w:after="0"/>
              <w:jc w:val="center"/>
              <w:rPr>
                <w:sz w:val="18"/>
                <w:szCs w:val="18"/>
              </w:rPr>
            </w:pPr>
          </w:p>
        </w:tc>
        <w:tc>
          <w:tcPr>
            <w:tcW w:w="2452" w:type="pct"/>
            <w:shd w:val="clear" w:color="auto" w:fill="D0CECE" w:themeFill="background2" w:themeFillShade="E6"/>
            <w:vAlign w:val="center"/>
          </w:tcPr>
          <w:p w14:paraId="48D89A6A" w14:textId="77777777" w:rsidR="00045EAD" w:rsidRPr="00005346" w:rsidRDefault="00045EAD" w:rsidP="00045EAD">
            <w:pPr>
              <w:spacing w:after="0"/>
              <w:rPr>
                <w:rFonts w:eastAsia="SimSun;宋体" w:cs="Calibri"/>
                <w:sz w:val="20"/>
                <w:szCs w:val="20"/>
              </w:rPr>
            </w:pPr>
            <w:r>
              <w:rPr>
                <w:rFonts w:eastAsia="SimSun;宋体"/>
                <w:b/>
                <w:bCs/>
                <w:sz w:val="18"/>
                <w:szCs w:val="18"/>
              </w:rPr>
              <w:t>Τροφοδοτικό - Μπαταρία</w:t>
            </w:r>
          </w:p>
        </w:tc>
        <w:tc>
          <w:tcPr>
            <w:tcW w:w="751" w:type="pct"/>
            <w:shd w:val="clear" w:color="auto" w:fill="D0CECE" w:themeFill="background2" w:themeFillShade="E6"/>
            <w:vAlign w:val="center"/>
          </w:tcPr>
          <w:p w14:paraId="38A8BA09" w14:textId="77777777" w:rsidR="00045EAD" w:rsidRPr="00005346" w:rsidRDefault="00045EAD" w:rsidP="00045EAD">
            <w:pPr>
              <w:spacing w:after="0"/>
              <w:jc w:val="center"/>
              <w:rPr>
                <w:rFonts w:eastAsia="SimSun;宋体" w:cs="Calibri"/>
                <w:b/>
                <w:sz w:val="20"/>
                <w:szCs w:val="20"/>
              </w:rPr>
            </w:pPr>
          </w:p>
        </w:tc>
        <w:tc>
          <w:tcPr>
            <w:tcW w:w="751" w:type="pct"/>
            <w:shd w:val="clear" w:color="auto" w:fill="D0CECE" w:themeFill="background2" w:themeFillShade="E6"/>
            <w:vAlign w:val="center"/>
          </w:tcPr>
          <w:p w14:paraId="3BF5C9D4" w14:textId="77777777" w:rsidR="00045EAD" w:rsidRPr="008C5A0F" w:rsidRDefault="00045EAD" w:rsidP="00045EAD">
            <w:pPr>
              <w:spacing w:after="0"/>
              <w:jc w:val="center"/>
              <w:rPr>
                <w:b/>
                <w:sz w:val="18"/>
                <w:szCs w:val="18"/>
              </w:rPr>
            </w:pPr>
          </w:p>
        </w:tc>
        <w:tc>
          <w:tcPr>
            <w:tcW w:w="751" w:type="pct"/>
            <w:shd w:val="clear" w:color="auto" w:fill="D0CECE" w:themeFill="background2" w:themeFillShade="E6"/>
            <w:vAlign w:val="center"/>
          </w:tcPr>
          <w:p w14:paraId="5F4CACB2" w14:textId="77777777" w:rsidR="00045EAD" w:rsidRPr="008C5A0F" w:rsidRDefault="00045EAD" w:rsidP="00045EAD">
            <w:pPr>
              <w:spacing w:after="0"/>
              <w:jc w:val="center"/>
              <w:rPr>
                <w:b/>
                <w:sz w:val="18"/>
                <w:szCs w:val="18"/>
              </w:rPr>
            </w:pPr>
          </w:p>
        </w:tc>
      </w:tr>
      <w:tr w:rsidR="00045EAD" w:rsidRPr="008C5A0F" w14:paraId="6B83E84B" w14:textId="77777777" w:rsidTr="000612D8">
        <w:tc>
          <w:tcPr>
            <w:tcW w:w="294" w:type="pct"/>
            <w:vAlign w:val="center"/>
          </w:tcPr>
          <w:p w14:paraId="19D3B1ED" w14:textId="12C9DB0B" w:rsidR="00045EAD" w:rsidRPr="00A20191" w:rsidRDefault="00045EAD" w:rsidP="00045EAD">
            <w:pPr>
              <w:spacing w:after="0"/>
              <w:jc w:val="center"/>
              <w:rPr>
                <w:sz w:val="18"/>
                <w:szCs w:val="18"/>
                <w:lang w:val="en-US"/>
              </w:rPr>
            </w:pPr>
            <w:r>
              <w:rPr>
                <w:sz w:val="18"/>
                <w:szCs w:val="18"/>
                <w:lang w:val="en-US"/>
              </w:rPr>
              <w:t>42</w:t>
            </w:r>
          </w:p>
        </w:tc>
        <w:tc>
          <w:tcPr>
            <w:tcW w:w="2452" w:type="pct"/>
            <w:vAlign w:val="center"/>
          </w:tcPr>
          <w:p w14:paraId="695D7ECD" w14:textId="77777777" w:rsidR="00045EAD" w:rsidRPr="00C404F5" w:rsidRDefault="00045EAD" w:rsidP="00045EAD">
            <w:pPr>
              <w:spacing w:after="0"/>
              <w:rPr>
                <w:rFonts w:eastAsia="SimSun;宋体" w:cs="Calibri"/>
                <w:sz w:val="20"/>
                <w:szCs w:val="20"/>
              </w:rPr>
            </w:pPr>
            <w:r w:rsidRPr="00C404F5">
              <w:rPr>
                <w:rFonts w:eastAsia="SimSun;宋体" w:cs="Calibri"/>
                <w:sz w:val="20"/>
                <w:szCs w:val="20"/>
                <w:lang w:val="en-GB"/>
              </w:rPr>
              <w:t>Μπαταρία Χωρητικότητα</w:t>
            </w:r>
          </w:p>
        </w:tc>
        <w:tc>
          <w:tcPr>
            <w:tcW w:w="751" w:type="pct"/>
            <w:vAlign w:val="center"/>
          </w:tcPr>
          <w:p w14:paraId="42D67708" w14:textId="7AA12B35" w:rsidR="00045EAD" w:rsidRPr="00C404F5" w:rsidRDefault="00045EAD" w:rsidP="00045EAD">
            <w:pPr>
              <w:spacing w:after="0"/>
              <w:jc w:val="center"/>
              <w:rPr>
                <w:rFonts w:eastAsia="SimSun;宋体" w:cs="Calibri"/>
                <w:b/>
                <w:sz w:val="20"/>
                <w:szCs w:val="20"/>
              </w:rPr>
            </w:pPr>
            <w:r w:rsidRPr="00C404F5">
              <w:rPr>
                <w:rFonts w:eastAsia="SimSun;宋体" w:cs="Calibri"/>
                <w:b/>
                <w:sz w:val="20"/>
                <w:szCs w:val="20"/>
              </w:rPr>
              <w:t xml:space="preserve">≥ </w:t>
            </w:r>
            <w:r w:rsidR="006D262B">
              <w:rPr>
                <w:rFonts w:eastAsia="SimSun;宋体" w:cs="Calibri"/>
                <w:b/>
                <w:sz w:val="20"/>
                <w:szCs w:val="20"/>
                <w:lang w:val="en-US"/>
              </w:rPr>
              <w:t>86</w:t>
            </w:r>
            <w:r w:rsidRPr="00C404F5">
              <w:rPr>
                <w:rFonts w:eastAsia="SimSun;宋体" w:cs="Calibri"/>
                <w:b/>
                <w:sz w:val="20"/>
                <w:szCs w:val="20"/>
              </w:rPr>
              <w:t xml:space="preserve"> </w:t>
            </w:r>
            <w:r w:rsidRPr="00C404F5">
              <w:rPr>
                <w:rFonts w:eastAsia="SimSun;宋体" w:cs="Calibri"/>
                <w:b/>
                <w:sz w:val="20"/>
                <w:szCs w:val="20"/>
                <w:lang w:val="en-US"/>
              </w:rPr>
              <w:t>Wh</w:t>
            </w:r>
          </w:p>
        </w:tc>
        <w:tc>
          <w:tcPr>
            <w:tcW w:w="751" w:type="pct"/>
            <w:vAlign w:val="center"/>
          </w:tcPr>
          <w:p w14:paraId="38A151B6" w14:textId="77777777" w:rsidR="00045EAD" w:rsidRPr="008C5A0F" w:rsidRDefault="00045EAD" w:rsidP="00045EAD">
            <w:pPr>
              <w:spacing w:after="0"/>
              <w:jc w:val="center"/>
              <w:rPr>
                <w:b/>
                <w:sz w:val="18"/>
                <w:szCs w:val="18"/>
              </w:rPr>
            </w:pPr>
          </w:p>
        </w:tc>
        <w:tc>
          <w:tcPr>
            <w:tcW w:w="751" w:type="pct"/>
            <w:vAlign w:val="center"/>
          </w:tcPr>
          <w:p w14:paraId="1FC88ADC" w14:textId="77777777" w:rsidR="00045EAD" w:rsidRPr="008C5A0F" w:rsidRDefault="00045EAD" w:rsidP="00045EAD">
            <w:pPr>
              <w:spacing w:after="0"/>
              <w:jc w:val="center"/>
              <w:rPr>
                <w:b/>
                <w:sz w:val="18"/>
                <w:szCs w:val="18"/>
              </w:rPr>
            </w:pPr>
          </w:p>
        </w:tc>
      </w:tr>
      <w:tr w:rsidR="00ED0862" w:rsidRPr="008C5A0F" w14:paraId="614D4606" w14:textId="77777777" w:rsidTr="000612D8">
        <w:tc>
          <w:tcPr>
            <w:tcW w:w="294" w:type="pct"/>
            <w:vAlign w:val="center"/>
          </w:tcPr>
          <w:p w14:paraId="3E73854D" w14:textId="6D956D73" w:rsidR="00ED0862" w:rsidRPr="00A20191" w:rsidRDefault="00ED0862" w:rsidP="00ED0862">
            <w:pPr>
              <w:spacing w:after="0"/>
              <w:jc w:val="center"/>
              <w:rPr>
                <w:sz w:val="18"/>
                <w:szCs w:val="18"/>
                <w:lang w:val="en-US"/>
              </w:rPr>
            </w:pPr>
            <w:r>
              <w:rPr>
                <w:sz w:val="18"/>
                <w:szCs w:val="18"/>
                <w:lang w:val="en-US"/>
              </w:rPr>
              <w:t>43</w:t>
            </w:r>
          </w:p>
        </w:tc>
        <w:tc>
          <w:tcPr>
            <w:tcW w:w="2452" w:type="pct"/>
            <w:vAlign w:val="center"/>
          </w:tcPr>
          <w:p w14:paraId="70CD9EC8" w14:textId="0509AB86" w:rsidR="00ED0862" w:rsidRPr="00ED0862" w:rsidRDefault="00ED0862" w:rsidP="00ED0862">
            <w:pPr>
              <w:spacing w:after="0"/>
              <w:rPr>
                <w:rFonts w:eastAsia="SimSun;宋体" w:cs="Calibri"/>
                <w:sz w:val="20"/>
                <w:szCs w:val="20"/>
              </w:rPr>
            </w:pPr>
            <w:r w:rsidRPr="00ED0862">
              <w:rPr>
                <w:rFonts w:eastAsia="SimSun;宋体"/>
                <w:sz w:val="20"/>
                <w:szCs w:val="20"/>
                <w:lang w:val="en-GB"/>
              </w:rPr>
              <w:t>T</w:t>
            </w:r>
            <w:r w:rsidRPr="00ED0862">
              <w:rPr>
                <w:rFonts w:eastAsia="SimSun;宋体"/>
                <w:sz w:val="20"/>
                <w:szCs w:val="20"/>
              </w:rPr>
              <w:t xml:space="preserve">ύπος Μπαταρίας: Επαναφορτιζόμενη 4 </w:t>
            </w:r>
            <w:proofErr w:type="gramStart"/>
            <w:r w:rsidRPr="00ED0862">
              <w:rPr>
                <w:rFonts w:eastAsia="SimSun;宋体"/>
                <w:sz w:val="20"/>
                <w:szCs w:val="20"/>
              </w:rPr>
              <w:t xml:space="preserve">κελιών  </w:t>
            </w:r>
            <w:r w:rsidRPr="00ED0862">
              <w:rPr>
                <w:rFonts w:eastAsia="SimSun;宋体"/>
                <w:sz w:val="20"/>
                <w:szCs w:val="20"/>
                <w:lang w:val="en-US"/>
              </w:rPr>
              <w:t>Li</w:t>
            </w:r>
            <w:proofErr w:type="gramEnd"/>
            <w:r w:rsidRPr="00ED0862">
              <w:rPr>
                <w:rFonts w:eastAsia="SimSun;宋体"/>
                <w:sz w:val="20"/>
                <w:szCs w:val="20"/>
              </w:rPr>
              <w:t>-</w:t>
            </w:r>
            <w:r w:rsidRPr="00ED0862">
              <w:rPr>
                <w:rFonts w:eastAsia="SimSun;宋体"/>
                <w:sz w:val="20"/>
                <w:szCs w:val="20"/>
                <w:lang w:val="en-US"/>
              </w:rPr>
              <w:t>ion</w:t>
            </w:r>
            <w:r w:rsidRPr="00ED0862">
              <w:rPr>
                <w:rFonts w:eastAsia="SimSun;宋体"/>
                <w:sz w:val="20"/>
                <w:szCs w:val="20"/>
              </w:rPr>
              <w:t xml:space="preserve"> με υποστήριξη γρήγορης φόρτισης.</w:t>
            </w:r>
          </w:p>
        </w:tc>
        <w:tc>
          <w:tcPr>
            <w:tcW w:w="751" w:type="pct"/>
            <w:vAlign w:val="center"/>
          </w:tcPr>
          <w:p w14:paraId="1B514742" w14:textId="77777777" w:rsidR="00ED0862" w:rsidRPr="00C404F5" w:rsidRDefault="00ED0862" w:rsidP="00ED0862">
            <w:pPr>
              <w:spacing w:after="0"/>
              <w:jc w:val="center"/>
              <w:rPr>
                <w:rFonts w:eastAsia="SimSun;宋体" w:cs="Calibri"/>
                <w:b/>
                <w:sz w:val="20"/>
                <w:szCs w:val="20"/>
              </w:rPr>
            </w:pPr>
            <w:r w:rsidRPr="00C404F5">
              <w:rPr>
                <w:rFonts w:eastAsia="SimSun;宋体" w:cs="Calibri"/>
                <w:b/>
                <w:sz w:val="20"/>
                <w:szCs w:val="20"/>
              </w:rPr>
              <w:t>ΝΑΙ</w:t>
            </w:r>
          </w:p>
        </w:tc>
        <w:tc>
          <w:tcPr>
            <w:tcW w:w="751" w:type="pct"/>
            <w:vAlign w:val="center"/>
          </w:tcPr>
          <w:p w14:paraId="18277856" w14:textId="77777777" w:rsidR="00ED0862" w:rsidRPr="008C5A0F" w:rsidRDefault="00ED0862" w:rsidP="00ED0862">
            <w:pPr>
              <w:spacing w:after="0"/>
              <w:jc w:val="center"/>
              <w:rPr>
                <w:b/>
                <w:sz w:val="18"/>
                <w:szCs w:val="18"/>
              </w:rPr>
            </w:pPr>
          </w:p>
        </w:tc>
        <w:tc>
          <w:tcPr>
            <w:tcW w:w="751" w:type="pct"/>
            <w:vAlign w:val="center"/>
          </w:tcPr>
          <w:p w14:paraId="3D40280D" w14:textId="77777777" w:rsidR="00ED0862" w:rsidRPr="008C5A0F" w:rsidRDefault="00ED0862" w:rsidP="00ED0862">
            <w:pPr>
              <w:spacing w:after="0"/>
              <w:jc w:val="center"/>
              <w:rPr>
                <w:b/>
                <w:sz w:val="18"/>
                <w:szCs w:val="18"/>
              </w:rPr>
            </w:pPr>
          </w:p>
        </w:tc>
      </w:tr>
      <w:tr w:rsidR="00045EAD" w:rsidRPr="008C5A0F" w14:paraId="6D77FC8B" w14:textId="77777777" w:rsidTr="000612D8">
        <w:tc>
          <w:tcPr>
            <w:tcW w:w="294" w:type="pct"/>
            <w:vAlign w:val="center"/>
          </w:tcPr>
          <w:p w14:paraId="6C844312" w14:textId="3CAAB6B6" w:rsidR="00045EAD" w:rsidRPr="00A20191" w:rsidRDefault="00045EAD" w:rsidP="00045EAD">
            <w:pPr>
              <w:spacing w:after="0"/>
              <w:jc w:val="center"/>
              <w:rPr>
                <w:sz w:val="18"/>
                <w:szCs w:val="18"/>
                <w:lang w:val="en-US"/>
              </w:rPr>
            </w:pPr>
            <w:r>
              <w:rPr>
                <w:sz w:val="18"/>
                <w:szCs w:val="18"/>
                <w:lang w:val="en-US"/>
              </w:rPr>
              <w:t>44</w:t>
            </w:r>
          </w:p>
        </w:tc>
        <w:tc>
          <w:tcPr>
            <w:tcW w:w="2452" w:type="pct"/>
            <w:vAlign w:val="center"/>
          </w:tcPr>
          <w:p w14:paraId="290E0326" w14:textId="77777777" w:rsidR="00045EAD" w:rsidRPr="00C404F5" w:rsidRDefault="00045EAD" w:rsidP="00045EAD">
            <w:pPr>
              <w:spacing w:after="0"/>
              <w:rPr>
                <w:rFonts w:eastAsia="SimSun;宋体" w:cs="Calibri"/>
                <w:sz w:val="20"/>
                <w:szCs w:val="20"/>
              </w:rPr>
            </w:pPr>
            <w:r w:rsidRPr="00C404F5">
              <w:rPr>
                <w:rFonts w:eastAsia="SimSun;宋体" w:cs="Calibri"/>
                <w:sz w:val="20"/>
                <w:szCs w:val="20"/>
              </w:rPr>
              <w:t>Προστασία Μπαταρίας. Να αναφερθεί η τεχνική λύση που προσφέρει ο κατασκευαστής.</w:t>
            </w:r>
          </w:p>
        </w:tc>
        <w:tc>
          <w:tcPr>
            <w:tcW w:w="751" w:type="pct"/>
            <w:vAlign w:val="center"/>
          </w:tcPr>
          <w:p w14:paraId="199B9B27" w14:textId="77777777" w:rsidR="00045EAD" w:rsidRPr="00C404F5" w:rsidRDefault="00045EAD" w:rsidP="00045EAD">
            <w:pPr>
              <w:spacing w:after="0"/>
              <w:jc w:val="center"/>
              <w:rPr>
                <w:rFonts w:eastAsia="SimSun;宋体" w:cs="Calibri"/>
                <w:b/>
                <w:sz w:val="20"/>
                <w:szCs w:val="20"/>
              </w:rPr>
            </w:pPr>
            <w:r w:rsidRPr="00C404F5">
              <w:rPr>
                <w:rFonts w:eastAsia="SimSun;宋体" w:cs="Calibri"/>
                <w:b/>
                <w:sz w:val="20"/>
                <w:szCs w:val="20"/>
              </w:rPr>
              <w:t>ΝΑΙ</w:t>
            </w:r>
          </w:p>
        </w:tc>
        <w:tc>
          <w:tcPr>
            <w:tcW w:w="751" w:type="pct"/>
            <w:vAlign w:val="center"/>
          </w:tcPr>
          <w:p w14:paraId="019BF28D" w14:textId="77777777" w:rsidR="00045EAD" w:rsidRPr="008C5A0F" w:rsidRDefault="00045EAD" w:rsidP="00045EAD">
            <w:pPr>
              <w:spacing w:after="0"/>
              <w:jc w:val="center"/>
              <w:rPr>
                <w:b/>
                <w:sz w:val="18"/>
                <w:szCs w:val="18"/>
              </w:rPr>
            </w:pPr>
          </w:p>
        </w:tc>
        <w:tc>
          <w:tcPr>
            <w:tcW w:w="751" w:type="pct"/>
            <w:vAlign w:val="center"/>
          </w:tcPr>
          <w:p w14:paraId="56B4B45B" w14:textId="77777777" w:rsidR="00045EAD" w:rsidRPr="008C5A0F" w:rsidRDefault="00045EAD" w:rsidP="00045EAD">
            <w:pPr>
              <w:spacing w:after="0"/>
              <w:jc w:val="center"/>
              <w:rPr>
                <w:b/>
                <w:sz w:val="18"/>
                <w:szCs w:val="18"/>
              </w:rPr>
            </w:pPr>
          </w:p>
        </w:tc>
      </w:tr>
      <w:tr w:rsidR="00045EAD" w:rsidRPr="008C5A0F" w14:paraId="10CAB443" w14:textId="77777777" w:rsidTr="000612D8">
        <w:tc>
          <w:tcPr>
            <w:tcW w:w="294" w:type="pct"/>
            <w:vAlign w:val="center"/>
          </w:tcPr>
          <w:p w14:paraId="2F2064F8" w14:textId="54CAE704" w:rsidR="00045EAD" w:rsidRPr="00A20191" w:rsidRDefault="00045EAD" w:rsidP="00045EAD">
            <w:pPr>
              <w:spacing w:after="0"/>
              <w:jc w:val="center"/>
              <w:rPr>
                <w:sz w:val="18"/>
                <w:szCs w:val="18"/>
                <w:lang w:val="en-US"/>
              </w:rPr>
            </w:pPr>
            <w:r>
              <w:rPr>
                <w:sz w:val="18"/>
                <w:szCs w:val="18"/>
                <w:lang w:val="en-US"/>
              </w:rPr>
              <w:t>45</w:t>
            </w:r>
          </w:p>
        </w:tc>
        <w:tc>
          <w:tcPr>
            <w:tcW w:w="2452" w:type="pct"/>
            <w:vAlign w:val="center"/>
          </w:tcPr>
          <w:p w14:paraId="08CE5D55" w14:textId="77777777" w:rsidR="00045EAD" w:rsidRPr="00C404F5" w:rsidRDefault="00045EAD" w:rsidP="00045EAD">
            <w:pPr>
              <w:spacing w:after="0"/>
              <w:rPr>
                <w:rFonts w:eastAsia="SimSun;宋体" w:cs="Calibri"/>
                <w:sz w:val="20"/>
                <w:szCs w:val="20"/>
              </w:rPr>
            </w:pPr>
            <w:r w:rsidRPr="00C404F5">
              <w:rPr>
                <w:rFonts w:eastAsia="SimSun;宋体" w:cs="Calibri"/>
                <w:sz w:val="20"/>
                <w:szCs w:val="20"/>
              </w:rPr>
              <w:t xml:space="preserve">Ισχύς τροφοδοτικού </w:t>
            </w:r>
          </w:p>
        </w:tc>
        <w:tc>
          <w:tcPr>
            <w:tcW w:w="751" w:type="pct"/>
            <w:vAlign w:val="center"/>
          </w:tcPr>
          <w:p w14:paraId="6FDF342F" w14:textId="0555C814" w:rsidR="00045EAD" w:rsidRPr="00C404F5" w:rsidRDefault="00045EAD" w:rsidP="00045EAD">
            <w:pPr>
              <w:spacing w:after="0"/>
              <w:jc w:val="center"/>
              <w:rPr>
                <w:rFonts w:eastAsia="SimSun;宋体" w:cs="Calibri"/>
                <w:b/>
                <w:sz w:val="20"/>
                <w:szCs w:val="20"/>
              </w:rPr>
            </w:pPr>
            <w:r w:rsidRPr="00C404F5">
              <w:rPr>
                <w:rFonts w:eastAsia="SimSun;宋体" w:cs="Calibri"/>
                <w:b/>
                <w:sz w:val="20"/>
                <w:szCs w:val="20"/>
              </w:rPr>
              <w:t xml:space="preserve">≥ </w:t>
            </w:r>
            <w:r w:rsidR="00ED0862">
              <w:rPr>
                <w:rFonts w:eastAsia="SimSun;宋体" w:cs="Calibri"/>
                <w:b/>
                <w:sz w:val="20"/>
                <w:szCs w:val="20"/>
                <w:lang w:val="en-US"/>
              </w:rPr>
              <w:t>100</w:t>
            </w:r>
            <w:r w:rsidRPr="00C404F5">
              <w:rPr>
                <w:rFonts w:eastAsia="SimSun;宋体" w:cs="Calibri"/>
                <w:b/>
                <w:sz w:val="20"/>
                <w:szCs w:val="20"/>
              </w:rPr>
              <w:t xml:space="preserve"> </w:t>
            </w:r>
            <w:r w:rsidRPr="00C404F5">
              <w:rPr>
                <w:rFonts w:eastAsia="SimSun;宋体" w:cs="Calibri"/>
                <w:b/>
                <w:sz w:val="20"/>
                <w:szCs w:val="20"/>
                <w:lang w:val="en-US"/>
              </w:rPr>
              <w:t>W</w:t>
            </w:r>
          </w:p>
        </w:tc>
        <w:tc>
          <w:tcPr>
            <w:tcW w:w="751" w:type="pct"/>
            <w:vAlign w:val="center"/>
          </w:tcPr>
          <w:p w14:paraId="60E1D2A7" w14:textId="77777777" w:rsidR="00045EAD" w:rsidRPr="008C5A0F" w:rsidRDefault="00045EAD" w:rsidP="00045EAD">
            <w:pPr>
              <w:spacing w:after="0"/>
              <w:jc w:val="center"/>
              <w:rPr>
                <w:b/>
                <w:sz w:val="18"/>
                <w:szCs w:val="18"/>
              </w:rPr>
            </w:pPr>
          </w:p>
        </w:tc>
        <w:tc>
          <w:tcPr>
            <w:tcW w:w="751" w:type="pct"/>
            <w:vAlign w:val="center"/>
          </w:tcPr>
          <w:p w14:paraId="525B39F1" w14:textId="77777777" w:rsidR="00045EAD" w:rsidRPr="008C5A0F" w:rsidRDefault="00045EAD" w:rsidP="00045EAD">
            <w:pPr>
              <w:spacing w:after="0"/>
              <w:jc w:val="center"/>
              <w:rPr>
                <w:b/>
                <w:sz w:val="18"/>
                <w:szCs w:val="18"/>
              </w:rPr>
            </w:pPr>
          </w:p>
        </w:tc>
      </w:tr>
      <w:tr w:rsidR="00045EAD" w:rsidRPr="008C5A0F" w14:paraId="256C581F" w14:textId="77777777" w:rsidTr="000612D8">
        <w:tc>
          <w:tcPr>
            <w:tcW w:w="294" w:type="pct"/>
            <w:vAlign w:val="center"/>
          </w:tcPr>
          <w:p w14:paraId="4B721C6C" w14:textId="25D7C2A3" w:rsidR="00045EAD" w:rsidRPr="00A20191" w:rsidRDefault="00045EAD" w:rsidP="00045EAD">
            <w:pPr>
              <w:spacing w:after="0"/>
              <w:jc w:val="center"/>
              <w:rPr>
                <w:sz w:val="18"/>
                <w:szCs w:val="18"/>
                <w:lang w:val="en-US"/>
              </w:rPr>
            </w:pPr>
            <w:r>
              <w:rPr>
                <w:sz w:val="18"/>
                <w:szCs w:val="18"/>
                <w:lang w:val="en-US"/>
              </w:rPr>
              <w:t>46</w:t>
            </w:r>
          </w:p>
        </w:tc>
        <w:tc>
          <w:tcPr>
            <w:tcW w:w="2452" w:type="pct"/>
            <w:vAlign w:val="center"/>
          </w:tcPr>
          <w:p w14:paraId="73B929E8" w14:textId="77777777" w:rsidR="00045EAD" w:rsidRPr="00C404F5" w:rsidRDefault="00045EAD" w:rsidP="00045EAD">
            <w:pPr>
              <w:spacing w:after="0"/>
              <w:rPr>
                <w:rFonts w:eastAsia="SimSun;宋体" w:cs="Calibri"/>
                <w:sz w:val="20"/>
                <w:szCs w:val="20"/>
              </w:rPr>
            </w:pPr>
            <w:r w:rsidRPr="00C404F5">
              <w:rPr>
                <w:rFonts w:eastAsia="SimSun;宋体" w:cs="Calibri"/>
                <w:sz w:val="20"/>
                <w:szCs w:val="20"/>
              </w:rPr>
              <w:t xml:space="preserve">Το τροφοδοτικό θα υποστηρίζει το πρότυπο </w:t>
            </w:r>
            <w:r w:rsidRPr="00C404F5">
              <w:rPr>
                <w:rFonts w:eastAsia="SimSun;宋体" w:cs="Calibri"/>
                <w:sz w:val="20"/>
                <w:szCs w:val="20"/>
                <w:lang w:val="en-US"/>
              </w:rPr>
              <w:t>PD</w:t>
            </w:r>
            <w:r w:rsidRPr="00C404F5">
              <w:rPr>
                <w:rFonts w:eastAsia="SimSun;宋体" w:cs="Calibri"/>
                <w:sz w:val="20"/>
                <w:szCs w:val="20"/>
              </w:rPr>
              <w:t xml:space="preserve"> 3.0 ή άλλο ανταγωνιστικό πρότυπο γρήγορης φόρτισης.</w:t>
            </w:r>
          </w:p>
        </w:tc>
        <w:tc>
          <w:tcPr>
            <w:tcW w:w="751" w:type="pct"/>
            <w:vAlign w:val="center"/>
          </w:tcPr>
          <w:p w14:paraId="21899ED9" w14:textId="77777777" w:rsidR="00045EAD" w:rsidRPr="00C404F5" w:rsidRDefault="00045EAD" w:rsidP="00045EAD">
            <w:pPr>
              <w:spacing w:after="0"/>
              <w:jc w:val="center"/>
              <w:rPr>
                <w:rFonts w:eastAsia="SimSun;宋体" w:cs="Calibri"/>
                <w:b/>
                <w:sz w:val="20"/>
                <w:szCs w:val="20"/>
              </w:rPr>
            </w:pPr>
            <w:r w:rsidRPr="00C404F5">
              <w:rPr>
                <w:rFonts w:eastAsia="SimSun;宋体" w:cs="Calibri"/>
                <w:b/>
                <w:sz w:val="20"/>
                <w:szCs w:val="20"/>
              </w:rPr>
              <w:t>ΝΑΙ</w:t>
            </w:r>
          </w:p>
        </w:tc>
        <w:tc>
          <w:tcPr>
            <w:tcW w:w="751" w:type="pct"/>
            <w:vAlign w:val="center"/>
          </w:tcPr>
          <w:p w14:paraId="379F9E29" w14:textId="77777777" w:rsidR="00045EAD" w:rsidRPr="008C5A0F" w:rsidRDefault="00045EAD" w:rsidP="00045EAD">
            <w:pPr>
              <w:spacing w:after="0"/>
              <w:jc w:val="center"/>
              <w:rPr>
                <w:b/>
                <w:sz w:val="18"/>
                <w:szCs w:val="18"/>
              </w:rPr>
            </w:pPr>
          </w:p>
        </w:tc>
        <w:tc>
          <w:tcPr>
            <w:tcW w:w="751" w:type="pct"/>
            <w:vAlign w:val="center"/>
          </w:tcPr>
          <w:p w14:paraId="01834EA2" w14:textId="77777777" w:rsidR="00045EAD" w:rsidRPr="008C5A0F" w:rsidRDefault="00045EAD" w:rsidP="00045EAD">
            <w:pPr>
              <w:spacing w:after="0"/>
              <w:jc w:val="center"/>
              <w:rPr>
                <w:b/>
                <w:sz w:val="18"/>
                <w:szCs w:val="18"/>
              </w:rPr>
            </w:pPr>
          </w:p>
        </w:tc>
      </w:tr>
      <w:tr w:rsidR="00045EAD" w:rsidRPr="008C5A0F" w14:paraId="3BD47BC1" w14:textId="77777777" w:rsidTr="000612D8">
        <w:tc>
          <w:tcPr>
            <w:tcW w:w="294" w:type="pct"/>
            <w:shd w:val="clear" w:color="auto" w:fill="D9D9D9" w:themeFill="background1" w:themeFillShade="D9"/>
            <w:vAlign w:val="center"/>
          </w:tcPr>
          <w:p w14:paraId="487D6ABD" w14:textId="77777777" w:rsidR="00045EAD" w:rsidRPr="008C5A0F" w:rsidRDefault="00045EAD" w:rsidP="00045EAD">
            <w:pPr>
              <w:spacing w:after="0"/>
              <w:jc w:val="center"/>
              <w:rPr>
                <w:sz w:val="18"/>
                <w:szCs w:val="18"/>
              </w:rPr>
            </w:pPr>
          </w:p>
        </w:tc>
        <w:tc>
          <w:tcPr>
            <w:tcW w:w="2452" w:type="pct"/>
            <w:shd w:val="clear" w:color="auto" w:fill="D9D9D9" w:themeFill="background1" w:themeFillShade="D9"/>
            <w:vAlign w:val="center"/>
          </w:tcPr>
          <w:p w14:paraId="0E74B2F6" w14:textId="77777777" w:rsidR="00045EAD" w:rsidRPr="00005346" w:rsidRDefault="00045EAD" w:rsidP="00045EAD">
            <w:pPr>
              <w:spacing w:after="0"/>
              <w:rPr>
                <w:rFonts w:eastAsia="SimSun;宋体" w:cs="Calibri"/>
                <w:sz w:val="20"/>
                <w:szCs w:val="20"/>
              </w:rPr>
            </w:pPr>
            <w:r>
              <w:rPr>
                <w:b/>
                <w:sz w:val="18"/>
                <w:szCs w:val="18"/>
              </w:rPr>
              <w:t>Πληκτρολόγιο - Ποντίκι</w:t>
            </w:r>
          </w:p>
        </w:tc>
        <w:tc>
          <w:tcPr>
            <w:tcW w:w="751" w:type="pct"/>
            <w:shd w:val="clear" w:color="auto" w:fill="D9D9D9" w:themeFill="background1" w:themeFillShade="D9"/>
            <w:vAlign w:val="center"/>
          </w:tcPr>
          <w:p w14:paraId="2E023E84" w14:textId="77777777" w:rsidR="00045EAD" w:rsidRPr="00005346" w:rsidRDefault="00045EAD" w:rsidP="00045EAD">
            <w:pPr>
              <w:spacing w:after="0"/>
              <w:jc w:val="center"/>
              <w:rPr>
                <w:rFonts w:eastAsia="SimSun;宋体" w:cs="Calibri"/>
                <w:b/>
                <w:sz w:val="20"/>
                <w:szCs w:val="20"/>
              </w:rPr>
            </w:pPr>
          </w:p>
        </w:tc>
        <w:tc>
          <w:tcPr>
            <w:tcW w:w="751" w:type="pct"/>
            <w:shd w:val="clear" w:color="auto" w:fill="D9D9D9" w:themeFill="background1" w:themeFillShade="D9"/>
            <w:vAlign w:val="center"/>
          </w:tcPr>
          <w:p w14:paraId="27251BCE" w14:textId="77777777" w:rsidR="00045EAD" w:rsidRPr="008C5A0F" w:rsidRDefault="00045EAD" w:rsidP="00045EAD">
            <w:pPr>
              <w:spacing w:after="0"/>
              <w:jc w:val="center"/>
              <w:rPr>
                <w:b/>
                <w:sz w:val="18"/>
                <w:szCs w:val="18"/>
              </w:rPr>
            </w:pPr>
          </w:p>
        </w:tc>
        <w:tc>
          <w:tcPr>
            <w:tcW w:w="751" w:type="pct"/>
            <w:shd w:val="clear" w:color="auto" w:fill="D9D9D9" w:themeFill="background1" w:themeFillShade="D9"/>
            <w:vAlign w:val="center"/>
          </w:tcPr>
          <w:p w14:paraId="55A87D1C" w14:textId="77777777" w:rsidR="00045EAD" w:rsidRPr="008C5A0F" w:rsidRDefault="00045EAD" w:rsidP="00045EAD">
            <w:pPr>
              <w:spacing w:after="0"/>
              <w:jc w:val="center"/>
              <w:rPr>
                <w:b/>
                <w:sz w:val="18"/>
                <w:szCs w:val="18"/>
              </w:rPr>
            </w:pPr>
          </w:p>
        </w:tc>
      </w:tr>
      <w:tr w:rsidR="00045EAD" w:rsidRPr="008C5A0F" w14:paraId="167F7371" w14:textId="77777777" w:rsidTr="000612D8">
        <w:tc>
          <w:tcPr>
            <w:tcW w:w="294" w:type="pct"/>
            <w:vAlign w:val="center"/>
          </w:tcPr>
          <w:p w14:paraId="619C7A1F" w14:textId="228F3F1B" w:rsidR="00045EAD" w:rsidRPr="00A20191" w:rsidRDefault="00045EAD" w:rsidP="00045EAD">
            <w:pPr>
              <w:spacing w:after="0"/>
              <w:jc w:val="center"/>
              <w:rPr>
                <w:sz w:val="18"/>
                <w:szCs w:val="18"/>
                <w:lang w:val="en-US"/>
              </w:rPr>
            </w:pPr>
            <w:r>
              <w:rPr>
                <w:sz w:val="18"/>
                <w:szCs w:val="18"/>
                <w:lang w:val="en-US"/>
              </w:rPr>
              <w:t>47</w:t>
            </w:r>
          </w:p>
        </w:tc>
        <w:tc>
          <w:tcPr>
            <w:tcW w:w="2452" w:type="pct"/>
            <w:vAlign w:val="center"/>
          </w:tcPr>
          <w:p w14:paraId="4B05DD63" w14:textId="77777777" w:rsidR="00045EAD" w:rsidRPr="00311DAE" w:rsidRDefault="00045EAD" w:rsidP="00045EAD">
            <w:pPr>
              <w:spacing w:after="0"/>
              <w:rPr>
                <w:b/>
                <w:sz w:val="20"/>
                <w:szCs w:val="20"/>
              </w:rPr>
            </w:pPr>
            <w:r w:rsidRPr="00311DAE">
              <w:rPr>
                <w:rFonts w:eastAsia="SimSun;宋体" w:cs="Calibri"/>
                <w:sz w:val="20"/>
                <w:szCs w:val="20"/>
              </w:rPr>
              <w:t xml:space="preserve">Ελληνολατινικό πληκτρολόγιο τύπου </w:t>
            </w:r>
            <w:r w:rsidRPr="00311DAE">
              <w:rPr>
                <w:rFonts w:eastAsia="SimSun;宋体" w:cs="Calibri"/>
                <w:sz w:val="20"/>
                <w:szCs w:val="20"/>
                <w:lang w:val="en-US"/>
              </w:rPr>
              <w:t>Qwerty</w:t>
            </w:r>
            <w:r w:rsidRPr="00311DAE">
              <w:rPr>
                <w:rFonts w:eastAsia="SimSun;宋体" w:cs="Calibri"/>
                <w:sz w:val="20"/>
                <w:szCs w:val="20"/>
              </w:rPr>
              <w:t xml:space="preserve"> με αριθμό πλήκτρων </w:t>
            </w:r>
            <w:r w:rsidRPr="00311DAE">
              <w:rPr>
                <w:rFonts w:eastAsia="SimSun;宋体" w:cs="Calibri"/>
                <w:sz w:val="20"/>
                <w:szCs w:val="20"/>
              </w:rPr>
              <w:sym w:font="Symbol" w:char="F0B3"/>
            </w:r>
            <w:r w:rsidRPr="00311DAE">
              <w:rPr>
                <w:rFonts w:eastAsia="SimSun;宋体" w:cs="Calibri"/>
                <w:sz w:val="20"/>
                <w:szCs w:val="20"/>
              </w:rPr>
              <w:t xml:space="preserve"> 101 και χαραγμένους τους Ελληνικούς χαρακτήρες. Να περιλαμβάνει οπίσθιο φωτισμό.</w:t>
            </w:r>
          </w:p>
        </w:tc>
        <w:tc>
          <w:tcPr>
            <w:tcW w:w="751" w:type="pct"/>
            <w:vAlign w:val="center"/>
          </w:tcPr>
          <w:p w14:paraId="3B0B0EE9" w14:textId="77777777" w:rsidR="00045EAD" w:rsidRPr="00311DAE" w:rsidRDefault="00045EAD" w:rsidP="00045EAD">
            <w:pPr>
              <w:spacing w:after="0"/>
              <w:jc w:val="center"/>
              <w:rPr>
                <w:rFonts w:eastAsia="SimSun;宋体" w:cs="Calibri"/>
                <w:b/>
                <w:sz w:val="20"/>
                <w:szCs w:val="20"/>
              </w:rPr>
            </w:pPr>
            <w:r w:rsidRPr="00311DAE">
              <w:rPr>
                <w:rFonts w:eastAsia="SimSun;宋体" w:cs="Calibri"/>
                <w:b/>
                <w:sz w:val="20"/>
                <w:szCs w:val="20"/>
              </w:rPr>
              <w:t>ΝΑΙ</w:t>
            </w:r>
          </w:p>
        </w:tc>
        <w:tc>
          <w:tcPr>
            <w:tcW w:w="751" w:type="pct"/>
            <w:vAlign w:val="center"/>
          </w:tcPr>
          <w:p w14:paraId="3247C25C" w14:textId="77777777" w:rsidR="00045EAD" w:rsidRPr="008C5A0F" w:rsidRDefault="00045EAD" w:rsidP="00045EAD">
            <w:pPr>
              <w:spacing w:after="0"/>
              <w:jc w:val="center"/>
              <w:rPr>
                <w:b/>
                <w:sz w:val="18"/>
                <w:szCs w:val="18"/>
              </w:rPr>
            </w:pPr>
          </w:p>
        </w:tc>
        <w:tc>
          <w:tcPr>
            <w:tcW w:w="751" w:type="pct"/>
            <w:vAlign w:val="center"/>
          </w:tcPr>
          <w:p w14:paraId="05F8025E" w14:textId="77777777" w:rsidR="00045EAD" w:rsidRPr="008C5A0F" w:rsidRDefault="00045EAD" w:rsidP="00045EAD">
            <w:pPr>
              <w:spacing w:after="0"/>
              <w:jc w:val="center"/>
              <w:rPr>
                <w:b/>
                <w:sz w:val="18"/>
                <w:szCs w:val="18"/>
              </w:rPr>
            </w:pPr>
          </w:p>
        </w:tc>
      </w:tr>
      <w:tr w:rsidR="00045EAD" w:rsidRPr="008C5A0F" w14:paraId="01D6C1A9" w14:textId="77777777" w:rsidTr="000612D8">
        <w:tc>
          <w:tcPr>
            <w:tcW w:w="294" w:type="pct"/>
            <w:vAlign w:val="center"/>
          </w:tcPr>
          <w:p w14:paraId="327C7EBB" w14:textId="57200469" w:rsidR="00045EAD" w:rsidRPr="00DB6BA9" w:rsidRDefault="005518C2" w:rsidP="00045EAD">
            <w:pPr>
              <w:spacing w:after="0"/>
              <w:jc w:val="center"/>
              <w:rPr>
                <w:sz w:val="18"/>
                <w:szCs w:val="18"/>
                <w:lang w:val="en-US"/>
              </w:rPr>
            </w:pPr>
            <w:r>
              <w:rPr>
                <w:sz w:val="18"/>
                <w:szCs w:val="18"/>
                <w:lang w:val="en-US"/>
              </w:rPr>
              <w:t>48</w:t>
            </w:r>
          </w:p>
        </w:tc>
        <w:tc>
          <w:tcPr>
            <w:tcW w:w="2452" w:type="pct"/>
            <w:vAlign w:val="center"/>
          </w:tcPr>
          <w:p w14:paraId="6D16AD1D" w14:textId="77777777" w:rsidR="00045EAD" w:rsidRPr="00311DAE" w:rsidRDefault="00045EAD" w:rsidP="00045EAD">
            <w:pPr>
              <w:spacing w:after="0"/>
              <w:rPr>
                <w:rFonts w:eastAsia="SimSun;宋体" w:cs="Calibri"/>
                <w:sz w:val="20"/>
                <w:szCs w:val="20"/>
              </w:rPr>
            </w:pPr>
            <w:r w:rsidRPr="00311DAE">
              <w:rPr>
                <w:rFonts w:eastAsia="SimSun;宋体" w:cs="Calibri"/>
                <w:sz w:val="20"/>
                <w:szCs w:val="20"/>
              </w:rPr>
              <w:t xml:space="preserve">Να συνοδεύεται  από </w:t>
            </w:r>
            <w:r w:rsidRPr="00311DAE">
              <w:rPr>
                <w:rFonts w:eastAsia="SimSun;宋体" w:cs="Calibri"/>
                <w:sz w:val="20"/>
                <w:szCs w:val="20"/>
                <w:lang w:val="en-US"/>
              </w:rPr>
              <w:t>optical</w:t>
            </w:r>
            <w:r w:rsidRPr="00311DAE">
              <w:rPr>
                <w:rFonts w:eastAsia="SimSun;宋体" w:cs="Calibri"/>
                <w:sz w:val="20"/>
                <w:szCs w:val="20"/>
              </w:rPr>
              <w:t xml:space="preserve"> </w:t>
            </w:r>
            <w:r w:rsidRPr="00311DAE">
              <w:rPr>
                <w:rFonts w:eastAsia="SimSun;宋体" w:cs="Calibri"/>
                <w:sz w:val="20"/>
                <w:szCs w:val="20"/>
                <w:lang w:val="en-US"/>
              </w:rPr>
              <w:t>mouse</w:t>
            </w:r>
            <w:r w:rsidRPr="00311DAE">
              <w:rPr>
                <w:rFonts w:eastAsia="SimSun;宋体" w:cs="Calibri"/>
                <w:sz w:val="20"/>
                <w:szCs w:val="20"/>
              </w:rPr>
              <w:t xml:space="preserve">, </w:t>
            </w:r>
            <w:r w:rsidRPr="00311DAE">
              <w:rPr>
                <w:rFonts w:eastAsia="SimSun;宋体" w:cs="Calibri"/>
                <w:sz w:val="20"/>
                <w:szCs w:val="20"/>
                <w:lang w:val="en-US"/>
              </w:rPr>
              <w:t>Microsoft</w:t>
            </w:r>
            <w:r w:rsidRPr="00311DAE">
              <w:rPr>
                <w:rFonts w:eastAsia="SimSun;宋体" w:cs="Calibri"/>
                <w:sz w:val="20"/>
                <w:szCs w:val="20"/>
              </w:rPr>
              <w:t xml:space="preserve"> συμβατό.</w:t>
            </w:r>
          </w:p>
        </w:tc>
        <w:tc>
          <w:tcPr>
            <w:tcW w:w="751" w:type="pct"/>
            <w:vAlign w:val="center"/>
          </w:tcPr>
          <w:p w14:paraId="19FC21EE" w14:textId="77777777" w:rsidR="00045EAD" w:rsidRPr="00311DAE" w:rsidRDefault="00045EAD" w:rsidP="00045EAD">
            <w:pPr>
              <w:spacing w:after="0"/>
              <w:jc w:val="center"/>
              <w:rPr>
                <w:rFonts w:eastAsia="SimSun;宋体" w:cs="Calibri"/>
                <w:b/>
                <w:sz w:val="20"/>
                <w:szCs w:val="20"/>
              </w:rPr>
            </w:pPr>
            <w:r w:rsidRPr="00311DAE">
              <w:rPr>
                <w:rFonts w:eastAsia="SimSun;宋体" w:cs="Calibri"/>
                <w:b/>
                <w:sz w:val="20"/>
                <w:szCs w:val="20"/>
              </w:rPr>
              <w:t>ΝΑΙ</w:t>
            </w:r>
          </w:p>
        </w:tc>
        <w:tc>
          <w:tcPr>
            <w:tcW w:w="751" w:type="pct"/>
            <w:vAlign w:val="center"/>
          </w:tcPr>
          <w:p w14:paraId="78AE6C9E" w14:textId="77777777" w:rsidR="00045EAD" w:rsidRPr="008C5A0F" w:rsidRDefault="00045EAD" w:rsidP="00045EAD">
            <w:pPr>
              <w:spacing w:after="0"/>
              <w:jc w:val="center"/>
              <w:rPr>
                <w:b/>
                <w:sz w:val="18"/>
                <w:szCs w:val="18"/>
              </w:rPr>
            </w:pPr>
          </w:p>
        </w:tc>
        <w:tc>
          <w:tcPr>
            <w:tcW w:w="751" w:type="pct"/>
            <w:vAlign w:val="center"/>
          </w:tcPr>
          <w:p w14:paraId="5689DC56" w14:textId="77777777" w:rsidR="00045EAD" w:rsidRPr="008C5A0F" w:rsidRDefault="00045EAD" w:rsidP="00045EAD">
            <w:pPr>
              <w:spacing w:after="0"/>
              <w:jc w:val="center"/>
              <w:rPr>
                <w:b/>
                <w:sz w:val="18"/>
                <w:szCs w:val="18"/>
              </w:rPr>
            </w:pPr>
          </w:p>
        </w:tc>
      </w:tr>
      <w:tr w:rsidR="00045EAD" w:rsidRPr="008C5A0F" w14:paraId="7E2DFC34" w14:textId="77777777" w:rsidTr="000612D8">
        <w:tc>
          <w:tcPr>
            <w:tcW w:w="294" w:type="pct"/>
            <w:shd w:val="clear" w:color="auto" w:fill="D0CECE" w:themeFill="background2" w:themeFillShade="E6"/>
            <w:vAlign w:val="center"/>
          </w:tcPr>
          <w:p w14:paraId="26D031E2" w14:textId="77777777" w:rsidR="00045EAD" w:rsidRPr="008C5A0F" w:rsidRDefault="00045EAD" w:rsidP="00045EAD">
            <w:pPr>
              <w:spacing w:after="0"/>
              <w:jc w:val="center"/>
              <w:rPr>
                <w:sz w:val="18"/>
                <w:szCs w:val="18"/>
              </w:rPr>
            </w:pPr>
          </w:p>
        </w:tc>
        <w:tc>
          <w:tcPr>
            <w:tcW w:w="2452" w:type="pct"/>
            <w:shd w:val="clear" w:color="auto" w:fill="D0CECE" w:themeFill="background2" w:themeFillShade="E6"/>
            <w:vAlign w:val="center"/>
          </w:tcPr>
          <w:p w14:paraId="1C167B81" w14:textId="77777777" w:rsidR="00045EAD" w:rsidRPr="00311DAE" w:rsidRDefault="00045EAD" w:rsidP="00045EAD">
            <w:pPr>
              <w:spacing w:after="0"/>
              <w:rPr>
                <w:rFonts w:eastAsia="SimSun;宋体" w:cs="Calibri"/>
                <w:sz w:val="20"/>
                <w:szCs w:val="20"/>
              </w:rPr>
            </w:pPr>
            <w:r>
              <w:rPr>
                <w:b/>
                <w:sz w:val="18"/>
                <w:szCs w:val="18"/>
              </w:rPr>
              <w:t>Ειδικές Απαιτήσεις</w:t>
            </w:r>
          </w:p>
        </w:tc>
        <w:tc>
          <w:tcPr>
            <w:tcW w:w="751" w:type="pct"/>
            <w:shd w:val="clear" w:color="auto" w:fill="D0CECE" w:themeFill="background2" w:themeFillShade="E6"/>
            <w:vAlign w:val="center"/>
          </w:tcPr>
          <w:p w14:paraId="258CCA86" w14:textId="77777777" w:rsidR="00045EAD" w:rsidRPr="00311DAE" w:rsidRDefault="00045EAD" w:rsidP="00045EAD">
            <w:pPr>
              <w:spacing w:after="0"/>
              <w:jc w:val="center"/>
              <w:rPr>
                <w:rFonts w:eastAsia="SimSun;宋体" w:cs="Calibri"/>
                <w:b/>
                <w:sz w:val="20"/>
                <w:szCs w:val="20"/>
              </w:rPr>
            </w:pPr>
          </w:p>
        </w:tc>
        <w:tc>
          <w:tcPr>
            <w:tcW w:w="751" w:type="pct"/>
            <w:shd w:val="clear" w:color="auto" w:fill="D0CECE" w:themeFill="background2" w:themeFillShade="E6"/>
            <w:vAlign w:val="center"/>
          </w:tcPr>
          <w:p w14:paraId="2542352C" w14:textId="77777777" w:rsidR="00045EAD" w:rsidRPr="008C5A0F" w:rsidRDefault="00045EAD" w:rsidP="00045EAD">
            <w:pPr>
              <w:spacing w:after="0"/>
              <w:jc w:val="center"/>
              <w:rPr>
                <w:b/>
                <w:sz w:val="18"/>
                <w:szCs w:val="18"/>
              </w:rPr>
            </w:pPr>
          </w:p>
        </w:tc>
        <w:tc>
          <w:tcPr>
            <w:tcW w:w="751" w:type="pct"/>
            <w:shd w:val="clear" w:color="auto" w:fill="D0CECE" w:themeFill="background2" w:themeFillShade="E6"/>
            <w:vAlign w:val="center"/>
          </w:tcPr>
          <w:p w14:paraId="77FE9F30" w14:textId="77777777" w:rsidR="00045EAD" w:rsidRPr="008C5A0F" w:rsidRDefault="00045EAD" w:rsidP="00045EAD">
            <w:pPr>
              <w:spacing w:after="0"/>
              <w:jc w:val="center"/>
              <w:rPr>
                <w:b/>
                <w:sz w:val="18"/>
                <w:szCs w:val="18"/>
              </w:rPr>
            </w:pPr>
          </w:p>
        </w:tc>
      </w:tr>
      <w:tr w:rsidR="00045EAD" w:rsidRPr="008C5A0F" w14:paraId="3419D33B" w14:textId="77777777" w:rsidTr="000612D8">
        <w:tc>
          <w:tcPr>
            <w:tcW w:w="294" w:type="pct"/>
            <w:vAlign w:val="center"/>
          </w:tcPr>
          <w:p w14:paraId="45315C30" w14:textId="2B3C28F6" w:rsidR="00045EAD" w:rsidRPr="002F2262" w:rsidRDefault="005518C2" w:rsidP="00045EAD">
            <w:pPr>
              <w:spacing w:after="0"/>
              <w:jc w:val="center"/>
              <w:rPr>
                <w:sz w:val="18"/>
                <w:szCs w:val="18"/>
                <w:lang w:val="en-US"/>
              </w:rPr>
            </w:pPr>
            <w:r>
              <w:rPr>
                <w:sz w:val="18"/>
                <w:szCs w:val="18"/>
                <w:lang w:val="en-US"/>
              </w:rPr>
              <w:t>49</w:t>
            </w:r>
          </w:p>
        </w:tc>
        <w:tc>
          <w:tcPr>
            <w:tcW w:w="2452" w:type="pct"/>
            <w:vAlign w:val="center"/>
          </w:tcPr>
          <w:p w14:paraId="11AA7CAD" w14:textId="77777777" w:rsidR="00045EAD" w:rsidRPr="009234B6" w:rsidRDefault="00045EAD" w:rsidP="00045EAD">
            <w:pPr>
              <w:spacing w:after="0"/>
              <w:rPr>
                <w:rFonts w:eastAsia="SimSun;宋体" w:cs="Calibri"/>
                <w:sz w:val="20"/>
                <w:szCs w:val="20"/>
              </w:rPr>
            </w:pPr>
            <w:r w:rsidRPr="009234B6">
              <w:rPr>
                <w:rFonts w:eastAsia="SimSun;宋体" w:cs="Calibri"/>
                <w:sz w:val="20"/>
                <w:szCs w:val="20"/>
              </w:rPr>
              <w:t>Συνολικό βάρος μονάδας Η/Υ</w:t>
            </w:r>
          </w:p>
        </w:tc>
        <w:tc>
          <w:tcPr>
            <w:tcW w:w="751" w:type="pct"/>
            <w:vAlign w:val="center"/>
          </w:tcPr>
          <w:p w14:paraId="547DA727" w14:textId="77777777" w:rsidR="00045EAD" w:rsidRPr="009234B6" w:rsidRDefault="00045EAD" w:rsidP="00045EAD">
            <w:pPr>
              <w:spacing w:after="0"/>
              <w:jc w:val="center"/>
              <w:rPr>
                <w:rFonts w:eastAsia="SimSun;宋体" w:cs="Calibri"/>
                <w:b/>
                <w:sz w:val="20"/>
                <w:szCs w:val="20"/>
              </w:rPr>
            </w:pPr>
            <w:r w:rsidRPr="009234B6">
              <w:rPr>
                <w:rFonts w:eastAsia="SimSun;宋体" w:cs="Calibri"/>
                <w:b/>
                <w:sz w:val="20"/>
                <w:szCs w:val="20"/>
              </w:rPr>
              <w:t>&lt;</w:t>
            </w:r>
            <w:r w:rsidRPr="009234B6">
              <w:rPr>
                <w:rFonts w:eastAsia="SimSun;宋体" w:cs="Calibri"/>
                <w:b/>
                <w:sz w:val="20"/>
                <w:szCs w:val="20"/>
                <w:lang w:val="en-US"/>
              </w:rPr>
              <w:t xml:space="preserve"> </w:t>
            </w:r>
            <w:r w:rsidRPr="009234B6">
              <w:rPr>
                <w:rFonts w:eastAsia="SimSun;宋体" w:cs="Calibri"/>
                <w:b/>
                <w:sz w:val="20"/>
                <w:szCs w:val="20"/>
              </w:rPr>
              <w:t>2</w:t>
            </w:r>
            <w:r w:rsidRPr="009234B6">
              <w:rPr>
                <w:rFonts w:eastAsia="SimSun;宋体" w:cs="Calibri"/>
                <w:b/>
                <w:sz w:val="20"/>
                <w:szCs w:val="20"/>
                <w:lang w:val="en-US"/>
              </w:rPr>
              <w:t>kg</w:t>
            </w:r>
          </w:p>
        </w:tc>
        <w:tc>
          <w:tcPr>
            <w:tcW w:w="751" w:type="pct"/>
            <w:vAlign w:val="center"/>
          </w:tcPr>
          <w:p w14:paraId="738266BF" w14:textId="77777777" w:rsidR="00045EAD" w:rsidRPr="008C5A0F" w:rsidRDefault="00045EAD" w:rsidP="00045EAD">
            <w:pPr>
              <w:spacing w:after="0"/>
              <w:jc w:val="center"/>
              <w:rPr>
                <w:b/>
                <w:sz w:val="18"/>
                <w:szCs w:val="18"/>
              </w:rPr>
            </w:pPr>
          </w:p>
        </w:tc>
        <w:tc>
          <w:tcPr>
            <w:tcW w:w="751" w:type="pct"/>
            <w:vAlign w:val="center"/>
          </w:tcPr>
          <w:p w14:paraId="6CAC9695" w14:textId="77777777" w:rsidR="00045EAD" w:rsidRPr="008C5A0F" w:rsidRDefault="00045EAD" w:rsidP="00045EAD">
            <w:pPr>
              <w:spacing w:after="0"/>
              <w:jc w:val="center"/>
              <w:rPr>
                <w:b/>
                <w:sz w:val="18"/>
                <w:szCs w:val="18"/>
              </w:rPr>
            </w:pPr>
          </w:p>
        </w:tc>
      </w:tr>
      <w:tr w:rsidR="00045EAD" w:rsidRPr="008C5A0F" w14:paraId="4CC5E74E" w14:textId="77777777" w:rsidTr="000612D8">
        <w:tc>
          <w:tcPr>
            <w:tcW w:w="294" w:type="pct"/>
            <w:vAlign w:val="center"/>
          </w:tcPr>
          <w:p w14:paraId="5DC95713" w14:textId="4C81E8A8" w:rsidR="00045EAD" w:rsidRPr="002F2262" w:rsidRDefault="00045EAD" w:rsidP="00045EAD">
            <w:pPr>
              <w:spacing w:after="0"/>
              <w:jc w:val="center"/>
              <w:rPr>
                <w:sz w:val="18"/>
                <w:szCs w:val="18"/>
                <w:lang w:val="en-US"/>
              </w:rPr>
            </w:pPr>
            <w:r>
              <w:rPr>
                <w:sz w:val="18"/>
                <w:szCs w:val="18"/>
                <w:lang w:val="en-US"/>
              </w:rPr>
              <w:t>5</w:t>
            </w:r>
            <w:r w:rsidR="005518C2">
              <w:rPr>
                <w:sz w:val="18"/>
                <w:szCs w:val="18"/>
                <w:lang w:val="en-US"/>
              </w:rPr>
              <w:t>0</w:t>
            </w:r>
          </w:p>
        </w:tc>
        <w:tc>
          <w:tcPr>
            <w:tcW w:w="2452" w:type="pct"/>
            <w:vAlign w:val="center"/>
          </w:tcPr>
          <w:p w14:paraId="101E492D" w14:textId="77777777" w:rsidR="00045EAD" w:rsidRPr="009234B6" w:rsidRDefault="00045EAD" w:rsidP="00045EAD">
            <w:pPr>
              <w:spacing w:after="0"/>
              <w:rPr>
                <w:rFonts w:eastAsia="SimSun;宋体" w:cs="Calibri"/>
                <w:sz w:val="20"/>
                <w:szCs w:val="20"/>
              </w:rPr>
            </w:pPr>
            <w:r w:rsidRPr="009234B6">
              <w:rPr>
                <w:rFonts w:eastAsia="SimSun;宋体" w:cs="Calibri"/>
                <w:sz w:val="20"/>
                <w:szCs w:val="20"/>
              </w:rPr>
              <w:t>Να συνοδεύεται από τσάντα μεταφοράς</w:t>
            </w:r>
          </w:p>
        </w:tc>
        <w:tc>
          <w:tcPr>
            <w:tcW w:w="751" w:type="pct"/>
            <w:vAlign w:val="center"/>
          </w:tcPr>
          <w:p w14:paraId="74E9EB95" w14:textId="77777777" w:rsidR="00045EAD" w:rsidRPr="009234B6" w:rsidRDefault="00045EAD" w:rsidP="00045EAD">
            <w:pPr>
              <w:spacing w:after="0"/>
              <w:jc w:val="center"/>
              <w:rPr>
                <w:rFonts w:eastAsia="SimSun;宋体" w:cs="Calibri"/>
                <w:b/>
                <w:sz w:val="20"/>
                <w:szCs w:val="20"/>
              </w:rPr>
            </w:pPr>
            <w:r w:rsidRPr="009234B6">
              <w:rPr>
                <w:rFonts w:eastAsia="SimSun;宋体" w:cs="Calibri"/>
                <w:b/>
                <w:sz w:val="20"/>
                <w:szCs w:val="20"/>
              </w:rPr>
              <w:t>ΝΑΙ</w:t>
            </w:r>
          </w:p>
        </w:tc>
        <w:tc>
          <w:tcPr>
            <w:tcW w:w="751" w:type="pct"/>
            <w:vAlign w:val="center"/>
          </w:tcPr>
          <w:p w14:paraId="4CFFA1B9" w14:textId="77777777" w:rsidR="00045EAD" w:rsidRPr="008C5A0F" w:rsidRDefault="00045EAD" w:rsidP="00045EAD">
            <w:pPr>
              <w:spacing w:after="0"/>
              <w:jc w:val="center"/>
              <w:rPr>
                <w:b/>
                <w:sz w:val="18"/>
                <w:szCs w:val="18"/>
              </w:rPr>
            </w:pPr>
          </w:p>
        </w:tc>
        <w:tc>
          <w:tcPr>
            <w:tcW w:w="751" w:type="pct"/>
            <w:vAlign w:val="center"/>
          </w:tcPr>
          <w:p w14:paraId="05EC13F2" w14:textId="77777777" w:rsidR="00045EAD" w:rsidRPr="008C5A0F" w:rsidRDefault="00045EAD" w:rsidP="00045EAD">
            <w:pPr>
              <w:spacing w:after="0"/>
              <w:jc w:val="center"/>
              <w:rPr>
                <w:b/>
                <w:sz w:val="18"/>
                <w:szCs w:val="18"/>
              </w:rPr>
            </w:pPr>
          </w:p>
        </w:tc>
      </w:tr>
      <w:tr w:rsidR="00045EAD" w:rsidRPr="008C5A0F" w14:paraId="60761222" w14:textId="77777777" w:rsidTr="000612D8">
        <w:tc>
          <w:tcPr>
            <w:tcW w:w="294" w:type="pct"/>
            <w:vAlign w:val="center"/>
          </w:tcPr>
          <w:p w14:paraId="5F47849C" w14:textId="109BCB3B" w:rsidR="00045EAD" w:rsidRPr="002F2262" w:rsidRDefault="00045EAD" w:rsidP="00045EAD">
            <w:pPr>
              <w:spacing w:after="0"/>
              <w:jc w:val="center"/>
              <w:rPr>
                <w:sz w:val="18"/>
                <w:szCs w:val="18"/>
                <w:lang w:val="en-US"/>
              </w:rPr>
            </w:pPr>
            <w:r>
              <w:rPr>
                <w:sz w:val="18"/>
                <w:szCs w:val="18"/>
                <w:lang w:val="en-US"/>
              </w:rPr>
              <w:t>5</w:t>
            </w:r>
            <w:r w:rsidR="005518C2">
              <w:rPr>
                <w:sz w:val="18"/>
                <w:szCs w:val="18"/>
                <w:lang w:val="en-US"/>
              </w:rPr>
              <w:t>1</w:t>
            </w:r>
          </w:p>
        </w:tc>
        <w:tc>
          <w:tcPr>
            <w:tcW w:w="2452" w:type="pct"/>
            <w:vAlign w:val="center"/>
          </w:tcPr>
          <w:p w14:paraId="55B73661" w14:textId="77777777" w:rsidR="00045EAD" w:rsidRPr="009234B6" w:rsidRDefault="00045EAD" w:rsidP="00045EAD">
            <w:pPr>
              <w:spacing w:after="0"/>
              <w:rPr>
                <w:rFonts w:eastAsia="SimSun;宋体" w:cs="Calibri"/>
                <w:sz w:val="20"/>
                <w:szCs w:val="20"/>
              </w:rPr>
            </w:pPr>
            <w:r w:rsidRPr="009234B6">
              <w:rPr>
                <w:rFonts w:eastAsia="SimSun;宋体" w:cs="Calibri"/>
                <w:sz w:val="20"/>
                <w:szCs w:val="20"/>
              </w:rPr>
              <w:t xml:space="preserve">Λειτουργικό Σύστημα: </w:t>
            </w:r>
            <w:r w:rsidRPr="009234B6">
              <w:rPr>
                <w:rFonts w:eastAsia="SimSun;宋体" w:cs="Calibri"/>
                <w:sz w:val="20"/>
                <w:szCs w:val="20"/>
                <w:lang w:val="it-IT"/>
              </w:rPr>
              <w:t>Microsoft</w:t>
            </w:r>
            <w:r w:rsidRPr="009234B6">
              <w:rPr>
                <w:rFonts w:eastAsia="SimSun;宋体" w:cs="Calibri"/>
                <w:sz w:val="20"/>
                <w:szCs w:val="20"/>
              </w:rPr>
              <w:t xml:space="preserve"> </w:t>
            </w:r>
            <w:r w:rsidRPr="009234B6">
              <w:rPr>
                <w:rFonts w:eastAsia="SimSun;宋体" w:cs="Calibri"/>
                <w:sz w:val="20"/>
                <w:szCs w:val="20"/>
                <w:lang w:val="it-IT"/>
              </w:rPr>
              <w:t>Windows</w:t>
            </w:r>
            <w:r w:rsidRPr="009234B6">
              <w:rPr>
                <w:rFonts w:eastAsia="SimSun;宋体" w:cs="Calibri"/>
                <w:sz w:val="20"/>
                <w:szCs w:val="20"/>
              </w:rPr>
              <w:t xml:space="preserve"> 11 </w:t>
            </w:r>
            <w:r w:rsidRPr="009234B6">
              <w:rPr>
                <w:rFonts w:eastAsia="SimSun;宋体" w:cs="Calibri"/>
                <w:sz w:val="20"/>
                <w:szCs w:val="20"/>
                <w:lang w:val="it-IT"/>
              </w:rPr>
              <w:t>Pro</w:t>
            </w:r>
            <w:r w:rsidRPr="009234B6">
              <w:rPr>
                <w:rFonts w:eastAsia="SimSun;宋体" w:cs="Calibri"/>
                <w:sz w:val="20"/>
                <w:szCs w:val="20"/>
              </w:rPr>
              <w:t xml:space="preserve"> 64-</w:t>
            </w:r>
            <w:r w:rsidRPr="009234B6">
              <w:rPr>
                <w:rFonts w:eastAsia="SimSun;宋体" w:cs="Calibri"/>
                <w:sz w:val="20"/>
                <w:szCs w:val="20"/>
                <w:lang w:val="it-IT"/>
              </w:rPr>
              <w:t>bit</w:t>
            </w:r>
            <w:r w:rsidRPr="009234B6">
              <w:rPr>
                <w:rFonts w:eastAsia="SimSun;宋体" w:cs="Calibri"/>
                <w:sz w:val="20"/>
                <w:szCs w:val="20"/>
              </w:rPr>
              <w:t xml:space="preserve"> ή νεότερη έκδοση</w:t>
            </w:r>
          </w:p>
        </w:tc>
        <w:tc>
          <w:tcPr>
            <w:tcW w:w="751" w:type="pct"/>
            <w:vAlign w:val="center"/>
          </w:tcPr>
          <w:p w14:paraId="70ADFBAE" w14:textId="77777777" w:rsidR="00045EAD" w:rsidRPr="009234B6" w:rsidRDefault="00045EAD" w:rsidP="00045EAD">
            <w:pPr>
              <w:spacing w:after="0"/>
              <w:jc w:val="center"/>
              <w:rPr>
                <w:rFonts w:eastAsia="SimSun;宋体" w:cs="Calibri"/>
                <w:b/>
                <w:sz w:val="20"/>
                <w:szCs w:val="20"/>
              </w:rPr>
            </w:pPr>
            <w:r w:rsidRPr="009234B6">
              <w:rPr>
                <w:rFonts w:eastAsia="SimSun;宋体" w:cs="Calibri"/>
                <w:b/>
                <w:sz w:val="20"/>
                <w:szCs w:val="20"/>
              </w:rPr>
              <w:t>ΝΑΙ</w:t>
            </w:r>
          </w:p>
        </w:tc>
        <w:tc>
          <w:tcPr>
            <w:tcW w:w="751" w:type="pct"/>
            <w:vAlign w:val="center"/>
          </w:tcPr>
          <w:p w14:paraId="5D9D373F" w14:textId="77777777" w:rsidR="00045EAD" w:rsidRPr="008C5A0F" w:rsidRDefault="00045EAD" w:rsidP="00045EAD">
            <w:pPr>
              <w:spacing w:after="0"/>
              <w:jc w:val="center"/>
              <w:rPr>
                <w:b/>
                <w:sz w:val="18"/>
                <w:szCs w:val="18"/>
              </w:rPr>
            </w:pPr>
          </w:p>
        </w:tc>
        <w:tc>
          <w:tcPr>
            <w:tcW w:w="751" w:type="pct"/>
            <w:vAlign w:val="center"/>
          </w:tcPr>
          <w:p w14:paraId="735D6199" w14:textId="77777777" w:rsidR="00045EAD" w:rsidRPr="008C5A0F" w:rsidRDefault="00045EAD" w:rsidP="00045EAD">
            <w:pPr>
              <w:spacing w:after="0"/>
              <w:jc w:val="center"/>
              <w:rPr>
                <w:b/>
                <w:sz w:val="18"/>
                <w:szCs w:val="18"/>
              </w:rPr>
            </w:pPr>
          </w:p>
        </w:tc>
      </w:tr>
      <w:tr w:rsidR="00045EAD" w:rsidRPr="008C5A0F" w14:paraId="51F582C3" w14:textId="77777777" w:rsidTr="000612D8">
        <w:tc>
          <w:tcPr>
            <w:tcW w:w="294" w:type="pct"/>
            <w:vAlign w:val="center"/>
          </w:tcPr>
          <w:p w14:paraId="2CA27D64" w14:textId="2AF20753" w:rsidR="00045EAD" w:rsidRPr="002F2262" w:rsidRDefault="00045EAD" w:rsidP="00045EAD">
            <w:pPr>
              <w:spacing w:after="0"/>
              <w:jc w:val="center"/>
              <w:rPr>
                <w:sz w:val="18"/>
                <w:szCs w:val="18"/>
                <w:lang w:val="en-US"/>
              </w:rPr>
            </w:pPr>
            <w:r>
              <w:rPr>
                <w:sz w:val="18"/>
                <w:szCs w:val="18"/>
                <w:lang w:val="en-US"/>
              </w:rPr>
              <w:t>5</w:t>
            </w:r>
            <w:r w:rsidR="005518C2">
              <w:rPr>
                <w:sz w:val="18"/>
                <w:szCs w:val="18"/>
                <w:lang w:val="en-US"/>
              </w:rPr>
              <w:t>2</w:t>
            </w:r>
          </w:p>
        </w:tc>
        <w:tc>
          <w:tcPr>
            <w:tcW w:w="2452" w:type="pct"/>
            <w:vAlign w:val="center"/>
          </w:tcPr>
          <w:p w14:paraId="70B13367" w14:textId="77777777" w:rsidR="00045EAD" w:rsidRPr="009234B6" w:rsidRDefault="00045EAD" w:rsidP="00045EAD">
            <w:pPr>
              <w:spacing w:after="0"/>
              <w:rPr>
                <w:rFonts w:eastAsia="SimSun;宋体" w:cs="Calibri"/>
                <w:sz w:val="20"/>
                <w:szCs w:val="20"/>
              </w:rPr>
            </w:pPr>
            <w:r w:rsidRPr="009234B6">
              <w:rPr>
                <w:rFonts w:eastAsia="SimSun;宋体" w:cs="Calibri"/>
                <w:sz w:val="20"/>
                <w:szCs w:val="20"/>
              </w:rPr>
              <w:t>Να αναφερθούν τα στοιχεία που χρησιμοποιούνται για την εξοικονόμηση ενέργειας. (π.χ δυνατότητα μέσω λειτουργικού συστήματος).</w:t>
            </w:r>
          </w:p>
        </w:tc>
        <w:tc>
          <w:tcPr>
            <w:tcW w:w="751" w:type="pct"/>
            <w:vAlign w:val="center"/>
          </w:tcPr>
          <w:p w14:paraId="590DDA99" w14:textId="77777777" w:rsidR="00045EAD" w:rsidRPr="009234B6" w:rsidRDefault="00045EAD" w:rsidP="00045EAD">
            <w:pPr>
              <w:spacing w:after="0"/>
              <w:jc w:val="center"/>
              <w:rPr>
                <w:rFonts w:eastAsia="SimSun;宋体" w:cs="Calibri"/>
                <w:b/>
                <w:sz w:val="20"/>
                <w:szCs w:val="20"/>
              </w:rPr>
            </w:pPr>
            <w:r w:rsidRPr="009234B6">
              <w:rPr>
                <w:rFonts w:eastAsia="SimSun;宋体" w:cs="Calibri"/>
                <w:b/>
                <w:sz w:val="20"/>
                <w:szCs w:val="20"/>
              </w:rPr>
              <w:t>ΝΑΙ</w:t>
            </w:r>
          </w:p>
        </w:tc>
        <w:tc>
          <w:tcPr>
            <w:tcW w:w="751" w:type="pct"/>
            <w:vAlign w:val="center"/>
          </w:tcPr>
          <w:p w14:paraId="0387F3E1" w14:textId="77777777" w:rsidR="00045EAD" w:rsidRPr="008C5A0F" w:rsidRDefault="00045EAD" w:rsidP="00045EAD">
            <w:pPr>
              <w:spacing w:after="0"/>
              <w:jc w:val="center"/>
              <w:rPr>
                <w:b/>
                <w:sz w:val="18"/>
                <w:szCs w:val="18"/>
              </w:rPr>
            </w:pPr>
          </w:p>
        </w:tc>
        <w:tc>
          <w:tcPr>
            <w:tcW w:w="751" w:type="pct"/>
            <w:vAlign w:val="center"/>
          </w:tcPr>
          <w:p w14:paraId="11A3BF7B" w14:textId="77777777" w:rsidR="00045EAD" w:rsidRPr="008C5A0F" w:rsidRDefault="00045EAD" w:rsidP="00045EAD">
            <w:pPr>
              <w:spacing w:after="0"/>
              <w:jc w:val="center"/>
              <w:rPr>
                <w:b/>
                <w:sz w:val="18"/>
                <w:szCs w:val="18"/>
              </w:rPr>
            </w:pPr>
          </w:p>
        </w:tc>
      </w:tr>
      <w:tr w:rsidR="00045EAD" w:rsidRPr="008C5A0F" w14:paraId="20B36B50" w14:textId="77777777" w:rsidTr="000612D8">
        <w:tc>
          <w:tcPr>
            <w:tcW w:w="294" w:type="pct"/>
            <w:vAlign w:val="center"/>
          </w:tcPr>
          <w:p w14:paraId="52A64BB4" w14:textId="50F2ADE8" w:rsidR="00045EAD" w:rsidRPr="002F2262" w:rsidRDefault="00045EAD" w:rsidP="00045EAD">
            <w:pPr>
              <w:spacing w:after="0"/>
              <w:jc w:val="center"/>
              <w:rPr>
                <w:sz w:val="18"/>
                <w:szCs w:val="18"/>
                <w:lang w:val="en-US"/>
              </w:rPr>
            </w:pPr>
            <w:r>
              <w:rPr>
                <w:sz w:val="18"/>
                <w:szCs w:val="18"/>
                <w:lang w:val="en-US"/>
              </w:rPr>
              <w:t>5</w:t>
            </w:r>
            <w:r w:rsidR="005518C2">
              <w:rPr>
                <w:sz w:val="18"/>
                <w:szCs w:val="18"/>
                <w:lang w:val="en-US"/>
              </w:rPr>
              <w:t>3</w:t>
            </w:r>
          </w:p>
        </w:tc>
        <w:tc>
          <w:tcPr>
            <w:tcW w:w="2452" w:type="pct"/>
            <w:vAlign w:val="center"/>
          </w:tcPr>
          <w:p w14:paraId="50B32290" w14:textId="77777777" w:rsidR="00045EAD" w:rsidRPr="009234B6" w:rsidRDefault="00045EAD" w:rsidP="00045EAD">
            <w:pPr>
              <w:spacing w:after="0"/>
              <w:rPr>
                <w:rFonts w:eastAsia="SimSun;宋体" w:cs="Calibri"/>
                <w:sz w:val="20"/>
                <w:szCs w:val="20"/>
              </w:rPr>
            </w:pPr>
            <w:r w:rsidRPr="009234B6">
              <w:rPr>
                <w:rFonts w:eastAsia="SimSun;宋体" w:cs="Calibri"/>
                <w:sz w:val="20"/>
                <w:szCs w:val="20"/>
              </w:rPr>
              <w:t xml:space="preserve">Να αναφερθούν </w:t>
            </w:r>
            <w:r w:rsidRPr="009234B6">
              <w:rPr>
                <w:rFonts w:eastAsia="SimSun;宋体" w:cs="Calibri"/>
                <w:sz w:val="20"/>
                <w:szCs w:val="20"/>
                <w:lang w:val="en-US"/>
              </w:rPr>
              <w:t>ISO</w:t>
            </w:r>
            <w:r w:rsidRPr="009234B6">
              <w:rPr>
                <w:rFonts w:eastAsia="SimSun;宋体" w:cs="Calibri"/>
                <w:sz w:val="20"/>
                <w:szCs w:val="20"/>
              </w:rPr>
              <w:t xml:space="preserve"> και λοιπά κατασκευαστικά </w:t>
            </w:r>
            <w:r w:rsidRPr="009234B6">
              <w:rPr>
                <w:rFonts w:eastAsia="SimSun;宋体" w:cs="Calibri"/>
                <w:sz w:val="20"/>
                <w:szCs w:val="20"/>
                <w:lang w:val="en-US"/>
              </w:rPr>
              <w:t>standards</w:t>
            </w:r>
            <w:r w:rsidRPr="009234B6">
              <w:rPr>
                <w:rFonts w:eastAsia="SimSun;宋体" w:cs="Calibri"/>
                <w:sz w:val="20"/>
                <w:szCs w:val="20"/>
              </w:rPr>
              <w:t xml:space="preserve"> και να προσκομιστούν τα σχετικά πιστοποιητικά</w:t>
            </w:r>
          </w:p>
        </w:tc>
        <w:tc>
          <w:tcPr>
            <w:tcW w:w="751" w:type="pct"/>
            <w:vAlign w:val="center"/>
          </w:tcPr>
          <w:p w14:paraId="0341D6EB" w14:textId="77777777" w:rsidR="00045EAD" w:rsidRPr="009234B6" w:rsidRDefault="00045EAD" w:rsidP="00045EAD">
            <w:pPr>
              <w:spacing w:after="0"/>
              <w:jc w:val="center"/>
              <w:rPr>
                <w:rFonts w:eastAsia="SimSun;宋体" w:cs="Calibri"/>
                <w:b/>
                <w:sz w:val="20"/>
                <w:szCs w:val="20"/>
              </w:rPr>
            </w:pPr>
            <w:r w:rsidRPr="009234B6">
              <w:rPr>
                <w:rFonts w:eastAsia="SimSun;宋体" w:cs="Calibri"/>
                <w:b/>
                <w:sz w:val="20"/>
                <w:szCs w:val="20"/>
                <w:lang w:val="en-US"/>
              </w:rPr>
              <w:t>NAI</w:t>
            </w:r>
          </w:p>
        </w:tc>
        <w:tc>
          <w:tcPr>
            <w:tcW w:w="751" w:type="pct"/>
            <w:vAlign w:val="center"/>
          </w:tcPr>
          <w:p w14:paraId="0FDE985E" w14:textId="77777777" w:rsidR="00045EAD" w:rsidRPr="008C5A0F" w:rsidRDefault="00045EAD" w:rsidP="00045EAD">
            <w:pPr>
              <w:spacing w:after="0"/>
              <w:jc w:val="center"/>
              <w:rPr>
                <w:b/>
                <w:sz w:val="18"/>
                <w:szCs w:val="18"/>
              </w:rPr>
            </w:pPr>
          </w:p>
        </w:tc>
        <w:tc>
          <w:tcPr>
            <w:tcW w:w="751" w:type="pct"/>
            <w:vAlign w:val="center"/>
          </w:tcPr>
          <w:p w14:paraId="6987FAF5" w14:textId="77777777" w:rsidR="00045EAD" w:rsidRPr="008C5A0F" w:rsidRDefault="00045EAD" w:rsidP="00045EAD">
            <w:pPr>
              <w:spacing w:after="0"/>
              <w:jc w:val="center"/>
              <w:rPr>
                <w:b/>
                <w:sz w:val="18"/>
                <w:szCs w:val="18"/>
              </w:rPr>
            </w:pPr>
          </w:p>
        </w:tc>
      </w:tr>
      <w:tr w:rsidR="00045EAD" w:rsidRPr="008C5A0F" w14:paraId="6C0800DE" w14:textId="77777777" w:rsidTr="000612D8">
        <w:tc>
          <w:tcPr>
            <w:tcW w:w="294" w:type="pct"/>
            <w:shd w:val="clear" w:color="auto" w:fill="D0CECE" w:themeFill="background2" w:themeFillShade="E6"/>
            <w:vAlign w:val="center"/>
          </w:tcPr>
          <w:p w14:paraId="1E289B87" w14:textId="592005E8" w:rsidR="00045EAD" w:rsidRPr="005518C2" w:rsidRDefault="00045EAD" w:rsidP="005518C2">
            <w:pPr>
              <w:spacing w:after="0"/>
              <w:rPr>
                <w:sz w:val="18"/>
                <w:szCs w:val="18"/>
                <w:lang w:val="en-US"/>
              </w:rPr>
            </w:pPr>
          </w:p>
        </w:tc>
        <w:tc>
          <w:tcPr>
            <w:tcW w:w="2452" w:type="pct"/>
            <w:shd w:val="clear" w:color="auto" w:fill="D0CECE" w:themeFill="background2" w:themeFillShade="E6"/>
            <w:vAlign w:val="center"/>
          </w:tcPr>
          <w:p w14:paraId="16E35E1E" w14:textId="77777777" w:rsidR="00045EAD" w:rsidRPr="00B07D65" w:rsidRDefault="00045EAD" w:rsidP="00045EAD">
            <w:pPr>
              <w:spacing w:after="0"/>
              <w:rPr>
                <w:rFonts w:eastAsia="SimSun;宋体" w:cs="Calibri"/>
                <w:b/>
                <w:bCs/>
                <w:sz w:val="18"/>
                <w:szCs w:val="18"/>
              </w:rPr>
            </w:pPr>
            <w:r w:rsidRPr="00B07D65">
              <w:rPr>
                <w:rFonts w:eastAsia="SimSun;宋体" w:cs="Calibri"/>
                <w:b/>
                <w:bCs/>
                <w:sz w:val="18"/>
                <w:szCs w:val="18"/>
              </w:rPr>
              <w:t>Εγγύηση</w:t>
            </w:r>
          </w:p>
        </w:tc>
        <w:tc>
          <w:tcPr>
            <w:tcW w:w="751" w:type="pct"/>
            <w:shd w:val="clear" w:color="auto" w:fill="D0CECE" w:themeFill="background2" w:themeFillShade="E6"/>
            <w:vAlign w:val="center"/>
          </w:tcPr>
          <w:p w14:paraId="2B9E50BC" w14:textId="77777777" w:rsidR="00045EAD" w:rsidRPr="00311DAE" w:rsidRDefault="00045EAD" w:rsidP="00045EAD">
            <w:pPr>
              <w:spacing w:after="0"/>
              <w:jc w:val="center"/>
              <w:rPr>
                <w:rFonts w:eastAsia="SimSun;宋体" w:cs="Calibri"/>
                <w:b/>
                <w:sz w:val="20"/>
                <w:szCs w:val="20"/>
              </w:rPr>
            </w:pPr>
          </w:p>
        </w:tc>
        <w:tc>
          <w:tcPr>
            <w:tcW w:w="751" w:type="pct"/>
            <w:shd w:val="clear" w:color="auto" w:fill="D0CECE" w:themeFill="background2" w:themeFillShade="E6"/>
            <w:vAlign w:val="center"/>
          </w:tcPr>
          <w:p w14:paraId="738BF9BC" w14:textId="77777777" w:rsidR="00045EAD" w:rsidRPr="008C5A0F" w:rsidRDefault="00045EAD" w:rsidP="00045EAD">
            <w:pPr>
              <w:spacing w:after="0"/>
              <w:jc w:val="center"/>
              <w:rPr>
                <w:b/>
                <w:sz w:val="18"/>
                <w:szCs w:val="18"/>
              </w:rPr>
            </w:pPr>
          </w:p>
        </w:tc>
        <w:tc>
          <w:tcPr>
            <w:tcW w:w="751" w:type="pct"/>
            <w:shd w:val="clear" w:color="auto" w:fill="D0CECE" w:themeFill="background2" w:themeFillShade="E6"/>
            <w:vAlign w:val="center"/>
          </w:tcPr>
          <w:p w14:paraId="5BF89F66" w14:textId="77777777" w:rsidR="00045EAD" w:rsidRPr="008C5A0F" w:rsidRDefault="00045EAD" w:rsidP="00045EAD">
            <w:pPr>
              <w:spacing w:after="0"/>
              <w:jc w:val="center"/>
              <w:rPr>
                <w:b/>
                <w:sz w:val="18"/>
                <w:szCs w:val="18"/>
              </w:rPr>
            </w:pPr>
          </w:p>
        </w:tc>
      </w:tr>
      <w:tr w:rsidR="00045EAD" w:rsidRPr="008C5A0F" w14:paraId="31CE51D3" w14:textId="77777777" w:rsidTr="000612D8">
        <w:tc>
          <w:tcPr>
            <w:tcW w:w="294" w:type="pct"/>
            <w:vAlign w:val="center"/>
          </w:tcPr>
          <w:p w14:paraId="0A16254F" w14:textId="1B0B4F01" w:rsidR="00045EAD" w:rsidRPr="005518C2" w:rsidRDefault="005518C2" w:rsidP="00045EAD">
            <w:pPr>
              <w:spacing w:after="0"/>
              <w:jc w:val="center"/>
              <w:rPr>
                <w:sz w:val="20"/>
                <w:szCs w:val="20"/>
                <w:lang w:val="en-US"/>
              </w:rPr>
            </w:pPr>
            <w:r w:rsidRPr="005518C2">
              <w:rPr>
                <w:sz w:val="20"/>
                <w:szCs w:val="20"/>
                <w:lang w:val="en-US"/>
              </w:rPr>
              <w:t>54</w:t>
            </w:r>
          </w:p>
        </w:tc>
        <w:tc>
          <w:tcPr>
            <w:tcW w:w="2452" w:type="pct"/>
            <w:vAlign w:val="center"/>
          </w:tcPr>
          <w:p w14:paraId="0EA20777" w14:textId="77777777" w:rsidR="00045EAD" w:rsidRPr="005518C2" w:rsidRDefault="00045EAD" w:rsidP="00045EAD">
            <w:pPr>
              <w:spacing w:after="0"/>
              <w:rPr>
                <w:rFonts w:eastAsia="SimSun;宋体" w:cs="Calibri"/>
                <w:sz w:val="20"/>
                <w:szCs w:val="20"/>
              </w:rPr>
            </w:pPr>
            <w:r w:rsidRPr="005518C2">
              <w:rPr>
                <w:rFonts w:eastAsia="SimSun;宋体" w:cs="Calibri"/>
                <w:sz w:val="20"/>
                <w:szCs w:val="20"/>
              </w:rPr>
              <w:t>Χρονική διάρκειας εξοπλισμού 3 + 1 έτη</w:t>
            </w:r>
          </w:p>
        </w:tc>
        <w:tc>
          <w:tcPr>
            <w:tcW w:w="751" w:type="pct"/>
            <w:vAlign w:val="center"/>
          </w:tcPr>
          <w:p w14:paraId="790529CF" w14:textId="77777777" w:rsidR="00045EAD" w:rsidRPr="00F7074C" w:rsidRDefault="00045EAD" w:rsidP="00045EAD">
            <w:pPr>
              <w:spacing w:after="0"/>
              <w:rPr>
                <w:rFonts w:eastAsia="SimSun;宋体" w:cs="Calibri"/>
                <w:b/>
                <w:sz w:val="18"/>
                <w:szCs w:val="18"/>
              </w:rPr>
            </w:pPr>
            <w:r w:rsidRPr="00F7074C">
              <w:rPr>
                <w:rFonts w:eastAsia="SimSun;宋体"/>
                <w:b/>
                <w:sz w:val="18"/>
                <w:szCs w:val="18"/>
              </w:rPr>
              <w:t xml:space="preserve"> </w:t>
            </w:r>
            <w:r w:rsidRPr="00F7074C">
              <w:rPr>
                <w:rFonts w:eastAsia="SimSun;宋体"/>
                <w:b/>
                <w:sz w:val="18"/>
                <w:szCs w:val="18"/>
              </w:rPr>
              <w:sym w:font="Symbol" w:char="F0B3"/>
            </w:r>
            <w:r w:rsidRPr="00F7074C">
              <w:rPr>
                <w:rFonts w:eastAsia="SimSun;宋体"/>
                <w:b/>
                <w:sz w:val="18"/>
                <w:szCs w:val="18"/>
              </w:rPr>
              <w:t xml:space="preserve"> </w:t>
            </w:r>
            <w:r w:rsidRPr="00F7074C">
              <w:rPr>
                <w:rFonts w:eastAsia="SimSun;宋体"/>
                <w:bCs/>
                <w:sz w:val="18"/>
                <w:szCs w:val="18"/>
              </w:rPr>
              <w:t>(</w:t>
            </w:r>
            <w:r w:rsidRPr="00F7074C">
              <w:rPr>
                <w:rFonts w:eastAsia="SimSun;宋体" w:cs="Calibri"/>
                <w:b/>
                <w:sz w:val="18"/>
                <w:szCs w:val="18"/>
              </w:rPr>
              <w:t>3 + 1) έτη</w:t>
            </w:r>
          </w:p>
        </w:tc>
        <w:tc>
          <w:tcPr>
            <w:tcW w:w="751" w:type="pct"/>
            <w:vAlign w:val="center"/>
          </w:tcPr>
          <w:p w14:paraId="5621D246" w14:textId="77777777" w:rsidR="00045EAD" w:rsidRPr="008C5A0F" w:rsidRDefault="00045EAD" w:rsidP="00045EAD">
            <w:pPr>
              <w:spacing w:after="0"/>
              <w:jc w:val="center"/>
              <w:rPr>
                <w:b/>
                <w:sz w:val="18"/>
                <w:szCs w:val="18"/>
              </w:rPr>
            </w:pPr>
          </w:p>
        </w:tc>
        <w:tc>
          <w:tcPr>
            <w:tcW w:w="751" w:type="pct"/>
            <w:vAlign w:val="center"/>
          </w:tcPr>
          <w:p w14:paraId="6A8CACCE" w14:textId="77777777" w:rsidR="00045EAD" w:rsidRPr="008C5A0F" w:rsidRDefault="00045EAD" w:rsidP="00045EAD">
            <w:pPr>
              <w:spacing w:after="0"/>
              <w:jc w:val="center"/>
              <w:rPr>
                <w:b/>
                <w:sz w:val="18"/>
                <w:szCs w:val="18"/>
              </w:rPr>
            </w:pPr>
          </w:p>
        </w:tc>
      </w:tr>
      <w:tr w:rsidR="00045EAD" w:rsidRPr="008C5A0F" w14:paraId="4275030F" w14:textId="77777777" w:rsidTr="000612D8">
        <w:tc>
          <w:tcPr>
            <w:tcW w:w="294" w:type="pct"/>
            <w:vAlign w:val="center"/>
          </w:tcPr>
          <w:p w14:paraId="5325D036" w14:textId="616C55CC" w:rsidR="00045EAD" w:rsidRPr="005518C2" w:rsidRDefault="00045EAD" w:rsidP="00045EAD">
            <w:pPr>
              <w:spacing w:after="0"/>
              <w:jc w:val="center"/>
              <w:rPr>
                <w:sz w:val="20"/>
                <w:szCs w:val="20"/>
                <w:lang w:val="en-US"/>
              </w:rPr>
            </w:pPr>
            <w:r w:rsidRPr="005518C2">
              <w:rPr>
                <w:sz w:val="20"/>
                <w:szCs w:val="20"/>
                <w:lang w:val="en-US"/>
              </w:rPr>
              <w:t>5</w:t>
            </w:r>
            <w:r w:rsidR="005518C2" w:rsidRPr="005518C2">
              <w:rPr>
                <w:sz w:val="20"/>
                <w:szCs w:val="20"/>
                <w:lang w:val="en-US"/>
              </w:rPr>
              <w:t>5</w:t>
            </w:r>
          </w:p>
        </w:tc>
        <w:tc>
          <w:tcPr>
            <w:tcW w:w="2452" w:type="pct"/>
            <w:vAlign w:val="center"/>
          </w:tcPr>
          <w:p w14:paraId="6CB1892C" w14:textId="77777777" w:rsidR="00045EAD" w:rsidRPr="005518C2" w:rsidRDefault="00045EAD" w:rsidP="00045EAD">
            <w:pPr>
              <w:spacing w:after="0"/>
              <w:rPr>
                <w:rFonts w:eastAsia="SimSun;宋体" w:cs="Calibri"/>
                <w:sz w:val="20"/>
                <w:szCs w:val="20"/>
              </w:rPr>
            </w:pPr>
            <w:r w:rsidRPr="005518C2">
              <w:rPr>
                <w:rFonts w:eastAsia="SimSun;宋体" w:cs="Calibri"/>
                <w:sz w:val="20"/>
                <w:szCs w:val="20"/>
              </w:rPr>
              <w:t xml:space="preserve"> </w:t>
            </w:r>
            <w:r w:rsidRPr="005518C2">
              <w:rPr>
                <w:rFonts w:eastAsia="SimSun;宋体" w:cs="Calibri"/>
                <w:sz w:val="20"/>
                <w:szCs w:val="20"/>
                <w:lang w:val="en-US"/>
              </w:rPr>
              <w:t>SLA</w:t>
            </w:r>
            <w:r w:rsidRPr="005518C2">
              <w:rPr>
                <w:rFonts w:eastAsia="SimSun;宋体" w:cs="Calibri"/>
                <w:sz w:val="20"/>
                <w:szCs w:val="20"/>
              </w:rPr>
              <w:t xml:space="preserve">: Μέγιστη αποδεκτή μη διαθεσιμότητα για κάθε μονάδα εξοπλισμού πέραν του </w:t>
            </w:r>
            <w:r w:rsidRPr="005518C2">
              <w:rPr>
                <w:rFonts w:eastAsia="SimSun;宋体" w:cs="Calibri"/>
                <w:sz w:val="20"/>
                <w:szCs w:val="20"/>
                <w:lang w:val="en-US"/>
              </w:rPr>
              <w:t>NBD</w:t>
            </w:r>
          </w:p>
        </w:tc>
        <w:tc>
          <w:tcPr>
            <w:tcW w:w="751" w:type="pct"/>
            <w:vAlign w:val="center"/>
          </w:tcPr>
          <w:p w14:paraId="71E849DA" w14:textId="77777777" w:rsidR="00045EAD" w:rsidRPr="00F7074C" w:rsidRDefault="00045EAD" w:rsidP="00045EAD">
            <w:pPr>
              <w:spacing w:after="0"/>
              <w:jc w:val="center"/>
              <w:rPr>
                <w:rFonts w:eastAsia="SimSun;宋体" w:cs="Calibri"/>
                <w:b/>
                <w:sz w:val="18"/>
                <w:szCs w:val="18"/>
              </w:rPr>
            </w:pPr>
            <w:r w:rsidRPr="00F7074C">
              <w:rPr>
                <w:rFonts w:eastAsia="SimSun;宋体"/>
                <w:b/>
                <w:sz w:val="18"/>
                <w:szCs w:val="18"/>
              </w:rPr>
              <w:t>≤</w:t>
            </w:r>
            <w:r w:rsidRPr="00F7074C">
              <w:rPr>
                <w:rFonts w:eastAsia="SimSun;宋体" w:cs="Calibri"/>
                <w:b/>
                <w:sz w:val="18"/>
                <w:szCs w:val="18"/>
              </w:rPr>
              <w:t xml:space="preserve"> 8</w:t>
            </w:r>
            <w:r w:rsidRPr="00F7074C">
              <w:rPr>
                <w:rFonts w:eastAsia="SimSun;宋体" w:cs="Calibri"/>
                <w:b/>
                <w:sz w:val="18"/>
                <w:szCs w:val="18"/>
                <w:lang w:val="en-US"/>
              </w:rPr>
              <w:t xml:space="preserve"> </w:t>
            </w:r>
            <w:r w:rsidRPr="00F7074C">
              <w:rPr>
                <w:rFonts w:eastAsia="SimSun;宋体" w:cs="Calibri"/>
                <w:b/>
                <w:sz w:val="18"/>
                <w:szCs w:val="18"/>
              </w:rPr>
              <w:t>ωρών</w:t>
            </w:r>
          </w:p>
        </w:tc>
        <w:tc>
          <w:tcPr>
            <w:tcW w:w="751" w:type="pct"/>
            <w:vAlign w:val="center"/>
          </w:tcPr>
          <w:p w14:paraId="77662D8C" w14:textId="77777777" w:rsidR="00045EAD" w:rsidRPr="008C5A0F" w:rsidRDefault="00045EAD" w:rsidP="00045EAD">
            <w:pPr>
              <w:spacing w:after="0"/>
              <w:jc w:val="center"/>
              <w:rPr>
                <w:b/>
                <w:sz w:val="18"/>
                <w:szCs w:val="18"/>
              </w:rPr>
            </w:pPr>
          </w:p>
        </w:tc>
        <w:tc>
          <w:tcPr>
            <w:tcW w:w="751" w:type="pct"/>
            <w:vAlign w:val="center"/>
          </w:tcPr>
          <w:p w14:paraId="25EE4FB8" w14:textId="77777777" w:rsidR="00045EAD" w:rsidRPr="008C5A0F" w:rsidRDefault="00045EAD" w:rsidP="00045EAD">
            <w:pPr>
              <w:spacing w:after="0"/>
              <w:jc w:val="center"/>
              <w:rPr>
                <w:b/>
                <w:sz w:val="18"/>
                <w:szCs w:val="18"/>
              </w:rPr>
            </w:pPr>
          </w:p>
        </w:tc>
      </w:tr>
    </w:tbl>
    <w:p w14:paraId="5B3A7480" w14:textId="77777777" w:rsidR="00FE632D" w:rsidRPr="008C5A0F" w:rsidRDefault="00FE632D" w:rsidP="007913C5">
      <w:pPr>
        <w:spacing w:after="0"/>
        <w:rPr>
          <w:b/>
          <w:bCs/>
          <w:sz w:val="18"/>
          <w:szCs w:val="18"/>
        </w:rPr>
      </w:pPr>
    </w:p>
    <w:p w14:paraId="70C92C30" w14:textId="77777777" w:rsidR="00E43CBA" w:rsidRDefault="00E43CBA">
      <w:pPr>
        <w:suppressAutoHyphens w:val="0"/>
        <w:autoSpaceDE w:val="0"/>
        <w:spacing w:after="60"/>
        <w:rPr>
          <w:rFonts w:eastAsia="SimSun"/>
          <w:color w:val="5B9BD5"/>
          <w:lang w:val="en-US"/>
        </w:rPr>
      </w:pPr>
    </w:p>
    <w:p w14:paraId="696B0835" w14:textId="77777777" w:rsidR="00B16B63" w:rsidRDefault="00B16B63">
      <w:pPr>
        <w:suppressAutoHyphens w:val="0"/>
        <w:autoSpaceDE w:val="0"/>
        <w:spacing w:after="60"/>
        <w:rPr>
          <w:rFonts w:eastAsia="SimSun"/>
          <w:color w:val="5B9BD5"/>
          <w:lang w:val="en-US"/>
        </w:rPr>
      </w:pPr>
    </w:p>
    <w:p w14:paraId="4A26D81B" w14:textId="097EEDC6" w:rsidR="00B16B63" w:rsidRPr="008C5A0F" w:rsidRDefault="00B16B63" w:rsidP="00B16B63">
      <w:pPr>
        <w:spacing w:after="0"/>
        <w:rPr>
          <w:b/>
          <w:bCs/>
          <w:sz w:val="18"/>
          <w:szCs w:val="18"/>
        </w:rPr>
      </w:pPr>
      <w:r w:rsidRPr="004C7D32">
        <w:rPr>
          <w:rFonts w:eastAsia="SimSun;宋体"/>
          <w:b/>
        </w:rPr>
        <w:t xml:space="preserve">ΠΙΝΑΚΑΣ </w:t>
      </w:r>
      <w:r w:rsidR="000F7B8B" w:rsidRPr="000F7B8B">
        <w:rPr>
          <w:rFonts w:eastAsia="SimSun;宋体"/>
          <w:b/>
        </w:rPr>
        <w:t>3</w:t>
      </w:r>
      <w:r w:rsidRPr="004C7D32">
        <w:rPr>
          <w:rFonts w:eastAsia="SimSun;宋体"/>
          <w:b/>
        </w:rPr>
        <w:t xml:space="preserve"> – Φορητοί Η/Υ – </w:t>
      </w:r>
      <w:r>
        <w:rPr>
          <w:rFonts w:eastAsia="SimSun;宋体"/>
          <w:b/>
        </w:rPr>
        <w:t>Τ</w:t>
      </w:r>
      <w:r w:rsidRPr="004C7D32">
        <w:rPr>
          <w:rFonts w:eastAsia="SimSun;宋体"/>
          <w:b/>
        </w:rPr>
        <w:t xml:space="preserve">ύπος </w:t>
      </w:r>
      <w:r w:rsidR="000F7B8B" w:rsidRPr="00E735E5">
        <w:rPr>
          <w:rFonts w:eastAsia="SimSun;宋体"/>
          <w:b/>
        </w:rPr>
        <w:t>3</w:t>
      </w:r>
      <w:r w:rsidRPr="004C7D32">
        <w:rPr>
          <w:rFonts w:eastAsia="SimSun;宋体"/>
          <w:b/>
        </w:rPr>
        <w:t xml:space="preserve">: </w:t>
      </w:r>
      <w:r w:rsidR="00E735E5">
        <w:rPr>
          <w:rFonts w:eastAsia="SimSun;宋体"/>
          <w:b/>
          <w:lang w:val="en-US"/>
        </w:rPr>
        <w:t>X</w:t>
      </w:r>
      <w:r w:rsidRPr="004C7D32">
        <w:rPr>
          <w:rFonts w:eastAsia="SimSun;宋体"/>
          <w:b/>
        </w:rPr>
        <w:t xml:space="preserve">ρήστες </w:t>
      </w:r>
      <w:r w:rsidR="00E735E5" w:rsidRPr="00FD2EE6">
        <w:rPr>
          <w:rFonts w:eastAsia="SimSun;宋体"/>
          <w:b/>
        </w:rPr>
        <w:t xml:space="preserve">ειδικών </w:t>
      </w:r>
      <w:r w:rsidRPr="004C7D32">
        <w:rPr>
          <w:rFonts w:eastAsia="SimSun;宋体"/>
          <w:b/>
        </w:rPr>
        <w:t>απαιτήσεων [5 Μονάδες]</w:t>
      </w:r>
    </w:p>
    <w:p w14:paraId="4F3D7181" w14:textId="77777777" w:rsidR="00B16B63" w:rsidRPr="008C5A0F" w:rsidRDefault="00B16B63" w:rsidP="00B16B63">
      <w:pPr>
        <w:spacing w:after="0"/>
        <w:jc w:val="center"/>
        <w:rPr>
          <w:b/>
          <w:bCs/>
          <w:sz w:val="18"/>
          <w:szCs w:val="18"/>
        </w:rPr>
      </w:pP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4724"/>
        <w:gridCol w:w="1447"/>
        <w:gridCol w:w="1447"/>
        <w:gridCol w:w="1447"/>
      </w:tblGrid>
      <w:tr w:rsidR="00931946" w:rsidRPr="008C5A0F" w14:paraId="5B11F2F8" w14:textId="77777777" w:rsidTr="000612D8">
        <w:trPr>
          <w:tblHeader/>
        </w:trPr>
        <w:tc>
          <w:tcPr>
            <w:tcW w:w="294" w:type="pct"/>
            <w:shd w:val="clear" w:color="auto" w:fill="BDD6EE" w:themeFill="accent1" w:themeFillTint="66"/>
            <w:vAlign w:val="center"/>
          </w:tcPr>
          <w:p w14:paraId="033838B6" w14:textId="77777777" w:rsidR="00B16B63" w:rsidRPr="00FE632D" w:rsidRDefault="00B16B63" w:rsidP="003B4083">
            <w:pPr>
              <w:spacing w:after="0"/>
              <w:rPr>
                <w:sz w:val="18"/>
                <w:szCs w:val="18"/>
              </w:rPr>
            </w:pPr>
          </w:p>
        </w:tc>
        <w:tc>
          <w:tcPr>
            <w:tcW w:w="2452" w:type="pct"/>
            <w:shd w:val="clear" w:color="auto" w:fill="BDD6EE" w:themeFill="accent1" w:themeFillTint="66"/>
            <w:vAlign w:val="center"/>
          </w:tcPr>
          <w:p w14:paraId="1EE43F3D" w14:textId="77777777" w:rsidR="00B16B63" w:rsidRPr="00D40429" w:rsidRDefault="00B16B63" w:rsidP="003B4083">
            <w:pPr>
              <w:spacing w:after="0"/>
              <w:jc w:val="center"/>
              <w:rPr>
                <w:b/>
                <w:bCs/>
                <w:sz w:val="20"/>
                <w:szCs w:val="20"/>
              </w:rPr>
            </w:pPr>
            <w:r w:rsidRPr="00D40429">
              <w:rPr>
                <w:b/>
                <w:bCs/>
                <w:sz w:val="20"/>
                <w:szCs w:val="20"/>
              </w:rPr>
              <w:t>Χαρακτηριστικά – Προδιαγραφές</w:t>
            </w:r>
          </w:p>
        </w:tc>
        <w:tc>
          <w:tcPr>
            <w:tcW w:w="751" w:type="pct"/>
            <w:shd w:val="clear" w:color="auto" w:fill="BDD6EE" w:themeFill="accent1" w:themeFillTint="66"/>
            <w:vAlign w:val="center"/>
          </w:tcPr>
          <w:p w14:paraId="355AC594" w14:textId="77777777" w:rsidR="00B16B63" w:rsidRPr="00D40429" w:rsidRDefault="00B16B63" w:rsidP="003B4083">
            <w:pPr>
              <w:spacing w:after="0"/>
              <w:jc w:val="center"/>
              <w:rPr>
                <w:b/>
                <w:bCs/>
                <w:sz w:val="20"/>
                <w:szCs w:val="20"/>
              </w:rPr>
            </w:pPr>
            <w:r w:rsidRPr="00D40429">
              <w:rPr>
                <w:b/>
                <w:bCs/>
                <w:sz w:val="20"/>
                <w:szCs w:val="20"/>
              </w:rPr>
              <w:t>Απαίτηση</w:t>
            </w:r>
          </w:p>
        </w:tc>
        <w:tc>
          <w:tcPr>
            <w:tcW w:w="751" w:type="pct"/>
            <w:shd w:val="clear" w:color="auto" w:fill="BDD6EE" w:themeFill="accent1" w:themeFillTint="66"/>
            <w:vAlign w:val="center"/>
          </w:tcPr>
          <w:p w14:paraId="765A9501" w14:textId="77777777" w:rsidR="00B16B63" w:rsidRPr="00D40429" w:rsidRDefault="00B16B63" w:rsidP="003B4083">
            <w:pPr>
              <w:spacing w:after="0"/>
              <w:jc w:val="center"/>
              <w:rPr>
                <w:b/>
                <w:bCs/>
                <w:sz w:val="20"/>
                <w:szCs w:val="20"/>
              </w:rPr>
            </w:pPr>
            <w:r w:rsidRPr="00D40429">
              <w:rPr>
                <w:b/>
                <w:bCs/>
                <w:sz w:val="20"/>
                <w:szCs w:val="20"/>
              </w:rPr>
              <w:t xml:space="preserve">Απάντηση </w:t>
            </w:r>
          </w:p>
        </w:tc>
        <w:tc>
          <w:tcPr>
            <w:tcW w:w="751" w:type="pct"/>
            <w:shd w:val="clear" w:color="auto" w:fill="BDD6EE" w:themeFill="accent1" w:themeFillTint="66"/>
            <w:vAlign w:val="center"/>
          </w:tcPr>
          <w:p w14:paraId="0C134A31" w14:textId="77777777" w:rsidR="00B16B63" w:rsidRPr="00D40429" w:rsidRDefault="00B16B63" w:rsidP="003B4083">
            <w:pPr>
              <w:spacing w:after="0"/>
              <w:jc w:val="center"/>
              <w:rPr>
                <w:b/>
                <w:bCs/>
                <w:sz w:val="20"/>
                <w:szCs w:val="20"/>
              </w:rPr>
            </w:pPr>
            <w:r w:rsidRPr="00D40429">
              <w:rPr>
                <w:b/>
                <w:bCs/>
                <w:sz w:val="20"/>
                <w:szCs w:val="20"/>
              </w:rPr>
              <w:t>Παραπομπή</w:t>
            </w:r>
          </w:p>
        </w:tc>
      </w:tr>
      <w:tr w:rsidR="00B16B63" w:rsidRPr="008C5A0F" w14:paraId="056BCFCB" w14:textId="77777777" w:rsidTr="000612D8">
        <w:tc>
          <w:tcPr>
            <w:tcW w:w="294" w:type="pct"/>
            <w:shd w:val="clear" w:color="auto" w:fill="D9D9D9" w:themeFill="background1" w:themeFillShade="D9"/>
            <w:vAlign w:val="center"/>
          </w:tcPr>
          <w:p w14:paraId="5AA304A2" w14:textId="77777777" w:rsidR="00B16B63" w:rsidRPr="008C5A0F" w:rsidRDefault="00B16B63" w:rsidP="003B4083">
            <w:pPr>
              <w:spacing w:after="0"/>
              <w:jc w:val="center"/>
              <w:rPr>
                <w:b/>
                <w:sz w:val="18"/>
                <w:szCs w:val="18"/>
              </w:rPr>
            </w:pPr>
            <w:r>
              <w:rPr>
                <w:b/>
                <w:sz w:val="18"/>
                <w:szCs w:val="18"/>
              </w:rPr>
              <w:t>Α/Α</w:t>
            </w:r>
          </w:p>
        </w:tc>
        <w:tc>
          <w:tcPr>
            <w:tcW w:w="2452" w:type="pct"/>
            <w:shd w:val="clear" w:color="auto" w:fill="D9D9D9" w:themeFill="background1" w:themeFillShade="D9"/>
            <w:vAlign w:val="center"/>
          </w:tcPr>
          <w:p w14:paraId="3AF5B450" w14:textId="77777777" w:rsidR="00B16B63" w:rsidRPr="008C5A0F" w:rsidRDefault="00B16B63" w:rsidP="003B4083">
            <w:pPr>
              <w:spacing w:after="0"/>
              <w:ind w:left="1440" w:hanging="1440"/>
              <w:rPr>
                <w:b/>
                <w:sz w:val="18"/>
                <w:szCs w:val="18"/>
              </w:rPr>
            </w:pPr>
            <w:r w:rsidRPr="008C5A0F">
              <w:rPr>
                <w:b/>
                <w:sz w:val="18"/>
                <w:szCs w:val="18"/>
              </w:rPr>
              <w:t>Γενικές Απαιτήσεις</w:t>
            </w:r>
          </w:p>
        </w:tc>
        <w:tc>
          <w:tcPr>
            <w:tcW w:w="751" w:type="pct"/>
            <w:shd w:val="clear" w:color="auto" w:fill="D9D9D9" w:themeFill="background1" w:themeFillShade="D9"/>
            <w:vAlign w:val="center"/>
          </w:tcPr>
          <w:p w14:paraId="7F132565" w14:textId="77777777" w:rsidR="00B16B63" w:rsidRPr="008C5A0F" w:rsidRDefault="00B16B63" w:rsidP="003B4083">
            <w:pPr>
              <w:spacing w:after="0"/>
              <w:ind w:left="1440" w:hanging="1440"/>
              <w:rPr>
                <w:b/>
                <w:sz w:val="18"/>
                <w:szCs w:val="18"/>
              </w:rPr>
            </w:pPr>
          </w:p>
        </w:tc>
        <w:tc>
          <w:tcPr>
            <w:tcW w:w="751" w:type="pct"/>
            <w:shd w:val="clear" w:color="auto" w:fill="D9D9D9" w:themeFill="background1" w:themeFillShade="D9"/>
            <w:vAlign w:val="center"/>
          </w:tcPr>
          <w:p w14:paraId="1C8E86B5" w14:textId="77777777" w:rsidR="00B16B63" w:rsidRPr="008C5A0F" w:rsidRDefault="00B16B63" w:rsidP="003B4083">
            <w:pPr>
              <w:spacing w:after="0"/>
              <w:ind w:left="1440" w:hanging="1440"/>
              <w:rPr>
                <w:b/>
                <w:sz w:val="18"/>
                <w:szCs w:val="18"/>
              </w:rPr>
            </w:pPr>
          </w:p>
        </w:tc>
        <w:tc>
          <w:tcPr>
            <w:tcW w:w="751" w:type="pct"/>
            <w:shd w:val="clear" w:color="auto" w:fill="D9D9D9" w:themeFill="background1" w:themeFillShade="D9"/>
            <w:vAlign w:val="center"/>
          </w:tcPr>
          <w:p w14:paraId="22D2A0B4" w14:textId="77777777" w:rsidR="00B16B63" w:rsidRPr="008C5A0F" w:rsidRDefault="00B16B63" w:rsidP="003B4083">
            <w:pPr>
              <w:spacing w:after="0"/>
              <w:ind w:left="1440" w:hanging="1440"/>
              <w:rPr>
                <w:b/>
                <w:sz w:val="18"/>
                <w:szCs w:val="18"/>
              </w:rPr>
            </w:pPr>
          </w:p>
        </w:tc>
      </w:tr>
      <w:tr w:rsidR="00B16B63" w:rsidRPr="008C5A0F" w14:paraId="61536FB0" w14:textId="77777777" w:rsidTr="000612D8">
        <w:tc>
          <w:tcPr>
            <w:tcW w:w="294" w:type="pct"/>
            <w:vAlign w:val="center"/>
          </w:tcPr>
          <w:p w14:paraId="140F4D48" w14:textId="77777777" w:rsidR="00B16B63" w:rsidRPr="008C5A0F" w:rsidRDefault="00B16B63" w:rsidP="003B4083">
            <w:pPr>
              <w:spacing w:after="0"/>
              <w:jc w:val="center"/>
              <w:rPr>
                <w:sz w:val="18"/>
                <w:szCs w:val="18"/>
              </w:rPr>
            </w:pPr>
            <w:r>
              <w:rPr>
                <w:sz w:val="18"/>
                <w:szCs w:val="18"/>
              </w:rPr>
              <w:t>1</w:t>
            </w:r>
          </w:p>
        </w:tc>
        <w:tc>
          <w:tcPr>
            <w:tcW w:w="2452" w:type="pct"/>
            <w:vAlign w:val="center"/>
          </w:tcPr>
          <w:p w14:paraId="2A146EEB" w14:textId="77777777" w:rsidR="00B16B63" w:rsidRPr="0001012C" w:rsidRDefault="00B16B63" w:rsidP="003B4083">
            <w:pPr>
              <w:spacing w:after="0"/>
              <w:rPr>
                <w:sz w:val="20"/>
                <w:szCs w:val="20"/>
              </w:rPr>
            </w:pPr>
            <w:r w:rsidRPr="0001012C">
              <w:rPr>
                <w:rFonts w:eastAsia="SimSun;宋体" w:cs="Calibri"/>
                <w:sz w:val="20"/>
                <w:szCs w:val="20"/>
              </w:rPr>
              <w:t>Να αναφερθεί ο Κατασκευαστής του προσφερόμενου φορητού υπολογιστή.</w:t>
            </w:r>
          </w:p>
        </w:tc>
        <w:tc>
          <w:tcPr>
            <w:tcW w:w="751" w:type="pct"/>
            <w:vAlign w:val="center"/>
          </w:tcPr>
          <w:p w14:paraId="6CEFE3D7" w14:textId="77777777" w:rsidR="00B16B63" w:rsidRPr="0001012C" w:rsidRDefault="00B16B63" w:rsidP="003B4083">
            <w:pPr>
              <w:spacing w:after="0"/>
              <w:jc w:val="center"/>
              <w:rPr>
                <w:b/>
                <w:sz w:val="20"/>
                <w:szCs w:val="20"/>
                <w:lang w:val="en-US"/>
              </w:rPr>
            </w:pPr>
            <w:r w:rsidRPr="0001012C">
              <w:rPr>
                <w:rFonts w:eastAsia="SimSun;宋体" w:cs="Calibri"/>
                <w:b/>
                <w:sz w:val="20"/>
                <w:szCs w:val="20"/>
              </w:rPr>
              <w:t>ΝΑΙ</w:t>
            </w:r>
          </w:p>
        </w:tc>
        <w:tc>
          <w:tcPr>
            <w:tcW w:w="751" w:type="pct"/>
            <w:vAlign w:val="center"/>
          </w:tcPr>
          <w:p w14:paraId="4A04B155" w14:textId="77777777" w:rsidR="00B16B63" w:rsidRPr="008C5A0F" w:rsidRDefault="00B16B63" w:rsidP="003B4083">
            <w:pPr>
              <w:spacing w:after="0"/>
              <w:jc w:val="center"/>
              <w:rPr>
                <w:b/>
                <w:sz w:val="18"/>
                <w:szCs w:val="18"/>
              </w:rPr>
            </w:pPr>
          </w:p>
        </w:tc>
        <w:tc>
          <w:tcPr>
            <w:tcW w:w="751" w:type="pct"/>
            <w:vAlign w:val="center"/>
          </w:tcPr>
          <w:p w14:paraId="3113D808" w14:textId="77777777" w:rsidR="00B16B63" w:rsidRPr="008C5A0F" w:rsidRDefault="00B16B63" w:rsidP="003B4083">
            <w:pPr>
              <w:spacing w:after="0"/>
              <w:jc w:val="center"/>
              <w:rPr>
                <w:b/>
                <w:sz w:val="18"/>
                <w:szCs w:val="18"/>
              </w:rPr>
            </w:pPr>
          </w:p>
        </w:tc>
      </w:tr>
      <w:tr w:rsidR="00B16B63" w:rsidRPr="008C5A0F" w14:paraId="1A4A4380" w14:textId="77777777" w:rsidTr="000612D8">
        <w:tc>
          <w:tcPr>
            <w:tcW w:w="294" w:type="pct"/>
            <w:vAlign w:val="center"/>
          </w:tcPr>
          <w:p w14:paraId="58F0A966" w14:textId="77777777" w:rsidR="00B16B63" w:rsidRPr="008C5A0F" w:rsidRDefault="00B16B63" w:rsidP="003B4083">
            <w:pPr>
              <w:spacing w:after="0"/>
              <w:jc w:val="center"/>
              <w:rPr>
                <w:sz w:val="18"/>
                <w:szCs w:val="18"/>
              </w:rPr>
            </w:pPr>
            <w:r>
              <w:rPr>
                <w:sz w:val="18"/>
                <w:szCs w:val="18"/>
              </w:rPr>
              <w:t>2</w:t>
            </w:r>
          </w:p>
        </w:tc>
        <w:tc>
          <w:tcPr>
            <w:tcW w:w="2452" w:type="pct"/>
            <w:vAlign w:val="center"/>
          </w:tcPr>
          <w:p w14:paraId="239F8E90" w14:textId="77777777" w:rsidR="00B16B63" w:rsidRPr="0001012C" w:rsidRDefault="00B16B63" w:rsidP="003B4083">
            <w:pPr>
              <w:spacing w:after="0"/>
              <w:rPr>
                <w:sz w:val="20"/>
                <w:szCs w:val="20"/>
              </w:rPr>
            </w:pPr>
            <w:r w:rsidRPr="0001012C">
              <w:rPr>
                <w:rFonts w:eastAsia="SimSun;宋体" w:cs="Calibri"/>
                <w:sz w:val="20"/>
                <w:szCs w:val="20"/>
              </w:rPr>
              <w:t>Να αναφερθεί το μοντέλο του προσφερόμενου φορητού υπολογιστή</w:t>
            </w:r>
          </w:p>
        </w:tc>
        <w:tc>
          <w:tcPr>
            <w:tcW w:w="751" w:type="pct"/>
            <w:vAlign w:val="center"/>
          </w:tcPr>
          <w:p w14:paraId="3B2D025B" w14:textId="77777777" w:rsidR="00B16B63" w:rsidRPr="0001012C" w:rsidRDefault="00B16B63" w:rsidP="003B4083">
            <w:pPr>
              <w:spacing w:after="0"/>
              <w:jc w:val="center"/>
              <w:rPr>
                <w:b/>
                <w:sz w:val="20"/>
                <w:szCs w:val="20"/>
              </w:rPr>
            </w:pPr>
            <w:r w:rsidRPr="0001012C">
              <w:rPr>
                <w:rFonts w:eastAsia="SimSun;宋体" w:cs="Calibri"/>
                <w:b/>
                <w:sz w:val="20"/>
                <w:szCs w:val="20"/>
              </w:rPr>
              <w:t>ΝΑΙ</w:t>
            </w:r>
          </w:p>
        </w:tc>
        <w:tc>
          <w:tcPr>
            <w:tcW w:w="751" w:type="pct"/>
            <w:vAlign w:val="center"/>
          </w:tcPr>
          <w:p w14:paraId="48C020F2" w14:textId="77777777" w:rsidR="00B16B63" w:rsidRPr="008C5A0F" w:rsidRDefault="00B16B63" w:rsidP="003B4083">
            <w:pPr>
              <w:spacing w:after="0"/>
              <w:jc w:val="center"/>
              <w:rPr>
                <w:b/>
                <w:sz w:val="18"/>
                <w:szCs w:val="18"/>
              </w:rPr>
            </w:pPr>
          </w:p>
        </w:tc>
        <w:tc>
          <w:tcPr>
            <w:tcW w:w="751" w:type="pct"/>
            <w:vAlign w:val="center"/>
          </w:tcPr>
          <w:p w14:paraId="0DBCAD1F" w14:textId="77777777" w:rsidR="00B16B63" w:rsidRPr="008C5A0F" w:rsidRDefault="00B16B63" w:rsidP="003B4083">
            <w:pPr>
              <w:spacing w:after="0"/>
              <w:jc w:val="center"/>
              <w:rPr>
                <w:b/>
                <w:sz w:val="18"/>
                <w:szCs w:val="18"/>
              </w:rPr>
            </w:pPr>
          </w:p>
        </w:tc>
      </w:tr>
      <w:tr w:rsidR="00B16B63" w:rsidRPr="008C5A0F" w14:paraId="6AE2584E" w14:textId="77777777" w:rsidTr="000612D8">
        <w:tc>
          <w:tcPr>
            <w:tcW w:w="294" w:type="pct"/>
            <w:vAlign w:val="center"/>
          </w:tcPr>
          <w:p w14:paraId="2E0C32AF" w14:textId="77777777" w:rsidR="00B16B63" w:rsidRPr="008C5A0F" w:rsidRDefault="00B16B63" w:rsidP="003B4083">
            <w:pPr>
              <w:spacing w:after="0"/>
              <w:jc w:val="center"/>
              <w:rPr>
                <w:sz w:val="18"/>
                <w:szCs w:val="18"/>
              </w:rPr>
            </w:pPr>
            <w:r>
              <w:rPr>
                <w:sz w:val="18"/>
                <w:szCs w:val="18"/>
              </w:rPr>
              <w:t>3</w:t>
            </w:r>
          </w:p>
        </w:tc>
        <w:tc>
          <w:tcPr>
            <w:tcW w:w="2452" w:type="pct"/>
            <w:vAlign w:val="center"/>
          </w:tcPr>
          <w:p w14:paraId="25012B5C" w14:textId="77777777" w:rsidR="00B16B63" w:rsidRPr="0001012C" w:rsidRDefault="00B16B63" w:rsidP="003B4083">
            <w:pPr>
              <w:spacing w:after="0"/>
              <w:rPr>
                <w:sz w:val="20"/>
                <w:szCs w:val="20"/>
              </w:rPr>
            </w:pPr>
            <w:r w:rsidRPr="0001012C">
              <w:rPr>
                <w:rFonts w:eastAsia="SimSun;宋体" w:cs="Calibri"/>
                <w:sz w:val="20"/>
                <w:szCs w:val="20"/>
              </w:rPr>
              <w:t>Συνολικό πλήθος ζητούμενων φορητών Η/Υ</w:t>
            </w:r>
          </w:p>
        </w:tc>
        <w:tc>
          <w:tcPr>
            <w:tcW w:w="751" w:type="pct"/>
            <w:vAlign w:val="center"/>
          </w:tcPr>
          <w:p w14:paraId="38E91C59" w14:textId="2BB94E0B" w:rsidR="00B16B63" w:rsidRPr="0001012C" w:rsidRDefault="00B16B63" w:rsidP="003B4083">
            <w:pPr>
              <w:spacing w:after="0"/>
              <w:jc w:val="center"/>
              <w:rPr>
                <w:b/>
                <w:sz w:val="20"/>
                <w:szCs w:val="20"/>
              </w:rPr>
            </w:pPr>
            <w:r w:rsidRPr="0001012C">
              <w:rPr>
                <w:rFonts w:eastAsia="SimSun;宋体" w:cs="Calibri"/>
                <w:b/>
                <w:sz w:val="20"/>
                <w:szCs w:val="20"/>
                <w:lang w:val="en-GB"/>
              </w:rPr>
              <w:t xml:space="preserve">≥ </w:t>
            </w:r>
            <w:r>
              <w:rPr>
                <w:rFonts w:eastAsia="SimSun;宋体" w:cs="Calibri"/>
                <w:b/>
                <w:sz w:val="20"/>
                <w:szCs w:val="20"/>
              </w:rPr>
              <w:t>5</w:t>
            </w:r>
          </w:p>
        </w:tc>
        <w:tc>
          <w:tcPr>
            <w:tcW w:w="751" w:type="pct"/>
            <w:vAlign w:val="center"/>
          </w:tcPr>
          <w:p w14:paraId="61F15773" w14:textId="77777777" w:rsidR="00B16B63" w:rsidRPr="008C5A0F" w:rsidRDefault="00B16B63" w:rsidP="003B4083">
            <w:pPr>
              <w:spacing w:after="0"/>
              <w:jc w:val="center"/>
              <w:rPr>
                <w:b/>
                <w:sz w:val="18"/>
                <w:szCs w:val="18"/>
              </w:rPr>
            </w:pPr>
          </w:p>
        </w:tc>
        <w:tc>
          <w:tcPr>
            <w:tcW w:w="751" w:type="pct"/>
            <w:vAlign w:val="center"/>
          </w:tcPr>
          <w:p w14:paraId="02B4BDCF" w14:textId="77777777" w:rsidR="00B16B63" w:rsidRPr="008C5A0F" w:rsidRDefault="00B16B63" w:rsidP="003B4083">
            <w:pPr>
              <w:spacing w:after="0"/>
              <w:jc w:val="center"/>
              <w:rPr>
                <w:b/>
                <w:sz w:val="18"/>
                <w:szCs w:val="18"/>
              </w:rPr>
            </w:pPr>
          </w:p>
        </w:tc>
      </w:tr>
      <w:tr w:rsidR="00B16B63" w:rsidRPr="008C5A0F" w14:paraId="7FEC951C" w14:textId="77777777" w:rsidTr="000612D8">
        <w:tc>
          <w:tcPr>
            <w:tcW w:w="294" w:type="pct"/>
            <w:vAlign w:val="center"/>
          </w:tcPr>
          <w:p w14:paraId="0862ABB1" w14:textId="77777777" w:rsidR="00B16B63" w:rsidRPr="008C5A0F" w:rsidRDefault="00B16B63" w:rsidP="003B4083">
            <w:pPr>
              <w:spacing w:after="0"/>
              <w:jc w:val="center"/>
              <w:rPr>
                <w:sz w:val="18"/>
                <w:szCs w:val="18"/>
              </w:rPr>
            </w:pPr>
            <w:r>
              <w:rPr>
                <w:sz w:val="18"/>
                <w:szCs w:val="18"/>
              </w:rPr>
              <w:t>4</w:t>
            </w:r>
          </w:p>
        </w:tc>
        <w:tc>
          <w:tcPr>
            <w:tcW w:w="2452" w:type="pct"/>
            <w:vAlign w:val="center"/>
          </w:tcPr>
          <w:p w14:paraId="4C615960" w14:textId="77777777" w:rsidR="00B16B63" w:rsidRPr="0001012C" w:rsidRDefault="00B16B63" w:rsidP="003B4083">
            <w:pPr>
              <w:spacing w:after="0"/>
              <w:rPr>
                <w:sz w:val="20"/>
                <w:szCs w:val="20"/>
              </w:rPr>
            </w:pPr>
            <w:r w:rsidRPr="0001012C">
              <w:rPr>
                <w:rFonts w:eastAsia="SimSun;宋体" w:cs="Calibri"/>
                <w:sz w:val="20"/>
                <w:szCs w:val="20"/>
              </w:rPr>
              <w:t xml:space="preserve">Το προτεινόμενο σύστημα είναι σύγχρονης τεχνολογίας με ανακοίνωση τους τελευταίους 12 μήνες. Το σύνολο της προσφερόμενης σύνθεσης (Η/Υ, πληκτρολόγιο, ποντίκι, οθόνη), και τα τμήματα που συνθέτουν το σύστημα του υπολογιστή προέρχονται από την ίδια κατασκευάστρια εταιρία. Ο Κατασκευαστής θα έχει πιστοποίηση </w:t>
            </w:r>
            <w:r w:rsidRPr="0001012C">
              <w:rPr>
                <w:rFonts w:eastAsia="SimSun;宋体" w:cs="Calibri"/>
                <w:sz w:val="20"/>
                <w:szCs w:val="20"/>
                <w:lang w:val="en-GB"/>
              </w:rPr>
              <w:t>ISO</w:t>
            </w:r>
            <w:r w:rsidRPr="0001012C">
              <w:rPr>
                <w:rFonts w:eastAsia="SimSun;宋体" w:cs="Calibri"/>
                <w:sz w:val="20"/>
                <w:szCs w:val="20"/>
              </w:rPr>
              <w:t xml:space="preserve"> 9001</w:t>
            </w:r>
          </w:p>
        </w:tc>
        <w:tc>
          <w:tcPr>
            <w:tcW w:w="751" w:type="pct"/>
            <w:vAlign w:val="center"/>
          </w:tcPr>
          <w:p w14:paraId="4DAE9AEE" w14:textId="77777777" w:rsidR="00B16B63" w:rsidRPr="0001012C" w:rsidRDefault="00B16B63" w:rsidP="003B4083">
            <w:pPr>
              <w:spacing w:after="0"/>
              <w:jc w:val="center"/>
              <w:rPr>
                <w:b/>
                <w:sz w:val="20"/>
                <w:szCs w:val="20"/>
              </w:rPr>
            </w:pPr>
            <w:r w:rsidRPr="0001012C">
              <w:rPr>
                <w:rFonts w:eastAsia="SimSun;宋体" w:cs="Calibri"/>
                <w:b/>
                <w:sz w:val="20"/>
                <w:szCs w:val="20"/>
              </w:rPr>
              <w:t>ΝΑΙ</w:t>
            </w:r>
          </w:p>
        </w:tc>
        <w:tc>
          <w:tcPr>
            <w:tcW w:w="751" w:type="pct"/>
            <w:vAlign w:val="center"/>
          </w:tcPr>
          <w:p w14:paraId="3E7A7B3F" w14:textId="77777777" w:rsidR="00B16B63" w:rsidRPr="008C5A0F" w:rsidRDefault="00B16B63" w:rsidP="003B4083">
            <w:pPr>
              <w:spacing w:after="0"/>
              <w:jc w:val="center"/>
              <w:rPr>
                <w:b/>
                <w:sz w:val="18"/>
                <w:szCs w:val="18"/>
              </w:rPr>
            </w:pPr>
          </w:p>
        </w:tc>
        <w:tc>
          <w:tcPr>
            <w:tcW w:w="751" w:type="pct"/>
            <w:vAlign w:val="center"/>
          </w:tcPr>
          <w:p w14:paraId="7BD6F11B" w14:textId="77777777" w:rsidR="00B16B63" w:rsidRPr="008C5A0F" w:rsidRDefault="00B16B63" w:rsidP="003B4083">
            <w:pPr>
              <w:spacing w:after="0"/>
              <w:jc w:val="center"/>
              <w:rPr>
                <w:b/>
                <w:sz w:val="18"/>
                <w:szCs w:val="18"/>
              </w:rPr>
            </w:pPr>
          </w:p>
        </w:tc>
      </w:tr>
      <w:tr w:rsidR="00B16B63" w:rsidRPr="008C5A0F" w14:paraId="179F7BC9" w14:textId="77777777" w:rsidTr="000612D8">
        <w:tc>
          <w:tcPr>
            <w:tcW w:w="294" w:type="pct"/>
            <w:vAlign w:val="center"/>
          </w:tcPr>
          <w:p w14:paraId="32216090" w14:textId="77777777" w:rsidR="00B16B63" w:rsidRPr="008C5A0F" w:rsidRDefault="00B16B63" w:rsidP="003B4083">
            <w:pPr>
              <w:spacing w:after="0"/>
              <w:jc w:val="center"/>
              <w:rPr>
                <w:sz w:val="18"/>
                <w:szCs w:val="18"/>
              </w:rPr>
            </w:pPr>
            <w:r>
              <w:rPr>
                <w:sz w:val="18"/>
                <w:szCs w:val="18"/>
              </w:rPr>
              <w:t>5</w:t>
            </w:r>
          </w:p>
        </w:tc>
        <w:tc>
          <w:tcPr>
            <w:tcW w:w="2452" w:type="pct"/>
            <w:vAlign w:val="center"/>
          </w:tcPr>
          <w:p w14:paraId="458244DC" w14:textId="77777777" w:rsidR="00B16B63" w:rsidRPr="0001012C" w:rsidRDefault="00B16B63" w:rsidP="003B4083">
            <w:pPr>
              <w:spacing w:after="0"/>
              <w:rPr>
                <w:sz w:val="20"/>
                <w:szCs w:val="20"/>
              </w:rPr>
            </w:pPr>
            <w:r w:rsidRPr="0001012C">
              <w:rPr>
                <w:rFonts w:eastAsia="SimSun;宋体" w:cs="Calibri"/>
                <w:sz w:val="20"/>
                <w:szCs w:val="20"/>
              </w:rPr>
              <w:t xml:space="preserve">Οι προσφερόμενος εξοπλισμός είναι πιστοποιημένος κατά </w:t>
            </w:r>
            <w:r w:rsidRPr="0001012C">
              <w:rPr>
                <w:rFonts w:eastAsia="SimSun;宋体" w:cs="Calibri"/>
                <w:sz w:val="20"/>
                <w:szCs w:val="20"/>
                <w:lang w:val="en-US"/>
              </w:rPr>
              <w:t>CE</w:t>
            </w:r>
            <w:r w:rsidRPr="0001012C">
              <w:rPr>
                <w:rFonts w:eastAsia="SimSun;宋体" w:cs="Calibri"/>
                <w:sz w:val="20"/>
                <w:szCs w:val="20"/>
              </w:rPr>
              <w:t xml:space="preserve"> και φέρει τη σχετική σήμανση.</w:t>
            </w:r>
          </w:p>
        </w:tc>
        <w:tc>
          <w:tcPr>
            <w:tcW w:w="751" w:type="pct"/>
            <w:vAlign w:val="center"/>
          </w:tcPr>
          <w:p w14:paraId="31988FE1" w14:textId="77777777" w:rsidR="00B16B63" w:rsidRPr="0001012C" w:rsidRDefault="00B16B63" w:rsidP="003B4083">
            <w:pPr>
              <w:spacing w:after="0"/>
              <w:jc w:val="center"/>
              <w:rPr>
                <w:b/>
                <w:sz w:val="20"/>
                <w:szCs w:val="20"/>
              </w:rPr>
            </w:pPr>
            <w:r w:rsidRPr="0001012C">
              <w:rPr>
                <w:rFonts w:eastAsia="SimSun;宋体" w:cs="Calibri"/>
                <w:b/>
                <w:sz w:val="20"/>
                <w:szCs w:val="20"/>
              </w:rPr>
              <w:t>ΝΑΙ</w:t>
            </w:r>
          </w:p>
        </w:tc>
        <w:tc>
          <w:tcPr>
            <w:tcW w:w="751" w:type="pct"/>
            <w:vAlign w:val="center"/>
          </w:tcPr>
          <w:p w14:paraId="44D46A0D" w14:textId="77777777" w:rsidR="00B16B63" w:rsidRPr="008C5A0F" w:rsidRDefault="00B16B63" w:rsidP="003B4083">
            <w:pPr>
              <w:spacing w:after="0"/>
              <w:jc w:val="center"/>
              <w:rPr>
                <w:b/>
                <w:sz w:val="18"/>
                <w:szCs w:val="18"/>
              </w:rPr>
            </w:pPr>
          </w:p>
        </w:tc>
        <w:tc>
          <w:tcPr>
            <w:tcW w:w="751" w:type="pct"/>
            <w:vAlign w:val="center"/>
          </w:tcPr>
          <w:p w14:paraId="23F56139" w14:textId="77777777" w:rsidR="00B16B63" w:rsidRPr="008C5A0F" w:rsidRDefault="00B16B63" w:rsidP="003B4083">
            <w:pPr>
              <w:spacing w:after="0"/>
              <w:jc w:val="center"/>
              <w:rPr>
                <w:b/>
                <w:sz w:val="18"/>
                <w:szCs w:val="18"/>
              </w:rPr>
            </w:pPr>
          </w:p>
        </w:tc>
      </w:tr>
      <w:tr w:rsidR="00B16B63" w:rsidRPr="008C5A0F" w14:paraId="5A8D4112" w14:textId="77777777" w:rsidTr="000612D8">
        <w:tc>
          <w:tcPr>
            <w:tcW w:w="294" w:type="pct"/>
            <w:vAlign w:val="center"/>
          </w:tcPr>
          <w:p w14:paraId="5C5C8AB6" w14:textId="77777777" w:rsidR="00B16B63" w:rsidRPr="008C5A0F" w:rsidRDefault="00B16B63" w:rsidP="003B4083">
            <w:pPr>
              <w:spacing w:after="0"/>
              <w:jc w:val="center"/>
              <w:rPr>
                <w:sz w:val="18"/>
                <w:szCs w:val="18"/>
              </w:rPr>
            </w:pPr>
            <w:r>
              <w:rPr>
                <w:sz w:val="18"/>
                <w:szCs w:val="18"/>
              </w:rPr>
              <w:t>6</w:t>
            </w:r>
          </w:p>
        </w:tc>
        <w:tc>
          <w:tcPr>
            <w:tcW w:w="2452" w:type="pct"/>
            <w:vAlign w:val="center"/>
          </w:tcPr>
          <w:p w14:paraId="654246E6" w14:textId="77777777" w:rsidR="00B16B63" w:rsidRPr="0001012C" w:rsidRDefault="00B16B63" w:rsidP="003B4083">
            <w:pPr>
              <w:spacing w:after="0"/>
              <w:rPr>
                <w:sz w:val="20"/>
                <w:szCs w:val="20"/>
              </w:rPr>
            </w:pPr>
            <w:r w:rsidRPr="0001012C">
              <w:rPr>
                <w:rFonts w:eastAsia="SimSun;宋体" w:cs="Calibri"/>
                <w:sz w:val="20"/>
                <w:szCs w:val="20"/>
              </w:rPr>
              <w:t xml:space="preserve">Να υποστηρίζει </w:t>
            </w:r>
            <w:r w:rsidRPr="0001012C">
              <w:rPr>
                <w:rFonts w:eastAsia="SimSun;宋体" w:cs="Calibri"/>
                <w:sz w:val="20"/>
                <w:szCs w:val="20"/>
                <w:lang w:val="en-GB"/>
              </w:rPr>
              <w:t>Discrete</w:t>
            </w:r>
            <w:r w:rsidRPr="0001012C">
              <w:rPr>
                <w:rFonts w:eastAsia="SimSun;宋体" w:cs="Calibri"/>
                <w:sz w:val="20"/>
                <w:szCs w:val="20"/>
              </w:rPr>
              <w:t xml:space="preserve"> </w:t>
            </w:r>
            <w:r w:rsidRPr="0001012C">
              <w:rPr>
                <w:rFonts w:eastAsia="SimSun;宋体" w:cs="Calibri"/>
                <w:sz w:val="20"/>
                <w:szCs w:val="20"/>
                <w:lang w:val="en-GB"/>
              </w:rPr>
              <w:t>TPM</w:t>
            </w:r>
            <w:r w:rsidRPr="0001012C">
              <w:rPr>
                <w:rFonts w:eastAsia="SimSun;宋体" w:cs="Calibri"/>
                <w:sz w:val="20"/>
                <w:szCs w:val="20"/>
              </w:rPr>
              <w:t xml:space="preserve"> 2.0, </w:t>
            </w:r>
            <w:r w:rsidRPr="0001012C">
              <w:rPr>
                <w:rFonts w:eastAsia="SimSun;宋体" w:cs="Calibri"/>
                <w:sz w:val="20"/>
                <w:szCs w:val="20"/>
                <w:lang w:val="en-GB"/>
              </w:rPr>
              <w:t>FIPS</w:t>
            </w:r>
            <w:r w:rsidRPr="0001012C">
              <w:rPr>
                <w:rFonts w:eastAsia="SimSun;宋体" w:cs="Calibri"/>
                <w:sz w:val="20"/>
                <w:szCs w:val="20"/>
              </w:rPr>
              <w:t xml:space="preserve"> 140-2</w:t>
            </w:r>
          </w:p>
        </w:tc>
        <w:tc>
          <w:tcPr>
            <w:tcW w:w="751" w:type="pct"/>
            <w:vAlign w:val="center"/>
          </w:tcPr>
          <w:p w14:paraId="3AA6DD24" w14:textId="77777777" w:rsidR="00B16B63" w:rsidRPr="0001012C" w:rsidRDefault="00B16B63" w:rsidP="003B4083">
            <w:pPr>
              <w:spacing w:after="0"/>
              <w:jc w:val="center"/>
              <w:rPr>
                <w:b/>
                <w:sz w:val="20"/>
                <w:szCs w:val="20"/>
              </w:rPr>
            </w:pPr>
            <w:r w:rsidRPr="0001012C">
              <w:rPr>
                <w:rFonts w:eastAsia="SimSun;宋体" w:cs="Calibri"/>
                <w:b/>
                <w:sz w:val="20"/>
                <w:szCs w:val="20"/>
              </w:rPr>
              <w:t>ΝΑΙ</w:t>
            </w:r>
          </w:p>
        </w:tc>
        <w:tc>
          <w:tcPr>
            <w:tcW w:w="751" w:type="pct"/>
            <w:vAlign w:val="center"/>
          </w:tcPr>
          <w:p w14:paraId="2E7E8406" w14:textId="77777777" w:rsidR="00B16B63" w:rsidRPr="008C5A0F" w:rsidRDefault="00B16B63" w:rsidP="003B4083">
            <w:pPr>
              <w:spacing w:after="0"/>
              <w:jc w:val="center"/>
              <w:rPr>
                <w:b/>
                <w:sz w:val="18"/>
                <w:szCs w:val="18"/>
              </w:rPr>
            </w:pPr>
          </w:p>
        </w:tc>
        <w:tc>
          <w:tcPr>
            <w:tcW w:w="751" w:type="pct"/>
            <w:vAlign w:val="center"/>
          </w:tcPr>
          <w:p w14:paraId="469B9AC5" w14:textId="77777777" w:rsidR="00B16B63" w:rsidRPr="008C5A0F" w:rsidRDefault="00B16B63" w:rsidP="003B4083">
            <w:pPr>
              <w:spacing w:after="0"/>
              <w:jc w:val="center"/>
              <w:rPr>
                <w:b/>
                <w:sz w:val="18"/>
                <w:szCs w:val="18"/>
              </w:rPr>
            </w:pPr>
          </w:p>
        </w:tc>
      </w:tr>
      <w:tr w:rsidR="00B16B63" w:rsidRPr="008C5A0F" w14:paraId="346D29EF" w14:textId="77777777" w:rsidTr="000612D8">
        <w:trPr>
          <w:trHeight w:val="309"/>
        </w:trPr>
        <w:tc>
          <w:tcPr>
            <w:tcW w:w="294" w:type="pct"/>
            <w:vAlign w:val="center"/>
          </w:tcPr>
          <w:p w14:paraId="780630A5" w14:textId="77777777" w:rsidR="00B16B63" w:rsidRPr="008C5A0F" w:rsidRDefault="00B16B63" w:rsidP="003B4083">
            <w:pPr>
              <w:spacing w:after="0"/>
              <w:jc w:val="center"/>
              <w:rPr>
                <w:sz w:val="18"/>
                <w:szCs w:val="18"/>
              </w:rPr>
            </w:pPr>
            <w:r>
              <w:rPr>
                <w:sz w:val="18"/>
                <w:szCs w:val="18"/>
              </w:rPr>
              <w:t>7</w:t>
            </w:r>
          </w:p>
        </w:tc>
        <w:tc>
          <w:tcPr>
            <w:tcW w:w="2452" w:type="pct"/>
            <w:vAlign w:val="center"/>
          </w:tcPr>
          <w:p w14:paraId="2085135E" w14:textId="77777777" w:rsidR="00B16B63" w:rsidRPr="0001012C" w:rsidRDefault="00B16B63" w:rsidP="003B4083">
            <w:pPr>
              <w:spacing w:after="0"/>
              <w:rPr>
                <w:sz w:val="20"/>
                <w:szCs w:val="20"/>
                <w:lang w:val="en-US"/>
              </w:rPr>
            </w:pPr>
            <w:r w:rsidRPr="0001012C">
              <w:rPr>
                <w:rFonts w:eastAsia="SimSun;宋体" w:cs="Calibri"/>
                <w:sz w:val="20"/>
                <w:szCs w:val="20"/>
                <w:lang w:val="en-GB"/>
              </w:rPr>
              <w:t>Πιστοποίηση</w:t>
            </w:r>
            <w:r w:rsidRPr="0001012C">
              <w:rPr>
                <w:rFonts w:eastAsia="SimSun;宋体" w:cs="Calibri"/>
                <w:sz w:val="20"/>
                <w:szCs w:val="20"/>
                <w:lang w:val="en-US"/>
              </w:rPr>
              <w:t xml:space="preserve"> MIL-STD-810H military test passed</w:t>
            </w:r>
          </w:p>
        </w:tc>
        <w:tc>
          <w:tcPr>
            <w:tcW w:w="751" w:type="pct"/>
            <w:vAlign w:val="center"/>
          </w:tcPr>
          <w:p w14:paraId="2C44C681" w14:textId="77777777" w:rsidR="00B16B63" w:rsidRPr="0001012C" w:rsidRDefault="00B16B63" w:rsidP="003B4083">
            <w:pPr>
              <w:spacing w:after="0"/>
              <w:jc w:val="center"/>
              <w:rPr>
                <w:b/>
                <w:sz w:val="20"/>
                <w:szCs w:val="20"/>
              </w:rPr>
            </w:pPr>
            <w:r w:rsidRPr="0001012C">
              <w:rPr>
                <w:rFonts w:eastAsia="SimSun;宋体" w:cs="Calibri"/>
                <w:b/>
                <w:sz w:val="20"/>
                <w:szCs w:val="20"/>
              </w:rPr>
              <w:t>ΝΑΙ</w:t>
            </w:r>
          </w:p>
        </w:tc>
        <w:tc>
          <w:tcPr>
            <w:tcW w:w="751" w:type="pct"/>
            <w:vAlign w:val="center"/>
          </w:tcPr>
          <w:p w14:paraId="65801608" w14:textId="77777777" w:rsidR="00B16B63" w:rsidRPr="008C5A0F" w:rsidRDefault="00B16B63" w:rsidP="003B4083">
            <w:pPr>
              <w:spacing w:after="0"/>
              <w:jc w:val="center"/>
              <w:rPr>
                <w:b/>
                <w:sz w:val="18"/>
                <w:szCs w:val="18"/>
              </w:rPr>
            </w:pPr>
          </w:p>
        </w:tc>
        <w:tc>
          <w:tcPr>
            <w:tcW w:w="751" w:type="pct"/>
            <w:vAlign w:val="center"/>
          </w:tcPr>
          <w:p w14:paraId="7DDA2292" w14:textId="77777777" w:rsidR="00B16B63" w:rsidRPr="008C5A0F" w:rsidRDefault="00B16B63" w:rsidP="003B4083">
            <w:pPr>
              <w:spacing w:after="0"/>
              <w:jc w:val="center"/>
              <w:rPr>
                <w:b/>
                <w:sz w:val="18"/>
                <w:szCs w:val="18"/>
              </w:rPr>
            </w:pPr>
          </w:p>
        </w:tc>
      </w:tr>
      <w:tr w:rsidR="00B16B63" w:rsidRPr="008C5A0F" w14:paraId="0F759022" w14:textId="77777777" w:rsidTr="000612D8">
        <w:tc>
          <w:tcPr>
            <w:tcW w:w="294" w:type="pct"/>
            <w:vAlign w:val="center"/>
          </w:tcPr>
          <w:p w14:paraId="5AEE8911" w14:textId="77777777" w:rsidR="00B16B63" w:rsidRPr="008C5A0F" w:rsidRDefault="00B16B63" w:rsidP="003B4083">
            <w:pPr>
              <w:spacing w:after="0"/>
              <w:jc w:val="center"/>
              <w:rPr>
                <w:sz w:val="18"/>
                <w:szCs w:val="18"/>
              </w:rPr>
            </w:pPr>
            <w:r>
              <w:rPr>
                <w:sz w:val="18"/>
                <w:szCs w:val="18"/>
              </w:rPr>
              <w:t>8</w:t>
            </w:r>
          </w:p>
        </w:tc>
        <w:tc>
          <w:tcPr>
            <w:tcW w:w="2452" w:type="pct"/>
            <w:vAlign w:val="center"/>
          </w:tcPr>
          <w:p w14:paraId="0C0D49D0" w14:textId="77777777" w:rsidR="00B16B63" w:rsidRPr="00AB404F" w:rsidRDefault="00B16B63" w:rsidP="003B4083">
            <w:pPr>
              <w:spacing w:after="0"/>
              <w:rPr>
                <w:rFonts w:eastAsia="SimSun;宋体" w:cs="Calibri"/>
                <w:sz w:val="20"/>
                <w:szCs w:val="20"/>
              </w:rPr>
            </w:pPr>
            <w:r w:rsidRPr="00AB404F">
              <w:rPr>
                <w:rFonts w:eastAsia="SimSun;宋体" w:cs="Calibri"/>
                <w:sz w:val="20"/>
                <w:szCs w:val="20"/>
              </w:rPr>
              <w:t>Π</w:t>
            </w:r>
            <w:r w:rsidRPr="00AB404F">
              <w:rPr>
                <w:rFonts w:eastAsia="SimSun;宋体" w:cs="Calibri"/>
                <w:sz w:val="20"/>
                <w:szCs w:val="20"/>
                <w:lang w:val="en-GB"/>
              </w:rPr>
              <w:t>ιστοποιήσεις</w:t>
            </w:r>
            <w:r w:rsidRPr="00AB404F">
              <w:rPr>
                <w:rFonts w:eastAsia="SimSun;宋体" w:cs="Calibri"/>
                <w:sz w:val="20"/>
                <w:szCs w:val="20"/>
                <w:lang w:val="en-US"/>
              </w:rPr>
              <w:t xml:space="preserve">: </w:t>
            </w:r>
          </w:p>
          <w:p w14:paraId="74D574F8" w14:textId="77777777" w:rsidR="00B16B63" w:rsidRPr="00AB404F" w:rsidRDefault="00B16B63" w:rsidP="003B4083">
            <w:pPr>
              <w:numPr>
                <w:ilvl w:val="0"/>
                <w:numId w:val="85"/>
              </w:numPr>
              <w:spacing w:after="0"/>
              <w:rPr>
                <w:rFonts w:eastAsia="SimSun;宋体" w:cs="Calibri"/>
                <w:sz w:val="20"/>
                <w:szCs w:val="20"/>
              </w:rPr>
            </w:pPr>
            <w:r w:rsidRPr="00AB404F">
              <w:rPr>
                <w:rFonts w:eastAsia="SimSun;宋体" w:cs="Calibri"/>
                <w:sz w:val="20"/>
                <w:szCs w:val="20"/>
                <w:lang w:val="en-US"/>
              </w:rPr>
              <w:t>ENERGY</w:t>
            </w:r>
            <w:r w:rsidRPr="00AB404F">
              <w:rPr>
                <w:rFonts w:eastAsia="SimSun;宋体" w:cs="Calibri"/>
                <w:sz w:val="20"/>
                <w:szCs w:val="20"/>
              </w:rPr>
              <w:t xml:space="preserve"> </w:t>
            </w:r>
            <w:r w:rsidRPr="00AB404F">
              <w:rPr>
                <w:rFonts w:eastAsia="SimSun;宋体" w:cs="Calibri"/>
                <w:sz w:val="20"/>
                <w:szCs w:val="20"/>
                <w:lang w:val="en-US"/>
              </w:rPr>
              <w:t>STAR</w:t>
            </w:r>
            <w:r w:rsidRPr="00AB404F">
              <w:rPr>
                <w:rFonts w:eastAsia="SimSun;宋体" w:cs="Calibri"/>
                <w:sz w:val="20"/>
                <w:szCs w:val="20"/>
              </w:rPr>
              <w:t xml:space="preserve">® 9.0 ή </w:t>
            </w:r>
            <w:r w:rsidRPr="00AB404F">
              <w:rPr>
                <w:rFonts w:eastAsia="SimSun;宋体" w:cs="Calibri"/>
                <w:sz w:val="20"/>
                <w:szCs w:val="20"/>
                <w:lang w:val="en-US"/>
              </w:rPr>
              <w:t>TCO</w:t>
            </w:r>
            <w:r w:rsidRPr="00AB404F">
              <w:rPr>
                <w:rFonts w:eastAsia="SimSun;宋体" w:cs="Calibri"/>
                <w:sz w:val="20"/>
                <w:szCs w:val="20"/>
              </w:rPr>
              <w:t xml:space="preserve"> </w:t>
            </w:r>
            <w:r w:rsidRPr="00AB404F">
              <w:rPr>
                <w:rFonts w:eastAsia="SimSun;宋体" w:cs="Calibri"/>
                <w:sz w:val="20"/>
                <w:szCs w:val="20"/>
                <w:lang w:val="en-US"/>
              </w:rPr>
              <w:t>Certified</w:t>
            </w:r>
            <w:r w:rsidRPr="00AB404F">
              <w:rPr>
                <w:rFonts w:eastAsia="SimSun;宋体" w:cs="Calibri"/>
                <w:sz w:val="20"/>
                <w:szCs w:val="20"/>
              </w:rPr>
              <w:t xml:space="preserve"> </w:t>
            </w:r>
            <w:r>
              <w:rPr>
                <w:rFonts w:eastAsia="SimSun;宋体" w:cs="Calibri"/>
                <w:sz w:val="20"/>
                <w:szCs w:val="20"/>
              </w:rPr>
              <w:t>10</w:t>
            </w:r>
            <w:r w:rsidRPr="00AB404F">
              <w:rPr>
                <w:rFonts w:eastAsia="SimSun;宋体" w:cs="Calibri"/>
                <w:sz w:val="20"/>
                <w:szCs w:val="20"/>
              </w:rPr>
              <w:t>.0 ή ισοδύναμο ή ανώτερο.</w:t>
            </w:r>
          </w:p>
          <w:p w14:paraId="3BF54814" w14:textId="77777777" w:rsidR="00B16B63" w:rsidRPr="00AB404F" w:rsidRDefault="00B16B63" w:rsidP="003B4083">
            <w:pPr>
              <w:numPr>
                <w:ilvl w:val="0"/>
                <w:numId w:val="85"/>
              </w:numPr>
              <w:spacing w:after="0"/>
              <w:rPr>
                <w:rFonts w:eastAsia="SimSun;宋体" w:cs="Calibri"/>
                <w:sz w:val="20"/>
                <w:szCs w:val="20"/>
                <w:lang w:val="en-US"/>
              </w:rPr>
            </w:pPr>
            <w:r w:rsidRPr="00AB404F">
              <w:rPr>
                <w:rFonts w:eastAsia="SimSun;宋体" w:cs="Calibri"/>
                <w:sz w:val="20"/>
                <w:szCs w:val="20"/>
                <w:lang w:val="en-US"/>
              </w:rPr>
              <w:t xml:space="preserve">EPEAT™ Gold Registered </w:t>
            </w:r>
            <w:r w:rsidRPr="00AB404F">
              <w:rPr>
                <w:rFonts w:eastAsia="SimSun;宋体" w:cs="Calibri"/>
                <w:sz w:val="20"/>
                <w:szCs w:val="20"/>
              </w:rPr>
              <w:t>ή</w:t>
            </w:r>
            <w:r w:rsidRPr="00AB404F">
              <w:rPr>
                <w:rFonts w:eastAsia="SimSun;宋体" w:cs="Calibri"/>
                <w:sz w:val="20"/>
                <w:szCs w:val="20"/>
                <w:lang w:val="en-US"/>
              </w:rPr>
              <w:t xml:space="preserve"> </w:t>
            </w:r>
            <w:r w:rsidRPr="00AB404F">
              <w:rPr>
                <w:rFonts w:eastAsia="SimSun;宋体" w:cs="Calibri"/>
                <w:sz w:val="20"/>
                <w:szCs w:val="20"/>
              </w:rPr>
              <w:t>ισοδύναμο</w:t>
            </w:r>
          </w:p>
          <w:p w14:paraId="4BDAF604" w14:textId="77777777" w:rsidR="00B16B63" w:rsidRPr="0024756D" w:rsidRDefault="00B16B63" w:rsidP="003B4083">
            <w:pPr>
              <w:pStyle w:val="aff0"/>
              <w:numPr>
                <w:ilvl w:val="0"/>
                <w:numId w:val="85"/>
              </w:numPr>
              <w:spacing w:after="0"/>
              <w:rPr>
                <w:rFonts w:eastAsia="SimSun;宋体" w:cs="Calibri"/>
                <w:sz w:val="20"/>
                <w:szCs w:val="20"/>
                <w:lang w:val="en-GB"/>
              </w:rPr>
            </w:pPr>
            <w:r w:rsidRPr="0024756D">
              <w:rPr>
                <w:rFonts w:eastAsia="SimSun;宋体" w:cs="Calibri"/>
                <w:sz w:val="20"/>
                <w:szCs w:val="20"/>
                <w:lang w:val="en-US"/>
              </w:rPr>
              <w:t>RoHS compliant</w:t>
            </w:r>
          </w:p>
        </w:tc>
        <w:tc>
          <w:tcPr>
            <w:tcW w:w="751" w:type="pct"/>
            <w:vAlign w:val="center"/>
          </w:tcPr>
          <w:p w14:paraId="2A1CCD9F" w14:textId="77777777" w:rsidR="00B16B63" w:rsidRPr="00AB404F" w:rsidRDefault="00B16B63" w:rsidP="003B4083">
            <w:pPr>
              <w:spacing w:after="0"/>
              <w:jc w:val="center"/>
              <w:rPr>
                <w:rFonts w:eastAsia="SimSun;宋体" w:cs="Calibri"/>
                <w:b/>
                <w:sz w:val="20"/>
                <w:szCs w:val="20"/>
              </w:rPr>
            </w:pPr>
            <w:r w:rsidRPr="00AB404F">
              <w:rPr>
                <w:rFonts w:eastAsia="SimSun;宋体" w:cs="Calibri"/>
                <w:b/>
                <w:sz w:val="20"/>
                <w:szCs w:val="20"/>
              </w:rPr>
              <w:t>ΝΑΙ</w:t>
            </w:r>
          </w:p>
        </w:tc>
        <w:tc>
          <w:tcPr>
            <w:tcW w:w="751" w:type="pct"/>
            <w:vAlign w:val="center"/>
          </w:tcPr>
          <w:p w14:paraId="2E092242" w14:textId="77777777" w:rsidR="00B16B63" w:rsidRPr="008C5A0F" w:rsidRDefault="00B16B63" w:rsidP="003B4083">
            <w:pPr>
              <w:spacing w:after="0"/>
              <w:jc w:val="center"/>
              <w:rPr>
                <w:b/>
                <w:sz w:val="18"/>
                <w:szCs w:val="18"/>
              </w:rPr>
            </w:pPr>
          </w:p>
        </w:tc>
        <w:tc>
          <w:tcPr>
            <w:tcW w:w="751" w:type="pct"/>
            <w:vAlign w:val="center"/>
          </w:tcPr>
          <w:p w14:paraId="2F73FB1F" w14:textId="77777777" w:rsidR="00B16B63" w:rsidRPr="008C5A0F" w:rsidRDefault="00B16B63" w:rsidP="003B4083">
            <w:pPr>
              <w:spacing w:after="0"/>
              <w:jc w:val="center"/>
              <w:rPr>
                <w:b/>
                <w:sz w:val="18"/>
                <w:szCs w:val="18"/>
              </w:rPr>
            </w:pPr>
          </w:p>
        </w:tc>
      </w:tr>
      <w:tr w:rsidR="00B16B63" w:rsidRPr="008C5A0F" w14:paraId="5DD90A0A" w14:textId="77777777" w:rsidTr="000612D8">
        <w:tc>
          <w:tcPr>
            <w:tcW w:w="294" w:type="pct"/>
            <w:vAlign w:val="center"/>
          </w:tcPr>
          <w:p w14:paraId="2C2720D9" w14:textId="77777777" w:rsidR="00B16B63" w:rsidRPr="008C5A0F" w:rsidRDefault="00B16B63" w:rsidP="003B4083">
            <w:pPr>
              <w:spacing w:after="0"/>
              <w:jc w:val="center"/>
              <w:rPr>
                <w:sz w:val="18"/>
                <w:szCs w:val="18"/>
              </w:rPr>
            </w:pPr>
            <w:r>
              <w:rPr>
                <w:sz w:val="18"/>
                <w:szCs w:val="18"/>
              </w:rPr>
              <w:t>9</w:t>
            </w:r>
          </w:p>
        </w:tc>
        <w:tc>
          <w:tcPr>
            <w:tcW w:w="2452" w:type="pct"/>
            <w:vAlign w:val="center"/>
          </w:tcPr>
          <w:p w14:paraId="7423FD05" w14:textId="77777777" w:rsidR="00B16B63" w:rsidRDefault="00B16B63" w:rsidP="003B4083">
            <w:pPr>
              <w:spacing w:after="0"/>
              <w:rPr>
                <w:rFonts w:eastAsia="SimSun;宋体" w:cs="Calibri"/>
                <w:sz w:val="20"/>
                <w:szCs w:val="20"/>
              </w:rPr>
            </w:pPr>
            <w:r w:rsidRPr="00AB404F">
              <w:rPr>
                <w:rFonts w:eastAsia="SimSun;宋体" w:cs="Calibri"/>
                <w:sz w:val="20"/>
                <w:szCs w:val="20"/>
              </w:rPr>
              <w:t xml:space="preserve">Υλικό κατασκευής σασί Η/Υ: Μέταλλο. </w:t>
            </w:r>
          </w:p>
          <w:p w14:paraId="23AEA101" w14:textId="77777777" w:rsidR="00B16B63" w:rsidRPr="00AB404F" w:rsidRDefault="00B16B63" w:rsidP="003B4083">
            <w:pPr>
              <w:spacing w:after="0"/>
              <w:rPr>
                <w:rFonts w:eastAsia="SimSun;宋体" w:cs="Calibri"/>
                <w:sz w:val="20"/>
                <w:szCs w:val="20"/>
              </w:rPr>
            </w:pPr>
            <w:r w:rsidRPr="00AB404F">
              <w:rPr>
                <w:rFonts w:eastAsia="SimSun;宋体" w:cs="Calibri"/>
                <w:sz w:val="20"/>
                <w:szCs w:val="20"/>
              </w:rPr>
              <w:t>Να αναφερθεί το είδος του υλικού.</w:t>
            </w:r>
          </w:p>
        </w:tc>
        <w:tc>
          <w:tcPr>
            <w:tcW w:w="751" w:type="pct"/>
            <w:vAlign w:val="center"/>
          </w:tcPr>
          <w:p w14:paraId="7D636453" w14:textId="77777777" w:rsidR="00B16B63" w:rsidRPr="00AB404F" w:rsidRDefault="00B16B63" w:rsidP="003B4083">
            <w:pPr>
              <w:spacing w:after="0"/>
              <w:jc w:val="center"/>
              <w:rPr>
                <w:rFonts w:eastAsia="SimSun;宋体" w:cs="Calibri"/>
                <w:b/>
                <w:sz w:val="20"/>
                <w:szCs w:val="20"/>
              </w:rPr>
            </w:pPr>
            <w:r w:rsidRPr="00AB404F">
              <w:rPr>
                <w:rFonts w:eastAsia="SimSun;宋体" w:cs="Calibri"/>
                <w:b/>
                <w:sz w:val="20"/>
                <w:szCs w:val="20"/>
              </w:rPr>
              <w:t>ΝΑΙ</w:t>
            </w:r>
          </w:p>
        </w:tc>
        <w:tc>
          <w:tcPr>
            <w:tcW w:w="751" w:type="pct"/>
            <w:vAlign w:val="center"/>
          </w:tcPr>
          <w:p w14:paraId="690CB07F" w14:textId="77777777" w:rsidR="00B16B63" w:rsidRPr="008C5A0F" w:rsidRDefault="00B16B63" w:rsidP="003B4083">
            <w:pPr>
              <w:spacing w:after="0"/>
              <w:jc w:val="center"/>
              <w:rPr>
                <w:b/>
                <w:sz w:val="18"/>
                <w:szCs w:val="18"/>
              </w:rPr>
            </w:pPr>
          </w:p>
        </w:tc>
        <w:tc>
          <w:tcPr>
            <w:tcW w:w="751" w:type="pct"/>
            <w:vAlign w:val="center"/>
          </w:tcPr>
          <w:p w14:paraId="26DBEB27" w14:textId="77777777" w:rsidR="00B16B63" w:rsidRPr="008C5A0F" w:rsidRDefault="00B16B63" w:rsidP="003B4083">
            <w:pPr>
              <w:spacing w:after="0"/>
              <w:jc w:val="center"/>
              <w:rPr>
                <w:b/>
                <w:sz w:val="18"/>
                <w:szCs w:val="18"/>
              </w:rPr>
            </w:pPr>
          </w:p>
        </w:tc>
      </w:tr>
      <w:tr w:rsidR="00B16B63" w:rsidRPr="008C5A0F" w14:paraId="599DED1E" w14:textId="77777777" w:rsidTr="000612D8">
        <w:tc>
          <w:tcPr>
            <w:tcW w:w="294" w:type="pct"/>
            <w:vAlign w:val="center"/>
          </w:tcPr>
          <w:p w14:paraId="6A62F76C" w14:textId="77777777" w:rsidR="00B16B63" w:rsidRPr="008C5A0F" w:rsidRDefault="00B16B63" w:rsidP="003B4083">
            <w:pPr>
              <w:spacing w:after="0"/>
              <w:jc w:val="center"/>
              <w:rPr>
                <w:sz w:val="18"/>
                <w:szCs w:val="18"/>
              </w:rPr>
            </w:pPr>
            <w:r>
              <w:rPr>
                <w:sz w:val="18"/>
                <w:szCs w:val="18"/>
              </w:rPr>
              <w:t>10</w:t>
            </w:r>
          </w:p>
        </w:tc>
        <w:tc>
          <w:tcPr>
            <w:tcW w:w="2452" w:type="pct"/>
            <w:vAlign w:val="center"/>
          </w:tcPr>
          <w:p w14:paraId="71BAE99C" w14:textId="77777777" w:rsidR="00B16B63" w:rsidRPr="00AB404F" w:rsidRDefault="00B16B63" w:rsidP="003B4083">
            <w:pPr>
              <w:spacing w:after="0"/>
              <w:rPr>
                <w:rFonts w:eastAsia="SimSun;宋体" w:cs="Calibri"/>
                <w:sz w:val="20"/>
                <w:szCs w:val="20"/>
              </w:rPr>
            </w:pPr>
            <w:r w:rsidRPr="00AB404F">
              <w:rPr>
                <w:rFonts w:eastAsia="SimSun;宋体" w:cs="Calibri"/>
                <w:sz w:val="20"/>
                <w:szCs w:val="20"/>
              </w:rPr>
              <w:t>Τα  εξωτερικά  πλαστικά  περιβλήματα,  τα  περικαλύμματα  και  οι  στεφάνες  βάρους  άνω  των  100  γραμμαρίων  και  εμβαδού επιφανείας άνω των 50 cm2, εφόσον υπάρχουν,  φέρουν σήμανση κατά τα πρότυπα ISO 11469 και ISO 1043-1.</w:t>
            </w:r>
          </w:p>
        </w:tc>
        <w:tc>
          <w:tcPr>
            <w:tcW w:w="751" w:type="pct"/>
            <w:vAlign w:val="center"/>
          </w:tcPr>
          <w:p w14:paraId="2AA0FDC9" w14:textId="77777777" w:rsidR="00B16B63" w:rsidRPr="00AB404F" w:rsidRDefault="00B16B63" w:rsidP="003B4083">
            <w:pPr>
              <w:spacing w:after="0"/>
              <w:jc w:val="center"/>
              <w:rPr>
                <w:rFonts w:eastAsia="SimSun;宋体" w:cs="Calibri"/>
                <w:b/>
                <w:sz w:val="20"/>
                <w:szCs w:val="20"/>
              </w:rPr>
            </w:pPr>
            <w:r w:rsidRPr="00AB404F">
              <w:rPr>
                <w:rFonts w:eastAsia="SimSun;宋体" w:cs="Calibri"/>
                <w:b/>
                <w:sz w:val="20"/>
                <w:szCs w:val="20"/>
              </w:rPr>
              <w:t>ΝΑΙ</w:t>
            </w:r>
          </w:p>
        </w:tc>
        <w:tc>
          <w:tcPr>
            <w:tcW w:w="751" w:type="pct"/>
            <w:vAlign w:val="center"/>
          </w:tcPr>
          <w:p w14:paraId="7D34C216" w14:textId="77777777" w:rsidR="00B16B63" w:rsidRPr="008C5A0F" w:rsidRDefault="00B16B63" w:rsidP="003B4083">
            <w:pPr>
              <w:spacing w:after="0"/>
              <w:jc w:val="center"/>
              <w:rPr>
                <w:b/>
                <w:sz w:val="18"/>
                <w:szCs w:val="18"/>
              </w:rPr>
            </w:pPr>
          </w:p>
        </w:tc>
        <w:tc>
          <w:tcPr>
            <w:tcW w:w="751" w:type="pct"/>
            <w:vAlign w:val="center"/>
          </w:tcPr>
          <w:p w14:paraId="6C06BD6D" w14:textId="77777777" w:rsidR="00B16B63" w:rsidRPr="008C5A0F" w:rsidRDefault="00B16B63" w:rsidP="003B4083">
            <w:pPr>
              <w:spacing w:after="0"/>
              <w:jc w:val="center"/>
              <w:rPr>
                <w:b/>
                <w:sz w:val="18"/>
                <w:szCs w:val="18"/>
              </w:rPr>
            </w:pPr>
          </w:p>
        </w:tc>
      </w:tr>
      <w:tr w:rsidR="00B16B63" w:rsidRPr="008C5A0F" w14:paraId="590D98B8" w14:textId="77777777" w:rsidTr="000612D8">
        <w:tc>
          <w:tcPr>
            <w:tcW w:w="294" w:type="pct"/>
            <w:shd w:val="clear" w:color="auto" w:fill="D9D9D9" w:themeFill="background1" w:themeFillShade="D9"/>
            <w:vAlign w:val="center"/>
          </w:tcPr>
          <w:p w14:paraId="1A9E6EBE" w14:textId="77777777" w:rsidR="00B16B63" w:rsidRPr="008C5A0F" w:rsidRDefault="00B16B63" w:rsidP="003B4083">
            <w:pPr>
              <w:spacing w:after="0"/>
              <w:rPr>
                <w:b/>
                <w:sz w:val="18"/>
                <w:szCs w:val="18"/>
              </w:rPr>
            </w:pPr>
          </w:p>
        </w:tc>
        <w:tc>
          <w:tcPr>
            <w:tcW w:w="2452" w:type="pct"/>
            <w:shd w:val="clear" w:color="auto" w:fill="D9D9D9" w:themeFill="background1" w:themeFillShade="D9"/>
            <w:vAlign w:val="center"/>
          </w:tcPr>
          <w:p w14:paraId="4B0B3681" w14:textId="77777777" w:rsidR="00B16B63" w:rsidRPr="008C5A0F" w:rsidRDefault="00B16B63" w:rsidP="003B4083">
            <w:pPr>
              <w:spacing w:after="0"/>
              <w:rPr>
                <w:b/>
                <w:sz w:val="18"/>
                <w:szCs w:val="18"/>
              </w:rPr>
            </w:pPr>
            <w:r w:rsidRPr="008C5A0F">
              <w:rPr>
                <w:b/>
                <w:sz w:val="18"/>
                <w:szCs w:val="18"/>
              </w:rPr>
              <w:t>Επεξεργαστής</w:t>
            </w:r>
          </w:p>
        </w:tc>
        <w:tc>
          <w:tcPr>
            <w:tcW w:w="751" w:type="pct"/>
            <w:shd w:val="clear" w:color="auto" w:fill="D9D9D9" w:themeFill="background1" w:themeFillShade="D9"/>
            <w:vAlign w:val="center"/>
          </w:tcPr>
          <w:p w14:paraId="0836D7A5" w14:textId="77777777" w:rsidR="00B16B63" w:rsidRPr="008C5A0F" w:rsidRDefault="00B16B63" w:rsidP="003B4083">
            <w:pPr>
              <w:spacing w:after="0"/>
              <w:rPr>
                <w:b/>
                <w:sz w:val="18"/>
                <w:szCs w:val="18"/>
              </w:rPr>
            </w:pPr>
          </w:p>
        </w:tc>
        <w:tc>
          <w:tcPr>
            <w:tcW w:w="751" w:type="pct"/>
            <w:shd w:val="clear" w:color="auto" w:fill="D9D9D9" w:themeFill="background1" w:themeFillShade="D9"/>
            <w:vAlign w:val="center"/>
          </w:tcPr>
          <w:p w14:paraId="3AFB942E" w14:textId="77777777" w:rsidR="00B16B63" w:rsidRPr="008C5A0F" w:rsidRDefault="00B16B63" w:rsidP="003B4083">
            <w:pPr>
              <w:spacing w:after="0"/>
              <w:rPr>
                <w:b/>
                <w:sz w:val="18"/>
                <w:szCs w:val="18"/>
              </w:rPr>
            </w:pPr>
          </w:p>
        </w:tc>
        <w:tc>
          <w:tcPr>
            <w:tcW w:w="751" w:type="pct"/>
            <w:shd w:val="clear" w:color="auto" w:fill="D9D9D9" w:themeFill="background1" w:themeFillShade="D9"/>
            <w:vAlign w:val="center"/>
          </w:tcPr>
          <w:p w14:paraId="60708E3D" w14:textId="77777777" w:rsidR="00B16B63" w:rsidRPr="008C5A0F" w:rsidRDefault="00B16B63" w:rsidP="003B4083">
            <w:pPr>
              <w:spacing w:after="0"/>
              <w:rPr>
                <w:b/>
                <w:sz w:val="18"/>
                <w:szCs w:val="18"/>
              </w:rPr>
            </w:pPr>
          </w:p>
        </w:tc>
      </w:tr>
      <w:tr w:rsidR="007E6976" w:rsidRPr="008C5A0F" w14:paraId="2E249337" w14:textId="77777777" w:rsidTr="000612D8">
        <w:tc>
          <w:tcPr>
            <w:tcW w:w="294" w:type="pct"/>
            <w:vAlign w:val="center"/>
          </w:tcPr>
          <w:p w14:paraId="79A8AD85" w14:textId="77777777" w:rsidR="007E6976" w:rsidRPr="008C5A0F" w:rsidRDefault="007E6976" w:rsidP="007E6976">
            <w:pPr>
              <w:spacing w:after="0"/>
              <w:jc w:val="center"/>
              <w:rPr>
                <w:sz w:val="18"/>
                <w:szCs w:val="18"/>
              </w:rPr>
            </w:pPr>
            <w:r>
              <w:rPr>
                <w:sz w:val="18"/>
                <w:szCs w:val="18"/>
              </w:rPr>
              <w:t>11</w:t>
            </w:r>
          </w:p>
        </w:tc>
        <w:tc>
          <w:tcPr>
            <w:tcW w:w="2452" w:type="pct"/>
            <w:vAlign w:val="center"/>
          </w:tcPr>
          <w:p w14:paraId="5715CFFC" w14:textId="6CA3B671" w:rsidR="007E6976" w:rsidRPr="00AF3EA7" w:rsidRDefault="007E6976" w:rsidP="007E6976">
            <w:pPr>
              <w:spacing w:after="0"/>
              <w:rPr>
                <w:sz w:val="20"/>
                <w:szCs w:val="20"/>
              </w:rPr>
            </w:pPr>
            <w:r w:rsidRPr="00AF3EA7">
              <w:rPr>
                <w:rFonts w:eastAsia="SimSun;宋体"/>
                <w:sz w:val="20"/>
                <w:szCs w:val="20"/>
                <w:lang w:val="en-US"/>
              </w:rPr>
              <w:t>Intel</w:t>
            </w:r>
            <w:r w:rsidRPr="00AF3EA7">
              <w:rPr>
                <w:rFonts w:eastAsia="SimSun;宋体"/>
                <w:sz w:val="20"/>
                <w:szCs w:val="20"/>
              </w:rPr>
              <w:t xml:space="preserve">® </w:t>
            </w:r>
            <w:r w:rsidRPr="00AF3EA7">
              <w:rPr>
                <w:rFonts w:eastAsia="SimSun;宋体"/>
                <w:sz w:val="20"/>
                <w:szCs w:val="20"/>
                <w:lang w:val="en-US"/>
              </w:rPr>
              <w:t>Core</w:t>
            </w:r>
            <w:r w:rsidRPr="00AF3EA7">
              <w:rPr>
                <w:rFonts w:eastAsia="SimSun;宋体"/>
                <w:sz w:val="20"/>
                <w:szCs w:val="20"/>
              </w:rPr>
              <w:t xml:space="preserve">™ </w:t>
            </w:r>
            <w:r w:rsidRPr="00AF3EA7">
              <w:rPr>
                <w:rFonts w:eastAsia="SimSun;宋体"/>
                <w:sz w:val="20"/>
                <w:szCs w:val="20"/>
                <w:lang w:val="en-US"/>
              </w:rPr>
              <w:t>Ultra</w:t>
            </w:r>
            <w:r w:rsidRPr="00AF3EA7">
              <w:rPr>
                <w:rFonts w:eastAsia="SimSun;宋体"/>
                <w:sz w:val="20"/>
                <w:szCs w:val="20"/>
              </w:rPr>
              <w:t xml:space="preserve"> 7 258</w:t>
            </w:r>
            <w:r w:rsidRPr="00AF3EA7">
              <w:rPr>
                <w:rFonts w:eastAsia="SimSun;宋体"/>
                <w:sz w:val="20"/>
                <w:szCs w:val="20"/>
                <w:lang w:val="en-US"/>
              </w:rPr>
              <w:t>V</w:t>
            </w:r>
            <w:r w:rsidRPr="00AF3EA7">
              <w:rPr>
                <w:rFonts w:eastAsia="SimSun;宋体"/>
                <w:sz w:val="20"/>
                <w:szCs w:val="20"/>
              </w:rPr>
              <w:t xml:space="preserve"> </w:t>
            </w:r>
            <w:r w:rsidRPr="00AF3EA7">
              <w:rPr>
                <w:rFonts w:eastAsia="SimSun;宋体"/>
                <w:sz w:val="20"/>
                <w:szCs w:val="20"/>
                <w:lang w:val="en-US"/>
              </w:rPr>
              <w:t>Processor</w:t>
            </w:r>
            <w:r w:rsidRPr="00AF3EA7">
              <w:rPr>
                <w:rFonts w:eastAsia="SimSun;宋体"/>
                <w:sz w:val="20"/>
                <w:szCs w:val="20"/>
              </w:rPr>
              <w:t xml:space="preserve"> ή λειτουργικά ισοδύναμο ή ανώτερο (να τεκμηριωθεί επαρκώς η αντιστοιχία ή υπεροχή του προσφερομένου με λεπτομερείς συγκριτικούς πίνακες).</w:t>
            </w:r>
          </w:p>
        </w:tc>
        <w:tc>
          <w:tcPr>
            <w:tcW w:w="751" w:type="pct"/>
            <w:vAlign w:val="center"/>
          </w:tcPr>
          <w:p w14:paraId="1F3FD08B" w14:textId="77777777" w:rsidR="007E6976" w:rsidRPr="007E6976" w:rsidRDefault="007E6976" w:rsidP="007E6976">
            <w:pPr>
              <w:spacing w:line="252" w:lineRule="auto"/>
              <w:rPr>
                <w:rFonts w:eastAsia="SimSun;宋体"/>
                <w:b/>
                <w:sz w:val="20"/>
                <w:szCs w:val="20"/>
              </w:rPr>
            </w:pPr>
          </w:p>
          <w:p w14:paraId="6C8B22F1" w14:textId="6E3018A5" w:rsidR="007E6976" w:rsidRPr="007E6976" w:rsidRDefault="007E6976" w:rsidP="007E6976">
            <w:pPr>
              <w:spacing w:after="0"/>
              <w:jc w:val="center"/>
              <w:rPr>
                <w:b/>
                <w:sz w:val="20"/>
                <w:szCs w:val="20"/>
              </w:rPr>
            </w:pPr>
            <w:r w:rsidRPr="007E6976">
              <w:rPr>
                <w:rFonts w:eastAsia="SimSun;宋体"/>
                <w:b/>
                <w:sz w:val="20"/>
                <w:szCs w:val="20"/>
              </w:rPr>
              <w:t>ΝΑΙ</w:t>
            </w:r>
          </w:p>
        </w:tc>
        <w:tc>
          <w:tcPr>
            <w:tcW w:w="751" w:type="pct"/>
            <w:vAlign w:val="center"/>
          </w:tcPr>
          <w:p w14:paraId="30C87043" w14:textId="77777777" w:rsidR="007E6976" w:rsidRPr="008C5A0F" w:rsidRDefault="007E6976" w:rsidP="007E6976">
            <w:pPr>
              <w:spacing w:after="0"/>
              <w:jc w:val="center"/>
              <w:rPr>
                <w:b/>
                <w:sz w:val="18"/>
                <w:szCs w:val="18"/>
              </w:rPr>
            </w:pPr>
          </w:p>
        </w:tc>
        <w:tc>
          <w:tcPr>
            <w:tcW w:w="751" w:type="pct"/>
            <w:vAlign w:val="center"/>
          </w:tcPr>
          <w:p w14:paraId="148785CC" w14:textId="77777777" w:rsidR="007E6976" w:rsidRPr="008C5A0F" w:rsidRDefault="007E6976" w:rsidP="007E6976">
            <w:pPr>
              <w:spacing w:after="0"/>
              <w:jc w:val="center"/>
              <w:rPr>
                <w:b/>
                <w:sz w:val="18"/>
                <w:szCs w:val="18"/>
              </w:rPr>
            </w:pPr>
          </w:p>
        </w:tc>
      </w:tr>
      <w:tr w:rsidR="007E6976" w:rsidRPr="008C5A0F" w14:paraId="774E3FD5" w14:textId="77777777" w:rsidTr="000612D8">
        <w:tc>
          <w:tcPr>
            <w:tcW w:w="294" w:type="pct"/>
            <w:vAlign w:val="center"/>
          </w:tcPr>
          <w:p w14:paraId="4C306FFC" w14:textId="77777777" w:rsidR="007E6976" w:rsidRPr="008C5A0F" w:rsidRDefault="007E6976" w:rsidP="007E6976">
            <w:pPr>
              <w:spacing w:after="0"/>
              <w:jc w:val="center"/>
              <w:rPr>
                <w:sz w:val="18"/>
                <w:szCs w:val="18"/>
              </w:rPr>
            </w:pPr>
            <w:r>
              <w:rPr>
                <w:sz w:val="18"/>
                <w:szCs w:val="18"/>
              </w:rPr>
              <w:lastRenderedPageBreak/>
              <w:t>12</w:t>
            </w:r>
          </w:p>
        </w:tc>
        <w:tc>
          <w:tcPr>
            <w:tcW w:w="2452" w:type="pct"/>
            <w:vAlign w:val="center"/>
          </w:tcPr>
          <w:p w14:paraId="7944E990" w14:textId="77777777" w:rsidR="007E6976" w:rsidRPr="00FC07EB" w:rsidRDefault="007E6976" w:rsidP="007E6976">
            <w:pPr>
              <w:spacing w:after="0"/>
              <w:rPr>
                <w:sz w:val="20"/>
                <w:szCs w:val="20"/>
              </w:rPr>
            </w:pPr>
            <w:r w:rsidRPr="00FC07EB">
              <w:rPr>
                <w:rFonts w:eastAsia="SimSun;宋体" w:cs="Calibri"/>
                <w:sz w:val="20"/>
                <w:szCs w:val="20"/>
              </w:rPr>
              <w:t>Αριθμός Επεξεργαστών</w:t>
            </w:r>
          </w:p>
        </w:tc>
        <w:tc>
          <w:tcPr>
            <w:tcW w:w="751" w:type="pct"/>
            <w:vAlign w:val="center"/>
          </w:tcPr>
          <w:p w14:paraId="63C14367" w14:textId="7B8AED77" w:rsidR="007E6976" w:rsidRPr="007E6976" w:rsidRDefault="007E6976" w:rsidP="007E6976">
            <w:pPr>
              <w:spacing w:after="0"/>
              <w:jc w:val="center"/>
              <w:rPr>
                <w:b/>
                <w:sz w:val="20"/>
                <w:szCs w:val="20"/>
              </w:rPr>
            </w:pPr>
            <w:r w:rsidRPr="007E6976">
              <w:rPr>
                <w:rFonts w:eastAsia="SimSun;宋体"/>
                <w:b/>
                <w:sz w:val="20"/>
                <w:szCs w:val="20"/>
              </w:rPr>
              <w:t>≥ 1</w:t>
            </w:r>
          </w:p>
        </w:tc>
        <w:tc>
          <w:tcPr>
            <w:tcW w:w="751" w:type="pct"/>
            <w:vAlign w:val="center"/>
          </w:tcPr>
          <w:p w14:paraId="0843BDA2" w14:textId="77777777" w:rsidR="007E6976" w:rsidRPr="008C5A0F" w:rsidRDefault="007E6976" w:rsidP="007E6976">
            <w:pPr>
              <w:spacing w:after="0"/>
              <w:jc w:val="center"/>
              <w:rPr>
                <w:b/>
                <w:sz w:val="18"/>
                <w:szCs w:val="18"/>
              </w:rPr>
            </w:pPr>
          </w:p>
        </w:tc>
        <w:tc>
          <w:tcPr>
            <w:tcW w:w="751" w:type="pct"/>
            <w:vAlign w:val="center"/>
          </w:tcPr>
          <w:p w14:paraId="29CEA2F4" w14:textId="77777777" w:rsidR="007E6976" w:rsidRPr="008C5A0F" w:rsidRDefault="007E6976" w:rsidP="007E6976">
            <w:pPr>
              <w:spacing w:after="0"/>
              <w:jc w:val="center"/>
              <w:rPr>
                <w:b/>
                <w:sz w:val="18"/>
                <w:szCs w:val="18"/>
              </w:rPr>
            </w:pPr>
          </w:p>
        </w:tc>
      </w:tr>
      <w:tr w:rsidR="007E6976" w:rsidRPr="008C5A0F" w14:paraId="32FC1EAF" w14:textId="77777777" w:rsidTr="000612D8">
        <w:tc>
          <w:tcPr>
            <w:tcW w:w="294" w:type="pct"/>
            <w:vAlign w:val="center"/>
          </w:tcPr>
          <w:p w14:paraId="0FF3BC60" w14:textId="77777777" w:rsidR="007E6976" w:rsidRPr="008C5A0F" w:rsidRDefault="007E6976" w:rsidP="007E6976">
            <w:pPr>
              <w:spacing w:after="0"/>
              <w:jc w:val="center"/>
              <w:rPr>
                <w:sz w:val="18"/>
                <w:szCs w:val="18"/>
              </w:rPr>
            </w:pPr>
            <w:r>
              <w:rPr>
                <w:sz w:val="18"/>
                <w:szCs w:val="18"/>
              </w:rPr>
              <w:t>13</w:t>
            </w:r>
          </w:p>
        </w:tc>
        <w:tc>
          <w:tcPr>
            <w:tcW w:w="2452" w:type="pct"/>
            <w:vAlign w:val="center"/>
          </w:tcPr>
          <w:p w14:paraId="148E7B3B" w14:textId="77777777" w:rsidR="007E6976" w:rsidRPr="00FC07EB" w:rsidRDefault="007E6976" w:rsidP="007E6976">
            <w:pPr>
              <w:spacing w:after="0"/>
              <w:rPr>
                <w:sz w:val="20"/>
                <w:szCs w:val="20"/>
                <w:lang w:val="en-GB"/>
              </w:rPr>
            </w:pPr>
            <w:r w:rsidRPr="00FC07EB">
              <w:rPr>
                <w:rFonts w:eastAsia="SimSun;宋体" w:cs="Calibri"/>
                <w:sz w:val="20"/>
                <w:szCs w:val="20"/>
                <w:lang w:val="en-GB"/>
              </w:rPr>
              <w:t>Αριθμός πυρήνων επεξεργαστή</w:t>
            </w:r>
          </w:p>
        </w:tc>
        <w:tc>
          <w:tcPr>
            <w:tcW w:w="751" w:type="pct"/>
            <w:vAlign w:val="center"/>
          </w:tcPr>
          <w:p w14:paraId="391A3D6F" w14:textId="6CCB0C58" w:rsidR="007E6976" w:rsidRPr="007E6976" w:rsidRDefault="007E6976" w:rsidP="007E6976">
            <w:pPr>
              <w:spacing w:after="0"/>
              <w:jc w:val="center"/>
              <w:rPr>
                <w:b/>
                <w:sz w:val="20"/>
                <w:szCs w:val="20"/>
              </w:rPr>
            </w:pPr>
            <w:r w:rsidRPr="007E6976">
              <w:rPr>
                <w:rFonts w:eastAsia="SimSun;宋体"/>
                <w:b/>
                <w:sz w:val="20"/>
                <w:szCs w:val="20"/>
              </w:rPr>
              <w:t>≥ 8</w:t>
            </w:r>
          </w:p>
        </w:tc>
        <w:tc>
          <w:tcPr>
            <w:tcW w:w="751" w:type="pct"/>
            <w:vAlign w:val="center"/>
          </w:tcPr>
          <w:p w14:paraId="3EB38B3D" w14:textId="77777777" w:rsidR="007E6976" w:rsidRPr="008C5A0F" w:rsidRDefault="007E6976" w:rsidP="007E6976">
            <w:pPr>
              <w:spacing w:after="0"/>
              <w:jc w:val="center"/>
              <w:rPr>
                <w:b/>
                <w:sz w:val="18"/>
                <w:szCs w:val="18"/>
              </w:rPr>
            </w:pPr>
          </w:p>
        </w:tc>
        <w:tc>
          <w:tcPr>
            <w:tcW w:w="751" w:type="pct"/>
            <w:vAlign w:val="center"/>
          </w:tcPr>
          <w:p w14:paraId="08F17AAE" w14:textId="77777777" w:rsidR="007E6976" w:rsidRPr="008C5A0F" w:rsidRDefault="007E6976" w:rsidP="007E6976">
            <w:pPr>
              <w:spacing w:after="0"/>
              <w:jc w:val="center"/>
              <w:rPr>
                <w:b/>
                <w:sz w:val="18"/>
                <w:szCs w:val="18"/>
              </w:rPr>
            </w:pPr>
          </w:p>
        </w:tc>
      </w:tr>
      <w:tr w:rsidR="007E6976" w:rsidRPr="008C5A0F" w14:paraId="046C7DCB" w14:textId="77777777" w:rsidTr="000612D8">
        <w:tc>
          <w:tcPr>
            <w:tcW w:w="294" w:type="pct"/>
            <w:vAlign w:val="center"/>
          </w:tcPr>
          <w:p w14:paraId="0D31DF44" w14:textId="77777777" w:rsidR="007E6976" w:rsidRPr="008C5A0F" w:rsidRDefault="007E6976" w:rsidP="007E6976">
            <w:pPr>
              <w:spacing w:after="0"/>
              <w:jc w:val="center"/>
              <w:rPr>
                <w:sz w:val="18"/>
                <w:szCs w:val="18"/>
              </w:rPr>
            </w:pPr>
            <w:r>
              <w:rPr>
                <w:sz w:val="18"/>
                <w:szCs w:val="18"/>
              </w:rPr>
              <w:t>14</w:t>
            </w:r>
          </w:p>
        </w:tc>
        <w:tc>
          <w:tcPr>
            <w:tcW w:w="2452" w:type="pct"/>
            <w:vAlign w:val="center"/>
          </w:tcPr>
          <w:p w14:paraId="4D4EF650" w14:textId="77777777" w:rsidR="007E6976" w:rsidRPr="00FC07EB" w:rsidRDefault="007E6976" w:rsidP="007E6976">
            <w:pPr>
              <w:spacing w:after="0"/>
              <w:rPr>
                <w:sz w:val="20"/>
                <w:szCs w:val="20"/>
              </w:rPr>
            </w:pPr>
            <w:r w:rsidRPr="00FC07EB">
              <w:rPr>
                <w:rFonts w:eastAsia="SimSun;宋体" w:cs="Calibri"/>
                <w:sz w:val="20"/>
                <w:szCs w:val="20"/>
              </w:rPr>
              <w:t xml:space="preserve">Μνήμη </w:t>
            </w:r>
            <w:r w:rsidRPr="00FC07EB">
              <w:rPr>
                <w:rFonts w:eastAsia="SimSun;宋体" w:cs="Calibri"/>
                <w:sz w:val="20"/>
                <w:szCs w:val="20"/>
                <w:lang w:val="en-GB"/>
              </w:rPr>
              <w:t>Cache</w:t>
            </w:r>
            <w:r w:rsidRPr="00FC07EB">
              <w:rPr>
                <w:rFonts w:eastAsia="SimSun;宋体" w:cs="Calibri"/>
                <w:sz w:val="20"/>
                <w:szCs w:val="20"/>
              </w:rPr>
              <w:t xml:space="preserve"> επεξεργαστή σε </w:t>
            </w:r>
            <w:r w:rsidRPr="00FC07EB">
              <w:rPr>
                <w:rFonts w:eastAsia="SimSun;宋体" w:cs="Calibri"/>
                <w:sz w:val="20"/>
                <w:szCs w:val="20"/>
                <w:lang w:val="en-GB"/>
              </w:rPr>
              <w:t>MB</w:t>
            </w:r>
          </w:p>
        </w:tc>
        <w:tc>
          <w:tcPr>
            <w:tcW w:w="751" w:type="pct"/>
            <w:vAlign w:val="center"/>
          </w:tcPr>
          <w:p w14:paraId="694C4742" w14:textId="19451C41" w:rsidR="007E6976" w:rsidRPr="007E6976" w:rsidRDefault="007E6976" w:rsidP="007E6976">
            <w:pPr>
              <w:spacing w:after="0"/>
              <w:jc w:val="center"/>
              <w:rPr>
                <w:b/>
                <w:sz w:val="20"/>
                <w:szCs w:val="20"/>
              </w:rPr>
            </w:pPr>
            <w:r w:rsidRPr="007E6976">
              <w:rPr>
                <w:rFonts w:eastAsia="SimSun;宋体"/>
                <w:b/>
                <w:sz w:val="20"/>
                <w:szCs w:val="20"/>
              </w:rPr>
              <w:t xml:space="preserve">≥ 12 </w:t>
            </w:r>
            <w:r w:rsidRPr="007E6976">
              <w:rPr>
                <w:rFonts w:eastAsia="SimSun;宋体"/>
                <w:b/>
                <w:sz w:val="20"/>
                <w:szCs w:val="20"/>
                <w:lang w:val="en-US"/>
              </w:rPr>
              <w:t>MB</w:t>
            </w:r>
          </w:p>
        </w:tc>
        <w:tc>
          <w:tcPr>
            <w:tcW w:w="751" w:type="pct"/>
            <w:vAlign w:val="center"/>
          </w:tcPr>
          <w:p w14:paraId="2E5693E8" w14:textId="77777777" w:rsidR="007E6976" w:rsidRPr="008C5A0F" w:rsidRDefault="007E6976" w:rsidP="007E6976">
            <w:pPr>
              <w:spacing w:after="0"/>
              <w:jc w:val="center"/>
              <w:rPr>
                <w:b/>
                <w:sz w:val="18"/>
                <w:szCs w:val="18"/>
              </w:rPr>
            </w:pPr>
          </w:p>
        </w:tc>
        <w:tc>
          <w:tcPr>
            <w:tcW w:w="751" w:type="pct"/>
            <w:vAlign w:val="center"/>
          </w:tcPr>
          <w:p w14:paraId="4A74F875" w14:textId="77777777" w:rsidR="007E6976" w:rsidRPr="008C5A0F" w:rsidRDefault="007E6976" w:rsidP="007E6976">
            <w:pPr>
              <w:spacing w:after="0"/>
              <w:jc w:val="center"/>
              <w:rPr>
                <w:b/>
                <w:sz w:val="18"/>
                <w:szCs w:val="18"/>
              </w:rPr>
            </w:pPr>
          </w:p>
        </w:tc>
      </w:tr>
      <w:tr w:rsidR="007E6976" w:rsidRPr="008C5A0F" w14:paraId="0B4501F3" w14:textId="77777777" w:rsidTr="000612D8">
        <w:tc>
          <w:tcPr>
            <w:tcW w:w="294" w:type="pct"/>
            <w:vAlign w:val="center"/>
          </w:tcPr>
          <w:p w14:paraId="51228DB1" w14:textId="77777777" w:rsidR="007E6976" w:rsidRPr="008C5A0F" w:rsidRDefault="007E6976" w:rsidP="007E6976">
            <w:pPr>
              <w:spacing w:after="0"/>
              <w:jc w:val="center"/>
              <w:rPr>
                <w:sz w:val="18"/>
                <w:szCs w:val="18"/>
              </w:rPr>
            </w:pPr>
            <w:r>
              <w:rPr>
                <w:sz w:val="18"/>
                <w:szCs w:val="18"/>
              </w:rPr>
              <w:t>15</w:t>
            </w:r>
          </w:p>
        </w:tc>
        <w:tc>
          <w:tcPr>
            <w:tcW w:w="2452" w:type="pct"/>
            <w:vAlign w:val="center"/>
          </w:tcPr>
          <w:p w14:paraId="35A29AF0" w14:textId="77777777" w:rsidR="007E6976" w:rsidRPr="00FC07EB" w:rsidRDefault="007E6976" w:rsidP="007E6976">
            <w:pPr>
              <w:spacing w:after="0"/>
              <w:rPr>
                <w:sz w:val="20"/>
                <w:szCs w:val="20"/>
              </w:rPr>
            </w:pPr>
            <w:r w:rsidRPr="00FC07EB">
              <w:rPr>
                <w:rFonts w:eastAsia="SimSun;宋体" w:cs="Calibri"/>
                <w:sz w:val="20"/>
                <w:szCs w:val="20"/>
              </w:rPr>
              <w:t xml:space="preserve">Αριθμός νημάτων επεξεργαστή </w:t>
            </w:r>
          </w:p>
        </w:tc>
        <w:tc>
          <w:tcPr>
            <w:tcW w:w="751" w:type="pct"/>
            <w:vAlign w:val="center"/>
          </w:tcPr>
          <w:p w14:paraId="3A1EC8A6" w14:textId="0B3C46E1" w:rsidR="007E6976" w:rsidRPr="007E6976" w:rsidRDefault="007E6976" w:rsidP="007E6976">
            <w:pPr>
              <w:spacing w:after="0"/>
              <w:jc w:val="center"/>
              <w:rPr>
                <w:b/>
                <w:sz w:val="20"/>
                <w:szCs w:val="20"/>
                <w:lang w:val="en-US"/>
              </w:rPr>
            </w:pPr>
            <w:r w:rsidRPr="007E6976">
              <w:rPr>
                <w:rFonts w:eastAsia="SimSun;宋体"/>
                <w:b/>
                <w:sz w:val="20"/>
                <w:szCs w:val="20"/>
              </w:rPr>
              <w:t>≥ 8</w:t>
            </w:r>
          </w:p>
        </w:tc>
        <w:tc>
          <w:tcPr>
            <w:tcW w:w="751" w:type="pct"/>
            <w:vAlign w:val="center"/>
          </w:tcPr>
          <w:p w14:paraId="4A044B84" w14:textId="77777777" w:rsidR="007E6976" w:rsidRPr="008C5A0F" w:rsidRDefault="007E6976" w:rsidP="007E6976">
            <w:pPr>
              <w:spacing w:after="0"/>
              <w:jc w:val="center"/>
              <w:rPr>
                <w:b/>
                <w:sz w:val="18"/>
                <w:szCs w:val="18"/>
              </w:rPr>
            </w:pPr>
          </w:p>
        </w:tc>
        <w:tc>
          <w:tcPr>
            <w:tcW w:w="751" w:type="pct"/>
            <w:vAlign w:val="center"/>
          </w:tcPr>
          <w:p w14:paraId="21D1DE2C" w14:textId="77777777" w:rsidR="007E6976" w:rsidRPr="008C5A0F" w:rsidRDefault="007E6976" w:rsidP="007E6976">
            <w:pPr>
              <w:spacing w:after="0"/>
              <w:jc w:val="center"/>
              <w:rPr>
                <w:b/>
                <w:sz w:val="18"/>
                <w:szCs w:val="18"/>
              </w:rPr>
            </w:pPr>
          </w:p>
        </w:tc>
      </w:tr>
      <w:tr w:rsidR="007E6976" w:rsidRPr="008C5A0F" w14:paraId="0D2DEEF5" w14:textId="77777777" w:rsidTr="000612D8">
        <w:tc>
          <w:tcPr>
            <w:tcW w:w="294" w:type="pct"/>
            <w:vAlign w:val="center"/>
          </w:tcPr>
          <w:p w14:paraId="71687116" w14:textId="77777777" w:rsidR="007E6976" w:rsidRPr="008C5A0F" w:rsidRDefault="007E6976" w:rsidP="007E6976">
            <w:pPr>
              <w:spacing w:after="0"/>
              <w:jc w:val="center"/>
              <w:rPr>
                <w:sz w:val="18"/>
                <w:szCs w:val="18"/>
              </w:rPr>
            </w:pPr>
            <w:r>
              <w:rPr>
                <w:sz w:val="18"/>
                <w:szCs w:val="18"/>
              </w:rPr>
              <w:t>16</w:t>
            </w:r>
          </w:p>
        </w:tc>
        <w:tc>
          <w:tcPr>
            <w:tcW w:w="2452" w:type="pct"/>
            <w:vAlign w:val="center"/>
          </w:tcPr>
          <w:p w14:paraId="4EC74078" w14:textId="77777777" w:rsidR="007E6976" w:rsidRPr="00FC07EB" w:rsidRDefault="007E6976" w:rsidP="007E6976">
            <w:pPr>
              <w:spacing w:after="0"/>
              <w:rPr>
                <w:sz w:val="20"/>
                <w:szCs w:val="20"/>
              </w:rPr>
            </w:pPr>
            <w:r w:rsidRPr="00FC07EB">
              <w:rPr>
                <w:rFonts w:eastAsia="SimSun;宋体" w:cs="Calibri"/>
                <w:sz w:val="20"/>
                <w:szCs w:val="20"/>
                <w:lang w:val="en-GB"/>
              </w:rPr>
              <w:t>Συχνότητα λειτουργίας (Base Frequency)</w:t>
            </w:r>
          </w:p>
        </w:tc>
        <w:tc>
          <w:tcPr>
            <w:tcW w:w="751" w:type="pct"/>
            <w:vAlign w:val="center"/>
          </w:tcPr>
          <w:p w14:paraId="4D010F97" w14:textId="6C8CB0DD" w:rsidR="007E6976" w:rsidRPr="007E6976" w:rsidRDefault="007E6976" w:rsidP="007E6976">
            <w:pPr>
              <w:spacing w:after="0"/>
              <w:jc w:val="center"/>
              <w:rPr>
                <w:b/>
                <w:sz w:val="20"/>
                <w:szCs w:val="20"/>
              </w:rPr>
            </w:pPr>
            <w:r w:rsidRPr="007E6976">
              <w:rPr>
                <w:rFonts w:eastAsia="SimSun;宋体"/>
                <w:b/>
                <w:sz w:val="20"/>
                <w:szCs w:val="20"/>
              </w:rPr>
              <w:t xml:space="preserve">≥ 2.2 </w:t>
            </w:r>
            <w:r w:rsidRPr="007E6976">
              <w:rPr>
                <w:rFonts w:eastAsia="SimSun;宋体"/>
                <w:b/>
                <w:sz w:val="20"/>
                <w:szCs w:val="20"/>
                <w:lang w:val="en-US"/>
              </w:rPr>
              <w:t>GHz</w:t>
            </w:r>
          </w:p>
        </w:tc>
        <w:tc>
          <w:tcPr>
            <w:tcW w:w="751" w:type="pct"/>
            <w:vAlign w:val="center"/>
          </w:tcPr>
          <w:p w14:paraId="3CBFDF16" w14:textId="77777777" w:rsidR="007E6976" w:rsidRPr="008C5A0F" w:rsidRDefault="007E6976" w:rsidP="007E6976">
            <w:pPr>
              <w:spacing w:after="0"/>
              <w:jc w:val="center"/>
              <w:rPr>
                <w:b/>
                <w:sz w:val="18"/>
                <w:szCs w:val="18"/>
              </w:rPr>
            </w:pPr>
          </w:p>
        </w:tc>
        <w:tc>
          <w:tcPr>
            <w:tcW w:w="751" w:type="pct"/>
            <w:vAlign w:val="center"/>
          </w:tcPr>
          <w:p w14:paraId="27DE108E" w14:textId="77777777" w:rsidR="007E6976" w:rsidRPr="008C5A0F" w:rsidRDefault="007E6976" w:rsidP="007E6976">
            <w:pPr>
              <w:spacing w:after="0"/>
              <w:jc w:val="center"/>
              <w:rPr>
                <w:b/>
                <w:sz w:val="18"/>
                <w:szCs w:val="18"/>
              </w:rPr>
            </w:pPr>
          </w:p>
        </w:tc>
      </w:tr>
      <w:tr w:rsidR="007E6976" w:rsidRPr="008C5A0F" w14:paraId="356C66CB" w14:textId="77777777" w:rsidTr="000612D8">
        <w:tc>
          <w:tcPr>
            <w:tcW w:w="294" w:type="pct"/>
            <w:vAlign w:val="center"/>
          </w:tcPr>
          <w:p w14:paraId="3634D88A" w14:textId="77777777" w:rsidR="007E6976" w:rsidRPr="008C5A0F" w:rsidRDefault="007E6976" w:rsidP="007E6976">
            <w:pPr>
              <w:spacing w:after="0"/>
              <w:jc w:val="center"/>
              <w:rPr>
                <w:sz w:val="18"/>
                <w:szCs w:val="18"/>
              </w:rPr>
            </w:pPr>
            <w:r>
              <w:rPr>
                <w:sz w:val="18"/>
                <w:szCs w:val="18"/>
              </w:rPr>
              <w:t>17</w:t>
            </w:r>
          </w:p>
        </w:tc>
        <w:tc>
          <w:tcPr>
            <w:tcW w:w="2452" w:type="pct"/>
            <w:vAlign w:val="center"/>
          </w:tcPr>
          <w:p w14:paraId="2463EE11" w14:textId="77777777" w:rsidR="007E6976" w:rsidRPr="00FC07EB" w:rsidRDefault="007E6976" w:rsidP="007E6976">
            <w:pPr>
              <w:spacing w:after="0"/>
              <w:rPr>
                <w:sz w:val="20"/>
                <w:szCs w:val="20"/>
              </w:rPr>
            </w:pPr>
            <w:r w:rsidRPr="00FC07EB">
              <w:rPr>
                <w:rFonts w:eastAsia="SimSun;宋体" w:cs="Calibri"/>
                <w:sz w:val="20"/>
                <w:szCs w:val="20"/>
                <w:lang w:val="en-GB"/>
              </w:rPr>
              <w:t>Συχνότητα λειτουργίας (Max Frequency)</w:t>
            </w:r>
          </w:p>
        </w:tc>
        <w:tc>
          <w:tcPr>
            <w:tcW w:w="751" w:type="pct"/>
            <w:vAlign w:val="center"/>
          </w:tcPr>
          <w:p w14:paraId="28B0C40A" w14:textId="392860D9" w:rsidR="007E6976" w:rsidRPr="007E6976" w:rsidRDefault="007E6976" w:rsidP="007E6976">
            <w:pPr>
              <w:spacing w:after="0"/>
              <w:jc w:val="center"/>
              <w:rPr>
                <w:b/>
                <w:sz w:val="20"/>
                <w:szCs w:val="20"/>
              </w:rPr>
            </w:pPr>
            <w:r w:rsidRPr="007E6976">
              <w:rPr>
                <w:rFonts w:eastAsia="SimSun;宋体"/>
                <w:b/>
                <w:sz w:val="20"/>
                <w:szCs w:val="20"/>
              </w:rPr>
              <w:t>≥ 4.8</w:t>
            </w:r>
            <w:r w:rsidRPr="007E6976">
              <w:rPr>
                <w:rFonts w:eastAsia="SimSun;宋体"/>
                <w:b/>
                <w:sz w:val="20"/>
                <w:szCs w:val="20"/>
                <w:lang w:val="en-US"/>
              </w:rPr>
              <w:t xml:space="preserve"> GHz</w:t>
            </w:r>
          </w:p>
        </w:tc>
        <w:tc>
          <w:tcPr>
            <w:tcW w:w="751" w:type="pct"/>
            <w:vAlign w:val="center"/>
          </w:tcPr>
          <w:p w14:paraId="205D8083" w14:textId="77777777" w:rsidR="007E6976" w:rsidRPr="008C5A0F" w:rsidRDefault="007E6976" w:rsidP="007E6976">
            <w:pPr>
              <w:spacing w:after="0"/>
              <w:jc w:val="center"/>
              <w:rPr>
                <w:b/>
                <w:sz w:val="18"/>
                <w:szCs w:val="18"/>
              </w:rPr>
            </w:pPr>
          </w:p>
        </w:tc>
        <w:tc>
          <w:tcPr>
            <w:tcW w:w="751" w:type="pct"/>
            <w:vAlign w:val="center"/>
          </w:tcPr>
          <w:p w14:paraId="3E17E301" w14:textId="77777777" w:rsidR="007E6976" w:rsidRPr="008C5A0F" w:rsidRDefault="007E6976" w:rsidP="007E6976">
            <w:pPr>
              <w:spacing w:after="0"/>
              <w:jc w:val="center"/>
              <w:rPr>
                <w:b/>
                <w:sz w:val="18"/>
                <w:szCs w:val="18"/>
              </w:rPr>
            </w:pPr>
          </w:p>
        </w:tc>
      </w:tr>
      <w:tr w:rsidR="00B16B63" w:rsidRPr="008C5A0F" w14:paraId="05D1D443" w14:textId="77777777" w:rsidTr="000612D8">
        <w:tc>
          <w:tcPr>
            <w:tcW w:w="294" w:type="pct"/>
            <w:shd w:val="clear" w:color="auto" w:fill="D9D9D9" w:themeFill="background1" w:themeFillShade="D9"/>
            <w:vAlign w:val="center"/>
          </w:tcPr>
          <w:p w14:paraId="1AB053E3" w14:textId="77777777" w:rsidR="00B16B63" w:rsidRPr="008C5A0F" w:rsidRDefault="00B16B63" w:rsidP="003B4083">
            <w:pPr>
              <w:spacing w:after="0"/>
              <w:rPr>
                <w:b/>
                <w:sz w:val="18"/>
                <w:szCs w:val="18"/>
              </w:rPr>
            </w:pPr>
          </w:p>
        </w:tc>
        <w:tc>
          <w:tcPr>
            <w:tcW w:w="2452" w:type="pct"/>
            <w:shd w:val="clear" w:color="auto" w:fill="D9D9D9" w:themeFill="background1" w:themeFillShade="D9"/>
            <w:vAlign w:val="center"/>
          </w:tcPr>
          <w:p w14:paraId="798EF2A5" w14:textId="77777777" w:rsidR="00B16B63" w:rsidRPr="00E8448B" w:rsidRDefault="00B16B63" w:rsidP="003B4083">
            <w:pPr>
              <w:spacing w:after="0"/>
              <w:rPr>
                <w:b/>
                <w:sz w:val="18"/>
                <w:szCs w:val="18"/>
                <w:lang w:val="en-US"/>
              </w:rPr>
            </w:pPr>
            <w:r>
              <w:rPr>
                <w:b/>
                <w:sz w:val="18"/>
                <w:szCs w:val="18"/>
              </w:rPr>
              <w:t>Μνήμη (</w:t>
            </w:r>
            <w:r>
              <w:rPr>
                <w:b/>
                <w:sz w:val="18"/>
                <w:szCs w:val="18"/>
                <w:lang w:val="en-US"/>
              </w:rPr>
              <w:t>RAM)</w:t>
            </w:r>
          </w:p>
        </w:tc>
        <w:tc>
          <w:tcPr>
            <w:tcW w:w="751" w:type="pct"/>
            <w:shd w:val="clear" w:color="auto" w:fill="D9D9D9" w:themeFill="background1" w:themeFillShade="D9"/>
            <w:vAlign w:val="center"/>
          </w:tcPr>
          <w:p w14:paraId="7BFF9335" w14:textId="77777777" w:rsidR="00B16B63" w:rsidRPr="008C5A0F" w:rsidRDefault="00B16B63" w:rsidP="003B4083">
            <w:pPr>
              <w:spacing w:after="0"/>
              <w:jc w:val="center"/>
              <w:rPr>
                <w:b/>
                <w:sz w:val="18"/>
                <w:szCs w:val="18"/>
              </w:rPr>
            </w:pPr>
          </w:p>
        </w:tc>
        <w:tc>
          <w:tcPr>
            <w:tcW w:w="751" w:type="pct"/>
            <w:shd w:val="clear" w:color="auto" w:fill="D9D9D9" w:themeFill="background1" w:themeFillShade="D9"/>
            <w:vAlign w:val="center"/>
          </w:tcPr>
          <w:p w14:paraId="16BF4E6B" w14:textId="77777777" w:rsidR="00B16B63" w:rsidRPr="008C5A0F" w:rsidRDefault="00B16B63" w:rsidP="003B4083">
            <w:pPr>
              <w:spacing w:after="0"/>
              <w:jc w:val="center"/>
              <w:rPr>
                <w:b/>
                <w:sz w:val="18"/>
                <w:szCs w:val="18"/>
              </w:rPr>
            </w:pPr>
          </w:p>
        </w:tc>
        <w:tc>
          <w:tcPr>
            <w:tcW w:w="751" w:type="pct"/>
            <w:shd w:val="clear" w:color="auto" w:fill="D9D9D9" w:themeFill="background1" w:themeFillShade="D9"/>
            <w:vAlign w:val="center"/>
          </w:tcPr>
          <w:p w14:paraId="44302395" w14:textId="77777777" w:rsidR="00B16B63" w:rsidRPr="008C5A0F" w:rsidRDefault="00B16B63" w:rsidP="003B4083">
            <w:pPr>
              <w:spacing w:after="0"/>
              <w:jc w:val="center"/>
              <w:rPr>
                <w:b/>
                <w:sz w:val="18"/>
                <w:szCs w:val="18"/>
              </w:rPr>
            </w:pPr>
          </w:p>
        </w:tc>
      </w:tr>
      <w:tr w:rsidR="00653820" w:rsidRPr="008C5A0F" w14:paraId="1513D05B" w14:textId="77777777" w:rsidTr="000612D8">
        <w:tc>
          <w:tcPr>
            <w:tcW w:w="294" w:type="pct"/>
            <w:vAlign w:val="center"/>
          </w:tcPr>
          <w:p w14:paraId="6E752C2C" w14:textId="1DD1B8EC" w:rsidR="00653820" w:rsidRPr="0037190D" w:rsidRDefault="00653820" w:rsidP="00653820">
            <w:pPr>
              <w:spacing w:after="0"/>
              <w:jc w:val="center"/>
              <w:rPr>
                <w:sz w:val="18"/>
                <w:szCs w:val="18"/>
                <w:lang w:val="en-US"/>
              </w:rPr>
            </w:pPr>
            <w:r>
              <w:rPr>
                <w:sz w:val="18"/>
                <w:szCs w:val="18"/>
                <w:lang w:val="en-US"/>
              </w:rPr>
              <w:t>18</w:t>
            </w:r>
          </w:p>
        </w:tc>
        <w:tc>
          <w:tcPr>
            <w:tcW w:w="2452" w:type="pct"/>
            <w:vAlign w:val="center"/>
          </w:tcPr>
          <w:p w14:paraId="202C8EB8" w14:textId="77777777" w:rsidR="00653820" w:rsidRPr="005456C0" w:rsidRDefault="00653820" w:rsidP="00653820">
            <w:pPr>
              <w:spacing w:after="0"/>
              <w:rPr>
                <w:sz w:val="20"/>
                <w:szCs w:val="20"/>
              </w:rPr>
            </w:pPr>
            <w:r w:rsidRPr="005456C0">
              <w:rPr>
                <w:rFonts w:eastAsia="SimSun;宋体" w:cs="Calibri"/>
                <w:sz w:val="20"/>
                <w:szCs w:val="20"/>
              </w:rPr>
              <w:t xml:space="preserve">Ζητούμενο μέγεθος μνήμης (Σε ένα </w:t>
            </w:r>
            <w:r w:rsidRPr="005456C0">
              <w:rPr>
                <w:rFonts w:eastAsia="SimSun;宋体" w:cs="Calibri"/>
                <w:sz w:val="20"/>
                <w:szCs w:val="20"/>
                <w:lang w:val="en-US"/>
              </w:rPr>
              <w:t>DIMM</w:t>
            </w:r>
            <w:r w:rsidRPr="005456C0">
              <w:rPr>
                <w:rFonts w:eastAsia="SimSun;宋体" w:cs="Calibri"/>
                <w:sz w:val="20"/>
                <w:szCs w:val="20"/>
              </w:rPr>
              <w:t>)</w:t>
            </w:r>
          </w:p>
        </w:tc>
        <w:tc>
          <w:tcPr>
            <w:tcW w:w="751" w:type="pct"/>
            <w:vAlign w:val="center"/>
          </w:tcPr>
          <w:p w14:paraId="686BF0B3" w14:textId="78E17FCA" w:rsidR="00653820" w:rsidRPr="00653820" w:rsidRDefault="00653820" w:rsidP="00653820">
            <w:pPr>
              <w:spacing w:after="0"/>
              <w:jc w:val="center"/>
              <w:rPr>
                <w:b/>
                <w:sz w:val="20"/>
                <w:szCs w:val="20"/>
              </w:rPr>
            </w:pPr>
            <w:r w:rsidRPr="00653820">
              <w:rPr>
                <w:rFonts w:eastAsia="SimSun;宋体"/>
                <w:b/>
                <w:sz w:val="20"/>
                <w:szCs w:val="20"/>
                <w:lang w:val="en-GB"/>
              </w:rPr>
              <w:t xml:space="preserve">≥ </w:t>
            </w:r>
            <w:r w:rsidRPr="00653820">
              <w:rPr>
                <w:rFonts w:eastAsia="SimSun;宋体"/>
                <w:b/>
                <w:sz w:val="20"/>
                <w:szCs w:val="20"/>
              </w:rPr>
              <w:t xml:space="preserve">32 </w:t>
            </w:r>
            <w:r w:rsidRPr="00653820">
              <w:rPr>
                <w:rFonts w:eastAsia="SimSun;宋体"/>
                <w:b/>
                <w:sz w:val="20"/>
                <w:szCs w:val="20"/>
                <w:lang w:val="en-GB"/>
              </w:rPr>
              <w:t>GB</w:t>
            </w:r>
          </w:p>
        </w:tc>
        <w:tc>
          <w:tcPr>
            <w:tcW w:w="751" w:type="pct"/>
            <w:vAlign w:val="center"/>
          </w:tcPr>
          <w:p w14:paraId="0FFDE44A" w14:textId="77777777" w:rsidR="00653820" w:rsidRPr="008C5A0F" w:rsidRDefault="00653820" w:rsidP="00653820">
            <w:pPr>
              <w:spacing w:after="0"/>
              <w:jc w:val="center"/>
              <w:rPr>
                <w:b/>
                <w:sz w:val="18"/>
                <w:szCs w:val="18"/>
              </w:rPr>
            </w:pPr>
          </w:p>
        </w:tc>
        <w:tc>
          <w:tcPr>
            <w:tcW w:w="751" w:type="pct"/>
            <w:vAlign w:val="center"/>
          </w:tcPr>
          <w:p w14:paraId="1A2B9585" w14:textId="77777777" w:rsidR="00653820" w:rsidRPr="008C5A0F" w:rsidRDefault="00653820" w:rsidP="00653820">
            <w:pPr>
              <w:spacing w:after="0"/>
              <w:jc w:val="center"/>
              <w:rPr>
                <w:b/>
                <w:sz w:val="18"/>
                <w:szCs w:val="18"/>
              </w:rPr>
            </w:pPr>
          </w:p>
        </w:tc>
      </w:tr>
      <w:tr w:rsidR="00653820" w:rsidRPr="008C5A0F" w14:paraId="4628DA07" w14:textId="77777777" w:rsidTr="000612D8">
        <w:tc>
          <w:tcPr>
            <w:tcW w:w="294" w:type="pct"/>
            <w:vAlign w:val="center"/>
          </w:tcPr>
          <w:p w14:paraId="342D0003" w14:textId="08EE3977" w:rsidR="00653820" w:rsidRPr="0037190D" w:rsidRDefault="00653820" w:rsidP="00653820">
            <w:pPr>
              <w:spacing w:after="0"/>
              <w:jc w:val="center"/>
              <w:rPr>
                <w:sz w:val="18"/>
                <w:szCs w:val="18"/>
                <w:lang w:val="en-US"/>
              </w:rPr>
            </w:pPr>
            <w:r>
              <w:rPr>
                <w:sz w:val="18"/>
                <w:szCs w:val="18"/>
                <w:lang w:val="en-US"/>
              </w:rPr>
              <w:t>19</w:t>
            </w:r>
          </w:p>
        </w:tc>
        <w:tc>
          <w:tcPr>
            <w:tcW w:w="2452" w:type="pct"/>
            <w:vAlign w:val="center"/>
          </w:tcPr>
          <w:p w14:paraId="3D663B79" w14:textId="77777777" w:rsidR="00653820" w:rsidRPr="005456C0" w:rsidRDefault="00653820" w:rsidP="00653820">
            <w:pPr>
              <w:spacing w:after="0"/>
              <w:rPr>
                <w:sz w:val="20"/>
                <w:szCs w:val="20"/>
                <w:lang w:val="en-GB"/>
              </w:rPr>
            </w:pPr>
            <w:r w:rsidRPr="005456C0">
              <w:rPr>
                <w:rFonts w:eastAsia="SimSun;宋体" w:cs="Calibri"/>
                <w:sz w:val="20"/>
                <w:szCs w:val="20"/>
                <w:lang w:val="en-GB"/>
              </w:rPr>
              <w:t>Ταχύτητα μνήμης</w:t>
            </w:r>
          </w:p>
        </w:tc>
        <w:tc>
          <w:tcPr>
            <w:tcW w:w="751" w:type="pct"/>
            <w:vAlign w:val="center"/>
          </w:tcPr>
          <w:p w14:paraId="16045645" w14:textId="0AAF96D4" w:rsidR="00653820" w:rsidRPr="00653820" w:rsidRDefault="00653820" w:rsidP="00653820">
            <w:pPr>
              <w:spacing w:after="0"/>
              <w:jc w:val="center"/>
              <w:rPr>
                <w:b/>
                <w:sz w:val="20"/>
                <w:szCs w:val="20"/>
              </w:rPr>
            </w:pPr>
            <w:r w:rsidRPr="00653820">
              <w:rPr>
                <w:rFonts w:eastAsia="SimSun;宋体"/>
                <w:b/>
                <w:sz w:val="20"/>
                <w:szCs w:val="20"/>
                <w:lang w:val="en-GB"/>
              </w:rPr>
              <w:t xml:space="preserve">≥ </w:t>
            </w:r>
            <w:r w:rsidRPr="00653820">
              <w:rPr>
                <w:rFonts w:eastAsia="SimSun;宋体"/>
                <w:b/>
                <w:sz w:val="20"/>
                <w:szCs w:val="20"/>
              </w:rPr>
              <w:t>8533 MT/s</w:t>
            </w:r>
          </w:p>
        </w:tc>
        <w:tc>
          <w:tcPr>
            <w:tcW w:w="751" w:type="pct"/>
            <w:vAlign w:val="center"/>
          </w:tcPr>
          <w:p w14:paraId="3F6E4938" w14:textId="77777777" w:rsidR="00653820" w:rsidRPr="008C5A0F" w:rsidRDefault="00653820" w:rsidP="00653820">
            <w:pPr>
              <w:spacing w:after="0"/>
              <w:jc w:val="center"/>
              <w:rPr>
                <w:b/>
                <w:sz w:val="18"/>
                <w:szCs w:val="18"/>
              </w:rPr>
            </w:pPr>
          </w:p>
        </w:tc>
        <w:tc>
          <w:tcPr>
            <w:tcW w:w="751" w:type="pct"/>
            <w:vAlign w:val="center"/>
          </w:tcPr>
          <w:p w14:paraId="04FBAD02" w14:textId="77777777" w:rsidR="00653820" w:rsidRPr="008C5A0F" w:rsidRDefault="00653820" w:rsidP="00653820">
            <w:pPr>
              <w:spacing w:after="0"/>
              <w:jc w:val="center"/>
              <w:rPr>
                <w:b/>
                <w:sz w:val="18"/>
                <w:szCs w:val="18"/>
              </w:rPr>
            </w:pPr>
          </w:p>
        </w:tc>
      </w:tr>
      <w:tr w:rsidR="00653820" w:rsidRPr="008C5A0F" w14:paraId="4832C006" w14:textId="77777777" w:rsidTr="000612D8">
        <w:tc>
          <w:tcPr>
            <w:tcW w:w="294" w:type="pct"/>
            <w:vAlign w:val="center"/>
          </w:tcPr>
          <w:p w14:paraId="28411024" w14:textId="6FDD9C4D" w:rsidR="00653820" w:rsidRPr="0037190D" w:rsidRDefault="00653820" w:rsidP="00653820">
            <w:pPr>
              <w:spacing w:after="0"/>
              <w:jc w:val="center"/>
              <w:rPr>
                <w:sz w:val="18"/>
                <w:szCs w:val="18"/>
                <w:lang w:val="en-US"/>
              </w:rPr>
            </w:pPr>
            <w:r>
              <w:rPr>
                <w:sz w:val="18"/>
                <w:szCs w:val="18"/>
                <w:lang w:val="en-US"/>
              </w:rPr>
              <w:t>20</w:t>
            </w:r>
          </w:p>
        </w:tc>
        <w:tc>
          <w:tcPr>
            <w:tcW w:w="2452" w:type="pct"/>
            <w:vAlign w:val="center"/>
          </w:tcPr>
          <w:p w14:paraId="6315077F" w14:textId="77777777" w:rsidR="00653820" w:rsidRPr="005456C0" w:rsidRDefault="00653820" w:rsidP="00653820">
            <w:pPr>
              <w:spacing w:after="0"/>
              <w:rPr>
                <w:sz w:val="20"/>
                <w:szCs w:val="20"/>
              </w:rPr>
            </w:pPr>
            <w:r w:rsidRPr="005456C0">
              <w:rPr>
                <w:rFonts w:eastAsia="SimSun;宋体" w:cs="Calibri"/>
                <w:sz w:val="20"/>
                <w:szCs w:val="20"/>
              </w:rPr>
              <w:t xml:space="preserve">Τεχνολογία μνήμης </w:t>
            </w:r>
            <w:r w:rsidRPr="005456C0">
              <w:rPr>
                <w:rFonts w:eastAsia="SimSun;宋体" w:cs="Calibri"/>
                <w:sz w:val="20"/>
                <w:szCs w:val="20"/>
                <w:lang w:val="en-GB"/>
              </w:rPr>
              <w:t>DDR</w:t>
            </w:r>
            <w:r w:rsidRPr="005456C0">
              <w:rPr>
                <w:rFonts w:eastAsia="SimSun;宋体" w:cs="Calibri"/>
                <w:sz w:val="20"/>
                <w:szCs w:val="20"/>
              </w:rPr>
              <w:t>5-5600</w:t>
            </w:r>
            <w:r w:rsidRPr="005456C0">
              <w:rPr>
                <w:rFonts w:eastAsia="SimSun;宋体" w:cs="Calibri"/>
                <w:sz w:val="20"/>
                <w:szCs w:val="20"/>
                <w:lang w:val="en-US"/>
              </w:rPr>
              <w:t>MT</w:t>
            </w:r>
            <w:r w:rsidRPr="005456C0">
              <w:rPr>
                <w:rFonts w:eastAsia="SimSun;宋体" w:cs="Calibri"/>
                <w:sz w:val="20"/>
                <w:szCs w:val="20"/>
              </w:rPr>
              <w:t>/</w:t>
            </w:r>
            <w:r w:rsidRPr="005456C0">
              <w:rPr>
                <w:rFonts w:eastAsia="SimSun;宋体" w:cs="Calibri"/>
                <w:sz w:val="20"/>
                <w:szCs w:val="20"/>
                <w:lang w:val="en-US"/>
              </w:rPr>
              <w:t>s</w:t>
            </w:r>
            <w:r w:rsidRPr="005456C0">
              <w:rPr>
                <w:rFonts w:eastAsia="SimSun;宋体" w:cs="Calibri"/>
                <w:sz w:val="20"/>
                <w:szCs w:val="20"/>
              </w:rPr>
              <w:t xml:space="preserve"> (</w:t>
            </w:r>
            <w:r w:rsidRPr="005456C0">
              <w:rPr>
                <w:rFonts w:eastAsia="SimSun;宋体" w:cs="Calibri"/>
                <w:sz w:val="20"/>
                <w:szCs w:val="20"/>
                <w:lang w:val="en-US"/>
              </w:rPr>
              <w:t>SODIMM</w:t>
            </w:r>
            <w:r w:rsidRPr="005456C0">
              <w:rPr>
                <w:rFonts w:eastAsia="SimSun;宋体" w:cs="Calibri"/>
                <w:sz w:val="20"/>
                <w:szCs w:val="20"/>
              </w:rPr>
              <w:t>) ή ανώτερη</w:t>
            </w:r>
          </w:p>
        </w:tc>
        <w:tc>
          <w:tcPr>
            <w:tcW w:w="751" w:type="pct"/>
            <w:vAlign w:val="center"/>
          </w:tcPr>
          <w:p w14:paraId="38CD8BD9" w14:textId="05897C3D" w:rsidR="00653820" w:rsidRPr="00653820" w:rsidRDefault="00653820" w:rsidP="00653820">
            <w:pPr>
              <w:spacing w:after="0"/>
              <w:jc w:val="center"/>
              <w:rPr>
                <w:b/>
                <w:sz w:val="20"/>
                <w:szCs w:val="20"/>
              </w:rPr>
            </w:pPr>
            <w:r w:rsidRPr="00653820">
              <w:rPr>
                <w:rFonts w:eastAsia="SimSun;宋体"/>
                <w:b/>
                <w:sz w:val="20"/>
                <w:szCs w:val="20"/>
                <w:lang w:val="en-US"/>
              </w:rPr>
              <w:t>NAI</w:t>
            </w:r>
          </w:p>
        </w:tc>
        <w:tc>
          <w:tcPr>
            <w:tcW w:w="751" w:type="pct"/>
            <w:vAlign w:val="center"/>
          </w:tcPr>
          <w:p w14:paraId="407ACF36" w14:textId="77777777" w:rsidR="00653820" w:rsidRPr="008C5A0F" w:rsidRDefault="00653820" w:rsidP="00653820">
            <w:pPr>
              <w:spacing w:after="0"/>
              <w:jc w:val="center"/>
              <w:rPr>
                <w:b/>
                <w:sz w:val="18"/>
                <w:szCs w:val="18"/>
              </w:rPr>
            </w:pPr>
          </w:p>
        </w:tc>
        <w:tc>
          <w:tcPr>
            <w:tcW w:w="751" w:type="pct"/>
            <w:vAlign w:val="center"/>
          </w:tcPr>
          <w:p w14:paraId="426C1A1E" w14:textId="77777777" w:rsidR="00653820" w:rsidRPr="008C5A0F" w:rsidRDefault="00653820" w:rsidP="00653820">
            <w:pPr>
              <w:spacing w:after="0"/>
              <w:jc w:val="center"/>
              <w:rPr>
                <w:b/>
                <w:sz w:val="18"/>
                <w:szCs w:val="18"/>
              </w:rPr>
            </w:pPr>
          </w:p>
        </w:tc>
      </w:tr>
      <w:tr w:rsidR="00B16B63" w:rsidRPr="008C5A0F" w14:paraId="2D1C0E9E" w14:textId="77777777" w:rsidTr="000612D8">
        <w:tc>
          <w:tcPr>
            <w:tcW w:w="294" w:type="pct"/>
            <w:shd w:val="clear" w:color="auto" w:fill="D9D9D9" w:themeFill="background1" w:themeFillShade="D9"/>
            <w:vAlign w:val="center"/>
          </w:tcPr>
          <w:p w14:paraId="5DFD78D3" w14:textId="77777777" w:rsidR="00B16B63" w:rsidRPr="008C5A0F" w:rsidRDefault="00B16B63" w:rsidP="003B4083">
            <w:pPr>
              <w:spacing w:after="0"/>
              <w:rPr>
                <w:b/>
                <w:sz w:val="18"/>
                <w:szCs w:val="18"/>
              </w:rPr>
            </w:pPr>
          </w:p>
        </w:tc>
        <w:tc>
          <w:tcPr>
            <w:tcW w:w="2452" w:type="pct"/>
            <w:shd w:val="clear" w:color="auto" w:fill="D9D9D9" w:themeFill="background1" w:themeFillShade="D9"/>
            <w:vAlign w:val="center"/>
          </w:tcPr>
          <w:p w14:paraId="60111DE7" w14:textId="77777777" w:rsidR="00B16B63" w:rsidRPr="005456C0" w:rsidRDefault="00B16B63" w:rsidP="003B4083">
            <w:pPr>
              <w:spacing w:after="0"/>
              <w:rPr>
                <w:b/>
                <w:sz w:val="18"/>
                <w:szCs w:val="18"/>
              </w:rPr>
            </w:pPr>
            <w:r>
              <w:rPr>
                <w:b/>
                <w:sz w:val="18"/>
                <w:szCs w:val="18"/>
              </w:rPr>
              <w:t>Μονάδες Σκληρών Δίσκων</w:t>
            </w:r>
          </w:p>
        </w:tc>
        <w:tc>
          <w:tcPr>
            <w:tcW w:w="751" w:type="pct"/>
            <w:shd w:val="clear" w:color="auto" w:fill="D9D9D9" w:themeFill="background1" w:themeFillShade="D9"/>
            <w:vAlign w:val="center"/>
          </w:tcPr>
          <w:p w14:paraId="0BB50C4D" w14:textId="77777777" w:rsidR="00B16B63" w:rsidRPr="008C5A0F" w:rsidRDefault="00B16B63" w:rsidP="003B4083">
            <w:pPr>
              <w:spacing w:after="0"/>
              <w:jc w:val="center"/>
              <w:rPr>
                <w:b/>
                <w:sz w:val="18"/>
                <w:szCs w:val="18"/>
              </w:rPr>
            </w:pPr>
          </w:p>
        </w:tc>
        <w:tc>
          <w:tcPr>
            <w:tcW w:w="751" w:type="pct"/>
            <w:shd w:val="clear" w:color="auto" w:fill="D9D9D9" w:themeFill="background1" w:themeFillShade="D9"/>
            <w:vAlign w:val="center"/>
          </w:tcPr>
          <w:p w14:paraId="3BA5903C" w14:textId="77777777" w:rsidR="00B16B63" w:rsidRPr="008C5A0F" w:rsidRDefault="00B16B63" w:rsidP="003B4083">
            <w:pPr>
              <w:spacing w:after="0"/>
              <w:jc w:val="center"/>
              <w:rPr>
                <w:b/>
                <w:sz w:val="18"/>
                <w:szCs w:val="18"/>
              </w:rPr>
            </w:pPr>
          </w:p>
        </w:tc>
        <w:tc>
          <w:tcPr>
            <w:tcW w:w="751" w:type="pct"/>
            <w:shd w:val="clear" w:color="auto" w:fill="D9D9D9" w:themeFill="background1" w:themeFillShade="D9"/>
            <w:vAlign w:val="center"/>
          </w:tcPr>
          <w:p w14:paraId="599B125B" w14:textId="77777777" w:rsidR="00B16B63" w:rsidRPr="008C5A0F" w:rsidRDefault="00B16B63" w:rsidP="003B4083">
            <w:pPr>
              <w:spacing w:after="0"/>
              <w:jc w:val="center"/>
              <w:rPr>
                <w:b/>
                <w:sz w:val="18"/>
                <w:szCs w:val="18"/>
              </w:rPr>
            </w:pPr>
          </w:p>
        </w:tc>
      </w:tr>
      <w:tr w:rsidR="00B16B63" w:rsidRPr="008C5A0F" w14:paraId="2A484E82" w14:textId="77777777" w:rsidTr="000612D8">
        <w:tc>
          <w:tcPr>
            <w:tcW w:w="294" w:type="pct"/>
            <w:vAlign w:val="center"/>
          </w:tcPr>
          <w:p w14:paraId="286989E8" w14:textId="1F2ED474" w:rsidR="00B16B63" w:rsidRPr="00653820" w:rsidRDefault="00B16B63" w:rsidP="003B4083">
            <w:pPr>
              <w:spacing w:after="0"/>
              <w:jc w:val="center"/>
              <w:rPr>
                <w:sz w:val="18"/>
                <w:szCs w:val="18"/>
                <w:lang w:val="en-US"/>
              </w:rPr>
            </w:pPr>
            <w:r>
              <w:rPr>
                <w:sz w:val="18"/>
                <w:szCs w:val="18"/>
              </w:rPr>
              <w:t>2</w:t>
            </w:r>
            <w:r w:rsidR="00653820">
              <w:rPr>
                <w:sz w:val="18"/>
                <w:szCs w:val="18"/>
                <w:lang w:val="en-US"/>
              </w:rPr>
              <w:t>1</w:t>
            </w:r>
          </w:p>
        </w:tc>
        <w:tc>
          <w:tcPr>
            <w:tcW w:w="2452" w:type="pct"/>
            <w:vAlign w:val="center"/>
          </w:tcPr>
          <w:p w14:paraId="73DC6032" w14:textId="77777777" w:rsidR="00B16B63" w:rsidRPr="00BF431F" w:rsidRDefault="00B16B63" w:rsidP="003B4083">
            <w:pPr>
              <w:spacing w:after="0"/>
              <w:rPr>
                <w:sz w:val="20"/>
                <w:szCs w:val="20"/>
              </w:rPr>
            </w:pPr>
            <w:r w:rsidRPr="00BF431F">
              <w:rPr>
                <w:rFonts w:eastAsia="SimSun;宋体" w:cs="Calibri"/>
                <w:sz w:val="20"/>
                <w:szCs w:val="20"/>
                <w:lang w:val="en-GB"/>
              </w:rPr>
              <w:t>Πλήθος προσφερόμενων σκληρών δίσκων</w:t>
            </w:r>
          </w:p>
        </w:tc>
        <w:tc>
          <w:tcPr>
            <w:tcW w:w="751" w:type="pct"/>
            <w:vAlign w:val="center"/>
          </w:tcPr>
          <w:p w14:paraId="686352FA" w14:textId="77777777" w:rsidR="00B16B63" w:rsidRPr="00BF431F" w:rsidRDefault="00B16B63" w:rsidP="003B4083">
            <w:pPr>
              <w:spacing w:after="0"/>
              <w:jc w:val="center"/>
              <w:rPr>
                <w:b/>
                <w:sz w:val="20"/>
                <w:szCs w:val="20"/>
              </w:rPr>
            </w:pPr>
            <w:r w:rsidRPr="00BF431F">
              <w:rPr>
                <w:rFonts w:eastAsia="SimSun;宋体" w:cs="Calibri"/>
                <w:b/>
                <w:sz w:val="20"/>
                <w:szCs w:val="20"/>
                <w:lang w:val="en-GB"/>
              </w:rPr>
              <w:t>≥ 1</w:t>
            </w:r>
          </w:p>
        </w:tc>
        <w:tc>
          <w:tcPr>
            <w:tcW w:w="751" w:type="pct"/>
            <w:vAlign w:val="center"/>
          </w:tcPr>
          <w:p w14:paraId="4573218D" w14:textId="77777777" w:rsidR="00B16B63" w:rsidRPr="008C5A0F" w:rsidRDefault="00B16B63" w:rsidP="003B4083">
            <w:pPr>
              <w:spacing w:after="0"/>
              <w:jc w:val="center"/>
              <w:rPr>
                <w:b/>
                <w:sz w:val="18"/>
                <w:szCs w:val="18"/>
                <w:lang w:val="en-GB"/>
              </w:rPr>
            </w:pPr>
          </w:p>
        </w:tc>
        <w:tc>
          <w:tcPr>
            <w:tcW w:w="751" w:type="pct"/>
            <w:vAlign w:val="center"/>
          </w:tcPr>
          <w:p w14:paraId="6CDB0B2A" w14:textId="77777777" w:rsidR="00B16B63" w:rsidRPr="008C5A0F" w:rsidRDefault="00B16B63" w:rsidP="003B4083">
            <w:pPr>
              <w:spacing w:after="0"/>
              <w:jc w:val="center"/>
              <w:rPr>
                <w:b/>
                <w:sz w:val="18"/>
                <w:szCs w:val="18"/>
                <w:lang w:val="en-GB"/>
              </w:rPr>
            </w:pPr>
          </w:p>
        </w:tc>
      </w:tr>
      <w:tr w:rsidR="00B16B63" w:rsidRPr="008C5A0F" w14:paraId="7F76F903" w14:textId="77777777" w:rsidTr="000612D8">
        <w:tc>
          <w:tcPr>
            <w:tcW w:w="294" w:type="pct"/>
            <w:vAlign w:val="center"/>
          </w:tcPr>
          <w:p w14:paraId="32F89BA2" w14:textId="29BFEE4F" w:rsidR="00B16B63" w:rsidRPr="00653820" w:rsidRDefault="00B16B63" w:rsidP="003B4083">
            <w:pPr>
              <w:spacing w:after="0"/>
              <w:jc w:val="center"/>
              <w:rPr>
                <w:sz w:val="18"/>
                <w:szCs w:val="18"/>
                <w:lang w:val="en-US"/>
              </w:rPr>
            </w:pPr>
            <w:r>
              <w:rPr>
                <w:sz w:val="18"/>
                <w:szCs w:val="18"/>
              </w:rPr>
              <w:t>2</w:t>
            </w:r>
            <w:r w:rsidR="00653820">
              <w:rPr>
                <w:sz w:val="18"/>
                <w:szCs w:val="18"/>
                <w:lang w:val="en-US"/>
              </w:rPr>
              <w:t>2</w:t>
            </w:r>
          </w:p>
        </w:tc>
        <w:tc>
          <w:tcPr>
            <w:tcW w:w="2452" w:type="pct"/>
            <w:vAlign w:val="center"/>
          </w:tcPr>
          <w:p w14:paraId="0677577E" w14:textId="77777777" w:rsidR="00B16B63" w:rsidRPr="00BF431F" w:rsidRDefault="00B16B63" w:rsidP="003B4083">
            <w:pPr>
              <w:spacing w:after="0"/>
              <w:rPr>
                <w:sz w:val="20"/>
                <w:szCs w:val="20"/>
              </w:rPr>
            </w:pPr>
            <w:r w:rsidRPr="00BF431F">
              <w:rPr>
                <w:rFonts w:eastAsia="SimSun;宋体" w:cs="Calibri"/>
                <w:sz w:val="20"/>
                <w:szCs w:val="20"/>
              </w:rPr>
              <w:t>Τύπος Δίσκου: (</w:t>
            </w:r>
            <w:r w:rsidRPr="00BF431F">
              <w:rPr>
                <w:rFonts w:eastAsia="SimSun;宋体" w:cs="Calibri"/>
                <w:sz w:val="20"/>
                <w:szCs w:val="20"/>
                <w:lang w:val="en-US"/>
              </w:rPr>
              <w:t>Non</w:t>
            </w:r>
            <w:r w:rsidRPr="00BF431F">
              <w:rPr>
                <w:rFonts w:eastAsia="SimSun;宋体" w:cs="Calibri"/>
                <w:sz w:val="20"/>
                <w:szCs w:val="20"/>
              </w:rPr>
              <w:t xml:space="preserve"> - </w:t>
            </w:r>
            <w:r w:rsidRPr="00BF431F">
              <w:rPr>
                <w:rFonts w:eastAsia="SimSun;宋体" w:cs="Calibri"/>
                <w:sz w:val="20"/>
                <w:szCs w:val="20"/>
                <w:lang w:val="en-US"/>
              </w:rPr>
              <w:t>Volatile</w:t>
            </w:r>
            <w:r w:rsidRPr="00BF431F">
              <w:rPr>
                <w:rFonts w:eastAsia="SimSun;宋体" w:cs="Calibri"/>
                <w:sz w:val="20"/>
                <w:szCs w:val="20"/>
              </w:rPr>
              <w:t xml:space="preserve"> </w:t>
            </w:r>
            <w:r w:rsidRPr="00BF431F">
              <w:rPr>
                <w:rFonts w:eastAsia="SimSun;宋体" w:cs="Calibri"/>
                <w:sz w:val="20"/>
                <w:szCs w:val="20"/>
                <w:lang w:val="en-US"/>
              </w:rPr>
              <w:t>Memory</w:t>
            </w:r>
            <w:r w:rsidRPr="00BF431F">
              <w:rPr>
                <w:rFonts w:eastAsia="SimSun;宋体" w:cs="Calibri"/>
                <w:sz w:val="20"/>
                <w:szCs w:val="20"/>
              </w:rPr>
              <w:t xml:space="preserve"> </w:t>
            </w:r>
            <w:r w:rsidRPr="00BF431F">
              <w:rPr>
                <w:rFonts w:eastAsia="SimSun;宋体" w:cs="Calibri"/>
                <w:sz w:val="20"/>
                <w:szCs w:val="20"/>
                <w:lang w:val="en-US"/>
              </w:rPr>
              <w:t>Express</w:t>
            </w:r>
            <w:r w:rsidRPr="00BF431F">
              <w:rPr>
                <w:rFonts w:eastAsia="SimSun;宋体" w:cs="Calibri"/>
                <w:sz w:val="20"/>
                <w:szCs w:val="20"/>
              </w:rPr>
              <w:t>)</w:t>
            </w:r>
            <w:r w:rsidRPr="00BF431F">
              <w:rPr>
                <w:rFonts w:eastAsia="SimSun;宋体" w:cs="Calibri"/>
                <w:sz w:val="20"/>
                <w:szCs w:val="20"/>
                <w:lang w:val="en-US"/>
              </w:rPr>
              <w:t> </w:t>
            </w:r>
            <w:r w:rsidRPr="00BF431F">
              <w:rPr>
                <w:rFonts w:eastAsia="SimSun;宋体" w:cs="Calibri"/>
                <w:sz w:val="20"/>
                <w:szCs w:val="20"/>
              </w:rPr>
              <w:t>δεύτερης γενιάς ή νεότερο. M.2  SSD</w:t>
            </w:r>
            <w:r w:rsidRPr="00BF431F">
              <w:rPr>
                <w:rFonts w:eastAsia="SimSun;宋体" w:cs="Calibri"/>
                <w:sz w:val="20"/>
                <w:szCs w:val="20"/>
                <w:lang w:val="en-US"/>
              </w:rPr>
              <w:t xml:space="preserve"> </w:t>
            </w:r>
          </w:p>
        </w:tc>
        <w:tc>
          <w:tcPr>
            <w:tcW w:w="751" w:type="pct"/>
            <w:vAlign w:val="center"/>
          </w:tcPr>
          <w:p w14:paraId="2B6434BF" w14:textId="77777777" w:rsidR="00B16B63" w:rsidRPr="00BF431F" w:rsidRDefault="00B16B63" w:rsidP="003B4083">
            <w:pPr>
              <w:spacing w:after="0"/>
              <w:jc w:val="center"/>
              <w:rPr>
                <w:b/>
                <w:sz w:val="20"/>
                <w:szCs w:val="20"/>
                <w:lang w:val="en-GB"/>
              </w:rPr>
            </w:pPr>
            <w:r w:rsidRPr="00BF431F">
              <w:rPr>
                <w:rFonts w:eastAsia="SimSun;宋体" w:cs="Calibri"/>
                <w:b/>
                <w:sz w:val="20"/>
                <w:szCs w:val="20"/>
              </w:rPr>
              <w:t>ΝΑΙ</w:t>
            </w:r>
          </w:p>
        </w:tc>
        <w:tc>
          <w:tcPr>
            <w:tcW w:w="751" w:type="pct"/>
            <w:vAlign w:val="center"/>
          </w:tcPr>
          <w:p w14:paraId="3E48512A" w14:textId="77777777" w:rsidR="00B16B63" w:rsidRPr="008C5A0F" w:rsidRDefault="00B16B63" w:rsidP="003B4083">
            <w:pPr>
              <w:spacing w:after="0"/>
              <w:jc w:val="center"/>
              <w:rPr>
                <w:b/>
                <w:sz w:val="18"/>
                <w:szCs w:val="18"/>
                <w:lang w:val="en-GB"/>
              </w:rPr>
            </w:pPr>
          </w:p>
        </w:tc>
        <w:tc>
          <w:tcPr>
            <w:tcW w:w="751" w:type="pct"/>
            <w:vAlign w:val="center"/>
          </w:tcPr>
          <w:p w14:paraId="775E8090" w14:textId="77777777" w:rsidR="00B16B63" w:rsidRPr="008C5A0F" w:rsidRDefault="00B16B63" w:rsidP="003B4083">
            <w:pPr>
              <w:spacing w:after="0"/>
              <w:jc w:val="center"/>
              <w:rPr>
                <w:b/>
                <w:sz w:val="18"/>
                <w:szCs w:val="18"/>
                <w:lang w:val="en-GB"/>
              </w:rPr>
            </w:pPr>
          </w:p>
        </w:tc>
      </w:tr>
      <w:tr w:rsidR="00B16B63" w:rsidRPr="008C5A0F" w14:paraId="4B94A7D2" w14:textId="77777777" w:rsidTr="000612D8">
        <w:tc>
          <w:tcPr>
            <w:tcW w:w="294" w:type="pct"/>
            <w:vAlign w:val="center"/>
          </w:tcPr>
          <w:p w14:paraId="123BED17" w14:textId="2773A6E5" w:rsidR="00B16B63" w:rsidRPr="00653820" w:rsidRDefault="00B16B63" w:rsidP="003B4083">
            <w:pPr>
              <w:spacing w:after="0"/>
              <w:jc w:val="center"/>
              <w:rPr>
                <w:sz w:val="18"/>
                <w:szCs w:val="18"/>
                <w:lang w:val="en-US"/>
              </w:rPr>
            </w:pPr>
            <w:r>
              <w:rPr>
                <w:sz w:val="18"/>
                <w:szCs w:val="18"/>
              </w:rPr>
              <w:t>2</w:t>
            </w:r>
            <w:r w:rsidR="00653820">
              <w:rPr>
                <w:sz w:val="18"/>
                <w:szCs w:val="18"/>
                <w:lang w:val="en-US"/>
              </w:rPr>
              <w:t>3</w:t>
            </w:r>
          </w:p>
        </w:tc>
        <w:tc>
          <w:tcPr>
            <w:tcW w:w="2452" w:type="pct"/>
            <w:vAlign w:val="center"/>
          </w:tcPr>
          <w:p w14:paraId="20034EB8" w14:textId="77777777" w:rsidR="00B16B63" w:rsidRPr="00BF431F" w:rsidRDefault="00B16B63" w:rsidP="003B4083">
            <w:pPr>
              <w:spacing w:after="0"/>
              <w:rPr>
                <w:sz w:val="20"/>
                <w:szCs w:val="20"/>
              </w:rPr>
            </w:pPr>
            <w:r w:rsidRPr="00BF431F">
              <w:rPr>
                <w:rFonts w:eastAsia="SimSun;宋体" w:cs="Calibri"/>
                <w:sz w:val="20"/>
                <w:szCs w:val="20"/>
                <w:lang w:val="en-GB"/>
              </w:rPr>
              <w:t>Χωρητικότητα δίσκου</w:t>
            </w:r>
          </w:p>
        </w:tc>
        <w:tc>
          <w:tcPr>
            <w:tcW w:w="751" w:type="pct"/>
            <w:vAlign w:val="center"/>
          </w:tcPr>
          <w:p w14:paraId="39EFA7A2" w14:textId="46FD6039" w:rsidR="00B16B63" w:rsidRPr="00050A16" w:rsidRDefault="00B16B63" w:rsidP="003B4083">
            <w:pPr>
              <w:spacing w:after="0"/>
              <w:jc w:val="center"/>
              <w:rPr>
                <w:b/>
                <w:sz w:val="20"/>
                <w:szCs w:val="20"/>
              </w:rPr>
            </w:pPr>
            <w:r w:rsidRPr="00050A16">
              <w:rPr>
                <w:rFonts w:eastAsia="SimSun;宋体" w:cs="Calibri"/>
                <w:b/>
                <w:sz w:val="20"/>
                <w:szCs w:val="20"/>
                <w:lang w:val="en-GB"/>
              </w:rPr>
              <w:t xml:space="preserve">≥ </w:t>
            </w:r>
            <w:r w:rsidR="00050A16" w:rsidRPr="00050A16">
              <w:rPr>
                <w:rFonts w:eastAsia="SimSun;宋体"/>
                <w:b/>
                <w:sz w:val="20"/>
                <w:szCs w:val="20"/>
                <w:lang w:val="en-GB"/>
              </w:rPr>
              <w:t>512 G</w:t>
            </w:r>
            <w:r w:rsidRPr="00050A16">
              <w:rPr>
                <w:rFonts w:eastAsia="SimSun;宋体" w:cs="Calibri"/>
                <w:b/>
                <w:sz w:val="20"/>
                <w:szCs w:val="20"/>
                <w:lang w:val="en-US"/>
              </w:rPr>
              <w:t>B</w:t>
            </w:r>
          </w:p>
        </w:tc>
        <w:tc>
          <w:tcPr>
            <w:tcW w:w="751" w:type="pct"/>
            <w:vAlign w:val="center"/>
          </w:tcPr>
          <w:p w14:paraId="39FED3EF" w14:textId="77777777" w:rsidR="00B16B63" w:rsidRPr="008C5A0F" w:rsidRDefault="00B16B63" w:rsidP="003B4083">
            <w:pPr>
              <w:spacing w:after="0"/>
              <w:jc w:val="center"/>
              <w:rPr>
                <w:b/>
                <w:sz w:val="18"/>
                <w:szCs w:val="18"/>
              </w:rPr>
            </w:pPr>
          </w:p>
        </w:tc>
        <w:tc>
          <w:tcPr>
            <w:tcW w:w="751" w:type="pct"/>
            <w:vAlign w:val="center"/>
          </w:tcPr>
          <w:p w14:paraId="001548C0" w14:textId="77777777" w:rsidR="00B16B63" w:rsidRPr="008C5A0F" w:rsidRDefault="00B16B63" w:rsidP="003B4083">
            <w:pPr>
              <w:spacing w:after="0"/>
              <w:jc w:val="center"/>
              <w:rPr>
                <w:b/>
                <w:sz w:val="18"/>
                <w:szCs w:val="18"/>
              </w:rPr>
            </w:pPr>
          </w:p>
        </w:tc>
      </w:tr>
      <w:tr w:rsidR="00E61B4C" w:rsidRPr="008C5A0F" w14:paraId="50F311A9" w14:textId="77777777" w:rsidTr="000612D8">
        <w:tc>
          <w:tcPr>
            <w:tcW w:w="294" w:type="pct"/>
            <w:shd w:val="clear" w:color="auto" w:fill="D9D9D9" w:themeFill="background1" w:themeFillShade="D9"/>
            <w:vAlign w:val="center"/>
          </w:tcPr>
          <w:p w14:paraId="20F6F45D" w14:textId="77777777" w:rsidR="00B16B63" w:rsidRPr="008C5A0F" w:rsidRDefault="00B16B63" w:rsidP="003B4083">
            <w:pPr>
              <w:spacing w:after="0"/>
              <w:jc w:val="center"/>
              <w:rPr>
                <w:sz w:val="18"/>
                <w:szCs w:val="18"/>
              </w:rPr>
            </w:pPr>
          </w:p>
        </w:tc>
        <w:tc>
          <w:tcPr>
            <w:tcW w:w="2452" w:type="pct"/>
            <w:shd w:val="clear" w:color="auto" w:fill="D9D9D9" w:themeFill="background1" w:themeFillShade="D9"/>
            <w:vAlign w:val="center"/>
          </w:tcPr>
          <w:p w14:paraId="3D09696E" w14:textId="77777777" w:rsidR="00B16B63" w:rsidRPr="00070FD7" w:rsidRDefault="00B16B63" w:rsidP="003B4083">
            <w:pPr>
              <w:spacing w:after="0"/>
              <w:rPr>
                <w:b/>
                <w:bCs/>
                <w:sz w:val="18"/>
                <w:szCs w:val="18"/>
              </w:rPr>
            </w:pPr>
            <w:r w:rsidRPr="00070FD7">
              <w:rPr>
                <w:b/>
                <w:bCs/>
                <w:sz w:val="18"/>
                <w:szCs w:val="18"/>
              </w:rPr>
              <w:t>Οθόνη</w:t>
            </w:r>
          </w:p>
        </w:tc>
        <w:tc>
          <w:tcPr>
            <w:tcW w:w="751" w:type="pct"/>
            <w:shd w:val="clear" w:color="auto" w:fill="D9D9D9" w:themeFill="background1" w:themeFillShade="D9"/>
            <w:vAlign w:val="center"/>
          </w:tcPr>
          <w:p w14:paraId="2D1E6C0A" w14:textId="77777777" w:rsidR="00B16B63" w:rsidRPr="008C5A0F" w:rsidRDefault="00B16B63" w:rsidP="003B4083">
            <w:pPr>
              <w:spacing w:after="0"/>
              <w:jc w:val="center"/>
              <w:rPr>
                <w:b/>
                <w:sz w:val="18"/>
                <w:szCs w:val="18"/>
                <w:lang w:val="en-GB"/>
              </w:rPr>
            </w:pPr>
          </w:p>
        </w:tc>
        <w:tc>
          <w:tcPr>
            <w:tcW w:w="751" w:type="pct"/>
            <w:shd w:val="clear" w:color="auto" w:fill="D9D9D9" w:themeFill="background1" w:themeFillShade="D9"/>
            <w:vAlign w:val="center"/>
          </w:tcPr>
          <w:p w14:paraId="032395A0" w14:textId="77777777" w:rsidR="00B16B63" w:rsidRPr="008C5A0F" w:rsidRDefault="00B16B63" w:rsidP="003B4083">
            <w:pPr>
              <w:spacing w:after="0"/>
              <w:jc w:val="center"/>
              <w:rPr>
                <w:b/>
                <w:sz w:val="18"/>
                <w:szCs w:val="18"/>
                <w:lang w:val="en-GB"/>
              </w:rPr>
            </w:pPr>
          </w:p>
        </w:tc>
        <w:tc>
          <w:tcPr>
            <w:tcW w:w="751" w:type="pct"/>
            <w:shd w:val="clear" w:color="auto" w:fill="D9D9D9" w:themeFill="background1" w:themeFillShade="D9"/>
            <w:vAlign w:val="center"/>
          </w:tcPr>
          <w:p w14:paraId="072FD460" w14:textId="77777777" w:rsidR="00B16B63" w:rsidRPr="008C5A0F" w:rsidRDefault="00B16B63" w:rsidP="003B4083">
            <w:pPr>
              <w:spacing w:after="0"/>
              <w:jc w:val="center"/>
              <w:rPr>
                <w:b/>
                <w:sz w:val="18"/>
                <w:szCs w:val="18"/>
                <w:lang w:val="en-GB"/>
              </w:rPr>
            </w:pPr>
          </w:p>
        </w:tc>
      </w:tr>
      <w:tr w:rsidR="0091379F" w:rsidRPr="008C5A0F" w14:paraId="43738C02" w14:textId="77777777" w:rsidTr="000612D8">
        <w:tc>
          <w:tcPr>
            <w:tcW w:w="294" w:type="pct"/>
            <w:vAlign w:val="center"/>
          </w:tcPr>
          <w:p w14:paraId="17F9665E" w14:textId="5C4BB21C" w:rsidR="0091379F" w:rsidRPr="00050A16" w:rsidRDefault="0091379F" w:rsidP="0091379F">
            <w:pPr>
              <w:spacing w:after="0"/>
              <w:jc w:val="center"/>
              <w:rPr>
                <w:sz w:val="18"/>
                <w:szCs w:val="18"/>
                <w:lang w:val="en-US"/>
              </w:rPr>
            </w:pPr>
            <w:r>
              <w:rPr>
                <w:sz w:val="18"/>
                <w:szCs w:val="18"/>
              </w:rPr>
              <w:t>2</w:t>
            </w:r>
            <w:r>
              <w:rPr>
                <w:sz w:val="18"/>
                <w:szCs w:val="18"/>
                <w:lang w:val="en-US"/>
              </w:rPr>
              <w:t>4</w:t>
            </w:r>
          </w:p>
        </w:tc>
        <w:tc>
          <w:tcPr>
            <w:tcW w:w="2452" w:type="pct"/>
            <w:vAlign w:val="center"/>
          </w:tcPr>
          <w:p w14:paraId="55D8D081" w14:textId="77777777" w:rsidR="0091379F" w:rsidRPr="006B0E1F" w:rsidRDefault="0091379F" w:rsidP="0091379F">
            <w:pPr>
              <w:spacing w:after="0"/>
              <w:rPr>
                <w:sz w:val="20"/>
                <w:szCs w:val="20"/>
              </w:rPr>
            </w:pPr>
            <w:r w:rsidRPr="006B0E1F">
              <w:rPr>
                <w:rFonts w:eastAsia="SimSun;宋体" w:cs="Calibri"/>
                <w:sz w:val="20"/>
                <w:szCs w:val="20"/>
              </w:rPr>
              <w:t xml:space="preserve">Τύπος Οθόνης:  Έγχρωμη, τεχνολογίας </w:t>
            </w:r>
            <w:r w:rsidRPr="006B0E1F">
              <w:rPr>
                <w:rFonts w:eastAsia="SimSun;宋体" w:cs="Calibri"/>
                <w:sz w:val="20"/>
                <w:szCs w:val="20"/>
                <w:lang w:val="en-US"/>
              </w:rPr>
              <w:t>IPS</w:t>
            </w:r>
            <w:r w:rsidRPr="006B0E1F">
              <w:rPr>
                <w:rFonts w:eastAsia="SimSun;宋体" w:cs="Calibri"/>
                <w:sz w:val="20"/>
                <w:szCs w:val="20"/>
              </w:rPr>
              <w:t xml:space="preserve"> – </w:t>
            </w:r>
            <w:r w:rsidRPr="006B0E1F">
              <w:rPr>
                <w:rFonts w:eastAsia="SimSun;宋体" w:cs="Calibri"/>
                <w:sz w:val="20"/>
                <w:szCs w:val="20"/>
                <w:lang w:val="en-US"/>
              </w:rPr>
              <w:t>FHD</w:t>
            </w:r>
            <w:r w:rsidRPr="006B0E1F">
              <w:rPr>
                <w:rFonts w:eastAsia="SimSun;宋体" w:cs="Calibri"/>
                <w:sz w:val="20"/>
                <w:szCs w:val="20"/>
              </w:rPr>
              <w:t>, αντιθαμβωτική 16:10</w:t>
            </w:r>
          </w:p>
        </w:tc>
        <w:tc>
          <w:tcPr>
            <w:tcW w:w="751" w:type="pct"/>
            <w:vAlign w:val="center"/>
          </w:tcPr>
          <w:p w14:paraId="79C3D314" w14:textId="2466DDC6" w:rsidR="0091379F" w:rsidRPr="0091379F" w:rsidRDefault="0091379F" w:rsidP="0091379F">
            <w:pPr>
              <w:spacing w:after="0"/>
              <w:jc w:val="center"/>
              <w:rPr>
                <w:b/>
                <w:sz w:val="20"/>
                <w:szCs w:val="20"/>
              </w:rPr>
            </w:pPr>
            <w:r w:rsidRPr="0091379F">
              <w:rPr>
                <w:rFonts w:eastAsia="SimSun;宋体"/>
                <w:b/>
                <w:sz w:val="20"/>
                <w:szCs w:val="20"/>
              </w:rPr>
              <w:t>ΝΑΙ</w:t>
            </w:r>
          </w:p>
        </w:tc>
        <w:tc>
          <w:tcPr>
            <w:tcW w:w="751" w:type="pct"/>
            <w:vAlign w:val="center"/>
          </w:tcPr>
          <w:p w14:paraId="6885ADE2" w14:textId="77777777" w:rsidR="0091379F" w:rsidRPr="008C5A0F" w:rsidRDefault="0091379F" w:rsidP="0091379F">
            <w:pPr>
              <w:spacing w:after="0"/>
              <w:jc w:val="center"/>
              <w:rPr>
                <w:b/>
                <w:sz w:val="18"/>
                <w:szCs w:val="18"/>
              </w:rPr>
            </w:pPr>
          </w:p>
        </w:tc>
        <w:tc>
          <w:tcPr>
            <w:tcW w:w="751" w:type="pct"/>
            <w:vAlign w:val="center"/>
          </w:tcPr>
          <w:p w14:paraId="6B6CAE9C" w14:textId="77777777" w:rsidR="0091379F" w:rsidRPr="008C5A0F" w:rsidRDefault="0091379F" w:rsidP="0091379F">
            <w:pPr>
              <w:spacing w:after="0"/>
              <w:jc w:val="center"/>
              <w:rPr>
                <w:b/>
                <w:sz w:val="18"/>
                <w:szCs w:val="18"/>
              </w:rPr>
            </w:pPr>
          </w:p>
        </w:tc>
      </w:tr>
      <w:tr w:rsidR="0091379F" w:rsidRPr="008C5A0F" w14:paraId="691E7389" w14:textId="77777777" w:rsidTr="000612D8">
        <w:tc>
          <w:tcPr>
            <w:tcW w:w="294" w:type="pct"/>
            <w:vAlign w:val="center"/>
          </w:tcPr>
          <w:p w14:paraId="42CF13F3" w14:textId="24770DDF" w:rsidR="0091379F" w:rsidRPr="00050A16" w:rsidRDefault="0091379F" w:rsidP="0091379F">
            <w:pPr>
              <w:spacing w:after="0"/>
              <w:jc w:val="center"/>
              <w:rPr>
                <w:sz w:val="18"/>
                <w:szCs w:val="18"/>
                <w:lang w:val="en-US"/>
              </w:rPr>
            </w:pPr>
            <w:r>
              <w:rPr>
                <w:sz w:val="18"/>
                <w:szCs w:val="18"/>
              </w:rPr>
              <w:t>2</w:t>
            </w:r>
            <w:r>
              <w:rPr>
                <w:sz w:val="18"/>
                <w:szCs w:val="18"/>
                <w:lang w:val="en-US"/>
              </w:rPr>
              <w:t>5</w:t>
            </w:r>
          </w:p>
        </w:tc>
        <w:tc>
          <w:tcPr>
            <w:tcW w:w="2452" w:type="pct"/>
            <w:vAlign w:val="center"/>
          </w:tcPr>
          <w:p w14:paraId="1D3D2859" w14:textId="77777777" w:rsidR="0091379F" w:rsidRPr="006B0E1F" w:rsidRDefault="0091379F" w:rsidP="0091379F">
            <w:pPr>
              <w:spacing w:after="0"/>
              <w:rPr>
                <w:sz w:val="20"/>
                <w:szCs w:val="20"/>
              </w:rPr>
            </w:pPr>
            <w:r w:rsidRPr="006B0E1F">
              <w:rPr>
                <w:rFonts w:eastAsia="SimSun;宋体" w:cs="Calibri"/>
                <w:sz w:val="20"/>
                <w:szCs w:val="20"/>
              </w:rPr>
              <w:t xml:space="preserve">Μέγεθος Οθόνης </w:t>
            </w:r>
          </w:p>
        </w:tc>
        <w:tc>
          <w:tcPr>
            <w:tcW w:w="751" w:type="pct"/>
            <w:vAlign w:val="center"/>
          </w:tcPr>
          <w:p w14:paraId="4E41945B" w14:textId="2F30B0CE" w:rsidR="0091379F" w:rsidRPr="0091379F" w:rsidRDefault="0091379F" w:rsidP="0091379F">
            <w:pPr>
              <w:spacing w:after="0"/>
              <w:jc w:val="center"/>
              <w:rPr>
                <w:b/>
                <w:sz w:val="20"/>
                <w:szCs w:val="20"/>
              </w:rPr>
            </w:pPr>
            <w:r w:rsidRPr="0091379F">
              <w:rPr>
                <w:rFonts w:eastAsia="SimSun;宋体"/>
                <w:b/>
                <w:sz w:val="20"/>
                <w:szCs w:val="20"/>
              </w:rPr>
              <w:sym w:font="Symbol" w:char="F0B3"/>
            </w:r>
            <w:r w:rsidRPr="0091379F">
              <w:rPr>
                <w:rFonts w:eastAsia="SimSun;宋体"/>
                <w:b/>
                <w:sz w:val="20"/>
                <w:szCs w:val="20"/>
              </w:rPr>
              <w:t xml:space="preserve"> 1</w:t>
            </w:r>
            <w:r w:rsidRPr="0091379F">
              <w:rPr>
                <w:rFonts w:eastAsia="SimSun;宋体"/>
                <w:b/>
                <w:sz w:val="20"/>
                <w:szCs w:val="20"/>
                <w:lang w:val="en-US"/>
              </w:rPr>
              <w:t>4.0</w:t>
            </w:r>
            <w:r w:rsidRPr="0091379F">
              <w:rPr>
                <w:rFonts w:eastAsia="SimSun;宋体"/>
                <w:b/>
                <w:sz w:val="20"/>
                <w:szCs w:val="20"/>
              </w:rPr>
              <w:t>"</w:t>
            </w:r>
          </w:p>
        </w:tc>
        <w:tc>
          <w:tcPr>
            <w:tcW w:w="751" w:type="pct"/>
            <w:vAlign w:val="center"/>
          </w:tcPr>
          <w:p w14:paraId="44E53F79" w14:textId="77777777" w:rsidR="0091379F" w:rsidRPr="008C5A0F" w:rsidRDefault="0091379F" w:rsidP="0091379F">
            <w:pPr>
              <w:spacing w:after="0"/>
              <w:jc w:val="center"/>
              <w:rPr>
                <w:b/>
                <w:sz w:val="18"/>
                <w:szCs w:val="18"/>
              </w:rPr>
            </w:pPr>
          </w:p>
        </w:tc>
        <w:tc>
          <w:tcPr>
            <w:tcW w:w="751" w:type="pct"/>
            <w:vAlign w:val="center"/>
          </w:tcPr>
          <w:p w14:paraId="29C0EBAF" w14:textId="77777777" w:rsidR="0091379F" w:rsidRPr="008C5A0F" w:rsidRDefault="0091379F" w:rsidP="0091379F">
            <w:pPr>
              <w:spacing w:after="0"/>
              <w:jc w:val="center"/>
              <w:rPr>
                <w:b/>
                <w:sz w:val="18"/>
                <w:szCs w:val="18"/>
              </w:rPr>
            </w:pPr>
          </w:p>
        </w:tc>
      </w:tr>
      <w:tr w:rsidR="0091379F" w:rsidRPr="008C5A0F" w14:paraId="4C0B96EA" w14:textId="77777777" w:rsidTr="000612D8">
        <w:tc>
          <w:tcPr>
            <w:tcW w:w="294" w:type="pct"/>
            <w:vAlign w:val="center"/>
          </w:tcPr>
          <w:p w14:paraId="50433C3D" w14:textId="0CB44498" w:rsidR="0091379F" w:rsidRPr="00050A16" w:rsidRDefault="0091379F" w:rsidP="0091379F">
            <w:pPr>
              <w:spacing w:after="0"/>
              <w:jc w:val="center"/>
              <w:rPr>
                <w:sz w:val="18"/>
                <w:szCs w:val="18"/>
                <w:lang w:val="en-US"/>
              </w:rPr>
            </w:pPr>
            <w:r>
              <w:rPr>
                <w:sz w:val="18"/>
                <w:szCs w:val="18"/>
              </w:rPr>
              <w:t>2</w:t>
            </w:r>
            <w:r>
              <w:rPr>
                <w:sz w:val="18"/>
                <w:szCs w:val="18"/>
                <w:lang w:val="en-US"/>
              </w:rPr>
              <w:t>6</w:t>
            </w:r>
          </w:p>
        </w:tc>
        <w:tc>
          <w:tcPr>
            <w:tcW w:w="2452" w:type="pct"/>
            <w:vAlign w:val="center"/>
          </w:tcPr>
          <w:p w14:paraId="3E6AD876" w14:textId="77777777" w:rsidR="0091379F" w:rsidRPr="006B0E1F" w:rsidRDefault="0091379F" w:rsidP="0091379F">
            <w:pPr>
              <w:spacing w:after="0"/>
              <w:rPr>
                <w:sz w:val="20"/>
                <w:szCs w:val="20"/>
              </w:rPr>
            </w:pPr>
            <w:r w:rsidRPr="006B0E1F">
              <w:rPr>
                <w:rFonts w:eastAsia="SimSun;宋体" w:cs="Calibri"/>
                <w:sz w:val="20"/>
                <w:szCs w:val="20"/>
                <w:lang w:val="en-GB"/>
              </w:rPr>
              <w:t>Ανάλυση οθόνης</w:t>
            </w:r>
          </w:p>
        </w:tc>
        <w:tc>
          <w:tcPr>
            <w:tcW w:w="751" w:type="pct"/>
            <w:vAlign w:val="center"/>
          </w:tcPr>
          <w:p w14:paraId="23FEFAB7" w14:textId="43CE05B0" w:rsidR="0091379F" w:rsidRPr="0091379F" w:rsidRDefault="0091379F" w:rsidP="0091379F">
            <w:pPr>
              <w:spacing w:after="0"/>
              <w:jc w:val="center"/>
              <w:rPr>
                <w:b/>
                <w:sz w:val="20"/>
                <w:szCs w:val="20"/>
              </w:rPr>
            </w:pPr>
            <w:r w:rsidRPr="0091379F">
              <w:rPr>
                <w:rFonts w:eastAsia="SimSun;宋体"/>
                <w:b/>
                <w:sz w:val="20"/>
                <w:szCs w:val="20"/>
              </w:rPr>
              <w:sym w:font="Symbol" w:char="F0B3"/>
            </w:r>
            <w:r w:rsidRPr="0091379F">
              <w:rPr>
                <w:rFonts w:eastAsia="SimSun;宋体"/>
                <w:b/>
                <w:sz w:val="20"/>
                <w:szCs w:val="20"/>
              </w:rPr>
              <w:t xml:space="preserve"> (1920 </w:t>
            </w:r>
            <w:r w:rsidRPr="0091379F">
              <w:rPr>
                <w:rFonts w:eastAsia="SimSun;宋体"/>
                <w:b/>
                <w:sz w:val="20"/>
                <w:szCs w:val="20"/>
                <w:lang w:val="en-US"/>
              </w:rPr>
              <w:t>x</w:t>
            </w:r>
            <w:r w:rsidRPr="0091379F">
              <w:rPr>
                <w:rFonts w:eastAsia="SimSun;宋体"/>
                <w:b/>
                <w:sz w:val="20"/>
                <w:szCs w:val="20"/>
              </w:rPr>
              <w:t xml:space="preserve"> 1200)</w:t>
            </w:r>
          </w:p>
        </w:tc>
        <w:tc>
          <w:tcPr>
            <w:tcW w:w="751" w:type="pct"/>
            <w:vAlign w:val="center"/>
          </w:tcPr>
          <w:p w14:paraId="07E4FBC7" w14:textId="77777777" w:rsidR="0091379F" w:rsidRPr="008C5A0F" w:rsidRDefault="0091379F" w:rsidP="0091379F">
            <w:pPr>
              <w:spacing w:after="0"/>
              <w:jc w:val="center"/>
              <w:rPr>
                <w:b/>
                <w:sz w:val="18"/>
                <w:szCs w:val="18"/>
              </w:rPr>
            </w:pPr>
          </w:p>
        </w:tc>
        <w:tc>
          <w:tcPr>
            <w:tcW w:w="751" w:type="pct"/>
            <w:vAlign w:val="center"/>
          </w:tcPr>
          <w:p w14:paraId="769BA4BB" w14:textId="77777777" w:rsidR="0091379F" w:rsidRPr="008C5A0F" w:rsidRDefault="0091379F" w:rsidP="0091379F">
            <w:pPr>
              <w:spacing w:after="0"/>
              <w:jc w:val="center"/>
              <w:rPr>
                <w:b/>
                <w:sz w:val="18"/>
                <w:szCs w:val="18"/>
              </w:rPr>
            </w:pPr>
          </w:p>
        </w:tc>
      </w:tr>
      <w:tr w:rsidR="0091379F" w:rsidRPr="008C5A0F" w14:paraId="587CDF6D" w14:textId="77777777" w:rsidTr="000612D8">
        <w:tc>
          <w:tcPr>
            <w:tcW w:w="294" w:type="pct"/>
            <w:vAlign w:val="center"/>
          </w:tcPr>
          <w:p w14:paraId="73A967F2" w14:textId="07658E85" w:rsidR="0091379F" w:rsidRPr="00050A16" w:rsidRDefault="0091379F" w:rsidP="0091379F">
            <w:pPr>
              <w:spacing w:after="0"/>
              <w:jc w:val="center"/>
              <w:rPr>
                <w:sz w:val="18"/>
                <w:szCs w:val="18"/>
                <w:lang w:val="en-US"/>
              </w:rPr>
            </w:pPr>
            <w:r>
              <w:rPr>
                <w:sz w:val="18"/>
                <w:szCs w:val="18"/>
              </w:rPr>
              <w:t>2</w:t>
            </w:r>
            <w:r>
              <w:rPr>
                <w:sz w:val="18"/>
                <w:szCs w:val="18"/>
                <w:lang w:val="en-US"/>
              </w:rPr>
              <w:t>7</w:t>
            </w:r>
          </w:p>
        </w:tc>
        <w:tc>
          <w:tcPr>
            <w:tcW w:w="2452" w:type="pct"/>
            <w:vAlign w:val="center"/>
          </w:tcPr>
          <w:p w14:paraId="4505A00E" w14:textId="77777777" w:rsidR="0091379F" w:rsidRPr="006B0E1F" w:rsidRDefault="0091379F" w:rsidP="0091379F">
            <w:pPr>
              <w:suppressAutoHyphens w:val="0"/>
              <w:spacing w:after="0"/>
              <w:jc w:val="left"/>
              <w:rPr>
                <w:sz w:val="20"/>
                <w:szCs w:val="20"/>
              </w:rPr>
            </w:pPr>
            <w:r w:rsidRPr="006B0E1F">
              <w:rPr>
                <w:rFonts w:eastAsia="SimSun;宋体" w:cs="Calibri"/>
                <w:sz w:val="20"/>
                <w:szCs w:val="20"/>
              </w:rPr>
              <w:t>Φωτεινότητα Οθόνης</w:t>
            </w:r>
          </w:p>
        </w:tc>
        <w:tc>
          <w:tcPr>
            <w:tcW w:w="751" w:type="pct"/>
            <w:vAlign w:val="center"/>
          </w:tcPr>
          <w:p w14:paraId="03DA1DB8" w14:textId="5BA10DFB" w:rsidR="0091379F" w:rsidRPr="0091379F" w:rsidRDefault="0091379F" w:rsidP="0091379F">
            <w:pPr>
              <w:spacing w:after="0"/>
              <w:jc w:val="center"/>
              <w:rPr>
                <w:b/>
                <w:sz w:val="20"/>
                <w:szCs w:val="20"/>
                <w:lang w:val="en-GB"/>
              </w:rPr>
            </w:pPr>
            <w:r w:rsidRPr="0091379F">
              <w:rPr>
                <w:rFonts w:eastAsia="SimSun;宋体"/>
                <w:b/>
                <w:sz w:val="20"/>
                <w:szCs w:val="20"/>
              </w:rPr>
              <w:sym w:font="Symbol" w:char="F0B3"/>
            </w:r>
            <w:r w:rsidRPr="0091379F">
              <w:rPr>
                <w:rFonts w:eastAsia="SimSun;宋体"/>
                <w:b/>
                <w:sz w:val="20"/>
                <w:szCs w:val="20"/>
              </w:rPr>
              <w:t xml:space="preserve"> </w:t>
            </w:r>
            <w:r w:rsidRPr="0091379F">
              <w:rPr>
                <w:rFonts w:eastAsia="SimSun;宋体"/>
                <w:b/>
                <w:sz w:val="20"/>
                <w:szCs w:val="20"/>
                <w:lang w:val="en-US"/>
              </w:rPr>
              <w:t>5</w:t>
            </w:r>
            <w:r w:rsidRPr="0091379F">
              <w:rPr>
                <w:rFonts w:eastAsia="SimSun;宋体"/>
                <w:b/>
                <w:sz w:val="20"/>
                <w:szCs w:val="20"/>
              </w:rPr>
              <w:t xml:space="preserve">00 </w:t>
            </w:r>
            <w:r w:rsidRPr="0091379F">
              <w:rPr>
                <w:rFonts w:eastAsia="SimSun;宋体"/>
                <w:b/>
                <w:sz w:val="20"/>
                <w:szCs w:val="20"/>
                <w:lang w:val="en-US"/>
              </w:rPr>
              <w:t>nits</w:t>
            </w:r>
            <w:r w:rsidRPr="0091379F">
              <w:rPr>
                <w:rFonts w:eastAsia="SimSun;宋体"/>
                <w:b/>
                <w:sz w:val="20"/>
                <w:szCs w:val="20"/>
              </w:rPr>
              <w:t>.</w:t>
            </w:r>
          </w:p>
        </w:tc>
        <w:tc>
          <w:tcPr>
            <w:tcW w:w="751" w:type="pct"/>
            <w:vAlign w:val="center"/>
          </w:tcPr>
          <w:p w14:paraId="61B2CD25" w14:textId="77777777" w:rsidR="0091379F" w:rsidRPr="008C5A0F" w:rsidRDefault="0091379F" w:rsidP="0091379F">
            <w:pPr>
              <w:spacing w:after="0"/>
              <w:jc w:val="center"/>
              <w:rPr>
                <w:b/>
                <w:sz w:val="18"/>
                <w:szCs w:val="18"/>
                <w:lang w:val="en-GB"/>
              </w:rPr>
            </w:pPr>
          </w:p>
        </w:tc>
        <w:tc>
          <w:tcPr>
            <w:tcW w:w="751" w:type="pct"/>
            <w:vAlign w:val="center"/>
          </w:tcPr>
          <w:p w14:paraId="2374F237" w14:textId="77777777" w:rsidR="0091379F" w:rsidRPr="008C5A0F" w:rsidRDefault="0091379F" w:rsidP="0091379F">
            <w:pPr>
              <w:spacing w:after="0"/>
              <w:jc w:val="center"/>
              <w:rPr>
                <w:b/>
                <w:sz w:val="18"/>
                <w:szCs w:val="18"/>
                <w:lang w:val="en-GB"/>
              </w:rPr>
            </w:pPr>
          </w:p>
        </w:tc>
      </w:tr>
      <w:tr w:rsidR="0091379F" w:rsidRPr="008C5A0F" w14:paraId="7D684EDB" w14:textId="77777777" w:rsidTr="000612D8">
        <w:tc>
          <w:tcPr>
            <w:tcW w:w="294" w:type="pct"/>
            <w:vAlign w:val="center"/>
          </w:tcPr>
          <w:p w14:paraId="49944252" w14:textId="09642E13" w:rsidR="0091379F" w:rsidRPr="00050A16" w:rsidRDefault="0091379F" w:rsidP="0091379F">
            <w:pPr>
              <w:spacing w:after="0"/>
              <w:jc w:val="center"/>
              <w:rPr>
                <w:sz w:val="18"/>
                <w:szCs w:val="18"/>
                <w:lang w:val="en-US"/>
              </w:rPr>
            </w:pPr>
            <w:r>
              <w:rPr>
                <w:sz w:val="18"/>
                <w:szCs w:val="18"/>
              </w:rPr>
              <w:t>2</w:t>
            </w:r>
            <w:r>
              <w:rPr>
                <w:sz w:val="18"/>
                <w:szCs w:val="18"/>
                <w:lang w:val="en-US"/>
              </w:rPr>
              <w:t>8</w:t>
            </w:r>
          </w:p>
        </w:tc>
        <w:tc>
          <w:tcPr>
            <w:tcW w:w="2452" w:type="pct"/>
            <w:vAlign w:val="center"/>
          </w:tcPr>
          <w:p w14:paraId="57C128F1" w14:textId="77777777" w:rsidR="0091379F" w:rsidRPr="006B0E1F" w:rsidRDefault="0091379F" w:rsidP="0091379F">
            <w:pPr>
              <w:spacing w:after="0"/>
              <w:rPr>
                <w:sz w:val="20"/>
                <w:szCs w:val="20"/>
              </w:rPr>
            </w:pPr>
            <w:r w:rsidRPr="006B0E1F">
              <w:rPr>
                <w:rFonts w:eastAsia="SimSun;宋体" w:cs="Calibri"/>
                <w:sz w:val="20"/>
                <w:szCs w:val="20"/>
              </w:rPr>
              <w:t>Αντίθεση</w:t>
            </w:r>
          </w:p>
        </w:tc>
        <w:tc>
          <w:tcPr>
            <w:tcW w:w="751" w:type="pct"/>
            <w:vAlign w:val="center"/>
          </w:tcPr>
          <w:p w14:paraId="284C87A2" w14:textId="08D37CEB" w:rsidR="0091379F" w:rsidRPr="0091379F" w:rsidRDefault="0091379F" w:rsidP="0091379F">
            <w:pPr>
              <w:spacing w:after="0"/>
              <w:jc w:val="center"/>
              <w:rPr>
                <w:b/>
                <w:sz w:val="20"/>
                <w:szCs w:val="20"/>
                <w:lang w:val="en-US"/>
              </w:rPr>
            </w:pPr>
            <w:r w:rsidRPr="0091379F">
              <w:rPr>
                <w:rFonts w:eastAsia="SimSun;宋体"/>
                <w:b/>
                <w:sz w:val="20"/>
                <w:szCs w:val="20"/>
              </w:rPr>
              <w:sym w:font="Symbol" w:char="F0B3"/>
            </w:r>
            <w:r w:rsidRPr="0091379F">
              <w:rPr>
                <w:rFonts w:eastAsia="SimSun;宋体"/>
                <w:b/>
                <w:sz w:val="20"/>
                <w:szCs w:val="20"/>
              </w:rPr>
              <w:t>1000:1</w:t>
            </w:r>
          </w:p>
        </w:tc>
        <w:tc>
          <w:tcPr>
            <w:tcW w:w="751" w:type="pct"/>
            <w:vAlign w:val="center"/>
          </w:tcPr>
          <w:p w14:paraId="1AFC22C7" w14:textId="77777777" w:rsidR="0091379F" w:rsidRPr="008C5A0F" w:rsidRDefault="0091379F" w:rsidP="0091379F">
            <w:pPr>
              <w:spacing w:after="0"/>
              <w:jc w:val="center"/>
              <w:rPr>
                <w:b/>
                <w:sz w:val="18"/>
                <w:szCs w:val="18"/>
                <w:lang w:val="en-GB"/>
              </w:rPr>
            </w:pPr>
          </w:p>
        </w:tc>
        <w:tc>
          <w:tcPr>
            <w:tcW w:w="751" w:type="pct"/>
            <w:vAlign w:val="center"/>
          </w:tcPr>
          <w:p w14:paraId="55CEE65D" w14:textId="77777777" w:rsidR="0091379F" w:rsidRPr="008C5A0F" w:rsidRDefault="0091379F" w:rsidP="0091379F">
            <w:pPr>
              <w:spacing w:after="0"/>
              <w:jc w:val="center"/>
              <w:rPr>
                <w:b/>
                <w:sz w:val="18"/>
                <w:szCs w:val="18"/>
                <w:lang w:val="en-GB"/>
              </w:rPr>
            </w:pPr>
          </w:p>
        </w:tc>
      </w:tr>
      <w:tr w:rsidR="00B16B63" w:rsidRPr="008C5A0F" w14:paraId="7E7A9C2A" w14:textId="77777777" w:rsidTr="000612D8">
        <w:tc>
          <w:tcPr>
            <w:tcW w:w="294" w:type="pct"/>
            <w:shd w:val="clear" w:color="auto" w:fill="D9D9D9" w:themeFill="background1" w:themeFillShade="D9"/>
            <w:vAlign w:val="center"/>
          </w:tcPr>
          <w:p w14:paraId="25A615EE" w14:textId="77777777" w:rsidR="00B16B63" w:rsidRPr="008C5A0F" w:rsidRDefault="00B16B63" w:rsidP="003B4083">
            <w:pPr>
              <w:spacing w:after="0"/>
              <w:jc w:val="center"/>
              <w:rPr>
                <w:b/>
                <w:sz w:val="18"/>
                <w:szCs w:val="18"/>
                <w:lang w:val="en-GB"/>
              </w:rPr>
            </w:pPr>
          </w:p>
        </w:tc>
        <w:tc>
          <w:tcPr>
            <w:tcW w:w="2452" w:type="pct"/>
            <w:shd w:val="clear" w:color="auto" w:fill="D9D9D9" w:themeFill="background1" w:themeFillShade="D9"/>
            <w:vAlign w:val="center"/>
          </w:tcPr>
          <w:p w14:paraId="6FA4145D" w14:textId="77777777" w:rsidR="00B16B63" w:rsidRPr="008C5A0F" w:rsidRDefault="00B16B63" w:rsidP="003B4083">
            <w:pPr>
              <w:spacing w:after="0"/>
              <w:rPr>
                <w:b/>
                <w:sz w:val="18"/>
                <w:szCs w:val="18"/>
              </w:rPr>
            </w:pPr>
            <w:r>
              <w:rPr>
                <w:b/>
                <w:sz w:val="18"/>
                <w:szCs w:val="18"/>
              </w:rPr>
              <w:t>Θύρες - Συνδεσιμότητα</w:t>
            </w:r>
          </w:p>
        </w:tc>
        <w:tc>
          <w:tcPr>
            <w:tcW w:w="751" w:type="pct"/>
            <w:shd w:val="clear" w:color="auto" w:fill="D9D9D9" w:themeFill="background1" w:themeFillShade="D9"/>
            <w:vAlign w:val="center"/>
          </w:tcPr>
          <w:p w14:paraId="04AE29E0" w14:textId="77777777" w:rsidR="00B16B63" w:rsidRPr="008C5A0F" w:rsidRDefault="00B16B63" w:rsidP="003B4083">
            <w:pPr>
              <w:spacing w:after="0"/>
              <w:jc w:val="center"/>
              <w:rPr>
                <w:b/>
                <w:sz w:val="18"/>
                <w:szCs w:val="18"/>
              </w:rPr>
            </w:pPr>
          </w:p>
        </w:tc>
        <w:tc>
          <w:tcPr>
            <w:tcW w:w="751" w:type="pct"/>
            <w:shd w:val="clear" w:color="auto" w:fill="D9D9D9" w:themeFill="background1" w:themeFillShade="D9"/>
            <w:vAlign w:val="center"/>
          </w:tcPr>
          <w:p w14:paraId="2889340B" w14:textId="77777777" w:rsidR="00B16B63" w:rsidRPr="008C5A0F" w:rsidRDefault="00B16B63" w:rsidP="003B4083">
            <w:pPr>
              <w:spacing w:after="0"/>
              <w:jc w:val="center"/>
              <w:rPr>
                <w:b/>
                <w:sz w:val="18"/>
                <w:szCs w:val="18"/>
              </w:rPr>
            </w:pPr>
          </w:p>
        </w:tc>
        <w:tc>
          <w:tcPr>
            <w:tcW w:w="751" w:type="pct"/>
            <w:shd w:val="clear" w:color="auto" w:fill="D9D9D9" w:themeFill="background1" w:themeFillShade="D9"/>
            <w:vAlign w:val="center"/>
          </w:tcPr>
          <w:p w14:paraId="329E5048" w14:textId="77777777" w:rsidR="00B16B63" w:rsidRPr="008C5A0F" w:rsidRDefault="00B16B63" w:rsidP="003B4083">
            <w:pPr>
              <w:spacing w:after="0"/>
              <w:jc w:val="center"/>
              <w:rPr>
                <w:b/>
                <w:sz w:val="18"/>
                <w:szCs w:val="18"/>
              </w:rPr>
            </w:pPr>
          </w:p>
        </w:tc>
      </w:tr>
      <w:tr w:rsidR="00AD146C" w:rsidRPr="008C5A0F" w14:paraId="0BC21B09" w14:textId="77777777" w:rsidTr="000612D8">
        <w:tc>
          <w:tcPr>
            <w:tcW w:w="294" w:type="pct"/>
            <w:vAlign w:val="center"/>
          </w:tcPr>
          <w:p w14:paraId="40C5F86F" w14:textId="45A05ACC" w:rsidR="00AD146C" w:rsidRPr="00AE43F0" w:rsidRDefault="00AD146C" w:rsidP="00AD146C">
            <w:pPr>
              <w:spacing w:after="0"/>
              <w:jc w:val="center"/>
              <w:rPr>
                <w:sz w:val="18"/>
                <w:szCs w:val="18"/>
                <w:lang w:val="en-US"/>
              </w:rPr>
            </w:pPr>
            <w:r>
              <w:rPr>
                <w:sz w:val="18"/>
                <w:szCs w:val="18"/>
                <w:lang w:val="en-US"/>
              </w:rPr>
              <w:t>29</w:t>
            </w:r>
          </w:p>
        </w:tc>
        <w:tc>
          <w:tcPr>
            <w:tcW w:w="2452" w:type="pct"/>
            <w:vAlign w:val="center"/>
          </w:tcPr>
          <w:p w14:paraId="05D899DD" w14:textId="1BB6E49D" w:rsidR="00AD146C" w:rsidRPr="00AD146C" w:rsidRDefault="00AD146C" w:rsidP="00AD146C">
            <w:pPr>
              <w:spacing w:after="0"/>
              <w:rPr>
                <w:sz w:val="20"/>
                <w:szCs w:val="20"/>
                <w:lang w:val="en-US"/>
              </w:rPr>
            </w:pPr>
            <w:r w:rsidRPr="00AD146C">
              <w:rPr>
                <w:rFonts w:eastAsia="SimSun;宋体"/>
                <w:sz w:val="20"/>
                <w:szCs w:val="20"/>
              </w:rPr>
              <w:t>Θύρες</w:t>
            </w:r>
            <w:r w:rsidRPr="00AD146C">
              <w:rPr>
                <w:rFonts w:eastAsia="SimSun;宋体"/>
                <w:sz w:val="20"/>
                <w:szCs w:val="20"/>
                <w:lang w:val="en-US"/>
              </w:rPr>
              <w:t xml:space="preserve"> USB-A 3.2 Gen 1 (onboard)</w:t>
            </w:r>
          </w:p>
        </w:tc>
        <w:tc>
          <w:tcPr>
            <w:tcW w:w="751" w:type="pct"/>
            <w:vAlign w:val="center"/>
          </w:tcPr>
          <w:p w14:paraId="61935719" w14:textId="3E64F728" w:rsidR="00AD146C" w:rsidRPr="00AD146C" w:rsidRDefault="00AD146C" w:rsidP="00AD146C">
            <w:pPr>
              <w:spacing w:after="0"/>
              <w:jc w:val="center"/>
              <w:rPr>
                <w:b/>
                <w:sz w:val="20"/>
                <w:szCs w:val="20"/>
              </w:rPr>
            </w:pPr>
            <w:r w:rsidRPr="00AD146C">
              <w:rPr>
                <w:rFonts w:eastAsia="SimSun;宋体"/>
                <w:b/>
                <w:sz w:val="20"/>
                <w:szCs w:val="20"/>
              </w:rPr>
              <w:t>≥ 2</w:t>
            </w:r>
          </w:p>
        </w:tc>
        <w:tc>
          <w:tcPr>
            <w:tcW w:w="751" w:type="pct"/>
            <w:vAlign w:val="center"/>
          </w:tcPr>
          <w:p w14:paraId="6C81538A" w14:textId="77777777" w:rsidR="00AD146C" w:rsidRPr="008C5A0F" w:rsidRDefault="00AD146C" w:rsidP="00AD146C">
            <w:pPr>
              <w:spacing w:after="0"/>
              <w:jc w:val="center"/>
              <w:rPr>
                <w:b/>
                <w:sz w:val="18"/>
                <w:szCs w:val="18"/>
              </w:rPr>
            </w:pPr>
          </w:p>
        </w:tc>
        <w:tc>
          <w:tcPr>
            <w:tcW w:w="751" w:type="pct"/>
            <w:vAlign w:val="center"/>
          </w:tcPr>
          <w:p w14:paraId="386EBFD5" w14:textId="77777777" w:rsidR="00AD146C" w:rsidRPr="008C5A0F" w:rsidRDefault="00AD146C" w:rsidP="00AD146C">
            <w:pPr>
              <w:spacing w:after="0"/>
              <w:jc w:val="center"/>
              <w:rPr>
                <w:b/>
                <w:sz w:val="18"/>
                <w:szCs w:val="18"/>
              </w:rPr>
            </w:pPr>
          </w:p>
        </w:tc>
      </w:tr>
      <w:tr w:rsidR="00AD146C" w:rsidRPr="008C5A0F" w14:paraId="794A5A87" w14:textId="77777777" w:rsidTr="000612D8">
        <w:tc>
          <w:tcPr>
            <w:tcW w:w="294" w:type="pct"/>
            <w:vAlign w:val="center"/>
          </w:tcPr>
          <w:p w14:paraId="3093D4C7" w14:textId="1E6EEF8E" w:rsidR="00AD146C" w:rsidRPr="00AE43F0" w:rsidRDefault="00AD146C" w:rsidP="00AD146C">
            <w:pPr>
              <w:spacing w:after="0"/>
              <w:jc w:val="center"/>
              <w:rPr>
                <w:sz w:val="18"/>
                <w:szCs w:val="18"/>
                <w:lang w:val="en-US"/>
              </w:rPr>
            </w:pPr>
            <w:r>
              <w:rPr>
                <w:sz w:val="18"/>
                <w:szCs w:val="18"/>
                <w:lang w:val="en-US"/>
              </w:rPr>
              <w:t>30</w:t>
            </w:r>
          </w:p>
        </w:tc>
        <w:tc>
          <w:tcPr>
            <w:tcW w:w="2452" w:type="pct"/>
            <w:vAlign w:val="center"/>
          </w:tcPr>
          <w:p w14:paraId="3256AC16" w14:textId="0D59B88D" w:rsidR="00AD146C" w:rsidRPr="00AD146C" w:rsidRDefault="00AD146C" w:rsidP="00AD146C">
            <w:pPr>
              <w:spacing w:after="0"/>
              <w:rPr>
                <w:sz w:val="20"/>
                <w:szCs w:val="20"/>
                <w:lang w:val="en-US"/>
              </w:rPr>
            </w:pPr>
            <w:r w:rsidRPr="00AD146C">
              <w:rPr>
                <w:rFonts w:eastAsia="SimSun;宋体"/>
                <w:sz w:val="20"/>
                <w:szCs w:val="20"/>
              </w:rPr>
              <w:t>Θύρες</w:t>
            </w:r>
            <w:r w:rsidRPr="00AD146C">
              <w:rPr>
                <w:rFonts w:eastAsia="SimSun;宋体"/>
                <w:sz w:val="20"/>
                <w:szCs w:val="20"/>
                <w:lang w:val="en-US"/>
              </w:rPr>
              <w:t xml:space="preserve"> USB-C 4 40 GBps (</w:t>
            </w:r>
            <w:r w:rsidRPr="00AD146C">
              <w:rPr>
                <w:rFonts w:eastAsia="SimSun;宋体"/>
                <w:sz w:val="20"/>
                <w:szCs w:val="20"/>
              </w:rPr>
              <w:t>με</w:t>
            </w:r>
            <w:r w:rsidRPr="00AD146C">
              <w:rPr>
                <w:rFonts w:eastAsia="SimSun;宋体"/>
                <w:sz w:val="20"/>
                <w:szCs w:val="20"/>
                <w:lang w:val="en-US"/>
              </w:rPr>
              <w:t xml:space="preserve"> </w:t>
            </w:r>
            <w:r w:rsidRPr="00AD146C">
              <w:rPr>
                <w:rFonts w:eastAsia="SimSun;宋体"/>
                <w:sz w:val="20"/>
                <w:szCs w:val="20"/>
              </w:rPr>
              <w:t>λειτουργία</w:t>
            </w:r>
            <w:r w:rsidRPr="00AD146C">
              <w:rPr>
                <w:rFonts w:eastAsia="SimSun;宋体"/>
                <w:sz w:val="20"/>
                <w:szCs w:val="20"/>
                <w:lang w:val="en-US"/>
              </w:rPr>
              <w:t xml:space="preserve"> Power Delivery 3.0 &amp; DP), onboard</w:t>
            </w:r>
          </w:p>
        </w:tc>
        <w:tc>
          <w:tcPr>
            <w:tcW w:w="751" w:type="pct"/>
            <w:vAlign w:val="center"/>
          </w:tcPr>
          <w:p w14:paraId="4214A102" w14:textId="7AF12F2E" w:rsidR="00AD146C" w:rsidRPr="00AD146C" w:rsidRDefault="00AD146C" w:rsidP="00AD146C">
            <w:pPr>
              <w:spacing w:after="0"/>
              <w:jc w:val="center"/>
              <w:rPr>
                <w:b/>
                <w:sz w:val="20"/>
                <w:szCs w:val="20"/>
                <w:lang w:val="en-US"/>
              </w:rPr>
            </w:pPr>
            <w:r w:rsidRPr="00AD146C">
              <w:rPr>
                <w:rFonts w:eastAsia="SimSun;宋体"/>
                <w:b/>
                <w:sz w:val="20"/>
                <w:szCs w:val="20"/>
              </w:rPr>
              <w:t>≥ 2</w:t>
            </w:r>
          </w:p>
        </w:tc>
        <w:tc>
          <w:tcPr>
            <w:tcW w:w="751" w:type="pct"/>
            <w:vAlign w:val="center"/>
          </w:tcPr>
          <w:p w14:paraId="2C719B7A" w14:textId="77777777" w:rsidR="00AD146C" w:rsidRPr="008C5A0F" w:rsidRDefault="00AD146C" w:rsidP="00AD146C">
            <w:pPr>
              <w:spacing w:after="0"/>
              <w:jc w:val="center"/>
              <w:rPr>
                <w:b/>
                <w:sz w:val="18"/>
                <w:szCs w:val="18"/>
              </w:rPr>
            </w:pPr>
          </w:p>
        </w:tc>
        <w:tc>
          <w:tcPr>
            <w:tcW w:w="751" w:type="pct"/>
            <w:vAlign w:val="center"/>
          </w:tcPr>
          <w:p w14:paraId="1D665151" w14:textId="77777777" w:rsidR="00AD146C" w:rsidRPr="008C5A0F" w:rsidRDefault="00AD146C" w:rsidP="00AD146C">
            <w:pPr>
              <w:spacing w:after="0"/>
              <w:jc w:val="center"/>
              <w:rPr>
                <w:b/>
                <w:sz w:val="18"/>
                <w:szCs w:val="18"/>
              </w:rPr>
            </w:pPr>
          </w:p>
        </w:tc>
      </w:tr>
      <w:tr w:rsidR="00AD146C" w:rsidRPr="008C5A0F" w14:paraId="432AF965" w14:textId="77777777" w:rsidTr="000612D8">
        <w:tc>
          <w:tcPr>
            <w:tcW w:w="294" w:type="pct"/>
            <w:vAlign w:val="center"/>
          </w:tcPr>
          <w:p w14:paraId="36FA0722" w14:textId="3A47563A" w:rsidR="00AD146C" w:rsidRPr="00B823E7" w:rsidRDefault="00AD146C" w:rsidP="00AD146C">
            <w:pPr>
              <w:spacing w:after="0"/>
              <w:jc w:val="center"/>
              <w:rPr>
                <w:sz w:val="18"/>
                <w:szCs w:val="18"/>
                <w:lang w:val="en-US"/>
              </w:rPr>
            </w:pPr>
            <w:r>
              <w:rPr>
                <w:sz w:val="18"/>
                <w:szCs w:val="18"/>
                <w:lang w:val="en-US"/>
              </w:rPr>
              <w:t>31</w:t>
            </w:r>
          </w:p>
        </w:tc>
        <w:tc>
          <w:tcPr>
            <w:tcW w:w="2452" w:type="pct"/>
            <w:vAlign w:val="center"/>
          </w:tcPr>
          <w:p w14:paraId="30F077A6" w14:textId="0D6F5C77" w:rsidR="00AD146C" w:rsidRPr="00AD146C" w:rsidRDefault="00AD146C" w:rsidP="00AD146C">
            <w:pPr>
              <w:spacing w:after="0"/>
              <w:rPr>
                <w:sz w:val="20"/>
                <w:szCs w:val="20"/>
                <w:lang w:val="en-GB"/>
              </w:rPr>
            </w:pPr>
            <w:r w:rsidRPr="00AD146C">
              <w:rPr>
                <w:rFonts w:eastAsia="SimSun;宋体"/>
                <w:sz w:val="20"/>
                <w:szCs w:val="20"/>
              </w:rPr>
              <w:t>Θύρα HDMI 2.1 έως 4Κ</w:t>
            </w:r>
          </w:p>
        </w:tc>
        <w:tc>
          <w:tcPr>
            <w:tcW w:w="751" w:type="pct"/>
            <w:vAlign w:val="center"/>
          </w:tcPr>
          <w:p w14:paraId="142ADC0C" w14:textId="65576F16" w:rsidR="00AD146C" w:rsidRPr="00AD146C" w:rsidRDefault="00AD146C" w:rsidP="00AD146C">
            <w:pPr>
              <w:spacing w:after="0"/>
              <w:jc w:val="center"/>
              <w:rPr>
                <w:b/>
                <w:sz w:val="20"/>
                <w:szCs w:val="20"/>
              </w:rPr>
            </w:pPr>
            <w:r w:rsidRPr="00AD146C">
              <w:rPr>
                <w:rFonts w:eastAsia="SimSun;宋体"/>
                <w:b/>
                <w:sz w:val="20"/>
                <w:szCs w:val="20"/>
              </w:rPr>
              <w:t>≥ 1</w:t>
            </w:r>
          </w:p>
        </w:tc>
        <w:tc>
          <w:tcPr>
            <w:tcW w:w="751" w:type="pct"/>
            <w:vAlign w:val="center"/>
          </w:tcPr>
          <w:p w14:paraId="4B486970" w14:textId="77777777" w:rsidR="00AD146C" w:rsidRPr="008C5A0F" w:rsidRDefault="00AD146C" w:rsidP="00AD146C">
            <w:pPr>
              <w:spacing w:after="0"/>
              <w:jc w:val="center"/>
              <w:rPr>
                <w:b/>
                <w:sz w:val="18"/>
                <w:szCs w:val="18"/>
              </w:rPr>
            </w:pPr>
          </w:p>
        </w:tc>
        <w:tc>
          <w:tcPr>
            <w:tcW w:w="751" w:type="pct"/>
            <w:vAlign w:val="center"/>
          </w:tcPr>
          <w:p w14:paraId="3401C68E" w14:textId="77777777" w:rsidR="00AD146C" w:rsidRPr="008C5A0F" w:rsidRDefault="00AD146C" w:rsidP="00AD146C">
            <w:pPr>
              <w:spacing w:after="0"/>
              <w:jc w:val="center"/>
              <w:rPr>
                <w:b/>
                <w:sz w:val="18"/>
                <w:szCs w:val="18"/>
              </w:rPr>
            </w:pPr>
          </w:p>
        </w:tc>
      </w:tr>
      <w:tr w:rsidR="00AD146C" w:rsidRPr="008C5A0F" w14:paraId="3D5C6C7B" w14:textId="77777777" w:rsidTr="000612D8">
        <w:tc>
          <w:tcPr>
            <w:tcW w:w="294" w:type="pct"/>
            <w:vAlign w:val="center"/>
          </w:tcPr>
          <w:p w14:paraId="62AE804A" w14:textId="3A41ACDA" w:rsidR="00AD146C" w:rsidRPr="00B823E7" w:rsidRDefault="00AD146C" w:rsidP="00AD146C">
            <w:pPr>
              <w:spacing w:after="0"/>
              <w:jc w:val="center"/>
              <w:rPr>
                <w:sz w:val="18"/>
                <w:szCs w:val="18"/>
                <w:lang w:val="en-US"/>
              </w:rPr>
            </w:pPr>
            <w:r>
              <w:rPr>
                <w:sz w:val="18"/>
                <w:szCs w:val="18"/>
                <w:lang w:val="en-US"/>
              </w:rPr>
              <w:t>32</w:t>
            </w:r>
          </w:p>
        </w:tc>
        <w:tc>
          <w:tcPr>
            <w:tcW w:w="2452" w:type="pct"/>
            <w:vAlign w:val="center"/>
          </w:tcPr>
          <w:p w14:paraId="5B7C8699" w14:textId="494BC512" w:rsidR="00AD146C" w:rsidRPr="00AD146C" w:rsidRDefault="00AD146C" w:rsidP="00AD146C">
            <w:pPr>
              <w:spacing w:after="0"/>
              <w:rPr>
                <w:sz w:val="20"/>
                <w:szCs w:val="20"/>
              </w:rPr>
            </w:pPr>
            <w:r w:rsidRPr="00AD146C">
              <w:rPr>
                <w:rFonts w:eastAsia="SimSun;宋体"/>
                <w:sz w:val="20"/>
                <w:szCs w:val="20"/>
              </w:rPr>
              <w:t>Κάρτα</w:t>
            </w:r>
            <w:r w:rsidRPr="00AD146C">
              <w:rPr>
                <w:rFonts w:eastAsia="SimSun;宋体"/>
                <w:sz w:val="20"/>
                <w:szCs w:val="20"/>
                <w:lang w:val="en-US"/>
              </w:rPr>
              <w:t xml:space="preserve"> </w:t>
            </w:r>
            <w:r w:rsidRPr="00AD146C">
              <w:rPr>
                <w:rFonts w:eastAsia="SimSun;宋体"/>
                <w:sz w:val="20"/>
                <w:szCs w:val="20"/>
              </w:rPr>
              <w:t>ασύρματου</w:t>
            </w:r>
            <w:r w:rsidRPr="00AD146C">
              <w:rPr>
                <w:rFonts w:eastAsia="SimSun;宋体"/>
                <w:sz w:val="20"/>
                <w:szCs w:val="20"/>
                <w:lang w:val="en-US"/>
              </w:rPr>
              <w:t xml:space="preserve"> </w:t>
            </w:r>
            <w:r w:rsidRPr="00AD146C">
              <w:rPr>
                <w:rFonts w:eastAsia="SimSun;宋体"/>
                <w:sz w:val="20"/>
                <w:szCs w:val="20"/>
              </w:rPr>
              <w:t>δικτύου</w:t>
            </w:r>
            <w:r w:rsidRPr="00AD146C">
              <w:rPr>
                <w:rFonts w:eastAsia="SimSun;宋体"/>
                <w:sz w:val="20"/>
                <w:szCs w:val="20"/>
                <w:lang w:val="en-US"/>
              </w:rPr>
              <w:t xml:space="preserve"> Wi-Fi 7 802.11be 2x2+ </w:t>
            </w:r>
            <w:r w:rsidRPr="00AD146C">
              <w:rPr>
                <w:rFonts w:eastAsia="SimSun;宋体"/>
                <w:sz w:val="20"/>
                <w:szCs w:val="20"/>
              </w:rPr>
              <w:t>Β</w:t>
            </w:r>
            <w:r w:rsidRPr="00AD146C">
              <w:rPr>
                <w:rFonts w:eastAsia="SimSun;宋体"/>
                <w:sz w:val="20"/>
                <w:szCs w:val="20"/>
                <w:lang w:val="en-US"/>
              </w:rPr>
              <w:t xml:space="preserve">luetooth 5.4 </w:t>
            </w:r>
            <w:r w:rsidRPr="00AD146C">
              <w:rPr>
                <w:rFonts w:eastAsia="SimSun;宋体"/>
                <w:sz w:val="20"/>
                <w:szCs w:val="20"/>
              </w:rPr>
              <w:t>ή</w:t>
            </w:r>
            <w:r w:rsidRPr="00AD146C">
              <w:rPr>
                <w:rFonts w:eastAsia="SimSun;宋体"/>
                <w:sz w:val="20"/>
                <w:szCs w:val="20"/>
                <w:lang w:val="en-US"/>
              </w:rPr>
              <w:t xml:space="preserve"> </w:t>
            </w:r>
            <w:r w:rsidRPr="00AD146C">
              <w:rPr>
                <w:rFonts w:eastAsia="SimSun;宋体"/>
                <w:sz w:val="20"/>
                <w:szCs w:val="20"/>
              </w:rPr>
              <w:t>ανώτερη</w:t>
            </w:r>
            <w:r w:rsidRPr="00AD146C">
              <w:rPr>
                <w:rFonts w:eastAsia="SimSun;宋体"/>
                <w:sz w:val="20"/>
                <w:szCs w:val="20"/>
                <w:lang w:val="en-US"/>
              </w:rPr>
              <w:t xml:space="preserve">. </w:t>
            </w:r>
            <w:r w:rsidRPr="00AD146C">
              <w:rPr>
                <w:rFonts w:eastAsia="SimSun;宋体"/>
                <w:sz w:val="20"/>
                <w:szCs w:val="20"/>
              </w:rPr>
              <w:t xml:space="preserve">Υποστήριξη πρωτοκόλλου ασφαλείας </w:t>
            </w:r>
            <w:r w:rsidRPr="00AD146C">
              <w:rPr>
                <w:rFonts w:eastAsia="SimSun;宋体"/>
                <w:sz w:val="20"/>
                <w:szCs w:val="20"/>
                <w:lang w:val="en-US"/>
              </w:rPr>
              <w:t>WPA</w:t>
            </w:r>
            <w:r w:rsidRPr="00AD146C">
              <w:rPr>
                <w:rFonts w:eastAsia="SimSun;宋体"/>
                <w:sz w:val="20"/>
                <w:szCs w:val="20"/>
              </w:rPr>
              <w:t>3.</w:t>
            </w:r>
          </w:p>
        </w:tc>
        <w:tc>
          <w:tcPr>
            <w:tcW w:w="751" w:type="pct"/>
            <w:vAlign w:val="center"/>
          </w:tcPr>
          <w:p w14:paraId="5344951D" w14:textId="373E3AFD" w:rsidR="00AD146C" w:rsidRPr="00AD146C" w:rsidRDefault="00AD146C" w:rsidP="00AD146C">
            <w:pPr>
              <w:spacing w:after="0"/>
              <w:jc w:val="center"/>
              <w:rPr>
                <w:b/>
                <w:sz w:val="20"/>
                <w:szCs w:val="20"/>
              </w:rPr>
            </w:pPr>
            <w:r w:rsidRPr="00AD146C">
              <w:rPr>
                <w:rFonts w:eastAsia="SimSun;宋体"/>
                <w:b/>
                <w:sz w:val="20"/>
                <w:szCs w:val="20"/>
              </w:rPr>
              <w:t>ΝΑΙ</w:t>
            </w:r>
          </w:p>
        </w:tc>
        <w:tc>
          <w:tcPr>
            <w:tcW w:w="751" w:type="pct"/>
            <w:vAlign w:val="center"/>
          </w:tcPr>
          <w:p w14:paraId="09196B34" w14:textId="77777777" w:rsidR="00AD146C" w:rsidRPr="008C5A0F" w:rsidRDefault="00AD146C" w:rsidP="00AD146C">
            <w:pPr>
              <w:spacing w:after="0"/>
              <w:jc w:val="center"/>
              <w:rPr>
                <w:b/>
                <w:sz w:val="18"/>
                <w:szCs w:val="18"/>
              </w:rPr>
            </w:pPr>
          </w:p>
        </w:tc>
        <w:tc>
          <w:tcPr>
            <w:tcW w:w="751" w:type="pct"/>
            <w:vAlign w:val="center"/>
          </w:tcPr>
          <w:p w14:paraId="2F32726C" w14:textId="77777777" w:rsidR="00AD146C" w:rsidRPr="008C5A0F" w:rsidRDefault="00AD146C" w:rsidP="00AD146C">
            <w:pPr>
              <w:spacing w:after="0"/>
              <w:jc w:val="center"/>
              <w:rPr>
                <w:b/>
                <w:sz w:val="18"/>
                <w:szCs w:val="18"/>
              </w:rPr>
            </w:pPr>
          </w:p>
        </w:tc>
      </w:tr>
      <w:tr w:rsidR="00AD146C" w:rsidRPr="008C5A0F" w14:paraId="6034C899" w14:textId="77777777" w:rsidTr="000612D8">
        <w:tc>
          <w:tcPr>
            <w:tcW w:w="294" w:type="pct"/>
            <w:vAlign w:val="center"/>
          </w:tcPr>
          <w:p w14:paraId="48DD1779" w14:textId="5E628239" w:rsidR="00AD146C" w:rsidRDefault="00AD146C" w:rsidP="00AD146C">
            <w:pPr>
              <w:spacing w:after="0"/>
              <w:jc w:val="center"/>
              <w:rPr>
                <w:sz w:val="18"/>
                <w:szCs w:val="18"/>
                <w:lang w:val="en-US"/>
              </w:rPr>
            </w:pPr>
            <w:r>
              <w:rPr>
                <w:sz w:val="18"/>
                <w:szCs w:val="18"/>
                <w:lang w:val="en-US"/>
              </w:rPr>
              <w:t>33</w:t>
            </w:r>
          </w:p>
        </w:tc>
        <w:tc>
          <w:tcPr>
            <w:tcW w:w="2452" w:type="pct"/>
            <w:vAlign w:val="center"/>
          </w:tcPr>
          <w:p w14:paraId="64DA476F" w14:textId="19CD145C" w:rsidR="00AD146C" w:rsidRPr="00AD146C" w:rsidRDefault="00AD146C" w:rsidP="00AD146C">
            <w:pPr>
              <w:spacing w:after="0"/>
              <w:rPr>
                <w:rFonts w:eastAsia="SimSun;宋体"/>
                <w:sz w:val="20"/>
                <w:szCs w:val="20"/>
              </w:rPr>
            </w:pPr>
            <w:r w:rsidRPr="00AD146C">
              <w:rPr>
                <w:rFonts w:eastAsia="SimSun;宋体"/>
                <w:sz w:val="20"/>
                <w:szCs w:val="20"/>
              </w:rPr>
              <w:t xml:space="preserve">Θύρα </w:t>
            </w:r>
            <w:r w:rsidRPr="00AD146C">
              <w:rPr>
                <w:rFonts w:eastAsia="SimSun;宋体"/>
                <w:sz w:val="20"/>
                <w:szCs w:val="20"/>
                <w:lang w:val="en-US"/>
              </w:rPr>
              <w:t>Nano SIM</w:t>
            </w:r>
          </w:p>
        </w:tc>
        <w:tc>
          <w:tcPr>
            <w:tcW w:w="751" w:type="pct"/>
            <w:vAlign w:val="center"/>
          </w:tcPr>
          <w:p w14:paraId="24F35C4C" w14:textId="6B92C83D" w:rsidR="00AD146C" w:rsidRPr="00AD146C" w:rsidRDefault="00AD146C" w:rsidP="00AD146C">
            <w:pPr>
              <w:spacing w:after="0"/>
              <w:jc w:val="center"/>
              <w:rPr>
                <w:rFonts w:eastAsia="SimSun;宋体" w:cs="Calibri"/>
                <w:b/>
                <w:sz w:val="20"/>
                <w:szCs w:val="20"/>
              </w:rPr>
            </w:pPr>
            <w:r w:rsidRPr="00AD146C">
              <w:rPr>
                <w:rFonts w:eastAsia="SimSun;宋体"/>
                <w:b/>
                <w:sz w:val="20"/>
                <w:szCs w:val="20"/>
              </w:rPr>
              <w:t>≥ 1</w:t>
            </w:r>
          </w:p>
        </w:tc>
        <w:tc>
          <w:tcPr>
            <w:tcW w:w="751" w:type="pct"/>
            <w:vAlign w:val="center"/>
          </w:tcPr>
          <w:p w14:paraId="27288376" w14:textId="77777777" w:rsidR="00AD146C" w:rsidRPr="008C5A0F" w:rsidRDefault="00AD146C" w:rsidP="00AD146C">
            <w:pPr>
              <w:spacing w:after="0"/>
              <w:jc w:val="center"/>
              <w:rPr>
                <w:b/>
                <w:sz w:val="18"/>
                <w:szCs w:val="18"/>
              </w:rPr>
            </w:pPr>
          </w:p>
        </w:tc>
        <w:tc>
          <w:tcPr>
            <w:tcW w:w="751" w:type="pct"/>
            <w:vAlign w:val="center"/>
          </w:tcPr>
          <w:p w14:paraId="58481404" w14:textId="77777777" w:rsidR="00AD146C" w:rsidRPr="008C5A0F" w:rsidRDefault="00AD146C" w:rsidP="00AD146C">
            <w:pPr>
              <w:spacing w:after="0"/>
              <w:jc w:val="center"/>
              <w:rPr>
                <w:b/>
                <w:sz w:val="18"/>
                <w:szCs w:val="18"/>
              </w:rPr>
            </w:pPr>
          </w:p>
        </w:tc>
      </w:tr>
      <w:tr w:rsidR="00AD146C" w:rsidRPr="008C5A0F" w14:paraId="6516A782" w14:textId="77777777" w:rsidTr="000612D8">
        <w:tc>
          <w:tcPr>
            <w:tcW w:w="294" w:type="pct"/>
            <w:vAlign w:val="center"/>
          </w:tcPr>
          <w:p w14:paraId="1DBA7CF5" w14:textId="573BB292" w:rsidR="00AD146C" w:rsidRPr="00AE43F0" w:rsidRDefault="00AD146C" w:rsidP="00AD146C">
            <w:pPr>
              <w:spacing w:after="0"/>
              <w:jc w:val="center"/>
              <w:rPr>
                <w:sz w:val="18"/>
                <w:szCs w:val="18"/>
                <w:lang w:val="en-US"/>
              </w:rPr>
            </w:pPr>
            <w:r>
              <w:rPr>
                <w:sz w:val="18"/>
                <w:szCs w:val="18"/>
              </w:rPr>
              <w:t>3</w:t>
            </w:r>
            <w:r>
              <w:rPr>
                <w:sz w:val="18"/>
                <w:szCs w:val="18"/>
                <w:lang w:val="en-US"/>
              </w:rPr>
              <w:t>4</w:t>
            </w:r>
          </w:p>
        </w:tc>
        <w:tc>
          <w:tcPr>
            <w:tcW w:w="2452" w:type="pct"/>
            <w:vAlign w:val="center"/>
          </w:tcPr>
          <w:p w14:paraId="1658876B" w14:textId="450658BF" w:rsidR="00AD146C" w:rsidRPr="00AD146C" w:rsidRDefault="00AD146C" w:rsidP="00AD146C">
            <w:pPr>
              <w:spacing w:after="0"/>
              <w:rPr>
                <w:rFonts w:eastAsia="SimSun;宋体" w:cs="Calibri"/>
                <w:sz w:val="20"/>
                <w:szCs w:val="20"/>
              </w:rPr>
            </w:pPr>
            <w:r w:rsidRPr="00AD146C">
              <w:rPr>
                <w:rFonts w:eastAsia="SimSun;宋体"/>
                <w:sz w:val="20"/>
                <w:szCs w:val="20"/>
              </w:rPr>
              <w:t xml:space="preserve">θύρα </w:t>
            </w:r>
            <w:r w:rsidRPr="00AD146C">
              <w:rPr>
                <w:rFonts w:eastAsia="SimSun;宋体"/>
                <w:sz w:val="20"/>
                <w:szCs w:val="20"/>
                <w:lang w:val="en-US"/>
              </w:rPr>
              <w:t>combo</w:t>
            </w:r>
            <w:r w:rsidRPr="00AD146C">
              <w:rPr>
                <w:rFonts w:eastAsia="SimSun;宋体"/>
                <w:sz w:val="20"/>
                <w:szCs w:val="20"/>
              </w:rPr>
              <w:t xml:space="preserve"> ακουστικών / μικροφώνου (3.5 </w:t>
            </w:r>
            <w:r w:rsidRPr="00AD146C">
              <w:rPr>
                <w:rFonts w:eastAsia="SimSun;宋体"/>
                <w:sz w:val="20"/>
                <w:szCs w:val="20"/>
                <w:lang w:val="en-US"/>
              </w:rPr>
              <w:t>mm</w:t>
            </w:r>
            <w:r w:rsidRPr="00AD146C">
              <w:rPr>
                <w:rFonts w:eastAsia="SimSun;宋体"/>
                <w:sz w:val="20"/>
                <w:szCs w:val="20"/>
              </w:rPr>
              <w:t>)</w:t>
            </w:r>
          </w:p>
        </w:tc>
        <w:tc>
          <w:tcPr>
            <w:tcW w:w="751" w:type="pct"/>
            <w:vAlign w:val="center"/>
          </w:tcPr>
          <w:p w14:paraId="5D4FC120" w14:textId="2815A681" w:rsidR="00AD146C" w:rsidRPr="00AD146C" w:rsidRDefault="00AD146C" w:rsidP="00AD146C">
            <w:pPr>
              <w:spacing w:after="0"/>
              <w:jc w:val="center"/>
              <w:rPr>
                <w:rFonts w:eastAsia="SimSun;宋体" w:cs="Calibri"/>
                <w:b/>
                <w:sz w:val="20"/>
                <w:szCs w:val="20"/>
              </w:rPr>
            </w:pPr>
            <w:r w:rsidRPr="00AD146C">
              <w:rPr>
                <w:rFonts w:eastAsia="SimSun;宋体"/>
                <w:b/>
                <w:sz w:val="20"/>
                <w:szCs w:val="20"/>
              </w:rPr>
              <w:t>≥ 1</w:t>
            </w:r>
          </w:p>
        </w:tc>
        <w:tc>
          <w:tcPr>
            <w:tcW w:w="751" w:type="pct"/>
            <w:vAlign w:val="center"/>
          </w:tcPr>
          <w:p w14:paraId="57B0DDBD" w14:textId="77777777" w:rsidR="00AD146C" w:rsidRPr="008C5A0F" w:rsidRDefault="00AD146C" w:rsidP="00AD146C">
            <w:pPr>
              <w:spacing w:after="0"/>
              <w:jc w:val="center"/>
              <w:rPr>
                <w:b/>
                <w:sz w:val="18"/>
                <w:szCs w:val="18"/>
              </w:rPr>
            </w:pPr>
          </w:p>
        </w:tc>
        <w:tc>
          <w:tcPr>
            <w:tcW w:w="751" w:type="pct"/>
            <w:vAlign w:val="center"/>
          </w:tcPr>
          <w:p w14:paraId="373771D4" w14:textId="77777777" w:rsidR="00AD146C" w:rsidRPr="008C5A0F" w:rsidRDefault="00AD146C" w:rsidP="00AD146C">
            <w:pPr>
              <w:spacing w:after="0"/>
              <w:jc w:val="center"/>
              <w:rPr>
                <w:b/>
                <w:sz w:val="18"/>
                <w:szCs w:val="18"/>
              </w:rPr>
            </w:pPr>
          </w:p>
        </w:tc>
      </w:tr>
      <w:tr w:rsidR="00AD146C" w:rsidRPr="008C5A0F" w14:paraId="3D4C0B75" w14:textId="77777777" w:rsidTr="000612D8">
        <w:tc>
          <w:tcPr>
            <w:tcW w:w="294" w:type="pct"/>
            <w:vAlign w:val="center"/>
          </w:tcPr>
          <w:p w14:paraId="312509BC" w14:textId="001D95F8" w:rsidR="00AD146C" w:rsidRPr="00931946" w:rsidRDefault="00AD146C" w:rsidP="00AD146C">
            <w:pPr>
              <w:spacing w:after="0"/>
              <w:jc w:val="center"/>
              <w:rPr>
                <w:sz w:val="18"/>
                <w:szCs w:val="18"/>
                <w:lang w:val="en-US"/>
              </w:rPr>
            </w:pPr>
            <w:r>
              <w:rPr>
                <w:sz w:val="18"/>
                <w:szCs w:val="18"/>
              </w:rPr>
              <w:t>3</w:t>
            </w:r>
            <w:r>
              <w:rPr>
                <w:sz w:val="18"/>
                <w:szCs w:val="18"/>
                <w:lang w:val="en-US"/>
              </w:rPr>
              <w:t>5</w:t>
            </w:r>
          </w:p>
        </w:tc>
        <w:tc>
          <w:tcPr>
            <w:tcW w:w="2452" w:type="pct"/>
            <w:vAlign w:val="center"/>
          </w:tcPr>
          <w:p w14:paraId="74F32D29" w14:textId="0A9E9E0D" w:rsidR="00AD146C" w:rsidRPr="00AD146C" w:rsidRDefault="00AD146C" w:rsidP="00AD146C">
            <w:pPr>
              <w:spacing w:after="0"/>
              <w:rPr>
                <w:rFonts w:eastAsia="SimSun;宋体" w:cs="Calibri"/>
                <w:sz w:val="20"/>
                <w:szCs w:val="20"/>
              </w:rPr>
            </w:pPr>
            <w:r w:rsidRPr="00AD146C">
              <w:rPr>
                <w:rFonts w:eastAsia="SimSun;宋体"/>
                <w:sz w:val="20"/>
                <w:szCs w:val="20"/>
              </w:rPr>
              <w:t>Αναγνώστης Δακτυλικού Αποτυπώματος</w:t>
            </w:r>
          </w:p>
        </w:tc>
        <w:tc>
          <w:tcPr>
            <w:tcW w:w="751" w:type="pct"/>
            <w:vAlign w:val="center"/>
          </w:tcPr>
          <w:p w14:paraId="3018831E" w14:textId="6E04602A" w:rsidR="00AD146C" w:rsidRPr="00AD146C" w:rsidRDefault="00AD146C" w:rsidP="00AD146C">
            <w:pPr>
              <w:spacing w:after="0"/>
              <w:jc w:val="center"/>
              <w:rPr>
                <w:rFonts w:eastAsia="SimSun;宋体" w:cs="Calibri"/>
                <w:b/>
                <w:sz w:val="20"/>
                <w:szCs w:val="20"/>
              </w:rPr>
            </w:pPr>
            <w:r w:rsidRPr="00AD146C">
              <w:rPr>
                <w:rFonts w:eastAsia="SimSun;宋体"/>
                <w:b/>
                <w:sz w:val="20"/>
                <w:szCs w:val="20"/>
              </w:rPr>
              <w:t>ΝΑΙ</w:t>
            </w:r>
          </w:p>
        </w:tc>
        <w:tc>
          <w:tcPr>
            <w:tcW w:w="751" w:type="pct"/>
            <w:vAlign w:val="center"/>
          </w:tcPr>
          <w:p w14:paraId="376AEE3D" w14:textId="77777777" w:rsidR="00AD146C" w:rsidRPr="008C5A0F" w:rsidRDefault="00AD146C" w:rsidP="00AD146C">
            <w:pPr>
              <w:spacing w:after="0"/>
              <w:jc w:val="center"/>
              <w:rPr>
                <w:b/>
                <w:sz w:val="18"/>
                <w:szCs w:val="18"/>
              </w:rPr>
            </w:pPr>
          </w:p>
        </w:tc>
        <w:tc>
          <w:tcPr>
            <w:tcW w:w="751" w:type="pct"/>
            <w:vAlign w:val="center"/>
          </w:tcPr>
          <w:p w14:paraId="1C4279EC" w14:textId="77777777" w:rsidR="00AD146C" w:rsidRPr="008C5A0F" w:rsidRDefault="00AD146C" w:rsidP="00AD146C">
            <w:pPr>
              <w:spacing w:after="0"/>
              <w:jc w:val="center"/>
              <w:rPr>
                <w:b/>
                <w:sz w:val="18"/>
                <w:szCs w:val="18"/>
              </w:rPr>
            </w:pPr>
          </w:p>
        </w:tc>
      </w:tr>
      <w:tr w:rsidR="00B16B63" w:rsidRPr="008C5A0F" w14:paraId="3395C1FC" w14:textId="77777777" w:rsidTr="000612D8">
        <w:tc>
          <w:tcPr>
            <w:tcW w:w="294" w:type="pct"/>
            <w:shd w:val="clear" w:color="auto" w:fill="D0CECE" w:themeFill="background2" w:themeFillShade="E6"/>
            <w:vAlign w:val="center"/>
          </w:tcPr>
          <w:p w14:paraId="29604E3D" w14:textId="77777777" w:rsidR="00B16B63" w:rsidRDefault="00B16B63" w:rsidP="003B4083">
            <w:pPr>
              <w:spacing w:after="0"/>
              <w:jc w:val="center"/>
              <w:rPr>
                <w:sz w:val="18"/>
                <w:szCs w:val="18"/>
              </w:rPr>
            </w:pPr>
          </w:p>
        </w:tc>
        <w:tc>
          <w:tcPr>
            <w:tcW w:w="2452" w:type="pct"/>
            <w:shd w:val="clear" w:color="auto" w:fill="D0CECE" w:themeFill="background2" w:themeFillShade="E6"/>
            <w:vAlign w:val="center"/>
          </w:tcPr>
          <w:p w14:paraId="6EA63F9E" w14:textId="77777777" w:rsidR="00B16B63" w:rsidRPr="002A3A18" w:rsidRDefault="00B16B63" w:rsidP="003B4083">
            <w:pPr>
              <w:spacing w:after="0"/>
              <w:rPr>
                <w:rFonts w:eastAsia="SimSun;宋体" w:cs="Calibri"/>
                <w:b/>
                <w:bCs/>
                <w:sz w:val="18"/>
                <w:szCs w:val="18"/>
              </w:rPr>
            </w:pPr>
            <w:r w:rsidRPr="002A3A18">
              <w:rPr>
                <w:rFonts w:eastAsia="SimSun;宋体"/>
                <w:b/>
                <w:bCs/>
                <w:sz w:val="18"/>
                <w:szCs w:val="18"/>
                <w:lang w:val="en-US"/>
              </w:rPr>
              <w:t>Camera/</w:t>
            </w:r>
            <w:r w:rsidRPr="002A3A18">
              <w:rPr>
                <w:b/>
                <w:bCs/>
                <w:sz w:val="18"/>
                <w:szCs w:val="18"/>
              </w:rPr>
              <w:t>Ηχεία</w:t>
            </w:r>
            <w:r w:rsidRPr="002A3A18">
              <w:rPr>
                <w:rFonts w:eastAsia="SimSun;宋体"/>
                <w:b/>
                <w:bCs/>
                <w:sz w:val="18"/>
                <w:szCs w:val="18"/>
              </w:rPr>
              <w:t>/Μικρόφωνο</w:t>
            </w:r>
          </w:p>
        </w:tc>
        <w:tc>
          <w:tcPr>
            <w:tcW w:w="751" w:type="pct"/>
            <w:shd w:val="clear" w:color="auto" w:fill="D0CECE" w:themeFill="background2" w:themeFillShade="E6"/>
            <w:vAlign w:val="center"/>
          </w:tcPr>
          <w:p w14:paraId="7AE378D8" w14:textId="77777777" w:rsidR="00B16B63" w:rsidRPr="00005346" w:rsidRDefault="00B16B63" w:rsidP="003B4083">
            <w:pPr>
              <w:spacing w:after="0"/>
              <w:jc w:val="center"/>
              <w:rPr>
                <w:rFonts w:eastAsia="SimSun;宋体" w:cs="Calibri"/>
                <w:b/>
                <w:sz w:val="20"/>
                <w:szCs w:val="20"/>
              </w:rPr>
            </w:pPr>
          </w:p>
        </w:tc>
        <w:tc>
          <w:tcPr>
            <w:tcW w:w="751" w:type="pct"/>
            <w:shd w:val="clear" w:color="auto" w:fill="D0CECE" w:themeFill="background2" w:themeFillShade="E6"/>
            <w:vAlign w:val="center"/>
          </w:tcPr>
          <w:p w14:paraId="039FFEC4" w14:textId="77777777" w:rsidR="00B16B63" w:rsidRPr="008C5A0F" w:rsidRDefault="00B16B63" w:rsidP="003B4083">
            <w:pPr>
              <w:spacing w:after="0"/>
              <w:jc w:val="center"/>
              <w:rPr>
                <w:b/>
                <w:sz w:val="18"/>
                <w:szCs w:val="18"/>
              </w:rPr>
            </w:pPr>
          </w:p>
        </w:tc>
        <w:tc>
          <w:tcPr>
            <w:tcW w:w="751" w:type="pct"/>
            <w:shd w:val="clear" w:color="auto" w:fill="D0CECE" w:themeFill="background2" w:themeFillShade="E6"/>
            <w:vAlign w:val="center"/>
          </w:tcPr>
          <w:p w14:paraId="2BFD6844" w14:textId="77777777" w:rsidR="00B16B63" w:rsidRPr="008C5A0F" w:rsidRDefault="00B16B63" w:rsidP="003B4083">
            <w:pPr>
              <w:spacing w:after="0"/>
              <w:jc w:val="center"/>
              <w:rPr>
                <w:b/>
                <w:sz w:val="18"/>
                <w:szCs w:val="18"/>
              </w:rPr>
            </w:pPr>
          </w:p>
        </w:tc>
      </w:tr>
      <w:tr w:rsidR="00B177BA" w:rsidRPr="008C5A0F" w14:paraId="55D2A5C2" w14:textId="77777777" w:rsidTr="000612D8">
        <w:tc>
          <w:tcPr>
            <w:tcW w:w="294" w:type="pct"/>
            <w:vAlign w:val="center"/>
          </w:tcPr>
          <w:p w14:paraId="133FACC1" w14:textId="451F2D3A" w:rsidR="00B177BA" w:rsidRPr="00045EAD" w:rsidRDefault="00B177BA" w:rsidP="00B177BA">
            <w:pPr>
              <w:spacing w:after="0"/>
              <w:jc w:val="center"/>
              <w:rPr>
                <w:sz w:val="18"/>
                <w:szCs w:val="18"/>
                <w:lang w:val="en-US"/>
              </w:rPr>
            </w:pPr>
            <w:r>
              <w:rPr>
                <w:sz w:val="18"/>
                <w:szCs w:val="18"/>
                <w:lang w:val="en-US"/>
              </w:rPr>
              <w:t>36</w:t>
            </w:r>
          </w:p>
        </w:tc>
        <w:tc>
          <w:tcPr>
            <w:tcW w:w="2452" w:type="pct"/>
            <w:vAlign w:val="center"/>
          </w:tcPr>
          <w:p w14:paraId="0CD3112D" w14:textId="43A74B2C" w:rsidR="00B177BA" w:rsidRPr="00B177BA" w:rsidRDefault="00B177BA" w:rsidP="00B177BA">
            <w:pPr>
              <w:spacing w:after="0"/>
              <w:rPr>
                <w:rFonts w:eastAsia="SimSun;宋体" w:cs="Calibri"/>
                <w:sz w:val="20"/>
                <w:szCs w:val="20"/>
              </w:rPr>
            </w:pPr>
            <w:r w:rsidRPr="00B177BA">
              <w:rPr>
                <w:rFonts w:eastAsia="SimSun;宋体"/>
                <w:sz w:val="20"/>
                <w:szCs w:val="20"/>
              </w:rPr>
              <w:t>Ενσωματωμένη κάμερα υψηλής ανάλυσης. Ελάχιστες προδιαγραφές (</w:t>
            </w:r>
            <w:r w:rsidRPr="00B177BA">
              <w:rPr>
                <w:rFonts w:eastAsia="SimSun;宋体"/>
                <w:sz w:val="20"/>
                <w:szCs w:val="20"/>
                <w:lang w:val="en-US"/>
              </w:rPr>
              <w:t>FHD</w:t>
            </w:r>
            <w:r w:rsidRPr="00B177BA">
              <w:rPr>
                <w:rFonts w:eastAsia="SimSun;宋体"/>
                <w:sz w:val="20"/>
                <w:szCs w:val="20"/>
              </w:rPr>
              <w:t xml:space="preserve"> 1080</w:t>
            </w:r>
            <w:r w:rsidRPr="00B177BA">
              <w:rPr>
                <w:rFonts w:eastAsia="SimSun;宋体"/>
                <w:sz w:val="20"/>
                <w:szCs w:val="20"/>
                <w:lang w:val="en-US"/>
              </w:rPr>
              <w:t>p</w:t>
            </w:r>
            <w:r w:rsidRPr="00B177BA">
              <w:rPr>
                <w:rFonts w:eastAsia="SimSun;宋体"/>
                <w:sz w:val="20"/>
                <w:szCs w:val="20"/>
              </w:rPr>
              <w:t>) με κλείστρο και μικρόφωνο με καταστολή θορύβου.</w:t>
            </w:r>
          </w:p>
        </w:tc>
        <w:tc>
          <w:tcPr>
            <w:tcW w:w="751" w:type="pct"/>
            <w:vAlign w:val="center"/>
          </w:tcPr>
          <w:p w14:paraId="1846B382" w14:textId="6B452E9B" w:rsidR="00B177BA" w:rsidRPr="00B177BA" w:rsidRDefault="00B177BA" w:rsidP="00B177BA">
            <w:pPr>
              <w:spacing w:after="0"/>
              <w:jc w:val="center"/>
              <w:rPr>
                <w:rFonts w:eastAsia="SimSun;宋体" w:cs="Calibri"/>
                <w:b/>
                <w:sz w:val="20"/>
                <w:szCs w:val="20"/>
              </w:rPr>
            </w:pPr>
            <w:r w:rsidRPr="00B177BA">
              <w:rPr>
                <w:rFonts w:eastAsia="SimSun;宋体"/>
                <w:b/>
                <w:sz w:val="20"/>
                <w:szCs w:val="20"/>
                <w:lang w:val="en-US"/>
              </w:rPr>
              <w:t>NAI</w:t>
            </w:r>
          </w:p>
        </w:tc>
        <w:tc>
          <w:tcPr>
            <w:tcW w:w="751" w:type="pct"/>
            <w:vAlign w:val="center"/>
          </w:tcPr>
          <w:p w14:paraId="6B6132A1" w14:textId="77777777" w:rsidR="00B177BA" w:rsidRPr="008C5A0F" w:rsidRDefault="00B177BA" w:rsidP="00B177BA">
            <w:pPr>
              <w:spacing w:after="0"/>
              <w:jc w:val="center"/>
              <w:rPr>
                <w:b/>
                <w:sz w:val="18"/>
                <w:szCs w:val="18"/>
              </w:rPr>
            </w:pPr>
          </w:p>
        </w:tc>
        <w:tc>
          <w:tcPr>
            <w:tcW w:w="751" w:type="pct"/>
            <w:vAlign w:val="center"/>
          </w:tcPr>
          <w:p w14:paraId="0AE0315E" w14:textId="77777777" w:rsidR="00B177BA" w:rsidRPr="008C5A0F" w:rsidRDefault="00B177BA" w:rsidP="00B177BA">
            <w:pPr>
              <w:spacing w:after="0"/>
              <w:jc w:val="center"/>
              <w:rPr>
                <w:b/>
                <w:sz w:val="18"/>
                <w:szCs w:val="18"/>
              </w:rPr>
            </w:pPr>
          </w:p>
        </w:tc>
      </w:tr>
      <w:tr w:rsidR="00B177BA" w:rsidRPr="008C5A0F" w14:paraId="07455D13" w14:textId="77777777" w:rsidTr="000612D8">
        <w:tc>
          <w:tcPr>
            <w:tcW w:w="294" w:type="pct"/>
            <w:vAlign w:val="center"/>
          </w:tcPr>
          <w:p w14:paraId="0D2DEFAD" w14:textId="017FCFD4" w:rsidR="00B177BA" w:rsidRPr="00AD146C" w:rsidRDefault="00B177BA" w:rsidP="00B177BA">
            <w:pPr>
              <w:spacing w:after="0"/>
              <w:jc w:val="center"/>
              <w:rPr>
                <w:sz w:val="18"/>
                <w:szCs w:val="18"/>
                <w:lang w:val="en-US"/>
              </w:rPr>
            </w:pPr>
            <w:r>
              <w:rPr>
                <w:sz w:val="18"/>
                <w:szCs w:val="18"/>
              </w:rPr>
              <w:t>3</w:t>
            </w:r>
            <w:r>
              <w:rPr>
                <w:sz w:val="18"/>
                <w:szCs w:val="18"/>
                <w:lang w:val="en-US"/>
              </w:rPr>
              <w:t>7</w:t>
            </w:r>
          </w:p>
        </w:tc>
        <w:tc>
          <w:tcPr>
            <w:tcW w:w="2452" w:type="pct"/>
            <w:vAlign w:val="center"/>
          </w:tcPr>
          <w:p w14:paraId="36507E6A" w14:textId="71FC73A6" w:rsidR="00B177BA" w:rsidRPr="00B177BA" w:rsidRDefault="00B177BA" w:rsidP="00B177BA">
            <w:pPr>
              <w:spacing w:after="0"/>
              <w:rPr>
                <w:rFonts w:eastAsia="SimSun;宋体" w:cs="Calibri"/>
                <w:sz w:val="20"/>
                <w:szCs w:val="20"/>
              </w:rPr>
            </w:pPr>
            <w:r w:rsidRPr="00B177BA">
              <w:rPr>
                <w:rFonts w:eastAsia="SimSun;宋体"/>
                <w:sz w:val="20"/>
                <w:szCs w:val="20"/>
              </w:rPr>
              <w:t>Κάρτα Ήχου HD</w:t>
            </w:r>
          </w:p>
        </w:tc>
        <w:tc>
          <w:tcPr>
            <w:tcW w:w="751" w:type="pct"/>
            <w:vAlign w:val="center"/>
          </w:tcPr>
          <w:p w14:paraId="490E75AF" w14:textId="40EA3E75" w:rsidR="00B177BA" w:rsidRPr="00B177BA" w:rsidRDefault="00B177BA" w:rsidP="00B177BA">
            <w:pPr>
              <w:spacing w:after="0"/>
              <w:jc w:val="center"/>
              <w:rPr>
                <w:rFonts w:eastAsia="SimSun;宋体" w:cs="Calibri"/>
                <w:b/>
                <w:sz w:val="20"/>
                <w:szCs w:val="20"/>
              </w:rPr>
            </w:pPr>
            <w:r w:rsidRPr="00B177BA">
              <w:rPr>
                <w:rFonts w:eastAsia="SimSun;宋体"/>
                <w:b/>
                <w:sz w:val="20"/>
                <w:szCs w:val="20"/>
              </w:rPr>
              <w:t>ΝΑΙ</w:t>
            </w:r>
          </w:p>
        </w:tc>
        <w:tc>
          <w:tcPr>
            <w:tcW w:w="751" w:type="pct"/>
            <w:vAlign w:val="center"/>
          </w:tcPr>
          <w:p w14:paraId="4AC597DC" w14:textId="77777777" w:rsidR="00B177BA" w:rsidRPr="008C5A0F" w:rsidRDefault="00B177BA" w:rsidP="00B177BA">
            <w:pPr>
              <w:spacing w:after="0"/>
              <w:jc w:val="center"/>
              <w:rPr>
                <w:b/>
                <w:sz w:val="18"/>
                <w:szCs w:val="18"/>
              </w:rPr>
            </w:pPr>
          </w:p>
        </w:tc>
        <w:tc>
          <w:tcPr>
            <w:tcW w:w="751" w:type="pct"/>
            <w:vAlign w:val="center"/>
          </w:tcPr>
          <w:p w14:paraId="195FB23C" w14:textId="77777777" w:rsidR="00B177BA" w:rsidRPr="008C5A0F" w:rsidRDefault="00B177BA" w:rsidP="00B177BA">
            <w:pPr>
              <w:spacing w:after="0"/>
              <w:jc w:val="center"/>
              <w:rPr>
                <w:b/>
                <w:sz w:val="18"/>
                <w:szCs w:val="18"/>
              </w:rPr>
            </w:pPr>
          </w:p>
        </w:tc>
      </w:tr>
      <w:tr w:rsidR="00B177BA" w:rsidRPr="008C5A0F" w14:paraId="7914B5A8" w14:textId="77777777" w:rsidTr="000612D8">
        <w:tc>
          <w:tcPr>
            <w:tcW w:w="294" w:type="pct"/>
            <w:vAlign w:val="center"/>
          </w:tcPr>
          <w:p w14:paraId="0B105B00" w14:textId="0EC52CA1" w:rsidR="00B177BA" w:rsidRPr="00045EAD" w:rsidRDefault="00B177BA" w:rsidP="00B177BA">
            <w:pPr>
              <w:spacing w:after="0"/>
              <w:jc w:val="center"/>
              <w:rPr>
                <w:sz w:val="18"/>
                <w:szCs w:val="18"/>
                <w:lang w:val="en-US"/>
              </w:rPr>
            </w:pPr>
            <w:r>
              <w:rPr>
                <w:sz w:val="18"/>
                <w:szCs w:val="18"/>
                <w:lang w:val="en-US"/>
              </w:rPr>
              <w:t>38</w:t>
            </w:r>
          </w:p>
        </w:tc>
        <w:tc>
          <w:tcPr>
            <w:tcW w:w="2452" w:type="pct"/>
            <w:vAlign w:val="center"/>
          </w:tcPr>
          <w:p w14:paraId="0D7FD237" w14:textId="22DBB892" w:rsidR="00B177BA" w:rsidRPr="00B177BA" w:rsidRDefault="00B177BA" w:rsidP="00B177BA">
            <w:pPr>
              <w:spacing w:after="0"/>
              <w:rPr>
                <w:rFonts w:eastAsia="SimSun;宋体" w:cs="Calibri"/>
                <w:sz w:val="20"/>
                <w:szCs w:val="20"/>
              </w:rPr>
            </w:pPr>
            <w:r w:rsidRPr="00B177BA">
              <w:rPr>
                <w:rFonts w:eastAsia="SimSun;宋体"/>
                <w:sz w:val="20"/>
                <w:szCs w:val="20"/>
              </w:rPr>
              <w:t>Διπλό μικρόφωνο</w:t>
            </w:r>
          </w:p>
        </w:tc>
        <w:tc>
          <w:tcPr>
            <w:tcW w:w="751" w:type="pct"/>
            <w:vAlign w:val="center"/>
          </w:tcPr>
          <w:p w14:paraId="7BB038D5" w14:textId="7AAF9FD2" w:rsidR="00B177BA" w:rsidRPr="00B177BA" w:rsidRDefault="00B177BA" w:rsidP="00B177BA">
            <w:pPr>
              <w:spacing w:after="0"/>
              <w:jc w:val="center"/>
              <w:rPr>
                <w:rFonts w:eastAsia="SimSun;宋体" w:cs="Calibri"/>
                <w:b/>
                <w:sz w:val="20"/>
                <w:szCs w:val="20"/>
              </w:rPr>
            </w:pPr>
            <w:r w:rsidRPr="00B177BA">
              <w:rPr>
                <w:rFonts w:eastAsia="SimSun;宋体"/>
                <w:b/>
                <w:sz w:val="20"/>
                <w:szCs w:val="20"/>
              </w:rPr>
              <w:t>ΝΑΙ</w:t>
            </w:r>
          </w:p>
        </w:tc>
        <w:tc>
          <w:tcPr>
            <w:tcW w:w="751" w:type="pct"/>
            <w:vAlign w:val="center"/>
          </w:tcPr>
          <w:p w14:paraId="32812DB4" w14:textId="77777777" w:rsidR="00B177BA" w:rsidRPr="008C5A0F" w:rsidRDefault="00B177BA" w:rsidP="00B177BA">
            <w:pPr>
              <w:spacing w:after="0"/>
              <w:jc w:val="center"/>
              <w:rPr>
                <w:b/>
                <w:sz w:val="18"/>
                <w:szCs w:val="18"/>
              </w:rPr>
            </w:pPr>
          </w:p>
        </w:tc>
        <w:tc>
          <w:tcPr>
            <w:tcW w:w="751" w:type="pct"/>
            <w:vAlign w:val="center"/>
          </w:tcPr>
          <w:p w14:paraId="20C322A4" w14:textId="77777777" w:rsidR="00B177BA" w:rsidRPr="008C5A0F" w:rsidRDefault="00B177BA" w:rsidP="00B177BA">
            <w:pPr>
              <w:spacing w:after="0"/>
              <w:jc w:val="center"/>
              <w:rPr>
                <w:b/>
                <w:sz w:val="18"/>
                <w:szCs w:val="18"/>
              </w:rPr>
            </w:pPr>
          </w:p>
        </w:tc>
      </w:tr>
      <w:tr w:rsidR="00B177BA" w:rsidRPr="008C5A0F" w14:paraId="53E36475" w14:textId="77777777" w:rsidTr="000612D8">
        <w:tc>
          <w:tcPr>
            <w:tcW w:w="294" w:type="pct"/>
            <w:vAlign w:val="center"/>
          </w:tcPr>
          <w:p w14:paraId="2A89E432" w14:textId="0E908AA8" w:rsidR="00B177BA" w:rsidRPr="00AD146C" w:rsidRDefault="00B177BA" w:rsidP="00B177BA">
            <w:pPr>
              <w:spacing w:after="0"/>
              <w:jc w:val="center"/>
              <w:rPr>
                <w:sz w:val="18"/>
                <w:szCs w:val="18"/>
                <w:lang w:val="en-US"/>
              </w:rPr>
            </w:pPr>
            <w:r>
              <w:rPr>
                <w:sz w:val="18"/>
                <w:szCs w:val="18"/>
                <w:lang w:val="en-US"/>
              </w:rPr>
              <w:t>39</w:t>
            </w:r>
          </w:p>
        </w:tc>
        <w:tc>
          <w:tcPr>
            <w:tcW w:w="2452" w:type="pct"/>
            <w:vAlign w:val="center"/>
          </w:tcPr>
          <w:p w14:paraId="070416E1" w14:textId="3318CE9B" w:rsidR="00B177BA" w:rsidRPr="00B177BA" w:rsidRDefault="00B177BA" w:rsidP="00B177BA">
            <w:pPr>
              <w:spacing w:after="0"/>
              <w:rPr>
                <w:rFonts w:eastAsia="SimSun;宋体" w:cs="Calibri"/>
                <w:sz w:val="20"/>
                <w:szCs w:val="20"/>
              </w:rPr>
            </w:pPr>
            <w:r w:rsidRPr="00B177BA">
              <w:rPr>
                <w:rFonts w:eastAsia="SimSun;宋体"/>
                <w:sz w:val="20"/>
                <w:szCs w:val="20"/>
              </w:rPr>
              <w:t>Ηχεία Στερεοφωνικά 2 x 2W Dolby Audio</w:t>
            </w:r>
          </w:p>
        </w:tc>
        <w:tc>
          <w:tcPr>
            <w:tcW w:w="751" w:type="pct"/>
            <w:vAlign w:val="center"/>
          </w:tcPr>
          <w:p w14:paraId="42EE5881" w14:textId="70907E2D" w:rsidR="00B177BA" w:rsidRPr="00B177BA" w:rsidRDefault="00B177BA" w:rsidP="00B177BA">
            <w:pPr>
              <w:spacing w:after="0"/>
              <w:jc w:val="center"/>
              <w:rPr>
                <w:rFonts w:eastAsia="SimSun;宋体" w:cs="Calibri"/>
                <w:b/>
                <w:sz w:val="20"/>
                <w:szCs w:val="20"/>
              </w:rPr>
            </w:pPr>
            <w:r w:rsidRPr="00B177BA">
              <w:rPr>
                <w:rFonts w:eastAsia="SimSun;宋体"/>
                <w:b/>
                <w:sz w:val="20"/>
                <w:szCs w:val="20"/>
              </w:rPr>
              <w:t>ΝΑΙ</w:t>
            </w:r>
          </w:p>
        </w:tc>
        <w:tc>
          <w:tcPr>
            <w:tcW w:w="751" w:type="pct"/>
            <w:vAlign w:val="center"/>
          </w:tcPr>
          <w:p w14:paraId="4CC6317E" w14:textId="77777777" w:rsidR="00B177BA" w:rsidRPr="008C5A0F" w:rsidRDefault="00B177BA" w:rsidP="00B177BA">
            <w:pPr>
              <w:spacing w:after="0"/>
              <w:jc w:val="center"/>
              <w:rPr>
                <w:b/>
                <w:sz w:val="18"/>
                <w:szCs w:val="18"/>
              </w:rPr>
            </w:pPr>
          </w:p>
        </w:tc>
        <w:tc>
          <w:tcPr>
            <w:tcW w:w="751" w:type="pct"/>
            <w:vAlign w:val="center"/>
          </w:tcPr>
          <w:p w14:paraId="6A658670" w14:textId="77777777" w:rsidR="00B177BA" w:rsidRPr="008C5A0F" w:rsidRDefault="00B177BA" w:rsidP="00B177BA">
            <w:pPr>
              <w:spacing w:after="0"/>
              <w:jc w:val="center"/>
              <w:rPr>
                <w:b/>
                <w:sz w:val="18"/>
                <w:szCs w:val="18"/>
              </w:rPr>
            </w:pPr>
          </w:p>
        </w:tc>
      </w:tr>
      <w:tr w:rsidR="00B16B63" w:rsidRPr="008C5A0F" w14:paraId="5C263E83" w14:textId="77777777" w:rsidTr="000612D8">
        <w:tc>
          <w:tcPr>
            <w:tcW w:w="294" w:type="pct"/>
            <w:shd w:val="clear" w:color="auto" w:fill="D0CECE" w:themeFill="background2" w:themeFillShade="E6"/>
            <w:vAlign w:val="center"/>
          </w:tcPr>
          <w:p w14:paraId="5591BA50" w14:textId="77777777" w:rsidR="00B16B63" w:rsidRDefault="00B16B63" w:rsidP="003B4083">
            <w:pPr>
              <w:spacing w:after="0"/>
              <w:jc w:val="center"/>
              <w:rPr>
                <w:sz w:val="18"/>
                <w:szCs w:val="18"/>
              </w:rPr>
            </w:pPr>
          </w:p>
        </w:tc>
        <w:tc>
          <w:tcPr>
            <w:tcW w:w="2452" w:type="pct"/>
            <w:shd w:val="clear" w:color="auto" w:fill="D0CECE" w:themeFill="background2" w:themeFillShade="E6"/>
            <w:vAlign w:val="center"/>
          </w:tcPr>
          <w:p w14:paraId="52A578C9" w14:textId="77777777" w:rsidR="00B16B63" w:rsidRPr="003C1D88" w:rsidRDefault="00B16B63" w:rsidP="003B4083">
            <w:pPr>
              <w:spacing w:after="0"/>
              <w:rPr>
                <w:rFonts w:eastAsia="SimSun;宋体" w:cs="Calibri"/>
                <w:sz w:val="20"/>
                <w:szCs w:val="20"/>
              </w:rPr>
            </w:pPr>
            <w:r>
              <w:rPr>
                <w:rFonts w:eastAsia="SimSun;宋体"/>
                <w:b/>
                <w:bCs/>
                <w:sz w:val="18"/>
                <w:szCs w:val="18"/>
              </w:rPr>
              <w:t>Κάρτα γραφικών</w:t>
            </w:r>
          </w:p>
        </w:tc>
        <w:tc>
          <w:tcPr>
            <w:tcW w:w="751" w:type="pct"/>
            <w:shd w:val="clear" w:color="auto" w:fill="D0CECE" w:themeFill="background2" w:themeFillShade="E6"/>
            <w:vAlign w:val="center"/>
          </w:tcPr>
          <w:p w14:paraId="31179C2D" w14:textId="77777777" w:rsidR="00B16B63" w:rsidRPr="00005346" w:rsidRDefault="00B16B63" w:rsidP="003B4083">
            <w:pPr>
              <w:spacing w:after="0"/>
              <w:jc w:val="center"/>
              <w:rPr>
                <w:rFonts w:eastAsia="SimSun;宋体" w:cs="Calibri"/>
                <w:b/>
                <w:sz w:val="20"/>
                <w:szCs w:val="20"/>
              </w:rPr>
            </w:pPr>
          </w:p>
        </w:tc>
        <w:tc>
          <w:tcPr>
            <w:tcW w:w="751" w:type="pct"/>
            <w:shd w:val="clear" w:color="auto" w:fill="D0CECE" w:themeFill="background2" w:themeFillShade="E6"/>
            <w:vAlign w:val="center"/>
          </w:tcPr>
          <w:p w14:paraId="71CF2610" w14:textId="77777777" w:rsidR="00B16B63" w:rsidRPr="008C5A0F" w:rsidRDefault="00B16B63" w:rsidP="003B4083">
            <w:pPr>
              <w:spacing w:after="0"/>
              <w:jc w:val="center"/>
              <w:rPr>
                <w:b/>
                <w:sz w:val="18"/>
                <w:szCs w:val="18"/>
              </w:rPr>
            </w:pPr>
          </w:p>
        </w:tc>
        <w:tc>
          <w:tcPr>
            <w:tcW w:w="751" w:type="pct"/>
            <w:shd w:val="clear" w:color="auto" w:fill="D0CECE" w:themeFill="background2" w:themeFillShade="E6"/>
            <w:vAlign w:val="center"/>
          </w:tcPr>
          <w:p w14:paraId="32F42B19" w14:textId="77777777" w:rsidR="00B16B63" w:rsidRPr="008C5A0F" w:rsidRDefault="00B16B63" w:rsidP="003B4083">
            <w:pPr>
              <w:spacing w:after="0"/>
              <w:jc w:val="center"/>
              <w:rPr>
                <w:b/>
                <w:sz w:val="18"/>
                <w:szCs w:val="18"/>
              </w:rPr>
            </w:pPr>
          </w:p>
        </w:tc>
      </w:tr>
      <w:tr w:rsidR="00B16B63" w:rsidRPr="008C5A0F" w14:paraId="25BC4BE3" w14:textId="77777777" w:rsidTr="000612D8">
        <w:tc>
          <w:tcPr>
            <w:tcW w:w="294" w:type="pct"/>
            <w:vAlign w:val="center"/>
          </w:tcPr>
          <w:p w14:paraId="42391F07" w14:textId="1B703ECB" w:rsidR="00B16B63" w:rsidRPr="00045EAD" w:rsidRDefault="00B16B63" w:rsidP="003B4083">
            <w:pPr>
              <w:spacing w:after="0"/>
              <w:jc w:val="center"/>
              <w:rPr>
                <w:sz w:val="18"/>
                <w:szCs w:val="18"/>
                <w:lang w:val="en-US"/>
              </w:rPr>
            </w:pPr>
            <w:r>
              <w:rPr>
                <w:sz w:val="18"/>
                <w:szCs w:val="18"/>
                <w:lang w:val="en-US"/>
              </w:rPr>
              <w:t>4</w:t>
            </w:r>
            <w:r w:rsidR="00B177BA">
              <w:rPr>
                <w:sz w:val="18"/>
                <w:szCs w:val="18"/>
                <w:lang w:val="en-US"/>
              </w:rPr>
              <w:t>0</w:t>
            </w:r>
          </w:p>
        </w:tc>
        <w:tc>
          <w:tcPr>
            <w:tcW w:w="2452" w:type="pct"/>
            <w:vAlign w:val="center"/>
          </w:tcPr>
          <w:p w14:paraId="2468178D" w14:textId="77777777" w:rsidR="00B16B63" w:rsidRPr="004447AE" w:rsidRDefault="00B16B63" w:rsidP="003B4083">
            <w:pPr>
              <w:spacing w:after="0"/>
              <w:rPr>
                <w:rFonts w:eastAsia="SimSun;宋体" w:cs="Calibri"/>
                <w:sz w:val="20"/>
                <w:szCs w:val="20"/>
              </w:rPr>
            </w:pPr>
            <w:r w:rsidRPr="004447AE">
              <w:rPr>
                <w:rFonts w:eastAsia="SimSun;宋体" w:cs="Calibri"/>
                <w:sz w:val="20"/>
                <w:szCs w:val="20"/>
              </w:rPr>
              <w:t>Ανεξάρτητη ή Ενσωματωμένη στον επεξεργαστή κάρτα γραφικών</w:t>
            </w:r>
          </w:p>
        </w:tc>
        <w:tc>
          <w:tcPr>
            <w:tcW w:w="751" w:type="pct"/>
            <w:vAlign w:val="center"/>
          </w:tcPr>
          <w:p w14:paraId="485C450E" w14:textId="77777777" w:rsidR="00B16B63" w:rsidRPr="004447AE" w:rsidRDefault="00B16B63" w:rsidP="003B4083">
            <w:pPr>
              <w:spacing w:after="0"/>
              <w:jc w:val="center"/>
              <w:rPr>
                <w:rFonts w:eastAsia="SimSun;宋体" w:cs="Calibri"/>
                <w:b/>
                <w:sz w:val="20"/>
                <w:szCs w:val="20"/>
              </w:rPr>
            </w:pPr>
            <w:r w:rsidRPr="004447AE">
              <w:rPr>
                <w:rFonts w:eastAsia="SimSun;宋体" w:cs="Calibri"/>
                <w:b/>
                <w:sz w:val="20"/>
                <w:szCs w:val="20"/>
              </w:rPr>
              <w:t>ΝΑΙ</w:t>
            </w:r>
          </w:p>
        </w:tc>
        <w:tc>
          <w:tcPr>
            <w:tcW w:w="751" w:type="pct"/>
            <w:vAlign w:val="center"/>
          </w:tcPr>
          <w:p w14:paraId="16D1F2D8" w14:textId="77777777" w:rsidR="00B16B63" w:rsidRPr="008C5A0F" w:rsidRDefault="00B16B63" w:rsidP="003B4083">
            <w:pPr>
              <w:spacing w:after="0"/>
              <w:jc w:val="center"/>
              <w:rPr>
                <w:b/>
                <w:sz w:val="18"/>
                <w:szCs w:val="18"/>
              </w:rPr>
            </w:pPr>
          </w:p>
        </w:tc>
        <w:tc>
          <w:tcPr>
            <w:tcW w:w="751" w:type="pct"/>
            <w:vAlign w:val="center"/>
          </w:tcPr>
          <w:p w14:paraId="0F5E0A42" w14:textId="77777777" w:rsidR="00B16B63" w:rsidRPr="008C5A0F" w:rsidRDefault="00B16B63" w:rsidP="003B4083">
            <w:pPr>
              <w:spacing w:after="0"/>
              <w:jc w:val="center"/>
              <w:rPr>
                <w:b/>
                <w:sz w:val="18"/>
                <w:szCs w:val="18"/>
              </w:rPr>
            </w:pPr>
          </w:p>
        </w:tc>
      </w:tr>
      <w:tr w:rsidR="00B16B63" w:rsidRPr="008C5A0F" w14:paraId="59178A92" w14:textId="77777777" w:rsidTr="000612D8">
        <w:tc>
          <w:tcPr>
            <w:tcW w:w="294" w:type="pct"/>
            <w:shd w:val="clear" w:color="auto" w:fill="D0CECE" w:themeFill="background2" w:themeFillShade="E6"/>
            <w:vAlign w:val="center"/>
          </w:tcPr>
          <w:p w14:paraId="43B80900" w14:textId="77777777" w:rsidR="00B16B63" w:rsidRDefault="00B16B63" w:rsidP="003B4083">
            <w:pPr>
              <w:spacing w:after="0"/>
              <w:jc w:val="center"/>
              <w:rPr>
                <w:sz w:val="18"/>
                <w:szCs w:val="18"/>
              </w:rPr>
            </w:pPr>
          </w:p>
        </w:tc>
        <w:tc>
          <w:tcPr>
            <w:tcW w:w="2452" w:type="pct"/>
            <w:shd w:val="clear" w:color="auto" w:fill="D0CECE" w:themeFill="background2" w:themeFillShade="E6"/>
            <w:vAlign w:val="center"/>
          </w:tcPr>
          <w:p w14:paraId="063E0E0F" w14:textId="77777777" w:rsidR="00B16B63" w:rsidRPr="00005346" w:rsidRDefault="00B16B63" w:rsidP="003B4083">
            <w:pPr>
              <w:spacing w:after="0"/>
              <w:rPr>
                <w:rFonts w:eastAsia="SimSun;宋体" w:cs="Calibri"/>
                <w:sz w:val="20"/>
                <w:szCs w:val="20"/>
              </w:rPr>
            </w:pPr>
            <w:r>
              <w:rPr>
                <w:rFonts w:eastAsia="SimSun;宋体"/>
                <w:b/>
                <w:bCs/>
                <w:sz w:val="18"/>
                <w:szCs w:val="18"/>
              </w:rPr>
              <w:t>Τροφοδοτικό - Μπαταρία</w:t>
            </w:r>
          </w:p>
        </w:tc>
        <w:tc>
          <w:tcPr>
            <w:tcW w:w="751" w:type="pct"/>
            <w:shd w:val="clear" w:color="auto" w:fill="D0CECE" w:themeFill="background2" w:themeFillShade="E6"/>
            <w:vAlign w:val="center"/>
          </w:tcPr>
          <w:p w14:paraId="15AE0CC0" w14:textId="77777777" w:rsidR="00B16B63" w:rsidRPr="00005346" w:rsidRDefault="00B16B63" w:rsidP="003B4083">
            <w:pPr>
              <w:spacing w:after="0"/>
              <w:jc w:val="center"/>
              <w:rPr>
                <w:rFonts w:eastAsia="SimSun;宋体" w:cs="Calibri"/>
                <w:b/>
                <w:sz w:val="20"/>
                <w:szCs w:val="20"/>
              </w:rPr>
            </w:pPr>
          </w:p>
        </w:tc>
        <w:tc>
          <w:tcPr>
            <w:tcW w:w="751" w:type="pct"/>
            <w:shd w:val="clear" w:color="auto" w:fill="D0CECE" w:themeFill="background2" w:themeFillShade="E6"/>
            <w:vAlign w:val="center"/>
          </w:tcPr>
          <w:p w14:paraId="512BD72C" w14:textId="77777777" w:rsidR="00B16B63" w:rsidRPr="008C5A0F" w:rsidRDefault="00B16B63" w:rsidP="003B4083">
            <w:pPr>
              <w:spacing w:after="0"/>
              <w:jc w:val="center"/>
              <w:rPr>
                <w:b/>
                <w:sz w:val="18"/>
                <w:szCs w:val="18"/>
              </w:rPr>
            </w:pPr>
          </w:p>
        </w:tc>
        <w:tc>
          <w:tcPr>
            <w:tcW w:w="751" w:type="pct"/>
            <w:shd w:val="clear" w:color="auto" w:fill="D0CECE" w:themeFill="background2" w:themeFillShade="E6"/>
            <w:vAlign w:val="center"/>
          </w:tcPr>
          <w:p w14:paraId="19EAA062" w14:textId="77777777" w:rsidR="00B16B63" w:rsidRPr="008C5A0F" w:rsidRDefault="00B16B63" w:rsidP="003B4083">
            <w:pPr>
              <w:spacing w:after="0"/>
              <w:jc w:val="center"/>
              <w:rPr>
                <w:b/>
                <w:sz w:val="18"/>
                <w:szCs w:val="18"/>
              </w:rPr>
            </w:pPr>
          </w:p>
        </w:tc>
      </w:tr>
      <w:tr w:rsidR="00F8177C" w:rsidRPr="008C5A0F" w14:paraId="1A6A74DA" w14:textId="77777777" w:rsidTr="000612D8">
        <w:tc>
          <w:tcPr>
            <w:tcW w:w="294" w:type="pct"/>
            <w:vAlign w:val="center"/>
          </w:tcPr>
          <w:p w14:paraId="772BDB00" w14:textId="641EF904" w:rsidR="00F8177C" w:rsidRPr="00A20191" w:rsidRDefault="00F8177C" w:rsidP="00F8177C">
            <w:pPr>
              <w:spacing w:after="0"/>
              <w:jc w:val="center"/>
              <w:rPr>
                <w:sz w:val="18"/>
                <w:szCs w:val="18"/>
                <w:lang w:val="en-US"/>
              </w:rPr>
            </w:pPr>
            <w:r>
              <w:rPr>
                <w:sz w:val="18"/>
                <w:szCs w:val="18"/>
                <w:lang w:val="en-US"/>
              </w:rPr>
              <w:t>41</w:t>
            </w:r>
          </w:p>
        </w:tc>
        <w:tc>
          <w:tcPr>
            <w:tcW w:w="2452" w:type="pct"/>
            <w:vAlign w:val="center"/>
          </w:tcPr>
          <w:p w14:paraId="687D98A4" w14:textId="632D5B1A" w:rsidR="00F8177C" w:rsidRPr="00F8177C" w:rsidRDefault="00F8177C" w:rsidP="00F8177C">
            <w:pPr>
              <w:spacing w:after="0"/>
              <w:rPr>
                <w:rFonts w:eastAsia="SimSun;宋体" w:cs="Calibri"/>
                <w:sz w:val="20"/>
                <w:szCs w:val="20"/>
              </w:rPr>
            </w:pPr>
            <w:r w:rsidRPr="00F8177C">
              <w:rPr>
                <w:rFonts w:eastAsia="SimSun;宋体"/>
                <w:sz w:val="20"/>
                <w:szCs w:val="20"/>
                <w:lang w:val="en-GB"/>
              </w:rPr>
              <w:t>Μπαταρία Χωρητικότητα</w:t>
            </w:r>
          </w:p>
        </w:tc>
        <w:tc>
          <w:tcPr>
            <w:tcW w:w="751" w:type="pct"/>
            <w:vAlign w:val="center"/>
          </w:tcPr>
          <w:p w14:paraId="3555BF58" w14:textId="2D49CD12" w:rsidR="00F8177C" w:rsidRPr="00F8177C" w:rsidRDefault="00F8177C" w:rsidP="00F8177C">
            <w:pPr>
              <w:spacing w:after="0"/>
              <w:jc w:val="center"/>
              <w:rPr>
                <w:rFonts w:eastAsia="SimSun;宋体" w:cs="Calibri"/>
                <w:b/>
                <w:sz w:val="20"/>
                <w:szCs w:val="20"/>
              </w:rPr>
            </w:pPr>
            <w:r w:rsidRPr="00F8177C">
              <w:rPr>
                <w:rFonts w:eastAsia="SimSun;宋体"/>
                <w:b/>
                <w:sz w:val="20"/>
                <w:szCs w:val="20"/>
              </w:rPr>
              <w:t xml:space="preserve">≥ </w:t>
            </w:r>
            <w:r w:rsidRPr="00F8177C">
              <w:rPr>
                <w:rFonts w:eastAsia="SimSun;宋体"/>
                <w:b/>
                <w:sz w:val="20"/>
                <w:szCs w:val="20"/>
                <w:lang w:val="en-US"/>
              </w:rPr>
              <w:t>57</w:t>
            </w:r>
            <w:r w:rsidRPr="00F8177C">
              <w:rPr>
                <w:rFonts w:eastAsia="SimSun;宋体"/>
                <w:b/>
                <w:sz w:val="20"/>
                <w:szCs w:val="20"/>
              </w:rPr>
              <w:t xml:space="preserve"> </w:t>
            </w:r>
            <w:r w:rsidRPr="00F8177C">
              <w:rPr>
                <w:rFonts w:eastAsia="SimSun;宋体"/>
                <w:b/>
                <w:sz w:val="20"/>
                <w:szCs w:val="20"/>
                <w:lang w:val="en-US"/>
              </w:rPr>
              <w:t>Wh</w:t>
            </w:r>
          </w:p>
        </w:tc>
        <w:tc>
          <w:tcPr>
            <w:tcW w:w="751" w:type="pct"/>
            <w:vAlign w:val="center"/>
          </w:tcPr>
          <w:p w14:paraId="359A5ECC" w14:textId="77777777" w:rsidR="00F8177C" w:rsidRPr="008C5A0F" w:rsidRDefault="00F8177C" w:rsidP="00F8177C">
            <w:pPr>
              <w:spacing w:after="0"/>
              <w:jc w:val="center"/>
              <w:rPr>
                <w:b/>
                <w:sz w:val="18"/>
                <w:szCs w:val="18"/>
              </w:rPr>
            </w:pPr>
          </w:p>
        </w:tc>
        <w:tc>
          <w:tcPr>
            <w:tcW w:w="751" w:type="pct"/>
            <w:vAlign w:val="center"/>
          </w:tcPr>
          <w:p w14:paraId="7E338B0D" w14:textId="77777777" w:rsidR="00F8177C" w:rsidRPr="008C5A0F" w:rsidRDefault="00F8177C" w:rsidP="00F8177C">
            <w:pPr>
              <w:spacing w:after="0"/>
              <w:jc w:val="center"/>
              <w:rPr>
                <w:b/>
                <w:sz w:val="18"/>
                <w:szCs w:val="18"/>
              </w:rPr>
            </w:pPr>
          </w:p>
        </w:tc>
      </w:tr>
      <w:tr w:rsidR="00F8177C" w:rsidRPr="008C5A0F" w14:paraId="391692A9" w14:textId="77777777" w:rsidTr="000612D8">
        <w:tc>
          <w:tcPr>
            <w:tcW w:w="294" w:type="pct"/>
            <w:vAlign w:val="center"/>
          </w:tcPr>
          <w:p w14:paraId="01117DE1" w14:textId="30166CB4" w:rsidR="00F8177C" w:rsidRPr="00A20191" w:rsidRDefault="00F8177C" w:rsidP="00F8177C">
            <w:pPr>
              <w:spacing w:after="0"/>
              <w:jc w:val="center"/>
              <w:rPr>
                <w:sz w:val="18"/>
                <w:szCs w:val="18"/>
                <w:lang w:val="en-US"/>
              </w:rPr>
            </w:pPr>
            <w:r>
              <w:rPr>
                <w:sz w:val="18"/>
                <w:szCs w:val="18"/>
                <w:lang w:val="en-US"/>
              </w:rPr>
              <w:t>42</w:t>
            </w:r>
          </w:p>
        </w:tc>
        <w:tc>
          <w:tcPr>
            <w:tcW w:w="2452" w:type="pct"/>
            <w:vAlign w:val="center"/>
          </w:tcPr>
          <w:p w14:paraId="1716DA70" w14:textId="3B643C77" w:rsidR="00F8177C" w:rsidRPr="00F8177C" w:rsidRDefault="00F8177C" w:rsidP="00F8177C">
            <w:pPr>
              <w:spacing w:after="0"/>
              <w:rPr>
                <w:rFonts w:eastAsia="SimSun;宋体" w:cs="Calibri"/>
                <w:sz w:val="20"/>
                <w:szCs w:val="20"/>
              </w:rPr>
            </w:pPr>
            <w:r w:rsidRPr="00F8177C">
              <w:rPr>
                <w:rFonts w:eastAsia="SimSun;宋体"/>
                <w:sz w:val="20"/>
                <w:szCs w:val="20"/>
                <w:lang w:val="en-GB"/>
              </w:rPr>
              <w:t>T</w:t>
            </w:r>
            <w:r w:rsidRPr="00F8177C">
              <w:rPr>
                <w:rFonts w:eastAsia="SimSun;宋体"/>
                <w:sz w:val="20"/>
                <w:szCs w:val="20"/>
              </w:rPr>
              <w:t xml:space="preserve">ύπος Μπαταρίας: Επαναφορτιζόμενη 3 κελιών </w:t>
            </w:r>
            <w:r w:rsidRPr="00F8177C">
              <w:rPr>
                <w:rFonts w:eastAsia="SimSun;宋体"/>
                <w:sz w:val="20"/>
                <w:szCs w:val="20"/>
                <w:lang w:val="en-GB"/>
              </w:rPr>
              <w:t>Li</w:t>
            </w:r>
            <w:r w:rsidRPr="00F8177C">
              <w:rPr>
                <w:rFonts w:eastAsia="SimSun;宋体"/>
                <w:sz w:val="20"/>
                <w:szCs w:val="20"/>
              </w:rPr>
              <w:t>-</w:t>
            </w:r>
            <w:r w:rsidRPr="00F8177C">
              <w:rPr>
                <w:rFonts w:eastAsia="SimSun;宋体"/>
                <w:sz w:val="20"/>
                <w:szCs w:val="20"/>
                <w:lang w:val="en-GB"/>
              </w:rPr>
              <w:t>ion</w:t>
            </w:r>
            <w:r w:rsidRPr="00F8177C">
              <w:rPr>
                <w:rFonts w:eastAsia="SimSun;宋体"/>
                <w:sz w:val="20"/>
                <w:szCs w:val="20"/>
              </w:rPr>
              <w:t xml:space="preserve"> που να υποστηρίζει γρήγορη φόρτιση.</w:t>
            </w:r>
          </w:p>
        </w:tc>
        <w:tc>
          <w:tcPr>
            <w:tcW w:w="751" w:type="pct"/>
            <w:vAlign w:val="center"/>
          </w:tcPr>
          <w:p w14:paraId="62C6A8EB" w14:textId="67AD1B8B" w:rsidR="00F8177C" w:rsidRPr="00F8177C" w:rsidRDefault="00F8177C" w:rsidP="00F8177C">
            <w:pPr>
              <w:spacing w:after="0"/>
              <w:jc w:val="center"/>
              <w:rPr>
                <w:rFonts w:eastAsia="SimSun;宋体" w:cs="Calibri"/>
                <w:b/>
                <w:sz w:val="20"/>
                <w:szCs w:val="20"/>
              </w:rPr>
            </w:pPr>
            <w:r w:rsidRPr="00F8177C">
              <w:rPr>
                <w:rFonts w:eastAsia="SimSun;宋体"/>
                <w:b/>
                <w:sz w:val="20"/>
                <w:szCs w:val="20"/>
              </w:rPr>
              <w:t>ΝΑΙ</w:t>
            </w:r>
          </w:p>
        </w:tc>
        <w:tc>
          <w:tcPr>
            <w:tcW w:w="751" w:type="pct"/>
            <w:vAlign w:val="center"/>
          </w:tcPr>
          <w:p w14:paraId="7A4B277B" w14:textId="77777777" w:rsidR="00F8177C" w:rsidRPr="008C5A0F" w:rsidRDefault="00F8177C" w:rsidP="00F8177C">
            <w:pPr>
              <w:spacing w:after="0"/>
              <w:jc w:val="center"/>
              <w:rPr>
                <w:b/>
                <w:sz w:val="18"/>
                <w:szCs w:val="18"/>
              </w:rPr>
            </w:pPr>
          </w:p>
        </w:tc>
        <w:tc>
          <w:tcPr>
            <w:tcW w:w="751" w:type="pct"/>
            <w:vAlign w:val="center"/>
          </w:tcPr>
          <w:p w14:paraId="3036959E" w14:textId="77777777" w:rsidR="00F8177C" w:rsidRPr="008C5A0F" w:rsidRDefault="00F8177C" w:rsidP="00F8177C">
            <w:pPr>
              <w:spacing w:after="0"/>
              <w:jc w:val="center"/>
              <w:rPr>
                <w:b/>
                <w:sz w:val="18"/>
                <w:szCs w:val="18"/>
              </w:rPr>
            </w:pPr>
          </w:p>
        </w:tc>
      </w:tr>
      <w:tr w:rsidR="00F8177C" w:rsidRPr="008C5A0F" w14:paraId="3416B997" w14:textId="77777777" w:rsidTr="000612D8">
        <w:tc>
          <w:tcPr>
            <w:tcW w:w="294" w:type="pct"/>
            <w:vAlign w:val="center"/>
          </w:tcPr>
          <w:p w14:paraId="32052314" w14:textId="42591D15" w:rsidR="00F8177C" w:rsidRPr="00A20191" w:rsidRDefault="00F8177C" w:rsidP="00F8177C">
            <w:pPr>
              <w:spacing w:after="0"/>
              <w:jc w:val="center"/>
              <w:rPr>
                <w:sz w:val="18"/>
                <w:szCs w:val="18"/>
                <w:lang w:val="en-US"/>
              </w:rPr>
            </w:pPr>
            <w:r>
              <w:rPr>
                <w:sz w:val="18"/>
                <w:szCs w:val="18"/>
                <w:lang w:val="en-US"/>
              </w:rPr>
              <w:t>43</w:t>
            </w:r>
          </w:p>
        </w:tc>
        <w:tc>
          <w:tcPr>
            <w:tcW w:w="2452" w:type="pct"/>
            <w:vAlign w:val="center"/>
          </w:tcPr>
          <w:p w14:paraId="0A1F8D43" w14:textId="4FDAB437" w:rsidR="00F8177C" w:rsidRPr="00F8177C" w:rsidRDefault="00F8177C" w:rsidP="00F8177C">
            <w:pPr>
              <w:spacing w:after="0"/>
              <w:rPr>
                <w:rFonts w:eastAsia="SimSun;宋体" w:cs="Calibri"/>
                <w:sz w:val="20"/>
                <w:szCs w:val="20"/>
              </w:rPr>
            </w:pPr>
            <w:r w:rsidRPr="00F8177C">
              <w:rPr>
                <w:rFonts w:eastAsia="SimSun;宋体"/>
                <w:sz w:val="20"/>
                <w:szCs w:val="20"/>
              </w:rPr>
              <w:t>Προστασία Μπαταρίας. Να αναφερθεί η τεχνική λύση που προσφέρει ο κατασκευαστής</w:t>
            </w:r>
          </w:p>
        </w:tc>
        <w:tc>
          <w:tcPr>
            <w:tcW w:w="751" w:type="pct"/>
            <w:vAlign w:val="center"/>
          </w:tcPr>
          <w:p w14:paraId="777AF264" w14:textId="08793D5D" w:rsidR="00F8177C" w:rsidRPr="00F8177C" w:rsidRDefault="00F8177C" w:rsidP="00F8177C">
            <w:pPr>
              <w:spacing w:after="0"/>
              <w:jc w:val="center"/>
              <w:rPr>
                <w:rFonts w:eastAsia="SimSun;宋体" w:cs="Calibri"/>
                <w:b/>
                <w:sz w:val="20"/>
                <w:szCs w:val="20"/>
              </w:rPr>
            </w:pPr>
            <w:r w:rsidRPr="00F8177C">
              <w:rPr>
                <w:rFonts w:eastAsia="SimSun;宋体"/>
                <w:b/>
                <w:sz w:val="20"/>
                <w:szCs w:val="20"/>
              </w:rPr>
              <w:t>ΝΑΙ</w:t>
            </w:r>
          </w:p>
        </w:tc>
        <w:tc>
          <w:tcPr>
            <w:tcW w:w="751" w:type="pct"/>
            <w:vAlign w:val="center"/>
          </w:tcPr>
          <w:p w14:paraId="42B1E93A" w14:textId="77777777" w:rsidR="00F8177C" w:rsidRPr="008C5A0F" w:rsidRDefault="00F8177C" w:rsidP="00F8177C">
            <w:pPr>
              <w:spacing w:after="0"/>
              <w:jc w:val="center"/>
              <w:rPr>
                <w:b/>
                <w:sz w:val="18"/>
                <w:szCs w:val="18"/>
              </w:rPr>
            </w:pPr>
          </w:p>
        </w:tc>
        <w:tc>
          <w:tcPr>
            <w:tcW w:w="751" w:type="pct"/>
            <w:vAlign w:val="center"/>
          </w:tcPr>
          <w:p w14:paraId="3E4D3C7F" w14:textId="77777777" w:rsidR="00F8177C" w:rsidRPr="008C5A0F" w:rsidRDefault="00F8177C" w:rsidP="00F8177C">
            <w:pPr>
              <w:spacing w:after="0"/>
              <w:jc w:val="center"/>
              <w:rPr>
                <w:b/>
                <w:sz w:val="18"/>
                <w:szCs w:val="18"/>
              </w:rPr>
            </w:pPr>
          </w:p>
        </w:tc>
      </w:tr>
      <w:tr w:rsidR="00F8177C" w:rsidRPr="008C5A0F" w14:paraId="3E1DE7A4" w14:textId="77777777" w:rsidTr="000612D8">
        <w:tc>
          <w:tcPr>
            <w:tcW w:w="294" w:type="pct"/>
            <w:vAlign w:val="center"/>
          </w:tcPr>
          <w:p w14:paraId="66DAAD72" w14:textId="5759BC0C" w:rsidR="00F8177C" w:rsidRPr="00A20191" w:rsidRDefault="00F8177C" w:rsidP="00F8177C">
            <w:pPr>
              <w:spacing w:after="0"/>
              <w:jc w:val="center"/>
              <w:rPr>
                <w:sz w:val="18"/>
                <w:szCs w:val="18"/>
                <w:lang w:val="en-US"/>
              </w:rPr>
            </w:pPr>
            <w:r>
              <w:rPr>
                <w:sz w:val="18"/>
                <w:szCs w:val="18"/>
                <w:lang w:val="en-US"/>
              </w:rPr>
              <w:t>44</w:t>
            </w:r>
          </w:p>
        </w:tc>
        <w:tc>
          <w:tcPr>
            <w:tcW w:w="2452" w:type="pct"/>
            <w:vAlign w:val="center"/>
          </w:tcPr>
          <w:p w14:paraId="6E3CD537" w14:textId="121F0FD0" w:rsidR="00F8177C" w:rsidRPr="00F8177C" w:rsidRDefault="00F8177C" w:rsidP="00F8177C">
            <w:pPr>
              <w:spacing w:after="0"/>
              <w:rPr>
                <w:rFonts w:eastAsia="SimSun;宋体" w:cs="Calibri"/>
                <w:sz w:val="20"/>
                <w:szCs w:val="20"/>
              </w:rPr>
            </w:pPr>
            <w:r w:rsidRPr="00F8177C">
              <w:rPr>
                <w:rFonts w:eastAsia="SimSun;宋体"/>
                <w:sz w:val="20"/>
                <w:szCs w:val="20"/>
              </w:rPr>
              <w:t xml:space="preserve">Ισχύς τροφοδοτικού </w:t>
            </w:r>
          </w:p>
        </w:tc>
        <w:tc>
          <w:tcPr>
            <w:tcW w:w="751" w:type="pct"/>
            <w:vAlign w:val="center"/>
          </w:tcPr>
          <w:p w14:paraId="2ECC80EA" w14:textId="5523EB99" w:rsidR="00F8177C" w:rsidRPr="00F8177C" w:rsidRDefault="00F8177C" w:rsidP="00F8177C">
            <w:pPr>
              <w:spacing w:after="0"/>
              <w:jc w:val="center"/>
              <w:rPr>
                <w:rFonts w:eastAsia="SimSun;宋体" w:cs="Calibri"/>
                <w:b/>
                <w:sz w:val="20"/>
                <w:szCs w:val="20"/>
              </w:rPr>
            </w:pPr>
            <w:r w:rsidRPr="00F8177C">
              <w:rPr>
                <w:rFonts w:eastAsia="SimSun;宋体"/>
                <w:b/>
                <w:sz w:val="20"/>
                <w:szCs w:val="20"/>
              </w:rPr>
              <w:t xml:space="preserve">≥ </w:t>
            </w:r>
            <w:r w:rsidRPr="00F8177C">
              <w:rPr>
                <w:rFonts w:eastAsia="SimSun;宋体"/>
                <w:b/>
                <w:sz w:val="20"/>
                <w:szCs w:val="20"/>
                <w:lang w:val="en-US"/>
              </w:rPr>
              <w:t>65</w:t>
            </w:r>
            <w:r w:rsidRPr="00F8177C">
              <w:rPr>
                <w:rFonts w:eastAsia="SimSun;宋体"/>
                <w:b/>
                <w:sz w:val="20"/>
                <w:szCs w:val="20"/>
              </w:rPr>
              <w:t xml:space="preserve"> </w:t>
            </w:r>
            <w:r w:rsidRPr="00F8177C">
              <w:rPr>
                <w:rFonts w:eastAsia="SimSun;宋体"/>
                <w:b/>
                <w:sz w:val="20"/>
                <w:szCs w:val="20"/>
                <w:lang w:val="en-US"/>
              </w:rPr>
              <w:t>W</w:t>
            </w:r>
          </w:p>
        </w:tc>
        <w:tc>
          <w:tcPr>
            <w:tcW w:w="751" w:type="pct"/>
            <w:vAlign w:val="center"/>
          </w:tcPr>
          <w:p w14:paraId="767A5411" w14:textId="77777777" w:rsidR="00F8177C" w:rsidRPr="008C5A0F" w:rsidRDefault="00F8177C" w:rsidP="00F8177C">
            <w:pPr>
              <w:spacing w:after="0"/>
              <w:jc w:val="center"/>
              <w:rPr>
                <w:b/>
                <w:sz w:val="18"/>
                <w:szCs w:val="18"/>
              </w:rPr>
            </w:pPr>
          </w:p>
        </w:tc>
        <w:tc>
          <w:tcPr>
            <w:tcW w:w="751" w:type="pct"/>
            <w:vAlign w:val="center"/>
          </w:tcPr>
          <w:p w14:paraId="4DF7FFD2" w14:textId="77777777" w:rsidR="00F8177C" w:rsidRPr="008C5A0F" w:rsidRDefault="00F8177C" w:rsidP="00F8177C">
            <w:pPr>
              <w:spacing w:after="0"/>
              <w:jc w:val="center"/>
              <w:rPr>
                <w:b/>
                <w:sz w:val="18"/>
                <w:szCs w:val="18"/>
              </w:rPr>
            </w:pPr>
          </w:p>
        </w:tc>
      </w:tr>
      <w:tr w:rsidR="00F8177C" w:rsidRPr="008C5A0F" w14:paraId="2F78ACAB" w14:textId="77777777" w:rsidTr="000612D8">
        <w:tc>
          <w:tcPr>
            <w:tcW w:w="294" w:type="pct"/>
            <w:vAlign w:val="center"/>
          </w:tcPr>
          <w:p w14:paraId="1C4C5BF1" w14:textId="358A9D5B" w:rsidR="00F8177C" w:rsidRPr="00A20191" w:rsidRDefault="00F8177C" w:rsidP="00F8177C">
            <w:pPr>
              <w:spacing w:after="0"/>
              <w:jc w:val="center"/>
              <w:rPr>
                <w:sz w:val="18"/>
                <w:szCs w:val="18"/>
                <w:lang w:val="en-US"/>
              </w:rPr>
            </w:pPr>
            <w:r>
              <w:rPr>
                <w:sz w:val="18"/>
                <w:szCs w:val="18"/>
                <w:lang w:val="en-US"/>
              </w:rPr>
              <w:t>45</w:t>
            </w:r>
          </w:p>
        </w:tc>
        <w:tc>
          <w:tcPr>
            <w:tcW w:w="2452" w:type="pct"/>
            <w:vAlign w:val="center"/>
          </w:tcPr>
          <w:p w14:paraId="386FEC77" w14:textId="7C5B2C3E" w:rsidR="00F8177C" w:rsidRPr="00F8177C" w:rsidRDefault="00F8177C" w:rsidP="00F8177C">
            <w:pPr>
              <w:spacing w:after="0"/>
              <w:rPr>
                <w:rFonts w:eastAsia="SimSun;宋体" w:cs="Calibri"/>
                <w:sz w:val="20"/>
                <w:szCs w:val="20"/>
              </w:rPr>
            </w:pPr>
            <w:r w:rsidRPr="00F8177C">
              <w:rPr>
                <w:rFonts w:eastAsia="SimSun;宋体"/>
                <w:sz w:val="20"/>
                <w:szCs w:val="20"/>
              </w:rPr>
              <w:t xml:space="preserve">Το τροφοδοτικό θα υποστηρίζει το πρότυπο </w:t>
            </w:r>
            <w:r w:rsidRPr="00F8177C">
              <w:rPr>
                <w:rFonts w:eastAsia="SimSun;宋体"/>
                <w:sz w:val="20"/>
                <w:szCs w:val="20"/>
                <w:lang w:val="en-US"/>
              </w:rPr>
              <w:t>PD</w:t>
            </w:r>
            <w:r w:rsidRPr="00F8177C">
              <w:rPr>
                <w:rFonts w:eastAsia="SimSun;宋体"/>
                <w:sz w:val="20"/>
                <w:szCs w:val="20"/>
              </w:rPr>
              <w:t xml:space="preserve"> 3.0 ή άλλο ανταγωνιστικό πρότυπο γρήγορης φόρτισης.</w:t>
            </w:r>
          </w:p>
        </w:tc>
        <w:tc>
          <w:tcPr>
            <w:tcW w:w="751" w:type="pct"/>
            <w:vAlign w:val="center"/>
          </w:tcPr>
          <w:p w14:paraId="38CF68BF" w14:textId="09745221" w:rsidR="00F8177C" w:rsidRPr="00F8177C" w:rsidRDefault="00F8177C" w:rsidP="00F8177C">
            <w:pPr>
              <w:spacing w:after="0"/>
              <w:jc w:val="center"/>
              <w:rPr>
                <w:rFonts w:eastAsia="SimSun;宋体" w:cs="Calibri"/>
                <w:b/>
                <w:sz w:val="20"/>
                <w:szCs w:val="20"/>
              </w:rPr>
            </w:pPr>
            <w:r w:rsidRPr="00F8177C">
              <w:rPr>
                <w:rFonts w:eastAsia="SimSun;宋体"/>
                <w:b/>
                <w:sz w:val="20"/>
                <w:szCs w:val="20"/>
              </w:rPr>
              <w:t>ΝΑΙ</w:t>
            </w:r>
          </w:p>
        </w:tc>
        <w:tc>
          <w:tcPr>
            <w:tcW w:w="751" w:type="pct"/>
            <w:vAlign w:val="center"/>
          </w:tcPr>
          <w:p w14:paraId="07F24739" w14:textId="77777777" w:rsidR="00F8177C" w:rsidRPr="008C5A0F" w:rsidRDefault="00F8177C" w:rsidP="00F8177C">
            <w:pPr>
              <w:spacing w:after="0"/>
              <w:jc w:val="center"/>
              <w:rPr>
                <w:b/>
                <w:sz w:val="18"/>
                <w:szCs w:val="18"/>
              </w:rPr>
            </w:pPr>
          </w:p>
        </w:tc>
        <w:tc>
          <w:tcPr>
            <w:tcW w:w="751" w:type="pct"/>
            <w:vAlign w:val="center"/>
          </w:tcPr>
          <w:p w14:paraId="74A31565" w14:textId="77777777" w:rsidR="00F8177C" w:rsidRPr="008C5A0F" w:rsidRDefault="00F8177C" w:rsidP="00F8177C">
            <w:pPr>
              <w:spacing w:after="0"/>
              <w:jc w:val="center"/>
              <w:rPr>
                <w:b/>
                <w:sz w:val="18"/>
                <w:szCs w:val="18"/>
              </w:rPr>
            </w:pPr>
          </w:p>
        </w:tc>
      </w:tr>
      <w:tr w:rsidR="00B16B63" w:rsidRPr="008C5A0F" w14:paraId="6D06CCA2" w14:textId="77777777" w:rsidTr="000612D8">
        <w:tc>
          <w:tcPr>
            <w:tcW w:w="294" w:type="pct"/>
            <w:shd w:val="clear" w:color="auto" w:fill="D9D9D9" w:themeFill="background1" w:themeFillShade="D9"/>
            <w:vAlign w:val="center"/>
          </w:tcPr>
          <w:p w14:paraId="4384E208" w14:textId="77777777" w:rsidR="00B16B63" w:rsidRPr="008C5A0F" w:rsidRDefault="00B16B63" w:rsidP="003B4083">
            <w:pPr>
              <w:spacing w:after="0"/>
              <w:jc w:val="center"/>
              <w:rPr>
                <w:sz w:val="18"/>
                <w:szCs w:val="18"/>
              </w:rPr>
            </w:pPr>
          </w:p>
        </w:tc>
        <w:tc>
          <w:tcPr>
            <w:tcW w:w="2452" w:type="pct"/>
            <w:shd w:val="clear" w:color="auto" w:fill="D9D9D9" w:themeFill="background1" w:themeFillShade="D9"/>
            <w:vAlign w:val="center"/>
          </w:tcPr>
          <w:p w14:paraId="5BE01270" w14:textId="77777777" w:rsidR="00B16B63" w:rsidRPr="00005346" w:rsidRDefault="00B16B63" w:rsidP="003B4083">
            <w:pPr>
              <w:spacing w:after="0"/>
              <w:rPr>
                <w:rFonts w:eastAsia="SimSun;宋体" w:cs="Calibri"/>
                <w:sz w:val="20"/>
                <w:szCs w:val="20"/>
              </w:rPr>
            </w:pPr>
            <w:r>
              <w:rPr>
                <w:b/>
                <w:sz w:val="18"/>
                <w:szCs w:val="18"/>
              </w:rPr>
              <w:t>Πληκτρολόγιο - Ποντίκι</w:t>
            </w:r>
          </w:p>
        </w:tc>
        <w:tc>
          <w:tcPr>
            <w:tcW w:w="751" w:type="pct"/>
            <w:shd w:val="clear" w:color="auto" w:fill="D9D9D9" w:themeFill="background1" w:themeFillShade="D9"/>
            <w:vAlign w:val="center"/>
          </w:tcPr>
          <w:p w14:paraId="3E30421B" w14:textId="77777777" w:rsidR="00B16B63" w:rsidRPr="00005346" w:rsidRDefault="00B16B63" w:rsidP="003B4083">
            <w:pPr>
              <w:spacing w:after="0"/>
              <w:jc w:val="center"/>
              <w:rPr>
                <w:rFonts w:eastAsia="SimSun;宋体" w:cs="Calibri"/>
                <w:b/>
                <w:sz w:val="20"/>
                <w:szCs w:val="20"/>
              </w:rPr>
            </w:pPr>
          </w:p>
        </w:tc>
        <w:tc>
          <w:tcPr>
            <w:tcW w:w="751" w:type="pct"/>
            <w:shd w:val="clear" w:color="auto" w:fill="D9D9D9" w:themeFill="background1" w:themeFillShade="D9"/>
            <w:vAlign w:val="center"/>
          </w:tcPr>
          <w:p w14:paraId="5C64E378" w14:textId="77777777" w:rsidR="00B16B63" w:rsidRPr="008C5A0F" w:rsidRDefault="00B16B63" w:rsidP="003B4083">
            <w:pPr>
              <w:spacing w:after="0"/>
              <w:jc w:val="center"/>
              <w:rPr>
                <w:b/>
                <w:sz w:val="18"/>
                <w:szCs w:val="18"/>
              </w:rPr>
            </w:pPr>
          </w:p>
        </w:tc>
        <w:tc>
          <w:tcPr>
            <w:tcW w:w="751" w:type="pct"/>
            <w:shd w:val="clear" w:color="auto" w:fill="D9D9D9" w:themeFill="background1" w:themeFillShade="D9"/>
            <w:vAlign w:val="center"/>
          </w:tcPr>
          <w:p w14:paraId="25774E62" w14:textId="77777777" w:rsidR="00B16B63" w:rsidRPr="008C5A0F" w:rsidRDefault="00B16B63" w:rsidP="003B4083">
            <w:pPr>
              <w:spacing w:after="0"/>
              <w:jc w:val="center"/>
              <w:rPr>
                <w:b/>
                <w:sz w:val="18"/>
                <w:szCs w:val="18"/>
              </w:rPr>
            </w:pPr>
          </w:p>
        </w:tc>
      </w:tr>
      <w:tr w:rsidR="00F25155" w:rsidRPr="008C5A0F" w14:paraId="62081AE1" w14:textId="77777777" w:rsidTr="000612D8">
        <w:tc>
          <w:tcPr>
            <w:tcW w:w="294" w:type="pct"/>
            <w:vAlign w:val="center"/>
          </w:tcPr>
          <w:p w14:paraId="38E5442F" w14:textId="0D914E17" w:rsidR="00F25155" w:rsidRPr="00A20191" w:rsidRDefault="00F25155" w:rsidP="00F25155">
            <w:pPr>
              <w:spacing w:after="0"/>
              <w:jc w:val="center"/>
              <w:rPr>
                <w:sz w:val="18"/>
                <w:szCs w:val="18"/>
                <w:lang w:val="en-US"/>
              </w:rPr>
            </w:pPr>
            <w:r>
              <w:rPr>
                <w:sz w:val="18"/>
                <w:szCs w:val="18"/>
                <w:lang w:val="en-US"/>
              </w:rPr>
              <w:lastRenderedPageBreak/>
              <w:t>46</w:t>
            </w:r>
          </w:p>
        </w:tc>
        <w:tc>
          <w:tcPr>
            <w:tcW w:w="2452" w:type="pct"/>
            <w:vAlign w:val="center"/>
          </w:tcPr>
          <w:p w14:paraId="4E75971D" w14:textId="5FB7A38F" w:rsidR="00F25155" w:rsidRPr="00F25155" w:rsidRDefault="00F25155" w:rsidP="00F25155">
            <w:pPr>
              <w:spacing w:after="0"/>
              <w:rPr>
                <w:b/>
                <w:sz w:val="20"/>
                <w:szCs w:val="20"/>
              </w:rPr>
            </w:pPr>
            <w:r w:rsidRPr="00F25155">
              <w:rPr>
                <w:rFonts w:eastAsia="SimSun;宋体"/>
                <w:sz w:val="20"/>
                <w:szCs w:val="20"/>
              </w:rPr>
              <w:t xml:space="preserve">Ελληνολατινικό πληκτρολόγιο τύπου </w:t>
            </w:r>
            <w:r w:rsidRPr="00F25155">
              <w:rPr>
                <w:rFonts w:eastAsia="SimSun;宋体"/>
                <w:sz w:val="20"/>
                <w:szCs w:val="20"/>
                <w:lang w:val="en-US"/>
              </w:rPr>
              <w:t>Qwerty</w:t>
            </w:r>
            <w:r w:rsidRPr="00F25155">
              <w:rPr>
                <w:rFonts w:eastAsia="SimSun;宋体"/>
                <w:sz w:val="20"/>
                <w:szCs w:val="20"/>
              </w:rPr>
              <w:t xml:space="preserve"> με αριθμό πλήκτρων </w:t>
            </w:r>
            <w:r w:rsidRPr="00F25155">
              <w:rPr>
                <w:rFonts w:eastAsia="SimSun;宋体"/>
                <w:sz w:val="20"/>
                <w:szCs w:val="20"/>
              </w:rPr>
              <w:sym w:font="Symbol" w:char="F0B3"/>
            </w:r>
            <w:r w:rsidRPr="00F25155">
              <w:rPr>
                <w:rFonts w:eastAsia="SimSun;宋体"/>
                <w:sz w:val="20"/>
                <w:szCs w:val="20"/>
              </w:rPr>
              <w:t xml:space="preserve"> </w:t>
            </w:r>
            <w:r w:rsidR="007A641F" w:rsidRPr="000612D8">
              <w:rPr>
                <w:rFonts w:eastAsia="SimSun;宋体"/>
                <w:sz w:val="20"/>
                <w:szCs w:val="20"/>
              </w:rPr>
              <w:t>80</w:t>
            </w:r>
            <w:r w:rsidR="007A641F" w:rsidRPr="00F25155">
              <w:rPr>
                <w:rFonts w:eastAsia="SimSun;宋体"/>
                <w:sz w:val="20"/>
                <w:szCs w:val="20"/>
              </w:rPr>
              <w:t xml:space="preserve"> </w:t>
            </w:r>
            <w:r w:rsidRPr="00F25155">
              <w:rPr>
                <w:rFonts w:eastAsia="SimSun;宋体"/>
                <w:sz w:val="20"/>
                <w:szCs w:val="20"/>
              </w:rPr>
              <w:t>και χαραγμένους τους Ελληνικούς χαρακτήρες. Να περιλαμβάνει οπίσθιο φωτισμό.</w:t>
            </w:r>
          </w:p>
        </w:tc>
        <w:tc>
          <w:tcPr>
            <w:tcW w:w="751" w:type="pct"/>
            <w:vAlign w:val="center"/>
          </w:tcPr>
          <w:p w14:paraId="10331DC9" w14:textId="02E521C3" w:rsidR="00F25155" w:rsidRPr="00F25155" w:rsidRDefault="00F25155" w:rsidP="00F25155">
            <w:pPr>
              <w:spacing w:after="0"/>
              <w:jc w:val="center"/>
              <w:rPr>
                <w:rFonts w:eastAsia="SimSun;宋体" w:cs="Calibri"/>
                <w:b/>
                <w:sz w:val="20"/>
                <w:szCs w:val="20"/>
              </w:rPr>
            </w:pPr>
            <w:r w:rsidRPr="00F25155">
              <w:rPr>
                <w:rFonts w:eastAsia="SimSun;宋体"/>
                <w:b/>
                <w:sz w:val="20"/>
                <w:szCs w:val="20"/>
              </w:rPr>
              <w:t>ΝΑΙ</w:t>
            </w:r>
          </w:p>
        </w:tc>
        <w:tc>
          <w:tcPr>
            <w:tcW w:w="751" w:type="pct"/>
            <w:vAlign w:val="center"/>
          </w:tcPr>
          <w:p w14:paraId="140A713A" w14:textId="77777777" w:rsidR="00F25155" w:rsidRPr="008C5A0F" w:rsidRDefault="00F25155" w:rsidP="00F25155">
            <w:pPr>
              <w:spacing w:after="0"/>
              <w:jc w:val="center"/>
              <w:rPr>
                <w:b/>
                <w:sz w:val="18"/>
                <w:szCs w:val="18"/>
              </w:rPr>
            </w:pPr>
          </w:p>
        </w:tc>
        <w:tc>
          <w:tcPr>
            <w:tcW w:w="751" w:type="pct"/>
            <w:vAlign w:val="center"/>
          </w:tcPr>
          <w:p w14:paraId="6FA6834D" w14:textId="77777777" w:rsidR="00F25155" w:rsidRPr="008C5A0F" w:rsidRDefault="00F25155" w:rsidP="00F25155">
            <w:pPr>
              <w:spacing w:after="0"/>
              <w:jc w:val="center"/>
              <w:rPr>
                <w:b/>
                <w:sz w:val="18"/>
                <w:szCs w:val="18"/>
              </w:rPr>
            </w:pPr>
          </w:p>
        </w:tc>
      </w:tr>
      <w:tr w:rsidR="00F25155" w:rsidRPr="008C5A0F" w14:paraId="5E23ABFA" w14:textId="77777777" w:rsidTr="000612D8">
        <w:tc>
          <w:tcPr>
            <w:tcW w:w="294" w:type="pct"/>
            <w:vAlign w:val="center"/>
          </w:tcPr>
          <w:p w14:paraId="6BFC17F5" w14:textId="7850A839" w:rsidR="00F25155" w:rsidRPr="00DB6BA9" w:rsidRDefault="00F25155" w:rsidP="00F25155">
            <w:pPr>
              <w:spacing w:after="0"/>
              <w:jc w:val="center"/>
              <w:rPr>
                <w:sz w:val="18"/>
                <w:szCs w:val="18"/>
                <w:lang w:val="en-US"/>
              </w:rPr>
            </w:pPr>
            <w:r>
              <w:rPr>
                <w:sz w:val="18"/>
                <w:szCs w:val="18"/>
                <w:lang w:val="en-US"/>
              </w:rPr>
              <w:t>47</w:t>
            </w:r>
          </w:p>
        </w:tc>
        <w:tc>
          <w:tcPr>
            <w:tcW w:w="2452" w:type="pct"/>
            <w:vAlign w:val="center"/>
          </w:tcPr>
          <w:p w14:paraId="412FF343" w14:textId="404C3DDA" w:rsidR="00F25155" w:rsidRPr="00F25155" w:rsidRDefault="00F25155" w:rsidP="00F25155">
            <w:pPr>
              <w:spacing w:after="0"/>
              <w:rPr>
                <w:rFonts w:eastAsia="SimSun;宋体" w:cs="Calibri"/>
                <w:sz w:val="20"/>
                <w:szCs w:val="20"/>
              </w:rPr>
            </w:pPr>
            <w:r w:rsidRPr="00F25155">
              <w:rPr>
                <w:rFonts w:eastAsia="SimSun;宋体"/>
                <w:sz w:val="20"/>
                <w:szCs w:val="20"/>
              </w:rPr>
              <w:t xml:space="preserve">Να συνοδεύεται  από </w:t>
            </w:r>
            <w:r w:rsidRPr="00F25155">
              <w:rPr>
                <w:rFonts w:eastAsia="SimSun;宋体"/>
                <w:sz w:val="20"/>
                <w:szCs w:val="20"/>
                <w:lang w:val="en-US"/>
              </w:rPr>
              <w:t>optical</w:t>
            </w:r>
            <w:r w:rsidRPr="00F25155">
              <w:rPr>
                <w:rFonts w:eastAsia="SimSun;宋体"/>
                <w:sz w:val="20"/>
                <w:szCs w:val="20"/>
              </w:rPr>
              <w:t xml:space="preserve"> </w:t>
            </w:r>
            <w:r w:rsidRPr="00F25155">
              <w:rPr>
                <w:rFonts w:eastAsia="SimSun;宋体"/>
                <w:sz w:val="20"/>
                <w:szCs w:val="20"/>
                <w:lang w:val="en-US"/>
              </w:rPr>
              <w:t>mouse</w:t>
            </w:r>
            <w:r w:rsidRPr="00F25155">
              <w:rPr>
                <w:rFonts w:eastAsia="SimSun;宋体"/>
                <w:sz w:val="20"/>
                <w:szCs w:val="20"/>
              </w:rPr>
              <w:t xml:space="preserve">, </w:t>
            </w:r>
            <w:r w:rsidRPr="00F25155">
              <w:rPr>
                <w:rFonts w:eastAsia="SimSun;宋体"/>
                <w:sz w:val="20"/>
                <w:szCs w:val="20"/>
                <w:lang w:val="en-US"/>
              </w:rPr>
              <w:t>Microsoft</w:t>
            </w:r>
            <w:r w:rsidRPr="00F25155">
              <w:rPr>
                <w:rFonts w:eastAsia="SimSun;宋体"/>
                <w:sz w:val="20"/>
                <w:szCs w:val="20"/>
              </w:rPr>
              <w:t xml:space="preserve"> συμβατό.</w:t>
            </w:r>
          </w:p>
        </w:tc>
        <w:tc>
          <w:tcPr>
            <w:tcW w:w="751" w:type="pct"/>
            <w:vAlign w:val="center"/>
          </w:tcPr>
          <w:p w14:paraId="6794227C" w14:textId="0285749A" w:rsidR="00F25155" w:rsidRPr="00F25155" w:rsidRDefault="00F25155" w:rsidP="00F25155">
            <w:pPr>
              <w:spacing w:after="0"/>
              <w:jc w:val="center"/>
              <w:rPr>
                <w:rFonts w:eastAsia="SimSun;宋体" w:cs="Calibri"/>
                <w:b/>
                <w:sz w:val="20"/>
                <w:szCs w:val="20"/>
              </w:rPr>
            </w:pPr>
            <w:r w:rsidRPr="00F25155">
              <w:rPr>
                <w:rFonts w:eastAsia="SimSun;宋体"/>
                <w:b/>
                <w:sz w:val="20"/>
                <w:szCs w:val="20"/>
              </w:rPr>
              <w:t>ΝΑΙ</w:t>
            </w:r>
          </w:p>
        </w:tc>
        <w:tc>
          <w:tcPr>
            <w:tcW w:w="751" w:type="pct"/>
            <w:vAlign w:val="center"/>
          </w:tcPr>
          <w:p w14:paraId="38FBE463" w14:textId="77777777" w:rsidR="00F25155" w:rsidRPr="008C5A0F" w:rsidRDefault="00F25155" w:rsidP="00F25155">
            <w:pPr>
              <w:spacing w:after="0"/>
              <w:jc w:val="center"/>
              <w:rPr>
                <w:b/>
                <w:sz w:val="18"/>
                <w:szCs w:val="18"/>
              </w:rPr>
            </w:pPr>
          </w:p>
        </w:tc>
        <w:tc>
          <w:tcPr>
            <w:tcW w:w="751" w:type="pct"/>
            <w:vAlign w:val="center"/>
          </w:tcPr>
          <w:p w14:paraId="32756EAD" w14:textId="77777777" w:rsidR="00F25155" w:rsidRPr="008C5A0F" w:rsidRDefault="00F25155" w:rsidP="00F25155">
            <w:pPr>
              <w:spacing w:after="0"/>
              <w:jc w:val="center"/>
              <w:rPr>
                <w:b/>
                <w:sz w:val="18"/>
                <w:szCs w:val="18"/>
              </w:rPr>
            </w:pPr>
          </w:p>
        </w:tc>
      </w:tr>
      <w:tr w:rsidR="00B16B63" w:rsidRPr="008C5A0F" w14:paraId="76FC12FC" w14:textId="77777777" w:rsidTr="000612D8">
        <w:tc>
          <w:tcPr>
            <w:tcW w:w="294" w:type="pct"/>
            <w:shd w:val="clear" w:color="auto" w:fill="D0CECE" w:themeFill="background2" w:themeFillShade="E6"/>
            <w:vAlign w:val="center"/>
          </w:tcPr>
          <w:p w14:paraId="19897A74" w14:textId="77777777" w:rsidR="00B16B63" w:rsidRPr="008C5A0F" w:rsidRDefault="00B16B63" w:rsidP="003B4083">
            <w:pPr>
              <w:spacing w:after="0"/>
              <w:jc w:val="center"/>
              <w:rPr>
                <w:sz w:val="18"/>
                <w:szCs w:val="18"/>
              </w:rPr>
            </w:pPr>
          </w:p>
        </w:tc>
        <w:tc>
          <w:tcPr>
            <w:tcW w:w="2452" w:type="pct"/>
            <w:shd w:val="clear" w:color="auto" w:fill="D0CECE" w:themeFill="background2" w:themeFillShade="E6"/>
            <w:vAlign w:val="center"/>
          </w:tcPr>
          <w:p w14:paraId="4A2B6571" w14:textId="77777777" w:rsidR="00B16B63" w:rsidRPr="00311DAE" w:rsidRDefault="00B16B63" w:rsidP="003B4083">
            <w:pPr>
              <w:spacing w:after="0"/>
              <w:rPr>
                <w:rFonts w:eastAsia="SimSun;宋体" w:cs="Calibri"/>
                <w:sz w:val="20"/>
                <w:szCs w:val="20"/>
              </w:rPr>
            </w:pPr>
            <w:r>
              <w:rPr>
                <w:b/>
                <w:sz w:val="18"/>
                <w:szCs w:val="18"/>
              </w:rPr>
              <w:t>Ειδικές Απαιτήσεις</w:t>
            </w:r>
          </w:p>
        </w:tc>
        <w:tc>
          <w:tcPr>
            <w:tcW w:w="751" w:type="pct"/>
            <w:shd w:val="clear" w:color="auto" w:fill="D0CECE" w:themeFill="background2" w:themeFillShade="E6"/>
            <w:vAlign w:val="center"/>
          </w:tcPr>
          <w:p w14:paraId="7DDF8DD1" w14:textId="77777777" w:rsidR="00B16B63" w:rsidRPr="00311DAE" w:rsidRDefault="00B16B63" w:rsidP="003B4083">
            <w:pPr>
              <w:spacing w:after="0"/>
              <w:jc w:val="center"/>
              <w:rPr>
                <w:rFonts w:eastAsia="SimSun;宋体" w:cs="Calibri"/>
                <w:b/>
                <w:sz w:val="20"/>
                <w:szCs w:val="20"/>
              </w:rPr>
            </w:pPr>
          </w:p>
        </w:tc>
        <w:tc>
          <w:tcPr>
            <w:tcW w:w="751" w:type="pct"/>
            <w:shd w:val="clear" w:color="auto" w:fill="D0CECE" w:themeFill="background2" w:themeFillShade="E6"/>
            <w:vAlign w:val="center"/>
          </w:tcPr>
          <w:p w14:paraId="04508F1A" w14:textId="77777777" w:rsidR="00B16B63" w:rsidRPr="008C5A0F" w:rsidRDefault="00B16B63" w:rsidP="003B4083">
            <w:pPr>
              <w:spacing w:after="0"/>
              <w:jc w:val="center"/>
              <w:rPr>
                <w:b/>
                <w:sz w:val="18"/>
                <w:szCs w:val="18"/>
              </w:rPr>
            </w:pPr>
          </w:p>
        </w:tc>
        <w:tc>
          <w:tcPr>
            <w:tcW w:w="751" w:type="pct"/>
            <w:shd w:val="clear" w:color="auto" w:fill="D0CECE" w:themeFill="background2" w:themeFillShade="E6"/>
            <w:vAlign w:val="center"/>
          </w:tcPr>
          <w:p w14:paraId="218E9BCF" w14:textId="77777777" w:rsidR="00B16B63" w:rsidRPr="008C5A0F" w:rsidRDefault="00B16B63" w:rsidP="003B4083">
            <w:pPr>
              <w:spacing w:after="0"/>
              <w:jc w:val="center"/>
              <w:rPr>
                <w:b/>
                <w:sz w:val="18"/>
                <w:szCs w:val="18"/>
              </w:rPr>
            </w:pPr>
          </w:p>
        </w:tc>
      </w:tr>
      <w:tr w:rsidR="008A5941" w:rsidRPr="008C5A0F" w14:paraId="096E66B5" w14:textId="77777777" w:rsidTr="000612D8">
        <w:tc>
          <w:tcPr>
            <w:tcW w:w="294" w:type="pct"/>
            <w:vAlign w:val="center"/>
          </w:tcPr>
          <w:p w14:paraId="3F7155FE" w14:textId="0130D715" w:rsidR="008A5941" w:rsidRPr="002F2262" w:rsidRDefault="008A5941" w:rsidP="008A5941">
            <w:pPr>
              <w:spacing w:after="0"/>
              <w:jc w:val="center"/>
              <w:rPr>
                <w:sz w:val="18"/>
                <w:szCs w:val="18"/>
                <w:lang w:val="en-US"/>
              </w:rPr>
            </w:pPr>
            <w:r>
              <w:rPr>
                <w:sz w:val="18"/>
                <w:szCs w:val="18"/>
                <w:lang w:val="en-US"/>
              </w:rPr>
              <w:t>48</w:t>
            </w:r>
          </w:p>
        </w:tc>
        <w:tc>
          <w:tcPr>
            <w:tcW w:w="2452" w:type="pct"/>
            <w:vAlign w:val="center"/>
          </w:tcPr>
          <w:p w14:paraId="79FCC245" w14:textId="3869B96D" w:rsidR="008A5941" w:rsidRPr="008A5941" w:rsidRDefault="008A5941" w:rsidP="008A5941">
            <w:pPr>
              <w:spacing w:after="0"/>
              <w:rPr>
                <w:rFonts w:eastAsia="SimSun;宋体" w:cs="Calibri"/>
                <w:sz w:val="20"/>
                <w:szCs w:val="20"/>
              </w:rPr>
            </w:pPr>
            <w:r w:rsidRPr="008A5941">
              <w:rPr>
                <w:rFonts w:eastAsia="SimSun;宋体"/>
                <w:sz w:val="20"/>
                <w:szCs w:val="20"/>
              </w:rPr>
              <w:t>Συνολικό βάρος μονάδας Η/Υ</w:t>
            </w:r>
          </w:p>
        </w:tc>
        <w:tc>
          <w:tcPr>
            <w:tcW w:w="751" w:type="pct"/>
            <w:vAlign w:val="center"/>
          </w:tcPr>
          <w:p w14:paraId="70B5B877" w14:textId="230A9917" w:rsidR="008A5941" w:rsidRPr="008A5941" w:rsidRDefault="008A5941" w:rsidP="008A5941">
            <w:pPr>
              <w:spacing w:after="0"/>
              <w:jc w:val="center"/>
              <w:rPr>
                <w:rFonts w:eastAsia="SimSun;宋体" w:cs="Calibri"/>
                <w:b/>
                <w:sz w:val="20"/>
                <w:szCs w:val="20"/>
              </w:rPr>
            </w:pPr>
            <w:r w:rsidRPr="008A5941">
              <w:rPr>
                <w:rFonts w:eastAsia="SimSun;宋体"/>
                <w:b/>
                <w:sz w:val="20"/>
                <w:szCs w:val="20"/>
              </w:rPr>
              <w:t>&lt;</w:t>
            </w:r>
            <w:r w:rsidRPr="008A5941">
              <w:rPr>
                <w:rFonts w:eastAsia="SimSun;宋体"/>
                <w:b/>
                <w:sz w:val="20"/>
                <w:szCs w:val="20"/>
                <w:lang w:val="en-US"/>
              </w:rPr>
              <w:t xml:space="preserve"> </w:t>
            </w:r>
            <w:r w:rsidR="0040013B">
              <w:rPr>
                <w:rFonts w:eastAsia="SimSun;宋体"/>
                <w:b/>
                <w:sz w:val="20"/>
                <w:szCs w:val="20"/>
                <w:lang w:val="en-US"/>
              </w:rPr>
              <w:t xml:space="preserve">1,5 </w:t>
            </w:r>
            <w:r w:rsidRPr="008A5941">
              <w:rPr>
                <w:rFonts w:eastAsia="SimSun;宋体"/>
                <w:b/>
                <w:sz w:val="20"/>
                <w:szCs w:val="20"/>
                <w:lang w:val="en-US"/>
              </w:rPr>
              <w:t>kg</w:t>
            </w:r>
          </w:p>
        </w:tc>
        <w:tc>
          <w:tcPr>
            <w:tcW w:w="751" w:type="pct"/>
            <w:vAlign w:val="center"/>
          </w:tcPr>
          <w:p w14:paraId="0672A08D" w14:textId="77777777" w:rsidR="008A5941" w:rsidRPr="008C5A0F" w:rsidRDefault="008A5941" w:rsidP="008A5941">
            <w:pPr>
              <w:spacing w:after="0"/>
              <w:jc w:val="center"/>
              <w:rPr>
                <w:b/>
                <w:sz w:val="18"/>
                <w:szCs w:val="18"/>
              </w:rPr>
            </w:pPr>
          </w:p>
        </w:tc>
        <w:tc>
          <w:tcPr>
            <w:tcW w:w="751" w:type="pct"/>
            <w:vAlign w:val="center"/>
          </w:tcPr>
          <w:p w14:paraId="7685E350" w14:textId="77777777" w:rsidR="008A5941" w:rsidRPr="008C5A0F" w:rsidRDefault="008A5941" w:rsidP="008A5941">
            <w:pPr>
              <w:spacing w:after="0"/>
              <w:jc w:val="center"/>
              <w:rPr>
                <w:b/>
                <w:sz w:val="18"/>
                <w:szCs w:val="18"/>
              </w:rPr>
            </w:pPr>
          </w:p>
        </w:tc>
      </w:tr>
      <w:tr w:rsidR="008A5941" w:rsidRPr="008C5A0F" w14:paraId="7F20ED25" w14:textId="77777777" w:rsidTr="000612D8">
        <w:tc>
          <w:tcPr>
            <w:tcW w:w="294" w:type="pct"/>
            <w:vAlign w:val="center"/>
          </w:tcPr>
          <w:p w14:paraId="6B66DDEE" w14:textId="1C91A788" w:rsidR="008A5941" w:rsidRPr="002F2262" w:rsidRDefault="008A5941" w:rsidP="008A5941">
            <w:pPr>
              <w:spacing w:after="0"/>
              <w:jc w:val="center"/>
              <w:rPr>
                <w:sz w:val="18"/>
                <w:szCs w:val="18"/>
                <w:lang w:val="en-US"/>
              </w:rPr>
            </w:pPr>
            <w:r>
              <w:rPr>
                <w:sz w:val="18"/>
                <w:szCs w:val="18"/>
                <w:lang w:val="en-US"/>
              </w:rPr>
              <w:t>49</w:t>
            </w:r>
          </w:p>
        </w:tc>
        <w:tc>
          <w:tcPr>
            <w:tcW w:w="2452" w:type="pct"/>
            <w:vAlign w:val="center"/>
          </w:tcPr>
          <w:p w14:paraId="645CEBCB" w14:textId="566B6C12" w:rsidR="008A5941" w:rsidRPr="008A5941" w:rsidRDefault="008A5941" w:rsidP="008A5941">
            <w:pPr>
              <w:spacing w:after="0"/>
              <w:rPr>
                <w:rFonts w:eastAsia="SimSun;宋体" w:cs="Calibri"/>
                <w:sz w:val="20"/>
                <w:szCs w:val="20"/>
              </w:rPr>
            </w:pPr>
            <w:r w:rsidRPr="008A5941">
              <w:rPr>
                <w:rFonts w:eastAsia="SimSun;宋体"/>
                <w:sz w:val="20"/>
                <w:szCs w:val="20"/>
              </w:rPr>
              <w:t>Να συνοδεύεται από τσάντα μεταφοράς</w:t>
            </w:r>
          </w:p>
        </w:tc>
        <w:tc>
          <w:tcPr>
            <w:tcW w:w="751" w:type="pct"/>
            <w:vAlign w:val="center"/>
          </w:tcPr>
          <w:p w14:paraId="5BCEC028" w14:textId="7FAD9417" w:rsidR="008A5941" w:rsidRPr="008A5941" w:rsidRDefault="008A5941" w:rsidP="008A5941">
            <w:pPr>
              <w:spacing w:after="0"/>
              <w:jc w:val="center"/>
              <w:rPr>
                <w:rFonts w:eastAsia="SimSun;宋体" w:cs="Calibri"/>
                <w:b/>
                <w:sz w:val="20"/>
                <w:szCs w:val="20"/>
              </w:rPr>
            </w:pPr>
            <w:r w:rsidRPr="008A5941">
              <w:rPr>
                <w:rFonts w:eastAsia="SimSun;宋体"/>
                <w:b/>
                <w:sz w:val="20"/>
                <w:szCs w:val="20"/>
              </w:rPr>
              <w:t>ΝΑΙ</w:t>
            </w:r>
          </w:p>
        </w:tc>
        <w:tc>
          <w:tcPr>
            <w:tcW w:w="751" w:type="pct"/>
            <w:vAlign w:val="center"/>
          </w:tcPr>
          <w:p w14:paraId="25AEB093" w14:textId="77777777" w:rsidR="008A5941" w:rsidRPr="008C5A0F" w:rsidRDefault="008A5941" w:rsidP="008A5941">
            <w:pPr>
              <w:spacing w:after="0"/>
              <w:jc w:val="center"/>
              <w:rPr>
                <w:b/>
                <w:sz w:val="18"/>
                <w:szCs w:val="18"/>
              </w:rPr>
            </w:pPr>
          </w:p>
        </w:tc>
        <w:tc>
          <w:tcPr>
            <w:tcW w:w="751" w:type="pct"/>
            <w:vAlign w:val="center"/>
          </w:tcPr>
          <w:p w14:paraId="39B8BC69" w14:textId="77777777" w:rsidR="008A5941" w:rsidRPr="008C5A0F" w:rsidRDefault="008A5941" w:rsidP="008A5941">
            <w:pPr>
              <w:spacing w:after="0"/>
              <w:jc w:val="center"/>
              <w:rPr>
                <w:b/>
                <w:sz w:val="18"/>
                <w:szCs w:val="18"/>
              </w:rPr>
            </w:pPr>
          </w:p>
        </w:tc>
      </w:tr>
      <w:tr w:rsidR="008A5941" w:rsidRPr="008C5A0F" w14:paraId="2F4693B4" w14:textId="77777777" w:rsidTr="000612D8">
        <w:tc>
          <w:tcPr>
            <w:tcW w:w="294" w:type="pct"/>
            <w:vAlign w:val="center"/>
          </w:tcPr>
          <w:p w14:paraId="2D369EF3" w14:textId="719AF2B3" w:rsidR="008A5941" w:rsidRPr="002F2262" w:rsidRDefault="008A5941" w:rsidP="008A5941">
            <w:pPr>
              <w:spacing w:after="0"/>
              <w:jc w:val="center"/>
              <w:rPr>
                <w:sz w:val="18"/>
                <w:szCs w:val="18"/>
                <w:lang w:val="en-US"/>
              </w:rPr>
            </w:pPr>
            <w:r>
              <w:rPr>
                <w:sz w:val="18"/>
                <w:szCs w:val="18"/>
                <w:lang w:val="en-US"/>
              </w:rPr>
              <w:t>50</w:t>
            </w:r>
          </w:p>
        </w:tc>
        <w:tc>
          <w:tcPr>
            <w:tcW w:w="2452" w:type="pct"/>
            <w:vAlign w:val="center"/>
          </w:tcPr>
          <w:p w14:paraId="237CA985" w14:textId="332A56F9" w:rsidR="008A5941" w:rsidRPr="008A5941" w:rsidRDefault="008A5941" w:rsidP="008A5941">
            <w:pPr>
              <w:spacing w:after="0"/>
              <w:rPr>
                <w:rFonts w:eastAsia="SimSun;宋体" w:cs="Calibri"/>
                <w:sz w:val="20"/>
                <w:szCs w:val="20"/>
              </w:rPr>
            </w:pPr>
            <w:r w:rsidRPr="008A5941">
              <w:rPr>
                <w:rFonts w:eastAsia="SimSun;宋体"/>
                <w:sz w:val="20"/>
                <w:szCs w:val="20"/>
              </w:rPr>
              <w:t xml:space="preserve">Λειτουργικό Σύστημα: </w:t>
            </w:r>
            <w:r w:rsidRPr="008A5941">
              <w:rPr>
                <w:rFonts w:eastAsia="SimSun;宋体"/>
                <w:sz w:val="20"/>
                <w:szCs w:val="20"/>
                <w:lang w:val="it-IT"/>
              </w:rPr>
              <w:t>Microsoft</w:t>
            </w:r>
            <w:r w:rsidRPr="008A5941">
              <w:rPr>
                <w:rFonts w:eastAsia="SimSun;宋体"/>
                <w:sz w:val="20"/>
                <w:szCs w:val="20"/>
              </w:rPr>
              <w:t xml:space="preserve"> </w:t>
            </w:r>
            <w:r w:rsidRPr="008A5941">
              <w:rPr>
                <w:rFonts w:eastAsia="SimSun;宋体"/>
                <w:sz w:val="20"/>
                <w:szCs w:val="20"/>
                <w:lang w:val="it-IT"/>
              </w:rPr>
              <w:t>Windows</w:t>
            </w:r>
            <w:r w:rsidRPr="008A5941">
              <w:rPr>
                <w:rFonts w:eastAsia="SimSun;宋体"/>
                <w:sz w:val="20"/>
                <w:szCs w:val="20"/>
              </w:rPr>
              <w:t xml:space="preserve"> 11 </w:t>
            </w:r>
            <w:r w:rsidRPr="008A5941">
              <w:rPr>
                <w:rFonts w:eastAsia="SimSun;宋体"/>
                <w:sz w:val="20"/>
                <w:szCs w:val="20"/>
                <w:lang w:val="it-IT"/>
              </w:rPr>
              <w:t>Pro</w:t>
            </w:r>
            <w:r w:rsidRPr="008A5941">
              <w:rPr>
                <w:rFonts w:eastAsia="SimSun;宋体"/>
                <w:sz w:val="20"/>
                <w:szCs w:val="20"/>
              </w:rPr>
              <w:t xml:space="preserve"> 64-</w:t>
            </w:r>
            <w:r w:rsidRPr="008A5941">
              <w:rPr>
                <w:rFonts w:eastAsia="SimSun;宋体"/>
                <w:sz w:val="20"/>
                <w:szCs w:val="20"/>
                <w:lang w:val="it-IT"/>
              </w:rPr>
              <w:t>bit</w:t>
            </w:r>
            <w:r w:rsidRPr="008A5941">
              <w:rPr>
                <w:rFonts w:eastAsia="SimSun;宋体"/>
                <w:sz w:val="20"/>
                <w:szCs w:val="20"/>
              </w:rPr>
              <w:t xml:space="preserve"> ή νεότερη έκδοση</w:t>
            </w:r>
          </w:p>
        </w:tc>
        <w:tc>
          <w:tcPr>
            <w:tcW w:w="751" w:type="pct"/>
            <w:vAlign w:val="center"/>
          </w:tcPr>
          <w:p w14:paraId="0080139C" w14:textId="03E4B8D5" w:rsidR="008A5941" w:rsidRPr="008A5941" w:rsidRDefault="008A5941" w:rsidP="008A5941">
            <w:pPr>
              <w:spacing w:after="0"/>
              <w:jc w:val="center"/>
              <w:rPr>
                <w:rFonts w:eastAsia="SimSun;宋体" w:cs="Calibri"/>
                <w:b/>
                <w:sz w:val="20"/>
                <w:szCs w:val="20"/>
              </w:rPr>
            </w:pPr>
            <w:r w:rsidRPr="008A5941">
              <w:rPr>
                <w:rFonts w:eastAsia="SimSun;宋体"/>
                <w:b/>
                <w:sz w:val="20"/>
                <w:szCs w:val="20"/>
              </w:rPr>
              <w:t>ΝΑΙ</w:t>
            </w:r>
          </w:p>
        </w:tc>
        <w:tc>
          <w:tcPr>
            <w:tcW w:w="751" w:type="pct"/>
            <w:vAlign w:val="center"/>
          </w:tcPr>
          <w:p w14:paraId="4C7CF54E" w14:textId="77777777" w:rsidR="008A5941" w:rsidRPr="008C5A0F" w:rsidRDefault="008A5941" w:rsidP="008A5941">
            <w:pPr>
              <w:spacing w:after="0"/>
              <w:jc w:val="center"/>
              <w:rPr>
                <w:b/>
                <w:sz w:val="18"/>
                <w:szCs w:val="18"/>
              </w:rPr>
            </w:pPr>
          </w:p>
        </w:tc>
        <w:tc>
          <w:tcPr>
            <w:tcW w:w="751" w:type="pct"/>
            <w:vAlign w:val="center"/>
          </w:tcPr>
          <w:p w14:paraId="70DB7C90" w14:textId="77777777" w:rsidR="008A5941" w:rsidRPr="008C5A0F" w:rsidRDefault="008A5941" w:rsidP="008A5941">
            <w:pPr>
              <w:spacing w:after="0"/>
              <w:jc w:val="center"/>
              <w:rPr>
                <w:b/>
                <w:sz w:val="18"/>
                <w:szCs w:val="18"/>
              </w:rPr>
            </w:pPr>
          </w:p>
        </w:tc>
      </w:tr>
      <w:tr w:rsidR="008A5941" w:rsidRPr="008C5A0F" w14:paraId="09DB9ABA" w14:textId="77777777" w:rsidTr="000612D8">
        <w:tc>
          <w:tcPr>
            <w:tcW w:w="294" w:type="pct"/>
            <w:vAlign w:val="center"/>
          </w:tcPr>
          <w:p w14:paraId="419D2FBD" w14:textId="03713D61" w:rsidR="008A5941" w:rsidRPr="002F2262" w:rsidRDefault="008A5941" w:rsidP="008A5941">
            <w:pPr>
              <w:spacing w:after="0"/>
              <w:jc w:val="center"/>
              <w:rPr>
                <w:sz w:val="18"/>
                <w:szCs w:val="18"/>
                <w:lang w:val="en-US"/>
              </w:rPr>
            </w:pPr>
            <w:r>
              <w:rPr>
                <w:sz w:val="18"/>
                <w:szCs w:val="18"/>
                <w:lang w:val="en-US"/>
              </w:rPr>
              <w:t>51</w:t>
            </w:r>
          </w:p>
        </w:tc>
        <w:tc>
          <w:tcPr>
            <w:tcW w:w="2452" w:type="pct"/>
            <w:vAlign w:val="center"/>
          </w:tcPr>
          <w:p w14:paraId="463D4D36" w14:textId="4B85C9C4" w:rsidR="008A5941" w:rsidRPr="008A5941" w:rsidRDefault="008A5941" w:rsidP="008A5941">
            <w:pPr>
              <w:spacing w:after="0"/>
              <w:rPr>
                <w:rFonts w:eastAsia="SimSun;宋体" w:cs="Calibri"/>
                <w:sz w:val="20"/>
                <w:szCs w:val="20"/>
              </w:rPr>
            </w:pPr>
            <w:r w:rsidRPr="008A5941">
              <w:rPr>
                <w:rFonts w:eastAsia="SimSun;宋体"/>
                <w:sz w:val="20"/>
                <w:szCs w:val="20"/>
              </w:rPr>
              <w:t xml:space="preserve">Να αναφερθούν τα στοιχεία που χρησιμοποιούνται για την εξοικονόμηση ενέργειας. </w:t>
            </w:r>
            <w:r w:rsidRPr="008A5941">
              <w:rPr>
                <w:rFonts w:eastAsia="SimSun;宋体"/>
                <w:sz w:val="20"/>
                <w:szCs w:val="20"/>
                <w:lang w:val="en-US"/>
              </w:rPr>
              <w:t>(π.χ δυνατότητα μέσω λειτουργικού συστήματος).</w:t>
            </w:r>
          </w:p>
        </w:tc>
        <w:tc>
          <w:tcPr>
            <w:tcW w:w="751" w:type="pct"/>
            <w:vAlign w:val="center"/>
          </w:tcPr>
          <w:p w14:paraId="38C7EB82" w14:textId="46BDF87F" w:rsidR="008A5941" w:rsidRPr="008A5941" w:rsidRDefault="008A5941" w:rsidP="008A5941">
            <w:pPr>
              <w:spacing w:after="0"/>
              <w:jc w:val="center"/>
              <w:rPr>
                <w:rFonts w:eastAsia="SimSun;宋体" w:cs="Calibri"/>
                <w:b/>
                <w:sz w:val="20"/>
                <w:szCs w:val="20"/>
              </w:rPr>
            </w:pPr>
            <w:r w:rsidRPr="008A5941">
              <w:rPr>
                <w:rFonts w:eastAsia="SimSun;宋体"/>
                <w:b/>
                <w:sz w:val="20"/>
                <w:szCs w:val="20"/>
              </w:rPr>
              <w:t>ΝΑΙ</w:t>
            </w:r>
          </w:p>
        </w:tc>
        <w:tc>
          <w:tcPr>
            <w:tcW w:w="751" w:type="pct"/>
            <w:vAlign w:val="center"/>
          </w:tcPr>
          <w:p w14:paraId="68A29A5D" w14:textId="77777777" w:rsidR="008A5941" w:rsidRPr="008C5A0F" w:rsidRDefault="008A5941" w:rsidP="008A5941">
            <w:pPr>
              <w:spacing w:after="0"/>
              <w:jc w:val="center"/>
              <w:rPr>
                <w:b/>
                <w:sz w:val="18"/>
                <w:szCs w:val="18"/>
              </w:rPr>
            </w:pPr>
          </w:p>
        </w:tc>
        <w:tc>
          <w:tcPr>
            <w:tcW w:w="751" w:type="pct"/>
            <w:vAlign w:val="center"/>
          </w:tcPr>
          <w:p w14:paraId="4108CE35" w14:textId="77777777" w:rsidR="008A5941" w:rsidRPr="008C5A0F" w:rsidRDefault="008A5941" w:rsidP="008A5941">
            <w:pPr>
              <w:spacing w:after="0"/>
              <w:jc w:val="center"/>
              <w:rPr>
                <w:b/>
                <w:sz w:val="18"/>
                <w:szCs w:val="18"/>
              </w:rPr>
            </w:pPr>
          </w:p>
        </w:tc>
      </w:tr>
      <w:tr w:rsidR="008A5941" w:rsidRPr="008C5A0F" w14:paraId="08C33635" w14:textId="77777777" w:rsidTr="000612D8">
        <w:tc>
          <w:tcPr>
            <w:tcW w:w="294" w:type="pct"/>
            <w:vAlign w:val="center"/>
          </w:tcPr>
          <w:p w14:paraId="48CB9262" w14:textId="78602FC7" w:rsidR="008A5941" w:rsidRPr="002F2262" w:rsidRDefault="008A5941" w:rsidP="008A5941">
            <w:pPr>
              <w:spacing w:after="0"/>
              <w:jc w:val="center"/>
              <w:rPr>
                <w:sz w:val="18"/>
                <w:szCs w:val="18"/>
                <w:lang w:val="en-US"/>
              </w:rPr>
            </w:pPr>
            <w:r>
              <w:rPr>
                <w:sz w:val="18"/>
                <w:szCs w:val="18"/>
                <w:lang w:val="en-US"/>
              </w:rPr>
              <w:t>52</w:t>
            </w:r>
          </w:p>
        </w:tc>
        <w:tc>
          <w:tcPr>
            <w:tcW w:w="2452" w:type="pct"/>
            <w:vAlign w:val="center"/>
          </w:tcPr>
          <w:p w14:paraId="44BB9803" w14:textId="02A691EE" w:rsidR="008A5941" w:rsidRPr="008A5941" w:rsidRDefault="008A5941" w:rsidP="008A5941">
            <w:pPr>
              <w:spacing w:after="0"/>
              <w:rPr>
                <w:rFonts w:eastAsia="SimSun;宋体" w:cs="Calibri"/>
                <w:sz w:val="20"/>
                <w:szCs w:val="20"/>
              </w:rPr>
            </w:pPr>
            <w:r w:rsidRPr="008A5941">
              <w:rPr>
                <w:rFonts w:eastAsia="SimSun;宋体"/>
                <w:sz w:val="20"/>
                <w:szCs w:val="20"/>
              </w:rPr>
              <w:t xml:space="preserve">Να αναφερθούν </w:t>
            </w:r>
            <w:r w:rsidRPr="008A5941">
              <w:rPr>
                <w:rFonts w:eastAsia="SimSun;宋体"/>
                <w:sz w:val="20"/>
                <w:szCs w:val="20"/>
                <w:lang w:val="en-US"/>
              </w:rPr>
              <w:t>ISO</w:t>
            </w:r>
            <w:r w:rsidRPr="008A5941">
              <w:rPr>
                <w:rFonts w:eastAsia="SimSun;宋体"/>
                <w:sz w:val="20"/>
                <w:szCs w:val="20"/>
              </w:rPr>
              <w:t xml:space="preserve"> και λοιπά κατασκευαστικά </w:t>
            </w:r>
            <w:r w:rsidRPr="008A5941">
              <w:rPr>
                <w:rFonts w:eastAsia="SimSun;宋体"/>
                <w:sz w:val="20"/>
                <w:szCs w:val="20"/>
                <w:lang w:val="en-US"/>
              </w:rPr>
              <w:t>standards</w:t>
            </w:r>
            <w:r w:rsidRPr="008A5941">
              <w:rPr>
                <w:rFonts w:eastAsia="SimSun;宋体"/>
                <w:sz w:val="20"/>
                <w:szCs w:val="20"/>
              </w:rPr>
              <w:t xml:space="preserve"> και να προσκομιστούν τα σχετικά πιστοποιητικά</w:t>
            </w:r>
          </w:p>
        </w:tc>
        <w:tc>
          <w:tcPr>
            <w:tcW w:w="751" w:type="pct"/>
            <w:vAlign w:val="center"/>
          </w:tcPr>
          <w:p w14:paraId="6BC37FD5" w14:textId="662BF8F1" w:rsidR="008A5941" w:rsidRPr="008A5941" w:rsidRDefault="008A5941" w:rsidP="008A5941">
            <w:pPr>
              <w:spacing w:after="0"/>
              <w:jc w:val="center"/>
              <w:rPr>
                <w:rFonts w:eastAsia="SimSun;宋体" w:cs="Calibri"/>
                <w:b/>
                <w:sz w:val="20"/>
                <w:szCs w:val="20"/>
              </w:rPr>
            </w:pPr>
            <w:r w:rsidRPr="008A5941">
              <w:rPr>
                <w:rFonts w:eastAsia="SimSun;宋体"/>
                <w:b/>
                <w:sz w:val="20"/>
                <w:szCs w:val="20"/>
                <w:lang w:val="en-US"/>
              </w:rPr>
              <w:t>NAI</w:t>
            </w:r>
          </w:p>
        </w:tc>
        <w:tc>
          <w:tcPr>
            <w:tcW w:w="751" w:type="pct"/>
            <w:vAlign w:val="center"/>
          </w:tcPr>
          <w:p w14:paraId="460BF8ED" w14:textId="77777777" w:rsidR="008A5941" w:rsidRPr="008C5A0F" w:rsidRDefault="008A5941" w:rsidP="008A5941">
            <w:pPr>
              <w:spacing w:after="0"/>
              <w:jc w:val="center"/>
              <w:rPr>
                <w:b/>
                <w:sz w:val="18"/>
                <w:szCs w:val="18"/>
              </w:rPr>
            </w:pPr>
          </w:p>
        </w:tc>
        <w:tc>
          <w:tcPr>
            <w:tcW w:w="751" w:type="pct"/>
            <w:vAlign w:val="center"/>
          </w:tcPr>
          <w:p w14:paraId="54598153" w14:textId="77777777" w:rsidR="008A5941" w:rsidRPr="008C5A0F" w:rsidRDefault="008A5941" w:rsidP="008A5941">
            <w:pPr>
              <w:spacing w:after="0"/>
              <w:jc w:val="center"/>
              <w:rPr>
                <w:b/>
                <w:sz w:val="18"/>
                <w:szCs w:val="18"/>
              </w:rPr>
            </w:pPr>
          </w:p>
        </w:tc>
      </w:tr>
      <w:tr w:rsidR="00B16B63" w:rsidRPr="008C5A0F" w14:paraId="59FA9667" w14:textId="77777777" w:rsidTr="000612D8">
        <w:tc>
          <w:tcPr>
            <w:tcW w:w="294" w:type="pct"/>
            <w:shd w:val="clear" w:color="auto" w:fill="D0CECE" w:themeFill="background2" w:themeFillShade="E6"/>
            <w:vAlign w:val="center"/>
          </w:tcPr>
          <w:p w14:paraId="440335B1" w14:textId="77777777" w:rsidR="00B16B63" w:rsidRPr="005518C2" w:rsidRDefault="00B16B63" w:rsidP="003B4083">
            <w:pPr>
              <w:spacing w:after="0"/>
              <w:rPr>
                <w:sz w:val="18"/>
                <w:szCs w:val="18"/>
                <w:lang w:val="en-US"/>
              </w:rPr>
            </w:pPr>
          </w:p>
        </w:tc>
        <w:tc>
          <w:tcPr>
            <w:tcW w:w="2452" w:type="pct"/>
            <w:shd w:val="clear" w:color="auto" w:fill="D0CECE" w:themeFill="background2" w:themeFillShade="E6"/>
            <w:vAlign w:val="center"/>
          </w:tcPr>
          <w:p w14:paraId="4A2FA81C" w14:textId="77777777" w:rsidR="00B16B63" w:rsidRPr="00B07D65" w:rsidRDefault="00B16B63" w:rsidP="003B4083">
            <w:pPr>
              <w:spacing w:after="0"/>
              <w:rPr>
                <w:rFonts w:eastAsia="SimSun;宋体" w:cs="Calibri"/>
                <w:b/>
                <w:bCs/>
                <w:sz w:val="18"/>
                <w:szCs w:val="18"/>
              </w:rPr>
            </w:pPr>
            <w:r w:rsidRPr="00B07D65">
              <w:rPr>
                <w:rFonts w:eastAsia="SimSun;宋体" w:cs="Calibri"/>
                <w:b/>
                <w:bCs/>
                <w:sz w:val="18"/>
                <w:szCs w:val="18"/>
              </w:rPr>
              <w:t>Εγγύηση</w:t>
            </w:r>
          </w:p>
        </w:tc>
        <w:tc>
          <w:tcPr>
            <w:tcW w:w="751" w:type="pct"/>
            <w:shd w:val="clear" w:color="auto" w:fill="D0CECE" w:themeFill="background2" w:themeFillShade="E6"/>
            <w:vAlign w:val="center"/>
          </w:tcPr>
          <w:p w14:paraId="215107BA" w14:textId="77777777" w:rsidR="00B16B63" w:rsidRPr="00311DAE" w:rsidRDefault="00B16B63" w:rsidP="003B4083">
            <w:pPr>
              <w:spacing w:after="0"/>
              <w:jc w:val="center"/>
              <w:rPr>
                <w:rFonts w:eastAsia="SimSun;宋体" w:cs="Calibri"/>
                <w:b/>
                <w:sz w:val="20"/>
                <w:szCs w:val="20"/>
              </w:rPr>
            </w:pPr>
          </w:p>
        </w:tc>
        <w:tc>
          <w:tcPr>
            <w:tcW w:w="751" w:type="pct"/>
            <w:shd w:val="clear" w:color="auto" w:fill="D0CECE" w:themeFill="background2" w:themeFillShade="E6"/>
            <w:vAlign w:val="center"/>
          </w:tcPr>
          <w:p w14:paraId="3CA21DF9" w14:textId="77777777" w:rsidR="00B16B63" w:rsidRPr="008C5A0F" w:rsidRDefault="00B16B63" w:rsidP="003B4083">
            <w:pPr>
              <w:spacing w:after="0"/>
              <w:jc w:val="center"/>
              <w:rPr>
                <w:b/>
                <w:sz w:val="18"/>
                <w:szCs w:val="18"/>
              </w:rPr>
            </w:pPr>
          </w:p>
        </w:tc>
        <w:tc>
          <w:tcPr>
            <w:tcW w:w="751" w:type="pct"/>
            <w:shd w:val="clear" w:color="auto" w:fill="D0CECE" w:themeFill="background2" w:themeFillShade="E6"/>
            <w:vAlign w:val="center"/>
          </w:tcPr>
          <w:p w14:paraId="3264A429" w14:textId="77777777" w:rsidR="00B16B63" w:rsidRPr="008C5A0F" w:rsidRDefault="00B16B63" w:rsidP="003B4083">
            <w:pPr>
              <w:spacing w:after="0"/>
              <w:jc w:val="center"/>
              <w:rPr>
                <w:b/>
                <w:sz w:val="18"/>
                <w:szCs w:val="18"/>
              </w:rPr>
            </w:pPr>
          </w:p>
        </w:tc>
      </w:tr>
      <w:tr w:rsidR="00B16B63" w:rsidRPr="008C5A0F" w14:paraId="2DC18495" w14:textId="77777777" w:rsidTr="000612D8">
        <w:tc>
          <w:tcPr>
            <w:tcW w:w="294" w:type="pct"/>
            <w:vAlign w:val="center"/>
          </w:tcPr>
          <w:p w14:paraId="7D68E1A1" w14:textId="78117AD7" w:rsidR="00B16B63" w:rsidRPr="00E61B4C" w:rsidRDefault="00E61B4C" w:rsidP="003B4083">
            <w:pPr>
              <w:spacing w:after="0"/>
              <w:jc w:val="center"/>
              <w:rPr>
                <w:sz w:val="18"/>
                <w:szCs w:val="18"/>
                <w:lang w:val="en-US"/>
              </w:rPr>
            </w:pPr>
            <w:r w:rsidRPr="00E61B4C">
              <w:rPr>
                <w:sz w:val="18"/>
                <w:szCs w:val="18"/>
                <w:lang w:val="en-US"/>
              </w:rPr>
              <w:t>53</w:t>
            </w:r>
          </w:p>
        </w:tc>
        <w:tc>
          <w:tcPr>
            <w:tcW w:w="2452" w:type="pct"/>
            <w:vAlign w:val="center"/>
          </w:tcPr>
          <w:p w14:paraId="3BA4D320" w14:textId="77777777" w:rsidR="00B16B63" w:rsidRPr="005518C2" w:rsidRDefault="00B16B63" w:rsidP="003B4083">
            <w:pPr>
              <w:spacing w:after="0"/>
              <w:rPr>
                <w:rFonts w:eastAsia="SimSun;宋体" w:cs="Calibri"/>
                <w:sz w:val="20"/>
                <w:szCs w:val="20"/>
              </w:rPr>
            </w:pPr>
            <w:r w:rsidRPr="005518C2">
              <w:rPr>
                <w:rFonts w:eastAsia="SimSun;宋体" w:cs="Calibri"/>
                <w:sz w:val="20"/>
                <w:szCs w:val="20"/>
              </w:rPr>
              <w:t>Χρονική διάρκειας εξοπλισμού 3 + 1 έτη</w:t>
            </w:r>
          </w:p>
        </w:tc>
        <w:tc>
          <w:tcPr>
            <w:tcW w:w="751" w:type="pct"/>
            <w:vAlign w:val="center"/>
          </w:tcPr>
          <w:p w14:paraId="3D44535C" w14:textId="77777777" w:rsidR="00B16B63" w:rsidRPr="00F7074C" w:rsidRDefault="00B16B63" w:rsidP="003B4083">
            <w:pPr>
              <w:spacing w:after="0"/>
              <w:rPr>
                <w:rFonts w:eastAsia="SimSun;宋体" w:cs="Calibri"/>
                <w:b/>
                <w:sz w:val="18"/>
                <w:szCs w:val="18"/>
              </w:rPr>
            </w:pPr>
            <w:r w:rsidRPr="00F7074C">
              <w:rPr>
                <w:rFonts w:eastAsia="SimSun;宋体"/>
                <w:b/>
                <w:sz w:val="18"/>
                <w:szCs w:val="18"/>
              </w:rPr>
              <w:t xml:space="preserve"> </w:t>
            </w:r>
            <w:r w:rsidRPr="00F7074C">
              <w:rPr>
                <w:rFonts w:eastAsia="SimSun;宋体"/>
                <w:b/>
                <w:sz w:val="18"/>
                <w:szCs w:val="18"/>
              </w:rPr>
              <w:sym w:font="Symbol" w:char="F0B3"/>
            </w:r>
            <w:r w:rsidRPr="00F7074C">
              <w:rPr>
                <w:rFonts w:eastAsia="SimSun;宋体"/>
                <w:b/>
                <w:sz w:val="18"/>
                <w:szCs w:val="18"/>
              </w:rPr>
              <w:t xml:space="preserve"> </w:t>
            </w:r>
            <w:r w:rsidRPr="00F7074C">
              <w:rPr>
                <w:rFonts w:eastAsia="SimSun;宋体"/>
                <w:bCs/>
                <w:sz w:val="18"/>
                <w:szCs w:val="18"/>
              </w:rPr>
              <w:t>(</w:t>
            </w:r>
            <w:r w:rsidRPr="00F7074C">
              <w:rPr>
                <w:rFonts w:eastAsia="SimSun;宋体" w:cs="Calibri"/>
                <w:b/>
                <w:sz w:val="18"/>
                <w:szCs w:val="18"/>
              </w:rPr>
              <w:t>3 + 1) έτη</w:t>
            </w:r>
          </w:p>
        </w:tc>
        <w:tc>
          <w:tcPr>
            <w:tcW w:w="751" w:type="pct"/>
            <w:vAlign w:val="center"/>
          </w:tcPr>
          <w:p w14:paraId="013EB702" w14:textId="77777777" w:rsidR="00B16B63" w:rsidRPr="008C5A0F" w:rsidRDefault="00B16B63" w:rsidP="003B4083">
            <w:pPr>
              <w:spacing w:after="0"/>
              <w:jc w:val="center"/>
              <w:rPr>
                <w:b/>
                <w:sz w:val="18"/>
                <w:szCs w:val="18"/>
              </w:rPr>
            </w:pPr>
          </w:p>
        </w:tc>
        <w:tc>
          <w:tcPr>
            <w:tcW w:w="751" w:type="pct"/>
            <w:vAlign w:val="center"/>
          </w:tcPr>
          <w:p w14:paraId="5DFF7F3F" w14:textId="77777777" w:rsidR="00B16B63" w:rsidRPr="008C5A0F" w:rsidRDefault="00B16B63" w:rsidP="003B4083">
            <w:pPr>
              <w:spacing w:after="0"/>
              <w:jc w:val="center"/>
              <w:rPr>
                <w:b/>
                <w:sz w:val="18"/>
                <w:szCs w:val="18"/>
              </w:rPr>
            </w:pPr>
          </w:p>
        </w:tc>
      </w:tr>
      <w:tr w:rsidR="00B16B63" w:rsidRPr="008C5A0F" w14:paraId="60E9854C" w14:textId="77777777" w:rsidTr="000612D8">
        <w:tc>
          <w:tcPr>
            <w:tcW w:w="294" w:type="pct"/>
            <w:vAlign w:val="center"/>
          </w:tcPr>
          <w:p w14:paraId="74080E42" w14:textId="6292969A" w:rsidR="00B16B63" w:rsidRPr="00E61B4C" w:rsidRDefault="00B16B63" w:rsidP="003B4083">
            <w:pPr>
              <w:spacing w:after="0"/>
              <w:jc w:val="center"/>
              <w:rPr>
                <w:sz w:val="18"/>
                <w:szCs w:val="18"/>
                <w:lang w:val="en-US"/>
              </w:rPr>
            </w:pPr>
            <w:r w:rsidRPr="00E61B4C">
              <w:rPr>
                <w:sz w:val="18"/>
                <w:szCs w:val="18"/>
                <w:lang w:val="en-US"/>
              </w:rPr>
              <w:t>5</w:t>
            </w:r>
            <w:r w:rsidR="00E61B4C" w:rsidRPr="00E61B4C">
              <w:rPr>
                <w:sz w:val="18"/>
                <w:szCs w:val="18"/>
                <w:lang w:val="en-US"/>
              </w:rPr>
              <w:t>4</w:t>
            </w:r>
          </w:p>
        </w:tc>
        <w:tc>
          <w:tcPr>
            <w:tcW w:w="2452" w:type="pct"/>
            <w:vAlign w:val="center"/>
          </w:tcPr>
          <w:p w14:paraId="7417FAC7" w14:textId="77777777" w:rsidR="00B16B63" w:rsidRPr="005518C2" w:rsidRDefault="00B16B63" w:rsidP="003B4083">
            <w:pPr>
              <w:spacing w:after="0"/>
              <w:rPr>
                <w:rFonts w:eastAsia="SimSun;宋体" w:cs="Calibri"/>
                <w:sz w:val="20"/>
                <w:szCs w:val="20"/>
              </w:rPr>
            </w:pPr>
            <w:r w:rsidRPr="005518C2">
              <w:rPr>
                <w:rFonts w:eastAsia="SimSun;宋体" w:cs="Calibri"/>
                <w:sz w:val="20"/>
                <w:szCs w:val="20"/>
              </w:rPr>
              <w:t xml:space="preserve"> </w:t>
            </w:r>
            <w:r w:rsidRPr="005518C2">
              <w:rPr>
                <w:rFonts w:eastAsia="SimSun;宋体" w:cs="Calibri"/>
                <w:sz w:val="20"/>
                <w:szCs w:val="20"/>
                <w:lang w:val="en-US"/>
              </w:rPr>
              <w:t>SLA</w:t>
            </w:r>
            <w:r w:rsidRPr="005518C2">
              <w:rPr>
                <w:rFonts w:eastAsia="SimSun;宋体" w:cs="Calibri"/>
                <w:sz w:val="20"/>
                <w:szCs w:val="20"/>
              </w:rPr>
              <w:t xml:space="preserve">: Μέγιστη αποδεκτή μη διαθεσιμότητα για κάθε μονάδα εξοπλισμού πέραν του </w:t>
            </w:r>
            <w:r w:rsidRPr="005518C2">
              <w:rPr>
                <w:rFonts w:eastAsia="SimSun;宋体" w:cs="Calibri"/>
                <w:sz w:val="20"/>
                <w:szCs w:val="20"/>
                <w:lang w:val="en-US"/>
              </w:rPr>
              <w:t>NBD</w:t>
            </w:r>
          </w:p>
        </w:tc>
        <w:tc>
          <w:tcPr>
            <w:tcW w:w="751" w:type="pct"/>
            <w:vAlign w:val="center"/>
          </w:tcPr>
          <w:p w14:paraId="56FC876C" w14:textId="77777777" w:rsidR="00B16B63" w:rsidRPr="00F7074C" w:rsidRDefault="00B16B63" w:rsidP="003B4083">
            <w:pPr>
              <w:spacing w:after="0"/>
              <w:jc w:val="center"/>
              <w:rPr>
                <w:rFonts w:eastAsia="SimSun;宋体" w:cs="Calibri"/>
                <w:b/>
                <w:sz w:val="18"/>
                <w:szCs w:val="18"/>
              </w:rPr>
            </w:pPr>
            <w:r w:rsidRPr="00F7074C">
              <w:rPr>
                <w:rFonts w:eastAsia="SimSun;宋体"/>
                <w:b/>
                <w:sz w:val="18"/>
                <w:szCs w:val="18"/>
              </w:rPr>
              <w:t>≤</w:t>
            </w:r>
            <w:r w:rsidRPr="00F7074C">
              <w:rPr>
                <w:rFonts w:eastAsia="SimSun;宋体" w:cs="Calibri"/>
                <w:b/>
                <w:sz w:val="18"/>
                <w:szCs w:val="18"/>
              </w:rPr>
              <w:t xml:space="preserve"> 8</w:t>
            </w:r>
            <w:r w:rsidRPr="00F7074C">
              <w:rPr>
                <w:rFonts w:eastAsia="SimSun;宋体" w:cs="Calibri"/>
                <w:b/>
                <w:sz w:val="18"/>
                <w:szCs w:val="18"/>
                <w:lang w:val="en-US"/>
              </w:rPr>
              <w:t xml:space="preserve"> </w:t>
            </w:r>
            <w:r w:rsidRPr="00F7074C">
              <w:rPr>
                <w:rFonts w:eastAsia="SimSun;宋体" w:cs="Calibri"/>
                <w:b/>
                <w:sz w:val="18"/>
                <w:szCs w:val="18"/>
              </w:rPr>
              <w:t>ωρών</w:t>
            </w:r>
          </w:p>
        </w:tc>
        <w:tc>
          <w:tcPr>
            <w:tcW w:w="751" w:type="pct"/>
            <w:vAlign w:val="center"/>
          </w:tcPr>
          <w:p w14:paraId="30E42010" w14:textId="77777777" w:rsidR="00B16B63" w:rsidRPr="008C5A0F" w:rsidRDefault="00B16B63" w:rsidP="003B4083">
            <w:pPr>
              <w:spacing w:after="0"/>
              <w:jc w:val="center"/>
              <w:rPr>
                <w:b/>
                <w:sz w:val="18"/>
                <w:szCs w:val="18"/>
              </w:rPr>
            </w:pPr>
          </w:p>
        </w:tc>
        <w:tc>
          <w:tcPr>
            <w:tcW w:w="751" w:type="pct"/>
            <w:vAlign w:val="center"/>
          </w:tcPr>
          <w:p w14:paraId="3AAED9E2" w14:textId="77777777" w:rsidR="00B16B63" w:rsidRPr="008C5A0F" w:rsidRDefault="00B16B63" w:rsidP="003B4083">
            <w:pPr>
              <w:spacing w:after="0"/>
              <w:jc w:val="center"/>
              <w:rPr>
                <w:b/>
                <w:sz w:val="18"/>
                <w:szCs w:val="18"/>
              </w:rPr>
            </w:pPr>
          </w:p>
        </w:tc>
      </w:tr>
    </w:tbl>
    <w:p w14:paraId="0C9AA6DF" w14:textId="77777777" w:rsidR="00B16B63" w:rsidRDefault="00B16B63">
      <w:pPr>
        <w:suppressAutoHyphens w:val="0"/>
        <w:autoSpaceDE w:val="0"/>
        <w:spacing w:after="60"/>
        <w:rPr>
          <w:rFonts w:eastAsia="SimSun"/>
          <w:color w:val="5B9BD5"/>
          <w:lang w:val="en-US"/>
        </w:rPr>
      </w:pPr>
    </w:p>
    <w:p w14:paraId="3DA55C39" w14:textId="77777777" w:rsidR="00113448" w:rsidRDefault="00113448" w:rsidP="00113448">
      <w:pPr>
        <w:rPr>
          <w:rFonts w:eastAsia="SimSun"/>
          <w:color w:val="5B9BD5"/>
          <w:lang w:val="en-US"/>
        </w:rPr>
      </w:pPr>
    </w:p>
    <w:p w14:paraId="7D94E5A4" w14:textId="17DF69BC" w:rsidR="00113448" w:rsidRDefault="00113448" w:rsidP="00113448">
      <w:pPr>
        <w:spacing w:after="0"/>
        <w:rPr>
          <w:rFonts w:eastAsia="SimSun;宋体" w:cs="Calibri"/>
          <w:b/>
        </w:rPr>
      </w:pPr>
      <w:r w:rsidRPr="008E3EDC">
        <w:rPr>
          <w:rFonts w:eastAsia="SimSun;宋体" w:cs="Calibri"/>
          <w:b/>
        </w:rPr>
        <w:t xml:space="preserve">ΠΙΝΑΚΑΣ </w:t>
      </w:r>
      <w:r w:rsidRPr="009D5226">
        <w:rPr>
          <w:rFonts w:eastAsia="SimSun;宋体" w:cs="Calibri"/>
          <w:b/>
        </w:rPr>
        <w:t>4</w:t>
      </w:r>
      <w:r w:rsidRPr="008E3EDC">
        <w:rPr>
          <w:rFonts w:eastAsia="SimSun;宋体" w:cs="Calibri"/>
          <w:b/>
        </w:rPr>
        <w:t xml:space="preserve"> – </w:t>
      </w:r>
      <w:r w:rsidR="009D5226" w:rsidRPr="004010DE">
        <w:rPr>
          <w:rFonts w:eastAsia="SimSun;宋体"/>
          <w:b/>
        </w:rPr>
        <w:t xml:space="preserve">Σταθεροί </w:t>
      </w:r>
      <w:r w:rsidRPr="008E3EDC">
        <w:rPr>
          <w:rFonts w:eastAsia="SimSun;宋体" w:cs="Calibri"/>
          <w:b/>
        </w:rPr>
        <w:t xml:space="preserve">Η/Υ – </w:t>
      </w:r>
      <w:r>
        <w:rPr>
          <w:rFonts w:eastAsia="SimSun;宋体" w:cs="Calibri"/>
          <w:b/>
        </w:rPr>
        <w:t>Τ</w:t>
      </w:r>
      <w:r w:rsidRPr="008E3EDC">
        <w:rPr>
          <w:rFonts w:eastAsia="SimSun;宋体" w:cs="Calibri"/>
          <w:b/>
        </w:rPr>
        <w:t>ύπος 1: Βασικοί Χρήστες [1</w:t>
      </w:r>
      <w:r w:rsidR="009D5226">
        <w:rPr>
          <w:rFonts w:eastAsia="SimSun;宋体" w:cs="Calibri"/>
          <w:b/>
        </w:rPr>
        <w:t>2</w:t>
      </w:r>
      <w:r w:rsidRPr="008E3EDC">
        <w:rPr>
          <w:rFonts w:eastAsia="SimSun;宋体" w:cs="Calibri"/>
          <w:b/>
        </w:rPr>
        <w:t>0 Μονάδες]</w:t>
      </w:r>
    </w:p>
    <w:p w14:paraId="2C87C430" w14:textId="77777777" w:rsidR="00113448" w:rsidRPr="00113448" w:rsidRDefault="00113448" w:rsidP="00113448">
      <w:pPr>
        <w:rPr>
          <w:rFonts w:eastAsia="SimSun"/>
          <w:color w:val="5B9BD5"/>
        </w:rPr>
      </w:pP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4724"/>
        <w:gridCol w:w="1447"/>
        <w:gridCol w:w="1447"/>
        <w:gridCol w:w="1447"/>
      </w:tblGrid>
      <w:tr w:rsidR="00BF4E43" w:rsidRPr="008C5A0F" w14:paraId="04ECB0D0" w14:textId="77777777" w:rsidTr="000612D8">
        <w:trPr>
          <w:tblHeader/>
        </w:trPr>
        <w:tc>
          <w:tcPr>
            <w:tcW w:w="294" w:type="pct"/>
            <w:shd w:val="clear" w:color="auto" w:fill="BDD6EE" w:themeFill="accent1" w:themeFillTint="66"/>
            <w:vAlign w:val="center"/>
          </w:tcPr>
          <w:p w14:paraId="6080A74D" w14:textId="77777777" w:rsidR="00BF4E43" w:rsidRPr="00FE632D" w:rsidRDefault="00BF4E43" w:rsidP="003B4083">
            <w:pPr>
              <w:spacing w:after="0"/>
              <w:rPr>
                <w:sz w:val="18"/>
                <w:szCs w:val="18"/>
              </w:rPr>
            </w:pPr>
          </w:p>
        </w:tc>
        <w:tc>
          <w:tcPr>
            <w:tcW w:w="2452" w:type="pct"/>
            <w:shd w:val="clear" w:color="auto" w:fill="BDD6EE" w:themeFill="accent1" w:themeFillTint="66"/>
            <w:vAlign w:val="center"/>
          </w:tcPr>
          <w:p w14:paraId="429F0CA4" w14:textId="77777777" w:rsidR="00BF4E43" w:rsidRPr="00D40429" w:rsidRDefault="00BF4E43" w:rsidP="003B4083">
            <w:pPr>
              <w:spacing w:after="0"/>
              <w:jc w:val="center"/>
              <w:rPr>
                <w:b/>
                <w:bCs/>
                <w:sz w:val="20"/>
                <w:szCs w:val="20"/>
              </w:rPr>
            </w:pPr>
            <w:r w:rsidRPr="00D40429">
              <w:rPr>
                <w:b/>
                <w:bCs/>
                <w:sz w:val="20"/>
                <w:szCs w:val="20"/>
              </w:rPr>
              <w:t>Χαρακτηριστικά – Προδιαγραφές</w:t>
            </w:r>
          </w:p>
        </w:tc>
        <w:tc>
          <w:tcPr>
            <w:tcW w:w="751" w:type="pct"/>
            <w:shd w:val="clear" w:color="auto" w:fill="BDD6EE" w:themeFill="accent1" w:themeFillTint="66"/>
            <w:vAlign w:val="center"/>
          </w:tcPr>
          <w:p w14:paraId="6AB4B6FC" w14:textId="77777777" w:rsidR="00BF4E43" w:rsidRPr="00D40429" w:rsidRDefault="00BF4E43" w:rsidP="003B4083">
            <w:pPr>
              <w:spacing w:after="0"/>
              <w:jc w:val="center"/>
              <w:rPr>
                <w:b/>
                <w:bCs/>
                <w:sz w:val="20"/>
                <w:szCs w:val="20"/>
              </w:rPr>
            </w:pPr>
            <w:r w:rsidRPr="00D40429">
              <w:rPr>
                <w:b/>
                <w:bCs/>
                <w:sz w:val="20"/>
                <w:szCs w:val="20"/>
              </w:rPr>
              <w:t>Απαίτηση</w:t>
            </w:r>
          </w:p>
        </w:tc>
        <w:tc>
          <w:tcPr>
            <w:tcW w:w="751" w:type="pct"/>
            <w:shd w:val="clear" w:color="auto" w:fill="BDD6EE" w:themeFill="accent1" w:themeFillTint="66"/>
            <w:vAlign w:val="center"/>
          </w:tcPr>
          <w:p w14:paraId="31DCBF5C" w14:textId="77777777" w:rsidR="00BF4E43" w:rsidRPr="00D40429" w:rsidRDefault="00BF4E43" w:rsidP="003B4083">
            <w:pPr>
              <w:spacing w:after="0"/>
              <w:jc w:val="center"/>
              <w:rPr>
                <w:b/>
                <w:bCs/>
                <w:sz w:val="20"/>
                <w:szCs w:val="20"/>
              </w:rPr>
            </w:pPr>
            <w:r w:rsidRPr="00D40429">
              <w:rPr>
                <w:b/>
                <w:bCs/>
                <w:sz w:val="20"/>
                <w:szCs w:val="20"/>
              </w:rPr>
              <w:t xml:space="preserve">Απάντηση </w:t>
            </w:r>
          </w:p>
        </w:tc>
        <w:tc>
          <w:tcPr>
            <w:tcW w:w="751" w:type="pct"/>
            <w:shd w:val="clear" w:color="auto" w:fill="BDD6EE" w:themeFill="accent1" w:themeFillTint="66"/>
            <w:vAlign w:val="center"/>
          </w:tcPr>
          <w:p w14:paraId="7CA5EFC7" w14:textId="77777777" w:rsidR="00BF4E43" w:rsidRPr="00D40429" w:rsidRDefault="00BF4E43" w:rsidP="003B4083">
            <w:pPr>
              <w:spacing w:after="0"/>
              <w:jc w:val="center"/>
              <w:rPr>
                <w:b/>
                <w:bCs/>
                <w:sz w:val="20"/>
                <w:szCs w:val="20"/>
              </w:rPr>
            </w:pPr>
            <w:r w:rsidRPr="00D40429">
              <w:rPr>
                <w:b/>
                <w:bCs/>
                <w:sz w:val="20"/>
                <w:szCs w:val="20"/>
              </w:rPr>
              <w:t>Παραπομπή</w:t>
            </w:r>
          </w:p>
        </w:tc>
      </w:tr>
      <w:tr w:rsidR="00BF4E43" w:rsidRPr="008C5A0F" w14:paraId="466B3EC9" w14:textId="77777777" w:rsidTr="000612D8">
        <w:tc>
          <w:tcPr>
            <w:tcW w:w="294" w:type="pct"/>
            <w:shd w:val="clear" w:color="auto" w:fill="D9D9D9" w:themeFill="background1" w:themeFillShade="D9"/>
            <w:vAlign w:val="center"/>
          </w:tcPr>
          <w:p w14:paraId="0747D76F" w14:textId="77777777" w:rsidR="00BF4E43" w:rsidRPr="008C5A0F" w:rsidRDefault="00BF4E43" w:rsidP="003B4083">
            <w:pPr>
              <w:spacing w:after="0"/>
              <w:jc w:val="center"/>
              <w:rPr>
                <w:b/>
                <w:sz w:val="18"/>
                <w:szCs w:val="18"/>
              </w:rPr>
            </w:pPr>
            <w:r>
              <w:rPr>
                <w:b/>
                <w:sz w:val="18"/>
                <w:szCs w:val="18"/>
              </w:rPr>
              <w:t>Α/Α</w:t>
            </w:r>
          </w:p>
        </w:tc>
        <w:tc>
          <w:tcPr>
            <w:tcW w:w="2452" w:type="pct"/>
            <w:shd w:val="clear" w:color="auto" w:fill="D9D9D9" w:themeFill="background1" w:themeFillShade="D9"/>
            <w:vAlign w:val="center"/>
          </w:tcPr>
          <w:p w14:paraId="6A2075D1" w14:textId="77777777" w:rsidR="00BF4E43" w:rsidRPr="008C5A0F" w:rsidRDefault="00BF4E43" w:rsidP="003B4083">
            <w:pPr>
              <w:spacing w:after="0"/>
              <w:ind w:left="1440" w:hanging="1440"/>
              <w:rPr>
                <w:b/>
                <w:sz w:val="18"/>
                <w:szCs w:val="18"/>
              </w:rPr>
            </w:pPr>
            <w:r w:rsidRPr="008C5A0F">
              <w:rPr>
                <w:b/>
                <w:sz w:val="18"/>
                <w:szCs w:val="18"/>
              </w:rPr>
              <w:t>Γενικές Απαιτήσεις</w:t>
            </w:r>
          </w:p>
        </w:tc>
        <w:tc>
          <w:tcPr>
            <w:tcW w:w="751" w:type="pct"/>
            <w:shd w:val="clear" w:color="auto" w:fill="D9D9D9" w:themeFill="background1" w:themeFillShade="D9"/>
            <w:vAlign w:val="center"/>
          </w:tcPr>
          <w:p w14:paraId="7A54D17A" w14:textId="77777777" w:rsidR="00BF4E43" w:rsidRPr="008C5A0F" w:rsidRDefault="00BF4E43" w:rsidP="003B4083">
            <w:pPr>
              <w:spacing w:after="0"/>
              <w:ind w:left="1440" w:hanging="1440"/>
              <w:rPr>
                <w:b/>
                <w:sz w:val="18"/>
                <w:szCs w:val="18"/>
              </w:rPr>
            </w:pPr>
          </w:p>
        </w:tc>
        <w:tc>
          <w:tcPr>
            <w:tcW w:w="751" w:type="pct"/>
            <w:shd w:val="clear" w:color="auto" w:fill="D9D9D9" w:themeFill="background1" w:themeFillShade="D9"/>
            <w:vAlign w:val="center"/>
          </w:tcPr>
          <w:p w14:paraId="22F52D82" w14:textId="77777777" w:rsidR="00BF4E43" w:rsidRPr="008C5A0F" w:rsidRDefault="00BF4E43" w:rsidP="003B4083">
            <w:pPr>
              <w:spacing w:after="0"/>
              <w:ind w:left="1440" w:hanging="1440"/>
              <w:rPr>
                <w:b/>
                <w:sz w:val="18"/>
                <w:szCs w:val="18"/>
              </w:rPr>
            </w:pPr>
          </w:p>
        </w:tc>
        <w:tc>
          <w:tcPr>
            <w:tcW w:w="751" w:type="pct"/>
            <w:shd w:val="clear" w:color="auto" w:fill="D9D9D9" w:themeFill="background1" w:themeFillShade="D9"/>
            <w:vAlign w:val="center"/>
          </w:tcPr>
          <w:p w14:paraId="32DF9531" w14:textId="77777777" w:rsidR="00BF4E43" w:rsidRPr="008C5A0F" w:rsidRDefault="00BF4E43" w:rsidP="003B4083">
            <w:pPr>
              <w:spacing w:after="0"/>
              <w:ind w:left="1440" w:hanging="1440"/>
              <w:rPr>
                <w:b/>
                <w:sz w:val="18"/>
                <w:szCs w:val="18"/>
              </w:rPr>
            </w:pPr>
          </w:p>
        </w:tc>
      </w:tr>
      <w:tr w:rsidR="00BF4E43" w:rsidRPr="008C5A0F" w14:paraId="76323125" w14:textId="77777777" w:rsidTr="000612D8">
        <w:tc>
          <w:tcPr>
            <w:tcW w:w="294" w:type="pct"/>
            <w:vAlign w:val="center"/>
          </w:tcPr>
          <w:p w14:paraId="1B547186" w14:textId="77777777" w:rsidR="00BF4E43" w:rsidRPr="008C5A0F" w:rsidRDefault="00BF4E43" w:rsidP="003B4083">
            <w:pPr>
              <w:spacing w:after="0"/>
              <w:jc w:val="center"/>
              <w:rPr>
                <w:sz w:val="18"/>
                <w:szCs w:val="18"/>
              </w:rPr>
            </w:pPr>
            <w:r>
              <w:rPr>
                <w:sz w:val="18"/>
                <w:szCs w:val="18"/>
              </w:rPr>
              <w:t>1</w:t>
            </w:r>
          </w:p>
        </w:tc>
        <w:tc>
          <w:tcPr>
            <w:tcW w:w="2452" w:type="pct"/>
            <w:vAlign w:val="center"/>
          </w:tcPr>
          <w:p w14:paraId="1193E69E" w14:textId="77777777" w:rsidR="00BF4E43" w:rsidRPr="0001012C" w:rsidRDefault="00BF4E43" w:rsidP="003B4083">
            <w:pPr>
              <w:spacing w:after="0"/>
              <w:rPr>
                <w:sz w:val="20"/>
                <w:szCs w:val="20"/>
              </w:rPr>
            </w:pPr>
            <w:r w:rsidRPr="0001012C">
              <w:rPr>
                <w:rFonts w:eastAsia="SimSun;宋体" w:cs="Calibri"/>
                <w:sz w:val="20"/>
                <w:szCs w:val="20"/>
              </w:rPr>
              <w:t>Να αναφερθεί ο Κατασκευαστής του προσφερόμενου φορητού υπολογιστή.</w:t>
            </w:r>
          </w:p>
        </w:tc>
        <w:tc>
          <w:tcPr>
            <w:tcW w:w="751" w:type="pct"/>
            <w:vAlign w:val="center"/>
          </w:tcPr>
          <w:p w14:paraId="7202F311" w14:textId="77777777" w:rsidR="00BF4E43" w:rsidRPr="0001012C" w:rsidRDefault="00BF4E43" w:rsidP="003B4083">
            <w:pPr>
              <w:spacing w:after="0"/>
              <w:jc w:val="center"/>
              <w:rPr>
                <w:b/>
                <w:sz w:val="20"/>
                <w:szCs w:val="20"/>
                <w:lang w:val="en-US"/>
              </w:rPr>
            </w:pPr>
            <w:r w:rsidRPr="0001012C">
              <w:rPr>
                <w:rFonts w:eastAsia="SimSun;宋体" w:cs="Calibri"/>
                <w:b/>
                <w:sz w:val="20"/>
                <w:szCs w:val="20"/>
              </w:rPr>
              <w:t>ΝΑΙ</w:t>
            </w:r>
          </w:p>
        </w:tc>
        <w:tc>
          <w:tcPr>
            <w:tcW w:w="751" w:type="pct"/>
            <w:vAlign w:val="center"/>
          </w:tcPr>
          <w:p w14:paraId="7633D1CD" w14:textId="77777777" w:rsidR="00BF4E43" w:rsidRPr="008C5A0F" w:rsidRDefault="00BF4E43" w:rsidP="003B4083">
            <w:pPr>
              <w:spacing w:after="0"/>
              <w:jc w:val="center"/>
              <w:rPr>
                <w:b/>
                <w:sz w:val="18"/>
                <w:szCs w:val="18"/>
              </w:rPr>
            </w:pPr>
          </w:p>
        </w:tc>
        <w:tc>
          <w:tcPr>
            <w:tcW w:w="751" w:type="pct"/>
            <w:vAlign w:val="center"/>
          </w:tcPr>
          <w:p w14:paraId="3D04A4C7" w14:textId="77777777" w:rsidR="00BF4E43" w:rsidRPr="008C5A0F" w:rsidRDefault="00BF4E43" w:rsidP="003B4083">
            <w:pPr>
              <w:spacing w:after="0"/>
              <w:jc w:val="center"/>
              <w:rPr>
                <w:b/>
                <w:sz w:val="18"/>
                <w:szCs w:val="18"/>
              </w:rPr>
            </w:pPr>
          </w:p>
        </w:tc>
      </w:tr>
      <w:tr w:rsidR="00BF4E43" w:rsidRPr="008C5A0F" w14:paraId="5CD8CB9D" w14:textId="77777777" w:rsidTr="000612D8">
        <w:tc>
          <w:tcPr>
            <w:tcW w:w="294" w:type="pct"/>
            <w:vAlign w:val="center"/>
          </w:tcPr>
          <w:p w14:paraId="7E9443E3" w14:textId="77777777" w:rsidR="00BF4E43" w:rsidRPr="008C5A0F" w:rsidRDefault="00BF4E43" w:rsidP="003B4083">
            <w:pPr>
              <w:spacing w:after="0"/>
              <w:jc w:val="center"/>
              <w:rPr>
                <w:sz w:val="18"/>
                <w:szCs w:val="18"/>
              </w:rPr>
            </w:pPr>
            <w:r>
              <w:rPr>
                <w:sz w:val="18"/>
                <w:szCs w:val="18"/>
              </w:rPr>
              <w:t>2</w:t>
            </w:r>
          </w:p>
        </w:tc>
        <w:tc>
          <w:tcPr>
            <w:tcW w:w="2452" w:type="pct"/>
            <w:vAlign w:val="center"/>
          </w:tcPr>
          <w:p w14:paraId="18FD4797" w14:textId="77777777" w:rsidR="00BF4E43" w:rsidRPr="0001012C" w:rsidRDefault="00BF4E43" w:rsidP="003B4083">
            <w:pPr>
              <w:spacing w:after="0"/>
              <w:rPr>
                <w:sz w:val="20"/>
                <w:szCs w:val="20"/>
              </w:rPr>
            </w:pPr>
            <w:r w:rsidRPr="0001012C">
              <w:rPr>
                <w:rFonts w:eastAsia="SimSun;宋体" w:cs="Calibri"/>
                <w:sz w:val="20"/>
                <w:szCs w:val="20"/>
              </w:rPr>
              <w:t>Να αναφερθεί το μοντέλο του προσφερόμενου φορητού υπολογιστή</w:t>
            </w:r>
          </w:p>
        </w:tc>
        <w:tc>
          <w:tcPr>
            <w:tcW w:w="751" w:type="pct"/>
            <w:vAlign w:val="center"/>
          </w:tcPr>
          <w:p w14:paraId="47B02387" w14:textId="77777777" w:rsidR="00BF4E43" w:rsidRPr="0001012C" w:rsidRDefault="00BF4E43" w:rsidP="003B4083">
            <w:pPr>
              <w:spacing w:after="0"/>
              <w:jc w:val="center"/>
              <w:rPr>
                <w:b/>
                <w:sz w:val="20"/>
                <w:szCs w:val="20"/>
              </w:rPr>
            </w:pPr>
            <w:r w:rsidRPr="0001012C">
              <w:rPr>
                <w:rFonts w:eastAsia="SimSun;宋体" w:cs="Calibri"/>
                <w:b/>
                <w:sz w:val="20"/>
                <w:szCs w:val="20"/>
              </w:rPr>
              <w:t>ΝΑΙ</w:t>
            </w:r>
          </w:p>
        </w:tc>
        <w:tc>
          <w:tcPr>
            <w:tcW w:w="751" w:type="pct"/>
            <w:vAlign w:val="center"/>
          </w:tcPr>
          <w:p w14:paraId="4B4FCA4F" w14:textId="77777777" w:rsidR="00BF4E43" w:rsidRPr="008C5A0F" w:rsidRDefault="00BF4E43" w:rsidP="003B4083">
            <w:pPr>
              <w:spacing w:after="0"/>
              <w:jc w:val="center"/>
              <w:rPr>
                <w:b/>
                <w:sz w:val="18"/>
                <w:szCs w:val="18"/>
              </w:rPr>
            </w:pPr>
          </w:p>
        </w:tc>
        <w:tc>
          <w:tcPr>
            <w:tcW w:w="751" w:type="pct"/>
            <w:vAlign w:val="center"/>
          </w:tcPr>
          <w:p w14:paraId="4F11117D" w14:textId="77777777" w:rsidR="00BF4E43" w:rsidRPr="008C5A0F" w:rsidRDefault="00BF4E43" w:rsidP="003B4083">
            <w:pPr>
              <w:spacing w:after="0"/>
              <w:jc w:val="center"/>
              <w:rPr>
                <w:b/>
                <w:sz w:val="18"/>
                <w:szCs w:val="18"/>
              </w:rPr>
            </w:pPr>
          </w:p>
        </w:tc>
      </w:tr>
      <w:tr w:rsidR="00BF4E43" w:rsidRPr="008C5A0F" w14:paraId="5F33D3CD" w14:textId="77777777" w:rsidTr="000612D8">
        <w:tc>
          <w:tcPr>
            <w:tcW w:w="294" w:type="pct"/>
            <w:vAlign w:val="center"/>
          </w:tcPr>
          <w:p w14:paraId="040832C3" w14:textId="77777777" w:rsidR="00BF4E43" w:rsidRPr="008C5A0F" w:rsidRDefault="00BF4E43" w:rsidP="003B4083">
            <w:pPr>
              <w:spacing w:after="0"/>
              <w:jc w:val="center"/>
              <w:rPr>
                <w:sz w:val="18"/>
                <w:szCs w:val="18"/>
              </w:rPr>
            </w:pPr>
            <w:r>
              <w:rPr>
                <w:sz w:val="18"/>
                <w:szCs w:val="18"/>
              </w:rPr>
              <w:t>3</w:t>
            </w:r>
          </w:p>
        </w:tc>
        <w:tc>
          <w:tcPr>
            <w:tcW w:w="2452" w:type="pct"/>
            <w:vAlign w:val="center"/>
          </w:tcPr>
          <w:p w14:paraId="49900575" w14:textId="0CF2AF4D" w:rsidR="00BF4E43" w:rsidRPr="0001012C" w:rsidRDefault="00BF4E43" w:rsidP="003B4083">
            <w:pPr>
              <w:spacing w:after="0"/>
              <w:rPr>
                <w:sz w:val="20"/>
                <w:szCs w:val="20"/>
              </w:rPr>
            </w:pPr>
            <w:r w:rsidRPr="0001012C">
              <w:rPr>
                <w:rFonts w:eastAsia="SimSun;宋体" w:cs="Calibri"/>
                <w:sz w:val="20"/>
                <w:szCs w:val="20"/>
              </w:rPr>
              <w:t xml:space="preserve">Συνολικό πλήθος ζητούμενων </w:t>
            </w:r>
            <w:r>
              <w:rPr>
                <w:rFonts w:eastAsia="SimSun;宋体" w:cs="Calibri"/>
                <w:sz w:val="20"/>
                <w:szCs w:val="20"/>
              </w:rPr>
              <w:t>σταθερών</w:t>
            </w:r>
            <w:r w:rsidRPr="0001012C">
              <w:rPr>
                <w:rFonts w:eastAsia="SimSun;宋体" w:cs="Calibri"/>
                <w:sz w:val="20"/>
                <w:szCs w:val="20"/>
              </w:rPr>
              <w:t xml:space="preserve"> Η/Υ</w:t>
            </w:r>
          </w:p>
        </w:tc>
        <w:tc>
          <w:tcPr>
            <w:tcW w:w="751" w:type="pct"/>
            <w:vAlign w:val="center"/>
          </w:tcPr>
          <w:p w14:paraId="352E3032" w14:textId="74734988" w:rsidR="00BF4E43" w:rsidRPr="0001012C" w:rsidRDefault="00BF4E43" w:rsidP="003B4083">
            <w:pPr>
              <w:spacing w:after="0"/>
              <w:jc w:val="center"/>
              <w:rPr>
                <w:b/>
                <w:sz w:val="20"/>
                <w:szCs w:val="20"/>
              </w:rPr>
            </w:pPr>
            <w:r w:rsidRPr="0001012C">
              <w:rPr>
                <w:rFonts w:eastAsia="SimSun;宋体" w:cs="Calibri"/>
                <w:b/>
                <w:sz w:val="20"/>
                <w:szCs w:val="20"/>
                <w:lang w:val="en-GB"/>
              </w:rPr>
              <w:t xml:space="preserve">≥ </w:t>
            </w:r>
            <w:r w:rsidRPr="0001012C">
              <w:rPr>
                <w:rFonts w:eastAsia="SimSun;宋体" w:cs="Calibri"/>
                <w:b/>
                <w:sz w:val="20"/>
                <w:szCs w:val="20"/>
              </w:rPr>
              <w:t>1</w:t>
            </w:r>
            <w:r>
              <w:rPr>
                <w:rFonts w:eastAsia="SimSun;宋体" w:cs="Calibri"/>
                <w:b/>
                <w:sz w:val="20"/>
                <w:szCs w:val="20"/>
              </w:rPr>
              <w:t>2</w:t>
            </w:r>
            <w:r w:rsidRPr="0001012C">
              <w:rPr>
                <w:rFonts w:eastAsia="SimSun;宋体" w:cs="Calibri"/>
                <w:b/>
                <w:sz w:val="20"/>
                <w:szCs w:val="20"/>
              </w:rPr>
              <w:t>0</w:t>
            </w:r>
          </w:p>
        </w:tc>
        <w:tc>
          <w:tcPr>
            <w:tcW w:w="751" w:type="pct"/>
            <w:vAlign w:val="center"/>
          </w:tcPr>
          <w:p w14:paraId="47FBCE12" w14:textId="77777777" w:rsidR="00BF4E43" w:rsidRPr="008C5A0F" w:rsidRDefault="00BF4E43" w:rsidP="003B4083">
            <w:pPr>
              <w:spacing w:after="0"/>
              <w:jc w:val="center"/>
              <w:rPr>
                <w:b/>
                <w:sz w:val="18"/>
                <w:szCs w:val="18"/>
              </w:rPr>
            </w:pPr>
          </w:p>
        </w:tc>
        <w:tc>
          <w:tcPr>
            <w:tcW w:w="751" w:type="pct"/>
            <w:vAlign w:val="center"/>
          </w:tcPr>
          <w:p w14:paraId="221D7590" w14:textId="77777777" w:rsidR="00BF4E43" w:rsidRPr="008C5A0F" w:rsidRDefault="00BF4E43" w:rsidP="003B4083">
            <w:pPr>
              <w:spacing w:after="0"/>
              <w:jc w:val="center"/>
              <w:rPr>
                <w:b/>
                <w:sz w:val="18"/>
                <w:szCs w:val="18"/>
              </w:rPr>
            </w:pPr>
          </w:p>
        </w:tc>
      </w:tr>
      <w:tr w:rsidR="00BF4E43" w:rsidRPr="008C5A0F" w14:paraId="00E231AF" w14:textId="77777777" w:rsidTr="000612D8">
        <w:tc>
          <w:tcPr>
            <w:tcW w:w="294" w:type="pct"/>
            <w:vAlign w:val="center"/>
          </w:tcPr>
          <w:p w14:paraId="62514C0B" w14:textId="77777777" w:rsidR="00BF4E43" w:rsidRPr="008C5A0F" w:rsidRDefault="00BF4E43" w:rsidP="003B4083">
            <w:pPr>
              <w:spacing w:after="0"/>
              <w:jc w:val="center"/>
              <w:rPr>
                <w:sz w:val="18"/>
                <w:szCs w:val="18"/>
              </w:rPr>
            </w:pPr>
            <w:r>
              <w:rPr>
                <w:sz w:val="18"/>
                <w:szCs w:val="18"/>
              </w:rPr>
              <w:t>4</w:t>
            </w:r>
          </w:p>
        </w:tc>
        <w:tc>
          <w:tcPr>
            <w:tcW w:w="2452" w:type="pct"/>
            <w:vAlign w:val="center"/>
          </w:tcPr>
          <w:p w14:paraId="63DF2367" w14:textId="77777777" w:rsidR="00BF4E43" w:rsidRPr="0001012C" w:rsidRDefault="00BF4E43" w:rsidP="003B4083">
            <w:pPr>
              <w:spacing w:after="0"/>
              <w:rPr>
                <w:sz w:val="20"/>
                <w:szCs w:val="20"/>
              </w:rPr>
            </w:pPr>
            <w:r w:rsidRPr="0001012C">
              <w:rPr>
                <w:rFonts w:eastAsia="SimSun;宋体" w:cs="Calibri"/>
                <w:sz w:val="20"/>
                <w:szCs w:val="20"/>
              </w:rPr>
              <w:t xml:space="preserve">Το προτεινόμενο σύστημα είναι σύγχρονης τεχνολογίας με ανακοίνωση τους τελευταίους 12 μήνες. Το σύνολο της προσφερόμενης σύνθεσης (Η/Υ, πληκτρολόγιο, ποντίκι, οθόνη), και τα τμήματα που συνθέτουν το σύστημα του υπολογιστή προέρχονται από την ίδια κατασκευάστρια εταιρία. Ο Κατασκευαστής θα έχει πιστοποίηση </w:t>
            </w:r>
            <w:r w:rsidRPr="0001012C">
              <w:rPr>
                <w:rFonts w:eastAsia="SimSun;宋体" w:cs="Calibri"/>
                <w:sz w:val="20"/>
                <w:szCs w:val="20"/>
                <w:lang w:val="en-GB"/>
              </w:rPr>
              <w:t>ISO</w:t>
            </w:r>
            <w:r w:rsidRPr="0001012C">
              <w:rPr>
                <w:rFonts w:eastAsia="SimSun;宋体" w:cs="Calibri"/>
                <w:sz w:val="20"/>
                <w:szCs w:val="20"/>
              </w:rPr>
              <w:t xml:space="preserve"> 9001</w:t>
            </w:r>
          </w:p>
        </w:tc>
        <w:tc>
          <w:tcPr>
            <w:tcW w:w="751" w:type="pct"/>
            <w:vAlign w:val="center"/>
          </w:tcPr>
          <w:p w14:paraId="025E055B" w14:textId="77777777" w:rsidR="00BF4E43" w:rsidRPr="0001012C" w:rsidRDefault="00BF4E43" w:rsidP="003B4083">
            <w:pPr>
              <w:spacing w:after="0"/>
              <w:jc w:val="center"/>
              <w:rPr>
                <w:b/>
                <w:sz w:val="20"/>
                <w:szCs w:val="20"/>
              </w:rPr>
            </w:pPr>
            <w:r w:rsidRPr="0001012C">
              <w:rPr>
                <w:rFonts w:eastAsia="SimSun;宋体" w:cs="Calibri"/>
                <w:b/>
                <w:sz w:val="20"/>
                <w:szCs w:val="20"/>
              </w:rPr>
              <w:t>ΝΑΙ</w:t>
            </w:r>
          </w:p>
        </w:tc>
        <w:tc>
          <w:tcPr>
            <w:tcW w:w="751" w:type="pct"/>
            <w:vAlign w:val="center"/>
          </w:tcPr>
          <w:p w14:paraId="6C002CDA" w14:textId="77777777" w:rsidR="00BF4E43" w:rsidRPr="008C5A0F" w:rsidRDefault="00BF4E43" w:rsidP="003B4083">
            <w:pPr>
              <w:spacing w:after="0"/>
              <w:jc w:val="center"/>
              <w:rPr>
                <w:b/>
                <w:sz w:val="18"/>
                <w:szCs w:val="18"/>
              </w:rPr>
            </w:pPr>
          </w:p>
        </w:tc>
        <w:tc>
          <w:tcPr>
            <w:tcW w:w="751" w:type="pct"/>
            <w:vAlign w:val="center"/>
          </w:tcPr>
          <w:p w14:paraId="5DC59B43" w14:textId="77777777" w:rsidR="00BF4E43" w:rsidRPr="008C5A0F" w:rsidRDefault="00BF4E43" w:rsidP="003B4083">
            <w:pPr>
              <w:spacing w:after="0"/>
              <w:jc w:val="center"/>
              <w:rPr>
                <w:b/>
                <w:sz w:val="18"/>
                <w:szCs w:val="18"/>
              </w:rPr>
            </w:pPr>
          </w:p>
        </w:tc>
      </w:tr>
      <w:tr w:rsidR="00BF4E43" w:rsidRPr="008C5A0F" w14:paraId="4E011E2D" w14:textId="77777777" w:rsidTr="000612D8">
        <w:tc>
          <w:tcPr>
            <w:tcW w:w="294" w:type="pct"/>
            <w:vAlign w:val="center"/>
          </w:tcPr>
          <w:p w14:paraId="0098BFF9" w14:textId="77777777" w:rsidR="00BF4E43" w:rsidRPr="008C5A0F" w:rsidRDefault="00BF4E43" w:rsidP="003B4083">
            <w:pPr>
              <w:spacing w:after="0"/>
              <w:jc w:val="center"/>
              <w:rPr>
                <w:sz w:val="18"/>
                <w:szCs w:val="18"/>
              </w:rPr>
            </w:pPr>
            <w:r>
              <w:rPr>
                <w:sz w:val="18"/>
                <w:szCs w:val="18"/>
              </w:rPr>
              <w:t>5</w:t>
            </w:r>
          </w:p>
        </w:tc>
        <w:tc>
          <w:tcPr>
            <w:tcW w:w="2452" w:type="pct"/>
            <w:vAlign w:val="center"/>
          </w:tcPr>
          <w:p w14:paraId="7F096C2D" w14:textId="77777777" w:rsidR="00BF4E43" w:rsidRPr="0001012C" w:rsidRDefault="00BF4E43" w:rsidP="003B4083">
            <w:pPr>
              <w:spacing w:after="0"/>
              <w:rPr>
                <w:sz w:val="20"/>
                <w:szCs w:val="20"/>
              </w:rPr>
            </w:pPr>
            <w:r w:rsidRPr="0001012C">
              <w:rPr>
                <w:rFonts w:eastAsia="SimSun;宋体" w:cs="Calibri"/>
                <w:sz w:val="20"/>
                <w:szCs w:val="20"/>
              </w:rPr>
              <w:t xml:space="preserve">Οι προσφερόμενος εξοπλισμός είναι πιστοποιημένος κατά </w:t>
            </w:r>
            <w:r w:rsidRPr="0001012C">
              <w:rPr>
                <w:rFonts w:eastAsia="SimSun;宋体" w:cs="Calibri"/>
                <w:sz w:val="20"/>
                <w:szCs w:val="20"/>
                <w:lang w:val="en-US"/>
              </w:rPr>
              <w:t>CE</w:t>
            </w:r>
            <w:r w:rsidRPr="0001012C">
              <w:rPr>
                <w:rFonts w:eastAsia="SimSun;宋体" w:cs="Calibri"/>
                <w:sz w:val="20"/>
                <w:szCs w:val="20"/>
              </w:rPr>
              <w:t xml:space="preserve"> και φέρει τη σχετική σήμανση.</w:t>
            </w:r>
          </w:p>
        </w:tc>
        <w:tc>
          <w:tcPr>
            <w:tcW w:w="751" w:type="pct"/>
            <w:vAlign w:val="center"/>
          </w:tcPr>
          <w:p w14:paraId="2787F2F2" w14:textId="77777777" w:rsidR="00BF4E43" w:rsidRPr="0001012C" w:rsidRDefault="00BF4E43" w:rsidP="003B4083">
            <w:pPr>
              <w:spacing w:after="0"/>
              <w:jc w:val="center"/>
              <w:rPr>
                <w:b/>
                <w:sz w:val="20"/>
                <w:szCs w:val="20"/>
              </w:rPr>
            </w:pPr>
            <w:r w:rsidRPr="0001012C">
              <w:rPr>
                <w:rFonts w:eastAsia="SimSun;宋体" w:cs="Calibri"/>
                <w:b/>
                <w:sz w:val="20"/>
                <w:szCs w:val="20"/>
              </w:rPr>
              <w:t>ΝΑΙ</w:t>
            </w:r>
          </w:p>
        </w:tc>
        <w:tc>
          <w:tcPr>
            <w:tcW w:w="751" w:type="pct"/>
            <w:vAlign w:val="center"/>
          </w:tcPr>
          <w:p w14:paraId="257FEB22" w14:textId="77777777" w:rsidR="00BF4E43" w:rsidRPr="008C5A0F" w:rsidRDefault="00BF4E43" w:rsidP="003B4083">
            <w:pPr>
              <w:spacing w:after="0"/>
              <w:jc w:val="center"/>
              <w:rPr>
                <w:b/>
                <w:sz w:val="18"/>
                <w:szCs w:val="18"/>
              </w:rPr>
            </w:pPr>
          </w:p>
        </w:tc>
        <w:tc>
          <w:tcPr>
            <w:tcW w:w="751" w:type="pct"/>
            <w:vAlign w:val="center"/>
          </w:tcPr>
          <w:p w14:paraId="376C3A30" w14:textId="77777777" w:rsidR="00BF4E43" w:rsidRPr="008C5A0F" w:rsidRDefault="00BF4E43" w:rsidP="003B4083">
            <w:pPr>
              <w:spacing w:after="0"/>
              <w:jc w:val="center"/>
              <w:rPr>
                <w:b/>
                <w:sz w:val="18"/>
                <w:szCs w:val="18"/>
              </w:rPr>
            </w:pPr>
          </w:p>
        </w:tc>
      </w:tr>
      <w:tr w:rsidR="00BF4E43" w:rsidRPr="008C5A0F" w14:paraId="40949608" w14:textId="77777777" w:rsidTr="000612D8">
        <w:tc>
          <w:tcPr>
            <w:tcW w:w="294" w:type="pct"/>
            <w:vAlign w:val="center"/>
          </w:tcPr>
          <w:p w14:paraId="1BEF7CEA" w14:textId="77777777" w:rsidR="00BF4E43" w:rsidRPr="008C5A0F" w:rsidRDefault="00BF4E43" w:rsidP="003B4083">
            <w:pPr>
              <w:spacing w:after="0"/>
              <w:jc w:val="center"/>
              <w:rPr>
                <w:sz w:val="18"/>
                <w:szCs w:val="18"/>
              </w:rPr>
            </w:pPr>
            <w:r>
              <w:rPr>
                <w:sz w:val="18"/>
                <w:szCs w:val="18"/>
              </w:rPr>
              <w:t>6</w:t>
            </w:r>
          </w:p>
        </w:tc>
        <w:tc>
          <w:tcPr>
            <w:tcW w:w="2452" w:type="pct"/>
            <w:vAlign w:val="center"/>
          </w:tcPr>
          <w:p w14:paraId="4D97EB4F" w14:textId="77777777" w:rsidR="00BF4E43" w:rsidRPr="0001012C" w:rsidRDefault="00BF4E43" w:rsidP="003B4083">
            <w:pPr>
              <w:spacing w:after="0"/>
              <w:rPr>
                <w:sz w:val="20"/>
                <w:szCs w:val="20"/>
              </w:rPr>
            </w:pPr>
            <w:r w:rsidRPr="0001012C">
              <w:rPr>
                <w:rFonts w:eastAsia="SimSun;宋体" w:cs="Calibri"/>
                <w:sz w:val="20"/>
                <w:szCs w:val="20"/>
              </w:rPr>
              <w:t xml:space="preserve">Να υποστηρίζει </w:t>
            </w:r>
            <w:r w:rsidRPr="0001012C">
              <w:rPr>
                <w:rFonts w:eastAsia="SimSun;宋体" w:cs="Calibri"/>
                <w:sz w:val="20"/>
                <w:szCs w:val="20"/>
                <w:lang w:val="en-GB"/>
              </w:rPr>
              <w:t>Discrete</w:t>
            </w:r>
            <w:r w:rsidRPr="0001012C">
              <w:rPr>
                <w:rFonts w:eastAsia="SimSun;宋体" w:cs="Calibri"/>
                <w:sz w:val="20"/>
                <w:szCs w:val="20"/>
              </w:rPr>
              <w:t xml:space="preserve"> </w:t>
            </w:r>
            <w:r w:rsidRPr="0001012C">
              <w:rPr>
                <w:rFonts w:eastAsia="SimSun;宋体" w:cs="Calibri"/>
                <w:sz w:val="20"/>
                <w:szCs w:val="20"/>
                <w:lang w:val="en-GB"/>
              </w:rPr>
              <w:t>TPM</w:t>
            </w:r>
            <w:r w:rsidRPr="0001012C">
              <w:rPr>
                <w:rFonts w:eastAsia="SimSun;宋体" w:cs="Calibri"/>
                <w:sz w:val="20"/>
                <w:szCs w:val="20"/>
              </w:rPr>
              <w:t xml:space="preserve"> 2.0, </w:t>
            </w:r>
            <w:r w:rsidRPr="0001012C">
              <w:rPr>
                <w:rFonts w:eastAsia="SimSun;宋体" w:cs="Calibri"/>
                <w:sz w:val="20"/>
                <w:szCs w:val="20"/>
                <w:lang w:val="en-GB"/>
              </w:rPr>
              <w:t>FIPS</w:t>
            </w:r>
            <w:r w:rsidRPr="0001012C">
              <w:rPr>
                <w:rFonts w:eastAsia="SimSun;宋体" w:cs="Calibri"/>
                <w:sz w:val="20"/>
                <w:szCs w:val="20"/>
              </w:rPr>
              <w:t xml:space="preserve"> 140-2</w:t>
            </w:r>
          </w:p>
        </w:tc>
        <w:tc>
          <w:tcPr>
            <w:tcW w:w="751" w:type="pct"/>
            <w:vAlign w:val="center"/>
          </w:tcPr>
          <w:p w14:paraId="582B086B" w14:textId="77777777" w:rsidR="00BF4E43" w:rsidRPr="0001012C" w:rsidRDefault="00BF4E43" w:rsidP="003B4083">
            <w:pPr>
              <w:spacing w:after="0"/>
              <w:jc w:val="center"/>
              <w:rPr>
                <w:b/>
                <w:sz w:val="20"/>
                <w:szCs w:val="20"/>
              </w:rPr>
            </w:pPr>
            <w:r w:rsidRPr="0001012C">
              <w:rPr>
                <w:rFonts w:eastAsia="SimSun;宋体" w:cs="Calibri"/>
                <w:b/>
                <w:sz w:val="20"/>
                <w:szCs w:val="20"/>
              </w:rPr>
              <w:t>ΝΑΙ</w:t>
            </w:r>
          </w:p>
        </w:tc>
        <w:tc>
          <w:tcPr>
            <w:tcW w:w="751" w:type="pct"/>
            <w:vAlign w:val="center"/>
          </w:tcPr>
          <w:p w14:paraId="05EEDF18" w14:textId="77777777" w:rsidR="00BF4E43" w:rsidRPr="008C5A0F" w:rsidRDefault="00BF4E43" w:rsidP="003B4083">
            <w:pPr>
              <w:spacing w:after="0"/>
              <w:jc w:val="center"/>
              <w:rPr>
                <w:b/>
                <w:sz w:val="18"/>
                <w:szCs w:val="18"/>
              </w:rPr>
            </w:pPr>
          </w:p>
        </w:tc>
        <w:tc>
          <w:tcPr>
            <w:tcW w:w="751" w:type="pct"/>
            <w:vAlign w:val="center"/>
          </w:tcPr>
          <w:p w14:paraId="37F1569D" w14:textId="77777777" w:rsidR="00BF4E43" w:rsidRPr="008C5A0F" w:rsidRDefault="00BF4E43" w:rsidP="003B4083">
            <w:pPr>
              <w:spacing w:after="0"/>
              <w:jc w:val="center"/>
              <w:rPr>
                <w:b/>
                <w:sz w:val="18"/>
                <w:szCs w:val="18"/>
              </w:rPr>
            </w:pPr>
          </w:p>
        </w:tc>
      </w:tr>
      <w:tr w:rsidR="00BF4E43" w:rsidRPr="008C5A0F" w14:paraId="0A3BF9E6" w14:textId="77777777" w:rsidTr="000612D8">
        <w:trPr>
          <w:trHeight w:val="309"/>
        </w:trPr>
        <w:tc>
          <w:tcPr>
            <w:tcW w:w="294" w:type="pct"/>
            <w:vAlign w:val="center"/>
          </w:tcPr>
          <w:p w14:paraId="1F4C984F" w14:textId="77777777" w:rsidR="00BF4E43" w:rsidRPr="008C5A0F" w:rsidRDefault="00BF4E43" w:rsidP="003B4083">
            <w:pPr>
              <w:spacing w:after="0"/>
              <w:jc w:val="center"/>
              <w:rPr>
                <w:sz w:val="18"/>
                <w:szCs w:val="18"/>
              </w:rPr>
            </w:pPr>
            <w:r>
              <w:rPr>
                <w:sz w:val="18"/>
                <w:szCs w:val="18"/>
              </w:rPr>
              <w:t>7</w:t>
            </w:r>
          </w:p>
        </w:tc>
        <w:tc>
          <w:tcPr>
            <w:tcW w:w="2452" w:type="pct"/>
            <w:vAlign w:val="center"/>
          </w:tcPr>
          <w:p w14:paraId="587BDBA6" w14:textId="77777777" w:rsidR="00BF4E43" w:rsidRPr="0001012C" w:rsidRDefault="00BF4E43" w:rsidP="003B4083">
            <w:pPr>
              <w:spacing w:after="0"/>
              <w:rPr>
                <w:sz w:val="20"/>
                <w:szCs w:val="20"/>
                <w:lang w:val="en-US"/>
              </w:rPr>
            </w:pPr>
            <w:r w:rsidRPr="0001012C">
              <w:rPr>
                <w:rFonts w:eastAsia="SimSun;宋体" w:cs="Calibri"/>
                <w:sz w:val="20"/>
                <w:szCs w:val="20"/>
                <w:lang w:val="en-GB"/>
              </w:rPr>
              <w:t>Πιστοποίηση</w:t>
            </w:r>
            <w:r w:rsidRPr="0001012C">
              <w:rPr>
                <w:rFonts w:eastAsia="SimSun;宋体" w:cs="Calibri"/>
                <w:sz w:val="20"/>
                <w:szCs w:val="20"/>
                <w:lang w:val="en-US"/>
              </w:rPr>
              <w:t xml:space="preserve"> MIL-STD-810H military test passed</w:t>
            </w:r>
          </w:p>
        </w:tc>
        <w:tc>
          <w:tcPr>
            <w:tcW w:w="751" w:type="pct"/>
            <w:vAlign w:val="center"/>
          </w:tcPr>
          <w:p w14:paraId="22A65E0D" w14:textId="77777777" w:rsidR="00BF4E43" w:rsidRPr="0001012C" w:rsidRDefault="00BF4E43" w:rsidP="003B4083">
            <w:pPr>
              <w:spacing w:after="0"/>
              <w:jc w:val="center"/>
              <w:rPr>
                <w:b/>
                <w:sz w:val="20"/>
                <w:szCs w:val="20"/>
              </w:rPr>
            </w:pPr>
            <w:r w:rsidRPr="0001012C">
              <w:rPr>
                <w:rFonts w:eastAsia="SimSun;宋体" w:cs="Calibri"/>
                <w:b/>
                <w:sz w:val="20"/>
                <w:szCs w:val="20"/>
              </w:rPr>
              <w:t>ΝΑΙ</w:t>
            </w:r>
          </w:p>
        </w:tc>
        <w:tc>
          <w:tcPr>
            <w:tcW w:w="751" w:type="pct"/>
            <w:vAlign w:val="center"/>
          </w:tcPr>
          <w:p w14:paraId="6372DE08" w14:textId="77777777" w:rsidR="00BF4E43" w:rsidRPr="008C5A0F" w:rsidRDefault="00BF4E43" w:rsidP="003B4083">
            <w:pPr>
              <w:spacing w:after="0"/>
              <w:jc w:val="center"/>
              <w:rPr>
                <w:b/>
                <w:sz w:val="18"/>
                <w:szCs w:val="18"/>
              </w:rPr>
            </w:pPr>
          </w:p>
        </w:tc>
        <w:tc>
          <w:tcPr>
            <w:tcW w:w="751" w:type="pct"/>
            <w:vAlign w:val="center"/>
          </w:tcPr>
          <w:p w14:paraId="48BCB36B" w14:textId="77777777" w:rsidR="00BF4E43" w:rsidRPr="008C5A0F" w:rsidRDefault="00BF4E43" w:rsidP="003B4083">
            <w:pPr>
              <w:spacing w:after="0"/>
              <w:jc w:val="center"/>
              <w:rPr>
                <w:b/>
                <w:sz w:val="18"/>
                <w:szCs w:val="18"/>
              </w:rPr>
            </w:pPr>
          </w:p>
        </w:tc>
      </w:tr>
      <w:tr w:rsidR="00BF4E43" w:rsidRPr="008C5A0F" w14:paraId="4930731F" w14:textId="77777777" w:rsidTr="000612D8">
        <w:tc>
          <w:tcPr>
            <w:tcW w:w="294" w:type="pct"/>
            <w:vAlign w:val="center"/>
          </w:tcPr>
          <w:p w14:paraId="39EEA0DB" w14:textId="77777777" w:rsidR="00BF4E43" w:rsidRPr="008C5A0F" w:rsidRDefault="00BF4E43" w:rsidP="003B4083">
            <w:pPr>
              <w:spacing w:after="0"/>
              <w:jc w:val="center"/>
              <w:rPr>
                <w:sz w:val="18"/>
                <w:szCs w:val="18"/>
              </w:rPr>
            </w:pPr>
            <w:r>
              <w:rPr>
                <w:sz w:val="18"/>
                <w:szCs w:val="18"/>
              </w:rPr>
              <w:t>8</w:t>
            </w:r>
          </w:p>
        </w:tc>
        <w:tc>
          <w:tcPr>
            <w:tcW w:w="2452" w:type="pct"/>
            <w:vAlign w:val="center"/>
          </w:tcPr>
          <w:p w14:paraId="129DC329" w14:textId="77777777" w:rsidR="00BF4E43" w:rsidRPr="00AB404F" w:rsidRDefault="00BF4E43" w:rsidP="003B4083">
            <w:pPr>
              <w:spacing w:after="0"/>
              <w:rPr>
                <w:rFonts w:eastAsia="SimSun;宋体" w:cs="Calibri"/>
                <w:sz w:val="20"/>
                <w:szCs w:val="20"/>
              </w:rPr>
            </w:pPr>
            <w:r w:rsidRPr="00AB404F">
              <w:rPr>
                <w:rFonts w:eastAsia="SimSun;宋体" w:cs="Calibri"/>
                <w:sz w:val="20"/>
                <w:szCs w:val="20"/>
              </w:rPr>
              <w:t>Π</w:t>
            </w:r>
            <w:r w:rsidRPr="00AB404F">
              <w:rPr>
                <w:rFonts w:eastAsia="SimSun;宋体" w:cs="Calibri"/>
                <w:sz w:val="20"/>
                <w:szCs w:val="20"/>
                <w:lang w:val="en-GB"/>
              </w:rPr>
              <w:t>ιστοποιήσεις</w:t>
            </w:r>
            <w:r w:rsidRPr="00AB404F">
              <w:rPr>
                <w:rFonts w:eastAsia="SimSun;宋体" w:cs="Calibri"/>
                <w:sz w:val="20"/>
                <w:szCs w:val="20"/>
                <w:lang w:val="en-US"/>
              </w:rPr>
              <w:t xml:space="preserve">: </w:t>
            </w:r>
          </w:p>
          <w:p w14:paraId="4954A7F4" w14:textId="3C97E348" w:rsidR="00BF4E43" w:rsidRPr="00CC4057" w:rsidRDefault="00BF4E43" w:rsidP="003B4083">
            <w:pPr>
              <w:numPr>
                <w:ilvl w:val="0"/>
                <w:numId w:val="85"/>
              </w:numPr>
              <w:spacing w:after="0"/>
              <w:rPr>
                <w:rFonts w:eastAsia="SimSun;宋体" w:cs="Calibri"/>
                <w:sz w:val="20"/>
                <w:szCs w:val="20"/>
                <w:lang w:val="en-US"/>
              </w:rPr>
            </w:pPr>
            <w:r w:rsidRPr="00AB404F">
              <w:rPr>
                <w:rFonts w:eastAsia="SimSun;宋体" w:cs="Calibri"/>
                <w:sz w:val="20"/>
                <w:szCs w:val="20"/>
                <w:lang w:val="en-US"/>
              </w:rPr>
              <w:t>ENERGY</w:t>
            </w:r>
            <w:r w:rsidRPr="00CC4057">
              <w:rPr>
                <w:rFonts w:eastAsia="SimSun;宋体" w:cs="Calibri"/>
                <w:sz w:val="20"/>
                <w:szCs w:val="20"/>
                <w:lang w:val="en-US"/>
              </w:rPr>
              <w:t xml:space="preserve"> </w:t>
            </w:r>
            <w:r w:rsidRPr="00AB404F">
              <w:rPr>
                <w:rFonts w:eastAsia="SimSun;宋体" w:cs="Calibri"/>
                <w:sz w:val="20"/>
                <w:szCs w:val="20"/>
                <w:lang w:val="en-US"/>
              </w:rPr>
              <w:t>STAR</w:t>
            </w:r>
            <w:r w:rsidRPr="00CC4057">
              <w:rPr>
                <w:rFonts w:eastAsia="SimSun;宋体" w:cs="Calibri"/>
                <w:sz w:val="20"/>
                <w:szCs w:val="20"/>
                <w:lang w:val="en-US"/>
              </w:rPr>
              <w:t xml:space="preserve">® 9.0 </w:t>
            </w:r>
            <w:r w:rsidRPr="00AB404F">
              <w:rPr>
                <w:rFonts w:eastAsia="SimSun;宋体" w:cs="Calibri"/>
                <w:sz w:val="20"/>
                <w:szCs w:val="20"/>
              </w:rPr>
              <w:t>ή</w:t>
            </w:r>
            <w:r w:rsidRPr="00CC4057">
              <w:rPr>
                <w:rFonts w:eastAsia="SimSun;宋体" w:cs="Calibri"/>
                <w:sz w:val="20"/>
                <w:szCs w:val="20"/>
                <w:lang w:val="en-US"/>
              </w:rPr>
              <w:t xml:space="preserve"> </w:t>
            </w:r>
            <w:r w:rsidRPr="00AB404F">
              <w:rPr>
                <w:rFonts w:eastAsia="SimSun;宋体" w:cs="Calibri"/>
                <w:sz w:val="20"/>
                <w:szCs w:val="20"/>
                <w:lang w:val="en-US"/>
              </w:rPr>
              <w:t>TCO</w:t>
            </w:r>
            <w:r w:rsidRPr="00CC4057">
              <w:rPr>
                <w:rFonts w:eastAsia="SimSun;宋体" w:cs="Calibri"/>
                <w:sz w:val="20"/>
                <w:szCs w:val="20"/>
                <w:lang w:val="en-US"/>
              </w:rPr>
              <w:t xml:space="preserve"> </w:t>
            </w:r>
            <w:r w:rsidRPr="00AB404F">
              <w:rPr>
                <w:rFonts w:eastAsia="SimSun;宋体" w:cs="Calibri"/>
                <w:sz w:val="20"/>
                <w:szCs w:val="20"/>
                <w:lang w:val="en-US"/>
              </w:rPr>
              <w:t>Certified</w:t>
            </w:r>
            <w:r w:rsidRPr="00CC4057">
              <w:rPr>
                <w:rFonts w:eastAsia="SimSun;宋体" w:cs="Calibri"/>
                <w:sz w:val="20"/>
                <w:szCs w:val="20"/>
                <w:lang w:val="en-US"/>
              </w:rPr>
              <w:t xml:space="preserve"> </w:t>
            </w:r>
            <w:r w:rsidRPr="00AB404F">
              <w:rPr>
                <w:rFonts w:eastAsia="SimSun;宋体" w:cs="Calibri"/>
                <w:sz w:val="20"/>
                <w:szCs w:val="20"/>
              </w:rPr>
              <w:t>ή</w:t>
            </w:r>
            <w:r w:rsidRPr="00CC4057">
              <w:rPr>
                <w:rFonts w:eastAsia="SimSun;宋体" w:cs="Calibri"/>
                <w:sz w:val="20"/>
                <w:szCs w:val="20"/>
                <w:lang w:val="en-US"/>
              </w:rPr>
              <w:t xml:space="preserve"> </w:t>
            </w:r>
            <w:r w:rsidRPr="00AB404F">
              <w:rPr>
                <w:rFonts w:eastAsia="SimSun;宋体" w:cs="Calibri"/>
                <w:sz w:val="20"/>
                <w:szCs w:val="20"/>
              </w:rPr>
              <w:t>ισοδύναμο</w:t>
            </w:r>
          </w:p>
          <w:p w14:paraId="4FBC0DFC" w14:textId="77777777" w:rsidR="00BF4E43" w:rsidRPr="00AB404F" w:rsidRDefault="00BF4E43" w:rsidP="003B4083">
            <w:pPr>
              <w:numPr>
                <w:ilvl w:val="0"/>
                <w:numId w:val="85"/>
              </w:numPr>
              <w:spacing w:after="0"/>
              <w:rPr>
                <w:rFonts w:eastAsia="SimSun;宋体" w:cs="Calibri"/>
                <w:sz w:val="20"/>
                <w:szCs w:val="20"/>
                <w:lang w:val="en-US"/>
              </w:rPr>
            </w:pPr>
            <w:r w:rsidRPr="00AB404F">
              <w:rPr>
                <w:rFonts w:eastAsia="SimSun;宋体" w:cs="Calibri"/>
                <w:sz w:val="20"/>
                <w:szCs w:val="20"/>
                <w:lang w:val="en-US"/>
              </w:rPr>
              <w:t xml:space="preserve">EPEAT™ Gold Registered </w:t>
            </w:r>
            <w:r w:rsidRPr="00AB404F">
              <w:rPr>
                <w:rFonts w:eastAsia="SimSun;宋体" w:cs="Calibri"/>
                <w:sz w:val="20"/>
                <w:szCs w:val="20"/>
              </w:rPr>
              <w:t>ή</w:t>
            </w:r>
            <w:r w:rsidRPr="00AB404F">
              <w:rPr>
                <w:rFonts w:eastAsia="SimSun;宋体" w:cs="Calibri"/>
                <w:sz w:val="20"/>
                <w:szCs w:val="20"/>
                <w:lang w:val="en-US"/>
              </w:rPr>
              <w:t xml:space="preserve"> </w:t>
            </w:r>
            <w:r w:rsidRPr="00AB404F">
              <w:rPr>
                <w:rFonts w:eastAsia="SimSun;宋体" w:cs="Calibri"/>
                <w:sz w:val="20"/>
                <w:szCs w:val="20"/>
              </w:rPr>
              <w:t>ισοδύναμο</w:t>
            </w:r>
          </w:p>
          <w:p w14:paraId="7C716E49" w14:textId="77777777" w:rsidR="00BF4E43" w:rsidRPr="0024756D" w:rsidRDefault="00BF4E43" w:rsidP="003B4083">
            <w:pPr>
              <w:pStyle w:val="aff0"/>
              <w:numPr>
                <w:ilvl w:val="0"/>
                <w:numId w:val="85"/>
              </w:numPr>
              <w:spacing w:after="0"/>
              <w:rPr>
                <w:rFonts w:eastAsia="SimSun;宋体" w:cs="Calibri"/>
                <w:sz w:val="20"/>
                <w:szCs w:val="20"/>
                <w:lang w:val="en-GB"/>
              </w:rPr>
            </w:pPr>
            <w:r w:rsidRPr="0024756D">
              <w:rPr>
                <w:rFonts w:eastAsia="SimSun;宋体" w:cs="Calibri"/>
                <w:sz w:val="20"/>
                <w:szCs w:val="20"/>
                <w:lang w:val="en-US"/>
              </w:rPr>
              <w:t>RoHS compliant</w:t>
            </w:r>
          </w:p>
        </w:tc>
        <w:tc>
          <w:tcPr>
            <w:tcW w:w="751" w:type="pct"/>
            <w:vAlign w:val="center"/>
          </w:tcPr>
          <w:p w14:paraId="26A0DC62" w14:textId="77777777" w:rsidR="00BF4E43" w:rsidRPr="00AB404F" w:rsidRDefault="00BF4E43" w:rsidP="003B4083">
            <w:pPr>
              <w:spacing w:after="0"/>
              <w:jc w:val="center"/>
              <w:rPr>
                <w:rFonts w:eastAsia="SimSun;宋体" w:cs="Calibri"/>
                <w:b/>
                <w:sz w:val="20"/>
                <w:szCs w:val="20"/>
              </w:rPr>
            </w:pPr>
            <w:r w:rsidRPr="00AB404F">
              <w:rPr>
                <w:rFonts w:eastAsia="SimSun;宋体" w:cs="Calibri"/>
                <w:b/>
                <w:sz w:val="20"/>
                <w:szCs w:val="20"/>
              </w:rPr>
              <w:t>ΝΑΙ</w:t>
            </w:r>
          </w:p>
        </w:tc>
        <w:tc>
          <w:tcPr>
            <w:tcW w:w="751" w:type="pct"/>
            <w:vAlign w:val="center"/>
          </w:tcPr>
          <w:p w14:paraId="04336ACE" w14:textId="77777777" w:rsidR="00BF4E43" w:rsidRPr="008C5A0F" w:rsidRDefault="00BF4E43" w:rsidP="003B4083">
            <w:pPr>
              <w:spacing w:after="0"/>
              <w:jc w:val="center"/>
              <w:rPr>
                <w:b/>
                <w:sz w:val="18"/>
                <w:szCs w:val="18"/>
              </w:rPr>
            </w:pPr>
          </w:p>
        </w:tc>
        <w:tc>
          <w:tcPr>
            <w:tcW w:w="751" w:type="pct"/>
            <w:vAlign w:val="center"/>
          </w:tcPr>
          <w:p w14:paraId="43951416" w14:textId="77777777" w:rsidR="00BF4E43" w:rsidRPr="008C5A0F" w:rsidRDefault="00BF4E43" w:rsidP="003B4083">
            <w:pPr>
              <w:spacing w:after="0"/>
              <w:jc w:val="center"/>
              <w:rPr>
                <w:b/>
                <w:sz w:val="18"/>
                <w:szCs w:val="18"/>
              </w:rPr>
            </w:pPr>
          </w:p>
        </w:tc>
      </w:tr>
      <w:tr w:rsidR="00BF4E43" w:rsidRPr="008C5A0F" w14:paraId="2EA95958" w14:textId="77777777" w:rsidTr="000612D8">
        <w:tc>
          <w:tcPr>
            <w:tcW w:w="294" w:type="pct"/>
            <w:vAlign w:val="center"/>
          </w:tcPr>
          <w:p w14:paraId="62BD5203" w14:textId="77777777" w:rsidR="00BF4E43" w:rsidRPr="008C5A0F" w:rsidRDefault="00BF4E43" w:rsidP="003B4083">
            <w:pPr>
              <w:spacing w:after="0"/>
              <w:jc w:val="center"/>
              <w:rPr>
                <w:sz w:val="18"/>
                <w:szCs w:val="18"/>
              </w:rPr>
            </w:pPr>
            <w:r>
              <w:rPr>
                <w:sz w:val="18"/>
                <w:szCs w:val="18"/>
              </w:rPr>
              <w:t>9</w:t>
            </w:r>
          </w:p>
        </w:tc>
        <w:tc>
          <w:tcPr>
            <w:tcW w:w="2452" w:type="pct"/>
            <w:vAlign w:val="center"/>
          </w:tcPr>
          <w:p w14:paraId="1400308F" w14:textId="77777777" w:rsidR="00BF4E43" w:rsidRDefault="00BF4E43" w:rsidP="003B4083">
            <w:pPr>
              <w:spacing w:after="0"/>
              <w:rPr>
                <w:rFonts w:eastAsia="SimSun;宋体" w:cs="Calibri"/>
                <w:sz w:val="20"/>
                <w:szCs w:val="20"/>
              </w:rPr>
            </w:pPr>
            <w:r w:rsidRPr="00AB404F">
              <w:rPr>
                <w:rFonts w:eastAsia="SimSun;宋体" w:cs="Calibri"/>
                <w:sz w:val="20"/>
                <w:szCs w:val="20"/>
              </w:rPr>
              <w:t xml:space="preserve">Υλικό κατασκευής σασί Η/Υ: Μέταλλο. </w:t>
            </w:r>
          </w:p>
          <w:p w14:paraId="66538DE7" w14:textId="77777777" w:rsidR="00BF4E43" w:rsidRPr="00AB404F" w:rsidRDefault="00BF4E43" w:rsidP="003B4083">
            <w:pPr>
              <w:spacing w:after="0"/>
              <w:rPr>
                <w:rFonts w:eastAsia="SimSun;宋体" w:cs="Calibri"/>
                <w:sz w:val="20"/>
                <w:szCs w:val="20"/>
              </w:rPr>
            </w:pPr>
            <w:r w:rsidRPr="00AB404F">
              <w:rPr>
                <w:rFonts w:eastAsia="SimSun;宋体" w:cs="Calibri"/>
                <w:sz w:val="20"/>
                <w:szCs w:val="20"/>
              </w:rPr>
              <w:t>Να αναφερθεί το είδος του υλικού.</w:t>
            </w:r>
          </w:p>
        </w:tc>
        <w:tc>
          <w:tcPr>
            <w:tcW w:w="751" w:type="pct"/>
            <w:vAlign w:val="center"/>
          </w:tcPr>
          <w:p w14:paraId="2E77BA59" w14:textId="77777777" w:rsidR="00BF4E43" w:rsidRPr="00AB404F" w:rsidRDefault="00BF4E43" w:rsidP="003B4083">
            <w:pPr>
              <w:spacing w:after="0"/>
              <w:jc w:val="center"/>
              <w:rPr>
                <w:rFonts w:eastAsia="SimSun;宋体" w:cs="Calibri"/>
                <w:b/>
                <w:sz w:val="20"/>
                <w:szCs w:val="20"/>
              </w:rPr>
            </w:pPr>
            <w:r w:rsidRPr="00AB404F">
              <w:rPr>
                <w:rFonts w:eastAsia="SimSun;宋体" w:cs="Calibri"/>
                <w:b/>
                <w:sz w:val="20"/>
                <w:szCs w:val="20"/>
              </w:rPr>
              <w:t>ΝΑΙ</w:t>
            </w:r>
          </w:p>
        </w:tc>
        <w:tc>
          <w:tcPr>
            <w:tcW w:w="751" w:type="pct"/>
            <w:vAlign w:val="center"/>
          </w:tcPr>
          <w:p w14:paraId="4234C398" w14:textId="77777777" w:rsidR="00BF4E43" w:rsidRPr="008C5A0F" w:rsidRDefault="00BF4E43" w:rsidP="003B4083">
            <w:pPr>
              <w:spacing w:after="0"/>
              <w:jc w:val="center"/>
              <w:rPr>
                <w:b/>
                <w:sz w:val="18"/>
                <w:szCs w:val="18"/>
              </w:rPr>
            </w:pPr>
          </w:p>
        </w:tc>
        <w:tc>
          <w:tcPr>
            <w:tcW w:w="751" w:type="pct"/>
            <w:vAlign w:val="center"/>
          </w:tcPr>
          <w:p w14:paraId="7D408132" w14:textId="77777777" w:rsidR="00BF4E43" w:rsidRPr="008C5A0F" w:rsidRDefault="00BF4E43" w:rsidP="003B4083">
            <w:pPr>
              <w:spacing w:after="0"/>
              <w:jc w:val="center"/>
              <w:rPr>
                <w:b/>
                <w:sz w:val="18"/>
                <w:szCs w:val="18"/>
              </w:rPr>
            </w:pPr>
          </w:p>
        </w:tc>
      </w:tr>
      <w:tr w:rsidR="00BF4E43" w:rsidRPr="008C5A0F" w14:paraId="393F1041" w14:textId="77777777" w:rsidTr="000612D8">
        <w:tc>
          <w:tcPr>
            <w:tcW w:w="294" w:type="pct"/>
            <w:vAlign w:val="center"/>
          </w:tcPr>
          <w:p w14:paraId="31D55A50" w14:textId="77777777" w:rsidR="00BF4E43" w:rsidRPr="008C5A0F" w:rsidRDefault="00BF4E43" w:rsidP="003B4083">
            <w:pPr>
              <w:spacing w:after="0"/>
              <w:jc w:val="center"/>
              <w:rPr>
                <w:sz w:val="18"/>
                <w:szCs w:val="18"/>
              </w:rPr>
            </w:pPr>
            <w:r>
              <w:rPr>
                <w:sz w:val="18"/>
                <w:szCs w:val="18"/>
              </w:rPr>
              <w:t>10</w:t>
            </w:r>
          </w:p>
        </w:tc>
        <w:tc>
          <w:tcPr>
            <w:tcW w:w="2452" w:type="pct"/>
            <w:vAlign w:val="center"/>
          </w:tcPr>
          <w:p w14:paraId="60F684A1" w14:textId="77777777" w:rsidR="00BF4E43" w:rsidRPr="00AB404F" w:rsidRDefault="00BF4E43" w:rsidP="003B4083">
            <w:pPr>
              <w:spacing w:after="0"/>
              <w:rPr>
                <w:rFonts w:eastAsia="SimSun;宋体" w:cs="Calibri"/>
                <w:sz w:val="20"/>
                <w:szCs w:val="20"/>
              </w:rPr>
            </w:pPr>
            <w:r w:rsidRPr="00AB404F">
              <w:rPr>
                <w:rFonts w:eastAsia="SimSun;宋体" w:cs="Calibri"/>
                <w:sz w:val="20"/>
                <w:szCs w:val="20"/>
              </w:rPr>
              <w:t xml:space="preserve">Τα  εξωτερικά  πλαστικά  περιβλήματα,  τα  περικαλύμματα  και  οι  στεφάνες  βάρους  άνω  των  100  γραμμαρίων  και  εμβαδού επιφανείας άνω των </w:t>
            </w:r>
            <w:r w:rsidRPr="00AB404F">
              <w:rPr>
                <w:rFonts w:eastAsia="SimSun;宋体" w:cs="Calibri"/>
                <w:sz w:val="20"/>
                <w:szCs w:val="20"/>
              </w:rPr>
              <w:lastRenderedPageBreak/>
              <w:t>50 cm2, εφόσον υπάρχουν,  φέρουν σήμανση κατά τα πρότυπα ISO 11469 και ISO 1043-1.</w:t>
            </w:r>
          </w:p>
        </w:tc>
        <w:tc>
          <w:tcPr>
            <w:tcW w:w="751" w:type="pct"/>
            <w:vAlign w:val="center"/>
          </w:tcPr>
          <w:p w14:paraId="6C4AFEF6" w14:textId="77777777" w:rsidR="00BF4E43" w:rsidRPr="00AB404F" w:rsidRDefault="00BF4E43" w:rsidP="003B4083">
            <w:pPr>
              <w:spacing w:after="0"/>
              <w:jc w:val="center"/>
              <w:rPr>
                <w:rFonts w:eastAsia="SimSun;宋体" w:cs="Calibri"/>
                <w:b/>
                <w:sz w:val="20"/>
                <w:szCs w:val="20"/>
              </w:rPr>
            </w:pPr>
            <w:r w:rsidRPr="00AB404F">
              <w:rPr>
                <w:rFonts w:eastAsia="SimSun;宋体" w:cs="Calibri"/>
                <w:b/>
                <w:sz w:val="20"/>
                <w:szCs w:val="20"/>
              </w:rPr>
              <w:lastRenderedPageBreak/>
              <w:t>ΝΑΙ</w:t>
            </w:r>
          </w:p>
        </w:tc>
        <w:tc>
          <w:tcPr>
            <w:tcW w:w="751" w:type="pct"/>
            <w:vAlign w:val="center"/>
          </w:tcPr>
          <w:p w14:paraId="1424017B" w14:textId="77777777" w:rsidR="00BF4E43" w:rsidRPr="008C5A0F" w:rsidRDefault="00BF4E43" w:rsidP="003B4083">
            <w:pPr>
              <w:spacing w:after="0"/>
              <w:jc w:val="center"/>
              <w:rPr>
                <w:b/>
                <w:sz w:val="18"/>
                <w:szCs w:val="18"/>
              </w:rPr>
            </w:pPr>
          </w:p>
        </w:tc>
        <w:tc>
          <w:tcPr>
            <w:tcW w:w="751" w:type="pct"/>
            <w:vAlign w:val="center"/>
          </w:tcPr>
          <w:p w14:paraId="4459848E" w14:textId="77777777" w:rsidR="00BF4E43" w:rsidRPr="008C5A0F" w:rsidRDefault="00BF4E43" w:rsidP="003B4083">
            <w:pPr>
              <w:spacing w:after="0"/>
              <w:jc w:val="center"/>
              <w:rPr>
                <w:b/>
                <w:sz w:val="18"/>
                <w:szCs w:val="18"/>
              </w:rPr>
            </w:pPr>
          </w:p>
        </w:tc>
      </w:tr>
      <w:tr w:rsidR="00BF4E43" w:rsidRPr="008C5A0F" w14:paraId="556DE53B" w14:textId="77777777" w:rsidTr="000612D8">
        <w:tc>
          <w:tcPr>
            <w:tcW w:w="294" w:type="pct"/>
            <w:shd w:val="clear" w:color="auto" w:fill="D9D9D9" w:themeFill="background1" w:themeFillShade="D9"/>
            <w:vAlign w:val="center"/>
          </w:tcPr>
          <w:p w14:paraId="435F7131" w14:textId="77777777" w:rsidR="00BF4E43" w:rsidRPr="008C5A0F" w:rsidRDefault="00BF4E43" w:rsidP="003B4083">
            <w:pPr>
              <w:spacing w:after="0"/>
              <w:rPr>
                <w:b/>
                <w:sz w:val="18"/>
                <w:szCs w:val="18"/>
              </w:rPr>
            </w:pPr>
          </w:p>
        </w:tc>
        <w:tc>
          <w:tcPr>
            <w:tcW w:w="2452" w:type="pct"/>
            <w:shd w:val="clear" w:color="auto" w:fill="D9D9D9" w:themeFill="background1" w:themeFillShade="D9"/>
            <w:vAlign w:val="center"/>
          </w:tcPr>
          <w:p w14:paraId="3F864E00" w14:textId="77777777" w:rsidR="00BF4E43" w:rsidRPr="008C5A0F" w:rsidRDefault="00BF4E43" w:rsidP="003B4083">
            <w:pPr>
              <w:spacing w:after="0"/>
              <w:rPr>
                <w:b/>
                <w:sz w:val="18"/>
                <w:szCs w:val="18"/>
              </w:rPr>
            </w:pPr>
            <w:r w:rsidRPr="008C5A0F">
              <w:rPr>
                <w:b/>
                <w:sz w:val="18"/>
                <w:szCs w:val="18"/>
              </w:rPr>
              <w:t>Επεξεργαστής</w:t>
            </w:r>
          </w:p>
        </w:tc>
        <w:tc>
          <w:tcPr>
            <w:tcW w:w="751" w:type="pct"/>
            <w:shd w:val="clear" w:color="auto" w:fill="D9D9D9" w:themeFill="background1" w:themeFillShade="D9"/>
            <w:vAlign w:val="center"/>
          </w:tcPr>
          <w:p w14:paraId="1E6B30BE" w14:textId="77777777" w:rsidR="00BF4E43" w:rsidRPr="008C5A0F" w:rsidRDefault="00BF4E43" w:rsidP="003B4083">
            <w:pPr>
              <w:spacing w:after="0"/>
              <w:rPr>
                <w:b/>
                <w:sz w:val="18"/>
                <w:szCs w:val="18"/>
              </w:rPr>
            </w:pPr>
          </w:p>
        </w:tc>
        <w:tc>
          <w:tcPr>
            <w:tcW w:w="751" w:type="pct"/>
            <w:shd w:val="clear" w:color="auto" w:fill="D9D9D9" w:themeFill="background1" w:themeFillShade="D9"/>
            <w:vAlign w:val="center"/>
          </w:tcPr>
          <w:p w14:paraId="11399B3B" w14:textId="77777777" w:rsidR="00BF4E43" w:rsidRPr="008C5A0F" w:rsidRDefault="00BF4E43" w:rsidP="003B4083">
            <w:pPr>
              <w:spacing w:after="0"/>
              <w:rPr>
                <w:b/>
                <w:sz w:val="18"/>
                <w:szCs w:val="18"/>
              </w:rPr>
            </w:pPr>
          </w:p>
        </w:tc>
        <w:tc>
          <w:tcPr>
            <w:tcW w:w="751" w:type="pct"/>
            <w:shd w:val="clear" w:color="auto" w:fill="D9D9D9" w:themeFill="background1" w:themeFillShade="D9"/>
            <w:vAlign w:val="center"/>
          </w:tcPr>
          <w:p w14:paraId="6A04CE5E" w14:textId="77777777" w:rsidR="00BF4E43" w:rsidRPr="008C5A0F" w:rsidRDefault="00BF4E43" w:rsidP="003B4083">
            <w:pPr>
              <w:spacing w:after="0"/>
              <w:rPr>
                <w:b/>
                <w:sz w:val="18"/>
                <w:szCs w:val="18"/>
              </w:rPr>
            </w:pPr>
          </w:p>
        </w:tc>
      </w:tr>
      <w:tr w:rsidR="00D00437" w:rsidRPr="008C5A0F" w14:paraId="1154D9D6" w14:textId="77777777" w:rsidTr="000612D8">
        <w:tc>
          <w:tcPr>
            <w:tcW w:w="294" w:type="pct"/>
            <w:vAlign w:val="center"/>
          </w:tcPr>
          <w:p w14:paraId="73FFF6A6" w14:textId="77777777" w:rsidR="00D00437" w:rsidRPr="008C5A0F" w:rsidRDefault="00D00437" w:rsidP="00D00437">
            <w:pPr>
              <w:spacing w:after="0"/>
              <w:jc w:val="center"/>
              <w:rPr>
                <w:sz w:val="18"/>
                <w:szCs w:val="18"/>
              </w:rPr>
            </w:pPr>
            <w:r>
              <w:rPr>
                <w:sz w:val="18"/>
                <w:szCs w:val="18"/>
              </w:rPr>
              <w:t>11</w:t>
            </w:r>
          </w:p>
        </w:tc>
        <w:tc>
          <w:tcPr>
            <w:tcW w:w="2452" w:type="pct"/>
            <w:vAlign w:val="center"/>
          </w:tcPr>
          <w:p w14:paraId="3DA645ED" w14:textId="5860B020" w:rsidR="00D00437" w:rsidRPr="00D00437" w:rsidRDefault="00D00437" w:rsidP="00D00437">
            <w:pPr>
              <w:spacing w:after="0"/>
              <w:rPr>
                <w:sz w:val="20"/>
                <w:szCs w:val="20"/>
              </w:rPr>
            </w:pPr>
            <w:r w:rsidRPr="00D00437">
              <w:rPr>
                <w:rFonts w:eastAsia="SimSun;宋体"/>
                <w:sz w:val="20"/>
                <w:szCs w:val="20"/>
                <w:lang w:val="en-US"/>
              </w:rPr>
              <w:t>Intel</w:t>
            </w:r>
            <w:r w:rsidRPr="00D00437">
              <w:rPr>
                <w:rFonts w:eastAsia="SimSun;宋体"/>
                <w:sz w:val="20"/>
                <w:szCs w:val="20"/>
              </w:rPr>
              <w:t xml:space="preserve">® </w:t>
            </w:r>
            <w:r w:rsidRPr="00D00437">
              <w:rPr>
                <w:rFonts w:eastAsia="SimSun;宋体"/>
                <w:sz w:val="20"/>
                <w:szCs w:val="20"/>
                <w:lang w:val="en-US"/>
              </w:rPr>
              <w:t>Core</w:t>
            </w:r>
            <w:r w:rsidRPr="00D00437">
              <w:rPr>
                <w:rFonts w:eastAsia="SimSun;宋体"/>
                <w:sz w:val="20"/>
                <w:szCs w:val="20"/>
              </w:rPr>
              <w:t xml:space="preserve">™ </w:t>
            </w:r>
            <w:r w:rsidRPr="00D00437">
              <w:rPr>
                <w:rFonts w:eastAsia="SimSun;宋体"/>
                <w:sz w:val="20"/>
                <w:szCs w:val="20"/>
                <w:lang w:val="en-US"/>
              </w:rPr>
              <w:t>Ultra</w:t>
            </w:r>
            <w:r w:rsidRPr="00D00437">
              <w:rPr>
                <w:rFonts w:eastAsia="SimSun;宋体"/>
                <w:sz w:val="20"/>
                <w:szCs w:val="20"/>
              </w:rPr>
              <w:t xml:space="preserve"> 7 </w:t>
            </w:r>
            <w:proofErr w:type="gramStart"/>
            <w:r w:rsidRPr="00D00437">
              <w:rPr>
                <w:rFonts w:eastAsia="SimSun;宋体"/>
                <w:sz w:val="20"/>
                <w:szCs w:val="20"/>
              </w:rPr>
              <w:t xml:space="preserve">265  </w:t>
            </w:r>
            <w:r w:rsidRPr="00D00437">
              <w:rPr>
                <w:rFonts w:eastAsia="SimSun;宋体"/>
                <w:sz w:val="20"/>
                <w:szCs w:val="20"/>
                <w:lang w:val="en-US"/>
              </w:rPr>
              <w:t>vPro</w:t>
            </w:r>
            <w:proofErr w:type="gramEnd"/>
            <w:r w:rsidRPr="00D00437">
              <w:rPr>
                <w:rFonts w:eastAsia="SimSun;宋体"/>
                <w:sz w:val="20"/>
                <w:szCs w:val="20"/>
              </w:rPr>
              <w:t xml:space="preserve"> </w:t>
            </w:r>
            <w:proofErr w:type="gramStart"/>
            <w:r w:rsidRPr="00D00437">
              <w:rPr>
                <w:rFonts w:eastAsia="SimSun;宋体"/>
                <w:sz w:val="20"/>
                <w:szCs w:val="20"/>
                <w:lang w:val="en-US"/>
              </w:rPr>
              <w:t>Processor</w:t>
            </w:r>
            <w:r w:rsidRPr="00D00437">
              <w:rPr>
                <w:rFonts w:eastAsia="SimSun;宋体"/>
                <w:sz w:val="20"/>
                <w:szCs w:val="20"/>
              </w:rPr>
              <w:t xml:space="preserve">  ή</w:t>
            </w:r>
            <w:proofErr w:type="gramEnd"/>
            <w:r w:rsidRPr="00D00437">
              <w:rPr>
                <w:rFonts w:eastAsia="SimSun;宋体"/>
                <w:sz w:val="20"/>
                <w:szCs w:val="20"/>
              </w:rPr>
              <w:t xml:space="preserve"> λειτουργικά ισοδύναμο ή ανώτερο (να τεκμηριωθεί επαρκώς η αντιστοιχία ή υπεροχή του προσφερομένου με λεπτομερείς συγκριτικούς πίνακες).</w:t>
            </w:r>
          </w:p>
        </w:tc>
        <w:tc>
          <w:tcPr>
            <w:tcW w:w="751" w:type="pct"/>
            <w:vAlign w:val="center"/>
          </w:tcPr>
          <w:p w14:paraId="2ED5663F" w14:textId="77777777" w:rsidR="00D00437" w:rsidRPr="00FC07EB" w:rsidRDefault="00D00437" w:rsidP="00D00437">
            <w:pPr>
              <w:spacing w:before="120"/>
              <w:rPr>
                <w:rFonts w:eastAsia="SimSun;宋体" w:cs="Calibri"/>
                <w:b/>
                <w:sz w:val="20"/>
                <w:szCs w:val="20"/>
              </w:rPr>
            </w:pPr>
          </w:p>
          <w:p w14:paraId="4BC04DDC" w14:textId="77777777" w:rsidR="00D00437" w:rsidRPr="00FC07EB" w:rsidRDefault="00D00437" w:rsidP="00D00437">
            <w:pPr>
              <w:spacing w:after="0"/>
              <w:jc w:val="center"/>
              <w:rPr>
                <w:b/>
                <w:sz w:val="20"/>
                <w:szCs w:val="20"/>
              </w:rPr>
            </w:pPr>
            <w:r w:rsidRPr="00FC07EB">
              <w:rPr>
                <w:rFonts w:eastAsia="SimSun;宋体" w:cs="Calibri"/>
                <w:b/>
                <w:sz w:val="20"/>
                <w:szCs w:val="20"/>
              </w:rPr>
              <w:t>ΝΑΙ</w:t>
            </w:r>
          </w:p>
        </w:tc>
        <w:tc>
          <w:tcPr>
            <w:tcW w:w="751" w:type="pct"/>
            <w:vAlign w:val="center"/>
          </w:tcPr>
          <w:p w14:paraId="2B77DBFF" w14:textId="77777777" w:rsidR="00D00437" w:rsidRPr="008C5A0F" w:rsidRDefault="00D00437" w:rsidP="00D00437">
            <w:pPr>
              <w:spacing w:after="0"/>
              <w:jc w:val="center"/>
              <w:rPr>
                <w:b/>
                <w:sz w:val="18"/>
                <w:szCs w:val="18"/>
              </w:rPr>
            </w:pPr>
          </w:p>
        </w:tc>
        <w:tc>
          <w:tcPr>
            <w:tcW w:w="751" w:type="pct"/>
            <w:vAlign w:val="center"/>
          </w:tcPr>
          <w:p w14:paraId="303F8EC5" w14:textId="77777777" w:rsidR="00D00437" w:rsidRPr="008C5A0F" w:rsidRDefault="00D00437" w:rsidP="00D00437">
            <w:pPr>
              <w:spacing w:after="0"/>
              <w:jc w:val="center"/>
              <w:rPr>
                <w:b/>
                <w:sz w:val="18"/>
                <w:szCs w:val="18"/>
              </w:rPr>
            </w:pPr>
          </w:p>
        </w:tc>
      </w:tr>
      <w:tr w:rsidR="00453A24" w:rsidRPr="008C5A0F" w14:paraId="590396C3" w14:textId="77777777" w:rsidTr="000612D8">
        <w:tc>
          <w:tcPr>
            <w:tcW w:w="294" w:type="pct"/>
            <w:vAlign w:val="center"/>
          </w:tcPr>
          <w:p w14:paraId="7F35980B" w14:textId="77777777" w:rsidR="00453A24" w:rsidRPr="008C5A0F" w:rsidRDefault="00453A24" w:rsidP="00453A24">
            <w:pPr>
              <w:spacing w:after="0"/>
              <w:jc w:val="center"/>
              <w:rPr>
                <w:sz w:val="18"/>
                <w:szCs w:val="18"/>
              </w:rPr>
            </w:pPr>
            <w:r>
              <w:rPr>
                <w:sz w:val="18"/>
                <w:szCs w:val="18"/>
              </w:rPr>
              <w:t>12</w:t>
            </w:r>
          </w:p>
        </w:tc>
        <w:tc>
          <w:tcPr>
            <w:tcW w:w="2452" w:type="pct"/>
            <w:vAlign w:val="center"/>
          </w:tcPr>
          <w:p w14:paraId="4616CBC4" w14:textId="242B7D17" w:rsidR="00453A24" w:rsidRPr="00453A24" w:rsidRDefault="00453A24" w:rsidP="00453A24">
            <w:pPr>
              <w:spacing w:after="0"/>
              <w:rPr>
                <w:sz w:val="20"/>
                <w:szCs w:val="20"/>
              </w:rPr>
            </w:pPr>
            <w:r w:rsidRPr="00453A24">
              <w:rPr>
                <w:rFonts w:eastAsia="SimSun;宋体"/>
                <w:sz w:val="20"/>
                <w:szCs w:val="20"/>
              </w:rPr>
              <w:t>Αριθμός Επεξεργαστών</w:t>
            </w:r>
          </w:p>
        </w:tc>
        <w:tc>
          <w:tcPr>
            <w:tcW w:w="751" w:type="pct"/>
            <w:vAlign w:val="center"/>
          </w:tcPr>
          <w:p w14:paraId="7393FC16" w14:textId="1A88EC75" w:rsidR="00453A24" w:rsidRPr="00453A24" w:rsidRDefault="00453A24" w:rsidP="00453A24">
            <w:pPr>
              <w:spacing w:after="0"/>
              <w:jc w:val="center"/>
              <w:rPr>
                <w:b/>
                <w:sz w:val="20"/>
                <w:szCs w:val="20"/>
              </w:rPr>
            </w:pPr>
            <w:r w:rsidRPr="00453A24">
              <w:rPr>
                <w:rFonts w:eastAsia="SimSun;宋体"/>
                <w:b/>
                <w:sz w:val="20"/>
                <w:szCs w:val="20"/>
              </w:rPr>
              <w:t>≥ 1</w:t>
            </w:r>
          </w:p>
        </w:tc>
        <w:tc>
          <w:tcPr>
            <w:tcW w:w="751" w:type="pct"/>
            <w:vAlign w:val="center"/>
          </w:tcPr>
          <w:p w14:paraId="0F3AC8B0" w14:textId="77777777" w:rsidR="00453A24" w:rsidRPr="008C5A0F" w:rsidRDefault="00453A24" w:rsidP="00453A24">
            <w:pPr>
              <w:spacing w:after="0"/>
              <w:jc w:val="center"/>
              <w:rPr>
                <w:b/>
                <w:sz w:val="18"/>
                <w:szCs w:val="18"/>
              </w:rPr>
            </w:pPr>
          </w:p>
        </w:tc>
        <w:tc>
          <w:tcPr>
            <w:tcW w:w="751" w:type="pct"/>
            <w:vAlign w:val="center"/>
          </w:tcPr>
          <w:p w14:paraId="5D31C29B" w14:textId="77777777" w:rsidR="00453A24" w:rsidRPr="008C5A0F" w:rsidRDefault="00453A24" w:rsidP="00453A24">
            <w:pPr>
              <w:spacing w:after="0"/>
              <w:jc w:val="center"/>
              <w:rPr>
                <w:b/>
                <w:sz w:val="18"/>
                <w:szCs w:val="18"/>
              </w:rPr>
            </w:pPr>
          </w:p>
        </w:tc>
      </w:tr>
      <w:tr w:rsidR="00453A24" w:rsidRPr="008C5A0F" w14:paraId="2CBB1BB8" w14:textId="77777777" w:rsidTr="000612D8">
        <w:tc>
          <w:tcPr>
            <w:tcW w:w="294" w:type="pct"/>
            <w:vAlign w:val="center"/>
          </w:tcPr>
          <w:p w14:paraId="79BBAA9A" w14:textId="77777777" w:rsidR="00453A24" w:rsidRPr="008C5A0F" w:rsidRDefault="00453A24" w:rsidP="00453A24">
            <w:pPr>
              <w:spacing w:after="0"/>
              <w:jc w:val="center"/>
              <w:rPr>
                <w:sz w:val="18"/>
                <w:szCs w:val="18"/>
              </w:rPr>
            </w:pPr>
            <w:r>
              <w:rPr>
                <w:sz w:val="18"/>
                <w:szCs w:val="18"/>
              </w:rPr>
              <w:t>13</w:t>
            </w:r>
          </w:p>
        </w:tc>
        <w:tc>
          <w:tcPr>
            <w:tcW w:w="2452" w:type="pct"/>
            <w:vAlign w:val="center"/>
          </w:tcPr>
          <w:p w14:paraId="2F8CC823" w14:textId="749B6819" w:rsidR="00453A24" w:rsidRPr="00453A24" w:rsidRDefault="00453A24" w:rsidP="00453A24">
            <w:pPr>
              <w:spacing w:after="0"/>
              <w:rPr>
                <w:sz w:val="20"/>
                <w:szCs w:val="20"/>
                <w:lang w:val="en-GB"/>
              </w:rPr>
            </w:pPr>
            <w:r w:rsidRPr="00453A24">
              <w:rPr>
                <w:rFonts w:eastAsia="SimSun;宋体"/>
                <w:sz w:val="20"/>
                <w:szCs w:val="20"/>
                <w:lang w:val="en-GB"/>
              </w:rPr>
              <w:t>Αριθμός πυρήνων επεξεργαστή</w:t>
            </w:r>
          </w:p>
        </w:tc>
        <w:tc>
          <w:tcPr>
            <w:tcW w:w="751" w:type="pct"/>
            <w:vAlign w:val="center"/>
          </w:tcPr>
          <w:p w14:paraId="46E6B9A9" w14:textId="4E0BF093" w:rsidR="00453A24" w:rsidRPr="00453A24" w:rsidRDefault="00453A24" w:rsidP="00453A24">
            <w:pPr>
              <w:spacing w:after="0"/>
              <w:jc w:val="center"/>
              <w:rPr>
                <w:b/>
                <w:sz w:val="20"/>
                <w:szCs w:val="20"/>
              </w:rPr>
            </w:pPr>
            <w:r w:rsidRPr="00453A24">
              <w:rPr>
                <w:rFonts w:eastAsia="SimSun;宋体"/>
                <w:b/>
                <w:sz w:val="20"/>
                <w:szCs w:val="20"/>
              </w:rPr>
              <w:t xml:space="preserve">≥ </w:t>
            </w:r>
            <w:r w:rsidRPr="00453A24">
              <w:rPr>
                <w:rFonts w:eastAsia="SimSun;宋体"/>
                <w:b/>
                <w:sz w:val="20"/>
                <w:szCs w:val="20"/>
                <w:lang w:val="en-US"/>
              </w:rPr>
              <w:t>20</w:t>
            </w:r>
          </w:p>
        </w:tc>
        <w:tc>
          <w:tcPr>
            <w:tcW w:w="751" w:type="pct"/>
            <w:vAlign w:val="center"/>
          </w:tcPr>
          <w:p w14:paraId="1C6D6529" w14:textId="77777777" w:rsidR="00453A24" w:rsidRPr="008C5A0F" w:rsidRDefault="00453A24" w:rsidP="00453A24">
            <w:pPr>
              <w:spacing w:after="0"/>
              <w:jc w:val="center"/>
              <w:rPr>
                <w:b/>
                <w:sz w:val="18"/>
                <w:szCs w:val="18"/>
              </w:rPr>
            </w:pPr>
          </w:p>
        </w:tc>
        <w:tc>
          <w:tcPr>
            <w:tcW w:w="751" w:type="pct"/>
            <w:vAlign w:val="center"/>
          </w:tcPr>
          <w:p w14:paraId="2BCE846D" w14:textId="77777777" w:rsidR="00453A24" w:rsidRPr="008C5A0F" w:rsidRDefault="00453A24" w:rsidP="00453A24">
            <w:pPr>
              <w:spacing w:after="0"/>
              <w:jc w:val="center"/>
              <w:rPr>
                <w:b/>
                <w:sz w:val="18"/>
                <w:szCs w:val="18"/>
              </w:rPr>
            </w:pPr>
          </w:p>
        </w:tc>
      </w:tr>
      <w:tr w:rsidR="00453A24" w:rsidRPr="008C5A0F" w14:paraId="6AA6F57D" w14:textId="77777777" w:rsidTr="000612D8">
        <w:tc>
          <w:tcPr>
            <w:tcW w:w="294" w:type="pct"/>
            <w:vAlign w:val="center"/>
          </w:tcPr>
          <w:p w14:paraId="39EDF263" w14:textId="7892BF50" w:rsidR="00453A24" w:rsidRPr="008C5A0F" w:rsidRDefault="00453A24" w:rsidP="00453A24">
            <w:pPr>
              <w:spacing w:after="0"/>
              <w:jc w:val="center"/>
              <w:rPr>
                <w:sz w:val="18"/>
                <w:szCs w:val="18"/>
              </w:rPr>
            </w:pPr>
            <w:r>
              <w:rPr>
                <w:sz w:val="18"/>
                <w:szCs w:val="18"/>
              </w:rPr>
              <w:t>14</w:t>
            </w:r>
          </w:p>
        </w:tc>
        <w:tc>
          <w:tcPr>
            <w:tcW w:w="2452" w:type="pct"/>
            <w:vAlign w:val="center"/>
          </w:tcPr>
          <w:p w14:paraId="78788293" w14:textId="4BEDE6BD" w:rsidR="00453A24" w:rsidRPr="00453A24" w:rsidRDefault="00453A24" w:rsidP="00453A24">
            <w:pPr>
              <w:spacing w:after="0"/>
              <w:rPr>
                <w:sz w:val="20"/>
                <w:szCs w:val="20"/>
              </w:rPr>
            </w:pPr>
            <w:r w:rsidRPr="00453A24">
              <w:rPr>
                <w:rFonts w:eastAsia="SimSun;宋体"/>
                <w:sz w:val="20"/>
                <w:szCs w:val="20"/>
              </w:rPr>
              <w:t xml:space="preserve">Αριθμός νημάτων επεξεργαστή </w:t>
            </w:r>
          </w:p>
        </w:tc>
        <w:tc>
          <w:tcPr>
            <w:tcW w:w="751" w:type="pct"/>
            <w:vAlign w:val="center"/>
          </w:tcPr>
          <w:p w14:paraId="42362D99" w14:textId="6FE6F5A9" w:rsidR="00453A24" w:rsidRPr="00453A24" w:rsidRDefault="00453A24" w:rsidP="00453A24">
            <w:pPr>
              <w:spacing w:after="0"/>
              <w:jc w:val="center"/>
              <w:rPr>
                <w:b/>
                <w:sz w:val="20"/>
                <w:szCs w:val="20"/>
              </w:rPr>
            </w:pPr>
            <w:r w:rsidRPr="00453A24">
              <w:rPr>
                <w:rFonts w:eastAsia="SimSun;宋体"/>
                <w:b/>
                <w:sz w:val="20"/>
                <w:szCs w:val="20"/>
              </w:rPr>
              <w:t xml:space="preserve">≥ </w:t>
            </w:r>
            <w:r w:rsidRPr="00453A24">
              <w:rPr>
                <w:rFonts w:eastAsia="SimSun;宋体"/>
                <w:b/>
                <w:sz w:val="20"/>
                <w:szCs w:val="20"/>
                <w:lang w:val="en-US"/>
              </w:rPr>
              <w:t>20</w:t>
            </w:r>
          </w:p>
        </w:tc>
        <w:tc>
          <w:tcPr>
            <w:tcW w:w="751" w:type="pct"/>
            <w:vAlign w:val="center"/>
          </w:tcPr>
          <w:p w14:paraId="33802B83" w14:textId="77777777" w:rsidR="00453A24" w:rsidRPr="008C5A0F" w:rsidRDefault="00453A24" w:rsidP="00453A24">
            <w:pPr>
              <w:spacing w:after="0"/>
              <w:jc w:val="center"/>
              <w:rPr>
                <w:b/>
                <w:sz w:val="18"/>
                <w:szCs w:val="18"/>
              </w:rPr>
            </w:pPr>
          </w:p>
        </w:tc>
        <w:tc>
          <w:tcPr>
            <w:tcW w:w="751" w:type="pct"/>
            <w:vAlign w:val="center"/>
          </w:tcPr>
          <w:p w14:paraId="57120DC4" w14:textId="77777777" w:rsidR="00453A24" w:rsidRPr="008C5A0F" w:rsidRDefault="00453A24" w:rsidP="00453A24">
            <w:pPr>
              <w:spacing w:after="0"/>
              <w:jc w:val="center"/>
              <w:rPr>
                <w:b/>
                <w:sz w:val="18"/>
                <w:szCs w:val="18"/>
              </w:rPr>
            </w:pPr>
          </w:p>
        </w:tc>
      </w:tr>
      <w:tr w:rsidR="00453A24" w:rsidRPr="008C5A0F" w14:paraId="38CAD614" w14:textId="77777777" w:rsidTr="000612D8">
        <w:tc>
          <w:tcPr>
            <w:tcW w:w="294" w:type="pct"/>
            <w:vAlign w:val="center"/>
          </w:tcPr>
          <w:p w14:paraId="22249BB9" w14:textId="2D32F42C" w:rsidR="00453A24" w:rsidRPr="008C5A0F" w:rsidRDefault="00453A24" w:rsidP="00453A24">
            <w:pPr>
              <w:spacing w:after="0"/>
              <w:jc w:val="center"/>
              <w:rPr>
                <w:sz w:val="18"/>
                <w:szCs w:val="18"/>
              </w:rPr>
            </w:pPr>
            <w:r>
              <w:rPr>
                <w:sz w:val="18"/>
                <w:szCs w:val="18"/>
              </w:rPr>
              <w:t>15</w:t>
            </w:r>
          </w:p>
        </w:tc>
        <w:tc>
          <w:tcPr>
            <w:tcW w:w="2452" w:type="pct"/>
            <w:vAlign w:val="center"/>
          </w:tcPr>
          <w:p w14:paraId="7176BD7A" w14:textId="51F5762A" w:rsidR="00453A24" w:rsidRPr="00453A24" w:rsidRDefault="00453A24" w:rsidP="00453A24">
            <w:pPr>
              <w:spacing w:after="0"/>
              <w:rPr>
                <w:sz w:val="20"/>
                <w:szCs w:val="20"/>
              </w:rPr>
            </w:pPr>
            <w:r w:rsidRPr="00453A24">
              <w:rPr>
                <w:rFonts w:eastAsia="SimSun;宋体"/>
                <w:sz w:val="20"/>
                <w:szCs w:val="20"/>
              </w:rPr>
              <w:t>Συχνότητα</w:t>
            </w:r>
            <w:r w:rsidRPr="00453A24">
              <w:rPr>
                <w:rFonts w:eastAsia="SimSun;宋体"/>
                <w:sz w:val="20"/>
                <w:szCs w:val="20"/>
                <w:lang w:val="en-US"/>
              </w:rPr>
              <w:t xml:space="preserve"> </w:t>
            </w:r>
            <w:r w:rsidRPr="00453A24">
              <w:rPr>
                <w:rFonts w:eastAsia="SimSun;宋体"/>
                <w:sz w:val="20"/>
                <w:szCs w:val="20"/>
              </w:rPr>
              <w:t>λειτουργίας</w:t>
            </w:r>
            <w:r w:rsidRPr="00453A24">
              <w:rPr>
                <w:rFonts w:eastAsia="SimSun;宋体"/>
                <w:sz w:val="20"/>
                <w:szCs w:val="20"/>
                <w:lang w:val="en-US"/>
              </w:rPr>
              <w:t xml:space="preserve"> (</w:t>
            </w:r>
            <w:r w:rsidRPr="00453A24">
              <w:rPr>
                <w:rFonts w:eastAsia="SimSun;宋体"/>
                <w:sz w:val="20"/>
                <w:szCs w:val="20"/>
                <w:lang w:val="en-GB"/>
              </w:rPr>
              <w:t>Base</w:t>
            </w:r>
            <w:r w:rsidRPr="00453A24">
              <w:rPr>
                <w:rFonts w:eastAsia="SimSun;宋体"/>
                <w:sz w:val="20"/>
                <w:szCs w:val="20"/>
                <w:lang w:val="en-US"/>
              </w:rPr>
              <w:t xml:space="preserve"> </w:t>
            </w:r>
            <w:r w:rsidRPr="00453A24">
              <w:rPr>
                <w:rFonts w:eastAsia="SimSun;宋体"/>
                <w:sz w:val="20"/>
                <w:szCs w:val="20"/>
                <w:lang w:val="en-GB"/>
              </w:rPr>
              <w:t>Frequency</w:t>
            </w:r>
            <w:r w:rsidRPr="00453A24">
              <w:rPr>
                <w:rFonts w:eastAsia="SimSun;宋体"/>
                <w:sz w:val="20"/>
                <w:szCs w:val="20"/>
                <w:lang w:val="en-US"/>
              </w:rPr>
              <w:t xml:space="preserve">) </w:t>
            </w:r>
          </w:p>
        </w:tc>
        <w:tc>
          <w:tcPr>
            <w:tcW w:w="751" w:type="pct"/>
            <w:vAlign w:val="center"/>
          </w:tcPr>
          <w:p w14:paraId="734FF724" w14:textId="64D64231" w:rsidR="00453A24" w:rsidRPr="00453A24" w:rsidRDefault="00453A24" w:rsidP="00453A24">
            <w:pPr>
              <w:spacing w:after="0"/>
              <w:jc w:val="center"/>
              <w:rPr>
                <w:b/>
                <w:sz w:val="20"/>
                <w:szCs w:val="20"/>
              </w:rPr>
            </w:pPr>
            <w:r w:rsidRPr="00453A24">
              <w:rPr>
                <w:rFonts w:eastAsia="SimSun;宋体"/>
                <w:b/>
                <w:sz w:val="20"/>
                <w:szCs w:val="20"/>
              </w:rPr>
              <w:t>≥</w:t>
            </w:r>
            <w:r w:rsidRPr="00453A24">
              <w:rPr>
                <w:rFonts w:eastAsia="SimSun;宋体"/>
                <w:b/>
                <w:sz w:val="20"/>
                <w:szCs w:val="20"/>
                <w:lang w:val="en-US"/>
              </w:rPr>
              <w:t xml:space="preserve"> </w:t>
            </w:r>
            <w:r w:rsidRPr="00453A24">
              <w:rPr>
                <w:rFonts w:eastAsia="SimSun;宋体"/>
                <w:b/>
                <w:sz w:val="20"/>
                <w:szCs w:val="20"/>
              </w:rPr>
              <w:t>2.</w:t>
            </w:r>
            <w:r w:rsidRPr="00453A24">
              <w:rPr>
                <w:rFonts w:eastAsia="SimSun;宋体"/>
                <w:b/>
                <w:sz w:val="20"/>
                <w:szCs w:val="20"/>
                <w:lang w:val="en-US"/>
              </w:rPr>
              <w:t>4GHz</w:t>
            </w:r>
          </w:p>
        </w:tc>
        <w:tc>
          <w:tcPr>
            <w:tcW w:w="751" w:type="pct"/>
            <w:vAlign w:val="center"/>
          </w:tcPr>
          <w:p w14:paraId="5DC909CD" w14:textId="77777777" w:rsidR="00453A24" w:rsidRPr="008C5A0F" w:rsidRDefault="00453A24" w:rsidP="00453A24">
            <w:pPr>
              <w:spacing w:after="0"/>
              <w:jc w:val="center"/>
              <w:rPr>
                <w:b/>
                <w:sz w:val="18"/>
                <w:szCs w:val="18"/>
              </w:rPr>
            </w:pPr>
          </w:p>
        </w:tc>
        <w:tc>
          <w:tcPr>
            <w:tcW w:w="751" w:type="pct"/>
            <w:vAlign w:val="center"/>
          </w:tcPr>
          <w:p w14:paraId="0489E2B4" w14:textId="77777777" w:rsidR="00453A24" w:rsidRPr="008C5A0F" w:rsidRDefault="00453A24" w:rsidP="00453A24">
            <w:pPr>
              <w:spacing w:after="0"/>
              <w:jc w:val="center"/>
              <w:rPr>
                <w:b/>
                <w:sz w:val="18"/>
                <w:szCs w:val="18"/>
              </w:rPr>
            </w:pPr>
          </w:p>
        </w:tc>
      </w:tr>
      <w:tr w:rsidR="00453A24" w:rsidRPr="008C5A0F" w14:paraId="4BFF335B" w14:textId="77777777" w:rsidTr="000612D8">
        <w:tc>
          <w:tcPr>
            <w:tcW w:w="294" w:type="pct"/>
            <w:vAlign w:val="center"/>
          </w:tcPr>
          <w:p w14:paraId="58838A11" w14:textId="77DDD737" w:rsidR="00453A24" w:rsidRPr="008C5A0F" w:rsidRDefault="00453A24" w:rsidP="00453A24">
            <w:pPr>
              <w:spacing w:after="0"/>
              <w:jc w:val="center"/>
              <w:rPr>
                <w:sz w:val="18"/>
                <w:szCs w:val="18"/>
              </w:rPr>
            </w:pPr>
            <w:r>
              <w:rPr>
                <w:sz w:val="18"/>
                <w:szCs w:val="18"/>
              </w:rPr>
              <w:t>16</w:t>
            </w:r>
          </w:p>
        </w:tc>
        <w:tc>
          <w:tcPr>
            <w:tcW w:w="2452" w:type="pct"/>
            <w:vAlign w:val="center"/>
          </w:tcPr>
          <w:p w14:paraId="49548EFC" w14:textId="0BD44BD0" w:rsidR="00453A24" w:rsidRPr="00453A24" w:rsidRDefault="00453A24" w:rsidP="00453A24">
            <w:pPr>
              <w:spacing w:after="0"/>
              <w:rPr>
                <w:sz w:val="20"/>
                <w:szCs w:val="20"/>
              </w:rPr>
            </w:pPr>
            <w:r w:rsidRPr="00453A24">
              <w:rPr>
                <w:rFonts w:eastAsia="SimSun;宋体"/>
                <w:sz w:val="20"/>
                <w:szCs w:val="20"/>
                <w:lang w:val="en-GB"/>
              </w:rPr>
              <w:t xml:space="preserve">Συχνότητα λειτουργίας (Max Frequency) </w:t>
            </w:r>
          </w:p>
        </w:tc>
        <w:tc>
          <w:tcPr>
            <w:tcW w:w="751" w:type="pct"/>
            <w:vAlign w:val="center"/>
          </w:tcPr>
          <w:p w14:paraId="4BFE2719" w14:textId="75576C20" w:rsidR="00453A24" w:rsidRPr="00453A24" w:rsidRDefault="00453A24" w:rsidP="00453A24">
            <w:pPr>
              <w:spacing w:after="0"/>
              <w:jc w:val="center"/>
              <w:rPr>
                <w:b/>
                <w:sz w:val="20"/>
                <w:szCs w:val="20"/>
              </w:rPr>
            </w:pPr>
            <w:r w:rsidRPr="00453A24">
              <w:rPr>
                <w:rFonts w:eastAsia="SimSun;宋体"/>
                <w:b/>
                <w:sz w:val="20"/>
                <w:szCs w:val="20"/>
              </w:rPr>
              <w:t xml:space="preserve">≥ </w:t>
            </w:r>
            <w:r w:rsidRPr="00453A24">
              <w:rPr>
                <w:rFonts w:eastAsia="SimSun;宋体"/>
                <w:b/>
                <w:sz w:val="20"/>
                <w:szCs w:val="20"/>
                <w:lang w:val="en-US"/>
              </w:rPr>
              <w:t>5.</w:t>
            </w:r>
            <w:r w:rsidRPr="00453A24">
              <w:rPr>
                <w:rFonts w:eastAsia="SimSun;宋体"/>
                <w:b/>
                <w:sz w:val="20"/>
                <w:szCs w:val="20"/>
              </w:rPr>
              <w:t>2</w:t>
            </w:r>
            <w:r w:rsidRPr="00453A24">
              <w:rPr>
                <w:rFonts w:eastAsia="SimSun;宋体"/>
                <w:b/>
                <w:sz w:val="20"/>
                <w:szCs w:val="20"/>
                <w:lang w:val="en-US"/>
              </w:rPr>
              <w:t xml:space="preserve"> GHz</w:t>
            </w:r>
          </w:p>
        </w:tc>
        <w:tc>
          <w:tcPr>
            <w:tcW w:w="751" w:type="pct"/>
            <w:vAlign w:val="center"/>
          </w:tcPr>
          <w:p w14:paraId="702EC3D8" w14:textId="77777777" w:rsidR="00453A24" w:rsidRPr="008C5A0F" w:rsidRDefault="00453A24" w:rsidP="00453A24">
            <w:pPr>
              <w:spacing w:after="0"/>
              <w:jc w:val="center"/>
              <w:rPr>
                <w:b/>
                <w:sz w:val="18"/>
                <w:szCs w:val="18"/>
              </w:rPr>
            </w:pPr>
          </w:p>
        </w:tc>
        <w:tc>
          <w:tcPr>
            <w:tcW w:w="751" w:type="pct"/>
            <w:vAlign w:val="center"/>
          </w:tcPr>
          <w:p w14:paraId="4D1C2689" w14:textId="77777777" w:rsidR="00453A24" w:rsidRPr="008C5A0F" w:rsidRDefault="00453A24" w:rsidP="00453A24">
            <w:pPr>
              <w:spacing w:after="0"/>
              <w:jc w:val="center"/>
              <w:rPr>
                <w:b/>
                <w:sz w:val="18"/>
                <w:szCs w:val="18"/>
              </w:rPr>
            </w:pPr>
          </w:p>
        </w:tc>
      </w:tr>
      <w:tr w:rsidR="00BF4E43" w:rsidRPr="008C5A0F" w14:paraId="07F96E81" w14:textId="77777777" w:rsidTr="000612D8">
        <w:tc>
          <w:tcPr>
            <w:tcW w:w="294" w:type="pct"/>
            <w:shd w:val="clear" w:color="auto" w:fill="D9D9D9" w:themeFill="background1" w:themeFillShade="D9"/>
            <w:vAlign w:val="center"/>
          </w:tcPr>
          <w:p w14:paraId="1861FEE1" w14:textId="77777777" w:rsidR="00BF4E43" w:rsidRPr="008C5A0F" w:rsidRDefault="00BF4E43" w:rsidP="003B4083">
            <w:pPr>
              <w:spacing w:after="0"/>
              <w:rPr>
                <w:b/>
                <w:sz w:val="18"/>
                <w:szCs w:val="18"/>
              </w:rPr>
            </w:pPr>
          </w:p>
        </w:tc>
        <w:tc>
          <w:tcPr>
            <w:tcW w:w="2452" w:type="pct"/>
            <w:shd w:val="clear" w:color="auto" w:fill="D9D9D9" w:themeFill="background1" w:themeFillShade="D9"/>
            <w:vAlign w:val="center"/>
          </w:tcPr>
          <w:p w14:paraId="027BC8E5" w14:textId="77777777" w:rsidR="00BF4E43" w:rsidRPr="00E8448B" w:rsidRDefault="00BF4E43" w:rsidP="003B4083">
            <w:pPr>
              <w:spacing w:after="0"/>
              <w:rPr>
                <w:b/>
                <w:sz w:val="18"/>
                <w:szCs w:val="18"/>
                <w:lang w:val="en-US"/>
              </w:rPr>
            </w:pPr>
            <w:r>
              <w:rPr>
                <w:b/>
                <w:sz w:val="18"/>
                <w:szCs w:val="18"/>
              </w:rPr>
              <w:t>Μνήμη (</w:t>
            </w:r>
            <w:r>
              <w:rPr>
                <w:b/>
                <w:sz w:val="18"/>
                <w:szCs w:val="18"/>
                <w:lang w:val="en-US"/>
              </w:rPr>
              <w:t>RAM)</w:t>
            </w:r>
          </w:p>
        </w:tc>
        <w:tc>
          <w:tcPr>
            <w:tcW w:w="751" w:type="pct"/>
            <w:shd w:val="clear" w:color="auto" w:fill="D9D9D9" w:themeFill="background1" w:themeFillShade="D9"/>
            <w:vAlign w:val="center"/>
          </w:tcPr>
          <w:p w14:paraId="61D6B3C9" w14:textId="77777777" w:rsidR="00BF4E43" w:rsidRPr="008C5A0F" w:rsidRDefault="00BF4E43" w:rsidP="003B4083">
            <w:pPr>
              <w:spacing w:after="0"/>
              <w:jc w:val="center"/>
              <w:rPr>
                <w:b/>
                <w:sz w:val="18"/>
                <w:szCs w:val="18"/>
              </w:rPr>
            </w:pPr>
          </w:p>
        </w:tc>
        <w:tc>
          <w:tcPr>
            <w:tcW w:w="751" w:type="pct"/>
            <w:shd w:val="clear" w:color="auto" w:fill="D9D9D9" w:themeFill="background1" w:themeFillShade="D9"/>
            <w:vAlign w:val="center"/>
          </w:tcPr>
          <w:p w14:paraId="04BC0183" w14:textId="77777777" w:rsidR="00BF4E43" w:rsidRPr="008C5A0F" w:rsidRDefault="00BF4E43" w:rsidP="003B4083">
            <w:pPr>
              <w:spacing w:after="0"/>
              <w:jc w:val="center"/>
              <w:rPr>
                <w:b/>
                <w:sz w:val="18"/>
                <w:szCs w:val="18"/>
              </w:rPr>
            </w:pPr>
          </w:p>
        </w:tc>
        <w:tc>
          <w:tcPr>
            <w:tcW w:w="751" w:type="pct"/>
            <w:shd w:val="clear" w:color="auto" w:fill="D9D9D9" w:themeFill="background1" w:themeFillShade="D9"/>
            <w:vAlign w:val="center"/>
          </w:tcPr>
          <w:p w14:paraId="3B92C0C1" w14:textId="77777777" w:rsidR="00BF4E43" w:rsidRPr="008C5A0F" w:rsidRDefault="00BF4E43" w:rsidP="003B4083">
            <w:pPr>
              <w:spacing w:after="0"/>
              <w:jc w:val="center"/>
              <w:rPr>
                <w:b/>
                <w:sz w:val="18"/>
                <w:szCs w:val="18"/>
              </w:rPr>
            </w:pPr>
          </w:p>
        </w:tc>
      </w:tr>
      <w:tr w:rsidR="006B473D" w:rsidRPr="008C5A0F" w14:paraId="3B6C6CBB" w14:textId="77777777" w:rsidTr="000612D8">
        <w:tc>
          <w:tcPr>
            <w:tcW w:w="294" w:type="pct"/>
            <w:vAlign w:val="center"/>
          </w:tcPr>
          <w:p w14:paraId="0710FBCC" w14:textId="0D7146C6" w:rsidR="006B473D" w:rsidRPr="008C5A0F" w:rsidRDefault="006B473D" w:rsidP="006B473D">
            <w:pPr>
              <w:spacing w:after="0"/>
              <w:jc w:val="center"/>
              <w:rPr>
                <w:sz w:val="18"/>
                <w:szCs w:val="18"/>
              </w:rPr>
            </w:pPr>
            <w:r>
              <w:rPr>
                <w:sz w:val="18"/>
                <w:szCs w:val="18"/>
              </w:rPr>
              <w:t>17</w:t>
            </w:r>
          </w:p>
        </w:tc>
        <w:tc>
          <w:tcPr>
            <w:tcW w:w="2452" w:type="pct"/>
            <w:vAlign w:val="center"/>
          </w:tcPr>
          <w:p w14:paraId="319865AD" w14:textId="08656F6F" w:rsidR="006B473D" w:rsidRPr="006B473D" w:rsidRDefault="006B473D" w:rsidP="006B473D">
            <w:pPr>
              <w:spacing w:after="0"/>
              <w:rPr>
                <w:sz w:val="20"/>
                <w:szCs w:val="20"/>
              </w:rPr>
            </w:pPr>
            <w:r w:rsidRPr="006B473D">
              <w:rPr>
                <w:rFonts w:eastAsia="SimSun;宋体"/>
                <w:sz w:val="20"/>
                <w:szCs w:val="20"/>
                <w:lang w:val="en-GB"/>
              </w:rPr>
              <w:t>SO-DIMM Slots</w:t>
            </w:r>
          </w:p>
        </w:tc>
        <w:tc>
          <w:tcPr>
            <w:tcW w:w="751" w:type="pct"/>
            <w:vAlign w:val="center"/>
          </w:tcPr>
          <w:p w14:paraId="3E8169E6" w14:textId="1A399B75" w:rsidR="006B473D" w:rsidRPr="006B473D" w:rsidRDefault="006B473D" w:rsidP="006B473D">
            <w:pPr>
              <w:spacing w:after="0"/>
              <w:jc w:val="center"/>
              <w:rPr>
                <w:b/>
                <w:sz w:val="20"/>
                <w:szCs w:val="20"/>
              </w:rPr>
            </w:pPr>
            <w:r w:rsidRPr="006B473D">
              <w:rPr>
                <w:rFonts w:eastAsia="SimSun;宋体"/>
                <w:b/>
                <w:sz w:val="20"/>
                <w:szCs w:val="20"/>
                <w:lang w:val="en-GB"/>
              </w:rPr>
              <w:t>≥ 4</w:t>
            </w:r>
          </w:p>
        </w:tc>
        <w:tc>
          <w:tcPr>
            <w:tcW w:w="751" w:type="pct"/>
            <w:vAlign w:val="center"/>
          </w:tcPr>
          <w:p w14:paraId="05C88469" w14:textId="77777777" w:rsidR="006B473D" w:rsidRPr="008C5A0F" w:rsidRDefault="006B473D" w:rsidP="006B473D">
            <w:pPr>
              <w:spacing w:after="0"/>
              <w:jc w:val="center"/>
              <w:rPr>
                <w:b/>
                <w:sz w:val="18"/>
                <w:szCs w:val="18"/>
              </w:rPr>
            </w:pPr>
          </w:p>
        </w:tc>
        <w:tc>
          <w:tcPr>
            <w:tcW w:w="751" w:type="pct"/>
            <w:vAlign w:val="center"/>
          </w:tcPr>
          <w:p w14:paraId="788C5A2D" w14:textId="77777777" w:rsidR="006B473D" w:rsidRPr="008C5A0F" w:rsidRDefault="006B473D" w:rsidP="006B473D">
            <w:pPr>
              <w:spacing w:after="0"/>
              <w:jc w:val="center"/>
              <w:rPr>
                <w:b/>
                <w:sz w:val="18"/>
                <w:szCs w:val="18"/>
              </w:rPr>
            </w:pPr>
          </w:p>
        </w:tc>
      </w:tr>
      <w:tr w:rsidR="006B473D" w:rsidRPr="008C5A0F" w14:paraId="64FB4E23" w14:textId="77777777" w:rsidTr="000612D8">
        <w:tc>
          <w:tcPr>
            <w:tcW w:w="294" w:type="pct"/>
            <w:vAlign w:val="center"/>
          </w:tcPr>
          <w:p w14:paraId="4994097D" w14:textId="2CEB1870" w:rsidR="006B473D" w:rsidRPr="008C5A0F" w:rsidRDefault="006B473D" w:rsidP="006B473D">
            <w:pPr>
              <w:spacing w:after="0"/>
              <w:jc w:val="center"/>
              <w:rPr>
                <w:sz w:val="18"/>
                <w:szCs w:val="18"/>
              </w:rPr>
            </w:pPr>
            <w:r>
              <w:rPr>
                <w:sz w:val="18"/>
                <w:szCs w:val="18"/>
              </w:rPr>
              <w:t>18</w:t>
            </w:r>
          </w:p>
        </w:tc>
        <w:tc>
          <w:tcPr>
            <w:tcW w:w="2452" w:type="pct"/>
            <w:vAlign w:val="center"/>
          </w:tcPr>
          <w:p w14:paraId="4F3CEC28" w14:textId="39C12101" w:rsidR="006B473D" w:rsidRPr="006B473D" w:rsidRDefault="006B473D" w:rsidP="006B473D">
            <w:pPr>
              <w:spacing w:after="0"/>
              <w:rPr>
                <w:sz w:val="20"/>
                <w:szCs w:val="20"/>
              </w:rPr>
            </w:pPr>
            <w:r w:rsidRPr="006B473D">
              <w:rPr>
                <w:rFonts w:eastAsia="SimSun;宋体"/>
                <w:sz w:val="20"/>
                <w:szCs w:val="20"/>
              </w:rPr>
              <w:t>Ζητούμενο μέγεθος μνήμης</w:t>
            </w:r>
          </w:p>
        </w:tc>
        <w:tc>
          <w:tcPr>
            <w:tcW w:w="751" w:type="pct"/>
            <w:vAlign w:val="center"/>
          </w:tcPr>
          <w:p w14:paraId="6F3C9C03" w14:textId="6B31F586" w:rsidR="006B473D" w:rsidRPr="006B473D" w:rsidRDefault="006B473D" w:rsidP="006B473D">
            <w:pPr>
              <w:spacing w:after="0"/>
              <w:jc w:val="center"/>
              <w:rPr>
                <w:b/>
                <w:sz w:val="20"/>
                <w:szCs w:val="20"/>
              </w:rPr>
            </w:pPr>
            <w:r w:rsidRPr="006B473D">
              <w:rPr>
                <w:rFonts w:eastAsia="SimSun;宋体"/>
                <w:b/>
                <w:sz w:val="20"/>
                <w:szCs w:val="20"/>
                <w:lang w:val="en-GB"/>
              </w:rPr>
              <w:t xml:space="preserve">≥ </w:t>
            </w:r>
            <w:r w:rsidRPr="006B473D">
              <w:rPr>
                <w:rFonts w:eastAsia="SimSun;宋体"/>
                <w:b/>
                <w:sz w:val="20"/>
                <w:szCs w:val="20"/>
              </w:rPr>
              <w:t xml:space="preserve">32 </w:t>
            </w:r>
            <w:r w:rsidRPr="006B473D">
              <w:rPr>
                <w:rFonts w:eastAsia="SimSun;宋体"/>
                <w:b/>
                <w:sz w:val="20"/>
                <w:szCs w:val="20"/>
                <w:lang w:val="en-GB"/>
              </w:rPr>
              <w:t>GB</w:t>
            </w:r>
          </w:p>
        </w:tc>
        <w:tc>
          <w:tcPr>
            <w:tcW w:w="751" w:type="pct"/>
            <w:vAlign w:val="center"/>
          </w:tcPr>
          <w:p w14:paraId="033A04FF" w14:textId="77777777" w:rsidR="006B473D" w:rsidRPr="008C5A0F" w:rsidRDefault="006B473D" w:rsidP="006B473D">
            <w:pPr>
              <w:spacing w:after="0"/>
              <w:jc w:val="center"/>
              <w:rPr>
                <w:b/>
                <w:sz w:val="18"/>
                <w:szCs w:val="18"/>
              </w:rPr>
            </w:pPr>
          </w:p>
        </w:tc>
        <w:tc>
          <w:tcPr>
            <w:tcW w:w="751" w:type="pct"/>
            <w:vAlign w:val="center"/>
          </w:tcPr>
          <w:p w14:paraId="63DE5F4F" w14:textId="77777777" w:rsidR="006B473D" w:rsidRPr="008C5A0F" w:rsidRDefault="006B473D" w:rsidP="006B473D">
            <w:pPr>
              <w:spacing w:after="0"/>
              <w:jc w:val="center"/>
              <w:rPr>
                <w:b/>
                <w:sz w:val="18"/>
                <w:szCs w:val="18"/>
              </w:rPr>
            </w:pPr>
          </w:p>
        </w:tc>
      </w:tr>
      <w:tr w:rsidR="006B473D" w:rsidRPr="008C5A0F" w14:paraId="6155E3D4" w14:textId="77777777" w:rsidTr="000612D8">
        <w:tc>
          <w:tcPr>
            <w:tcW w:w="294" w:type="pct"/>
            <w:vAlign w:val="center"/>
          </w:tcPr>
          <w:p w14:paraId="17F18FE6" w14:textId="220AB27D" w:rsidR="006B473D" w:rsidRPr="008C5A0F" w:rsidRDefault="006B473D" w:rsidP="006B473D">
            <w:pPr>
              <w:spacing w:after="0"/>
              <w:jc w:val="center"/>
              <w:rPr>
                <w:sz w:val="18"/>
                <w:szCs w:val="18"/>
              </w:rPr>
            </w:pPr>
            <w:r>
              <w:rPr>
                <w:sz w:val="18"/>
                <w:szCs w:val="18"/>
              </w:rPr>
              <w:t>19</w:t>
            </w:r>
          </w:p>
        </w:tc>
        <w:tc>
          <w:tcPr>
            <w:tcW w:w="2452" w:type="pct"/>
            <w:vAlign w:val="center"/>
          </w:tcPr>
          <w:p w14:paraId="292A35B6" w14:textId="345CA6D6" w:rsidR="006B473D" w:rsidRPr="006B473D" w:rsidRDefault="006B473D" w:rsidP="006B473D">
            <w:pPr>
              <w:spacing w:after="0"/>
              <w:rPr>
                <w:sz w:val="20"/>
                <w:szCs w:val="20"/>
              </w:rPr>
            </w:pPr>
            <w:r w:rsidRPr="006B473D">
              <w:rPr>
                <w:rFonts w:eastAsia="SimSun;宋体"/>
                <w:sz w:val="20"/>
                <w:szCs w:val="20"/>
              </w:rPr>
              <w:t xml:space="preserve">Δυνατότητα επέκτασης μνήμης στα 64 </w:t>
            </w:r>
            <w:r w:rsidRPr="006B473D">
              <w:rPr>
                <w:rFonts w:eastAsia="SimSun;宋体"/>
                <w:sz w:val="20"/>
                <w:szCs w:val="20"/>
                <w:lang w:val="en-US"/>
              </w:rPr>
              <w:t>GB</w:t>
            </w:r>
          </w:p>
        </w:tc>
        <w:tc>
          <w:tcPr>
            <w:tcW w:w="751" w:type="pct"/>
            <w:vAlign w:val="center"/>
          </w:tcPr>
          <w:p w14:paraId="535B41B6" w14:textId="7F61404D" w:rsidR="006B473D" w:rsidRPr="006B473D" w:rsidRDefault="006B473D" w:rsidP="006B473D">
            <w:pPr>
              <w:spacing w:after="0"/>
              <w:jc w:val="center"/>
              <w:rPr>
                <w:b/>
                <w:sz w:val="20"/>
                <w:szCs w:val="20"/>
              </w:rPr>
            </w:pPr>
            <w:r w:rsidRPr="006B473D">
              <w:rPr>
                <w:rFonts w:eastAsia="SimSun;宋体"/>
                <w:b/>
                <w:sz w:val="20"/>
                <w:szCs w:val="20"/>
              </w:rPr>
              <w:t>ΝΑΙ</w:t>
            </w:r>
          </w:p>
        </w:tc>
        <w:tc>
          <w:tcPr>
            <w:tcW w:w="751" w:type="pct"/>
            <w:vAlign w:val="center"/>
          </w:tcPr>
          <w:p w14:paraId="6EF4BE9A" w14:textId="77777777" w:rsidR="006B473D" w:rsidRPr="008C5A0F" w:rsidRDefault="006B473D" w:rsidP="006B473D">
            <w:pPr>
              <w:spacing w:after="0"/>
              <w:jc w:val="center"/>
              <w:rPr>
                <w:b/>
                <w:sz w:val="18"/>
                <w:szCs w:val="18"/>
              </w:rPr>
            </w:pPr>
          </w:p>
        </w:tc>
        <w:tc>
          <w:tcPr>
            <w:tcW w:w="751" w:type="pct"/>
            <w:vAlign w:val="center"/>
          </w:tcPr>
          <w:p w14:paraId="3E4111D5" w14:textId="77777777" w:rsidR="006B473D" w:rsidRPr="008C5A0F" w:rsidRDefault="006B473D" w:rsidP="006B473D">
            <w:pPr>
              <w:spacing w:after="0"/>
              <w:jc w:val="center"/>
              <w:rPr>
                <w:b/>
                <w:sz w:val="18"/>
                <w:szCs w:val="18"/>
              </w:rPr>
            </w:pPr>
          </w:p>
        </w:tc>
      </w:tr>
      <w:tr w:rsidR="006B473D" w:rsidRPr="008C5A0F" w14:paraId="298D120F" w14:textId="77777777" w:rsidTr="000612D8">
        <w:tc>
          <w:tcPr>
            <w:tcW w:w="294" w:type="pct"/>
            <w:vAlign w:val="center"/>
          </w:tcPr>
          <w:p w14:paraId="371238D9" w14:textId="320FE5EF" w:rsidR="006B473D" w:rsidRPr="008C5A0F" w:rsidRDefault="006B473D" w:rsidP="006B473D">
            <w:pPr>
              <w:spacing w:after="0"/>
              <w:jc w:val="center"/>
              <w:rPr>
                <w:sz w:val="18"/>
                <w:szCs w:val="18"/>
              </w:rPr>
            </w:pPr>
            <w:r>
              <w:rPr>
                <w:sz w:val="18"/>
                <w:szCs w:val="18"/>
              </w:rPr>
              <w:t>20</w:t>
            </w:r>
          </w:p>
        </w:tc>
        <w:tc>
          <w:tcPr>
            <w:tcW w:w="2452" w:type="pct"/>
            <w:vAlign w:val="center"/>
          </w:tcPr>
          <w:p w14:paraId="511BA7D6" w14:textId="27E3E8C9" w:rsidR="006B473D" w:rsidRPr="006B473D" w:rsidRDefault="006B473D" w:rsidP="006B473D">
            <w:pPr>
              <w:spacing w:after="0"/>
              <w:rPr>
                <w:sz w:val="20"/>
                <w:szCs w:val="20"/>
              </w:rPr>
            </w:pPr>
            <w:r w:rsidRPr="006B473D">
              <w:rPr>
                <w:rFonts w:eastAsia="SimSun;宋体"/>
                <w:sz w:val="20"/>
                <w:szCs w:val="20"/>
                <w:lang w:val="en-GB"/>
              </w:rPr>
              <w:t>Ταχύτητα μνήμης</w:t>
            </w:r>
          </w:p>
        </w:tc>
        <w:tc>
          <w:tcPr>
            <w:tcW w:w="751" w:type="pct"/>
            <w:vAlign w:val="center"/>
          </w:tcPr>
          <w:p w14:paraId="2D028FC4" w14:textId="03944EF9" w:rsidR="006B473D" w:rsidRPr="006B473D" w:rsidRDefault="006B473D" w:rsidP="006B473D">
            <w:pPr>
              <w:spacing w:after="0"/>
              <w:jc w:val="center"/>
              <w:rPr>
                <w:b/>
                <w:sz w:val="20"/>
                <w:szCs w:val="20"/>
              </w:rPr>
            </w:pPr>
            <w:r w:rsidRPr="006B473D">
              <w:rPr>
                <w:rFonts w:eastAsia="SimSun;宋体"/>
                <w:b/>
                <w:sz w:val="20"/>
                <w:szCs w:val="20"/>
                <w:lang w:val="en-GB"/>
              </w:rPr>
              <w:t xml:space="preserve">≥ </w:t>
            </w:r>
            <w:r w:rsidRPr="006B473D">
              <w:rPr>
                <w:rFonts w:eastAsia="SimSun;宋体"/>
                <w:b/>
                <w:sz w:val="20"/>
                <w:szCs w:val="20"/>
                <w:lang w:val="en-US"/>
              </w:rPr>
              <w:t>5600 MTs</w:t>
            </w:r>
          </w:p>
        </w:tc>
        <w:tc>
          <w:tcPr>
            <w:tcW w:w="751" w:type="pct"/>
            <w:vAlign w:val="center"/>
          </w:tcPr>
          <w:p w14:paraId="56520F92" w14:textId="77777777" w:rsidR="006B473D" w:rsidRPr="008C5A0F" w:rsidRDefault="006B473D" w:rsidP="006B473D">
            <w:pPr>
              <w:spacing w:after="0"/>
              <w:jc w:val="center"/>
              <w:rPr>
                <w:b/>
                <w:sz w:val="18"/>
                <w:szCs w:val="18"/>
              </w:rPr>
            </w:pPr>
          </w:p>
        </w:tc>
        <w:tc>
          <w:tcPr>
            <w:tcW w:w="751" w:type="pct"/>
            <w:vAlign w:val="center"/>
          </w:tcPr>
          <w:p w14:paraId="252C24D0" w14:textId="77777777" w:rsidR="006B473D" w:rsidRPr="008C5A0F" w:rsidRDefault="006B473D" w:rsidP="006B473D">
            <w:pPr>
              <w:spacing w:after="0"/>
              <w:jc w:val="center"/>
              <w:rPr>
                <w:b/>
                <w:sz w:val="18"/>
                <w:szCs w:val="18"/>
              </w:rPr>
            </w:pPr>
          </w:p>
        </w:tc>
      </w:tr>
      <w:tr w:rsidR="006A6A4F" w:rsidRPr="008C5A0F" w14:paraId="6E000421" w14:textId="77777777" w:rsidTr="000612D8">
        <w:tc>
          <w:tcPr>
            <w:tcW w:w="294" w:type="pct"/>
            <w:vAlign w:val="center"/>
          </w:tcPr>
          <w:p w14:paraId="6B665990" w14:textId="77FAB1DB" w:rsidR="006A6A4F" w:rsidRDefault="006A6A4F" w:rsidP="006A6A4F">
            <w:pPr>
              <w:spacing w:after="0"/>
              <w:jc w:val="center"/>
              <w:rPr>
                <w:sz w:val="18"/>
                <w:szCs w:val="18"/>
              </w:rPr>
            </w:pPr>
            <w:r>
              <w:rPr>
                <w:sz w:val="18"/>
                <w:szCs w:val="18"/>
              </w:rPr>
              <w:t>21</w:t>
            </w:r>
          </w:p>
        </w:tc>
        <w:tc>
          <w:tcPr>
            <w:tcW w:w="2452" w:type="pct"/>
            <w:vAlign w:val="center"/>
          </w:tcPr>
          <w:p w14:paraId="5086D50F" w14:textId="69112E8E" w:rsidR="006A6A4F" w:rsidRPr="006A6A4F" w:rsidRDefault="006A6A4F" w:rsidP="006A6A4F">
            <w:pPr>
              <w:spacing w:after="0"/>
              <w:rPr>
                <w:rFonts w:eastAsia="SimSun;宋体"/>
                <w:sz w:val="20"/>
                <w:szCs w:val="20"/>
              </w:rPr>
            </w:pPr>
            <w:r w:rsidRPr="006A6A4F">
              <w:rPr>
                <w:rFonts w:eastAsia="SimSun;宋体"/>
                <w:sz w:val="20"/>
                <w:szCs w:val="20"/>
              </w:rPr>
              <w:t xml:space="preserve">Τεχνολογία μνήμης </w:t>
            </w:r>
            <w:r w:rsidRPr="006A6A4F">
              <w:rPr>
                <w:rFonts w:eastAsia="SimSun;宋体"/>
                <w:sz w:val="20"/>
                <w:szCs w:val="20"/>
                <w:lang w:val="en-US"/>
              </w:rPr>
              <w:t>DDR</w:t>
            </w:r>
            <w:r w:rsidRPr="006A6A4F">
              <w:rPr>
                <w:rFonts w:eastAsia="SimSun;宋体"/>
                <w:sz w:val="20"/>
                <w:szCs w:val="20"/>
              </w:rPr>
              <w:t>5 ή ανώτερη</w:t>
            </w:r>
          </w:p>
        </w:tc>
        <w:tc>
          <w:tcPr>
            <w:tcW w:w="751" w:type="pct"/>
            <w:vAlign w:val="center"/>
          </w:tcPr>
          <w:p w14:paraId="5FA88214" w14:textId="5333E7D5" w:rsidR="006A6A4F" w:rsidRPr="006B473D" w:rsidRDefault="006A6A4F" w:rsidP="006A6A4F">
            <w:pPr>
              <w:spacing w:after="0"/>
              <w:jc w:val="center"/>
              <w:rPr>
                <w:rFonts w:eastAsia="SimSun;宋体"/>
                <w:b/>
                <w:sz w:val="20"/>
                <w:szCs w:val="20"/>
                <w:lang w:val="en-GB"/>
              </w:rPr>
            </w:pPr>
            <w:r w:rsidRPr="006A6A4F">
              <w:rPr>
                <w:rFonts w:eastAsia="SimSun;宋体"/>
                <w:b/>
                <w:sz w:val="20"/>
                <w:szCs w:val="20"/>
                <w:lang w:val="en-US"/>
              </w:rPr>
              <w:t>NAI</w:t>
            </w:r>
          </w:p>
        </w:tc>
        <w:tc>
          <w:tcPr>
            <w:tcW w:w="751" w:type="pct"/>
            <w:vAlign w:val="center"/>
          </w:tcPr>
          <w:p w14:paraId="5E932D1A" w14:textId="77777777" w:rsidR="006A6A4F" w:rsidRPr="008C5A0F" w:rsidRDefault="006A6A4F" w:rsidP="006A6A4F">
            <w:pPr>
              <w:spacing w:after="0"/>
              <w:jc w:val="center"/>
              <w:rPr>
                <w:b/>
                <w:sz w:val="18"/>
                <w:szCs w:val="18"/>
              </w:rPr>
            </w:pPr>
          </w:p>
        </w:tc>
        <w:tc>
          <w:tcPr>
            <w:tcW w:w="751" w:type="pct"/>
            <w:vAlign w:val="center"/>
          </w:tcPr>
          <w:p w14:paraId="4F36379B" w14:textId="77777777" w:rsidR="006A6A4F" w:rsidRPr="008C5A0F" w:rsidRDefault="006A6A4F" w:rsidP="006A6A4F">
            <w:pPr>
              <w:spacing w:after="0"/>
              <w:jc w:val="center"/>
              <w:rPr>
                <w:b/>
                <w:sz w:val="18"/>
                <w:szCs w:val="18"/>
              </w:rPr>
            </w:pPr>
          </w:p>
        </w:tc>
      </w:tr>
      <w:tr w:rsidR="006A6A4F" w:rsidRPr="008C5A0F" w14:paraId="07CFA42C" w14:textId="77777777" w:rsidTr="000612D8">
        <w:tc>
          <w:tcPr>
            <w:tcW w:w="294" w:type="pct"/>
            <w:shd w:val="clear" w:color="auto" w:fill="D9D9D9" w:themeFill="background1" w:themeFillShade="D9"/>
            <w:vAlign w:val="center"/>
          </w:tcPr>
          <w:p w14:paraId="23FAA2C4" w14:textId="77777777" w:rsidR="006A6A4F" w:rsidRPr="008C5A0F" w:rsidRDefault="006A6A4F" w:rsidP="006A6A4F">
            <w:pPr>
              <w:spacing w:after="0"/>
              <w:rPr>
                <w:b/>
                <w:sz w:val="18"/>
                <w:szCs w:val="18"/>
              </w:rPr>
            </w:pPr>
          </w:p>
        </w:tc>
        <w:tc>
          <w:tcPr>
            <w:tcW w:w="2452" w:type="pct"/>
            <w:shd w:val="clear" w:color="auto" w:fill="D9D9D9" w:themeFill="background1" w:themeFillShade="D9"/>
            <w:vAlign w:val="center"/>
          </w:tcPr>
          <w:p w14:paraId="61430075" w14:textId="77777777" w:rsidR="006A6A4F" w:rsidRPr="005456C0" w:rsidRDefault="006A6A4F" w:rsidP="006A6A4F">
            <w:pPr>
              <w:spacing w:after="0"/>
              <w:rPr>
                <w:b/>
                <w:sz w:val="18"/>
                <w:szCs w:val="18"/>
              </w:rPr>
            </w:pPr>
            <w:r>
              <w:rPr>
                <w:b/>
                <w:sz w:val="18"/>
                <w:szCs w:val="18"/>
              </w:rPr>
              <w:t>Μονάδες Σκληρών Δίσκων</w:t>
            </w:r>
          </w:p>
        </w:tc>
        <w:tc>
          <w:tcPr>
            <w:tcW w:w="751" w:type="pct"/>
            <w:shd w:val="clear" w:color="auto" w:fill="D9D9D9" w:themeFill="background1" w:themeFillShade="D9"/>
            <w:vAlign w:val="center"/>
          </w:tcPr>
          <w:p w14:paraId="62757EBD" w14:textId="77777777" w:rsidR="006A6A4F" w:rsidRPr="008C5A0F" w:rsidRDefault="006A6A4F" w:rsidP="006A6A4F">
            <w:pPr>
              <w:spacing w:after="0"/>
              <w:jc w:val="center"/>
              <w:rPr>
                <w:b/>
                <w:sz w:val="18"/>
                <w:szCs w:val="18"/>
              </w:rPr>
            </w:pPr>
          </w:p>
        </w:tc>
        <w:tc>
          <w:tcPr>
            <w:tcW w:w="751" w:type="pct"/>
            <w:shd w:val="clear" w:color="auto" w:fill="D9D9D9" w:themeFill="background1" w:themeFillShade="D9"/>
            <w:vAlign w:val="center"/>
          </w:tcPr>
          <w:p w14:paraId="508C0AA0" w14:textId="77777777" w:rsidR="006A6A4F" w:rsidRPr="008C5A0F" w:rsidRDefault="006A6A4F" w:rsidP="006A6A4F">
            <w:pPr>
              <w:spacing w:after="0"/>
              <w:jc w:val="center"/>
              <w:rPr>
                <w:b/>
                <w:sz w:val="18"/>
                <w:szCs w:val="18"/>
              </w:rPr>
            </w:pPr>
          </w:p>
        </w:tc>
        <w:tc>
          <w:tcPr>
            <w:tcW w:w="751" w:type="pct"/>
            <w:shd w:val="clear" w:color="auto" w:fill="D9D9D9" w:themeFill="background1" w:themeFillShade="D9"/>
            <w:vAlign w:val="center"/>
          </w:tcPr>
          <w:p w14:paraId="27808088" w14:textId="77777777" w:rsidR="006A6A4F" w:rsidRPr="008C5A0F" w:rsidRDefault="006A6A4F" w:rsidP="006A6A4F">
            <w:pPr>
              <w:spacing w:after="0"/>
              <w:jc w:val="center"/>
              <w:rPr>
                <w:b/>
                <w:sz w:val="18"/>
                <w:szCs w:val="18"/>
              </w:rPr>
            </w:pPr>
          </w:p>
        </w:tc>
      </w:tr>
      <w:tr w:rsidR="00B768DD" w:rsidRPr="008C5A0F" w14:paraId="1E0351D4" w14:textId="77777777" w:rsidTr="000612D8">
        <w:tc>
          <w:tcPr>
            <w:tcW w:w="294" w:type="pct"/>
            <w:vAlign w:val="center"/>
          </w:tcPr>
          <w:p w14:paraId="43D9D964" w14:textId="1F9F7070" w:rsidR="00B768DD" w:rsidRPr="008C5A0F" w:rsidRDefault="00B768DD" w:rsidP="00B768DD">
            <w:pPr>
              <w:spacing w:after="0"/>
              <w:jc w:val="center"/>
              <w:rPr>
                <w:sz w:val="18"/>
                <w:szCs w:val="18"/>
              </w:rPr>
            </w:pPr>
            <w:r>
              <w:rPr>
                <w:sz w:val="18"/>
                <w:szCs w:val="18"/>
              </w:rPr>
              <w:t>22</w:t>
            </w:r>
          </w:p>
        </w:tc>
        <w:tc>
          <w:tcPr>
            <w:tcW w:w="2452" w:type="pct"/>
            <w:vAlign w:val="center"/>
          </w:tcPr>
          <w:p w14:paraId="1775AE04" w14:textId="7B14840E" w:rsidR="00B768DD" w:rsidRPr="00B768DD" w:rsidRDefault="00B768DD" w:rsidP="00B768DD">
            <w:pPr>
              <w:spacing w:after="0"/>
              <w:rPr>
                <w:sz w:val="20"/>
                <w:szCs w:val="20"/>
              </w:rPr>
            </w:pPr>
            <w:r w:rsidRPr="00B768DD">
              <w:rPr>
                <w:rFonts w:eastAsia="SimSun;宋体"/>
                <w:sz w:val="20"/>
                <w:szCs w:val="20"/>
                <w:lang w:val="en-GB"/>
              </w:rPr>
              <w:t>Πλήθος προσφερόμενων σκληρών δίσκων</w:t>
            </w:r>
          </w:p>
        </w:tc>
        <w:tc>
          <w:tcPr>
            <w:tcW w:w="751" w:type="pct"/>
            <w:vAlign w:val="center"/>
          </w:tcPr>
          <w:p w14:paraId="18A19D62" w14:textId="6F869C53" w:rsidR="00B768DD" w:rsidRPr="00B768DD" w:rsidRDefault="00B768DD" w:rsidP="00B768DD">
            <w:pPr>
              <w:spacing w:after="0"/>
              <w:jc w:val="center"/>
              <w:rPr>
                <w:b/>
                <w:sz w:val="20"/>
                <w:szCs w:val="20"/>
              </w:rPr>
            </w:pPr>
            <w:r w:rsidRPr="00B768DD">
              <w:rPr>
                <w:rFonts w:eastAsia="SimSun;宋体"/>
                <w:b/>
                <w:sz w:val="20"/>
                <w:szCs w:val="20"/>
                <w:lang w:val="en-GB"/>
              </w:rPr>
              <w:t>≥ 1</w:t>
            </w:r>
          </w:p>
        </w:tc>
        <w:tc>
          <w:tcPr>
            <w:tcW w:w="751" w:type="pct"/>
            <w:vAlign w:val="center"/>
          </w:tcPr>
          <w:p w14:paraId="0B1F687C" w14:textId="77777777" w:rsidR="00B768DD" w:rsidRPr="008C5A0F" w:rsidRDefault="00B768DD" w:rsidP="00B768DD">
            <w:pPr>
              <w:spacing w:after="0"/>
              <w:jc w:val="center"/>
              <w:rPr>
                <w:b/>
                <w:sz w:val="18"/>
                <w:szCs w:val="18"/>
                <w:lang w:val="en-GB"/>
              </w:rPr>
            </w:pPr>
          </w:p>
        </w:tc>
        <w:tc>
          <w:tcPr>
            <w:tcW w:w="751" w:type="pct"/>
            <w:vAlign w:val="center"/>
          </w:tcPr>
          <w:p w14:paraId="4EF81325" w14:textId="77777777" w:rsidR="00B768DD" w:rsidRPr="008C5A0F" w:rsidRDefault="00B768DD" w:rsidP="00B768DD">
            <w:pPr>
              <w:spacing w:after="0"/>
              <w:jc w:val="center"/>
              <w:rPr>
                <w:b/>
                <w:sz w:val="18"/>
                <w:szCs w:val="18"/>
                <w:lang w:val="en-GB"/>
              </w:rPr>
            </w:pPr>
          </w:p>
        </w:tc>
      </w:tr>
      <w:tr w:rsidR="00B768DD" w:rsidRPr="008C5A0F" w14:paraId="048E8081" w14:textId="77777777" w:rsidTr="000612D8">
        <w:tc>
          <w:tcPr>
            <w:tcW w:w="294" w:type="pct"/>
            <w:vAlign w:val="center"/>
          </w:tcPr>
          <w:p w14:paraId="0066EE43" w14:textId="71A81B0D" w:rsidR="00B768DD" w:rsidRPr="008C5A0F" w:rsidRDefault="00B768DD" w:rsidP="00B768DD">
            <w:pPr>
              <w:spacing w:after="0"/>
              <w:jc w:val="center"/>
              <w:rPr>
                <w:sz w:val="18"/>
                <w:szCs w:val="18"/>
              </w:rPr>
            </w:pPr>
            <w:r>
              <w:rPr>
                <w:sz w:val="18"/>
                <w:szCs w:val="18"/>
              </w:rPr>
              <w:t>23</w:t>
            </w:r>
          </w:p>
        </w:tc>
        <w:tc>
          <w:tcPr>
            <w:tcW w:w="2452" w:type="pct"/>
            <w:vAlign w:val="center"/>
          </w:tcPr>
          <w:p w14:paraId="07CF3551" w14:textId="0B5F743A" w:rsidR="00B768DD" w:rsidRPr="00B768DD" w:rsidRDefault="00B768DD" w:rsidP="00B768DD">
            <w:pPr>
              <w:spacing w:after="0"/>
              <w:rPr>
                <w:sz w:val="20"/>
                <w:szCs w:val="20"/>
              </w:rPr>
            </w:pPr>
            <w:r w:rsidRPr="00B768DD">
              <w:rPr>
                <w:rFonts w:eastAsia="SimSun;宋体"/>
                <w:sz w:val="20"/>
                <w:szCs w:val="20"/>
              </w:rPr>
              <w:t xml:space="preserve">Δυνατότητα υποστήριξης επιπλέον θέσεων </w:t>
            </w:r>
            <w:r w:rsidRPr="00B768DD">
              <w:rPr>
                <w:rFonts w:eastAsia="SimSun;宋体"/>
                <w:sz w:val="20"/>
                <w:szCs w:val="20"/>
                <w:lang w:val="en-US"/>
              </w:rPr>
              <w:t>M</w:t>
            </w:r>
            <w:r w:rsidRPr="00B768DD">
              <w:rPr>
                <w:rFonts w:eastAsia="SimSun;宋体"/>
                <w:sz w:val="20"/>
                <w:szCs w:val="20"/>
              </w:rPr>
              <w:t>.2 για πρόθεση  σκληρών δίσκων</w:t>
            </w:r>
          </w:p>
        </w:tc>
        <w:tc>
          <w:tcPr>
            <w:tcW w:w="751" w:type="pct"/>
            <w:vAlign w:val="center"/>
          </w:tcPr>
          <w:p w14:paraId="333D2803" w14:textId="115254AA" w:rsidR="00B768DD" w:rsidRPr="00B768DD" w:rsidRDefault="00B768DD" w:rsidP="00B768DD">
            <w:pPr>
              <w:spacing w:after="0"/>
              <w:jc w:val="center"/>
              <w:rPr>
                <w:b/>
                <w:sz w:val="20"/>
                <w:szCs w:val="20"/>
                <w:lang w:val="en-GB"/>
              </w:rPr>
            </w:pPr>
            <w:r w:rsidRPr="00B768DD">
              <w:rPr>
                <w:rFonts w:eastAsia="SimSun;宋体"/>
                <w:b/>
                <w:sz w:val="20"/>
                <w:szCs w:val="20"/>
              </w:rPr>
              <w:t>ΝΑΙ</w:t>
            </w:r>
          </w:p>
        </w:tc>
        <w:tc>
          <w:tcPr>
            <w:tcW w:w="751" w:type="pct"/>
            <w:vAlign w:val="center"/>
          </w:tcPr>
          <w:p w14:paraId="4C34DD29" w14:textId="77777777" w:rsidR="00B768DD" w:rsidRPr="008C5A0F" w:rsidRDefault="00B768DD" w:rsidP="00B768DD">
            <w:pPr>
              <w:spacing w:after="0"/>
              <w:jc w:val="center"/>
              <w:rPr>
                <w:b/>
                <w:sz w:val="18"/>
                <w:szCs w:val="18"/>
                <w:lang w:val="en-GB"/>
              </w:rPr>
            </w:pPr>
          </w:p>
        </w:tc>
        <w:tc>
          <w:tcPr>
            <w:tcW w:w="751" w:type="pct"/>
            <w:vAlign w:val="center"/>
          </w:tcPr>
          <w:p w14:paraId="231555EF" w14:textId="77777777" w:rsidR="00B768DD" w:rsidRPr="008C5A0F" w:rsidRDefault="00B768DD" w:rsidP="00B768DD">
            <w:pPr>
              <w:spacing w:after="0"/>
              <w:jc w:val="center"/>
              <w:rPr>
                <w:b/>
                <w:sz w:val="18"/>
                <w:szCs w:val="18"/>
                <w:lang w:val="en-GB"/>
              </w:rPr>
            </w:pPr>
          </w:p>
        </w:tc>
      </w:tr>
      <w:tr w:rsidR="00B768DD" w:rsidRPr="008C5A0F" w14:paraId="41C03E98" w14:textId="77777777" w:rsidTr="000612D8">
        <w:tc>
          <w:tcPr>
            <w:tcW w:w="294" w:type="pct"/>
            <w:vAlign w:val="center"/>
          </w:tcPr>
          <w:p w14:paraId="69E47DB2" w14:textId="26764743" w:rsidR="00B768DD" w:rsidRPr="008C5A0F" w:rsidRDefault="00B768DD" w:rsidP="00B768DD">
            <w:pPr>
              <w:spacing w:after="0"/>
              <w:jc w:val="center"/>
              <w:rPr>
                <w:sz w:val="18"/>
                <w:szCs w:val="18"/>
              </w:rPr>
            </w:pPr>
            <w:r>
              <w:rPr>
                <w:sz w:val="18"/>
                <w:szCs w:val="18"/>
              </w:rPr>
              <w:t>24</w:t>
            </w:r>
          </w:p>
        </w:tc>
        <w:tc>
          <w:tcPr>
            <w:tcW w:w="2452" w:type="pct"/>
            <w:vAlign w:val="center"/>
          </w:tcPr>
          <w:p w14:paraId="7DB715A3" w14:textId="30D6F622" w:rsidR="00B768DD" w:rsidRPr="00B768DD" w:rsidRDefault="00B768DD" w:rsidP="00B768DD">
            <w:pPr>
              <w:spacing w:after="0"/>
              <w:rPr>
                <w:sz w:val="20"/>
                <w:szCs w:val="20"/>
              </w:rPr>
            </w:pPr>
            <w:r w:rsidRPr="00B768DD">
              <w:rPr>
                <w:rFonts w:eastAsia="SimSun;宋体"/>
                <w:sz w:val="20"/>
                <w:szCs w:val="20"/>
              </w:rPr>
              <w:t>Τύπος Δίσκου: (</w:t>
            </w:r>
            <w:r w:rsidRPr="00B768DD">
              <w:rPr>
                <w:rFonts w:eastAsia="SimSun;宋体"/>
                <w:sz w:val="20"/>
                <w:szCs w:val="20"/>
                <w:lang w:val="en-US"/>
              </w:rPr>
              <w:t>Non</w:t>
            </w:r>
            <w:r w:rsidRPr="00B768DD">
              <w:rPr>
                <w:rFonts w:eastAsia="SimSun;宋体"/>
                <w:sz w:val="20"/>
                <w:szCs w:val="20"/>
              </w:rPr>
              <w:t xml:space="preserve"> - </w:t>
            </w:r>
            <w:r w:rsidRPr="00B768DD">
              <w:rPr>
                <w:rFonts w:eastAsia="SimSun;宋体"/>
                <w:sz w:val="20"/>
                <w:szCs w:val="20"/>
                <w:lang w:val="en-US"/>
              </w:rPr>
              <w:t>Volatile</w:t>
            </w:r>
            <w:r w:rsidRPr="00B768DD">
              <w:rPr>
                <w:rFonts w:eastAsia="SimSun;宋体"/>
                <w:sz w:val="20"/>
                <w:szCs w:val="20"/>
              </w:rPr>
              <w:t xml:space="preserve"> </w:t>
            </w:r>
            <w:r w:rsidRPr="00B768DD">
              <w:rPr>
                <w:rFonts w:eastAsia="SimSun;宋体"/>
                <w:sz w:val="20"/>
                <w:szCs w:val="20"/>
                <w:lang w:val="en-US"/>
              </w:rPr>
              <w:t>Memory</w:t>
            </w:r>
            <w:r w:rsidRPr="00B768DD">
              <w:rPr>
                <w:rFonts w:eastAsia="SimSun;宋体"/>
                <w:sz w:val="20"/>
                <w:szCs w:val="20"/>
              </w:rPr>
              <w:t xml:space="preserve"> </w:t>
            </w:r>
            <w:r w:rsidRPr="00B768DD">
              <w:rPr>
                <w:rFonts w:eastAsia="SimSun;宋体"/>
                <w:sz w:val="20"/>
                <w:szCs w:val="20"/>
                <w:lang w:val="en-US"/>
              </w:rPr>
              <w:t>Express</w:t>
            </w:r>
            <w:r w:rsidRPr="00B768DD">
              <w:rPr>
                <w:rFonts w:eastAsia="SimSun;宋体"/>
                <w:sz w:val="20"/>
                <w:szCs w:val="20"/>
              </w:rPr>
              <w:t>)</w:t>
            </w:r>
            <w:r w:rsidRPr="00B768DD">
              <w:rPr>
                <w:rFonts w:eastAsia="SimSun;宋体"/>
                <w:sz w:val="20"/>
                <w:szCs w:val="20"/>
                <w:lang w:val="en-US"/>
              </w:rPr>
              <w:t> </w:t>
            </w:r>
            <w:r w:rsidRPr="00B768DD">
              <w:rPr>
                <w:rFonts w:eastAsia="SimSun;宋体"/>
                <w:sz w:val="20"/>
                <w:szCs w:val="20"/>
              </w:rPr>
              <w:t xml:space="preserve">δεύτερης γενιάς ή νεότερο. M.2  SSD </w:t>
            </w:r>
          </w:p>
        </w:tc>
        <w:tc>
          <w:tcPr>
            <w:tcW w:w="751" w:type="pct"/>
            <w:vAlign w:val="center"/>
          </w:tcPr>
          <w:p w14:paraId="73C617B5" w14:textId="2F54EBB5" w:rsidR="00B768DD" w:rsidRPr="00B768DD" w:rsidRDefault="00B768DD" w:rsidP="00B768DD">
            <w:pPr>
              <w:spacing w:after="0"/>
              <w:jc w:val="center"/>
              <w:rPr>
                <w:b/>
                <w:sz w:val="20"/>
                <w:szCs w:val="20"/>
              </w:rPr>
            </w:pPr>
            <w:r w:rsidRPr="00B768DD">
              <w:rPr>
                <w:rFonts w:eastAsia="SimSun;宋体"/>
                <w:b/>
                <w:sz w:val="20"/>
                <w:szCs w:val="20"/>
              </w:rPr>
              <w:t>ΝΑΙ</w:t>
            </w:r>
          </w:p>
        </w:tc>
        <w:tc>
          <w:tcPr>
            <w:tcW w:w="751" w:type="pct"/>
            <w:vAlign w:val="center"/>
          </w:tcPr>
          <w:p w14:paraId="11886096" w14:textId="77777777" w:rsidR="00B768DD" w:rsidRPr="008C5A0F" w:rsidRDefault="00B768DD" w:rsidP="00B768DD">
            <w:pPr>
              <w:spacing w:after="0"/>
              <w:jc w:val="center"/>
              <w:rPr>
                <w:b/>
                <w:sz w:val="18"/>
                <w:szCs w:val="18"/>
              </w:rPr>
            </w:pPr>
          </w:p>
        </w:tc>
        <w:tc>
          <w:tcPr>
            <w:tcW w:w="751" w:type="pct"/>
            <w:vAlign w:val="center"/>
          </w:tcPr>
          <w:p w14:paraId="37EE0846" w14:textId="77777777" w:rsidR="00B768DD" w:rsidRPr="008C5A0F" w:rsidRDefault="00B768DD" w:rsidP="00B768DD">
            <w:pPr>
              <w:spacing w:after="0"/>
              <w:jc w:val="center"/>
              <w:rPr>
                <w:b/>
                <w:sz w:val="18"/>
                <w:szCs w:val="18"/>
              </w:rPr>
            </w:pPr>
          </w:p>
        </w:tc>
      </w:tr>
      <w:tr w:rsidR="00B768DD" w:rsidRPr="008C5A0F" w14:paraId="5C69CE4E" w14:textId="77777777" w:rsidTr="000612D8">
        <w:tc>
          <w:tcPr>
            <w:tcW w:w="294" w:type="pct"/>
            <w:vAlign w:val="center"/>
          </w:tcPr>
          <w:p w14:paraId="2C72B064" w14:textId="7468E345" w:rsidR="00B768DD" w:rsidRDefault="00B768DD" w:rsidP="00B768DD">
            <w:pPr>
              <w:spacing w:after="0"/>
              <w:jc w:val="center"/>
              <w:rPr>
                <w:sz w:val="18"/>
                <w:szCs w:val="18"/>
              </w:rPr>
            </w:pPr>
            <w:r>
              <w:rPr>
                <w:sz w:val="18"/>
                <w:szCs w:val="18"/>
              </w:rPr>
              <w:t>25</w:t>
            </w:r>
          </w:p>
        </w:tc>
        <w:tc>
          <w:tcPr>
            <w:tcW w:w="2452" w:type="pct"/>
            <w:vAlign w:val="center"/>
          </w:tcPr>
          <w:p w14:paraId="46E5B4DC" w14:textId="67E35DC3" w:rsidR="00B768DD" w:rsidRPr="00B768DD" w:rsidRDefault="00B768DD" w:rsidP="00B768DD">
            <w:pPr>
              <w:spacing w:after="0"/>
              <w:rPr>
                <w:rFonts w:eastAsia="SimSun;宋体" w:cs="Calibri"/>
                <w:sz w:val="20"/>
                <w:szCs w:val="20"/>
                <w:lang w:val="en-GB"/>
              </w:rPr>
            </w:pPr>
            <w:r w:rsidRPr="00B768DD">
              <w:rPr>
                <w:rFonts w:eastAsia="SimSun;宋体"/>
                <w:sz w:val="20"/>
                <w:szCs w:val="20"/>
                <w:lang w:val="en-GB"/>
              </w:rPr>
              <w:t>Χωρητικότητα δίσκου</w:t>
            </w:r>
          </w:p>
        </w:tc>
        <w:tc>
          <w:tcPr>
            <w:tcW w:w="751" w:type="pct"/>
            <w:vAlign w:val="center"/>
          </w:tcPr>
          <w:p w14:paraId="75582F2A" w14:textId="1890E7F8" w:rsidR="00B768DD" w:rsidRPr="00B768DD" w:rsidRDefault="00B768DD" w:rsidP="00B768DD">
            <w:pPr>
              <w:spacing w:after="0"/>
              <w:jc w:val="center"/>
              <w:rPr>
                <w:rFonts w:eastAsia="SimSun;宋体" w:cs="Calibri"/>
                <w:b/>
                <w:sz w:val="20"/>
                <w:szCs w:val="20"/>
                <w:lang w:val="en-GB"/>
              </w:rPr>
            </w:pPr>
            <w:r w:rsidRPr="00B768DD">
              <w:rPr>
                <w:rFonts w:eastAsia="SimSun;宋体"/>
                <w:b/>
                <w:sz w:val="20"/>
                <w:szCs w:val="20"/>
                <w:lang w:val="en-GB"/>
              </w:rPr>
              <w:t>≥ 512 GB</w:t>
            </w:r>
          </w:p>
        </w:tc>
        <w:tc>
          <w:tcPr>
            <w:tcW w:w="751" w:type="pct"/>
            <w:vAlign w:val="center"/>
          </w:tcPr>
          <w:p w14:paraId="531656E4" w14:textId="77777777" w:rsidR="00B768DD" w:rsidRPr="008C5A0F" w:rsidRDefault="00B768DD" w:rsidP="00B768DD">
            <w:pPr>
              <w:spacing w:after="0"/>
              <w:jc w:val="center"/>
              <w:rPr>
                <w:b/>
                <w:sz w:val="18"/>
                <w:szCs w:val="18"/>
              </w:rPr>
            </w:pPr>
          </w:p>
        </w:tc>
        <w:tc>
          <w:tcPr>
            <w:tcW w:w="751" w:type="pct"/>
            <w:vAlign w:val="center"/>
          </w:tcPr>
          <w:p w14:paraId="1B1053C1" w14:textId="77777777" w:rsidR="00B768DD" w:rsidRPr="008C5A0F" w:rsidRDefault="00B768DD" w:rsidP="00B768DD">
            <w:pPr>
              <w:spacing w:after="0"/>
              <w:jc w:val="center"/>
              <w:rPr>
                <w:b/>
                <w:sz w:val="18"/>
                <w:szCs w:val="18"/>
              </w:rPr>
            </w:pPr>
          </w:p>
        </w:tc>
      </w:tr>
      <w:tr w:rsidR="006A6A4F" w:rsidRPr="008C5A0F" w14:paraId="55EC569C" w14:textId="77777777" w:rsidTr="000612D8">
        <w:tc>
          <w:tcPr>
            <w:tcW w:w="294" w:type="pct"/>
            <w:shd w:val="clear" w:color="auto" w:fill="D9D9D9" w:themeFill="background1" w:themeFillShade="D9"/>
            <w:vAlign w:val="center"/>
          </w:tcPr>
          <w:p w14:paraId="4E591878" w14:textId="77777777" w:rsidR="006A6A4F" w:rsidRPr="008C5A0F" w:rsidRDefault="006A6A4F" w:rsidP="006A6A4F">
            <w:pPr>
              <w:spacing w:after="0"/>
              <w:jc w:val="center"/>
              <w:rPr>
                <w:b/>
                <w:sz w:val="18"/>
                <w:szCs w:val="18"/>
                <w:lang w:val="en-GB"/>
              </w:rPr>
            </w:pPr>
          </w:p>
        </w:tc>
        <w:tc>
          <w:tcPr>
            <w:tcW w:w="2452" w:type="pct"/>
            <w:shd w:val="clear" w:color="auto" w:fill="D9D9D9" w:themeFill="background1" w:themeFillShade="D9"/>
            <w:vAlign w:val="center"/>
          </w:tcPr>
          <w:p w14:paraId="4B0C9500" w14:textId="77777777" w:rsidR="006A6A4F" w:rsidRPr="008C5A0F" w:rsidRDefault="006A6A4F" w:rsidP="006A6A4F">
            <w:pPr>
              <w:spacing w:after="0"/>
              <w:rPr>
                <w:b/>
                <w:sz w:val="18"/>
                <w:szCs w:val="18"/>
              </w:rPr>
            </w:pPr>
            <w:r>
              <w:rPr>
                <w:b/>
                <w:sz w:val="18"/>
                <w:szCs w:val="18"/>
              </w:rPr>
              <w:t>Θύρες - Συνδεσιμότητα</w:t>
            </w:r>
          </w:p>
        </w:tc>
        <w:tc>
          <w:tcPr>
            <w:tcW w:w="751" w:type="pct"/>
            <w:shd w:val="clear" w:color="auto" w:fill="D9D9D9" w:themeFill="background1" w:themeFillShade="D9"/>
            <w:vAlign w:val="center"/>
          </w:tcPr>
          <w:p w14:paraId="3CBD0B66" w14:textId="77777777" w:rsidR="006A6A4F" w:rsidRPr="008C5A0F" w:rsidRDefault="006A6A4F" w:rsidP="006A6A4F">
            <w:pPr>
              <w:spacing w:after="0"/>
              <w:jc w:val="center"/>
              <w:rPr>
                <w:b/>
                <w:sz w:val="18"/>
                <w:szCs w:val="18"/>
              </w:rPr>
            </w:pPr>
          </w:p>
        </w:tc>
        <w:tc>
          <w:tcPr>
            <w:tcW w:w="751" w:type="pct"/>
            <w:shd w:val="clear" w:color="auto" w:fill="D9D9D9" w:themeFill="background1" w:themeFillShade="D9"/>
            <w:vAlign w:val="center"/>
          </w:tcPr>
          <w:p w14:paraId="3B6B1F32" w14:textId="77777777" w:rsidR="006A6A4F" w:rsidRPr="008C5A0F" w:rsidRDefault="006A6A4F" w:rsidP="006A6A4F">
            <w:pPr>
              <w:spacing w:after="0"/>
              <w:jc w:val="center"/>
              <w:rPr>
                <w:b/>
                <w:sz w:val="18"/>
                <w:szCs w:val="18"/>
              </w:rPr>
            </w:pPr>
          </w:p>
        </w:tc>
        <w:tc>
          <w:tcPr>
            <w:tcW w:w="751" w:type="pct"/>
            <w:shd w:val="clear" w:color="auto" w:fill="D9D9D9" w:themeFill="background1" w:themeFillShade="D9"/>
            <w:vAlign w:val="center"/>
          </w:tcPr>
          <w:p w14:paraId="1798A486" w14:textId="77777777" w:rsidR="006A6A4F" w:rsidRPr="008C5A0F" w:rsidRDefault="006A6A4F" w:rsidP="006A6A4F">
            <w:pPr>
              <w:spacing w:after="0"/>
              <w:jc w:val="center"/>
              <w:rPr>
                <w:b/>
                <w:sz w:val="18"/>
                <w:szCs w:val="18"/>
              </w:rPr>
            </w:pPr>
          </w:p>
        </w:tc>
      </w:tr>
      <w:tr w:rsidR="00F10EA7" w:rsidRPr="008C5A0F" w14:paraId="241DD081" w14:textId="77777777" w:rsidTr="000612D8">
        <w:tc>
          <w:tcPr>
            <w:tcW w:w="294" w:type="pct"/>
            <w:shd w:val="clear" w:color="auto" w:fill="F2F2F2" w:themeFill="background1" w:themeFillShade="F2"/>
            <w:vAlign w:val="center"/>
          </w:tcPr>
          <w:p w14:paraId="66C385C5" w14:textId="444A56AF" w:rsidR="00F10EA7" w:rsidRPr="008C5A0F" w:rsidRDefault="00F10EA7" w:rsidP="00F10EA7">
            <w:pPr>
              <w:spacing w:after="0"/>
              <w:jc w:val="center"/>
              <w:rPr>
                <w:sz w:val="18"/>
                <w:szCs w:val="18"/>
              </w:rPr>
            </w:pPr>
          </w:p>
        </w:tc>
        <w:tc>
          <w:tcPr>
            <w:tcW w:w="2452" w:type="pct"/>
            <w:shd w:val="clear" w:color="auto" w:fill="F2F2F2" w:themeFill="background1" w:themeFillShade="F2"/>
            <w:vAlign w:val="center"/>
          </w:tcPr>
          <w:p w14:paraId="75EFD45E" w14:textId="05A72107" w:rsidR="00F10EA7" w:rsidRPr="00F10EA7" w:rsidRDefault="00F10EA7" w:rsidP="00F10EA7">
            <w:pPr>
              <w:spacing w:after="0"/>
              <w:rPr>
                <w:sz w:val="20"/>
                <w:szCs w:val="20"/>
                <w:lang w:val="en-US"/>
              </w:rPr>
            </w:pPr>
            <w:r w:rsidRPr="00EC19B8">
              <w:rPr>
                <w:rFonts w:eastAsia="SimSun;宋体"/>
                <w:b/>
                <w:sz w:val="18"/>
                <w:szCs w:val="18"/>
              </w:rPr>
              <w:t>Θύρες εμπρόσθιας όψης</w:t>
            </w:r>
          </w:p>
        </w:tc>
        <w:tc>
          <w:tcPr>
            <w:tcW w:w="751" w:type="pct"/>
            <w:shd w:val="clear" w:color="auto" w:fill="F2F2F2" w:themeFill="background1" w:themeFillShade="F2"/>
            <w:vAlign w:val="center"/>
          </w:tcPr>
          <w:p w14:paraId="0CB31961" w14:textId="55C159CA" w:rsidR="00F10EA7" w:rsidRPr="00F10EA7" w:rsidRDefault="00F10EA7" w:rsidP="00F10EA7">
            <w:pPr>
              <w:spacing w:after="0"/>
              <w:jc w:val="center"/>
              <w:rPr>
                <w:b/>
                <w:sz w:val="20"/>
                <w:szCs w:val="20"/>
              </w:rPr>
            </w:pPr>
          </w:p>
        </w:tc>
        <w:tc>
          <w:tcPr>
            <w:tcW w:w="751" w:type="pct"/>
            <w:shd w:val="clear" w:color="auto" w:fill="F2F2F2" w:themeFill="background1" w:themeFillShade="F2"/>
            <w:vAlign w:val="center"/>
          </w:tcPr>
          <w:p w14:paraId="4DE16233" w14:textId="77777777" w:rsidR="00F10EA7" w:rsidRPr="008C5A0F" w:rsidRDefault="00F10EA7" w:rsidP="00F10EA7">
            <w:pPr>
              <w:spacing w:after="0"/>
              <w:jc w:val="center"/>
              <w:rPr>
                <w:b/>
                <w:sz w:val="18"/>
                <w:szCs w:val="18"/>
              </w:rPr>
            </w:pPr>
          </w:p>
        </w:tc>
        <w:tc>
          <w:tcPr>
            <w:tcW w:w="751" w:type="pct"/>
            <w:shd w:val="clear" w:color="auto" w:fill="F2F2F2" w:themeFill="background1" w:themeFillShade="F2"/>
            <w:vAlign w:val="center"/>
          </w:tcPr>
          <w:p w14:paraId="5A810EB3" w14:textId="77777777" w:rsidR="00F10EA7" w:rsidRPr="008C5A0F" w:rsidRDefault="00F10EA7" w:rsidP="00F10EA7">
            <w:pPr>
              <w:spacing w:after="0"/>
              <w:jc w:val="center"/>
              <w:rPr>
                <w:b/>
                <w:sz w:val="18"/>
                <w:szCs w:val="18"/>
              </w:rPr>
            </w:pPr>
          </w:p>
        </w:tc>
      </w:tr>
      <w:tr w:rsidR="00F10EA7" w:rsidRPr="008C5A0F" w14:paraId="07260C0A" w14:textId="77777777" w:rsidTr="000612D8">
        <w:tc>
          <w:tcPr>
            <w:tcW w:w="294" w:type="pct"/>
            <w:vAlign w:val="center"/>
          </w:tcPr>
          <w:p w14:paraId="26D4B8C9" w14:textId="4C31C7CC" w:rsidR="00F10EA7" w:rsidRPr="008C5A0F" w:rsidRDefault="00F10EA7" w:rsidP="00F10EA7">
            <w:pPr>
              <w:spacing w:after="0"/>
              <w:jc w:val="center"/>
              <w:rPr>
                <w:sz w:val="18"/>
                <w:szCs w:val="18"/>
              </w:rPr>
            </w:pPr>
            <w:r>
              <w:rPr>
                <w:sz w:val="18"/>
                <w:szCs w:val="18"/>
              </w:rPr>
              <w:t>2</w:t>
            </w:r>
            <w:r w:rsidR="00EC19B8">
              <w:rPr>
                <w:sz w:val="18"/>
                <w:szCs w:val="18"/>
              </w:rPr>
              <w:t>6</w:t>
            </w:r>
          </w:p>
        </w:tc>
        <w:tc>
          <w:tcPr>
            <w:tcW w:w="2452" w:type="pct"/>
            <w:vAlign w:val="center"/>
          </w:tcPr>
          <w:p w14:paraId="49C1BB47" w14:textId="5AFD1EF4" w:rsidR="00F10EA7" w:rsidRPr="00F10EA7" w:rsidRDefault="00F10EA7" w:rsidP="00F10EA7">
            <w:pPr>
              <w:spacing w:after="0"/>
              <w:rPr>
                <w:sz w:val="20"/>
                <w:szCs w:val="20"/>
              </w:rPr>
            </w:pPr>
            <w:r w:rsidRPr="00F10EA7">
              <w:rPr>
                <w:rFonts w:eastAsia="SimSun;宋体"/>
                <w:sz w:val="20"/>
                <w:szCs w:val="20"/>
              </w:rPr>
              <w:t xml:space="preserve">Θύρες </w:t>
            </w:r>
            <w:r w:rsidRPr="00F10EA7">
              <w:rPr>
                <w:rFonts w:eastAsia="SimSun;宋体"/>
                <w:sz w:val="20"/>
                <w:szCs w:val="20"/>
                <w:lang w:val="en-US"/>
              </w:rPr>
              <w:t>USB</w:t>
            </w:r>
            <w:r w:rsidRPr="00F10EA7">
              <w:rPr>
                <w:rFonts w:eastAsia="SimSun;宋体"/>
                <w:sz w:val="20"/>
                <w:szCs w:val="20"/>
              </w:rPr>
              <w:t>-</w:t>
            </w:r>
            <w:r w:rsidRPr="00F10EA7">
              <w:rPr>
                <w:rFonts w:eastAsia="SimSun;宋体"/>
                <w:sz w:val="20"/>
                <w:szCs w:val="20"/>
                <w:lang w:val="en-US"/>
              </w:rPr>
              <w:t>A</w:t>
            </w:r>
            <w:r w:rsidRPr="00F10EA7">
              <w:rPr>
                <w:rFonts w:eastAsia="SimSun;宋体"/>
                <w:sz w:val="20"/>
                <w:szCs w:val="20"/>
              </w:rPr>
              <w:t xml:space="preserve"> 5</w:t>
            </w:r>
            <w:r w:rsidRPr="00F10EA7">
              <w:rPr>
                <w:rFonts w:eastAsia="SimSun;宋体"/>
                <w:sz w:val="20"/>
                <w:szCs w:val="20"/>
                <w:lang w:val="en-US"/>
              </w:rPr>
              <w:t>Gbps</w:t>
            </w:r>
            <w:r w:rsidRPr="00F10EA7">
              <w:rPr>
                <w:rFonts w:eastAsia="SimSun;宋体"/>
                <w:sz w:val="20"/>
                <w:szCs w:val="20"/>
              </w:rPr>
              <w:t xml:space="preserve"> / 3.2 </w:t>
            </w:r>
            <w:r w:rsidRPr="00F10EA7">
              <w:rPr>
                <w:rFonts w:eastAsia="SimSun;宋体"/>
                <w:sz w:val="20"/>
                <w:szCs w:val="20"/>
                <w:lang w:val="en-US"/>
              </w:rPr>
              <w:t>Gen</w:t>
            </w:r>
            <w:r w:rsidRPr="00F10EA7">
              <w:rPr>
                <w:rFonts w:eastAsia="SimSun;宋体"/>
                <w:sz w:val="20"/>
                <w:szCs w:val="20"/>
              </w:rPr>
              <w:t xml:space="preserve"> 1 ή ανώτερης προδιαγραφής</w:t>
            </w:r>
          </w:p>
        </w:tc>
        <w:tc>
          <w:tcPr>
            <w:tcW w:w="751" w:type="pct"/>
            <w:vAlign w:val="center"/>
          </w:tcPr>
          <w:p w14:paraId="283A7ED7" w14:textId="08575AD1" w:rsidR="00F10EA7" w:rsidRPr="00F10EA7" w:rsidRDefault="00F10EA7" w:rsidP="00F10EA7">
            <w:pPr>
              <w:spacing w:after="0"/>
              <w:jc w:val="center"/>
              <w:rPr>
                <w:b/>
                <w:sz w:val="20"/>
                <w:szCs w:val="20"/>
              </w:rPr>
            </w:pPr>
            <w:r w:rsidRPr="00F10EA7">
              <w:rPr>
                <w:rFonts w:eastAsia="SimSun;宋体"/>
                <w:b/>
                <w:sz w:val="20"/>
                <w:szCs w:val="20"/>
              </w:rPr>
              <w:t xml:space="preserve">≥ </w:t>
            </w:r>
            <w:r w:rsidRPr="00F10EA7">
              <w:rPr>
                <w:rFonts w:eastAsia="SimSun;宋体"/>
                <w:b/>
                <w:sz w:val="20"/>
                <w:szCs w:val="20"/>
                <w:lang w:val="en-US"/>
              </w:rPr>
              <w:t>4</w:t>
            </w:r>
          </w:p>
        </w:tc>
        <w:tc>
          <w:tcPr>
            <w:tcW w:w="751" w:type="pct"/>
            <w:vAlign w:val="center"/>
          </w:tcPr>
          <w:p w14:paraId="6720D518" w14:textId="77777777" w:rsidR="00F10EA7" w:rsidRPr="008C5A0F" w:rsidRDefault="00F10EA7" w:rsidP="00F10EA7">
            <w:pPr>
              <w:spacing w:after="0"/>
              <w:jc w:val="center"/>
              <w:rPr>
                <w:b/>
                <w:sz w:val="18"/>
                <w:szCs w:val="18"/>
              </w:rPr>
            </w:pPr>
          </w:p>
        </w:tc>
        <w:tc>
          <w:tcPr>
            <w:tcW w:w="751" w:type="pct"/>
            <w:vAlign w:val="center"/>
          </w:tcPr>
          <w:p w14:paraId="719BF57F" w14:textId="77777777" w:rsidR="00F10EA7" w:rsidRPr="008C5A0F" w:rsidRDefault="00F10EA7" w:rsidP="00F10EA7">
            <w:pPr>
              <w:spacing w:after="0"/>
              <w:jc w:val="center"/>
              <w:rPr>
                <w:b/>
                <w:sz w:val="18"/>
                <w:szCs w:val="18"/>
              </w:rPr>
            </w:pPr>
          </w:p>
        </w:tc>
      </w:tr>
      <w:tr w:rsidR="00F10EA7" w:rsidRPr="008C5A0F" w14:paraId="0BA4EA36" w14:textId="77777777" w:rsidTr="000612D8">
        <w:tc>
          <w:tcPr>
            <w:tcW w:w="294" w:type="pct"/>
            <w:vAlign w:val="center"/>
          </w:tcPr>
          <w:p w14:paraId="59A89BB2" w14:textId="6D220EFA" w:rsidR="00F10EA7" w:rsidRPr="008C5A0F" w:rsidRDefault="00F10EA7" w:rsidP="00F10EA7">
            <w:pPr>
              <w:spacing w:after="0"/>
              <w:jc w:val="center"/>
              <w:rPr>
                <w:sz w:val="18"/>
                <w:szCs w:val="18"/>
              </w:rPr>
            </w:pPr>
            <w:r>
              <w:rPr>
                <w:sz w:val="18"/>
                <w:szCs w:val="18"/>
              </w:rPr>
              <w:t>2</w:t>
            </w:r>
            <w:r w:rsidR="00B37567">
              <w:rPr>
                <w:sz w:val="18"/>
                <w:szCs w:val="18"/>
              </w:rPr>
              <w:t>7</w:t>
            </w:r>
          </w:p>
        </w:tc>
        <w:tc>
          <w:tcPr>
            <w:tcW w:w="2452" w:type="pct"/>
            <w:vAlign w:val="center"/>
          </w:tcPr>
          <w:p w14:paraId="3469E11E" w14:textId="35D699F3" w:rsidR="00F10EA7" w:rsidRPr="00956569" w:rsidRDefault="00F10EA7" w:rsidP="00F10EA7">
            <w:pPr>
              <w:spacing w:after="0"/>
              <w:rPr>
                <w:sz w:val="20"/>
                <w:szCs w:val="20"/>
                <w:lang w:val="en-US"/>
              </w:rPr>
            </w:pPr>
            <w:r w:rsidRPr="00F10EA7">
              <w:rPr>
                <w:rFonts w:eastAsia="SimSun;宋体"/>
                <w:sz w:val="20"/>
                <w:szCs w:val="20"/>
              </w:rPr>
              <w:t>Θύρες</w:t>
            </w:r>
            <w:r w:rsidRPr="00956569">
              <w:rPr>
                <w:rFonts w:eastAsia="SimSun;宋体"/>
                <w:sz w:val="20"/>
                <w:szCs w:val="20"/>
                <w:lang w:val="en-US"/>
              </w:rPr>
              <w:t xml:space="preserve"> </w:t>
            </w:r>
            <w:r w:rsidRPr="00F10EA7">
              <w:rPr>
                <w:rFonts w:eastAsia="SimSun;宋体"/>
                <w:sz w:val="20"/>
                <w:szCs w:val="20"/>
                <w:lang w:val="en-US"/>
              </w:rPr>
              <w:t>USB</w:t>
            </w:r>
            <w:r w:rsidRPr="00956569">
              <w:rPr>
                <w:rFonts w:eastAsia="SimSun;宋体"/>
                <w:sz w:val="20"/>
                <w:szCs w:val="20"/>
                <w:lang w:val="en-US"/>
              </w:rPr>
              <w:t>-</w:t>
            </w:r>
            <w:r w:rsidRPr="00F10EA7">
              <w:rPr>
                <w:rFonts w:eastAsia="SimSun;宋体"/>
                <w:sz w:val="20"/>
                <w:szCs w:val="20"/>
                <w:lang w:val="en-US"/>
              </w:rPr>
              <w:t>C</w:t>
            </w:r>
            <w:r w:rsidRPr="00956569">
              <w:rPr>
                <w:rFonts w:eastAsia="SimSun;宋体"/>
                <w:sz w:val="20"/>
                <w:szCs w:val="20"/>
                <w:lang w:val="en-US"/>
              </w:rPr>
              <w:t xml:space="preserve"> 10 </w:t>
            </w:r>
            <w:r w:rsidRPr="00F10EA7">
              <w:rPr>
                <w:rFonts w:eastAsia="SimSun;宋体"/>
                <w:sz w:val="20"/>
                <w:szCs w:val="20"/>
                <w:lang w:val="en-US"/>
              </w:rPr>
              <w:t>GBPs</w:t>
            </w:r>
            <w:r w:rsidRPr="00956569">
              <w:rPr>
                <w:rFonts w:eastAsia="SimSun;宋体"/>
                <w:sz w:val="20"/>
                <w:szCs w:val="20"/>
                <w:lang w:val="en-US"/>
              </w:rPr>
              <w:t xml:space="preserve"> (</w:t>
            </w:r>
            <w:r w:rsidRPr="00F10EA7">
              <w:rPr>
                <w:rFonts w:eastAsia="SimSun;宋体"/>
                <w:sz w:val="20"/>
                <w:szCs w:val="20"/>
              </w:rPr>
              <w:t>με</w:t>
            </w:r>
            <w:r w:rsidRPr="00956569">
              <w:rPr>
                <w:rFonts w:eastAsia="SimSun;宋体"/>
                <w:sz w:val="20"/>
                <w:szCs w:val="20"/>
                <w:lang w:val="en-US"/>
              </w:rPr>
              <w:t xml:space="preserve"> </w:t>
            </w:r>
            <w:r w:rsidRPr="00F10EA7">
              <w:rPr>
                <w:rFonts w:eastAsia="SimSun;宋体"/>
                <w:sz w:val="20"/>
                <w:szCs w:val="20"/>
              </w:rPr>
              <w:t>λειτουργία</w:t>
            </w:r>
            <w:r w:rsidRPr="00956569">
              <w:rPr>
                <w:rFonts w:eastAsia="SimSun;宋体"/>
                <w:sz w:val="20"/>
                <w:szCs w:val="20"/>
                <w:lang w:val="en-US"/>
              </w:rPr>
              <w:t xml:space="preserve"> </w:t>
            </w:r>
            <w:r w:rsidRPr="00F10EA7">
              <w:rPr>
                <w:rFonts w:eastAsia="SimSun;宋体"/>
                <w:sz w:val="20"/>
                <w:szCs w:val="20"/>
                <w:lang w:val="en-US"/>
              </w:rPr>
              <w:t>Power</w:t>
            </w:r>
            <w:r w:rsidRPr="00956569">
              <w:rPr>
                <w:rFonts w:eastAsia="SimSun;宋体"/>
                <w:sz w:val="20"/>
                <w:szCs w:val="20"/>
                <w:lang w:val="en-US"/>
              </w:rPr>
              <w:t xml:space="preserve"> </w:t>
            </w:r>
            <w:r w:rsidRPr="00F10EA7">
              <w:rPr>
                <w:rFonts w:eastAsia="SimSun;宋体"/>
                <w:sz w:val="20"/>
                <w:szCs w:val="20"/>
                <w:lang w:val="en-US"/>
              </w:rPr>
              <w:t>Delivery</w:t>
            </w:r>
            <w:r w:rsidRPr="00956569">
              <w:rPr>
                <w:rFonts w:eastAsia="SimSun;宋体"/>
                <w:sz w:val="20"/>
                <w:szCs w:val="20"/>
                <w:lang w:val="en-US"/>
              </w:rPr>
              <w:t xml:space="preserve"> </w:t>
            </w:r>
            <w:r w:rsidRPr="00F10EA7">
              <w:rPr>
                <w:rFonts w:eastAsia="SimSun;宋体"/>
                <w:sz w:val="20"/>
                <w:szCs w:val="20"/>
              </w:rPr>
              <w:t>και</w:t>
            </w:r>
            <w:r w:rsidRPr="00956569">
              <w:rPr>
                <w:rFonts w:eastAsia="SimSun;宋体"/>
                <w:sz w:val="20"/>
                <w:szCs w:val="20"/>
                <w:lang w:val="en-US"/>
              </w:rPr>
              <w:t xml:space="preserve"> </w:t>
            </w:r>
            <w:r w:rsidRPr="00F10EA7">
              <w:rPr>
                <w:rFonts w:eastAsia="SimSun;宋体"/>
                <w:sz w:val="20"/>
                <w:szCs w:val="20"/>
                <w:lang w:val="en-US"/>
              </w:rPr>
              <w:t>Data</w:t>
            </w:r>
            <w:r w:rsidRPr="00956569">
              <w:rPr>
                <w:rFonts w:eastAsia="SimSun;宋体"/>
                <w:sz w:val="20"/>
                <w:szCs w:val="20"/>
                <w:lang w:val="en-US"/>
              </w:rPr>
              <w:t xml:space="preserve"> </w:t>
            </w:r>
            <w:r w:rsidRPr="00F10EA7">
              <w:rPr>
                <w:rFonts w:eastAsia="SimSun;宋体"/>
                <w:sz w:val="20"/>
                <w:szCs w:val="20"/>
                <w:lang w:val="en-US"/>
              </w:rPr>
              <w:t>Transfer</w:t>
            </w:r>
            <w:r w:rsidRPr="00956569">
              <w:rPr>
                <w:rFonts w:eastAsia="SimSun;宋体"/>
                <w:sz w:val="20"/>
                <w:szCs w:val="20"/>
                <w:lang w:val="en-US"/>
              </w:rPr>
              <w:t>)</w:t>
            </w:r>
          </w:p>
        </w:tc>
        <w:tc>
          <w:tcPr>
            <w:tcW w:w="751" w:type="pct"/>
            <w:vAlign w:val="center"/>
          </w:tcPr>
          <w:p w14:paraId="5CEE137D" w14:textId="255FFE25" w:rsidR="00F10EA7" w:rsidRPr="00F10EA7" w:rsidRDefault="00F10EA7" w:rsidP="00F10EA7">
            <w:pPr>
              <w:spacing w:after="0"/>
              <w:jc w:val="center"/>
              <w:rPr>
                <w:b/>
                <w:sz w:val="20"/>
                <w:szCs w:val="20"/>
              </w:rPr>
            </w:pPr>
            <w:r w:rsidRPr="00F10EA7">
              <w:rPr>
                <w:rFonts w:eastAsia="SimSun;宋体"/>
                <w:b/>
                <w:sz w:val="20"/>
                <w:szCs w:val="20"/>
              </w:rPr>
              <w:t>≥ 1</w:t>
            </w:r>
          </w:p>
        </w:tc>
        <w:tc>
          <w:tcPr>
            <w:tcW w:w="751" w:type="pct"/>
            <w:vAlign w:val="center"/>
          </w:tcPr>
          <w:p w14:paraId="346E8936" w14:textId="77777777" w:rsidR="00F10EA7" w:rsidRPr="008C5A0F" w:rsidRDefault="00F10EA7" w:rsidP="00F10EA7">
            <w:pPr>
              <w:spacing w:after="0"/>
              <w:jc w:val="center"/>
              <w:rPr>
                <w:b/>
                <w:sz w:val="18"/>
                <w:szCs w:val="18"/>
              </w:rPr>
            </w:pPr>
          </w:p>
        </w:tc>
        <w:tc>
          <w:tcPr>
            <w:tcW w:w="751" w:type="pct"/>
            <w:vAlign w:val="center"/>
          </w:tcPr>
          <w:p w14:paraId="0F92BE8D" w14:textId="77777777" w:rsidR="00F10EA7" w:rsidRPr="008C5A0F" w:rsidRDefault="00F10EA7" w:rsidP="00F10EA7">
            <w:pPr>
              <w:spacing w:after="0"/>
              <w:jc w:val="center"/>
              <w:rPr>
                <w:b/>
                <w:sz w:val="18"/>
                <w:szCs w:val="18"/>
              </w:rPr>
            </w:pPr>
          </w:p>
        </w:tc>
      </w:tr>
      <w:tr w:rsidR="00F10EA7" w:rsidRPr="008C5A0F" w14:paraId="096433B4" w14:textId="77777777" w:rsidTr="000612D8">
        <w:tc>
          <w:tcPr>
            <w:tcW w:w="294" w:type="pct"/>
            <w:vAlign w:val="center"/>
          </w:tcPr>
          <w:p w14:paraId="50B9DBEE" w14:textId="3CD896B1" w:rsidR="00F10EA7" w:rsidRPr="008C5A0F" w:rsidRDefault="00F10EA7" w:rsidP="00F10EA7">
            <w:pPr>
              <w:spacing w:after="0"/>
              <w:jc w:val="center"/>
              <w:rPr>
                <w:sz w:val="18"/>
                <w:szCs w:val="18"/>
              </w:rPr>
            </w:pPr>
            <w:r>
              <w:rPr>
                <w:sz w:val="18"/>
                <w:szCs w:val="18"/>
              </w:rPr>
              <w:t>2</w:t>
            </w:r>
            <w:r w:rsidR="00B37567">
              <w:rPr>
                <w:sz w:val="18"/>
                <w:szCs w:val="18"/>
              </w:rPr>
              <w:t>8</w:t>
            </w:r>
          </w:p>
        </w:tc>
        <w:tc>
          <w:tcPr>
            <w:tcW w:w="2452" w:type="pct"/>
            <w:vAlign w:val="center"/>
          </w:tcPr>
          <w:p w14:paraId="053709CA" w14:textId="34D90BD1" w:rsidR="00F10EA7" w:rsidRPr="00F10EA7" w:rsidRDefault="00B37567" w:rsidP="00F10EA7">
            <w:pPr>
              <w:spacing w:after="0"/>
              <w:rPr>
                <w:sz w:val="20"/>
                <w:szCs w:val="20"/>
              </w:rPr>
            </w:pPr>
            <w:r>
              <w:rPr>
                <w:rFonts w:eastAsia="SimSun;宋体"/>
                <w:sz w:val="20"/>
                <w:szCs w:val="20"/>
              </w:rPr>
              <w:t>Θ</w:t>
            </w:r>
            <w:r w:rsidR="00F10EA7" w:rsidRPr="00F10EA7">
              <w:rPr>
                <w:rFonts w:eastAsia="SimSun;宋体"/>
                <w:sz w:val="20"/>
                <w:szCs w:val="20"/>
              </w:rPr>
              <w:t xml:space="preserve">ύρα </w:t>
            </w:r>
            <w:r w:rsidR="00F10EA7" w:rsidRPr="00F10EA7">
              <w:rPr>
                <w:rFonts w:eastAsia="SimSun;宋体"/>
                <w:sz w:val="20"/>
                <w:szCs w:val="20"/>
                <w:lang w:val="en-US"/>
              </w:rPr>
              <w:t>combo</w:t>
            </w:r>
            <w:r w:rsidR="00F10EA7" w:rsidRPr="00F10EA7">
              <w:rPr>
                <w:rFonts w:eastAsia="SimSun;宋体"/>
                <w:sz w:val="20"/>
                <w:szCs w:val="20"/>
              </w:rPr>
              <w:t xml:space="preserve"> ακουστικών / μικροφώνου (3.5 </w:t>
            </w:r>
            <w:r w:rsidR="00F10EA7" w:rsidRPr="00F10EA7">
              <w:rPr>
                <w:rFonts w:eastAsia="SimSun;宋体"/>
                <w:sz w:val="20"/>
                <w:szCs w:val="20"/>
                <w:lang w:val="en-US"/>
              </w:rPr>
              <w:t>mm</w:t>
            </w:r>
            <w:r w:rsidR="00F10EA7" w:rsidRPr="00F10EA7">
              <w:rPr>
                <w:rFonts w:eastAsia="SimSun;宋体"/>
                <w:sz w:val="20"/>
                <w:szCs w:val="20"/>
              </w:rPr>
              <w:t>)</w:t>
            </w:r>
          </w:p>
        </w:tc>
        <w:tc>
          <w:tcPr>
            <w:tcW w:w="751" w:type="pct"/>
            <w:vAlign w:val="center"/>
          </w:tcPr>
          <w:p w14:paraId="2B7F3312" w14:textId="01C7154D" w:rsidR="00F10EA7" w:rsidRPr="00F10EA7" w:rsidRDefault="00F10EA7" w:rsidP="00F10EA7">
            <w:pPr>
              <w:spacing w:after="0"/>
              <w:jc w:val="center"/>
              <w:rPr>
                <w:b/>
                <w:sz w:val="20"/>
                <w:szCs w:val="20"/>
              </w:rPr>
            </w:pPr>
            <w:r w:rsidRPr="00F10EA7">
              <w:rPr>
                <w:rFonts w:eastAsia="SimSun;宋体"/>
                <w:b/>
                <w:sz w:val="20"/>
                <w:szCs w:val="20"/>
              </w:rPr>
              <w:t>≥ 1</w:t>
            </w:r>
          </w:p>
        </w:tc>
        <w:tc>
          <w:tcPr>
            <w:tcW w:w="751" w:type="pct"/>
            <w:vAlign w:val="center"/>
          </w:tcPr>
          <w:p w14:paraId="49D70537" w14:textId="77777777" w:rsidR="00F10EA7" w:rsidRPr="008C5A0F" w:rsidRDefault="00F10EA7" w:rsidP="00F10EA7">
            <w:pPr>
              <w:spacing w:after="0"/>
              <w:jc w:val="center"/>
              <w:rPr>
                <w:b/>
                <w:sz w:val="18"/>
                <w:szCs w:val="18"/>
              </w:rPr>
            </w:pPr>
          </w:p>
        </w:tc>
        <w:tc>
          <w:tcPr>
            <w:tcW w:w="751" w:type="pct"/>
            <w:vAlign w:val="center"/>
          </w:tcPr>
          <w:p w14:paraId="58EFFA5A" w14:textId="77777777" w:rsidR="00F10EA7" w:rsidRPr="008C5A0F" w:rsidRDefault="00F10EA7" w:rsidP="00F10EA7">
            <w:pPr>
              <w:spacing w:after="0"/>
              <w:jc w:val="center"/>
              <w:rPr>
                <w:b/>
                <w:sz w:val="18"/>
                <w:szCs w:val="18"/>
              </w:rPr>
            </w:pPr>
          </w:p>
        </w:tc>
      </w:tr>
      <w:tr w:rsidR="00F10EA7" w:rsidRPr="008C5A0F" w14:paraId="55CB24A3" w14:textId="77777777" w:rsidTr="000612D8">
        <w:tc>
          <w:tcPr>
            <w:tcW w:w="294" w:type="pct"/>
            <w:shd w:val="clear" w:color="auto" w:fill="F2F2F2" w:themeFill="background1" w:themeFillShade="F2"/>
            <w:vAlign w:val="center"/>
          </w:tcPr>
          <w:p w14:paraId="64202E2C" w14:textId="259AF233" w:rsidR="00F10EA7" w:rsidRPr="008C5A0F" w:rsidRDefault="00F10EA7" w:rsidP="00F10EA7">
            <w:pPr>
              <w:spacing w:after="0"/>
              <w:jc w:val="center"/>
              <w:rPr>
                <w:sz w:val="18"/>
                <w:szCs w:val="18"/>
              </w:rPr>
            </w:pPr>
          </w:p>
        </w:tc>
        <w:tc>
          <w:tcPr>
            <w:tcW w:w="2452" w:type="pct"/>
            <w:shd w:val="clear" w:color="auto" w:fill="F2F2F2" w:themeFill="background1" w:themeFillShade="F2"/>
            <w:vAlign w:val="center"/>
          </w:tcPr>
          <w:p w14:paraId="41982726" w14:textId="6CE8448E" w:rsidR="00F10EA7" w:rsidRPr="00F10EA7" w:rsidRDefault="00F10EA7" w:rsidP="00F10EA7">
            <w:pPr>
              <w:spacing w:after="0"/>
              <w:rPr>
                <w:sz w:val="20"/>
                <w:szCs w:val="20"/>
                <w:lang w:val="en-GB"/>
              </w:rPr>
            </w:pPr>
            <w:r w:rsidRPr="00EC19B8">
              <w:rPr>
                <w:rFonts w:eastAsia="SimSun;宋体"/>
                <w:b/>
                <w:sz w:val="18"/>
                <w:szCs w:val="18"/>
              </w:rPr>
              <w:t>Θύρες οπίσθιας όψης</w:t>
            </w:r>
          </w:p>
        </w:tc>
        <w:tc>
          <w:tcPr>
            <w:tcW w:w="751" w:type="pct"/>
            <w:shd w:val="clear" w:color="auto" w:fill="F2F2F2" w:themeFill="background1" w:themeFillShade="F2"/>
            <w:vAlign w:val="center"/>
          </w:tcPr>
          <w:p w14:paraId="0522BC7E" w14:textId="69DDD871" w:rsidR="00F10EA7" w:rsidRPr="00F10EA7" w:rsidRDefault="00F10EA7" w:rsidP="00F10EA7">
            <w:pPr>
              <w:spacing w:after="0"/>
              <w:jc w:val="center"/>
              <w:rPr>
                <w:b/>
                <w:sz w:val="20"/>
                <w:szCs w:val="20"/>
              </w:rPr>
            </w:pPr>
          </w:p>
        </w:tc>
        <w:tc>
          <w:tcPr>
            <w:tcW w:w="751" w:type="pct"/>
            <w:shd w:val="clear" w:color="auto" w:fill="F2F2F2" w:themeFill="background1" w:themeFillShade="F2"/>
            <w:vAlign w:val="center"/>
          </w:tcPr>
          <w:p w14:paraId="20A5DF87" w14:textId="77777777" w:rsidR="00F10EA7" w:rsidRPr="008C5A0F" w:rsidRDefault="00F10EA7" w:rsidP="00F10EA7">
            <w:pPr>
              <w:spacing w:after="0"/>
              <w:jc w:val="center"/>
              <w:rPr>
                <w:b/>
                <w:sz w:val="18"/>
                <w:szCs w:val="18"/>
              </w:rPr>
            </w:pPr>
          </w:p>
        </w:tc>
        <w:tc>
          <w:tcPr>
            <w:tcW w:w="751" w:type="pct"/>
            <w:shd w:val="clear" w:color="auto" w:fill="F2F2F2" w:themeFill="background1" w:themeFillShade="F2"/>
            <w:vAlign w:val="center"/>
          </w:tcPr>
          <w:p w14:paraId="167D08E6" w14:textId="77777777" w:rsidR="00F10EA7" w:rsidRPr="008C5A0F" w:rsidRDefault="00F10EA7" w:rsidP="00F10EA7">
            <w:pPr>
              <w:spacing w:after="0"/>
              <w:jc w:val="center"/>
              <w:rPr>
                <w:b/>
                <w:sz w:val="18"/>
                <w:szCs w:val="18"/>
              </w:rPr>
            </w:pPr>
          </w:p>
        </w:tc>
      </w:tr>
      <w:tr w:rsidR="00F10EA7" w:rsidRPr="008C5A0F" w14:paraId="0B9360E3" w14:textId="77777777" w:rsidTr="000612D8">
        <w:tc>
          <w:tcPr>
            <w:tcW w:w="294" w:type="pct"/>
            <w:vAlign w:val="center"/>
          </w:tcPr>
          <w:p w14:paraId="5C7DA3D8" w14:textId="12407240" w:rsidR="00F10EA7" w:rsidRDefault="00B37567" w:rsidP="00F10EA7">
            <w:pPr>
              <w:spacing w:after="0"/>
              <w:jc w:val="center"/>
              <w:rPr>
                <w:sz w:val="18"/>
                <w:szCs w:val="18"/>
              </w:rPr>
            </w:pPr>
            <w:r>
              <w:rPr>
                <w:sz w:val="18"/>
                <w:szCs w:val="18"/>
              </w:rPr>
              <w:t>29</w:t>
            </w:r>
          </w:p>
        </w:tc>
        <w:tc>
          <w:tcPr>
            <w:tcW w:w="2452" w:type="pct"/>
            <w:vAlign w:val="center"/>
          </w:tcPr>
          <w:p w14:paraId="5B03700E" w14:textId="7EC5641A" w:rsidR="00F10EA7" w:rsidRPr="00F10EA7" w:rsidRDefault="00F10EA7" w:rsidP="00F10EA7">
            <w:pPr>
              <w:spacing w:after="0"/>
              <w:rPr>
                <w:rFonts w:eastAsia="SimSun;宋体" w:cs="Calibri"/>
                <w:sz w:val="20"/>
                <w:szCs w:val="20"/>
              </w:rPr>
            </w:pPr>
            <w:r w:rsidRPr="00F10EA7">
              <w:rPr>
                <w:rFonts w:eastAsia="SimSun;宋体"/>
                <w:sz w:val="20"/>
                <w:szCs w:val="20"/>
              </w:rPr>
              <w:t xml:space="preserve">Θύρες </w:t>
            </w:r>
            <w:r w:rsidRPr="00F10EA7">
              <w:rPr>
                <w:rFonts w:eastAsia="SimSun;宋体"/>
                <w:sz w:val="20"/>
                <w:szCs w:val="20"/>
                <w:lang w:val="en-US"/>
              </w:rPr>
              <w:t>USB</w:t>
            </w:r>
            <w:r w:rsidRPr="00F10EA7">
              <w:rPr>
                <w:rFonts w:eastAsia="SimSun;宋体"/>
                <w:sz w:val="20"/>
                <w:szCs w:val="20"/>
              </w:rPr>
              <w:t>-</w:t>
            </w:r>
            <w:r w:rsidRPr="00F10EA7">
              <w:rPr>
                <w:rFonts w:eastAsia="SimSun;宋体"/>
                <w:sz w:val="20"/>
                <w:szCs w:val="20"/>
                <w:lang w:val="en-US"/>
              </w:rPr>
              <w:t>A</w:t>
            </w:r>
            <w:r w:rsidRPr="00F10EA7">
              <w:rPr>
                <w:rFonts w:eastAsia="SimSun;宋体"/>
                <w:sz w:val="20"/>
                <w:szCs w:val="20"/>
              </w:rPr>
              <w:t xml:space="preserve"> 5</w:t>
            </w:r>
            <w:r w:rsidRPr="00F10EA7">
              <w:rPr>
                <w:rFonts w:eastAsia="SimSun;宋体"/>
                <w:sz w:val="20"/>
                <w:szCs w:val="20"/>
                <w:lang w:val="en-US"/>
              </w:rPr>
              <w:t>Gbps</w:t>
            </w:r>
            <w:r w:rsidRPr="00F10EA7">
              <w:rPr>
                <w:rFonts w:eastAsia="SimSun;宋体"/>
                <w:sz w:val="20"/>
                <w:szCs w:val="20"/>
              </w:rPr>
              <w:t xml:space="preserve"> / 3.2 </w:t>
            </w:r>
            <w:r w:rsidRPr="00F10EA7">
              <w:rPr>
                <w:rFonts w:eastAsia="SimSun;宋体"/>
                <w:sz w:val="20"/>
                <w:szCs w:val="20"/>
                <w:lang w:val="en-US"/>
              </w:rPr>
              <w:t>Gen</w:t>
            </w:r>
            <w:r w:rsidRPr="00F10EA7">
              <w:rPr>
                <w:rFonts w:eastAsia="SimSun;宋体"/>
                <w:sz w:val="20"/>
                <w:szCs w:val="20"/>
              </w:rPr>
              <w:t xml:space="preserve"> 1 ή ανώτερης προδιαγραφής</w:t>
            </w:r>
          </w:p>
        </w:tc>
        <w:tc>
          <w:tcPr>
            <w:tcW w:w="751" w:type="pct"/>
            <w:vAlign w:val="center"/>
          </w:tcPr>
          <w:p w14:paraId="2DEEBA14" w14:textId="759E3FB7" w:rsidR="00F10EA7" w:rsidRPr="00F10EA7" w:rsidRDefault="00F10EA7" w:rsidP="00F10EA7">
            <w:pPr>
              <w:spacing w:after="0"/>
              <w:jc w:val="center"/>
              <w:rPr>
                <w:rFonts w:eastAsia="SimSun;宋体" w:cs="Calibri"/>
                <w:b/>
                <w:sz w:val="20"/>
                <w:szCs w:val="20"/>
              </w:rPr>
            </w:pPr>
            <w:r w:rsidRPr="00F10EA7">
              <w:rPr>
                <w:rFonts w:eastAsia="SimSun;宋体"/>
                <w:b/>
                <w:sz w:val="20"/>
                <w:szCs w:val="20"/>
              </w:rPr>
              <w:t>≥ 2</w:t>
            </w:r>
          </w:p>
        </w:tc>
        <w:tc>
          <w:tcPr>
            <w:tcW w:w="751" w:type="pct"/>
            <w:vAlign w:val="center"/>
          </w:tcPr>
          <w:p w14:paraId="3A6567CF" w14:textId="77777777" w:rsidR="00F10EA7" w:rsidRPr="008C5A0F" w:rsidRDefault="00F10EA7" w:rsidP="00F10EA7">
            <w:pPr>
              <w:spacing w:after="0"/>
              <w:jc w:val="center"/>
              <w:rPr>
                <w:b/>
                <w:sz w:val="18"/>
                <w:szCs w:val="18"/>
              </w:rPr>
            </w:pPr>
          </w:p>
        </w:tc>
        <w:tc>
          <w:tcPr>
            <w:tcW w:w="751" w:type="pct"/>
            <w:vAlign w:val="center"/>
          </w:tcPr>
          <w:p w14:paraId="5F4C422B" w14:textId="77777777" w:rsidR="00F10EA7" w:rsidRPr="008C5A0F" w:rsidRDefault="00F10EA7" w:rsidP="00F10EA7">
            <w:pPr>
              <w:spacing w:after="0"/>
              <w:jc w:val="center"/>
              <w:rPr>
                <w:b/>
                <w:sz w:val="18"/>
                <w:szCs w:val="18"/>
              </w:rPr>
            </w:pPr>
          </w:p>
        </w:tc>
      </w:tr>
      <w:tr w:rsidR="00F10EA7" w:rsidRPr="008C5A0F" w14:paraId="5405FFAD" w14:textId="77777777" w:rsidTr="000612D8">
        <w:tc>
          <w:tcPr>
            <w:tcW w:w="294" w:type="pct"/>
            <w:vAlign w:val="center"/>
          </w:tcPr>
          <w:p w14:paraId="0A0B2EF1" w14:textId="3A3D1B82" w:rsidR="00F10EA7" w:rsidRDefault="00F10EA7" w:rsidP="00F10EA7">
            <w:pPr>
              <w:spacing w:after="0"/>
              <w:jc w:val="center"/>
              <w:rPr>
                <w:sz w:val="18"/>
                <w:szCs w:val="18"/>
              </w:rPr>
            </w:pPr>
            <w:r>
              <w:rPr>
                <w:sz w:val="18"/>
                <w:szCs w:val="18"/>
              </w:rPr>
              <w:t>3</w:t>
            </w:r>
            <w:r w:rsidR="00B37567">
              <w:rPr>
                <w:sz w:val="18"/>
                <w:szCs w:val="18"/>
              </w:rPr>
              <w:t>0</w:t>
            </w:r>
          </w:p>
        </w:tc>
        <w:tc>
          <w:tcPr>
            <w:tcW w:w="2452" w:type="pct"/>
            <w:vAlign w:val="center"/>
          </w:tcPr>
          <w:p w14:paraId="6A1494E3" w14:textId="52FF3C80" w:rsidR="00F10EA7" w:rsidRPr="00F10EA7" w:rsidRDefault="00F10EA7" w:rsidP="00F10EA7">
            <w:pPr>
              <w:spacing w:after="0"/>
              <w:rPr>
                <w:rFonts w:eastAsia="SimSun;宋体" w:cs="Calibri"/>
                <w:sz w:val="20"/>
                <w:szCs w:val="20"/>
              </w:rPr>
            </w:pPr>
            <w:r w:rsidRPr="00F10EA7">
              <w:rPr>
                <w:rFonts w:eastAsia="SimSun;宋体"/>
                <w:sz w:val="20"/>
                <w:szCs w:val="20"/>
              </w:rPr>
              <w:t>Θύρα HDMI 2.1 ή ανώτερης προδιαγραφής</w:t>
            </w:r>
          </w:p>
        </w:tc>
        <w:tc>
          <w:tcPr>
            <w:tcW w:w="751" w:type="pct"/>
            <w:vAlign w:val="center"/>
          </w:tcPr>
          <w:p w14:paraId="32A0B14A" w14:textId="24C0DF6E" w:rsidR="00F10EA7" w:rsidRPr="00F10EA7" w:rsidRDefault="00F10EA7" w:rsidP="00F10EA7">
            <w:pPr>
              <w:spacing w:after="0"/>
              <w:jc w:val="center"/>
              <w:rPr>
                <w:rFonts w:eastAsia="SimSun;宋体" w:cs="Calibri"/>
                <w:b/>
                <w:sz w:val="20"/>
                <w:szCs w:val="20"/>
              </w:rPr>
            </w:pPr>
            <w:r w:rsidRPr="00F10EA7">
              <w:rPr>
                <w:rFonts w:eastAsia="SimSun;宋体"/>
                <w:b/>
                <w:sz w:val="20"/>
                <w:szCs w:val="20"/>
              </w:rPr>
              <w:t xml:space="preserve">≥ </w:t>
            </w:r>
            <w:r w:rsidRPr="00F10EA7">
              <w:rPr>
                <w:rFonts w:eastAsia="SimSun;宋体"/>
                <w:b/>
                <w:sz w:val="20"/>
                <w:szCs w:val="20"/>
                <w:lang w:val="en-US"/>
              </w:rPr>
              <w:t>2</w:t>
            </w:r>
          </w:p>
        </w:tc>
        <w:tc>
          <w:tcPr>
            <w:tcW w:w="751" w:type="pct"/>
            <w:vAlign w:val="center"/>
          </w:tcPr>
          <w:p w14:paraId="59BE4224" w14:textId="77777777" w:rsidR="00F10EA7" w:rsidRPr="008C5A0F" w:rsidRDefault="00F10EA7" w:rsidP="00F10EA7">
            <w:pPr>
              <w:spacing w:after="0"/>
              <w:jc w:val="center"/>
              <w:rPr>
                <w:b/>
                <w:sz w:val="18"/>
                <w:szCs w:val="18"/>
              </w:rPr>
            </w:pPr>
          </w:p>
        </w:tc>
        <w:tc>
          <w:tcPr>
            <w:tcW w:w="751" w:type="pct"/>
            <w:vAlign w:val="center"/>
          </w:tcPr>
          <w:p w14:paraId="72FC4C3F" w14:textId="77777777" w:rsidR="00F10EA7" w:rsidRPr="008C5A0F" w:rsidRDefault="00F10EA7" w:rsidP="00F10EA7">
            <w:pPr>
              <w:spacing w:after="0"/>
              <w:jc w:val="center"/>
              <w:rPr>
                <w:b/>
                <w:sz w:val="18"/>
                <w:szCs w:val="18"/>
              </w:rPr>
            </w:pPr>
          </w:p>
        </w:tc>
      </w:tr>
      <w:tr w:rsidR="00F10EA7" w:rsidRPr="008C5A0F" w14:paraId="07FD446E" w14:textId="77777777" w:rsidTr="000612D8">
        <w:tc>
          <w:tcPr>
            <w:tcW w:w="294" w:type="pct"/>
            <w:vAlign w:val="center"/>
          </w:tcPr>
          <w:p w14:paraId="00DEBBC3" w14:textId="3C196B96" w:rsidR="00F10EA7" w:rsidRDefault="00F10EA7" w:rsidP="00F10EA7">
            <w:pPr>
              <w:spacing w:after="0"/>
              <w:jc w:val="center"/>
              <w:rPr>
                <w:sz w:val="18"/>
                <w:szCs w:val="18"/>
              </w:rPr>
            </w:pPr>
            <w:r>
              <w:rPr>
                <w:sz w:val="18"/>
                <w:szCs w:val="18"/>
              </w:rPr>
              <w:t>3</w:t>
            </w:r>
            <w:r w:rsidR="00B37567">
              <w:rPr>
                <w:sz w:val="18"/>
                <w:szCs w:val="18"/>
              </w:rPr>
              <w:t>1</w:t>
            </w:r>
          </w:p>
        </w:tc>
        <w:tc>
          <w:tcPr>
            <w:tcW w:w="2452" w:type="pct"/>
            <w:vAlign w:val="center"/>
          </w:tcPr>
          <w:p w14:paraId="7BD5D7B7" w14:textId="16484C24" w:rsidR="00F10EA7" w:rsidRPr="00F10EA7" w:rsidRDefault="00F10EA7" w:rsidP="00F10EA7">
            <w:pPr>
              <w:spacing w:after="0"/>
              <w:rPr>
                <w:rFonts w:eastAsia="SimSun;宋体" w:cs="Calibri"/>
                <w:sz w:val="20"/>
                <w:szCs w:val="20"/>
                <w:lang w:val="en-US"/>
              </w:rPr>
            </w:pPr>
            <w:r w:rsidRPr="00F10EA7">
              <w:rPr>
                <w:rFonts w:eastAsia="SimSun;宋体"/>
                <w:sz w:val="20"/>
                <w:szCs w:val="20"/>
              </w:rPr>
              <w:t>Θύρα</w:t>
            </w:r>
            <w:r w:rsidRPr="00F10EA7">
              <w:rPr>
                <w:rFonts w:eastAsia="SimSun;宋体"/>
                <w:sz w:val="20"/>
                <w:szCs w:val="20"/>
                <w:lang w:val="en-US"/>
              </w:rPr>
              <w:t xml:space="preserve"> DisplayPort 1.4a (HBR2, DSC) </w:t>
            </w:r>
            <w:r w:rsidRPr="00F10EA7">
              <w:rPr>
                <w:rFonts w:eastAsia="SimSun;宋体"/>
                <w:sz w:val="20"/>
                <w:szCs w:val="20"/>
              </w:rPr>
              <w:t>ή</w:t>
            </w:r>
            <w:r w:rsidRPr="00F10EA7">
              <w:rPr>
                <w:rFonts w:eastAsia="SimSun;宋体"/>
                <w:sz w:val="20"/>
                <w:szCs w:val="20"/>
                <w:lang w:val="en-US"/>
              </w:rPr>
              <w:t xml:space="preserve"> </w:t>
            </w:r>
            <w:r w:rsidRPr="00F10EA7">
              <w:rPr>
                <w:rFonts w:eastAsia="SimSun;宋体"/>
                <w:sz w:val="20"/>
                <w:szCs w:val="20"/>
              </w:rPr>
              <w:t>ανώτερη</w:t>
            </w:r>
          </w:p>
        </w:tc>
        <w:tc>
          <w:tcPr>
            <w:tcW w:w="751" w:type="pct"/>
            <w:vAlign w:val="center"/>
          </w:tcPr>
          <w:p w14:paraId="55C18A4E" w14:textId="6E9DB800" w:rsidR="00F10EA7" w:rsidRPr="00F10EA7" w:rsidRDefault="00F10EA7" w:rsidP="00F10EA7">
            <w:pPr>
              <w:spacing w:after="0"/>
              <w:jc w:val="center"/>
              <w:rPr>
                <w:rFonts w:eastAsia="SimSun;宋体" w:cs="Calibri"/>
                <w:b/>
                <w:sz w:val="20"/>
                <w:szCs w:val="20"/>
              </w:rPr>
            </w:pPr>
            <w:r w:rsidRPr="00F10EA7">
              <w:rPr>
                <w:rFonts w:eastAsia="SimSun;宋体"/>
                <w:b/>
                <w:sz w:val="20"/>
                <w:szCs w:val="20"/>
              </w:rPr>
              <w:t>≥ 2</w:t>
            </w:r>
          </w:p>
        </w:tc>
        <w:tc>
          <w:tcPr>
            <w:tcW w:w="751" w:type="pct"/>
            <w:vAlign w:val="center"/>
          </w:tcPr>
          <w:p w14:paraId="7CE3BD41" w14:textId="77777777" w:rsidR="00F10EA7" w:rsidRPr="008C5A0F" w:rsidRDefault="00F10EA7" w:rsidP="00F10EA7">
            <w:pPr>
              <w:spacing w:after="0"/>
              <w:jc w:val="center"/>
              <w:rPr>
                <w:b/>
                <w:sz w:val="18"/>
                <w:szCs w:val="18"/>
              </w:rPr>
            </w:pPr>
          </w:p>
        </w:tc>
        <w:tc>
          <w:tcPr>
            <w:tcW w:w="751" w:type="pct"/>
            <w:vAlign w:val="center"/>
          </w:tcPr>
          <w:p w14:paraId="47E06E88" w14:textId="77777777" w:rsidR="00F10EA7" w:rsidRPr="008C5A0F" w:rsidRDefault="00F10EA7" w:rsidP="00F10EA7">
            <w:pPr>
              <w:spacing w:after="0"/>
              <w:jc w:val="center"/>
              <w:rPr>
                <w:b/>
                <w:sz w:val="18"/>
                <w:szCs w:val="18"/>
              </w:rPr>
            </w:pPr>
          </w:p>
        </w:tc>
      </w:tr>
      <w:tr w:rsidR="00F10EA7" w:rsidRPr="008C5A0F" w14:paraId="2CF94D5B" w14:textId="77777777" w:rsidTr="000612D8">
        <w:tc>
          <w:tcPr>
            <w:tcW w:w="294" w:type="pct"/>
            <w:vAlign w:val="center"/>
          </w:tcPr>
          <w:p w14:paraId="29BEB497" w14:textId="7AB4DF94" w:rsidR="00F10EA7" w:rsidRDefault="00F10EA7" w:rsidP="00F10EA7">
            <w:pPr>
              <w:spacing w:after="0"/>
              <w:jc w:val="center"/>
              <w:rPr>
                <w:sz w:val="18"/>
                <w:szCs w:val="18"/>
              </w:rPr>
            </w:pPr>
            <w:r>
              <w:rPr>
                <w:sz w:val="18"/>
                <w:szCs w:val="18"/>
              </w:rPr>
              <w:t>3</w:t>
            </w:r>
            <w:r w:rsidR="00B37567">
              <w:rPr>
                <w:sz w:val="18"/>
                <w:szCs w:val="18"/>
              </w:rPr>
              <w:t>2</w:t>
            </w:r>
          </w:p>
        </w:tc>
        <w:tc>
          <w:tcPr>
            <w:tcW w:w="2452" w:type="pct"/>
            <w:vAlign w:val="center"/>
          </w:tcPr>
          <w:p w14:paraId="1422CC7D" w14:textId="33A8B74F" w:rsidR="00F10EA7" w:rsidRPr="00F10EA7" w:rsidRDefault="00F10EA7" w:rsidP="00F10EA7">
            <w:pPr>
              <w:spacing w:after="0"/>
              <w:rPr>
                <w:rFonts w:eastAsia="SimSun;宋体" w:cs="Calibri"/>
                <w:sz w:val="20"/>
                <w:szCs w:val="20"/>
              </w:rPr>
            </w:pPr>
            <w:r w:rsidRPr="00F10EA7">
              <w:rPr>
                <w:rFonts w:eastAsia="SimSun;宋体"/>
                <w:sz w:val="20"/>
                <w:szCs w:val="20"/>
              </w:rPr>
              <w:t xml:space="preserve">Θύρα </w:t>
            </w:r>
            <w:r w:rsidRPr="00F10EA7">
              <w:rPr>
                <w:rFonts w:eastAsia="SimSun;宋体"/>
                <w:sz w:val="20"/>
                <w:szCs w:val="20"/>
                <w:lang w:val="en-US"/>
              </w:rPr>
              <w:t>Ethernet (RJ-45)</w:t>
            </w:r>
          </w:p>
        </w:tc>
        <w:tc>
          <w:tcPr>
            <w:tcW w:w="751" w:type="pct"/>
            <w:vAlign w:val="center"/>
          </w:tcPr>
          <w:p w14:paraId="160BA3C4" w14:textId="6A8D2D56" w:rsidR="00F10EA7" w:rsidRPr="00F10EA7" w:rsidRDefault="00F10EA7" w:rsidP="00F10EA7">
            <w:pPr>
              <w:spacing w:after="0"/>
              <w:jc w:val="center"/>
              <w:rPr>
                <w:rFonts w:eastAsia="SimSun;宋体" w:cs="Calibri"/>
                <w:b/>
                <w:sz w:val="20"/>
                <w:szCs w:val="20"/>
              </w:rPr>
            </w:pPr>
            <w:r w:rsidRPr="00F10EA7">
              <w:rPr>
                <w:rFonts w:eastAsia="SimSun;宋体"/>
                <w:b/>
                <w:sz w:val="20"/>
                <w:szCs w:val="20"/>
              </w:rPr>
              <w:t xml:space="preserve"> 1</w:t>
            </w:r>
          </w:p>
        </w:tc>
        <w:tc>
          <w:tcPr>
            <w:tcW w:w="751" w:type="pct"/>
            <w:vAlign w:val="center"/>
          </w:tcPr>
          <w:p w14:paraId="57964D33" w14:textId="77777777" w:rsidR="00F10EA7" w:rsidRPr="008C5A0F" w:rsidRDefault="00F10EA7" w:rsidP="00F10EA7">
            <w:pPr>
              <w:spacing w:after="0"/>
              <w:jc w:val="center"/>
              <w:rPr>
                <w:b/>
                <w:sz w:val="18"/>
                <w:szCs w:val="18"/>
              </w:rPr>
            </w:pPr>
          </w:p>
        </w:tc>
        <w:tc>
          <w:tcPr>
            <w:tcW w:w="751" w:type="pct"/>
            <w:vAlign w:val="center"/>
          </w:tcPr>
          <w:p w14:paraId="3C1C83CE" w14:textId="77777777" w:rsidR="00F10EA7" w:rsidRPr="008C5A0F" w:rsidRDefault="00F10EA7" w:rsidP="00F10EA7">
            <w:pPr>
              <w:spacing w:after="0"/>
              <w:jc w:val="center"/>
              <w:rPr>
                <w:b/>
                <w:sz w:val="18"/>
                <w:szCs w:val="18"/>
              </w:rPr>
            </w:pPr>
          </w:p>
        </w:tc>
      </w:tr>
      <w:tr w:rsidR="00F10EA7" w:rsidRPr="008C5A0F" w14:paraId="4C725020" w14:textId="77777777" w:rsidTr="000612D8">
        <w:tc>
          <w:tcPr>
            <w:tcW w:w="294" w:type="pct"/>
            <w:vAlign w:val="center"/>
          </w:tcPr>
          <w:p w14:paraId="747ED4FC" w14:textId="70BAD25C" w:rsidR="00F10EA7" w:rsidRDefault="00F10EA7" w:rsidP="00F10EA7">
            <w:pPr>
              <w:spacing w:after="0"/>
              <w:jc w:val="center"/>
              <w:rPr>
                <w:sz w:val="18"/>
                <w:szCs w:val="18"/>
              </w:rPr>
            </w:pPr>
            <w:r>
              <w:rPr>
                <w:sz w:val="18"/>
                <w:szCs w:val="18"/>
              </w:rPr>
              <w:t>3</w:t>
            </w:r>
            <w:r w:rsidR="00B37567">
              <w:rPr>
                <w:sz w:val="18"/>
                <w:szCs w:val="18"/>
              </w:rPr>
              <w:t>3</w:t>
            </w:r>
          </w:p>
        </w:tc>
        <w:tc>
          <w:tcPr>
            <w:tcW w:w="2452" w:type="pct"/>
            <w:vAlign w:val="center"/>
          </w:tcPr>
          <w:p w14:paraId="40BDC80D" w14:textId="45111BB3" w:rsidR="00F10EA7" w:rsidRPr="00F10EA7" w:rsidRDefault="00F10EA7" w:rsidP="00F10EA7">
            <w:pPr>
              <w:spacing w:after="0"/>
              <w:rPr>
                <w:rFonts w:eastAsia="SimSun;宋体" w:cs="Calibri"/>
                <w:sz w:val="20"/>
                <w:szCs w:val="20"/>
              </w:rPr>
            </w:pPr>
            <w:r w:rsidRPr="00F10EA7">
              <w:rPr>
                <w:rFonts w:eastAsia="SimSun;宋体"/>
                <w:sz w:val="20"/>
                <w:szCs w:val="20"/>
              </w:rPr>
              <w:t xml:space="preserve">Θύρα </w:t>
            </w:r>
            <w:r w:rsidRPr="00F10EA7">
              <w:rPr>
                <w:rFonts w:eastAsia="SimSun;宋体"/>
                <w:sz w:val="20"/>
                <w:szCs w:val="20"/>
                <w:lang w:val="en-US"/>
              </w:rPr>
              <w:t xml:space="preserve">parallel </w:t>
            </w:r>
          </w:p>
        </w:tc>
        <w:tc>
          <w:tcPr>
            <w:tcW w:w="751" w:type="pct"/>
            <w:vAlign w:val="center"/>
          </w:tcPr>
          <w:p w14:paraId="4BB061FB" w14:textId="3C608B9A" w:rsidR="00F10EA7" w:rsidRPr="00F10EA7" w:rsidRDefault="00F10EA7" w:rsidP="00F10EA7">
            <w:pPr>
              <w:spacing w:after="0"/>
              <w:jc w:val="center"/>
              <w:rPr>
                <w:rFonts w:eastAsia="SimSun;宋体" w:cs="Calibri"/>
                <w:b/>
                <w:sz w:val="20"/>
                <w:szCs w:val="20"/>
              </w:rPr>
            </w:pPr>
            <w:r w:rsidRPr="00F10EA7">
              <w:rPr>
                <w:rFonts w:eastAsia="SimSun;宋体"/>
                <w:b/>
                <w:sz w:val="20"/>
                <w:szCs w:val="20"/>
              </w:rPr>
              <w:t>≥ 1</w:t>
            </w:r>
          </w:p>
        </w:tc>
        <w:tc>
          <w:tcPr>
            <w:tcW w:w="751" w:type="pct"/>
            <w:vAlign w:val="center"/>
          </w:tcPr>
          <w:p w14:paraId="48ABAA0F" w14:textId="77777777" w:rsidR="00F10EA7" w:rsidRPr="008C5A0F" w:rsidRDefault="00F10EA7" w:rsidP="00F10EA7">
            <w:pPr>
              <w:spacing w:after="0"/>
              <w:jc w:val="center"/>
              <w:rPr>
                <w:b/>
                <w:sz w:val="18"/>
                <w:szCs w:val="18"/>
              </w:rPr>
            </w:pPr>
          </w:p>
        </w:tc>
        <w:tc>
          <w:tcPr>
            <w:tcW w:w="751" w:type="pct"/>
            <w:vAlign w:val="center"/>
          </w:tcPr>
          <w:p w14:paraId="7CA7CD0C" w14:textId="77777777" w:rsidR="00F10EA7" w:rsidRPr="008C5A0F" w:rsidRDefault="00F10EA7" w:rsidP="00F10EA7">
            <w:pPr>
              <w:spacing w:after="0"/>
              <w:jc w:val="center"/>
              <w:rPr>
                <w:b/>
                <w:sz w:val="18"/>
                <w:szCs w:val="18"/>
              </w:rPr>
            </w:pPr>
          </w:p>
        </w:tc>
      </w:tr>
      <w:tr w:rsidR="00F10EA7" w:rsidRPr="008C5A0F" w14:paraId="4B52C853" w14:textId="77777777" w:rsidTr="000612D8">
        <w:tc>
          <w:tcPr>
            <w:tcW w:w="294" w:type="pct"/>
            <w:vAlign w:val="center"/>
          </w:tcPr>
          <w:p w14:paraId="6D496D2F" w14:textId="085DF642" w:rsidR="00F10EA7" w:rsidRPr="008C5A0F" w:rsidRDefault="00F10EA7" w:rsidP="00F10EA7">
            <w:pPr>
              <w:spacing w:after="0"/>
              <w:jc w:val="center"/>
              <w:rPr>
                <w:sz w:val="18"/>
                <w:szCs w:val="18"/>
              </w:rPr>
            </w:pPr>
            <w:r>
              <w:rPr>
                <w:sz w:val="18"/>
                <w:szCs w:val="18"/>
              </w:rPr>
              <w:t>3</w:t>
            </w:r>
            <w:r w:rsidR="00B37567">
              <w:rPr>
                <w:sz w:val="18"/>
                <w:szCs w:val="18"/>
              </w:rPr>
              <w:t>4</w:t>
            </w:r>
          </w:p>
        </w:tc>
        <w:tc>
          <w:tcPr>
            <w:tcW w:w="2452" w:type="pct"/>
            <w:vAlign w:val="center"/>
          </w:tcPr>
          <w:p w14:paraId="34EE9A76" w14:textId="2F6D9138" w:rsidR="00F10EA7" w:rsidRPr="00F10EA7" w:rsidRDefault="00F10EA7" w:rsidP="00F10EA7">
            <w:pPr>
              <w:spacing w:after="0"/>
              <w:rPr>
                <w:sz w:val="20"/>
                <w:szCs w:val="20"/>
              </w:rPr>
            </w:pPr>
            <w:r w:rsidRPr="00F10EA7">
              <w:rPr>
                <w:rFonts w:eastAsia="SimSun;宋体"/>
                <w:sz w:val="20"/>
                <w:szCs w:val="20"/>
              </w:rPr>
              <w:t xml:space="preserve">Θύρα </w:t>
            </w:r>
            <w:r w:rsidRPr="00F10EA7">
              <w:rPr>
                <w:rFonts w:eastAsia="SimSun;宋体"/>
                <w:sz w:val="20"/>
                <w:szCs w:val="20"/>
                <w:lang w:val="en-US"/>
              </w:rPr>
              <w:t>Serial</w:t>
            </w:r>
          </w:p>
        </w:tc>
        <w:tc>
          <w:tcPr>
            <w:tcW w:w="751" w:type="pct"/>
            <w:vAlign w:val="center"/>
          </w:tcPr>
          <w:p w14:paraId="40A87A68" w14:textId="67A06C6D" w:rsidR="00F10EA7" w:rsidRPr="00F10EA7" w:rsidRDefault="00F10EA7" w:rsidP="00F10EA7">
            <w:pPr>
              <w:spacing w:after="0"/>
              <w:jc w:val="center"/>
              <w:rPr>
                <w:b/>
                <w:sz w:val="20"/>
                <w:szCs w:val="20"/>
              </w:rPr>
            </w:pPr>
            <w:r w:rsidRPr="00F10EA7">
              <w:rPr>
                <w:rFonts w:eastAsia="SimSun;宋体"/>
                <w:b/>
                <w:sz w:val="20"/>
                <w:szCs w:val="20"/>
              </w:rPr>
              <w:t>≥ 1</w:t>
            </w:r>
          </w:p>
        </w:tc>
        <w:tc>
          <w:tcPr>
            <w:tcW w:w="751" w:type="pct"/>
            <w:vAlign w:val="center"/>
          </w:tcPr>
          <w:p w14:paraId="1A6CC3F2" w14:textId="77777777" w:rsidR="00F10EA7" w:rsidRPr="008C5A0F" w:rsidRDefault="00F10EA7" w:rsidP="00F10EA7">
            <w:pPr>
              <w:spacing w:after="0"/>
              <w:jc w:val="center"/>
              <w:rPr>
                <w:b/>
                <w:sz w:val="18"/>
                <w:szCs w:val="18"/>
              </w:rPr>
            </w:pPr>
          </w:p>
        </w:tc>
        <w:tc>
          <w:tcPr>
            <w:tcW w:w="751" w:type="pct"/>
            <w:vAlign w:val="center"/>
          </w:tcPr>
          <w:p w14:paraId="59A5DE6C" w14:textId="77777777" w:rsidR="00F10EA7" w:rsidRPr="008C5A0F" w:rsidRDefault="00F10EA7" w:rsidP="00F10EA7">
            <w:pPr>
              <w:spacing w:after="0"/>
              <w:jc w:val="center"/>
              <w:rPr>
                <w:b/>
                <w:sz w:val="18"/>
                <w:szCs w:val="18"/>
              </w:rPr>
            </w:pPr>
          </w:p>
        </w:tc>
      </w:tr>
      <w:tr w:rsidR="00F10EA7" w:rsidRPr="008C5A0F" w14:paraId="54558527" w14:textId="77777777" w:rsidTr="000612D8">
        <w:tc>
          <w:tcPr>
            <w:tcW w:w="294" w:type="pct"/>
            <w:vAlign w:val="center"/>
          </w:tcPr>
          <w:p w14:paraId="41DBF1FE" w14:textId="4546EA27" w:rsidR="00F10EA7" w:rsidRPr="008C5A0F" w:rsidRDefault="00F10EA7" w:rsidP="00F10EA7">
            <w:pPr>
              <w:spacing w:after="0"/>
              <w:jc w:val="center"/>
              <w:rPr>
                <w:sz w:val="18"/>
                <w:szCs w:val="18"/>
              </w:rPr>
            </w:pPr>
            <w:r>
              <w:rPr>
                <w:sz w:val="18"/>
                <w:szCs w:val="18"/>
              </w:rPr>
              <w:t>3</w:t>
            </w:r>
            <w:r w:rsidR="00B37567">
              <w:rPr>
                <w:sz w:val="18"/>
                <w:szCs w:val="18"/>
              </w:rPr>
              <w:t>5</w:t>
            </w:r>
          </w:p>
        </w:tc>
        <w:tc>
          <w:tcPr>
            <w:tcW w:w="2452" w:type="pct"/>
            <w:vAlign w:val="center"/>
          </w:tcPr>
          <w:p w14:paraId="2DDF6EF2" w14:textId="2F3F215D" w:rsidR="00F10EA7" w:rsidRPr="00F10EA7" w:rsidRDefault="00F10EA7" w:rsidP="00F10EA7">
            <w:pPr>
              <w:spacing w:after="0"/>
              <w:rPr>
                <w:rFonts w:eastAsia="SimSun;宋体" w:cs="Calibri"/>
                <w:sz w:val="20"/>
                <w:szCs w:val="20"/>
              </w:rPr>
            </w:pPr>
            <w:r w:rsidRPr="00F10EA7">
              <w:rPr>
                <w:rFonts w:eastAsia="SimSun;宋体"/>
                <w:sz w:val="20"/>
                <w:szCs w:val="20"/>
              </w:rPr>
              <w:t xml:space="preserve">Θύρα </w:t>
            </w:r>
            <w:r w:rsidRPr="00F10EA7">
              <w:rPr>
                <w:rFonts w:eastAsia="SimSun;宋体"/>
                <w:sz w:val="20"/>
                <w:szCs w:val="20"/>
                <w:lang w:val="en-US"/>
              </w:rPr>
              <w:t>audio line out</w:t>
            </w:r>
          </w:p>
        </w:tc>
        <w:tc>
          <w:tcPr>
            <w:tcW w:w="751" w:type="pct"/>
            <w:vAlign w:val="center"/>
          </w:tcPr>
          <w:p w14:paraId="6FB0134D" w14:textId="3D9E7C96" w:rsidR="00F10EA7" w:rsidRPr="00F10EA7" w:rsidRDefault="00F10EA7" w:rsidP="00F10EA7">
            <w:pPr>
              <w:spacing w:after="0"/>
              <w:jc w:val="center"/>
              <w:rPr>
                <w:rFonts w:eastAsia="SimSun;宋体" w:cs="Calibri"/>
                <w:b/>
                <w:sz w:val="20"/>
                <w:szCs w:val="20"/>
              </w:rPr>
            </w:pPr>
            <w:r w:rsidRPr="00F10EA7">
              <w:rPr>
                <w:rFonts w:eastAsia="SimSun;宋体"/>
                <w:b/>
                <w:sz w:val="20"/>
                <w:szCs w:val="20"/>
                <w:lang w:val="en-US"/>
              </w:rPr>
              <w:t>1</w:t>
            </w:r>
          </w:p>
        </w:tc>
        <w:tc>
          <w:tcPr>
            <w:tcW w:w="751" w:type="pct"/>
            <w:vAlign w:val="center"/>
          </w:tcPr>
          <w:p w14:paraId="50E1658F" w14:textId="77777777" w:rsidR="00F10EA7" w:rsidRPr="008C5A0F" w:rsidRDefault="00F10EA7" w:rsidP="00F10EA7">
            <w:pPr>
              <w:spacing w:after="0"/>
              <w:jc w:val="center"/>
              <w:rPr>
                <w:b/>
                <w:sz w:val="18"/>
                <w:szCs w:val="18"/>
              </w:rPr>
            </w:pPr>
          </w:p>
        </w:tc>
        <w:tc>
          <w:tcPr>
            <w:tcW w:w="751" w:type="pct"/>
            <w:vAlign w:val="center"/>
          </w:tcPr>
          <w:p w14:paraId="72021110" w14:textId="77777777" w:rsidR="00F10EA7" w:rsidRPr="008C5A0F" w:rsidRDefault="00F10EA7" w:rsidP="00F10EA7">
            <w:pPr>
              <w:spacing w:after="0"/>
              <w:jc w:val="center"/>
              <w:rPr>
                <w:b/>
                <w:sz w:val="18"/>
                <w:szCs w:val="18"/>
              </w:rPr>
            </w:pPr>
          </w:p>
        </w:tc>
      </w:tr>
      <w:tr w:rsidR="006A6A4F" w:rsidRPr="008C5A0F" w14:paraId="4F60600C" w14:textId="77777777" w:rsidTr="000612D8">
        <w:tc>
          <w:tcPr>
            <w:tcW w:w="294" w:type="pct"/>
            <w:shd w:val="clear" w:color="auto" w:fill="D0CECE" w:themeFill="background2" w:themeFillShade="E6"/>
            <w:vAlign w:val="center"/>
          </w:tcPr>
          <w:p w14:paraId="186AB102" w14:textId="77777777" w:rsidR="006A6A4F" w:rsidRDefault="006A6A4F" w:rsidP="006A6A4F">
            <w:pPr>
              <w:spacing w:after="0"/>
              <w:jc w:val="center"/>
              <w:rPr>
                <w:sz w:val="18"/>
                <w:szCs w:val="18"/>
              </w:rPr>
            </w:pPr>
          </w:p>
        </w:tc>
        <w:tc>
          <w:tcPr>
            <w:tcW w:w="2452" w:type="pct"/>
            <w:shd w:val="clear" w:color="auto" w:fill="D0CECE" w:themeFill="background2" w:themeFillShade="E6"/>
            <w:vAlign w:val="center"/>
          </w:tcPr>
          <w:p w14:paraId="50156900" w14:textId="2928F53B" w:rsidR="006A6A4F" w:rsidRPr="00B37567" w:rsidRDefault="00B37567" w:rsidP="006A6A4F">
            <w:pPr>
              <w:spacing w:after="0"/>
              <w:rPr>
                <w:rFonts w:eastAsia="SimSun;宋体" w:cs="Calibri"/>
                <w:b/>
                <w:bCs/>
                <w:sz w:val="18"/>
                <w:szCs w:val="18"/>
              </w:rPr>
            </w:pPr>
            <w:r>
              <w:rPr>
                <w:rFonts w:eastAsia="SimSun;宋体"/>
                <w:b/>
                <w:bCs/>
                <w:sz w:val="18"/>
                <w:szCs w:val="18"/>
              </w:rPr>
              <w:t>Ηχείο - Ήχος</w:t>
            </w:r>
          </w:p>
        </w:tc>
        <w:tc>
          <w:tcPr>
            <w:tcW w:w="751" w:type="pct"/>
            <w:shd w:val="clear" w:color="auto" w:fill="D0CECE" w:themeFill="background2" w:themeFillShade="E6"/>
            <w:vAlign w:val="center"/>
          </w:tcPr>
          <w:p w14:paraId="606A0595" w14:textId="77777777" w:rsidR="006A6A4F" w:rsidRPr="00005346" w:rsidRDefault="006A6A4F" w:rsidP="006A6A4F">
            <w:pPr>
              <w:spacing w:after="0"/>
              <w:jc w:val="center"/>
              <w:rPr>
                <w:rFonts w:eastAsia="SimSun;宋体" w:cs="Calibri"/>
                <w:b/>
                <w:sz w:val="20"/>
                <w:szCs w:val="20"/>
              </w:rPr>
            </w:pPr>
          </w:p>
        </w:tc>
        <w:tc>
          <w:tcPr>
            <w:tcW w:w="751" w:type="pct"/>
            <w:shd w:val="clear" w:color="auto" w:fill="D0CECE" w:themeFill="background2" w:themeFillShade="E6"/>
            <w:vAlign w:val="center"/>
          </w:tcPr>
          <w:p w14:paraId="5E650423" w14:textId="77777777" w:rsidR="006A6A4F" w:rsidRPr="008C5A0F" w:rsidRDefault="006A6A4F" w:rsidP="006A6A4F">
            <w:pPr>
              <w:spacing w:after="0"/>
              <w:jc w:val="center"/>
              <w:rPr>
                <w:b/>
                <w:sz w:val="18"/>
                <w:szCs w:val="18"/>
              </w:rPr>
            </w:pPr>
          </w:p>
        </w:tc>
        <w:tc>
          <w:tcPr>
            <w:tcW w:w="751" w:type="pct"/>
            <w:shd w:val="clear" w:color="auto" w:fill="D0CECE" w:themeFill="background2" w:themeFillShade="E6"/>
            <w:vAlign w:val="center"/>
          </w:tcPr>
          <w:p w14:paraId="645C98D7" w14:textId="77777777" w:rsidR="006A6A4F" w:rsidRPr="008C5A0F" w:rsidRDefault="006A6A4F" w:rsidP="006A6A4F">
            <w:pPr>
              <w:spacing w:after="0"/>
              <w:jc w:val="center"/>
              <w:rPr>
                <w:b/>
                <w:sz w:val="18"/>
                <w:szCs w:val="18"/>
              </w:rPr>
            </w:pPr>
          </w:p>
        </w:tc>
      </w:tr>
      <w:tr w:rsidR="00950DF9" w:rsidRPr="008C5A0F" w14:paraId="3FF24E72" w14:textId="77777777" w:rsidTr="000612D8">
        <w:tc>
          <w:tcPr>
            <w:tcW w:w="294" w:type="pct"/>
            <w:vAlign w:val="center"/>
          </w:tcPr>
          <w:p w14:paraId="3F51946F" w14:textId="0B0CF56A" w:rsidR="00950DF9" w:rsidRDefault="00950DF9" w:rsidP="00950DF9">
            <w:pPr>
              <w:spacing w:after="0"/>
              <w:jc w:val="center"/>
              <w:rPr>
                <w:sz w:val="18"/>
                <w:szCs w:val="18"/>
              </w:rPr>
            </w:pPr>
            <w:r>
              <w:rPr>
                <w:sz w:val="18"/>
                <w:szCs w:val="18"/>
              </w:rPr>
              <w:t>36</w:t>
            </w:r>
          </w:p>
        </w:tc>
        <w:tc>
          <w:tcPr>
            <w:tcW w:w="2452" w:type="pct"/>
            <w:vAlign w:val="center"/>
          </w:tcPr>
          <w:p w14:paraId="37B84BA1" w14:textId="251862EE" w:rsidR="00950DF9" w:rsidRPr="00950DF9" w:rsidRDefault="00950DF9" w:rsidP="00950DF9">
            <w:pPr>
              <w:spacing w:after="0"/>
              <w:rPr>
                <w:rFonts w:eastAsia="SimSun;宋体" w:cs="Calibri"/>
                <w:sz w:val="20"/>
                <w:szCs w:val="20"/>
              </w:rPr>
            </w:pPr>
            <w:r w:rsidRPr="00950DF9">
              <w:rPr>
                <w:rFonts w:eastAsia="SimSun;宋体"/>
                <w:sz w:val="20"/>
                <w:szCs w:val="20"/>
              </w:rPr>
              <w:t>Κάρτα Ήχου HD</w:t>
            </w:r>
          </w:p>
        </w:tc>
        <w:tc>
          <w:tcPr>
            <w:tcW w:w="751" w:type="pct"/>
            <w:vAlign w:val="center"/>
          </w:tcPr>
          <w:p w14:paraId="343A2925" w14:textId="6CF1EB9A" w:rsidR="00950DF9" w:rsidRPr="00950DF9" w:rsidRDefault="00950DF9" w:rsidP="00950DF9">
            <w:pPr>
              <w:spacing w:after="0"/>
              <w:jc w:val="center"/>
              <w:rPr>
                <w:rFonts w:eastAsia="SimSun;宋体" w:cs="Calibri"/>
                <w:b/>
                <w:sz w:val="20"/>
                <w:szCs w:val="20"/>
              </w:rPr>
            </w:pPr>
            <w:r w:rsidRPr="00950DF9">
              <w:rPr>
                <w:rFonts w:eastAsia="SimSun;宋体"/>
                <w:b/>
                <w:sz w:val="20"/>
                <w:szCs w:val="20"/>
              </w:rPr>
              <w:t>ΝΑΙ</w:t>
            </w:r>
          </w:p>
        </w:tc>
        <w:tc>
          <w:tcPr>
            <w:tcW w:w="751" w:type="pct"/>
            <w:vAlign w:val="center"/>
          </w:tcPr>
          <w:p w14:paraId="3649391F" w14:textId="77777777" w:rsidR="00950DF9" w:rsidRPr="008C5A0F" w:rsidRDefault="00950DF9" w:rsidP="00950DF9">
            <w:pPr>
              <w:spacing w:after="0"/>
              <w:jc w:val="center"/>
              <w:rPr>
                <w:b/>
                <w:sz w:val="18"/>
                <w:szCs w:val="18"/>
              </w:rPr>
            </w:pPr>
          </w:p>
        </w:tc>
        <w:tc>
          <w:tcPr>
            <w:tcW w:w="751" w:type="pct"/>
            <w:vAlign w:val="center"/>
          </w:tcPr>
          <w:p w14:paraId="32213B72" w14:textId="77777777" w:rsidR="00950DF9" w:rsidRPr="008C5A0F" w:rsidRDefault="00950DF9" w:rsidP="00950DF9">
            <w:pPr>
              <w:spacing w:after="0"/>
              <w:jc w:val="center"/>
              <w:rPr>
                <w:b/>
                <w:sz w:val="18"/>
                <w:szCs w:val="18"/>
              </w:rPr>
            </w:pPr>
          </w:p>
        </w:tc>
      </w:tr>
      <w:tr w:rsidR="00950DF9" w:rsidRPr="008C5A0F" w14:paraId="28BDAC01" w14:textId="77777777" w:rsidTr="000612D8">
        <w:tc>
          <w:tcPr>
            <w:tcW w:w="294" w:type="pct"/>
            <w:vAlign w:val="center"/>
          </w:tcPr>
          <w:p w14:paraId="4DB83093" w14:textId="6151D1E8" w:rsidR="00950DF9" w:rsidRDefault="00950DF9" w:rsidP="00950DF9">
            <w:pPr>
              <w:spacing w:after="0"/>
              <w:jc w:val="center"/>
              <w:rPr>
                <w:sz w:val="18"/>
                <w:szCs w:val="18"/>
              </w:rPr>
            </w:pPr>
            <w:r>
              <w:rPr>
                <w:sz w:val="18"/>
                <w:szCs w:val="18"/>
              </w:rPr>
              <w:t>37</w:t>
            </w:r>
          </w:p>
        </w:tc>
        <w:tc>
          <w:tcPr>
            <w:tcW w:w="2452" w:type="pct"/>
            <w:vAlign w:val="center"/>
          </w:tcPr>
          <w:p w14:paraId="2E2C43FB" w14:textId="4754DB7E" w:rsidR="00950DF9" w:rsidRPr="00950DF9" w:rsidRDefault="00950DF9" w:rsidP="00950DF9">
            <w:pPr>
              <w:spacing w:after="0"/>
              <w:rPr>
                <w:rFonts w:eastAsia="SimSun;宋体" w:cs="Calibri"/>
                <w:sz w:val="20"/>
                <w:szCs w:val="20"/>
              </w:rPr>
            </w:pPr>
            <w:r w:rsidRPr="00950DF9">
              <w:rPr>
                <w:rFonts w:eastAsia="SimSun;宋体"/>
                <w:sz w:val="20"/>
                <w:szCs w:val="20"/>
              </w:rPr>
              <w:t xml:space="preserve">Ηχείο </w:t>
            </w:r>
          </w:p>
        </w:tc>
        <w:tc>
          <w:tcPr>
            <w:tcW w:w="751" w:type="pct"/>
            <w:vAlign w:val="center"/>
          </w:tcPr>
          <w:p w14:paraId="7338C015" w14:textId="36046E7F" w:rsidR="00950DF9" w:rsidRPr="00950DF9" w:rsidRDefault="00950DF9" w:rsidP="00950DF9">
            <w:pPr>
              <w:spacing w:after="0"/>
              <w:jc w:val="center"/>
              <w:rPr>
                <w:rFonts w:eastAsia="SimSun;宋体" w:cs="Calibri"/>
                <w:b/>
                <w:sz w:val="20"/>
                <w:szCs w:val="20"/>
              </w:rPr>
            </w:pPr>
            <w:r w:rsidRPr="00950DF9">
              <w:rPr>
                <w:rFonts w:eastAsia="SimSun;宋体"/>
                <w:b/>
                <w:sz w:val="20"/>
                <w:szCs w:val="20"/>
              </w:rPr>
              <w:t>ΝΑΙ</w:t>
            </w:r>
          </w:p>
        </w:tc>
        <w:tc>
          <w:tcPr>
            <w:tcW w:w="751" w:type="pct"/>
            <w:vAlign w:val="center"/>
          </w:tcPr>
          <w:p w14:paraId="632DE5E8" w14:textId="77777777" w:rsidR="00950DF9" w:rsidRPr="008C5A0F" w:rsidRDefault="00950DF9" w:rsidP="00950DF9">
            <w:pPr>
              <w:spacing w:after="0"/>
              <w:jc w:val="center"/>
              <w:rPr>
                <w:b/>
                <w:sz w:val="18"/>
                <w:szCs w:val="18"/>
              </w:rPr>
            </w:pPr>
          </w:p>
        </w:tc>
        <w:tc>
          <w:tcPr>
            <w:tcW w:w="751" w:type="pct"/>
            <w:vAlign w:val="center"/>
          </w:tcPr>
          <w:p w14:paraId="72D9CDEB" w14:textId="77777777" w:rsidR="00950DF9" w:rsidRPr="008C5A0F" w:rsidRDefault="00950DF9" w:rsidP="00950DF9">
            <w:pPr>
              <w:spacing w:after="0"/>
              <w:jc w:val="center"/>
              <w:rPr>
                <w:b/>
                <w:sz w:val="18"/>
                <w:szCs w:val="18"/>
              </w:rPr>
            </w:pPr>
          </w:p>
        </w:tc>
      </w:tr>
      <w:tr w:rsidR="00950DF9" w:rsidRPr="008C5A0F" w14:paraId="548995B7" w14:textId="77777777" w:rsidTr="000612D8">
        <w:tc>
          <w:tcPr>
            <w:tcW w:w="294" w:type="pct"/>
            <w:shd w:val="clear" w:color="auto" w:fill="D0CECE" w:themeFill="background2" w:themeFillShade="E6"/>
            <w:vAlign w:val="center"/>
          </w:tcPr>
          <w:p w14:paraId="34582B8D" w14:textId="77777777" w:rsidR="00950DF9" w:rsidRDefault="00950DF9" w:rsidP="00950DF9">
            <w:pPr>
              <w:spacing w:after="0"/>
              <w:jc w:val="center"/>
              <w:rPr>
                <w:sz w:val="18"/>
                <w:szCs w:val="18"/>
              </w:rPr>
            </w:pPr>
          </w:p>
        </w:tc>
        <w:tc>
          <w:tcPr>
            <w:tcW w:w="2452" w:type="pct"/>
            <w:shd w:val="clear" w:color="auto" w:fill="D0CECE" w:themeFill="background2" w:themeFillShade="E6"/>
            <w:vAlign w:val="center"/>
          </w:tcPr>
          <w:p w14:paraId="358B945E" w14:textId="77777777" w:rsidR="00950DF9" w:rsidRPr="003C1D88" w:rsidRDefault="00950DF9" w:rsidP="00950DF9">
            <w:pPr>
              <w:spacing w:after="0"/>
              <w:rPr>
                <w:rFonts w:eastAsia="SimSun;宋体" w:cs="Calibri"/>
                <w:sz w:val="20"/>
                <w:szCs w:val="20"/>
              </w:rPr>
            </w:pPr>
            <w:r>
              <w:rPr>
                <w:rFonts w:eastAsia="SimSun;宋体"/>
                <w:b/>
                <w:bCs/>
                <w:sz w:val="18"/>
                <w:szCs w:val="18"/>
              </w:rPr>
              <w:t>Κάρτα γραφικών</w:t>
            </w:r>
          </w:p>
        </w:tc>
        <w:tc>
          <w:tcPr>
            <w:tcW w:w="751" w:type="pct"/>
            <w:shd w:val="clear" w:color="auto" w:fill="D0CECE" w:themeFill="background2" w:themeFillShade="E6"/>
            <w:vAlign w:val="center"/>
          </w:tcPr>
          <w:p w14:paraId="46C7B350" w14:textId="77777777" w:rsidR="00950DF9" w:rsidRPr="00005346" w:rsidRDefault="00950DF9" w:rsidP="00950DF9">
            <w:pPr>
              <w:spacing w:after="0"/>
              <w:jc w:val="center"/>
              <w:rPr>
                <w:rFonts w:eastAsia="SimSun;宋体" w:cs="Calibri"/>
                <w:b/>
                <w:sz w:val="20"/>
                <w:szCs w:val="20"/>
              </w:rPr>
            </w:pPr>
          </w:p>
        </w:tc>
        <w:tc>
          <w:tcPr>
            <w:tcW w:w="751" w:type="pct"/>
            <w:shd w:val="clear" w:color="auto" w:fill="D0CECE" w:themeFill="background2" w:themeFillShade="E6"/>
            <w:vAlign w:val="center"/>
          </w:tcPr>
          <w:p w14:paraId="7636E3BE" w14:textId="77777777" w:rsidR="00950DF9" w:rsidRPr="008C5A0F" w:rsidRDefault="00950DF9" w:rsidP="00950DF9">
            <w:pPr>
              <w:spacing w:after="0"/>
              <w:jc w:val="center"/>
              <w:rPr>
                <w:b/>
                <w:sz w:val="18"/>
                <w:szCs w:val="18"/>
              </w:rPr>
            </w:pPr>
          </w:p>
        </w:tc>
        <w:tc>
          <w:tcPr>
            <w:tcW w:w="751" w:type="pct"/>
            <w:shd w:val="clear" w:color="auto" w:fill="D0CECE" w:themeFill="background2" w:themeFillShade="E6"/>
            <w:vAlign w:val="center"/>
          </w:tcPr>
          <w:p w14:paraId="32CBEE81" w14:textId="77777777" w:rsidR="00950DF9" w:rsidRPr="008C5A0F" w:rsidRDefault="00950DF9" w:rsidP="00950DF9">
            <w:pPr>
              <w:spacing w:after="0"/>
              <w:jc w:val="center"/>
              <w:rPr>
                <w:b/>
                <w:sz w:val="18"/>
                <w:szCs w:val="18"/>
              </w:rPr>
            </w:pPr>
          </w:p>
        </w:tc>
      </w:tr>
      <w:tr w:rsidR="00950DF9" w:rsidRPr="008C5A0F" w14:paraId="1C643EEF" w14:textId="77777777" w:rsidTr="000612D8">
        <w:tc>
          <w:tcPr>
            <w:tcW w:w="294" w:type="pct"/>
            <w:vAlign w:val="center"/>
          </w:tcPr>
          <w:p w14:paraId="3D4178EE" w14:textId="3145F783" w:rsidR="00950DF9" w:rsidRDefault="00950DF9" w:rsidP="00950DF9">
            <w:pPr>
              <w:spacing w:after="0"/>
              <w:jc w:val="center"/>
              <w:rPr>
                <w:sz w:val="18"/>
                <w:szCs w:val="18"/>
              </w:rPr>
            </w:pPr>
            <w:r>
              <w:rPr>
                <w:sz w:val="18"/>
                <w:szCs w:val="18"/>
              </w:rPr>
              <w:t>38</w:t>
            </w:r>
          </w:p>
        </w:tc>
        <w:tc>
          <w:tcPr>
            <w:tcW w:w="2452" w:type="pct"/>
            <w:vAlign w:val="center"/>
          </w:tcPr>
          <w:p w14:paraId="13C90813" w14:textId="77777777" w:rsidR="00950DF9" w:rsidRPr="004447AE" w:rsidRDefault="00950DF9" w:rsidP="00950DF9">
            <w:pPr>
              <w:spacing w:after="0"/>
              <w:rPr>
                <w:rFonts w:eastAsia="SimSun;宋体" w:cs="Calibri"/>
                <w:sz w:val="20"/>
                <w:szCs w:val="20"/>
              </w:rPr>
            </w:pPr>
            <w:r w:rsidRPr="004447AE">
              <w:rPr>
                <w:rFonts w:eastAsia="SimSun;宋体" w:cs="Calibri"/>
                <w:sz w:val="20"/>
                <w:szCs w:val="20"/>
              </w:rPr>
              <w:t>Ανεξάρτητη ή Ενσωματωμένη στον επεξεργαστή κάρτα γραφικών</w:t>
            </w:r>
          </w:p>
        </w:tc>
        <w:tc>
          <w:tcPr>
            <w:tcW w:w="751" w:type="pct"/>
            <w:vAlign w:val="center"/>
          </w:tcPr>
          <w:p w14:paraId="22476A91" w14:textId="77777777" w:rsidR="00950DF9" w:rsidRPr="004447AE" w:rsidRDefault="00950DF9" w:rsidP="00950DF9">
            <w:pPr>
              <w:spacing w:after="0"/>
              <w:jc w:val="center"/>
              <w:rPr>
                <w:rFonts w:eastAsia="SimSun;宋体" w:cs="Calibri"/>
                <w:b/>
                <w:sz w:val="20"/>
                <w:szCs w:val="20"/>
              </w:rPr>
            </w:pPr>
            <w:r w:rsidRPr="004447AE">
              <w:rPr>
                <w:rFonts w:eastAsia="SimSun;宋体" w:cs="Calibri"/>
                <w:b/>
                <w:sz w:val="20"/>
                <w:szCs w:val="20"/>
              </w:rPr>
              <w:t>ΝΑΙ</w:t>
            </w:r>
          </w:p>
        </w:tc>
        <w:tc>
          <w:tcPr>
            <w:tcW w:w="751" w:type="pct"/>
            <w:vAlign w:val="center"/>
          </w:tcPr>
          <w:p w14:paraId="28CFEFDB" w14:textId="77777777" w:rsidR="00950DF9" w:rsidRPr="008C5A0F" w:rsidRDefault="00950DF9" w:rsidP="00950DF9">
            <w:pPr>
              <w:spacing w:after="0"/>
              <w:jc w:val="center"/>
              <w:rPr>
                <w:b/>
                <w:sz w:val="18"/>
                <w:szCs w:val="18"/>
              </w:rPr>
            </w:pPr>
          </w:p>
        </w:tc>
        <w:tc>
          <w:tcPr>
            <w:tcW w:w="751" w:type="pct"/>
            <w:vAlign w:val="center"/>
          </w:tcPr>
          <w:p w14:paraId="4C315A5B" w14:textId="77777777" w:rsidR="00950DF9" w:rsidRPr="008C5A0F" w:rsidRDefault="00950DF9" w:rsidP="00950DF9">
            <w:pPr>
              <w:spacing w:after="0"/>
              <w:jc w:val="center"/>
              <w:rPr>
                <w:b/>
                <w:sz w:val="18"/>
                <w:szCs w:val="18"/>
              </w:rPr>
            </w:pPr>
          </w:p>
        </w:tc>
      </w:tr>
      <w:tr w:rsidR="00950DF9" w:rsidRPr="008C5A0F" w14:paraId="608D1DC2" w14:textId="77777777" w:rsidTr="000612D8">
        <w:tc>
          <w:tcPr>
            <w:tcW w:w="294" w:type="pct"/>
            <w:shd w:val="clear" w:color="auto" w:fill="D0CECE" w:themeFill="background2" w:themeFillShade="E6"/>
            <w:vAlign w:val="center"/>
          </w:tcPr>
          <w:p w14:paraId="4CCF238D" w14:textId="77777777" w:rsidR="00950DF9" w:rsidRDefault="00950DF9" w:rsidP="00950DF9">
            <w:pPr>
              <w:spacing w:after="0"/>
              <w:jc w:val="center"/>
              <w:rPr>
                <w:sz w:val="18"/>
                <w:szCs w:val="18"/>
              </w:rPr>
            </w:pPr>
          </w:p>
        </w:tc>
        <w:tc>
          <w:tcPr>
            <w:tcW w:w="2452" w:type="pct"/>
            <w:shd w:val="clear" w:color="auto" w:fill="D0CECE" w:themeFill="background2" w:themeFillShade="E6"/>
            <w:vAlign w:val="center"/>
          </w:tcPr>
          <w:p w14:paraId="4193B210" w14:textId="67287AA2" w:rsidR="00950DF9" w:rsidRPr="00005346" w:rsidRDefault="00950DF9" w:rsidP="00950DF9">
            <w:pPr>
              <w:spacing w:after="0"/>
              <w:rPr>
                <w:rFonts w:eastAsia="SimSun;宋体" w:cs="Calibri"/>
                <w:sz w:val="20"/>
                <w:szCs w:val="20"/>
              </w:rPr>
            </w:pPr>
            <w:r>
              <w:rPr>
                <w:rFonts w:eastAsia="SimSun;宋体"/>
                <w:b/>
                <w:bCs/>
                <w:sz w:val="18"/>
                <w:szCs w:val="18"/>
              </w:rPr>
              <w:t>Τροφοδοτικό</w:t>
            </w:r>
          </w:p>
        </w:tc>
        <w:tc>
          <w:tcPr>
            <w:tcW w:w="751" w:type="pct"/>
            <w:shd w:val="clear" w:color="auto" w:fill="D0CECE" w:themeFill="background2" w:themeFillShade="E6"/>
            <w:vAlign w:val="center"/>
          </w:tcPr>
          <w:p w14:paraId="5A22E17C" w14:textId="77777777" w:rsidR="00950DF9" w:rsidRPr="00005346" w:rsidRDefault="00950DF9" w:rsidP="00950DF9">
            <w:pPr>
              <w:spacing w:after="0"/>
              <w:jc w:val="center"/>
              <w:rPr>
                <w:rFonts w:eastAsia="SimSun;宋体" w:cs="Calibri"/>
                <w:b/>
                <w:sz w:val="20"/>
                <w:szCs w:val="20"/>
              </w:rPr>
            </w:pPr>
          </w:p>
        </w:tc>
        <w:tc>
          <w:tcPr>
            <w:tcW w:w="751" w:type="pct"/>
            <w:shd w:val="clear" w:color="auto" w:fill="D0CECE" w:themeFill="background2" w:themeFillShade="E6"/>
            <w:vAlign w:val="center"/>
          </w:tcPr>
          <w:p w14:paraId="07312B71" w14:textId="77777777" w:rsidR="00950DF9" w:rsidRPr="008C5A0F" w:rsidRDefault="00950DF9" w:rsidP="00950DF9">
            <w:pPr>
              <w:spacing w:after="0"/>
              <w:jc w:val="center"/>
              <w:rPr>
                <w:b/>
                <w:sz w:val="18"/>
                <w:szCs w:val="18"/>
              </w:rPr>
            </w:pPr>
          </w:p>
        </w:tc>
        <w:tc>
          <w:tcPr>
            <w:tcW w:w="751" w:type="pct"/>
            <w:shd w:val="clear" w:color="auto" w:fill="D0CECE" w:themeFill="background2" w:themeFillShade="E6"/>
            <w:vAlign w:val="center"/>
          </w:tcPr>
          <w:p w14:paraId="045C35EB" w14:textId="77777777" w:rsidR="00950DF9" w:rsidRPr="008C5A0F" w:rsidRDefault="00950DF9" w:rsidP="00950DF9">
            <w:pPr>
              <w:spacing w:after="0"/>
              <w:jc w:val="center"/>
              <w:rPr>
                <w:b/>
                <w:sz w:val="18"/>
                <w:szCs w:val="18"/>
              </w:rPr>
            </w:pPr>
          </w:p>
        </w:tc>
      </w:tr>
      <w:tr w:rsidR="00891B63" w:rsidRPr="008C5A0F" w14:paraId="1DBC8367" w14:textId="77777777" w:rsidTr="000612D8">
        <w:tc>
          <w:tcPr>
            <w:tcW w:w="294" w:type="pct"/>
            <w:vAlign w:val="center"/>
          </w:tcPr>
          <w:p w14:paraId="20BB8DD2" w14:textId="5AFDA712" w:rsidR="00891B63" w:rsidRPr="00950DF9" w:rsidRDefault="00891B63" w:rsidP="00891B63">
            <w:pPr>
              <w:spacing w:after="0"/>
              <w:jc w:val="center"/>
              <w:rPr>
                <w:sz w:val="18"/>
                <w:szCs w:val="18"/>
              </w:rPr>
            </w:pPr>
            <w:r>
              <w:rPr>
                <w:sz w:val="18"/>
                <w:szCs w:val="18"/>
              </w:rPr>
              <w:t>39</w:t>
            </w:r>
          </w:p>
        </w:tc>
        <w:tc>
          <w:tcPr>
            <w:tcW w:w="2452" w:type="pct"/>
            <w:vAlign w:val="center"/>
          </w:tcPr>
          <w:p w14:paraId="563C6BCF" w14:textId="5C15F6D1" w:rsidR="00891B63" w:rsidRPr="00891B63" w:rsidRDefault="00891B63" w:rsidP="00891B63">
            <w:pPr>
              <w:spacing w:after="0"/>
              <w:rPr>
                <w:rFonts w:eastAsia="SimSun;宋体" w:cs="Calibri"/>
                <w:sz w:val="20"/>
                <w:szCs w:val="20"/>
              </w:rPr>
            </w:pPr>
            <w:r w:rsidRPr="00891B63">
              <w:rPr>
                <w:rFonts w:eastAsia="SimSun;宋体"/>
                <w:sz w:val="20"/>
                <w:szCs w:val="20"/>
              </w:rPr>
              <w:t>Ισχύς τροφοδοτικού (</w:t>
            </w:r>
            <w:r w:rsidRPr="00891B63">
              <w:rPr>
                <w:rFonts w:eastAsia="SimSun;宋体"/>
                <w:sz w:val="20"/>
                <w:szCs w:val="20"/>
                <w:lang w:val="en-US"/>
              </w:rPr>
              <w:t>maximum</w:t>
            </w:r>
            <w:r w:rsidRPr="00891B63">
              <w:rPr>
                <w:rFonts w:eastAsia="SimSun;宋体"/>
                <w:sz w:val="20"/>
                <w:szCs w:val="20"/>
              </w:rPr>
              <w:t xml:space="preserve"> </w:t>
            </w:r>
            <w:r w:rsidRPr="00891B63">
              <w:rPr>
                <w:rFonts w:eastAsia="SimSun;宋体"/>
                <w:sz w:val="20"/>
                <w:szCs w:val="20"/>
                <w:lang w:val="en-US"/>
              </w:rPr>
              <w:t>power</w:t>
            </w:r>
            <w:r w:rsidRPr="00891B63">
              <w:rPr>
                <w:rFonts w:eastAsia="SimSun;宋体"/>
                <w:sz w:val="20"/>
                <w:szCs w:val="20"/>
              </w:rPr>
              <w:t xml:space="preserve"> </w:t>
            </w:r>
            <w:r w:rsidRPr="00891B63">
              <w:rPr>
                <w:rFonts w:eastAsia="SimSun;宋体"/>
                <w:sz w:val="20"/>
                <w:szCs w:val="20"/>
                <w:lang w:val="en-US"/>
              </w:rPr>
              <w:t>output)</w:t>
            </w:r>
          </w:p>
        </w:tc>
        <w:tc>
          <w:tcPr>
            <w:tcW w:w="751" w:type="pct"/>
            <w:vAlign w:val="center"/>
          </w:tcPr>
          <w:p w14:paraId="6700B8B7" w14:textId="16967453" w:rsidR="00891B63" w:rsidRPr="00891B63" w:rsidRDefault="00891B63" w:rsidP="00891B63">
            <w:pPr>
              <w:spacing w:after="0"/>
              <w:jc w:val="center"/>
              <w:rPr>
                <w:rFonts w:eastAsia="SimSun;宋体" w:cs="Calibri"/>
                <w:b/>
                <w:sz w:val="20"/>
                <w:szCs w:val="20"/>
              </w:rPr>
            </w:pPr>
            <w:r w:rsidRPr="00891B63">
              <w:rPr>
                <w:rFonts w:eastAsia="SimSun;宋体"/>
                <w:b/>
                <w:sz w:val="20"/>
                <w:szCs w:val="20"/>
              </w:rPr>
              <w:t xml:space="preserve">≥ </w:t>
            </w:r>
            <w:r w:rsidRPr="00891B63">
              <w:rPr>
                <w:rFonts w:eastAsia="SimSun;宋体"/>
                <w:b/>
                <w:sz w:val="20"/>
                <w:szCs w:val="20"/>
                <w:lang w:val="en-US"/>
              </w:rPr>
              <w:t>310</w:t>
            </w:r>
            <w:r w:rsidRPr="00891B63">
              <w:rPr>
                <w:rFonts w:eastAsia="SimSun;宋体"/>
                <w:b/>
                <w:sz w:val="20"/>
                <w:szCs w:val="20"/>
              </w:rPr>
              <w:t xml:space="preserve"> </w:t>
            </w:r>
            <w:r w:rsidRPr="00891B63">
              <w:rPr>
                <w:rFonts w:eastAsia="SimSun;宋体"/>
                <w:b/>
                <w:sz w:val="20"/>
                <w:szCs w:val="20"/>
                <w:lang w:val="en-US"/>
              </w:rPr>
              <w:t>W</w:t>
            </w:r>
          </w:p>
        </w:tc>
        <w:tc>
          <w:tcPr>
            <w:tcW w:w="751" w:type="pct"/>
            <w:vAlign w:val="center"/>
          </w:tcPr>
          <w:p w14:paraId="21BB407D" w14:textId="77777777" w:rsidR="00891B63" w:rsidRPr="008C5A0F" w:rsidRDefault="00891B63" w:rsidP="00891B63">
            <w:pPr>
              <w:spacing w:after="0"/>
              <w:jc w:val="center"/>
              <w:rPr>
                <w:b/>
                <w:sz w:val="18"/>
                <w:szCs w:val="18"/>
              </w:rPr>
            </w:pPr>
          </w:p>
        </w:tc>
        <w:tc>
          <w:tcPr>
            <w:tcW w:w="751" w:type="pct"/>
            <w:vAlign w:val="center"/>
          </w:tcPr>
          <w:p w14:paraId="27A5C67D" w14:textId="77777777" w:rsidR="00891B63" w:rsidRPr="008C5A0F" w:rsidRDefault="00891B63" w:rsidP="00891B63">
            <w:pPr>
              <w:spacing w:after="0"/>
              <w:jc w:val="center"/>
              <w:rPr>
                <w:b/>
                <w:sz w:val="18"/>
                <w:szCs w:val="18"/>
              </w:rPr>
            </w:pPr>
          </w:p>
        </w:tc>
      </w:tr>
      <w:tr w:rsidR="00891B63" w:rsidRPr="008C5A0F" w14:paraId="644959CD" w14:textId="77777777" w:rsidTr="000612D8">
        <w:tc>
          <w:tcPr>
            <w:tcW w:w="294" w:type="pct"/>
            <w:vAlign w:val="center"/>
          </w:tcPr>
          <w:p w14:paraId="6409BFA9" w14:textId="0D94AF0F" w:rsidR="00891B63" w:rsidRPr="00950DF9" w:rsidRDefault="00891B63" w:rsidP="00891B63">
            <w:pPr>
              <w:spacing w:after="0"/>
              <w:jc w:val="center"/>
              <w:rPr>
                <w:sz w:val="18"/>
                <w:szCs w:val="18"/>
              </w:rPr>
            </w:pPr>
            <w:r>
              <w:rPr>
                <w:sz w:val="18"/>
                <w:szCs w:val="18"/>
                <w:lang w:val="en-US"/>
              </w:rPr>
              <w:t>4</w:t>
            </w:r>
            <w:r>
              <w:rPr>
                <w:sz w:val="18"/>
                <w:szCs w:val="18"/>
              </w:rPr>
              <w:t>0</w:t>
            </w:r>
          </w:p>
        </w:tc>
        <w:tc>
          <w:tcPr>
            <w:tcW w:w="2452" w:type="pct"/>
            <w:vAlign w:val="center"/>
          </w:tcPr>
          <w:p w14:paraId="650AADE7" w14:textId="0E42CEDD" w:rsidR="00891B63" w:rsidRPr="00891B63" w:rsidRDefault="00891B63" w:rsidP="00891B63">
            <w:pPr>
              <w:spacing w:after="0"/>
              <w:rPr>
                <w:rFonts w:eastAsia="SimSun;宋体" w:cs="Calibri"/>
                <w:sz w:val="20"/>
                <w:szCs w:val="20"/>
              </w:rPr>
            </w:pPr>
            <w:r w:rsidRPr="00891B63">
              <w:rPr>
                <w:rFonts w:eastAsia="SimSun;宋体"/>
                <w:sz w:val="20"/>
                <w:szCs w:val="20"/>
              </w:rPr>
              <w:t xml:space="preserve">Το τροφοδοτικό θα υποστηρίζει </w:t>
            </w:r>
            <w:r w:rsidRPr="00891B63">
              <w:rPr>
                <w:rFonts w:eastAsia="SimSun;宋体"/>
                <w:sz w:val="20"/>
                <w:szCs w:val="20"/>
                <w:lang w:val="en-US"/>
              </w:rPr>
              <w:t>efficiency</w:t>
            </w:r>
            <w:r w:rsidRPr="00891B63">
              <w:rPr>
                <w:rFonts w:eastAsia="SimSun;宋体"/>
                <w:sz w:val="20"/>
                <w:szCs w:val="20"/>
              </w:rPr>
              <w:t xml:space="preserve"> </w:t>
            </w:r>
            <w:r w:rsidRPr="00891B63">
              <w:rPr>
                <w:rFonts w:eastAsia="SimSun;宋体"/>
                <w:sz w:val="20"/>
                <w:szCs w:val="20"/>
                <w:lang w:val="en-US"/>
              </w:rPr>
              <w:t>rating</w:t>
            </w:r>
            <w:r w:rsidRPr="00891B63">
              <w:rPr>
                <w:rFonts w:eastAsia="SimSun;宋体"/>
                <w:sz w:val="20"/>
                <w:szCs w:val="20"/>
              </w:rPr>
              <w:t xml:space="preserve"> </w:t>
            </w:r>
          </w:p>
        </w:tc>
        <w:tc>
          <w:tcPr>
            <w:tcW w:w="751" w:type="pct"/>
            <w:vAlign w:val="center"/>
          </w:tcPr>
          <w:p w14:paraId="65BE6C41" w14:textId="016C9257" w:rsidR="00891B63" w:rsidRPr="00891B63" w:rsidRDefault="00891B63" w:rsidP="00891B63">
            <w:pPr>
              <w:spacing w:after="0"/>
              <w:jc w:val="center"/>
              <w:rPr>
                <w:rFonts w:eastAsia="SimSun;宋体" w:cs="Calibri"/>
                <w:b/>
                <w:sz w:val="20"/>
                <w:szCs w:val="20"/>
              </w:rPr>
            </w:pPr>
            <w:r w:rsidRPr="00891B63">
              <w:rPr>
                <w:rFonts w:eastAsia="SimSun;宋体"/>
                <w:b/>
                <w:sz w:val="20"/>
                <w:szCs w:val="20"/>
              </w:rPr>
              <w:t xml:space="preserve">≥ </w:t>
            </w:r>
            <w:r w:rsidRPr="00891B63">
              <w:rPr>
                <w:rFonts w:eastAsia="SimSun;宋体"/>
                <w:b/>
                <w:sz w:val="20"/>
                <w:szCs w:val="20"/>
                <w:lang w:val="en-US"/>
              </w:rPr>
              <w:t>90%</w:t>
            </w:r>
          </w:p>
        </w:tc>
        <w:tc>
          <w:tcPr>
            <w:tcW w:w="751" w:type="pct"/>
            <w:vAlign w:val="center"/>
          </w:tcPr>
          <w:p w14:paraId="554BE4AF" w14:textId="77777777" w:rsidR="00891B63" w:rsidRPr="008C5A0F" w:rsidRDefault="00891B63" w:rsidP="00891B63">
            <w:pPr>
              <w:spacing w:after="0"/>
              <w:jc w:val="center"/>
              <w:rPr>
                <w:b/>
                <w:sz w:val="18"/>
                <w:szCs w:val="18"/>
              </w:rPr>
            </w:pPr>
          </w:p>
        </w:tc>
        <w:tc>
          <w:tcPr>
            <w:tcW w:w="751" w:type="pct"/>
            <w:vAlign w:val="center"/>
          </w:tcPr>
          <w:p w14:paraId="5B90FD11" w14:textId="77777777" w:rsidR="00891B63" w:rsidRPr="008C5A0F" w:rsidRDefault="00891B63" w:rsidP="00891B63">
            <w:pPr>
              <w:spacing w:after="0"/>
              <w:jc w:val="center"/>
              <w:rPr>
                <w:b/>
                <w:sz w:val="18"/>
                <w:szCs w:val="18"/>
              </w:rPr>
            </w:pPr>
          </w:p>
        </w:tc>
      </w:tr>
      <w:tr w:rsidR="00950DF9" w:rsidRPr="008C5A0F" w14:paraId="3B70E7A5" w14:textId="77777777" w:rsidTr="000612D8">
        <w:tc>
          <w:tcPr>
            <w:tcW w:w="294" w:type="pct"/>
            <w:shd w:val="clear" w:color="auto" w:fill="D9D9D9" w:themeFill="background1" w:themeFillShade="D9"/>
            <w:vAlign w:val="center"/>
          </w:tcPr>
          <w:p w14:paraId="791F7F63" w14:textId="77777777" w:rsidR="00950DF9" w:rsidRPr="008C5A0F" w:rsidRDefault="00950DF9" w:rsidP="00950DF9">
            <w:pPr>
              <w:spacing w:after="0"/>
              <w:jc w:val="center"/>
              <w:rPr>
                <w:sz w:val="18"/>
                <w:szCs w:val="18"/>
              </w:rPr>
            </w:pPr>
          </w:p>
        </w:tc>
        <w:tc>
          <w:tcPr>
            <w:tcW w:w="2452" w:type="pct"/>
            <w:shd w:val="clear" w:color="auto" w:fill="D9D9D9" w:themeFill="background1" w:themeFillShade="D9"/>
            <w:vAlign w:val="center"/>
          </w:tcPr>
          <w:p w14:paraId="4866FFD6" w14:textId="77777777" w:rsidR="00950DF9" w:rsidRPr="00005346" w:rsidRDefault="00950DF9" w:rsidP="00950DF9">
            <w:pPr>
              <w:spacing w:after="0"/>
              <w:rPr>
                <w:rFonts w:eastAsia="SimSun;宋体" w:cs="Calibri"/>
                <w:sz w:val="20"/>
                <w:szCs w:val="20"/>
              </w:rPr>
            </w:pPr>
            <w:r>
              <w:rPr>
                <w:b/>
                <w:sz w:val="18"/>
                <w:szCs w:val="18"/>
              </w:rPr>
              <w:t>Πληκτρολόγιο - Ποντίκι</w:t>
            </w:r>
          </w:p>
        </w:tc>
        <w:tc>
          <w:tcPr>
            <w:tcW w:w="751" w:type="pct"/>
            <w:shd w:val="clear" w:color="auto" w:fill="D9D9D9" w:themeFill="background1" w:themeFillShade="D9"/>
            <w:vAlign w:val="center"/>
          </w:tcPr>
          <w:p w14:paraId="32718CC9" w14:textId="77777777" w:rsidR="00950DF9" w:rsidRPr="00005346" w:rsidRDefault="00950DF9" w:rsidP="00950DF9">
            <w:pPr>
              <w:spacing w:after="0"/>
              <w:jc w:val="center"/>
              <w:rPr>
                <w:rFonts w:eastAsia="SimSun;宋体" w:cs="Calibri"/>
                <w:b/>
                <w:sz w:val="20"/>
                <w:szCs w:val="20"/>
              </w:rPr>
            </w:pPr>
          </w:p>
        </w:tc>
        <w:tc>
          <w:tcPr>
            <w:tcW w:w="751" w:type="pct"/>
            <w:shd w:val="clear" w:color="auto" w:fill="D9D9D9" w:themeFill="background1" w:themeFillShade="D9"/>
            <w:vAlign w:val="center"/>
          </w:tcPr>
          <w:p w14:paraId="4932BEE8" w14:textId="77777777" w:rsidR="00950DF9" w:rsidRPr="008C5A0F" w:rsidRDefault="00950DF9" w:rsidP="00950DF9">
            <w:pPr>
              <w:spacing w:after="0"/>
              <w:jc w:val="center"/>
              <w:rPr>
                <w:b/>
                <w:sz w:val="18"/>
                <w:szCs w:val="18"/>
              </w:rPr>
            </w:pPr>
          </w:p>
        </w:tc>
        <w:tc>
          <w:tcPr>
            <w:tcW w:w="751" w:type="pct"/>
            <w:shd w:val="clear" w:color="auto" w:fill="D9D9D9" w:themeFill="background1" w:themeFillShade="D9"/>
            <w:vAlign w:val="center"/>
          </w:tcPr>
          <w:p w14:paraId="3AD2937D" w14:textId="77777777" w:rsidR="00950DF9" w:rsidRPr="008C5A0F" w:rsidRDefault="00950DF9" w:rsidP="00950DF9">
            <w:pPr>
              <w:spacing w:after="0"/>
              <w:jc w:val="center"/>
              <w:rPr>
                <w:b/>
                <w:sz w:val="18"/>
                <w:szCs w:val="18"/>
              </w:rPr>
            </w:pPr>
          </w:p>
        </w:tc>
      </w:tr>
      <w:tr w:rsidR="00950DF9" w:rsidRPr="008C5A0F" w14:paraId="235DE06D" w14:textId="77777777" w:rsidTr="000612D8">
        <w:tc>
          <w:tcPr>
            <w:tcW w:w="294" w:type="pct"/>
            <w:vAlign w:val="center"/>
          </w:tcPr>
          <w:p w14:paraId="7573787C" w14:textId="100DBCA3" w:rsidR="00950DF9" w:rsidRPr="005114DF" w:rsidRDefault="005114DF" w:rsidP="00950DF9">
            <w:pPr>
              <w:spacing w:after="0"/>
              <w:jc w:val="center"/>
              <w:rPr>
                <w:sz w:val="18"/>
                <w:szCs w:val="18"/>
              </w:rPr>
            </w:pPr>
            <w:r>
              <w:rPr>
                <w:sz w:val="18"/>
                <w:szCs w:val="18"/>
              </w:rPr>
              <w:t>41</w:t>
            </w:r>
          </w:p>
        </w:tc>
        <w:tc>
          <w:tcPr>
            <w:tcW w:w="2452" w:type="pct"/>
            <w:vAlign w:val="center"/>
          </w:tcPr>
          <w:p w14:paraId="69E21B30" w14:textId="77777777" w:rsidR="00950DF9" w:rsidRPr="00311DAE" w:rsidRDefault="00950DF9" w:rsidP="00950DF9">
            <w:pPr>
              <w:spacing w:after="0"/>
              <w:rPr>
                <w:b/>
                <w:sz w:val="20"/>
                <w:szCs w:val="20"/>
              </w:rPr>
            </w:pPr>
            <w:r w:rsidRPr="00311DAE">
              <w:rPr>
                <w:rFonts w:eastAsia="SimSun;宋体" w:cs="Calibri"/>
                <w:sz w:val="20"/>
                <w:szCs w:val="20"/>
              </w:rPr>
              <w:t xml:space="preserve">Ελληνολατινικό πληκτρολόγιο τύπου </w:t>
            </w:r>
            <w:r w:rsidRPr="00311DAE">
              <w:rPr>
                <w:rFonts w:eastAsia="SimSun;宋体" w:cs="Calibri"/>
                <w:sz w:val="20"/>
                <w:szCs w:val="20"/>
                <w:lang w:val="en-US"/>
              </w:rPr>
              <w:t>Qwerty</w:t>
            </w:r>
            <w:r w:rsidRPr="00311DAE">
              <w:rPr>
                <w:rFonts w:eastAsia="SimSun;宋体" w:cs="Calibri"/>
                <w:sz w:val="20"/>
                <w:szCs w:val="20"/>
              </w:rPr>
              <w:t xml:space="preserve"> με αριθμό πλήκτρων </w:t>
            </w:r>
            <w:r w:rsidRPr="00311DAE">
              <w:rPr>
                <w:rFonts w:eastAsia="SimSun;宋体" w:cs="Calibri"/>
                <w:sz w:val="20"/>
                <w:szCs w:val="20"/>
              </w:rPr>
              <w:sym w:font="Symbol" w:char="F0B3"/>
            </w:r>
            <w:r w:rsidRPr="00311DAE">
              <w:rPr>
                <w:rFonts w:eastAsia="SimSun;宋体" w:cs="Calibri"/>
                <w:sz w:val="20"/>
                <w:szCs w:val="20"/>
              </w:rPr>
              <w:t xml:space="preserve"> 101 και χαραγμένους τους Ελληνικούς χαρακτήρες. Να περιλαμβάνει οπίσθιο φωτισμό.</w:t>
            </w:r>
          </w:p>
        </w:tc>
        <w:tc>
          <w:tcPr>
            <w:tcW w:w="751" w:type="pct"/>
            <w:vAlign w:val="center"/>
          </w:tcPr>
          <w:p w14:paraId="223A013E" w14:textId="689FCFA9" w:rsidR="00950DF9" w:rsidRPr="00311DAE" w:rsidRDefault="00A753ED" w:rsidP="00950DF9">
            <w:pPr>
              <w:spacing w:after="0"/>
              <w:jc w:val="center"/>
              <w:rPr>
                <w:rFonts w:eastAsia="SimSun;宋体" w:cs="Calibri"/>
                <w:b/>
                <w:sz w:val="20"/>
                <w:szCs w:val="20"/>
              </w:rPr>
            </w:pPr>
            <w:r>
              <w:rPr>
                <w:rFonts w:eastAsia="SimSun;宋体"/>
                <w:b/>
                <w:sz w:val="20"/>
                <w:szCs w:val="20"/>
              </w:rPr>
              <w:t>≥</w:t>
            </w:r>
            <w:r w:rsidR="00F47868">
              <w:rPr>
                <w:rFonts w:eastAsia="SimSun;宋体" w:cs="Calibri"/>
                <w:b/>
                <w:sz w:val="20"/>
                <w:szCs w:val="20"/>
                <w:lang w:val="en-US"/>
              </w:rPr>
              <w:t xml:space="preserve"> 120</w:t>
            </w:r>
            <w:r w:rsidR="00761398">
              <w:rPr>
                <w:rFonts w:eastAsia="SimSun;宋体" w:cs="Calibri"/>
                <w:b/>
                <w:sz w:val="20"/>
                <w:szCs w:val="20"/>
                <w:lang w:val="en-US"/>
              </w:rPr>
              <w:t xml:space="preserve"> </w:t>
            </w:r>
            <w:r w:rsidR="00761398">
              <w:rPr>
                <w:rFonts w:eastAsia="SimSun;宋体" w:cs="Calibri"/>
                <w:b/>
                <w:sz w:val="20"/>
                <w:szCs w:val="20"/>
              </w:rPr>
              <w:t>τεμάχια</w:t>
            </w:r>
          </w:p>
        </w:tc>
        <w:tc>
          <w:tcPr>
            <w:tcW w:w="751" w:type="pct"/>
            <w:vAlign w:val="center"/>
          </w:tcPr>
          <w:p w14:paraId="264E6438" w14:textId="77777777" w:rsidR="00950DF9" w:rsidRPr="008C5A0F" w:rsidRDefault="00950DF9" w:rsidP="00950DF9">
            <w:pPr>
              <w:spacing w:after="0"/>
              <w:jc w:val="center"/>
              <w:rPr>
                <w:b/>
                <w:sz w:val="18"/>
                <w:szCs w:val="18"/>
              </w:rPr>
            </w:pPr>
          </w:p>
        </w:tc>
        <w:tc>
          <w:tcPr>
            <w:tcW w:w="751" w:type="pct"/>
            <w:vAlign w:val="center"/>
          </w:tcPr>
          <w:p w14:paraId="286770C4" w14:textId="77777777" w:rsidR="00950DF9" w:rsidRPr="008C5A0F" w:rsidRDefault="00950DF9" w:rsidP="00950DF9">
            <w:pPr>
              <w:spacing w:after="0"/>
              <w:jc w:val="center"/>
              <w:rPr>
                <w:b/>
                <w:sz w:val="18"/>
                <w:szCs w:val="18"/>
              </w:rPr>
            </w:pPr>
          </w:p>
        </w:tc>
      </w:tr>
      <w:tr w:rsidR="00950DF9" w:rsidRPr="008C5A0F" w14:paraId="6802E986" w14:textId="77777777" w:rsidTr="000612D8">
        <w:tc>
          <w:tcPr>
            <w:tcW w:w="294" w:type="pct"/>
            <w:vAlign w:val="center"/>
          </w:tcPr>
          <w:p w14:paraId="63778B8A" w14:textId="7E9C4116" w:rsidR="00950DF9" w:rsidRPr="005114DF" w:rsidRDefault="00950DF9" w:rsidP="00950DF9">
            <w:pPr>
              <w:spacing w:after="0"/>
              <w:jc w:val="center"/>
              <w:rPr>
                <w:sz w:val="18"/>
                <w:szCs w:val="18"/>
              </w:rPr>
            </w:pPr>
            <w:r>
              <w:rPr>
                <w:sz w:val="18"/>
                <w:szCs w:val="18"/>
                <w:lang w:val="en-US"/>
              </w:rPr>
              <w:lastRenderedPageBreak/>
              <w:t>4</w:t>
            </w:r>
            <w:r w:rsidR="005114DF">
              <w:rPr>
                <w:sz w:val="18"/>
                <w:szCs w:val="18"/>
              </w:rPr>
              <w:t>2</w:t>
            </w:r>
          </w:p>
        </w:tc>
        <w:tc>
          <w:tcPr>
            <w:tcW w:w="2452" w:type="pct"/>
            <w:vAlign w:val="center"/>
          </w:tcPr>
          <w:p w14:paraId="7C311415" w14:textId="77777777" w:rsidR="00950DF9" w:rsidRPr="00311DAE" w:rsidRDefault="00950DF9" w:rsidP="00950DF9">
            <w:pPr>
              <w:spacing w:after="0"/>
              <w:rPr>
                <w:rFonts w:eastAsia="SimSun;宋体" w:cs="Calibri"/>
                <w:sz w:val="20"/>
                <w:szCs w:val="20"/>
              </w:rPr>
            </w:pPr>
            <w:r w:rsidRPr="00311DAE">
              <w:rPr>
                <w:rFonts w:eastAsia="SimSun;宋体" w:cs="Calibri"/>
                <w:sz w:val="20"/>
                <w:szCs w:val="20"/>
              </w:rPr>
              <w:t xml:space="preserve">Να συνοδεύεται  από </w:t>
            </w:r>
            <w:r w:rsidRPr="00311DAE">
              <w:rPr>
                <w:rFonts w:eastAsia="SimSun;宋体" w:cs="Calibri"/>
                <w:sz w:val="20"/>
                <w:szCs w:val="20"/>
                <w:lang w:val="en-US"/>
              </w:rPr>
              <w:t>optical</w:t>
            </w:r>
            <w:r w:rsidRPr="00311DAE">
              <w:rPr>
                <w:rFonts w:eastAsia="SimSun;宋体" w:cs="Calibri"/>
                <w:sz w:val="20"/>
                <w:szCs w:val="20"/>
              </w:rPr>
              <w:t xml:space="preserve"> </w:t>
            </w:r>
            <w:r w:rsidRPr="00311DAE">
              <w:rPr>
                <w:rFonts w:eastAsia="SimSun;宋体" w:cs="Calibri"/>
                <w:sz w:val="20"/>
                <w:szCs w:val="20"/>
                <w:lang w:val="en-US"/>
              </w:rPr>
              <w:t>mouse</w:t>
            </w:r>
            <w:r w:rsidRPr="00311DAE">
              <w:rPr>
                <w:rFonts w:eastAsia="SimSun;宋体" w:cs="Calibri"/>
                <w:sz w:val="20"/>
                <w:szCs w:val="20"/>
              </w:rPr>
              <w:t xml:space="preserve">, </w:t>
            </w:r>
            <w:r w:rsidRPr="00311DAE">
              <w:rPr>
                <w:rFonts w:eastAsia="SimSun;宋体" w:cs="Calibri"/>
                <w:sz w:val="20"/>
                <w:szCs w:val="20"/>
                <w:lang w:val="en-US"/>
              </w:rPr>
              <w:t>Microsoft</w:t>
            </w:r>
            <w:r w:rsidRPr="00311DAE">
              <w:rPr>
                <w:rFonts w:eastAsia="SimSun;宋体" w:cs="Calibri"/>
                <w:sz w:val="20"/>
                <w:szCs w:val="20"/>
              </w:rPr>
              <w:t xml:space="preserve"> συμβατό.</w:t>
            </w:r>
          </w:p>
        </w:tc>
        <w:tc>
          <w:tcPr>
            <w:tcW w:w="751" w:type="pct"/>
            <w:vAlign w:val="center"/>
          </w:tcPr>
          <w:p w14:paraId="01DC5980" w14:textId="55EE6B19" w:rsidR="00950DF9" w:rsidRPr="00311DAE" w:rsidRDefault="00F7347B" w:rsidP="00950DF9">
            <w:pPr>
              <w:spacing w:after="0"/>
              <w:jc w:val="center"/>
              <w:rPr>
                <w:rFonts w:eastAsia="SimSun;宋体" w:cs="Calibri"/>
                <w:b/>
                <w:sz w:val="20"/>
                <w:szCs w:val="20"/>
              </w:rPr>
            </w:pPr>
            <w:r>
              <w:rPr>
                <w:rFonts w:eastAsia="SimSun;宋体"/>
                <w:b/>
                <w:sz w:val="20"/>
                <w:szCs w:val="20"/>
              </w:rPr>
              <w:t>≥</w:t>
            </w:r>
            <w:r>
              <w:rPr>
                <w:rFonts w:eastAsia="SimSun;宋体" w:cs="Calibri"/>
                <w:b/>
                <w:sz w:val="20"/>
                <w:szCs w:val="20"/>
              </w:rPr>
              <w:t xml:space="preserve"> 120 τεμάχια</w:t>
            </w:r>
          </w:p>
        </w:tc>
        <w:tc>
          <w:tcPr>
            <w:tcW w:w="751" w:type="pct"/>
            <w:vAlign w:val="center"/>
          </w:tcPr>
          <w:p w14:paraId="7D623E51" w14:textId="77777777" w:rsidR="00950DF9" w:rsidRPr="008C5A0F" w:rsidRDefault="00950DF9" w:rsidP="00950DF9">
            <w:pPr>
              <w:spacing w:after="0"/>
              <w:jc w:val="center"/>
              <w:rPr>
                <w:b/>
                <w:sz w:val="18"/>
                <w:szCs w:val="18"/>
              </w:rPr>
            </w:pPr>
          </w:p>
        </w:tc>
        <w:tc>
          <w:tcPr>
            <w:tcW w:w="751" w:type="pct"/>
            <w:vAlign w:val="center"/>
          </w:tcPr>
          <w:p w14:paraId="3CFD99D2" w14:textId="77777777" w:rsidR="00950DF9" w:rsidRPr="008C5A0F" w:rsidRDefault="00950DF9" w:rsidP="00950DF9">
            <w:pPr>
              <w:spacing w:after="0"/>
              <w:jc w:val="center"/>
              <w:rPr>
                <w:b/>
                <w:sz w:val="18"/>
                <w:szCs w:val="18"/>
              </w:rPr>
            </w:pPr>
          </w:p>
        </w:tc>
      </w:tr>
      <w:tr w:rsidR="00950DF9" w:rsidRPr="008C5A0F" w14:paraId="72A36F68" w14:textId="77777777" w:rsidTr="000612D8">
        <w:tc>
          <w:tcPr>
            <w:tcW w:w="294" w:type="pct"/>
            <w:shd w:val="clear" w:color="auto" w:fill="D0CECE" w:themeFill="background2" w:themeFillShade="E6"/>
            <w:vAlign w:val="center"/>
          </w:tcPr>
          <w:p w14:paraId="52C5AA85" w14:textId="77777777" w:rsidR="00950DF9" w:rsidRPr="008C5A0F" w:rsidRDefault="00950DF9" w:rsidP="00950DF9">
            <w:pPr>
              <w:spacing w:after="0"/>
              <w:jc w:val="center"/>
              <w:rPr>
                <w:sz w:val="18"/>
                <w:szCs w:val="18"/>
              </w:rPr>
            </w:pPr>
          </w:p>
        </w:tc>
        <w:tc>
          <w:tcPr>
            <w:tcW w:w="2452" w:type="pct"/>
            <w:shd w:val="clear" w:color="auto" w:fill="D0CECE" w:themeFill="background2" w:themeFillShade="E6"/>
            <w:vAlign w:val="center"/>
          </w:tcPr>
          <w:p w14:paraId="042B9F4A" w14:textId="77777777" w:rsidR="00950DF9" w:rsidRPr="00311DAE" w:rsidRDefault="00950DF9" w:rsidP="00950DF9">
            <w:pPr>
              <w:spacing w:after="0"/>
              <w:rPr>
                <w:rFonts w:eastAsia="SimSun;宋体" w:cs="Calibri"/>
                <w:sz w:val="20"/>
                <w:szCs w:val="20"/>
              </w:rPr>
            </w:pPr>
            <w:r>
              <w:rPr>
                <w:b/>
                <w:sz w:val="18"/>
                <w:szCs w:val="18"/>
              </w:rPr>
              <w:t>Ειδικές Απαιτήσεις</w:t>
            </w:r>
          </w:p>
        </w:tc>
        <w:tc>
          <w:tcPr>
            <w:tcW w:w="751" w:type="pct"/>
            <w:shd w:val="clear" w:color="auto" w:fill="D0CECE" w:themeFill="background2" w:themeFillShade="E6"/>
            <w:vAlign w:val="center"/>
          </w:tcPr>
          <w:p w14:paraId="188A8DBC" w14:textId="77777777" w:rsidR="00950DF9" w:rsidRPr="00311DAE" w:rsidRDefault="00950DF9" w:rsidP="00950DF9">
            <w:pPr>
              <w:spacing w:after="0"/>
              <w:jc w:val="center"/>
              <w:rPr>
                <w:rFonts w:eastAsia="SimSun;宋体" w:cs="Calibri"/>
                <w:b/>
                <w:sz w:val="20"/>
                <w:szCs w:val="20"/>
              </w:rPr>
            </w:pPr>
          </w:p>
        </w:tc>
        <w:tc>
          <w:tcPr>
            <w:tcW w:w="751" w:type="pct"/>
            <w:shd w:val="clear" w:color="auto" w:fill="D0CECE" w:themeFill="background2" w:themeFillShade="E6"/>
            <w:vAlign w:val="center"/>
          </w:tcPr>
          <w:p w14:paraId="166C3373" w14:textId="77777777" w:rsidR="00950DF9" w:rsidRPr="008C5A0F" w:rsidRDefault="00950DF9" w:rsidP="00950DF9">
            <w:pPr>
              <w:spacing w:after="0"/>
              <w:jc w:val="center"/>
              <w:rPr>
                <w:b/>
                <w:sz w:val="18"/>
                <w:szCs w:val="18"/>
              </w:rPr>
            </w:pPr>
          </w:p>
        </w:tc>
        <w:tc>
          <w:tcPr>
            <w:tcW w:w="751" w:type="pct"/>
            <w:shd w:val="clear" w:color="auto" w:fill="D0CECE" w:themeFill="background2" w:themeFillShade="E6"/>
            <w:vAlign w:val="center"/>
          </w:tcPr>
          <w:p w14:paraId="4FFE8790" w14:textId="77777777" w:rsidR="00950DF9" w:rsidRPr="008C5A0F" w:rsidRDefault="00950DF9" w:rsidP="00950DF9">
            <w:pPr>
              <w:spacing w:after="0"/>
              <w:jc w:val="center"/>
              <w:rPr>
                <w:b/>
                <w:sz w:val="18"/>
                <w:szCs w:val="18"/>
              </w:rPr>
            </w:pPr>
          </w:p>
        </w:tc>
      </w:tr>
      <w:tr w:rsidR="00E9529D" w:rsidRPr="008C5A0F" w14:paraId="7363F568" w14:textId="77777777" w:rsidTr="000612D8">
        <w:tc>
          <w:tcPr>
            <w:tcW w:w="294" w:type="pct"/>
            <w:vAlign w:val="center"/>
          </w:tcPr>
          <w:p w14:paraId="02F5EFA8" w14:textId="0ABB231A" w:rsidR="00E9529D" w:rsidRPr="005114DF" w:rsidRDefault="00E9529D" w:rsidP="00E9529D">
            <w:pPr>
              <w:spacing w:after="0"/>
              <w:jc w:val="center"/>
              <w:rPr>
                <w:sz w:val="18"/>
                <w:szCs w:val="18"/>
              </w:rPr>
            </w:pPr>
            <w:r>
              <w:rPr>
                <w:sz w:val="18"/>
                <w:szCs w:val="18"/>
              </w:rPr>
              <w:t>43</w:t>
            </w:r>
          </w:p>
        </w:tc>
        <w:tc>
          <w:tcPr>
            <w:tcW w:w="2452" w:type="pct"/>
            <w:vAlign w:val="center"/>
          </w:tcPr>
          <w:p w14:paraId="2FF7B1B6" w14:textId="11061E25" w:rsidR="00E9529D" w:rsidRPr="00E9529D" w:rsidRDefault="00E9529D" w:rsidP="00E9529D">
            <w:pPr>
              <w:spacing w:after="0"/>
              <w:rPr>
                <w:rFonts w:eastAsia="SimSun;宋体" w:cs="Calibri"/>
                <w:sz w:val="20"/>
                <w:szCs w:val="20"/>
              </w:rPr>
            </w:pPr>
            <w:r w:rsidRPr="00E9529D">
              <w:rPr>
                <w:rFonts w:eastAsia="SimSun;宋体"/>
                <w:sz w:val="20"/>
                <w:szCs w:val="20"/>
              </w:rPr>
              <w:t>Συνολικό βάρος μονάδας Η/Υ</w:t>
            </w:r>
          </w:p>
        </w:tc>
        <w:tc>
          <w:tcPr>
            <w:tcW w:w="751" w:type="pct"/>
            <w:vAlign w:val="center"/>
          </w:tcPr>
          <w:p w14:paraId="4C695701" w14:textId="682C31BC" w:rsidR="00E9529D" w:rsidRPr="00E9529D" w:rsidRDefault="00E9529D" w:rsidP="00E9529D">
            <w:pPr>
              <w:spacing w:after="0"/>
              <w:jc w:val="center"/>
              <w:rPr>
                <w:rFonts w:eastAsia="SimSun;宋体" w:cs="Calibri"/>
                <w:b/>
                <w:sz w:val="20"/>
                <w:szCs w:val="20"/>
              </w:rPr>
            </w:pPr>
            <w:r w:rsidRPr="00E9529D">
              <w:rPr>
                <w:rFonts w:eastAsia="SimSun;宋体"/>
                <w:b/>
                <w:sz w:val="20"/>
                <w:szCs w:val="20"/>
              </w:rPr>
              <w:t>&lt;</w:t>
            </w:r>
            <w:r w:rsidRPr="00E9529D">
              <w:rPr>
                <w:rFonts w:eastAsia="SimSun;宋体"/>
                <w:b/>
                <w:sz w:val="20"/>
                <w:szCs w:val="20"/>
                <w:lang w:val="en-US"/>
              </w:rPr>
              <w:t xml:space="preserve"> </w:t>
            </w:r>
            <w:r w:rsidRPr="00E9529D">
              <w:rPr>
                <w:rFonts w:eastAsia="SimSun;宋体"/>
                <w:b/>
                <w:sz w:val="20"/>
                <w:szCs w:val="20"/>
              </w:rPr>
              <w:t>6</w:t>
            </w:r>
            <w:r w:rsidRPr="00E9529D">
              <w:rPr>
                <w:rFonts w:eastAsia="SimSun;宋体"/>
                <w:b/>
                <w:sz w:val="20"/>
                <w:szCs w:val="20"/>
                <w:lang w:val="en-US"/>
              </w:rPr>
              <w:t>kg</w:t>
            </w:r>
          </w:p>
        </w:tc>
        <w:tc>
          <w:tcPr>
            <w:tcW w:w="751" w:type="pct"/>
            <w:vAlign w:val="center"/>
          </w:tcPr>
          <w:p w14:paraId="003BA193" w14:textId="77777777" w:rsidR="00E9529D" w:rsidRPr="008C5A0F" w:rsidRDefault="00E9529D" w:rsidP="00E9529D">
            <w:pPr>
              <w:spacing w:after="0"/>
              <w:jc w:val="center"/>
              <w:rPr>
                <w:b/>
                <w:sz w:val="18"/>
                <w:szCs w:val="18"/>
              </w:rPr>
            </w:pPr>
          </w:p>
        </w:tc>
        <w:tc>
          <w:tcPr>
            <w:tcW w:w="751" w:type="pct"/>
            <w:vAlign w:val="center"/>
          </w:tcPr>
          <w:p w14:paraId="0AB24093" w14:textId="77777777" w:rsidR="00E9529D" w:rsidRPr="008C5A0F" w:rsidRDefault="00E9529D" w:rsidP="00E9529D">
            <w:pPr>
              <w:spacing w:after="0"/>
              <w:jc w:val="center"/>
              <w:rPr>
                <w:b/>
                <w:sz w:val="18"/>
                <w:szCs w:val="18"/>
              </w:rPr>
            </w:pPr>
          </w:p>
        </w:tc>
      </w:tr>
      <w:tr w:rsidR="00E9529D" w:rsidRPr="008C5A0F" w14:paraId="3E31795F" w14:textId="77777777" w:rsidTr="000612D8">
        <w:tc>
          <w:tcPr>
            <w:tcW w:w="294" w:type="pct"/>
            <w:vAlign w:val="center"/>
          </w:tcPr>
          <w:p w14:paraId="5CCA933A" w14:textId="7D88DCAA" w:rsidR="00E9529D" w:rsidRPr="005114DF" w:rsidRDefault="00E9529D" w:rsidP="00E9529D">
            <w:pPr>
              <w:spacing w:after="0"/>
              <w:jc w:val="center"/>
              <w:rPr>
                <w:sz w:val="18"/>
                <w:szCs w:val="18"/>
              </w:rPr>
            </w:pPr>
            <w:r>
              <w:rPr>
                <w:sz w:val="18"/>
                <w:szCs w:val="18"/>
              </w:rPr>
              <w:t>44</w:t>
            </w:r>
          </w:p>
        </w:tc>
        <w:tc>
          <w:tcPr>
            <w:tcW w:w="2452" w:type="pct"/>
            <w:vAlign w:val="center"/>
          </w:tcPr>
          <w:p w14:paraId="627EFDBF" w14:textId="0ABF6BC0" w:rsidR="00E9529D" w:rsidRPr="00E9529D" w:rsidRDefault="00E9529D" w:rsidP="00E9529D">
            <w:pPr>
              <w:spacing w:after="0"/>
              <w:rPr>
                <w:rFonts w:eastAsia="SimSun;宋体" w:cs="Calibri"/>
                <w:sz w:val="20"/>
                <w:szCs w:val="20"/>
              </w:rPr>
            </w:pPr>
            <w:r w:rsidRPr="00E9529D">
              <w:rPr>
                <w:rFonts w:eastAsia="SimSun;宋体"/>
                <w:sz w:val="20"/>
                <w:szCs w:val="20"/>
              </w:rPr>
              <w:t xml:space="preserve">Λειτουργικό Σύστημα: </w:t>
            </w:r>
            <w:r w:rsidRPr="00E9529D">
              <w:rPr>
                <w:rFonts w:eastAsia="SimSun;宋体"/>
                <w:sz w:val="20"/>
                <w:szCs w:val="20"/>
                <w:lang w:val="it-IT"/>
              </w:rPr>
              <w:t>Microsoft</w:t>
            </w:r>
            <w:r w:rsidRPr="00E9529D">
              <w:rPr>
                <w:rFonts w:eastAsia="SimSun;宋体"/>
                <w:sz w:val="20"/>
                <w:szCs w:val="20"/>
              </w:rPr>
              <w:t xml:space="preserve"> </w:t>
            </w:r>
            <w:r w:rsidRPr="00E9529D">
              <w:rPr>
                <w:rFonts w:eastAsia="SimSun;宋体"/>
                <w:sz w:val="20"/>
                <w:szCs w:val="20"/>
                <w:lang w:val="it-IT"/>
              </w:rPr>
              <w:t>Windows</w:t>
            </w:r>
            <w:r w:rsidRPr="00E9529D">
              <w:rPr>
                <w:rFonts w:eastAsia="SimSun;宋体"/>
                <w:sz w:val="20"/>
                <w:szCs w:val="20"/>
              </w:rPr>
              <w:t xml:space="preserve"> 11 </w:t>
            </w:r>
            <w:r w:rsidRPr="00E9529D">
              <w:rPr>
                <w:rFonts w:eastAsia="SimSun;宋体"/>
                <w:sz w:val="20"/>
                <w:szCs w:val="20"/>
                <w:lang w:val="it-IT"/>
              </w:rPr>
              <w:t>Pro</w:t>
            </w:r>
            <w:r w:rsidRPr="00E9529D">
              <w:rPr>
                <w:rFonts w:eastAsia="SimSun;宋体"/>
                <w:sz w:val="20"/>
                <w:szCs w:val="20"/>
              </w:rPr>
              <w:t xml:space="preserve"> 64-</w:t>
            </w:r>
            <w:r w:rsidRPr="00E9529D">
              <w:rPr>
                <w:rFonts w:eastAsia="SimSun;宋体"/>
                <w:sz w:val="20"/>
                <w:szCs w:val="20"/>
                <w:lang w:val="it-IT"/>
              </w:rPr>
              <w:t>bit</w:t>
            </w:r>
            <w:r w:rsidRPr="00E9529D">
              <w:rPr>
                <w:rFonts w:eastAsia="SimSun;宋体"/>
                <w:sz w:val="20"/>
                <w:szCs w:val="20"/>
              </w:rPr>
              <w:t xml:space="preserve"> ή νεότερη έκδοση</w:t>
            </w:r>
          </w:p>
        </w:tc>
        <w:tc>
          <w:tcPr>
            <w:tcW w:w="751" w:type="pct"/>
            <w:vAlign w:val="center"/>
          </w:tcPr>
          <w:p w14:paraId="3CD974E2" w14:textId="3A3DFC87" w:rsidR="00E9529D" w:rsidRPr="00E9529D" w:rsidRDefault="00E9529D" w:rsidP="00E9529D">
            <w:pPr>
              <w:spacing w:after="0"/>
              <w:jc w:val="center"/>
              <w:rPr>
                <w:rFonts w:eastAsia="SimSun;宋体" w:cs="Calibri"/>
                <w:b/>
                <w:sz w:val="20"/>
                <w:szCs w:val="20"/>
              </w:rPr>
            </w:pPr>
            <w:r w:rsidRPr="00E9529D">
              <w:rPr>
                <w:rFonts w:eastAsia="SimSun;宋体"/>
                <w:b/>
                <w:sz w:val="20"/>
                <w:szCs w:val="20"/>
              </w:rPr>
              <w:t>ΝΑΙ</w:t>
            </w:r>
          </w:p>
        </w:tc>
        <w:tc>
          <w:tcPr>
            <w:tcW w:w="751" w:type="pct"/>
            <w:vAlign w:val="center"/>
          </w:tcPr>
          <w:p w14:paraId="7D65DC89" w14:textId="77777777" w:rsidR="00E9529D" w:rsidRPr="008C5A0F" w:rsidRDefault="00E9529D" w:rsidP="00E9529D">
            <w:pPr>
              <w:spacing w:after="0"/>
              <w:jc w:val="center"/>
              <w:rPr>
                <w:b/>
                <w:sz w:val="18"/>
                <w:szCs w:val="18"/>
              </w:rPr>
            </w:pPr>
          </w:p>
        </w:tc>
        <w:tc>
          <w:tcPr>
            <w:tcW w:w="751" w:type="pct"/>
            <w:vAlign w:val="center"/>
          </w:tcPr>
          <w:p w14:paraId="47CA7D30" w14:textId="77777777" w:rsidR="00E9529D" w:rsidRPr="008C5A0F" w:rsidRDefault="00E9529D" w:rsidP="00E9529D">
            <w:pPr>
              <w:spacing w:after="0"/>
              <w:jc w:val="center"/>
              <w:rPr>
                <w:b/>
                <w:sz w:val="18"/>
                <w:szCs w:val="18"/>
              </w:rPr>
            </w:pPr>
          </w:p>
        </w:tc>
      </w:tr>
      <w:tr w:rsidR="00E9529D" w:rsidRPr="008C5A0F" w14:paraId="1B871DAF" w14:textId="77777777" w:rsidTr="000612D8">
        <w:tc>
          <w:tcPr>
            <w:tcW w:w="294" w:type="pct"/>
            <w:vAlign w:val="center"/>
          </w:tcPr>
          <w:p w14:paraId="0B0A10AD" w14:textId="24D10414" w:rsidR="00E9529D" w:rsidRPr="005114DF" w:rsidRDefault="00E9529D" w:rsidP="00E9529D">
            <w:pPr>
              <w:spacing w:after="0"/>
              <w:jc w:val="center"/>
              <w:rPr>
                <w:sz w:val="18"/>
                <w:szCs w:val="18"/>
              </w:rPr>
            </w:pPr>
            <w:r>
              <w:rPr>
                <w:sz w:val="18"/>
                <w:szCs w:val="18"/>
              </w:rPr>
              <w:t>45</w:t>
            </w:r>
          </w:p>
        </w:tc>
        <w:tc>
          <w:tcPr>
            <w:tcW w:w="2452" w:type="pct"/>
            <w:vAlign w:val="center"/>
          </w:tcPr>
          <w:p w14:paraId="1C2E6430" w14:textId="5F60A11A" w:rsidR="00E9529D" w:rsidRPr="00E9529D" w:rsidRDefault="00E9529D" w:rsidP="00E9529D">
            <w:pPr>
              <w:spacing w:after="0"/>
              <w:rPr>
                <w:rFonts w:eastAsia="SimSun;宋体" w:cs="Calibri"/>
                <w:sz w:val="20"/>
                <w:szCs w:val="20"/>
              </w:rPr>
            </w:pPr>
            <w:r w:rsidRPr="00E9529D">
              <w:rPr>
                <w:rFonts w:eastAsia="SimSun;宋体"/>
                <w:sz w:val="20"/>
                <w:szCs w:val="20"/>
              </w:rPr>
              <w:t xml:space="preserve">Να αναφερθούν τα στοιχεία που χρησιμοποιούνται για την εξοικονόμηση ενέργειας. </w:t>
            </w:r>
            <w:r w:rsidRPr="00E9529D">
              <w:rPr>
                <w:rFonts w:eastAsia="SimSun;宋体"/>
                <w:sz w:val="20"/>
                <w:szCs w:val="20"/>
                <w:lang w:val="en-US"/>
              </w:rPr>
              <w:t>(π.χ δυνατότητα μέσω λειτουργικού συστήματος).</w:t>
            </w:r>
          </w:p>
        </w:tc>
        <w:tc>
          <w:tcPr>
            <w:tcW w:w="751" w:type="pct"/>
            <w:vAlign w:val="center"/>
          </w:tcPr>
          <w:p w14:paraId="3AC646C7" w14:textId="4775F4D8" w:rsidR="00E9529D" w:rsidRPr="00E9529D" w:rsidRDefault="00E9529D" w:rsidP="00E9529D">
            <w:pPr>
              <w:spacing w:after="0"/>
              <w:jc w:val="center"/>
              <w:rPr>
                <w:rFonts w:eastAsia="SimSun;宋体" w:cs="Calibri"/>
                <w:b/>
                <w:sz w:val="20"/>
                <w:szCs w:val="20"/>
              </w:rPr>
            </w:pPr>
            <w:r w:rsidRPr="00E9529D">
              <w:rPr>
                <w:rFonts w:eastAsia="SimSun;宋体"/>
                <w:b/>
                <w:sz w:val="20"/>
                <w:szCs w:val="20"/>
              </w:rPr>
              <w:t>ΝΑΙ</w:t>
            </w:r>
          </w:p>
        </w:tc>
        <w:tc>
          <w:tcPr>
            <w:tcW w:w="751" w:type="pct"/>
            <w:vAlign w:val="center"/>
          </w:tcPr>
          <w:p w14:paraId="639602C1" w14:textId="77777777" w:rsidR="00E9529D" w:rsidRPr="008C5A0F" w:rsidRDefault="00E9529D" w:rsidP="00E9529D">
            <w:pPr>
              <w:spacing w:after="0"/>
              <w:jc w:val="center"/>
              <w:rPr>
                <w:b/>
                <w:sz w:val="18"/>
                <w:szCs w:val="18"/>
              </w:rPr>
            </w:pPr>
          </w:p>
        </w:tc>
        <w:tc>
          <w:tcPr>
            <w:tcW w:w="751" w:type="pct"/>
            <w:vAlign w:val="center"/>
          </w:tcPr>
          <w:p w14:paraId="0CF48460" w14:textId="77777777" w:rsidR="00E9529D" w:rsidRPr="008C5A0F" w:rsidRDefault="00E9529D" w:rsidP="00E9529D">
            <w:pPr>
              <w:spacing w:after="0"/>
              <w:jc w:val="center"/>
              <w:rPr>
                <w:b/>
                <w:sz w:val="18"/>
                <w:szCs w:val="18"/>
              </w:rPr>
            </w:pPr>
          </w:p>
        </w:tc>
      </w:tr>
      <w:tr w:rsidR="00E9529D" w:rsidRPr="008C5A0F" w14:paraId="381AB2C2" w14:textId="77777777" w:rsidTr="000612D8">
        <w:tc>
          <w:tcPr>
            <w:tcW w:w="294" w:type="pct"/>
            <w:vAlign w:val="center"/>
          </w:tcPr>
          <w:p w14:paraId="298A8F01" w14:textId="2052D95A" w:rsidR="00E9529D" w:rsidRPr="005114DF" w:rsidRDefault="00E9529D" w:rsidP="00E9529D">
            <w:pPr>
              <w:spacing w:after="0"/>
              <w:jc w:val="center"/>
              <w:rPr>
                <w:sz w:val="18"/>
                <w:szCs w:val="18"/>
              </w:rPr>
            </w:pPr>
            <w:r>
              <w:rPr>
                <w:sz w:val="18"/>
                <w:szCs w:val="18"/>
              </w:rPr>
              <w:t>46</w:t>
            </w:r>
          </w:p>
        </w:tc>
        <w:tc>
          <w:tcPr>
            <w:tcW w:w="2452" w:type="pct"/>
            <w:vAlign w:val="center"/>
          </w:tcPr>
          <w:p w14:paraId="439CD754" w14:textId="6D34D8C4" w:rsidR="00E9529D" w:rsidRPr="00E9529D" w:rsidRDefault="00E9529D" w:rsidP="00E9529D">
            <w:pPr>
              <w:spacing w:after="0"/>
              <w:rPr>
                <w:rFonts w:eastAsia="SimSun;宋体" w:cs="Calibri"/>
                <w:sz w:val="20"/>
                <w:szCs w:val="20"/>
              </w:rPr>
            </w:pPr>
            <w:r w:rsidRPr="00E9529D">
              <w:rPr>
                <w:rFonts w:eastAsia="SimSun;宋体"/>
                <w:sz w:val="20"/>
                <w:szCs w:val="20"/>
              </w:rPr>
              <w:t xml:space="preserve">Να αναφερθούν </w:t>
            </w:r>
            <w:r w:rsidRPr="00E9529D">
              <w:rPr>
                <w:rFonts w:eastAsia="SimSun;宋体"/>
                <w:sz w:val="20"/>
                <w:szCs w:val="20"/>
                <w:lang w:val="en-US"/>
              </w:rPr>
              <w:t>ISO</w:t>
            </w:r>
            <w:r w:rsidRPr="00E9529D">
              <w:rPr>
                <w:rFonts w:eastAsia="SimSun;宋体"/>
                <w:sz w:val="20"/>
                <w:szCs w:val="20"/>
              </w:rPr>
              <w:t xml:space="preserve"> και λοιπά κατασκευαστικά </w:t>
            </w:r>
            <w:r w:rsidRPr="00E9529D">
              <w:rPr>
                <w:rFonts w:eastAsia="SimSun;宋体"/>
                <w:sz w:val="20"/>
                <w:szCs w:val="20"/>
                <w:lang w:val="en-US"/>
              </w:rPr>
              <w:t>standards</w:t>
            </w:r>
            <w:r w:rsidRPr="00E9529D">
              <w:rPr>
                <w:rFonts w:eastAsia="SimSun;宋体"/>
                <w:sz w:val="20"/>
                <w:szCs w:val="20"/>
              </w:rPr>
              <w:t xml:space="preserve"> και να προσκομιστούν τα σχετικά πιστοποιητικά</w:t>
            </w:r>
          </w:p>
        </w:tc>
        <w:tc>
          <w:tcPr>
            <w:tcW w:w="751" w:type="pct"/>
            <w:vAlign w:val="center"/>
          </w:tcPr>
          <w:p w14:paraId="72FD93AB" w14:textId="2B7F9A53" w:rsidR="00E9529D" w:rsidRPr="00E9529D" w:rsidRDefault="00E9529D" w:rsidP="00E9529D">
            <w:pPr>
              <w:spacing w:after="0"/>
              <w:jc w:val="center"/>
              <w:rPr>
                <w:rFonts w:eastAsia="SimSun;宋体" w:cs="Calibri"/>
                <w:b/>
                <w:sz w:val="20"/>
                <w:szCs w:val="20"/>
              </w:rPr>
            </w:pPr>
            <w:r w:rsidRPr="00E9529D">
              <w:rPr>
                <w:rFonts w:eastAsia="SimSun;宋体"/>
                <w:b/>
                <w:sz w:val="20"/>
                <w:szCs w:val="20"/>
                <w:lang w:val="en-US"/>
              </w:rPr>
              <w:t>NAI</w:t>
            </w:r>
          </w:p>
        </w:tc>
        <w:tc>
          <w:tcPr>
            <w:tcW w:w="751" w:type="pct"/>
            <w:vAlign w:val="center"/>
          </w:tcPr>
          <w:p w14:paraId="05170561" w14:textId="77777777" w:rsidR="00E9529D" w:rsidRPr="008C5A0F" w:rsidRDefault="00E9529D" w:rsidP="00E9529D">
            <w:pPr>
              <w:spacing w:after="0"/>
              <w:jc w:val="center"/>
              <w:rPr>
                <w:b/>
                <w:sz w:val="18"/>
                <w:szCs w:val="18"/>
              </w:rPr>
            </w:pPr>
          </w:p>
        </w:tc>
        <w:tc>
          <w:tcPr>
            <w:tcW w:w="751" w:type="pct"/>
            <w:vAlign w:val="center"/>
          </w:tcPr>
          <w:p w14:paraId="5F361043" w14:textId="77777777" w:rsidR="00E9529D" w:rsidRPr="008C5A0F" w:rsidRDefault="00E9529D" w:rsidP="00E9529D">
            <w:pPr>
              <w:spacing w:after="0"/>
              <w:jc w:val="center"/>
              <w:rPr>
                <w:b/>
                <w:sz w:val="18"/>
                <w:szCs w:val="18"/>
              </w:rPr>
            </w:pPr>
          </w:p>
        </w:tc>
      </w:tr>
      <w:tr w:rsidR="00950DF9" w:rsidRPr="008C5A0F" w14:paraId="2FE56535" w14:textId="77777777" w:rsidTr="000612D8">
        <w:tc>
          <w:tcPr>
            <w:tcW w:w="294" w:type="pct"/>
            <w:shd w:val="clear" w:color="auto" w:fill="D0CECE" w:themeFill="background2" w:themeFillShade="E6"/>
            <w:vAlign w:val="center"/>
          </w:tcPr>
          <w:p w14:paraId="21D30061" w14:textId="77777777" w:rsidR="00950DF9" w:rsidRPr="00A9160B" w:rsidRDefault="00950DF9" w:rsidP="00950DF9">
            <w:pPr>
              <w:spacing w:after="0"/>
              <w:jc w:val="center"/>
              <w:rPr>
                <w:sz w:val="20"/>
                <w:szCs w:val="20"/>
              </w:rPr>
            </w:pPr>
          </w:p>
        </w:tc>
        <w:tc>
          <w:tcPr>
            <w:tcW w:w="2452" w:type="pct"/>
            <w:shd w:val="clear" w:color="auto" w:fill="D0CECE" w:themeFill="background2" w:themeFillShade="E6"/>
            <w:vAlign w:val="center"/>
          </w:tcPr>
          <w:p w14:paraId="36C25D03" w14:textId="77777777" w:rsidR="00950DF9" w:rsidRPr="00A9160B" w:rsidRDefault="00950DF9" w:rsidP="00950DF9">
            <w:pPr>
              <w:spacing w:after="0"/>
              <w:rPr>
                <w:rFonts w:eastAsia="SimSun;宋体" w:cs="Calibri"/>
                <w:b/>
                <w:bCs/>
                <w:sz w:val="20"/>
                <w:szCs w:val="20"/>
              </w:rPr>
            </w:pPr>
            <w:r w:rsidRPr="00A9160B">
              <w:rPr>
                <w:rFonts w:eastAsia="SimSun;宋体" w:cs="Calibri"/>
                <w:b/>
                <w:bCs/>
                <w:sz w:val="18"/>
                <w:szCs w:val="18"/>
              </w:rPr>
              <w:t>Εγγύηση</w:t>
            </w:r>
          </w:p>
        </w:tc>
        <w:tc>
          <w:tcPr>
            <w:tcW w:w="751" w:type="pct"/>
            <w:shd w:val="clear" w:color="auto" w:fill="D0CECE" w:themeFill="background2" w:themeFillShade="E6"/>
            <w:vAlign w:val="center"/>
          </w:tcPr>
          <w:p w14:paraId="5976FDEA" w14:textId="77777777" w:rsidR="00950DF9" w:rsidRPr="00311DAE" w:rsidRDefault="00950DF9" w:rsidP="00950DF9">
            <w:pPr>
              <w:spacing w:after="0"/>
              <w:jc w:val="center"/>
              <w:rPr>
                <w:rFonts w:eastAsia="SimSun;宋体" w:cs="Calibri"/>
                <w:b/>
                <w:sz w:val="20"/>
                <w:szCs w:val="20"/>
              </w:rPr>
            </w:pPr>
          </w:p>
        </w:tc>
        <w:tc>
          <w:tcPr>
            <w:tcW w:w="751" w:type="pct"/>
            <w:shd w:val="clear" w:color="auto" w:fill="D0CECE" w:themeFill="background2" w:themeFillShade="E6"/>
            <w:vAlign w:val="center"/>
          </w:tcPr>
          <w:p w14:paraId="44F7D69F" w14:textId="77777777" w:rsidR="00950DF9" w:rsidRPr="008C5A0F" w:rsidRDefault="00950DF9" w:rsidP="00950DF9">
            <w:pPr>
              <w:spacing w:after="0"/>
              <w:jc w:val="center"/>
              <w:rPr>
                <w:b/>
                <w:sz w:val="18"/>
                <w:szCs w:val="18"/>
              </w:rPr>
            </w:pPr>
          </w:p>
        </w:tc>
        <w:tc>
          <w:tcPr>
            <w:tcW w:w="751" w:type="pct"/>
            <w:shd w:val="clear" w:color="auto" w:fill="D0CECE" w:themeFill="background2" w:themeFillShade="E6"/>
            <w:vAlign w:val="center"/>
          </w:tcPr>
          <w:p w14:paraId="72F158B7" w14:textId="77777777" w:rsidR="00950DF9" w:rsidRPr="008C5A0F" w:rsidRDefault="00950DF9" w:rsidP="00950DF9">
            <w:pPr>
              <w:spacing w:after="0"/>
              <w:jc w:val="center"/>
              <w:rPr>
                <w:b/>
                <w:sz w:val="18"/>
                <w:szCs w:val="18"/>
              </w:rPr>
            </w:pPr>
          </w:p>
        </w:tc>
      </w:tr>
      <w:tr w:rsidR="00950DF9" w:rsidRPr="008C5A0F" w14:paraId="6C50D43A" w14:textId="77777777" w:rsidTr="000612D8">
        <w:tc>
          <w:tcPr>
            <w:tcW w:w="294" w:type="pct"/>
            <w:vAlign w:val="center"/>
          </w:tcPr>
          <w:p w14:paraId="0E687E7E" w14:textId="26AB0ABC" w:rsidR="00950DF9" w:rsidRPr="00E9529D" w:rsidRDefault="00E9529D" w:rsidP="00950DF9">
            <w:pPr>
              <w:spacing w:after="0"/>
              <w:jc w:val="center"/>
              <w:rPr>
                <w:sz w:val="18"/>
                <w:szCs w:val="18"/>
              </w:rPr>
            </w:pPr>
            <w:r w:rsidRPr="00E9529D">
              <w:rPr>
                <w:sz w:val="18"/>
                <w:szCs w:val="18"/>
              </w:rPr>
              <w:t>47</w:t>
            </w:r>
          </w:p>
        </w:tc>
        <w:tc>
          <w:tcPr>
            <w:tcW w:w="2452" w:type="pct"/>
            <w:vAlign w:val="center"/>
          </w:tcPr>
          <w:p w14:paraId="59C97240" w14:textId="77777777" w:rsidR="00950DF9" w:rsidRPr="00A9160B" w:rsidRDefault="00950DF9" w:rsidP="00950DF9">
            <w:pPr>
              <w:spacing w:after="0"/>
              <w:rPr>
                <w:rFonts w:eastAsia="SimSun;宋体" w:cs="Calibri"/>
                <w:sz w:val="20"/>
                <w:szCs w:val="20"/>
              </w:rPr>
            </w:pPr>
            <w:r w:rsidRPr="00A9160B">
              <w:rPr>
                <w:rFonts w:eastAsia="SimSun;宋体" w:cs="Calibri"/>
                <w:sz w:val="20"/>
                <w:szCs w:val="20"/>
              </w:rPr>
              <w:t>Χρονική διάρκειας εξοπλισμού 3 + 1 έτη</w:t>
            </w:r>
          </w:p>
        </w:tc>
        <w:tc>
          <w:tcPr>
            <w:tcW w:w="751" w:type="pct"/>
            <w:vAlign w:val="center"/>
          </w:tcPr>
          <w:p w14:paraId="2030F039" w14:textId="77777777" w:rsidR="00950DF9" w:rsidRPr="001B103A" w:rsidRDefault="00950DF9" w:rsidP="00950DF9">
            <w:pPr>
              <w:spacing w:after="0"/>
              <w:rPr>
                <w:rFonts w:eastAsia="SimSun;宋体" w:cs="Calibri"/>
                <w:b/>
                <w:sz w:val="20"/>
                <w:szCs w:val="20"/>
              </w:rPr>
            </w:pPr>
            <w:r>
              <w:rPr>
                <w:rFonts w:eastAsia="SimSun;宋体"/>
                <w:b/>
              </w:rPr>
              <w:t xml:space="preserve"> </w:t>
            </w:r>
            <w:r w:rsidRPr="00A37E7C">
              <w:rPr>
                <w:rFonts w:eastAsia="SimSun;宋体"/>
                <w:b/>
              </w:rPr>
              <w:sym w:font="Symbol" w:char="F0B3"/>
            </w:r>
            <w:r>
              <w:rPr>
                <w:rFonts w:eastAsia="SimSun;宋体"/>
                <w:b/>
              </w:rPr>
              <w:t xml:space="preserve"> </w:t>
            </w:r>
            <w:r w:rsidRPr="00C523F1">
              <w:rPr>
                <w:rFonts w:eastAsia="SimSun;宋体"/>
                <w:bCs/>
              </w:rPr>
              <w:t>(</w:t>
            </w:r>
            <w:r w:rsidRPr="001B103A">
              <w:rPr>
                <w:rFonts w:eastAsia="SimSun;宋体" w:cs="Calibri"/>
                <w:b/>
                <w:sz w:val="18"/>
                <w:szCs w:val="18"/>
              </w:rPr>
              <w:t>3 + 1</w:t>
            </w:r>
            <w:r>
              <w:rPr>
                <w:rFonts w:eastAsia="SimSun;宋体" w:cs="Calibri"/>
                <w:b/>
                <w:sz w:val="18"/>
                <w:szCs w:val="18"/>
              </w:rPr>
              <w:t>)</w:t>
            </w:r>
            <w:r w:rsidRPr="001B103A">
              <w:rPr>
                <w:rFonts w:eastAsia="SimSun;宋体" w:cs="Calibri"/>
                <w:b/>
                <w:sz w:val="18"/>
                <w:szCs w:val="18"/>
              </w:rPr>
              <w:t xml:space="preserve"> έτη</w:t>
            </w:r>
          </w:p>
        </w:tc>
        <w:tc>
          <w:tcPr>
            <w:tcW w:w="751" w:type="pct"/>
            <w:vAlign w:val="center"/>
          </w:tcPr>
          <w:p w14:paraId="107C6E90" w14:textId="77777777" w:rsidR="00950DF9" w:rsidRPr="008C5A0F" w:rsidRDefault="00950DF9" w:rsidP="00950DF9">
            <w:pPr>
              <w:spacing w:after="0"/>
              <w:jc w:val="center"/>
              <w:rPr>
                <w:b/>
                <w:sz w:val="18"/>
                <w:szCs w:val="18"/>
              </w:rPr>
            </w:pPr>
          </w:p>
        </w:tc>
        <w:tc>
          <w:tcPr>
            <w:tcW w:w="751" w:type="pct"/>
            <w:vAlign w:val="center"/>
          </w:tcPr>
          <w:p w14:paraId="10AA321A" w14:textId="77777777" w:rsidR="00950DF9" w:rsidRPr="008C5A0F" w:rsidRDefault="00950DF9" w:rsidP="00950DF9">
            <w:pPr>
              <w:spacing w:after="0"/>
              <w:jc w:val="center"/>
              <w:rPr>
                <w:b/>
                <w:sz w:val="18"/>
                <w:szCs w:val="18"/>
              </w:rPr>
            </w:pPr>
          </w:p>
        </w:tc>
      </w:tr>
      <w:tr w:rsidR="00950DF9" w:rsidRPr="008C5A0F" w14:paraId="4C585C8B" w14:textId="77777777" w:rsidTr="000612D8">
        <w:tc>
          <w:tcPr>
            <w:tcW w:w="294" w:type="pct"/>
            <w:vAlign w:val="center"/>
          </w:tcPr>
          <w:p w14:paraId="73EAAB87" w14:textId="2EB5141E" w:rsidR="00950DF9" w:rsidRPr="00E9529D" w:rsidRDefault="00E9529D" w:rsidP="00950DF9">
            <w:pPr>
              <w:spacing w:after="0"/>
              <w:jc w:val="center"/>
              <w:rPr>
                <w:sz w:val="18"/>
                <w:szCs w:val="18"/>
              </w:rPr>
            </w:pPr>
            <w:r w:rsidRPr="00E9529D">
              <w:rPr>
                <w:sz w:val="18"/>
                <w:szCs w:val="18"/>
              </w:rPr>
              <w:t>48</w:t>
            </w:r>
          </w:p>
        </w:tc>
        <w:tc>
          <w:tcPr>
            <w:tcW w:w="2452" w:type="pct"/>
            <w:vAlign w:val="center"/>
          </w:tcPr>
          <w:p w14:paraId="0CC360FE" w14:textId="77777777" w:rsidR="00950DF9" w:rsidRPr="00A9160B" w:rsidRDefault="00950DF9" w:rsidP="00950DF9">
            <w:pPr>
              <w:spacing w:after="0"/>
              <w:rPr>
                <w:rFonts w:eastAsia="SimSun;宋体" w:cs="Calibri"/>
                <w:sz w:val="20"/>
                <w:szCs w:val="20"/>
              </w:rPr>
            </w:pPr>
            <w:r w:rsidRPr="00A9160B">
              <w:rPr>
                <w:rFonts w:eastAsia="SimSun;宋体" w:cs="Calibri"/>
                <w:sz w:val="20"/>
                <w:szCs w:val="20"/>
              </w:rPr>
              <w:t xml:space="preserve"> </w:t>
            </w:r>
            <w:r w:rsidRPr="00A9160B">
              <w:rPr>
                <w:rFonts w:eastAsia="SimSun;宋体" w:cs="Calibri"/>
                <w:sz w:val="20"/>
                <w:szCs w:val="20"/>
                <w:lang w:val="en-US"/>
              </w:rPr>
              <w:t>SLA</w:t>
            </w:r>
            <w:r w:rsidRPr="00A9160B">
              <w:rPr>
                <w:rFonts w:eastAsia="SimSun;宋体" w:cs="Calibri"/>
                <w:sz w:val="20"/>
                <w:szCs w:val="20"/>
              </w:rPr>
              <w:t xml:space="preserve">: Μέγιστη αποδεκτή μη διαθεσιμότητα για κάθε μονάδα εξοπλισμού πέραν του </w:t>
            </w:r>
            <w:r w:rsidRPr="00A9160B">
              <w:rPr>
                <w:rFonts w:eastAsia="SimSun;宋体" w:cs="Calibri"/>
                <w:sz w:val="20"/>
                <w:szCs w:val="20"/>
                <w:lang w:val="en-US"/>
              </w:rPr>
              <w:t>NBD</w:t>
            </w:r>
          </w:p>
        </w:tc>
        <w:tc>
          <w:tcPr>
            <w:tcW w:w="751" w:type="pct"/>
            <w:vAlign w:val="center"/>
          </w:tcPr>
          <w:p w14:paraId="3E6CA8FF" w14:textId="77777777" w:rsidR="00950DF9" w:rsidRPr="00EF04BE" w:rsidRDefault="00950DF9" w:rsidP="00950DF9">
            <w:pPr>
              <w:spacing w:after="0"/>
              <w:jc w:val="center"/>
              <w:rPr>
                <w:rFonts w:eastAsia="SimSun;宋体" w:cs="Calibri"/>
                <w:b/>
                <w:sz w:val="18"/>
                <w:szCs w:val="18"/>
              </w:rPr>
            </w:pPr>
            <w:r>
              <w:rPr>
                <w:rFonts w:eastAsia="SimSun;宋体"/>
                <w:b/>
                <w:sz w:val="18"/>
                <w:szCs w:val="18"/>
              </w:rPr>
              <w:t>≤</w:t>
            </w:r>
            <w:r w:rsidRPr="00FE632D">
              <w:rPr>
                <w:rFonts w:eastAsia="SimSun;宋体" w:cs="Calibri"/>
                <w:b/>
                <w:sz w:val="18"/>
                <w:szCs w:val="18"/>
              </w:rPr>
              <w:t xml:space="preserve"> </w:t>
            </w:r>
            <w:r>
              <w:rPr>
                <w:rFonts w:eastAsia="SimSun;宋体" w:cs="Calibri"/>
                <w:b/>
                <w:sz w:val="18"/>
                <w:szCs w:val="18"/>
              </w:rPr>
              <w:t>8</w:t>
            </w:r>
            <w:r>
              <w:rPr>
                <w:rFonts w:eastAsia="SimSun;宋体" w:cs="Calibri"/>
                <w:b/>
                <w:sz w:val="18"/>
                <w:szCs w:val="18"/>
                <w:lang w:val="en-US"/>
              </w:rPr>
              <w:t xml:space="preserve"> </w:t>
            </w:r>
            <w:r>
              <w:rPr>
                <w:rFonts w:eastAsia="SimSun;宋体" w:cs="Calibri"/>
                <w:b/>
                <w:sz w:val="18"/>
                <w:szCs w:val="18"/>
              </w:rPr>
              <w:t>ωρών</w:t>
            </w:r>
          </w:p>
        </w:tc>
        <w:tc>
          <w:tcPr>
            <w:tcW w:w="751" w:type="pct"/>
            <w:vAlign w:val="center"/>
          </w:tcPr>
          <w:p w14:paraId="699C055E" w14:textId="77777777" w:rsidR="00950DF9" w:rsidRPr="008C5A0F" w:rsidRDefault="00950DF9" w:rsidP="00950DF9">
            <w:pPr>
              <w:spacing w:after="0"/>
              <w:jc w:val="center"/>
              <w:rPr>
                <w:b/>
                <w:sz w:val="18"/>
                <w:szCs w:val="18"/>
              </w:rPr>
            </w:pPr>
          </w:p>
        </w:tc>
        <w:tc>
          <w:tcPr>
            <w:tcW w:w="751" w:type="pct"/>
            <w:vAlign w:val="center"/>
          </w:tcPr>
          <w:p w14:paraId="2186D2F9" w14:textId="77777777" w:rsidR="00950DF9" w:rsidRPr="008C5A0F" w:rsidRDefault="00950DF9" w:rsidP="00950DF9">
            <w:pPr>
              <w:spacing w:after="0"/>
              <w:jc w:val="center"/>
              <w:rPr>
                <w:b/>
                <w:sz w:val="18"/>
                <w:szCs w:val="18"/>
              </w:rPr>
            </w:pPr>
          </w:p>
        </w:tc>
      </w:tr>
    </w:tbl>
    <w:p w14:paraId="5613507F" w14:textId="77777777" w:rsidR="00A2423E" w:rsidRDefault="00A2423E" w:rsidP="00A2423E">
      <w:pPr>
        <w:rPr>
          <w:rFonts w:eastAsia="SimSun"/>
        </w:rPr>
      </w:pPr>
    </w:p>
    <w:p w14:paraId="5A43C4FF" w14:textId="77777777" w:rsidR="00A2423E" w:rsidRDefault="00A2423E" w:rsidP="00A2423E">
      <w:pPr>
        <w:rPr>
          <w:rFonts w:eastAsia="SimSun"/>
        </w:rPr>
      </w:pPr>
    </w:p>
    <w:p w14:paraId="7EC33D90" w14:textId="3CD939C7" w:rsidR="00A2423E" w:rsidRDefault="00A2423E" w:rsidP="00A2423E">
      <w:pPr>
        <w:spacing w:after="0"/>
        <w:rPr>
          <w:rFonts w:eastAsia="SimSun;宋体" w:cs="Calibri"/>
          <w:b/>
        </w:rPr>
      </w:pPr>
      <w:r w:rsidRPr="008E3EDC">
        <w:rPr>
          <w:rFonts w:eastAsia="SimSun;宋体" w:cs="Calibri"/>
          <w:b/>
        </w:rPr>
        <w:t xml:space="preserve">ΠΙΝΑΚΑΣ </w:t>
      </w:r>
      <w:r>
        <w:rPr>
          <w:rFonts w:eastAsia="SimSun;宋体" w:cs="Calibri"/>
          <w:b/>
        </w:rPr>
        <w:t>5</w:t>
      </w:r>
      <w:r w:rsidRPr="008E3EDC">
        <w:rPr>
          <w:rFonts w:eastAsia="SimSun;宋体" w:cs="Calibri"/>
          <w:b/>
        </w:rPr>
        <w:t xml:space="preserve"> – </w:t>
      </w:r>
      <w:r w:rsidRPr="004010DE">
        <w:rPr>
          <w:rFonts w:eastAsia="SimSun;宋体"/>
          <w:b/>
        </w:rPr>
        <w:t xml:space="preserve">Σταθεροί </w:t>
      </w:r>
      <w:r w:rsidRPr="008E3EDC">
        <w:rPr>
          <w:rFonts w:eastAsia="SimSun;宋体" w:cs="Calibri"/>
          <w:b/>
        </w:rPr>
        <w:t xml:space="preserve">Η/Υ – </w:t>
      </w:r>
      <w:r>
        <w:rPr>
          <w:rFonts w:eastAsia="SimSun;宋体" w:cs="Calibri"/>
          <w:b/>
        </w:rPr>
        <w:t>Τ</w:t>
      </w:r>
      <w:r w:rsidRPr="008E3EDC">
        <w:rPr>
          <w:rFonts w:eastAsia="SimSun;宋体" w:cs="Calibri"/>
          <w:b/>
        </w:rPr>
        <w:t xml:space="preserve">ύπος </w:t>
      </w:r>
      <w:r w:rsidR="00206C26">
        <w:rPr>
          <w:rFonts w:eastAsia="SimSun;宋体" w:cs="Calibri"/>
          <w:b/>
        </w:rPr>
        <w:t>2</w:t>
      </w:r>
      <w:r w:rsidRPr="008E3EDC">
        <w:rPr>
          <w:rFonts w:eastAsia="SimSun;宋体" w:cs="Calibri"/>
          <w:b/>
        </w:rPr>
        <w:t xml:space="preserve">: </w:t>
      </w:r>
      <w:r w:rsidR="00206C26">
        <w:rPr>
          <w:rFonts w:eastAsia="SimSun;宋体"/>
          <w:b/>
        </w:rPr>
        <w:t>Χ</w:t>
      </w:r>
      <w:r w:rsidR="00206C26" w:rsidRPr="00DD7BE6">
        <w:rPr>
          <w:rFonts w:eastAsia="SimSun;宋体"/>
          <w:b/>
        </w:rPr>
        <w:t xml:space="preserve">ρήστες αυξημένων απαιτήσεων </w:t>
      </w:r>
      <w:r w:rsidRPr="008E3EDC">
        <w:rPr>
          <w:rFonts w:eastAsia="SimSun;宋体" w:cs="Calibri"/>
          <w:b/>
        </w:rPr>
        <w:t>[10 Μονάδες]</w:t>
      </w:r>
    </w:p>
    <w:p w14:paraId="231DAB76" w14:textId="77777777" w:rsidR="00A2423E" w:rsidRPr="00113448" w:rsidRDefault="00A2423E" w:rsidP="00A2423E">
      <w:pPr>
        <w:rPr>
          <w:rFonts w:eastAsia="SimSun"/>
          <w:color w:val="5B9BD5"/>
        </w:rPr>
      </w:pP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4724"/>
        <w:gridCol w:w="1447"/>
        <w:gridCol w:w="1447"/>
        <w:gridCol w:w="1447"/>
      </w:tblGrid>
      <w:tr w:rsidR="00A2423E" w:rsidRPr="008C5A0F" w14:paraId="1B8D6ABA" w14:textId="77777777" w:rsidTr="000612D8">
        <w:trPr>
          <w:tblHeader/>
        </w:trPr>
        <w:tc>
          <w:tcPr>
            <w:tcW w:w="294" w:type="pct"/>
            <w:shd w:val="clear" w:color="auto" w:fill="BDD6EE" w:themeFill="accent1" w:themeFillTint="66"/>
            <w:vAlign w:val="center"/>
          </w:tcPr>
          <w:p w14:paraId="444781F1" w14:textId="77777777" w:rsidR="00A2423E" w:rsidRPr="00FE632D" w:rsidRDefault="00A2423E" w:rsidP="003B4083">
            <w:pPr>
              <w:spacing w:after="0"/>
              <w:rPr>
                <w:sz w:val="18"/>
                <w:szCs w:val="18"/>
              </w:rPr>
            </w:pPr>
          </w:p>
        </w:tc>
        <w:tc>
          <w:tcPr>
            <w:tcW w:w="2452" w:type="pct"/>
            <w:shd w:val="clear" w:color="auto" w:fill="BDD6EE" w:themeFill="accent1" w:themeFillTint="66"/>
            <w:vAlign w:val="center"/>
          </w:tcPr>
          <w:p w14:paraId="0650DD9C" w14:textId="77777777" w:rsidR="00A2423E" w:rsidRPr="00D40429" w:rsidRDefault="00A2423E" w:rsidP="003B4083">
            <w:pPr>
              <w:spacing w:after="0"/>
              <w:jc w:val="center"/>
              <w:rPr>
                <w:b/>
                <w:bCs/>
                <w:sz w:val="20"/>
                <w:szCs w:val="20"/>
              </w:rPr>
            </w:pPr>
            <w:r w:rsidRPr="00D40429">
              <w:rPr>
                <w:b/>
                <w:bCs/>
                <w:sz w:val="20"/>
                <w:szCs w:val="20"/>
              </w:rPr>
              <w:t>Χαρακτηριστικά – Προδιαγραφές</w:t>
            </w:r>
          </w:p>
        </w:tc>
        <w:tc>
          <w:tcPr>
            <w:tcW w:w="751" w:type="pct"/>
            <w:shd w:val="clear" w:color="auto" w:fill="BDD6EE" w:themeFill="accent1" w:themeFillTint="66"/>
            <w:vAlign w:val="center"/>
          </w:tcPr>
          <w:p w14:paraId="67526217" w14:textId="77777777" w:rsidR="00A2423E" w:rsidRPr="00D40429" w:rsidRDefault="00A2423E" w:rsidP="003B4083">
            <w:pPr>
              <w:spacing w:after="0"/>
              <w:jc w:val="center"/>
              <w:rPr>
                <w:b/>
                <w:bCs/>
                <w:sz w:val="20"/>
                <w:szCs w:val="20"/>
              </w:rPr>
            </w:pPr>
            <w:r w:rsidRPr="00D40429">
              <w:rPr>
                <w:b/>
                <w:bCs/>
                <w:sz w:val="20"/>
                <w:szCs w:val="20"/>
              </w:rPr>
              <w:t>Απαίτηση</w:t>
            </w:r>
          </w:p>
        </w:tc>
        <w:tc>
          <w:tcPr>
            <w:tcW w:w="751" w:type="pct"/>
            <w:shd w:val="clear" w:color="auto" w:fill="BDD6EE" w:themeFill="accent1" w:themeFillTint="66"/>
            <w:vAlign w:val="center"/>
          </w:tcPr>
          <w:p w14:paraId="5E8A03F1" w14:textId="77777777" w:rsidR="00A2423E" w:rsidRPr="00D40429" w:rsidRDefault="00A2423E" w:rsidP="003B4083">
            <w:pPr>
              <w:spacing w:after="0"/>
              <w:jc w:val="center"/>
              <w:rPr>
                <w:b/>
                <w:bCs/>
                <w:sz w:val="20"/>
                <w:szCs w:val="20"/>
              </w:rPr>
            </w:pPr>
            <w:r w:rsidRPr="00D40429">
              <w:rPr>
                <w:b/>
                <w:bCs/>
                <w:sz w:val="20"/>
                <w:szCs w:val="20"/>
              </w:rPr>
              <w:t xml:space="preserve">Απάντηση </w:t>
            </w:r>
          </w:p>
        </w:tc>
        <w:tc>
          <w:tcPr>
            <w:tcW w:w="751" w:type="pct"/>
            <w:shd w:val="clear" w:color="auto" w:fill="BDD6EE" w:themeFill="accent1" w:themeFillTint="66"/>
            <w:vAlign w:val="center"/>
          </w:tcPr>
          <w:p w14:paraId="6FC60A7E" w14:textId="77777777" w:rsidR="00A2423E" w:rsidRPr="00D40429" w:rsidRDefault="00A2423E" w:rsidP="003B4083">
            <w:pPr>
              <w:spacing w:after="0"/>
              <w:jc w:val="center"/>
              <w:rPr>
                <w:b/>
                <w:bCs/>
                <w:sz w:val="20"/>
                <w:szCs w:val="20"/>
              </w:rPr>
            </w:pPr>
            <w:r w:rsidRPr="00D40429">
              <w:rPr>
                <w:b/>
                <w:bCs/>
                <w:sz w:val="20"/>
                <w:szCs w:val="20"/>
              </w:rPr>
              <w:t>Παραπομπή</w:t>
            </w:r>
          </w:p>
        </w:tc>
      </w:tr>
      <w:tr w:rsidR="00A2423E" w:rsidRPr="008C5A0F" w14:paraId="2B3D9D6C" w14:textId="77777777" w:rsidTr="000612D8">
        <w:tc>
          <w:tcPr>
            <w:tcW w:w="294" w:type="pct"/>
            <w:shd w:val="clear" w:color="auto" w:fill="D9D9D9" w:themeFill="background1" w:themeFillShade="D9"/>
            <w:vAlign w:val="center"/>
          </w:tcPr>
          <w:p w14:paraId="1B442B3A" w14:textId="77777777" w:rsidR="00A2423E" w:rsidRPr="008C5A0F" w:rsidRDefault="00A2423E" w:rsidP="003B4083">
            <w:pPr>
              <w:spacing w:after="0"/>
              <w:jc w:val="center"/>
              <w:rPr>
                <w:b/>
                <w:sz w:val="18"/>
                <w:szCs w:val="18"/>
              </w:rPr>
            </w:pPr>
            <w:r>
              <w:rPr>
                <w:b/>
                <w:sz w:val="18"/>
                <w:szCs w:val="18"/>
              </w:rPr>
              <w:t>Α/Α</w:t>
            </w:r>
          </w:p>
        </w:tc>
        <w:tc>
          <w:tcPr>
            <w:tcW w:w="2452" w:type="pct"/>
            <w:shd w:val="clear" w:color="auto" w:fill="D9D9D9" w:themeFill="background1" w:themeFillShade="D9"/>
            <w:vAlign w:val="center"/>
          </w:tcPr>
          <w:p w14:paraId="213B18C1" w14:textId="77777777" w:rsidR="00A2423E" w:rsidRPr="008C5A0F" w:rsidRDefault="00A2423E" w:rsidP="003B4083">
            <w:pPr>
              <w:spacing w:after="0"/>
              <w:ind w:left="1440" w:hanging="1440"/>
              <w:rPr>
                <w:b/>
                <w:sz w:val="18"/>
                <w:szCs w:val="18"/>
              </w:rPr>
            </w:pPr>
            <w:r w:rsidRPr="008C5A0F">
              <w:rPr>
                <w:b/>
                <w:sz w:val="18"/>
                <w:szCs w:val="18"/>
              </w:rPr>
              <w:t>Γενικές Απαιτήσεις</w:t>
            </w:r>
          </w:p>
        </w:tc>
        <w:tc>
          <w:tcPr>
            <w:tcW w:w="751" w:type="pct"/>
            <w:shd w:val="clear" w:color="auto" w:fill="D9D9D9" w:themeFill="background1" w:themeFillShade="D9"/>
            <w:vAlign w:val="center"/>
          </w:tcPr>
          <w:p w14:paraId="73315EEE" w14:textId="77777777" w:rsidR="00A2423E" w:rsidRPr="008C5A0F" w:rsidRDefault="00A2423E" w:rsidP="003B4083">
            <w:pPr>
              <w:spacing w:after="0"/>
              <w:ind w:left="1440" w:hanging="1440"/>
              <w:rPr>
                <w:b/>
                <w:sz w:val="18"/>
                <w:szCs w:val="18"/>
              </w:rPr>
            </w:pPr>
          </w:p>
        </w:tc>
        <w:tc>
          <w:tcPr>
            <w:tcW w:w="751" w:type="pct"/>
            <w:shd w:val="clear" w:color="auto" w:fill="D9D9D9" w:themeFill="background1" w:themeFillShade="D9"/>
            <w:vAlign w:val="center"/>
          </w:tcPr>
          <w:p w14:paraId="4813C0DA" w14:textId="77777777" w:rsidR="00A2423E" w:rsidRPr="008C5A0F" w:rsidRDefault="00A2423E" w:rsidP="003B4083">
            <w:pPr>
              <w:spacing w:after="0"/>
              <w:ind w:left="1440" w:hanging="1440"/>
              <w:rPr>
                <w:b/>
                <w:sz w:val="18"/>
                <w:szCs w:val="18"/>
              </w:rPr>
            </w:pPr>
          </w:p>
        </w:tc>
        <w:tc>
          <w:tcPr>
            <w:tcW w:w="751" w:type="pct"/>
            <w:shd w:val="clear" w:color="auto" w:fill="D9D9D9" w:themeFill="background1" w:themeFillShade="D9"/>
            <w:vAlign w:val="center"/>
          </w:tcPr>
          <w:p w14:paraId="38DA56B8" w14:textId="77777777" w:rsidR="00A2423E" w:rsidRPr="008C5A0F" w:rsidRDefault="00A2423E" w:rsidP="003B4083">
            <w:pPr>
              <w:spacing w:after="0"/>
              <w:ind w:left="1440" w:hanging="1440"/>
              <w:rPr>
                <w:b/>
                <w:sz w:val="18"/>
                <w:szCs w:val="18"/>
              </w:rPr>
            </w:pPr>
          </w:p>
        </w:tc>
      </w:tr>
      <w:tr w:rsidR="00A2423E" w:rsidRPr="008C5A0F" w14:paraId="071EC7BE" w14:textId="77777777" w:rsidTr="000612D8">
        <w:tc>
          <w:tcPr>
            <w:tcW w:w="294" w:type="pct"/>
            <w:vAlign w:val="center"/>
          </w:tcPr>
          <w:p w14:paraId="75CD0422" w14:textId="77777777" w:rsidR="00A2423E" w:rsidRPr="008C5A0F" w:rsidRDefault="00A2423E" w:rsidP="003B4083">
            <w:pPr>
              <w:spacing w:after="0"/>
              <w:jc w:val="center"/>
              <w:rPr>
                <w:sz w:val="18"/>
                <w:szCs w:val="18"/>
              </w:rPr>
            </w:pPr>
            <w:r>
              <w:rPr>
                <w:sz w:val="18"/>
                <w:szCs w:val="18"/>
              </w:rPr>
              <w:t>1</w:t>
            </w:r>
          </w:p>
        </w:tc>
        <w:tc>
          <w:tcPr>
            <w:tcW w:w="2452" w:type="pct"/>
            <w:vAlign w:val="center"/>
          </w:tcPr>
          <w:p w14:paraId="55248CA1" w14:textId="77777777" w:rsidR="00A2423E" w:rsidRPr="0001012C" w:rsidRDefault="00A2423E" w:rsidP="003B4083">
            <w:pPr>
              <w:spacing w:after="0"/>
              <w:rPr>
                <w:sz w:val="20"/>
                <w:szCs w:val="20"/>
              </w:rPr>
            </w:pPr>
            <w:r w:rsidRPr="0001012C">
              <w:rPr>
                <w:rFonts w:eastAsia="SimSun;宋体" w:cs="Calibri"/>
                <w:sz w:val="20"/>
                <w:szCs w:val="20"/>
              </w:rPr>
              <w:t>Να αναφερθεί ο Κατασκευαστής του προσφερόμενου φορητού υπολογιστή.</w:t>
            </w:r>
          </w:p>
        </w:tc>
        <w:tc>
          <w:tcPr>
            <w:tcW w:w="751" w:type="pct"/>
            <w:vAlign w:val="center"/>
          </w:tcPr>
          <w:p w14:paraId="7633D520" w14:textId="77777777" w:rsidR="00A2423E" w:rsidRPr="0001012C" w:rsidRDefault="00A2423E" w:rsidP="003B4083">
            <w:pPr>
              <w:spacing w:after="0"/>
              <w:jc w:val="center"/>
              <w:rPr>
                <w:b/>
                <w:sz w:val="20"/>
                <w:szCs w:val="20"/>
                <w:lang w:val="en-US"/>
              </w:rPr>
            </w:pPr>
            <w:r w:rsidRPr="0001012C">
              <w:rPr>
                <w:rFonts w:eastAsia="SimSun;宋体" w:cs="Calibri"/>
                <w:b/>
                <w:sz w:val="20"/>
                <w:szCs w:val="20"/>
              </w:rPr>
              <w:t>ΝΑΙ</w:t>
            </w:r>
          </w:p>
        </w:tc>
        <w:tc>
          <w:tcPr>
            <w:tcW w:w="751" w:type="pct"/>
            <w:vAlign w:val="center"/>
          </w:tcPr>
          <w:p w14:paraId="3D842842" w14:textId="77777777" w:rsidR="00A2423E" w:rsidRPr="008C5A0F" w:rsidRDefault="00A2423E" w:rsidP="003B4083">
            <w:pPr>
              <w:spacing w:after="0"/>
              <w:jc w:val="center"/>
              <w:rPr>
                <w:b/>
                <w:sz w:val="18"/>
                <w:szCs w:val="18"/>
              </w:rPr>
            </w:pPr>
          </w:p>
        </w:tc>
        <w:tc>
          <w:tcPr>
            <w:tcW w:w="751" w:type="pct"/>
            <w:vAlign w:val="center"/>
          </w:tcPr>
          <w:p w14:paraId="12093ABB" w14:textId="77777777" w:rsidR="00A2423E" w:rsidRPr="008C5A0F" w:rsidRDefault="00A2423E" w:rsidP="003B4083">
            <w:pPr>
              <w:spacing w:after="0"/>
              <w:jc w:val="center"/>
              <w:rPr>
                <w:b/>
                <w:sz w:val="18"/>
                <w:szCs w:val="18"/>
              </w:rPr>
            </w:pPr>
          </w:p>
        </w:tc>
      </w:tr>
      <w:tr w:rsidR="00A2423E" w:rsidRPr="008C5A0F" w14:paraId="2DB42DAD" w14:textId="77777777" w:rsidTr="000612D8">
        <w:tc>
          <w:tcPr>
            <w:tcW w:w="294" w:type="pct"/>
            <w:vAlign w:val="center"/>
          </w:tcPr>
          <w:p w14:paraId="42E17327" w14:textId="77777777" w:rsidR="00A2423E" w:rsidRPr="008C5A0F" w:rsidRDefault="00A2423E" w:rsidP="003B4083">
            <w:pPr>
              <w:spacing w:after="0"/>
              <w:jc w:val="center"/>
              <w:rPr>
                <w:sz w:val="18"/>
                <w:szCs w:val="18"/>
              </w:rPr>
            </w:pPr>
            <w:r>
              <w:rPr>
                <w:sz w:val="18"/>
                <w:szCs w:val="18"/>
              </w:rPr>
              <w:t>2</w:t>
            </w:r>
          </w:p>
        </w:tc>
        <w:tc>
          <w:tcPr>
            <w:tcW w:w="2452" w:type="pct"/>
            <w:vAlign w:val="center"/>
          </w:tcPr>
          <w:p w14:paraId="5E0B82AC" w14:textId="77777777" w:rsidR="00A2423E" w:rsidRPr="0001012C" w:rsidRDefault="00A2423E" w:rsidP="003B4083">
            <w:pPr>
              <w:spacing w:after="0"/>
              <w:rPr>
                <w:sz w:val="20"/>
                <w:szCs w:val="20"/>
              </w:rPr>
            </w:pPr>
            <w:r w:rsidRPr="0001012C">
              <w:rPr>
                <w:rFonts w:eastAsia="SimSun;宋体" w:cs="Calibri"/>
                <w:sz w:val="20"/>
                <w:szCs w:val="20"/>
              </w:rPr>
              <w:t>Να αναφερθεί το μοντέλο του προσφερόμενου φορητού υπολογιστή</w:t>
            </w:r>
          </w:p>
        </w:tc>
        <w:tc>
          <w:tcPr>
            <w:tcW w:w="751" w:type="pct"/>
            <w:vAlign w:val="center"/>
          </w:tcPr>
          <w:p w14:paraId="7AA0E2B6" w14:textId="77777777" w:rsidR="00A2423E" w:rsidRPr="0001012C" w:rsidRDefault="00A2423E" w:rsidP="003B4083">
            <w:pPr>
              <w:spacing w:after="0"/>
              <w:jc w:val="center"/>
              <w:rPr>
                <w:b/>
                <w:sz w:val="20"/>
                <w:szCs w:val="20"/>
              </w:rPr>
            </w:pPr>
            <w:r w:rsidRPr="0001012C">
              <w:rPr>
                <w:rFonts w:eastAsia="SimSun;宋体" w:cs="Calibri"/>
                <w:b/>
                <w:sz w:val="20"/>
                <w:szCs w:val="20"/>
              </w:rPr>
              <w:t>ΝΑΙ</w:t>
            </w:r>
          </w:p>
        </w:tc>
        <w:tc>
          <w:tcPr>
            <w:tcW w:w="751" w:type="pct"/>
            <w:vAlign w:val="center"/>
          </w:tcPr>
          <w:p w14:paraId="09266558" w14:textId="77777777" w:rsidR="00A2423E" w:rsidRPr="008C5A0F" w:rsidRDefault="00A2423E" w:rsidP="003B4083">
            <w:pPr>
              <w:spacing w:after="0"/>
              <w:jc w:val="center"/>
              <w:rPr>
                <w:b/>
                <w:sz w:val="18"/>
                <w:szCs w:val="18"/>
              </w:rPr>
            </w:pPr>
          </w:p>
        </w:tc>
        <w:tc>
          <w:tcPr>
            <w:tcW w:w="751" w:type="pct"/>
            <w:vAlign w:val="center"/>
          </w:tcPr>
          <w:p w14:paraId="210A92F3" w14:textId="77777777" w:rsidR="00A2423E" w:rsidRPr="008C5A0F" w:rsidRDefault="00A2423E" w:rsidP="003B4083">
            <w:pPr>
              <w:spacing w:after="0"/>
              <w:jc w:val="center"/>
              <w:rPr>
                <w:b/>
                <w:sz w:val="18"/>
                <w:szCs w:val="18"/>
              </w:rPr>
            </w:pPr>
          </w:p>
        </w:tc>
      </w:tr>
      <w:tr w:rsidR="00A2423E" w:rsidRPr="008C5A0F" w14:paraId="7164064B" w14:textId="77777777" w:rsidTr="000612D8">
        <w:tc>
          <w:tcPr>
            <w:tcW w:w="294" w:type="pct"/>
            <w:vAlign w:val="center"/>
          </w:tcPr>
          <w:p w14:paraId="7448FE91" w14:textId="77777777" w:rsidR="00A2423E" w:rsidRPr="008C5A0F" w:rsidRDefault="00A2423E" w:rsidP="003B4083">
            <w:pPr>
              <w:spacing w:after="0"/>
              <w:jc w:val="center"/>
              <w:rPr>
                <w:sz w:val="18"/>
                <w:szCs w:val="18"/>
              </w:rPr>
            </w:pPr>
            <w:r>
              <w:rPr>
                <w:sz w:val="18"/>
                <w:szCs w:val="18"/>
              </w:rPr>
              <w:t>3</w:t>
            </w:r>
          </w:p>
        </w:tc>
        <w:tc>
          <w:tcPr>
            <w:tcW w:w="2452" w:type="pct"/>
            <w:vAlign w:val="center"/>
          </w:tcPr>
          <w:p w14:paraId="2F5AEDC6" w14:textId="77777777" w:rsidR="00A2423E" w:rsidRPr="0001012C" w:rsidRDefault="00A2423E" w:rsidP="003B4083">
            <w:pPr>
              <w:spacing w:after="0"/>
              <w:rPr>
                <w:sz w:val="20"/>
                <w:szCs w:val="20"/>
              </w:rPr>
            </w:pPr>
            <w:r w:rsidRPr="0001012C">
              <w:rPr>
                <w:rFonts w:eastAsia="SimSun;宋体" w:cs="Calibri"/>
                <w:sz w:val="20"/>
                <w:szCs w:val="20"/>
              </w:rPr>
              <w:t xml:space="preserve">Συνολικό πλήθος ζητούμενων </w:t>
            </w:r>
            <w:r>
              <w:rPr>
                <w:rFonts w:eastAsia="SimSun;宋体" w:cs="Calibri"/>
                <w:sz w:val="20"/>
                <w:szCs w:val="20"/>
              </w:rPr>
              <w:t>σταθερών</w:t>
            </w:r>
            <w:r w:rsidRPr="0001012C">
              <w:rPr>
                <w:rFonts w:eastAsia="SimSun;宋体" w:cs="Calibri"/>
                <w:sz w:val="20"/>
                <w:szCs w:val="20"/>
              </w:rPr>
              <w:t xml:space="preserve"> Η/Υ</w:t>
            </w:r>
          </w:p>
        </w:tc>
        <w:tc>
          <w:tcPr>
            <w:tcW w:w="751" w:type="pct"/>
            <w:vAlign w:val="center"/>
          </w:tcPr>
          <w:p w14:paraId="4E608A63" w14:textId="748A4F25" w:rsidR="00A2423E" w:rsidRPr="0001012C" w:rsidRDefault="00A2423E" w:rsidP="003B4083">
            <w:pPr>
              <w:spacing w:after="0"/>
              <w:jc w:val="center"/>
              <w:rPr>
                <w:b/>
                <w:sz w:val="20"/>
                <w:szCs w:val="20"/>
              </w:rPr>
            </w:pPr>
            <w:r w:rsidRPr="0001012C">
              <w:rPr>
                <w:rFonts w:eastAsia="SimSun;宋体" w:cs="Calibri"/>
                <w:b/>
                <w:sz w:val="20"/>
                <w:szCs w:val="20"/>
                <w:lang w:val="en-GB"/>
              </w:rPr>
              <w:t xml:space="preserve">≥ </w:t>
            </w:r>
            <w:r w:rsidRPr="0001012C">
              <w:rPr>
                <w:rFonts w:eastAsia="SimSun;宋体" w:cs="Calibri"/>
                <w:b/>
                <w:sz w:val="20"/>
                <w:szCs w:val="20"/>
              </w:rPr>
              <w:t>10</w:t>
            </w:r>
          </w:p>
        </w:tc>
        <w:tc>
          <w:tcPr>
            <w:tcW w:w="751" w:type="pct"/>
            <w:vAlign w:val="center"/>
          </w:tcPr>
          <w:p w14:paraId="68A9E06A" w14:textId="77777777" w:rsidR="00A2423E" w:rsidRPr="008C5A0F" w:rsidRDefault="00A2423E" w:rsidP="003B4083">
            <w:pPr>
              <w:spacing w:after="0"/>
              <w:jc w:val="center"/>
              <w:rPr>
                <w:b/>
                <w:sz w:val="18"/>
                <w:szCs w:val="18"/>
              </w:rPr>
            </w:pPr>
          </w:p>
        </w:tc>
        <w:tc>
          <w:tcPr>
            <w:tcW w:w="751" w:type="pct"/>
            <w:vAlign w:val="center"/>
          </w:tcPr>
          <w:p w14:paraId="5813244A" w14:textId="77777777" w:rsidR="00A2423E" w:rsidRPr="008C5A0F" w:rsidRDefault="00A2423E" w:rsidP="003B4083">
            <w:pPr>
              <w:spacing w:after="0"/>
              <w:jc w:val="center"/>
              <w:rPr>
                <w:b/>
                <w:sz w:val="18"/>
                <w:szCs w:val="18"/>
              </w:rPr>
            </w:pPr>
          </w:p>
        </w:tc>
      </w:tr>
      <w:tr w:rsidR="00A2423E" w:rsidRPr="008C5A0F" w14:paraId="01DF68EE" w14:textId="77777777" w:rsidTr="000612D8">
        <w:tc>
          <w:tcPr>
            <w:tcW w:w="294" w:type="pct"/>
            <w:vAlign w:val="center"/>
          </w:tcPr>
          <w:p w14:paraId="25525C2A" w14:textId="77777777" w:rsidR="00A2423E" w:rsidRPr="008C5A0F" w:rsidRDefault="00A2423E" w:rsidP="003B4083">
            <w:pPr>
              <w:spacing w:after="0"/>
              <w:jc w:val="center"/>
              <w:rPr>
                <w:sz w:val="18"/>
                <w:szCs w:val="18"/>
              </w:rPr>
            </w:pPr>
            <w:r>
              <w:rPr>
                <w:sz w:val="18"/>
                <w:szCs w:val="18"/>
              </w:rPr>
              <w:t>4</w:t>
            </w:r>
          </w:p>
        </w:tc>
        <w:tc>
          <w:tcPr>
            <w:tcW w:w="2452" w:type="pct"/>
            <w:vAlign w:val="center"/>
          </w:tcPr>
          <w:p w14:paraId="63A686E8" w14:textId="77777777" w:rsidR="00A2423E" w:rsidRPr="0001012C" w:rsidRDefault="00A2423E" w:rsidP="003B4083">
            <w:pPr>
              <w:spacing w:after="0"/>
              <w:rPr>
                <w:sz w:val="20"/>
                <w:szCs w:val="20"/>
              </w:rPr>
            </w:pPr>
            <w:r w:rsidRPr="0001012C">
              <w:rPr>
                <w:rFonts w:eastAsia="SimSun;宋体" w:cs="Calibri"/>
                <w:sz w:val="20"/>
                <w:szCs w:val="20"/>
              </w:rPr>
              <w:t xml:space="preserve">Το προτεινόμενο σύστημα είναι σύγχρονης τεχνολογίας με ανακοίνωση τους τελευταίους 12 μήνες. Το σύνολο της προσφερόμενης σύνθεσης (Η/Υ, πληκτρολόγιο, ποντίκι, οθόνη), και τα τμήματα που συνθέτουν το σύστημα του υπολογιστή προέρχονται από την ίδια κατασκευάστρια εταιρία. Ο Κατασκευαστής θα έχει πιστοποίηση </w:t>
            </w:r>
            <w:r w:rsidRPr="0001012C">
              <w:rPr>
                <w:rFonts w:eastAsia="SimSun;宋体" w:cs="Calibri"/>
                <w:sz w:val="20"/>
                <w:szCs w:val="20"/>
                <w:lang w:val="en-GB"/>
              </w:rPr>
              <w:t>ISO</w:t>
            </w:r>
            <w:r w:rsidRPr="0001012C">
              <w:rPr>
                <w:rFonts w:eastAsia="SimSun;宋体" w:cs="Calibri"/>
                <w:sz w:val="20"/>
                <w:szCs w:val="20"/>
              </w:rPr>
              <w:t xml:space="preserve"> 9001</w:t>
            </w:r>
          </w:p>
        </w:tc>
        <w:tc>
          <w:tcPr>
            <w:tcW w:w="751" w:type="pct"/>
            <w:vAlign w:val="center"/>
          </w:tcPr>
          <w:p w14:paraId="06924F59" w14:textId="77777777" w:rsidR="00A2423E" w:rsidRPr="0001012C" w:rsidRDefault="00A2423E" w:rsidP="003B4083">
            <w:pPr>
              <w:spacing w:after="0"/>
              <w:jc w:val="center"/>
              <w:rPr>
                <w:b/>
                <w:sz w:val="20"/>
                <w:szCs w:val="20"/>
              </w:rPr>
            </w:pPr>
            <w:r w:rsidRPr="0001012C">
              <w:rPr>
                <w:rFonts w:eastAsia="SimSun;宋体" w:cs="Calibri"/>
                <w:b/>
                <w:sz w:val="20"/>
                <w:szCs w:val="20"/>
              </w:rPr>
              <w:t>ΝΑΙ</w:t>
            </w:r>
          </w:p>
        </w:tc>
        <w:tc>
          <w:tcPr>
            <w:tcW w:w="751" w:type="pct"/>
            <w:vAlign w:val="center"/>
          </w:tcPr>
          <w:p w14:paraId="35FAAD60" w14:textId="77777777" w:rsidR="00A2423E" w:rsidRPr="008C5A0F" w:rsidRDefault="00A2423E" w:rsidP="003B4083">
            <w:pPr>
              <w:spacing w:after="0"/>
              <w:jc w:val="center"/>
              <w:rPr>
                <w:b/>
                <w:sz w:val="18"/>
                <w:szCs w:val="18"/>
              </w:rPr>
            </w:pPr>
          </w:p>
        </w:tc>
        <w:tc>
          <w:tcPr>
            <w:tcW w:w="751" w:type="pct"/>
            <w:vAlign w:val="center"/>
          </w:tcPr>
          <w:p w14:paraId="6CD9FD83" w14:textId="77777777" w:rsidR="00A2423E" w:rsidRPr="008C5A0F" w:rsidRDefault="00A2423E" w:rsidP="003B4083">
            <w:pPr>
              <w:spacing w:after="0"/>
              <w:jc w:val="center"/>
              <w:rPr>
                <w:b/>
                <w:sz w:val="18"/>
                <w:szCs w:val="18"/>
              </w:rPr>
            </w:pPr>
          </w:p>
        </w:tc>
      </w:tr>
      <w:tr w:rsidR="00A2423E" w:rsidRPr="008C5A0F" w14:paraId="4A77019D" w14:textId="77777777" w:rsidTr="000612D8">
        <w:tc>
          <w:tcPr>
            <w:tcW w:w="294" w:type="pct"/>
            <w:vAlign w:val="center"/>
          </w:tcPr>
          <w:p w14:paraId="72C919F2" w14:textId="77777777" w:rsidR="00A2423E" w:rsidRPr="008C5A0F" w:rsidRDefault="00A2423E" w:rsidP="003B4083">
            <w:pPr>
              <w:spacing w:after="0"/>
              <w:jc w:val="center"/>
              <w:rPr>
                <w:sz w:val="18"/>
                <w:szCs w:val="18"/>
              </w:rPr>
            </w:pPr>
            <w:r>
              <w:rPr>
                <w:sz w:val="18"/>
                <w:szCs w:val="18"/>
              </w:rPr>
              <w:t>5</w:t>
            </w:r>
          </w:p>
        </w:tc>
        <w:tc>
          <w:tcPr>
            <w:tcW w:w="2452" w:type="pct"/>
            <w:vAlign w:val="center"/>
          </w:tcPr>
          <w:p w14:paraId="27F54E8E" w14:textId="77777777" w:rsidR="00A2423E" w:rsidRPr="0001012C" w:rsidRDefault="00A2423E" w:rsidP="003B4083">
            <w:pPr>
              <w:spacing w:after="0"/>
              <w:rPr>
                <w:sz w:val="20"/>
                <w:szCs w:val="20"/>
              </w:rPr>
            </w:pPr>
            <w:r w:rsidRPr="0001012C">
              <w:rPr>
                <w:rFonts w:eastAsia="SimSun;宋体" w:cs="Calibri"/>
                <w:sz w:val="20"/>
                <w:szCs w:val="20"/>
              </w:rPr>
              <w:t xml:space="preserve">Οι προσφερόμενος εξοπλισμός είναι πιστοποιημένος κατά </w:t>
            </w:r>
            <w:r w:rsidRPr="0001012C">
              <w:rPr>
                <w:rFonts w:eastAsia="SimSun;宋体" w:cs="Calibri"/>
                <w:sz w:val="20"/>
                <w:szCs w:val="20"/>
                <w:lang w:val="en-US"/>
              </w:rPr>
              <w:t>CE</w:t>
            </w:r>
            <w:r w:rsidRPr="0001012C">
              <w:rPr>
                <w:rFonts w:eastAsia="SimSun;宋体" w:cs="Calibri"/>
                <w:sz w:val="20"/>
                <w:szCs w:val="20"/>
              </w:rPr>
              <w:t xml:space="preserve"> και φέρει τη σχετική σήμανση.</w:t>
            </w:r>
          </w:p>
        </w:tc>
        <w:tc>
          <w:tcPr>
            <w:tcW w:w="751" w:type="pct"/>
            <w:vAlign w:val="center"/>
          </w:tcPr>
          <w:p w14:paraId="08D36EE3" w14:textId="77777777" w:rsidR="00A2423E" w:rsidRPr="0001012C" w:rsidRDefault="00A2423E" w:rsidP="003B4083">
            <w:pPr>
              <w:spacing w:after="0"/>
              <w:jc w:val="center"/>
              <w:rPr>
                <w:b/>
                <w:sz w:val="20"/>
                <w:szCs w:val="20"/>
              </w:rPr>
            </w:pPr>
            <w:r w:rsidRPr="0001012C">
              <w:rPr>
                <w:rFonts w:eastAsia="SimSun;宋体" w:cs="Calibri"/>
                <w:b/>
                <w:sz w:val="20"/>
                <w:szCs w:val="20"/>
              </w:rPr>
              <w:t>ΝΑΙ</w:t>
            </w:r>
          </w:p>
        </w:tc>
        <w:tc>
          <w:tcPr>
            <w:tcW w:w="751" w:type="pct"/>
            <w:vAlign w:val="center"/>
          </w:tcPr>
          <w:p w14:paraId="3251B104" w14:textId="77777777" w:rsidR="00A2423E" w:rsidRPr="008C5A0F" w:rsidRDefault="00A2423E" w:rsidP="003B4083">
            <w:pPr>
              <w:spacing w:after="0"/>
              <w:jc w:val="center"/>
              <w:rPr>
                <w:b/>
                <w:sz w:val="18"/>
                <w:szCs w:val="18"/>
              </w:rPr>
            </w:pPr>
          </w:p>
        </w:tc>
        <w:tc>
          <w:tcPr>
            <w:tcW w:w="751" w:type="pct"/>
            <w:vAlign w:val="center"/>
          </w:tcPr>
          <w:p w14:paraId="0300A2ED" w14:textId="77777777" w:rsidR="00A2423E" w:rsidRPr="008C5A0F" w:rsidRDefault="00A2423E" w:rsidP="003B4083">
            <w:pPr>
              <w:spacing w:after="0"/>
              <w:jc w:val="center"/>
              <w:rPr>
                <w:b/>
                <w:sz w:val="18"/>
                <w:szCs w:val="18"/>
              </w:rPr>
            </w:pPr>
          </w:p>
        </w:tc>
      </w:tr>
      <w:tr w:rsidR="00A2423E" w:rsidRPr="008C5A0F" w14:paraId="5C4848A2" w14:textId="77777777" w:rsidTr="000612D8">
        <w:tc>
          <w:tcPr>
            <w:tcW w:w="294" w:type="pct"/>
            <w:vAlign w:val="center"/>
          </w:tcPr>
          <w:p w14:paraId="5285C19F" w14:textId="77777777" w:rsidR="00A2423E" w:rsidRPr="008C5A0F" w:rsidRDefault="00A2423E" w:rsidP="003B4083">
            <w:pPr>
              <w:spacing w:after="0"/>
              <w:jc w:val="center"/>
              <w:rPr>
                <w:sz w:val="18"/>
                <w:szCs w:val="18"/>
              </w:rPr>
            </w:pPr>
            <w:r>
              <w:rPr>
                <w:sz w:val="18"/>
                <w:szCs w:val="18"/>
              </w:rPr>
              <w:t>6</w:t>
            </w:r>
          </w:p>
        </w:tc>
        <w:tc>
          <w:tcPr>
            <w:tcW w:w="2452" w:type="pct"/>
            <w:vAlign w:val="center"/>
          </w:tcPr>
          <w:p w14:paraId="7061DC95" w14:textId="77777777" w:rsidR="00A2423E" w:rsidRPr="0001012C" w:rsidRDefault="00A2423E" w:rsidP="003B4083">
            <w:pPr>
              <w:spacing w:after="0"/>
              <w:rPr>
                <w:sz w:val="20"/>
                <w:szCs w:val="20"/>
              </w:rPr>
            </w:pPr>
            <w:r w:rsidRPr="0001012C">
              <w:rPr>
                <w:rFonts w:eastAsia="SimSun;宋体" w:cs="Calibri"/>
                <w:sz w:val="20"/>
                <w:szCs w:val="20"/>
              </w:rPr>
              <w:t xml:space="preserve">Να υποστηρίζει </w:t>
            </w:r>
            <w:r w:rsidRPr="0001012C">
              <w:rPr>
                <w:rFonts w:eastAsia="SimSun;宋体" w:cs="Calibri"/>
                <w:sz w:val="20"/>
                <w:szCs w:val="20"/>
                <w:lang w:val="en-GB"/>
              </w:rPr>
              <w:t>Discrete</w:t>
            </w:r>
            <w:r w:rsidRPr="0001012C">
              <w:rPr>
                <w:rFonts w:eastAsia="SimSun;宋体" w:cs="Calibri"/>
                <w:sz w:val="20"/>
                <w:szCs w:val="20"/>
              </w:rPr>
              <w:t xml:space="preserve"> </w:t>
            </w:r>
            <w:r w:rsidRPr="0001012C">
              <w:rPr>
                <w:rFonts w:eastAsia="SimSun;宋体" w:cs="Calibri"/>
                <w:sz w:val="20"/>
                <w:szCs w:val="20"/>
                <w:lang w:val="en-GB"/>
              </w:rPr>
              <w:t>TPM</w:t>
            </w:r>
            <w:r w:rsidRPr="0001012C">
              <w:rPr>
                <w:rFonts w:eastAsia="SimSun;宋体" w:cs="Calibri"/>
                <w:sz w:val="20"/>
                <w:szCs w:val="20"/>
              </w:rPr>
              <w:t xml:space="preserve"> 2.0, </w:t>
            </w:r>
            <w:r w:rsidRPr="0001012C">
              <w:rPr>
                <w:rFonts w:eastAsia="SimSun;宋体" w:cs="Calibri"/>
                <w:sz w:val="20"/>
                <w:szCs w:val="20"/>
                <w:lang w:val="en-GB"/>
              </w:rPr>
              <w:t>FIPS</w:t>
            </w:r>
            <w:r w:rsidRPr="0001012C">
              <w:rPr>
                <w:rFonts w:eastAsia="SimSun;宋体" w:cs="Calibri"/>
                <w:sz w:val="20"/>
                <w:szCs w:val="20"/>
              </w:rPr>
              <w:t xml:space="preserve"> 140-2</w:t>
            </w:r>
          </w:p>
        </w:tc>
        <w:tc>
          <w:tcPr>
            <w:tcW w:w="751" w:type="pct"/>
            <w:vAlign w:val="center"/>
          </w:tcPr>
          <w:p w14:paraId="75582893" w14:textId="77777777" w:rsidR="00A2423E" w:rsidRPr="0001012C" w:rsidRDefault="00A2423E" w:rsidP="003B4083">
            <w:pPr>
              <w:spacing w:after="0"/>
              <w:jc w:val="center"/>
              <w:rPr>
                <w:b/>
                <w:sz w:val="20"/>
                <w:szCs w:val="20"/>
              </w:rPr>
            </w:pPr>
            <w:r w:rsidRPr="0001012C">
              <w:rPr>
                <w:rFonts w:eastAsia="SimSun;宋体" w:cs="Calibri"/>
                <w:b/>
                <w:sz w:val="20"/>
                <w:szCs w:val="20"/>
              </w:rPr>
              <w:t>ΝΑΙ</w:t>
            </w:r>
          </w:p>
        </w:tc>
        <w:tc>
          <w:tcPr>
            <w:tcW w:w="751" w:type="pct"/>
            <w:vAlign w:val="center"/>
          </w:tcPr>
          <w:p w14:paraId="521997B2" w14:textId="77777777" w:rsidR="00A2423E" w:rsidRPr="008C5A0F" w:rsidRDefault="00A2423E" w:rsidP="003B4083">
            <w:pPr>
              <w:spacing w:after="0"/>
              <w:jc w:val="center"/>
              <w:rPr>
                <w:b/>
                <w:sz w:val="18"/>
                <w:szCs w:val="18"/>
              </w:rPr>
            </w:pPr>
          </w:p>
        </w:tc>
        <w:tc>
          <w:tcPr>
            <w:tcW w:w="751" w:type="pct"/>
            <w:vAlign w:val="center"/>
          </w:tcPr>
          <w:p w14:paraId="3ADD7117" w14:textId="77777777" w:rsidR="00A2423E" w:rsidRPr="008C5A0F" w:rsidRDefault="00A2423E" w:rsidP="003B4083">
            <w:pPr>
              <w:spacing w:after="0"/>
              <w:jc w:val="center"/>
              <w:rPr>
                <w:b/>
                <w:sz w:val="18"/>
                <w:szCs w:val="18"/>
              </w:rPr>
            </w:pPr>
          </w:p>
        </w:tc>
      </w:tr>
      <w:tr w:rsidR="00A2423E" w:rsidRPr="008C5A0F" w14:paraId="656C7BFE" w14:textId="77777777" w:rsidTr="000612D8">
        <w:trPr>
          <w:trHeight w:val="309"/>
        </w:trPr>
        <w:tc>
          <w:tcPr>
            <w:tcW w:w="294" w:type="pct"/>
            <w:vAlign w:val="center"/>
          </w:tcPr>
          <w:p w14:paraId="5C17616A" w14:textId="77777777" w:rsidR="00A2423E" w:rsidRPr="008C5A0F" w:rsidRDefault="00A2423E" w:rsidP="003B4083">
            <w:pPr>
              <w:spacing w:after="0"/>
              <w:jc w:val="center"/>
              <w:rPr>
                <w:sz w:val="18"/>
                <w:szCs w:val="18"/>
              </w:rPr>
            </w:pPr>
            <w:r>
              <w:rPr>
                <w:sz w:val="18"/>
                <w:szCs w:val="18"/>
              </w:rPr>
              <w:t>7</w:t>
            </w:r>
          </w:p>
        </w:tc>
        <w:tc>
          <w:tcPr>
            <w:tcW w:w="2452" w:type="pct"/>
            <w:vAlign w:val="center"/>
          </w:tcPr>
          <w:p w14:paraId="0801154C" w14:textId="77777777" w:rsidR="00A2423E" w:rsidRPr="0001012C" w:rsidRDefault="00A2423E" w:rsidP="003B4083">
            <w:pPr>
              <w:spacing w:after="0"/>
              <w:rPr>
                <w:sz w:val="20"/>
                <w:szCs w:val="20"/>
                <w:lang w:val="en-US"/>
              </w:rPr>
            </w:pPr>
            <w:r w:rsidRPr="0001012C">
              <w:rPr>
                <w:rFonts w:eastAsia="SimSun;宋体" w:cs="Calibri"/>
                <w:sz w:val="20"/>
                <w:szCs w:val="20"/>
                <w:lang w:val="en-GB"/>
              </w:rPr>
              <w:t>Πιστοποίηση</w:t>
            </w:r>
            <w:r w:rsidRPr="0001012C">
              <w:rPr>
                <w:rFonts w:eastAsia="SimSun;宋体" w:cs="Calibri"/>
                <w:sz w:val="20"/>
                <w:szCs w:val="20"/>
                <w:lang w:val="en-US"/>
              </w:rPr>
              <w:t xml:space="preserve"> MIL-STD-810H military test passed</w:t>
            </w:r>
          </w:p>
        </w:tc>
        <w:tc>
          <w:tcPr>
            <w:tcW w:w="751" w:type="pct"/>
            <w:vAlign w:val="center"/>
          </w:tcPr>
          <w:p w14:paraId="2C9ACCC4" w14:textId="77777777" w:rsidR="00A2423E" w:rsidRPr="0001012C" w:rsidRDefault="00A2423E" w:rsidP="003B4083">
            <w:pPr>
              <w:spacing w:after="0"/>
              <w:jc w:val="center"/>
              <w:rPr>
                <w:b/>
                <w:sz w:val="20"/>
                <w:szCs w:val="20"/>
              </w:rPr>
            </w:pPr>
            <w:r w:rsidRPr="0001012C">
              <w:rPr>
                <w:rFonts w:eastAsia="SimSun;宋体" w:cs="Calibri"/>
                <w:b/>
                <w:sz w:val="20"/>
                <w:szCs w:val="20"/>
              </w:rPr>
              <w:t>ΝΑΙ</w:t>
            </w:r>
          </w:p>
        </w:tc>
        <w:tc>
          <w:tcPr>
            <w:tcW w:w="751" w:type="pct"/>
            <w:vAlign w:val="center"/>
          </w:tcPr>
          <w:p w14:paraId="49AE51F8" w14:textId="77777777" w:rsidR="00A2423E" w:rsidRPr="008C5A0F" w:rsidRDefault="00A2423E" w:rsidP="003B4083">
            <w:pPr>
              <w:spacing w:after="0"/>
              <w:jc w:val="center"/>
              <w:rPr>
                <w:b/>
                <w:sz w:val="18"/>
                <w:szCs w:val="18"/>
              </w:rPr>
            </w:pPr>
          </w:p>
        </w:tc>
        <w:tc>
          <w:tcPr>
            <w:tcW w:w="751" w:type="pct"/>
            <w:vAlign w:val="center"/>
          </w:tcPr>
          <w:p w14:paraId="3F8B7DF8" w14:textId="77777777" w:rsidR="00A2423E" w:rsidRPr="008C5A0F" w:rsidRDefault="00A2423E" w:rsidP="003B4083">
            <w:pPr>
              <w:spacing w:after="0"/>
              <w:jc w:val="center"/>
              <w:rPr>
                <w:b/>
                <w:sz w:val="18"/>
                <w:szCs w:val="18"/>
              </w:rPr>
            </w:pPr>
          </w:p>
        </w:tc>
      </w:tr>
      <w:tr w:rsidR="00A2423E" w:rsidRPr="008C5A0F" w14:paraId="3162CCB7" w14:textId="77777777" w:rsidTr="000612D8">
        <w:tc>
          <w:tcPr>
            <w:tcW w:w="294" w:type="pct"/>
            <w:vAlign w:val="center"/>
          </w:tcPr>
          <w:p w14:paraId="0DDDA481" w14:textId="77777777" w:rsidR="00A2423E" w:rsidRPr="008C5A0F" w:rsidRDefault="00A2423E" w:rsidP="003B4083">
            <w:pPr>
              <w:spacing w:after="0"/>
              <w:jc w:val="center"/>
              <w:rPr>
                <w:sz w:val="18"/>
                <w:szCs w:val="18"/>
              </w:rPr>
            </w:pPr>
            <w:r>
              <w:rPr>
                <w:sz w:val="18"/>
                <w:szCs w:val="18"/>
              </w:rPr>
              <w:t>8</w:t>
            </w:r>
          </w:p>
        </w:tc>
        <w:tc>
          <w:tcPr>
            <w:tcW w:w="2452" w:type="pct"/>
            <w:vAlign w:val="center"/>
          </w:tcPr>
          <w:p w14:paraId="0AFCAB8E" w14:textId="77777777" w:rsidR="00A2423E" w:rsidRPr="00AB404F" w:rsidRDefault="00A2423E" w:rsidP="003B4083">
            <w:pPr>
              <w:spacing w:after="0"/>
              <w:rPr>
                <w:rFonts w:eastAsia="SimSun;宋体" w:cs="Calibri"/>
                <w:sz w:val="20"/>
                <w:szCs w:val="20"/>
              </w:rPr>
            </w:pPr>
            <w:r w:rsidRPr="00AB404F">
              <w:rPr>
                <w:rFonts w:eastAsia="SimSun;宋体" w:cs="Calibri"/>
                <w:sz w:val="20"/>
                <w:szCs w:val="20"/>
              </w:rPr>
              <w:t>Π</w:t>
            </w:r>
            <w:r w:rsidRPr="00AB404F">
              <w:rPr>
                <w:rFonts w:eastAsia="SimSun;宋体" w:cs="Calibri"/>
                <w:sz w:val="20"/>
                <w:szCs w:val="20"/>
                <w:lang w:val="en-GB"/>
              </w:rPr>
              <w:t>ιστοποιήσεις</w:t>
            </w:r>
            <w:r w:rsidRPr="00AB404F">
              <w:rPr>
                <w:rFonts w:eastAsia="SimSun;宋体" w:cs="Calibri"/>
                <w:sz w:val="20"/>
                <w:szCs w:val="20"/>
                <w:lang w:val="en-US"/>
              </w:rPr>
              <w:t xml:space="preserve">: </w:t>
            </w:r>
          </w:p>
          <w:p w14:paraId="1A4E0D07" w14:textId="77777777" w:rsidR="00A2423E" w:rsidRPr="00CC4057" w:rsidRDefault="00A2423E" w:rsidP="003B4083">
            <w:pPr>
              <w:numPr>
                <w:ilvl w:val="0"/>
                <w:numId w:val="85"/>
              </w:numPr>
              <w:spacing w:after="0"/>
              <w:rPr>
                <w:rFonts w:eastAsia="SimSun;宋体" w:cs="Calibri"/>
                <w:sz w:val="20"/>
                <w:szCs w:val="20"/>
                <w:lang w:val="en-US"/>
              </w:rPr>
            </w:pPr>
            <w:r w:rsidRPr="00AB404F">
              <w:rPr>
                <w:rFonts w:eastAsia="SimSun;宋体" w:cs="Calibri"/>
                <w:sz w:val="20"/>
                <w:szCs w:val="20"/>
                <w:lang w:val="en-US"/>
              </w:rPr>
              <w:t>ENERGY</w:t>
            </w:r>
            <w:r w:rsidRPr="00CC4057">
              <w:rPr>
                <w:rFonts w:eastAsia="SimSun;宋体" w:cs="Calibri"/>
                <w:sz w:val="20"/>
                <w:szCs w:val="20"/>
                <w:lang w:val="en-US"/>
              </w:rPr>
              <w:t xml:space="preserve"> </w:t>
            </w:r>
            <w:r w:rsidRPr="00AB404F">
              <w:rPr>
                <w:rFonts w:eastAsia="SimSun;宋体" w:cs="Calibri"/>
                <w:sz w:val="20"/>
                <w:szCs w:val="20"/>
                <w:lang w:val="en-US"/>
              </w:rPr>
              <w:t>STAR</w:t>
            </w:r>
            <w:r w:rsidRPr="00CC4057">
              <w:rPr>
                <w:rFonts w:eastAsia="SimSun;宋体" w:cs="Calibri"/>
                <w:sz w:val="20"/>
                <w:szCs w:val="20"/>
                <w:lang w:val="en-US"/>
              </w:rPr>
              <w:t xml:space="preserve">® 9.0 </w:t>
            </w:r>
            <w:r w:rsidRPr="00AB404F">
              <w:rPr>
                <w:rFonts w:eastAsia="SimSun;宋体" w:cs="Calibri"/>
                <w:sz w:val="20"/>
                <w:szCs w:val="20"/>
              </w:rPr>
              <w:t>ή</w:t>
            </w:r>
            <w:r w:rsidRPr="00CC4057">
              <w:rPr>
                <w:rFonts w:eastAsia="SimSun;宋体" w:cs="Calibri"/>
                <w:sz w:val="20"/>
                <w:szCs w:val="20"/>
                <w:lang w:val="en-US"/>
              </w:rPr>
              <w:t xml:space="preserve"> </w:t>
            </w:r>
            <w:r w:rsidRPr="00AB404F">
              <w:rPr>
                <w:rFonts w:eastAsia="SimSun;宋体" w:cs="Calibri"/>
                <w:sz w:val="20"/>
                <w:szCs w:val="20"/>
                <w:lang w:val="en-US"/>
              </w:rPr>
              <w:t>TCO</w:t>
            </w:r>
            <w:r w:rsidRPr="00CC4057">
              <w:rPr>
                <w:rFonts w:eastAsia="SimSun;宋体" w:cs="Calibri"/>
                <w:sz w:val="20"/>
                <w:szCs w:val="20"/>
                <w:lang w:val="en-US"/>
              </w:rPr>
              <w:t xml:space="preserve"> </w:t>
            </w:r>
            <w:r w:rsidRPr="00AB404F">
              <w:rPr>
                <w:rFonts w:eastAsia="SimSun;宋体" w:cs="Calibri"/>
                <w:sz w:val="20"/>
                <w:szCs w:val="20"/>
                <w:lang w:val="en-US"/>
              </w:rPr>
              <w:t>Certified</w:t>
            </w:r>
            <w:r w:rsidRPr="00CC4057">
              <w:rPr>
                <w:rFonts w:eastAsia="SimSun;宋体" w:cs="Calibri"/>
                <w:sz w:val="20"/>
                <w:szCs w:val="20"/>
                <w:lang w:val="en-US"/>
              </w:rPr>
              <w:t xml:space="preserve"> </w:t>
            </w:r>
            <w:r w:rsidRPr="00AB404F">
              <w:rPr>
                <w:rFonts w:eastAsia="SimSun;宋体" w:cs="Calibri"/>
                <w:sz w:val="20"/>
                <w:szCs w:val="20"/>
              </w:rPr>
              <w:t>ή</w:t>
            </w:r>
            <w:r w:rsidRPr="00CC4057">
              <w:rPr>
                <w:rFonts w:eastAsia="SimSun;宋体" w:cs="Calibri"/>
                <w:sz w:val="20"/>
                <w:szCs w:val="20"/>
                <w:lang w:val="en-US"/>
              </w:rPr>
              <w:t xml:space="preserve"> </w:t>
            </w:r>
            <w:r w:rsidRPr="00AB404F">
              <w:rPr>
                <w:rFonts w:eastAsia="SimSun;宋体" w:cs="Calibri"/>
                <w:sz w:val="20"/>
                <w:szCs w:val="20"/>
              </w:rPr>
              <w:t>ισοδύναμο</w:t>
            </w:r>
          </w:p>
          <w:p w14:paraId="3F567FFD" w14:textId="77777777" w:rsidR="00A2423E" w:rsidRPr="00AB404F" w:rsidRDefault="00A2423E" w:rsidP="003B4083">
            <w:pPr>
              <w:numPr>
                <w:ilvl w:val="0"/>
                <w:numId w:val="85"/>
              </w:numPr>
              <w:spacing w:after="0"/>
              <w:rPr>
                <w:rFonts w:eastAsia="SimSun;宋体" w:cs="Calibri"/>
                <w:sz w:val="20"/>
                <w:szCs w:val="20"/>
                <w:lang w:val="en-US"/>
              </w:rPr>
            </w:pPr>
            <w:r w:rsidRPr="00AB404F">
              <w:rPr>
                <w:rFonts w:eastAsia="SimSun;宋体" w:cs="Calibri"/>
                <w:sz w:val="20"/>
                <w:szCs w:val="20"/>
                <w:lang w:val="en-US"/>
              </w:rPr>
              <w:t xml:space="preserve">EPEAT™ Gold Registered </w:t>
            </w:r>
            <w:r w:rsidRPr="00AB404F">
              <w:rPr>
                <w:rFonts w:eastAsia="SimSun;宋体" w:cs="Calibri"/>
                <w:sz w:val="20"/>
                <w:szCs w:val="20"/>
              </w:rPr>
              <w:t>ή</w:t>
            </w:r>
            <w:r w:rsidRPr="00AB404F">
              <w:rPr>
                <w:rFonts w:eastAsia="SimSun;宋体" w:cs="Calibri"/>
                <w:sz w:val="20"/>
                <w:szCs w:val="20"/>
                <w:lang w:val="en-US"/>
              </w:rPr>
              <w:t xml:space="preserve"> </w:t>
            </w:r>
            <w:r w:rsidRPr="00AB404F">
              <w:rPr>
                <w:rFonts w:eastAsia="SimSun;宋体" w:cs="Calibri"/>
                <w:sz w:val="20"/>
                <w:szCs w:val="20"/>
              </w:rPr>
              <w:t>ισοδύναμο</w:t>
            </w:r>
          </w:p>
          <w:p w14:paraId="7478DA75" w14:textId="77777777" w:rsidR="00A2423E" w:rsidRPr="0024756D" w:rsidRDefault="00A2423E" w:rsidP="003B4083">
            <w:pPr>
              <w:pStyle w:val="aff0"/>
              <w:numPr>
                <w:ilvl w:val="0"/>
                <w:numId w:val="85"/>
              </w:numPr>
              <w:spacing w:after="0"/>
              <w:rPr>
                <w:rFonts w:eastAsia="SimSun;宋体" w:cs="Calibri"/>
                <w:sz w:val="20"/>
                <w:szCs w:val="20"/>
                <w:lang w:val="en-GB"/>
              </w:rPr>
            </w:pPr>
            <w:r w:rsidRPr="0024756D">
              <w:rPr>
                <w:rFonts w:eastAsia="SimSun;宋体" w:cs="Calibri"/>
                <w:sz w:val="20"/>
                <w:szCs w:val="20"/>
                <w:lang w:val="en-US"/>
              </w:rPr>
              <w:t>RoHS compliant</w:t>
            </w:r>
          </w:p>
        </w:tc>
        <w:tc>
          <w:tcPr>
            <w:tcW w:w="751" w:type="pct"/>
            <w:vAlign w:val="center"/>
          </w:tcPr>
          <w:p w14:paraId="5B61BAA1" w14:textId="77777777" w:rsidR="00A2423E" w:rsidRPr="00AB404F" w:rsidRDefault="00A2423E" w:rsidP="003B4083">
            <w:pPr>
              <w:spacing w:after="0"/>
              <w:jc w:val="center"/>
              <w:rPr>
                <w:rFonts w:eastAsia="SimSun;宋体" w:cs="Calibri"/>
                <w:b/>
                <w:sz w:val="20"/>
                <w:szCs w:val="20"/>
              </w:rPr>
            </w:pPr>
            <w:r w:rsidRPr="00AB404F">
              <w:rPr>
                <w:rFonts w:eastAsia="SimSun;宋体" w:cs="Calibri"/>
                <w:b/>
                <w:sz w:val="20"/>
                <w:szCs w:val="20"/>
              </w:rPr>
              <w:t>ΝΑΙ</w:t>
            </w:r>
          </w:p>
        </w:tc>
        <w:tc>
          <w:tcPr>
            <w:tcW w:w="751" w:type="pct"/>
            <w:vAlign w:val="center"/>
          </w:tcPr>
          <w:p w14:paraId="4F41A3B4" w14:textId="77777777" w:rsidR="00A2423E" w:rsidRPr="008C5A0F" w:rsidRDefault="00A2423E" w:rsidP="003B4083">
            <w:pPr>
              <w:spacing w:after="0"/>
              <w:jc w:val="center"/>
              <w:rPr>
                <w:b/>
                <w:sz w:val="18"/>
                <w:szCs w:val="18"/>
              </w:rPr>
            </w:pPr>
          </w:p>
        </w:tc>
        <w:tc>
          <w:tcPr>
            <w:tcW w:w="751" w:type="pct"/>
            <w:vAlign w:val="center"/>
          </w:tcPr>
          <w:p w14:paraId="24321BD7" w14:textId="77777777" w:rsidR="00A2423E" w:rsidRPr="008C5A0F" w:rsidRDefault="00A2423E" w:rsidP="003B4083">
            <w:pPr>
              <w:spacing w:after="0"/>
              <w:jc w:val="center"/>
              <w:rPr>
                <w:b/>
                <w:sz w:val="18"/>
                <w:szCs w:val="18"/>
              </w:rPr>
            </w:pPr>
          </w:p>
        </w:tc>
      </w:tr>
      <w:tr w:rsidR="00A2423E" w:rsidRPr="008C5A0F" w14:paraId="7AEEEE04" w14:textId="77777777" w:rsidTr="000612D8">
        <w:tc>
          <w:tcPr>
            <w:tcW w:w="294" w:type="pct"/>
            <w:vAlign w:val="center"/>
          </w:tcPr>
          <w:p w14:paraId="36545881" w14:textId="77777777" w:rsidR="00A2423E" w:rsidRPr="008C5A0F" w:rsidRDefault="00A2423E" w:rsidP="003B4083">
            <w:pPr>
              <w:spacing w:after="0"/>
              <w:jc w:val="center"/>
              <w:rPr>
                <w:sz w:val="18"/>
                <w:szCs w:val="18"/>
              </w:rPr>
            </w:pPr>
            <w:r>
              <w:rPr>
                <w:sz w:val="18"/>
                <w:szCs w:val="18"/>
              </w:rPr>
              <w:t>9</w:t>
            </w:r>
          </w:p>
        </w:tc>
        <w:tc>
          <w:tcPr>
            <w:tcW w:w="2452" w:type="pct"/>
            <w:vAlign w:val="center"/>
          </w:tcPr>
          <w:p w14:paraId="5CD42667" w14:textId="77777777" w:rsidR="00A2423E" w:rsidRDefault="00A2423E" w:rsidP="003B4083">
            <w:pPr>
              <w:spacing w:after="0"/>
              <w:rPr>
                <w:rFonts w:eastAsia="SimSun;宋体" w:cs="Calibri"/>
                <w:sz w:val="20"/>
                <w:szCs w:val="20"/>
              </w:rPr>
            </w:pPr>
            <w:r w:rsidRPr="00AB404F">
              <w:rPr>
                <w:rFonts w:eastAsia="SimSun;宋体" w:cs="Calibri"/>
                <w:sz w:val="20"/>
                <w:szCs w:val="20"/>
              </w:rPr>
              <w:t xml:space="preserve">Υλικό κατασκευής σασί Η/Υ: Μέταλλο. </w:t>
            </w:r>
          </w:p>
          <w:p w14:paraId="51D21994" w14:textId="77777777" w:rsidR="00A2423E" w:rsidRPr="00AB404F" w:rsidRDefault="00A2423E" w:rsidP="003B4083">
            <w:pPr>
              <w:spacing w:after="0"/>
              <w:rPr>
                <w:rFonts w:eastAsia="SimSun;宋体" w:cs="Calibri"/>
                <w:sz w:val="20"/>
                <w:szCs w:val="20"/>
              </w:rPr>
            </w:pPr>
            <w:r w:rsidRPr="00AB404F">
              <w:rPr>
                <w:rFonts w:eastAsia="SimSun;宋体" w:cs="Calibri"/>
                <w:sz w:val="20"/>
                <w:szCs w:val="20"/>
              </w:rPr>
              <w:t>Να αναφερθεί το είδος του υλικού.</w:t>
            </w:r>
          </w:p>
        </w:tc>
        <w:tc>
          <w:tcPr>
            <w:tcW w:w="751" w:type="pct"/>
            <w:vAlign w:val="center"/>
          </w:tcPr>
          <w:p w14:paraId="042C2CA5" w14:textId="77777777" w:rsidR="00A2423E" w:rsidRPr="00AB404F" w:rsidRDefault="00A2423E" w:rsidP="003B4083">
            <w:pPr>
              <w:spacing w:after="0"/>
              <w:jc w:val="center"/>
              <w:rPr>
                <w:rFonts w:eastAsia="SimSun;宋体" w:cs="Calibri"/>
                <w:b/>
                <w:sz w:val="20"/>
                <w:szCs w:val="20"/>
              </w:rPr>
            </w:pPr>
            <w:r w:rsidRPr="00AB404F">
              <w:rPr>
                <w:rFonts w:eastAsia="SimSun;宋体" w:cs="Calibri"/>
                <w:b/>
                <w:sz w:val="20"/>
                <w:szCs w:val="20"/>
              </w:rPr>
              <w:t>ΝΑΙ</w:t>
            </w:r>
          </w:p>
        </w:tc>
        <w:tc>
          <w:tcPr>
            <w:tcW w:w="751" w:type="pct"/>
            <w:vAlign w:val="center"/>
          </w:tcPr>
          <w:p w14:paraId="2DB95C4E" w14:textId="77777777" w:rsidR="00A2423E" w:rsidRPr="008C5A0F" w:rsidRDefault="00A2423E" w:rsidP="003B4083">
            <w:pPr>
              <w:spacing w:after="0"/>
              <w:jc w:val="center"/>
              <w:rPr>
                <w:b/>
                <w:sz w:val="18"/>
                <w:szCs w:val="18"/>
              </w:rPr>
            </w:pPr>
          </w:p>
        </w:tc>
        <w:tc>
          <w:tcPr>
            <w:tcW w:w="751" w:type="pct"/>
            <w:vAlign w:val="center"/>
          </w:tcPr>
          <w:p w14:paraId="3B16F62D" w14:textId="77777777" w:rsidR="00A2423E" w:rsidRPr="008C5A0F" w:rsidRDefault="00A2423E" w:rsidP="003B4083">
            <w:pPr>
              <w:spacing w:after="0"/>
              <w:jc w:val="center"/>
              <w:rPr>
                <w:b/>
                <w:sz w:val="18"/>
                <w:szCs w:val="18"/>
              </w:rPr>
            </w:pPr>
          </w:p>
        </w:tc>
      </w:tr>
      <w:tr w:rsidR="00A2423E" w:rsidRPr="008C5A0F" w14:paraId="1AEB1978" w14:textId="77777777" w:rsidTr="000612D8">
        <w:tc>
          <w:tcPr>
            <w:tcW w:w="294" w:type="pct"/>
            <w:vAlign w:val="center"/>
          </w:tcPr>
          <w:p w14:paraId="3B2E0F35" w14:textId="77777777" w:rsidR="00A2423E" w:rsidRPr="008C5A0F" w:rsidRDefault="00A2423E" w:rsidP="003B4083">
            <w:pPr>
              <w:spacing w:after="0"/>
              <w:jc w:val="center"/>
              <w:rPr>
                <w:sz w:val="18"/>
                <w:szCs w:val="18"/>
              </w:rPr>
            </w:pPr>
            <w:r>
              <w:rPr>
                <w:sz w:val="18"/>
                <w:szCs w:val="18"/>
              </w:rPr>
              <w:t>10</w:t>
            </w:r>
          </w:p>
        </w:tc>
        <w:tc>
          <w:tcPr>
            <w:tcW w:w="2452" w:type="pct"/>
            <w:vAlign w:val="center"/>
          </w:tcPr>
          <w:p w14:paraId="710A328D" w14:textId="77777777" w:rsidR="00A2423E" w:rsidRPr="00AB404F" w:rsidRDefault="00A2423E" w:rsidP="003B4083">
            <w:pPr>
              <w:spacing w:after="0"/>
              <w:rPr>
                <w:rFonts w:eastAsia="SimSun;宋体" w:cs="Calibri"/>
                <w:sz w:val="20"/>
                <w:szCs w:val="20"/>
              </w:rPr>
            </w:pPr>
            <w:r w:rsidRPr="00AB404F">
              <w:rPr>
                <w:rFonts w:eastAsia="SimSun;宋体" w:cs="Calibri"/>
                <w:sz w:val="20"/>
                <w:szCs w:val="20"/>
              </w:rPr>
              <w:t>Τα  εξωτερικά  πλαστικά  περιβλήματα,  τα  περικαλύμματα  και  οι  στεφάνες  βάρους  άνω  των  100  γραμμαρίων  και  εμβαδού επιφανείας άνω των 50 cm2, εφόσον υπάρχουν,  φέρουν σήμανση κατά τα πρότυπα ISO 11469 και ISO 1043-1.</w:t>
            </w:r>
          </w:p>
        </w:tc>
        <w:tc>
          <w:tcPr>
            <w:tcW w:w="751" w:type="pct"/>
            <w:vAlign w:val="center"/>
          </w:tcPr>
          <w:p w14:paraId="2F42444F" w14:textId="77777777" w:rsidR="00A2423E" w:rsidRPr="00AB404F" w:rsidRDefault="00A2423E" w:rsidP="003B4083">
            <w:pPr>
              <w:spacing w:after="0"/>
              <w:jc w:val="center"/>
              <w:rPr>
                <w:rFonts w:eastAsia="SimSun;宋体" w:cs="Calibri"/>
                <w:b/>
                <w:sz w:val="20"/>
                <w:szCs w:val="20"/>
              </w:rPr>
            </w:pPr>
            <w:r w:rsidRPr="00AB404F">
              <w:rPr>
                <w:rFonts w:eastAsia="SimSun;宋体" w:cs="Calibri"/>
                <w:b/>
                <w:sz w:val="20"/>
                <w:szCs w:val="20"/>
              </w:rPr>
              <w:t>ΝΑΙ</w:t>
            </w:r>
          </w:p>
        </w:tc>
        <w:tc>
          <w:tcPr>
            <w:tcW w:w="751" w:type="pct"/>
            <w:vAlign w:val="center"/>
          </w:tcPr>
          <w:p w14:paraId="1C43528F" w14:textId="77777777" w:rsidR="00A2423E" w:rsidRPr="008C5A0F" w:rsidRDefault="00A2423E" w:rsidP="003B4083">
            <w:pPr>
              <w:spacing w:after="0"/>
              <w:jc w:val="center"/>
              <w:rPr>
                <w:b/>
                <w:sz w:val="18"/>
                <w:szCs w:val="18"/>
              </w:rPr>
            </w:pPr>
          </w:p>
        </w:tc>
        <w:tc>
          <w:tcPr>
            <w:tcW w:w="751" w:type="pct"/>
            <w:vAlign w:val="center"/>
          </w:tcPr>
          <w:p w14:paraId="5DC2F2D7" w14:textId="77777777" w:rsidR="00A2423E" w:rsidRPr="008C5A0F" w:rsidRDefault="00A2423E" w:rsidP="003B4083">
            <w:pPr>
              <w:spacing w:after="0"/>
              <w:jc w:val="center"/>
              <w:rPr>
                <w:b/>
                <w:sz w:val="18"/>
                <w:szCs w:val="18"/>
              </w:rPr>
            </w:pPr>
          </w:p>
        </w:tc>
      </w:tr>
      <w:tr w:rsidR="00A2423E" w:rsidRPr="008C5A0F" w14:paraId="6423FFBC" w14:textId="77777777" w:rsidTr="000612D8">
        <w:tc>
          <w:tcPr>
            <w:tcW w:w="294" w:type="pct"/>
            <w:shd w:val="clear" w:color="auto" w:fill="D9D9D9" w:themeFill="background1" w:themeFillShade="D9"/>
            <w:vAlign w:val="center"/>
          </w:tcPr>
          <w:p w14:paraId="483CD1A2" w14:textId="77777777" w:rsidR="00A2423E" w:rsidRPr="008C5A0F" w:rsidRDefault="00A2423E" w:rsidP="003B4083">
            <w:pPr>
              <w:spacing w:after="0"/>
              <w:rPr>
                <w:b/>
                <w:sz w:val="18"/>
                <w:szCs w:val="18"/>
              </w:rPr>
            </w:pPr>
          </w:p>
        </w:tc>
        <w:tc>
          <w:tcPr>
            <w:tcW w:w="2452" w:type="pct"/>
            <w:shd w:val="clear" w:color="auto" w:fill="D9D9D9" w:themeFill="background1" w:themeFillShade="D9"/>
            <w:vAlign w:val="center"/>
          </w:tcPr>
          <w:p w14:paraId="604300CD" w14:textId="77777777" w:rsidR="00A2423E" w:rsidRPr="008C5A0F" w:rsidRDefault="00A2423E" w:rsidP="003B4083">
            <w:pPr>
              <w:spacing w:after="0"/>
              <w:rPr>
                <w:b/>
                <w:sz w:val="18"/>
                <w:szCs w:val="18"/>
              </w:rPr>
            </w:pPr>
            <w:r w:rsidRPr="008C5A0F">
              <w:rPr>
                <w:b/>
                <w:sz w:val="18"/>
                <w:szCs w:val="18"/>
              </w:rPr>
              <w:t>Επεξεργαστής</w:t>
            </w:r>
          </w:p>
        </w:tc>
        <w:tc>
          <w:tcPr>
            <w:tcW w:w="751" w:type="pct"/>
            <w:shd w:val="clear" w:color="auto" w:fill="D9D9D9" w:themeFill="background1" w:themeFillShade="D9"/>
            <w:vAlign w:val="center"/>
          </w:tcPr>
          <w:p w14:paraId="0582A738" w14:textId="77777777" w:rsidR="00A2423E" w:rsidRPr="008C5A0F" w:rsidRDefault="00A2423E" w:rsidP="003B4083">
            <w:pPr>
              <w:spacing w:after="0"/>
              <w:rPr>
                <w:b/>
                <w:sz w:val="18"/>
                <w:szCs w:val="18"/>
              </w:rPr>
            </w:pPr>
          </w:p>
        </w:tc>
        <w:tc>
          <w:tcPr>
            <w:tcW w:w="751" w:type="pct"/>
            <w:shd w:val="clear" w:color="auto" w:fill="D9D9D9" w:themeFill="background1" w:themeFillShade="D9"/>
            <w:vAlign w:val="center"/>
          </w:tcPr>
          <w:p w14:paraId="0055D4A8" w14:textId="77777777" w:rsidR="00A2423E" w:rsidRPr="008C5A0F" w:rsidRDefault="00A2423E" w:rsidP="003B4083">
            <w:pPr>
              <w:spacing w:after="0"/>
              <w:rPr>
                <w:b/>
                <w:sz w:val="18"/>
                <w:szCs w:val="18"/>
              </w:rPr>
            </w:pPr>
          </w:p>
        </w:tc>
        <w:tc>
          <w:tcPr>
            <w:tcW w:w="751" w:type="pct"/>
            <w:shd w:val="clear" w:color="auto" w:fill="D9D9D9" w:themeFill="background1" w:themeFillShade="D9"/>
            <w:vAlign w:val="center"/>
          </w:tcPr>
          <w:p w14:paraId="77CBE52E" w14:textId="77777777" w:rsidR="00A2423E" w:rsidRPr="008C5A0F" w:rsidRDefault="00A2423E" w:rsidP="003B4083">
            <w:pPr>
              <w:spacing w:after="0"/>
              <w:rPr>
                <w:b/>
                <w:sz w:val="18"/>
                <w:szCs w:val="18"/>
              </w:rPr>
            </w:pPr>
          </w:p>
        </w:tc>
      </w:tr>
      <w:tr w:rsidR="004018F7" w:rsidRPr="008C5A0F" w14:paraId="232E1C2D" w14:textId="77777777" w:rsidTr="000612D8">
        <w:tc>
          <w:tcPr>
            <w:tcW w:w="294" w:type="pct"/>
            <w:vAlign w:val="center"/>
          </w:tcPr>
          <w:p w14:paraId="5416B86C" w14:textId="77777777" w:rsidR="004018F7" w:rsidRPr="008C5A0F" w:rsidRDefault="004018F7" w:rsidP="004018F7">
            <w:pPr>
              <w:spacing w:after="0"/>
              <w:jc w:val="center"/>
              <w:rPr>
                <w:sz w:val="18"/>
                <w:szCs w:val="18"/>
              </w:rPr>
            </w:pPr>
            <w:r>
              <w:rPr>
                <w:sz w:val="18"/>
                <w:szCs w:val="18"/>
              </w:rPr>
              <w:t>11</w:t>
            </w:r>
          </w:p>
        </w:tc>
        <w:tc>
          <w:tcPr>
            <w:tcW w:w="2452" w:type="pct"/>
            <w:vAlign w:val="center"/>
          </w:tcPr>
          <w:p w14:paraId="06ADDB02" w14:textId="46B8D77F" w:rsidR="004018F7" w:rsidRPr="004018F7" w:rsidRDefault="004018F7" w:rsidP="004018F7">
            <w:pPr>
              <w:spacing w:after="0"/>
              <w:rPr>
                <w:sz w:val="20"/>
                <w:szCs w:val="20"/>
              </w:rPr>
            </w:pPr>
            <w:r w:rsidRPr="004018F7">
              <w:rPr>
                <w:rFonts w:eastAsia="SimSun;宋体"/>
                <w:sz w:val="20"/>
                <w:szCs w:val="20"/>
                <w:lang w:val="en-US"/>
              </w:rPr>
              <w:t>Intel</w:t>
            </w:r>
            <w:r w:rsidRPr="004018F7">
              <w:rPr>
                <w:rFonts w:eastAsia="SimSun;宋体"/>
                <w:sz w:val="20"/>
                <w:szCs w:val="20"/>
              </w:rPr>
              <w:t xml:space="preserve"> </w:t>
            </w:r>
            <w:r w:rsidRPr="004018F7">
              <w:rPr>
                <w:rFonts w:eastAsia="SimSun;宋体"/>
                <w:sz w:val="20"/>
                <w:szCs w:val="20"/>
                <w:lang w:val="en-US"/>
              </w:rPr>
              <w:t>Core</w:t>
            </w:r>
            <w:r w:rsidRPr="004018F7">
              <w:rPr>
                <w:rFonts w:eastAsia="SimSun;宋体"/>
                <w:sz w:val="20"/>
                <w:szCs w:val="20"/>
              </w:rPr>
              <w:t xml:space="preserve"> </w:t>
            </w:r>
            <w:r w:rsidRPr="004018F7">
              <w:rPr>
                <w:rFonts w:eastAsia="SimSun;宋体"/>
                <w:sz w:val="20"/>
                <w:szCs w:val="20"/>
                <w:lang w:val="en-US"/>
              </w:rPr>
              <w:t>Ultra</w:t>
            </w:r>
            <w:r w:rsidRPr="004018F7">
              <w:rPr>
                <w:rFonts w:eastAsia="SimSun;宋体"/>
                <w:sz w:val="20"/>
                <w:szCs w:val="20"/>
              </w:rPr>
              <w:t xml:space="preserve"> 9 285 </w:t>
            </w:r>
            <w:r w:rsidRPr="004018F7">
              <w:rPr>
                <w:rFonts w:eastAsia="SimSun;宋体"/>
                <w:sz w:val="20"/>
                <w:szCs w:val="20"/>
                <w:lang w:val="en-US"/>
              </w:rPr>
              <w:t>vPro</w:t>
            </w:r>
            <w:r w:rsidRPr="004018F7">
              <w:rPr>
                <w:rFonts w:eastAsia="SimSun;宋体"/>
                <w:sz w:val="20"/>
                <w:szCs w:val="20"/>
              </w:rPr>
              <w:t xml:space="preserve"> </w:t>
            </w:r>
            <w:proofErr w:type="gramStart"/>
            <w:r w:rsidRPr="004018F7">
              <w:rPr>
                <w:rFonts w:eastAsia="SimSun;宋体"/>
                <w:sz w:val="20"/>
                <w:szCs w:val="20"/>
                <w:lang w:val="en-US"/>
              </w:rPr>
              <w:t>processor</w:t>
            </w:r>
            <w:r w:rsidRPr="004018F7">
              <w:rPr>
                <w:rFonts w:eastAsia="SimSun;宋体"/>
                <w:sz w:val="20"/>
                <w:szCs w:val="20"/>
              </w:rPr>
              <w:t xml:space="preserve">  ή</w:t>
            </w:r>
            <w:proofErr w:type="gramEnd"/>
            <w:r w:rsidRPr="004018F7">
              <w:rPr>
                <w:rFonts w:eastAsia="SimSun;宋体"/>
                <w:sz w:val="20"/>
                <w:szCs w:val="20"/>
              </w:rPr>
              <w:t xml:space="preserve"> λειτουργικά ισοδύναμο ή ανώτερο (να τεκμηριωθεί επαρκώς η </w:t>
            </w:r>
            <w:r w:rsidRPr="004018F7">
              <w:rPr>
                <w:rFonts w:eastAsia="SimSun;宋体"/>
                <w:sz w:val="20"/>
                <w:szCs w:val="20"/>
              </w:rPr>
              <w:lastRenderedPageBreak/>
              <w:t>αντιστοιχία ή υπεροχή του προσφερομένου με λεπτομερείς συγκριτικούς πίνακες).</w:t>
            </w:r>
          </w:p>
        </w:tc>
        <w:tc>
          <w:tcPr>
            <w:tcW w:w="751" w:type="pct"/>
            <w:vAlign w:val="center"/>
          </w:tcPr>
          <w:p w14:paraId="1A087D7A" w14:textId="77777777" w:rsidR="004018F7" w:rsidRPr="004018F7" w:rsidRDefault="004018F7" w:rsidP="004018F7">
            <w:pPr>
              <w:spacing w:line="252" w:lineRule="auto"/>
              <w:rPr>
                <w:rFonts w:eastAsia="SimSun;宋体"/>
                <w:b/>
                <w:sz w:val="20"/>
                <w:szCs w:val="20"/>
              </w:rPr>
            </w:pPr>
          </w:p>
          <w:p w14:paraId="5B6ACAA6" w14:textId="52C25FB3" w:rsidR="004018F7" w:rsidRPr="004018F7" w:rsidRDefault="004018F7" w:rsidP="004018F7">
            <w:pPr>
              <w:spacing w:after="0"/>
              <w:jc w:val="center"/>
              <w:rPr>
                <w:b/>
                <w:sz w:val="20"/>
                <w:szCs w:val="20"/>
              </w:rPr>
            </w:pPr>
            <w:r w:rsidRPr="004018F7">
              <w:rPr>
                <w:rFonts w:eastAsia="SimSun;宋体"/>
                <w:b/>
                <w:sz w:val="20"/>
                <w:szCs w:val="20"/>
              </w:rPr>
              <w:t>ΝΑΙ</w:t>
            </w:r>
          </w:p>
        </w:tc>
        <w:tc>
          <w:tcPr>
            <w:tcW w:w="751" w:type="pct"/>
            <w:vAlign w:val="center"/>
          </w:tcPr>
          <w:p w14:paraId="2AED188C" w14:textId="77777777" w:rsidR="004018F7" w:rsidRPr="008C5A0F" w:rsidRDefault="004018F7" w:rsidP="004018F7">
            <w:pPr>
              <w:spacing w:after="0"/>
              <w:jc w:val="center"/>
              <w:rPr>
                <w:b/>
                <w:sz w:val="18"/>
                <w:szCs w:val="18"/>
              </w:rPr>
            </w:pPr>
          </w:p>
        </w:tc>
        <w:tc>
          <w:tcPr>
            <w:tcW w:w="751" w:type="pct"/>
            <w:vAlign w:val="center"/>
          </w:tcPr>
          <w:p w14:paraId="64D38F52" w14:textId="77777777" w:rsidR="004018F7" w:rsidRPr="008C5A0F" w:rsidRDefault="004018F7" w:rsidP="004018F7">
            <w:pPr>
              <w:spacing w:after="0"/>
              <w:jc w:val="center"/>
              <w:rPr>
                <w:b/>
                <w:sz w:val="18"/>
                <w:szCs w:val="18"/>
              </w:rPr>
            </w:pPr>
          </w:p>
        </w:tc>
      </w:tr>
      <w:tr w:rsidR="004018F7" w:rsidRPr="008C5A0F" w14:paraId="2F5A9966" w14:textId="77777777" w:rsidTr="000612D8">
        <w:tc>
          <w:tcPr>
            <w:tcW w:w="294" w:type="pct"/>
            <w:vAlign w:val="center"/>
          </w:tcPr>
          <w:p w14:paraId="3AFBA697" w14:textId="77777777" w:rsidR="004018F7" w:rsidRPr="008C5A0F" w:rsidRDefault="004018F7" w:rsidP="004018F7">
            <w:pPr>
              <w:spacing w:after="0"/>
              <w:jc w:val="center"/>
              <w:rPr>
                <w:sz w:val="18"/>
                <w:szCs w:val="18"/>
              </w:rPr>
            </w:pPr>
            <w:r>
              <w:rPr>
                <w:sz w:val="18"/>
                <w:szCs w:val="18"/>
              </w:rPr>
              <w:t>12</w:t>
            </w:r>
          </w:p>
        </w:tc>
        <w:tc>
          <w:tcPr>
            <w:tcW w:w="2452" w:type="pct"/>
            <w:vAlign w:val="center"/>
          </w:tcPr>
          <w:p w14:paraId="6332CA31" w14:textId="3A602C7B" w:rsidR="004018F7" w:rsidRPr="004018F7" w:rsidRDefault="004018F7" w:rsidP="004018F7">
            <w:pPr>
              <w:spacing w:after="0"/>
              <w:rPr>
                <w:sz w:val="20"/>
                <w:szCs w:val="20"/>
              </w:rPr>
            </w:pPr>
            <w:r w:rsidRPr="004018F7">
              <w:rPr>
                <w:rFonts w:eastAsia="SimSun;宋体"/>
                <w:sz w:val="20"/>
                <w:szCs w:val="20"/>
              </w:rPr>
              <w:t>Αριθμός Επεξεργαστών</w:t>
            </w:r>
          </w:p>
        </w:tc>
        <w:tc>
          <w:tcPr>
            <w:tcW w:w="751" w:type="pct"/>
            <w:vAlign w:val="center"/>
          </w:tcPr>
          <w:p w14:paraId="2E83A3C0" w14:textId="445D7827" w:rsidR="004018F7" w:rsidRPr="004018F7" w:rsidRDefault="004018F7" w:rsidP="004018F7">
            <w:pPr>
              <w:spacing w:after="0"/>
              <w:jc w:val="center"/>
              <w:rPr>
                <w:b/>
                <w:sz w:val="20"/>
                <w:szCs w:val="20"/>
              </w:rPr>
            </w:pPr>
            <w:r w:rsidRPr="004018F7">
              <w:rPr>
                <w:rFonts w:eastAsia="SimSun;宋体"/>
                <w:b/>
                <w:sz w:val="20"/>
                <w:szCs w:val="20"/>
              </w:rPr>
              <w:t>≥ 1</w:t>
            </w:r>
          </w:p>
        </w:tc>
        <w:tc>
          <w:tcPr>
            <w:tcW w:w="751" w:type="pct"/>
            <w:vAlign w:val="center"/>
          </w:tcPr>
          <w:p w14:paraId="0B2DD073" w14:textId="77777777" w:rsidR="004018F7" w:rsidRPr="008C5A0F" w:rsidRDefault="004018F7" w:rsidP="004018F7">
            <w:pPr>
              <w:spacing w:after="0"/>
              <w:jc w:val="center"/>
              <w:rPr>
                <w:b/>
                <w:sz w:val="18"/>
                <w:szCs w:val="18"/>
              </w:rPr>
            </w:pPr>
          </w:p>
        </w:tc>
        <w:tc>
          <w:tcPr>
            <w:tcW w:w="751" w:type="pct"/>
            <w:vAlign w:val="center"/>
          </w:tcPr>
          <w:p w14:paraId="77A27B21" w14:textId="77777777" w:rsidR="004018F7" w:rsidRPr="008C5A0F" w:rsidRDefault="004018F7" w:rsidP="004018F7">
            <w:pPr>
              <w:spacing w:after="0"/>
              <w:jc w:val="center"/>
              <w:rPr>
                <w:b/>
                <w:sz w:val="18"/>
                <w:szCs w:val="18"/>
              </w:rPr>
            </w:pPr>
          </w:p>
        </w:tc>
      </w:tr>
      <w:tr w:rsidR="004018F7" w:rsidRPr="008C5A0F" w14:paraId="0111C8E1" w14:textId="77777777" w:rsidTr="000612D8">
        <w:tc>
          <w:tcPr>
            <w:tcW w:w="294" w:type="pct"/>
            <w:vAlign w:val="center"/>
          </w:tcPr>
          <w:p w14:paraId="41BBB3FF" w14:textId="77777777" w:rsidR="004018F7" w:rsidRPr="008C5A0F" w:rsidRDefault="004018F7" w:rsidP="004018F7">
            <w:pPr>
              <w:spacing w:after="0"/>
              <w:jc w:val="center"/>
              <w:rPr>
                <w:sz w:val="18"/>
                <w:szCs w:val="18"/>
              </w:rPr>
            </w:pPr>
            <w:r>
              <w:rPr>
                <w:sz w:val="18"/>
                <w:szCs w:val="18"/>
              </w:rPr>
              <w:t>13</w:t>
            </w:r>
          </w:p>
        </w:tc>
        <w:tc>
          <w:tcPr>
            <w:tcW w:w="2452" w:type="pct"/>
            <w:vAlign w:val="center"/>
          </w:tcPr>
          <w:p w14:paraId="58F52496" w14:textId="6F2D95A9" w:rsidR="004018F7" w:rsidRPr="004018F7" w:rsidRDefault="004018F7" w:rsidP="004018F7">
            <w:pPr>
              <w:spacing w:after="0"/>
              <w:rPr>
                <w:sz w:val="20"/>
                <w:szCs w:val="20"/>
                <w:lang w:val="en-GB"/>
              </w:rPr>
            </w:pPr>
            <w:r w:rsidRPr="004018F7">
              <w:rPr>
                <w:rFonts w:eastAsia="SimSun;宋体"/>
                <w:sz w:val="20"/>
                <w:szCs w:val="20"/>
                <w:lang w:val="en-GB"/>
              </w:rPr>
              <w:t>Αριθμός πυρήνων επεξεργαστή</w:t>
            </w:r>
          </w:p>
        </w:tc>
        <w:tc>
          <w:tcPr>
            <w:tcW w:w="751" w:type="pct"/>
            <w:vAlign w:val="center"/>
          </w:tcPr>
          <w:p w14:paraId="4F897E5C" w14:textId="45973E78" w:rsidR="004018F7" w:rsidRPr="004018F7" w:rsidRDefault="004018F7" w:rsidP="004018F7">
            <w:pPr>
              <w:spacing w:after="0"/>
              <w:jc w:val="center"/>
              <w:rPr>
                <w:b/>
                <w:sz w:val="20"/>
                <w:szCs w:val="20"/>
              </w:rPr>
            </w:pPr>
            <w:r w:rsidRPr="004018F7">
              <w:rPr>
                <w:rFonts w:eastAsia="SimSun;宋体"/>
                <w:b/>
                <w:sz w:val="20"/>
                <w:szCs w:val="20"/>
              </w:rPr>
              <w:t xml:space="preserve">≥ </w:t>
            </w:r>
            <w:r w:rsidRPr="004018F7">
              <w:rPr>
                <w:rFonts w:eastAsia="SimSun;宋体"/>
                <w:b/>
                <w:sz w:val="20"/>
                <w:szCs w:val="20"/>
                <w:lang w:val="en-US"/>
              </w:rPr>
              <w:t>24</w:t>
            </w:r>
          </w:p>
        </w:tc>
        <w:tc>
          <w:tcPr>
            <w:tcW w:w="751" w:type="pct"/>
            <w:vAlign w:val="center"/>
          </w:tcPr>
          <w:p w14:paraId="68C17087" w14:textId="77777777" w:rsidR="004018F7" w:rsidRPr="008C5A0F" w:rsidRDefault="004018F7" w:rsidP="004018F7">
            <w:pPr>
              <w:spacing w:after="0"/>
              <w:jc w:val="center"/>
              <w:rPr>
                <w:b/>
                <w:sz w:val="18"/>
                <w:szCs w:val="18"/>
              </w:rPr>
            </w:pPr>
          </w:p>
        </w:tc>
        <w:tc>
          <w:tcPr>
            <w:tcW w:w="751" w:type="pct"/>
            <w:vAlign w:val="center"/>
          </w:tcPr>
          <w:p w14:paraId="6006D477" w14:textId="77777777" w:rsidR="004018F7" w:rsidRPr="008C5A0F" w:rsidRDefault="004018F7" w:rsidP="004018F7">
            <w:pPr>
              <w:spacing w:after="0"/>
              <w:jc w:val="center"/>
              <w:rPr>
                <w:b/>
                <w:sz w:val="18"/>
                <w:szCs w:val="18"/>
              </w:rPr>
            </w:pPr>
          </w:p>
        </w:tc>
      </w:tr>
      <w:tr w:rsidR="004018F7" w:rsidRPr="008C5A0F" w14:paraId="2B3D3924" w14:textId="77777777" w:rsidTr="000612D8">
        <w:tc>
          <w:tcPr>
            <w:tcW w:w="294" w:type="pct"/>
            <w:vAlign w:val="center"/>
          </w:tcPr>
          <w:p w14:paraId="22540594" w14:textId="77777777" w:rsidR="004018F7" w:rsidRPr="008C5A0F" w:rsidRDefault="004018F7" w:rsidP="004018F7">
            <w:pPr>
              <w:spacing w:after="0"/>
              <w:jc w:val="center"/>
              <w:rPr>
                <w:sz w:val="18"/>
                <w:szCs w:val="18"/>
              </w:rPr>
            </w:pPr>
            <w:r>
              <w:rPr>
                <w:sz w:val="18"/>
                <w:szCs w:val="18"/>
              </w:rPr>
              <w:t>14</w:t>
            </w:r>
          </w:p>
        </w:tc>
        <w:tc>
          <w:tcPr>
            <w:tcW w:w="2452" w:type="pct"/>
            <w:vAlign w:val="center"/>
          </w:tcPr>
          <w:p w14:paraId="0C66CE32" w14:textId="1788A218" w:rsidR="004018F7" w:rsidRPr="004018F7" w:rsidRDefault="004018F7" w:rsidP="004018F7">
            <w:pPr>
              <w:spacing w:after="0"/>
              <w:rPr>
                <w:sz w:val="20"/>
                <w:szCs w:val="20"/>
              </w:rPr>
            </w:pPr>
            <w:r w:rsidRPr="004018F7">
              <w:rPr>
                <w:rFonts w:eastAsia="SimSun;宋体"/>
                <w:sz w:val="20"/>
                <w:szCs w:val="20"/>
              </w:rPr>
              <w:t xml:space="preserve">Αριθμός νημάτων επεξεργαστή </w:t>
            </w:r>
          </w:p>
        </w:tc>
        <w:tc>
          <w:tcPr>
            <w:tcW w:w="751" w:type="pct"/>
            <w:vAlign w:val="center"/>
          </w:tcPr>
          <w:p w14:paraId="5F010175" w14:textId="1484EE31" w:rsidR="004018F7" w:rsidRPr="004018F7" w:rsidRDefault="004018F7" w:rsidP="004018F7">
            <w:pPr>
              <w:spacing w:after="0"/>
              <w:jc w:val="center"/>
              <w:rPr>
                <w:b/>
                <w:sz w:val="20"/>
                <w:szCs w:val="20"/>
              </w:rPr>
            </w:pPr>
            <w:r w:rsidRPr="004018F7">
              <w:rPr>
                <w:rFonts w:eastAsia="SimSun;宋体"/>
                <w:b/>
                <w:sz w:val="20"/>
                <w:szCs w:val="20"/>
              </w:rPr>
              <w:t xml:space="preserve">≥ </w:t>
            </w:r>
            <w:r w:rsidRPr="004018F7">
              <w:rPr>
                <w:rFonts w:eastAsia="SimSun;宋体"/>
                <w:b/>
                <w:sz w:val="20"/>
                <w:szCs w:val="20"/>
                <w:lang w:val="en-US"/>
              </w:rPr>
              <w:t>24</w:t>
            </w:r>
          </w:p>
        </w:tc>
        <w:tc>
          <w:tcPr>
            <w:tcW w:w="751" w:type="pct"/>
            <w:vAlign w:val="center"/>
          </w:tcPr>
          <w:p w14:paraId="44A1CAEB" w14:textId="77777777" w:rsidR="004018F7" w:rsidRPr="008C5A0F" w:rsidRDefault="004018F7" w:rsidP="004018F7">
            <w:pPr>
              <w:spacing w:after="0"/>
              <w:jc w:val="center"/>
              <w:rPr>
                <w:b/>
                <w:sz w:val="18"/>
                <w:szCs w:val="18"/>
              </w:rPr>
            </w:pPr>
          </w:p>
        </w:tc>
        <w:tc>
          <w:tcPr>
            <w:tcW w:w="751" w:type="pct"/>
            <w:vAlign w:val="center"/>
          </w:tcPr>
          <w:p w14:paraId="0DF280A0" w14:textId="77777777" w:rsidR="004018F7" w:rsidRPr="008C5A0F" w:rsidRDefault="004018F7" w:rsidP="004018F7">
            <w:pPr>
              <w:spacing w:after="0"/>
              <w:jc w:val="center"/>
              <w:rPr>
                <w:b/>
                <w:sz w:val="18"/>
                <w:szCs w:val="18"/>
              </w:rPr>
            </w:pPr>
          </w:p>
        </w:tc>
      </w:tr>
      <w:tr w:rsidR="004018F7" w:rsidRPr="008C5A0F" w14:paraId="0D573413" w14:textId="77777777" w:rsidTr="000612D8">
        <w:tc>
          <w:tcPr>
            <w:tcW w:w="294" w:type="pct"/>
            <w:vAlign w:val="center"/>
          </w:tcPr>
          <w:p w14:paraId="66C5EAB3" w14:textId="77777777" w:rsidR="004018F7" w:rsidRPr="008C5A0F" w:rsidRDefault="004018F7" w:rsidP="004018F7">
            <w:pPr>
              <w:spacing w:after="0"/>
              <w:jc w:val="center"/>
              <w:rPr>
                <w:sz w:val="18"/>
                <w:szCs w:val="18"/>
              </w:rPr>
            </w:pPr>
            <w:r>
              <w:rPr>
                <w:sz w:val="18"/>
                <w:szCs w:val="18"/>
              </w:rPr>
              <w:t>15</w:t>
            </w:r>
          </w:p>
        </w:tc>
        <w:tc>
          <w:tcPr>
            <w:tcW w:w="2452" w:type="pct"/>
            <w:vAlign w:val="center"/>
          </w:tcPr>
          <w:p w14:paraId="51C9BFF3" w14:textId="3D0AD2FC" w:rsidR="004018F7" w:rsidRPr="004018F7" w:rsidRDefault="004018F7" w:rsidP="004018F7">
            <w:pPr>
              <w:spacing w:after="0"/>
              <w:rPr>
                <w:sz w:val="20"/>
                <w:szCs w:val="20"/>
              </w:rPr>
            </w:pPr>
            <w:r w:rsidRPr="004018F7">
              <w:rPr>
                <w:rFonts w:eastAsia="SimSun;宋体"/>
                <w:sz w:val="20"/>
                <w:szCs w:val="20"/>
              </w:rPr>
              <w:t>Συχνότητα</w:t>
            </w:r>
            <w:r w:rsidRPr="004018F7">
              <w:rPr>
                <w:rFonts w:eastAsia="SimSun;宋体"/>
                <w:sz w:val="20"/>
                <w:szCs w:val="20"/>
                <w:lang w:val="en-US"/>
              </w:rPr>
              <w:t xml:space="preserve"> </w:t>
            </w:r>
            <w:r w:rsidRPr="004018F7">
              <w:rPr>
                <w:rFonts w:eastAsia="SimSun;宋体"/>
                <w:sz w:val="20"/>
                <w:szCs w:val="20"/>
              </w:rPr>
              <w:t>λειτουργίας</w:t>
            </w:r>
            <w:r w:rsidRPr="004018F7">
              <w:rPr>
                <w:rFonts w:eastAsia="SimSun;宋体"/>
                <w:sz w:val="20"/>
                <w:szCs w:val="20"/>
                <w:lang w:val="en-US"/>
              </w:rPr>
              <w:t xml:space="preserve"> (</w:t>
            </w:r>
            <w:r w:rsidRPr="004018F7">
              <w:rPr>
                <w:rFonts w:eastAsia="SimSun;宋体"/>
                <w:sz w:val="20"/>
                <w:szCs w:val="20"/>
                <w:lang w:val="en-GB"/>
              </w:rPr>
              <w:t>Base</w:t>
            </w:r>
            <w:r w:rsidRPr="004018F7">
              <w:rPr>
                <w:rFonts w:eastAsia="SimSun;宋体"/>
                <w:sz w:val="20"/>
                <w:szCs w:val="20"/>
                <w:lang w:val="en-US"/>
              </w:rPr>
              <w:t xml:space="preserve"> </w:t>
            </w:r>
            <w:r w:rsidRPr="004018F7">
              <w:rPr>
                <w:rFonts w:eastAsia="SimSun;宋体"/>
                <w:sz w:val="20"/>
                <w:szCs w:val="20"/>
                <w:lang w:val="en-GB"/>
              </w:rPr>
              <w:t>Frequency</w:t>
            </w:r>
            <w:r w:rsidRPr="004018F7">
              <w:rPr>
                <w:rFonts w:eastAsia="SimSun;宋体"/>
                <w:sz w:val="20"/>
                <w:szCs w:val="20"/>
                <w:lang w:val="en-US"/>
              </w:rPr>
              <w:t xml:space="preserve">) </w:t>
            </w:r>
          </w:p>
        </w:tc>
        <w:tc>
          <w:tcPr>
            <w:tcW w:w="751" w:type="pct"/>
            <w:vAlign w:val="center"/>
          </w:tcPr>
          <w:p w14:paraId="43D5AED6" w14:textId="14FCF92E" w:rsidR="004018F7" w:rsidRPr="004018F7" w:rsidRDefault="004018F7" w:rsidP="004018F7">
            <w:pPr>
              <w:spacing w:after="0"/>
              <w:jc w:val="center"/>
              <w:rPr>
                <w:b/>
                <w:sz w:val="20"/>
                <w:szCs w:val="20"/>
              </w:rPr>
            </w:pPr>
            <w:r w:rsidRPr="004018F7">
              <w:rPr>
                <w:rFonts w:eastAsia="SimSun;宋体"/>
                <w:b/>
                <w:sz w:val="20"/>
                <w:szCs w:val="20"/>
              </w:rPr>
              <w:t>≥2.</w:t>
            </w:r>
            <w:r w:rsidRPr="004018F7">
              <w:rPr>
                <w:rFonts w:eastAsia="SimSun;宋体"/>
                <w:b/>
                <w:sz w:val="20"/>
                <w:szCs w:val="20"/>
                <w:lang w:val="en-US"/>
              </w:rPr>
              <w:t>1GHz</w:t>
            </w:r>
          </w:p>
        </w:tc>
        <w:tc>
          <w:tcPr>
            <w:tcW w:w="751" w:type="pct"/>
            <w:vAlign w:val="center"/>
          </w:tcPr>
          <w:p w14:paraId="77A10E3F" w14:textId="77777777" w:rsidR="004018F7" w:rsidRPr="008C5A0F" w:rsidRDefault="004018F7" w:rsidP="004018F7">
            <w:pPr>
              <w:spacing w:after="0"/>
              <w:jc w:val="center"/>
              <w:rPr>
                <w:b/>
                <w:sz w:val="18"/>
                <w:szCs w:val="18"/>
              </w:rPr>
            </w:pPr>
          </w:p>
        </w:tc>
        <w:tc>
          <w:tcPr>
            <w:tcW w:w="751" w:type="pct"/>
            <w:vAlign w:val="center"/>
          </w:tcPr>
          <w:p w14:paraId="78AC842A" w14:textId="77777777" w:rsidR="004018F7" w:rsidRPr="008C5A0F" w:rsidRDefault="004018F7" w:rsidP="004018F7">
            <w:pPr>
              <w:spacing w:after="0"/>
              <w:jc w:val="center"/>
              <w:rPr>
                <w:b/>
                <w:sz w:val="18"/>
                <w:szCs w:val="18"/>
              </w:rPr>
            </w:pPr>
          </w:p>
        </w:tc>
      </w:tr>
      <w:tr w:rsidR="004018F7" w:rsidRPr="008C5A0F" w14:paraId="114A4647" w14:textId="77777777" w:rsidTr="000612D8">
        <w:tc>
          <w:tcPr>
            <w:tcW w:w="294" w:type="pct"/>
            <w:vAlign w:val="center"/>
          </w:tcPr>
          <w:p w14:paraId="65757745" w14:textId="77777777" w:rsidR="004018F7" w:rsidRPr="008C5A0F" w:rsidRDefault="004018F7" w:rsidP="004018F7">
            <w:pPr>
              <w:spacing w:after="0"/>
              <w:jc w:val="center"/>
              <w:rPr>
                <w:sz w:val="18"/>
                <w:szCs w:val="18"/>
              </w:rPr>
            </w:pPr>
            <w:r>
              <w:rPr>
                <w:sz w:val="18"/>
                <w:szCs w:val="18"/>
              </w:rPr>
              <w:t>16</w:t>
            </w:r>
          </w:p>
        </w:tc>
        <w:tc>
          <w:tcPr>
            <w:tcW w:w="2452" w:type="pct"/>
            <w:vAlign w:val="center"/>
          </w:tcPr>
          <w:p w14:paraId="666D7F03" w14:textId="5F36BC1C" w:rsidR="004018F7" w:rsidRPr="004018F7" w:rsidRDefault="004018F7" w:rsidP="004018F7">
            <w:pPr>
              <w:spacing w:after="0"/>
              <w:rPr>
                <w:sz w:val="20"/>
                <w:szCs w:val="20"/>
                <w:lang w:val="en-US"/>
              </w:rPr>
            </w:pPr>
            <w:r w:rsidRPr="004018F7">
              <w:rPr>
                <w:rFonts w:eastAsia="SimSun;宋体"/>
                <w:sz w:val="20"/>
                <w:szCs w:val="20"/>
                <w:lang w:val="en-GB"/>
              </w:rPr>
              <w:t>Συχνότητα λειτουργίας (Max Frequency) P</w:t>
            </w:r>
            <w:r w:rsidRPr="004018F7">
              <w:rPr>
                <w:rFonts w:eastAsia="SimSun;宋体"/>
                <w:sz w:val="20"/>
                <w:szCs w:val="20"/>
                <w:lang w:val="en-US"/>
              </w:rPr>
              <w:t>-cores/E-cores</w:t>
            </w:r>
          </w:p>
        </w:tc>
        <w:tc>
          <w:tcPr>
            <w:tcW w:w="751" w:type="pct"/>
            <w:vAlign w:val="center"/>
          </w:tcPr>
          <w:p w14:paraId="11AE73FA" w14:textId="66BAFD89" w:rsidR="004018F7" w:rsidRPr="004018F7" w:rsidRDefault="004018F7" w:rsidP="004018F7">
            <w:pPr>
              <w:spacing w:after="0"/>
              <w:jc w:val="center"/>
              <w:rPr>
                <w:b/>
                <w:sz w:val="20"/>
                <w:szCs w:val="20"/>
              </w:rPr>
            </w:pPr>
            <w:r w:rsidRPr="004018F7">
              <w:rPr>
                <w:rFonts w:eastAsia="SimSun;宋体"/>
                <w:b/>
                <w:sz w:val="20"/>
                <w:szCs w:val="20"/>
              </w:rPr>
              <w:t xml:space="preserve">≥ </w:t>
            </w:r>
            <w:r w:rsidRPr="004018F7">
              <w:rPr>
                <w:rFonts w:eastAsia="SimSun;宋体"/>
                <w:b/>
                <w:sz w:val="20"/>
                <w:szCs w:val="20"/>
                <w:lang w:val="en-US"/>
              </w:rPr>
              <w:t>5.4 GHz</w:t>
            </w:r>
          </w:p>
        </w:tc>
        <w:tc>
          <w:tcPr>
            <w:tcW w:w="751" w:type="pct"/>
            <w:vAlign w:val="center"/>
          </w:tcPr>
          <w:p w14:paraId="6CA40826" w14:textId="77777777" w:rsidR="004018F7" w:rsidRPr="008C5A0F" w:rsidRDefault="004018F7" w:rsidP="004018F7">
            <w:pPr>
              <w:spacing w:after="0"/>
              <w:jc w:val="center"/>
              <w:rPr>
                <w:b/>
                <w:sz w:val="18"/>
                <w:szCs w:val="18"/>
              </w:rPr>
            </w:pPr>
          </w:p>
        </w:tc>
        <w:tc>
          <w:tcPr>
            <w:tcW w:w="751" w:type="pct"/>
            <w:vAlign w:val="center"/>
          </w:tcPr>
          <w:p w14:paraId="6BD97AD6" w14:textId="77777777" w:rsidR="004018F7" w:rsidRPr="008C5A0F" w:rsidRDefault="004018F7" w:rsidP="004018F7">
            <w:pPr>
              <w:spacing w:after="0"/>
              <w:jc w:val="center"/>
              <w:rPr>
                <w:b/>
                <w:sz w:val="18"/>
                <w:szCs w:val="18"/>
              </w:rPr>
            </w:pPr>
          </w:p>
        </w:tc>
      </w:tr>
      <w:tr w:rsidR="00A2423E" w:rsidRPr="008C5A0F" w14:paraId="7652709E" w14:textId="77777777" w:rsidTr="000612D8">
        <w:tc>
          <w:tcPr>
            <w:tcW w:w="294" w:type="pct"/>
            <w:shd w:val="clear" w:color="auto" w:fill="D9D9D9" w:themeFill="background1" w:themeFillShade="D9"/>
            <w:vAlign w:val="center"/>
          </w:tcPr>
          <w:p w14:paraId="6976BFDF" w14:textId="77777777" w:rsidR="00A2423E" w:rsidRPr="008C5A0F" w:rsidRDefault="00A2423E" w:rsidP="003B4083">
            <w:pPr>
              <w:spacing w:after="0"/>
              <w:rPr>
                <w:b/>
                <w:sz w:val="18"/>
                <w:szCs w:val="18"/>
              </w:rPr>
            </w:pPr>
          </w:p>
        </w:tc>
        <w:tc>
          <w:tcPr>
            <w:tcW w:w="2452" w:type="pct"/>
            <w:shd w:val="clear" w:color="auto" w:fill="D9D9D9" w:themeFill="background1" w:themeFillShade="D9"/>
            <w:vAlign w:val="center"/>
          </w:tcPr>
          <w:p w14:paraId="0BABC30E" w14:textId="77777777" w:rsidR="00A2423E" w:rsidRPr="00E8448B" w:rsidRDefault="00A2423E" w:rsidP="003B4083">
            <w:pPr>
              <w:spacing w:after="0"/>
              <w:rPr>
                <w:b/>
                <w:sz w:val="18"/>
                <w:szCs w:val="18"/>
                <w:lang w:val="en-US"/>
              </w:rPr>
            </w:pPr>
            <w:r>
              <w:rPr>
                <w:b/>
                <w:sz w:val="18"/>
                <w:szCs w:val="18"/>
              </w:rPr>
              <w:t>Μνήμη (</w:t>
            </w:r>
            <w:r>
              <w:rPr>
                <w:b/>
                <w:sz w:val="18"/>
                <w:szCs w:val="18"/>
                <w:lang w:val="en-US"/>
              </w:rPr>
              <w:t>RAM)</w:t>
            </w:r>
          </w:p>
        </w:tc>
        <w:tc>
          <w:tcPr>
            <w:tcW w:w="751" w:type="pct"/>
            <w:shd w:val="clear" w:color="auto" w:fill="D9D9D9" w:themeFill="background1" w:themeFillShade="D9"/>
            <w:vAlign w:val="center"/>
          </w:tcPr>
          <w:p w14:paraId="576698EC" w14:textId="77777777" w:rsidR="00A2423E" w:rsidRPr="008C5A0F" w:rsidRDefault="00A2423E" w:rsidP="003B4083">
            <w:pPr>
              <w:spacing w:after="0"/>
              <w:jc w:val="center"/>
              <w:rPr>
                <w:b/>
                <w:sz w:val="18"/>
                <w:szCs w:val="18"/>
              </w:rPr>
            </w:pPr>
          </w:p>
        </w:tc>
        <w:tc>
          <w:tcPr>
            <w:tcW w:w="751" w:type="pct"/>
            <w:shd w:val="clear" w:color="auto" w:fill="D9D9D9" w:themeFill="background1" w:themeFillShade="D9"/>
            <w:vAlign w:val="center"/>
          </w:tcPr>
          <w:p w14:paraId="16056F5A" w14:textId="77777777" w:rsidR="00A2423E" w:rsidRPr="008C5A0F" w:rsidRDefault="00A2423E" w:rsidP="003B4083">
            <w:pPr>
              <w:spacing w:after="0"/>
              <w:jc w:val="center"/>
              <w:rPr>
                <w:b/>
                <w:sz w:val="18"/>
                <w:szCs w:val="18"/>
              </w:rPr>
            </w:pPr>
          </w:p>
        </w:tc>
        <w:tc>
          <w:tcPr>
            <w:tcW w:w="751" w:type="pct"/>
            <w:shd w:val="clear" w:color="auto" w:fill="D9D9D9" w:themeFill="background1" w:themeFillShade="D9"/>
            <w:vAlign w:val="center"/>
          </w:tcPr>
          <w:p w14:paraId="698D8C76" w14:textId="77777777" w:rsidR="00A2423E" w:rsidRPr="008C5A0F" w:rsidRDefault="00A2423E" w:rsidP="003B4083">
            <w:pPr>
              <w:spacing w:after="0"/>
              <w:jc w:val="center"/>
              <w:rPr>
                <w:b/>
                <w:sz w:val="18"/>
                <w:szCs w:val="18"/>
              </w:rPr>
            </w:pPr>
          </w:p>
        </w:tc>
      </w:tr>
      <w:tr w:rsidR="0020352A" w:rsidRPr="008C5A0F" w14:paraId="323F1DDA" w14:textId="77777777" w:rsidTr="000612D8">
        <w:tc>
          <w:tcPr>
            <w:tcW w:w="294" w:type="pct"/>
            <w:vAlign w:val="center"/>
          </w:tcPr>
          <w:p w14:paraId="53B750DD" w14:textId="77777777" w:rsidR="0020352A" w:rsidRPr="008C5A0F" w:rsidRDefault="0020352A" w:rsidP="0020352A">
            <w:pPr>
              <w:spacing w:after="0"/>
              <w:jc w:val="center"/>
              <w:rPr>
                <w:sz w:val="18"/>
                <w:szCs w:val="18"/>
              </w:rPr>
            </w:pPr>
            <w:r>
              <w:rPr>
                <w:sz w:val="18"/>
                <w:szCs w:val="18"/>
              </w:rPr>
              <w:t>17</w:t>
            </w:r>
          </w:p>
        </w:tc>
        <w:tc>
          <w:tcPr>
            <w:tcW w:w="2452" w:type="pct"/>
            <w:vAlign w:val="center"/>
          </w:tcPr>
          <w:p w14:paraId="3AA604AE" w14:textId="675A6DEF" w:rsidR="0020352A" w:rsidRPr="0020352A" w:rsidRDefault="0020352A" w:rsidP="0020352A">
            <w:pPr>
              <w:spacing w:after="0"/>
              <w:rPr>
                <w:sz w:val="20"/>
                <w:szCs w:val="20"/>
              </w:rPr>
            </w:pPr>
            <w:r w:rsidRPr="0020352A">
              <w:rPr>
                <w:rFonts w:eastAsia="SimSun;宋体"/>
                <w:sz w:val="20"/>
                <w:szCs w:val="20"/>
                <w:lang w:val="en-GB"/>
              </w:rPr>
              <w:t>SO-DIMM Slots</w:t>
            </w:r>
          </w:p>
        </w:tc>
        <w:tc>
          <w:tcPr>
            <w:tcW w:w="751" w:type="pct"/>
            <w:vAlign w:val="center"/>
          </w:tcPr>
          <w:p w14:paraId="0E0E4B40" w14:textId="73C19D4F" w:rsidR="0020352A" w:rsidRPr="0020352A" w:rsidRDefault="0020352A" w:rsidP="0020352A">
            <w:pPr>
              <w:spacing w:after="0"/>
              <w:jc w:val="center"/>
              <w:rPr>
                <w:b/>
                <w:sz w:val="20"/>
                <w:szCs w:val="20"/>
              </w:rPr>
            </w:pPr>
            <w:r w:rsidRPr="0020352A">
              <w:rPr>
                <w:rFonts w:eastAsia="SimSun;宋体"/>
                <w:b/>
                <w:sz w:val="20"/>
                <w:szCs w:val="20"/>
                <w:lang w:val="en-GB"/>
              </w:rPr>
              <w:t>≥ 4</w:t>
            </w:r>
          </w:p>
        </w:tc>
        <w:tc>
          <w:tcPr>
            <w:tcW w:w="751" w:type="pct"/>
            <w:vAlign w:val="center"/>
          </w:tcPr>
          <w:p w14:paraId="55698707" w14:textId="77777777" w:rsidR="0020352A" w:rsidRPr="008C5A0F" w:rsidRDefault="0020352A" w:rsidP="0020352A">
            <w:pPr>
              <w:spacing w:after="0"/>
              <w:jc w:val="center"/>
              <w:rPr>
                <w:b/>
                <w:sz w:val="18"/>
                <w:szCs w:val="18"/>
              </w:rPr>
            </w:pPr>
          </w:p>
        </w:tc>
        <w:tc>
          <w:tcPr>
            <w:tcW w:w="751" w:type="pct"/>
            <w:vAlign w:val="center"/>
          </w:tcPr>
          <w:p w14:paraId="4C6DFAE6" w14:textId="77777777" w:rsidR="0020352A" w:rsidRPr="008C5A0F" w:rsidRDefault="0020352A" w:rsidP="0020352A">
            <w:pPr>
              <w:spacing w:after="0"/>
              <w:jc w:val="center"/>
              <w:rPr>
                <w:b/>
                <w:sz w:val="18"/>
                <w:szCs w:val="18"/>
              </w:rPr>
            </w:pPr>
          </w:p>
        </w:tc>
      </w:tr>
      <w:tr w:rsidR="0020352A" w:rsidRPr="008C5A0F" w14:paraId="2C3901AE" w14:textId="77777777" w:rsidTr="000612D8">
        <w:tc>
          <w:tcPr>
            <w:tcW w:w="294" w:type="pct"/>
            <w:vAlign w:val="center"/>
          </w:tcPr>
          <w:p w14:paraId="3A68F4EF" w14:textId="77777777" w:rsidR="0020352A" w:rsidRPr="008C5A0F" w:rsidRDefault="0020352A" w:rsidP="0020352A">
            <w:pPr>
              <w:spacing w:after="0"/>
              <w:jc w:val="center"/>
              <w:rPr>
                <w:sz w:val="18"/>
                <w:szCs w:val="18"/>
              </w:rPr>
            </w:pPr>
            <w:r>
              <w:rPr>
                <w:sz w:val="18"/>
                <w:szCs w:val="18"/>
              </w:rPr>
              <w:t>18</w:t>
            </w:r>
          </w:p>
        </w:tc>
        <w:tc>
          <w:tcPr>
            <w:tcW w:w="2452" w:type="pct"/>
            <w:vAlign w:val="center"/>
          </w:tcPr>
          <w:p w14:paraId="67894C43" w14:textId="1ACF481E" w:rsidR="0020352A" w:rsidRPr="0020352A" w:rsidRDefault="0020352A" w:rsidP="0020352A">
            <w:pPr>
              <w:spacing w:after="0"/>
              <w:rPr>
                <w:sz w:val="20"/>
                <w:szCs w:val="20"/>
              </w:rPr>
            </w:pPr>
            <w:r w:rsidRPr="0020352A">
              <w:rPr>
                <w:rFonts w:eastAsia="SimSun;宋体"/>
                <w:sz w:val="20"/>
                <w:szCs w:val="20"/>
              </w:rPr>
              <w:t xml:space="preserve">Ζητούμενο μέγεθος μνήμης σε 2 </w:t>
            </w:r>
            <w:r w:rsidRPr="0020352A">
              <w:rPr>
                <w:rFonts w:eastAsia="SimSun;宋体"/>
                <w:sz w:val="20"/>
                <w:szCs w:val="20"/>
                <w:lang w:val="en-US"/>
              </w:rPr>
              <w:t>DIMMS</w:t>
            </w:r>
          </w:p>
        </w:tc>
        <w:tc>
          <w:tcPr>
            <w:tcW w:w="751" w:type="pct"/>
            <w:vAlign w:val="center"/>
          </w:tcPr>
          <w:p w14:paraId="193FA592" w14:textId="4C547389" w:rsidR="0020352A" w:rsidRPr="0020352A" w:rsidRDefault="0020352A" w:rsidP="0020352A">
            <w:pPr>
              <w:spacing w:after="0"/>
              <w:jc w:val="center"/>
              <w:rPr>
                <w:b/>
                <w:sz w:val="20"/>
                <w:szCs w:val="20"/>
              </w:rPr>
            </w:pPr>
            <w:r w:rsidRPr="0020352A">
              <w:rPr>
                <w:rFonts w:eastAsia="SimSun;宋体"/>
                <w:b/>
                <w:sz w:val="20"/>
                <w:szCs w:val="20"/>
                <w:lang w:val="en-GB"/>
              </w:rPr>
              <w:t xml:space="preserve">≥ </w:t>
            </w:r>
            <w:r w:rsidRPr="0020352A">
              <w:rPr>
                <w:rFonts w:eastAsia="SimSun;宋体"/>
                <w:b/>
                <w:sz w:val="20"/>
                <w:szCs w:val="20"/>
                <w:lang w:val="en-US"/>
              </w:rPr>
              <w:t>64</w:t>
            </w:r>
            <w:r w:rsidRPr="0020352A">
              <w:rPr>
                <w:rFonts w:eastAsia="SimSun;宋体"/>
                <w:b/>
                <w:sz w:val="20"/>
                <w:szCs w:val="20"/>
              </w:rPr>
              <w:t xml:space="preserve"> </w:t>
            </w:r>
            <w:r w:rsidRPr="0020352A">
              <w:rPr>
                <w:rFonts w:eastAsia="SimSun;宋体"/>
                <w:b/>
                <w:sz w:val="20"/>
                <w:szCs w:val="20"/>
                <w:lang w:val="en-GB"/>
              </w:rPr>
              <w:t>GB</w:t>
            </w:r>
          </w:p>
        </w:tc>
        <w:tc>
          <w:tcPr>
            <w:tcW w:w="751" w:type="pct"/>
            <w:vAlign w:val="center"/>
          </w:tcPr>
          <w:p w14:paraId="39BF95DA" w14:textId="77777777" w:rsidR="0020352A" w:rsidRPr="008C5A0F" w:rsidRDefault="0020352A" w:rsidP="0020352A">
            <w:pPr>
              <w:spacing w:after="0"/>
              <w:jc w:val="center"/>
              <w:rPr>
                <w:b/>
                <w:sz w:val="18"/>
                <w:szCs w:val="18"/>
              </w:rPr>
            </w:pPr>
          </w:p>
        </w:tc>
        <w:tc>
          <w:tcPr>
            <w:tcW w:w="751" w:type="pct"/>
            <w:vAlign w:val="center"/>
          </w:tcPr>
          <w:p w14:paraId="05E48E70" w14:textId="77777777" w:rsidR="0020352A" w:rsidRPr="008C5A0F" w:rsidRDefault="0020352A" w:rsidP="0020352A">
            <w:pPr>
              <w:spacing w:after="0"/>
              <w:jc w:val="center"/>
              <w:rPr>
                <w:b/>
                <w:sz w:val="18"/>
                <w:szCs w:val="18"/>
              </w:rPr>
            </w:pPr>
          </w:p>
        </w:tc>
      </w:tr>
      <w:tr w:rsidR="0020352A" w:rsidRPr="008C5A0F" w14:paraId="7E24CC5D" w14:textId="77777777" w:rsidTr="000612D8">
        <w:tc>
          <w:tcPr>
            <w:tcW w:w="294" w:type="pct"/>
            <w:vAlign w:val="center"/>
          </w:tcPr>
          <w:p w14:paraId="22024362" w14:textId="77777777" w:rsidR="0020352A" w:rsidRPr="008C5A0F" w:rsidRDefault="0020352A" w:rsidP="0020352A">
            <w:pPr>
              <w:spacing w:after="0"/>
              <w:jc w:val="center"/>
              <w:rPr>
                <w:sz w:val="18"/>
                <w:szCs w:val="18"/>
              </w:rPr>
            </w:pPr>
            <w:r>
              <w:rPr>
                <w:sz w:val="18"/>
                <w:szCs w:val="18"/>
              </w:rPr>
              <w:t>19</w:t>
            </w:r>
          </w:p>
        </w:tc>
        <w:tc>
          <w:tcPr>
            <w:tcW w:w="2452" w:type="pct"/>
            <w:vAlign w:val="center"/>
          </w:tcPr>
          <w:p w14:paraId="4BDFD1E7" w14:textId="00020D49" w:rsidR="0020352A" w:rsidRPr="0020352A" w:rsidRDefault="0020352A" w:rsidP="0020352A">
            <w:pPr>
              <w:spacing w:after="0"/>
              <w:rPr>
                <w:sz w:val="20"/>
                <w:szCs w:val="20"/>
              </w:rPr>
            </w:pPr>
            <w:r w:rsidRPr="0020352A">
              <w:rPr>
                <w:rFonts w:eastAsia="SimSun;宋体"/>
                <w:sz w:val="20"/>
                <w:szCs w:val="20"/>
              </w:rPr>
              <w:t xml:space="preserve">Δυνατότητα επέκτασης μνήμης στα 64 </w:t>
            </w:r>
            <w:r w:rsidRPr="0020352A">
              <w:rPr>
                <w:rFonts w:eastAsia="SimSun;宋体"/>
                <w:sz w:val="20"/>
                <w:szCs w:val="20"/>
                <w:lang w:val="en-US"/>
              </w:rPr>
              <w:t>GB</w:t>
            </w:r>
          </w:p>
        </w:tc>
        <w:tc>
          <w:tcPr>
            <w:tcW w:w="751" w:type="pct"/>
            <w:vAlign w:val="center"/>
          </w:tcPr>
          <w:p w14:paraId="648479CF" w14:textId="2DFC8B21" w:rsidR="0020352A" w:rsidRPr="0020352A" w:rsidRDefault="0020352A" w:rsidP="0020352A">
            <w:pPr>
              <w:spacing w:after="0"/>
              <w:jc w:val="center"/>
              <w:rPr>
                <w:b/>
                <w:sz w:val="20"/>
                <w:szCs w:val="20"/>
              </w:rPr>
            </w:pPr>
            <w:r w:rsidRPr="0020352A">
              <w:rPr>
                <w:rFonts w:eastAsia="SimSun;宋体"/>
                <w:b/>
                <w:sz w:val="20"/>
                <w:szCs w:val="20"/>
              </w:rPr>
              <w:t>ΝΑΙ</w:t>
            </w:r>
          </w:p>
        </w:tc>
        <w:tc>
          <w:tcPr>
            <w:tcW w:w="751" w:type="pct"/>
            <w:vAlign w:val="center"/>
          </w:tcPr>
          <w:p w14:paraId="4941F3CF" w14:textId="77777777" w:rsidR="0020352A" w:rsidRPr="008C5A0F" w:rsidRDefault="0020352A" w:rsidP="0020352A">
            <w:pPr>
              <w:spacing w:after="0"/>
              <w:jc w:val="center"/>
              <w:rPr>
                <w:b/>
                <w:sz w:val="18"/>
                <w:szCs w:val="18"/>
              </w:rPr>
            </w:pPr>
          </w:p>
        </w:tc>
        <w:tc>
          <w:tcPr>
            <w:tcW w:w="751" w:type="pct"/>
            <w:vAlign w:val="center"/>
          </w:tcPr>
          <w:p w14:paraId="02331E79" w14:textId="77777777" w:rsidR="0020352A" w:rsidRPr="008C5A0F" w:rsidRDefault="0020352A" w:rsidP="0020352A">
            <w:pPr>
              <w:spacing w:after="0"/>
              <w:jc w:val="center"/>
              <w:rPr>
                <w:b/>
                <w:sz w:val="18"/>
                <w:szCs w:val="18"/>
              </w:rPr>
            </w:pPr>
          </w:p>
        </w:tc>
      </w:tr>
      <w:tr w:rsidR="0020352A" w:rsidRPr="008C5A0F" w14:paraId="4C3346A5" w14:textId="77777777" w:rsidTr="000612D8">
        <w:tc>
          <w:tcPr>
            <w:tcW w:w="294" w:type="pct"/>
            <w:vAlign w:val="center"/>
          </w:tcPr>
          <w:p w14:paraId="64C105C5" w14:textId="77777777" w:rsidR="0020352A" w:rsidRPr="008C5A0F" w:rsidRDefault="0020352A" w:rsidP="0020352A">
            <w:pPr>
              <w:spacing w:after="0"/>
              <w:jc w:val="center"/>
              <w:rPr>
                <w:sz w:val="18"/>
                <w:szCs w:val="18"/>
              </w:rPr>
            </w:pPr>
            <w:r>
              <w:rPr>
                <w:sz w:val="18"/>
                <w:szCs w:val="18"/>
              </w:rPr>
              <w:t>20</w:t>
            </w:r>
          </w:p>
        </w:tc>
        <w:tc>
          <w:tcPr>
            <w:tcW w:w="2452" w:type="pct"/>
            <w:vAlign w:val="center"/>
          </w:tcPr>
          <w:p w14:paraId="5C073C64" w14:textId="56154B0D" w:rsidR="0020352A" w:rsidRPr="0020352A" w:rsidRDefault="0020352A" w:rsidP="0020352A">
            <w:pPr>
              <w:spacing w:after="0"/>
              <w:rPr>
                <w:sz w:val="20"/>
                <w:szCs w:val="20"/>
              </w:rPr>
            </w:pPr>
            <w:r w:rsidRPr="0020352A">
              <w:rPr>
                <w:rFonts w:eastAsia="SimSun;宋体"/>
                <w:sz w:val="20"/>
                <w:szCs w:val="20"/>
                <w:lang w:val="en-GB"/>
              </w:rPr>
              <w:t>Ταχύτητα μνήμης</w:t>
            </w:r>
          </w:p>
        </w:tc>
        <w:tc>
          <w:tcPr>
            <w:tcW w:w="751" w:type="pct"/>
            <w:vAlign w:val="center"/>
          </w:tcPr>
          <w:p w14:paraId="1CA4C2C3" w14:textId="6745D4F2" w:rsidR="0020352A" w:rsidRPr="0020352A" w:rsidRDefault="0020352A" w:rsidP="0020352A">
            <w:pPr>
              <w:spacing w:after="0"/>
              <w:jc w:val="center"/>
              <w:rPr>
                <w:b/>
                <w:sz w:val="20"/>
                <w:szCs w:val="20"/>
              </w:rPr>
            </w:pPr>
            <w:r w:rsidRPr="0020352A">
              <w:rPr>
                <w:rFonts w:eastAsia="SimSun;宋体"/>
                <w:b/>
                <w:sz w:val="20"/>
                <w:szCs w:val="20"/>
                <w:lang w:val="en-GB"/>
              </w:rPr>
              <w:t xml:space="preserve">≥ </w:t>
            </w:r>
            <w:r w:rsidRPr="0020352A">
              <w:rPr>
                <w:rFonts w:eastAsia="SimSun;宋体"/>
                <w:b/>
                <w:sz w:val="20"/>
                <w:szCs w:val="20"/>
                <w:lang w:val="en-US"/>
              </w:rPr>
              <w:t>5600 MT/s</w:t>
            </w:r>
          </w:p>
        </w:tc>
        <w:tc>
          <w:tcPr>
            <w:tcW w:w="751" w:type="pct"/>
            <w:vAlign w:val="center"/>
          </w:tcPr>
          <w:p w14:paraId="77D08508" w14:textId="77777777" w:rsidR="0020352A" w:rsidRPr="008C5A0F" w:rsidRDefault="0020352A" w:rsidP="0020352A">
            <w:pPr>
              <w:spacing w:after="0"/>
              <w:jc w:val="center"/>
              <w:rPr>
                <w:b/>
                <w:sz w:val="18"/>
                <w:szCs w:val="18"/>
              </w:rPr>
            </w:pPr>
          </w:p>
        </w:tc>
        <w:tc>
          <w:tcPr>
            <w:tcW w:w="751" w:type="pct"/>
            <w:vAlign w:val="center"/>
          </w:tcPr>
          <w:p w14:paraId="158C8E14" w14:textId="77777777" w:rsidR="0020352A" w:rsidRPr="008C5A0F" w:rsidRDefault="0020352A" w:rsidP="0020352A">
            <w:pPr>
              <w:spacing w:after="0"/>
              <w:jc w:val="center"/>
              <w:rPr>
                <w:b/>
                <w:sz w:val="18"/>
                <w:szCs w:val="18"/>
              </w:rPr>
            </w:pPr>
          </w:p>
        </w:tc>
      </w:tr>
      <w:tr w:rsidR="0020352A" w:rsidRPr="008C5A0F" w14:paraId="04607E7B" w14:textId="77777777" w:rsidTr="000612D8">
        <w:tc>
          <w:tcPr>
            <w:tcW w:w="294" w:type="pct"/>
            <w:vAlign w:val="center"/>
          </w:tcPr>
          <w:p w14:paraId="6629F650" w14:textId="77777777" w:rsidR="0020352A" w:rsidRDefault="0020352A" w:rsidP="0020352A">
            <w:pPr>
              <w:spacing w:after="0"/>
              <w:jc w:val="center"/>
              <w:rPr>
                <w:sz w:val="18"/>
                <w:szCs w:val="18"/>
              </w:rPr>
            </w:pPr>
            <w:r>
              <w:rPr>
                <w:sz w:val="18"/>
                <w:szCs w:val="18"/>
              </w:rPr>
              <w:t>21</w:t>
            </w:r>
          </w:p>
        </w:tc>
        <w:tc>
          <w:tcPr>
            <w:tcW w:w="2452" w:type="pct"/>
            <w:vAlign w:val="center"/>
          </w:tcPr>
          <w:p w14:paraId="72DB5B1D" w14:textId="197DCE8F" w:rsidR="0020352A" w:rsidRPr="0020352A" w:rsidRDefault="0020352A" w:rsidP="0020352A">
            <w:pPr>
              <w:spacing w:after="0"/>
              <w:rPr>
                <w:rFonts w:eastAsia="SimSun;宋体"/>
                <w:sz w:val="20"/>
                <w:szCs w:val="20"/>
              </w:rPr>
            </w:pPr>
            <w:r w:rsidRPr="0020352A">
              <w:rPr>
                <w:rFonts w:eastAsia="SimSun;宋体"/>
                <w:sz w:val="20"/>
                <w:szCs w:val="20"/>
              </w:rPr>
              <w:t xml:space="preserve">Τεχνολογία μνήμης </w:t>
            </w:r>
            <w:r w:rsidRPr="0020352A">
              <w:rPr>
                <w:rFonts w:eastAsia="SimSun;宋体"/>
                <w:sz w:val="20"/>
                <w:szCs w:val="20"/>
                <w:lang w:val="en-US"/>
              </w:rPr>
              <w:t>DDR</w:t>
            </w:r>
            <w:r w:rsidRPr="0020352A">
              <w:rPr>
                <w:rFonts w:eastAsia="SimSun;宋体"/>
                <w:sz w:val="20"/>
                <w:szCs w:val="20"/>
              </w:rPr>
              <w:t>5 ή ανώτερη</w:t>
            </w:r>
          </w:p>
        </w:tc>
        <w:tc>
          <w:tcPr>
            <w:tcW w:w="751" w:type="pct"/>
            <w:vAlign w:val="center"/>
          </w:tcPr>
          <w:p w14:paraId="644351A2" w14:textId="1FB5D1B8" w:rsidR="0020352A" w:rsidRPr="0020352A" w:rsidRDefault="0020352A" w:rsidP="0020352A">
            <w:pPr>
              <w:spacing w:after="0"/>
              <w:jc w:val="center"/>
              <w:rPr>
                <w:rFonts w:eastAsia="SimSun;宋体"/>
                <w:b/>
                <w:sz w:val="20"/>
                <w:szCs w:val="20"/>
                <w:lang w:val="en-GB"/>
              </w:rPr>
            </w:pPr>
            <w:r w:rsidRPr="0020352A">
              <w:rPr>
                <w:rFonts w:eastAsia="SimSun;宋体"/>
                <w:b/>
                <w:sz w:val="20"/>
                <w:szCs w:val="20"/>
                <w:lang w:val="en-US"/>
              </w:rPr>
              <w:t>NAI</w:t>
            </w:r>
          </w:p>
        </w:tc>
        <w:tc>
          <w:tcPr>
            <w:tcW w:w="751" w:type="pct"/>
            <w:vAlign w:val="center"/>
          </w:tcPr>
          <w:p w14:paraId="059F957D" w14:textId="77777777" w:rsidR="0020352A" w:rsidRPr="008C5A0F" w:rsidRDefault="0020352A" w:rsidP="0020352A">
            <w:pPr>
              <w:spacing w:after="0"/>
              <w:jc w:val="center"/>
              <w:rPr>
                <w:b/>
                <w:sz w:val="18"/>
                <w:szCs w:val="18"/>
              </w:rPr>
            </w:pPr>
          </w:p>
        </w:tc>
        <w:tc>
          <w:tcPr>
            <w:tcW w:w="751" w:type="pct"/>
            <w:vAlign w:val="center"/>
          </w:tcPr>
          <w:p w14:paraId="56368386" w14:textId="77777777" w:rsidR="0020352A" w:rsidRPr="008C5A0F" w:rsidRDefault="0020352A" w:rsidP="0020352A">
            <w:pPr>
              <w:spacing w:after="0"/>
              <w:jc w:val="center"/>
              <w:rPr>
                <w:b/>
                <w:sz w:val="18"/>
                <w:szCs w:val="18"/>
              </w:rPr>
            </w:pPr>
          </w:p>
        </w:tc>
      </w:tr>
      <w:tr w:rsidR="00A2423E" w:rsidRPr="008C5A0F" w14:paraId="2E3693B7" w14:textId="77777777" w:rsidTr="000612D8">
        <w:tc>
          <w:tcPr>
            <w:tcW w:w="294" w:type="pct"/>
            <w:shd w:val="clear" w:color="auto" w:fill="D9D9D9" w:themeFill="background1" w:themeFillShade="D9"/>
            <w:vAlign w:val="center"/>
          </w:tcPr>
          <w:p w14:paraId="04E0DD26" w14:textId="77777777" w:rsidR="00A2423E" w:rsidRPr="008C5A0F" w:rsidRDefault="00A2423E" w:rsidP="003B4083">
            <w:pPr>
              <w:spacing w:after="0"/>
              <w:rPr>
                <w:b/>
                <w:sz w:val="18"/>
                <w:szCs w:val="18"/>
              </w:rPr>
            </w:pPr>
          </w:p>
        </w:tc>
        <w:tc>
          <w:tcPr>
            <w:tcW w:w="2452" w:type="pct"/>
            <w:shd w:val="clear" w:color="auto" w:fill="D9D9D9" w:themeFill="background1" w:themeFillShade="D9"/>
            <w:vAlign w:val="center"/>
          </w:tcPr>
          <w:p w14:paraId="4190B194" w14:textId="77777777" w:rsidR="00A2423E" w:rsidRPr="005456C0" w:rsidRDefault="00A2423E" w:rsidP="003B4083">
            <w:pPr>
              <w:spacing w:after="0"/>
              <w:rPr>
                <w:b/>
                <w:sz w:val="18"/>
                <w:szCs w:val="18"/>
              </w:rPr>
            </w:pPr>
            <w:r>
              <w:rPr>
                <w:b/>
                <w:sz w:val="18"/>
                <w:szCs w:val="18"/>
              </w:rPr>
              <w:t>Μονάδες Σκληρών Δίσκων</w:t>
            </w:r>
          </w:p>
        </w:tc>
        <w:tc>
          <w:tcPr>
            <w:tcW w:w="751" w:type="pct"/>
            <w:shd w:val="clear" w:color="auto" w:fill="D9D9D9" w:themeFill="background1" w:themeFillShade="D9"/>
            <w:vAlign w:val="center"/>
          </w:tcPr>
          <w:p w14:paraId="66F94C23" w14:textId="77777777" w:rsidR="00A2423E" w:rsidRPr="008C5A0F" w:rsidRDefault="00A2423E" w:rsidP="003B4083">
            <w:pPr>
              <w:spacing w:after="0"/>
              <w:jc w:val="center"/>
              <w:rPr>
                <w:b/>
                <w:sz w:val="18"/>
                <w:szCs w:val="18"/>
              </w:rPr>
            </w:pPr>
          </w:p>
        </w:tc>
        <w:tc>
          <w:tcPr>
            <w:tcW w:w="751" w:type="pct"/>
            <w:shd w:val="clear" w:color="auto" w:fill="D9D9D9" w:themeFill="background1" w:themeFillShade="D9"/>
            <w:vAlign w:val="center"/>
          </w:tcPr>
          <w:p w14:paraId="04EABE99" w14:textId="77777777" w:rsidR="00A2423E" w:rsidRPr="008C5A0F" w:rsidRDefault="00A2423E" w:rsidP="003B4083">
            <w:pPr>
              <w:spacing w:after="0"/>
              <w:jc w:val="center"/>
              <w:rPr>
                <w:b/>
                <w:sz w:val="18"/>
                <w:szCs w:val="18"/>
              </w:rPr>
            </w:pPr>
          </w:p>
        </w:tc>
        <w:tc>
          <w:tcPr>
            <w:tcW w:w="751" w:type="pct"/>
            <w:shd w:val="clear" w:color="auto" w:fill="D9D9D9" w:themeFill="background1" w:themeFillShade="D9"/>
            <w:vAlign w:val="center"/>
          </w:tcPr>
          <w:p w14:paraId="3C9EABEE" w14:textId="77777777" w:rsidR="00A2423E" w:rsidRPr="008C5A0F" w:rsidRDefault="00A2423E" w:rsidP="003B4083">
            <w:pPr>
              <w:spacing w:after="0"/>
              <w:jc w:val="center"/>
              <w:rPr>
                <w:b/>
                <w:sz w:val="18"/>
                <w:szCs w:val="18"/>
              </w:rPr>
            </w:pPr>
          </w:p>
        </w:tc>
      </w:tr>
      <w:tr w:rsidR="00452B9E" w:rsidRPr="008C5A0F" w14:paraId="4948BAD7" w14:textId="77777777" w:rsidTr="000612D8">
        <w:tc>
          <w:tcPr>
            <w:tcW w:w="294" w:type="pct"/>
            <w:vAlign w:val="center"/>
          </w:tcPr>
          <w:p w14:paraId="7ECDAD8A" w14:textId="77777777" w:rsidR="00452B9E" w:rsidRPr="008C5A0F" w:rsidRDefault="00452B9E" w:rsidP="00452B9E">
            <w:pPr>
              <w:spacing w:after="0"/>
              <w:jc w:val="center"/>
              <w:rPr>
                <w:sz w:val="18"/>
                <w:szCs w:val="18"/>
              </w:rPr>
            </w:pPr>
            <w:r>
              <w:rPr>
                <w:sz w:val="18"/>
                <w:szCs w:val="18"/>
              </w:rPr>
              <w:t>22</w:t>
            </w:r>
          </w:p>
        </w:tc>
        <w:tc>
          <w:tcPr>
            <w:tcW w:w="2452" w:type="pct"/>
            <w:vAlign w:val="center"/>
          </w:tcPr>
          <w:p w14:paraId="33879413" w14:textId="4AB9E323" w:rsidR="00452B9E" w:rsidRPr="00452B9E" w:rsidRDefault="00452B9E" w:rsidP="00452B9E">
            <w:pPr>
              <w:spacing w:after="0"/>
              <w:rPr>
                <w:sz w:val="20"/>
                <w:szCs w:val="20"/>
              </w:rPr>
            </w:pPr>
            <w:r w:rsidRPr="00452B9E">
              <w:rPr>
                <w:rFonts w:eastAsia="SimSun;宋体"/>
                <w:sz w:val="20"/>
                <w:szCs w:val="20"/>
                <w:lang w:val="en-GB"/>
              </w:rPr>
              <w:t>Πλήθος προσφερόμενων σκληρών δίσκων</w:t>
            </w:r>
          </w:p>
        </w:tc>
        <w:tc>
          <w:tcPr>
            <w:tcW w:w="751" w:type="pct"/>
            <w:vAlign w:val="center"/>
          </w:tcPr>
          <w:p w14:paraId="73486A00" w14:textId="67F9D34C" w:rsidR="00452B9E" w:rsidRPr="00452B9E" w:rsidRDefault="00452B9E" w:rsidP="00452B9E">
            <w:pPr>
              <w:spacing w:after="0"/>
              <w:jc w:val="center"/>
              <w:rPr>
                <w:b/>
                <w:sz w:val="20"/>
                <w:szCs w:val="20"/>
              </w:rPr>
            </w:pPr>
            <w:r w:rsidRPr="00452B9E">
              <w:rPr>
                <w:rFonts w:eastAsia="SimSun;宋体"/>
                <w:b/>
                <w:sz w:val="20"/>
                <w:szCs w:val="20"/>
                <w:lang w:val="en-GB"/>
              </w:rPr>
              <w:t>≥ 1</w:t>
            </w:r>
          </w:p>
        </w:tc>
        <w:tc>
          <w:tcPr>
            <w:tcW w:w="751" w:type="pct"/>
            <w:vAlign w:val="center"/>
          </w:tcPr>
          <w:p w14:paraId="3C177EAE" w14:textId="77777777" w:rsidR="00452B9E" w:rsidRPr="008C5A0F" w:rsidRDefault="00452B9E" w:rsidP="00452B9E">
            <w:pPr>
              <w:spacing w:after="0"/>
              <w:jc w:val="center"/>
              <w:rPr>
                <w:b/>
                <w:sz w:val="18"/>
                <w:szCs w:val="18"/>
                <w:lang w:val="en-GB"/>
              </w:rPr>
            </w:pPr>
          </w:p>
        </w:tc>
        <w:tc>
          <w:tcPr>
            <w:tcW w:w="751" w:type="pct"/>
            <w:vAlign w:val="center"/>
          </w:tcPr>
          <w:p w14:paraId="6C63BCA3" w14:textId="77777777" w:rsidR="00452B9E" w:rsidRPr="008C5A0F" w:rsidRDefault="00452B9E" w:rsidP="00452B9E">
            <w:pPr>
              <w:spacing w:after="0"/>
              <w:jc w:val="center"/>
              <w:rPr>
                <w:b/>
                <w:sz w:val="18"/>
                <w:szCs w:val="18"/>
                <w:lang w:val="en-GB"/>
              </w:rPr>
            </w:pPr>
          </w:p>
        </w:tc>
      </w:tr>
      <w:tr w:rsidR="00452B9E" w:rsidRPr="008C5A0F" w14:paraId="3681DC71" w14:textId="77777777" w:rsidTr="000612D8">
        <w:tc>
          <w:tcPr>
            <w:tcW w:w="294" w:type="pct"/>
            <w:vAlign w:val="center"/>
          </w:tcPr>
          <w:p w14:paraId="0634AD3D" w14:textId="77777777" w:rsidR="00452B9E" w:rsidRPr="008C5A0F" w:rsidRDefault="00452B9E" w:rsidP="00452B9E">
            <w:pPr>
              <w:spacing w:after="0"/>
              <w:jc w:val="center"/>
              <w:rPr>
                <w:sz w:val="18"/>
                <w:szCs w:val="18"/>
              </w:rPr>
            </w:pPr>
            <w:r>
              <w:rPr>
                <w:sz w:val="18"/>
                <w:szCs w:val="18"/>
              </w:rPr>
              <w:t>23</w:t>
            </w:r>
          </w:p>
        </w:tc>
        <w:tc>
          <w:tcPr>
            <w:tcW w:w="2452" w:type="pct"/>
            <w:vAlign w:val="center"/>
          </w:tcPr>
          <w:p w14:paraId="2DE6BC8D" w14:textId="0E607083" w:rsidR="00452B9E" w:rsidRPr="00452B9E" w:rsidRDefault="00452B9E" w:rsidP="00452B9E">
            <w:pPr>
              <w:spacing w:after="0"/>
              <w:rPr>
                <w:sz w:val="20"/>
                <w:szCs w:val="20"/>
              </w:rPr>
            </w:pPr>
            <w:r w:rsidRPr="00452B9E">
              <w:rPr>
                <w:rFonts w:eastAsia="SimSun;宋体"/>
                <w:sz w:val="20"/>
                <w:szCs w:val="20"/>
              </w:rPr>
              <w:t xml:space="preserve">Δυνατότητα υποστήριξης επιπλέον θέσεων </w:t>
            </w:r>
            <w:r w:rsidRPr="00452B9E">
              <w:rPr>
                <w:rFonts w:eastAsia="SimSun;宋体"/>
                <w:sz w:val="20"/>
                <w:szCs w:val="20"/>
                <w:lang w:val="en-US"/>
              </w:rPr>
              <w:t>M</w:t>
            </w:r>
            <w:r w:rsidRPr="00452B9E">
              <w:rPr>
                <w:rFonts w:eastAsia="SimSun;宋体"/>
                <w:sz w:val="20"/>
                <w:szCs w:val="20"/>
              </w:rPr>
              <w:t>.2 για πρόθεση σκληρών δίσκων</w:t>
            </w:r>
          </w:p>
        </w:tc>
        <w:tc>
          <w:tcPr>
            <w:tcW w:w="751" w:type="pct"/>
            <w:vAlign w:val="center"/>
          </w:tcPr>
          <w:p w14:paraId="07DC3A54" w14:textId="4E5B7447" w:rsidR="00452B9E" w:rsidRPr="00452B9E" w:rsidRDefault="00452B9E" w:rsidP="00452B9E">
            <w:pPr>
              <w:spacing w:after="0"/>
              <w:jc w:val="center"/>
              <w:rPr>
                <w:b/>
                <w:sz w:val="20"/>
                <w:szCs w:val="20"/>
                <w:lang w:val="en-GB"/>
              </w:rPr>
            </w:pPr>
            <w:r w:rsidRPr="00452B9E">
              <w:rPr>
                <w:rFonts w:eastAsia="SimSun;宋体"/>
                <w:b/>
                <w:sz w:val="20"/>
                <w:szCs w:val="20"/>
              </w:rPr>
              <w:t>ΝΑΙ</w:t>
            </w:r>
          </w:p>
        </w:tc>
        <w:tc>
          <w:tcPr>
            <w:tcW w:w="751" w:type="pct"/>
            <w:vAlign w:val="center"/>
          </w:tcPr>
          <w:p w14:paraId="26B65879" w14:textId="77777777" w:rsidR="00452B9E" w:rsidRPr="008C5A0F" w:rsidRDefault="00452B9E" w:rsidP="00452B9E">
            <w:pPr>
              <w:spacing w:after="0"/>
              <w:jc w:val="center"/>
              <w:rPr>
                <w:b/>
                <w:sz w:val="18"/>
                <w:szCs w:val="18"/>
                <w:lang w:val="en-GB"/>
              </w:rPr>
            </w:pPr>
          </w:p>
        </w:tc>
        <w:tc>
          <w:tcPr>
            <w:tcW w:w="751" w:type="pct"/>
            <w:vAlign w:val="center"/>
          </w:tcPr>
          <w:p w14:paraId="3C6CD706" w14:textId="77777777" w:rsidR="00452B9E" w:rsidRPr="008C5A0F" w:rsidRDefault="00452B9E" w:rsidP="00452B9E">
            <w:pPr>
              <w:spacing w:after="0"/>
              <w:jc w:val="center"/>
              <w:rPr>
                <w:b/>
                <w:sz w:val="18"/>
                <w:szCs w:val="18"/>
                <w:lang w:val="en-GB"/>
              </w:rPr>
            </w:pPr>
          </w:p>
        </w:tc>
      </w:tr>
      <w:tr w:rsidR="00452B9E" w:rsidRPr="008C5A0F" w14:paraId="6898BEAB" w14:textId="77777777" w:rsidTr="000612D8">
        <w:tc>
          <w:tcPr>
            <w:tcW w:w="294" w:type="pct"/>
            <w:vAlign w:val="center"/>
          </w:tcPr>
          <w:p w14:paraId="2EF2BE08" w14:textId="77777777" w:rsidR="00452B9E" w:rsidRPr="008C5A0F" w:rsidRDefault="00452B9E" w:rsidP="00452B9E">
            <w:pPr>
              <w:spacing w:after="0"/>
              <w:jc w:val="center"/>
              <w:rPr>
                <w:sz w:val="18"/>
                <w:szCs w:val="18"/>
              </w:rPr>
            </w:pPr>
            <w:r>
              <w:rPr>
                <w:sz w:val="18"/>
                <w:szCs w:val="18"/>
              </w:rPr>
              <w:t>24</w:t>
            </w:r>
          </w:p>
        </w:tc>
        <w:tc>
          <w:tcPr>
            <w:tcW w:w="2452" w:type="pct"/>
            <w:vAlign w:val="center"/>
          </w:tcPr>
          <w:p w14:paraId="317110B9" w14:textId="088D746B" w:rsidR="00452B9E" w:rsidRPr="00452B9E" w:rsidRDefault="00452B9E" w:rsidP="00452B9E">
            <w:pPr>
              <w:spacing w:after="0"/>
              <w:rPr>
                <w:sz w:val="20"/>
                <w:szCs w:val="20"/>
              </w:rPr>
            </w:pPr>
            <w:r w:rsidRPr="00452B9E">
              <w:rPr>
                <w:rFonts w:eastAsia="SimSun;宋体"/>
                <w:sz w:val="20"/>
                <w:szCs w:val="20"/>
              </w:rPr>
              <w:t>Τύπος Δίσκου: (</w:t>
            </w:r>
            <w:r w:rsidRPr="00452B9E">
              <w:rPr>
                <w:rFonts w:eastAsia="SimSun;宋体"/>
                <w:sz w:val="20"/>
                <w:szCs w:val="20"/>
                <w:lang w:val="en-US"/>
              </w:rPr>
              <w:t>Non</w:t>
            </w:r>
            <w:r w:rsidRPr="00452B9E">
              <w:rPr>
                <w:rFonts w:eastAsia="SimSun;宋体"/>
                <w:sz w:val="20"/>
                <w:szCs w:val="20"/>
              </w:rPr>
              <w:t xml:space="preserve"> - </w:t>
            </w:r>
            <w:r w:rsidRPr="00452B9E">
              <w:rPr>
                <w:rFonts w:eastAsia="SimSun;宋体"/>
                <w:sz w:val="20"/>
                <w:szCs w:val="20"/>
                <w:lang w:val="en-US"/>
              </w:rPr>
              <w:t>Volatile</w:t>
            </w:r>
            <w:r w:rsidRPr="00452B9E">
              <w:rPr>
                <w:rFonts w:eastAsia="SimSun;宋体"/>
                <w:sz w:val="20"/>
                <w:szCs w:val="20"/>
              </w:rPr>
              <w:t xml:space="preserve"> </w:t>
            </w:r>
            <w:r w:rsidRPr="00452B9E">
              <w:rPr>
                <w:rFonts w:eastAsia="SimSun;宋体"/>
                <w:sz w:val="20"/>
                <w:szCs w:val="20"/>
                <w:lang w:val="en-US"/>
              </w:rPr>
              <w:t>Memory</w:t>
            </w:r>
            <w:r w:rsidRPr="00452B9E">
              <w:rPr>
                <w:rFonts w:eastAsia="SimSun;宋体"/>
                <w:sz w:val="20"/>
                <w:szCs w:val="20"/>
              </w:rPr>
              <w:t xml:space="preserve"> </w:t>
            </w:r>
            <w:r w:rsidRPr="00452B9E">
              <w:rPr>
                <w:rFonts w:eastAsia="SimSun;宋体"/>
                <w:sz w:val="20"/>
                <w:szCs w:val="20"/>
                <w:lang w:val="en-US"/>
              </w:rPr>
              <w:t>Express</w:t>
            </w:r>
            <w:r w:rsidRPr="00452B9E">
              <w:rPr>
                <w:rFonts w:eastAsia="SimSun;宋体"/>
                <w:sz w:val="20"/>
                <w:szCs w:val="20"/>
              </w:rPr>
              <w:t>)</w:t>
            </w:r>
            <w:r w:rsidRPr="00452B9E">
              <w:rPr>
                <w:rFonts w:eastAsia="SimSun;宋体"/>
                <w:sz w:val="20"/>
                <w:szCs w:val="20"/>
                <w:lang w:val="en-US"/>
              </w:rPr>
              <w:t> </w:t>
            </w:r>
            <w:r w:rsidRPr="00452B9E">
              <w:rPr>
                <w:rFonts w:eastAsia="SimSun;宋体"/>
                <w:sz w:val="20"/>
                <w:szCs w:val="20"/>
              </w:rPr>
              <w:t xml:space="preserve">δεύτερης γενιάς ή νεότερο. M.2  SSD </w:t>
            </w:r>
          </w:p>
        </w:tc>
        <w:tc>
          <w:tcPr>
            <w:tcW w:w="751" w:type="pct"/>
            <w:vAlign w:val="center"/>
          </w:tcPr>
          <w:p w14:paraId="599B5E8D" w14:textId="6CF527AC" w:rsidR="00452B9E" w:rsidRPr="00452B9E" w:rsidRDefault="00452B9E" w:rsidP="00452B9E">
            <w:pPr>
              <w:spacing w:after="0"/>
              <w:jc w:val="center"/>
              <w:rPr>
                <w:b/>
                <w:sz w:val="20"/>
                <w:szCs w:val="20"/>
              </w:rPr>
            </w:pPr>
            <w:r w:rsidRPr="00452B9E">
              <w:rPr>
                <w:rFonts w:eastAsia="SimSun;宋体"/>
                <w:b/>
                <w:sz w:val="20"/>
                <w:szCs w:val="20"/>
              </w:rPr>
              <w:t>ΝΑΙ</w:t>
            </w:r>
          </w:p>
        </w:tc>
        <w:tc>
          <w:tcPr>
            <w:tcW w:w="751" w:type="pct"/>
            <w:vAlign w:val="center"/>
          </w:tcPr>
          <w:p w14:paraId="38871CCB" w14:textId="77777777" w:rsidR="00452B9E" w:rsidRPr="008C5A0F" w:rsidRDefault="00452B9E" w:rsidP="00452B9E">
            <w:pPr>
              <w:spacing w:after="0"/>
              <w:jc w:val="center"/>
              <w:rPr>
                <w:b/>
                <w:sz w:val="18"/>
                <w:szCs w:val="18"/>
              </w:rPr>
            </w:pPr>
          </w:p>
        </w:tc>
        <w:tc>
          <w:tcPr>
            <w:tcW w:w="751" w:type="pct"/>
            <w:vAlign w:val="center"/>
          </w:tcPr>
          <w:p w14:paraId="32685BDB" w14:textId="77777777" w:rsidR="00452B9E" w:rsidRPr="008C5A0F" w:rsidRDefault="00452B9E" w:rsidP="00452B9E">
            <w:pPr>
              <w:spacing w:after="0"/>
              <w:jc w:val="center"/>
              <w:rPr>
                <w:b/>
                <w:sz w:val="18"/>
                <w:szCs w:val="18"/>
              </w:rPr>
            </w:pPr>
          </w:p>
        </w:tc>
      </w:tr>
      <w:tr w:rsidR="00452B9E" w:rsidRPr="008C5A0F" w14:paraId="00CCE504" w14:textId="77777777" w:rsidTr="000612D8">
        <w:tc>
          <w:tcPr>
            <w:tcW w:w="294" w:type="pct"/>
            <w:vAlign w:val="center"/>
          </w:tcPr>
          <w:p w14:paraId="46D7855B" w14:textId="77777777" w:rsidR="00452B9E" w:rsidRDefault="00452B9E" w:rsidP="00452B9E">
            <w:pPr>
              <w:spacing w:after="0"/>
              <w:jc w:val="center"/>
              <w:rPr>
                <w:sz w:val="18"/>
                <w:szCs w:val="18"/>
              </w:rPr>
            </w:pPr>
            <w:r>
              <w:rPr>
                <w:sz w:val="18"/>
                <w:szCs w:val="18"/>
              </w:rPr>
              <w:t>25</w:t>
            </w:r>
          </w:p>
        </w:tc>
        <w:tc>
          <w:tcPr>
            <w:tcW w:w="2452" w:type="pct"/>
            <w:vAlign w:val="center"/>
          </w:tcPr>
          <w:p w14:paraId="5523C8BA" w14:textId="57EB781B" w:rsidR="00452B9E" w:rsidRPr="00452B9E" w:rsidRDefault="00452B9E" w:rsidP="00452B9E">
            <w:pPr>
              <w:spacing w:after="0"/>
              <w:rPr>
                <w:rFonts w:eastAsia="SimSun;宋体" w:cs="Calibri"/>
                <w:sz w:val="20"/>
                <w:szCs w:val="20"/>
                <w:lang w:val="en-GB"/>
              </w:rPr>
            </w:pPr>
            <w:r w:rsidRPr="00452B9E">
              <w:rPr>
                <w:rFonts w:eastAsia="SimSun;宋体"/>
                <w:sz w:val="20"/>
                <w:szCs w:val="20"/>
                <w:lang w:val="en-GB"/>
              </w:rPr>
              <w:t>Χωρητικότητα δίσκου</w:t>
            </w:r>
          </w:p>
        </w:tc>
        <w:tc>
          <w:tcPr>
            <w:tcW w:w="751" w:type="pct"/>
            <w:vAlign w:val="center"/>
          </w:tcPr>
          <w:p w14:paraId="58D86B26" w14:textId="58F9C3E6" w:rsidR="00452B9E" w:rsidRPr="00452B9E" w:rsidRDefault="00452B9E" w:rsidP="00452B9E">
            <w:pPr>
              <w:spacing w:after="0"/>
              <w:jc w:val="center"/>
              <w:rPr>
                <w:rFonts w:eastAsia="SimSun;宋体" w:cs="Calibri"/>
                <w:b/>
                <w:sz w:val="20"/>
                <w:szCs w:val="20"/>
                <w:lang w:val="en-GB"/>
              </w:rPr>
            </w:pPr>
            <w:r w:rsidRPr="00452B9E">
              <w:rPr>
                <w:rFonts w:eastAsia="SimSun;宋体"/>
                <w:b/>
                <w:sz w:val="20"/>
                <w:szCs w:val="20"/>
                <w:lang w:val="en-GB"/>
              </w:rPr>
              <w:t>≥ 1 TB</w:t>
            </w:r>
          </w:p>
        </w:tc>
        <w:tc>
          <w:tcPr>
            <w:tcW w:w="751" w:type="pct"/>
            <w:vAlign w:val="center"/>
          </w:tcPr>
          <w:p w14:paraId="01937A02" w14:textId="77777777" w:rsidR="00452B9E" w:rsidRPr="008C5A0F" w:rsidRDefault="00452B9E" w:rsidP="00452B9E">
            <w:pPr>
              <w:spacing w:after="0"/>
              <w:jc w:val="center"/>
              <w:rPr>
                <w:b/>
                <w:sz w:val="18"/>
                <w:szCs w:val="18"/>
              </w:rPr>
            </w:pPr>
          </w:p>
        </w:tc>
        <w:tc>
          <w:tcPr>
            <w:tcW w:w="751" w:type="pct"/>
            <w:vAlign w:val="center"/>
          </w:tcPr>
          <w:p w14:paraId="11BC531B" w14:textId="77777777" w:rsidR="00452B9E" w:rsidRPr="008C5A0F" w:rsidRDefault="00452B9E" w:rsidP="00452B9E">
            <w:pPr>
              <w:spacing w:after="0"/>
              <w:jc w:val="center"/>
              <w:rPr>
                <w:b/>
                <w:sz w:val="18"/>
                <w:szCs w:val="18"/>
              </w:rPr>
            </w:pPr>
          </w:p>
        </w:tc>
      </w:tr>
      <w:tr w:rsidR="00A2423E" w:rsidRPr="008C5A0F" w14:paraId="02104804" w14:textId="77777777" w:rsidTr="000612D8">
        <w:tc>
          <w:tcPr>
            <w:tcW w:w="294" w:type="pct"/>
            <w:shd w:val="clear" w:color="auto" w:fill="D9D9D9" w:themeFill="background1" w:themeFillShade="D9"/>
            <w:vAlign w:val="center"/>
          </w:tcPr>
          <w:p w14:paraId="4F7A7DE4" w14:textId="77777777" w:rsidR="00A2423E" w:rsidRPr="008C5A0F" w:rsidRDefault="00A2423E" w:rsidP="003B4083">
            <w:pPr>
              <w:spacing w:after="0"/>
              <w:jc w:val="center"/>
              <w:rPr>
                <w:b/>
                <w:sz w:val="18"/>
                <w:szCs w:val="18"/>
                <w:lang w:val="en-GB"/>
              </w:rPr>
            </w:pPr>
          </w:p>
        </w:tc>
        <w:tc>
          <w:tcPr>
            <w:tcW w:w="2452" w:type="pct"/>
            <w:shd w:val="clear" w:color="auto" w:fill="D9D9D9" w:themeFill="background1" w:themeFillShade="D9"/>
            <w:vAlign w:val="center"/>
          </w:tcPr>
          <w:p w14:paraId="293C7533" w14:textId="77777777" w:rsidR="00A2423E" w:rsidRPr="008C5A0F" w:rsidRDefault="00A2423E" w:rsidP="003B4083">
            <w:pPr>
              <w:spacing w:after="0"/>
              <w:rPr>
                <w:b/>
                <w:sz w:val="18"/>
                <w:szCs w:val="18"/>
              </w:rPr>
            </w:pPr>
            <w:r>
              <w:rPr>
                <w:b/>
                <w:sz w:val="18"/>
                <w:szCs w:val="18"/>
              </w:rPr>
              <w:t>Θύρες - Συνδεσιμότητα</w:t>
            </w:r>
          </w:p>
        </w:tc>
        <w:tc>
          <w:tcPr>
            <w:tcW w:w="751" w:type="pct"/>
            <w:shd w:val="clear" w:color="auto" w:fill="D9D9D9" w:themeFill="background1" w:themeFillShade="D9"/>
            <w:vAlign w:val="center"/>
          </w:tcPr>
          <w:p w14:paraId="0F68F94D" w14:textId="77777777" w:rsidR="00A2423E" w:rsidRPr="008C5A0F" w:rsidRDefault="00A2423E" w:rsidP="003B4083">
            <w:pPr>
              <w:spacing w:after="0"/>
              <w:jc w:val="center"/>
              <w:rPr>
                <w:b/>
                <w:sz w:val="18"/>
                <w:szCs w:val="18"/>
              </w:rPr>
            </w:pPr>
          </w:p>
        </w:tc>
        <w:tc>
          <w:tcPr>
            <w:tcW w:w="751" w:type="pct"/>
            <w:shd w:val="clear" w:color="auto" w:fill="D9D9D9" w:themeFill="background1" w:themeFillShade="D9"/>
            <w:vAlign w:val="center"/>
          </w:tcPr>
          <w:p w14:paraId="4930B54C" w14:textId="77777777" w:rsidR="00A2423E" w:rsidRPr="008C5A0F" w:rsidRDefault="00A2423E" w:rsidP="003B4083">
            <w:pPr>
              <w:spacing w:after="0"/>
              <w:jc w:val="center"/>
              <w:rPr>
                <w:b/>
                <w:sz w:val="18"/>
                <w:szCs w:val="18"/>
              </w:rPr>
            </w:pPr>
          </w:p>
        </w:tc>
        <w:tc>
          <w:tcPr>
            <w:tcW w:w="751" w:type="pct"/>
            <w:shd w:val="clear" w:color="auto" w:fill="D9D9D9" w:themeFill="background1" w:themeFillShade="D9"/>
            <w:vAlign w:val="center"/>
          </w:tcPr>
          <w:p w14:paraId="6CA7F288" w14:textId="77777777" w:rsidR="00A2423E" w:rsidRPr="008C5A0F" w:rsidRDefault="00A2423E" w:rsidP="003B4083">
            <w:pPr>
              <w:spacing w:after="0"/>
              <w:jc w:val="center"/>
              <w:rPr>
                <w:b/>
                <w:sz w:val="18"/>
                <w:szCs w:val="18"/>
              </w:rPr>
            </w:pPr>
          </w:p>
        </w:tc>
      </w:tr>
      <w:tr w:rsidR="00A2423E" w:rsidRPr="008C5A0F" w14:paraId="5DEB9438" w14:textId="77777777" w:rsidTr="000612D8">
        <w:tc>
          <w:tcPr>
            <w:tcW w:w="294" w:type="pct"/>
            <w:shd w:val="clear" w:color="auto" w:fill="F2F2F2" w:themeFill="background1" w:themeFillShade="F2"/>
            <w:vAlign w:val="center"/>
          </w:tcPr>
          <w:p w14:paraId="45A777A0" w14:textId="77777777" w:rsidR="00A2423E" w:rsidRPr="008C5A0F" w:rsidRDefault="00A2423E" w:rsidP="003B4083">
            <w:pPr>
              <w:spacing w:after="0"/>
              <w:jc w:val="center"/>
              <w:rPr>
                <w:sz w:val="18"/>
                <w:szCs w:val="18"/>
              </w:rPr>
            </w:pPr>
          </w:p>
        </w:tc>
        <w:tc>
          <w:tcPr>
            <w:tcW w:w="2452" w:type="pct"/>
            <w:shd w:val="clear" w:color="auto" w:fill="F2F2F2" w:themeFill="background1" w:themeFillShade="F2"/>
            <w:vAlign w:val="center"/>
          </w:tcPr>
          <w:p w14:paraId="44A51B7B" w14:textId="77777777" w:rsidR="00A2423E" w:rsidRPr="00F10EA7" w:rsidRDefault="00A2423E" w:rsidP="003B4083">
            <w:pPr>
              <w:spacing w:after="0"/>
              <w:rPr>
                <w:sz w:val="20"/>
                <w:szCs w:val="20"/>
                <w:lang w:val="en-US"/>
              </w:rPr>
            </w:pPr>
            <w:r w:rsidRPr="00EC19B8">
              <w:rPr>
                <w:rFonts w:eastAsia="SimSun;宋体"/>
                <w:b/>
                <w:sz w:val="18"/>
                <w:szCs w:val="18"/>
              </w:rPr>
              <w:t>Θύρες εμπρόσθιας όψης</w:t>
            </w:r>
          </w:p>
        </w:tc>
        <w:tc>
          <w:tcPr>
            <w:tcW w:w="751" w:type="pct"/>
            <w:shd w:val="clear" w:color="auto" w:fill="F2F2F2" w:themeFill="background1" w:themeFillShade="F2"/>
            <w:vAlign w:val="center"/>
          </w:tcPr>
          <w:p w14:paraId="0D1C0CD0" w14:textId="77777777" w:rsidR="00A2423E" w:rsidRPr="00F10EA7" w:rsidRDefault="00A2423E" w:rsidP="003B4083">
            <w:pPr>
              <w:spacing w:after="0"/>
              <w:jc w:val="center"/>
              <w:rPr>
                <w:b/>
                <w:sz w:val="20"/>
                <w:szCs w:val="20"/>
              </w:rPr>
            </w:pPr>
          </w:p>
        </w:tc>
        <w:tc>
          <w:tcPr>
            <w:tcW w:w="751" w:type="pct"/>
            <w:shd w:val="clear" w:color="auto" w:fill="F2F2F2" w:themeFill="background1" w:themeFillShade="F2"/>
            <w:vAlign w:val="center"/>
          </w:tcPr>
          <w:p w14:paraId="082433D9" w14:textId="77777777" w:rsidR="00A2423E" w:rsidRPr="008C5A0F" w:rsidRDefault="00A2423E" w:rsidP="003B4083">
            <w:pPr>
              <w:spacing w:after="0"/>
              <w:jc w:val="center"/>
              <w:rPr>
                <w:b/>
                <w:sz w:val="18"/>
                <w:szCs w:val="18"/>
              </w:rPr>
            </w:pPr>
          </w:p>
        </w:tc>
        <w:tc>
          <w:tcPr>
            <w:tcW w:w="751" w:type="pct"/>
            <w:shd w:val="clear" w:color="auto" w:fill="F2F2F2" w:themeFill="background1" w:themeFillShade="F2"/>
            <w:vAlign w:val="center"/>
          </w:tcPr>
          <w:p w14:paraId="6FE5CCB8" w14:textId="77777777" w:rsidR="00A2423E" w:rsidRPr="008C5A0F" w:rsidRDefault="00A2423E" w:rsidP="003B4083">
            <w:pPr>
              <w:spacing w:after="0"/>
              <w:jc w:val="center"/>
              <w:rPr>
                <w:b/>
                <w:sz w:val="18"/>
                <w:szCs w:val="18"/>
              </w:rPr>
            </w:pPr>
          </w:p>
        </w:tc>
      </w:tr>
      <w:tr w:rsidR="00A2423E" w:rsidRPr="008C5A0F" w14:paraId="00B42BC6" w14:textId="77777777" w:rsidTr="000612D8">
        <w:tc>
          <w:tcPr>
            <w:tcW w:w="294" w:type="pct"/>
            <w:vAlign w:val="center"/>
          </w:tcPr>
          <w:p w14:paraId="31A21F68" w14:textId="77777777" w:rsidR="00A2423E" w:rsidRPr="008C5A0F" w:rsidRDefault="00A2423E" w:rsidP="003B4083">
            <w:pPr>
              <w:spacing w:after="0"/>
              <w:jc w:val="center"/>
              <w:rPr>
                <w:sz w:val="18"/>
                <w:szCs w:val="18"/>
              </w:rPr>
            </w:pPr>
            <w:r>
              <w:rPr>
                <w:sz w:val="18"/>
                <w:szCs w:val="18"/>
              </w:rPr>
              <w:t>26</w:t>
            </w:r>
          </w:p>
        </w:tc>
        <w:tc>
          <w:tcPr>
            <w:tcW w:w="2452" w:type="pct"/>
            <w:vAlign w:val="center"/>
          </w:tcPr>
          <w:p w14:paraId="339BA44F" w14:textId="77777777" w:rsidR="00A2423E" w:rsidRPr="00F10EA7" w:rsidRDefault="00A2423E" w:rsidP="003B4083">
            <w:pPr>
              <w:spacing w:after="0"/>
              <w:rPr>
                <w:sz w:val="20"/>
                <w:szCs w:val="20"/>
              </w:rPr>
            </w:pPr>
            <w:r w:rsidRPr="00F10EA7">
              <w:rPr>
                <w:rFonts w:eastAsia="SimSun;宋体"/>
                <w:sz w:val="20"/>
                <w:szCs w:val="20"/>
              </w:rPr>
              <w:t xml:space="preserve">Θύρες </w:t>
            </w:r>
            <w:r w:rsidRPr="00F10EA7">
              <w:rPr>
                <w:rFonts w:eastAsia="SimSun;宋体"/>
                <w:sz w:val="20"/>
                <w:szCs w:val="20"/>
                <w:lang w:val="en-US"/>
              </w:rPr>
              <w:t>USB</w:t>
            </w:r>
            <w:r w:rsidRPr="00F10EA7">
              <w:rPr>
                <w:rFonts w:eastAsia="SimSun;宋体"/>
                <w:sz w:val="20"/>
                <w:szCs w:val="20"/>
              </w:rPr>
              <w:t>-</w:t>
            </w:r>
            <w:r w:rsidRPr="00F10EA7">
              <w:rPr>
                <w:rFonts w:eastAsia="SimSun;宋体"/>
                <w:sz w:val="20"/>
                <w:szCs w:val="20"/>
                <w:lang w:val="en-US"/>
              </w:rPr>
              <w:t>A</w:t>
            </w:r>
            <w:r w:rsidRPr="00F10EA7">
              <w:rPr>
                <w:rFonts w:eastAsia="SimSun;宋体"/>
                <w:sz w:val="20"/>
                <w:szCs w:val="20"/>
              </w:rPr>
              <w:t xml:space="preserve"> 5</w:t>
            </w:r>
            <w:r w:rsidRPr="00F10EA7">
              <w:rPr>
                <w:rFonts w:eastAsia="SimSun;宋体"/>
                <w:sz w:val="20"/>
                <w:szCs w:val="20"/>
                <w:lang w:val="en-US"/>
              </w:rPr>
              <w:t>Gbps</w:t>
            </w:r>
            <w:r w:rsidRPr="00F10EA7">
              <w:rPr>
                <w:rFonts w:eastAsia="SimSun;宋体"/>
                <w:sz w:val="20"/>
                <w:szCs w:val="20"/>
              </w:rPr>
              <w:t xml:space="preserve"> / 3.2 </w:t>
            </w:r>
            <w:r w:rsidRPr="00F10EA7">
              <w:rPr>
                <w:rFonts w:eastAsia="SimSun;宋体"/>
                <w:sz w:val="20"/>
                <w:szCs w:val="20"/>
                <w:lang w:val="en-US"/>
              </w:rPr>
              <w:t>Gen</w:t>
            </w:r>
            <w:r w:rsidRPr="00F10EA7">
              <w:rPr>
                <w:rFonts w:eastAsia="SimSun;宋体"/>
                <w:sz w:val="20"/>
                <w:szCs w:val="20"/>
              </w:rPr>
              <w:t xml:space="preserve"> 1 ή ανώτερης προδιαγραφής</w:t>
            </w:r>
          </w:p>
        </w:tc>
        <w:tc>
          <w:tcPr>
            <w:tcW w:w="751" w:type="pct"/>
            <w:vAlign w:val="center"/>
          </w:tcPr>
          <w:p w14:paraId="74FB4822" w14:textId="77777777" w:rsidR="00A2423E" w:rsidRPr="00F10EA7" w:rsidRDefault="00A2423E" w:rsidP="003B4083">
            <w:pPr>
              <w:spacing w:after="0"/>
              <w:jc w:val="center"/>
              <w:rPr>
                <w:b/>
                <w:sz w:val="20"/>
                <w:szCs w:val="20"/>
              </w:rPr>
            </w:pPr>
            <w:r w:rsidRPr="00F10EA7">
              <w:rPr>
                <w:rFonts w:eastAsia="SimSun;宋体"/>
                <w:b/>
                <w:sz w:val="20"/>
                <w:szCs w:val="20"/>
              </w:rPr>
              <w:t xml:space="preserve">≥ </w:t>
            </w:r>
            <w:r w:rsidRPr="00F10EA7">
              <w:rPr>
                <w:rFonts w:eastAsia="SimSun;宋体"/>
                <w:b/>
                <w:sz w:val="20"/>
                <w:szCs w:val="20"/>
                <w:lang w:val="en-US"/>
              </w:rPr>
              <w:t>4</w:t>
            </w:r>
          </w:p>
        </w:tc>
        <w:tc>
          <w:tcPr>
            <w:tcW w:w="751" w:type="pct"/>
            <w:vAlign w:val="center"/>
          </w:tcPr>
          <w:p w14:paraId="670B2D98" w14:textId="77777777" w:rsidR="00A2423E" w:rsidRPr="008C5A0F" w:rsidRDefault="00A2423E" w:rsidP="003B4083">
            <w:pPr>
              <w:spacing w:after="0"/>
              <w:jc w:val="center"/>
              <w:rPr>
                <w:b/>
                <w:sz w:val="18"/>
                <w:szCs w:val="18"/>
              </w:rPr>
            </w:pPr>
          </w:p>
        </w:tc>
        <w:tc>
          <w:tcPr>
            <w:tcW w:w="751" w:type="pct"/>
            <w:vAlign w:val="center"/>
          </w:tcPr>
          <w:p w14:paraId="32E11A21" w14:textId="77777777" w:rsidR="00A2423E" w:rsidRPr="008C5A0F" w:rsidRDefault="00A2423E" w:rsidP="003B4083">
            <w:pPr>
              <w:spacing w:after="0"/>
              <w:jc w:val="center"/>
              <w:rPr>
                <w:b/>
                <w:sz w:val="18"/>
                <w:szCs w:val="18"/>
              </w:rPr>
            </w:pPr>
          </w:p>
        </w:tc>
      </w:tr>
      <w:tr w:rsidR="00A2423E" w:rsidRPr="008C5A0F" w14:paraId="51AF7889" w14:textId="77777777" w:rsidTr="000612D8">
        <w:tc>
          <w:tcPr>
            <w:tcW w:w="294" w:type="pct"/>
            <w:vAlign w:val="center"/>
          </w:tcPr>
          <w:p w14:paraId="1AFFFEDC" w14:textId="77777777" w:rsidR="00A2423E" w:rsidRPr="008C5A0F" w:rsidRDefault="00A2423E" w:rsidP="003B4083">
            <w:pPr>
              <w:spacing w:after="0"/>
              <w:jc w:val="center"/>
              <w:rPr>
                <w:sz w:val="18"/>
                <w:szCs w:val="18"/>
              </w:rPr>
            </w:pPr>
            <w:r>
              <w:rPr>
                <w:sz w:val="18"/>
                <w:szCs w:val="18"/>
              </w:rPr>
              <w:t>27</w:t>
            </w:r>
          </w:p>
        </w:tc>
        <w:tc>
          <w:tcPr>
            <w:tcW w:w="2452" w:type="pct"/>
            <w:vAlign w:val="center"/>
          </w:tcPr>
          <w:p w14:paraId="69E0ECAD" w14:textId="77777777" w:rsidR="00A2423E" w:rsidRPr="00956569" w:rsidRDefault="00A2423E" w:rsidP="003B4083">
            <w:pPr>
              <w:spacing w:after="0"/>
              <w:rPr>
                <w:sz w:val="20"/>
                <w:szCs w:val="20"/>
                <w:lang w:val="en-US"/>
              </w:rPr>
            </w:pPr>
            <w:r w:rsidRPr="00F10EA7">
              <w:rPr>
                <w:rFonts w:eastAsia="SimSun;宋体"/>
                <w:sz w:val="20"/>
                <w:szCs w:val="20"/>
              </w:rPr>
              <w:t>Θύρες</w:t>
            </w:r>
            <w:r w:rsidRPr="00956569">
              <w:rPr>
                <w:rFonts w:eastAsia="SimSun;宋体"/>
                <w:sz w:val="20"/>
                <w:szCs w:val="20"/>
                <w:lang w:val="en-US"/>
              </w:rPr>
              <w:t xml:space="preserve"> </w:t>
            </w:r>
            <w:r w:rsidRPr="00F10EA7">
              <w:rPr>
                <w:rFonts w:eastAsia="SimSun;宋体"/>
                <w:sz w:val="20"/>
                <w:szCs w:val="20"/>
                <w:lang w:val="en-US"/>
              </w:rPr>
              <w:t>USB</w:t>
            </w:r>
            <w:r w:rsidRPr="00956569">
              <w:rPr>
                <w:rFonts w:eastAsia="SimSun;宋体"/>
                <w:sz w:val="20"/>
                <w:szCs w:val="20"/>
                <w:lang w:val="en-US"/>
              </w:rPr>
              <w:t>-</w:t>
            </w:r>
            <w:r w:rsidRPr="00F10EA7">
              <w:rPr>
                <w:rFonts w:eastAsia="SimSun;宋体"/>
                <w:sz w:val="20"/>
                <w:szCs w:val="20"/>
                <w:lang w:val="en-US"/>
              </w:rPr>
              <w:t>C</w:t>
            </w:r>
            <w:r w:rsidRPr="00956569">
              <w:rPr>
                <w:rFonts w:eastAsia="SimSun;宋体"/>
                <w:sz w:val="20"/>
                <w:szCs w:val="20"/>
                <w:lang w:val="en-US"/>
              </w:rPr>
              <w:t xml:space="preserve"> 10 </w:t>
            </w:r>
            <w:r w:rsidRPr="00F10EA7">
              <w:rPr>
                <w:rFonts w:eastAsia="SimSun;宋体"/>
                <w:sz w:val="20"/>
                <w:szCs w:val="20"/>
                <w:lang w:val="en-US"/>
              </w:rPr>
              <w:t>GBPs</w:t>
            </w:r>
            <w:r w:rsidRPr="00956569">
              <w:rPr>
                <w:rFonts w:eastAsia="SimSun;宋体"/>
                <w:sz w:val="20"/>
                <w:szCs w:val="20"/>
                <w:lang w:val="en-US"/>
              </w:rPr>
              <w:t xml:space="preserve"> (</w:t>
            </w:r>
            <w:r w:rsidRPr="00F10EA7">
              <w:rPr>
                <w:rFonts w:eastAsia="SimSun;宋体"/>
                <w:sz w:val="20"/>
                <w:szCs w:val="20"/>
              </w:rPr>
              <w:t>με</w:t>
            </w:r>
            <w:r w:rsidRPr="00956569">
              <w:rPr>
                <w:rFonts w:eastAsia="SimSun;宋体"/>
                <w:sz w:val="20"/>
                <w:szCs w:val="20"/>
                <w:lang w:val="en-US"/>
              </w:rPr>
              <w:t xml:space="preserve"> </w:t>
            </w:r>
            <w:r w:rsidRPr="00F10EA7">
              <w:rPr>
                <w:rFonts w:eastAsia="SimSun;宋体"/>
                <w:sz w:val="20"/>
                <w:szCs w:val="20"/>
              </w:rPr>
              <w:t>λειτουργία</w:t>
            </w:r>
            <w:r w:rsidRPr="00956569">
              <w:rPr>
                <w:rFonts w:eastAsia="SimSun;宋体"/>
                <w:sz w:val="20"/>
                <w:szCs w:val="20"/>
                <w:lang w:val="en-US"/>
              </w:rPr>
              <w:t xml:space="preserve"> </w:t>
            </w:r>
            <w:r w:rsidRPr="00F10EA7">
              <w:rPr>
                <w:rFonts w:eastAsia="SimSun;宋体"/>
                <w:sz w:val="20"/>
                <w:szCs w:val="20"/>
                <w:lang w:val="en-US"/>
              </w:rPr>
              <w:t>Power</w:t>
            </w:r>
            <w:r w:rsidRPr="00956569">
              <w:rPr>
                <w:rFonts w:eastAsia="SimSun;宋体"/>
                <w:sz w:val="20"/>
                <w:szCs w:val="20"/>
                <w:lang w:val="en-US"/>
              </w:rPr>
              <w:t xml:space="preserve"> </w:t>
            </w:r>
            <w:r w:rsidRPr="00F10EA7">
              <w:rPr>
                <w:rFonts w:eastAsia="SimSun;宋体"/>
                <w:sz w:val="20"/>
                <w:szCs w:val="20"/>
                <w:lang w:val="en-US"/>
              </w:rPr>
              <w:t>Delivery</w:t>
            </w:r>
            <w:r w:rsidRPr="00956569">
              <w:rPr>
                <w:rFonts w:eastAsia="SimSun;宋体"/>
                <w:sz w:val="20"/>
                <w:szCs w:val="20"/>
                <w:lang w:val="en-US"/>
              </w:rPr>
              <w:t xml:space="preserve"> </w:t>
            </w:r>
            <w:r w:rsidRPr="00F10EA7">
              <w:rPr>
                <w:rFonts w:eastAsia="SimSun;宋体"/>
                <w:sz w:val="20"/>
                <w:szCs w:val="20"/>
              </w:rPr>
              <w:t>και</w:t>
            </w:r>
            <w:r w:rsidRPr="00956569">
              <w:rPr>
                <w:rFonts w:eastAsia="SimSun;宋体"/>
                <w:sz w:val="20"/>
                <w:szCs w:val="20"/>
                <w:lang w:val="en-US"/>
              </w:rPr>
              <w:t xml:space="preserve"> </w:t>
            </w:r>
            <w:r w:rsidRPr="00F10EA7">
              <w:rPr>
                <w:rFonts w:eastAsia="SimSun;宋体"/>
                <w:sz w:val="20"/>
                <w:szCs w:val="20"/>
                <w:lang w:val="en-US"/>
              </w:rPr>
              <w:t>Data</w:t>
            </w:r>
            <w:r w:rsidRPr="00956569">
              <w:rPr>
                <w:rFonts w:eastAsia="SimSun;宋体"/>
                <w:sz w:val="20"/>
                <w:szCs w:val="20"/>
                <w:lang w:val="en-US"/>
              </w:rPr>
              <w:t xml:space="preserve"> </w:t>
            </w:r>
            <w:r w:rsidRPr="00F10EA7">
              <w:rPr>
                <w:rFonts w:eastAsia="SimSun;宋体"/>
                <w:sz w:val="20"/>
                <w:szCs w:val="20"/>
                <w:lang w:val="en-US"/>
              </w:rPr>
              <w:t>Transfer</w:t>
            </w:r>
            <w:r w:rsidRPr="00956569">
              <w:rPr>
                <w:rFonts w:eastAsia="SimSun;宋体"/>
                <w:sz w:val="20"/>
                <w:szCs w:val="20"/>
                <w:lang w:val="en-US"/>
              </w:rPr>
              <w:t>)</w:t>
            </w:r>
          </w:p>
        </w:tc>
        <w:tc>
          <w:tcPr>
            <w:tcW w:w="751" w:type="pct"/>
            <w:vAlign w:val="center"/>
          </w:tcPr>
          <w:p w14:paraId="74E49B5F" w14:textId="77777777" w:rsidR="00A2423E" w:rsidRPr="00F10EA7" w:rsidRDefault="00A2423E" w:rsidP="003B4083">
            <w:pPr>
              <w:spacing w:after="0"/>
              <w:jc w:val="center"/>
              <w:rPr>
                <w:b/>
                <w:sz w:val="20"/>
                <w:szCs w:val="20"/>
              </w:rPr>
            </w:pPr>
            <w:r w:rsidRPr="00F10EA7">
              <w:rPr>
                <w:rFonts w:eastAsia="SimSun;宋体"/>
                <w:b/>
                <w:sz w:val="20"/>
                <w:szCs w:val="20"/>
              </w:rPr>
              <w:t>≥ 1</w:t>
            </w:r>
          </w:p>
        </w:tc>
        <w:tc>
          <w:tcPr>
            <w:tcW w:w="751" w:type="pct"/>
            <w:vAlign w:val="center"/>
          </w:tcPr>
          <w:p w14:paraId="0129910A" w14:textId="77777777" w:rsidR="00A2423E" w:rsidRPr="008C5A0F" w:rsidRDefault="00A2423E" w:rsidP="003B4083">
            <w:pPr>
              <w:spacing w:after="0"/>
              <w:jc w:val="center"/>
              <w:rPr>
                <w:b/>
                <w:sz w:val="18"/>
                <w:szCs w:val="18"/>
              </w:rPr>
            </w:pPr>
          </w:p>
        </w:tc>
        <w:tc>
          <w:tcPr>
            <w:tcW w:w="751" w:type="pct"/>
            <w:vAlign w:val="center"/>
          </w:tcPr>
          <w:p w14:paraId="32ADD41F" w14:textId="77777777" w:rsidR="00A2423E" w:rsidRPr="008C5A0F" w:rsidRDefault="00A2423E" w:rsidP="003B4083">
            <w:pPr>
              <w:spacing w:after="0"/>
              <w:jc w:val="center"/>
              <w:rPr>
                <w:b/>
                <w:sz w:val="18"/>
                <w:szCs w:val="18"/>
              </w:rPr>
            </w:pPr>
          </w:p>
        </w:tc>
      </w:tr>
      <w:tr w:rsidR="00A2423E" w:rsidRPr="008C5A0F" w14:paraId="3731A9D5" w14:textId="77777777" w:rsidTr="000612D8">
        <w:tc>
          <w:tcPr>
            <w:tcW w:w="294" w:type="pct"/>
            <w:vAlign w:val="center"/>
          </w:tcPr>
          <w:p w14:paraId="53B00BDA" w14:textId="77777777" w:rsidR="00A2423E" w:rsidRPr="008C5A0F" w:rsidRDefault="00A2423E" w:rsidP="003B4083">
            <w:pPr>
              <w:spacing w:after="0"/>
              <w:jc w:val="center"/>
              <w:rPr>
                <w:sz w:val="18"/>
                <w:szCs w:val="18"/>
              </w:rPr>
            </w:pPr>
            <w:r>
              <w:rPr>
                <w:sz w:val="18"/>
                <w:szCs w:val="18"/>
              </w:rPr>
              <w:t>28</w:t>
            </w:r>
          </w:p>
        </w:tc>
        <w:tc>
          <w:tcPr>
            <w:tcW w:w="2452" w:type="pct"/>
            <w:vAlign w:val="center"/>
          </w:tcPr>
          <w:p w14:paraId="23C397E4" w14:textId="77777777" w:rsidR="00A2423E" w:rsidRPr="00F10EA7" w:rsidRDefault="00A2423E" w:rsidP="003B4083">
            <w:pPr>
              <w:spacing w:after="0"/>
              <w:rPr>
                <w:sz w:val="20"/>
                <w:szCs w:val="20"/>
              </w:rPr>
            </w:pPr>
            <w:r>
              <w:rPr>
                <w:rFonts w:eastAsia="SimSun;宋体"/>
                <w:sz w:val="20"/>
                <w:szCs w:val="20"/>
              </w:rPr>
              <w:t>Θ</w:t>
            </w:r>
            <w:r w:rsidRPr="00F10EA7">
              <w:rPr>
                <w:rFonts w:eastAsia="SimSun;宋体"/>
                <w:sz w:val="20"/>
                <w:szCs w:val="20"/>
              </w:rPr>
              <w:t xml:space="preserve">ύρα </w:t>
            </w:r>
            <w:r w:rsidRPr="00F10EA7">
              <w:rPr>
                <w:rFonts w:eastAsia="SimSun;宋体"/>
                <w:sz w:val="20"/>
                <w:szCs w:val="20"/>
                <w:lang w:val="en-US"/>
              </w:rPr>
              <w:t>combo</w:t>
            </w:r>
            <w:r w:rsidRPr="00F10EA7">
              <w:rPr>
                <w:rFonts w:eastAsia="SimSun;宋体"/>
                <w:sz w:val="20"/>
                <w:szCs w:val="20"/>
              </w:rPr>
              <w:t xml:space="preserve"> ακουστικών / μικροφώνου (3.5 </w:t>
            </w:r>
            <w:r w:rsidRPr="00F10EA7">
              <w:rPr>
                <w:rFonts w:eastAsia="SimSun;宋体"/>
                <w:sz w:val="20"/>
                <w:szCs w:val="20"/>
                <w:lang w:val="en-US"/>
              </w:rPr>
              <w:t>mm</w:t>
            </w:r>
            <w:r w:rsidRPr="00F10EA7">
              <w:rPr>
                <w:rFonts w:eastAsia="SimSun;宋体"/>
                <w:sz w:val="20"/>
                <w:szCs w:val="20"/>
              </w:rPr>
              <w:t>)</w:t>
            </w:r>
          </w:p>
        </w:tc>
        <w:tc>
          <w:tcPr>
            <w:tcW w:w="751" w:type="pct"/>
            <w:vAlign w:val="center"/>
          </w:tcPr>
          <w:p w14:paraId="21A6DCAC" w14:textId="77777777" w:rsidR="00A2423E" w:rsidRPr="00F10EA7" w:rsidRDefault="00A2423E" w:rsidP="003B4083">
            <w:pPr>
              <w:spacing w:after="0"/>
              <w:jc w:val="center"/>
              <w:rPr>
                <w:b/>
                <w:sz w:val="20"/>
                <w:szCs w:val="20"/>
              </w:rPr>
            </w:pPr>
            <w:r w:rsidRPr="00F10EA7">
              <w:rPr>
                <w:rFonts w:eastAsia="SimSun;宋体"/>
                <w:b/>
                <w:sz w:val="20"/>
                <w:szCs w:val="20"/>
              </w:rPr>
              <w:t>≥ 1</w:t>
            </w:r>
          </w:p>
        </w:tc>
        <w:tc>
          <w:tcPr>
            <w:tcW w:w="751" w:type="pct"/>
            <w:vAlign w:val="center"/>
          </w:tcPr>
          <w:p w14:paraId="196C79F8" w14:textId="77777777" w:rsidR="00A2423E" w:rsidRPr="008C5A0F" w:rsidRDefault="00A2423E" w:rsidP="003B4083">
            <w:pPr>
              <w:spacing w:after="0"/>
              <w:jc w:val="center"/>
              <w:rPr>
                <w:b/>
                <w:sz w:val="18"/>
                <w:szCs w:val="18"/>
              </w:rPr>
            </w:pPr>
          </w:p>
        </w:tc>
        <w:tc>
          <w:tcPr>
            <w:tcW w:w="751" w:type="pct"/>
            <w:vAlign w:val="center"/>
          </w:tcPr>
          <w:p w14:paraId="718FDD82" w14:textId="77777777" w:rsidR="00A2423E" w:rsidRPr="008C5A0F" w:rsidRDefault="00A2423E" w:rsidP="003B4083">
            <w:pPr>
              <w:spacing w:after="0"/>
              <w:jc w:val="center"/>
              <w:rPr>
                <w:b/>
                <w:sz w:val="18"/>
                <w:szCs w:val="18"/>
              </w:rPr>
            </w:pPr>
          </w:p>
        </w:tc>
      </w:tr>
      <w:tr w:rsidR="00A2423E" w:rsidRPr="008C5A0F" w14:paraId="06A82029" w14:textId="77777777" w:rsidTr="000612D8">
        <w:tc>
          <w:tcPr>
            <w:tcW w:w="294" w:type="pct"/>
            <w:shd w:val="clear" w:color="auto" w:fill="F2F2F2" w:themeFill="background1" w:themeFillShade="F2"/>
            <w:vAlign w:val="center"/>
          </w:tcPr>
          <w:p w14:paraId="074D0F8C" w14:textId="77777777" w:rsidR="00A2423E" w:rsidRPr="008C5A0F" w:rsidRDefault="00A2423E" w:rsidP="003B4083">
            <w:pPr>
              <w:spacing w:after="0"/>
              <w:jc w:val="center"/>
              <w:rPr>
                <w:sz w:val="18"/>
                <w:szCs w:val="18"/>
              </w:rPr>
            </w:pPr>
          </w:p>
        </w:tc>
        <w:tc>
          <w:tcPr>
            <w:tcW w:w="2452" w:type="pct"/>
            <w:shd w:val="clear" w:color="auto" w:fill="F2F2F2" w:themeFill="background1" w:themeFillShade="F2"/>
            <w:vAlign w:val="center"/>
          </w:tcPr>
          <w:p w14:paraId="325A260F" w14:textId="77777777" w:rsidR="00A2423E" w:rsidRPr="00F10EA7" w:rsidRDefault="00A2423E" w:rsidP="003B4083">
            <w:pPr>
              <w:spacing w:after="0"/>
              <w:rPr>
                <w:sz w:val="20"/>
                <w:szCs w:val="20"/>
                <w:lang w:val="en-GB"/>
              </w:rPr>
            </w:pPr>
            <w:r w:rsidRPr="00EC19B8">
              <w:rPr>
                <w:rFonts w:eastAsia="SimSun;宋体"/>
                <w:b/>
                <w:sz w:val="18"/>
                <w:szCs w:val="18"/>
              </w:rPr>
              <w:t>Θύρες οπίσθιας όψης</w:t>
            </w:r>
          </w:p>
        </w:tc>
        <w:tc>
          <w:tcPr>
            <w:tcW w:w="751" w:type="pct"/>
            <w:shd w:val="clear" w:color="auto" w:fill="F2F2F2" w:themeFill="background1" w:themeFillShade="F2"/>
            <w:vAlign w:val="center"/>
          </w:tcPr>
          <w:p w14:paraId="4772C9C4" w14:textId="77777777" w:rsidR="00A2423E" w:rsidRPr="00F10EA7" w:rsidRDefault="00A2423E" w:rsidP="003B4083">
            <w:pPr>
              <w:spacing w:after="0"/>
              <w:jc w:val="center"/>
              <w:rPr>
                <w:b/>
                <w:sz w:val="20"/>
                <w:szCs w:val="20"/>
              </w:rPr>
            </w:pPr>
          </w:p>
        </w:tc>
        <w:tc>
          <w:tcPr>
            <w:tcW w:w="751" w:type="pct"/>
            <w:shd w:val="clear" w:color="auto" w:fill="F2F2F2" w:themeFill="background1" w:themeFillShade="F2"/>
            <w:vAlign w:val="center"/>
          </w:tcPr>
          <w:p w14:paraId="19B34683" w14:textId="77777777" w:rsidR="00A2423E" w:rsidRPr="008C5A0F" w:rsidRDefault="00A2423E" w:rsidP="003B4083">
            <w:pPr>
              <w:spacing w:after="0"/>
              <w:jc w:val="center"/>
              <w:rPr>
                <w:b/>
                <w:sz w:val="18"/>
                <w:szCs w:val="18"/>
              </w:rPr>
            </w:pPr>
          </w:p>
        </w:tc>
        <w:tc>
          <w:tcPr>
            <w:tcW w:w="751" w:type="pct"/>
            <w:shd w:val="clear" w:color="auto" w:fill="F2F2F2" w:themeFill="background1" w:themeFillShade="F2"/>
            <w:vAlign w:val="center"/>
          </w:tcPr>
          <w:p w14:paraId="0DA4CF0F" w14:textId="77777777" w:rsidR="00A2423E" w:rsidRPr="008C5A0F" w:rsidRDefault="00A2423E" w:rsidP="003B4083">
            <w:pPr>
              <w:spacing w:after="0"/>
              <w:jc w:val="center"/>
              <w:rPr>
                <w:b/>
                <w:sz w:val="18"/>
                <w:szCs w:val="18"/>
              </w:rPr>
            </w:pPr>
          </w:p>
        </w:tc>
      </w:tr>
      <w:tr w:rsidR="00A2423E" w:rsidRPr="008C5A0F" w14:paraId="6A38EA63" w14:textId="77777777" w:rsidTr="000612D8">
        <w:tc>
          <w:tcPr>
            <w:tcW w:w="294" w:type="pct"/>
            <w:vAlign w:val="center"/>
          </w:tcPr>
          <w:p w14:paraId="7AE670B9" w14:textId="77777777" w:rsidR="00A2423E" w:rsidRDefault="00A2423E" w:rsidP="003B4083">
            <w:pPr>
              <w:spacing w:after="0"/>
              <w:jc w:val="center"/>
              <w:rPr>
                <w:sz w:val="18"/>
                <w:szCs w:val="18"/>
              </w:rPr>
            </w:pPr>
            <w:r>
              <w:rPr>
                <w:sz w:val="18"/>
                <w:szCs w:val="18"/>
              </w:rPr>
              <w:t>29</w:t>
            </w:r>
          </w:p>
        </w:tc>
        <w:tc>
          <w:tcPr>
            <w:tcW w:w="2452" w:type="pct"/>
            <w:vAlign w:val="center"/>
          </w:tcPr>
          <w:p w14:paraId="757F735F" w14:textId="77777777" w:rsidR="00A2423E" w:rsidRPr="00F10EA7" w:rsidRDefault="00A2423E" w:rsidP="003B4083">
            <w:pPr>
              <w:spacing w:after="0"/>
              <w:rPr>
                <w:rFonts w:eastAsia="SimSun;宋体" w:cs="Calibri"/>
                <w:sz w:val="20"/>
                <w:szCs w:val="20"/>
              </w:rPr>
            </w:pPr>
            <w:r w:rsidRPr="00F10EA7">
              <w:rPr>
                <w:rFonts w:eastAsia="SimSun;宋体"/>
                <w:sz w:val="20"/>
                <w:szCs w:val="20"/>
              </w:rPr>
              <w:t xml:space="preserve">Θύρες </w:t>
            </w:r>
            <w:r w:rsidRPr="00F10EA7">
              <w:rPr>
                <w:rFonts w:eastAsia="SimSun;宋体"/>
                <w:sz w:val="20"/>
                <w:szCs w:val="20"/>
                <w:lang w:val="en-US"/>
              </w:rPr>
              <w:t>USB</w:t>
            </w:r>
            <w:r w:rsidRPr="00F10EA7">
              <w:rPr>
                <w:rFonts w:eastAsia="SimSun;宋体"/>
                <w:sz w:val="20"/>
                <w:szCs w:val="20"/>
              </w:rPr>
              <w:t>-</w:t>
            </w:r>
            <w:r w:rsidRPr="00F10EA7">
              <w:rPr>
                <w:rFonts w:eastAsia="SimSun;宋体"/>
                <w:sz w:val="20"/>
                <w:szCs w:val="20"/>
                <w:lang w:val="en-US"/>
              </w:rPr>
              <w:t>A</w:t>
            </w:r>
            <w:r w:rsidRPr="00F10EA7">
              <w:rPr>
                <w:rFonts w:eastAsia="SimSun;宋体"/>
                <w:sz w:val="20"/>
                <w:szCs w:val="20"/>
              </w:rPr>
              <w:t xml:space="preserve"> 5</w:t>
            </w:r>
            <w:r w:rsidRPr="00F10EA7">
              <w:rPr>
                <w:rFonts w:eastAsia="SimSun;宋体"/>
                <w:sz w:val="20"/>
                <w:szCs w:val="20"/>
                <w:lang w:val="en-US"/>
              </w:rPr>
              <w:t>Gbps</w:t>
            </w:r>
            <w:r w:rsidRPr="00F10EA7">
              <w:rPr>
                <w:rFonts w:eastAsia="SimSun;宋体"/>
                <w:sz w:val="20"/>
                <w:szCs w:val="20"/>
              </w:rPr>
              <w:t xml:space="preserve"> / 3.2 </w:t>
            </w:r>
            <w:r w:rsidRPr="00F10EA7">
              <w:rPr>
                <w:rFonts w:eastAsia="SimSun;宋体"/>
                <w:sz w:val="20"/>
                <w:szCs w:val="20"/>
                <w:lang w:val="en-US"/>
              </w:rPr>
              <w:t>Gen</w:t>
            </w:r>
            <w:r w:rsidRPr="00F10EA7">
              <w:rPr>
                <w:rFonts w:eastAsia="SimSun;宋体"/>
                <w:sz w:val="20"/>
                <w:szCs w:val="20"/>
              </w:rPr>
              <w:t xml:space="preserve"> 1 ή ανώτερης προδιαγραφής</w:t>
            </w:r>
          </w:p>
        </w:tc>
        <w:tc>
          <w:tcPr>
            <w:tcW w:w="751" w:type="pct"/>
            <w:vAlign w:val="center"/>
          </w:tcPr>
          <w:p w14:paraId="357A019E" w14:textId="77777777" w:rsidR="00A2423E" w:rsidRPr="00F10EA7" w:rsidRDefault="00A2423E" w:rsidP="003B4083">
            <w:pPr>
              <w:spacing w:after="0"/>
              <w:jc w:val="center"/>
              <w:rPr>
                <w:rFonts w:eastAsia="SimSun;宋体" w:cs="Calibri"/>
                <w:b/>
                <w:sz w:val="20"/>
                <w:szCs w:val="20"/>
              </w:rPr>
            </w:pPr>
            <w:r w:rsidRPr="00F10EA7">
              <w:rPr>
                <w:rFonts w:eastAsia="SimSun;宋体"/>
                <w:b/>
                <w:sz w:val="20"/>
                <w:szCs w:val="20"/>
              </w:rPr>
              <w:t>≥ 2</w:t>
            </w:r>
          </w:p>
        </w:tc>
        <w:tc>
          <w:tcPr>
            <w:tcW w:w="751" w:type="pct"/>
            <w:vAlign w:val="center"/>
          </w:tcPr>
          <w:p w14:paraId="249CD8DA" w14:textId="77777777" w:rsidR="00A2423E" w:rsidRPr="008C5A0F" w:rsidRDefault="00A2423E" w:rsidP="003B4083">
            <w:pPr>
              <w:spacing w:after="0"/>
              <w:jc w:val="center"/>
              <w:rPr>
                <w:b/>
                <w:sz w:val="18"/>
                <w:szCs w:val="18"/>
              </w:rPr>
            </w:pPr>
          </w:p>
        </w:tc>
        <w:tc>
          <w:tcPr>
            <w:tcW w:w="751" w:type="pct"/>
            <w:vAlign w:val="center"/>
          </w:tcPr>
          <w:p w14:paraId="3037DD7E" w14:textId="77777777" w:rsidR="00A2423E" w:rsidRPr="008C5A0F" w:rsidRDefault="00A2423E" w:rsidP="003B4083">
            <w:pPr>
              <w:spacing w:after="0"/>
              <w:jc w:val="center"/>
              <w:rPr>
                <w:b/>
                <w:sz w:val="18"/>
                <w:szCs w:val="18"/>
              </w:rPr>
            </w:pPr>
          </w:p>
        </w:tc>
      </w:tr>
      <w:tr w:rsidR="00A2423E" w:rsidRPr="008C5A0F" w14:paraId="1A565585" w14:textId="77777777" w:rsidTr="000612D8">
        <w:tc>
          <w:tcPr>
            <w:tcW w:w="294" w:type="pct"/>
            <w:vAlign w:val="center"/>
          </w:tcPr>
          <w:p w14:paraId="2484B9F9" w14:textId="77777777" w:rsidR="00A2423E" w:rsidRDefault="00A2423E" w:rsidP="003B4083">
            <w:pPr>
              <w:spacing w:after="0"/>
              <w:jc w:val="center"/>
              <w:rPr>
                <w:sz w:val="18"/>
                <w:szCs w:val="18"/>
              </w:rPr>
            </w:pPr>
            <w:r>
              <w:rPr>
                <w:sz w:val="18"/>
                <w:szCs w:val="18"/>
              </w:rPr>
              <w:t>30</w:t>
            </w:r>
          </w:p>
        </w:tc>
        <w:tc>
          <w:tcPr>
            <w:tcW w:w="2452" w:type="pct"/>
            <w:vAlign w:val="center"/>
          </w:tcPr>
          <w:p w14:paraId="12DF4F6A" w14:textId="77777777" w:rsidR="00A2423E" w:rsidRPr="00F10EA7" w:rsidRDefault="00A2423E" w:rsidP="003B4083">
            <w:pPr>
              <w:spacing w:after="0"/>
              <w:rPr>
                <w:rFonts w:eastAsia="SimSun;宋体" w:cs="Calibri"/>
                <w:sz w:val="20"/>
                <w:szCs w:val="20"/>
              </w:rPr>
            </w:pPr>
            <w:r w:rsidRPr="00F10EA7">
              <w:rPr>
                <w:rFonts w:eastAsia="SimSun;宋体"/>
                <w:sz w:val="20"/>
                <w:szCs w:val="20"/>
              </w:rPr>
              <w:t>Θύρα HDMI 2.1 ή ανώτερης προδιαγραφής</w:t>
            </w:r>
          </w:p>
        </w:tc>
        <w:tc>
          <w:tcPr>
            <w:tcW w:w="751" w:type="pct"/>
            <w:vAlign w:val="center"/>
          </w:tcPr>
          <w:p w14:paraId="1BF653B3" w14:textId="77777777" w:rsidR="00A2423E" w:rsidRPr="00F10EA7" w:rsidRDefault="00A2423E" w:rsidP="003B4083">
            <w:pPr>
              <w:spacing w:after="0"/>
              <w:jc w:val="center"/>
              <w:rPr>
                <w:rFonts w:eastAsia="SimSun;宋体" w:cs="Calibri"/>
                <w:b/>
                <w:sz w:val="20"/>
                <w:szCs w:val="20"/>
              </w:rPr>
            </w:pPr>
            <w:r w:rsidRPr="00F10EA7">
              <w:rPr>
                <w:rFonts w:eastAsia="SimSun;宋体"/>
                <w:b/>
                <w:sz w:val="20"/>
                <w:szCs w:val="20"/>
              </w:rPr>
              <w:t xml:space="preserve">≥ </w:t>
            </w:r>
            <w:r w:rsidRPr="00F10EA7">
              <w:rPr>
                <w:rFonts w:eastAsia="SimSun;宋体"/>
                <w:b/>
                <w:sz w:val="20"/>
                <w:szCs w:val="20"/>
                <w:lang w:val="en-US"/>
              </w:rPr>
              <w:t>2</w:t>
            </w:r>
          </w:p>
        </w:tc>
        <w:tc>
          <w:tcPr>
            <w:tcW w:w="751" w:type="pct"/>
            <w:vAlign w:val="center"/>
          </w:tcPr>
          <w:p w14:paraId="53F5CAB9" w14:textId="77777777" w:rsidR="00A2423E" w:rsidRPr="008C5A0F" w:rsidRDefault="00A2423E" w:rsidP="003B4083">
            <w:pPr>
              <w:spacing w:after="0"/>
              <w:jc w:val="center"/>
              <w:rPr>
                <w:b/>
                <w:sz w:val="18"/>
                <w:szCs w:val="18"/>
              </w:rPr>
            </w:pPr>
          </w:p>
        </w:tc>
        <w:tc>
          <w:tcPr>
            <w:tcW w:w="751" w:type="pct"/>
            <w:vAlign w:val="center"/>
          </w:tcPr>
          <w:p w14:paraId="176F0D1A" w14:textId="77777777" w:rsidR="00A2423E" w:rsidRPr="008C5A0F" w:rsidRDefault="00A2423E" w:rsidP="003B4083">
            <w:pPr>
              <w:spacing w:after="0"/>
              <w:jc w:val="center"/>
              <w:rPr>
                <w:b/>
                <w:sz w:val="18"/>
                <w:szCs w:val="18"/>
              </w:rPr>
            </w:pPr>
          </w:p>
        </w:tc>
      </w:tr>
      <w:tr w:rsidR="00A2423E" w:rsidRPr="008C5A0F" w14:paraId="179D1FFD" w14:textId="77777777" w:rsidTr="000612D8">
        <w:tc>
          <w:tcPr>
            <w:tcW w:w="294" w:type="pct"/>
            <w:vAlign w:val="center"/>
          </w:tcPr>
          <w:p w14:paraId="7D1B9632" w14:textId="77777777" w:rsidR="00A2423E" w:rsidRDefault="00A2423E" w:rsidP="003B4083">
            <w:pPr>
              <w:spacing w:after="0"/>
              <w:jc w:val="center"/>
              <w:rPr>
                <w:sz w:val="18"/>
                <w:szCs w:val="18"/>
              </w:rPr>
            </w:pPr>
            <w:r>
              <w:rPr>
                <w:sz w:val="18"/>
                <w:szCs w:val="18"/>
              </w:rPr>
              <w:t>31</w:t>
            </w:r>
          </w:p>
        </w:tc>
        <w:tc>
          <w:tcPr>
            <w:tcW w:w="2452" w:type="pct"/>
            <w:vAlign w:val="center"/>
          </w:tcPr>
          <w:p w14:paraId="265DF5ED" w14:textId="77777777" w:rsidR="00A2423E" w:rsidRPr="00F10EA7" w:rsidRDefault="00A2423E" w:rsidP="003B4083">
            <w:pPr>
              <w:spacing w:after="0"/>
              <w:rPr>
                <w:rFonts w:eastAsia="SimSun;宋体" w:cs="Calibri"/>
                <w:sz w:val="20"/>
                <w:szCs w:val="20"/>
                <w:lang w:val="en-US"/>
              </w:rPr>
            </w:pPr>
            <w:r w:rsidRPr="00F10EA7">
              <w:rPr>
                <w:rFonts w:eastAsia="SimSun;宋体"/>
                <w:sz w:val="20"/>
                <w:szCs w:val="20"/>
              </w:rPr>
              <w:t>Θύρα</w:t>
            </w:r>
            <w:r w:rsidRPr="00F10EA7">
              <w:rPr>
                <w:rFonts w:eastAsia="SimSun;宋体"/>
                <w:sz w:val="20"/>
                <w:szCs w:val="20"/>
                <w:lang w:val="en-US"/>
              </w:rPr>
              <w:t xml:space="preserve"> DisplayPort 1.4a (HBR2, DSC) </w:t>
            </w:r>
            <w:r w:rsidRPr="00F10EA7">
              <w:rPr>
                <w:rFonts w:eastAsia="SimSun;宋体"/>
                <w:sz w:val="20"/>
                <w:szCs w:val="20"/>
              </w:rPr>
              <w:t>ή</w:t>
            </w:r>
            <w:r w:rsidRPr="00F10EA7">
              <w:rPr>
                <w:rFonts w:eastAsia="SimSun;宋体"/>
                <w:sz w:val="20"/>
                <w:szCs w:val="20"/>
                <w:lang w:val="en-US"/>
              </w:rPr>
              <w:t xml:space="preserve"> </w:t>
            </w:r>
            <w:r w:rsidRPr="00F10EA7">
              <w:rPr>
                <w:rFonts w:eastAsia="SimSun;宋体"/>
                <w:sz w:val="20"/>
                <w:szCs w:val="20"/>
              </w:rPr>
              <w:t>ανώτερη</w:t>
            </w:r>
          </w:p>
        </w:tc>
        <w:tc>
          <w:tcPr>
            <w:tcW w:w="751" w:type="pct"/>
            <w:vAlign w:val="center"/>
          </w:tcPr>
          <w:p w14:paraId="7DB03F04" w14:textId="77777777" w:rsidR="00A2423E" w:rsidRPr="00F10EA7" w:rsidRDefault="00A2423E" w:rsidP="003B4083">
            <w:pPr>
              <w:spacing w:after="0"/>
              <w:jc w:val="center"/>
              <w:rPr>
                <w:rFonts w:eastAsia="SimSun;宋体" w:cs="Calibri"/>
                <w:b/>
                <w:sz w:val="20"/>
                <w:szCs w:val="20"/>
              </w:rPr>
            </w:pPr>
            <w:r w:rsidRPr="00F10EA7">
              <w:rPr>
                <w:rFonts w:eastAsia="SimSun;宋体"/>
                <w:b/>
                <w:sz w:val="20"/>
                <w:szCs w:val="20"/>
              </w:rPr>
              <w:t>≥ 2</w:t>
            </w:r>
          </w:p>
        </w:tc>
        <w:tc>
          <w:tcPr>
            <w:tcW w:w="751" w:type="pct"/>
            <w:vAlign w:val="center"/>
          </w:tcPr>
          <w:p w14:paraId="6D6E65F3" w14:textId="77777777" w:rsidR="00A2423E" w:rsidRPr="008C5A0F" w:rsidRDefault="00A2423E" w:rsidP="003B4083">
            <w:pPr>
              <w:spacing w:after="0"/>
              <w:jc w:val="center"/>
              <w:rPr>
                <w:b/>
                <w:sz w:val="18"/>
                <w:szCs w:val="18"/>
              </w:rPr>
            </w:pPr>
          </w:p>
        </w:tc>
        <w:tc>
          <w:tcPr>
            <w:tcW w:w="751" w:type="pct"/>
            <w:vAlign w:val="center"/>
          </w:tcPr>
          <w:p w14:paraId="3F4A11E4" w14:textId="77777777" w:rsidR="00A2423E" w:rsidRPr="008C5A0F" w:rsidRDefault="00A2423E" w:rsidP="003B4083">
            <w:pPr>
              <w:spacing w:after="0"/>
              <w:jc w:val="center"/>
              <w:rPr>
                <w:b/>
                <w:sz w:val="18"/>
                <w:szCs w:val="18"/>
              </w:rPr>
            </w:pPr>
          </w:p>
        </w:tc>
      </w:tr>
      <w:tr w:rsidR="00A2423E" w:rsidRPr="008C5A0F" w14:paraId="0BAEA9EE" w14:textId="77777777" w:rsidTr="000612D8">
        <w:tc>
          <w:tcPr>
            <w:tcW w:w="294" w:type="pct"/>
            <w:vAlign w:val="center"/>
          </w:tcPr>
          <w:p w14:paraId="01E0DD51" w14:textId="77777777" w:rsidR="00A2423E" w:rsidRDefault="00A2423E" w:rsidP="003B4083">
            <w:pPr>
              <w:spacing w:after="0"/>
              <w:jc w:val="center"/>
              <w:rPr>
                <w:sz w:val="18"/>
                <w:szCs w:val="18"/>
              </w:rPr>
            </w:pPr>
            <w:r>
              <w:rPr>
                <w:sz w:val="18"/>
                <w:szCs w:val="18"/>
              </w:rPr>
              <w:t>32</w:t>
            </w:r>
          </w:p>
        </w:tc>
        <w:tc>
          <w:tcPr>
            <w:tcW w:w="2452" w:type="pct"/>
            <w:vAlign w:val="center"/>
          </w:tcPr>
          <w:p w14:paraId="2A972CF1" w14:textId="77777777" w:rsidR="00A2423E" w:rsidRPr="00F10EA7" w:rsidRDefault="00A2423E" w:rsidP="003B4083">
            <w:pPr>
              <w:spacing w:after="0"/>
              <w:rPr>
                <w:rFonts w:eastAsia="SimSun;宋体" w:cs="Calibri"/>
                <w:sz w:val="20"/>
                <w:szCs w:val="20"/>
              </w:rPr>
            </w:pPr>
            <w:r w:rsidRPr="00F10EA7">
              <w:rPr>
                <w:rFonts w:eastAsia="SimSun;宋体"/>
                <w:sz w:val="20"/>
                <w:szCs w:val="20"/>
              </w:rPr>
              <w:t xml:space="preserve">Θύρα </w:t>
            </w:r>
            <w:r w:rsidRPr="00F10EA7">
              <w:rPr>
                <w:rFonts w:eastAsia="SimSun;宋体"/>
                <w:sz w:val="20"/>
                <w:szCs w:val="20"/>
                <w:lang w:val="en-US"/>
              </w:rPr>
              <w:t>Ethernet (RJ-45)</w:t>
            </w:r>
          </w:p>
        </w:tc>
        <w:tc>
          <w:tcPr>
            <w:tcW w:w="751" w:type="pct"/>
            <w:vAlign w:val="center"/>
          </w:tcPr>
          <w:p w14:paraId="04A3DC18" w14:textId="77777777" w:rsidR="00A2423E" w:rsidRPr="00F10EA7" w:rsidRDefault="00A2423E" w:rsidP="003B4083">
            <w:pPr>
              <w:spacing w:after="0"/>
              <w:jc w:val="center"/>
              <w:rPr>
                <w:rFonts w:eastAsia="SimSun;宋体" w:cs="Calibri"/>
                <w:b/>
                <w:sz w:val="20"/>
                <w:szCs w:val="20"/>
              </w:rPr>
            </w:pPr>
            <w:r w:rsidRPr="00F10EA7">
              <w:rPr>
                <w:rFonts w:eastAsia="SimSun;宋体"/>
                <w:b/>
                <w:sz w:val="20"/>
                <w:szCs w:val="20"/>
              </w:rPr>
              <w:t xml:space="preserve"> 1</w:t>
            </w:r>
          </w:p>
        </w:tc>
        <w:tc>
          <w:tcPr>
            <w:tcW w:w="751" w:type="pct"/>
            <w:vAlign w:val="center"/>
          </w:tcPr>
          <w:p w14:paraId="1D3F343A" w14:textId="77777777" w:rsidR="00A2423E" w:rsidRPr="008C5A0F" w:rsidRDefault="00A2423E" w:rsidP="003B4083">
            <w:pPr>
              <w:spacing w:after="0"/>
              <w:jc w:val="center"/>
              <w:rPr>
                <w:b/>
                <w:sz w:val="18"/>
                <w:szCs w:val="18"/>
              </w:rPr>
            </w:pPr>
          </w:p>
        </w:tc>
        <w:tc>
          <w:tcPr>
            <w:tcW w:w="751" w:type="pct"/>
            <w:vAlign w:val="center"/>
          </w:tcPr>
          <w:p w14:paraId="1CC34EB1" w14:textId="77777777" w:rsidR="00A2423E" w:rsidRPr="008C5A0F" w:rsidRDefault="00A2423E" w:rsidP="003B4083">
            <w:pPr>
              <w:spacing w:after="0"/>
              <w:jc w:val="center"/>
              <w:rPr>
                <w:b/>
                <w:sz w:val="18"/>
                <w:szCs w:val="18"/>
              </w:rPr>
            </w:pPr>
          </w:p>
        </w:tc>
      </w:tr>
      <w:tr w:rsidR="00A2423E" w:rsidRPr="008C5A0F" w14:paraId="365DB8A9" w14:textId="77777777" w:rsidTr="000612D8">
        <w:tc>
          <w:tcPr>
            <w:tcW w:w="294" w:type="pct"/>
            <w:vAlign w:val="center"/>
          </w:tcPr>
          <w:p w14:paraId="46B9C9D4" w14:textId="77777777" w:rsidR="00A2423E" w:rsidRDefault="00A2423E" w:rsidP="003B4083">
            <w:pPr>
              <w:spacing w:after="0"/>
              <w:jc w:val="center"/>
              <w:rPr>
                <w:sz w:val="18"/>
                <w:szCs w:val="18"/>
              </w:rPr>
            </w:pPr>
            <w:r>
              <w:rPr>
                <w:sz w:val="18"/>
                <w:szCs w:val="18"/>
              </w:rPr>
              <w:t>33</w:t>
            </w:r>
          </w:p>
        </w:tc>
        <w:tc>
          <w:tcPr>
            <w:tcW w:w="2452" w:type="pct"/>
            <w:vAlign w:val="center"/>
          </w:tcPr>
          <w:p w14:paraId="6080B6F6" w14:textId="77777777" w:rsidR="00A2423E" w:rsidRPr="00F10EA7" w:rsidRDefault="00A2423E" w:rsidP="003B4083">
            <w:pPr>
              <w:spacing w:after="0"/>
              <w:rPr>
                <w:rFonts w:eastAsia="SimSun;宋体" w:cs="Calibri"/>
                <w:sz w:val="20"/>
                <w:szCs w:val="20"/>
              </w:rPr>
            </w:pPr>
            <w:r w:rsidRPr="00F10EA7">
              <w:rPr>
                <w:rFonts w:eastAsia="SimSun;宋体"/>
                <w:sz w:val="20"/>
                <w:szCs w:val="20"/>
              </w:rPr>
              <w:t xml:space="preserve">Θύρα </w:t>
            </w:r>
            <w:r w:rsidRPr="00F10EA7">
              <w:rPr>
                <w:rFonts w:eastAsia="SimSun;宋体"/>
                <w:sz w:val="20"/>
                <w:szCs w:val="20"/>
                <w:lang w:val="en-US"/>
              </w:rPr>
              <w:t xml:space="preserve">parallel </w:t>
            </w:r>
          </w:p>
        </w:tc>
        <w:tc>
          <w:tcPr>
            <w:tcW w:w="751" w:type="pct"/>
            <w:vAlign w:val="center"/>
          </w:tcPr>
          <w:p w14:paraId="44F7D941" w14:textId="77777777" w:rsidR="00A2423E" w:rsidRPr="00F10EA7" w:rsidRDefault="00A2423E" w:rsidP="003B4083">
            <w:pPr>
              <w:spacing w:after="0"/>
              <w:jc w:val="center"/>
              <w:rPr>
                <w:rFonts w:eastAsia="SimSun;宋体" w:cs="Calibri"/>
                <w:b/>
                <w:sz w:val="20"/>
                <w:szCs w:val="20"/>
              </w:rPr>
            </w:pPr>
            <w:r w:rsidRPr="00F10EA7">
              <w:rPr>
                <w:rFonts w:eastAsia="SimSun;宋体"/>
                <w:b/>
                <w:sz w:val="20"/>
                <w:szCs w:val="20"/>
              </w:rPr>
              <w:t>≥ 1</w:t>
            </w:r>
          </w:p>
        </w:tc>
        <w:tc>
          <w:tcPr>
            <w:tcW w:w="751" w:type="pct"/>
            <w:vAlign w:val="center"/>
          </w:tcPr>
          <w:p w14:paraId="73565CF0" w14:textId="77777777" w:rsidR="00A2423E" w:rsidRPr="008C5A0F" w:rsidRDefault="00A2423E" w:rsidP="003B4083">
            <w:pPr>
              <w:spacing w:after="0"/>
              <w:jc w:val="center"/>
              <w:rPr>
                <w:b/>
                <w:sz w:val="18"/>
                <w:szCs w:val="18"/>
              </w:rPr>
            </w:pPr>
          </w:p>
        </w:tc>
        <w:tc>
          <w:tcPr>
            <w:tcW w:w="751" w:type="pct"/>
            <w:vAlign w:val="center"/>
          </w:tcPr>
          <w:p w14:paraId="53386A95" w14:textId="77777777" w:rsidR="00A2423E" w:rsidRPr="008C5A0F" w:rsidRDefault="00A2423E" w:rsidP="003B4083">
            <w:pPr>
              <w:spacing w:after="0"/>
              <w:jc w:val="center"/>
              <w:rPr>
                <w:b/>
                <w:sz w:val="18"/>
                <w:szCs w:val="18"/>
              </w:rPr>
            </w:pPr>
          </w:p>
        </w:tc>
      </w:tr>
      <w:tr w:rsidR="00A2423E" w:rsidRPr="008C5A0F" w14:paraId="6B31C987" w14:textId="77777777" w:rsidTr="000612D8">
        <w:tc>
          <w:tcPr>
            <w:tcW w:w="294" w:type="pct"/>
            <w:vAlign w:val="center"/>
          </w:tcPr>
          <w:p w14:paraId="4481FFC4" w14:textId="77777777" w:rsidR="00A2423E" w:rsidRPr="008C5A0F" w:rsidRDefault="00A2423E" w:rsidP="003B4083">
            <w:pPr>
              <w:spacing w:after="0"/>
              <w:jc w:val="center"/>
              <w:rPr>
                <w:sz w:val="18"/>
                <w:szCs w:val="18"/>
              </w:rPr>
            </w:pPr>
            <w:r>
              <w:rPr>
                <w:sz w:val="18"/>
                <w:szCs w:val="18"/>
              </w:rPr>
              <w:t>34</w:t>
            </w:r>
          </w:p>
        </w:tc>
        <w:tc>
          <w:tcPr>
            <w:tcW w:w="2452" w:type="pct"/>
            <w:vAlign w:val="center"/>
          </w:tcPr>
          <w:p w14:paraId="4A3DC9E9" w14:textId="77777777" w:rsidR="00A2423E" w:rsidRPr="00F10EA7" w:rsidRDefault="00A2423E" w:rsidP="003B4083">
            <w:pPr>
              <w:spacing w:after="0"/>
              <w:rPr>
                <w:sz w:val="20"/>
                <w:szCs w:val="20"/>
              </w:rPr>
            </w:pPr>
            <w:r w:rsidRPr="00F10EA7">
              <w:rPr>
                <w:rFonts w:eastAsia="SimSun;宋体"/>
                <w:sz w:val="20"/>
                <w:szCs w:val="20"/>
              </w:rPr>
              <w:t xml:space="preserve">Θύρα </w:t>
            </w:r>
            <w:r w:rsidRPr="00F10EA7">
              <w:rPr>
                <w:rFonts w:eastAsia="SimSun;宋体"/>
                <w:sz w:val="20"/>
                <w:szCs w:val="20"/>
                <w:lang w:val="en-US"/>
              </w:rPr>
              <w:t>Serial</w:t>
            </w:r>
          </w:p>
        </w:tc>
        <w:tc>
          <w:tcPr>
            <w:tcW w:w="751" w:type="pct"/>
            <w:vAlign w:val="center"/>
          </w:tcPr>
          <w:p w14:paraId="3F77C2F7" w14:textId="77777777" w:rsidR="00A2423E" w:rsidRPr="00F10EA7" w:rsidRDefault="00A2423E" w:rsidP="003B4083">
            <w:pPr>
              <w:spacing w:after="0"/>
              <w:jc w:val="center"/>
              <w:rPr>
                <w:b/>
                <w:sz w:val="20"/>
                <w:szCs w:val="20"/>
              </w:rPr>
            </w:pPr>
            <w:r w:rsidRPr="00F10EA7">
              <w:rPr>
                <w:rFonts w:eastAsia="SimSun;宋体"/>
                <w:b/>
                <w:sz w:val="20"/>
                <w:szCs w:val="20"/>
              </w:rPr>
              <w:t>≥ 1</w:t>
            </w:r>
          </w:p>
        </w:tc>
        <w:tc>
          <w:tcPr>
            <w:tcW w:w="751" w:type="pct"/>
            <w:vAlign w:val="center"/>
          </w:tcPr>
          <w:p w14:paraId="707F56F8" w14:textId="77777777" w:rsidR="00A2423E" w:rsidRPr="008C5A0F" w:rsidRDefault="00A2423E" w:rsidP="003B4083">
            <w:pPr>
              <w:spacing w:after="0"/>
              <w:jc w:val="center"/>
              <w:rPr>
                <w:b/>
                <w:sz w:val="18"/>
                <w:szCs w:val="18"/>
              </w:rPr>
            </w:pPr>
          </w:p>
        </w:tc>
        <w:tc>
          <w:tcPr>
            <w:tcW w:w="751" w:type="pct"/>
            <w:vAlign w:val="center"/>
          </w:tcPr>
          <w:p w14:paraId="60384EBE" w14:textId="77777777" w:rsidR="00A2423E" w:rsidRPr="008C5A0F" w:rsidRDefault="00A2423E" w:rsidP="003B4083">
            <w:pPr>
              <w:spacing w:after="0"/>
              <w:jc w:val="center"/>
              <w:rPr>
                <w:b/>
                <w:sz w:val="18"/>
                <w:szCs w:val="18"/>
              </w:rPr>
            </w:pPr>
          </w:p>
        </w:tc>
      </w:tr>
      <w:tr w:rsidR="00A2423E" w:rsidRPr="008C5A0F" w14:paraId="0396581E" w14:textId="77777777" w:rsidTr="000612D8">
        <w:tc>
          <w:tcPr>
            <w:tcW w:w="294" w:type="pct"/>
            <w:vAlign w:val="center"/>
          </w:tcPr>
          <w:p w14:paraId="700D3F91" w14:textId="77777777" w:rsidR="00A2423E" w:rsidRPr="008C5A0F" w:rsidRDefault="00A2423E" w:rsidP="003B4083">
            <w:pPr>
              <w:spacing w:after="0"/>
              <w:jc w:val="center"/>
              <w:rPr>
                <w:sz w:val="18"/>
                <w:szCs w:val="18"/>
              </w:rPr>
            </w:pPr>
            <w:r>
              <w:rPr>
                <w:sz w:val="18"/>
                <w:szCs w:val="18"/>
              </w:rPr>
              <w:t>35</w:t>
            </w:r>
          </w:p>
        </w:tc>
        <w:tc>
          <w:tcPr>
            <w:tcW w:w="2452" w:type="pct"/>
            <w:vAlign w:val="center"/>
          </w:tcPr>
          <w:p w14:paraId="474CA3DF" w14:textId="77777777" w:rsidR="00A2423E" w:rsidRPr="00F10EA7" w:rsidRDefault="00A2423E" w:rsidP="003B4083">
            <w:pPr>
              <w:spacing w:after="0"/>
              <w:rPr>
                <w:rFonts w:eastAsia="SimSun;宋体" w:cs="Calibri"/>
                <w:sz w:val="20"/>
                <w:szCs w:val="20"/>
              </w:rPr>
            </w:pPr>
            <w:r w:rsidRPr="00F10EA7">
              <w:rPr>
                <w:rFonts w:eastAsia="SimSun;宋体"/>
                <w:sz w:val="20"/>
                <w:szCs w:val="20"/>
              </w:rPr>
              <w:t xml:space="preserve">Θύρα </w:t>
            </w:r>
            <w:r w:rsidRPr="00F10EA7">
              <w:rPr>
                <w:rFonts w:eastAsia="SimSun;宋体"/>
                <w:sz w:val="20"/>
                <w:szCs w:val="20"/>
                <w:lang w:val="en-US"/>
              </w:rPr>
              <w:t>audio line out</w:t>
            </w:r>
          </w:p>
        </w:tc>
        <w:tc>
          <w:tcPr>
            <w:tcW w:w="751" w:type="pct"/>
            <w:vAlign w:val="center"/>
          </w:tcPr>
          <w:p w14:paraId="62378823" w14:textId="77777777" w:rsidR="00A2423E" w:rsidRPr="00F10EA7" w:rsidRDefault="00A2423E" w:rsidP="003B4083">
            <w:pPr>
              <w:spacing w:after="0"/>
              <w:jc w:val="center"/>
              <w:rPr>
                <w:rFonts w:eastAsia="SimSun;宋体" w:cs="Calibri"/>
                <w:b/>
                <w:sz w:val="20"/>
                <w:szCs w:val="20"/>
              </w:rPr>
            </w:pPr>
            <w:r w:rsidRPr="00F10EA7">
              <w:rPr>
                <w:rFonts w:eastAsia="SimSun;宋体"/>
                <w:b/>
                <w:sz w:val="20"/>
                <w:szCs w:val="20"/>
                <w:lang w:val="en-US"/>
              </w:rPr>
              <w:t>1</w:t>
            </w:r>
          </w:p>
        </w:tc>
        <w:tc>
          <w:tcPr>
            <w:tcW w:w="751" w:type="pct"/>
            <w:vAlign w:val="center"/>
          </w:tcPr>
          <w:p w14:paraId="076E96A9" w14:textId="77777777" w:rsidR="00A2423E" w:rsidRPr="008C5A0F" w:rsidRDefault="00A2423E" w:rsidP="003B4083">
            <w:pPr>
              <w:spacing w:after="0"/>
              <w:jc w:val="center"/>
              <w:rPr>
                <w:b/>
                <w:sz w:val="18"/>
                <w:szCs w:val="18"/>
              </w:rPr>
            </w:pPr>
          </w:p>
        </w:tc>
        <w:tc>
          <w:tcPr>
            <w:tcW w:w="751" w:type="pct"/>
            <w:vAlign w:val="center"/>
          </w:tcPr>
          <w:p w14:paraId="3896931C" w14:textId="77777777" w:rsidR="00A2423E" w:rsidRPr="008C5A0F" w:rsidRDefault="00A2423E" w:rsidP="003B4083">
            <w:pPr>
              <w:spacing w:after="0"/>
              <w:jc w:val="center"/>
              <w:rPr>
                <w:b/>
                <w:sz w:val="18"/>
                <w:szCs w:val="18"/>
              </w:rPr>
            </w:pPr>
          </w:p>
        </w:tc>
      </w:tr>
      <w:tr w:rsidR="00A2423E" w:rsidRPr="008C5A0F" w14:paraId="3BB2A5FB" w14:textId="77777777" w:rsidTr="000612D8">
        <w:tc>
          <w:tcPr>
            <w:tcW w:w="294" w:type="pct"/>
            <w:shd w:val="clear" w:color="auto" w:fill="D0CECE" w:themeFill="background2" w:themeFillShade="E6"/>
            <w:vAlign w:val="center"/>
          </w:tcPr>
          <w:p w14:paraId="39BF1A31" w14:textId="77777777" w:rsidR="00A2423E" w:rsidRDefault="00A2423E" w:rsidP="003B4083">
            <w:pPr>
              <w:spacing w:after="0"/>
              <w:jc w:val="center"/>
              <w:rPr>
                <w:sz w:val="18"/>
                <w:szCs w:val="18"/>
              </w:rPr>
            </w:pPr>
          </w:p>
        </w:tc>
        <w:tc>
          <w:tcPr>
            <w:tcW w:w="2452" w:type="pct"/>
            <w:shd w:val="clear" w:color="auto" w:fill="D0CECE" w:themeFill="background2" w:themeFillShade="E6"/>
            <w:vAlign w:val="center"/>
          </w:tcPr>
          <w:p w14:paraId="735C927A" w14:textId="77777777" w:rsidR="00A2423E" w:rsidRPr="00B37567" w:rsidRDefault="00A2423E" w:rsidP="003B4083">
            <w:pPr>
              <w:spacing w:after="0"/>
              <w:rPr>
                <w:rFonts w:eastAsia="SimSun;宋体" w:cs="Calibri"/>
                <w:b/>
                <w:bCs/>
                <w:sz w:val="18"/>
                <w:szCs w:val="18"/>
              </w:rPr>
            </w:pPr>
            <w:r>
              <w:rPr>
                <w:rFonts w:eastAsia="SimSun;宋体"/>
                <w:b/>
                <w:bCs/>
                <w:sz w:val="18"/>
                <w:szCs w:val="18"/>
              </w:rPr>
              <w:t>Ηχείο - Ήχος</w:t>
            </w:r>
          </w:p>
        </w:tc>
        <w:tc>
          <w:tcPr>
            <w:tcW w:w="751" w:type="pct"/>
            <w:shd w:val="clear" w:color="auto" w:fill="D0CECE" w:themeFill="background2" w:themeFillShade="E6"/>
            <w:vAlign w:val="center"/>
          </w:tcPr>
          <w:p w14:paraId="416C59DE" w14:textId="77777777" w:rsidR="00A2423E" w:rsidRPr="00005346" w:rsidRDefault="00A2423E" w:rsidP="003B4083">
            <w:pPr>
              <w:spacing w:after="0"/>
              <w:jc w:val="center"/>
              <w:rPr>
                <w:rFonts w:eastAsia="SimSun;宋体" w:cs="Calibri"/>
                <w:b/>
                <w:sz w:val="20"/>
                <w:szCs w:val="20"/>
              </w:rPr>
            </w:pPr>
          </w:p>
        </w:tc>
        <w:tc>
          <w:tcPr>
            <w:tcW w:w="751" w:type="pct"/>
            <w:shd w:val="clear" w:color="auto" w:fill="D0CECE" w:themeFill="background2" w:themeFillShade="E6"/>
            <w:vAlign w:val="center"/>
          </w:tcPr>
          <w:p w14:paraId="74C063C0" w14:textId="77777777" w:rsidR="00A2423E" w:rsidRPr="008C5A0F" w:rsidRDefault="00A2423E" w:rsidP="003B4083">
            <w:pPr>
              <w:spacing w:after="0"/>
              <w:jc w:val="center"/>
              <w:rPr>
                <w:b/>
                <w:sz w:val="18"/>
                <w:szCs w:val="18"/>
              </w:rPr>
            </w:pPr>
          </w:p>
        </w:tc>
        <w:tc>
          <w:tcPr>
            <w:tcW w:w="751" w:type="pct"/>
            <w:shd w:val="clear" w:color="auto" w:fill="D0CECE" w:themeFill="background2" w:themeFillShade="E6"/>
            <w:vAlign w:val="center"/>
          </w:tcPr>
          <w:p w14:paraId="13BFAF3E" w14:textId="77777777" w:rsidR="00A2423E" w:rsidRPr="008C5A0F" w:rsidRDefault="00A2423E" w:rsidP="003B4083">
            <w:pPr>
              <w:spacing w:after="0"/>
              <w:jc w:val="center"/>
              <w:rPr>
                <w:b/>
                <w:sz w:val="18"/>
                <w:szCs w:val="18"/>
              </w:rPr>
            </w:pPr>
          </w:p>
        </w:tc>
      </w:tr>
      <w:tr w:rsidR="00A2423E" w:rsidRPr="008C5A0F" w14:paraId="09C55C7F" w14:textId="77777777" w:rsidTr="000612D8">
        <w:tc>
          <w:tcPr>
            <w:tcW w:w="294" w:type="pct"/>
            <w:vAlign w:val="center"/>
          </w:tcPr>
          <w:p w14:paraId="4F965A76" w14:textId="77777777" w:rsidR="00A2423E" w:rsidRDefault="00A2423E" w:rsidP="003B4083">
            <w:pPr>
              <w:spacing w:after="0"/>
              <w:jc w:val="center"/>
              <w:rPr>
                <w:sz w:val="18"/>
                <w:szCs w:val="18"/>
              </w:rPr>
            </w:pPr>
            <w:r>
              <w:rPr>
                <w:sz w:val="18"/>
                <w:szCs w:val="18"/>
              </w:rPr>
              <w:t>36</w:t>
            </w:r>
          </w:p>
        </w:tc>
        <w:tc>
          <w:tcPr>
            <w:tcW w:w="2452" w:type="pct"/>
            <w:vAlign w:val="center"/>
          </w:tcPr>
          <w:p w14:paraId="56193742" w14:textId="77777777" w:rsidR="00A2423E" w:rsidRPr="00950DF9" w:rsidRDefault="00A2423E" w:rsidP="003B4083">
            <w:pPr>
              <w:spacing w:after="0"/>
              <w:rPr>
                <w:rFonts w:eastAsia="SimSun;宋体" w:cs="Calibri"/>
                <w:sz w:val="20"/>
                <w:szCs w:val="20"/>
              </w:rPr>
            </w:pPr>
            <w:r w:rsidRPr="00950DF9">
              <w:rPr>
                <w:rFonts w:eastAsia="SimSun;宋体"/>
                <w:sz w:val="20"/>
                <w:szCs w:val="20"/>
              </w:rPr>
              <w:t>Κάρτα Ήχου HD</w:t>
            </w:r>
          </w:p>
        </w:tc>
        <w:tc>
          <w:tcPr>
            <w:tcW w:w="751" w:type="pct"/>
            <w:vAlign w:val="center"/>
          </w:tcPr>
          <w:p w14:paraId="2069C961" w14:textId="77777777" w:rsidR="00A2423E" w:rsidRPr="00950DF9" w:rsidRDefault="00A2423E" w:rsidP="003B4083">
            <w:pPr>
              <w:spacing w:after="0"/>
              <w:jc w:val="center"/>
              <w:rPr>
                <w:rFonts w:eastAsia="SimSun;宋体" w:cs="Calibri"/>
                <w:b/>
                <w:sz w:val="20"/>
                <w:szCs w:val="20"/>
              </w:rPr>
            </w:pPr>
            <w:r w:rsidRPr="00950DF9">
              <w:rPr>
                <w:rFonts w:eastAsia="SimSun;宋体"/>
                <w:b/>
                <w:sz w:val="20"/>
                <w:szCs w:val="20"/>
              </w:rPr>
              <w:t>ΝΑΙ</w:t>
            </w:r>
          </w:p>
        </w:tc>
        <w:tc>
          <w:tcPr>
            <w:tcW w:w="751" w:type="pct"/>
            <w:vAlign w:val="center"/>
          </w:tcPr>
          <w:p w14:paraId="155F3F05" w14:textId="77777777" w:rsidR="00A2423E" w:rsidRPr="008C5A0F" w:rsidRDefault="00A2423E" w:rsidP="003B4083">
            <w:pPr>
              <w:spacing w:after="0"/>
              <w:jc w:val="center"/>
              <w:rPr>
                <w:b/>
                <w:sz w:val="18"/>
                <w:szCs w:val="18"/>
              </w:rPr>
            </w:pPr>
          </w:p>
        </w:tc>
        <w:tc>
          <w:tcPr>
            <w:tcW w:w="751" w:type="pct"/>
            <w:vAlign w:val="center"/>
          </w:tcPr>
          <w:p w14:paraId="02015FD0" w14:textId="77777777" w:rsidR="00A2423E" w:rsidRPr="008C5A0F" w:rsidRDefault="00A2423E" w:rsidP="003B4083">
            <w:pPr>
              <w:spacing w:after="0"/>
              <w:jc w:val="center"/>
              <w:rPr>
                <w:b/>
                <w:sz w:val="18"/>
                <w:szCs w:val="18"/>
              </w:rPr>
            </w:pPr>
          </w:p>
        </w:tc>
      </w:tr>
      <w:tr w:rsidR="00A2423E" w:rsidRPr="008C5A0F" w14:paraId="7A5E5D7B" w14:textId="77777777" w:rsidTr="000612D8">
        <w:tc>
          <w:tcPr>
            <w:tcW w:w="294" w:type="pct"/>
            <w:vAlign w:val="center"/>
          </w:tcPr>
          <w:p w14:paraId="737A34E0" w14:textId="77777777" w:rsidR="00A2423E" w:rsidRDefault="00A2423E" w:rsidP="003B4083">
            <w:pPr>
              <w:spacing w:after="0"/>
              <w:jc w:val="center"/>
              <w:rPr>
                <w:sz w:val="18"/>
                <w:szCs w:val="18"/>
              </w:rPr>
            </w:pPr>
            <w:r>
              <w:rPr>
                <w:sz w:val="18"/>
                <w:szCs w:val="18"/>
              </w:rPr>
              <w:t>37</w:t>
            </w:r>
          </w:p>
        </w:tc>
        <w:tc>
          <w:tcPr>
            <w:tcW w:w="2452" w:type="pct"/>
            <w:vAlign w:val="center"/>
          </w:tcPr>
          <w:p w14:paraId="324B63D0" w14:textId="77777777" w:rsidR="00A2423E" w:rsidRPr="00950DF9" w:rsidRDefault="00A2423E" w:rsidP="003B4083">
            <w:pPr>
              <w:spacing w:after="0"/>
              <w:rPr>
                <w:rFonts w:eastAsia="SimSun;宋体" w:cs="Calibri"/>
                <w:sz w:val="20"/>
                <w:szCs w:val="20"/>
              </w:rPr>
            </w:pPr>
            <w:r w:rsidRPr="00950DF9">
              <w:rPr>
                <w:rFonts w:eastAsia="SimSun;宋体"/>
                <w:sz w:val="20"/>
                <w:szCs w:val="20"/>
              </w:rPr>
              <w:t xml:space="preserve">Ηχείο </w:t>
            </w:r>
          </w:p>
        </w:tc>
        <w:tc>
          <w:tcPr>
            <w:tcW w:w="751" w:type="pct"/>
            <w:vAlign w:val="center"/>
          </w:tcPr>
          <w:p w14:paraId="1140E33B" w14:textId="77777777" w:rsidR="00A2423E" w:rsidRPr="00950DF9" w:rsidRDefault="00A2423E" w:rsidP="003B4083">
            <w:pPr>
              <w:spacing w:after="0"/>
              <w:jc w:val="center"/>
              <w:rPr>
                <w:rFonts w:eastAsia="SimSun;宋体" w:cs="Calibri"/>
                <w:b/>
                <w:sz w:val="20"/>
                <w:szCs w:val="20"/>
              </w:rPr>
            </w:pPr>
            <w:r w:rsidRPr="00950DF9">
              <w:rPr>
                <w:rFonts w:eastAsia="SimSun;宋体"/>
                <w:b/>
                <w:sz w:val="20"/>
                <w:szCs w:val="20"/>
              </w:rPr>
              <w:t>ΝΑΙ</w:t>
            </w:r>
          </w:p>
        </w:tc>
        <w:tc>
          <w:tcPr>
            <w:tcW w:w="751" w:type="pct"/>
            <w:vAlign w:val="center"/>
          </w:tcPr>
          <w:p w14:paraId="0159F88C" w14:textId="77777777" w:rsidR="00A2423E" w:rsidRPr="008C5A0F" w:rsidRDefault="00A2423E" w:rsidP="003B4083">
            <w:pPr>
              <w:spacing w:after="0"/>
              <w:jc w:val="center"/>
              <w:rPr>
                <w:b/>
                <w:sz w:val="18"/>
                <w:szCs w:val="18"/>
              </w:rPr>
            </w:pPr>
          </w:p>
        </w:tc>
        <w:tc>
          <w:tcPr>
            <w:tcW w:w="751" w:type="pct"/>
            <w:vAlign w:val="center"/>
          </w:tcPr>
          <w:p w14:paraId="73A0C97B" w14:textId="77777777" w:rsidR="00A2423E" w:rsidRPr="008C5A0F" w:rsidRDefault="00A2423E" w:rsidP="003B4083">
            <w:pPr>
              <w:spacing w:after="0"/>
              <w:jc w:val="center"/>
              <w:rPr>
                <w:b/>
                <w:sz w:val="18"/>
                <w:szCs w:val="18"/>
              </w:rPr>
            </w:pPr>
          </w:p>
        </w:tc>
      </w:tr>
      <w:tr w:rsidR="00A2423E" w:rsidRPr="008C5A0F" w14:paraId="490C7231" w14:textId="77777777" w:rsidTr="000612D8">
        <w:tc>
          <w:tcPr>
            <w:tcW w:w="294" w:type="pct"/>
            <w:shd w:val="clear" w:color="auto" w:fill="D0CECE" w:themeFill="background2" w:themeFillShade="E6"/>
            <w:vAlign w:val="center"/>
          </w:tcPr>
          <w:p w14:paraId="11352F59" w14:textId="77777777" w:rsidR="00A2423E" w:rsidRDefault="00A2423E" w:rsidP="003B4083">
            <w:pPr>
              <w:spacing w:after="0"/>
              <w:jc w:val="center"/>
              <w:rPr>
                <w:sz w:val="18"/>
                <w:szCs w:val="18"/>
              </w:rPr>
            </w:pPr>
          </w:p>
        </w:tc>
        <w:tc>
          <w:tcPr>
            <w:tcW w:w="2452" w:type="pct"/>
            <w:shd w:val="clear" w:color="auto" w:fill="D0CECE" w:themeFill="background2" w:themeFillShade="E6"/>
            <w:vAlign w:val="center"/>
          </w:tcPr>
          <w:p w14:paraId="40661FF4" w14:textId="77777777" w:rsidR="00A2423E" w:rsidRPr="003C1D88" w:rsidRDefault="00A2423E" w:rsidP="003B4083">
            <w:pPr>
              <w:spacing w:after="0"/>
              <w:rPr>
                <w:rFonts w:eastAsia="SimSun;宋体" w:cs="Calibri"/>
                <w:sz w:val="20"/>
                <w:szCs w:val="20"/>
              </w:rPr>
            </w:pPr>
            <w:r>
              <w:rPr>
                <w:rFonts w:eastAsia="SimSun;宋体"/>
                <w:b/>
                <w:bCs/>
                <w:sz w:val="18"/>
                <w:szCs w:val="18"/>
              </w:rPr>
              <w:t>Κάρτα γραφικών</w:t>
            </w:r>
          </w:p>
        </w:tc>
        <w:tc>
          <w:tcPr>
            <w:tcW w:w="751" w:type="pct"/>
            <w:shd w:val="clear" w:color="auto" w:fill="D0CECE" w:themeFill="background2" w:themeFillShade="E6"/>
            <w:vAlign w:val="center"/>
          </w:tcPr>
          <w:p w14:paraId="28E4BD71" w14:textId="77777777" w:rsidR="00A2423E" w:rsidRPr="00005346" w:rsidRDefault="00A2423E" w:rsidP="003B4083">
            <w:pPr>
              <w:spacing w:after="0"/>
              <w:jc w:val="center"/>
              <w:rPr>
                <w:rFonts w:eastAsia="SimSun;宋体" w:cs="Calibri"/>
                <w:b/>
                <w:sz w:val="20"/>
                <w:szCs w:val="20"/>
              </w:rPr>
            </w:pPr>
          </w:p>
        </w:tc>
        <w:tc>
          <w:tcPr>
            <w:tcW w:w="751" w:type="pct"/>
            <w:shd w:val="clear" w:color="auto" w:fill="D0CECE" w:themeFill="background2" w:themeFillShade="E6"/>
            <w:vAlign w:val="center"/>
          </w:tcPr>
          <w:p w14:paraId="6A445DCF" w14:textId="77777777" w:rsidR="00A2423E" w:rsidRPr="008C5A0F" w:rsidRDefault="00A2423E" w:rsidP="003B4083">
            <w:pPr>
              <w:spacing w:after="0"/>
              <w:jc w:val="center"/>
              <w:rPr>
                <w:b/>
                <w:sz w:val="18"/>
                <w:szCs w:val="18"/>
              </w:rPr>
            </w:pPr>
          </w:p>
        </w:tc>
        <w:tc>
          <w:tcPr>
            <w:tcW w:w="751" w:type="pct"/>
            <w:shd w:val="clear" w:color="auto" w:fill="D0CECE" w:themeFill="background2" w:themeFillShade="E6"/>
            <w:vAlign w:val="center"/>
          </w:tcPr>
          <w:p w14:paraId="5BCFAC28" w14:textId="77777777" w:rsidR="00A2423E" w:rsidRPr="008C5A0F" w:rsidRDefault="00A2423E" w:rsidP="003B4083">
            <w:pPr>
              <w:spacing w:after="0"/>
              <w:jc w:val="center"/>
              <w:rPr>
                <w:b/>
                <w:sz w:val="18"/>
                <w:szCs w:val="18"/>
              </w:rPr>
            </w:pPr>
          </w:p>
        </w:tc>
      </w:tr>
      <w:tr w:rsidR="00A2423E" w:rsidRPr="008C5A0F" w14:paraId="397E8333" w14:textId="77777777" w:rsidTr="000612D8">
        <w:tc>
          <w:tcPr>
            <w:tcW w:w="294" w:type="pct"/>
            <w:vAlign w:val="center"/>
          </w:tcPr>
          <w:p w14:paraId="7D859EB5" w14:textId="77777777" w:rsidR="00A2423E" w:rsidRDefault="00A2423E" w:rsidP="003B4083">
            <w:pPr>
              <w:spacing w:after="0"/>
              <w:jc w:val="center"/>
              <w:rPr>
                <w:sz w:val="18"/>
                <w:szCs w:val="18"/>
              </w:rPr>
            </w:pPr>
            <w:r>
              <w:rPr>
                <w:sz w:val="18"/>
                <w:szCs w:val="18"/>
              </w:rPr>
              <w:t>38</w:t>
            </w:r>
          </w:p>
        </w:tc>
        <w:tc>
          <w:tcPr>
            <w:tcW w:w="2452" w:type="pct"/>
            <w:vAlign w:val="center"/>
          </w:tcPr>
          <w:p w14:paraId="0A268EF4" w14:textId="77777777" w:rsidR="00A2423E" w:rsidRPr="004447AE" w:rsidRDefault="00A2423E" w:rsidP="003B4083">
            <w:pPr>
              <w:spacing w:after="0"/>
              <w:rPr>
                <w:rFonts w:eastAsia="SimSun;宋体" w:cs="Calibri"/>
                <w:sz w:val="20"/>
                <w:szCs w:val="20"/>
              </w:rPr>
            </w:pPr>
            <w:r w:rsidRPr="004447AE">
              <w:rPr>
                <w:rFonts w:eastAsia="SimSun;宋体" w:cs="Calibri"/>
                <w:sz w:val="20"/>
                <w:szCs w:val="20"/>
              </w:rPr>
              <w:t>Ανεξάρτητη ή Ενσωματωμένη στον επεξεργαστή κάρτα γραφικών</w:t>
            </w:r>
          </w:p>
        </w:tc>
        <w:tc>
          <w:tcPr>
            <w:tcW w:w="751" w:type="pct"/>
            <w:vAlign w:val="center"/>
          </w:tcPr>
          <w:p w14:paraId="0446CA3C" w14:textId="77777777" w:rsidR="00A2423E" w:rsidRPr="004447AE" w:rsidRDefault="00A2423E" w:rsidP="003B4083">
            <w:pPr>
              <w:spacing w:after="0"/>
              <w:jc w:val="center"/>
              <w:rPr>
                <w:rFonts w:eastAsia="SimSun;宋体" w:cs="Calibri"/>
                <w:b/>
                <w:sz w:val="20"/>
                <w:szCs w:val="20"/>
              </w:rPr>
            </w:pPr>
            <w:r w:rsidRPr="004447AE">
              <w:rPr>
                <w:rFonts w:eastAsia="SimSun;宋体" w:cs="Calibri"/>
                <w:b/>
                <w:sz w:val="20"/>
                <w:szCs w:val="20"/>
              </w:rPr>
              <w:t>ΝΑΙ</w:t>
            </w:r>
          </w:p>
        </w:tc>
        <w:tc>
          <w:tcPr>
            <w:tcW w:w="751" w:type="pct"/>
            <w:vAlign w:val="center"/>
          </w:tcPr>
          <w:p w14:paraId="2AC91DFD" w14:textId="77777777" w:rsidR="00A2423E" w:rsidRPr="008C5A0F" w:rsidRDefault="00A2423E" w:rsidP="003B4083">
            <w:pPr>
              <w:spacing w:after="0"/>
              <w:jc w:val="center"/>
              <w:rPr>
                <w:b/>
                <w:sz w:val="18"/>
                <w:szCs w:val="18"/>
              </w:rPr>
            </w:pPr>
          </w:p>
        </w:tc>
        <w:tc>
          <w:tcPr>
            <w:tcW w:w="751" w:type="pct"/>
            <w:vAlign w:val="center"/>
          </w:tcPr>
          <w:p w14:paraId="0090439D" w14:textId="77777777" w:rsidR="00A2423E" w:rsidRPr="008C5A0F" w:rsidRDefault="00A2423E" w:rsidP="003B4083">
            <w:pPr>
              <w:spacing w:after="0"/>
              <w:jc w:val="center"/>
              <w:rPr>
                <w:b/>
                <w:sz w:val="18"/>
                <w:szCs w:val="18"/>
              </w:rPr>
            </w:pPr>
          </w:p>
        </w:tc>
      </w:tr>
      <w:tr w:rsidR="00A2423E" w:rsidRPr="008C5A0F" w14:paraId="3E20E7DD" w14:textId="77777777" w:rsidTr="000612D8">
        <w:tc>
          <w:tcPr>
            <w:tcW w:w="294" w:type="pct"/>
            <w:shd w:val="clear" w:color="auto" w:fill="D0CECE" w:themeFill="background2" w:themeFillShade="E6"/>
            <w:vAlign w:val="center"/>
          </w:tcPr>
          <w:p w14:paraId="457C18F7" w14:textId="77777777" w:rsidR="00A2423E" w:rsidRDefault="00A2423E" w:rsidP="003B4083">
            <w:pPr>
              <w:spacing w:after="0"/>
              <w:jc w:val="center"/>
              <w:rPr>
                <w:sz w:val="18"/>
                <w:szCs w:val="18"/>
              </w:rPr>
            </w:pPr>
          </w:p>
        </w:tc>
        <w:tc>
          <w:tcPr>
            <w:tcW w:w="2452" w:type="pct"/>
            <w:shd w:val="clear" w:color="auto" w:fill="D0CECE" w:themeFill="background2" w:themeFillShade="E6"/>
            <w:vAlign w:val="center"/>
          </w:tcPr>
          <w:p w14:paraId="44D68E14" w14:textId="77777777" w:rsidR="00A2423E" w:rsidRPr="00005346" w:rsidRDefault="00A2423E" w:rsidP="003B4083">
            <w:pPr>
              <w:spacing w:after="0"/>
              <w:rPr>
                <w:rFonts w:eastAsia="SimSun;宋体" w:cs="Calibri"/>
                <w:sz w:val="20"/>
                <w:szCs w:val="20"/>
              </w:rPr>
            </w:pPr>
            <w:r>
              <w:rPr>
                <w:rFonts w:eastAsia="SimSun;宋体"/>
                <w:b/>
                <w:bCs/>
                <w:sz w:val="18"/>
                <w:szCs w:val="18"/>
              </w:rPr>
              <w:t>Τροφοδοτικό</w:t>
            </w:r>
          </w:p>
        </w:tc>
        <w:tc>
          <w:tcPr>
            <w:tcW w:w="751" w:type="pct"/>
            <w:shd w:val="clear" w:color="auto" w:fill="D0CECE" w:themeFill="background2" w:themeFillShade="E6"/>
            <w:vAlign w:val="center"/>
          </w:tcPr>
          <w:p w14:paraId="761560A4" w14:textId="77777777" w:rsidR="00A2423E" w:rsidRPr="00005346" w:rsidRDefault="00A2423E" w:rsidP="003B4083">
            <w:pPr>
              <w:spacing w:after="0"/>
              <w:jc w:val="center"/>
              <w:rPr>
                <w:rFonts w:eastAsia="SimSun;宋体" w:cs="Calibri"/>
                <w:b/>
                <w:sz w:val="20"/>
                <w:szCs w:val="20"/>
              </w:rPr>
            </w:pPr>
          </w:p>
        </w:tc>
        <w:tc>
          <w:tcPr>
            <w:tcW w:w="751" w:type="pct"/>
            <w:shd w:val="clear" w:color="auto" w:fill="D0CECE" w:themeFill="background2" w:themeFillShade="E6"/>
            <w:vAlign w:val="center"/>
          </w:tcPr>
          <w:p w14:paraId="2D296971" w14:textId="77777777" w:rsidR="00A2423E" w:rsidRPr="008C5A0F" w:rsidRDefault="00A2423E" w:rsidP="003B4083">
            <w:pPr>
              <w:spacing w:after="0"/>
              <w:jc w:val="center"/>
              <w:rPr>
                <w:b/>
                <w:sz w:val="18"/>
                <w:szCs w:val="18"/>
              </w:rPr>
            </w:pPr>
          </w:p>
        </w:tc>
        <w:tc>
          <w:tcPr>
            <w:tcW w:w="751" w:type="pct"/>
            <w:shd w:val="clear" w:color="auto" w:fill="D0CECE" w:themeFill="background2" w:themeFillShade="E6"/>
            <w:vAlign w:val="center"/>
          </w:tcPr>
          <w:p w14:paraId="28BEE340" w14:textId="77777777" w:rsidR="00A2423E" w:rsidRPr="008C5A0F" w:rsidRDefault="00A2423E" w:rsidP="003B4083">
            <w:pPr>
              <w:spacing w:after="0"/>
              <w:jc w:val="center"/>
              <w:rPr>
                <w:b/>
                <w:sz w:val="18"/>
                <w:szCs w:val="18"/>
              </w:rPr>
            </w:pPr>
          </w:p>
        </w:tc>
      </w:tr>
      <w:tr w:rsidR="00A2423E" w:rsidRPr="008C5A0F" w14:paraId="70512207" w14:textId="77777777" w:rsidTr="000612D8">
        <w:tc>
          <w:tcPr>
            <w:tcW w:w="294" w:type="pct"/>
            <w:vAlign w:val="center"/>
          </w:tcPr>
          <w:p w14:paraId="0F6BEC6B" w14:textId="77777777" w:rsidR="00A2423E" w:rsidRPr="00950DF9" w:rsidRDefault="00A2423E" w:rsidP="003B4083">
            <w:pPr>
              <w:spacing w:after="0"/>
              <w:jc w:val="center"/>
              <w:rPr>
                <w:sz w:val="18"/>
                <w:szCs w:val="18"/>
              </w:rPr>
            </w:pPr>
            <w:r>
              <w:rPr>
                <w:sz w:val="18"/>
                <w:szCs w:val="18"/>
              </w:rPr>
              <w:t>39</w:t>
            </w:r>
          </w:p>
        </w:tc>
        <w:tc>
          <w:tcPr>
            <w:tcW w:w="2452" w:type="pct"/>
            <w:vAlign w:val="center"/>
          </w:tcPr>
          <w:p w14:paraId="3A598443" w14:textId="77777777" w:rsidR="00A2423E" w:rsidRPr="00891B63" w:rsidRDefault="00A2423E" w:rsidP="003B4083">
            <w:pPr>
              <w:spacing w:after="0"/>
              <w:rPr>
                <w:rFonts w:eastAsia="SimSun;宋体" w:cs="Calibri"/>
                <w:sz w:val="20"/>
                <w:szCs w:val="20"/>
              </w:rPr>
            </w:pPr>
            <w:r w:rsidRPr="00891B63">
              <w:rPr>
                <w:rFonts w:eastAsia="SimSun;宋体"/>
                <w:sz w:val="20"/>
                <w:szCs w:val="20"/>
              </w:rPr>
              <w:t>Ισχύς τροφοδοτικού (</w:t>
            </w:r>
            <w:r w:rsidRPr="00891B63">
              <w:rPr>
                <w:rFonts w:eastAsia="SimSun;宋体"/>
                <w:sz w:val="20"/>
                <w:szCs w:val="20"/>
                <w:lang w:val="en-US"/>
              </w:rPr>
              <w:t>maximum</w:t>
            </w:r>
            <w:r w:rsidRPr="00891B63">
              <w:rPr>
                <w:rFonts w:eastAsia="SimSun;宋体"/>
                <w:sz w:val="20"/>
                <w:szCs w:val="20"/>
              </w:rPr>
              <w:t xml:space="preserve"> </w:t>
            </w:r>
            <w:r w:rsidRPr="00891B63">
              <w:rPr>
                <w:rFonts w:eastAsia="SimSun;宋体"/>
                <w:sz w:val="20"/>
                <w:szCs w:val="20"/>
                <w:lang w:val="en-US"/>
              </w:rPr>
              <w:t>power</w:t>
            </w:r>
            <w:r w:rsidRPr="00891B63">
              <w:rPr>
                <w:rFonts w:eastAsia="SimSun;宋体"/>
                <w:sz w:val="20"/>
                <w:szCs w:val="20"/>
              </w:rPr>
              <w:t xml:space="preserve"> </w:t>
            </w:r>
            <w:r w:rsidRPr="00891B63">
              <w:rPr>
                <w:rFonts w:eastAsia="SimSun;宋体"/>
                <w:sz w:val="20"/>
                <w:szCs w:val="20"/>
                <w:lang w:val="en-US"/>
              </w:rPr>
              <w:t>output)</w:t>
            </w:r>
          </w:p>
        </w:tc>
        <w:tc>
          <w:tcPr>
            <w:tcW w:w="751" w:type="pct"/>
            <w:vAlign w:val="center"/>
          </w:tcPr>
          <w:p w14:paraId="1733CB72" w14:textId="77777777" w:rsidR="00A2423E" w:rsidRPr="00891B63" w:rsidRDefault="00A2423E" w:rsidP="003B4083">
            <w:pPr>
              <w:spacing w:after="0"/>
              <w:jc w:val="center"/>
              <w:rPr>
                <w:rFonts w:eastAsia="SimSun;宋体" w:cs="Calibri"/>
                <w:b/>
                <w:sz w:val="20"/>
                <w:szCs w:val="20"/>
              </w:rPr>
            </w:pPr>
            <w:r w:rsidRPr="00891B63">
              <w:rPr>
                <w:rFonts w:eastAsia="SimSun;宋体"/>
                <w:b/>
                <w:sz w:val="20"/>
                <w:szCs w:val="20"/>
              </w:rPr>
              <w:t xml:space="preserve">≥ </w:t>
            </w:r>
            <w:r w:rsidRPr="00891B63">
              <w:rPr>
                <w:rFonts w:eastAsia="SimSun;宋体"/>
                <w:b/>
                <w:sz w:val="20"/>
                <w:szCs w:val="20"/>
                <w:lang w:val="en-US"/>
              </w:rPr>
              <w:t>310</w:t>
            </w:r>
            <w:r w:rsidRPr="00891B63">
              <w:rPr>
                <w:rFonts w:eastAsia="SimSun;宋体"/>
                <w:b/>
                <w:sz w:val="20"/>
                <w:szCs w:val="20"/>
              </w:rPr>
              <w:t xml:space="preserve"> </w:t>
            </w:r>
            <w:r w:rsidRPr="00891B63">
              <w:rPr>
                <w:rFonts w:eastAsia="SimSun;宋体"/>
                <w:b/>
                <w:sz w:val="20"/>
                <w:szCs w:val="20"/>
                <w:lang w:val="en-US"/>
              </w:rPr>
              <w:t>W</w:t>
            </w:r>
          </w:p>
        </w:tc>
        <w:tc>
          <w:tcPr>
            <w:tcW w:w="751" w:type="pct"/>
            <w:vAlign w:val="center"/>
          </w:tcPr>
          <w:p w14:paraId="3910845E" w14:textId="77777777" w:rsidR="00A2423E" w:rsidRPr="008C5A0F" w:rsidRDefault="00A2423E" w:rsidP="003B4083">
            <w:pPr>
              <w:spacing w:after="0"/>
              <w:jc w:val="center"/>
              <w:rPr>
                <w:b/>
                <w:sz w:val="18"/>
                <w:szCs w:val="18"/>
              </w:rPr>
            </w:pPr>
          </w:p>
        </w:tc>
        <w:tc>
          <w:tcPr>
            <w:tcW w:w="751" w:type="pct"/>
            <w:vAlign w:val="center"/>
          </w:tcPr>
          <w:p w14:paraId="49B2ED94" w14:textId="77777777" w:rsidR="00A2423E" w:rsidRPr="008C5A0F" w:rsidRDefault="00A2423E" w:rsidP="003B4083">
            <w:pPr>
              <w:spacing w:after="0"/>
              <w:jc w:val="center"/>
              <w:rPr>
                <w:b/>
                <w:sz w:val="18"/>
                <w:szCs w:val="18"/>
              </w:rPr>
            </w:pPr>
          </w:p>
        </w:tc>
      </w:tr>
      <w:tr w:rsidR="00A2423E" w:rsidRPr="008C5A0F" w14:paraId="1D81FBC8" w14:textId="77777777" w:rsidTr="000612D8">
        <w:tc>
          <w:tcPr>
            <w:tcW w:w="294" w:type="pct"/>
            <w:vAlign w:val="center"/>
          </w:tcPr>
          <w:p w14:paraId="73934985" w14:textId="77777777" w:rsidR="00A2423E" w:rsidRPr="00950DF9" w:rsidRDefault="00A2423E" w:rsidP="003B4083">
            <w:pPr>
              <w:spacing w:after="0"/>
              <w:jc w:val="center"/>
              <w:rPr>
                <w:sz w:val="18"/>
                <w:szCs w:val="18"/>
              </w:rPr>
            </w:pPr>
            <w:r>
              <w:rPr>
                <w:sz w:val="18"/>
                <w:szCs w:val="18"/>
                <w:lang w:val="en-US"/>
              </w:rPr>
              <w:t>4</w:t>
            </w:r>
            <w:r>
              <w:rPr>
                <w:sz w:val="18"/>
                <w:szCs w:val="18"/>
              </w:rPr>
              <w:t>0</w:t>
            </w:r>
          </w:p>
        </w:tc>
        <w:tc>
          <w:tcPr>
            <w:tcW w:w="2452" w:type="pct"/>
            <w:vAlign w:val="center"/>
          </w:tcPr>
          <w:p w14:paraId="74787191" w14:textId="77777777" w:rsidR="00A2423E" w:rsidRPr="00891B63" w:rsidRDefault="00A2423E" w:rsidP="003B4083">
            <w:pPr>
              <w:spacing w:after="0"/>
              <w:rPr>
                <w:rFonts w:eastAsia="SimSun;宋体" w:cs="Calibri"/>
                <w:sz w:val="20"/>
                <w:szCs w:val="20"/>
              </w:rPr>
            </w:pPr>
            <w:r w:rsidRPr="00891B63">
              <w:rPr>
                <w:rFonts w:eastAsia="SimSun;宋体"/>
                <w:sz w:val="20"/>
                <w:szCs w:val="20"/>
              </w:rPr>
              <w:t xml:space="preserve">Το τροφοδοτικό θα υποστηρίζει </w:t>
            </w:r>
            <w:r w:rsidRPr="00891B63">
              <w:rPr>
                <w:rFonts w:eastAsia="SimSun;宋体"/>
                <w:sz w:val="20"/>
                <w:szCs w:val="20"/>
                <w:lang w:val="en-US"/>
              </w:rPr>
              <w:t>efficiency</w:t>
            </w:r>
            <w:r w:rsidRPr="00891B63">
              <w:rPr>
                <w:rFonts w:eastAsia="SimSun;宋体"/>
                <w:sz w:val="20"/>
                <w:szCs w:val="20"/>
              </w:rPr>
              <w:t xml:space="preserve"> </w:t>
            </w:r>
            <w:r w:rsidRPr="00891B63">
              <w:rPr>
                <w:rFonts w:eastAsia="SimSun;宋体"/>
                <w:sz w:val="20"/>
                <w:szCs w:val="20"/>
                <w:lang w:val="en-US"/>
              </w:rPr>
              <w:t>rating</w:t>
            </w:r>
            <w:r w:rsidRPr="00891B63">
              <w:rPr>
                <w:rFonts w:eastAsia="SimSun;宋体"/>
                <w:sz w:val="20"/>
                <w:szCs w:val="20"/>
              </w:rPr>
              <w:t xml:space="preserve"> </w:t>
            </w:r>
          </w:p>
        </w:tc>
        <w:tc>
          <w:tcPr>
            <w:tcW w:w="751" w:type="pct"/>
            <w:vAlign w:val="center"/>
          </w:tcPr>
          <w:p w14:paraId="4BA9CA6D" w14:textId="2724B088" w:rsidR="00A2423E" w:rsidRPr="00891B63" w:rsidRDefault="00A2423E" w:rsidP="003B4083">
            <w:pPr>
              <w:spacing w:after="0"/>
              <w:jc w:val="center"/>
              <w:rPr>
                <w:rFonts w:eastAsia="SimSun;宋体" w:cs="Calibri"/>
                <w:b/>
                <w:sz w:val="20"/>
                <w:szCs w:val="20"/>
              </w:rPr>
            </w:pPr>
            <w:r w:rsidRPr="00891B63">
              <w:rPr>
                <w:rFonts w:eastAsia="SimSun;宋体"/>
                <w:b/>
                <w:sz w:val="20"/>
                <w:szCs w:val="20"/>
              </w:rPr>
              <w:t xml:space="preserve">≥ </w:t>
            </w:r>
            <w:r w:rsidRPr="00891B63">
              <w:rPr>
                <w:rFonts w:eastAsia="SimSun;宋体"/>
                <w:b/>
                <w:sz w:val="20"/>
                <w:szCs w:val="20"/>
                <w:lang w:val="en-US"/>
              </w:rPr>
              <w:t>9</w:t>
            </w:r>
            <w:r w:rsidR="001B136B">
              <w:rPr>
                <w:rFonts w:eastAsia="SimSun;宋体"/>
                <w:b/>
                <w:sz w:val="20"/>
                <w:szCs w:val="20"/>
              </w:rPr>
              <w:t>2</w:t>
            </w:r>
            <w:r w:rsidRPr="00891B63">
              <w:rPr>
                <w:rFonts w:eastAsia="SimSun;宋体"/>
                <w:b/>
                <w:sz w:val="20"/>
                <w:szCs w:val="20"/>
                <w:lang w:val="en-US"/>
              </w:rPr>
              <w:t>%</w:t>
            </w:r>
          </w:p>
        </w:tc>
        <w:tc>
          <w:tcPr>
            <w:tcW w:w="751" w:type="pct"/>
            <w:vAlign w:val="center"/>
          </w:tcPr>
          <w:p w14:paraId="4BC79016" w14:textId="77777777" w:rsidR="00A2423E" w:rsidRPr="008C5A0F" w:rsidRDefault="00A2423E" w:rsidP="003B4083">
            <w:pPr>
              <w:spacing w:after="0"/>
              <w:jc w:val="center"/>
              <w:rPr>
                <w:b/>
                <w:sz w:val="18"/>
                <w:szCs w:val="18"/>
              </w:rPr>
            </w:pPr>
          </w:p>
        </w:tc>
        <w:tc>
          <w:tcPr>
            <w:tcW w:w="751" w:type="pct"/>
            <w:vAlign w:val="center"/>
          </w:tcPr>
          <w:p w14:paraId="41EF89B0" w14:textId="77777777" w:rsidR="00A2423E" w:rsidRPr="008C5A0F" w:rsidRDefault="00A2423E" w:rsidP="003B4083">
            <w:pPr>
              <w:spacing w:after="0"/>
              <w:jc w:val="center"/>
              <w:rPr>
                <w:b/>
                <w:sz w:val="18"/>
                <w:szCs w:val="18"/>
              </w:rPr>
            </w:pPr>
          </w:p>
        </w:tc>
      </w:tr>
      <w:tr w:rsidR="00A2423E" w:rsidRPr="008C5A0F" w14:paraId="62AB9380" w14:textId="77777777" w:rsidTr="000612D8">
        <w:tc>
          <w:tcPr>
            <w:tcW w:w="294" w:type="pct"/>
            <w:shd w:val="clear" w:color="auto" w:fill="D9D9D9" w:themeFill="background1" w:themeFillShade="D9"/>
            <w:vAlign w:val="center"/>
          </w:tcPr>
          <w:p w14:paraId="1EA4EF24" w14:textId="77777777" w:rsidR="00A2423E" w:rsidRPr="008C5A0F" w:rsidRDefault="00A2423E" w:rsidP="003B4083">
            <w:pPr>
              <w:spacing w:after="0"/>
              <w:jc w:val="center"/>
              <w:rPr>
                <w:sz w:val="18"/>
                <w:szCs w:val="18"/>
              </w:rPr>
            </w:pPr>
          </w:p>
        </w:tc>
        <w:tc>
          <w:tcPr>
            <w:tcW w:w="2452" w:type="pct"/>
            <w:shd w:val="clear" w:color="auto" w:fill="D9D9D9" w:themeFill="background1" w:themeFillShade="D9"/>
            <w:vAlign w:val="center"/>
          </w:tcPr>
          <w:p w14:paraId="3876F67F" w14:textId="77777777" w:rsidR="00A2423E" w:rsidRPr="00005346" w:rsidRDefault="00A2423E" w:rsidP="003B4083">
            <w:pPr>
              <w:spacing w:after="0"/>
              <w:rPr>
                <w:rFonts w:eastAsia="SimSun;宋体" w:cs="Calibri"/>
                <w:sz w:val="20"/>
                <w:szCs w:val="20"/>
              </w:rPr>
            </w:pPr>
            <w:r>
              <w:rPr>
                <w:b/>
                <w:sz w:val="18"/>
                <w:szCs w:val="18"/>
              </w:rPr>
              <w:t>Πληκτρολόγιο - Ποντίκι</w:t>
            </w:r>
          </w:p>
        </w:tc>
        <w:tc>
          <w:tcPr>
            <w:tcW w:w="751" w:type="pct"/>
            <w:shd w:val="clear" w:color="auto" w:fill="D9D9D9" w:themeFill="background1" w:themeFillShade="D9"/>
            <w:vAlign w:val="center"/>
          </w:tcPr>
          <w:p w14:paraId="46DB2560" w14:textId="77777777" w:rsidR="00A2423E" w:rsidRPr="00005346" w:rsidRDefault="00A2423E" w:rsidP="003B4083">
            <w:pPr>
              <w:spacing w:after="0"/>
              <w:jc w:val="center"/>
              <w:rPr>
                <w:rFonts w:eastAsia="SimSun;宋体" w:cs="Calibri"/>
                <w:b/>
                <w:sz w:val="20"/>
                <w:szCs w:val="20"/>
              </w:rPr>
            </w:pPr>
          </w:p>
        </w:tc>
        <w:tc>
          <w:tcPr>
            <w:tcW w:w="751" w:type="pct"/>
            <w:shd w:val="clear" w:color="auto" w:fill="D9D9D9" w:themeFill="background1" w:themeFillShade="D9"/>
            <w:vAlign w:val="center"/>
          </w:tcPr>
          <w:p w14:paraId="6035B967" w14:textId="77777777" w:rsidR="00A2423E" w:rsidRPr="008C5A0F" w:rsidRDefault="00A2423E" w:rsidP="003B4083">
            <w:pPr>
              <w:spacing w:after="0"/>
              <w:jc w:val="center"/>
              <w:rPr>
                <w:b/>
                <w:sz w:val="18"/>
                <w:szCs w:val="18"/>
              </w:rPr>
            </w:pPr>
          </w:p>
        </w:tc>
        <w:tc>
          <w:tcPr>
            <w:tcW w:w="751" w:type="pct"/>
            <w:shd w:val="clear" w:color="auto" w:fill="D9D9D9" w:themeFill="background1" w:themeFillShade="D9"/>
            <w:vAlign w:val="center"/>
          </w:tcPr>
          <w:p w14:paraId="081682FB" w14:textId="77777777" w:rsidR="00A2423E" w:rsidRPr="008C5A0F" w:rsidRDefault="00A2423E" w:rsidP="003B4083">
            <w:pPr>
              <w:spacing w:after="0"/>
              <w:jc w:val="center"/>
              <w:rPr>
                <w:b/>
                <w:sz w:val="18"/>
                <w:szCs w:val="18"/>
              </w:rPr>
            </w:pPr>
          </w:p>
        </w:tc>
      </w:tr>
      <w:tr w:rsidR="00A2423E" w:rsidRPr="008C5A0F" w14:paraId="23E6DC2F" w14:textId="77777777" w:rsidTr="000612D8">
        <w:tc>
          <w:tcPr>
            <w:tcW w:w="294" w:type="pct"/>
            <w:vAlign w:val="center"/>
          </w:tcPr>
          <w:p w14:paraId="6B4677CE" w14:textId="77777777" w:rsidR="00A2423E" w:rsidRPr="005114DF" w:rsidRDefault="00A2423E" w:rsidP="003B4083">
            <w:pPr>
              <w:spacing w:after="0"/>
              <w:jc w:val="center"/>
              <w:rPr>
                <w:sz w:val="18"/>
                <w:szCs w:val="18"/>
              </w:rPr>
            </w:pPr>
            <w:r>
              <w:rPr>
                <w:sz w:val="18"/>
                <w:szCs w:val="18"/>
              </w:rPr>
              <w:t>41</w:t>
            </w:r>
          </w:p>
        </w:tc>
        <w:tc>
          <w:tcPr>
            <w:tcW w:w="2452" w:type="pct"/>
            <w:vAlign w:val="center"/>
          </w:tcPr>
          <w:p w14:paraId="096EFFAB" w14:textId="77777777" w:rsidR="00A2423E" w:rsidRPr="00311DAE" w:rsidRDefault="00A2423E" w:rsidP="003B4083">
            <w:pPr>
              <w:spacing w:after="0"/>
              <w:rPr>
                <w:b/>
                <w:sz w:val="20"/>
                <w:szCs w:val="20"/>
              </w:rPr>
            </w:pPr>
            <w:r w:rsidRPr="00311DAE">
              <w:rPr>
                <w:rFonts w:eastAsia="SimSun;宋体" w:cs="Calibri"/>
                <w:sz w:val="20"/>
                <w:szCs w:val="20"/>
              </w:rPr>
              <w:t xml:space="preserve">Ελληνολατινικό πληκτρολόγιο τύπου </w:t>
            </w:r>
            <w:r w:rsidRPr="00311DAE">
              <w:rPr>
                <w:rFonts w:eastAsia="SimSun;宋体" w:cs="Calibri"/>
                <w:sz w:val="20"/>
                <w:szCs w:val="20"/>
                <w:lang w:val="en-US"/>
              </w:rPr>
              <w:t>Qwerty</w:t>
            </w:r>
            <w:r w:rsidRPr="00311DAE">
              <w:rPr>
                <w:rFonts w:eastAsia="SimSun;宋体" w:cs="Calibri"/>
                <w:sz w:val="20"/>
                <w:szCs w:val="20"/>
              </w:rPr>
              <w:t xml:space="preserve"> με αριθμό πλήκτρων </w:t>
            </w:r>
            <w:r w:rsidRPr="00311DAE">
              <w:rPr>
                <w:rFonts w:eastAsia="SimSun;宋体" w:cs="Calibri"/>
                <w:sz w:val="20"/>
                <w:szCs w:val="20"/>
              </w:rPr>
              <w:sym w:font="Symbol" w:char="F0B3"/>
            </w:r>
            <w:r w:rsidRPr="00311DAE">
              <w:rPr>
                <w:rFonts w:eastAsia="SimSun;宋体" w:cs="Calibri"/>
                <w:sz w:val="20"/>
                <w:szCs w:val="20"/>
              </w:rPr>
              <w:t xml:space="preserve"> 101 και χαραγμένους τους Ελληνικούς χαρακτήρες. Να περιλαμβάνει οπίσθιο φωτισμό.</w:t>
            </w:r>
          </w:p>
        </w:tc>
        <w:tc>
          <w:tcPr>
            <w:tcW w:w="751" w:type="pct"/>
            <w:vAlign w:val="center"/>
          </w:tcPr>
          <w:p w14:paraId="0252F0E8" w14:textId="368F7CB8" w:rsidR="00A2423E" w:rsidRPr="00311DAE" w:rsidRDefault="005572D0" w:rsidP="003B4083">
            <w:pPr>
              <w:spacing w:after="0"/>
              <w:jc w:val="center"/>
              <w:rPr>
                <w:rFonts w:eastAsia="SimSun;宋体" w:cs="Calibri"/>
                <w:b/>
                <w:sz w:val="20"/>
                <w:szCs w:val="20"/>
              </w:rPr>
            </w:pPr>
            <w:r>
              <w:rPr>
                <w:rFonts w:eastAsia="SimSun;宋体"/>
                <w:b/>
                <w:sz w:val="20"/>
                <w:szCs w:val="20"/>
              </w:rPr>
              <w:t>≥</w:t>
            </w:r>
            <w:r>
              <w:rPr>
                <w:rFonts w:eastAsia="SimSun;宋体" w:cs="Calibri"/>
                <w:b/>
                <w:sz w:val="20"/>
                <w:szCs w:val="20"/>
              </w:rPr>
              <w:t xml:space="preserve"> 10 τεμάχια</w:t>
            </w:r>
          </w:p>
        </w:tc>
        <w:tc>
          <w:tcPr>
            <w:tcW w:w="751" w:type="pct"/>
            <w:vAlign w:val="center"/>
          </w:tcPr>
          <w:p w14:paraId="42F0A715" w14:textId="77777777" w:rsidR="00A2423E" w:rsidRPr="008C5A0F" w:rsidRDefault="00A2423E" w:rsidP="003B4083">
            <w:pPr>
              <w:spacing w:after="0"/>
              <w:jc w:val="center"/>
              <w:rPr>
                <w:b/>
                <w:sz w:val="18"/>
                <w:szCs w:val="18"/>
              </w:rPr>
            </w:pPr>
          </w:p>
        </w:tc>
        <w:tc>
          <w:tcPr>
            <w:tcW w:w="751" w:type="pct"/>
            <w:vAlign w:val="center"/>
          </w:tcPr>
          <w:p w14:paraId="2546B051" w14:textId="77777777" w:rsidR="00A2423E" w:rsidRPr="008C5A0F" w:rsidRDefault="00A2423E" w:rsidP="003B4083">
            <w:pPr>
              <w:spacing w:after="0"/>
              <w:jc w:val="center"/>
              <w:rPr>
                <w:b/>
                <w:sz w:val="18"/>
                <w:szCs w:val="18"/>
              </w:rPr>
            </w:pPr>
          </w:p>
        </w:tc>
      </w:tr>
      <w:tr w:rsidR="00A2423E" w:rsidRPr="008C5A0F" w14:paraId="240050AC" w14:textId="77777777" w:rsidTr="000612D8">
        <w:tc>
          <w:tcPr>
            <w:tcW w:w="294" w:type="pct"/>
            <w:vAlign w:val="center"/>
          </w:tcPr>
          <w:p w14:paraId="6A99B8DC" w14:textId="77777777" w:rsidR="00A2423E" w:rsidRPr="005114DF" w:rsidRDefault="00A2423E" w:rsidP="003B4083">
            <w:pPr>
              <w:spacing w:after="0"/>
              <w:jc w:val="center"/>
              <w:rPr>
                <w:sz w:val="18"/>
                <w:szCs w:val="18"/>
              </w:rPr>
            </w:pPr>
            <w:r>
              <w:rPr>
                <w:sz w:val="18"/>
                <w:szCs w:val="18"/>
                <w:lang w:val="en-US"/>
              </w:rPr>
              <w:t>4</w:t>
            </w:r>
            <w:r>
              <w:rPr>
                <w:sz w:val="18"/>
                <w:szCs w:val="18"/>
              </w:rPr>
              <w:t>2</w:t>
            </w:r>
          </w:p>
        </w:tc>
        <w:tc>
          <w:tcPr>
            <w:tcW w:w="2452" w:type="pct"/>
            <w:vAlign w:val="center"/>
          </w:tcPr>
          <w:p w14:paraId="2655BC32" w14:textId="77777777" w:rsidR="00A2423E" w:rsidRPr="00311DAE" w:rsidRDefault="00A2423E" w:rsidP="003B4083">
            <w:pPr>
              <w:spacing w:after="0"/>
              <w:rPr>
                <w:rFonts w:eastAsia="SimSun;宋体" w:cs="Calibri"/>
                <w:sz w:val="20"/>
                <w:szCs w:val="20"/>
              </w:rPr>
            </w:pPr>
            <w:r w:rsidRPr="00311DAE">
              <w:rPr>
                <w:rFonts w:eastAsia="SimSun;宋体" w:cs="Calibri"/>
                <w:sz w:val="20"/>
                <w:szCs w:val="20"/>
              </w:rPr>
              <w:t xml:space="preserve">Να συνοδεύεται  από </w:t>
            </w:r>
            <w:r w:rsidRPr="00311DAE">
              <w:rPr>
                <w:rFonts w:eastAsia="SimSun;宋体" w:cs="Calibri"/>
                <w:sz w:val="20"/>
                <w:szCs w:val="20"/>
                <w:lang w:val="en-US"/>
              </w:rPr>
              <w:t>optical</w:t>
            </w:r>
            <w:r w:rsidRPr="00311DAE">
              <w:rPr>
                <w:rFonts w:eastAsia="SimSun;宋体" w:cs="Calibri"/>
                <w:sz w:val="20"/>
                <w:szCs w:val="20"/>
              </w:rPr>
              <w:t xml:space="preserve"> </w:t>
            </w:r>
            <w:r w:rsidRPr="00311DAE">
              <w:rPr>
                <w:rFonts w:eastAsia="SimSun;宋体" w:cs="Calibri"/>
                <w:sz w:val="20"/>
                <w:szCs w:val="20"/>
                <w:lang w:val="en-US"/>
              </w:rPr>
              <w:t>mouse</w:t>
            </w:r>
            <w:r w:rsidRPr="00311DAE">
              <w:rPr>
                <w:rFonts w:eastAsia="SimSun;宋体" w:cs="Calibri"/>
                <w:sz w:val="20"/>
                <w:szCs w:val="20"/>
              </w:rPr>
              <w:t xml:space="preserve">, </w:t>
            </w:r>
            <w:r w:rsidRPr="00311DAE">
              <w:rPr>
                <w:rFonts w:eastAsia="SimSun;宋体" w:cs="Calibri"/>
                <w:sz w:val="20"/>
                <w:szCs w:val="20"/>
                <w:lang w:val="en-US"/>
              </w:rPr>
              <w:t>Microsoft</w:t>
            </w:r>
            <w:r w:rsidRPr="00311DAE">
              <w:rPr>
                <w:rFonts w:eastAsia="SimSun;宋体" w:cs="Calibri"/>
                <w:sz w:val="20"/>
                <w:szCs w:val="20"/>
              </w:rPr>
              <w:t xml:space="preserve"> συμβατό.</w:t>
            </w:r>
          </w:p>
        </w:tc>
        <w:tc>
          <w:tcPr>
            <w:tcW w:w="751" w:type="pct"/>
            <w:vAlign w:val="center"/>
          </w:tcPr>
          <w:p w14:paraId="42218FB3" w14:textId="39B06221" w:rsidR="00A2423E" w:rsidRPr="00311DAE" w:rsidRDefault="005572D0" w:rsidP="003B4083">
            <w:pPr>
              <w:spacing w:after="0"/>
              <w:jc w:val="center"/>
              <w:rPr>
                <w:rFonts w:eastAsia="SimSun;宋体" w:cs="Calibri"/>
                <w:b/>
                <w:sz w:val="20"/>
                <w:szCs w:val="20"/>
              </w:rPr>
            </w:pPr>
            <w:r>
              <w:rPr>
                <w:rFonts w:eastAsia="SimSun;宋体"/>
                <w:b/>
                <w:sz w:val="20"/>
                <w:szCs w:val="20"/>
              </w:rPr>
              <w:t>≥</w:t>
            </w:r>
            <w:r>
              <w:rPr>
                <w:rFonts w:eastAsia="SimSun;宋体" w:cs="Calibri"/>
                <w:b/>
                <w:sz w:val="20"/>
                <w:szCs w:val="20"/>
              </w:rPr>
              <w:t xml:space="preserve"> 10 τεμάχια</w:t>
            </w:r>
          </w:p>
        </w:tc>
        <w:tc>
          <w:tcPr>
            <w:tcW w:w="751" w:type="pct"/>
            <w:vAlign w:val="center"/>
          </w:tcPr>
          <w:p w14:paraId="1C928F16" w14:textId="77777777" w:rsidR="00A2423E" w:rsidRPr="008C5A0F" w:rsidRDefault="00A2423E" w:rsidP="003B4083">
            <w:pPr>
              <w:spacing w:after="0"/>
              <w:jc w:val="center"/>
              <w:rPr>
                <w:b/>
                <w:sz w:val="18"/>
                <w:szCs w:val="18"/>
              </w:rPr>
            </w:pPr>
          </w:p>
        </w:tc>
        <w:tc>
          <w:tcPr>
            <w:tcW w:w="751" w:type="pct"/>
            <w:vAlign w:val="center"/>
          </w:tcPr>
          <w:p w14:paraId="3D87F64A" w14:textId="77777777" w:rsidR="00A2423E" w:rsidRPr="008C5A0F" w:rsidRDefault="00A2423E" w:rsidP="003B4083">
            <w:pPr>
              <w:spacing w:after="0"/>
              <w:jc w:val="center"/>
              <w:rPr>
                <w:b/>
                <w:sz w:val="18"/>
                <w:szCs w:val="18"/>
              </w:rPr>
            </w:pPr>
          </w:p>
        </w:tc>
      </w:tr>
      <w:tr w:rsidR="00A2423E" w:rsidRPr="008C5A0F" w14:paraId="42098C54" w14:textId="77777777" w:rsidTr="000612D8">
        <w:tc>
          <w:tcPr>
            <w:tcW w:w="294" w:type="pct"/>
            <w:shd w:val="clear" w:color="auto" w:fill="D0CECE" w:themeFill="background2" w:themeFillShade="E6"/>
            <w:vAlign w:val="center"/>
          </w:tcPr>
          <w:p w14:paraId="3B239D84" w14:textId="77777777" w:rsidR="00A2423E" w:rsidRPr="008C5A0F" w:rsidRDefault="00A2423E" w:rsidP="003B4083">
            <w:pPr>
              <w:spacing w:after="0"/>
              <w:jc w:val="center"/>
              <w:rPr>
                <w:sz w:val="18"/>
                <w:szCs w:val="18"/>
              </w:rPr>
            </w:pPr>
          </w:p>
        </w:tc>
        <w:tc>
          <w:tcPr>
            <w:tcW w:w="2452" w:type="pct"/>
            <w:shd w:val="clear" w:color="auto" w:fill="D0CECE" w:themeFill="background2" w:themeFillShade="E6"/>
            <w:vAlign w:val="center"/>
          </w:tcPr>
          <w:p w14:paraId="605EB249" w14:textId="77777777" w:rsidR="00A2423E" w:rsidRPr="00311DAE" w:rsidRDefault="00A2423E" w:rsidP="003B4083">
            <w:pPr>
              <w:spacing w:after="0"/>
              <w:rPr>
                <w:rFonts w:eastAsia="SimSun;宋体" w:cs="Calibri"/>
                <w:sz w:val="20"/>
                <w:szCs w:val="20"/>
              </w:rPr>
            </w:pPr>
            <w:r>
              <w:rPr>
                <w:b/>
                <w:sz w:val="18"/>
                <w:szCs w:val="18"/>
              </w:rPr>
              <w:t>Ειδικές Απαιτήσεις</w:t>
            </w:r>
          </w:p>
        </w:tc>
        <w:tc>
          <w:tcPr>
            <w:tcW w:w="751" w:type="pct"/>
            <w:shd w:val="clear" w:color="auto" w:fill="D0CECE" w:themeFill="background2" w:themeFillShade="E6"/>
            <w:vAlign w:val="center"/>
          </w:tcPr>
          <w:p w14:paraId="2BEA727D" w14:textId="77777777" w:rsidR="00A2423E" w:rsidRPr="00311DAE" w:rsidRDefault="00A2423E" w:rsidP="003B4083">
            <w:pPr>
              <w:spacing w:after="0"/>
              <w:jc w:val="center"/>
              <w:rPr>
                <w:rFonts w:eastAsia="SimSun;宋体" w:cs="Calibri"/>
                <w:b/>
                <w:sz w:val="20"/>
                <w:szCs w:val="20"/>
              </w:rPr>
            </w:pPr>
          </w:p>
        </w:tc>
        <w:tc>
          <w:tcPr>
            <w:tcW w:w="751" w:type="pct"/>
            <w:shd w:val="clear" w:color="auto" w:fill="D0CECE" w:themeFill="background2" w:themeFillShade="E6"/>
            <w:vAlign w:val="center"/>
          </w:tcPr>
          <w:p w14:paraId="5C36E253" w14:textId="77777777" w:rsidR="00A2423E" w:rsidRPr="008C5A0F" w:rsidRDefault="00A2423E" w:rsidP="003B4083">
            <w:pPr>
              <w:spacing w:after="0"/>
              <w:jc w:val="center"/>
              <w:rPr>
                <w:b/>
                <w:sz w:val="18"/>
                <w:szCs w:val="18"/>
              </w:rPr>
            </w:pPr>
          </w:p>
        </w:tc>
        <w:tc>
          <w:tcPr>
            <w:tcW w:w="751" w:type="pct"/>
            <w:shd w:val="clear" w:color="auto" w:fill="D0CECE" w:themeFill="background2" w:themeFillShade="E6"/>
            <w:vAlign w:val="center"/>
          </w:tcPr>
          <w:p w14:paraId="40957DD8" w14:textId="77777777" w:rsidR="00A2423E" w:rsidRPr="008C5A0F" w:rsidRDefault="00A2423E" w:rsidP="003B4083">
            <w:pPr>
              <w:spacing w:after="0"/>
              <w:jc w:val="center"/>
              <w:rPr>
                <w:b/>
                <w:sz w:val="18"/>
                <w:szCs w:val="18"/>
              </w:rPr>
            </w:pPr>
          </w:p>
        </w:tc>
      </w:tr>
      <w:tr w:rsidR="00A2423E" w:rsidRPr="008C5A0F" w14:paraId="152CCDB7" w14:textId="77777777" w:rsidTr="000612D8">
        <w:tc>
          <w:tcPr>
            <w:tcW w:w="294" w:type="pct"/>
            <w:vAlign w:val="center"/>
          </w:tcPr>
          <w:p w14:paraId="03594996" w14:textId="77777777" w:rsidR="00A2423E" w:rsidRPr="005114DF" w:rsidRDefault="00A2423E" w:rsidP="003B4083">
            <w:pPr>
              <w:spacing w:after="0"/>
              <w:jc w:val="center"/>
              <w:rPr>
                <w:sz w:val="18"/>
                <w:szCs w:val="18"/>
              </w:rPr>
            </w:pPr>
            <w:r>
              <w:rPr>
                <w:sz w:val="18"/>
                <w:szCs w:val="18"/>
              </w:rPr>
              <w:t>43</w:t>
            </w:r>
          </w:p>
        </w:tc>
        <w:tc>
          <w:tcPr>
            <w:tcW w:w="2452" w:type="pct"/>
            <w:vAlign w:val="center"/>
          </w:tcPr>
          <w:p w14:paraId="1368B585" w14:textId="77777777" w:rsidR="00A2423E" w:rsidRPr="00E9529D" w:rsidRDefault="00A2423E" w:rsidP="003B4083">
            <w:pPr>
              <w:spacing w:after="0"/>
              <w:rPr>
                <w:rFonts w:eastAsia="SimSun;宋体" w:cs="Calibri"/>
                <w:sz w:val="20"/>
                <w:szCs w:val="20"/>
              </w:rPr>
            </w:pPr>
            <w:r w:rsidRPr="00E9529D">
              <w:rPr>
                <w:rFonts w:eastAsia="SimSun;宋体"/>
                <w:sz w:val="20"/>
                <w:szCs w:val="20"/>
              </w:rPr>
              <w:t>Συνολικό βάρος μονάδας Η/Υ</w:t>
            </w:r>
          </w:p>
        </w:tc>
        <w:tc>
          <w:tcPr>
            <w:tcW w:w="751" w:type="pct"/>
            <w:vAlign w:val="center"/>
          </w:tcPr>
          <w:p w14:paraId="3308615F" w14:textId="77777777" w:rsidR="00A2423E" w:rsidRPr="00E9529D" w:rsidRDefault="00A2423E" w:rsidP="003B4083">
            <w:pPr>
              <w:spacing w:after="0"/>
              <w:jc w:val="center"/>
              <w:rPr>
                <w:rFonts w:eastAsia="SimSun;宋体" w:cs="Calibri"/>
                <w:b/>
                <w:sz w:val="20"/>
                <w:szCs w:val="20"/>
              </w:rPr>
            </w:pPr>
            <w:r w:rsidRPr="00E9529D">
              <w:rPr>
                <w:rFonts w:eastAsia="SimSun;宋体"/>
                <w:b/>
                <w:sz w:val="20"/>
                <w:szCs w:val="20"/>
              </w:rPr>
              <w:t>&lt;</w:t>
            </w:r>
            <w:r w:rsidRPr="00E9529D">
              <w:rPr>
                <w:rFonts w:eastAsia="SimSun;宋体"/>
                <w:b/>
                <w:sz w:val="20"/>
                <w:szCs w:val="20"/>
                <w:lang w:val="en-US"/>
              </w:rPr>
              <w:t xml:space="preserve"> </w:t>
            </w:r>
            <w:r w:rsidRPr="00E9529D">
              <w:rPr>
                <w:rFonts w:eastAsia="SimSun;宋体"/>
                <w:b/>
                <w:sz w:val="20"/>
                <w:szCs w:val="20"/>
              </w:rPr>
              <w:t>6</w:t>
            </w:r>
            <w:r w:rsidRPr="00E9529D">
              <w:rPr>
                <w:rFonts w:eastAsia="SimSun;宋体"/>
                <w:b/>
                <w:sz w:val="20"/>
                <w:szCs w:val="20"/>
                <w:lang w:val="en-US"/>
              </w:rPr>
              <w:t>kg</w:t>
            </w:r>
          </w:p>
        </w:tc>
        <w:tc>
          <w:tcPr>
            <w:tcW w:w="751" w:type="pct"/>
            <w:vAlign w:val="center"/>
          </w:tcPr>
          <w:p w14:paraId="638C39E0" w14:textId="77777777" w:rsidR="00A2423E" w:rsidRPr="008C5A0F" w:rsidRDefault="00A2423E" w:rsidP="003B4083">
            <w:pPr>
              <w:spacing w:after="0"/>
              <w:jc w:val="center"/>
              <w:rPr>
                <w:b/>
                <w:sz w:val="18"/>
                <w:szCs w:val="18"/>
              </w:rPr>
            </w:pPr>
          </w:p>
        </w:tc>
        <w:tc>
          <w:tcPr>
            <w:tcW w:w="751" w:type="pct"/>
            <w:vAlign w:val="center"/>
          </w:tcPr>
          <w:p w14:paraId="15952157" w14:textId="77777777" w:rsidR="00A2423E" w:rsidRPr="008C5A0F" w:rsidRDefault="00A2423E" w:rsidP="003B4083">
            <w:pPr>
              <w:spacing w:after="0"/>
              <w:jc w:val="center"/>
              <w:rPr>
                <w:b/>
                <w:sz w:val="18"/>
                <w:szCs w:val="18"/>
              </w:rPr>
            </w:pPr>
          </w:p>
        </w:tc>
      </w:tr>
      <w:tr w:rsidR="00A2423E" w:rsidRPr="008C5A0F" w14:paraId="77D9FCC8" w14:textId="77777777" w:rsidTr="000612D8">
        <w:tc>
          <w:tcPr>
            <w:tcW w:w="294" w:type="pct"/>
            <w:vAlign w:val="center"/>
          </w:tcPr>
          <w:p w14:paraId="72DCA76A" w14:textId="77777777" w:rsidR="00A2423E" w:rsidRPr="005114DF" w:rsidRDefault="00A2423E" w:rsidP="003B4083">
            <w:pPr>
              <w:spacing w:after="0"/>
              <w:jc w:val="center"/>
              <w:rPr>
                <w:sz w:val="18"/>
                <w:szCs w:val="18"/>
              </w:rPr>
            </w:pPr>
            <w:r>
              <w:rPr>
                <w:sz w:val="18"/>
                <w:szCs w:val="18"/>
              </w:rPr>
              <w:lastRenderedPageBreak/>
              <w:t>44</w:t>
            </w:r>
          </w:p>
        </w:tc>
        <w:tc>
          <w:tcPr>
            <w:tcW w:w="2452" w:type="pct"/>
            <w:vAlign w:val="center"/>
          </w:tcPr>
          <w:p w14:paraId="160F87B8" w14:textId="77777777" w:rsidR="00A2423E" w:rsidRPr="00E9529D" w:rsidRDefault="00A2423E" w:rsidP="003B4083">
            <w:pPr>
              <w:spacing w:after="0"/>
              <w:rPr>
                <w:rFonts w:eastAsia="SimSun;宋体" w:cs="Calibri"/>
                <w:sz w:val="20"/>
                <w:szCs w:val="20"/>
              </w:rPr>
            </w:pPr>
            <w:r w:rsidRPr="00E9529D">
              <w:rPr>
                <w:rFonts w:eastAsia="SimSun;宋体"/>
                <w:sz w:val="20"/>
                <w:szCs w:val="20"/>
              </w:rPr>
              <w:t xml:space="preserve">Λειτουργικό Σύστημα: </w:t>
            </w:r>
            <w:r w:rsidRPr="00E9529D">
              <w:rPr>
                <w:rFonts w:eastAsia="SimSun;宋体"/>
                <w:sz w:val="20"/>
                <w:szCs w:val="20"/>
                <w:lang w:val="it-IT"/>
              </w:rPr>
              <w:t>Microsoft</w:t>
            </w:r>
            <w:r w:rsidRPr="00E9529D">
              <w:rPr>
                <w:rFonts w:eastAsia="SimSun;宋体"/>
                <w:sz w:val="20"/>
                <w:szCs w:val="20"/>
              </w:rPr>
              <w:t xml:space="preserve"> </w:t>
            </w:r>
            <w:r w:rsidRPr="00E9529D">
              <w:rPr>
                <w:rFonts w:eastAsia="SimSun;宋体"/>
                <w:sz w:val="20"/>
                <w:szCs w:val="20"/>
                <w:lang w:val="it-IT"/>
              </w:rPr>
              <w:t>Windows</w:t>
            </w:r>
            <w:r w:rsidRPr="00E9529D">
              <w:rPr>
                <w:rFonts w:eastAsia="SimSun;宋体"/>
                <w:sz w:val="20"/>
                <w:szCs w:val="20"/>
              </w:rPr>
              <w:t xml:space="preserve"> 11 </w:t>
            </w:r>
            <w:r w:rsidRPr="00E9529D">
              <w:rPr>
                <w:rFonts w:eastAsia="SimSun;宋体"/>
                <w:sz w:val="20"/>
                <w:szCs w:val="20"/>
                <w:lang w:val="it-IT"/>
              </w:rPr>
              <w:t>Pro</w:t>
            </w:r>
            <w:r w:rsidRPr="00E9529D">
              <w:rPr>
                <w:rFonts w:eastAsia="SimSun;宋体"/>
                <w:sz w:val="20"/>
                <w:szCs w:val="20"/>
              </w:rPr>
              <w:t xml:space="preserve"> 64-</w:t>
            </w:r>
            <w:r w:rsidRPr="00E9529D">
              <w:rPr>
                <w:rFonts w:eastAsia="SimSun;宋体"/>
                <w:sz w:val="20"/>
                <w:szCs w:val="20"/>
                <w:lang w:val="it-IT"/>
              </w:rPr>
              <w:t>bit</w:t>
            </w:r>
            <w:r w:rsidRPr="00E9529D">
              <w:rPr>
                <w:rFonts w:eastAsia="SimSun;宋体"/>
                <w:sz w:val="20"/>
                <w:szCs w:val="20"/>
              </w:rPr>
              <w:t xml:space="preserve"> ή νεότερη έκδοση</w:t>
            </w:r>
          </w:p>
        </w:tc>
        <w:tc>
          <w:tcPr>
            <w:tcW w:w="751" w:type="pct"/>
            <w:vAlign w:val="center"/>
          </w:tcPr>
          <w:p w14:paraId="6CD65B35" w14:textId="77777777" w:rsidR="00A2423E" w:rsidRPr="00E9529D" w:rsidRDefault="00A2423E" w:rsidP="003B4083">
            <w:pPr>
              <w:spacing w:after="0"/>
              <w:jc w:val="center"/>
              <w:rPr>
                <w:rFonts w:eastAsia="SimSun;宋体" w:cs="Calibri"/>
                <w:b/>
                <w:sz w:val="20"/>
                <w:szCs w:val="20"/>
              </w:rPr>
            </w:pPr>
            <w:r w:rsidRPr="00E9529D">
              <w:rPr>
                <w:rFonts w:eastAsia="SimSun;宋体"/>
                <w:b/>
                <w:sz w:val="20"/>
                <w:szCs w:val="20"/>
              </w:rPr>
              <w:t>ΝΑΙ</w:t>
            </w:r>
          </w:p>
        </w:tc>
        <w:tc>
          <w:tcPr>
            <w:tcW w:w="751" w:type="pct"/>
            <w:vAlign w:val="center"/>
          </w:tcPr>
          <w:p w14:paraId="7675F763" w14:textId="77777777" w:rsidR="00A2423E" w:rsidRPr="008C5A0F" w:rsidRDefault="00A2423E" w:rsidP="003B4083">
            <w:pPr>
              <w:spacing w:after="0"/>
              <w:jc w:val="center"/>
              <w:rPr>
                <w:b/>
                <w:sz w:val="18"/>
                <w:szCs w:val="18"/>
              </w:rPr>
            </w:pPr>
          </w:p>
        </w:tc>
        <w:tc>
          <w:tcPr>
            <w:tcW w:w="751" w:type="pct"/>
            <w:vAlign w:val="center"/>
          </w:tcPr>
          <w:p w14:paraId="26A089FA" w14:textId="77777777" w:rsidR="00A2423E" w:rsidRPr="008C5A0F" w:rsidRDefault="00A2423E" w:rsidP="003B4083">
            <w:pPr>
              <w:spacing w:after="0"/>
              <w:jc w:val="center"/>
              <w:rPr>
                <w:b/>
                <w:sz w:val="18"/>
                <w:szCs w:val="18"/>
              </w:rPr>
            </w:pPr>
          </w:p>
        </w:tc>
      </w:tr>
      <w:tr w:rsidR="00A2423E" w:rsidRPr="008C5A0F" w14:paraId="54F33A7A" w14:textId="77777777" w:rsidTr="000612D8">
        <w:tc>
          <w:tcPr>
            <w:tcW w:w="294" w:type="pct"/>
            <w:vAlign w:val="center"/>
          </w:tcPr>
          <w:p w14:paraId="00C37102" w14:textId="77777777" w:rsidR="00A2423E" w:rsidRPr="005114DF" w:rsidRDefault="00A2423E" w:rsidP="003B4083">
            <w:pPr>
              <w:spacing w:after="0"/>
              <w:jc w:val="center"/>
              <w:rPr>
                <w:sz w:val="18"/>
                <w:szCs w:val="18"/>
              </w:rPr>
            </w:pPr>
            <w:r>
              <w:rPr>
                <w:sz w:val="18"/>
                <w:szCs w:val="18"/>
              </w:rPr>
              <w:t>45</w:t>
            </w:r>
          </w:p>
        </w:tc>
        <w:tc>
          <w:tcPr>
            <w:tcW w:w="2452" w:type="pct"/>
            <w:vAlign w:val="center"/>
          </w:tcPr>
          <w:p w14:paraId="64D30003" w14:textId="77777777" w:rsidR="00A2423E" w:rsidRPr="00E9529D" w:rsidRDefault="00A2423E" w:rsidP="003B4083">
            <w:pPr>
              <w:spacing w:after="0"/>
              <w:rPr>
                <w:rFonts w:eastAsia="SimSun;宋体" w:cs="Calibri"/>
                <w:sz w:val="20"/>
                <w:szCs w:val="20"/>
              </w:rPr>
            </w:pPr>
            <w:r w:rsidRPr="00E9529D">
              <w:rPr>
                <w:rFonts w:eastAsia="SimSun;宋体"/>
                <w:sz w:val="20"/>
                <w:szCs w:val="20"/>
              </w:rPr>
              <w:t xml:space="preserve">Να αναφερθούν τα στοιχεία που χρησιμοποιούνται για την εξοικονόμηση ενέργειας. </w:t>
            </w:r>
            <w:r w:rsidRPr="00E9529D">
              <w:rPr>
                <w:rFonts w:eastAsia="SimSun;宋体"/>
                <w:sz w:val="20"/>
                <w:szCs w:val="20"/>
                <w:lang w:val="en-US"/>
              </w:rPr>
              <w:t>(π.χ δυνατότητα μέσω λειτουργικού συστήματος).</w:t>
            </w:r>
          </w:p>
        </w:tc>
        <w:tc>
          <w:tcPr>
            <w:tcW w:w="751" w:type="pct"/>
            <w:vAlign w:val="center"/>
          </w:tcPr>
          <w:p w14:paraId="0DB46C54" w14:textId="77777777" w:rsidR="00A2423E" w:rsidRPr="00E9529D" w:rsidRDefault="00A2423E" w:rsidP="003B4083">
            <w:pPr>
              <w:spacing w:after="0"/>
              <w:jc w:val="center"/>
              <w:rPr>
                <w:rFonts w:eastAsia="SimSun;宋体" w:cs="Calibri"/>
                <w:b/>
                <w:sz w:val="20"/>
                <w:szCs w:val="20"/>
              </w:rPr>
            </w:pPr>
            <w:r w:rsidRPr="00E9529D">
              <w:rPr>
                <w:rFonts w:eastAsia="SimSun;宋体"/>
                <w:b/>
                <w:sz w:val="20"/>
                <w:szCs w:val="20"/>
              </w:rPr>
              <w:t>ΝΑΙ</w:t>
            </w:r>
          </w:p>
        </w:tc>
        <w:tc>
          <w:tcPr>
            <w:tcW w:w="751" w:type="pct"/>
            <w:vAlign w:val="center"/>
          </w:tcPr>
          <w:p w14:paraId="5DAC8D68" w14:textId="77777777" w:rsidR="00A2423E" w:rsidRPr="008C5A0F" w:rsidRDefault="00A2423E" w:rsidP="003B4083">
            <w:pPr>
              <w:spacing w:after="0"/>
              <w:jc w:val="center"/>
              <w:rPr>
                <w:b/>
                <w:sz w:val="18"/>
                <w:szCs w:val="18"/>
              </w:rPr>
            </w:pPr>
          </w:p>
        </w:tc>
        <w:tc>
          <w:tcPr>
            <w:tcW w:w="751" w:type="pct"/>
            <w:vAlign w:val="center"/>
          </w:tcPr>
          <w:p w14:paraId="3FB9C624" w14:textId="77777777" w:rsidR="00A2423E" w:rsidRPr="008C5A0F" w:rsidRDefault="00A2423E" w:rsidP="003B4083">
            <w:pPr>
              <w:spacing w:after="0"/>
              <w:jc w:val="center"/>
              <w:rPr>
                <w:b/>
                <w:sz w:val="18"/>
                <w:szCs w:val="18"/>
              </w:rPr>
            </w:pPr>
          </w:p>
        </w:tc>
      </w:tr>
      <w:tr w:rsidR="00A2423E" w:rsidRPr="008C5A0F" w14:paraId="2BD43727" w14:textId="77777777" w:rsidTr="000612D8">
        <w:tc>
          <w:tcPr>
            <w:tcW w:w="294" w:type="pct"/>
            <w:vAlign w:val="center"/>
          </w:tcPr>
          <w:p w14:paraId="12174DA3" w14:textId="77777777" w:rsidR="00A2423E" w:rsidRPr="005114DF" w:rsidRDefault="00A2423E" w:rsidP="003B4083">
            <w:pPr>
              <w:spacing w:after="0"/>
              <w:jc w:val="center"/>
              <w:rPr>
                <w:sz w:val="18"/>
                <w:szCs w:val="18"/>
              </w:rPr>
            </w:pPr>
            <w:r>
              <w:rPr>
                <w:sz w:val="18"/>
                <w:szCs w:val="18"/>
              </w:rPr>
              <w:t>46</w:t>
            </w:r>
          </w:p>
        </w:tc>
        <w:tc>
          <w:tcPr>
            <w:tcW w:w="2452" w:type="pct"/>
            <w:vAlign w:val="center"/>
          </w:tcPr>
          <w:p w14:paraId="230A2E99" w14:textId="77777777" w:rsidR="00A2423E" w:rsidRPr="00E9529D" w:rsidRDefault="00A2423E" w:rsidP="003B4083">
            <w:pPr>
              <w:spacing w:after="0"/>
              <w:rPr>
                <w:rFonts w:eastAsia="SimSun;宋体" w:cs="Calibri"/>
                <w:sz w:val="20"/>
                <w:szCs w:val="20"/>
              </w:rPr>
            </w:pPr>
            <w:r w:rsidRPr="00E9529D">
              <w:rPr>
                <w:rFonts w:eastAsia="SimSun;宋体"/>
                <w:sz w:val="20"/>
                <w:szCs w:val="20"/>
              </w:rPr>
              <w:t xml:space="preserve">Να αναφερθούν </w:t>
            </w:r>
            <w:r w:rsidRPr="00E9529D">
              <w:rPr>
                <w:rFonts w:eastAsia="SimSun;宋体"/>
                <w:sz w:val="20"/>
                <w:szCs w:val="20"/>
                <w:lang w:val="en-US"/>
              </w:rPr>
              <w:t>ISO</w:t>
            </w:r>
            <w:r w:rsidRPr="00E9529D">
              <w:rPr>
                <w:rFonts w:eastAsia="SimSun;宋体"/>
                <w:sz w:val="20"/>
                <w:szCs w:val="20"/>
              </w:rPr>
              <w:t xml:space="preserve"> και λοιπά κατασκευαστικά </w:t>
            </w:r>
            <w:r w:rsidRPr="00E9529D">
              <w:rPr>
                <w:rFonts w:eastAsia="SimSun;宋体"/>
                <w:sz w:val="20"/>
                <w:szCs w:val="20"/>
                <w:lang w:val="en-US"/>
              </w:rPr>
              <w:t>standards</w:t>
            </w:r>
            <w:r w:rsidRPr="00E9529D">
              <w:rPr>
                <w:rFonts w:eastAsia="SimSun;宋体"/>
                <w:sz w:val="20"/>
                <w:szCs w:val="20"/>
              </w:rPr>
              <w:t xml:space="preserve"> και να προσκομιστούν τα σχετικά πιστοποιητικά</w:t>
            </w:r>
          </w:p>
        </w:tc>
        <w:tc>
          <w:tcPr>
            <w:tcW w:w="751" w:type="pct"/>
            <w:vAlign w:val="center"/>
          </w:tcPr>
          <w:p w14:paraId="58AA68E4" w14:textId="77777777" w:rsidR="00A2423E" w:rsidRPr="00E9529D" w:rsidRDefault="00A2423E" w:rsidP="003B4083">
            <w:pPr>
              <w:spacing w:after="0"/>
              <w:jc w:val="center"/>
              <w:rPr>
                <w:rFonts w:eastAsia="SimSun;宋体" w:cs="Calibri"/>
                <w:b/>
                <w:sz w:val="20"/>
                <w:szCs w:val="20"/>
              </w:rPr>
            </w:pPr>
            <w:r w:rsidRPr="00E9529D">
              <w:rPr>
                <w:rFonts w:eastAsia="SimSun;宋体"/>
                <w:b/>
                <w:sz w:val="20"/>
                <w:szCs w:val="20"/>
                <w:lang w:val="en-US"/>
              </w:rPr>
              <w:t>NAI</w:t>
            </w:r>
          </w:p>
        </w:tc>
        <w:tc>
          <w:tcPr>
            <w:tcW w:w="751" w:type="pct"/>
            <w:vAlign w:val="center"/>
          </w:tcPr>
          <w:p w14:paraId="1C86CD58" w14:textId="77777777" w:rsidR="00A2423E" w:rsidRPr="008C5A0F" w:rsidRDefault="00A2423E" w:rsidP="003B4083">
            <w:pPr>
              <w:spacing w:after="0"/>
              <w:jc w:val="center"/>
              <w:rPr>
                <w:b/>
                <w:sz w:val="18"/>
                <w:szCs w:val="18"/>
              </w:rPr>
            </w:pPr>
          </w:p>
        </w:tc>
        <w:tc>
          <w:tcPr>
            <w:tcW w:w="751" w:type="pct"/>
            <w:vAlign w:val="center"/>
          </w:tcPr>
          <w:p w14:paraId="7A806CA0" w14:textId="77777777" w:rsidR="00A2423E" w:rsidRPr="008C5A0F" w:rsidRDefault="00A2423E" w:rsidP="003B4083">
            <w:pPr>
              <w:spacing w:after="0"/>
              <w:jc w:val="center"/>
              <w:rPr>
                <w:b/>
                <w:sz w:val="18"/>
                <w:szCs w:val="18"/>
              </w:rPr>
            </w:pPr>
          </w:p>
        </w:tc>
      </w:tr>
      <w:tr w:rsidR="00A2423E" w:rsidRPr="008C5A0F" w14:paraId="64055E09" w14:textId="77777777" w:rsidTr="000612D8">
        <w:tc>
          <w:tcPr>
            <w:tcW w:w="294" w:type="pct"/>
            <w:shd w:val="clear" w:color="auto" w:fill="D0CECE" w:themeFill="background2" w:themeFillShade="E6"/>
            <w:vAlign w:val="center"/>
          </w:tcPr>
          <w:p w14:paraId="0754A4EB" w14:textId="77777777" w:rsidR="00A2423E" w:rsidRPr="00A9160B" w:rsidRDefault="00A2423E" w:rsidP="003B4083">
            <w:pPr>
              <w:spacing w:after="0"/>
              <w:jc w:val="center"/>
              <w:rPr>
                <w:sz w:val="20"/>
                <w:szCs w:val="20"/>
              </w:rPr>
            </w:pPr>
          </w:p>
        </w:tc>
        <w:tc>
          <w:tcPr>
            <w:tcW w:w="2452" w:type="pct"/>
            <w:shd w:val="clear" w:color="auto" w:fill="D0CECE" w:themeFill="background2" w:themeFillShade="E6"/>
            <w:vAlign w:val="center"/>
          </w:tcPr>
          <w:p w14:paraId="5547855D" w14:textId="77777777" w:rsidR="00A2423E" w:rsidRPr="00A9160B" w:rsidRDefault="00A2423E" w:rsidP="003B4083">
            <w:pPr>
              <w:spacing w:after="0"/>
              <w:rPr>
                <w:rFonts w:eastAsia="SimSun;宋体" w:cs="Calibri"/>
                <w:b/>
                <w:bCs/>
                <w:sz w:val="20"/>
                <w:szCs w:val="20"/>
              </w:rPr>
            </w:pPr>
            <w:r w:rsidRPr="00A9160B">
              <w:rPr>
                <w:rFonts w:eastAsia="SimSun;宋体" w:cs="Calibri"/>
                <w:b/>
                <w:bCs/>
                <w:sz w:val="18"/>
                <w:szCs w:val="18"/>
              </w:rPr>
              <w:t>Εγγύηση</w:t>
            </w:r>
          </w:p>
        </w:tc>
        <w:tc>
          <w:tcPr>
            <w:tcW w:w="751" w:type="pct"/>
            <w:shd w:val="clear" w:color="auto" w:fill="D0CECE" w:themeFill="background2" w:themeFillShade="E6"/>
            <w:vAlign w:val="center"/>
          </w:tcPr>
          <w:p w14:paraId="33D43141" w14:textId="77777777" w:rsidR="00A2423E" w:rsidRPr="00311DAE" w:rsidRDefault="00A2423E" w:rsidP="003B4083">
            <w:pPr>
              <w:spacing w:after="0"/>
              <w:jc w:val="center"/>
              <w:rPr>
                <w:rFonts w:eastAsia="SimSun;宋体" w:cs="Calibri"/>
                <w:b/>
                <w:sz w:val="20"/>
                <w:szCs w:val="20"/>
              </w:rPr>
            </w:pPr>
          </w:p>
        </w:tc>
        <w:tc>
          <w:tcPr>
            <w:tcW w:w="751" w:type="pct"/>
            <w:shd w:val="clear" w:color="auto" w:fill="D0CECE" w:themeFill="background2" w:themeFillShade="E6"/>
            <w:vAlign w:val="center"/>
          </w:tcPr>
          <w:p w14:paraId="6E7256BD" w14:textId="77777777" w:rsidR="00A2423E" w:rsidRPr="008C5A0F" w:rsidRDefault="00A2423E" w:rsidP="003B4083">
            <w:pPr>
              <w:spacing w:after="0"/>
              <w:jc w:val="center"/>
              <w:rPr>
                <w:b/>
                <w:sz w:val="18"/>
                <w:szCs w:val="18"/>
              </w:rPr>
            </w:pPr>
          </w:p>
        </w:tc>
        <w:tc>
          <w:tcPr>
            <w:tcW w:w="751" w:type="pct"/>
            <w:shd w:val="clear" w:color="auto" w:fill="D0CECE" w:themeFill="background2" w:themeFillShade="E6"/>
            <w:vAlign w:val="center"/>
          </w:tcPr>
          <w:p w14:paraId="33767F7B" w14:textId="77777777" w:rsidR="00A2423E" w:rsidRPr="008C5A0F" w:rsidRDefault="00A2423E" w:rsidP="003B4083">
            <w:pPr>
              <w:spacing w:after="0"/>
              <w:jc w:val="center"/>
              <w:rPr>
                <w:b/>
                <w:sz w:val="18"/>
                <w:szCs w:val="18"/>
              </w:rPr>
            </w:pPr>
          </w:p>
        </w:tc>
      </w:tr>
      <w:tr w:rsidR="00A2423E" w:rsidRPr="008C5A0F" w14:paraId="71BE4C87" w14:textId="77777777" w:rsidTr="000612D8">
        <w:tc>
          <w:tcPr>
            <w:tcW w:w="294" w:type="pct"/>
            <w:vAlign w:val="center"/>
          </w:tcPr>
          <w:p w14:paraId="3CF55CA1" w14:textId="77777777" w:rsidR="00A2423E" w:rsidRPr="00E9529D" w:rsidRDefault="00A2423E" w:rsidP="003B4083">
            <w:pPr>
              <w:spacing w:after="0"/>
              <w:jc w:val="center"/>
              <w:rPr>
                <w:sz w:val="18"/>
                <w:szCs w:val="18"/>
              </w:rPr>
            </w:pPr>
            <w:r w:rsidRPr="00E9529D">
              <w:rPr>
                <w:sz w:val="18"/>
                <w:szCs w:val="18"/>
              </w:rPr>
              <w:t>47</w:t>
            </w:r>
          </w:p>
        </w:tc>
        <w:tc>
          <w:tcPr>
            <w:tcW w:w="2452" w:type="pct"/>
            <w:vAlign w:val="center"/>
          </w:tcPr>
          <w:p w14:paraId="2BEF72C4" w14:textId="77777777" w:rsidR="00A2423E" w:rsidRPr="00A9160B" w:rsidRDefault="00A2423E" w:rsidP="003B4083">
            <w:pPr>
              <w:spacing w:after="0"/>
              <w:rPr>
                <w:rFonts w:eastAsia="SimSun;宋体" w:cs="Calibri"/>
                <w:sz w:val="20"/>
                <w:szCs w:val="20"/>
              </w:rPr>
            </w:pPr>
            <w:r w:rsidRPr="00A9160B">
              <w:rPr>
                <w:rFonts w:eastAsia="SimSun;宋体" w:cs="Calibri"/>
                <w:sz w:val="20"/>
                <w:szCs w:val="20"/>
              </w:rPr>
              <w:t>Χρονική διάρκειας εξοπλισμού 3 + 1 έτη</w:t>
            </w:r>
          </w:p>
        </w:tc>
        <w:tc>
          <w:tcPr>
            <w:tcW w:w="751" w:type="pct"/>
            <w:vAlign w:val="center"/>
          </w:tcPr>
          <w:p w14:paraId="1C12A0B9" w14:textId="77777777" w:rsidR="00A2423E" w:rsidRPr="001B103A" w:rsidRDefault="00A2423E" w:rsidP="003B4083">
            <w:pPr>
              <w:spacing w:after="0"/>
              <w:rPr>
                <w:rFonts w:eastAsia="SimSun;宋体" w:cs="Calibri"/>
                <w:b/>
                <w:sz w:val="20"/>
                <w:szCs w:val="20"/>
              </w:rPr>
            </w:pPr>
            <w:r>
              <w:rPr>
                <w:rFonts w:eastAsia="SimSun;宋体"/>
                <w:b/>
              </w:rPr>
              <w:t xml:space="preserve"> </w:t>
            </w:r>
            <w:r w:rsidRPr="00A37E7C">
              <w:rPr>
                <w:rFonts w:eastAsia="SimSun;宋体"/>
                <w:b/>
              </w:rPr>
              <w:sym w:font="Symbol" w:char="F0B3"/>
            </w:r>
            <w:r>
              <w:rPr>
                <w:rFonts w:eastAsia="SimSun;宋体"/>
                <w:b/>
              </w:rPr>
              <w:t xml:space="preserve"> </w:t>
            </w:r>
            <w:r w:rsidRPr="00C523F1">
              <w:rPr>
                <w:rFonts w:eastAsia="SimSun;宋体"/>
                <w:bCs/>
              </w:rPr>
              <w:t>(</w:t>
            </w:r>
            <w:r w:rsidRPr="001B103A">
              <w:rPr>
                <w:rFonts w:eastAsia="SimSun;宋体" w:cs="Calibri"/>
                <w:b/>
                <w:sz w:val="18"/>
                <w:szCs w:val="18"/>
              </w:rPr>
              <w:t>3 + 1</w:t>
            </w:r>
            <w:r>
              <w:rPr>
                <w:rFonts w:eastAsia="SimSun;宋体" w:cs="Calibri"/>
                <w:b/>
                <w:sz w:val="18"/>
                <w:szCs w:val="18"/>
              </w:rPr>
              <w:t>)</w:t>
            </w:r>
            <w:r w:rsidRPr="001B103A">
              <w:rPr>
                <w:rFonts w:eastAsia="SimSun;宋体" w:cs="Calibri"/>
                <w:b/>
                <w:sz w:val="18"/>
                <w:szCs w:val="18"/>
              </w:rPr>
              <w:t xml:space="preserve"> έτη</w:t>
            </w:r>
          </w:p>
        </w:tc>
        <w:tc>
          <w:tcPr>
            <w:tcW w:w="751" w:type="pct"/>
            <w:vAlign w:val="center"/>
          </w:tcPr>
          <w:p w14:paraId="11AC92AE" w14:textId="77777777" w:rsidR="00A2423E" w:rsidRPr="008C5A0F" w:rsidRDefault="00A2423E" w:rsidP="003B4083">
            <w:pPr>
              <w:spacing w:after="0"/>
              <w:jc w:val="center"/>
              <w:rPr>
                <w:b/>
                <w:sz w:val="18"/>
                <w:szCs w:val="18"/>
              </w:rPr>
            </w:pPr>
          </w:p>
        </w:tc>
        <w:tc>
          <w:tcPr>
            <w:tcW w:w="751" w:type="pct"/>
            <w:vAlign w:val="center"/>
          </w:tcPr>
          <w:p w14:paraId="2483DCE7" w14:textId="77777777" w:rsidR="00A2423E" w:rsidRPr="008C5A0F" w:rsidRDefault="00A2423E" w:rsidP="003B4083">
            <w:pPr>
              <w:spacing w:after="0"/>
              <w:jc w:val="center"/>
              <w:rPr>
                <w:b/>
                <w:sz w:val="18"/>
                <w:szCs w:val="18"/>
              </w:rPr>
            </w:pPr>
          </w:p>
        </w:tc>
      </w:tr>
      <w:tr w:rsidR="00A2423E" w:rsidRPr="008C5A0F" w14:paraId="5921B64F" w14:textId="77777777" w:rsidTr="000612D8">
        <w:tc>
          <w:tcPr>
            <w:tcW w:w="294" w:type="pct"/>
            <w:vAlign w:val="center"/>
          </w:tcPr>
          <w:p w14:paraId="2C8AC33E" w14:textId="77777777" w:rsidR="00A2423E" w:rsidRPr="00E9529D" w:rsidRDefault="00A2423E" w:rsidP="003B4083">
            <w:pPr>
              <w:spacing w:after="0"/>
              <w:jc w:val="center"/>
              <w:rPr>
                <w:sz w:val="18"/>
                <w:szCs w:val="18"/>
              </w:rPr>
            </w:pPr>
            <w:r w:rsidRPr="00E9529D">
              <w:rPr>
                <w:sz w:val="18"/>
                <w:szCs w:val="18"/>
              </w:rPr>
              <w:t>48</w:t>
            </w:r>
          </w:p>
        </w:tc>
        <w:tc>
          <w:tcPr>
            <w:tcW w:w="2452" w:type="pct"/>
            <w:vAlign w:val="center"/>
          </w:tcPr>
          <w:p w14:paraId="6270E016" w14:textId="77777777" w:rsidR="00A2423E" w:rsidRPr="00A9160B" w:rsidRDefault="00A2423E" w:rsidP="003B4083">
            <w:pPr>
              <w:spacing w:after="0"/>
              <w:rPr>
                <w:rFonts w:eastAsia="SimSun;宋体" w:cs="Calibri"/>
                <w:sz w:val="20"/>
                <w:szCs w:val="20"/>
              </w:rPr>
            </w:pPr>
            <w:r w:rsidRPr="00A9160B">
              <w:rPr>
                <w:rFonts w:eastAsia="SimSun;宋体" w:cs="Calibri"/>
                <w:sz w:val="20"/>
                <w:szCs w:val="20"/>
              </w:rPr>
              <w:t xml:space="preserve"> </w:t>
            </w:r>
            <w:r w:rsidRPr="00A9160B">
              <w:rPr>
                <w:rFonts w:eastAsia="SimSun;宋体" w:cs="Calibri"/>
                <w:sz w:val="20"/>
                <w:szCs w:val="20"/>
                <w:lang w:val="en-US"/>
              </w:rPr>
              <w:t>SLA</w:t>
            </w:r>
            <w:r w:rsidRPr="00A9160B">
              <w:rPr>
                <w:rFonts w:eastAsia="SimSun;宋体" w:cs="Calibri"/>
                <w:sz w:val="20"/>
                <w:szCs w:val="20"/>
              </w:rPr>
              <w:t xml:space="preserve">: Μέγιστη αποδεκτή μη διαθεσιμότητα για κάθε μονάδα εξοπλισμού πέραν του </w:t>
            </w:r>
            <w:r w:rsidRPr="00A9160B">
              <w:rPr>
                <w:rFonts w:eastAsia="SimSun;宋体" w:cs="Calibri"/>
                <w:sz w:val="20"/>
                <w:szCs w:val="20"/>
                <w:lang w:val="en-US"/>
              </w:rPr>
              <w:t>NBD</w:t>
            </w:r>
          </w:p>
        </w:tc>
        <w:tc>
          <w:tcPr>
            <w:tcW w:w="751" w:type="pct"/>
            <w:vAlign w:val="center"/>
          </w:tcPr>
          <w:p w14:paraId="1F519F89" w14:textId="77777777" w:rsidR="00A2423E" w:rsidRPr="00EF04BE" w:rsidRDefault="00A2423E" w:rsidP="003B4083">
            <w:pPr>
              <w:spacing w:after="0"/>
              <w:jc w:val="center"/>
              <w:rPr>
                <w:rFonts w:eastAsia="SimSun;宋体" w:cs="Calibri"/>
                <w:b/>
                <w:sz w:val="18"/>
                <w:szCs w:val="18"/>
              </w:rPr>
            </w:pPr>
            <w:r>
              <w:rPr>
                <w:rFonts w:eastAsia="SimSun;宋体"/>
                <w:b/>
                <w:sz w:val="18"/>
                <w:szCs w:val="18"/>
              </w:rPr>
              <w:t>≤</w:t>
            </w:r>
            <w:r w:rsidRPr="00FE632D">
              <w:rPr>
                <w:rFonts w:eastAsia="SimSun;宋体" w:cs="Calibri"/>
                <w:b/>
                <w:sz w:val="18"/>
                <w:szCs w:val="18"/>
              </w:rPr>
              <w:t xml:space="preserve"> </w:t>
            </w:r>
            <w:r>
              <w:rPr>
                <w:rFonts w:eastAsia="SimSun;宋体" w:cs="Calibri"/>
                <w:b/>
                <w:sz w:val="18"/>
                <w:szCs w:val="18"/>
              </w:rPr>
              <w:t>8</w:t>
            </w:r>
            <w:r>
              <w:rPr>
                <w:rFonts w:eastAsia="SimSun;宋体" w:cs="Calibri"/>
                <w:b/>
                <w:sz w:val="18"/>
                <w:szCs w:val="18"/>
                <w:lang w:val="en-US"/>
              </w:rPr>
              <w:t xml:space="preserve"> </w:t>
            </w:r>
            <w:r>
              <w:rPr>
                <w:rFonts w:eastAsia="SimSun;宋体" w:cs="Calibri"/>
                <w:b/>
                <w:sz w:val="18"/>
                <w:szCs w:val="18"/>
              </w:rPr>
              <w:t>ωρών</w:t>
            </w:r>
          </w:p>
        </w:tc>
        <w:tc>
          <w:tcPr>
            <w:tcW w:w="751" w:type="pct"/>
            <w:vAlign w:val="center"/>
          </w:tcPr>
          <w:p w14:paraId="196201B2" w14:textId="77777777" w:rsidR="00A2423E" w:rsidRPr="008C5A0F" w:rsidRDefault="00A2423E" w:rsidP="003B4083">
            <w:pPr>
              <w:spacing w:after="0"/>
              <w:jc w:val="center"/>
              <w:rPr>
                <w:b/>
                <w:sz w:val="18"/>
                <w:szCs w:val="18"/>
              </w:rPr>
            </w:pPr>
          </w:p>
        </w:tc>
        <w:tc>
          <w:tcPr>
            <w:tcW w:w="751" w:type="pct"/>
            <w:vAlign w:val="center"/>
          </w:tcPr>
          <w:p w14:paraId="5FE7C29C" w14:textId="77777777" w:rsidR="00A2423E" w:rsidRPr="008C5A0F" w:rsidRDefault="00A2423E" w:rsidP="003B4083">
            <w:pPr>
              <w:spacing w:after="0"/>
              <w:jc w:val="center"/>
              <w:rPr>
                <w:b/>
                <w:sz w:val="18"/>
                <w:szCs w:val="18"/>
              </w:rPr>
            </w:pPr>
          </w:p>
        </w:tc>
      </w:tr>
    </w:tbl>
    <w:p w14:paraId="4ED19689" w14:textId="77777777" w:rsidR="00A2423E" w:rsidRDefault="00A2423E" w:rsidP="00A2423E">
      <w:pPr>
        <w:rPr>
          <w:rFonts w:eastAsia="SimSun"/>
        </w:rPr>
      </w:pPr>
    </w:p>
    <w:p w14:paraId="73087491" w14:textId="77777777" w:rsidR="00CC5F49" w:rsidRDefault="00CC5F49" w:rsidP="00CC5F49">
      <w:pPr>
        <w:rPr>
          <w:rFonts w:eastAsia="SimSun"/>
        </w:rPr>
      </w:pPr>
    </w:p>
    <w:p w14:paraId="20BCD41A" w14:textId="08EB9CC7" w:rsidR="00CC5F49" w:rsidRDefault="00CC5F49" w:rsidP="00CC5F49">
      <w:pPr>
        <w:spacing w:after="0"/>
        <w:rPr>
          <w:rFonts w:eastAsia="SimSun;宋体" w:cs="Calibri"/>
          <w:b/>
        </w:rPr>
      </w:pPr>
      <w:r w:rsidRPr="008E3EDC">
        <w:rPr>
          <w:rFonts w:eastAsia="SimSun;宋体" w:cs="Calibri"/>
          <w:b/>
        </w:rPr>
        <w:t xml:space="preserve">ΠΙΝΑΚΑΣ </w:t>
      </w:r>
      <w:r w:rsidR="00D74242">
        <w:rPr>
          <w:rFonts w:eastAsia="SimSun;宋体" w:cs="Calibri"/>
          <w:b/>
        </w:rPr>
        <w:t>6</w:t>
      </w:r>
      <w:r w:rsidRPr="008E3EDC">
        <w:rPr>
          <w:rFonts w:eastAsia="SimSun;宋体" w:cs="Calibri"/>
          <w:b/>
        </w:rPr>
        <w:t xml:space="preserve"> – </w:t>
      </w:r>
      <w:r w:rsidR="00D74242">
        <w:rPr>
          <w:rFonts w:eastAsia="SimSun;宋体"/>
          <w:b/>
        </w:rPr>
        <w:t>Οθόνες</w:t>
      </w:r>
      <w:r w:rsidRPr="008E3EDC">
        <w:rPr>
          <w:rFonts w:eastAsia="SimSun;宋体" w:cs="Calibri"/>
          <w:b/>
        </w:rPr>
        <w:t xml:space="preserve"> </w:t>
      </w:r>
      <w:r w:rsidR="00D74242">
        <w:rPr>
          <w:rFonts w:eastAsia="SimSun;宋体" w:cs="Calibri"/>
          <w:b/>
        </w:rPr>
        <w:t xml:space="preserve"> </w:t>
      </w:r>
      <w:r w:rsidRPr="008E3EDC">
        <w:rPr>
          <w:rFonts w:eastAsia="SimSun;宋体" w:cs="Calibri"/>
          <w:b/>
        </w:rPr>
        <w:t>[</w:t>
      </w:r>
      <w:r w:rsidR="00D74242">
        <w:rPr>
          <w:rFonts w:eastAsia="SimSun;宋体" w:cs="Calibri"/>
          <w:b/>
        </w:rPr>
        <w:t>25</w:t>
      </w:r>
      <w:r w:rsidRPr="008E3EDC">
        <w:rPr>
          <w:rFonts w:eastAsia="SimSun;宋体" w:cs="Calibri"/>
          <w:b/>
        </w:rPr>
        <w:t xml:space="preserve"> Μονάδες]</w:t>
      </w:r>
    </w:p>
    <w:p w14:paraId="07219A74" w14:textId="77777777" w:rsidR="00CC5F49" w:rsidRPr="00113448" w:rsidRDefault="00CC5F49" w:rsidP="00CC5F49">
      <w:pPr>
        <w:rPr>
          <w:rFonts w:eastAsia="SimSun"/>
          <w:color w:val="5B9BD5"/>
        </w:rPr>
      </w:pP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4724"/>
        <w:gridCol w:w="1447"/>
        <w:gridCol w:w="1447"/>
        <w:gridCol w:w="1447"/>
      </w:tblGrid>
      <w:tr w:rsidR="00CC5F49" w:rsidRPr="008C5A0F" w14:paraId="668A5631" w14:textId="77777777" w:rsidTr="000612D8">
        <w:trPr>
          <w:tblHeader/>
        </w:trPr>
        <w:tc>
          <w:tcPr>
            <w:tcW w:w="294" w:type="pct"/>
            <w:shd w:val="clear" w:color="auto" w:fill="BDD6EE" w:themeFill="accent1" w:themeFillTint="66"/>
            <w:vAlign w:val="center"/>
          </w:tcPr>
          <w:p w14:paraId="2F2EFFAD" w14:textId="77777777" w:rsidR="00CC5F49" w:rsidRPr="00FE632D" w:rsidRDefault="00CC5F49" w:rsidP="003B4083">
            <w:pPr>
              <w:spacing w:after="0"/>
              <w:rPr>
                <w:sz w:val="18"/>
                <w:szCs w:val="18"/>
              </w:rPr>
            </w:pPr>
          </w:p>
        </w:tc>
        <w:tc>
          <w:tcPr>
            <w:tcW w:w="2452" w:type="pct"/>
            <w:shd w:val="clear" w:color="auto" w:fill="BDD6EE" w:themeFill="accent1" w:themeFillTint="66"/>
            <w:vAlign w:val="center"/>
          </w:tcPr>
          <w:p w14:paraId="391357C8" w14:textId="77777777" w:rsidR="00CC5F49" w:rsidRPr="00D40429" w:rsidRDefault="00CC5F49" w:rsidP="003B4083">
            <w:pPr>
              <w:spacing w:after="0"/>
              <w:jc w:val="center"/>
              <w:rPr>
                <w:b/>
                <w:bCs/>
                <w:sz w:val="20"/>
                <w:szCs w:val="20"/>
              </w:rPr>
            </w:pPr>
            <w:r w:rsidRPr="00D40429">
              <w:rPr>
                <w:b/>
                <w:bCs/>
                <w:sz w:val="20"/>
                <w:szCs w:val="20"/>
              </w:rPr>
              <w:t>Χαρακτηριστικά – Προδιαγραφές</w:t>
            </w:r>
          </w:p>
        </w:tc>
        <w:tc>
          <w:tcPr>
            <w:tcW w:w="751" w:type="pct"/>
            <w:shd w:val="clear" w:color="auto" w:fill="BDD6EE" w:themeFill="accent1" w:themeFillTint="66"/>
            <w:vAlign w:val="center"/>
          </w:tcPr>
          <w:p w14:paraId="361B5585" w14:textId="77777777" w:rsidR="00CC5F49" w:rsidRPr="00D40429" w:rsidRDefault="00CC5F49" w:rsidP="003B4083">
            <w:pPr>
              <w:spacing w:after="0"/>
              <w:jc w:val="center"/>
              <w:rPr>
                <w:b/>
                <w:bCs/>
                <w:sz w:val="20"/>
                <w:szCs w:val="20"/>
              </w:rPr>
            </w:pPr>
            <w:r w:rsidRPr="00D40429">
              <w:rPr>
                <w:b/>
                <w:bCs/>
                <w:sz w:val="20"/>
                <w:szCs w:val="20"/>
              </w:rPr>
              <w:t>Απαίτηση</w:t>
            </w:r>
          </w:p>
        </w:tc>
        <w:tc>
          <w:tcPr>
            <w:tcW w:w="751" w:type="pct"/>
            <w:shd w:val="clear" w:color="auto" w:fill="BDD6EE" w:themeFill="accent1" w:themeFillTint="66"/>
            <w:vAlign w:val="center"/>
          </w:tcPr>
          <w:p w14:paraId="51AC9C31" w14:textId="77777777" w:rsidR="00CC5F49" w:rsidRPr="00D40429" w:rsidRDefault="00CC5F49" w:rsidP="003B4083">
            <w:pPr>
              <w:spacing w:after="0"/>
              <w:jc w:val="center"/>
              <w:rPr>
                <w:b/>
                <w:bCs/>
                <w:sz w:val="20"/>
                <w:szCs w:val="20"/>
              </w:rPr>
            </w:pPr>
            <w:r w:rsidRPr="00D40429">
              <w:rPr>
                <w:b/>
                <w:bCs/>
                <w:sz w:val="20"/>
                <w:szCs w:val="20"/>
              </w:rPr>
              <w:t xml:space="preserve">Απάντηση </w:t>
            </w:r>
          </w:p>
        </w:tc>
        <w:tc>
          <w:tcPr>
            <w:tcW w:w="751" w:type="pct"/>
            <w:shd w:val="clear" w:color="auto" w:fill="BDD6EE" w:themeFill="accent1" w:themeFillTint="66"/>
            <w:vAlign w:val="center"/>
          </w:tcPr>
          <w:p w14:paraId="65F0EB93" w14:textId="77777777" w:rsidR="00CC5F49" w:rsidRPr="00D40429" w:rsidRDefault="00CC5F49" w:rsidP="003B4083">
            <w:pPr>
              <w:spacing w:after="0"/>
              <w:jc w:val="center"/>
              <w:rPr>
                <w:b/>
                <w:bCs/>
                <w:sz w:val="20"/>
                <w:szCs w:val="20"/>
              </w:rPr>
            </w:pPr>
            <w:r w:rsidRPr="00D40429">
              <w:rPr>
                <w:b/>
                <w:bCs/>
                <w:sz w:val="20"/>
                <w:szCs w:val="20"/>
              </w:rPr>
              <w:t>Παραπομπή</w:t>
            </w:r>
          </w:p>
        </w:tc>
      </w:tr>
      <w:tr w:rsidR="00CC5F49" w:rsidRPr="008C5A0F" w14:paraId="2A7B9B8F" w14:textId="77777777" w:rsidTr="000612D8">
        <w:tc>
          <w:tcPr>
            <w:tcW w:w="294" w:type="pct"/>
            <w:shd w:val="clear" w:color="auto" w:fill="D9D9D9" w:themeFill="background1" w:themeFillShade="D9"/>
            <w:vAlign w:val="center"/>
          </w:tcPr>
          <w:p w14:paraId="6419964D" w14:textId="77777777" w:rsidR="00CC5F49" w:rsidRPr="008C5A0F" w:rsidRDefault="00CC5F49" w:rsidP="003B4083">
            <w:pPr>
              <w:spacing w:after="0"/>
              <w:jc w:val="center"/>
              <w:rPr>
                <w:b/>
                <w:sz w:val="18"/>
                <w:szCs w:val="18"/>
              </w:rPr>
            </w:pPr>
            <w:r>
              <w:rPr>
                <w:b/>
                <w:sz w:val="18"/>
                <w:szCs w:val="18"/>
              </w:rPr>
              <w:t>Α/Α</w:t>
            </w:r>
          </w:p>
        </w:tc>
        <w:tc>
          <w:tcPr>
            <w:tcW w:w="2452" w:type="pct"/>
            <w:shd w:val="clear" w:color="auto" w:fill="D9D9D9" w:themeFill="background1" w:themeFillShade="D9"/>
            <w:vAlign w:val="center"/>
          </w:tcPr>
          <w:p w14:paraId="44A7F585" w14:textId="77777777" w:rsidR="00CC5F49" w:rsidRPr="008C5A0F" w:rsidRDefault="00CC5F49" w:rsidP="003B4083">
            <w:pPr>
              <w:spacing w:after="0"/>
              <w:ind w:left="1440" w:hanging="1440"/>
              <w:rPr>
                <w:b/>
                <w:sz w:val="18"/>
                <w:szCs w:val="18"/>
              </w:rPr>
            </w:pPr>
            <w:r w:rsidRPr="008C5A0F">
              <w:rPr>
                <w:b/>
                <w:sz w:val="18"/>
                <w:szCs w:val="18"/>
              </w:rPr>
              <w:t>Γενικές Απαιτήσεις</w:t>
            </w:r>
          </w:p>
        </w:tc>
        <w:tc>
          <w:tcPr>
            <w:tcW w:w="751" w:type="pct"/>
            <w:shd w:val="clear" w:color="auto" w:fill="D9D9D9" w:themeFill="background1" w:themeFillShade="D9"/>
            <w:vAlign w:val="center"/>
          </w:tcPr>
          <w:p w14:paraId="7A82B838" w14:textId="77777777" w:rsidR="00CC5F49" w:rsidRPr="008C5A0F" w:rsidRDefault="00CC5F49" w:rsidP="003B4083">
            <w:pPr>
              <w:spacing w:after="0"/>
              <w:ind w:left="1440" w:hanging="1440"/>
              <w:rPr>
                <w:b/>
                <w:sz w:val="18"/>
                <w:szCs w:val="18"/>
              </w:rPr>
            </w:pPr>
          </w:p>
        </w:tc>
        <w:tc>
          <w:tcPr>
            <w:tcW w:w="751" w:type="pct"/>
            <w:shd w:val="clear" w:color="auto" w:fill="D9D9D9" w:themeFill="background1" w:themeFillShade="D9"/>
            <w:vAlign w:val="center"/>
          </w:tcPr>
          <w:p w14:paraId="03E2326F" w14:textId="77777777" w:rsidR="00CC5F49" w:rsidRPr="008C5A0F" w:rsidRDefault="00CC5F49" w:rsidP="003B4083">
            <w:pPr>
              <w:spacing w:after="0"/>
              <w:ind w:left="1440" w:hanging="1440"/>
              <w:rPr>
                <w:b/>
                <w:sz w:val="18"/>
                <w:szCs w:val="18"/>
              </w:rPr>
            </w:pPr>
          </w:p>
        </w:tc>
        <w:tc>
          <w:tcPr>
            <w:tcW w:w="751" w:type="pct"/>
            <w:shd w:val="clear" w:color="auto" w:fill="D9D9D9" w:themeFill="background1" w:themeFillShade="D9"/>
            <w:vAlign w:val="center"/>
          </w:tcPr>
          <w:p w14:paraId="17B589FE" w14:textId="77777777" w:rsidR="00CC5F49" w:rsidRPr="008C5A0F" w:rsidRDefault="00CC5F49" w:rsidP="003B4083">
            <w:pPr>
              <w:spacing w:after="0"/>
              <w:ind w:left="1440" w:hanging="1440"/>
              <w:rPr>
                <w:b/>
                <w:sz w:val="18"/>
                <w:szCs w:val="18"/>
              </w:rPr>
            </w:pPr>
          </w:p>
        </w:tc>
      </w:tr>
      <w:tr w:rsidR="00F032C4" w:rsidRPr="008C5A0F" w14:paraId="4D21D023" w14:textId="77777777" w:rsidTr="000612D8">
        <w:tc>
          <w:tcPr>
            <w:tcW w:w="294" w:type="pct"/>
            <w:vAlign w:val="center"/>
          </w:tcPr>
          <w:p w14:paraId="267EF0AF" w14:textId="2F13F699" w:rsidR="00F032C4" w:rsidRDefault="00F04EAF" w:rsidP="001316ED">
            <w:pPr>
              <w:spacing w:after="0"/>
              <w:jc w:val="center"/>
              <w:rPr>
                <w:sz w:val="18"/>
                <w:szCs w:val="18"/>
              </w:rPr>
            </w:pPr>
            <w:r>
              <w:rPr>
                <w:sz w:val="18"/>
                <w:szCs w:val="18"/>
              </w:rPr>
              <w:t>1</w:t>
            </w:r>
          </w:p>
        </w:tc>
        <w:tc>
          <w:tcPr>
            <w:tcW w:w="2452" w:type="pct"/>
            <w:vAlign w:val="center"/>
          </w:tcPr>
          <w:p w14:paraId="6EE42896" w14:textId="76F40B3F" w:rsidR="00F032C4" w:rsidRPr="001316ED" w:rsidRDefault="00F04EAF" w:rsidP="001316ED">
            <w:pPr>
              <w:spacing w:after="0"/>
              <w:rPr>
                <w:rFonts w:eastAsia="SimSun;宋体"/>
                <w:sz w:val="20"/>
                <w:szCs w:val="20"/>
              </w:rPr>
            </w:pPr>
            <w:r>
              <w:rPr>
                <w:rFonts w:eastAsia="SimSun;宋体"/>
                <w:sz w:val="20"/>
                <w:szCs w:val="20"/>
              </w:rPr>
              <w:t>Συνολικό πλήθος ζητούμε</w:t>
            </w:r>
            <w:r w:rsidR="00FD3D4E">
              <w:rPr>
                <w:rFonts w:eastAsia="SimSun;宋体"/>
                <w:sz w:val="20"/>
                <w:szCs w:val="20"/>
              </w:rPr>
              <w:t>νων μονάδων</w:t>
            </w:r>
          </w:p>
        </w:tc>
        <w:tc>
          <w:tcPr>
            <w:tcW w:w="751" w:type="pct"/>
            <w:vAlign w:val="center"/>
          </w:tcPr>
          <w:p w14:paraId="41F5F97B" w14:textId="35E07C03" w:rsidR="00F032C4" w:rsidRPr="001316ED" w:rsidRDefault="00FD3D4E" w:rsidP="001316ED">
            <w:pPr>
              <w:spacing w:after="0"/>
              <w:jc w:val="center"/>
              <w:rPr>
                <w:rFonts w:eastAsia="SimSun;宋体"/>
                <w:b/>
                <w:sz w:val="20"/>
                <w:szCs w:val="20"/>
              </w:rPr>
            </w:pPr>
            <w:r>
              <w:rPr>
                <w:rFonts w:eastAsia="SimSun;宋体"/>
                <w:b/>
                <w:sz w:val="20"/>
                <w:szCs w:val="20"/>
              </w:rPr>
              <w:t>≥ 25</w:t>
            </w:r>
          </w:p>
        </w:tc>
        <w:tc>
          <w:tcPr>
            <w:tcW w:w="751" w:type="pct"/>
            <w:vAlign w:val="center"/>
          </w:tcPr>
          <w:p w14:paraId="1470A83F" w14:textId="77777777" w:rsidR="00F032C4" w:rsidRPr="008C5A0F" w:rsidRDefault="00F032C4" w:rsidP="001316ED">
            <w:pPr>
              <w:spacing w:after="0"/>
              <w:jc w:val="center"/>
              <w:rPr>
                <w:b/>
                <w:sz w:val="18"/>
                <w:szCs w:val="18"/>
              </w:rPr>
            </w:pPr>
          </w:p>
        </w:tc>
        <w:tc>
          <w:tcPr>
            <w:tcW w:w="751" w:type="pct"/>
            <w:vAlign w:val="center"/>
          </w:tcPr>
          <w:p w14:paraId="40F33415" w14:textId="77777777" w:rsidR="00F032C4" w:rsidRPr="008C5A0F" w:rsidRDefault="00F032C4" w:rsidP="001316ED">
            <w:pPr>
              <w:spacing w:after="0"/>
              <w:jc w:val="center"/>
              <w:rPr>
                <w:b/>
                <w:sz w:val="18"/>
                <w:szCs w:val="18"/>
              </w:rPr>
            </w:pPr>
          </w:p>
        </w:tc>
      </w:tr>
      <w:tr w:rsidR="001316ED" w:rsidRPr="008C5A0F" w14:paraId="6A17C9D6" w14:textId="77777777" w:rsidTr="000612D8">
        <w:tc>
          <w:tcPr>
            <w:tcW w:w="294" w:type="pct"/>
            <w:vAlign w:val="center"/>
          </w:tcPr>
          <w:p w14:paraId="630B7EF6" w14:textId="3EB16A2C" w:rsidR="001316ED" w:rsidRPr="008C5A0F" w:rsidRDefault="00FD3D4E" w:rsidP="001316ED">
            <w:pPr>
              <w:spacing w:after="0"/>
              <w:jc w:val="center"/>
              <w:rPr>
                <w:sz w:val="18"/>
                <w:szCs w:val="18"/>
              </w:rPr>
            </w:pPr>
            <w:r>
              <w:rPr>
                <w:sz w:val="18"/>
                <w:szCs w:val="18"/>
              </w:rPr>
              <w:t>2</w:t>
            </w:r>
          </w:p>
        </w:tc>
        <w:tc>
          <w:tcPr>
            <w:tcW w:w="2452" w:type="pct"/>
            <w:vAlign w:val="center"/>
          </w:tcPr>
          <w:p w14:paraId="4B127E2E" w14:textId="0495954F" w:rsidR="001316ED" w:rsidRPr="001316ED" w:rsidRDefault="001316ED" w:rsidP="001316ED">
            <w:pPr>
              <w:spacing w:after="0"/>
              <w:rPr>
                <w:sz w:val="20"/>
                <w:szCs w:val="20"/>
              </w:rPr>
            </w:pPr>
            <w:r w:rsidRPr="001316ED">
              <w:rPr>
                <w:rFonts w:eastAsia="SimSun;宋体"/>
                <w:sz w:val="20"/>
                <w:szCs w:val="20"/>
              </w:rPr>
              <w:t>Κατασκευαστής / Μοντέλο.</w:t>
            </w:r>
          </w:p>
        </w:tc>
        <w:tc>
          <w:tcPr>
            <w:tcW w:w="751" w:type="pct"/>
            <w:vAlign w:val="center"/>
          </w:tcPr>
          <w:p w14:paraId="1F7F8A3F" w14:textId="48602C60" w:rsidR="001316ED" w:rsidRPr="001316ED" w:rsidRDefault="001316ED" w:rsidP="001316ED">
            <w:pPr>
              <w:spacing w:after="0"/>
              <w:jc w:val="center"/>
              <w:rPr>
                <w:b/>
                <w:sz w:val="20"/>
                <w:szCs w:val="20"/>
                <w:lang w:val="en-US"/>
              </w:rPr>
            </w:pPr>
            <w:r w:rsidRPr="001316ED">
              <w:rPr>
                <w:rFonts w:eastAsia="SimSun;宋体"/>
                <w:b/>
                <w:sz w:val="20"/>
                <w:szCs w:val="20"/>
              </w:rPr>
              <w:t>ΝΑΙ</w:t>
            </w:r>
          </w:p>
        </w:tc>
        <w:tc>
          <w:tcPr>
            <w:tcW w:w="751" w:type="pct"/>
            <w:vAlign w:val="center"/>
          </w:tcPr>
          <w:p w14:paraId="7AE75D10" w14:textId="77777777" w:rsidR="001316ED" w:rsidRPr="008C5A0F" w:rsidRDefault="001316ED" w:rsidP="001316ED">
            <w:pPr>
              <w:spacing w:after="0"/>
              <w:jc w:val="center"/>
              <w:rPr>
                <w:b/>
                <w:sz w:val="18"/>
                <w:szCs w:val="18"/>
              </w:rPr>
            </w:pPr>
          </w:p>
        </w:tc>
        <w:tc>
          <w:tcPr>
            <w:tcW w:w="751" w:type="pct"/>
            <w:vAlign w:val="center"/>
          </w:tcPr>
          <w:p w14:paraId="18EA2846" w14:textId="77777777" w:rsidR="001316ED" w:rsidRPr="008C5A0F" w:rsidRDefault="001316ED" w:rsidP="001316ED">
            <w:pPr>
              <w:spacing w:after="0"/>
              <w:jc w:val="center"/>
              <w:rPr>
                <w:b/>
                <w:sz w:val="18"/>
                <w:szCs w:val="18"/>
              </w:rPr>
            </w:pPr>
          </w:p>
        </w:tc>
      </w:tr>
      <w:tr w:rsidR="001316ED" w:rsidRPr="008C5A0F" w14:paraId="43C70DBE" w14:textId="77777777" w:rsidTr="000612D8">
        <w:tc>
          <w:tcPr>
            <w:tcW w:w="294" w:type="pct"/>
            <w:vAlign w:val="center"/>
          </w:tcPr>
          <w:p w14:paraId="2DA710BA" w14:textId="37430030" w:rsidR="001316ED" w:rsidRPr="008C5A0F" w:rsidRDefault="00FD3D4E" w:rsidP="001316ED">
            <w:pPr>
              <w:spacing w:after="0"/>
              <w:jc w:val="center"/>
              <w:rPr>
                <w:sz w:val="18"/>
                <w:szCs w:val="18"/>
              </w:rPr>
            </w:pPr>
            <w:r>
              <w:rPr>
                <w:sz w:val="18"/>
                <w:szCs w:val="18"/>
              </w:rPr>
              <w:t>3</w:t>
            </w:r>
          </w:p>
        </w:tc>
        <w:tc>
          <w:tcPr>
            <w:tcW w:w="2452" w:type="pct"/>
            <w:vAlign w:val="center"/>
          </w:tcPr>
          <w:p w14:paraId="7D397E51" w14:textId="291B7D53" w:rsidR="001316ED" w:rsidRPr="001316ED" w:rsidRDefault="001316ED" w:rsidP="001316ED">
            <w:pPr>
              <w:spacing w:after="0"/>
              <w:rPr>
                <w:sz w:val="20"/>
                <w:szCs w:val="20"/>
              </w:rPr>
            </w:pPr>
            <w:r w:rsidRPr="001316ED">
              <w:rPr>
                <w:rFonts w:eastAsia="SimSun;宋体"/>
                <w:sz w:val="20"/>
                <w:szCs w:val="20"/>
              </w:rPr>
              <w:t>Χρόνος ανακοίνωσης Μοντέλου τους τελευταίους 12 μήνες</w:t>
            </w:r>
          </w:p>
        </w:tc>
        <w:tc>
          <w:tcPr>
            <w:tcW w:w="751" w:type="pct"/>
            <w:vAlign w:val="center"/>
          </w:tcPr>
          <w:p w14:paraId="21AFE5F5" w14:textId="056D761C" w:rsidR="001316ED" w:rsidRPr="001316ED" w:rsidRDefault="001316ED" w:rsidP="001316ED">
            <w:pPr>
              <w:spacing w:after="0"/>
              <w:jc w:val="center"/>
              <w:rPr>
                <w:b/>
                <w:sz w:val="20"/>
                <w:szCs w:val="20"/>
              </w:rPr>
            </w:pPr>
            <w:r w:rsidRPr="001316ED">
              <w:rPr>
                <w:rFonts w:eastAsia="SimSun;宋体"/>
                <w:b/>
                <w:sz w:val="20"/>
                <w:szCs w:val="20"/>
              </w:rPr>
              <w:t>ΝΑΙ</w:t>
            </w:r>
          </w:p>
        </w:tc>
        <w:tc>
          <w:tcPr>
            <w:tcW w:w="751" w:type="pct"/>
            <w:vAlign w:val="center"/>
          </w:tcPr>
          <w:p w14:paraId="7415BDA5" w14:textId="77777777" w:rsidR="001316ED" w:rsidRPr="008C5A0F" w:rsidRDefault="001316ED" w:rsidP="001316ED">
            <w:pPr>
              <w:spacing w:after="0"/>
              <w:jc w:val="center"/>
              <w:rPr>
                <w:b/>
                <w:sz w:val="18"/>
                <w:szCs w:val="18"/>
              </w:rPr>
            </w:pPr>
          </w:p>
        </w:tc>
        <w:tc>
          <w:tcPr>
            <w:tcW w:w="751" w:type="pct"/>
            <w:vAlign w:val="center"/>
          </w:tcPr>
          <w:p w14:paraId="01195463" w14:textId="77777777" w:rsidR="001316ED" w:rsidRPr="008C5A0F" w:rsidRDefault="001316ED" w:rsidP="001316ED">
            <w:pPr>
              <w:spacing w:after="0"/>
              <w:jc w:val="center"/>
              <w:rPr>
                <w:b/>
                <w:sz w:val="18"/>
                <w:szCs w:val="18"/>
              </w:rPr>
            </w:pPr>
          </w:p>
        </w:tc>
      </w:tr>
      <w:tr w:rsidR="001316ED" w:rsidRPr="008C5A0F" w14:paraId="5D9E4A3E" w14:textId="77777777" w:rsidTr="000612D8">
        <w:tc>
          <w:tcPr>
            <w:tcW w:w="294" w:type="pct"/>
            <w:vAlign w:val="center"/>
          </w:tcPr>
          <w:p w14:paraId="4666F935" w14:textId="206B01FD" w:rsidR="001316ED" w:rsidRPr="008C5A0F" w:rsidRDefault="00FD3D4E" w:rsidP="001316ED">
            <w:pPr>
              <w:spacing w:after="0"/>
              <w:jc w:val="center"/>
              <w:rPr>
                <w:sz w:val="18"/>
                <w:szCs w:val="18"/>
              </w:rPr>
            </w:pPr>
            <w:r>
              <w:rPr>
                <w:sz w:val="18"/>
                <w:szCs w:val="18"/>
              </w:rPr>
              <w:t>4</w:t>
            </w:r>
          </w:p>
        </w:tc>
        <w:tc>
          <w:tcPr>
            <w:tcW w:w="2452" w:type="pct"/>
            <w:vAlign w:val="center"/>
          </w:tcPr>
          <w:p w14:paraId="77733A9F" w14:textId="0F620876" w:rsidR="001316ED" w:rsidRPr="001316ED" w:rsidRDefault="001316ED" w:rsidP="001316ED">
            <w:pPr>
              <w:spacing w:after="0"/>
              <w:rPr>
                <w:sz w:val="20"/>
                <w:szCs w:val="20"/>
              </w:rPr>
            </w:pPr>
            <w:r w:rsidRPr="001316ED">
              <w:rPr>
                <w:rFonts w:eastAsia="SimSun;宋体"/>
                <w:sz w:val="20"/>
                <w:szCs w:val="20"/>
              </w:rPr>
              <w:t>Οι προσφερόμενος εξοπλισμός είναι πιστοποιημένος κατά CE και φέρει τη σχετική σήμανση.</w:t>
            </w:r>
          </w:p>
        </w:tc>
        <w:tc>
          <w:tcPr>
            <w:tcW w:w="751" w:type="pct"/>
            <w:vAlign w:val="center"/>
          </w:tcPr>
          <w:p w14:paraId="1A9CD3D6" w14:textId="66C5FEA7" w:rsidR="001316ED" w:rsidRPr="001316ED" w:rsidRDefault="001316ED" w:rsidP="001316ED">
            <w:pPr>
              <w:spacing w:after="0"/>
              <w:jc w:val="center"/>
              <w:rPr>
                <w:b/>
                <w:sz w:val="20"/>
                <w:szCs w:val="20"/>
              </w:rPr>
            </w:pPr>
            <w:r w:rsidRPr="001316ED">
              <w:rPr>
                <w:rFonts w:eastAsia="SimSun;宋体"/>
                <w:b/>
                <w:sz w:val="20"/>
                <w:szCs w:val="20"/>
              </w:rPr>
              <w:t>ΝΑΙ</w:t>
            </w:r>
          </w:p>
        </w:tc>
        <w:tc>
          <w:tcPr>
            <w:tcW w:w="751" w:type="pct"/>
            <w:vAlign w:val="center"/>
          </w:tcPr>
          <w:p w14:paraId="0D7765C7" w14:textId="77777777" w:rsidR="001316ED" w:rsidRPr="008C5A0F" w:rsidRDefault="001316ED" w:rsidP="001316ED">
            <w:pPr>
              <w:spacing w:after="0"/>
              <w:jc w:val="center"/>
              <w:rPr>
                <w:b/>
                <w:sz w:val="18"/>
                <w:szCs w:val="18"/>
              </w:rPr>
            </w:pPr>
          </w:p>
        </w:tc>
        <w:tc>
          <w:tcPr>
            <w:tcW w:w="751" w:type="pct"/>
            <w:vAlign w:val="center"/>
          </w:tcPr>
          <w:p w14:paraId="38883D23" w14:textId="77777777" w:rsidR="001316ED" w:rsidRPr="008C5A0F" w:rsidRDefault="001316ED" w:rsidP="001316ED">
            <w:pPr>
              <w:spacing w:after="0"/>
              <w:jc w:val="center"/>
              <w:rPr>
                <w:b/>
                <w:sz w:val="18"/>
                <w:szCs w:val="18"/>
              </w:rPr>
            </w:pPr>
          </w:p>
        </w:tc>
      </w:tr>
      <w:tr w:rsidR="001316ED" w:rsidRPr="008C5A0F" w14:paraId="61BAC0E6" w14:textId="77777777" w:rsidTr="000612D8">
        <w:tc>
          <w:tcPr>
            <w:tcW w:w="294" w:type="pct"/>
            <w:vAlign w:val="center"/>
          </w:tcPr>
          <w:p w14:paraId="1C932742" w14:textId="44380480" w:rsidR="001316ED" w:rsidRPr="008C5A0F" w:rsidRDefault="00FD3D4E" w:rsidP="001316ED">
            <w:pPr>
              <w:spacing w:after="0"/>
              <w:jc w:val="center"/>
              <w:rPr>
                <w:sz w:val="18"/>
                <w:szCs w:val="18"/>
              </w:rPr>
            </w:pPr>
            <w:r>
              <w:rPr>
                <w:sz w:val="18"/>
                <w:szCs w:val="18"/>
              </w:rPr>
              <w:t>5</w:t>
            </w:r>
          </w:p>
        </w:tc>
        <w:tc>
          <w:tcPr>
            <w:tcW w:w="2452" w:type="pct"/>
            <w:vAlign w:val="center"/>
          </w:tcPr>
          <w:p w14:paraId="5455D6AF" w14:textId="78A4094F" w:rsidR="001316ED" w:rsidRPr="001316ED" w:rsidRDefault="001316ED" w:rsidP="001316ED">
            <w:pPr>
              <w:spacing w:after="0"/>
              <w:rPr>
                <w:sz w:val="20"/>
                <w:szCs w:val="20"/>
              </w:rPr>
            </w:pPr>
            <w:r w:rsidRPr="001316ED">
              <w:rPr>
                <w:rFonts w:eastAsia="SimSun;宋体"/>
                <w:sz w:val="20"/>
                <w:szCs w:val="20"/>
              </w:rPr>
              <w:t>Υλικό κατασκευής σασί. Να αναφερθεί το είδος του υλικού.</w:t>
            </w:r>
          </w:p>
        </w:tc>
        <w:tc>
          <w:tcPr>
            <w:tcW w:w="751" w:type="pct"/>
            <w:vAlign w:val="center"/>
          </w:tcPr>
          <w:p w14:paraId="7C19CAE4" w14:textId="48060413" w:rsidR="001316ED" w:rsidRPr="001316ED" w:rsidRDefault="001316ED" w:rsidP="001316ED">
            <w:pPr>
              <w:spacing w:after="0"/>
              <w:jc w:val="center"/>
              <w:rPr>
                <w:b/>
                <w:sz w:val="20"/>
                <w:szCs w:val="20"/>
              </w:rPr>
            </w:pPr>
          </w:p>
        </w:tc>
        <w:tc>
          <w:tcPr>
            <w:tcW w:w="751" w:type="pct"/>
            <w:vAlign w:val="center"/>
          </w:tcPr>
          <w:p w14:paraId="04898C6F" w14:textId="77777777" w:rsidR="001316ED" w:rsidRPr="008C5A0F" w:rsidRDefault="001316ED" w:rsidP="001316ED">
            <w:pPr>
              <w:spacing w:after="0"/>
              <w:jc w:val="center"/>
              <w:rPr>
                <w:b/>
                <w:sz w:val="18"/>
                <w:szCs w:val="18"/>
              </w:rPr>
            </w:pPr>
          </w:p>
        </w:tc>
        <w:tc>
          <w:tcPr>
            <w:tcW w:w="751" w:type="pct"/>
            <w:vAlign w:val="center"/>
          </w:tcPr>
          <w:p w14:paraId="2BDD3EB0" w14:textId="77777777" w:rsidR="001316ED" w:rsidRPr="008C5A0F" w:rsidRDefault="001316ED" w:rsidP="001316ED">
            <w:pPr>
              <w:spacing w:after="0"/>
              <w:jc w:val="center"/>
              <w:rPr>
                <w:b/>
                <w:sz w:val="18"/>
                <w:szCs w:val="18"/>
              </w:rPr>
            </w:pPr>
          </w:p>
        </w:tc>
      </w:tr>
      <w:tr w:rsidR="001316ED" w:rsidRPr="008C5A0F" w14:paraId="5F7BB512" w14:textId="77777777" w:rsidTr="000612D8">
        <w:tc>
          <w:tcPr>
            <w:tcW w:w="294" w:type="pct"/>
            <w:vAlign w:val="center"/>
          </w:tcPr>
          <w:p w14:paraId="54872506" w14:textId="3411882E" w:rsidR="001316ED" w:rsidRPr="008C5A0F" w:rsidRDefault="00FD3D4E" w:rsidP="001316ED">
            <w:pPr>
              <w:spacing w:after="0"/>
              <w:jc w:val="center"/>
              <w:rPr>
                <w:sz w:val="18"/>
                <w:szCs w:val="18"/>
              </w:rPr>
            </w:pPr>
            <w:r>
              <w:rPr>
                <w:sz w:val="18"/>
                <w:szCs w:val="18"/>
              </w:rPr>
              <w:t>6</w:t>
            </w:r>
          </w:p>
        </w:tc>
        <w:tc>
          <w:tcPr>
            <w:tcW w:w="2452" w:type="pct"/>
            <w:vAlign w:val="center"/>
          </w:tcPr>
          <w:p w14:paraId="5FA43F7A" w14:textId="3E1E56E3" w:rsidR="001316ED" w:rsidRPr="001316ED" w:rsidRDefault="001316ED" w:rsidP="001316ED">
            <w:pPr>
              <w:spacing w:after="0"/>
              <w:rPr>
                <w:sz w:val="20"/>
                <w:szCs w:val="20"/>
              </w:rPr>
            </w:pPr>
            <w:r w:rsidRPr="001316ED">
              <w:rPr>
                <w:rFonts w:eastAsia="SimSun;宋体"/>
                <w:sz w:val="20"/>
                <w:szCs w:val="20"/>
              </w:rPr>
              <w:t>Τα  εξωτερικά  πλαστικά  περιβλήματα,  τα  περικαλύμματα  και  οι  στεφάνες  βάρους  άνω  των  100  γραμμαρίων  και  εμβαδού επιφανείας άνω των 50 cm2, εφόσον υπάρχουν,  φέρουν σήμανση κατά τα πρότυπα ISO 11469 και ISO 1043-1.</w:t>
            </w:r>
          </w:p>
        </w:tc>
        <w:tc>
          <w:tcPr>
            <w:tcW w:w="751" w:type="pct"/>
            <w:vAlign w:val="center"/>
          </w:tcPr>
          <w:p w14:paraId="3B242587" w14:textId="426BD026" w:rsidR="001316ED" w:rsidRPr="001316ED" w:rsidRDefault="001316ED" w:rsidP="001316ED">
            <w:pPr>
              <w:spacing w:after="0"/>
              <w:jc w:val="center"/>
              <w:rPr>
                <w:b/>
                <w:sz w:val="20"/>
                <w:szCs w:val="20"/>
              </w:rPr>
            </w:pPr>
            <w:r w:rsidRPr="001316ED">
              <w:rPr>
                <w:rFonts w:eastAsia="SimSun;宋体"/>
                <w:b/>
                <w:sz w:val="20"/>
                <w:szCs w:val="20"/>
              </w:rPr>
              <w:t>ΝΑΙ</w:t>
            </w:r>
          </w:p>
        </w:tc>
        <w:tc>
          <w:tcPr>
            <w:tcW w:w="751" w:type="pct"/>
            <w:vAlign w:val="center"/>
          </w:tcPr>
          <w:p w14:paraId="74C08FB2" w14:textId="77777777" w:rsidR="001316ED" w:rsidRPr="008C5A0F" w:rsidRDefault="001316ED" w:rsidP="001316ED">
            <w:pPr>
              <w:spacing w:after="0"/>
              <w:jc w:val="center"/>
              <w:rPr>
                <w:b/>
                <w:sz w:val="18"/>
                <w:szCs w:val="18"/>
              </w:rPr>
            </w:pPr>
          </w:p>
        </w:tc>
        <w:tc>
          <w:tcPr>
            <w:tcW w:w="751" w:type="pct"/>
            <w:vAlign w:val="center"/>
          </w:tcPr>
          <w:p w14:paraId="1A558FD6" w14:textId="77777777" w:rsidR="001316ED" w:rsidRPr="008C5A0F" w:rsidRDefault="001316ED" w:rsidP="001316ED">
            <w:pPr>
              <w:spacing w:after="0"/>
              <w:jc w:val="center"/>
              <w:rPr>
                <w:b/>
                <w:sz w:val="18"/>
                <w:szCs w:val="18"/>
              </w:rPr>
            </w:pPr>
          </w:p>
        </w:tc>
      </w:tr>
      <w:tr w:rsidR="001316ED" w:rsidRPr="008C5A0F" w14:paraId="2845FF3B" w14:textId="77777777" w:rsidTr="000612D8">
        <w:tc>
          <w:tcPr>
            <w:tcW w:w="294" w:type="pct"/>
            <w:vAlign w:val="center"/>
          </w:tcPr>
          <w:p w14:paraId="27DE5373" w14:textId="1FA212D9" w:rsidR="001316ED" w:rsidRPr="008C5A0F" w:rsidRDefault="00695598" w:rsidP="001316ED">
            <w:pPr>
              <w:spacing w:after="0"/>
              <w:jc w:val="center"/>
              <w:rPr>
                <w:sz w:val="18"/>
                <w:szCs w:val="18"/>
              </w:rPr>
            </w:pPr>
            <w:r>
              <w:rPr>
                <w:sz w:val="18"/>
                <w:szCs w:val="18"/>
              </w:rPr>
              <w:t>7</w:t>
            </w:r>
          </w:p>
        </w:tc>
        <w:tc>
          <w:tcPr>
            <w:tcW w:w="2452" w:type="pct"/>
            <w:vAlign w:val="center"/>
          </w:tcPr>
          <w:p w14:paraId="17342970" w14:textId="22BA0398" w:rsidR="001316ED" w:rsidRPr="001316ED" w:rsidRDefault="001316ED" w:rsidP="001316ED">
            <w:pPr>
              <w:spacing w:after="0"/>
              <w:rPr>
                <w:sz w:val="20"/>
                <w:szCs w:val="20"/>
              </w:rPr>
            </w:pPr>
            <w:r w:rsidRPr="001316ED">
              <w:rPr>
                <w:rFonts w:eastAsia="SimSun;宋体"/>
                <w:sz w:val="20"/>
                <w:szCs w:val="20"/>
              </w:rPr>
              <w:t>Μέγεθος</w:t>
            </w:r>
            <w:r w:rsidRPr="001316ED">
              <w:rPr>
                <w:rFonts w:eastAsia="SimSun;宋体"/>
                <w:sz w:val="20"/>
                <w:szCs w:val="20"/>
                <w:lang w:val="en-US"/>
              </w:rPr>
              <w:t>: 27.0’’</w:t>
            </w:r>
          </w:p>
        </w:tc>
        <w:tc>
          <w:tcPr>
            <w:tcW w:w="751" w:type="pct"/>
            <w:vAlign w:val="center"/>
          </w:tcPr>
          <w:p w14:paraId="47266C2D" w14:textId="156671EB" w:rsidR="001316ED" w:rsidRPr="001316ED" w:rsidRDefault="001316ED" w:rsidP="001316ED">
            <w:pPr>
              <w:spacing w:after="0"/>
              <w:jc w:val="center"/>
              <w:rPr>
                <w:b/>
                <w:sz w:val="20"/>
                <w:szCs w:val="20"/>
              </w:rPr>
            </w:pPr>
            <w:r w:rsidRPr="001316ED">
              <w:rPr>
                <w:rFonts w:eastAsia="SimSun;宋体"/>
                <w:b/>
                <w:sz w:val="20"/>
                <w:szCs w:val="20"/>
              </w:rPr>
              <w:t>ΝΑΙ</w:t>
            </w:r>
          </w:p>
        </w:tc>
        <w:tc>
          <w:tcPr>
            <w:tcW w:w="751" w:type="pct"/>
            <w:vAlign w:val="center"/>
          </w:tcPr>
          <w:p w14:paraId="2810E6EC" w14:textId="77777777" w:rsidR="001316ED" w:rsidRPr="008C5A0F" w:rsidRDefault="001316ED" w:rsidP="001316ED">
            <w:pPr>
              <w:spacing w:after="0"/>
              <w:jc w:val="center"/>
              <w:rPr>
                <w:b/>
                <w:sz w:val="18"/>
                <w:szCs w:val="18"/>
              </w:rPr>
            </w:pPr>
          </w:p>
        </w:tc>
        <w:tc>
          <w:tcPr>
            <w:tcW w:w="751" w:type="pct"/>
            <w:vAlign w:val="center"/>
          </w:tcPr>
          <w:p w14:paraId="2B77A6C8" w14:textId="77777777" w:rsidR="001316ED" w:rsidRPr="008C5A0F" w:rsidRDefault="001316ED" w:rsidP="001316ED">
            <w:pPr>
              <w:spacing w:after="0"/>
              <w:jc w:val="center"/>
              <w:rPr>
                <w:b/>
                <w:sz w:val="18"/>
                <w:szCs w:val="18"/>
              </w:rPr>
            </w:pPr>
          </w:p>
        </w:tc>
      </w:tr>
      <w:tr w:rsidR="001316ED" w:rsidRPr="008C5A0F" w14:paraId="33140004" w14:textId="77777777" w:rsidTr="000612D8">
        <w:trPr>
          <w:trHeight w:val="309"/>
        </w:trPr>
        <w:tc>
          <w:tcPr>
            <w:tcW w:w="294" w:type="pct"/>
            <w:vAlign w:val="center"/>
          </w:tcPr>
          <w:p w14:paraId="205D333B" w14:textId="27B9C2E9" w:rsidR="001316ED" w:rsidRPr="008C5A0F" w:rsidRDefault="00695598" w:rsidP="001316ED">
            <w:pPr>
              <w:spacing w:after="0"/>
              <w:jc w:val="center"/>
              <w:rPr>
                <w:sz w:val="18"/>
                <w:szCs w:val="18"/>
              </w:rPr>
            </w:pPr>
            <w:r>
              <w:rPr>
                <w:sz w:val="18"/>
                <w:szCs w:val="18"/>
              </w:rPr>
              <w:t>8</w:t>
            </w:r>
          </w:p>
        </w:tc>
        <w:tc>
          <w:tcPr>
            <w:tcW w:w="2452" w:type="pct"/>
            <w:vAlign w:val="center"/>
          </w:tcPr>
          <w:p w14:paraId="32832C23" w14:textId="57DC3E1B" w:rsidR="001316ED" w:rsidRPr="001316ED" w:rsidRDefault="001316ED" w:rsidP="001316ED">
            <w:pPr>
              <w:spacing w:after="0"/>
              <w:rPr>
                <w:sz w:val="20"/>
                <w:szCs w:val="20"/>
              </w:rPr>
            </w:pPr>
            <w:r w:rsidRPr="001316ED">
              <w:rPr>
                <w:rFonts w:eastAsia="SimSun;宋体"/>
                <w:sz w:val="20"/>
                <w:szCs w:val="20"/>
              </w:rPr>
              <w:t xml:space="preserve">Τύπος πάνελ: </w:t>
            </w:r>
            <w:r w:rsidRPr="001316ED">
              <w:rPr>
                <w:rFonts w:eastAsia="SimSun;宋体"/>
                <w:sz w:val="20"/>
                <w:szCs w:val="20"/>
                <w:lang w:val="en-US"/>
              </w:rPr>
              <w:t>IPS</w:t>
            </w:r>
            <w:r w:rsidRPr="001316ED">
              <w:rPr>
                <w:rFonts w:eastAsia="SimSun;宋体"/>
                <w:sz w:val="20"/>
                <w:szCs w:val="20"/>
              </w:rPr>
              <w:t xml:space="preserve"> – Αντιθαμβωτική ή ανώτερο</w:t>
            </w:r>
          </w:p>
        </w:tc>
        <w:tc>
          <w:tcPr>
            <w:tcW w:w="751" w:type="pct"/>
            <w:vAlign w:val="center"/>
          </w:tcPr>
          <w:p w14:paraId="6D40FC0D" w14:textId="49419941" w:rsidR="001316ED" w:rsidRPr="001316ED" w:rsidRDefault="001316ED" w:rsidP="001316ED">
            <w:pPr>
              <w:spacing w:after="0"/>
              <w:jc w:val="center"/>
              <w:rPr>
                <w:b/>
                <w:sz w:val="20"/>
                <w:szCs w:val="20"/>
              </w:rPr>
            </w:pPr>
            <w:r w:rsidRPr="001316ED">
              <w:rPr>
                <w:rFonts w:eastAsia="SimSun;宋体"/>
                <w:b/>
                <w:sz w:val="20"/>
                <w:szCs w:val="20"/>
              </w:rPr>
              <w:t>ΝΑΙ</w:t>
            </w:r>
          </w:p>
        </w:tc>
        <w:tc>
          <w:tcPr>
            <w:tcW w:w="751" w:type="pct"/>
            <w:vAlign w:val="center"/>
          </w:tcPr>
          <w:p w14:paraId="7112678B" w14:textId="77777777" w:rsidR="001316ED" w:rsidRPr="008C5A0F" w:rsidRDefault="001316ED" w:rsidP="001316ED">
            <w:pPr>
              <w:spacing w:after="0"/>
              <w:jc w:val="center"/>
              <w:rPr>
                <w:b/>
                <w:sz w:val="18"/>
                <w:szCs w:val="18"/>
              </w:rPr>
            </w:pPr>
          </w:p>
        </w:tc>
        <w:tc>
          <w:tcPr>
            <w:tcW w:w="751" w:type="pct"/>
            <w:vAlign w:val="center"/>
          </w:tcPr>
          <w:p w14:paraId="6A1B4431" w14:textId="77777777" w:rsidR="001316ED" w:rsidRPr="008C5A0F" w:rsidRDefault="001316ED" w:rsidP="001316ED">
            <w:pPr>
              <w:spacing w:after="0"/>
              <w:jc w:val="center"/>
              <w:rPr>
                <w:b/>
                <w:sz w:val="18"/>
                <w:szCs w:val="18"/>
              </w:rPr>
            </w:pPr>
          </w:p>
        </w:tc>
      </w:tr>
      <w:tr w:rsidR="001316ED" w:rsidRPr="008C5A0F" w14:paraId="5A73FD2C" w14:textId="77777777" w:rsidTr="000612D8">
        <w:tc>
          <w:tcPr>
            <w:tcW w:w="294" w:type="pct"/>
            <w:vAlign w:val="center"/>
          </w:tcPr>
          <w:p w14:paraId="215168BB" w14:textId="1C772157" w:rsidR="001316ED" w:rsidRPr="008C5A0F" w:rsidRDefault="00695598" w:rsidP="001316ED">
            <w:pPr>
              <w:spacing w:after="0"/>
              <w:jc w:val="center"/>
              <w:rPr>
                <w:sz w:val="18"/>
                <w:szCs w:val="18"/>
              </w:rPr>
            </w:pPr>
            <w:r>
              <w:rPr>
                <w:sz w:val="18"/>
                <w:szCs w:val="18"/>
              </w:rPr>
              <w:t>9</w:t>
            </w:r>
          </w:p>
        </w:tc>
        <w:tc>
          <w:tcPr>
            <w:tcW w:w="2452" w:type="pct"/>
            <w:vAlign w:val="center"/>
          </w:tcPr>
          <w:p w14:paraId="097FFCE7" w14:textId="6569F8DD" w:rsidR="001316ED" w:rsidRPr="00E81292" w:rsidRDefault="001316ED" w:rsidP="00E81292">
            <w:pPr>
              <w:spacing w:after="0"/>
              <w:rPr>
                <w:rFonts w:eastAsia="SimSun;宋体" w:cs="Calibri"/>
                <w:sz w:val="20"/>
                <w:szCs w:val="20"/>
              </w:rPr>
            </w:pPr>
            <w:r w:rsidRPr="00E81292">
              <w:rPr>
                <w:rFonts w:eastAsia="SimSun;宋体"/>
                <w:sz w:val="20"/>
                <w:szCs w:val="20"/>
              </w:rPr>
              <w:t xml:space="preserve">Ανάλυση: </w:t>
            </w:r>
            <w:r w:rsidRPr="00E81292">
              <w:rPr>
                <w:rFonts w:eastAsia="SimSun;宋体"/>
                <w:sz w:val="20"/>
                <w:szCs w:val="20"/>
                <w:lang w:val="en-US"/>
              </w:rPr>
              <w:t>Full</w:t>
            </w:r>
            <w:r w:rsidRPr="00E81292">
              <w:rPr>
                <w:rFonts w:eastAsia="SimSun;宋体"/>
                <w:sz w:val="20"/>
                <w:szCs w:val="20"/>
              </w:rPr>
              <w:t xml:space="preserve"> </w:t>
            </w:r>
            <w:r w:rsidRPr="00E81292">
              <w:rPr>
                <w:rFonts w:eastAsia="SimSun;宋体"/>
                <w:sz w:val="20"/>
                <w:szCs w:val="20"/>
                <w:lang w:val="en-US"/>
              </w:rPr>
              <w:t>HD</w:t>
            </w:r>
            <w:r w:rsidRPr="00E81292">
              <w:rPr>
                <w:rFonts w:eastAsia="SimSun;宋体"/>
                <w:sz w:val="20"/>
                <w:szCs w:val="20"/>
              </w:rPr>
              <w:t xml:space="preserve"> (1920 </w:t>
            </w:r>
            <w:r w:rsidRPr="00E81292">
              <w:rPr>
                <w:rFonts w:eastAsia="SimSun;宋体"/>
                <w:sz w:val="20"/>
                <w:szCs w:val="20"/>
                <w:lang w:val="en-US"/>
              </w:rPr>
              <w:t>x</w:t>
            </w:r>
            <w:r w:rsidRPr="00E81292">
              <w:rPr>
                <w:rFonts w:eastAsia="SimSun;宋体"/>
                <w:sz w:val="20"/>
                <w:szCs w:val="20"/>
              </w:rPr>
              <w:t xml:space="preserve"> 1080) ή ανώτερο</w:t>
            </w:r>
          </w:p>
        </w:tc>
        <w:tc>
          <w:tcPr>
            <w:tcW w:w="751" w:type="pct"/>
            <w:vAlign w:val="center"/>
          </w:tcPr>
          <w:p w14:paraId="0E15EBA2" w14:textId="34CBCBAC" w:rsidR="001316ED" w:rsidRPr="001316ED" w:rsidRDefault="001316ED" w:rsidP="001316ED">
            <w:pPr>
              <w:spacing w:after="0"/>
              <w:jc w:val="center"/>
              <w:rPr>
                <w:rFonts w:eastAsia="SimSun;宋体" w:cs="Calibri"/>
                <w:b/>
                <w:sz w:val="20"/>
                <w:szCs w:val="20"/>
              </w:rPr>
            </w:pPr>
            <w:r w:rsidRPr="001316ED">
              <w:rPr>
                <w:rFonts w:eastAsia="SimSun;宋体"/>
                <w:b/>
                <w:sz w:val="20"/>
                <w:szCs w:val="20"/>
              </w:rPr>
              <w:t>ΝΑΙ</w:t>
            </w:r>
          </w:p>
        </w:tc>
        <w:tc>
          <w:tcPr>
            <w:tcW w:w="751" w:type="pct"/>
            <w:vAlign w:val="center"/>
          </w:tcPr>
          <w:p w14:paraId="79FD64CA" w14:textId="77777777" w:rsidR="001316ED" w:rsidRPr="008C5A0F" w:rsidRDefault="001316ED" w:rsidP="001316ED">
            <w:pPr>
              <w:spacing w:after="0"/>
              <w:jc w:val="center"/>
              <w:rPr>
                <w:b/>
                <w:sz w:val="18"/>
                <w:szCs w:val="18"/>
              </w:rPr>
            </w:pPr>
          </w:p>
        </w:tc>
        <w:tc>
          <w:tcPr>
            <w:tcW w:w="751" w:type="pct"/>
            <w:vAlign w:val="center"/>
          </w:tcPr>
          <w:p w14:paraId="09108967" w14:textId="77777777" w:rsidR="001316ED" w:rsidRPr="008C5A0F" w:rsidRDefault="001316ED" w:rsidP="001316ED">
            <w:pPr>
              <w:spacing w:after="0"/>
              <w:jc w:val="center"/>
              <w:rPr>
                <w:b/>
                <w:sz w:val="18"/>
                <w:szCs w:val="18"/>
              </w:rPr>
            </w:pPr>
          </w:p>
        </w:tc>
      </w:tr>
      <w:tr w:rsidR="001316ED" w:rsidRPr="008C5A0F" w14:paraId="6EE5B45A" w14:textId="77777777" w:rsidTr="000612D8">
        <w:tc>
          <w:tcPr>
            <w:tcW w:w="294" w:type="pct"/>
            <w:vAlign w:val="center"/>
          </w:tcPr>
          <w:p w14:paraId="2EC46923" w14:textId="2146BF07" w:rsidR="001316ED" w:rsidRPr="008C5A0F" w:rsidRDefault="00695598" w:rsidP="001316ED">
            <w:pPr>
              <w:spacing w:after="0"/>
              <w:jc w:val="center"/>
              <w:rPr>
                <w:sz w:val="18"/>
                <w:szCs w:val="18"/>
              </w:rPr>
            </w:pPr>
            <w:r>
              <w:rPr>
                <w:sz w:val="18"/>
                <w:szCs w:val="18"/>
              </w:rPr>
              <w:t>10</w:t>
            </w:r>
          </w:p>
        </w:tc>
        <w:tc>
          <w:tcPr>
            <w:tcW w:w="2452" w:type="pct"/>
            <w:vAlign w:val="center"/>
          </w:tcPr>
          <w:p w14:paraId="2E03A4A9" w14:textId="121900F3" w:rsidR="001316ED" w:rsidRPr="001316ED" w:rsidRDefault="001316ED" w:rsidP="001316ED">
            <w:pPr>
              <w:spacing w:after="0"/>
              <w:rPr>
                <w:rFonts w:eastAsia="SimSun;宋体" w:cs="Calibri"/>
                <w:sz w:val="20"/>
                <w:szCs w:val="20"/>
              </w:rPr>
            </w:pPr>
            <w:r w:rsidRPr="001316ED">
              <w:rPr>
                <w:rFonts w:eastAsia="SimSun;宋体"/>
                <w:sz w:val="20"/>
                <w:szCs w:val="20"/>
              </w:rPr>
              <w:t xml:space="preserve">Συχνότητα ανανέωσης: </w:t>
            </w:r>
            <w:r w:rsidRPr="001316ED">
              <w:rPr>
                <w:rFonts w:eastAsia="SimSun;宋体"/>
                <w:sz w:val="20"/>
                <w:szCs w:val="20"/>
                <w:lang w:val="en-US"/>
              </w:rPr>
              <w:t xml:space="preserve">adaptive </w:t>
            </w:r>
          </w:p>
        </w:tc>
        <w:tc>
          <w:tcPr>
            <w:tcW w:w="751" w:type="pct"/>
            <w:vAlign w:val="center"/>
          </w:tcPr>
          <w:p w14:paraId="5CD0B073" w14:textId="6F97564D" w:rsidR="001316ED" w:rsidRPr="001316ED" w:rsidRDefault="001316ED" w:rsidP="001316ED">
            <w:pPr>
              <w:spacing w:after="0"/>
              <w:jc w:val="center"/>
              <w:rPr>
                <w:rFonts w:eastAsia="SimSun;宋体" w:cs="Calibri"/>
                <w:b/>
                <w:sz w:val="20"/>
                <w:szCs w:val="20"/>
              </w:rPr>
            </w:pPr>
            <w:r w:rsidRPr="001316ED">
              <w:rPr>
                <w:rFonts w:eastAsia="SimSun;宋体"/>
                <w:b/>
                <w:sz w:val="20"/>
                <w:szCs w:val="20"/>
              </w:rPr>
              <w:sym w:font="Symbol" w:char="F0B3"/>
            </w:r>
            <w:r w:rsidRPr="001316ED">
              <w:rPr>
                <w:rFonts w:eastAsia="SimSun;宋体"/>
                <w:b/>
                <w:sz w:val="20"/>
                <w:szCs w:val="20"/>
                <w:lang w:val="en-US"/>
              </w:rPr>
              <w:t xml:space="preserve"> 120 Hz</w:t>
            </w:r>
          </w:p>
        </w:tc>
        <w:tc>
          <w:tcPr>
            <w:tcW w:w="751" w:type="pct"/>
            <w:vAlign w:val="center"/>
          </w:tcPr>
          <w:p w14:paraId="4D0E0970" w14:textId="77777777" w:rsidR="001316ED" w:rsidRPr="008C5A0F" w:rsidRDefault="001316ED" w:rsidP="001316ED">
            <w:pPr>
              <w:spacing w:after="0"/>
              <w:jc w:val="center"/>
              <w:rPr>
                <w:b/>
                <w:sz w:val="18"/>
                <w:szCs w:val="18"/>
              </w:rPr>
            </w:pPr>
          </w:p>
        </w:tc>
        <w:tc>
          <w:tcPr>
            <w:tcW w:w="751" w:type="pct"/>
            <w:vAlign w:val="center"/>
          </w:tcPr>
          <w:p w14:paraId="2E8CE97A" w14:textId="77777777" w:rsidR="001316ED" w:rsidRPr="008C5A0F" w:rsidRDefault="001316ED" w:rsidP="001316ED">
            <w:pPr>
              <w:spacing w:after="0"/>
              <w:jc w:val="center"/>
              <w:rPr>
                <w:b/>
                <w:sz w:val="18"/>
                <w:szCs w:val="18"/>
              </w:rPr>
            </w:pPr>
          </w:p>
        </w:tc>
      </w:tr>
      <w:tr w:rsidR="001316ED" w:rsidRPr="008C5A0F" w14:paraId="32F68C0E" w14:textId="77777777" w:rsidTr="000612D8">
        <w:tc>
          <w:tcPr>
            <w:tcW w:w="294" w:type="pct"/>
            <w:vAlign w:val="center"/>
          </w:tcPr>
          <w:p w14:paraId="7D44C206" w14:textId="321B40C4" w:rsidR="001316ED" w:rsidRPr="008C5A0F" w:rsidRDefault="001316ED" w:rsidP="001316ED">
            <w:pPr>
              <w:spacing w:after="0"/>
              <w:jc w:val="center"/>
              <w:rPr>
                <w:sz w:val="18"/>
                <w:szCs w:val="18"/>
              </w:rPr>
            </w:pPr>
            <w:r>
              <w:rPr>
                <w:sz w:val="18"/>
                <w:szCs w:val="18"/>
              </w:rPr>
              <w:t>1</w:t>
            </w:r>
            <w:r w:rsidR="00695598">
              <w:rPr>
                <w:sz w:val="18"/>
                <w:szCs w:val="18"/>
              </w:rPr>
              <w:t>1</w:t>
            </w:r>
          </w:p>
        </w:tc>
        <w:tc>
          <w:tcPr>
            <w:tcW w:w="2452" w:type="pct"/>
            <w:vAlign w:val="center"/>
          </w:tcPr>
          <w:p w14:paraId="51D45E95" w14:textId="1918001E" w:rsidR="001316ED" w:rsidRPr="001316ED" w:rsidRDefault="001316ED" w:rsidP="001316ED">
            <w:pPr>
              <w:spacing w:after="0"/>
              <w:rPr>
                <w:rFonts w:eastAsia="SimSun;宋体" w:cs="Calibri"/>
                <w:sz w:val="20"/>
                <w:szCs w:val="20"/>
              </w:rPr>
            </w:pPr>
            <w:r w:rsidRPr="001316ED">
              <w:rPr>
                <w:rFonts w:eastAsia="SimSun;宋体"/>
                <w:sz w:val="20"/>
                <w:szCs w:val="20"/>
              </w:rPr>
              <w:t xml:space="preserve">Φωτεινότητα: </w:t>
            </w:r>
          </w:p>
        </w:tc>
        <w:tc>
          <w:tcPr>
            <w:tcW w:w="751" w:type="pct"/>
            <w:vAlign w:val="center"/>
          </w:tcPr>
          <w:p w14:paraId="5B3D6473" w14:textId="68A449CC" w:rsidR="001316ED" w:rsidRPr="001316ED" w:rsidRDefault="001316ED" w:rsidP="001316ED">
            <w:pPr>
              <w:spacing w:after="0"/>
              <w:jc w:val="center"/>
              <w:rPr>
                <w:rFonts w:eastAsia="SimSun;宋体" w:cs="Calibri"/>
                <w:b/>
                <w:sz w:val="20"/>
                <w:szCs w:val="20"/>
              </w:rPr>
            </w:pPr>
            <w:r w:rsidRPr="001316ED">
              <w:rPr>
                <w:rFonts w:eastAsia="SimSun;宋体"/>
                <w:b/>
                <w:sz w:val="20"/>
                <w:szCs w:val="20"/>
              </w:rPr>
              <w:sym w:font="Symbol" w:char="F0B3"/>
            </w:r>
            <w:r w:rsidRPr="001316ED">
              <w:rPr>
                <w:rFonts w:eastAsia="SimSun;宋体"/>
                <w:b/>
                <w:sz w:val="20"/>
                <w:szCs w:val="20"/>
              </w:rPr>
              <w:t xml:space="preserve"> 300 </w:t>
            </w:r>
            <w:r w:rsidRPr="001316ED">
              <w:rPr>
                <w:rFonts w:eastAsia="SimSun;宋体"/>
                <w:b/>
                <w:sz w:val="20"/>
                <w:szCs w:val="20"/>
                <w:lang w:val="en-US"/>
              </w:rPr>
              <w:t>cd/m2</w:t>
            </w:r>
          </w:p>
        </w:tc>
        <w:tc>
          <w:tcPr>
            <w:tcW w:w="751" w:type="pct"/>
            <w:vAlign w:val="center"/>
          </w:tcPr>
          <w:p w14:paraId="5D438650" w14:textId="77777777" w:rsidR="001316ED" w:rsidRPr="008C5A0F" w:rsidRDefault="001316ED" w:rsidP="001316ED">
            <w:pPr>
              <w:spacing w:after="0"/>
              <w:jc w:val="center"/>
              <w:rPr>
                <w:b/>
                <w:sz w:val="18"/>
                <w:szCs w:val="18"/>
              </w:rPr>
            </w:pPr>
          </w:p>
        </w:tc>
        <w:tc>
          <w:tcPr>
            <w:tcW w:w="751" w:type="pct"/>
            <w:vAlign w:val="center"/>
          </w:tcPr>
          <w:p w14:paraId="0284928B" w14:textId="77777777" w:rsidR="001316ED" w:rsidRPr="008C5A0F" w:rsidRDefault="001316ED" w:rsidP="001316ED">
            <w:pPr>
              <w:spacing w:after="0"/>
              <w:jc w:val="center"/>
              <w:rPr>
                <w:b/>
                <w:sz w:val="18"/>
                <w:szCs w:val="18"/>
              </w:rPr>
            </w:pPr>
          </w:p>
        </w:tc>
      </w:tr>
      <w:tr w:rsidR="00977786" w:rsidRPr="008C5A0F" w14:paraId="62D01531" w14:textId="77777777" w:rsidTr="000612D8">
        <w:tc>
          <w:tcPr>
            <w:tcW w:w="294" w:type="pct"/>
            <w:vAlign w:val="center"/>
          </w:tcPr>
          <w:p w14:paraId="67A00785" w14:textId="5A907525" w:rsidR="00977786" w:rsidRDefault="00977786" w:rsidP="00977786">
            <w:pPr>
              <w:spacing w:after="0"/>
              <w:jc w:val="center"/>
              <w:rPr>
                <w:sz w:val="18"/>
                <w:szCs w:val="18"/>
              </w:rPr>
            </w:pPr>
            <w:r>
              <w:rPr>
                <w:sz w:val="18"/>
                <w:szCs w:val="18"/>
              </w:rPr>
              <w:t>1</w:t>
            </w:r>
            <w:r w:rsidR="00695598">
              <w:rPr>
                <w:sz w:val="18"/>
                <w:szCs w:val="18"/>
              </w:rPr>
              <w:t>2</w:t>
            </w:r>
          </w:p>
        </w:tc>
        <w:tc>
          <w:tcPr>
            <w:tcW w:w="2452" w:type="pct"/>
            <w:vAlign w:val="center"/>
          </w:tcPr>
          <w:p w14:paraId="014D59FA" w14:textId="16D97D3D" w:rsidR="00977786" w:rsidRPr="00977786" w:rsidRDefault="00977786" w:rsidP="00977786">
            <w:pPr>
              <w:spacing w:after="0"/>
              <w:rPr>
                <w:rFonts w:eastAsia="SimSun;宋体"/>
                <w:sz w:val="20"/>
                <w:szCs w:val="20"/>
              </w:rPr>
            </w:pPr>
            <w:r w:rsidRPr="00977786">
              <w:rPr>
                <w:rFonts w:eastAsia="SimSun;宋体"/>
                <w:sz w:val="20"/>
                <w:szCs w:val="20"/>
              </w:rPr>
              <w:t xml:space="preserve">Γωνία θέασης </w:t>
            </w:r>
          </w:p>
        </w:tc>
        <w:tc>
          <w:tcPr>
            <w:tcW w:w="751" w:type="pct"/>
            <w:vAlign w:val="center"/>
          </w:tcPr>
          <w:p w14:paraId="0F818B70" w14:textId="30A656D1" w:rsidR="00977786" w:rsidRPr="00977786" w:rsidRDefault="00977786" w:rsidP="00977786">
            <w:pPr>
              <w:spacing w:after="0"/>
              <w:jc w:val="center"/>
              <w:rPr>
                <w:rFonts w:eastAsia="SimSun;宋体"/>
                <w:b/>
                <w:sz w:val="20"/>
                <w:szCs w:val="20"/>
              </w:rPr>
            </w:pPr>
            <w:r w:rsidRPr="00977786">
              <w:rPr>
                <w:rFonts w:eastAsia="SimSun;宋体"/>
                <w:b/>
                <w:sz w:val="20"/>
                <w:szCs w:val="20"/>
              </w:rPr>
              <w:sym w:font="Symbol" w:char="F0B3"/>
            </w:r>
            <w:r w:rsidRPr="00977786">
              <w:rPr>
                <w:rFonts w:eastAsia="SimSun;宋体"/>
                <w:b/>
                <w:sz w:val="20"/>
                <w:szCs w:val="20"/>
              </w:rPr>
              <w:t xml:space="preserve"> 175</w:t>
            </w:r>
            <w:r w:rsidRPr="00977786">
              <w:rPr>
                <w:rFonts w:eastAsia="SimSun;宋体"/>
                <w:b/>
                <w:sz w:val="20"/>
                <w:szCs w:val="20"/>
                <w:vertAlign w:val="superscript"/>
              </w:rPr>
              <w:t>Ο</w:t>
            </w:r>
            <w:r w:rsidRPr="00977786">
              <w:rPr>
                <w:rFonts w:eastAsia="SimSun;宋体"/>
                <w:b/>
                <w:sz w:val="20"/>
                <w:szCs w:val="20"/>
              </w:rPr>
              <w:t xml:space="preserve"> </w:t>
            </w:r>
          </w:p>
        </w:tc>
        <w:tc>
          <w:tcPr>
            <w:tcW w:w="751" w:type="pct"/>
            <w:vAlign w:val="center"/>
          </w:tcPr>
          <w:p w14:paraId="77CF0354" w14:textId="77777777" w:rsidR="00977786" w:rsidRPr="008C5A0F" w:rsidRDefault="00977786" w:rsidP="00977786">
            <w:pPr>
              <w:spacing w:after="0"/>
              <w:jc w:val="center"/>
              <w:rPr>
                <w:b/>
                <w:sz w:val="18"/>
                <w:szCs w:val="18"/>
              </w:rPr>
            </w:pPr>
          </w:p>
        </w:tc>
        <w:tc>
          <w:tcPr>
            <w:tcW w:w="751" w:type="pct"/>
            <w:vAlign w:val="center"/>
          </w:tcPr>
          <w:p w14:paraId="5BBFA955" w14:textId="77777777" w:rsidR="00977786" w:rsidRPr="008C5A0F" w:rsidRDefault="00977786" w:rsidP="00977786">
            <w:pPr>
              <w:spacing w:after="0"/>
              <w:jc w:val="center"/>
              <w:rPr>
                <w:b/>
                <w:sz w:val="18"/>
                <w:szCs w:val="18"/>
              </w:rPr>
            </w:pPr>
          </w:p>
        </w:tc>
      </w:tr>
      <w:tr w:rsidR="00977786" w:rsidRPr="008C5A0F" w14:paraId="74431EB4" w14:textId="77777777" w:rsidTr="000612D8">
        <w:tc>
          <w:tcPr>
            <w:tcW w:w="294" w:type="pct"/>
            <w:vAlign w:val="center"/>
          </w:tcPr>
          <w:p w14:paraId="0F48801A" w14:textId="72EAF364" w:rsidR="00977786" w:rsidRDefault="00977786" w:rsidP="00977786">
            <w:pPr>
              <w:spacing w:after="0"/>
              <w:jc w:val="center"/>
              <w:rPr>
                <w:sz w:val="18"/>
                <w:szCs w:val="18"/>
              </w:rPr>
            </w:pPr>
            <w:r>
              <w:rPr>
                <w:sz w:val="18"/>
                <w:szCs w:val="18"/>
              </w:rPr>
              <w:t>1</w:t>
            </w:r>
            <w:r w:rsidR="00695598">
              <w:rPr>
                <w:sz w:val="18"/>
                <w:szCs w:val="18"/>
              </w:rPr>
              <w:t>3</w:t>
            </w:r>
          </w:p>
        </w:tc>
        <w:tc>
          <w:tcPr>
            <w:tcW w:w="2452" w:type="pct"/>
            <w:vAlign w:val="center"/>
          </w:tcPr>
          <w:p w14:paraId="6B672608" w14:textId="785D589A" w:rsidR="00977786" w:rsidRPr="00977786" w:rsidRDefault="00977786" w:rsidP="00977786">
            <w:pPr>
              <w:spacing w:after="0"/>
              <w:rPr>
                <w:rFonts w:eastAsia="SimSun;宋体"/>
                <w:sz w:val="20"/>
                <w:szCs w:val="20"/>
              </w:rPr>
            </w:pPr>
            <w:r w:rsidRPr="00977786">
              <w:rPr>
                <w:rFonts w:eastAsia="SimSun;宋体"/>
                <w:sz w:val="20"/>
                <w:szCs w:val="20"/>
              </w:rPr>
              <w:t>Αντίθεση</w:t>
            </w:r>
          </w:p>
        </w:tc>
        <w:tc>
          <w:tcPr>
            <w:tcW w:w="751" w:type="pct"/>
            <w:vAlign w:val="center"/>
          </w:tcPr>
          <w:p w14:paraId="6F2AF0C6" w14:textId="301D137E" w:rsidR="00977786" w:rsidRPr="00977786" w:rsidRDefault="00977786" w:rsidP="00977786">
            <w:pPr>
              <w:spacing w:after="0"/>
              <w:jc w:val="center"/>
              <w:rPr>
                <w:rFonts w:eastAsia="SimSun;宋体"/>
                <w:b/>
                <w:sz w:val="20"/>
                <w:szCs w:val="20"/>
              </w:rPr>
            </w:pPr>
            <w:r w:rsidRPr="00977786">
              <w:rPr>
                <w:rFonts w:eastAsia="SimSun;宋体"/>
                <w:b/>
                <w:sz w:val="20"/>
                <w:szCs w:val="20"/>
              </w:rPr>
              <w:sym w:font="Symbol" w:char="F0B3"/>
            </w:r>
            <w:r w:rsidRPr="00977786">
              <w:rPr>
                <w:rFonts w:eastAsia="SimSun;宋体"/>
                <w:b/>
                <w:sz w:val="20"/>
                <w:szCs w:val="20"/>
              </w:rPr>
              <w:t xml:space="preserve"> 1</w:t>
            </w:r>
            <w:r w:rsidRPr="00977786">
              <w:rPr>
                <w:rFonts w:eastAsia="SimSun;宋体"/>
                <w:b/>
                <w:sz w:val="20"/>
                <w:szCs w:val="20"/>
                <w:lang w:val="en-US"/>
              </w:rPr>
              <w:t>500</w:t>
            </w:r>
            <w:r w:rsidRPr="00977786">
              <w:rPr>
                <w:rFonts w:eastAsia="SimSun;宋体"/>
                <w:b/>
                <w:sz w:val="20"/>
                <w:szCs w:val="20"/>
              </w:rPr>
              <w:t>:1</w:t>
            </w:r>
          </w:p>
        </w:tc>
        <w:tc>
          <w:tcPr>
            <w:tcW w:w="751" w:type="pct"/>
            <w:vAlign w:val="center"/>
          </w:tcPr>
          <w:p w14:paraId="5D63BD1C" w14:textId="77777777" w:rsidR="00977786" w:rsidRPr="008C5A0F" w:rsidRDefault="00977786" w:rsidP="00977786">
            <w:pPr>
              <w:spacing w:after="0"/>
              <w:jc w:val="center"/>
              <w:rPr>
                <w:b/>
                <w:sz w:val="18"/>
                <w:szCs w:val="18"/>
              </w:rPr>
            </w:pPr>
          </w:p>
        </w:tc>
        <w:tc>
          <w:tcPr>
            <w:tcW w:w="751" w:type="pct"/>
            <w:vAlign w:val="center"/>
          </w:tcPr>
          <w:p w14:paraId="565ACBA3" w14:textId="77777777" w:rsidR="00977786" w:rsidRPr="008C5A0F" w:rsidRDefault="00977786" w:rsidP="00977786">
            <w:pPr>
              <w:spacing w:after="0"/>
              <w:jc w:val="center"/>
              <w:rPr>
                <w:b/>
                <w:sz w:val="18"/>
                <w:szCs w:val="18"/>
              </w:rPr>
            </w:pPr>
          </w:p>
        </w:tc>
      </w:tr>
      <w:tr w:rsidR="00977786" w:rsidRPr="008C5A0F" w14:paraId="742218B0" w14:textId="77777777" w:rsidTr="000612D8">
        <w:tc>
          <w:tcPr>
            <w:tcW w:w="294" w:type="pct"/>
            <w:vAlign w:val="center"/>
          </w:tcPr>
          <w:p w14:paraId="5AEF0AF0" w14:textId="3A883332" w:rsidR="00977786" w:rsidRDefault="00977786" w:rsidP="00977786">
            <w:pPr>
              <w:spacing w:after="0"/>
              <w:jc w:val="center"/>
              <w:rPr>
                <w:sz w:val="18"/>
                <w:szCs w:val="18"/>
              </w:rPr>
            </w:pPr>
            <w:r>
              <w:rPr>
                <w:sz w:val="18"/>
                <w:szCs w:val="18"/>
              </w:rPr>
              <w:t>1</w:t>
            </w:r>
            <w:r w:rsidR="00695598">
              <w:rPr>
                <w:sz w:val="18"/>
                <w:szCs w:val="18"/>
              </w:rPr>
              <w:t>4</w:t>
            </w:r>
          </w:p>
        </w:tc>
        <w:tc>
          <w:tcPr>
            <w:tcW w:w="2452" w:type="pct"/>
            <w:vAlign w:val="center"/>
          </w:tcPr>
          <w:p w14:paraId="1F83720E" w14:textId="668192E0" w:rsidR="00977786" w:rsidRPr="00977786" w:rsidRDefault="00977786" w:rsidP="00977786">
            <w:pPr>
              <w:spacing w:after="0"/>
              <w:rPr>
                <w:rFonts w:eastAsia="SimSun;宋体"/>
                <w:sz w:val="20"/>
                <w:szCs w:val="20"/>
              </w:rPr>
            </w:pPr>
            <w:r w:rsidRPr="00977786">
              <w:rPr>
                <w:rFonts w:eastAsia="SimSun;宋体"/>
                <w:sz w:val="20"/>
                <w:szCs w:val="20"/>
              </w:rPr>
              <w:t xml:space="preserve">Να αναφερθούν </w:t>
            </w:r>
            <w:r w:rsidRPr="00977786">
              <w:rPr>
                <w:rFonts w:eastAsia="SimSun;宋体"/>
                <w:sz w:val="20"/>
                <w:szCs w:val="20"/>
                <w:lang w:val="en-US"/>
              </w:rPr>
              <w:t>ISO</w:t>
            </w:r>
            <w:r w:rsidRPr="00977786">
              <w:rPr>
                <w:rFonts w:eastAsia="SimSun;宋体"/>
                <w:sz w:val="20"/>
                <w:szCs w:val="20"/>
              </w:rPr>
              <w:t xml:space="preserve"> και λοιπά κατασκευαστικά </w:t>
            </w:r>
            <w:r w:rsidRPr="00977786">
              <w:rPr>
                <w:rFonts w:eastAsia="SimSun;宋体"/>
                <w:sz w:val="20"/>
                <w:szCs w:val="20"/>
                <w:lang w:val="en-US"/>
              </w:rPr>
              <w:t>standards</w:t>
            </w:r>
            <w:r w:rsidRPr="00977786">
              <w:rPr>
                <w:rFonts w:eastAsia="SimSun;宋体"/>
                <w:sz w:val="20"/>
                <w:szCs w:val="20"/>
              </w:rPr>
              <w:t xml:space="preserve"> και να προσκομιστούν τα σχετικά πιστοποιητικά</w:t>
            </w:r>
          </w:p>
        </w:tc>
        <w:tc>
          <w:tcPr>
            <w:tcW w:w="751" w:type="pct"/>
            <w:vAlign w:val="center"/>
          </w:tcPr>
          <w:p w14:paraId="10BB46E6" w14:textId="13EC8DDE" w:rsidR="00977786" w:rsidRPr="00977786" w:rsidRDefault="00977786" w:rsidP="00977786">
            <w:pPr>
              <w:spacing w:after="0"/>
              <w:jc w:val="center"/>
              <w:rPr>
                <w:rFonts w:eastAsia="SimSun;宋体"/>
                <w:b/>
                <w:sz w:val="20"/>
                <w:szCs w:val="20"/>
              </w:rPr>
            </w:pPr>
            <w:r w:rsidRPr="00977786">
              <w:rPr>
                <w:rFonts w:eastAsia="SimSun;宋体"/>
                <w:b/>
                <w:sz w:val="20"/>
                <w:szCs w:val="20"/>
                <w:lang w:val="en-US"/>
              </w:rPr>
              <w:t>NAI</w:t>
            </w:r>
          </w:p>
        </w:tc>
        <w:tc>
          <w:tcPr>
            <w:tcW w:w="751" w:type="pct"/>
            <w:vAlign w:val="center"/>
          </w:tcPr>
          <w:p w14:paraId="7B9BA7CA" w14:textId="77777777" w:rsidR="00977786" w:rsidRPr="008C5A0F" w:rsidRDefault="00977786" w:rsidP="00977786">
            <w:pPr>
              <w:spacing w:after="0"/>
              <w:jc w:val="center"/>
              <w:rPr>
                <w:b/>
                <w:sz w:val="18"/>
                <w:szCs w:val="18"/>
              </w:rPr>
            </w:pPr>
          </w:p>
        </w:tc>
        <w:tc>
          <w:tcPr>
            <w:tcW w:w="751" w:type="pct"/>
            <w:vAlign w:val="center"/>
          </w:tcPr>
          <w:p w14:paraId="1D80E01A" w14:textId="77777777" w:rsidR="00977786" w:rsidRPr="008C5A0F" w:rsidRDefault="00977786" w:rsidP="00977786">
            <w:pPr>
              <w:spacing w:after="0"/>
              <w:jc w:val="center"/>
              <w:rPr>
                <w:b/>
                <w:sz w:val="18"/>
                <w:szCs w:val="18"/>
              </w:rPr>
            </w:pPr>
          </w:p>
        </w:tc>
      </w:tr>
      <w:tr w:rsidR="00977786" w:rsidRPr="008C5A0F" w14:paraId="1F78E2F2" w14:textId="77777777" w:rsidTr="000612D8">
        <w:tc>
          <w:tcPr>
            <w:tcW w:w="294" w:type="pct"/>
            <w:vAlign w:val="center"/>
          </w:tcPr>
          <w:p w14:paraId="1B430010" w14:textId="1620E659" w:rsidR="00977786" w:rsidRDefault="00977786" w:rsidP="00977786">
            <w:pPr>
              <w:spacing w:after="0"/>
              <w:jc w:val="center"/>
              <w:rPr>
                <w:sz w:val="18"/>
                <w:szCs w:val="18"/>
              </w:rPr>
            </w:pPr>
            <w:r>
              <w:rPr>
                <w:sz w:val="18"/>
                <w:szCs w:val="18"/>
              </w:rPr>
              <w:t>1</w:t>
            </w:r>
            <w:r w:rsidR="00695598">
              <w:rPr>
                <w:sz w:val="18"/>
                <w:szCs w:val="18"/>
              </w:rPr>
              <w:t>5</w:t>
            </w:r>
          </w:p>
        </w:tc>
        <w:tc>
          <w:tcPr>
            <w:tcW w:w="2452" w:type="pct"/>
            <w:vAlign w:val="center"/>
          </w:tcPr>
          <w:p w14:paraId="74661876" w14:textId="750B461A" w:rsidR="00977786" w:rsidRPr="00977786" w:rsidRDefault="00977786" w:rsidP="00977786">
            <w:pPr>
              <w:spacing w:after="0"/>
              <w:rPr>
                <w:rFonts w:eastAsia="SimSun;宋体"/>
                <w:sz w:val="20"/>
                <w:szCs w:val="20"/>
              </w:rPr>
            </w:pPr>
            <w:r w:rsidRPr="00977786">
              <w:rPr>
                <w:rFonts w:eastAsia="SimSun;宋体"/>
                <w:sz w:val="20"/>
                <w:szCs w:val="20"/>
              </w:rPr>
              <w:t>Diagonal Size: 27''</w:t>
            </w:r>
          </w:p>
        </w:tc>
        <w:tc>
          <w:tcPr>
            <w:tcW w:w="751" w:type="pct"/>
            <w:vAlign w:val="center"/>
          </w:tcPr>
          <w:p w14:paraId="0BC55EFB" w14:textId="4C8D4616" w:rsidR="00977786" w:rsidRPr="00977786" w:rsidRDefault="00977786" w:rsidP="00977786">
            <w:pPr>
              <w:spacing w:after="0"/>
              <w:jc w:val="center"/>
              <w:rPr>
                <w:rFonts w:eastAsia="SimSun;宋体"/>
                <w:b/>
                <w:sz w:val="20"/>
                <w:szCs w:val="20"/>
              </w:rPr>
            </w:pPr>
            <w:r w:rsidRPr="00977786">
              <w:rPr>
                <w:rFonts w:eastAsia="SimSun;宋体"/>
                <w:b/>
                <w:sz w:val="20"/>
                <w:szCs w:val="20"/>
              </w:rPr>
              <w:t>ΝΑΙ</w:t>
            </w:r>
          </w:p>
        </w:tc>
        <w:tc>
          <w:tcPr>
            <w:tcW w:w="751" w:type="pct"/>
            <w:vAlign w:val="center"/>
          </w:tcPr>
          <w:p w14:paraId="2DD97D41" w14:textId="77777777" w:rsidR="00977786" w:rsidRPr="008C5A0F" w:rsidRDefault="00977786" w:rsidP="00977786">
            <w:pPr>
              <w:spacing w:after="0"/>
              <w:jc w:val="center"/>
              <w:rPr>
                <w:b/>
                <w:sz w:val="18"/>
                <w:szCs w:val="18"/>
              </w:rPr>
            </w:pPr>
          </w:p>
        </w:tc>
        <w:tc>
          <w:tcPr>
            <w:tcW w:w="751" w:type="pct"/>
            <w:vAlign w:val="center"/>
          </w:tcPr>
          <w:p w14:paraId="0BA6F7B0" w14:textId="77777777" w:rsidR="00977786" w:rsidRPr="008C5A0F" w:rsidRDefault="00977786" w:rsidP="00977786">
            <w:pPr>
              <w:spacing w:after="0"/>
              <w:jc w:val="center"/>
              <w:rPr>
                <w:b/>
                <w:sz w:val="18"/>
                <w:szCs w:val="18"/>
              </w:rPr>
            </w:pPr>
          </w:p>
        </w:tc>
      </w:tr>
      <w:tr w:rsidR="00977786" w:rsidRPr="008C5A0F" w14:paraId="0174F51D" w14:textId="77777777" w:rsidTr="000612D8">
        <w:tc>
          <w:tcPr>
            <w:tcW w:w="294" w:type="pct"/>
            <w:vAlign w:val="center"/>
          </w:tcPr>
          <w:p w14:paraId="0EF91244" w14:textId="0731AE5D" w:rsidR="00977786" w:rsidRDefault="00977786" w:rsidP="00977786">
            <w:pPr>
              <w:spacing w:after="0"/>
              <w:jc w:val="center"/>
              <w:rPr>
                <w:sz w:val="18"/>
                <w:szCs w:val="18"/>
              </w:rPr>
            </w:pPr>
            <w:r>
              <w:rPr>
                <w:sz w:val="18"/>
                <w:szCs w:val="18"/>
              </w:rPr>
              <w:t>1</w:t>
            </w:r>
            <w:r w:rsidR="00695598">
              <w:rPr>
                <w:sz w:val="18"/>
                <w:szCs w:val="18"/>
              </w:rPr>
              <w:t>6</w:t>
            </w:r>
          </w:p>
        </w:tc>
        <w:tc>
          <w:tcPr>
            <w:tcW w:w="2452" w:type="pct"/>
            <w:vAlign w:val="center"/>
          </w:tcPr>
          <w:p w14:paraId="043E6FFB" w14:textId="62C69088" w:rsidR="00977786" w:rsidRPr="00977786" w:rsidRDefault="00977786" w:rsidP="00977786">
            <w:pPr>
              <w:spacing w:after="0"/>
              <w:rPr>
                <w:rFonts w:eastAsia="SimSun;宋体"/>
                <w:sz w:val="20"/>
                <w:szCs w:val="20"/>
              </w:rPr>
            </w:pPr>
            <w:r w:rsidRPr="00977786">
              <w:rPr>
                <w:rFonts w:eastAsia="SimSun;宋体"/>
                <w:sz w:val="20"/>
                <w:szCs w:val="20"/>
              </w:rPr>
              <w:t>Aspect ratio: 16:9</w:t>
            </w:r>
          </w:p>
        </w:tc>
        <w:tc>
          <w:tcPr>
            <w:tcW w:w="751" w:type="pct"/>
            <w:vAlign w:val="center"/>
          </w:tcPr>
          <w:p w14:paraId="6A5AA947" w14:textId="76A3A9BD" w:rsidR="00977786" w:rsidRPr="00977786" w:rsidRDefault="00977786" w:rsidP="00977786">
            <w:pPr>
              <w:spacing w:after="0"/>
              <w:jc w:val="center"/>
              <w:rPr>
                <w:rFonts w:eastAsia="SimSun;宋体"/>
                <w:b/>
                <w:sz w:val="20"/>
                <w:szCs w:val="20"/>
              </w:rPr>
            </w:pPr>
            <w:r w:rsidRPr="00977786">
              <w:rPr>
                <w:rFonts w:eastAsia="SimSun;宋体"/>
                <w:b/>
                <w:sz w:val="20"/>
                <w:szCs w:val="20"/>
              </w:rPr>
              <w:t>ΝΑΙ</w:t>
            </w:r>
          </w:p>
        </w:tc>
        <w:tc>
          <w:tcPr>
            <w:tcW w:w="751" w:type="pct"/>
            <w:vAlign w:val="center"/>
          </w:tcPr>
          <w:p w14:paraId="331CF25E" w14:textId="77777777" w:rsidR="00977786" w:rsidRPr="008C5A0F" w:rsidRDefault="00977786" w:rsidP="00977786">
            <w:pPr>
              <w:spacing w:after="0"/>
              <w:jc w:val="center"/>
              <w:rPr>
                <w:b/>
                <w:sz w:val="18"/>
                <w:szCs w:val="18"/>
              </w:rPr>
            </w:pPr>
          </w:p>
        </w:tc>
        <w:tc>
          <w:tcPr>
            <w:tcW w:w="751" w:type="pct"/>
            <w:vAlign w:val="center"/>
          </w:tcPr>
          <w:p w14:paraId="788AD75D" w14:textId="77777777" w:rsidR="00977786" w:rsidRPr="008C5A0F" w:rsidRDefault="00977786" w:rsidP="00977786">
            <w:pPr>
              <w:spacing w:after="0"/>
              <w:jc w:val="center"/>
              <w:rPr>
                <w:b/>
                <w:sz w:val="18"/>
                <w:szCs w:val="18"/>
              </w:rPr>
            </w:pPr>
          </w:p>
        </w:tc>
      </w:tr>
      <w:tr w:rsidR="00977786" w:rsidRPr="008C5A0F" w14:paraId="4F9470FD" w14:textId="77777777" w:rsidTr="000612D8">
        <w:tc>
          <w:tcPr>
            <w:tcW w:w="294" w:type="pct"/>
            <w:vAlign w:val="center"/>
          </w:tcPr>
          <w:p w14:paraId="24E03394" w14:textId="17FAEAF2" w:rsidR="00977786" w:rsidRDefault="00977786" w:rsidP="00977786">
            <w:pPr>
              <w:spacing w:after="0"/>
              <w:jc w:val="center"/>
              <w:rPr>
                <w:sz w:val="18"/>
                <w:szCs w:val="18"/>
              </w:rPr>
            </w:pPr>
            <w:r>
              <w:rPr>
                <w:sz w:val="18"/>
                <w:szCs w:val="18"/>
              </w:rPr>
              <w:t>1</w:t>
            </w:r>
            <w:r w:rsidR="00695598">
              <w:rPr>
                <w:sz w:val="18"/>
                <w:szCs w:val="18"/>
              </w:rPr>
              <w:t>7</w:t>
            </w:r>
          </w:p>
        </w:tc>
        <w:tc>
          <w:tcPr>
            <w:tcW w:w="2452" w:type="pct"/>
            <w:vAlign w:val="center"/>
          </w:tcPr>
          <w:p w14:paraId="4827822B" w14:textId="7FB3ACEB" w:rsidR="00977786" w:rsidRPr="00977786" w:rsidRDefault="00977786" w:rsidP="00977786">
            <w:pPr>
              <w:spacing w:after="0"/>
              <w:rPr>
                <w:rFonts w:eastAsia="SimSun;宋体"/>
                <w:sz w:val="20"/>
                <w:szCs w:val="20"/>
              </w:rPr>
            </w:pPr>
            <w:r w:rsidRPr="00977786">
              <w:rPr>
                <w:rFonts w:eastAsia="SimSun;宋体"/>
                <w:sz w:val="20"/>
                <w:szCs w:val="20"/>
              </w:rPr>
              <w:t xml:space="preserve">Τροφοδοτικό:  </w:t>
            </w:r>
            <w:r w:rsidRPr="00977786">
              <w:rPr>
                <w:rFonts w:eastAsia="SimSun;宋体"/>
                <w:sz w:val="20"/>
                <w:szCs w:val="20"/>
                <w:lang w:val="en-US"/>
              </w:rPr>
              <w:t>(</w:t>
            </w:r>
            <w:r w:rsidRPr="00977786">
              <w:rPr>
                <w:rFonts w:eastAsia="SimSun;宋体"/>
                <w:sz w:val="20"/>
                <w:szCs w:val="20"/>
              </w:rPr>
              <w:t xml:space="preserve">Ελάχιστη / Μέγιστη) </w:t>
            </w:r>
          </w:p>
        </w:tc>
        <w:tc>
          <w:tcPr>
            <w:tcW w:w="751" w:type="pct"/>
            <w:vAlign w:val="center"/>
          </w:tcPr>
          <w:p w14:paraId="2EB97773" w14:textId="2AFDBDEA" w:rsidR="00977786" w:rsidRPr="00977786" w:rsidRDefault="00977786" w:rsidP="00977786">
            <w:pPr>
              <w:spacing w:after="0"/>
              <w:jc w:val="center"/>
              <w:rPr>
                <w:rFonts w:eastAsia="SimSun;宋体"/>
                <w:b/>
                <w:sz w:val="20"/>
                <w:szCs w:val="20"/>
              </w:rPr>
            </w:pPr>
            <w:r w:rsidRPr="00977786">
              <w:rPr>
                <w:rFonts w:eastAsia="SimSun;宋体"/>
                <w:b/>
                <w:sz w:val="20"/>
                <w:szCs w:val="20"/>
              </w:rPr>
              <w:t>&lt; (20/</w:t>
            </w:r>
            <w:r w:rsidRPr="00977786">
              <w:rPr>
                <w:rFonts w:eastAsia="SimSun;宋体"/>
                <w:b/>
                <w:sz w:val="20"/>
                <w:szCs w:val="20"/>
                <w:lang w:val="en-US"/>
              </w:rPr>
              <w:t>80</w:t>
            </w:r>
            <w:r w:rsidRPr="00977786">
              <w:rPr>
                <w:rFonts w:eastAsia="SimSun;宋体"/>
                <w:b/>
                <w:sz w:val="20"/>
                <w:szCs w:val="20"/>
              </w:rPr>
              <w:t>)</w:t>
            </w:r>
            <w:r w:rsidRPr="00977786">
              <w:rPr>
                <w:rFonts w:eastAsia="SimSun;宋体"/>
                <w:b/>
                <w:sz w:val="20"/>
                <w:szCs w:val="20"/>
                <w:lang w:val="en-US"/>
              </w:rPr>
              <w:t xml:space="preserve"> w</w:t>
            </w:r>
          </w:p>
        </w:tc>
        <w:tc>
          <w:tcPr>
            <w:tcW w:w="751" w:type="pct"/>
            <w:vAlign w:val="center"/>
          </w:tcPr>
          <w:p w14:paraId="1C2849BA" w14:textId="77777777" w:rsidR="00977786" w:rsidRPr="008C5A0F" w:rsidRDefault="00977786" w:rsidP="00977786">
            <w:pPr>
              <w:spacing w:after="0"/>
              <w:jc w:val="center"/>
              <w:rPr>
                <w:b/>
                <w:sz w:val="18"/>
                <w:szCs w:val="18"/>
              </w:rPr>
            </w:pPr>
          </w:p>
        </w:tc>
        <w:tc>
          <w:tcPr>
            <w:tcW w:w="751" w:type="pct"/>
            <w:vAlign w:val="center"/>
          </w:tcPr>
          <w:p w14:paraId="50A11AF8" w14:textId="77777777" w:rsidR="00977786" w:rsidRPr="008C5A0F" w:rsidRDefault="00977786" w:rsidP="00977786">
            <w:pPr>
              <w:spacing w:after="0"/>
              <w:jc w:val="center"/>
              <w:rPr>
                <w:b/>
                <w:sz w:val="18"/>
                <w:szCs w:val="18"/>
              </w:rPr>
            </w:pPr>
          </w:p>
        </w:tc>
      </w:tr>
      <w:tr w:rsidR="00CC5F49" w:rsidRPr="008C5A0F" w14:paraId="365C7383" w14:textId="77777777" w:rsidTr="000612D8">
        <w:tc>
          <w:tcPr>
            <w:tcW w:w="294" w:type="pct"/>
            <w:shd w:val="clear" w:color="auto" w:fill="D9D9D9" w:themeFill="background1" w:themeFillShade="D9"/>
            <w:vAlign w:val="center"/>
          </w:tcPr>
          <w:p w14:paraId="3767B959" w14:textId="77777777" w:rsidR="00CC5F49" w:rsidRPr="008C5A0F" w:rsidRDefault="00CC5F49" w:rsidP="003B4083">
            <w:pPr>
              <w:spacing w:after="0"/>
              <w:rPr>
                <w:b/>
                <w:sz w:val="18"/>
                <w:szCs w:val="18"/>
              </w:rPr>
            </w:pPr>
          </w:p>
        </w:tc>
        <w:tc>
          <w:tcPr>
            <w:tcW w:w="2452" w:type="pct"/>
            <w:shd w:val="clear" w:color="auto" w:fill="D9D9D9" w:themeFill="background1" w:themeFillShade="D9"/>
            <w:vAlign w:val="center"/>
          </w:tcPr>
          <w:p w14:paraId="213E6805" w14:textId="2256DA29" w:rsidR="00CC5F49" w:rsidRPr="008C5A0F" w:rsidRDefault="00977786" w:rsidP="003B4083">
            <w:pPr>
              <w:spacing w:after="0"/>
              <w:rPr>
                <w:b/>
                <w:sz w:val="18"/>
                <w:szCs w:val="18"/>
              </w:rPr>
            </w:pPr>
            <w:r>
              <w:rPr>
                <w:b/>
                <w:sz w:val="18"/>
                <w:szCs w:val="18"/>
              </w:rPr>
              <w:t>Συνδεσιμότητα</w:t>
            </w:r>
          </w:p>
        </w:tc>
        <w:tc>
          <w:tcPr>
            <w:tcW w:w="751" w:type="pct"/>
            <w:shd w:val="clear" w:color="auto" w:fill="D9D9D9" w:themeFill="background1" w:themeFillShade="D9"/>
            <w:vAlign w:val="center"/>
          </w:tcPr>
          <w:p w14:paraId="722955BD" w14:textId="77777777" w:rsidR="00CC5F49" w:rsidRPr="008C5A0F" w:rsidRDefault="00CC5F49" w:rsidP="003B4083">
            <w:pPr>
              <w:spacing w:after="0"/>
              <w:rPr>
                <w:b/>
                <w:sz w:val="18"/>
                <w:szCs w:val="18"/>
              </w:rPr>
            </w:pPr>
          </w:p>
        </w:tc>
        <w:tc>
          <w:tcPr>
            <w:tcW w:w="751" w:type="pct"/>
            <w:shd w:val="clear" w:color="auto" w:fill="D9D9D9" w:themeFill="background1" w:themeFillShade="D9"/>
            <w:vAlign w:val="center"/>
          </w:tcPr>
          <w:p w14:paraId="36CB3044" w14:textId="77777777" w:rsidR="00CC5F49" w:rsidRPr="008C5A0F" w:rsidRDefault="00CC5F49" w:rsidP="003B4083">
            <w:pPr>
              <w:spacing w:after="0"/>
              <w:rPr>
                <w:b/>
                <w:sz w:val="18"/>
                <w:szCs w:val="18"/>
              </w:rPr>
            </w:pPr>
          </w:p>
        </w:tc>
        <w:tc>
          <w:tcPr>
            <w:tcW w:w="751" w:type="pct"/>
            <w:shd w:val="clear" w:color="auto" w:fill="D9D9D9" w:themeFill="background1" w:themeFillShade="D9"/>
            <w:vAlign w:val="center"/>
          </w:tcPr>
          <w:p w14:paraId="2C077D3E" w14:textId="77777777" w:rsidR="00CC5F49" w:rsidRPr="008C5A0F" w:rsidRDefault="00CC5F49" w:rsidP="003B4083">
            <w:pPr>
              <w:spacing w:after="0"/>
              <w:rPr>
                <w:b/>
                <w:sz w:val="18"/>
                <w:szCs w:val="18"/>
              </w:rPr>
            </w:pPr>
          </w:p>
        </w:tc>
      </w:tr>
      <w:tr w:rsidR="00904EBC" w:rsidRPr="008C5A0F" w14:paraId="4A876E90" w14:textId="77777777" w:rsidTr="000612D8">
        <w:tc>
          <w:tcPr>
            <w:tcW w:w="294" w:type="pct"/>
            <w:vAlign w:val="center"/>
          </w:tcPr>
          <w:p w14:paraId="13C84714" w14:textId="1014127E" w:rsidR="00904EBC" w:rsidRPr="008C5A0F" w:rsidRDefault="007846F3" w:rsidP="00904EBC">
            <w:pPr>
              <w:spacing w:after="0"/>
              <w:jc w:val="center"/>
              <w:rPr>
                <w:sz w:val="18"/>
                <w:szCs w:val="18"/>
              </w:rPr>
            </w:pPr>
            <w:r>
              <w:rPr>
                <w:sz w:val="18"/>
                <w:szCs w:val="18"/>
              </w:rPr>
              <w:t>1</w:t>
            </w:r>
            <w:r w:rsidR="00695598">
              <w:rPr>
                <w:sz w:val="18"/>
                <w:szCs w:val="18"/>
              </w:rPr>
              <w:t>8</w:t>
            </w:r>
          </w:p>
        </w:tc>
        <w:tc>
          <w:tcPr>
            <w:tcW w:w="2452" w:type="pct"/>
            <w:vAlign w:val="center"/>
          </w:tcPr>
          <w:p w14:paraId="055B7F9E" w14:textId="50EFB971" w:rsidR="00904EBC" w:rsidRPr="00904EBC" w:rsidRDefault="00904EBC" w:rsidP="00904EBC">
            <w:pPr>
              <w:spacing w:after="0"/>
              <w:rPr>
                <w:sz w:val="20"/>
                <w:szCs w:val="20"/>
              </w:rPr>
            </w:pPr>
            <w:r w:rsidRPr="00904EBC">
              <w:rPr>
                <w:rFonts w:eastAsia="SimSun;宋体"/>
                <w:sz w:val="20"/>
                <w:szCs w:val="20"/>
              </w:rPr>
              <w:t xml:space="preserve">Θύρα </w:t>
            </w:r>
            <w:r w:rsidRPr="00904EBC">
              <w:rPr>
                <w:rFonts w:eastAsia="SimSun;宋体"/>
                <w:sz w:val="20"/>
                <w:szCs w:val="20"/>
                <w:lang w:val="en-US"/>
              </w:rPr>
              <w:t xml:space="preserve">HDMI </w:t>
            </w:r>
          </w:p>
        </w:tc>
        <w:tc>
          <w:tcPr>
            <w:tcW w:w="751" w:type="pct"/>
            <w:vAlign w:val="center"/>
          </w:tcPr>
          <w:p w14:paraId="6221E451" w14:textId="7288E273" w:rsidR="00904EBC" w:rsidRPr="00904EBC" w:rsidRDefault="00904EBC" w:rsidP="00904EBC">
            <w:pPr>
              <w:spacing w:after="0"/>
              <w:jc w:val="center"/>
              <w:rPr>
                <w:b/>
                <w:sz w:val="20"/>
                <w:szCs w:val="20"/>
              </w:rPr>
            </w:pPr>
            <w:r w:rsidRPr="00904EBC">
              <w:rPr>
                <w:rFonts w:eastAsia="SimSun;宋体"/>
                <w:b/>
                <w:sz w:val="20"/>
                <w:szCs w:val="20"/>
              </w:rPr>
              <w:sym w:font="Symbol" w:char="F0B3"/>
            </w:r>
            <w:r w:rsidRPr="00904EBC">
              <w:rPr>
                <w:rFonts w:eastAsia="SimSun;宋体"/>
                <w:b/>
                <w:sz w:val="20"/>
                <w:szCs w:val="20"/>
                <w:lang w:val="en-US"/>
              </w:rPr>
              <w:t xml:space="preserve"> 1</w:t>
            </w:r>
          </w:p>
        </w:tc>
        <w:tc>
          <w:tcPr>
            <w:tcW w:w="751" w:type="pct"/>
            <w:vAlign w:val="center"/>
          </w:tcPr>
          <w:p w14:paraId="4940F561" w14:textId="77777777" w:rsidR="00904EBC" w:rsidRPr="008C5A0F" w:rsidRDefault="00904EBC" w:rsidP="00904EBC">
            <w:pPr>
              <w:spacing w:after="0"/>
              <w:jc w:val="center"/>
              <w:rPr>
                <w:b/>
                <w:sz w:val="18"/>
                <w:szCs w:val="18"/>
              </w:rPr>
            </w:pPr>
          </w:p>
        </w:tc>
        <w:tc>
          <w:tcPr>
            <w:tcW w:w="751" w:type="pct"/>
            <w:vAlign w:val="center"/>
          </w:tcPr>
          <w:p w14:paraId="5C12710A" w14:textId="77777777" w:rsidR="00904EBC" w:rsidRPr="008C5A0F" w:rsidRDefault="00904EBC" w:rsidP="00904EBC">
            <w:pPr>
              <w:spacing w:after="0"/>
              <w:jc w:val="center"/>
              <w:rPr>
                <w:b/>
                <w:sz w:val="18"/>
                <w:szCs w:val="18"/>
              </w:rPr>
            </w:pPr>
          </w:p>
        </w:tc>
      </w:tr>
      <w:tr w:rsidR="00904EBC" w:rsidRPr="008C5A0F" w14:paraId="0BEC6ABF" w14:textId="77777777" w:rsidTr="000612D8">
        <w:tc>
          <w:tcPr>
            <w:tcW w:w="294" w:type="pct"/>
            <w:vAlign w:val="center"/>
          </w:tcPr>
          <w:p w14:paraId="48A973A9" w14:textId="6D1637AC" w:rsidR="00904EBC" w:rsidRPr="008C5A0F" w:rsidRDefault="00904EBC" w:rsidP="00904EBC">
            <w:pPr>
              <w:spacing w:after="0"/>
              <w:jc w:val="center"/>
              <w:rPr>
                <w:sz w:val="18"/>
                <w:szCs w:val="18"/>
              </w:rPr>
            </w:pPr>
            <w:r>
              <w:rPr>
                <w:sz w:val="18"/>
                <w:szCs w:val="18"/>
              </w:rPr>
              <w:t>1</w:t>
            </w:r>
            <w:r w:rsidR="00695598">
              <w:rPr>
                <w:sz w:val="18"/>
                <w:szCs w:val="18"/>
              </w:rPr>
              <w:t>9</w:t>
            </w:r>
          </w:p>
        </w:tc>
        <w:tc>
          <w:tcPr>
            <w:tcW w:w="2452" w:type="pct"/>
            <w:vAlign w:val="center"/>
          </w:tcPr>
          <w:p w14:paraId="27C70312" w14:textId="0B8E3802" w:rsidR="00904EBC" w:rsidRPr="00904EBC" w:rsidRDefault="00904EBC" w:rsidP="00904EBC">
            <w:pPr>
              <w:spacing w:after="0"/>
              <w:rPr>
                <w:sz w:val="20"/>
                <w:szCs w:val="20"/>
              </w:rPr>
            </w:pPr>
            <w:r w:rsidRPr="00904EBC">
              <w:rPr>
                <w:rFonts w:eastAsia="SimSun;宋体"/>
                <w:sz w:val="20"/>
                <w:szCs w:val="20"/>
              </w:rPr>
              <w:t xml:space="preserve">Θύρα </w:t>
            </w:r>
            <w:r w:rsidRPr="00904EBC">
              <w:rPr>
                <w:rFonts w:eastAsia="SimSun;宋体"/>
                <w:sz w:val="20"/>
                <w:szCs w:val="20"/>
                <w:lang w:val="en-US"/>
              </w:rPr>
              <w:t>DISPLAY PORT</w:t>
            </w:r>
          </w:p>
        </w:tc>
        <w:tc>
          <w:tcPr>
            <w:tcW w:w="751" w:type="pct"/>
            <w:vAlign w:val="center"/>
          </w:tcPr>
          <w:p w14:paraId="18CD99DD" w14:textId="356844BB" w:rsidR="00904EBC" w:rsidRPr="00904EBC" w:rsidRDefault="00904EBC" w:rsidP="00904EBC">
            <w:pPr>
              <w:spacing w:after="0"/>
              <w:jc w:val="center"/>
              <w:rPr>
                <w:b/>
                <w:sz w:val="20"/>
                <w:szCs w:val="20"/>
              </w:rPr>
            </w:pPr>
            <w:r w:rsidRPr="00904EBC">
              <w:rPr>
                <w:rFonts w:eastAsia="SimSun;宋体"/>
                <w:b/>
                <w:sz w:val="20"/>
                <w:szCs w:val="20"/>
              </w:rPr>
              <w:sym w:font="Symbol" w:char="F0B3"/>
            </w:r>
            <w:r w:rsidRPr="00904EBC">
              <w:rPr>
                <w:rFonts w:eastAsia="SimSun;宋体"/>
                <w:b/>
                <w:sz w:val="20"/>
                <w:szCs w:val="20"/>
                <w:lang w:val="en-US"/>
              </w:rPr>
              <w:t xml:space="preserve"> 1</w:t>
            </w:r>
          </w:p>
        </w:tc>
        <w:tc>
          <w:tcPr>
            <w:tcW w:w="751" w:type="pct"/>
            <w:vAlign w:val="center"/>
          </w:tcPr>
          <w:p w14:paraId="22948256" w14:textId="77777777" w:rsidR="00904EBC" w:rsidRPr="008C5A0F" w:rsidRDefault="00904EBC" w:rsidP="00904EBC">
            <w:pPr>
              <w:spacing w:after="0"/>
              <w:jc w:val="center"/>
              <w:rPr>
                <w:b/>
                <w:sz w:val="18"/>
                <w:szCs w:val="18"/>
              </w:rPr>
            </w:pPr>
          </w:p>
        </w:tc>
        <w:tc>
          <w:tcPr>
            <w:tcW w:w="751" w:type="pct"/>
            <w:vAlign w:val="center"/>
          </w:tcPr>
          <w:p w14:paraId="3658E8EC" w14:textId="77777777" w:rsidR="00904EBC" w:rsidRPr="008C5A0F" w:rsidRDefault="00904EBC" w:rsidP="00904EBC">
            <w:pPr>
              <w:spacing w:after="0"/>
              <w:jc w:val="center"/>
              <w:rPr>
                <w:b/>
                <w:sz w:val="18"/>
                <w:szCs w:val="18"/>
              </w:rPr>
            </w:pPr>
          </w:p>
        </w:tc>
      </w:tr>
      <w:tr w:rsidR="00904EBC" w:rsidRPr="008C5A0F" w14:paraId="406942AA" w14:textId="77777777" w:rsidTr="000612D8">
        <w:tc>
          <w:tcPr>
            <w:tcW w:w="294" w:type="pct"/>
            <w:vAlign w:val="center"/>
          </w:tcPr>
          <w:p w14:paraId="07C7E008" w14:textId="4FB02E7B" w:rsidR="00904EBC" w:rsidRPr="008C5A0F" w:rsidRDefault="00695598" w:rsidP="00904EBC">
            <w:pPr>
              <w:spacing w:after="0"/>
              <w:jc w:val="center"/>
              <w:rPr>
                <w:sz w:val="18"/>
                <w:szCs w:val="18"/>
              </w:rPr>
            </w:pPr>
            <w:r>
              <w:rPr>
                <w:sz w:val="18"/>
                <w:szCs w:val="18"/>
              </w:rPr>
              <w:t>20</w:t>
            </w:r>
          </w:p>
        </w:tc>
        <w:tc>
          <w:tcPr>
            <w:tcW w:w="2452" w:type="pct"/>
            <w:vAlign w:val="center"/>
          </w:tcPr>
          <w:p w14:paraId="19EA40B1" w14:textId="2BD36B46" w:rsidR="00904EBC" w:rsidRPr="00904EBC" w:rsidRDefault="00904EBC" w:rsidP="00904EBC">
            <w:pPr>
              <w:spacing w:after="0"/>
              <w:rPr>
                <w:sz w:val="20"/>
                <w:szCs w:val="20"/>
                <w:lang w:val="en-GB"/>
              </w:rPr>
            </w:pPr>
            <w:r w:rsidRPr="00904EBC">
              <w:rPr>
                <w:rFonts w:eastAsia="SimSun;宋体"/>
                <w:sz w:val="20"/>
                <w:szCs w:val="20"/>
              </w:rPr>
              <w:t xml:space="preserve">Θύρα </w:t>
            </w:r>
            <w:r w:rsidRPr="00904EBC">
              <w:rPr>
                <w:rFonts w:eastAsia="SimSun;宋体"/>
                <w:sz w:val="20"/>
                <w:szCs w:val="20"/>
                <w:lang w:val="en-US"/>
              </w:rPr>
              <w:t>USB HUB</w:t>
            </w:r>
          </w:p>
        </w:tc>
        <w:tc>
          <w:tcPr>
            <w:tcW w:w="751" w:type="pct"/>
            <w:vAlign w:val="center"/>
          </w:tcPr>
          <w:p w14:paraId="4AC0791A" w14:textId="385B01B6" w:rsidR="00904EBC" w:rsidRPr="00904EBC" w:rsidRDefault="00904EBC" w:rsidP="00904EBC">
            <w:pPr>
              <w:spacing w:after="0"/>
              <w:jc w:val="center"/>
              <w:rPr>
                <w:b/>
                <w:sz w:val="20"/>
                <w:szCs w:val="20"/>
              </w:rPr>
            </w:pPr>
            <w:r w:rsidRPr="00904EBC">
              <w:rPr>
                <w:rFonts w:eastAsia="SimSun;宋体"/>
                <w:b/>
                <w:sz w:val="20"/>
                <w:szCs w:val="20"/>
              </w:rPr>
              <w:sym w:font="Symbol" w:char="F0B3"/>
            </w:r>
            <w:r w:rsidRPr="00904EBC">
              <w:rPr>
                <w:rFonts w:eastAsia="SimSun;宋体"/>
                <w:b/>
                <w:sz w:val="20"/>
                <w:szCs w:val="20"/>
                <w:lang w:val="en-US"/>
              </w:rPr>
              <w:t xml:space="preserve"> 1</w:t>
            </w:r>
          </w:p>
        </w:tc>
        <w:tc>
          <w:tcPr>
            <w:tcW w:w="751" w:type="pct"/>
            <w:vAlign w:val="center"/>
          </w:tcPr>
          <w:p w14:paraId="54F2BA21" w14:textId="77777777" w:rsidR="00904EBC" w:rsidRPr="008C5A0F" w:rsidRDefault="00904EBC" w:rsidP="00904EBC">
            <w:pPr>
              <w:spacing w:after="0"/>
              <w:jc w:val="center"/>
              <w:rPr>
                <w:b/>
                <w:sz w:val="18"/>
                <w:szCs w:val="18"/>
              </w:rPr>
            </w:pPr>
          </w:p>
        </w:tc>
        <w:tc>
          <w:tcPr>
            <w:tcW w:w="751" w:type="pct"/>
            <w:vAlign w:val="center"/>
          </w:tcPr>
          <w:p w14:paraId="7EDB5C1A" w14:textId="77777777" w:rsidR="00904EBC" w:rsidRPr="008C5A0F" w:rsidRDefault="00904EBC" w:rsidP="00904EBC">
            <w:pPr>
              <w:spacing w:after="0"/>
              <w:jc w:val="center"/>
              <w:rPr>
                <w:b/>
                <w:sz w:val="18"/>
                <w:szCs w:val="18"/>
              </w:rPr>
            </w:pPr>
          </w:p>
        </w:tc>
      </w:tr>
      <w:tr w:rsidR="00904EBC" w:rsidRPr="008C5A0F" w14:paraId="5BE10578" w14:textId="77777777" w:rsidTr="000612D8">
        <w:tc>
          <w:tcPr>
            <w:tcW w:w="294" w:type="pct"/>
            <w:vAlign w:val="center"/>
          </w:tcPr>
          <w:p w14:paraId="212F38EB" w14:textId="34F3F9F4" w:rsidR="00904EBC" w:rsidRPr="008C5A0F" w:rsidRDefault="007846F3" w:rsidP="00904EBC">
            <w:pPr>
              <w:spacing w:after="0"/>
              <w:jc w:val="center"/>
              <w:rPr>
                <w:sz w:val="18"/>
                <w:szCs w:val="18"/>
              </w:rPr>
            </w:pPr>
            <w:r>
              <w:rPr>
                <w:sz w:val="18"/>
                <w:szCs w:val="18"/>
              </w:rPr>
              <w:t>2</w:t>
            </w:r>
            <w:r w:rsidR="00695598">
              <w:rPr>
                <w:sz w:val="18"/>
                <w:szCs w:val="18"/>
              </w:rPr>
              <w:t>1</w:t>
            </w:r>
          </w:p>
        </w:tc>
        <w:tc>
          <w:tcPr>
            <w:tcW w:w="2452" w:type="pct"/>
            <w:vAlign w:val="center"/>
          </w:tcPr>
          <w:p w14:paraId="2BA75BF3" w14:textId="1B67567D" w:rsidR="00904EBC" w:rsidRPr="00904EBC" w:rsidRDefault="00904EBC" w:rsidP="00904EBC">
            <w:pPr>
              <w:spacing w:after="0"/>
              <w:rPr>
                <w:sz w:val="20"/>
                <w:szCs w:val="20"/>
              </w:rPr>
            </w:pPr>
            <w:r w:rsidRPr="00904EBC">
              <w:rPr>
                <w:rFonts w:eastAsia="SimSun;宋体"/>
                <w:sz w:val="20"/>
                <w:szCs w:val="20"/>
              </w:rPr>
              <w:t xml:space="preserve">Θύρα </w:t>
            </w:r>
            <w:r w:rsidRPr="00904EBC">
              <w:rPr>
                <w:rFonts w:eastAsia="SimSun;宋体"/>
                <w:sz w:val="20"/>
                <w:szCs w:val="20"/>
                <w:lang w:val="en-US"/>
              </w:rPr>
              <w:t>USB 3.2 Gen Upstream</w:t>
            </w:r>
          </w:p>
        </w:tc>
        <w:tc>
          <w:tcPr>
            <w:tcW w:w="751" w:type="pct"/>
            <w:vAlign w:val="center"/>
          </w:tcPr>
          <w:p w14:paraId="4E7F452E" w14:textId="1B62B18D" w:rsidR="00904EBC" w:rsidRPr="00904EBC" w:rsidRDefault="00904EBC" w:rsidP="00904EBC">
            <w:pPr>
              <w:spacing w:after="0"/>
              <w:jc w:val="center"/>
              <w:rPr>
                <w:b/>
                <w:sz w:val="20"/>
                <w:szCs w:val="20"/>
              </w:rPr>
            </w:pPr>
            <w:r w:rsidRPr="00904EBC">
              <w:rPr>
                <w:rFonts w:eastAsia="SimSun;宋体"/>
                <w:b/>
                <w:sz w:val="20"/>
                <w:szCs w:val="20"/>
              </w:rPr>
              <w:sym w:font="Symbol" w:char="F0B3"/>
            </w:r>
            <w:r w:rsidRPr="00904EBC">
              <w:rPr>
                <w:rFonts w:eastAsia="SimSun;宋体"/>
                <w:b/>
                <w:sz w:val="20"/>
                <w:szCs w:val="20"/>
                <w:lang w:val="en-US"/>
              </w:rPr>
              <w:t xml:space="preserve"> 1</w:t>
            </w:r>
          </w:p>
        </w:tc>
        <w:tc>
          <w:tcPr>
            <w:tcW w:w="751" w:type="pct"/>
            <w:vAlign w:val="center"/>
          </w:tcPr>
          <w:p w14:paraId="038DCFA1" w14:textId="77777777" w:rsidR="00904EBC" w:rsidRPr="008C5A0F" w:rsidRDefault="00904EBC" w:rsidP="00904EBC">
            <w:pPr>
              <w:spacing w:after="0"/>
              <w:jc w:val="center"/>
              <w:rPr>
                <w:b/>
                <w:sz w:val="18"/>
                <w:szCs w:val="18"/>
              </w:rPr>
            </w:pPr>
          </w:p>
        </w:tc>
        <w:tc>
          <w:tcPr>
            <w:tcW w:w="751" w:type="pct"/>
            <w:vAlign w:val="center"/>
          </w:tcPr>
          <w:p w14:paraId="726305C3" w14:textId="77777777" w:rsidR="00904EBC" w:rsidRPr="008C5A0F" w:rsidRDefault="00904EBC" w:rsidP="00904EBC">
            <w:pPr>
              <w:spacing w:after="0"/>
              <w:jc w:val="center"/>
              <w:rPr>
                <w:b/>
                <w:sz w:val="18"/>
                <w:szCs w:val="18"/>
              </w:rPr>
            </w:pPr>
          </w:p>
        </w:tc>
      </w:tr>
      <w:tr w:rsidR="00904EBC" w:rsidRPr="008C5A0F" w14:paraId="3587AFC9" w14:textId="77777777" w:rsidTr="000612D8">
        <w:tc>
          <w:tcPr>
            <w:tcW w:w="294" w:type="pct"/>
            <w:vAlign w:val="center"/>
          </w:tcPr>
          <w:p w14:paraId="629BC1B4" w14:textId="0EC8D43E" w:rsidR="00904EBC" w:rsidRPr="008C5A0F" w:rsidRDefault="007846F3" w:rsidP="00904EBC">
            <w:pPr>
              <w:spacing w:after="0"/>
              <w:jc w:val="center"/>
              <w:rPr>
                <w:sz w:val="18"/>
                <w:szCs w:val="18"/>
              </w:rPr>
            </w:pPr>
            <w:r>
              <w:rPr>
                <w:sz w:val="18"/>
                <w:szCs w:val="18"/>
              </w:rPr>
              <w:t>2</w:t>
            </w:r>
            <w:r w:rsidR="00695598">
              <w:rPr>
                <w:sz w:val="18"/>
                <w:szCs w:val="18"/>
              </w:rPr>
              <w:t>2</w:t>
            </w:r>
          </w:p>
        </w:tc>
        <w:tc>
          <w:tcPr>
            <w:tcW w:w="2452" w:type="pct"/>
            <w:vAlign w:val="center"/>
          </w:tcPr>
          <w:p w14:paraId="0C6312ED" w14:textId="679AE721" w:rsidR="00904EBC" w:rsidRPr="00904EBC" w:rsidRDefault="00904EBC" w:rsidP="00904EBC">
            <w:pPr>
              <w:spacing w:after="0"/>
              <w:rPr>
                <w:sz w:val="20"/>
                <w:szCs w:val="20"/>
              </w:rPr>
            </w:pPr>
            <w:r w:rsidRPr="00904EBC">
              <w:rPr>
                <w:rFonts w:eastAsia="SimSun;宋体"/>
                <w:sz w:val="20"/>
                <w:szCs w:val="20"/>
              </w:rPr>
              <w:t xml:space="preserve">Θύρα </w:t>
            </w:r>
            <w:r w:rsidRPr="00904EBC">
              <w:rPr>
                <w:rFonts w:eastAsia="SimSun;宋体"/>
                <w:sz w:val="20"/>
                <w:szCs w:val="20"/>
                <w:lang w:val="en-US"/>
              </w:rPr>
              <w:t xml:space="preserve">USB 3.2 Gen Downstream </w:t>
            </w:r>
          </w:p>
        </w:tc>
        <w:tc>
          <w:tcPr>
            <w:tcW w:w="751" w:type="pct"/>
            <w:vAlign w:val="center"/>
          </w:tcPr>
          <w:p w14:paraId="4FD9BD3A" w14:textId="25CF9395" w:rsidR="00904EBC" w:rsidRPr="00904EBC" w:rsidRDefault="00904EBC" w:rsidP="00904EBC">
            <w:pPr>
              <w:spacing w:after="0"/>
              <w:jc w:val="center"/>
              <w:rPr>
                <w:b/>
                <w:sz w:val="20"/>
                <w:szCs w:val="20"/>
              </w:rPr>
            </w:pPr>
            <w:r w:rsidRPr="00904EBC">
              <w:rPr>
                <w:rFonts w:eastAsia="SimSun;宋体"/>
                <w:b/>
                <w:sz w:val="20"/>
                <w:szCs w:val="20"/>
              </w:rPr>
              <w:sym w:font="Symbol" w:char="F0B3"/>
            </w:r>
            <w:r w:rsidRPr="00904EBC">
              <w:rPr>
                <w:rFonts w:eastAsia="SimSun;宋体"/>
                <w:b/>
                <w:sz w:val="20"/>
                <w:szCs w:val="20"/>
                <w:lang w:val="en-US"/>
              </w:rPr>
              <w:t xml:space="preserve"> 4</w:t>
            </w:r>
          </w:p>
        </w:tc>
        <w:tc>
          <w:tcPr>
            <w:tcW w:w="751" w:type="pct"/>
            <w:vAlign w:val="center"/>
          </w:tcPr>
          <w:p w14:paraId="6F3D3D93" w14:textId="77777777" w:rsidR="00904EBC" w:rsidRPr="008C5A0F" w:rsidRDefault="00904EBC" w:rsidP="00904EBC">
            <w:pPr>
              <w:spacing w:after="0"/>
              <w:jc w:val="center"/>
              <w:rPr>
                <w:b/>
                <w:sz w:val="18"/>
                <w:szCs w:val="18"/>
              </w:rPr>
            </w:pPr>
          </w:p>
        </w:tc>
        <w:tc>
          <w:tcPr>
            <w:tcW w:w="751" w:type="pct"/>
            <w:vAlign w:val="center"/>
          </w:tcPr>
          <w:p w14:paraId="1B7012A3" w14:textId="77777777" w:rsidR="00904EBC" w:rsidRPr="008C5A0F" w:rsidRDefault="00904EBC" w:rsidP="00904EBC">
            <w:pPr>
              <w:spacing w:after="0"/>
              <w:jc w:val="center"/>
              <w:rPr>
                <w:b/>
                <w:sz w:val="18"/>
                <w:szCs w:val="18"/>
              </w:rPr>
            </w:pPr>
          </w:p>
        </w:tc>
      </w:tr>
      <w:tr w:rsidR="00904EBC" w:rsidRPr="008C5A0F" w14:paraId="3F5C84F9" w14:textId="77777777" w:rsidTr="000612D8">
        <w:tc>
          <w:tcPr>
            <w:tcW w:w="294" w:type="pct"/>
            <w:vAlign w:val="center"/>
          </w:tcPr>
          <w:p w14:paraId="7D064C31" w14:textId="498316C1" w:rsidR="00904EBC" w:rsidRDefault="007846F3" w:rsidP="00904EBC">
            <w:pPr>
              <w:spacing w:after="0"/>
              <w:jc w:val="center"/>
              <w:rPr>
                <w:sz w:val="18"/>
                <w:szCs w:val="18"/>
              </w:rPr>
            </w:pPr>
            <w:r>
              <w:rPr>
                <w:sz w:val="18"/>
                <w:szCs w:val="18"/>
              </w:rPr>
              <w:t>2</w:t>
            </w:r>
            <w:r w:rsidR="00695598">
              <w:rPr>
                <w:sz w:val="18"/>
                <w:szCs w:val="18"/>
              </w:rPr>
              <w:t>3</w:t>
            </w:r>
          </w:p>
        </w:tc>
        <w:tc>
          <w:tcPr>
            <w:tcW w:w="2452" w:type="pct"/>
            <w:vAlign w:val="center"/>
          </w:tcPr>
          <w:p w14:paraId="75A5FD71" w14:textId="275D8157" w:rsidR="00904EBC" w:rsidRPr="00904EBC" w:rsidRDefault="00904EBC" w:rsidP="00904EBC">
            <w:pPr>
              <w:spacing w:after="0"/>
              <w:rPr>
                <w:rFonts w:eastAsia="SimSun;宋体"/>
                <w:sz w:val="20"/>
                <w:szCs w:val="20"/>
              </w:rPr>
            </w:pPr>
            <w:r w:rsidRPr="00904EBC">
              <w:rPr>
                <w:rFonts w:eastAsia="SimSun;宋体"/>
                <w:sz w:val="20"/>
                <w:szCs w:val="20"/>
              </w:rPr>
              <w:t xml:space="preserve">Εργονομία: Δυνατότητα ρύθμισης καθ’ ύψος, Ρύθμισης ανάκλησης, Οριζόντια περιστροφή </w:t>
            </w:r>
          </w:p>
        </w:tc>
        <w:tc>
          <w:tcPr>
            <w:tcW w:w="751" w:type="pct"/>
            <w:vAlign w:val="center"/>
          </w:tcPr>
          <w:p w14:paraId="7BF8CBD0" w14:textId="4937A1A6" w:rsidR="00904EBC" w:rsidRPr="00904EBC" w:rsidRDefault="00904EBC" w:rsidP="00904EBC">
            <w:pPr>
              <w:spacing w:after="0"/>
              <w:jc w:val="center"/>
              <w:rPr>
                <w:rFonts w:eastAsia="SimSun;宋体"/>
                <w:b/>
                <w:sz w:val="20"/>
                <w:szCs w:val="20"/>
              </w:rPr>
            </w:pPr>
            <w:r w:rsidRPr="00904EBC">
              <w:rPr>
                <w:rFonts w:eastAsia="SimSun;宋体"/>
                <w:b/>
                <w:sz w:val="20"/>
                <w:szCs w:val="20"/>
                <w:lang w:val="en-US"/>
              </w:rPr>
              <w:t>NAI</w:t>
            </w:r>
          </w:p>
        </w:tc>
        <w:tc>
          <w:tcPr>
            <w:tcW w:w="751" w:type="pct"/>
            <w:vAlign w:val="center"/>
          </w:tcPr>
          <w:p w14:paraId="12AFDCD5" w14:textId="77777777" w:rsidR="00904EBC" w:rsidRPr="008C5A0F" w:rsidRDefault="00904EBC" w:rsidP="00904EBC">
            <w:pPr>
              <w:spacing w:after="0"/>
              <w:jc w:val="center"/>
              <w:rPr>
                <w:b/>
                <w:sz w:val="18"/>
                <w:szCs w:val="18"/>
              </w:rPr>
            </w:pPr>
          </w:p>
        </w:tc>
        <w:tc>
          <w:tcPr>
            <w:tcW w:w="751" w:type="pct"/>
            <w:vAlign w:val="center"/>
          </w:tcPr>
          <w:p w14:paraId="7FB78B00" w14:textId="77777777" w:rsidR="00904EBC" w:rsidRPr="008C5A0F" w:rsidRDefault="00904EBC" w:rsidP="00904EBC">
            <w:pPr>
              <w:spacing w:after="0"/>
              <w:jc w:val="center"/>
              <w:rPr>
                <w:b/>
                <w:sz w:val="18"/>
                <w:szCs w:val="18"/>
              </w:rPr>
            </w:pPr>
          </w:p>
        </w:tc>
      </w:tr>
      <w:tr w:rsidR="00904EBC" w:rsidRPr="008C5A0F" w14:paraId="233E7431" w14:textId="77777777" w:rsidTr="000612D8">
        <w:tc>
          <w:tcPr>
            <w:tcW w:w="294" w:type="pct"/>
            <w:vAlign w:val="center"/>
          </w:tcPr>
          <w:p w14:paraId="464E5759" w14:textId="450CC7D9" w:rsidR="00904EBC" w:rsidRDefault="007846F3" w:rsidP="00904EBC">
            <w:pPr>
              <w:spacing w:after="0"/>
              <w:jc w:val="center"/>
              <w:rPr>
                <w:sz w:val="18"/>
                <w:szCs w:val="18"/>
              </w:rPr>
            </w:pPr>
            <w:r>
              <w:rPr>
                <w:sz w:val="18"/>
                <w:szCs w:val="18"/>
              </w:rPr>
              <w:lastRenderedPageBreak/>
              <w:t>2</w:t>
            </w:r>
            <w:r w:rsidR="00695598">
              <w:rPr>
                <w:sz w:val="18"/>
                <w:szCs w:val="18"/>
              </w:rPr>
              <w:t>4</w:t>
            </w:r>
          </w:p>
        </w:tc>
        <w:tc>
          <w:tcPr>
            <w:tcW w:w="2452" w:type="pct"/>
            <w:vAlign w:val="center"/>
          </w:tcPr>
          <w:p w14:paraId="4679D091" w14:textId="76413C3C" w:rsidR="00904EBC" w:rsidRPr="00904EBC" w:rsidRDefault="00904EBC" w:rsidP="00904EBC">
            <w:pPr>
              <w:spacing w:after="0"/>
              <w:rPr>
                <w:rFonts w:eastAsia="SimSun;宋体"/>
                <w:sz w:val="20"/>
                <w:szCs w:val="20"/>
              </w:rPr>
            </w:pPr>
            <w:r w:rsidRPr="00904EBC">
              <w:rPr>
                <w:rFonts w:eastAsia="SimSun;宋体"/>
                <w:sz w:val="20"/>
                <w:szCs w:val="20"/>
              </w:rPr>
              <w:t>Ημερομηνία διάθεσης μοντέλου στην αγορά: Τους τελευταίους 12 μήνες</w:t>
            </w:r>
          </w:p>
        </w:tc>
        <w:tc>
          <w:tcPr>
            <w:tcW w:w="751" w:type="pct"/>
            <w:vAlign w:val="center"/>
          </w:tcPr>
          <w:p w14:paraId="4A431F58" w14:textId="3FB0CF52" w:rsidR="00904EBC" w:rsidRPr="00904EBC" w:rsidRDefault="00904EBC" w:rsidP="00904EBC">
            <w:pPr>
              <w:spacing w:after="0"/>
              <w:jc w:val="center"/>
              <w:rPr>
                <w:rFonts w:eastAsia="SimSun;宋体"/>
                <w:b/>
                <w:sz w:val="20"/>
                <w:szCs w:val="20"/>
              </w:rPr>
            </w:pPr>
            <w:r w:rsidRPr="00904EBC">
              <w:rPr>
                <w:rFonts w:eastAsia="SimSun;宋体"/>
                <w:b/>
                <w:sz w:val="20"/>
                <w:szCs w:val="20"/>
              </w:rPr>
              <w:t>ΝΑΙ</w:t>
            </w:r>
          </w:p>
        </w:tc>
        <w:tc>
          <w:tcPr>
            <w:tcW w:w="751" w:type="pct"/>
            <w:vAlign w:val="center"/>
          </w:tcPr>
          <w:p w14:paraId="0C16568D" w14:textId="77777777" w:rsidR="00904EBC" w:rsidRPr="008C5A0F" w:rsidRDefault="00904EBC" w:rsidP="00904EBC">
            <w:pPr>
              <w:spacing w:after="0"/>
              <w:jc w:val="center"/>
              <w:rPr>
                <w:b/>
                <w:sz w:val="18"/>
                <w:szCs w:val="18"/>
              </w:rPr>
            </w:pPr>
          </w:p>
        </w:tc>
        <w:tc>
          <w:tcPr>
            <w:tcW w:w="751" w:type="pct"/>
            <w:vAlign w:val="center"/>
          </w:tcPr>
          <w:p w14:paraId="5003220F" w14:textId="77777777" w:rsidR="00904EBC" w:rsidRPr="008C5A0F" w:rsidRDefault="00904EBC" w:rsidP="00904EBC">
            <w:pPr>
              <w:spacing w:after="0"/>
              <w:jc w:val="center"/>
              <w:rPr>
                <w:b/>
                <w:sz w:val="18"/>
                <w:szCs w:val="18"/>
              </w:rPr>
            </w:pPr>
          </w:p>
        </w:tc>
      </w:tr>
      <w:tr w:rsidR="00904EBC" w:rsidRPr="008C5A0F" w14:paraId="3E0E784F" w14:textId="77777777" w:rsidTr="000612D8">
        <w:tc>
          <w:tcPr>
            <w:tcW w:w="294" w:type="pct"/>
            <w:vAlign w:val="center"/>
          </w:tcPr>
          <w:p w14:paraId="5FB21AD2" w14:textId="165BB297" w:rsidR="00904EBC" w:rsidRDefault="007846F3" w:rsidP="00904EBC">
            <w:pPr>
              <w:spacing w:after="0"/>
              <w:jc w:val="center"/>
              <w:rPr>
                <w:sz w:val="18"/>
                <w:szCs w:val="18"/>
              </w:rPr>
            </w:pPr>
            <w:r>
              <w:rPr>
                <w:sz w:val="18"/>
                <w:szCs w:val="18"/>
              </w:rPr>
              <w:t>2</w:t>
            </w:r>
            <w:r w:rsidR="00695598">
              <w:rPr>
                <w:sz w:val="18"/>
                <w:szCs w:val="18"/>
              </w:rPr>
              <w:t>5</w:t>
            </w:r>
          </w:p>
        </w:tc>
        <w:tc>
          <w:tcPr>
            <w:tcW w:w="2452" w:type="pct"/>
            <w:vAlign w:val="center"/>
          </w:tcPr>
          <w:p w14:paraId="4EBBD00B" w14:textId="7D0E4AA3" w:rsidR="00904EBC" w:rsidRPr="00904EBC" w:rsidRDefault="00904EBC" w:rsidP="00904EBC">
            <w:pPr>
              <w:spacing w:after="0"/>
              <w:rPr>
                <w:rFonts w:eastAsia="SimSun;宋体"/>
                <w:sz w:val="20"/>
                <w:szCs w:val="20"/>
              </w:rPr>
            </w:pPr>
            <w:r w:rsidRPr="00904EBC">
              <w:rPr>
                <w:rFonts w:eastAsia="SimSun;宋体"/>
                <w:sz w:val="20"/>
                <w:szCs w:val="20"/>
              </w:rPr>
              <w:t xml:space="preserve">Η συσκευασία θα περιλαμβάνει Καλώδιο τροφοδοσίας, καλώδιο </w:t>
            </w:r>
            <w:r w:rsidRPr="00904EBC">
              <w:rPr>
                <w:rFonts w:eastAsia="SimSun;宋体"/>
                <w:sz w:val="20"/>
                <w:szCs w:val="20"/>
                <w:lang w:val="en-US"/>
              </w:rPr>
              <w:t>DP</w:t>
            </w:r>
            <w:r w:rsidRPr="00904EBC">
              <w:rPr>
                <w:rFonts w:eastAsia="SimSun;宋体"/>
                <w:sz w:val="20"/>
                <w:szCs w:val="20"/>
              </w:rPr>
              <w:t xml:space="preserve">, καλώδιο </w:t>
            </w:r>
            <w:r w:rsidRPr="00904EBC">
              <w:rPr>
                <w:rFonts w:eastAsia="SimSun;宋体"/>
                <w:sz w:val="20"/>
                <w:szCs w:val="20"/>
                <w:lang w:val="en-US"/>
              </w:rPr>
              <w:t>HDMI</w:t>
            </w:r>
            <w:r w:rsidRPr="00904EBC">
              <w:rPr>
                <w:rFonts w:eastAsia="SimSun;宋体"/>
                <w:sz w:val="20"/>
                <w:szCs w:val="20"/>
              </w:rPr>
              <w:t xml:space="preserve">, καλώδιο </w:t>
            </w:r>
            <w:r w:rsidRPr="00904EBC">
              <w:rPr>
                <w:rFonts w:eastAsia="SimSun;宋体"/>
                <w:sz w:val="20"/>
                <w:szCs w:val="20"/>
                <w:lang w:val="en-US"/>
              </w:rPr>
              <w:t>USB</w:t>
            </w:r>
            <w:r w:rsidRPr="00904EBC">
              <w:rPr>
                <w:rFonts w:eastAsia="SimSun;宋体"/>
                <w:sz w:val="20"/>
                <w:szCs w:val="20"/>
              </w:rPr>
              <w:t xml:space="preserve"> </w:t>
            </w:r>
            <w:r w:rsidRPr="00904EBC">
              <w:rPr>
                <w:rFonts w:eastAsia="SimSun;宋体"/>
                <w:sz w:val="20"/>
                <w:szCs w:val="20"/>
                <w:lang w:val="en-US"/>
              </w:rPr>
              <w:t>type</w:t>
            </w:r>
            <w:r w:rsidRPr="00904EBC">
              <w:rPr>
                <w:rFonts w:eastAsia="SimSun;宋体"/>
                <w:sz w:val="20"/>
                <w:szCs w:val="20"/>
              </w:rPr>
              <w:t xml:space="preserve"> </w:t>
            </w:r>
            <w:r w:rsidRPr="00904EBC">
              <w:rPr>
                <w:rFonts w:eastAsia="SimSun;宋体"/>
                <w:sz w:val="20"/>
                <w:szCs w:val="20"/>
                <w:lang w:val="en-US"/>
              </w:rPr>
              <w:t>A</w:t>
            </w:r>
            <w:r w:rsidRPr="00904EBC">
              <w:rPr>
                <w:rFonts w:eastAsia="SimSun;宋体"/>
                <w:sz w:val="20"/>
                <w:szCs w:val="20"/>
              </w:rPr>
              <w:t xml:space="preserve"> </w:t>
            </w:r>
            <w:r w:rsidRPr="00904EBC">
              <w:rPr>
                <w:rFonts w:eastAsia="SimSun;宋体"/>
                <w:sz w:val="20"/>
                <w:szCs w:val="20"/>
                <w:lang w:val="en-US"/>
              </w:rPr>
              <w:t>to</w:t>
            </w:r>
            <w:r w:rsidRPr="00904EBC">
              <w:rPr>
                <w:rFonts w:eastAsia="SimSun;宋体"/>
                <w:sz w:val="20"/>
                <w:szCs w:val="20"/>
              </w:rPr>
              <w:t xml:space="preserve"> </w:t>
            </w:r>
            <w:r w:rsidRPr="00904EBC">
              <w:rPr>
                <w:rFonts w:eastAsia="SimSun;宋体"/>
                <w:sz w:val="20"/>
                <w:szCs w:val="20"/>
                <w:lang w:val="en-US"/>
              </w:rPr>
              <w:t>B</w:t>
            </w:r>
            <w:r w:rsidRPr="00904EBC">
              <w:rPr>
                <w:rFonts w:eastAsia="SimSun;宋体"/>
                <w:sz w:val="20"/>
                <w:szCs w:val="20"/>
              </w:rPr>
              <w:t>.</w:t>
            </w:r>
          </w:p>
        </w:tc>
        <w:tc>
          <w:tcPr>
            <w:tcW w:w="751" w:type="pct"/>
            <w:vAlign w:val="center"/>
          </w:tcPr>
          <w:p w14:paraId="1629031A" w14:textId="285244DB" w:rsidR="00904EBC" w:rsidRPr="00904EBC" w:rsidRDefault="00904EBC" w:rsidP="00904EBC">
            <w:pPr>
              <w:spacing w:after="0"/>
              <w:jc w:val="center"/>
              <w:rPr>
                <w:rFonts w:eastAsia="SimSun;宋体"/>
                <w:b/>
                <w:sz w:val="20"/>
                <w:szCs w:val="20"/>
              </w:rPr>
            </w:pPr>
            <w:r w:rsidRPr="00904EBC">
              <w:rPr>
                <w:rFonts w:eastAsia="SimSun;宋体"/>
                <w:b/>
                <w:sz w:val="20"/>
                <w:szCs w:val="20"/>
              </w:rPr>
              <w:t>ΝΑΙ</w:t>
            </w:r>
          </w:p>
        </w:tc>
        <w:tc>
          <w:tcPr>
            <w:tcW w:w="751" w:type="pct"/>
            <w:vAlign w:val="center"/>
          </w:tcPr>
          <w:p w14:paraId="3E68AC66" w14:textId="77777777" w:rsidR="00904EBC" w:rsidRPr="008C5A0F" w:rsidRDefault="00904EBC" w:rsidP="00904EBC">
            <w:pPr>
              <w:spacing w:after="0"/>
              <w:jc w:val="center"/>
              <w:rPr>
                <w:b/>
                <w:sz w:val="18"/>
                <w:szCs w:val="18"/>
              </w:rPr>
            </w:pPr>
          </w:p>
        </w:tc>
        <w:tc>
          <w:tcPr>
            <w:tcW w:w="751" w:type="pct"/>
            <w:vAlign w:val="center"/>
          </w:tcPr>
          <w:p w14:paraId="50AAA87C" w14:textId="77777777" w:rsidR="00904EBC" w:rsidRPr="008C5A0F" w:rsidRDefault="00904EBC" w:rsidP="00904EBC">
            <w:pPr>
              <w:spacing w:after="0"/>
              <w:jc w:val="center"/>
              <w:rPr>
                <w:b/>
                <w:sz w:val="18"/>
                <w:szCs w:val="18"/>
              </w:rPr>
            </w:pPr>
          </w:p>
        </w:tc>
      </w:tr>
      <w:tr w:rsidR="00CC5F49" w:rsidRPr="008C5A0F" w14:paraId="11D26C23" w14:textId="77777777" w:rsidTr="000612D8">
        <w:tc>
          <w:tcPr>
            <w:tcW w:w="294" w:type="pct"/>
            <w:shd w:val="clear" w:color="auto" w:fill="D9D9D9" w:themeFill="background1" w:themeFillShade="D9"/>
            <w:vAlign w:val="center"/>
          </w:tcPr>
          <w:p w14:paraId="3D6D7B70" w14:textId="77777777" w:rsidR="00CC5F49" w:rsidRPr="008C5A0F" w:rsidRDefault="00CC5F49" w:rsidP="003B4083">
            <w:pPr>
              <w:spacing w:after="0"/>
              <w:rPr>
                <w:b/>
                <w:sz w:val="18"/>
                <w:szCs w:val="18"/>
              </w:rPr>
            </w:pPr>
          </w:p>
        </w:tc>
        <w:tc>
          <w:tcPr>
            <w:tcW w:w="2452" w:type="pct"/>
            <w:shd w:val="clear" w:color="auto" w:fill="D9D9D9" w:themeFill="background1" w:themeFillShade="D9"/>
            <w:vAlign w:val="center"/>
          </w:tcPr>
          <w:p w14:paraId="2C2553C7" w14:textId="349F89B9" w:rsidR="00CC5F49" w:rsidRPr="00E8448B" w:rsidRDefault="0029600C" w:rsidP="003B4083">
            <w:pPr>
              <w:spacing w:after="0"/>
              <w:rPr>
                <w:b/>
                <w:sz w:val="18"/>
                <w:szCs w:val="18"/>
                <w:lang w:val="en-US"/>
              </w:rPr>
            </w:pPr>
            <w:r w:rsidRPr="0029600C">
              <w:rPr>
                <w:rFonts w:eastAsia="SimSun;宋体"/>
                <w:b/>
                <w:sz w:val="20"/>
                <w:szCs w:val="20"/>
              </w:rPr>
              <w:t>Πιστοποιήσεις Ενεργειακής Απόδοσης</w:t>
            </w:r>
          </w:p>
        </w:tc>
        <w:tc>
          <w:tcPr>
            <w:tcW w:w="751" w:type="pct"/>
            <w:shd w:val="clear" w:color="auto" w:fill="D9D9D9" w:themeFill="background1" w:themeFillShade="D9"/>
            <w:vAlign w:val="center"/>
          </w:tcPr>
          <w:p w14:paraId="2F0BB5D6" w14:textId="77777777" w:rsidR="00CC5F49" w:rsidRPr="008C5A0F" w:rsidRDefault="00CC5F49" w:rsidP="003B4083">
            <w:pPr>
              <w:spacing w:after="0"/>
              <w:jc w:val="center"/>
              <w:rPr>
                <w:b/>
                <w:sz w:val="18"/>
                <w:szCs w:val="18"/>
              </w:rPr>
            </w:pPr>
          </w:p>
        </w:tc>
        <w:tc>
          <w:tcPr>
            <w:tcW w:w="751" w:type="pct"/>
            <w:shd w:val="clear" w:color="auto" w:fill="D9D9D9" w:themeFill="background1" w:themeFillShade="D9"/>
            <w:vAlign w:val="center"/>
          </w:tcPr>
          <w:p w14:paraId="6F4BA396" w14:textId="77777777" w:rsidR="00CC5F49" w:rsidRPr="008C5A0F" w:rsidRDefault="00CC5F49" w:rsidP="003B4083">
            <w:pPr>
              <w:spacing w:after="0"/>
              <w:jc w:val="center"/>
              <w:rPr>
                <w:b/>
                <w:sz w:val="18"/>
                <w:szCs w:val="18"/>
              </w:rPr>
            </w:pPr>
          </w:p>
        </w:tc>
        <w:tc>
          <w:tcPr>
            <w:tcW w:w="751" w:type="pct"/>
            <w:shd w:val="clear" w:color="auto" w:fill="D9D9D9" w:themeFill="background1" w:themeFillShade="D9"/>
            <w:vAlign w:val="center"/>
          </w:tcPr>
          <w:p w14:paraId="43CFB152" w14:textId="77777777" w:rsidR="00CC5F49" w:rsidRPr="008C5A0F" w:rsidRDefault="00CC5F49" w:rsidP="003B4083">
            <w:pPr>
              <w:spacing w:after="0"/>
              <w:jc w:val="center"/>
              <w:rPr>
                <w:b/>
                <w:sz w:val="18"/>
                <w:szCs w:val="18"/>
              </w:rPr>
            </w:pPr>
          </w:p>
        </w:tc>
      </w:tr>
      <w:tr w:rsidR="00AF282D" w:rsidRPr="008C5A0F" w14:paraId="5BAACEB3" w14:textId="77777777" w:rsidTr="000612D8">
        <w:trPr>
          <w:trHeight w:val="357"/>
        </w:trPr>
        <w:tc>
          <w:tcPr>
            <w:tcW w:w="294" w:type="pct"/>
            <w:vAlign w:val="center"/>
          </w:tcPr>
          <w:p w14:paraId="508B29EB" w14:textId="56DF0DC4" w:rsidR="00AF282D" w:rsidRPr="008C5A0F" w:rsidRDefault="00B17917" w:rsidP="00AF282D">
            <w:pPr>
              <w:spacing w:after="0"/>
              <w:jc w:val="center"/>
              <w:rPr>
                <w:sz w:val="18"/>
                <w:szCs w:val="18"/>
              </w:rPr>
            </w:pPr>
            <w:r>
              <w:rPr>
                <w:sz w:val="18"/>
                <w:szCs w:val="18"/>
              </w:rPr>
              <w:t>2</w:t>
            </w:r>
            <w:r w:rsidR="00695598">
              <w:rPr>
                <w:sz w:val="18"/>
                <w:szCs w:val="18"/>
              </w:rPr>
              <w:t>6</w:t>
            </w:r>
          </w:p>
        </w:tc>
        <w:tc>
          <w:tcPr>
            <w:tcW w:w="2452" w:type="pct"/>
            <w:vAlign w:val="center"/>
          </w:tcPr>
          <w:p w14:paraId="7869797F" w14:textId="77777777" w:rsidR="00B17917" w:rsidRPr="00B17917" w:rsidRDefault="00AF282D" w:rsidP="00356724">
            <w:pPr>
              <w:numPr>
                <w:ilvl w:val="0"/>
                <w:numId w:val="103"/>
              </w:numPr>
              <w:suppressAutoHyphens w:val="0"/>
              <w:spacing w:after="0" w:line="252" w:lineRule="auto"/>
              <w:ind w:left="317" w:hanging="317"/>
              <w:rPr>
                <w:rFonts w:eastAsia="SimSun;宋体"/>
                <w:sz w:val="20"/>
                <w:szCs w:val="20"/>
              </w:rPr>
            </w:pPr>
            <w:r w:rsidRPr="00B17917">
              <w:rPr>
                <w:rFonts w:eastAsia="SimSun;宋体"/>
                <w:sz w:val="20"/>
                <w:szCs w:val="20"/>
                <w:lang w:val="en-US"/>
              </w:rPr>
              <w:t>ENERGY</w:t>
            </w:r>
            <w:r w:rsidRPr="00B17917">
              <w:rPr>
                <w:rFonts w:eastAsia="SimSun;宋体"/>
                <w:sz w:val="20"/>
                <w:szCs w:val="20"/>
              </w:rPr>
              <w:t xml:space="preserve"> </w:t>
            </w:r>
            <w:r w:rsidRPr="00B17917">
              <w:rPr>
                <w:rFonts w:eastAsia="SimSun;宋体"/>
                <w:sz w:val="20"/>
                <w:szCs w:val="20"/>
                <w:lang w:val="en-US"/>
              </w:rPr>
              <w:t>STAR</w:t>
            </w:r>
            <w:r w:rsidRPr="00B17917">
              <w:rPr>
                <w:rFonts w:eastAsia="SimSun;宋体"/>
                <w:sz w:val="20"/>
                <w:szCs w:val="20"/>
              </w:rPr>
              <w:t xml:space="preserve"> ή </w:t>
            </w:r>
            <w:r w:rsidRPr="00B17917">
              <w:rPr>
                <w:rFonts w:eastAsia="SimSun;宋体"/>
                <w:sz w:val="20"/>
                <w:szCs w:val="20"/>
                <w:lang w:val="en-US"/>
              </w:rPr>
              <w:t>TCO</w:t>
            </w:r>
            <w:r w:rsidRPr="00B17917">
              <w:rPr>
                <w:rFonts w:eastAsia="SimSun;宋体"/>
                <w:sz w:val="20"/>
                <w:szCs w:val="20"/>
              </w:rPr>
              <w:t xml:space="preserve"> 10 ή ισοδύναμο</w:t>
            </w:r>
          </w:p>
          <w:p w14:paraId="71D698C7" w14:textId="31A09463" w:rsidR="00AF282D" w:rsidRPr="00B17917" w:rsidRDefault="00AF282D" w:rsidP="00356724">
            <w:pPr>
              <w:numPr>
                <w:ilvl w:val="0"/>
                <w:numId w:val="103"/>
              </w:numPr>
              <w:suppressAutoHyphens w:val="0"/>
              <w:spacing w:after="0" w:line="252" w:lineRule="auto"/>
              <w:ind w:left="317" w:hanging="317"/>
              <w:rPr>
                <w:rFonts w:eastAsia="SimSun;宋体"/>
                <w:sz w:val="20"/>
                <w:szCs w:val="20"/>
                <w:lang w:val="en-US"/>
              </w:rPr>
            </w:pPr>
            <w:r w:rsidRPr="00B17917">
              <w:rPr>
                <w:rFonts w:eastAsia="SimSun;宋体"/>
                <w:sz w:val="20"/>
                <w:szCs w:val="20"/>
                <w:lang w:val="en-US"/>
              </w:rPr>
              <w:t>EPEAT</w:t>
            </w:r>
            <w:r w:rsidRPr="00B17917">
              <w:rPr>
                <w:rFonts w:eastAsia="SimSun;宋体"/>
                <w:sz w:val="20"/>
                <w:szCs w:val="20"/>
              </w:rPr>
              <w:t xml:space="preserve"> ή ισοδύναμο</w:t>
            </w:r>
          </w:p>
          <w:p w14:paraId="50B00D7E" w14:textId="77777777" w:rsidR="00AF282D" w:rsidRPr="00AF282D" w:rsidRDefault="00AF282D" w:rsidP="00356724">
            <w:pPr>
              <w:numPr>
                <w:ilvl w:val="0"/>
                <w:numId w:val="103"/>
              </w:numPr>
              <w:suppressAutoHyphens w:val="0"/>
              <w:spacing w:after="0" w:line="252" w:lineRule="auto"/>
              <w:ind w:left="317" w:hanging="317"/>
              <w:rPr>
                <w:rFonts w:eastAsia="SimSun;宋体"/>
                <w:sz w:val="20"/>
                <w:szCs w:val="20"/>
                <w:lang w:val="en-US"/>
              </w:rPr>
            </w:pPr>
            <w:r w:rsidRPr="00AF282D">
              <w:rPr>
                <w:rFonts w:eastAsia="SimSun;宋体"/>
                <w:sz w:val="20"/>
                <w:szCs w:val="20"/>
                <w:lang w:val="en-US"/>
              </w:rPr>
              <w:t>RoHS</w:t>
            </w:r>
            <w:r w:rsidRPr="00AF282D">
              <w:rPr>
                <w:rFonts w:eastAsia="SimSun;宋体"/>
                <w:sz w:val="20"/>
                <w:szCs w:val="20"/>
              </w:rPr>
              <w:t xml:space="preserve"> ή ισοδύναμο</w:t>
            </w:r>
          </w:p>
          <w:p w14:paraId="0D0276B7" w14:textId="77777777" w:rsidR="00AF282D" w:rsidRPr="00AF282D" w:rsidRDefault="00AF282D" w:rsidP="00356724">
            <w:pPr>
              <w:numPr>
                <w:ilvl w:val="0"/>
                <w:numId w:val="103"/>
              </w:numPr>
              <w:suppressAutoHyphens w:val="0"/>
              <w:spacing w:after="0" w:line="252" w:lineRule="auto"/>
              <w:ind w:left="317" w:hanging="317"/>
              <w:rPr>
                <w:rFonts w:eastAsia="SimSun;宋体"/>
                <w:sz w:val="20"/>
                <w:szCs w:val="20"/>
                <w:lang w:val="en-US"/>
              </w:rPr>
            </w:pPr>
            <w:r w:rsidRPr="00AF282D">
              <w:rPr>
                <w:rFonts w:eastAsia="SimSun;宋体"/>
                <w:sz w:val="20"/>
                <w:szCs w:val="20"/>
                <w:lang w:val="en-US"/>
              </w:rPr>
              <w:t>TUV Rheinland Eye Comfort</w:t>
            </w:r>
          </w:p>
          <w:p w14:paraId="05D406D9" w14:textId="3290F916" w:rsidR="00AF282D" w:rsidRPr="00AF282D" w:rsidRDefault="00AF282D" w:rsidP="00356724">
            <w:pPr>
              <w:pStyle w:val="aff0"/>
              <w:numPr>
                <w:ilvl w:val="0"/>
                <w:numId w:val="103"/>
              </w:numPr>
              <w:spacing w:after="0"/>
              <w:ind w:left="317" w:hanging="317"/>
              <w:rPr>
                <w:sz w:val="20"/>
                <w:szCs w:val="20"/>
              </w:rPr>
            </w:pPr>
            <w:r w:rsidRPr="00AF282D">
              <w:rPr>
                <w:rFonts w:eastAsia="SimSun;宋体"/>
                <w:sz w:val="20"/>
                <w:szCs w:val="20"/>
                <w:lang w:val="en-US"/>
              </w:rPr>
              <w:t>TUV Low Blue Light</w:t>
            </w:r>
          </w:p>
        </w:tc>
        <w:tc>
          <w:tcPr>
            <w:tcW w:w="751" w:type="pct"/>
            <w:vAlign w:val="center"/>
          </w:tcPr>
          <w:p w14:paraId="32176A94" w14:textId="67174AE2" w:rsidR="00AF282D" w:rsidRPr="00AF282D" w:rsidRDefault="00B17917" w:rsidP="00B17917">
            <w:pPr>
              <w:pStyle w:val="aff0"/>
              <w:spacing w:after="0"/>
              <w:ind w:left="317"/>
              <w:rPr>
                <w:b/>
                <w:sz w:val="20"/>
                <w:szCs w:val="20"/>
              </w:rPr>
            </w:pPr>
            <w:r>
              <w:rPr>
                <w:rFonts w:eastAsia="SimSun;宋体"/>
                <w:b/>
                <w:sz w:val="20"/>
                <w:szCs w:val="20"/>
              </w:rPr>
              <w:t xml:space="preserve"> </w:t>
            </w:r>
            <w:r w:rsidR="00AF282D" w:rsidRPr="00AF282D">
              <w:rPr>
                <w:rFonts w:eastAsia="SimSun;宋体"/>
                <w:b/>
                <w:sz w:val="20"/>
                <w:szCs w:val="20"/>
              </w:rPr>
              <w:t>ΝΑΙ</w:t>
            </w:r>
          </w:p>
        </w:tc>
        <w:tc>
          <w:tcPr>
            <w:tcW w:w="751" w:type="pct"/>
            <w:vAlign w:val="center"/>
          </w:tcPr>
          <w:p w14:paraId="47608F00" w14:textId="77777777" w:rsidR="00AF282D" w:rsidRPr="008C5A0F" w:rsidRDefault="00AF282D" w:rsidP="00AF282D">
            <w:pPr>
              <w:spacing w:after="0"/>
              <w:jc w:val="center"/>
              <w:rPr>
                <w:b/>
                <w:sz w:val="18"/>
                <w:szCs w:val="18"/>
              </w:rPr>
            </w:pPr>
          </w:p>
        </w:tc>
        <w:tc>
          <w:tcPr>
            <w:tcW w:w="751" w:type="pct"/>
            <w:vAlign w:val="center"/>
          </w:tcPr>
          <w:p w14:paraId="5E5AC7AB" w14:textId="77777777" w:rsidR="00AF282D" w:rsidRPr="008C5A0F" w:rsidRDefault="00AF282D" w:rsidP="00AF282D">
            <w:pPr>
              <w:spacing w:after="0"/>
              <w:jc w:val="center"/>
              <w:rPr>
                <w:b/>
                <w:sz w:val="18"/>
                <w:szCs w:val="18"/>
              </w:rPr>
            </w:pPr>
          </w:p>
        </w:tc>
      </w:tr>
      <w:tr w:rsidR="00CC5F49" w:rsidRPr="008C5A0F" w14:paraId="64B64E79" w14:textId="77777777" w:rsidTr="000612D8">
        <w:tc>
          <w:tcPr>
            <w:tcW w:w="294" w:type="pct"/>
            <w:shd w:val="clear" w:color="auto" w:fill="D0CECE" w:themeFill="background2" w:themeFillShade="E6"/>
            <w:vAlign w:val="center"/>
          </w:tcPr>
          <w:p w14:paraId="077D35D1" w14:textId="77777777" w:rsidR="00CC5F49" w:rsidRPr="00A9160B" w:rsidRDefault="00CC5F49" w:rsidP="003B4083">
            <w:pPr>
              <w:spacing w:after="0"/>
              <w:jc w:val="center"/>
              <w:rPr>
                <w:sz w:val="20"/>
                <w:szCs w:val="20"/>
              </w:rPr>
            </w:pPr>
          </w:p>
        </w:tc>
        <w:tc>
          <w:tcPr>
            <w:tcW w:w="2452" w:type="pct"/>
            <w:shd w:val="clear" w:color="auto" w:fill="D0CECE" w:themeFill="background2" w:themeFillShade="E6"/>
            <w:vAlign w:val="center"/>
          </w:tcPr>
          <w:p w14:paraId="69864D71" w14:textId="77777777" w:rsidR="00CC5F49" w:rsidRPr="00A9160B" w:rsidRDefault="00CC5F49" w:rsidP="003B4083">
            <w:pPr>
              <w:spacing w:after="0"/>
              <w:rPr>
                <w:rFonts w:eastAsia="SimSun;宋体" w:cs="Calibri"/>
                <w:b/>
                <w:bCs/>
                <w:sz w:val="20"/>
                <w:szCs w:val="20"/>
              </w:rPr>
            </w:pPr>
            <w:r w:rsidRPr="00A9160B">
              <w:rPr>
                <w:rFonts w:eastAsia="SimSun;宋体" w:cs="Calibri"/>
                <w:b/>
                <w:bCs/>
                <w:sz w:val="18"/>
                <w:szCs w:val="18"/>
              </w:rPr>
              <w:t>Εγγύηση</w:t>
            </w:r>
          </w:p>
        </w:tc>
        <w:tc>
          <w:tcPr>
            <w:tcW w:w="751" w:type="pct"/>
            <w:shd w:val="clear" w:color="auto" w:fill="D0CECE" w:themeFill="background2" w:themeFillShade="E6"/>
            <w:vAlign w:val="center"/>
          </w:tcPr>
          <w:p w14:paraId="6055E2EE" w14:textId="77777777" w:rsidR="00CC5F49" w:rsidRPr="00311DAE" w:rsidRDefault="00CC5F49" w:rsidP="003B4083">
            <w:pPr>
              <w:spacing w:after="0"/>
              <w:jc w:val="center"/>
              <w:rPr>
                <w:rFonts w:eastAsia="SimSun;宋体" w:cs="Calibri"/>
                <w:b/>
                <w:sz w:val="20"/>
                <w:szCs w:val="20"/>
              </w:rPr>
            </w:pPr>
          </w:p>
        </w:tc>
        <w:tc>
          <w:tcPr>
            <w:tcW w:w="751" w:type="pct"/>
            <w:shd w:val="clear" w:color="auto" w:fill="D0CECE" w:themeFill="background2" w:themeFillShade="E6"/>
            <w:vAlign w:val="center"/>
          </w:tcPr>
          <w:p w14:paraId="59EFC077" w14:textId="77777777" w:rsidR="00CC5F49" w:rsidRPr="008C5A0F" w:rsidRDefault="00CC5F49" w:rsidP="003B4083">
            <w:pPr>
              <w:spacing w:after="0"/>
              <w:jc w:val="center"/>
              <w:rPr>
                <w:b/>
                <w:sz w:val="18"/>
                <w:szCs w:val="18"/>
              </w:rPr>
            </w:pPr>
          </w:p>
        </w:tc>
        <w:tc>
          <w:tcPr>
            <w:tcW w:w="751" w:type="pct"/>
            <w:shd w:val="clear" w:color="auto" w:fill="D0CECE" w:themeFill="background2" w:themeFillShade="E6"/>
            <w:vAlign w:val="center"/>
          </w:tcPr>
          <w:p w14:paraId="5DB786AC" w14:textId="77777777" w:rsidR="00CC5F49" w:rsidRPr="008C5A0F" w:rsidRDefault="00CC5F49" w:rsidP="003B4083">
            <w:pPr>
              <w:spacing w:after="0"/>
              <w:jc w:val="center"/>
              <w:rPr>
                <w:b/>
                <w:sz w:val="18"/>
                <w:szCs w:val="18"/>
              </w:rPr>
            </w:pPr>
          </w:p>
        </w:tc>
      </w:tr>
      <w:tr w:rsidR="00CC5F49" w:rsidRPr="008C5A0F" w14:paraId="49197297" w14:textId="77777777" w:rsidTr="000612D8">
        <w:tc>
          <w:tcPr>
            <w:tcW w:w="294" w:type="pct"/>
            <w:vAlign w:val="center"/>
          </w:tcPr>
          <w:p w14:paraId="40ED5791" w14:textId="461FF9E9" w:rsidR="00CC5F49" w:rsidRPr="00E9529D" w:rsidRDefault="000F3716" w:rsidP="003B4083">
            <w:pPr>
              <w:spacing w:after="0"/>
              <w:jc w:val="center"/>
              <w:rPr>
                <w:sz w:val="18"/>
                <w:szCs w:val="18"/>
              </w:rPr>
            </w:pPr>
            <w:r>
              <w:rPr>
                <w:sz w:val="18"/>
                <w:szCs w:val="18"/>
              </w:rPr>
              <w:t>2</w:t>
            </w:r>
            <w:r w:rsidR="00695598">
              <w:rPr>
                <w:sz w:val="18"/>
                <w:szCs w:val="18"/>
              </w:rPr>
              <w:t>7</w:t>
            </w:r>
          </w:p>
        </w:tc>
        <w:tc>
          <w:tcPr>
            <w:tcW w:w="2452" w:type="pct"/>
            <w:vAlign w:val="center"/>
          </w:tcPr>
          <w:p w14:paraId="6C4526D2" w14:textId="77777777" w:rsidR="00CC5F49" w:rsidRPr="00A9160B" w:rsidRDefault="00CC5F49" w:rsidP="003B4083">
            <w:pPr>
              <w:spacing w:after="0"/>
              <w:rPr>
                <w:rFonts w:eastAsia="SimSun;宋体" w:cs="Calibri"/>
                <w:sz w:val="20"/>
                <w:szCs w:val="20"/>
              </w:rPr>
            </w:pPr>
            <w:r w:rsidRPr="00A9160B">
              <w:rPr>
                <w:rFonts w:eastAsia="SimSun;宋体" w:cs="Calibri"/>
                <w:sz w:val="20"/>
                <w:szCs w:val="20"/>
              </w:rPr>
              <w:t>Χρονική διάρκειας εξοπλισμού 3 + 1 έτη</w:t>
            </w:r>
          </w:p>
        </w:tc>
        <w:tc>
          <w:tcPr>
            <w:tcW w:w="751" w:type="pct"/>
            <w:vAlign w:val="center"/>
          </w:tcPr>
          <w:p w14:paraId="33EF3BA1" w14:textId="77777777" w:rsidR="00CC5F49" w:rsidRPr="001B103A" w:rsidRDefault="00CC5F49" w:rsidP="003B4083">
            <w:pPr>
              <w:spacing w:after="0"/>
              <w:rPr>
                <w:rFonts w:eastAsia="SimSun;宋体" w:cs="Calibri"/>
                <w:b/>
                <w:sz w:val="20"/>
                <w:szCs w:val="20"/>
              </w:rPr>
            </w:pPr>
            <w:r>
              <w:rPr>
                <w:rFonts w:eastAsia="SimSun;宋体"/>
                <w:b/>
              </w:rPr>
              <w:t xml:space="preserve"> </w:t>
            </w:r>
            <w:r w:rsidRPr="00A37E7C">
              <w:rPr>
                <w:rFonts w:eastAsia="SimSun;宋体"/>
                <w:b/>
              </w:rPr>
              <w:sym w:font="Symbol" w:char="F0B3"/>
            </w:r>
            <w:r>
              <w:rPr>
                <w:rFonts w:eastAsia="SimSun;宋体"/>
                <w:b/>
              </w:rPr>
              <w:t xml:space="preserve"> </w:t>
            </w:r>
            <w:r w:rsidRPr="00C523F1">
              <w:rPr>
                <w:rFonts w:eastAsia="SimSun;宋体"/>
                <w:bCs/>
              </w:rPr>
              <w:t>(</w:t>
            </w:r>
            <w:r w:rsidRPr="001B103A">
              <w:rPr>
                <w:rFonts w:eastAsia="SimSun;宋体" w:cs="Calibri"/>
                <w:b/>
                <w:sz w:val="18"/>
                <w:szCs w:val="18"/>
              </w:rPr>
              <w:t>3 + 1</w:t>
            </w:r>
            <w:r>
              <w:rPr>
                <w:rFonts w:eastAsia="SimSun;宋体" w:cs="Calibri"/>
                <w:b/>
                <w:sz w:val="18"/>
                <w:szCs w:val="18"/>
              </w:rPr>
              <w:t>)</w:t>
            </w:r>
            <w:r w:rsidRPr="001B103A">
              <w:rPr>
                <w:rFonts w:eastAsia="SimSun;宋体" w:cs="Calibri"/>
                <w:b/>
                <w:sz w:val="18"/>
                <w:szCs w:val="18"/>
              </w:rPr>
              <w:t xml:space="preserve"> έτη</w:t>
            </w:r>
          </w:p>
        </w:tc>
        <w:tc>
          <w:tcPr>
            <w:tcW w:w="751" w:type="pct"/>
            <w:vAlign w:val="center"/>
          </w:tcPr>
          <w:p w14:paraId="7BCF5458" w14:textId="77777777" w:rsidR="00CC5F49" w:rsidRPr="008C5A0F" w:rsidRDefault="00CC5F49" w:rsidP="003B4083">
            <w:pPr>
              <w:spacing w:after="0"/>
              <w:jc w:val="center"/>
              <w:rPr>
                <w:b/>
                <w:sz w:val="18"/>
                <w:szCs w:val="18"/>
              </w:rPr>
            </w:pPr>
          </w:p>
        </w:tc>
        <w:tc>
          <w:tcPr>
            <w:tcW w:w="751" w:type="pct"/>
            <w:vAlign w:val="center"/>
          </w:tcPr>
          <w:p w14:paraId="5BE3B166" w14:textId="77777777" w:rsidR="00CC5F49" w:rsidRPr="008C5A0F" w:rsidRDefault="00CC5F49" w:rsidP="003B4083">
            <w:pPr>
              <w:spacing w:after="0"/>
              <w:jc w:val="center"/>
              <w:rPr>
                <w:b/>
                <w:sz w:val="18"/>
                <w:szCs w:val="18"/>
              </w:rPr>
            </w:pPr>
          </w:p>
        </w:tc>
      </w:tr>
      <w:tr w:rsidR="00CC5F49" w:rsidRPr="008C5A0F" w14:paraId="58AFC543" w14:textId="77777777" w:rsidTr="000612D8">
        <w:tc>
          <w:tcPr>
            <w:tcW w:w="294" w:type="pct"/>
            <w:vAlign w:val="center"/>
          </w:tcPr>
          <w:p w14:paraId="704DF134" w14:textId="53C33416" w:rsidR="00CC5F49" w:rsidRPr="00E9529D" w:rsidRDefault="000F3716" w:rsidP="003B4083">
            <w:pPr>
              <w:spacing w:after="0"/>
              <w:jc w:val="center"/>
              <w:rPr>
                <w:sz w:val="18"/>
                <w:szCs w:val="18"/>
              </w:rPr>
            </w:pPr>
            <w:r>
              <w:rPr>
                <w:sz w:val="18"/>
                <w:szCs w:val="18"/>
              </w:rPr>
              <w:t>2</w:t>
            </w:r>
            <w:r w:rsidR="00695598">
              <w:rPr>
                <w:sz w:val="18"/>
                <w:szCs w:val="18"/>
              </w:rPr>
              <w:t>8</w:t>
            </w:r>
          </w:p>
        </w:tc>
        <w:tc>
          <w:tcPr>
            <w:tcW w:w="2452" w:type="pct"/>
            <w:vAlign w:val="center"/>
          </w:tcPr>
          <w:p w14:paraId="792B5CBC" w14:textId="77777777" w:rsidR="00CC5F49" w:rsidRPr="00A9160B" w:rsidRDefault="00CC5F49" w:rsidP="003B4083">
            <w:pPr>
              <w:spacing w:after="0"/>
              <w:rPr>
                <w:rFonts w:eastAsia="SimSun;宋体" w:cs="Calibri"/>
                <w:sz w:val="20"/>
                <w:szCs w:val="20"/>
              </w:rPr>
            </w:pPr>
            <w:r w:rsidRPr="00A9160B">
              <w:rPr>
                <w:rFonts w:eastAsia="SimSun;宋体" w:cs="Calibri"/>
                <w:sz w:val="20"/>
                <w:szCs w:val="20"/>
              </w:rPr>
              <w:t xml:space="preserve"> </w:t>
            </w:r>
            <w:r w:rsidRPr="00A9160B">
              <w:rPr>
                <w:rFonts w:eastAsia="SimSun;宋体" w:cs="Calibri"/>
                <w:sz w:val="20"/>
                <w:szCs w:val="20"/>
                <w:lang w:val="en-US"/>
              </w:rPr>
              <w:t>SLA</w:t>
            </w:r>
            <w:r w:rsidRPr="00A9160B">
              <w:rPr>
                <w:rFonts w:eastAsia="SimSun;宋体" w:cs="Calibri"/>
                <w:sz w:val="20"/>
                <w:szCs w:val="20"/>
              </w:rPr>
              <w:t xml:space="preserve">: Μέγιστη αποδεκτή μη διαθεσιμότητα για κάθε μονάδα εξοπλισμού πέραν του </w:t>
            </w:r>
            <w:r w:rsidRPr="00A9160B">
              <w:rPr>
                <w:rFonts w:eastAsia="SimSun;宋体" w:cs="Calibri"/>
                <w:sz w:val="20"/>
                <w:szCs w:val="20"/>
                <w:lang w:val="en-US"/>
              </w:rPr>
              <w:t>NBD</w:t>
            </w:r>
          </w:p>
        </w:tc>
        <w:tc>
          <w:tcPr>
            <w:tcW w:w="751" w:type="pct"/>
            <w:vAlign w:val="center"/>
          </w:tcPr>
          <w:p w14:paraId="0F919A73" w14:textId="77777777" w:rsidR="00CC5F49" w:rsidRPr="00EF04BE" w:rsidRDefault="00CC5F49" w:rsidP="003B4083">
            <w:pPr>
              <w:spacing w:after="0"/>
              <w:jc w:val="center"/>
              <w:rPr>
                <w:rFonts w:eastAsia="SimSun;宋体" w:cs="Calibri"/>
                <w:b/>
                <w:sz w:val="18"/>
                <w:szCs w:val="18"/>
              </w:rPr>
            </w:pPr>
            <w:r>
              <w:rPr>
                <w:rFonts w:eastAsia="SimSun;宋体"/>
                <w:b/>
                <w:sz w:val="18"/>
                <w:szCs w:val="18"/>
              </w:rPr>
              <w:t>≤</w:t>
            </w:r>
            <w:r w:rsidRPr="00FE632D">
              <w:rPr>
                <w:rFonts w:eastAsia="SimSun;宋体" w:cs="Calibri"/>
                <w:b/>
                <w:sz w:val="18"/>
                <w:szCs w:val="18"/>
              </w:rPr>
              <w:t xml:space="preserve"> </w:t>
            </w:r>
            <w:r>
              <w:rPr>
                <w:rFonts w:eastAsia="SimSun;宋体" w:cs="Calibri"/>
                <w:b/>
                <w:sz w:val="18"/>
                <w:szCs w:val="18"/>
              </w:rPr>
              <w:t>8</w:t>
            </w:r>
            <w:r>
              <w:rPr>
                <w:rFonts w:eastAsia="SimSun;宋体" w:cs="Calibri"/>
                <w:b/>
                <w:sz w:val="18"/>
                <w:szCs w:val="18"/>
                <w:lang w:val="en-US"/>
              </w:rPr>
              <w:t xml:space="preserve"> </w:t>
            </w:r>
            <w:r>
              <w:rPr>
                <w:rFonts w:eastAsia="SimSun;宋体" w:cs="Calibri"/>
                <w:b/>
                <w:sz w:val="18"/>
                <w:szCs w:val="18"/>
              </w:rPr>
              <w:t>ωρών</w:t>
            </w:r>
          </w:p>
        </w:tc>
        <w:tc>
          <w:tcPr>
            <w:tcW w:w="751" w:type="pct"/>
            <w:vAlign w:val="center"/>
          </w:tcPr>
          <w:p w14:paraId="5FDEF4E2" w14:textId="77777777" w:rsidR="00CC5F49" w:rsidRPr="008C5A0F" w:rsidRDefault="00CC5F49" w:rsidP="003B4083">
            <w:pPr>
              <w:spacing w:after="0"/>
              <w:jc w:val="center"/>
              <w:rPr>
                <w:b/>
                <w:sz w:val="18"/>
                <w:szCs w:val="18"/>
              </w:rPr>
            </w:pPr>
          </w:p>
        </w:tc>
        <w:tc>
          <w:tcPr>
            <w:tcW w:w="751" w:type="pct"/>
            <w:vAlign w:val="center"/>
          </w:tcPr>
          <w:p w14:paraId="07656A68" w14:textId="77777777" w:rsidR="00CC5F49" w:rsidRPr="008C5A0F" w:rsidRDefault="00CC5F49" w:rsidP="003B4083">
            <w:pPr>
              <w:spacing w:after="0"/>
              <w:jc w:val="center"/>
              <w:rPr>
                <w:b/>
                <w:sz w:val="18"/>
                <w:szCs w:val="18"/>
              </w:rPr>
            </w:pPr>
          </w:p>
        </w:tc>
      </w:tr>
    </w:tbl>
    <w:p w14:paraId="03E6771C" w14:textId="77777777" w:rsidR="00CC5F49" w:rsidRDefault="00CC5F49" w:rsidP="00CC5F49">
      <w:pPr>
        <w:rPr>
          <w:rFonts w:eastAsia="SimSun"/>
        </w:rPr>
      </w:pPr>
    </w:p>
    <w:p w14:paraId="6FDEDFF1" w14:textId="0F2DC43E" w:rsidR="00175B95" w:rsidRDefault="00175B95" w:rsidP="00175B95">
      <w:pPr>
        <w:tabs>
          <w:tab w:val="left" w:pos="2630"/>
        </w:tabs>
        <w:rPr>
          <w:rFonts w:eastAsia="SimSun"/>
        </w:rPr>
      </w:pPr>
    </w:p>
    <w:p w14:paraId="558DF8B2" w14:textId="4148C427" w:rsidR="00175B95" w:rsidRDefault="00175B95" w:rsidP="00175B95">
      <w:pPr>
        <w:spacing w:after="0"/>
        <w:rPr>
          <w:rFonts w:eastAsia="SimSun;宋体" w:cs="Calibri"/>
          <w:b/>
        </w:rPr>
      </w:pPr>
      <w:r w:rsidRPr="008E3EDC">
        <w:rPr>
          <w:rFonts w:eastAsia="SimSun;宋体" w:cs="Calibri"/>
          <w:b/>
        </w:rPr>
        <w:t xml:space="preserve">ΠΙΝΑΚΑΣ </w:t>
      </w:r>
      <w:r>
        <w:rPr>
          <w:rFonts w:eastAsia="SimSun;宋体" w:cs="Calibri"/>
          <w:b/>
        </w:rPr>
        <w:t>7</w:t>
      </w:r>
      <w:r w:rsidRPr="008E3EDC">
        <w:rPr>
          <w:rFonts w:eastAsia="SimSun;宋体" w:cs="Calibri"/>
          <w:b/>
        </w:rPr>
        <w:t xml:space="preserve"> – </w:t>
      </w:r>
      <w:r>
        <w:rPr>
          <w:rFonts w:eastAsia="SimSun;宋体"/>
          <w:b/>
          <w:lang w:val="en-US"/>
        </w:rPr>
        <w:t>Docking Stations</w:t>
      </w:r>
      <w:r w:rsidRPr="008E3EDC">
        <w:rPr>
          <w:rFonts w:eastAsia="SimSun;宋体" w:cs="Calibri"/>
          <w:b/>
        </w:rPr>
        <w:t xml:space="preserve"> </w:t>
      </w:r>
      <w:r>
        <w:rPr>
          <w:rFonts w:eastAsia="SimSun;宋体" w:cs="Calibri"/>
          <w:b/>
        </w:rPr>
        <w:t xml:space="preserve"> </w:t>
      </w:r>
      <w:r w:rsidRPr="008E3EDC">
        <w:rPr>
          <w:rFonts w:eastAsia="SimSun;宋体" w:cs="Calibri"/>
          <w:b/>
        </w:rPr>
        <w:t>[</w:t>
      </w:r>
      <w:r>
        <w:rPr>
          <w:rFonts w:eastAsia="SimSun;宋体" w:cs="Calibri"/>
          <w:b/>
          <w:lang w:val="en-US"/>
        </w:rPr>
        <w:t>70</w:t>
      </w:r>
      <w:r w:rsidRPr="008E3EDC">
        <w:rPr>
          <w:rFonts w:eastAsia="SimSun;宋体" w:cs="Calibri"/>
          <w:b/>
        </w:rPr>
        <w:t xml:space="preserve"> Μονάδες]</w:t>
      </w:r>
    </w:p>
    <w:p w14:paraId="428AAD90" w14:textId="77777777" w:rsidR="00175B95" w:rsidRPr="00113448" w:rsidRDefault="00175B95" w:rsidP="00175B95">
      <w:pPr>
        <w:rPr>
          <w:rFonts w:eastAsia="SimSun"/>
          <w:color w:val="5B9BD5"/>
        </w:rPr>
      </w:pP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4724"/>
        <w:gridCol w:w="1447"/>
        <w:gridCol w:w="1447"/>
        <w:gridCol w:w="1447"/>
      </w:tblGrid>
      <w:tr w:rsidR="00175B95" w:rsidRPr="008C5A0F" w14:paraId="147531E4" w14:textId="77777777" w:rsidTr="000612D8">
        <w:trPr>
          <w:tblHeader/>
        </w:trPr>
        <w:tc>
          <w:tcPr>
            <w:tcW w:w="294" w:type="pct"/>
            <w:shd w:val="clear" w:color="auto" w:fill="BDD6EE" w:themeFill="accent1" w:themeFillTint="66"/>
            <w:vAlign w:val="center"/>
          </w:tcPr>
          <w:p w14:paraId="5D31528A" w14:textId="77777777" w:rsidR="00175B95" w:rsidRPr="00FE632D" w:rsidRDefault="00175B95" w:rsidP="003B4083">
            <w:pPr>
              <w:spacing w:after="0"/>
              <w:rPr>
                <w:sz w:val="18"/>
                <w:szCs w:val="18"/>
              </w:rPr>
            </w:pPr>
          </w:p>
        </w:tc>
        <w:tc>
          <w:tcPr>
            <w:tcW w:w="2452" w:type="pct"/>
            <w:shd w:val="clear" w:color="auto" w:fill="BDD6EE" w:themeFill="accent1" w:themeFillTint="66"/>
            <w:vAlign w:val="center"/>
          </w:tcPr>
          <w:p w14:paraId="4838612F" w14:textId="77777777" w:rsidR="00175B95" w:rsidRPr="00D40429" w:rsidRDefault="00175B95" w:rsidP="003B4083">
            <w:pPr>
              <w:spacing w:after="0"/>
              <w:jc w:val="center"/>
              <w:rPr>
                <w:b/>
                <w:bCs/>
                <w:sz w:val="20"/>
                <w:szCs w:val="20"/>
              </w:rPr>
            </w:pPr>
            <w:r w:rsidRPr="00D40429">
              <w:rPr>
                <w:b/>
                <w:bCs/>
                <w:sz w:val="20"/>
                <w:szCs w:val="20"/>
              </w:rPr>
              <w:t>Χαρακτηριστικά – Προδιαγραφές</w:t>
            </w:r>
          </w:p>
        </w:tc>
        <w:tc>
          <w:tcPr>
            <w:tcW w:w="751" w:type="pct"/>
            <w:shd w:val="clear" w:color="auto" w:fill="BDD6EE" w:themeFill="accent1" w:themeFillTint="66"/>
            <w:vAlign w:val="center"/>
          </w:tcPr>
          <w:p w14:paraId="35F514E0" w14:textId="77777777" w:rsidR="00175B95" w:rsidRPr="00D40429" w:rsidRDefault="00175B95" w:rsidP="003B4083">
            <w:pPr>
              <w:spacing w:after="0"/>
              <w:jc w:val="center"/>
              <w:rPr>
                <w:b/>
                <w:bCs/>
                <w:sz w:val="20"/>
                <w:szCs w:val="20"/>
              </w:rPr>
            </w:pPr>
            <w:r w:rsidRPr="00D40429">
              <w:rPr>
                <w:b/>
                <w:bCs/>
                <w:sz w:val="20"/>
                <w:szCs w:val="20"/>
              </w:rPr>
              <w:t>Απαίτηση</w:t>
            </w:r>
          </w:p>
        </w:tc>
        <w:tc>
          <w:tcPr>
            <w:tcW w:w="751" w:type="pct"/>
            <w:shd w:val="clear" w:color="auto" w:fill="BDD6EE" w:themeFill="accent1" w:themeFillTint="66"/>
            <w:vAlign w:val="center"/>
          </w:tcPr>
          <w:p w14:paraId="162EB62F" w14:textId="77777777" w:rsidR="00175B95" w:rsidRPr="00D40429" w:rsidRDefault="00175B95" w:rsidP="003B4083">
            <w:pPr>
              <w:spacing w:after="0"/>
              <w:jc w:val="center"/>
              <w:rPr>
                <w:b/>
                <w:bCs/>
                <w:sz w:val="20"/>
                <w:szCs w:val="20"/>
              </w:rPr>
            </w:pPr>
            <w:r w:rsidRPr="00D40429">
              <w:rPr>
                <w:b/>
                <w:bCs/>
                <w:sz w:val="20"/>
                <w:szCs w:val="20"/>
              </w:rPr>
              <w:t xml:space="preserve">Απάντηση </w:t>
            </w:r>
          </w:p>
        </w:tc>
        <w:tc>
          <w:tcPr>
            <w:tcW w:w="751" w:type="pct"/>
            <w:shd w:val="clear" w:color="auto" w:fill="BDD6EE" w:themeFill="accent1" w:themeFillTint="66"/>
            <w:vAlign w:val="center"/>
          </w:tcPr>
          <w:p w14:paraId="190FF6A1" w14:textId="77777777" w:rsidR="00175B95" w:rsidRPr="00D40429" w:rsidRDefault="00175B95" w:rsidP="003B4083">
            <w:pPr>
              <w:spacing w:after="0"/>
              <w:jc w:val="center"/>
              <w:rPr>
                <w:b/>
                <w:bCs/>
                <w:sz w:val="20"/>
                <w:szCs w:val="20"/>
              </w:rPr>
            </w:pPr>
            <w:r w:rsidRPr="00D40429">
              <w:rPr>
                <w:b/>
                <w:bCs/>
                <w:sz w:val="20"/>
                <w:szCs w:val="20"/>
              </w:rPr>
              <w:t>Παραπομπή</w:t>
            </w:r>
          </w:p>
        </w:tc>
      </w:tr>
      <w:tr w:rsidR="00175B95" w:rsidRPr="008C5A0F" w14:paraId="321BD937" w14:textId="77777777" w:rsidTr="000612D8">
        <w:tc>
          <w:tcPr>
            <w:tcW w:w="294" w:type="pct"/>
            <w:shd w:val="clear" w:color="auto" w:fill="D9D9D9" w:themeFill="background1" w:themeFillShade="D9"/>
            <w:vAlign w:val="center"/>
          </w:tcPr>
          <w:p w14:paraId="6F07C287" w14:textId="77777777" w:rsidR="00175B95" w:rsidRPr="008C5A0F" w:rsidRDefault="00175B95" w:rsidP="003B4083">
            <w:pPr>
              <w:spacing w:after="0"/>
              <w:jc w:val="center"/>
              <w:rPr>
                <w:b/>
                <w:sz w:val="18"/>
                <w:szCs w:val="18"/>
              </w:rPr>
            </w:pPr>
            <w:r>
              <w:rPr>
                <w:b/>
                <w:sz w:val="18"/>
                <w:szCs w:val="18"/>
              </w:rPr>
              <w:t>Α/Α</w:t>
            </w:r>
          </w:p>
        </w:tc>
        <w:tc>
          <w:tcPr>
            <w:tcW w:w="2452" w:type="pct"/>
            <w:shd w:val="clear" w:color="auto" w:fill="D9D9D9" w:themeFill="background1" w:themeFillShade="D9"/>
            <w:vAlign w:val="center"/>
          </w:tcPr>
          <w:p w14:paraId="17BEB8EB" w14:textId="77777777" w:rsidR="00175B95" w:rsidRPr="008C5A0F" w:rsidRDefault="00175B95" w:rsidP="003B4083">
            <w:pPr>
              <w:spacing w:after="0"/>
              <w:ind w:left="1440" w:hanging="1440"/>
              <w:rPr>
                <w:b/>
                <w:sz w:val="18"/>
                <w:szCs w:val="18"/>
              </w:rPr>
            </w:pPr>
            <w:r w:rsidRPr="008C5A0F">
              <w:rPr>
                <w:b/>
                <w:sz w:val="18"/>
                <w:szCs w:val="18"/>
              </w:rPr>
              <w:t>Γενικές Απαιτήσεις</w:t>
            </w:r>
          </w:p>
        </w:tc>
        <w:tc>
          <w:tcPr>
            <w:tcW w:w="751" w:type="pct"/>
            <w:shd w:val="clear" w:color="auto" w:fill="D9D9D9" w:themeFill="background1" w:themeFillShade="D9"/>
            <w:vAlign w:val="center"/>
          </w:tcPr>
          <w:p w14:paraId="0AC8DD3A" w14:textId="77777777" w:rsidR="00175B95" w:rsidRPr="008C5A0F" w:rsidRDefault="00175B95" w:rsidP="003B4083">
            <w:pPr>
              <w:spacing w:after="0"/>
              <w:ind w:left="1440" w:hanging="1440"/>
              <w:rPr>
                <w:b/>
                <w:sz w:val="18"/>
                <w:szCs w:val="18"/>
              </w:rPr>
            </w:pPr>
          </w:p>
        </w:tc>
        <w:tc>
          <w:tcPr>
            <w:tcW w:w="751" w:type="pct"/>
            <w:shd w:val="clear" w:color="auto" w:fill="D9D9D9" w:themeFill="background1" w:themeFillShade="D9"/>
            <w:vAlign w:val="center"/>
          </w:tcPr>
          <w:p w14:paraId="56DBA2FB" w14:textId="77777777" w:rsidR="00175B95" w:rsidRPr="008C5A0F" w:rsidRDefault="00175B95" w:rsidP="003B4083">
            <w:pPr>
              <w:spacing w:after="0"/>
              <w:ind w:left="1440" w:hanging="1440"/>
              <w:rPr>
                <w:b/>
                <w:sz w:val="18"/>
                <w:szCs w:val="18"/>
              </w:rPr>
            </w:pPr>
          </w:p>
        </w:tc>
        <w:tc>
          <w:tcPr>
            <w:tcW w:w="751" w:type="pct"/>
            <w:shd w:val="clear" w:color="auto" w:fill="D9D9D9" w:themeFill="background1" w:themeFillShade="D9"/>
            <w:vAlign w:val="center"/>
          </w:tcPr>
          <w:p w14:paraId="430857C4" w14:textId="77777777" w:rsidR="00175B95" w:rsidRPr="008C5A0F" w:rsidRDefault="00175B95" w:rsidP="003B4083">
            <w:pPr>
              <w:spacing w:after="0"/>
              <w:ind w:left="1440" w:hanging="1440"/>
              <w:rPr>
                <w:b/>
                <w:sz w:val="18"/>
                <w:szCs w:val="18"/>
              </w:rPr>
            </w:pPr>
          </w:p>
        </w:tc>
      </w:tr>
      <w:tr w:rsidR="00643326" w:rsidRPr="008C5A0F" w14:paraId="590159CF" w14:textId="77777777" w:rsidTr="00997C36">
        <w:tc>
          <w:tcPr>
            <w:tcW w:w="294" w:type="pct"/>
            <w:vAlign w:val="center"/>
          </w:tcPr>
          <w:p w14:paraId="5C978C1D" w14:textId="03786D3E" w:rsidR="00643326" w:rsidRDefault="00643326" w:rsidP="006110DF">
            <w:pPr>
              <w:spacing w:after="0"/>
              <w:jc w:val="center"/>
              <w:rPr>
                <w:sz w:val="18"/>
                <w:szCs w:val="18"/>
              </w:rPr>
            </w:pPr>
            <w:r>
              <w:rPr>
                <w:sz w:val="18"/>
                <w:szCs w:val="18"/>
              </w:rPr>
              <w:t>1</w:t>
            </w:r>
          </w:p>
        </w:tc>
        <w:tc>
          <w:tcPr>
            <w:tcW w:w="2452" w:type="pct"/>
            <w:vAlign w:val="center"/>
          </w:tcPr>
          <w:p w14:paraId="3CE70E86" w14:textId="7B2068E6" w:rsidR="00643326" w:rsidRPr="006110DF" w:rsidRDefault="00643326" w:rsidP="006110DF">
            <w:pPr>
              <w:spacing w:after="0"/>
              <w:rPr>
                <w:rFonts w:eastAsia="SimSun;宋体"/>
                <w:sz w:val="20"/>
                <w:szCs w:val="20"/>
              </w:rPr>
            </w:pPr>
            <w:r>
              <w:rPr>
                <w:rFonts w:eastAsia="SimSun;宋体"/>
                <w:sz w:val="20"/>
                <w:szCs w:val="20"/>
              </w:rPr>
              <w:t>Συνολικό πλήθος ζητούμεων μονάδων</w:t>
            </w:r>
          </w:p>
        </w:tc>
        <w:tc>
          <w:tcPr>
            <w:tcW w:w="751" w:type="pct"/>
            <w:vAlign w:val="center"/>
          </w:tcPr>
          <w:p w14:paraId="07250A4B" w14:textId="7B81BB3D" w:rsidR="00643326" w:rsidRPr="006110DF" w:rsidRDefault="005B4C23" w:rsidP="006110DF">
            <w:pPr>
              <w:spacing w:after="0"/>
              <w:jc w:val="center"/>
              <w:rPr>
                <w:rFonts w:eastAsia="SimSun;宋体"/>
                <w:b/>
                <w:sz w:val="20"/>
                <w:szCs w:val="20"/>
              </w:rPr>
            </w:pPr>
            <w:r>
              <w:rPr>
                <w:rFonts w:eastAsia="SimSun;宋体"/>
                <w:b/>
                <w:sz w:val="20"/>
                <w:szCs w:val="20"/>
              </w:rPr>
              <w:t>≥ 70</w:t>
            </w:r>
          </w:p>
        </w:tc>
        <w:tc>
          <w:tcPr>
            <w:tcW w:w="751" w:type="pct"/>
            <w:vAlign w:val="center"/>
          </w:tcPr>
          <w:p w14:paraId="33088A08" w14:textId="77777777" w:rsidR="00643326" w:rsidRPr="008C5A0F" w:rsidRDefault="00643326" w:rsidP="006110DF">
            <w:pPr>
              <w:spacing w:after="0"/>
              <w:jc w:val="center"/>
              <w:rPr>
                <w:b/>
                <w:sz w:val="18"/>
                <w:szCs w:val="18"/>
              </w:rPr>
            </w:pPr>
          </w:p>
        </w:tc>
        <w:tc>
          <w:tcPr>
            <w:tcW w:w="751" w:type="pct"/>
            <w:vAlign w:val="center"/>
          </w:tcPr>
          <w:p w14:paraId="69A423E1" w14:textId="77777777" w:rsidR="00643326" w:rsidRPr="008C5A0F" w:rsidRDefault="00643326" w:rsidP="006110DF">
            <w:pPr>
              <w:spacing w:after="0"/>
              <w:jc w:val="center"/>
              <w:rPr>
                <w:b/>
                <w:sz w:val="18"/>
                <w:szCs w:val="18"/>
              </w:rPr>
            </w:pPr>
          </w:p>
        </w:tc>
      </w:tr>
      <w:tr w:rsidR="006110DF" w:rsidRPr="008C5A0F" w14:paraId="4DBB1862" w14:textId="77777777" w:rsidTr="000612D8">
        <w:tc>
          <w:tcPr>
            <w:tcW w:w="294" w:type="pct"/>
            <w:vAlign w:val="center"/>
          </w:tcPr>
          <w:p w14:paraId="7168D2BE" w14:textId="02B22509" w:rsidR="006110DF" w:rsidRPr="008C5A0F" w:rsidRDefault="005B4C23" w:rsidP="006110DF">
            <w:pPr>
              <w:spacing w:after="0"/>
              <w:jc w:val="center"/>
              <w:rPr>
                <w:sz w:val="18"/>
                <w:szCs w:val="18"/>
              </w:rPr>
            </w:pPr>
            <w:r>
              <w:rPr>
                <w:sz w:val="18"/>
                <w:szCs w:val="18"/>
              </w:rPr>
              <w:t>2</w:t>
            </w:r>
          </w:p>
        </w:tc>
        <w:tc>
          <w:tcPr>
            <w:tcW w:w="2452" w:type="pct"/>
            <w:vAlign w:val="center"/>
          </w:tcPr>
          <w:p w14:paraId="5D69B2F7" w14:textId="6DEB5EB7" w:rsidR="006110DF" w:rsidRPr="006110DF" w:rsidRDefault="006110DF" w:rsidP="006110DF">
            <w:pPr>
              <w:spacing w:after="0"/>
              <w:rPr>
                <w:sz w:val="20"/>
                <w:szCs w:val="20"/>
              </w:rPr>
            </w:pPr>
            <w:r w:rsidRPr="006110DF">
              <w:rPr>
                <w:rFonts w:eastAsia="SimSun;宋体"/>
                <w:sz w:val="20"/>
                <w:szCs w:val="20"/>
              </w:rPr>
              <w:t>Κατασκευαστής / Μοντέλο.</w:t>
            </w:r>
            <w:r w:rsidRPr="006110DF">
              <w:rPr>
                <w:rFonts w:eastAsia="SimSun;宋体"/>
                <w:sz w:val="20"/>
                <w:szCs w:val="20"/>
                <w:lang w:val="en-US"/>
              </w:rPr>
              <w:t xml:space="preserve"> (</w:t>
            </w:r>
            <w:r w:rsidRPr="006110DF">
              <w:rPr>
                <w:rFonts w:eastAsia="SimSun;宋体"/>
                <w:sz w:val="20"/>
                <w:szCs w:val="20"/>
              </w:rPr>
              <w:t>Να αναφερθούν)</w:t>
            </w:r>
          </w:p>
        </w:tc>
        <w:tc>
          <w:tcPr>
            <w:tcW w:w="751" w:type="pct"/>
            <w:vAlign w:val="center"/>
          </w:tcPr>
          <w:p w14:paraId="3B0395F5" w14:textId="2A1477B9" w:rsidR="006110DF" w:rsidRPr="006110DF" w:rsidRDefault="006110DF" w:rsidP="006110DF">
            <w:pPr>
              <w:spacing w:after="0"/>
              <w:jc w:val="center"/>
              <w:rPr>
                <w:b/>
                <w:sz w:val="20"/>
                <w:szCs w:val="20"/>
                <w:lang w:val="en-US"/>
              </w:rPr>
            </w:pPr>
            <w:r w:rsidRPr="006110DF">
              <w:rPr>
                <w:rFonts w:eastAsia="SimSun;宋体"/>
                <w:b/>
                <w:sz w:val="20"/>
                <w:szCs w:val="20"/>
              </w:rPr>
              <w:t>ΝΑΙ</w:t>
            </w:r>
          </w:p>
        </w:tc>
        <w:tc>
          <w:tcPr>
            <w:tcW w:w="751" w:type="pct"/>
            <w:vAlign w:val="center"/>
          </w:tcPr>
          <w:p w14:paraId="139CA4E2" w14:textId="77777777" w:rsidR="006110DF" w:rsidRPr="008C5A0F" w:rsidRDefault="006110DF" w:rsidP="006110DF">
            <w:pPr>
              <w:spacing w:after="0"/>
              <w:jc w:val="center"/>
              <w:rPr>
                <w:b/>
                <w:sz w:val="18"/>
                <w:szCs w:val="18"/>
              </w:rPr>
            </w:pPr>
          </w:p>
        </w:tc>
        <w:tc>
          <w:tcPr>
            <w:tcW w:w="751" w:type="pct"/>
            <w:vAlign w:val="center"/>
          </w:tcPr>
          <w:p w14:paraId="7B6E3383" w14:textId="77777777" w:rsidR="006110DF" w:rsidRPr="008C5A0F" w:rsidRDefault="006110DF" w:rsidP="006110DF">
            <w:pPr>
              <w:spacing w:after="0"/>
              <w:jc w:val="center"/>
              <w:rPr>
                <w:b/>
                <w:sz w:val="18"/>
                <w:szCs w:val="18"/>
              </w:rPr>
            </w:pPr>
          </w:p>
        </w:tc>
      </w:tr>
      <w:tr w:rsidR="006110DF" w:rsidRPr="008C5A0F" w14:paraId="7EF5923D" w14:textId="77777777" w:rsidTr="000612D8">
        <w:tc>
          <w:tcPr>
            <w:tcW w:w="294" w:type="pct"/>
            <w:vAlign w:val="center"/>
          </w:tcPr>
          <w:p w14:paraId="1DA341BE" w14:textId="0743731C" w:rsidR="006110DF" w:rsidRPr="008C5A0F" w:rsidRDefault="005B4C23" w:rsidP="006110DF">
            <w:pPr>
              <w:spacing w:after="0"/>
              <w:jc w:val="center"/>
              <w:rPr>
                <w:sz w:val="18"/>
                <w:szCs w:val="18"/>
              </w:rPr>
            </w:pPr>
            <w:r>
              <w:rPr>
                <w:sz w:val="18"/>
                <w:szCs w:val="18"/>
              </w:rPr>
              <w:t>3</w:t>
            </w:r>
          </w:p>
        </w:tc>
        <w:tc>
          <w:tcPr>
            <w:tcW w:w="2452" w:type="pct"/>
            <w:vAlign w:val="center"/>
          </w:tcPr>
          <w:p w14:paraId="1B1DDD35" w14:textId="6C14C4D7" w:rsidR="006110DF" w:rsidRPr="006110DF" w:rsidRDefault="006110DF" w:rsidP="006110DF">
            <w:pPr>
              <w:spacing w:after="0"/>
              <w:rPr>
                <w:sz w:val="20"/>
                <w:szCs w:val="20"/>
              </w:rPr>
            </w:pPr>
            <w:r w:rsidRPr="006110DF">
              <w:rPr>
                <w:rFonts w:eastAsia="SimSun;宋体"/>
                <w:sz w:val="20"/>
                <w:szCs w:val="20"/>
              </w:rPr>
              <w:t>Συνδεσιμότητα: Ελάχιστες απαιτήσεις (1</w:t>
            </w:r>
            <w:r w:rsidRPr="006110DF">
              <w:rPr>
                <w:rFonts w:eastAsia="SimSun;宋体"/>
                <w:sz w:val="20"/>
                <w:szCs w:val="20"/>
                <w:lang w:val="en-US"/>
              </w:rPr>
              <w:t>xHDMI</w:t>
            </w:r>
            <w:r w:rsidRPr="006110DF">
              <w:rPr>
                <w:rFonts w:eastAsia="SimSun;宋体"/>
                <w:sz w:val="20"/>
                <w:szCs w:val="20"/>
              </w:rPr>
              <w:t>, 2</w:t>
            </w:r>
            <w:r w:rsidRPr="006110DF">
              <w:rPr>
                <w:rFonts w:eastAsia="SimSun;宋体"/>
                <w:sz w:val="20"/>
                <w:szCs w:val="20"/>
                <w:lang w:val="en-US"/>
              </w:rPr>
              <w:t>xDP</w:t>
            </w:r>
            <w:r w:rsidRPr="006110DF">
              <w:rPr>
                <w:rFonts w:eastAsia="SimSun;宋体"/>
                <w:sz w:val="20"/>
                <w:szCs w:val="20"/>
              </w:rPr>
              <w:t>, 1</w:t>
            </w:r>
            <w:r w:rsidRPr="006110DF">
              <w:rPr>
                <w:rFonts w:eastAsia="SimSun;宋体"/>
                <w:sz w:val="20"/>
                <w:szCs w:val="20"/>
                <w:lang w:val="en-US"/>
              </w:rPr>
              <w:t>xUSB</w:t>
            </w:r>
            <w:r w:rsidRPr="006110DF">
              <w:rPr>
                <w:rFonts w:eastAsia="SimSun;宋体"/>
                <w:sz w:val="20"/>
                <w:szCs w:val="20"/>
              </w:rPr>
              <w:t>-</w:t>
            </w:r>
            <w:r w:rsidRPr="006110DF">
              <w:rPr>
                <w:rFonts w:eastAsia="SimSun;宋体"/>
                <w:sz w:val="20"/>
                <w:szCs w:val="20"/>
                <w:lang w:val="en-US"/>
              </w:rPr>
              <w:t>C</w:t>
            </w:r>
            <w:r w:rsidRPr="006110DF">
              <w:rPr>
                <w:rFonts w:eastAsia="SimSun;宋体"/>
                <w:sz w:val="20"/>
                <w:szCs w:val="20"/>
              </w:rPr>
              <w:t xml:space="preserve"> με παροχή ισχύος, 1</w:t>
            </w:r>
            <w:r w:rsidRPr="006110DF">
              <w:rPr>
                <w:rFonts w:eastAsia="SimSun;宋体"/>
                <w:sz w:val="20"/>
                <w:szCs w:val="20"/>
                <w:lang w:val="en-US"/>
              </w:rPr>
              <w:t>xUSB</w:t>
            </w:r>
            <w:r w:rsidRPr="006110DF">
              <w:rPr>
                <w:rFonts w:eastAsia="SimSun;宋体"/>
                <w:sz w:val="20"/>
                <w:szCs w:val="20"/>
              </w:rPr>
              <w:t>-</w:t>
            </w:r>
            <w:r w:rsidRPr="006110DF">
              <w:rPr>
                <w:rFonts w:eastAsia="SimSun;宋体"/>
                <w:sz w:val="20"/>
                <w:szCs w:val="20"/>
                <w:lang w:val="en-US"/>
              </w:rPr>
              <w:t>C</w:t>
            </w:r>
            <w:r w:rsidRPr="006110DF">
              <w:rPr>
                <w:rFonts w:eastAsia="SimSun;宋体"/>
                <w:sz w:val="20"/>
                <w:szCs w:val="20"/>
              </w:rPr>
              <w:t xml:space="preserve">, </w:t>
            </w:r>
            <w:r w:rsidRPr="006110DF">
              <w:rPr>
                <w:rFonts w:eastAsia="SimSun;宋体"/>
                <w:sz w:val="20"/>
                <w:szCs w:val="20"/>
                <w:lang w:val="en-US"/>
              </w:rPr>
              <w:t>USB</w:t>
            </w:r>
            <w:r w:rsidRPr="006110DF">
              <w:rPr>
                <w:rFonts w:eastAsia="SimSun;宋体"/>
                <w:sz w:val="20"/>
                <w:szCs w:val="20"/>
              </w:rPr>
              <w:t>-</w:t>
            </w:r>
            <w:r w:rsidRPr="006110DF">
              <w:rPr>
                <w:rFonts w:eastAsia="SimSun;宋体"/>
                <w:sz w:val="20"/>
                <w:szCs w:val="20"/>
                <w:lang w:val="en-US"/>
              </w:rPr>
              <w:t>A</w:t>
            </w:r>
            <w:r w:rsidRPr="006110DF">
              <w:rPr>
                <w:rFonts w:eastAsia="SimSun;宋体"/>
                <w:sz w:val="20"/>
                <w:szCs w:val="20"/>
              </w:rPr>
              <w:t>, 1</w:t>
            </w:r>
            <w:r w:rsidRPr="006110DF">
              <w:rPr>
                <w:rFonts w:eastAsia="SimSun;宋体"/>
                <w:sz w:val="20"/>
                <w:szCs w:val="20"/>
                <w:lang w:val="en-US"/>
              </w:rPr>
              <w:t>xRJ</w:t>
            </w:r>
            <w:r w:rsidRPr="006110DF">
              <w:rPr>
                <w:rFonts w:eastAsia="SimSun;宋体"/>
                <w:sz w:val="20"/>
                <w:szCs w:val="20"/>
              </w:rPr>
              <w:t>45</w:t>
            </w:r>
          </w:p>
        </w:tc>
        <w:tc>
          <w:tcPr>
            <w:tcW w:w="751" w:type="pct"/>
            <w:vAlign w:val="center"/>
          </w:tcPr>
          <w:p w14:paraId="63BC0328" w14:textId="1D92E78D" w:rsidR="006110DF" w:rsidRPr="006110DF" w:rsidRDefault="006110DF" w:rsidP="006110DF">
            <w:pPr>
              <w:spacing w:after="0"/>
              <w:jc w:val="center"/>
              <w:rPr>
                <w:b/>
                <w:sz w:val="20"/>
                <w:szCs w:val="20"/>
              </w:rPr>
            </w:pPr>
            <w:r w:rsidRPr="006110DF">
              <w:rPr>
                <w:rFonts w:eastAsia="SimSun;宋体"/>
                <w:b/>
                <w:sz w:val="20"/>
                <w:szCs w:val="20"/>
              </w:rPr>
              <w:t>ΝΑΙ</w:t>
            </w:r>
          </w:p>
        </w:tc>
        <w:tc>
          <w:tcPr>
            <w:tcW w:w="751" w:type="pct"/>
            <w:vAlign w:val="center"/>
          </w:tcPr>
          <w:p w14:paraId="3ED20B9E" w14:textId="77777777" w:rsidR="006110DF" w:rsidRPr="008C5A0F" w:rsidRDefault="006110DF" w:rsidP="006110DF">
            <w:pPr>
              <w:spacing w:after="0"/>
              <w:jc w:val="center"/>
              <w:rPr>
                <w:b/>
                <w:sz w:val="18"/>
                <w:szCs w:val="18"/>
              </w:rPr>
            </w:pPr>
          </w:p>
        </w:tc>
        <w:tc>
          <w:tcPr>
            <w:tcW w:w="751" w:type="pct"/>
            <w:vAlign w:val="center"/>
          </w:tcPr>
          <w:p w14:paraId="1B14906E" w14:textId="77777777" w:rsidR="006110DF" w:rsidRPr="008C5A0F" w:rsidRDefault="006110DF" w:rsidP="006110DF">
            <w:pPr>
              <w:spacing w:after="0"/>
              <w:jc w:val="center"/>
              <w:rPr>
                <w:b/>
                <w:sz w:val="18"/>
                <w:szCs w:val="18"/>
              </w:rPr>
            </w:pPr>
          </w:p>
        </w:tc>
      </w:tr>
      <w:tr w:rsidR="006110DF" w:rsidRPr="008C5A0F" w14:paraId="3280B852" w14:textId="77777777" w:rsidTr="000612D8">
        <w:tc>
          <w:tcPr>
            <w:tcW w:w="294" w:type="pct"/>
            <w:vAlign w:val="center"/>
          </w:tcPr>
          <w:p w14:paraId="2DF83CE6" w14:textId="41A3AC6D" w:rsidR="006110DF" w:rsidRPr="008C5A0F" w:rsidRDefault="005B4C23" w:rsidP="006110DF">
            <w:pPr>
              <w:spacing w:after="0"/>
              <w:jc w:val="center"/>
              <w:rPr>
                <w:sz w:val="18"/>
                <w:szCs w:val="18"/>
              </w:rPr>
            </w:pPr>
            <w:r>
              <w:rPr>
                <w:sz w:val="18"/>
                <w:szCs w:val="18"/>
              </w:rPr>
              <w:t>4</w:t>
            </w:r>
          </w:p>
        </w:tc>
        <w:tc>
          <w:tcPr>
            <w:tcW w:w="2452" w:type="pct"/>
            <w:vAlign w:val="center"/>
          </w:tcPr>
          <w:p w14:paraId="27451E72" w14:textId="061BD60B" w:rsidR="006110DF" w:rsidRPr="006110DF" w:rsidRDefault="006110DF" w:rsidP="006110DF">
            <w:pPr>
              <w:spacing w:after="0"/>
              <w:rPr>
                <w:sz w:val="20"/>
                <w:szCs w:val="20"/>
              </w:rPr>
            </w:pPr>
            <w:r w:rsidRPr="006110DF">
              <w:rPr>
                <w:rFonts w:eastAsia="SimSun;宋体"/>
                <w:sz w:val="20"/>
                <w:szCs w:val="20"/>
              </w:rPr>
              <w:t>Οι προσφερόμενος εξοπλισμός είναι πιστοποιημένος κατά CE και φέρει τη σχετική σήμανση.</w:t>
            </w:r>
          </w:p>
        </w:tc>
        <w:tc>
          <w:tcPr>
            <w:tcW w:w="751" w:type="pct"/>
            <w:vAlign w:val="center"/>
          </w:tcPr>
          <w:p w14:paraId="21ADBB8E" w14:textId="11E31FF6" w:rsidR="006110DF" w:rsidRPr="006110DF" w:rsidRDefault="006110DF" w:rsidP="006110DF">
            <w:pPr>
              <w:spacing w:after="0"/>
              <w:jc w:val="center"/>
              <w:rPr>
                <w:b/>
                <w:sz w:val="20"/>
                <w:szCs w:val="20"/>
              </w:rPr>
            </w:pPr>
            <w:r w:rsidRPr="006110DF">
              <w:rPr>
                <w:rFonts w:eastAsia="SimSun;宋体"/>
                <w:b/>
                <w:sz w:val="20"/>
                <w:szCs w:val="20"/>
              </w:rPr>
              <w:t>ΝΑΙ</w:t>
            </w:r>
          </w:p>
        </w:tc>
        <w:tc>
          <w:tcPr>
            <w:tcW w:w="751" w:type="pct"/>
            <w:vAlign w:val="center"/>
          </w:tcPr>
          <w:p w14:paraId="2100FCA5" w14:textId="77777777" w:rsidR="006110DF" w:rsidRPr="008C5A0F" w:rsidRDefault="006110DF" w:rsidP="006110DF">
            <w:pPr>
              <w:spacing w:after="0"/>
              <w:jc w:val="center"/>
              <w:rPr>
                <w:b/>
                <w:sz w:val="18"/>
                <w:szCs w:val="18"/>
              </w:rPr>
            </w:pPr>
          </w:p>
        </w:tc>
        <w:tc>
          <w:tcPr>
            <w:tcW w:w="751" w:type="pct"/>
            <w:vAlign w:val="center"/>
          </w:tcPr>
          <w:p w14:paraId="3DE91969" w14:textId="77777777" w:rsidR="006110DF" w:rsidRPr="008C5A0F" w:rsidRDefault="006110DF" w:rsidP="006110DF">
            <w:pPr>
              <w:spacing w:after="0"/>
              <w:jc w:val="center"/>
              <w:rPr>
                <w:b/>
                <w:sz w:val="18"/>
                <w:szCs w:val="18"/>
              </w:rPr>
            </w:pPr>
          </w:p>
        </w:tc>
      </w:tr>
      <w:tr w:rsidR="00175B95" w:rsidRPr="008C5A0F" w14:paraId="58C77996" w14:textId="77777777" w:rsidTr="000612D8">
        <w:tc>
          <w:tcPr>
            <w:tcW w:w="294" w:type="pct"/>
            <w:shd w:val="clear" w:color="auto" w:fill="D0CECE" w:themeFill="background2" w:themeFillShade="E6"/>
            <w:vAlign w:val="center"/>
          </w:tcPr>
          <w:p w14:paraId="580E7C49" w14:textId="77777777" w:rsidR="00175B95" w:rsidRPr="00A9160B" w:rsidRDefault="00175B95" w:rsidP="003B4083">
            <w:pPr>
              <w:spacing w:after="0"/>
              <w:jc w:val="center"/>
              <w:rPr>
                <w:sz w:val="20"/>
                <w:szCs w:val="20"/>
              </w:rPr>
            </w:pPr>
          </w:p>
        </w:tc>
        <w:tc>
          <w:tcPr>
            <w:tcW w:w="2452" w:type="pct"/>
            <w:shd w:val="clear" w:color="auto" w:fill="D0CECE" w:themeFill="background2" w:themeFillShade="E6"/>
            <w:vAlign w:val="center"/>
          </w:tcPr>
          <w:p w14:paraId="3EC2EA97" w14:textId="77777777" w:rsidR="00175B95" w:rsidRPr="00A9160B" w:rsidRDefault="00175B95" w:rsidP="003B4083">
            <w:pPr>
              <w:spacing w:after="0"/>
              <w:rPr>
                <w:rFonts w:eastAsia="SimSun;宋体" w:cs="Calibri"/>
                <w:b/>
                <w:bCs/>
                <w:sz w:val="20"/>
                <w:szCs w:val="20"/>
              </w:rPr>
            </w:pPr>
            <w:r w:rsidRPr="00A9160B">
              <w:rPr>
                <w:rFonts w:eastAsia="SimSun;宋体" w:cs="Calibri"/>
                <w:b/>
                <w:bCs/>
                <w:sz w:val="18"/>
                <w:szCs w:val="18"/>
              </w:rPr>
              <w:t>Εγγύηση</w:t>
            </w:r>
          </w:p>
        </w:tc>
        <w:tc>
          <w:tcPr>
            <w:tcW w:w="751" w:type="pct"/>
            <w:shd w:val="clear" w:color="auto" w:fill="D0CECE" w:themeFill="background2" w:themeFillShade="E6"/>
            <w:vAlign w:val="center"/>
          </w:tcPr>
          <w:p w14:paraId="56AE762D" w14:textId="77777777" w:rsidR="00175B95" w:rsidRPr="00311DAE" w:rsidRDefault="00175B95" w:rsidP="003B4083">
            <w:pPr>
              <w:spacing w:after="0"/>
              <w:jc w:val="center"/>
              <w:rPr>
                <w:rFonts w:eastAsia="SimSun;宋体" w:cs="Calibri"/>
                <w:b/>
                <w:sz w:val="20"/>
                <w:szCs w:val="20"/>
              </w:rPr>
            </w:pPr>
          </w:p>
        </w:tc>
        <w:tc>
          <w:tcPr>
            <w:tcW w:w="751" w:type="pct"/>
            <w:shd w:val="clear" w:color="auto" w:fill="D0CECE" w:themeFill="background2" w:themeFillShade="E6"/>
            <w:vAlign w:val="center"/>
          </w:tcPr>
          <w:p w14:paraId="7DF87595" w14:textId="77777777" w:rsidR="00175B95" w:rsidRPr="008C5A0F" w:rsidRDefault="00175B95" w:rsidP="003B4083">
            <w:pPr>
              <w:spacing w:after="0"/>
              <w:jc w:val="center"/>
              <w:rPr>
                <w:b/>
                <w:sz w:val="18"/>
                <w:szCs w:val="18"/>
              </w:rPr>
            </w:pPr>
          </w:p>
        </w:tc>
        <w:tc>
          <w:tcPr>
            <w:tcW w:w="751" w:type="pct"/>
            <w:shd w:val="clear" w:color="auto" w:fill="D0CECE" w:themeFill="background2" w:themeFillShade="E6"/>
            <w:vAlign w:val="center"/>
          </w:tcPr>
          <w:p w14:paraId="3FC3E225" w14:textId="77777777" w:rsidR="00175B95" w:rsidRPr="008C5A0F" w:rsidRDefault="00175B95" w:rsidP="003B4083">
            <w:pPr>
              <w:spacing w:after="0"/>
              <w:jc w:val="center"/>
              <w:rPr>
                <w:b/>
                <w:sz w:val="18"/>
                <w:szCs w:val="18"/>
              </w:rPr>
            </w:pPr>
          </w:p>
        </w:tc>
      </w:tr>
      <w:tr w:rsidR="00175B95" w:rsidRPr="008C5A0F" w14:paraId="568AA4A1" w14:textId="77777777" w:rsidTr="000612D8">
        <w:tc>
          <w:tcPr>
            <w:tcW w:w="294" w:type="pct"/>
            <w:vAlign w:val="center"/>
          </w:tcPr>
          <w:p w14:paraId="779048A7" w14:textId="3F1AA55C" w:rsidR="00175B95" w:rsidRPr="00E9529D" w:rsidRDefault="005B4C23" w:rsidP="003B4083">
            <w:pPr>
              <w:spacing w:after="0"/>
              <w:jc w:val="center"/>
              <w:rPr>
                <w:sz w:val="18"/>
                <w:szCs w:val="18"/>
              </w:rPr>
            </w:pPr>
            <w:r>
              <w:rPr>
                <w:sz w:val="18"/>
                <w:szCs w:val="18"/>
              </w:rPr>
              <w:t>5</w:t>
            </w:r>
          </w:p>
        </w:tc>
        <w:tc>
          <w:tcPr>
            <w:tcW w:w="2452" w:type="pct"/>
            <w:vAlign w:val="center"/>
          </w:tcPr>
          <w:p w14:paraId="754034B6" w14:textId="77777777" w:rsidR="00175B95" w:rsidRPr="00A9160B" w:rsidRDefault="00175B95" w:rsidP="003B4083">
            <w:pPr>
              <w:spacing w:after="0"/>
              <w:rPr>
                <w:rFonts w:eastAsia="SimSun;宋体" w:cs="Calibri"/>
                <w:sz w:val="20"/>
                <w:szCs w:val="20"/>
              </w:rPr>
            </w:pPr>
            <w:r w:rsidRPr="00A9160B">
              <w:rPr>
                <w:rFonts w:eastAsia="SimSun;宋体" w:cs="Calibri"/>
                <w:sz w:val="20"/>
                <w:szCs w:val="20"/>
              </w:rPr>
              <w:t>Χρονική διάρκειας εξοπλισμού 3 + 1 έτη</w:t>
            </w:r>
          </w:p>
        </w:tc>
        <w:tc>
          <w:tcPr>
            <w:tcW w:w="751" w:type="pct"/>
            <w:vAlign w:val="center"/>
          </w:tcPr>
          <w:p w14:paraId="3B3328AC" w14:textId="77777777" w:rsidR="00175B95" w:rsidRPr="001B103A" w:rsidRDefault="00175B95" w:rsidP="003B4083">
            <w:pPr>
              <w:spacing w:after="0"/>
              <w:rPr>
                <w:rFonts w:eastAsia="SimSun;宋体" w:cs="Calibri"/>
                <w:b/>
                <w:sz w:val="20"/>
                <w:szCs w:val="20"/>
              </w:rPr>
            </w:pPr>
            <w:r>
              <w:rPr>
                <w:rFonts w:eastAsia="SimSun;宋体"/>
                <w:b/>
              </w:rPr>
              <w:t xml:space="preserve"> </w:t>
            </w:r>
            <w:r w:rsidRPr="00A37E7C">
              <w:rPr>
                <w:rFonts w:eastAsia="SimSun;宋体"/>
                <w:b/>
              </w:rPr>
              <w:sym w:font="Symbol" w:char="F0B3"/>
            </w:r>
            <w:r>
              <w:rPr>
                <w:rFonts w:eastAsia="SimSun;宋体"/>
                <w:b/>
              </w:rPr>
              <w:t xml:space="preserve"> </w:t>
            </w:r>
            <w:r w:rsidRPr="00C523F1">
              <w:rPr>
                <w:rFonts w:eastAsia="SimSun;宋体"/>
                <w:bCs/>
              </w:rPr>
              <w:t>(</w:t>
            </w:r>
            <w:r w:rsidRPr="001B103A">
              <w:rPr>
                <w:rFonts w:eastAsia="SimSun;宋体" w:cs="Calibri"/>
                <w:b/>
                <w:sz w:val="18"/>
                <w:szCs w:val="18"/>
              </w:rPr>
              <w:t>3 + 1</w:t>
            </w:r>
            <w:r>
              <w:rPr>
                <w:rFonts w:eastAsia="SimSun;宋体" w:cs="Calibri"/>
                <w:b/>
                <w:sz w:val="18"/>
                <w:szCs w:val="18"/>
              </w:rPr>
              <w:t>)</w:t>
            </w:r>
            <w:r w:rsidRPr="001B103A">
              <w:rPr>
                <w:rFonts w:eastAsia="SimSun;宋体" w:cs="Calibri"/>
                <w:b/>
                <w:sz w:val="18"/>
                <w:szCs w:val="18"/>
              </w:rPr>
              <w:t xml:space="preserve"> έτη</w:t>
            </w:r>
          </w:p>
        </w:tc>
        <w:tc>
          <w:tcPr>
            <w:tcW w:w="751" w:type="pct"/>
            <w:vAlign w:val="center"/>
          </w:tcPr>
          <w:p w14:paraId="34AC2062" w14:textId="77777777" w:rsidR="00175B95" w:rsidRPr="008C5A0F" w:rsidRDefault="00175B95" w:rsidP="003B4083">
            <w:pPr>
              <w:spacing w:after="0"/>
              <w:jc w:val="center"/>
              <w:rPr>
                <w:b/>
                <w:sz w:val="18"/>
                <w:szCs w:val="18"/>
              </w:rPr>
            </w:pPr>
          </w:p>
        </w:tc>
        <w:tc>
          <w:tcPr>
            <w:tcW w:w="751" w:type="pct"/>
            <w:vAlign w:val="center"/>
          </w:tcPr>
          <w:p w14:paraId="4A631788" w14:textId="77777777" w:rsidR="00175B95" w:rsidRPr="008C5A0F" w:rsidRDefault="00175B95" w:rsidP="003B4083">
            <w:pPr>
              <w:spacing w:after="0"/>
              <w:jc w:val="center"/>
              <w:rPr>
                <w:b/>
                <w:sz w:val="18"/>
                <w:szCs w:val="18"/>
              </w:rPr>
            </w:pPr>
          </w:p>
        </w:tc>
      </w:tr>
      <w:tr w:rsidR="00175B95" w:rsidRPr="008C5A0F" w14:paraId="4BBA020E" w14:textId="77777777" w:rsidTr="000612D8">
        <w:tc>
          <w:tcPr>
            <w:tcW w:w="294" w:type="pct"/>
            <w:vAlign w:val="center"/>
          </w:tcPr>
          <w:p w14:paraId="1FDAA7BB" w14:textId="7C4687D2" w:rsidR="00175B95" w:rsidRPr="00E9529D" w:rsidRDefault="005B4C23" w:rsidP="003B4083">
            <w:pPr>
              <w:spacing w:after="0"/>
              <w:jc w:val="center"/>
              <w:rPr>
                <w:sz w:val="18"/>
                <w:szCs w:val="18"/>
              </w:rPr>
            </w:pPr>
            <w:r>
              <w:rPr>
                <w:sz w:val="18"/>
                <w:szCs w:val="18"/>
              </w:rPr>
              <w:t>6</w:t>
            </w:r>
          </w:p>
        </w:tc>
        <w:tc>
          <w:tcPr>
            <w:tcW w:w="2452" w:type="pct"/>
            <w:vAlign w:val="center"/>
          </w:tcPr>
          <w:p w14:paraId="22617259" w14:textId="77777777" w:rsidR="00175B95" w:rsidRPr="00A9160B" w:rsidRDefault="00175B95" w:rsidP="003B4083">
            <w:pPr>
              <w:spacing w:after="0"/>
              <w:rPr>
                <w:rFonts w:eastAsia="SimSun;宋体" w:cs="Calibri"/>
                <w:sz w:val="20"/>
                <w:szCs w:val="20"/>
              </w:rPr>
            </w:pPr>
            <w:r w:rsidRPr="00A9160B">
              <w:rPr>
                <w:rFonts w:eastAsia="SimSun;宋体" w:cs="Calibri"/>
                <w:sz w:val="20"/>
                <w:szCs w:val="20"/>
              </w:rPr>
              <w:t xml:space="preserve"> </w:t>
            </w:r>
            <w:r w:rsidRPr="00A9160B">
              <w:rPr>
                <w:rFonts w:eastAsia="SimSun;宋体" w:cs="Calibri"/>
                <w:sz w:val="20"/>
                <w:szCs w:val="20"/>
                <w:lang w:val="en-US"/>
              </w:rPr>
              <w:t>SLA</w:t>
            </w:r>
            <w:r w:rsidRPr="00A9160B">
              <w:rPr>
                <w:rFonts w:eastAsia="SimSun;宋体" w:cs="Calibri"/>
                <w:sz w:val="20"/>
                <w:szCs w:val="20"/>
              </w:rPr>
              <w:t xml:space="preserve">: Μέγιστη αποδεκτή μη διαθεσιμότητα για κάθε μονάδα εξοπλισμού πέραν του </w:t>
            </w:r>
            <w:r w:rsidRPr="00A9160B">
              <w:rPr>
                <w:rFonts w:eastAsia="SimSun;宋体" w:cs="Calibri"/>
                <w:sz w:val="20"/>
                <w:szCs w:val="20"/>
                <w:lang w:val="en-US"/>
              </w:rPr>
              <w:t>NBD</w:t>
            </w:r>
          </w:p>
        </w:tc>
        <w:tc>
          <w:tcPr>
            <w:tcW w:w="751" w:type="pct"/>
            <w:vAlign w:val="center"/>
          </w:tcPr>
          <w:p w14:paraId="0F6C89C4" w14:textId="77777777" w:rsidR="00175B95" w:rsidRPr="00EF04BE" w:rsidRDefault="00175B95" w:rsidP="003B4083">
            <w:pPr>
              <w:spacing w:after="0"/>
              <w:jc w:val="center"/>
              <w:rPr>
                <w:rFonts w:eastAsia="SimSun;宋体" w:cs="Calibri"/>
                <w:b/>
                <w:sz w:val="18"/>
                <w:szCs w:val="18"/>
              </w:rPr>
            </w:pPr>
            <w:r>
              <w:rPr>
                <w:rFonts w:eastAsia="SimSun;宋体"/>
                <w:b/>
                <w:sz w:val="18"/>
                <w:szCs w:val="18"/>
              </w:rPr>
              <w:t>≤</w:t>
            </w:r>
            <w:r w:rsidRPr="00FE632D">
              <w:rPr>
                <w:rFonts w:eastAsia="SimSun;宋体" w:cs="Calibri"/>
                <w:b/>
                <w:sz w:val="18"/>
                <w:szCs w:val="18"/>
              </w:rPr>
              <w:t xml:space="preserve"> </w:t>
            </w:r>
            <w:r>
              <w:rPr>
                <w:rFonts w:eastAsia="SimSun;宋体" w:cs="Calibri"/>
                <w:b/>
                <w:sz w:val="18"/>
                <w:szCs w:val="18"/>
              </w:rPr>
              <w:t>8</w:t>
            </w:r>
            <w:r>
              <w:rPr>
                <w:rFonts w:eastAsia="SimSun;宋体" w:cs="Calibri"/>
                <w:b/>
                <w:sz w:val="18"/>
                <w:szCs w:val="18"/>
                <w:lang w:val="en-US"/>
              </w:rPr>
              <w:t xml:space="preserve"> </w:t>
            </w:r>
            <w:r>
              <w:rPr>
                <w:rFonts w:eastAsia="SimSun;宋体" w:cs="Calibri"/>
                <w:b/>
                <w:sz w:val="18"/>
                <w:szCs w:val="18"/>
              </w:rPr>
              <w:t>ωρών</w:t>
            </w:r>
          </w:p>
        </w:tc>
        <w:tc>
          <w:tcPr>
            <w:tcW w:w="751" w:type="pct"/>
            <w:vAlign w:val="center"/>
          </w:tcPr>
          <w:p w14:paraId="51EDD7FA" w14:textId="77777777" w:rsidR="00175B95" w:rsidRPr="008C5A0F" w:rsidRDefault="00175B95" w:rsidP="003B4083">
            <w:pPr>
              <w:spacing w:after="0"/>
              <w:jc w:val="center"/>
              <w:rPr>
                <w:b/>
                <w:sz w:val="18"/>
                <w:szCs w:val="18"/>
              </w:rPr>
            </w:pPr>
          </w:p>
        </w:tc>
        <w:tc>
          <w:tcPr>
            <w:tcW w:w="751" w:type="pct"/>
            <w:vAlign w:val="center"/>
          </w:tcPr>
          <w:p w14:paraId="2C837F5E" w14:textId="77777777" w:rsidR="00175B95" w:rsidRPr="008C5A0F" w:rsidRDefault="00175B95" w:rsidP="003B4083">
            <w:pPr>
              <w:spacing w:after="0"/>
              <w:jc w:val="center"/>
              <w:rPr>
                <w:b/>
                <w:sz w:val="18"/>
                <w:szCs w:val="18"/>
              </w:rPr>
            </w:pPr>
          </w:p>
        </w:tc>
      </w:tr>
    </w:tbl>
    <w:p w14:paraId="297A57FB" w14:textId="77777777" w:rsidR="00175B95" w:rsidRDefault="00175B95" w:rsidP="00175B95">
      <w:pPr>
        <w:tabs>
          <w:tab w:val="left" w:pos="2630"/>
        </w:tabs>
        <w:rPr>
          <w:rFonts w:eastAsia="SimSun"/>
        </w:rPr>
      </w:pPr>
    </w:p>
    <w:p w14:paraId="5ACCE047" w14:textId="77777777" w:rsidR="00073BD2" w:rsidRDefault="00073BD2" w:rsidP="00175B95">
      <w:pPr>
        <w:tabs>
          <w:tab w:val="left" w:pos="2630"/>
        </w:tabs>
        <w:rPr>
          <w:rFonts w:eastAsia="SimSun"/>
        </w:rPr>
      </w:pPr>
    </w:p>
    <w:p w14:paraId="41A2E503" w14:textId="77777777" w:rsidR="00073BD2" w:rsidRPr="00851293" w:rsidRDefault="00073BD2" w:rsidP="00073BD2">
      <w:pPr>
        <w:tabs>
          <w:tab w:val="left" w:pos="2630"/>
        </w:tabs>
        <w:rPr>
          <w:rFonts w:eastAsia="SimSun"/>
          <w:b/>
        </w:rPr>
      </w:pPr>
      <w:r w:rsidRPr="00851293">
        <w:rPr>
          <w:rFonts w:eastAsia="SimSun"/>
          <w:b/>
        </w:rPr>
        <w:t xml:space="preserve">ΠΙΝΑΚΑΣ </w:t>
      </w:r>
      <w:r>
        <w:rPr>
          <w:rFonts w:eastAsia="SimSun"/>
          <w:b/>
        </w:rPr>
        <w:t>8</w:t>
      </w:r>
      <w:r w:rsidRPr="00851293">
        <w:rPr>
          <w:rFonts w:eastAsia="SimSun"/>
          <w:b/>
        </w:rPr>
        <w:t xml:space="preserve"> – </w:t>
      </w:r>
      <w:r w:rsidRPr="00851293">
        <w:rPr>
          <w:rFonts w:eastAsia="SimSun"/>
          <w:b/>
          <w:bCs/>
        </w:rPr>
        <w:t>Τσάντες Μεταφοράς</w:t>
      </w:r>
      <w:r w:rsidRPr="00851293">
        <w:rPr>
          <w:rFonts w:eastAsia="SimSun"/>
          <w:b/>
          <w:bCs/>
          <w:lang w:val="en-US"/>
        </w:rPr>
        <w:t xml:space="preserve"> </w:t>
      </w:r>
      <w:r w:rsidRPr="00851293">
        <w:rPr>
          <w:rFonts w:eastAsia="SimSun"/>
          <w:b/>
          <w:bCs/>
        </w:rPr>
        <w:t xml:space="preserve"> </w:t>
      </w:r>
      <w:r w:rsidRPr="00851293">
        <w:rPr>
          <w:rFonts w:eastAsia="SimSun"/>
          <w:b/>
        </w:rPr>
        <w:t>[</w:t>
      </w:r>
      <w:r>
        <w:rPr>
          <w:rFonts w:eastAsia="SimSun"/>
          <w:b/>
        </w:rPr>
        <w:t>18</w:t>
      </w:r>
      <w:r w:rsidRPr="00851293">
        <w:rPr>
          <w:rFonts w:eastAsia="SimSun"/>
          <w:b/>
          <w:lang w:val="en-US"/>
        </w:rPr>
        <w:t>0</w:t>
      </w:r>
      <w:r w:rsidRPr="00851293">
        <w:rPr>
          <w:rFonts w:eastAsia="SimSun"/>
          <w:b/>
        </w:rPr>
        <w:t xml:space="preserve"> Μονάδες]</w:t>
      </w:r>
    </w:p>
    <w:p w14:paraId="213868A7" w14:textId="77777777" w:rsidR="00073BD2" w:rsidRPr="00851293" w:rsidRDefault="00073BD2" w:rsidP="00073BD2">
      <w:pPr>
        <w:tabs>
          <w:tab w:val="left" w:pos="2630"/>
        </w:tabs>
        <w:rPr>
          <w:rFonts w:eastAsia="SimSun"/>
        </w:rPr>
      </w:pP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6"/>
        <w:gridCol w:w="4679"/>
        <w:gridCol w:w="1402"/>
        <w:gridCol w:w="1402"/>
        <w:gridCol w:w="1503"/>
      </w:tblGrid>
      <w:tr w:rsidR="00073BD2" w:rsidRPr="00851293" w14:paraId="1F67854F" w14:textId="77777777" w:rsidTr="007B7B04">
        <w:trPr>
          <w:tblHeader/>
        </w:trPr>
        <w:tc>
          <w:tcPr>
            <w:tcW w:w="335" w:type="pct"/>
            <w:shd w:val="clear" w:color="auto" w:fill="BDD6EE" w:themeFill="accent1" w:themeFillTint="66"/>
            <w:vAlign w:val="center"/>
          </w:tcPr>
          <w:p w14:paraId="0C139554" w14:textId="77777777" w:rsidR="00073BD2" w:rsidRPr="007B7B04" w:rsidRDefault="00073BD2" w:rsidP="007B7B04">
            <w:pPr>
              <w:tabs>
                <w:tab w:val="left" w:pos="2630"/>
              </w:tabs>
              <w:jc w:val="center"/>
              <w:rPr>
                <w:rFonts w:eastAsia="SimSun"/>
                <w:sz w:val="20"/>
                <w:szCs w:val="20"/>
              </w:rPr>
            </w:pPr>
          </w:p>
        </w:tc>
        <w:tc>
          <w:tcPr>
            <w:tcW w:w="2429" w:type="pct"/>
            <w:shd w:val="clear" w:color="auto" w:fill="BDD6EE" w:themeFill="accent1" w:themeFillTint="66"/>
            <w:vAlign w:val="center"/>
          </w:tcPr>
          <w:p w14:paraId="66547601" w14:textId="77777777" w:rsidR="00073BD2" w:rsidRPr="007B7B04" w:rsidRDefault="00073BD2" w:rsidP="007B7B04">
            <w:pPr>
              <w:tabs>
                <w:tab w:val="left" w:pos="2630"/>
              </w:tabs>
              <w:rPr>
                <w:rFonts w:eastAsia="SimSun"/>
                <w:b/>
                <w:bCs/>
                <w:sz w:val="20"/>
                <w:szCs w:val="20"/>
              </w:rPr>
            </w:pPr>
            <w:r w:rsidRPr="007B7B04">
              <w:rPr>
                <w:rFonts w:eastAsia="SimSun"/>
                <w:b/>
                <w:bCs/>
                <w:sz w:val="20"/>
                <w:szCs w:val="20"/>
              </w:rPr>
              <w:t>Χαρακτηριστικά – Προδιαγραφές</w:t>
            </w:r>
          </w:p>
        </w:tc>
        <w:tc>
          <w:tcPr>
            <w:tcW w:w="728" w:type="pct"/>
            <w:shd w:val="clear" w:color="auto" w:fill="BDD6EE" w:themeFill="accent1" w:themeFillTint="66"/>
            <w:vAlign w:val="center"/>
          </w:tcPr>
          <w:p w14:paraId="513FF0EF" w14:textId="77777777" w:rsidR="00073BD2" w:rsidRPr="007B7B04" w:rsidRDefault="00073BD2" w:rsidP="007B7B04">
            <w:pPr>
              <w:tabs>
                <w:tab w:val="left" w:pos="2630"/>
              </w:tabs>
              <w:rPr>
                <w:rFonts w:eastAsia="SimSun"/>
                <w:b/>
                <w:bCs/>
                <w:sz w:val="20"/>
                <w:szCs w:val="20"/>
              </w:rPr>
            </w:pPr>
            <w:r w:rsidRPr="007B7B04">
              <w:rPr>
                <w:rFonts w:eastAsia="SimSun"/>
                <w:b/>
                <w:bCs/>
                <w:sz w:val="20"/>
                <w:szCs w:val="20"/>
              </w:rPr>
              <w:t>Απαίτηση</w:t>
            </w:r>
          </w:p>
        </w:tc>
        <w:tc>
          <w:tcPr>
            <w:tcW w:w="728" w:type="pct"/>
            <w:shd w:val="clear" w:color="auto" w:fill="BDD6EE" w:themeFill="accent1" w:themeFillTint="66"/>
            <w:vAlign w:val="center"/>
          </w:tcPr>
          <w:p w14:paraId="1D0AE23C" w14:textId="77777777" w:rsidR="00073BD2" w:rsidRPr="007B7B04" w:rsidRDefault="00073BD2" w:rsidP="007B7B04">
            <w:pPr>
              <w:tabs>
                <w:tab w:val="left" w:pos="2630"/>
              </w:tabs>
              <w:rPr>
                <w:rFonts w:eastAsia="SimSun"/>
                <w:b/>
                <w:bCs/>
                <w:sz w:val="20"/>
                <w:szCs w:val="20"/>
              </w:rPr>
            </w:pPr>
            <w:r w:rsidRPr="007B7B04">
              <w:rPr>
                <w:rFonts w:eastAsia="SimSun"/>
                <w:b/>
                <w:bCs/>
                <w:sz w:val="20"/>
                <w:szCs w:val="20"/>
              </w:rPr>
              <w:t xml:space="preserve">Απάντηση </w:t>
            </w:r>
          </w:p>
        </w:tc>
        <w:tc>
          <w:tcPr>
            <w:tcW w:w="780" w:type="pct"/>
            <w:shd w:val="clear" w:color="auto" w:fill="BDD6EE" w:themeFill="accent1" w:themeFillTint="66"/>
            <w:vAlign w:val="center"/>
          </w:tcPr>
          <w:p w14:paraId="4595D05E" w14:textId="77777777" w:rsidR="00073BD2" w:rsidRPr="007B7B04" w:rsidRDefault="00073BD2" w:rsidP="007B7B04">
            <w:pPr>
              <w:tabs>
                <w:tab w:val="left" w:pos="2630"/>
              </w:tabs>
              <w:rPr>
                <w:rFonts w:eastAsia="SimSun"/>
                <w:b/>
                <w:bCs/>
                <w:sz w:val="20"/>
                <w:szCs w:val="20"/>
              </w:rPr>
            </w:pPr>
            <w:r w:rsidRPr="007B7B04">
              <w:rPr>
                <w:rFonts w:eastAsia="SimSun"/>
                <w:b/>
                <w:bCs/>
                <w:sz w:val="20"/>
                <w:szCs w:val="20"/>
              </w:rPr>
              <w:t>Παραπομπή</w:t>
            </w:r>
          </w:p>
        </w:tc>
      </w:tr>
      <w:tr w:rsidR="00073BD2" w:rsidRPr="00851293" w14:paraId="0064CCF7" w14:textId="77777777" w:rsidTr="007B7B04">
        <w:tc>
          <w:tcPr>
            <w:tcW w:w="335" w:type="pct"/>
            <w:shd w:val="clear" w:color="auto" w:fill="D9D9D9" w:themeFill="background1" w:themeFillShade="D9"/>
            <w:vAlign w:val="center"/>
          </w:tcPr>
          <w:p w14:paraId="6171F566" w14:textId="77777777" w:rsidR="00073BD2" w:rsidRPr="007B7B04" w:rsidRDefault="00073BD2" w:rsidP="007B7B04">
            <w:pPr>
              <w:tabs>
                <w:tab w:val="left" w:pos="2630"/>
              </w:tabs>
              <w:jc w:val="center"/>
              <w:rPr>
                <w:rFonts w:eastAsia="SimSun"/>
                <w:b/>
                <w:sz w:val="20"/>
                <w:szCs w:val="20"/>
              </w:rPr>
            </w:pPr>
            <w:r w:rsidRPr="007B7B04">
              <w:rPr>
                <w:rFonts w:eastAsia="SimSun"/>
                <w:b/>
                <w:sz w:val="20"/>
                <w:szCs w:val="20"/>
              </w:rPr>
              <w:t>Α/Α</w:t>
            </w:r>
          </w:p>
        </w:tc>
        <w:tc>
          <w:tcPr>
            <w:tcW w:w="2429" w:type="pct"/>
            <w:shd w:val="clear" w:color="auto" w:fill="D9D9D9" w:themeFill="background1" w:themeFillShade="D9"/>
            <w:vAlign w:val="center"/>
          </w:tcPr>
          <w:p w14:paraId="6BE031C1" w14:textId="77777777" w:rsidR="00073BD2" w:rsidRPr="007B7B04" w:rsidRDefault="00073BD2" w:rsidP="007B7B04">
            <w:pPr>
              <w:tabs>
                <w:tab w:val="left" w:pos="2630"/>
              </w:tabs>
              <w:rPr>
                <w:rFonts w:eastAsia="SimSun"/>
                <w:b/>
                <w:sz w:val="20"/>
                <w:szCs w:val="20"/>
              </w:rPr>
            </w:pPr>
            <w:r w:rsidRPr="007B7B04">
              <w:rPr>
                <w:rFonts w:eastAsia="SimSun"/>
                <w:b/>
                <w:sz w:val="20"/>
                <w:szCs w:val="20"/>
              </w:rPr>
              <w:t>Γενικές Απαιτήσεις</w:t>
            </w:r>
          </w:p>
        </w:tc>
        <w:tc>
          <w:tcPr>
            <w:tcW w:w="728" w:type="pct"/>
            <w:shd w:val="clear" w:color="auto" w:fill="D9D9D9" w:themeFill="background1" w:themeFillShade="D9"/>
            <w:vAlign w:val="center"/>
          </w:tcPr>
          <w:p w14:paraId="12E1A1F1" w14:textId="77777777" w:rsidR="00073BD2" w:rsidRPr="007B7B04" w:rsidRDefault="00073BD2" w:rsidP="007B7B04">
            <w:pPr>
              <w:tabs>
                <w:tab w:val="left" w:pos="2630"/>
              </w:tabs>
              <w:rPr>
                <w:rFonts w:eastAsia="SimSun"/>
                <w:b/>
                <w:sz w:val="20"/>
                <w:szCs w:val="20"/>
              </w:rPr>
            </w:pPr>
          </w:p>
        </w:tc>
        <w:tc>
          <w:tcPr>
            <w:tcW w:w="728" w:type="pct"/>
            <w:shd w:val="clear" w:color="auto" w:fill="D9D9D9" w:themeFill="background1" w:themeFillShade="D9"/>
            <w:vAlign w:val="center"/>
          </w:tcPr>
          <w:p w14:paraId="750E5285" w14:textId="77777777" w:rsidR="00073BD2" w:rsidRPr="007B7B04" w:rsidRDefault="00073BD2" w:rsidP="007B7B04">
            <w:pPr>
              <w:tabs>
                <w:tab w:val="left" w:pos="2630"/>
              </w:tabs>
              <w:rPr>
                <w:rFonts w:eastAsia="SimSun"/>
                <w:b/>
                <w:sz w:val="20"/>
                <w:szCs w:val="20"/>
              </w:rPr>
            </w:pPr>
          </w:p>
        </w:tc>
        <w:tc>
          <w:tcPr>
            <w:tcW w:w="780" w:type="pct"/>
            <w:shd w:val="clear" w:color="auto" w:fill="D9D9D9" w:themeFill="background1" w:themeFillShade="D9"/>
            <w:vAlign w:val="center"/>
          </w:tcPr>
          <w:p w14:paraId="4180AC75" w14:textId="77777777" w:rsidR="00073BD2" w:rsidRPr="007B7B04" w:rsidRDefault="00073BD2" w:rsidP="007B7B04">
            <w:pPr>
              <w:tabs>
                <w:tab w:val="left" w:pos="2630"/>
              </w:tabs>
              <w:rPr>
                <w:rFonts w:eastAsia="SimSun"/>
                <w:b/>
                <w:sz w:val="20"/>
                <w:szCs w:val="20"/>
              </w:rPr>
            </w:pPr>
          </w:p>
        </w:tc>
      </w:tr>
      <w:tr w:rsidR="00073BD2" w:rsidRPr="000C263F" w14:paraId="3C7A41F0" w14:textId="77777777" w:rsidTr="007B7B04">
        <w:tc>
          <w:tcPr>
            <w:tcW w:w="335" w:type="pct"/>
            <w:vAlign w:val="center"/>
          </w:tcPr>
          <w:p w14:paraId="3617C5A5" w14:textId="77777777" w:rsidR="00073BD2" w:rsidRPr="007B7B04" w:rsidRDefault="00073BD2" w:rsidP="007B7B04">
            <w:pPr>
              <w:tabs>
                <w:tab w:val="left" w:pos="2630"/>
              </w:tabs>
              <w:jc w:val="center"/>
              <w:rPr>
                <w:rFonts w:eastAsia="SimSun"/>
                <w:sz w:val="20"/>
                <w:szCs w:val="20"/>
              </w:rPr>
            </w:pPr>
            <w:r w:rsidRPr="007B7B04">
              <w:rPr>
                <w:rFonts w:eastAsia="SimSun"/>
                <w:sz w:val="20"/>
                <w:szCs w:val="20"/>
              </w:rPr>
              <w:t>1</w:t>
            </w:r>
          </w:p>
        </w:tc>
        <w:tc>
          <w:tcPr>
            <w:tcW w:w="2429" w:type="pct"/>
            <w:vAlign w:val="center"/>
          </w:tcPr>
          <w:p w14:paraId="49062156" w14:textId="77777777" w:rsidR="00073BD2" w:rsidRPr="007B7B04" w:rsidRDefault="00073BD2" w:rsidP="007B7B04">
            <w:pPr>
              <w:tabs>
                <w:tab w:val="left" w:pos="2630"/>
              </w:tabs>
              <w:rPr>
                <w:rFonts w:eastAsia="SimSun"/>
                <w:sz w:val="20"/>
                <w:szCs w:val="20"/>
              </w:rPr>
            </w:pPr>
            <w:r w:rsidRPr="007B7B04">
              <w:rPr>
                <w:rFonts w:eastAsia="SimSun"/>
                <w:sz w:val="20"/>
                <w:szCs w:val="20"/>
              </w:rPr>
              <w:t>Όλες οι τσάντες θα είναι κατασκευασμένες από αδιάβροχο υλικό. Θα φέρουν εσωτερικές ενισχύσεις για προστασία. Θα φέρουν λαβή και ιμάντα μεταφοράς. Θα έχουν θήκες τουλάχιστον για ποντίκι και τροφοδοτικό.</w:t>
            </w:r>
          </w:p>
        </w:tc>
        <w:tc>
          <w:tcPr>
            <w:tcW w:w="728" w:type="pct"/>
            <w:vAlign w:val="center"/>
          </w:tcPr>
          <w:p w14:paraId="0B39B2AB" w14:textId="77777777" w:rsidR="00073BD2" w:rsidRPr="007B7B04" w:rsidRDefault="00073BD2" w:rsidP="007B7B04">
            <w:pPr>
              <w:tabs>
                <w:tab w:val="left" w:pos="2630"/>
              </w:tabs>
              <w:jc w:val="center"/>
              <w:rPr>
                <w:rFonts w:eastAsia="SimSun"/>
                <w:b/>
                <w:sz w:val="20"/>
                <w:szCs w:val="20"/>
                <w:lang w:val="en-US"/>
              </w:rPr>
            </w:pPr>
            <w:r w:rsidRPr="007B7B04">
              <w:rPr>
                <w:rFonts w:eastAsia="SimSun"/>
                <w:b/>
                <w:sz w:val="20"/>
                <w:szCs w:val="20"/>
              </w:rPr>
              <w:t>ΝΑΙ</w:t>
            </w:r>
          </w:p>
        </w:tc>
        <w:tc>
          <w:tcPr>
            <w:tcW w:w="728" w:type="pct"/>
            <w:vAlign w:val="center"/>
          </w:tcPr>
          <w:p w14:paraId="3F87F61B" w14:textId="77777777" w:rsidR="00073BD2" w:rsidRPr="007B7B04" w:rsidRDefault="00073BD2" w:rsidP="007B7B04">
            <w:pPr>
              <w:tabs>
                <w:tab w:val="left" w:pos="2630"/>
              </w:tabs>
              <w:rPr>
                <w:rFonts w:eastAsia="SimSun"/>
                <w:b/>
                <w:sz w:val="20"/>
                <w:szCs w:val="20"/>
              </w:rPr>
            </w:pPr>
          </w:p>
        </w:tc>
        <w:tc>
          <w:tcPr>
            <w:tcW w:w="780" w:type="pct"/>
            <w:vAlign w:val="center"/>
          </w:tcPr>
          <w:p w14:paraId="5DF9352F" w14:textId="77777777" w:rsidR="00073BD2" w:rsidRPr="007B7B04" w:rsidRDefault="00073BD2" w:rsidP="007B7B04">
            <w:pPr>
              <w:tabs>
                <w:tab w:val="left" w:pos="2630"/>
              </w:tabs>
              <w:rPr>
                <w:rFonts w:eastAsia="SimSun"/>
                <w:b/>
                <w:sz w:val="20"/>
                <w:szCs w:val="20"/>
              </w:rPr>
            </w:pPr>
          </w:p>
        </w:tc>
      </w:tr>
      <w:tr w:rsidR="00073BD2" w:rsidRPr="00851293" w14:paraId="2A014998" w14:textId="77777777" w:rsidTr="007B7B04">
        <w:tc>
          <w:tcPr>
            <w:tcW w:w="335" w:type="pct"/>
            <w:vAlign w:val="center"/>
          </w:tcPr>
          <w:p w14:paraId="39406350" w14:textId="77777777" w:rsidR="00073BD2" w:rsidRPr="007B7B04" w:rsidRDefault="00073BD2" w:rsidP="007B7B04">
            <w:pPr>
              <w:tabs>
                <w:tab w:val="left" w:pos="2630"/>
              </w:tabs>
              <w:jc w:val="center"/>
              <w:rPr>
                <w:rFonts w:eastAsia="SimSun"/>
                <w:sz w:val="20"/>
                <w:szCs w:val="20"/>
              </w:rPr>
            </w:pPr>
            <w:r w:rsidRPr="007B7B04">
              <w:rPr>
                <w:rFonts w:eastAsia="SimSun"/>
                <w:sz w:val="20"/>
                <w:szCs w:val="20"/>
              </w:rPr>
              <w:t>2</w:t>
            </w:r>
          </w:p>
        </w:tc>
        <w:tc>
          <w:tcPr>
            <w:tcW w:w="2429" w:type="pct"/>
            <w:vAlign w:val="center"/>
          </w:tcPr>
          <w:p w14:paraId="762EC6B5" w14:textId="77777777" w:rsidR="00073BD2" w:rsidRPr="007B7B04" w:rsidRDefault="00073BD2" w:rsidP="000612D8">
            <w:pPr>
              <w:tabs>
                <w:tab w:val="left" w:pos="2630"/>
              </w:tabs>
              <w:jc w:val="left"/>
              <w:rPr>
                <w:rFonts w:eastAsia="SimSun"/>
                <w:sz w:val="20"/>
                <w:szCs w:val="20"/>
              </w:rPr>
            </w:pPr>
            <w:r w:rsidRPr="00851293">
              <w:rPr>
                <w:rFonts w:eastAsia="SimSun"/>
                <w:sz w:val="20"/>
                <w:szCs w:val="20"/>
              </w:rPr>
              <w:t>Τσάντα μεταφοράς για Η/Υ 16”</w:t>
            </w:r>
          </w:p>
        </w:tc>
        <w:tc>
          <w:tcPr>
            <w:tcW w:w="728" w:type="pct"/>
            <w:tcBorders>
              <w:top w:val="single" w:sz="6" w:space="0" w:color="auto"/>
              <w:left w:val="single" w:sz="6" w:space="0" w:color="auto"/>
              <w:bottom w:val="single" w:sz="6" w:space="0" w:color="auto"/>
              <w:right w:val="single" w:sz="6" w:space="0" w:color="auto"/>
            </w:tcBorders>
            <w:vAlign w:val="center"/>
          </w:tcPr>
          <w:p w14:paraId="7B89F500" w14:textId="77777777" w:rsidR="00073BD2" w:rsidRPr="007B7B04" w:rsidRDefault="00073BD2" w:rsidP="007B7B04">
            <w:pPr>
              <w:tabs>
                <w:tab w:val="left" w:pos="2630"/>
              </w:tabs>
              <w:jc w:val="center"/>
              <w:rPr>
                <w:rFonts w:eastAsia="SimSun"/>
                <w:b/>
                <w:sz w:val="20"/>
                <w:szCs w:val="20"/>
              </w:rPr>
            </w:pPr>
            <w:r w:rsidRPr="00851293">
              <w:rPr>
                <w:b/>
                <w:sz w:val="18"/>
                <w:szCs w:val="18"/>
                <w:lang w:val="en-US"/>
              </w:rPr>
              <w:t xml:space="preserve">180 </w:t>
            </w:r>
            <w:r w:rsidRPr="00851293">
              <w:rPr>
                <w:b/>
                <w:sz w:val="18"/>
                <w:szCs w:val="18"/>
              </w:rPr>
              <w:t>Τεμάχια</w:t>
            </w:r>
          </w:p>
        </w:tc>
        <w:tc>
          <w:tcPr>
            <w:tcW w:w="728" w:type="pct"/>
            <w:vAlign w:val="center"/>
          </w:tcPr>
          <w:p w14:paraId="76890CE3" w14:textId="77777777" w:rsidR="00073BD2" w:rsidRPr="007B7B04" w:rsidRDefault="00073BD2" w:rsidP="007B7B04">
            <w:pPr>
              <w:tabs>
                <w:tab w:val="left" w:pos="2630"/>
              </w:tabs>
              <w:rPr>
                <w:rFonts w:eastAsia="SimSun"/>
                <w:b/>
                <w:sz w:val="20"/>
                <w:szCs w:val="20"/>
              </w:rPr>
            </w:pPr>
          </w:p>
        </w:tc>
        <w:tc>
          <w:tcPr>
            <w:tcW w:w="780" w:type="pct"/>
            <w:vAlign w:val="center"/>
          </w:tcPr>
          <w:p w14:paraId="02C06577" w14:textId="77777777" w:rsidR="00073BD2" w:rsidRPr="007B7B04" w:rsidRDefault="00073BD2" w:rsidP="007B7B04">
            <w:pPr>
              <w:tabs>
                <w:tab w:val="left" w:pos="2630"/>
              </w:tabs>
              <w:rPr>
                <w:rFonts w:eastAsia="SimSun"/>
                <w:b/>
                <w:sz w:val="20"/>
                <w:szCs w:val="20"/>
              </w:rPr>
            </w:pPr>
          </w:p>
        </w:tc>
      </w:tr>
      <w:tr w:rsidR="00073BD2" w:rsidRPr="00851293" w14:paraId="5BEF21F2" w14:textId="77777777" w:rsidTr="007B7B04">
        <w:tc>
          <w:tcPr>
            <w:tcW w:w="335" w:type="pct"/>
            <w:vAlign w:val="center"/>
          </w:tcPr>
          <w:p w14:paraId="0E710B04" w14:textId="77777777" w:rsidR="00073BD2" w:rsidRPr="007B7B04" w:rsidRDefault="00073BD2" w:rsidP="007B7B04">
            <w:pPr>
              <w:tabs>
                <w:tab w:val="left" w:pos="2630"/>
              </w:tabs>
              <w:jc w:val="center"/>
              <w:rPr>
                <w:rFonts w:eastAsia="SimSun"/>
                <w:sz w:val="20"/>
                <w:szCs w:val="20"/>
              </w:rPr>
            </w:pPr>
            <w:r w:rsidRPr="007B7B04">
              <w:rPr>
                <w:rFonts w:eastAsia="SimSun"/>
                <w:sz w:val="20"/>
                <w:szCs w:val="20"/>
              </w:rPr>
              <w:t>3</w:t>
            </w:r>
          </w:p>
        </w:tc>
        <w:tc>
          <w:tcPr>
            <w:tcW w:w="2429" w:type="pct"/>
            <w:vAlign w:val="center"/>
          </w:tcPr>
          <w:p w14:paraId="21C044D0" w14:textId="77777777" w:rsidR="00073BD2" w:rsidRPr="007B7B04" w:rsidRDefault="00073BD2" w:rsidP="000612D8">
            <w:pPr>
              <w:tabs>
                <w:tab w:val="left" w:pos="2630"/>
              </w:tabs>
              <w:jc w:val="left"/>
              <w:rPr>
                <w:rFonts w:eastAsia="SimSun"/>
                <w:sz w:val="20"/>
                <w:szCs w:val="20"/>
              </w:rPr>
            </w:pPr>
            <w:r w:rsidRPr="00851293">
              <w:rPr>
                <w:rFonts w:eastAsia="SimSun"/>
                <w:sz w:val="20"/>
                <w:szCs w:val="20"/>
              </w:rPr>
              <w:t>Τσάντα μεταφοράς για Η/Υ 1</w:t>
            </w:r>
            <w:r>
              <w:rPr>
                <w:rFonts w:eastAsia="SimSun"/>
                <w:sz w:val="20"/>
                <w:szCs w:val="20"/>
              </w:rPr>
              <w:t>4</w:t>
            </w:r>
            <w:r w:rsidRPr="00851293">
              <w:rPr>
                <w:rFonts w:eastAsia="SimSun"/>
                <w:sz w:val="20"/>
                <w:szCs w:val="20"/>
              </w:rPr>
              <w:t>”</w:t>
            </w:r>
          </w:p>
        </w:tc>
        <w:tc>
          <w:tcPr>
            <w:tcW w:w="728" w:type="pct"/>
            <w:tcBorders>
              <w:top w:val="single" w:sz="6" w:space="0" w:color="auto"/>
              <w:left w:val="single" w:sz="6" w:space="0" w:color="auto"/>
              <w:bottom w:val="single" w:sz="6" w:space="0" w:color="auto"/>
              <w:right w:val="single" w:sz="6" w:space="0" w:color="auto"/>
            </w:tcBorders>
            <w:vAlign w:val="center"/>
          </w:tcPr>
          <w:p w14:paraId="681CA76B" w14:textId="77777777" w:rsidR="00073BD2" w:rsidRPr="007B7B04" w:rsidRDefault="00073BD2" w:rsidP="007B7B04">
            <w:pPr>
              <w:tabs>
                <w:tab w:val="left" w:pos="2630"/>
              </w:tabs>
              <w:jc w:val="center"/>
              <w:rPr>
                <w:rFonts w:eastAsia="SimSun"/>
                <w:b/>
                <w:sz w:val="20"/>
                <w:szCs w:val="20"/>
              </w:rPr>
            </w:pPr>
            <w:r w:rsidRPr="00851293">
              <w:rPr>
                <w:b/>
                <w:sz w:val="18"/>
                <w:szCs w:val="18"/>
              </w:rPr>
              <w:t>5 Τεμάχια</w:t>
            </w:r>
          </w:p>
        </w:tc>
        <w:tc>
          <w:tcPr>
            <w:tcW w:w="728" w:type="pct"/>
            <w:vAlign w:val="center"/>
          </w:tcPr>
          <w:p w14:paraId="2E4F9521" w14:textId="77777777" w:rsidR="00073BD2" w:rsidRPr="007B7B04" w:rsidRDefault="00073BD2" w:rsidP="007B7B04">
            <w:pPr>
              <w:tabs>
                <w:tab w:val="left" w:pos="2630"/>
              </w:tabs>
              <w:rPr>
                <w:rFonts w:eastAsia="SimSun"/>
                <w:b/>
                <w:sz w:val="20"/>
                <w:szCs w:val="20"/>
              </w:rPr>
            </w:pPr>
          </w:p>
        </w:tc>
        <w:tc>
          <w:tcPr>
            <w:tcW w:w="780" w:type="pct"/>
            <w:vAlign w:val="center"/>
          </w:tcPr>
          <w:p w14:paraId="3E18E3FC" w14:textId="77777777" w:rsidR="00073BD2" w:rsidRPr="007B7B04" w:rsidRDefault="00073BD2" w:rsidP="007B7B04">
            <w:pPr>
              <w:tabs>
                <w:tab w:val="left" w:pos="2630"/>
              </w:tabs>
              <w:rPr>
                <w:rFonts w:eastAsia="SimSun"/>
                <w:b/>
                <w:sz w:val="20"/>
                <w:szCs w:val="20"/>
              </w:rPr>
            </w:pPr>
          </w:p>
        </w:tc>
      </w:tr>
    </w:tbl>
    <w:p w14:paraId="6A2F7EFE" w14:textId="2DF63E9D" w:rsidR="00175B95" w:rsidRPr="00175B95" w:rsidRDefault="00175B95" w:rsidP="00175B95">
      <w:pPr>
        <w:tabs>
          <w:tab w:val="left" w:pos="2630"/>
        </w:tabs>
        <w:rPr>
          <w:rFonts w:eastAsia="SimSun"/>
        </w:rPr>
        <w:sectPr w:rsidR="00175B95" w:rsidRPr="00175B95" w:rsidSect="00CC5F49">
          <w:pgSz w:w="11906" w:h="16838"/>
          <w:pgMar w:top="1134" w:right="1134" w:bottom="1134" w:left="1134" w:header="720" w:footer="709" w:gutter="0"/>
          <w:cols w:space="720"/>
          <w:titlePg/>
          <w:docGrid w:linePitch="360"/>
        </w:sectPr>
      </w:pPr>
      <w:r>
        <w:rPr>
          <w:rFonts w:eastAsia="SimSun"/>
        </w:rPr>
        <w:tab/>
      </w:r>
    </w:p>
    <w:p w14:paraId="0FEF623A" w14:textId="77777777" w:rsidR="008338F0" w:rsidRPr="008C5A0F" w:rsidRDefault="003355E7" w:rsidP="00796270">
      <w:pPr>
        <w:pStyle w:val="2"/>
        <w:numPr>
          <w:ilvl w:val="0"/>
          <w:numId w:val="0"/>
        </w:numPr>
        <w:rPr>
          <w:rFonts w:ascii="Tahoma" w:hAnsi="Tahoma" w:cs="Tahoma"/>
          <w:lang w:val="el-GR"/>
        </w:rPr>
      </w:pPr>
      <w:bookmarkStart w:id="460" w:name="_Toc97194374"/>
      <w:bookmarkStart w:id="461" w:name="_Toc97194479"/>
      <w:bookmarkStart w:id="462" w:name="_Toc205283221"/>
      <w:bookmarkStart w:id="463" w:name="_Ref496624736"/>
      <w:bookmarkStart w:id="464" w:name="_Ref496624788"/>
      <w:r w:rsidRPr="008A251F">
        <w:rPr>
          <w:rFonts w:ascii="Tahoma" w:hAnsi="Tahoma" w:cs="Tahoma"/>
          <w:lang w:val="el-GR"/>
        </w:rPr>
        <w:lastRenderedPageBreak/>
        <w:t>ΠΑΡΑΡΤΗΜΑ ΙΙ</w:t>
      </w:r>
      <w:r w:rsidRPr="008A251F">
        <w:rPr>
          <w:rFonts w:ascii="Tahoma" w:hAnsi="Tahoma" w:cs="Tahoma"/>
        </w:rPr>
        <w:t>I</w:t>
      </w:r>
      <w:r w:rsidRPr="008A251F">
        <w:rPr>
          <w:rFonts w:ascii="Tahoma" w:hAnsi="Tahoma" w:cs="Tahoma"/>
          <w:lang w:val="el-GR"/>
        </w:rPr>
        <w:t xml:space="preserve"> – </w:t>
      </w:r>
      <w:r w:rsidR="004A23B9" w:rsidRPr="008A251F">
        <w:rPr>
          <w:rFonts w:ascii="Tahoma" w:hAnsi="Tahoma" w:cs="Tahoma"/>
          <w:lang w:val="el-GR"/>
        </w:rPr>
        <w:t>ΕΥΡΩΠΑΙΚΟ ΕΝΙΑΙΟ ΕΓΓΡΑΦΟ ΣΥΜΒΑΣΗΣ (ΕΕΕΣ)</w:t>
      </w:r>
      <w:bookmarkEnd w:id="460"/>
      <w:bookmarkEnd w:id="461"/>
      <w:bookmarkEnd w:id="462"/>
      <w:r w:rsidR="004A23B9" w:rsidRPr="008C5A0F">
        <w:rPr>
          <w:rFonts w:ascii="Tahoma" w:hAnsi="Tahoma" w:cs="Tahoma"/>
          <w:lang w:val="el-GR"/>
        </w:rPr>
        <w:t xml:space="preserve"> </w:t>
      </w:r>
      <w:bookmarkEnd w:id="463"/>
      <w:bookmarkEnd w:id="464"/>
    </w:p>
    <w:p w14:paraId="6D97FBB2" w14:textId="77777777" w:rsidR="000F62F0" w:rsidRPr="008C5A0F" w:rsidRDefault="000F62F0" w:rsidP="003329FF">
      <w:pPr>
        <w:pStyle w:val="4"/>
        <w:ind w:left="864" w:hanging="864"/>
        <w:rPr>
          <w:rFonts w:cs="Tahoma"/>
          <w:szCs w:val="22"/>
        </w:rPr>
      </w:pPr>
      <w:bookmarkStart w:id="465" w:name="_Ref510086970"/>
      <w:bookmarkStart w:id="466" w:name="_Toc97194375"/>
      <w:bookmarkStart w:id="467" w:name="_Toc205283222"/>
      <w:r w:rsidRPr="008C5A0F">
        <w:rPr>
          <w:rFonts w:cs="Tahoma"/>
          <w:szCs w:val="22"/>
        </w:rPr>
        <w:t>ΕΥΡΩΠΑΙΚΟ ΕΝΙΑΙΟ ΕΓΓΡΑΦΟ ΣΥΜΒΑΣΗΣ (ΕΕΕΣ)</w:t>
      </w:r>
      <w:bookmarkEnd w:id="465"/>
      <w:bookmarkEnd w:id="466"/>
      <w:bookmarkEnd w:id="467"/>
      <w:r w:rsidRPr="008C5A0F">
        <w:rPr>
          <w:rFonts w:cs="Tahoma"/>
          <w:szCs w:val="22"/>
        </w:rPr>
        <w:t xml:space="preserve"> </w:t>
      </w:r>
    </w:p>
    <w:p w14:paraId="7A9FD771" w14:textId="77777777" w:rsidR="00A4737C" w:rsidRPr="008C5A0F" w:rsidRDefault="00A4737C" w:rsidP="00A4737C">
      <w:pPr>
        <w:pStyle w:val="normalwithoutspacing"/>
      </w:pPr>
      <w:r w:rsidRPr="008C5A0F">
        <w:t>Από τις 2-5-2019, οι αναθέτουσες αρχές συντάσσουν το ΕΕΕΣ με τη χρήση  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61190CF3" w14:textId="77777777" w:rsidR="00A4737C" w:rsidRPr="008C5A0F" w:rsidRDefault="00A4737C" w:rsidP="00A4737C">
      <w:pPr>
        <w:pStyle w:val="normalwithoutspacing"/>
      </w:pPr>
      <w:r w:rsidRPr="008C5A0F">
        <w:t xml:space="preserve">Συνημμένα της παρούσας διακήρυξης περιλαμβάνονται: </w:t>
      </w:r>
    </w:p>
    <w:p w14:paraId="1912ACB5" w14:textId="77777777" w:rsidR="00A4737C" w:rsidRPr="008C5A0F" w:rsidRDefault="00A4737C" w:rsidP="00740297">
      <w:pPr>
        <w:pStyle w:val="normalwithoutspacing"/>
        <w:numPr>
          <w:ilvl w:val="0"/>
          <w:numId w:val="10"/>
        </w:numPr>
      </w:pPr>
      <w:r w:rsidRPr="008C5A0F">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7C785AD7" w14:textId="77777777" w:rsidR="000309DB" w:rsidRPr="008C5A0F" w:rsidRDefault="00A4737C" w:rsidP="00740297">
      <w:pPr>
        <w:pStyle w:val="normalwithoutspacing"/>
        <w:numPr>
          <w:ilvl w:val="0"/>
          <w:numId w:val="10"/>
        </w:numPr>
      </w:pPr>
      <w:r w:rsidRPr="008C5A0F">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rsidRPr="008C5A0F">
        <w:t>.</w:t>
      </w:r>
      <w:r w:rsidRPr="008C5A0F">
        <w:t xml:space="preserve"> </w:t>
      </w:r>
    </w:p>
    <w:p w14:paraId="3041E810" w14:textId="77777777" w:rsidR="00A4737C" w:rsidRPr="008C5A0F" w:rsidRDefault="00A4737C" w:rsidP="006D70E7">
      <w:pPr>
        <w:pStyle w:val="normalwithoutspacing"/>
      </w:pPr>
      <w:r w:rsidRPr="008C5A0F">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6B706E53" w14:textId="77777777" w:rsidR="000F62F0" w:rsidRPr="008C5A0F" w:rsidRDefault="000F62F0">
      <w:pPr>
        <w:pStyle w:val="normalwithoutspacing"/>
        <w:rPr>
          <w:i/>
          <w:color w:val="5B9BD5"/>
        </w:rPr>
      </w:pPr>
    </w:p>
    <w:p w14:paraId="53454F0D" w14:textId="77777777" w:rsidR="008338F0" w:rsidRPr="008C5A0F" w:rsidRDefault="008338F0">
      <w:pPr>
        <w:pStyle w:val="normalwithoutspacing"/>
        <w:rPr>
          <w:i/>
          <w:color w:val="5B9BD5"/>
        </w:rPr>
      </w:pPr>
    </w:p>
    <w:p w14:paraId="24F68AF4" w14:textId="77777777" w:rsidR="00166662" w:rsidRPr="008C5A0F" w:rsidRDefault="00166662">
      <w:pPr>
        <w:pStyle w:val="normalwithoutspacing"/>
        <w:rPr>
          <w:i/>
          <w:color w:val="5B9BD5"/>
        </w:rPr>
        <w:sectPr w:rsidR="00166662" w:rsidRPr="008C5A0F" w:rsidSect="00EB120D">
          <w:pgSz w:w="11906" w:h="16838"/>
          <w:pgMar w:top="1134" w:right="1134" w:bottom="1134" w:left="1134" w:header="720" w:footer="709" w:gutter="0"/>
          <w:cols w:space="720"/>
          <w:titlePg/>
          <w:docGrid w:linePitch="360"/>
        </w:sectPr>
      </w:pPr>
    </w:p>
    <w:p w14:paraId="4DCAE451" w14:textId="77777777" w:rsidR="006E4901" w:rsidRPr="008C5A0F" w:rsidRDefault="003355E7" w:rsidP="00796270">
      <w:pPr>
        <w:pStyle w:val="2"/>
        <w:numPr>
          <w:ilvl w:val="0"/>
          <w:numId w:val="0"/>
        </w:numPr>
        <w:ind w:left="576"/>
        <w:rPr>
          <w:rFonts w:ascii="Tahoma" w:hAnsi="Tahoma" w:cs="Tahoma"/>
        </w:rPr>
      </w:pPr>
      <w:bookmarkStart w:id="468" w:name="_Ref496624509"/>
      <w:bookmarkStart w:id="469" w:name="_Toc97194376"/>
      <w:bookmarkStart w:id="470" w:name="_Toc97194480"/>
      <w:bookmarkStart w:id="471" w:name="_Toc205283223"/>
      <w:r w:rsidRPr="008A251F">
        <w:rPr>
          <w:rFonts w:ascii="Tahoma" w:hAnsi="Tahoma" w:cs="Tahoma"/>
        </w:rPr>
        <w:lastRenderedPageBreak/>
        <w:t xml:space="preserve">ΠΑΡΑΡΤΗΜΑ ΙV – </w:t>
      </w:r>
      <w:r w:rsidR="006E4901" w:rsidRPr="008A251F">
        <w:rPr>
          <w:rFonts w:ascii="Tahoma" w:hAnsi="Tahoma" w:cs="Tahoma"/>
        </w:rPr>
        <w:t>Υπόδειγμα Βιογραφικού Σημειώματος</w:t>
      </w:r>
      <w:bookmarkEnd w:id="468"/>
      <w:bookmarkEnd w:id="469"/>
      <w:bookmarkEnd w:id="470"/>
      <w:bookmarkEnd w:id="471"/>
    </w:p>
    <w:p w14:paraId="7BA5D83B" w14:textId="77777777" w:rsidR="006E4901" w:rsidRPr="008C5A0F" w:rsidRDefault="006E4901" w:rsidP="006E4901">
      <w:pPr>
        <w:pStyle w:val="normalwithoutspacing"/>
        <w:rPr>
          <w:i/>
          <w:color w:val="5B9BD5"/>
          <w:sz w:val="18"/>
          <w:szCs w:val="18"/>
        </w:rPr>
      </w:pPr>
    </w:p>
    <w:tbl>
      <w:tblPr>
        <w:tblW w:w="5000" w:type="pct"/>
        <w:tblLook w:val="0000" w:firstRow="0" w:lastRow="0" w:firstColumn="0" w:lastColumn="0" w:noHBand="0" w:noVBand="0"/>
      </w:tblPr>
      <w:tblGrid>
        <w:gridCol w:w="113"/>
        <w:gridCol w:w="1361"/>
        <w:gridCol w:w="296"/>
        <w:gridCol w:w="120"/>
        <w:gridCol w:w="96"/>
        <w:gridCol w:w="176"/>
        <w:gridCol w:w="176"/>
        <w:gridCol w:w="176"/>
        <w:gridCol w:w="32"/>
        <w:gridCol w:w="3717"/>
        <w:gridCol w:w="1284"/>
        <w:gridCol w:w="416"/>
        <w:gridCol w:w="85"/>
        <w:gridCol w:w="280"/>
        <w:gridCol w:w="1294"/>
      </w:tblGrid>
      <w:tr w:rsidR="006E4901" w:rsidRPr="008C5A0F" w14:paraId="5BD5872B" w14:textId="77777777" w:rsidTr="008B4966">
        <w:trPr>
          <w:trHeight w:val="567"/>
        </w:trPr>
        <w:tc>
          <w:tcPr>
            <w:tcW w:w="5000" w:type="pct"/>
            <w:gridSpan w:val="15"/>
            <w:tcBorders>
              <w:top w:val="single" w:sz="6" w:space="0" w:color="auto"/>
              <w:left w:val="single" w:sz="6" w:space="0" w:color="auto"/>
              <w:bottom w:val="single" w:sz="6" w:space="0" w:color="auto"/>
              <w:right w:val="single" w:sz="6" w:space="0" w:color="auto"/>
            </w:tcBorders>
            <w:shd w:val="pct10" w:color="auto" w:fill="auto"/>
            <w:vAlign w:val="center"/>
          </w:tcPr>
          <w:p w14:paraId="2465435A" w14:textId="77777777" w:rsidR="006E4901" w:rsidRPr="008C5A0F" w:rsidRDefault="006E4901" w:rsidP="008B4966">
            <w:pPr>
              <w:spacing w:line="276" w:lineRule="auto"/>
              <w:jc w:val="center"/>
              <w:rPr>
                <w:b/>
                <w:sz w:val="18"/>
                <w:szCs w:val="18"/>
              </w:rPr>
            </w:pPr>
            <w:r w:rsidRPr="008C5A0F">
              <w:rPr>
                <w:b/>
                <w:sz w:val="18"/>
                <w:szCs w:val="18"/>
              </w:rPr>
              <w:t>ΒΙΟΓΡΑΦΙΚΟ ΣΗΜΕΙΩΜΑ</w:t>
            </w:r>
          </w:p>
        </w:tc>
      </w:tr>
      <w:tr w:rsidR="006E4901" w:rsidRPr="008C5A0F" w14:paraId="4B1B2A6C" w14:textId="77777777" w:rsidTr="008B4966">
        <w:tc>
          <w:tcPr>
            <w:tcW w:w="5000" w:type="pct"/>
            <w:gridSpan w:val="15"/>
          </w:tcPr>
          <w:p w14:paraId="29AF74A8" w14:textId="77777777" w:rsidR="006E4901" w:rsidRPr="008C5A0F" w:rsidRDefault="006E4901" w:rsidP="008B4966">
            <w:pPr>
              <w:spacing w:line="276" w:lineRule="auto"/>
              <w:rPr>
                <w:sz w:val="18"/>
                <w:szCs w:val="18"/>
              </w:rPr>
            </w:pPr>
          </w:p>
        </w:tc>
      </w:tr>
      <w:tr w:rsidR="006E4901" w:rsidRPr="008C5A0F" w14:paraId="3D3668D0" w14:textId="77777777" w:rsidTr="008B4966">
        <w:tc>
          <w:tcPr>
            <w:tcW w:w="2058" w:type="pct"/>
            <w:gridSpan w:val="10"/>
            <w:tcBorders>
              <w:top w:val="single" w:sz="6" w:space="0" w:color="auto"/>
              <w:left w:val="single" w:sz="6" w:space="0" w:color="auto"/>
              <w:bottom w:val="single" w:sz="6" w:space="0" w:color="auto"/>
              <w:right w:val="single" w:sz="6" w:space="0" w:color="auto"/>
            </w:tcBorders>
            <w:shd w:val="pct10" w:color="auto" w:fill="auto"/>
            <w:vAlign w:val="center"/>
          </w:tcPr>
          <w:p w14:paraId="6C373F75" w14:textId="77777777" w:rsidR="006E4901" w:rsidRPr="008C5A0F" w:rsidRDefault="006E4901" w:rsidP="008B4966">
            <w:pPr>
              <w:spacing w:line="276" w:lineRule="auto"/>
              <w:rPr>
                <w:b/>
                <w:sz w:val="18"/>
                <w:szCs w:val="18"/>
              </w:rPr>
            </w:pPr>
            <w:r w:rsidRPr="008C5A0F">
              <w:rPr>
                <w:b/>
                <w:sz w:val="18"/>
                <w:szCs w:val="18"/>
              </w:rPr>
              <w:t>ΠΡΟΣΩΠΙΚΑ ΣΤΟΙΧΕΙΑ</w:t>
            </w:r>
          </w:p>
        </w:tc>
        <w:tc>
          <w:tcPr>
            <w:tcW w:w="2942" w:type="pct"/>
            <w:gridSpan w:val="5"/>
            <w:vAlign w:val="center"/>
          </w:tcPr>
          <w:p w14:paraId="1E8A5D9F" w14:textId="77777777" w:rsidR="006E4901" w:rsidRPr="008C5A0F" w:rsidRDefault="006E4901" w:rsidP="008B4966">
            <w:pPr>
              <w:spacing w:line="276" w:lineRule="auto"/>
              <w:rPr>
                <w:sz w:val="18"/>
                <w:szCs w:val="18"/>
              </w:rPr>
            </w:pPr>
          </w:p>
        </w:tc>
      </w:tr>
      <w:tr w:rsidR="006E4901" w:rsidRPr="008C5A0F" w14:paraId="23532CAF" w14:textId="77777777" w:rsidTr="008B4966">
        <w:tc>
          <w:tcPr>
            <w:tcW w:w="850" w:type="pct"/>
            <w:gridSpan w:val="2"/>
            <w:tcBorders>
              <w:top w:val="double" w:sz="6" w:space="0" w:color="auto"/>
              <w:left w:val="double" w:sz="6" w:space="0" w:color="auto"/>
              <w:bottom w:val="nil"/>
              <w:right w:val="nil"/>
            </w:tcBorders>
            <w:vAlign w:val="center"/>
          </w:tcPr>
          <w:p w14:paraId="6B5FDB69" w14:textId="77777777" w:rsidR="006E4901" w:rsidRPr="008C5A0F" w:rsidRDefault="006E4901" w:rsidP="008B4966">
            <w:pPr>
              <w:spacing w:line="276" w:lineRule="auto"/>
              <w:rPr>
                <w:b/>
                <w:sz w:val="18"/>
                <w:szCs w:val="18"/>
              </w:rPr>
            </w:pPr>
            <w:r w:rsidRPr="008C5A0F">
              <w:rPr>
                <w:b/>
                <w:sz w:val="18"/>
                <w:szCs w:val="18"/>
              </w:rPr>
              <w:t>Επώνυμο:</w:t>
            </w:r>
          </w:p>
        </w:tc>
        <w:tc>
          <w:tcPr>
            <w:tcW w:w="1709" w:type="pct"/>
            <w:gridSpan w:val="8"/>
            <w:tcBorders>
              <w:top w:val="double" w:sz="6" w:space="0" w:color="auto"/>
              <w:left w:val="nil"/>
              <w:bottom w:val="single" w:sz="6" w:space="0" w:color="auto"/>
              <w:right w:val="nil"/>
            </w:tcBorders>
            <w:vAlign w:val="center"/>
          </w:tcPr>
          <w:p w14:paraId="577141E8" w14:textId="77777777" w:rsidR="006E4901" w:rsidRPr="008C5A0F" w:rsidRDefault="006E4901" w:rsidP="008B4966">
            <w:pPr>
              <w:spacing w:line="276" w:lineRule="auto"/>
              <w:rPr>
                <w:sz w:val="18"/>
                <w:szCs w:val="18"/>
              </w:rPr>
            </w:pPr>
          </w:p>
        </w:tc>
        <w:tc>
          <w:tcPr>
            <w:tcW w:w="709" w:type="pct"/>
            <w:tcBorders>
              <w:top w:val="double" w:sz="6" w:space="0" w:color="auto"/>
              <w:left w:val="nil"/>
              <w:bottom w:val="nil"/>
              <w:right w:val="nil"/>
            </w:tcBorders>
            <w:vAlign w:val="center"/>
          </w:tcPr>
          <w:p w14:paraId="2EFA3760" w14:textId="77777777" w:rsidR="006E4901" w:rsidRPr="008C5A0F" w:rsidRDefault="006E4901" w:rsidP="008B4966">
            <w:pPr>
              <w:spacing w:line="276" w:lineRule="auto"/>
              <w:rPr>
                <w:b/>
                <w:sz w:val="18"/>
                <w:szCs w:val="18"/>
              </w:rPr>
            </w:pPr>
            <w:r w:rsidRPr="008C5A0F">
              <w:rPr>
                <w:b/>
                <w:sz w:val="18"/>
                <w:szCs w:val="18"/>
              </w:rPr>
              <w:t>Όνομα:</w:t>
            </w:r>
          </w:p>
        </w:tc>
        <w:tc>
          <w:tcPr>
            <w:tcW w:w="1732" w:type="pct"/>
            <w:gridSpan w:val="4"/>
            <w:tcBorders>
              <w:top w:val="double" w:sz="6" w:space="0" w:color="auto"/>
              <w:left w:val="nil"/>
              <w:bottom w:val="single" w:sz="6" w:space="0" w:color="auto"/>
              <w:right w:val="double" w:sz="6" w:space="0" w:color="auto"/>
            </w:tcBorders>
            <w:vAlign w:val="center"/>
          </w:tcPr>
          <w:p w14:paraId="502B2C66" w14:textId="77777777" w:rsidR="006E4901" w:rsidRPr="008C5A0F" w:rsidRDefault="006E4901" w:rsidP="008B4966">
            <w:pPr>
              <w:spacing w:line="276" w:lineRule="auto"/>
              <w:rPr>
                <w:sz w:val="18"/>
                <w:szCs w:val="18"/>
              </w:rPr>
            </w:pPr>
          </w:p>
        </w:tc>
      </w:tr>
      <w:tr w:rsidR="006E4901" w:rsidRPr="008C5A0F" w14:paraId="385DFB8F" w14:textId="77777777" w:rsidTr="008B4966">
        <w:trPr>
          <w:trHeight w:val="247"/>
        </w:trPr>
        <w:tc>
          <w:tcPr>
            <w:tcW w:w="5000" w:type="pct"/>
            <w:gridSpan w:val="15"/>
            <w:tcBorders>
              <w:top w:val="nil"/>
              <w:left w:val="double" w:sz="6" w:space="0" w:color="auto"/>
              <w:bottom w:val="nil"/>
              <w:right w:val="double" w:sz="6" w:space="0" w:color="auto"/>
            </w:tcBorders>
            <w:vAlign w:val="center"/>
          </w:tcPr>
          <w:p w14:paraId="48E5F111" w14:textId="77777777" w:rsidR="006E4901" w:rsidRPr="008C5A0F" w:rsidRDefault="006E4901" w:rsidP="008B4966">
            <w:pPr>
              <w:spacing w:line="276" w:lineRule="auto"/>
              <w:rPr>
                <w:sz w:val="18"/>
                <w:szCs w:val="18"/>
              </w:rPr>
            </w:pPr>
          </w:p>
        </w:tc>
      </w:tr>
      <w:tr w:rsidR="006E4901" w:rsidRPr="008C5A0F" w14:paraId="79146AC8" w14:textId="77777777" w:rsidTr="008B4966">
        <w:tc>
          <w:tcPr>
            <w:tcW w:w="1046" w:type="pct"/>
            <w:gridSpan w:val="3"/>
            <w:tcBorders>
              <w:top w:val="nil"/>
              <w:left w:val="double" w:sz="6" w:space="0" w:color="auto"/>
              <w:bottom w:val="nil"/>
              <w:right w:val="nil"/>
            </w:tcBorders>
            <w:vAlign w:val="center"/>
          </w:tcPr>
          <w:p w14:paraId="08886363" w14:textId="77777777" w:rsidR="006E4901" w:rsidRPr="008C5A0F" w:rsidRDefault="006E4901" w:rsidP="008B4966">
            <w:pPr>
              <w:spacing w:line="276" w:lineRule="auto"/>
              <w:rPr>
                <w:b/>
                <w:sz w:val="18"/>
                <w:szCs w:val="18"/>
              </w:rPr>
            </w:pPr>
            <w:r w:rsidRPr="008C5A0F">
              <w:rPr>
                <w:b/>
                <w:sz w:val="18"/>
                <w:szCs w:val="18"/>
              </w:rPr>
              <w:t>Πατρώνυμο:</w:t>
            </w:r>
          </w:p>
        </w:tc>
        <w:tc>
          <w:tcPr>
            <w:tcW w:w="1513" w:type="pct"/>
            <w:gridSpan w:val="7"/>
            <w:tcBorders>
              <w:top w:val="nil"/>
              <w:left w:val="nil"/>
              <w:bottom w:val="single" w:sz="6" w:space="0" w:color="auto"/>
              <w:right w:val="nil"/>
            </w:tcBorders>
            <w:vAlign w:val="center"/>
          </w:tcPr>
          <w:p w14:paraId="7359768C" w14:textId="77777777" w:rsidR="006E4901" w:rsidRPr="008C5A0F" w:rsidRDefault="006E4901" w:rsidP="008B4966">
            <w:pPr>
              <w:spacing w:line="276" w:lineRule="auto"/>
              <w:rPr>
                <w:sz w:val="18"/>
                <w:szCs w:val="18"/>
              </w:rPr>
            </w:pPr>
          </w:p>
        </w:tc>
        <w:tc>
          <w:tcPr>
            <w:tcW w:w="1032" w:type="pct"/>
            <w:gridSpan w:val="3"/>
            <w:vAlign w:val="center"/>
          </w:tcPr>
          <w:p w14:paraId="4A25D1CB" w14:textId="77777777" w:rsidR="006E4901" w:rsidRPr="008C5A0F" w:rsidRDefault="006E4901" w:rsidP="008B4966">
            <w:pPr>
              <w:spacing w:line="276" w:lineRule="auto"/>
              <w:rPr>
                <w:b/>
                <w:sz w:val="18"/>
                <w:szCs w:val="18"/>
              </w:rPr>
            </w:pPr>
            <w:r w:rsidRPr="008C5A0F">
              <w:rPr>
                <w:b/>
                <w:sz w:val="18"/>
                <w:szCs w:val="18"/>
              </w:rPr>
              <w:t>Μητρώνυμο:</w:t>
            </w:r>
          </w:p>
        </w:tc>
        <w:tc>
          <w:tcPr>
            <w:tcW w:w="1409" w:type="pct"/>
            <w:gridSpan w:val="2"/>
            <w:tcBorders>
              <w:top w:val="nil"/>
              <w:left w:val="nil"/>
              <w:bottom w:val="single" w:sz="6" w:space="0" w:color="auto"/>
              <w:right w:val="double" w:sz="6" w:space="0" w:color="auto"/>
            </w:tcBorders>
            <w:vAlign w:val="center"/>
          </w:tcPr>
          <w:p w14:paraId="27EE392E" w14:textId="77777777" w:rsidR="006E4901" w:rsidRPr="008C5A0F" w:rsidRDefault="006E4901" w:rsidP="008B4966">
            <w:pPr>
              <w:spacing w:line="276" w:lineRule="auto"/>
              <w:rPr>
                <w:sz w:val="18"/>
                <w:szCs w:val="18"/>
              </w:rPr>
            </w:pPr>
          </w:p>
        </w:tc>
      </w:tr>
      <w:tr w:rsidR="006E4901" w:rsidRPr="008C5A0F" w14:paraId="1136FA74" w14:textId="77777777" w:rsidTr="008B4966">
        <w:tc>
          <w:tcPr>
            <w:tcW w:w="5000" w:type="pct"/>
            <w:gridSpan w:val="15"/>
            <w:tcBorders>
              <w:top w:val="nil"/>
              <w:left w:val="double" w:sz="6" w:space="0" w:color="auto"/>
              <w:bottom w:val="nil"/>
              <w:right w:val="double" w:sz="6" w:space="0" w:color="auto"/>
            </w:tcBorders>
            <w:vAlign w:val="center"/>
          </w:tcPr>
          <w:p w14:paraId="1F516907" w14:textId="77777777" w:rsidR="006E4901" w:rsidRPr="008C5A0F" w:rsidRDefault="006E4901" w:rsidP="008B4966">
            <w:pPr>
              <w:spacing w:line="276" w:lineRule="auto"/>
              <w:rPr>
                <w:sz w:val="18"/>
                <w:szCs w:val="18"/>
              </w:rPr>
            </w:pPr>
          </w:p>
        </w:tc>
      </w:tr>
      <w:tr w:rsidR="006E4901" w:rsidRPr="008C5A0F" w14:paraId="6E0265E0" w14:textId="77777777" w:rsidTr="008B4966">
        <w:tc>
          <w:tcPr>
            <w:tcW w:w="1242" w:type="pct"/>
            <w:gridSpan w:val="5"/>
            <w:tcBorders>
              <w:top w:val="nil"/>
              <w:left w:val="double" w:sz="6" w:space="0" w:color="auto"/>
              <w:bottom w:val="nil"/>
              <w:right w:val="nil"/>
            </w:tcBorders>
            <w:vAlign w:val="center"/>
          </w:tcPr>
          <w:p w14:paraId="0532DD81" w14:textId="77777777" w:rsidR="006E4901" w:rsidRPr="008C5A0F" w:rsidRDefault="006E4901" w:rsidP="008B4966">
            <w:pPr>
              <w:spacing w:line="276" w:lineRule="auto"/>
              <w:rPr>
                <w:b/>
                <w:sz w:val="18"/>
                <w:szCs w:val="18"/>
              </w:rPr>
            </w:pPr>
            <w:r w:rsidRPr="008C5A0F">
              <w:rPr>
                <w:b/>
                <w:sz w:val="18"/>
                <w:szCs w:val="18"/>
              </w:rPr>
              <w:t>Ημερομηνία Γέννησης:</w:t>
            </w:r>
          </w:p>
        </w:tc>
        <w:tc>
          <w:tcPr>
            <w:tcW w:w="1317" w:type="pct"/>
            <w:gridSpan w:val="5"/>
            <w:tcBorders>
              <w:top w:val="nil"/>
              <w:left w:val="nil"/>
              <w:bottom w:val="single" w:sz="6" w:space="0" w:color="auto"/>
              <w:right w:val="nil"/>
            </w:tcBorders>
            <w:vAlign w:val="center"/>
          </w:tcPr>
          <w:p w14:paraId="0B685B88" w14:textId="77777777" w:rsidR="006E4901" w:rsidRPr="008C5A0F" w:rsidRDefault="006E4901" w:rsidP="008B4966">
            <w:pPr>
              <w:spacing w:line="276" w:lineRule="auto"/>
              <w:rPr>
                <w:sz w:val="18"/>
                <w:szCs w:val="18"/>
              </w:rPr>
            </w:pPr>
            <w:r w:rsidRPr="008C5A0F">
              <w:rPr>
                <w:sz w:val="18"/>
                <w:szCs w:val="18"/>
              </w:rPr>
              <w:t>__ /__ / ____</w:t>
            </w:r>
          </w:p>
        </w:tc>
        <w:tc>
          <w:tcPr>
            <w:tcW w:w="1162" w:type="pct"/>
            <w:gridSpan w:val="4"/>
            <w:vAlign w:val="center"/>
          </w:tcPr>
          <w:p w14:paraId="3D8C36B1" w14:textId="77777777" w:rsidR="006E4901" w:rsidRPr="008C5A0F" w:rsidRDefault="006E4901" w:rsidP="008B4966">
            <w:pPr>
              <w:spacing w:line="276" w:lineRule="auto"/>
              <w:rPr>
                <w:b/>
                <w:sz w:val="18"/>
                <w:szCs w:val="18"/>
              </w:rPr>
            </w:pPr>
            <w:r w:rsidRPr="008C5A0F">
              <w:rPr>
                <w:b/>
                <w:sz w:val="18"/>
                <w:szCs w:val="18"/>
              </w:rPr>
              <w:t>Τόπος Γέννησης:</w:t>
            </w:r>
          </w:p>
        </w:tc>
        <w:tc>
          <w:tcPr>
            <w:tcW w:w="1279" w:type="pct"/>
            <w:tcBorders>
              <w:top w:val="nil"/>
              <w:left w:val="nil"/>
              <w:bottom w:val="single" w:sz="6" w:space="0" w:color="auto"/>
              <w:right w:val="double" w:sz="6" w:space="0" w:color="auto"/>
            </w:tcBorders>
            <w:vAlign w:val="center"/>
          </w:tcPr>
          <w:p w14:paraId="471AE650" w14:textId="77777777" w:rsidR="006E4901" w:rsidRPr="008C5A0F" w:rsidRDefault="006E4901" w:rsidP="008B4966">
            <w:pPr>
              <w:spacing w:line="276" w:lineRule="auto"/>
              <w:rPr>
                <w:sz w:val="18"/>
                <w:szCs w:val="18"/>
              </w:rPr>
            </w:pPr>
          </w:p>
        </w:tc>
      </w:tr>
      <w:tr w:rsidR="006E4901" w:rsidRPr="008C5A0F" w14:paraId="5F20B1E6" w14:textId="77777777" w:rsidTr="008B4966">
        <w:tc>
          <w:tcPr>
            <w:tcW w:w="5000" w:type="pct"/>
            <w:gridSpan w:val="15"/>
            <w:tcBorders>
              <w:top w:val="nil"/>
              <w:left w:val="double" w:sz="6" w:space="0" w:color="auto"/>
              <w:bottom w:val="nil"/>
              <w:right w:val="double" w:sz="6" w:space="0" w:color="auto"/>
            </w:tcBorders>
            <w:vAlign w:val="center"/>
          </w:tcPr>
          <w:p w14:paraId="6D0B21E8" w14:textId="77777777" w:rsidR="006E4901" w:rsidRPr="008C5A0F" w:rsidRDefault="006E4901" w:rsidP="008B4966">
            <w:pPr>
              <w:spacing w:line="276" w:lineRule="auto"/>
              <w:rPr>
                <w:sz w:val="18"/>
                <w:szCs w:val="18"/>
              </w:rPr>
            </w:pPr>
          </w:p>
        </w:tc>
      </w:tr>
      <w:tr w:rsidR="006E4901" w:rsidRPr="008C5A0F" w14:paraId="2E989FA2" w14:textId="77777777" w:rsidTr="008B4966">
        <w:tc>
          <w:tcPr>
            <w:tcW w:w="1643" w:type="pct"/>
            <w:gridSpan w:val="8"/>
            <w:tcBorders>
              <w:top w:val="nil"/>
              <w:left w:val="double" w:sz="6" w:space="0" w:color="auto"/>
              <w:bottom w:val="nil"/>
              <w:right w:val="nil"/>
            </w:tcBorders>
            <w:vAlign w:val="center"/>
          </w:tcPr>
          <w:p w14:paraId="04559EB3" w14:textId="77777777" w:rsidR="006E4901" w:rsidRPr="008C5A0F" w:rsidRDefault="006E4901" w:rsidP="008B4966">
            <w:pPr>
              <w:spacing w:line="276" w:lineRule="auto"/>
              <w:rPr>
                <w:b/>
                <w:sz w:val="18"/>
                <w:szCs w:val="18"/>
              </w:rPr>
            </w:pPr>
            <w:r w:rsidRPr="008C5A0F">
              <w:rPr>
                <w:b/>
                <w:sz w:val="18"/>
                <w:szCs w:val="18"/>
              </w:rPr>
              <w:t>Τηλέφωνο:</w:t>
            </w:r>
          </w:p>
        </w:tc>
        <w:tc>
          <w:tcPr>
            <w:tcW w:w="916" w:type="pct"/>
            <w:gridSpan w:val="2"/>
            <w:tcBorders>
              <w:top w:val="nil"/>
              <w:left w:val="nil"/>
              <w:bottom w:val="single" w:sz="6" w:space="0" w:color="auto"/>
              <w:right w:val="nil"/>
            </w:tcBorders>
            <w:vAlign w:val="center"/>
          </w:tcPr>
          <w:p w14:paraId="63B5D9D8" w14:textId="77777777" w:rsidR="006E4901" w:rsidRPr="008C5A0F" w:rsidRDefault="006E4901" w:rsidP="008B4966">
            <w:pPr>
              <w:spacing w:line="276" w:lineRule="auto"/>
              <w:rPr>
                <w:sz w:val="18"/>
                <w:szCs w:val="18"/>
              </w:rPr>
            </w:pPr>
          </w:p>
        </w:tc>
        <w:tc>
          <w:tcPr>
            <w:tcW w:w="967" w:type="pct"/>
            <w:gridSpan w:val="2"/>
            <w:vAlign w:val="center"/>
          </w:tcPr>
          <w:p w14:paraId="527322BD" w14:textId="77777777" w:rsidR="006E4901" w:rsidRPr="008C5A0F" w:rsidRDefault="006E4901" w:rsidP="008B4966">
            <w:pPr>
              <w:spacing w:line="276" w:lineRule="auto"/>
              <w:rPr>
                <w:b/>
                <w:sz w:val="18"/>
                <w:szCs w:val="18"/>
              </w:rPr>
            </w:pPr>
            <w:r w:rsidRPr="008C5A0F">
              <w:rPr>
                <w:b/>
                <w:sz w:val="18"/>
                <w:szCs w:val="18"/>
              </w:rPr>
              <w:t>E-mail:</w:t>
            </w:r>
          </w:p>
        </w:tc>
        <w:tc>
          <w:tcPr>
            <w:tcW w:w="1474" w:type="pct"/>
            <w:gridSpan w:val="3"/>
            <w:tcBorders>
              <w:top w:val="nil"/>
              <w:left w:val="nil"/>
              <w:bottom w:val="single" w:sz="6" w:space="0" w:color="auto"/>
              <w:right w:val="double" w:sz="6" w:space="0" w:color="auto"/>
            </w:tcBorders>
            <w:vAlign w:val="center"/>
          </w:tcPr>
          <w:p w14:paraId="26087C63" w14:textId="77777777" w:rsidR="006E4901" w:rsidRPr="008C5A0F" w:rsidRDefault="006E4901" w:rsidP="008B4966">
            <w:pPr>
              <w:spacing w:line="276" w:lineRule="auto"/>
              <w:rPr>
                <w:sz w:val="18"/>
                <w:szCs w:val="18"/>
              </w:rPr>
            </w:pPr>
          </w:p>
        </w:tc>
      </w:tr>
      <w:tr w:rsidR="006E4901" w:rsidRPr="008C5A0F" w14:paraId="487ED5E5" w14:textId="77777777" w:rsidTr="008B4966">
        <w:tc>
          <w:tcPr>
            <w:tcW w:w="1643" w:type="pct"/>
            <w:gridSpan w:val="8"/>
            <w:tcBorders>
              <w:top w:val="nil"/>
              <w:left w:val="double" w:sz="6" w:space="0" w:color="auto"/>
              <w:bottom w:val="nil"/>
              <w:right w:val="nil"/>
            </w:tcBorders>
            <w:vAlign w:val="center"/>
          </w:tcPr>
          <w:p w14:paraId="3030D023" w14:textId="77777777" w:rsidR="006E4901" w:rsidRPr="008C5A0F" w:rsidRDefault="006E4901" w:rsidP="008B4966">
            <w:pPr>
              <w:spacing w:line="276" w:lineRule="auto"/>
              <w:rPr>
                <w:b/>
                <w:sz w:val="18"/>
                <w:szCs w:val="18"/>
              </w:rPr>
            </w:pPr>
            <w:r w:rsidRPr="008C5A0F">
              <w:rPr>
                <w:b/>
                <w:sz w:val="18"/>
                <w:szCs w:val="18"/>
              </w:rPr>
              <w:t>Fax:</w:t>
            </w:r>
          </w:p>
        </w:tc>
        <w:tc>
          <w:tcPr>
            <w:tcW w:w="916" w:type="pct"/>
            <w:gridSpan w:val="2"/>
            <w:tcBorders>
              <w:top w:val="nil"/>
              <w:left w:val="nil"/>
              <w:bottom w:val="single" w:sz="6" w:space="0" w:color="auto"/>
              <w:right w:val="nil"/>
            </w:tcBorders>
            <w:vAlign w:val="center"/>
          </w:tcPr>
          <w:p w14:paraId="5BAD90BA" w14:textId="77777777" w:rsidR="006E4901" w:rsidRPr="008C5A0F" w:rsidRDefault="006E4901" w:rsidP="008B4966">
            <w:pPr>
              <w:spacing w:line="276" w:lineRule="auto"/>
              <w:rPr>
                <w:sz w:val="18"/>
                <w:szCs w:val="18"/>
              </w:rPr>
            </w:pPr>
          </w:p>
        </w:tc>
        <w:tc>
          <w:tcPr>
            <w:tcW w:w="967" w:type="pct"/>
            <w:gridSpan w:val="2"/>
            <w:vAlign w:val="center"/>
          </w:tcPr>
          <w:p w14:paraId="2C960A63" w14:textId="77777777" w:rsidR="006E4901" w:rsidRPr="008C5A0F" w:rsidRDefault="006E4901" w:rsidP="008B4966">
            <w:pPr>
              <w:spacing w:line="276" w:lineRule="auto"/>
              <w:rPr>
                <w:b/>
                <w:sz w:val="18"/>
                <w:szCs w:val="18"/>
              </w:rPr>
            </w:pPr>
          </w:p>
        </w:tc>
        <w:tc>
          <w:tcPr>
            <w:tcW w:w="1474" w:type="pct"/>
            <w:gridSpan w:val="3"/>
            <w:tcBorders>
              <w:top w:val="single" w:sz="6" w:space="0" w:color="auto"/>
              <w:left w:val="nil"/>
              <w:bottom w:val="nil"/>
              <w:right w:val="double" w:sz="6" w:space="0" w:color="auto"/>
            </w:tcBorders>
            <w:vAlign w:val="center"/>
          </w:tcPr>
          <w:p w14:paraId="13193123" w14:textId="77777777" w:rsidR="006E4901" w:rsidRPr="008C5A0F" w:rsidRDefault="006E4901" w:rsidP="008B4966">
            <w:pPr>
              <w:spacing w:line="276" w:lineRule="auto"/>
              <w:rPr>
                <w:sz w:val="18"/>
                <w:szCs w:val="18"/>
              </w:rPr>
            </w:pPr>
          </w:p>
        </w:tc>
      </w:tr>
      <w:tr w:rsidR="006E4901" w:rsidRPr="008C5A0F" w14:paraId="247501E4" w14:textId="77777777" w:rsidTr="008B4966">
        <w:tc>
          <w:tcPr>
            <w:tcW w:w="1250" w:type="pct"/>
            <w:gridSpan w:val="6"/>
            <w:tcBorders>
              <w:top w:val="nil"/>
              <w:left w:val="double" w:sz="6" w:space="0" w:color="auto"/>
              <w:bottom w:val="nil"/>
              <w:right w:val="nil"/>
            </w:tcBorders>
            <w:vAlign w:val="center"/>
          </w:tcPr>
          <w:p w14:paraId="44E08549" w14:textId="77777777" w:rsidR="006E4901" w:rsidRPr="008C5A0F" w:rsidRDefault="006E4901" w:rsidP="008B4966">
            <w:pPr>
              <w:spacing w:line="276" w:lineRule="auto"/>
              <w:rPr>
                <w:sz w:val="18"/>
                <w:szCs w:val="18"/>
              </w:rPr>
            </w:pPr>
          </w:p>
        </w:tc>
        <w:tc>
          <w:tcPr>
            <w:tcW w:w="1298" w:type="pct"/>
            <w:gridSpan w:val="4"/>
            <w:vAlign w:val="center"/>
          </w:tcPr>
          <w:p w14:paraId="74662C37" w14:textId="77777777" w:rsidR="006E4901" w:rsidRPr="008C5A0F" w:rsidRDefault="006E4901" w:rsidP="008B4966">
            <w:pPr>
              <w:spacing w:line="276" w:lineRule="auto"/>
              <w:rPr>
                <w:sz w:val="18"/>
                <w:szCs w:val="18"/>
              </w:rPr>
            </w:pPr>
          </w:p>
        </w:tc>
        <w:tc>
          <w:tcPr>
            <w:tcW w:w="1201" w:type="pct"/>
            <w:gridSpan w:val="4"/>
            <w:vAlign w:val="center"/>
          </w:tcPr>
          <w:p w14:paraId="0EBB2D00" w14:textId="77777777" w:rsidR="006E4901" w:rsidRPr="008C5A0F" w:rsidRDefault="006E4901" w:rsidP="008B4966">
            <w:pPr>
              <w:spacing w:line="276" w:lineRule="auto"/>
              <w:rPr>
                <w:sz w:val="18"/>
                <w:szCs w:val="18"/>
              </w:rPr>
            </w:pPr>
          </w:p>
        </w:tc>
        <w:tc>
          <w:tcPr>
            <w:tcW w:w="1251" w:type="pct"/>
            <w:tcBorders>
              <w:top w:val="nil"/>
              <w:left w:val="nil"/>
              <w:bottom w:val="nil"/>
              <w:right w:val="double" w:sz="6" w:space="0" w:color="auto"/>
            </w:tcBorders>
            <w:vAlign w:val="center"/>
          </w:tcPr>
          <w:p w14:paraId="3DBA0595" w14:textId="77777777" w:rsidR="006E4901" w:rsidRPr="008C5A0F" w:rsidRDefault="006E4901" w:rsidP="008B4966">
            <w:pPr>
              <w:spacing w:line="276" w:lineRule="auto"/>
              <w:rPr>
                <w:sz w:val="18"/>
                <w:szCs w:val="18"/>
              </w:rPr>
            </w:pPr>
          </w:p>
        </w:tc>
      </w:tr>
      <w:tr w:rsidR="006E4901" w:rsidRPr="008C5A0F" w14:paraId="550E51F3" w14:textId="77777777" w:rsidTr="008B4966">
        <w:tc>
          <w:tcPr>
            <w:tcW w:w="1477" w:type="pct"/>
            <w:gridSpan w:val="7"/>
            <w:tcBorders>
              <w:top w:val="nil"/>
              <w:left w:val="double" w:sz="6" w:space="0" w:color="auto"/>
              <w:bottom w:val="nil"/>
              <w:right w:val="nil"/>
            </w:tcBorders>
            <w:vAlign w:val="center"/>
          </w:tcPr>
          <w:p w14:paraId="37D65CB9" w14:textId="77777777" w:rsidR="006E4901" w:rsidRPr="008C5A0F" w:rsidRDefault="006E4901" w:rsidP="008B4966">
            <w:pPr>
              <w:spacing w:line="276" w:lineRule="auto"/>
              <w:rPr>
                <w:b/>
                <w:sz w:val="18"/>
                <w:szCs w:val="18"/>
              </w:rPr>
            </w:pPr>
            <w:r w:rsidRPr="008C5A0F">
              <w:rPr>
                <w:b/>
                <w:sz w:val="18"/>
                <w:szCs w:val="18"/>
              </w:rPr>
              <w:t>Διεύθυνση Κατοικίας:</w:t>
            </w:r>
          </w:p>
        </w:tc>
        <w:tc>
          <w:tcPr>
            <w:tcW w:w="1071" w:type="pct"/>
            <w:gridSpan w:val="3"/>
            <w:tcBorders>
              <w:top w:val="nil"/>
              <w:left w:val="nil"/>
              <w:bottom w:val="single" w:sz="6" w:space="0" w:color="auto"/>
              <w:right w:val="nil"/>
            </w:tcBorders>
            <w:vAlign w:val="center"/>
          </w:tcPr>
          <w:p w14:paraId="35AFF754" w14:textId="77777777" w:rsidR="006E4901" w:rsidRPr="008C5A0F" w:rsidRDefault="006E4901" w:rsidP="008B4966">
            <w:pPr>
              <w:spacing w:line="276" w:lineRule="auto"/>
              <w:rPr>
                <w:sz w:val="18"/>
                <w:szCs w:val="18"/>
              </w:rPr>
            </w:pPr>
          </w:p>
        </w:tc>
        <w:tc>
          <w:tcPr>
            <w:tcW w:w="1201" w:type="pct"/>
            <w:gridSpan w:val="4"/>
            <w:tcBorders>
              <w:top w:val="nil"/>
              <w:left w:val="nil"/>
              <w:bottom w:val="single" w:sz="6" w:space="0" w:color="auto"/>
              <w:right w:val="nil"/>
            </w:tcBorders>
            <w:vAlign w:val="center"/>
          </w:tcPr>
          <w:p w14:paraId="3AB02E5A" w14:textId="77777777" w:rsidR="006E4901" w:rsidRPr="008C5A0F" w:rsidRDefault="006E4901" w:rsidP="008B4966">
            <w:pPr>
              <w:spacing w:line="276" w:lineRule="auto"/>
              <w:rPr>
                <w:sz w:val="18"/>
                <w:szCs w:val="18"/>
              </w:rPr>
            </w:pPr>
          </w:p>
        </w:tc>
        <w:tc>
          <w:tcPr>
            <w:tcW w:w="1251" w:type="pct"/>
            <w:tcBorders>
              <w:top w:val="nil"/>
              <w:left w:val="nil"/>
              <w:bottom w:val="single" w:sz="6" w:space="0" w:color="auto"/>
              <w:right w:val="double" w:sz="6" w:space="0" w:color="auto"/>
            </w:tcBorders>
            <w:vAlign w:val="center"/>
          </w:tcPr>
          <w:p w14:paraId="13EF0E8F" w14:textId="77777777" w:rsidR="006E4901" w:rsidRPr="008C5A0F" w:rsidRDefault="006E4901" w:rsidP="008B4966">
            <w:pPr>
              <w:spacing w:line="276" w:lineRule="auto"/>
              <w:rPr>
                <w:sz w:val="18"/>
                <w:szCs w:val="18"/>
              </w:rPr>
            </w:pPr>
          </w:p>
        </w:tc>
      </w:tr>
      <w:tr w:rsidR="006E4901" w:rsidRPr="008C5A0F" w14:paraId="02B7D5E0" w14:textId="77777777" w:rsidTr="008B4966">
        <w:tc>
          <w:tcPr>
            <w:tcW w:w="1477" w:type="pct"/>
            <w:gridSpan w:val="7"/>
            <w:tcBorders>
              <w:top w:val="nil"/>
              <w:left w:val="double" w:sz="6" w:space="0" w:color="auto"/>
              <w:bottom w:val="nil"/>
              <w:right w:val="nil"/>
            </w:tcBorders>
            <w:vAlign w:val="center"/>
          </w:tcPr>
          <w:p w14:paraId="216AB47E" w14:textId="77777777" w:rsidR="006E4901" w:rsidRPr="008C5A0F" w:rsidRDefault="006E4901" w:rsidP="008B4966">
            <w:pPr>
              <w:spacing w:line="276" w:lineRule="auto"/>
              <w:rPr>
                <w:sz w:val="18"/>
                <w:szCs w:val="18"/>
              </w:rPr>
            </w:pPr>
          </w:p>
        </w:tc>
        <w:tc>
          <w:tcPr>
            <w:tcW w:w="1071" w:type="pct"/>
            <w:gridSpan w:val="3"/>
            <w:tcBorders>
              <w:top w:val="nil"/>
              <w:left w:val="nil"/>
              <w:bottom w:val="single" w:sz="6" w:space="0" w:color="auto"/>
              <w:right w:val="nil"/>
            </w:tcBorders>
            <w:vAlign w:val="center"/>
          </w:tcPr>
          <w:p w14:paraId="159AF7C1" w14:textId="77777777" w:rsidR="006E4901" w:rsidRPr="008C5A0F" w:rsidRDefault="006E4901" w:rsidP="008B4966">
            <w:pPr>
              <w:spacing w:line="276" w:lineRule="auto"/>
              <w:rPr>
                <w:sz w:val="18"/>
                <w:szCs w:val="18"/>
              </w:rPr>
            </w:pPr>
          </w:p>
        </w:tc>
        <w:tc>
          <w:tcPr>
            <w:tcW w:w="1201" w:type="pct"/>
            <w:gridSpan w:val="4"/>
            <w:tcBorders>
              <w:top w:val="nil"/>
              <w:left w:val="nil"/>
              <w:bottom w:val="single" w:sz="6" w:space="0" w:color="auto"/>
              <w:right w:val="nil"/>
            </w:tcBorders>
            <w:vAlign w:val="center"/>
          </w:tcPr>
          <w:p w14:paraId="751F6081" w14:textId="77777777" w:rsidR="006E4901" w:rsidRPr="008C5A0F" w:rsidRDefault="006E4901" w:rsidP="008B4966">
            <w:pPr>
              <w:spacing w:line="276" w:lineRule="auto"/>
              <w:rPr>
                <w:sz w:val="18"/>
                <w:szCs w:val="18"/>
              </w:rPr>
            </w:pPr>
          </w:p>
        </w:tc>
        <w:tc>
          <w:tcPr>
            <w:tcW w:w="1251" w:type="pct"/>
            <w:tcBorders>
              <w:top w:val="nil"/>
              <w:left w:val="nil"/>
              <w:bottom w:val="single" w:sz="6" w:space="0" w:color="auto"/>
              <w:right w:val="double" w:sz="6" w:space="0" w:color="auto"/>
            </w:tcBorders>
            <w:vAlign w:val="center"/>
          </w:tcPr>
          <w:p w14:paraId="4FC63A4F" w14:textId="77777777" w:rsidR="006E4901" w:rsidRPr="008C5A0F" w:rsidRDefault="006E4901" w:rsidP="008B4966">
            <w:pPr>
              <w:spacing w:line="276" w:lineRule="auto"/>
              <w:rPr>
                <w:sz w:val="18"/>
                <w:szCs w:val="18"/>
              </w:rPr>
            </w:pPr>
          </w:p>
        </w:tc>
      </w:tr>
      <w:tr w:rsidR="006E4901" w:rsidRPr="008C5A0F" w14:paraId="4DA4D10F" w14:textId="77777777" w:rsidTr="008B4966">
        <w:tc>
          <w:tcPr>
            <w:tcW w:w="1250" w:type="pct"/>
            <w:gridSpan w:val="6"/>
            <w:tcBorders>
              <w:top w:val="nil"/>
              <w:left w:val="double" w:sz="6" w:space="0" w:color="auto"/>
              <w:bottom w:val="double" w:sz="6" w:space="0" w:color="auto"/>
              <w:right w:val="nil"/>
            </w:tcBorders>
            <w:vAlign w:val="center"/>
          </w:tcPr>
          <w:p w14:paraId="61949870" w14:textId="77777777" w:rsidR="006E4901" w:rsidRPr="008C5A0F" w:rsidRDefault="006E4901" w:rsidP="008B4966">
            <w:pPr>
              <w:spacing w:line="276" w:lineRule="auto"/>
              <w:rPr>
                <w:sz w:val="18"/>
                <w:szCs w:val="18"/>
              </w:rPr>
            </w:pPr>
          </w:p>
        </w:tc>
        <w:tc>
          <w:tcPr>
            <w:tcW w:w="1298" w:type="pct"/>
            <w:gridSpan w:val="4"/>
            <w:tcBorders>
              <w:top w:val="nil"/>
              <w:left w:val="nil"/>
              <w:bottom w:val="double" w:sz="6" w:space="0" w:color="auto"/>
              <w:right w:val="nil"/>
            </w:tcBorders>
            <w:vAlign w:val="center"/>
          </w:tcPr>
          <w:p w14:paraId="1CA8E505" w14:textId="77777777" w:rsidR="006E4901" w:rsidRPr="008C5A0F" w:rsidRDefault="006E4901" w:rsidP="008B4966">
            <w:pPr>
              <w:spacing w:line="276" w:lineRule="auto"/>
              <w:rPr>
                <w:sz w:val="18"/>
                <w:szCs w:val="18"/>
              </w:rPr>
            </w:pPr>
          </w:p>
        </w:tc>
        <w:tc>
          <w:tcPr>
            <w:tcW w:w="1201" w:type="pct"/>
            <w:gridSpan w:val="4"/>
            <w:tcBorders>
              <w:top w:val="nil"/>
              <w:left w:val="nil"/>
              <w:bottom w:val="double" w:sz="6" w:space="0" w:color="auto"/>
              <w:right w:val="nil"/>
            </w:tcBorders>
            <w:vAlign w:val="center"/>
          </w:tcPr>
          <w:p w14:paraId="1666C39D" w14:textId="77777777" w:rsidR="006E4901" w:rsidRPr="008C5A0F" w:rsidRDefault="006E4901" w:rsidP="008B4966">
            <w:pPr>
              <w:spacing w:line="276" w:lineRule="auto"/>
              <w:rPr>
                <w:sz w:val="18"/>
                <w:szCs w:val="18"/>
              </w:rPr>
            </w:pPr>
          </w:p>
        </w:tc>
        <w:tc>
          <w:tcPr>
            <w:tcW w:w="1251" w:type="pct"/>
            <w:tcBorders>
              <w:top w:val="nil"/>
              <w:left w:val="nil"/>
              <w:bottom w:val="double" w:sz="6" w:space="0" w:color="auto"/>
              <w:right w:val="double" w:sz="6" w:space="0" w:color="auto"/>
            </w:tcBorders>
            <w:vAlign w:val="center"/>
          </w:tcPr>
          <w:p w14:paraId="7F6B2CDB" w14:textId="77777777" w:rsidR="006E4901" w:rsidRPr="008C5A0F" w:rsidRDefault="006E4901" w:rsidP="008B4966">
            <w:pPr>
              <w:spacing w:line="276" w:lineRule="auto"/>
              <w:rPr>
                <w:sz w:val="18"/>
                <w:szCs w:val="18"/>
              </w:rPr>
            </w:pPr>
          </w:p>
        </w:tc>
      </w:tr>
      <w:tr w:rsidR="006E4901" w:rsidRPr="008C5A0F" w14:paraId="3FBD250A" w14:textId="77777777" w:rsidTr="008B4966">
        <w:tc>
          <w:tcPr>
            <w:tcW w:w="5000" w:type="pct"/>
            <w:gridSpan w:val="15"/>
          </w:tcPr>
          <w:p w14:paraId="46F4FDE5" w14:textId="77777777" w:rsidR="006E4901" w:rsidRPr="008C5A0F" w:rsidRDefault="006E4901" w:rsidP="008B4966">
            <w:pPr>
              <w:spacing w:line="276" w:lineRule="auto"/>
              <w:rPr>
                <w:sz w:val="18"/>
                <w:szCs w:val="18"/>
              </w:rPr>
            </w:pPr>
          </w:p>
        </w:tc>
      </w:tr>
      <w:tr w:rsidR="006E4901" w:rsidRPr="008C5A0F" w14:paraId="1BC7FDC9" w14:textId="77777777" w:rsidTr="008B4966">
        <w:tc>
          <w:tcPr>
            <w:tcW w:w="1227" w:type="pct"/>
            <w:gridSpan w:val="4"/>
            <w:tcBorders>
              <w:top w:val="single" w:sz="6" w:space="0" w:color="auto"/>
              <w:left w:val="single" w:sz="6" w:space="0" w:color="auto"/>
              <w:bottom w:val="single" w:sz="6" w:space="0" w:color="auto"/>
              <w:right w:val="single" w:sz="6" w:space="0" w:color="auto"/>
            </w:tcBorders>
            <w:shd w:val="pct10" w:color="auto" w:fill="auto"/>
          </w:tcPr>
          <w:p w14:paraId="5642CB38" w14:textId="77777777" w:rsidR="006E4901" w:rsidRPr="008C5A0F" w:rsidRDefault="006E4901" w:rsidP="008B4966">
            <w:pPr>
              <w:spacing w:line="276" w:lineRule="auto"/>
              <w:rPr>
                <w:b/>
                <w:sz w:val="18"/>
                <w:szCs w:val="18"/>
              </w:rPr>
            </w:pPr>
            <w:r w:rsidRPr="008C5A0F">
              <w:rPr>
                <w:b/>
                <w:sz w:val="18"/>
                <w:szCs w:val="18"/>
              </w:rPr>
              <w:t>ΕΚΠΑΙΔΕΥΣΗ</w:t>
            </w:r>
          </w:p>
        </w:tc>
        <w:tc>
          <w:tcPr>
            <w:tcW w:w="3773" w:type="pct"/>
            <w:gridSpan w:val="11"/>
          </w:tcPr>
          <w:p w14:paraId="5B7B1456" w14:textId="77777777" w:rsidR="006E4901" w:rsidRPr="008C5A0F" w:rsidRDefault="006E4901" w:rsidP="008B4966">
            <w:pPr>
              <w:spacing w:line="276" w:lineRule="auto"/>
              <w:rPr>
                <w:sz w:val="18"/>
                <w:szCs w:val="18"/>
              </w:rPr>
            </w:pPr>
          </w:p>
        </w:tc>
      </w:tr>
      <w:tr w:rsidR="006E4901" w:rsidRPr="008C5A0F" w14:paraId="1602E1A4" w14:textId="77777777" w:rsidTr="008B4966">
        <w:tc>
          <w:tcPr>
            <w:tcW w:w="1699" w:type="pct"/>
            <w:gridSpan w:val="9"/>
            <w:tcBorders>
              <w:top w:val="double" w:sz="6" w:space="0" w:color="auto"/>
              <w:left w:val="double" w:sz="6" w:space="0" w:color="auto"/>
              <w:bottom w:val="nil"/>
              <w:right w:val="single" w:sz="6" w:space="0" w:color="auto"/>
            </w:tcBorders>
            <w:vAlign w:val="center"/>
          </w:tcPr>
          <w:p w14:paraId="625FD9FD" w14:textId="77777777" w:rsidR="006E4901" w:rsidRPr="008C5A0F" w:rsidRDefault="006E4901" w:rsidP="008B4966">
            <w:pPr>
              <w:spacing w:line="276" w:lineRule="auto"/>
              <w:jc w:val="center"/>
              <w:rPr>
                <w:b/>
                <w:sz w:val="18"/>
                <w:szCs w:val="18"/>
              </w:rPr>
            </w:pPr>
            <w:r w:rsidRPr="008C5A0F">
              <w:rPr>
                <w:b/>
                <w:sz w:val="18"/>
                <w:szCs w:val="18"/>
              </w:rPr>
              <w:t>Όνομα Ιδρύματος</w:t>
            </w:r>
          </w:p>
        </w:tc>
        <w:tc>
          <w:tcPr>
            <w:tcW w:w="1045" w:type="pct"/>
            <w:tcBorders>
              <w:top w:val="double" w:sz="6" w:space="0" w:color="auto"/>
              <w:left w:val="nil"/>
              <w:bottom w:val="nil"/>
              <w:right w:val="single" w:sz="6" w:space="0" w:color="auto"/>
            </w:tcBorders>
            <w:vAlign w:val="center"/>
          </w:tcPr>
          <w:p w14:paraId="123AB42D" w14:textId="77777777" w:rsidR="006E4901" w:rsidRPr="008C5A0F" w:rsidRDefault="006E4901" w:rsidP="008B4966">
            <w:pPr>
              <w:spacing w:line="276" w:lineRule="auto"/>
              <w:jc w:val="center"/>
              <w:rPr>
                <w:b/>
                <w:sz w:val="18"/>
                <w:szCs w:val="18"/>
              </w:rPr>
            </w:pPr>
            <w:r w:rsidRPr="008C5A0F">
              <w:rPr>
                <w:b/>
                <w:sz w:val="18"/>
                <w:szCs w:val="18"/>
              </w:rPr>
              <w:t>Τίτλος Πτυχίου</w:t>
            </w:r>
          </w:p>
        </w:tc>
        <w:tc>
          <w:tcPr>
            <w:tcW w:w="1240" w:type="pct"/>
            <w:gridSpan w:val="4"/>
            <w:tcBorders>
              <w:top w:val="double" w:sz="6" w:space="0" w:color="auto"/>
              <w:left w:val="nil"/>
              <w:bottom w:val="nil"/>
              <w:right w:val="single" w:sz="6" w:space="0" w:color="auto"/>
            </w:tcBorders>
            <w:vAlign w:val="center"/>
          </w:tcPr>
          <w:p w14:paraId="711EE016" w14:textId="77777777" w:rsidR="006E4901" w:rsidRPr="008C5A0F" w:rsidRDefault="006E4901" w:rsidP="008B4966">
            <w:pPr>
              <w:spacing w:line="276" w:lineRule="auto"/>
              <w:jc w:val="center"/>
              <w:rPr>
                <w:b/>
                <w:sz w:val="18"/>
                <w:szCs w:val="18"/>
              </w:rPr>
            </w:pPr>
            <w:r w:rsidRPr="008C5A0F">
              <w:rPr>
                <w:b/>
                <w:sz w:val="18"/>
                <w:szCs w:val="18"/>
              </w:rPr>
              <w:t>Ειδικότητα</w:t>
            </w:r>
          </w:p>
        </w:tc>
        <w:tc>
          <w:tcPr>
            <w:tcW w:w="1016" w:type="pct"/>
            <w:tcBorders>
              <w:top w:val="double" w:sz="6" w:space="0" w:color="auto"/>
              <w:left w:val="nil"/>
              <w:bottom w:val="nil"/>
              <w:right w:val="double" w:sz="6" w:space="0" w:color="auto"/>
            </w:tcBorders>
            <w:vAlign w:val="center"/>
          </w:tcPr>
          <w:p w14:paraId="48879F9B" w14:textId="77777777" w:rsidR="006E4901" w:rsidRPr="008C5A0F" w:rsidRDefault="006E4901" w:rsidP="008B4966">
            <w:pPr>
              <w:spacing w:line="276" w:lineRule="auto"/>
              <w:jc w:val="center"/>
              <w:rPr>
                <w:b/>
                <w:sz w:val="18"/>
                <w:szCs w:val="18"/>
              </w:rPr>
            </w:pPr>
            <w:r w:rsidRPr="008C5A0F">
              <w:rPr>
                <w:b/>
                <w:sz w:val="18"/>
                <w:szCs w:val="18"/>
              </w:rPr>
              <w:t>Ημερομηνία Απόκτησης Πτυχίου</w:t>
            </w:r>
          </w:p>
        </w:tc>
      </w:tr>
      <w:tr w:rsidR="006E4901" w:rsidRPr="008C5A0F" w14:paraId="7F000094" w14:textId="77777777" w:rsidTr="008B4966">
        <w:tc>
          <w:tcPr>
            <w:tcW w:w="1699" w:type="pct"/>
            <w:gridSpan w:val="9"/>
            <w:tcBorders>
              <w:top w:val="double" w:sz="6" w:space="0" w:color="auto"/>
              <w:left w:val="double" w:sz="6" w:space="0" w:color="auto"/>
              <w:bottom w:val="single" w:sz="6" w:space="0" w:color="auto"/>
              <w:right w:val="single" w:sz="6" w:space="0" w:color="auto"/>
            </w:tcBorders>
          </w:tcPr>
          <w:p w14:paraId="07970C60" w14:textId="77777777" w:rsidR="006E4901" w:rsidRPr="008C5A0F" w:rsidRDefault="006E4901" w:rsidP="008B4966">
            <w:pPr>
              <w:spacing w:line="276" w:lineRule="auto"/>
              <w:rPr>
                <w:sz w:val="18"/>
                <w:szCs w:val="18"/>
              </w:rPr>
            </w:pPr>
          </w:p>
          <w:p w14:paraId="48C27067" w14:textId="77777777" w:rsidR="006E4901" w:rsidRPr="008C5A0F" w:rsidRDefault="006E4901" w:rsidP="008B4966">
            <w:pPr>
              <w:spacing w:line="276" w:lineRule="auto"/>
              <w:rPr>
                <w:sz w:val="18"/>
                <w:szCs w:val="18"/>
              </w:rPr>
            </w:pPr>
          </w:p>
        </w:tc>
        <w:tc>
          <w:tcPr>
            <w:tcW w:w="1045" w:type="pct"/>
            <w:tcBorders>
              <w:top w:val="double" w:sz="6" w:space="0" w:color="auto"/>
              <w:left w:val="nil"/>
              <w:bottom w:val="single" w:sz="6" w:space="0" w:color="auto"/>
              <w:right w:val="single" w:sz="6" w:space="0" w:color="auto"/>
            </w:tcBorders>
          </w:tcPr>
          <w:p w14:paraId="665EFBBA" w14:textId="77777777" w:rsidR="006E4901" w:rsidRPr="008C5A0F" w:rsidRDefault="006E4901" w:rsidP="008B4966">
            <w:pPr>
              <w:spacing w:line="276" w:lineRule="auto"/>
              <w:rPr>
                <w:sz w:val="18"/>
                <w:szCs w:val="18"/>
              </w:rPr>
            </w:pPr>
          </w:p>
        </w:tc>
        <w:tc>
          <w:tcPr>
            <w:tcW w:w="1240" w:type="pct"/>
            <w:gridSpan w:val="4"/>
            <w:tcBorders>
              <w:top w:val="double" w:sz="6" w:space="0" w:color="auto"/>
              <w:left w:val="nil"/>
              <w:bottom w:val="single" w:sz="6" w:space="0" w:color="auto"/>
              <w:right w:val="single" w:sz="6" w:space="0" w:color="auto"/>
            </w:tcBorders>
          </w:tcPr>
          <w:p w14:paraId="64EC0661" w14:textId="77777777" w:rsidR="006E4901" w:rsidRPr="008C5A0F" w:rsidRDefault="006E4901" w:rsidP="008B4966">
            <w:pPr>
              <w:spacing w:line="276" w:lineRule="auto"/>
              <w:rPr>
                <w:sz w:val="18"/>
                <w:szCs w:val="18"/>
              </w:rPr>
            </w:pPr>
          </w:p>
        </w:tc>
        <w:tc>
          <w:tcPr>
            <w:tcW w:w="1016" w:type="pct"/>
            <w:tcBorders>
              <w:top w:val="double" w:sz="6" w:space="0" w:color="auto"/>
              <w:left w:val="nil"/>
              <w:bottom w:val="single" w:sz="6" w:space="0" w:color="auto"/>
              <w:right w:val="double" w:sz="6" w:space="0" w:color="auto"/>
            </w:tcBorders>
          </w:tcPr>
          <w:p w14:paraId="4DBDA216" w14:textId="77777777" w:rsidR="006E4901" w:rsidRPr="008C5A0F" w:rsidRDefault="006E4901" w:rsidP="008B4966">
            <w:pPr>
              <w:spacing w:line="276" w:lineRule="auto"/>
              <w:rPr>
                <w:sz w:val="18"/>
                <w:szCs w:val="18"/>
              </w:rPr>
            </w:pPr>
          </w:p>
        </w:tc>
      </w:tr>
      <w:tr w:rsidR="006E4901" w:rsidRPr="008C5A0F" w14:paraId="07289598" w14:textId="77777777" w:rsidTr="008B4966">
        <w:tc>
          <w:tcPr>
            <w:tcW w:w="1699" w:type="pct"/>
            <w:gridSpan w:val="9"/>
            <w:tcBorders>
              <w:top w:val="nil"/>
              <w:left w:val="double" w:sz="6" w:space="0" w:color="auto"/>
              <w:bottom w:val="nil"/>
              <w:right w:val="single" w:sz="6" w:space="0" w:color="auto"/>
            </w:tcBorders>
          </w:tcPr>
          <w:p w14:paraId="3E231EC2" w14:textId="77777777" w:rsidR="006E4901" w:rsidRPr="008C5A0F" w:rsidRDefault="006E4901" w:rsidP="008B4966">
            <w:pPr>
              <w:spacing w:line="276" w:lineRule="auto"/>
              <w:rPr>
                <w:sz w:val="18"/>
                <w:szCs w:val="18"/>
              </w:rPr>
            </w:pPr>
          </w:p>
          <w:p w14:paraId="645FCF04" w14:textId="77777777" w:rsidR="006E4901" w:rsidRPr="008C5A0F" w:rsidRDefault="006E4901" w:rsidP="008B4966">
            <w:pPr>
              <w:spacing w:line="276" w:lineRule="auto"/>
              <w:rPr>
                <w:sz w:val="18"/>
                <w:szCs w:val="18"/>
              </w:rPr>
            </w:pPr>
          </w:p>
        </w:tc>
        <w:tc>
          <w:tcPr>
            <w:tcW w:w="1045" w:type="pct"/>
            <w:tcBorders>
              <w:top w:val="nil"/>
              <w:left w:val="nil"/>
              <w:bottom w:val="nil"/>
              <w:right w:val="single" w:sz="6" w:space="0" w:color="auto"/>
            </w:tcBorders>
          </w:tcPr>
          <w:p w14:paraId="4A95C4CA" w14:textId="77777777" w:rsidR="006E4901" w:rsidRPr="008C5A0F" w:rsidRDefault="006E4901" w:rsidP="008B4966">
            <w:pPr>
              <w:spacing w:line="276" w:lineRule="auto"/>
              <w:rPr>
                <w:sz w:val="18"/>
                <w:szCs w:val="18"/>
              </w:rPr>
            </w:pPr>
          </w:p>
        </w:tc>
        <w:tc>
          <w:tcPr>
            <w:tcW w:w="1240" w:type="pct"/>
            <w:gridSpan w:val="4"/>
            <w:tcBorders>
              <w:top w:val="nil"/>
              <w:left w:val="nil"/>
              <w:bottom w:val="nil"/>
              <w:right w:val="single" w:sz="6" w:space="0" w:color="auto"/>
            </w:tcBorders>
          </w:tcPr>
          <w:p w14:paraId="6EAB4848" w14:textId="77777777" w:rsidR="006E4901" w:rsidRPr="008C5A0F" w:rsidRDefault="006E4901" w:rsidP="008B4966">
            <w:pPr>
              <w:spacing w:line="276" w:lineRule="auto"/>
              <w:rPr>
                <w:sz w:val="18"/>
                <w:szCs w:val="18"/>
              </w:rPr>
            </w:pPr>
          </w:p>
        </w:tc>
        <w:tc>
          <w:tcPr>
            <w:tcW w:w="1016" w:type="pct"/>
            <w:tcBorders>
              <w:top w:val="nil"/>
              <w:left w:val="nil"/>
              <w:bottom w:val="nil"/>
              <w:right w:val="double" w:sz="6" w:space="0" w:color="auto"/>
            </w:tcBorders>
          </w:tcPr>
          <w:p w14:paraId="3C00D643" w14:textId="77777777" w:rsidR="006E4901" w:rsidRPr="008C5A0F" w:rsidRDefault="006E4901" w:rsidP="008B4966">
            <w:pPr>
              <w:spacing w:line="276" w:lineRule="auto"/>
              <w:rPr>
                <w:sz w:val="18"/>
                <w:szCs w:val="18"/>
              </w:rPr>
            </w:pPr>
          </w:p>
        </w:tc>
      </w:tr>
      <w:tr w:rsidR="006E4901" w:rsidRPr="008C5A0F" w14:paraId="06D824CB" w14:textId="77777777" w:rsidTr="008B4966">
        <w:tc>
          <w:tcPr>
            <w:tcW w:w="1699" w:type="pct"/>
            <w:gridSpan w:val="9"/>
            <w:tcBorders>
              <w:top w:val="single" w:sz="6" w:space="0" w:color="auto"/>
              <w:left w:val="double" w:sz="6" w:space="0" w:color="auto"/>
              <w:bottom w:val="double" w:sz="4" w:space="0" w:color="auto"/>
              <w:right w:val="single" w:sz="6" w:space="0" w:color="auto"/>
            </w:tcBorders>
          </w:tcPr>
          <w:p w14:paraId="3AFFA61C" w14:textId="77777777" w:rsidR="006E4901" w:rsidRPr="008C5A0F" w:rsidRDefault="006E4901" w:rsidP="008B4966">
            <w:pPr>
              <w:spacing w:line="276" w:lineRule="auto"/>
              <w:rPr>
                <w:sz w:val="18"/>
                <w:szCs w:val="18"/>
              </w:rPr>
            </w:pPr>
          </w:p>
          <w:p w14:paraId="7C945B5B" w14:textId="77777777" w:rsidR="006E4901" w:rsidRPr="008C5A0F" w:rsidRDefault="006E4901" w:rsidP="008B4966">
            <w:pPr>
              <w:spacing w:line="276" w:lineRule="auto"/>
              <w:rPr>
                <w:sz w:val="18"/>
                <w:szCs w:val="18"/>
              </w:rPr>
            </w:pPr>
          </w:p>
        </w:tc>
        <w:tc>
          <w:tcPr>
            <w:tcW w:w="1045" w:type="pct"/>
            <w:tcBorders>
              <w:top w:val="single" w:sz="6" w:space="0" w:color="auto"/>
              <w:left w:val="nil"/>
              <w:bottom w:val="double" w:sz="4" w:space="0" w:color="auto"/>
              <w:right w:val="single" w:sz="6" w:space="0" w:color="auto"/>
            </w:tcBorders>
          </w:tcPr>
          <w:p w14:paraId="6281B46F" w14:textId="77777777" w:rsidR="006E4901" w:rsidRPr="008C5A0F" w:rsidRDefault="006E4901" w:rsidP="008B4966">
            <w:pPr>
              <w:spacing w:line="276" w:lineRule="auto"/>
              <w:rPr>
                <w:sz w:val="18"/>
                <w:szCs w:val="18"/>
              </w:rPr>
            </w:pPr>
          </w:p>
        </w:tc>
        <w:tc>
          <w:tcPr>
            <w:tcW w:w="1240" w:type="pct"/>
            <w:gridSpan w:val="4"/>
            <w:tcBorders>
              <w:top w:val="single" w:sz="6" w:space="0" w:color="auto"/>
              <w:left w:val="nil"/>
              <w:bottom w:val="double" w:sz="4" w:space="0" w:color="auto"/>
              <w:right w:val="single" w:sz="6" w:space="0" w:color="auto"/>
            </w:tcBorders>
          </w:tcPr>
          <w:p w14:paraId="24F3E243" w14:textId="77777777" w:rsidR="006E4901" w:rsidRPr="008C5A0F" w:rsidRDefault="006E4901" w:rsidP="008B4966">
            <w:pPr>
              <w:spacing w:line="276" w:lineRule="auto"/>
              <w:rPr>
                <w:sz w:val="18"/>
                <w:szCs w:val="18"/>
              </w:rPr>
            </w:pPr>
          </w:p>
        </w:tc>
        <w:tc>
          <w:tcPr>
            <w:tcW w:w="1016" w:type="pct"/>
            <w:tcBorders>
              <w:top w:val="single" w:sz="6" w:space="0" w:color="auto"/>
              <w:left w:val="nil"/>
              <w:bottom w:val="double" w:sz="4" w:space="0" w:color="auto"/>
              <w:right w:val="double" w:sz="6" w:space="0" w:color="auto"/>
            </w:tcBorders>
          </w:tcPr>
          <w:p w14:paraId="3B3BF94F" w14:textId="77777777" w:rsidR="006E4901" w:rsidRPr="008C5A0F" w:rsidRDefault="006E4901" w:rsidP="008B4966">
            <w:pPr>
              <w:spacing w:line="276" w:lineRule="auto"/>
              <w:rPr>
                <w:sz w:val="18"/>
                <w:szCs w:val="18"/>
              </w:rPr>
            </w:pPr>
          </w:p>
        </w:tc>
      </w:tr>
      <w:tr w:rsidR="006E4901" w:rsidRPr="008C5A0F" w14:paraId="51DD10AC" w14:textId="77777777" w:rsidTr="008B4966">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132" w:type="dxa"/>
        </w:trPr>
        <w:tc>
          <w:tcPr>
            <w:tcW w:w="1973" w:type="pct"/>
            <w:gridSpan w:val="9"/>
            <w:tcBorders>
              <w:top w:val="double" w:sz="6" w:space="0" w:color="auto"/>
              <w:left w:val="double" w:sz="6" w:space="0" w:color="auto"/>
              <w:bottom w:val="double" w:sz="6" w:space="0" w:color="auto"/>
              <w:right w:val="double" w:sz="6" w:space="0" w:color="auto"/>
            </w:tcBorders>
            <w:shd w:val="pct10" w:color="auto" w:fill="auto"/>
          </w:tcPr>
          <w:p w14:paraId="2D083219" w14:textId="77777777" w:rsidR="006E4901" w:rsidRPr="008C5A0F" w:rsidRDefault="006E4901" w:rsidP="008B4966">
            <w:pPr>
              <w:spacing w:after="0" w:line="276" w:lineRule="auto"/>
              <w:jc w:val="center"/>
              <w:rPr>
                <w:b/>
                <w:sz w:val="18"/>
                <w:szCs w:val="18"/>
              </w:rPr>
            </w:pPr>
            <w:r w:rsidRPr="008C5A0F">
              <w:rPr>
                <w:b/>
                <w:sz w:val="18"/>
                <w:szCs w:val="18"/>
              </w:rPr>
              <w:t xml:space="preserve">ΚΑΤΗΓΟΡΙΑ ΣΤΕΛΕΧΟΥΣ </w:t>
            </w:r>
          </w:p>
          <w:p w14:paraId="2E76C552" w14:textId="77777777" w:rsidR="006E4901" w:rsidRPr="008C5A0F" w:rsidRDefault="006E4901" w:rsidP="008B4966">
            <w:pPr>
              <w:spacing w:after="0" w:line="276" w:lineRule="auto"/>
              <w:jc w:val="center"/>
              <w:rPr>
                <w:sz w:val="18"/>
                <w:szCs w:val="18"/>
              </w:rPr>
            </w:pPr>
            <w:r w:rsidRPr="008C5A0F">
              <w:rPr>
                <w:sz w:val="18"/>
                <w:szCs w:val="18"/>
              </w:rPr>
              <w:t>(στο προτεινόμενο, από τον υποψήφιο Οικονομικό Φορέα, σχήμα διοίκησης Έργου)</w:t>
            </w:r>
          </w:p>
        </w:tc>
        <w:tc>
          <w:tcPr>
            <w:tcW w:w="3027" w:type="pct"/>
            <w:gridSpan w:val="5"/>
            <w:tcBorders>
              <w:top w:val="double" w:sz="6" w:space="0" w:color="auto"/>
              <w:left w:val="double" w:sz="6" w:space="0" w:color="auto"/>
              <w:bottom w:val="double" w:sz="6" w:space="0" w:color="auto"/>
              <w:right w:val="double" w:sz="6" w:space="0" w:color="auto"/>
            </w:tcBorders>
          </w:tcPr>
          <w:p w14:paraId="1D7CA545" w14:textId="77777777" w:rsidR="006E4901" w:rsidRPr="008C5A0F" w:rsidRDefault="006E4901" w:rsidP="008B4966">
            <w:pPr>
              <w:spacing w:line="276" w:lineRule="auto"/>
              <w:rPr>
                <w:sz w:val="18"/>
                <w:szCs w:val="18"/>
              </w:rPr>
            </w:pPr>
          </w:p>
        </w:tc>
      </w:tr>
    </w:tbl>
    <w:p w14:paraId="28D570B3" w14:textId="77777777" w:rsidR="006E4901" w:rsidRPr="008C5A0F" w:rsidRDefault="006E4901" w:rsidP="006E4901">
      <w:pPr>
        <w:rPr>
          <w:i/>
          <w:color w:val="5B9BD5"/>
        </w:rPr>
        <w:sectPr w:rsidR="006E4901" w:rsidRPr="008C5A0F" w:rsidSect="00EB120D">
          <w:pgSz w:w="11906" w:h="16838"/>
          <w:pgMar w:top="1134" w:right="1134" w:bottom="1134" w:left="1134" w:header="720" w:footer="709" w:gutter="0"/>
          <w:cols w:space="720"/>
          <w:titlePg/>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8C5A0F" w14:paraId="73CA9C4D" w14:textId="77777777" w:rsidTr="008B4966">
        <w:trPr>
          <w:trHeight w:val="567"/>
        </w:trPr>
        <w:tc>
          <w:tcPr>
            <w:tcW w:w="5000" w:type="pct"/>
            <w:shd w:val="pct10" w:color="auto" w:fill="auto"/>
            <w:vAlign w:val="center"/>
          </w:tcPr>
          <w:p w14:paraId="6AFFD63C" w14:textId="77777777" w:rsidR="006E4901" w:rsidRPr="008C5A0F" w:rsidRDefault="006E4901" w:rsidP="008B4966">
            <w:pPr>
              <w:spacing w:line="276" w:lineRule="auto"/>
              <w:jc w:val="center"/>
              <w:rPr>
                <w:sz w:val="18"/>
                <w:szCs w:val="18"/>
              </w:rPr>
            </w:pPr>
            <w:r w:rsidRPr="008C5A0F">
              <w:rPr>
                <w:b/>
                <w:sz w:val="18"/>
                <w:szCs w:val="18"/>
              </w:rPr>
              <w:lastRenderedPageBreak/>
              <w:t>ΕΠΑΓΓΕΛΜΑΤΙΚΗ ΕΜΠΕΙΡΙΑ</w:t>
            </w:r>
          </w:p>
        </w:tc>
      </w:tr>
    </w:tbl>
    <w:p w14:paraId="3EDB3461" w14:textId="77777777" w:rsidR="006E4901" w:rsidRPr="008C5A0F" w:rsidRDefault="006E4901" w:rsidP="006E4901">
      <w:pPr>
        <w:spacing w:line="276" w:lineRule="auto"/>
        <w:rPr>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8C5A0F" w14:paraId="63466DEE" w14:textId="77777777" w:rsidTr="008B4966">
        <w:trPr>
          <w:cantSplit/>
        </w:trPr>
        <w:tc>
          <w:tcPr>
            <w:tcW w:w="1315" w:type="pct"/>
            <w:vMerge w:val="restart"/>
            <w:shd w:val="clear" w:color="auto" w:fill="E6E6E6"/>
            <w:vAlign w:val="center"/>
          </w:tcPr>
          <w:p w14:paraId="7A753132" w14:textId="77777777" w:rsidR="006E4901" w:rsidRPr="008C5A0F" w:rsidRDefault="006E4901" w:rsidP="008B4966">
            <w:pPr>
              <w:spacing w:before="120" w:after="0" w:line="276" w:lineRule="auto"/>
              <w:jc w:val="center"/>
              <w:rPr>
                <w:b/>
                <w:sz w:val="18"/>
                <w:szCs w:val="18"/>
              </w:rPr>
            </w:pPr>
            <w:r w:rsidRPr="008C5A0F">
              <w:rPr>
                <w:b/>
                <w:sz w:val="18"/>
                <w:szCs w:val="18"/>
              </w:rPr>
              <w:t>Έργο</w:t>
            </w:r>
          </w:p>
        </w:tc>
        <w:tc>
          <w:tcPr>
            <w:tcW w:w="730" w:type="pct"/>
            <w:vMerge w:val="restart"/>
            <w:shd w:val="clear" w:color="auto" w:fill="E6E6E6"/>
            <w:vAlign w:val="center"/>
          </w:tcPr>
          <w:p w14:paraId="7CED41B2" w14:textId="77777777" w:rsidR="006E4901" w:rsidRPr="008C5A0F" w:rsidRDefault="006E4901" w:rsidP="008B4966">
            <w:pPr>
              <w:spacing w:before="120" w:after="0" w:line="276" w:lineRule="auto"/>
              <w:jc w:val="center"/>
              <w:rPr>
                <w:b/>
                <w:sz w:val="18"/>
                <w:szCs w:val="18"/>
              </w:rPr>
            </w:pPr>
            <w:r w:rsidRPr="008C5A0F">
              <w:rPr>
                <w:b/>
                <w:sz w:val="18"/>
                <w:szCs w:val="18"/>
              </w:rPr>
              <w:t>Εργοδότης</w:t>
            </w:r>
          </w:p>
        </w:tc>
        <w:tc>
          <w:tcPr>
            <w:tcW w:w="2008" w:type="pct"/>
            <w:vMerge w:val="restart"/>
            <w:shd w:val="clear" w:color="auto" w:fill="E6E6E6"/>
            <w:vAlign w:val="center"/>
          </w:tcPr>
          <w:p w14:paraId="34FE57A7" w14:textId="77777777" w:rsidR="006E4901" w:rsidRPr="008C5A0F" w:rsidRDefault="006E4901" w:rsidP="008B4966">
            <w:pPr>
              <w:spacing w:after="0" w:line="276" w:lineRule="auto"/>
              <w:jc w:val="center"/>
              <w:rPr>
                <w:sz w:val="18"/>
                <w:szCs w:val="18"/>
              </w:rPr>
            </w:pPr>
            <w:r w:rsidRPr="008C5A0F">
              <w:rPr>
                <w:b/>
                <w:sz w:val="18"/>
                <w:szCs w:val="18"/>
              </w:rPr>
              <w:t>Θέση</w:t>
            </w:r>
            <w:r w:rsidRPr="008C5A0F">
              <w:rPr>
                <w:rStyle w:val="ac"/>
                <w:sz w:val="18"/>
                <w:szCs w:val="18"/>
              </w:rPr>
              <w:footnoteReference w:id="19"/>
            </w:r>
            <w:r w:rsidRPr="008C5A0F">
              <w:rPr>
                <w:b/>
                <w:sz w:val="18"/>
                <w:szCs w:val="18"/>
              </w:rPr>
              <w:t xml:space="preserve"> και Καθήκοντα στο Έργο </w:t>
            </w:r>
          </w:p>
        </w:tc>
        <w:tc>
          <w:tcPr>
            <w:tcW w:w="947" w:type="pct"/>
            <w:gridSpan w:val="2"/>
            <w:shd w:val="clear" w:color="auto" w:fill="E6E6E6"/>
            <w:vAlign w:val="center"/>
          </w:tcPr>
          <w:p w14:paraId="1C75839A" w14:textId="77777777" w:rsidR="006E4901" w:rsidRPr="008C5A0F" w:rsidRDefault="006E4901" w:rsidP="008B4966">
            <w:pPr>
              <w:spacing w:before="120" w:after="0" w:line="276" w:lineRule="auto"/>
              <w:jc w:val="center"/>
              <w:rPr>
                <w:b/>
                <w:sz w:val="18"/>
                <w:szCs w:val="18"/>
              </w:rPr>
            </w:pPr>
            <w:r w:rsidRPr="008C5A0F">
              <w:rPr>
                <w:b/>
                <w:sz w:val="18"/>
                <w:szCs w:val="18"/>
              </w:rPr>
              <w:t>Απασχόληση στο Έργο</w:t>
            </w:r>
          </w:p>
        </w:tc>
      </w:tr>
      <w:tr w:rsidR="006E4901" w:rsidRPr="008C5A0F" w14:paraId="6CD8234A" w14:textId="77777777" w:rsidTr="008B4966">
        <w:trPr>
          <w:cantSplit/>
        </w:trPr>
        <w:tc>
          <w:tcPr>
            <w:tcW w:w="1315" w:type="pct"/>
            <w:vMerge/>
            <w:shd w:val="clear" w:color="auto" w:fill="E6E6E6"/>
            <w:vAlign w:val="center"/>
          </w:tcPr>
          <w:p w14:paraId="1FF42C23" w14:textId="77777777" w:rsidR="006E4901" w:rsidRPr="008C5A0F" w:rsidRDefault="006E4901" w:rsidP="008B4966">
            <w:pPr>
              <w:spacing w:before="120" w:after="0" w:line="276" w:lineRule="auto"/>
              <w:jc w:val="left"/>
              <w:rPr>
                <w:b/>
                <w:sz w:val="18"/>
                <w:szCs w:val="18"/>
              </w:rPr>
            </w:pPr>
          </w:p>
        </w:tc>
        <w:tc>
          <w:tcPr>
            <w:tcW w:w="730" w:type="pct"/>
            <w:vMerge/>
            <w:shd w:val="clear" w:color="auto" w:fill="E6E6E6"/>
            <w:vAlign w:val="center"/>
          </w:tcPr>
          <w:p w14:paraId="754E0B09" w14:textId="77777777" w:rsidR="006E4901" w:rsidRPr="008C5A0F" w:rsidRDefault="006E4901" w:rsidP="008B4966">
            <w:pPr>
              <w:spacing w:before="120" w:after="0" w:line="276" w:lineRule="auto"/>
              <w:jc w:val="left"/>
              <w:rPr>
                <w:b/>
                <w:sz w:val="18"/>
                <w:szCs w:val="18"/>
              </w:rPr>
            </w:pPr>
          </w:p>
        </w:tc>
        <w:tc>
          <w:tcPr>
            <w:tcW w:w="2008" w:type="pct"/>
            <w:vMerge/>
            <w:shd w:val="clear" w:color="auto" w:fill="E6E6E6"/>
            <w:vAlign w:val="center"/>
          </w:tcPr>
          <w:p w14:paraId="4E0A4DAE" w14:textId="77777777" w:rsidR="006E4901" w:rsidRPr="008C5A0F" w:rsidRDefault="006E4901" w:rsidP="008B4966">
            <w:pPr>
              <w:spacing w:before="120" w:after="0" w:line="276" w:lineRule="auto"/>
              <w:jc w:val="left"/>
              <w:rPr>
                <w:b/>
                <w:sz w:val="18"/>
                <w:szCs w:val="18"/>
              </w:rPr>
            </w:pPr>
          </w:p>
        </w:tc>
        <w:tc>
          <w:tcPr>
            <w:tcW w:w="548" w:type="pct"/>
            <w:shd w:val="clear" w:color="auto" w:fill="E6E6E6"/>
            <w:vAlign w:val="center"/>
          </w:tcPr>
          <w:p w14:paraId="7C52FE53" w14:textId="77777777" w:rsidR="006E4901" w:rsidRPr="008C5A0F" w:rsidRDefault="006E4901" w:rsidP="008B4966">
            <w:pPr>
              <w:spacing w:after="0" w:line="276" w:lineRule="auto"/>
              <w:jc w:val="center"/>
              <w:rPr>
                <w:b/>
                <w:sz w:val="18"/>
                <w:szCs w:val="18"/>
              </w:rPr>
            </w:pPr>
            <w:r w:rsidRPr="008C5A0F">
              <w:rPr>
                <w:b/>
                <w:sz w:val="18"/>
                <w:szCs w:val="18"/>
              </w:rPr>
              <w:t>Περίοδος</w:t>
            </w:r>
          </w:p>
          <w:p w14:paraId="16F3A87F" w14:textId="77777777" w:rsidR="006E4901" w:rsidRPr="008C5A0F" w:rsidRDefault="006E4901" w:rsidP="008B4966">
            <w:pPr>
              <w:spacing w:after="0" w:line="276" w:lineRule="auto"/>
              <w:jc w:val="center"/>
              <w:rPr>
                <w:b/>
                <w:sz w:val="18"/>
                <w:szCs w:val="18"/>
              </w:rPr>
            </w:pPr>
            <w:r w:rsidRPr="008C5A0F">
              <w:rPr>
                <w:sz w:val="18"/>
                <w:szCs w:val="18"/>
              </w:rPr>
              <w:t xml:space="preserve">(από </w:t>
            </w:r>
            <w:r w:rsidRPr="008C5A0F">
              <w:rPr>
                <w:b/>
                <w:sz w:val="18"/>
                <w:szCs w:val="18"/>
              </w:rPr>
              <w:t>-</w:t>
            </w:r>
            <w:r w:rsidRPr="008C5A0F">
              <w:rPr>
                <w:sz w:val="18"/>
                <w:szCs w:val="18"/>
              </w:rPr>
              <w:t xml:space="preserve"> έως)</w:t>
            </w:r>
          </w:p>
        </w:tc>
        <w:tc>
          <w:tcPr>
            <w:tcW w:w="399" w:type="pct"/>
            <w:shd w:val="clear" w:color="auto" w:fill="E6E6E6"/>
            <w:vAlign w:val="center"/>
          </w:tcPr>
          <w:p w14:paraId="1C93CACF" w14:textId="77777777" w:rsidR="006E4901" w:rsidRPr="008C5A0F" w:rsidRDefault="006E4901" w:rsidP="008B4966">
            <w:pPr>
              <w:spacing w:before="120" w:after="0" w:line="276" w:lineRule="auto"/>
              <w:jc w:val="center"/>
              <w:rPr>
                <w:b/>
                <w:sz w:val="18"/>
                <w:szCs w:val="18"/>
              </w:rPr>
            </w:pPr>
            <w:r w:rsidRPr="008C5A0F">
              <w:rPr>
                <w:b/>
                <w:sz w:val="18"/>
                <w:szCs w:val="18"/>
              </w:rPr>
              <w:t>Α/Μ</w:t>
            </w:r>
          </w:p>
        </w:tc>
      </w:tr>
      <w:tr w:rsidR="006E4901" w:rsidRPr="008C5A0F" w14:paraId="22A1F0E4" w14:textId="77777777" w:rsidTr="008B4966">
        <w:tc>
          <w:tcPr>
            <w:tcW w:w="1315" w:type="pct"/>
          </w:tcPr>
          <w:p w14:paraId="3ACEC1A6" w14:textId="77777777" w:rsidR="006E4901" w:rsidRPr="008C5A0F" w:rsidRDefault="006E4901" w:rsidP="008B4966">
            <w:pPr>
              <w:spacing w:before="120" w:after="0" w:line="276" w:lineRule="auto"/>
              <w:rPr>
                <w:sz w:val="18"/>
                <w:szCs w:val="18"/>
              </w:rPr>
            </w:pPr>
          </w:p>
          <w:p w14:paraId="28E7C935" w14:textId="77777777" w:rsidR="006E4901" w:rsidRPr="008C5A0F" w:rsidRDefault="006E4901" w:rsidP="008B4966">
            <w:pPr>
              <w:spacing w:before="120" w:after="0" w:line="276" w:lineRule="auto"/>
              <w:rPr>
                <w:sz w:val="18"/>
                <w:szCs w:val="18"/>
              </w:rPr>
            </w:pPr>
          </w:p>
        </w:tc>
        <w:tc>
          <w:tcPr>
            <w:tcW w:w="730" w:type="pct"/>
          </w:tcPr>
          <w:p w14:paraId="5F1ED02B" w14:textId="77777777" w:rsidR="006E4901" w:rsidRPr="008C5A0F" w:rsidRDefault="006E4901" w:rsidP="008B4966">
            <w:pPr>
              <w:spacing w:before="120" w:after="0" w:line="276" w:lineRule="auto"/>
              <w:rPr>
                <w:sz w:val="18"/>
                <w:szCs w:val="18"/>
              </w:rPr>
            </w:pPr>
          </w:p>
        </w:tc>
        <w:tc>
          <w:tcPr>
            <w:tcW w:w="2008" w:type="pct"/>
          </w:tcPr>
          <w:p w14:paraId="3C24DA43" w14:textId="77777777" w:rsidR="006E4901" w:rsidRPr="008C5A0F" w:rsidRDefault="006E4901" w:rsidP="008B4966">
            <w:pPr>
              <w:spacing w:before="120" w:after="0" w:line="276" w:lineRule="auto"/>
              <w:rPr>
                <w:sz w:val="18"/>
                <w:szCs w:val="18"/>
              </w:rPr>
            </w:pPr>
          </w:p>
          <w:p w14:paraId="6CD6119B" w14:textId="77777777" w:rsidR="006E4901" w:rsidRPr="008C5A0F" w:rsidRDefault="006E4901" w:rsidP="008B4966">
            <w:pPr>
              <w:spacing w:before="120" w:after="0" w:line="276" w:lineRule="auto"/>
              <w:rPr>
                <w:sz w:val="18"/>
                <w:szCs w:val="18"/>
              </w:rPr>
            </w:pPr>
          </w:p>
          <w:p w14:paraId="6B6E5C45" w14:textId="77777777" w:rsidR="006E4901" w:rsidRPr="008C5A0F" w:rsidRDefault="006E4901" w:rsidP="008B4966">
            <w:pPr>
              <w:spacing w:before="120" w:after="0" w:line="276" w:lineRule="auto"/>
              <w:rPr>
                <w:sz w:val="18"/>
                <w:szCs w:val="18"/>
              </w:rPr>
            </w:pPr>
          </w:p>
        </w:tc>
        <w:tc>
          <w:tcPr>
            <w:tcW w:w="548" w:type="pct"/>
          </w:tcPr>
          <w:p w14:paraId="03D6B1BD" w14:textId="77777777" w:rsidR="006E4901" w:rsidRPr="008C5A0F" w:rsidRDefault="006E4901" w:rsidP="008B4966">
            <w:pPr>
              <w:spacing w:before="120" w:after="0" w:line="276" w:lineRule="auto"/>
              <w:jc w:val="center"/>
              <w:rPr>
                <w:sz w:val="18"/>
                <w:szCs w:val="18"/>
              </w:rPr>
            </w:pPr>
            <w:r w:rsidRPr="008C5A0F">
              <w:rPr>
                <w:sz w:val="18"/>
                <w:szCs w:val="18"/>
              </w:rPr>
              <w:t>__ /__ / ___</w:t>
            </w:r>
          </w:p>
          <w:p w14:paraId="5E6D5E13" w14:textId="77777777" w:rsidR="006E4901" w:rsidRPr="008C5A0F" w:rsidRDefault="006E4901" w:rsidP="008B4966">
            <w:pPr>
              <w:spacing w:before="120" w:after="0" w:line="276" w:lineRule="auto"/>
              <w:jc w:val="center"/>
              <w:rPr>
                <w:sz w:val="18"/>
                <w:szCs w:val="18"/>
              </w:rPr>
            </w:pPr>
            <w:r w:rsidRPr="008C5A0F">
              <w:rPr>
                <w:sz w:val="18"/>
                <w:szCs w:val="18"/>
              </w:rPr>
              <w:t>-</w:t>
            </w:r>
          </w:p>
          <w:p w14:paraId="24BEE482" w14:textId="77777777" w:rsidR="006E4901" w:rsidRPr="008C5A0F" w:rsidRDefault="006E4901" w:rsidP="008B4966">
            <w:pPr>
              <w:spacing w:before="120" w:after="0" w:line="276" w:lineRule="auto"/>
              <w:jc w:val="center"/>
              <w:rPr>
                <w:sz w:val="18"/>
                <w:szCs w:val="18"/>
              </w:rPr>
            </w:pPr>
            <w:r w:rsidRPr="008C5A0F">
              <w:rPr>
                <w:sz w:val="18"/>
                <w:szCs w:val="18"/>
              </w:rPr>
              <w:t>__ /__ / ___</w:t>
            </w:r>
          </w:p>
        </w:tc>
        <w:tc>
          <w:tcPr>
            <w:tcW w:w="399" w:type="pct"/>
          </w:tcPr>
          <w:p w14:paraId="4A510E64" w14:textId="77777777" w:rsidR="006E4901" w:rsidRPr="008C5A0F" w:rsidRDefault="006E4901" w:rsidP="008B4966">
            <w:pPr>
              <w:spacing w:before="120" w:after="0" w:line="276" w:lineRule="auto"/>
              <w:jc w:val="center"/>
              <w:rPr>
                <w:sz w:val="18"/>
                <w:szCs w:val="18"/>
              </w:rPr>
            </w:pPr>
          </w:p>
        </w:tc>
      </w:tr>
      <w:tr w:rsidR="006E4901" w:rsidRPr="008C5A0F" w14:paraId="2A8CC123" w14:textId="77777777" w:rsidTr="008B4966">
        <w:tc>
          <w:tcPr>
            <w:tcW w:w="1315" w:type="pct"/>
          </w:tcPr>
          <w:p w14:paraId="39A31725" w14:textId="77777777" w:rsidR="006E4901" w:rsidRPr="008C5A0F" w:rsidRDefault="006E4901" w:rsidP="008B4966">
            <w:pPr>
              <w:spacing w:before="120" w:after="0" w:line="276" w:lineRule="auto"/>
              <w:rPr>
                <w:sz w:val="18"/>
                <w:szCs w:val="18"/>
              </w:rPr>
            </w:pPr>
          </w:p>
        </w:tc>
        <w:tc>
          <w:tcPr>
            <w:tcW w:w="730" w:type="pct"/>
          </w:tcPr>
          <w:p w14:paraId="40BBC8BF" w14:textId="77777777" w:rsidR="006E4901" w:rsidRPr="008C5A0F" w:rsidRDefault="006E4901" w:rsidP="008B4966">
            <w:pPr>
              <w:spacing w:before="120" w:after="0" w:line="276" w:lineRule="auto"/>
              <w:rPr>
                <w:sz w:val="18"/>
                <w:szCs w:val="18"/>
              </w:rPr>
            </w:pPr>
          </w:p>
        </w:tc>
        <w:tc>
          <w:tcPr>
            <w:tcW w:w="2008" w:type="pct"/>
          </w:tcPr>
          <w:p w14:paraId="7F112D36" w14:textId="77777777" w:rsidR="006E4901" w:rsidRPr="008C5A0F" w:rsidRDefault="006E4901" w:rsidP="008B4966">
            <w:pPr>
              <w:spacing w:before="120" w:after="0" w:line="276" w:lineRule="auto"/>
              <w:rPr>
                <w:sz w:val="18"/>
                <w:szCs w:val="18"/>
              </w:rPr>
            </w:pPr>
          </w:p>
        </w:tc>
        <w:tc>
          <w:tcPr>
            <w:tcW w:w="548" w:type="pct"/>
          </w:tcPr>
          <w:p w14:paraId="51006B0D" w14:textId="77777777" w:rsidR="006E4901" w:rsidRPr="008C5A0F" w:rsidRDefault="006E4901" w:rsidP="008B4966">
            <w:pPr>
              <w:spacing w:before="120" w:after="0" w:line="276" w:lineRule="auto"/>
              <w:jc w:val="center"/>
              <w:rPr>
                <w:sz w:val="18"/>
                <w:szCs w:val="18"/>
              </w:rPr>
            </w:pPr>
            <w:r w:rsidRPr="008C5A0F">
              <w:rPr>
                <w:sz w:val="18"/>
                <w:szCs w:val="18"/>
              </w:rPr>
              <w:t>__ /__ / ___</w:t>
            </w:r>
          </w:p>
          <w:p w14:paraId="1817A412" w14:textId="77777777" w:rsidR="006E4901" w:rsidRPr="008C5A0F" w:rsidRDefault="006E4901" w:rsidP="008B4966">
            <w:pPr>
              <w:spacing w:before="120" w:after="0" w:line="276" w:lineRule="auto"/>
              <w:jc w:val="center"/>
              <w:rPr>
                <w:sz w:val="18"/>
                <w:szCs w:val="18"/>
              </w:rPr>
            </w:pPr>
            <w:r w:rsidRPr="008C5A0F">
              <w:rPr>
                <w:sz w:val="18"/>
                <w:szCs w:val="18"/>
              </w:rPr>
              <w:t>-</w:t>
            </w:r>
          </w:p>
          <w:p w14:paraId="5DFE11EA" w14:textId="77777777" w:rsidR="006E4901" w:rsidRPr="008C5A0F" w:rsidRDefault="006E4901" w:rsidP="008B4966">
            <w:pPr>
              <w:spacing w:before="120" w:after="0" w:line="276" w:lineRule="auto"/>
              <w:jc w:val="center"/>
              <w:rPr>
                <w:sz w:val="18"/>
                <w:szCs w:val="18"/>
              </w:rPr>
            </w:pPr>
            <w:r w:rsidRPr="008C5A0F">
              <w:rPr>
                <w:sz w:val="18"/>
                <w:szCs w:val="18"/>
              </w:rPr>
              <w:t>__ /__ / ___</w:t>
            </w:r>
          </w:p>
        </w:tc>
        <w:tc>
          <w:tcPr>
            <w:tcW w:w="399" w:type="pct"/>
          </w:tcPr>
          <w:p w14:paraId="770233DE" w14:textId="77777777" w:rsidR="006E4901" w:rsidRPr="008C5A0F" w:rsidRDefault="006E4901" w:rsidP="008B4966">
            <w:pPr>
              <w:spacing w:before="120" w:after="0" w:line="276" w:lineRule="auto"/>
              <w:jc w:val="center"/>
              <w:rPr>
                <w:sz w:val="18"/>
                <w:szCs w:val="18"/>
              </w:rPr>
            </w:pPr>
          </w:p>
        </w:tc>
      </w:tr>
      <w:tr w:rsidR="006E4901" w:rsidRPr="008C5A0F" w14:paraId="3CECC87D" w14:textId="77777777" w:rsidTr="008B4966">
        <w:tc>
          <w:tcPr>
            <w:tcW w:w="1315" w:type="pct"/>
          </w:tcPr>
          <w:p w14:paraId="74DA2E5C" w14:textId="77777777" w:rsidR="006E4901" w:rsidRPr="008C5A0F" w:rsidRDefault="006E4901" w:rsidP="008B4966">
            <w:pPr>
              <w:spacing w:before="120" w:after="0" w:line="276" w:lineRule="auto"/>
              <w:rPr>
                <w:sz w:val="18"/>
                <w:szCs w:val="18"/>
              </w:rPr>
            </w:pPr>
          </w:p>
        </w:tc>
        <w:tc>
          <w:tcPr>
            <w:tcW w:w="730" w:type="pct"/>
          </w:tcPr>
          <w:p w14:paraId="713166AC" w14:textId="77777777" w:rsidR="006E4901" w:rsidRPr="008C5A0F" w:rsidRDefault="006E4901" w:rsidP="008B4966">
            <w:pPr>
              <w:spacing w:before="120" w:after="0" w:line="276" w:lineRule="auto"/>
              <w:rPr>
                <w:sz w:val="18"/>
                <w:szCs w:val="18"/>
              </w:rPr>
            </w:pPr>
          </w:p>
        </w:tc>
        <w:tc>
          <w:tcPr>
            <w:tcW w:w="2008" w:type="pct"/>
          </w:tcPr>
          <w:p w14:paraId="0F3CBA04" w14:textId="77777777" w:rsidR="006E4901" w:rsidRPr="008C5A0F" w:rsidRDefault="006E4901" w:rsidP="008B4966">
            <w:pPr>
              <w:spacing w:before="120" w:after="0" w:line="276" w:lineRule="auto"/>
              <w:rPr>
                <w:sz w:val="18"/>
                <w:szCs w:val="18"/>
              </w:rPr>
            </w:pPr>
          </w:p>
        </w:tc>
        <w:tc>
          <w:tcPr>
            <w:tcW w:w="548" w:type="pct"/>
          </w:tcPr>
          <w:p w14:paraId="27B8E3BA" w14:textId="77777777" w:rsidR="006E4901" w:rsidRPr="008C5A0F" w:rsidRDefault="006E4901" w:rsidP="008B4966">
            <w:pPr>
              <w:spacing w:before="120" w:after="0" w:line="276" w:lineRule="auto"/>
              <w:jc w:val="center"/>
              <w:rPr>
                <w:sz w:val="18"/>
                <w:szCs w:val="18"/>
              </w:rPr>
            </w:pPr>
            <w:r w:rsidRPr="008C5A0F">
              <w:rPr>
                <w:sz w:val="18"/>
                <w:szCs w:val="18"/>
              </w:rPr>
              <w:t>__ /__ / ___</w:t>
            </w:r>
          </w:p>
          <w:p w14:paraId="7B0519DA" w14:textId="77777777" w:rsidR="006E4901" w:rsidRPr="008C5A0F" w:rsidRDefault="006E4901" w:rsidP="008B4966">
            <w:pPr>
              <w:spacing w:before="120" w:after="0" w:line="276" w:lineRule="auto"/>
              <w:jc w:val="center"/>
              <w:rPr>
                <w:sz w:val="18"/>
                <w:szCs w:val="18"/>
              </w:rPr>
            </w:pPr>
            <w:r w:rsidRPr="008C5A0F">
              <w:rPr>
                <w:sz w:val="18"/>
                <w:szCs w:val="18"/>
              </w:rPr>
              <w:t>-</w:t>
            </w:r>
          </w:p>
          <w:p w14:paraId="0DBDC4BF" w14:textId="77777777" w:rsidR="006E4901" w:rsidRPr="008C5A0F" w:rsidRDefault="006E4901" w:rsidP="008B4966">
            <w:pPr>
              <w:spacing w:before="120" w:after="0" w:line="276" w:lineRule="auto"/>
              <w:jc w:val="center"/>
              <w:rPr>
                <w:sz w:val="18"/>
                <w:szCs w:val="18"/>
              </w:rPr>
            </w:pPr>
            <w:r w:rsidRPr="008C5A0F">
              <w:rPr>
                <w:sz w:val="18"/>
                <w:szCs w:val="18"/>
              </w:rPr>
              <w:t>__ /__ / ___</w:t>
            </w:r>
          </w:p>
        </w:tc>
        <w:tc>
          <w:tcPr>
            <w:tcW w:w="399" w:type="pct"/>
          </w:tcPr>
          <w:p w14:paraId="4431934D" w14:textId="77777777" w:rsidR="006E4901" w:rsidRPr="008C5A0F" w:rsidRDefault="006E4901" w:rsidP="008B4966">
            <w:pPr>
              <w:spacing w:before="120" w:after="0" w:line="276" w:lineRule="auto"/>
              <w:jc w:val="center"/>
              <w:rPr>
                <w:sz w:val="18"/>
                <w:szCs w:val="18"/>
              </w:rPr>
            </w:pPr>
          </w:p>
        </w:tc>
      </w:tr>
    </w:tbl>
    <w:p w14:paraId="62D4433E" w14:textId="77777777" w:rsidR="006E4901" w:rsidRPr="008C5A0F" w:rsidRDefault="006E4901" w:rsidP="006E4901">
      <w:pPr>
        <w:spacing w:line="276" w:lineRule="auto"/>
        <w:sectPr w:rsidR="006E4901" w:rsidRPr="008C5A0F" w:rsidSect="00EB120D">
          <w:headerReference w:type="default" r:id="rId36"/>
          <w:footerReference w:type="default" r:id="rId37"/>
          <w:headerReference w:type="first" r:id="rId38"/>
          <w:pgSz w:w="16838" w:h="11906" w:orient="landscape"/>
          <w:pgMar w:top="1134" w:right="1134" w:bottom="1134" w:left="1134" w:header="720" w:footer="709" w:gutter="0"/>
          <w:cols w:space="720"/>
          <w:titlePg/>
          <w:docGrid w:linePitch="360"/>
        </w:sectPr>
      </w:pPr>
    </w:p>
    <w:p w14:paraId="72D8977A" w14:textId="77777777" w:rsidR="008338F0" w:rsidRPr="008C5A0F" w:rsidRDefault="008338F0"/>
    <w:p w14:paraId="7A380EB0" w14:textId="6CC04377" w:rsidR="008338F0" w:rsidRPr="008C5A0F" w:rsidRDefault="003355E7" w:rsidP="0082706D">
      <w:pPr>
        <w:pStyle w:val="2"/>
        <w:numPr>
          <w:ilvl w:val="0"/>
          <w:numId w:val="0"/>
        </w:numPr>
        <w:tabs>
          <w:tab w:val="clear" w:pos="567"/>
          <w:tab w:val="left" w:pos="0"/>
        </w:tabs>
        <w:rPr>
          <w:rFonts w:ascii="Tahoma" w:hAnsi="Tahoma" w:cs="Tahoma"/>
          <w:lang w:val="el-GR"/>
        </w:rPr>
      </w:pPr>
      <w:bookmarkStart w:id="472" w:name="_Ref510087099"/>
      <w:bookmarkStart w:id="473" w:name="_Ref40980023"/>
      <w:bookmarkStart w:id="474" w:name="_Ref40980058"/>
      <w:bookmarkStart w:id="475" w:name="_Ref40980548"/>
      <w:bookmarkStart w:id="476" w:name="_Ref55324421"/>
      <w:bookmarkStart w:id="477" w:name="_Toc97194378"/>
      <w:bookmarkStart w:id="478" w:name="_Toc97194482"/>
      <w:bookmarkStart w:id="479" w:name="_Toc205283224"/>
      <w:bookmarkStart w:id="480" w:name="_Hlk167436215"/>
      <w:r w:rsidRPr="0082706D">
        <w:rPr>
          <w:rFonts w:ascii="Tahoma" w:hAnsi="Tahoma" w:cs="Tahoma"/>
          <w:lang w:val="el-GR"/>
        </w:rPr>
        <w:t xml:space="preserve">ΠΑΡΑΡΤΗΜΑ </w:t>
      </w:r>
      <w:r w:rsidRPr="0082706D">
        <w:rPr>
          <w:rFonts w:ascii="Tahoma" w:hAnsi="Tahoma" w:cs="Tahoma"/>
        </w:rPr>
        <w:t>V</w:t>
      </w:r>
      <w:r w:rsidRPr="0082706D">
        <w:rPr>
          <w:rFonts w:ascii="Tahoma" w:hAnsi="Tahoma" w:cs="Tahoma"/>
          <w:lang w:val="el-GR"/>
        </w:rPr>
        <w:t xml:space="preserve"> – </w:t>
      </w:r>
      <w:r w:rsidR="006E4901" w:rsidRPr="0082706D">
        <w:rPr>
          <w:rFonts w:ascii="Tahoma" w:hAnsi="Tahoma" w:cs="Tahoma"/>
          <w:lang w:val="el-GR"/>
        </w:rPr>
        <w:t xml:space="preserve">Υπόδειγμα </w:t>
      </w:r>
      <w:r w:rsidR="00F91516" w:rsidRPr="0082706D">
        <w:rPr>
          <w:rFonts w:ascii="Tahoma" w:hAnsi="Tahoma" w:cs="Tahoma"/>
          <w:lang w:val="el-GR"/>
        </w:rPr>
        <w:t xml:space="preserve">Τεχνικής </w:t>
      </w:r>
      <w:r w:rsidR="006E4901" w:rsidRPr="0082706D">
        <w:rPr>
          <w:rFonts w:ascii="Tahoma" w:hAnsi="Tahoma" w:cs="Tahoma"/>
          <w:lang w:val="el-GR"/>
        </w:rPr>
        <w:t>Προσφοράς</w:t>
      </w:r>
      <w:bookmarkEnd w:id="472"/>
      <w:bookmarkEnd w:id="473"/>
      <w:bookmarkEnd w:id="474"/>
      <w:bookmarkEnd w:id="475"/>
      <w:bookmarkEnd w:id="476"/>
      <w:bookmarkEnd w:id="477"/>
      <w:bookmarkEnd w:id="478"/>
      <w:bookmarkEnd w:id="479"/>
      <w:r w:rsidR="00E1337D" w:rsidRPr="008C5A0F">
        <w:rPr>
          <w:rFonts w:ascii="Tahoma" w:hAnsi="Tahoma" w:cs="Tahoma"/>
          <w:lang w:val="el-GR"/>
        </w:rPr>
        <w:t xml:space="preserve"> </w:t>
      </w:r>
    </w:p>
    <w:p w14:paraId="2131D06C" w14:textId="77777777" w:rsidR="002E1E00" w:rsidRPr="008C5A0F" w:rsidRDefault="002E1E00">
      <w:pPr>
        <w:suppressAutoHyphens w:val="0"/>
        <w:spacing w:after="0"/>
        <w:jc w:val="left"/>
        <w:rPr>
          <w:b/>
          <w:bCs/>
          <w:color w:val="002060"/>
          <w:lang w:eastAsia="en-US"/>
        </w:rPr>
      </w:pPr>
      <w:bookmarkStart w:id="481" w:name="_Toc167435706"/>
      <w:bookmarkEnd w:id="480"/>
    </w:p>
    <w:tbl>
      <w:tblPr>
        <w:tblW w:w="51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0"/>
        <w:gridCol w:w="6567"/>
        <w:gridCol w:w="1984"/>
      </w:tblGrid>
      <w:tr w:rsidR="007A57E8" w:rsidRPr="00FC09B6" w14:paraId="2CD1DF7A" w14:textId="77777777" w:rsidTr="003B4083">
        <w:trPr>
          <w:cantSplit/>
          <w:tblHeader/>
          <w:jc w:val="center"/>
        </w:trPr>
        <w:tc>
          <w:tcPr>
            <w:tcW w:w="5000" w:type="pct"/>
            <w:gridSpan w:val="3"/>
            <w:shd w:val="clear" w:color="auto" w:fill="CCCCCC"/>
            <w:vAlign w:val="center"/>
          </w:tcPr>
          <w:p w14:paraId="364FC1FD" w14:textId="77777777" w:rsidR="007A57E8" w:rsidRPr="00FC09B6" w:rsidRDefault="007A57E8" w:rsidP="003B4083">
            <w:pPr>
              <w:numPr>
                <w:ilvl w:val="12"/>
                <w:numId w:val="0"/>
              </w:numPr>
              <w:spacing w:before="60" w:after="60" w:line="276" w:lineRule="auto"/>
              <w:jc w:val="center"/>
              <w:rPr>
                <w:b/>
                <w:bCs/>
              </w:rPr>
            </w:pPr>
            <w:r w:rsidRPr="00FC09B6">
              <w:rPr>
                <w:b/>
              </w:rPr>
              <w:t xml:space="preserve">Περιεχόμενα Τεχνικής Προσφοράς </w:t>
            </w:r>
          </w:p>
        </w:tc>
      </w:tr>
      <w:tr w:rsidR="007A57E8" w:rsidRPr="00FC09B6" w14:paraId="306BBE2D" w14:textId="77777777" w:rsidTr="003B4083">
        <w:trPr>
          <w:cantSplit/>
          <w:tblHeader/>
          <w:jc w:val="center"/>
        </w:trPr>
        <w:tc>
          <w:tcPr>
            <w:tcW w:w="664" w:type="pct"/>
            <w:shd w:val="clear" w:color="auto" w:fill="CCCCCC"/>
            <w:vAlign w:val="center"/>
          </w:tcPr>
          <w:p w14:paraId="0A7719A0" w14:textId="77777777" w:rsidR="007A57E8" w:rsidRPr="00FC09B6" w:rsidRDefault="007A57E8" w:rsidP="003B4083">
            <w:pPr>
              <w:numPr>
                <w:ilvl w:val="12"/>
                <w:numId w:val="0"/>
              </w:numPr>
              <w:spacing w:before="60" w:after="60" w:line="276" w:lineRule="auto"/>
              <w:jc w:val="center"/>
              <w:rPr>
                <w:b/>
                <w:bCs/>
                <w:lang w:val="en-GB"/>
              </w:rPr>
            </w:pPr>
            <w:r w:rsidRPr="00FC09B6">
              <w:rPr>
                <w:b/>
                <w:lang w:val="en-GB"/>
              </w:rPr>
              <w:t>Α/Α</w:t>
            </w:r>
          </w:p>
        </w:tc>
        <w:tc>
          <w:tcPr>
            <w:tcW w:w="3330" w:type="pct"/>
            <w:shd w:val="clear" w:color="auto" w:fill="CCCCCC"/>
            <w:vAlign w:val="center"/>
          </w:tcPr>
          <w:p w14:paraId="161EBB7C" w14:textId="77777777" w:rsidR="007A57E8" w:rsidRPr="00FC09B6" w:rsidRDefault="007A57E8" w:rsidP="003B4083">
            <w:pPr>
              <w:numPr>
                <w:ilvl w:val="12"/>
                <w:numId w:val="0"/>
              </w:numPr>
              <w:spacing w:before="60" w:after="60" w:line="276" w:lineRule="auto"/>
              <w:jc w:val="center"/>
              <w:rPr>
                <w:b/>
                <w:bCs/>
                <w:lang w:val="en-GB"/>
              </w:rPr>
            </w:pPr>
            <w:r w:rsidRPr="00FC09B6">
              <w:rPr>
                <w:b/>
                <w:lang w:val="en-GB"/>
              </w:rPr>
              <w:t>Τίτλος Ενότητας</w:t>
            </w:r>
          </w:p>
        </w:tc>
        <w:tc>
          <w:tcPr>
            <w:tcW w:w="1006" w:type="pct"/>
            <w:shd w:val="clear" w:color="auto" w:fill="CCCCCC"/>
            <w:vAlign w:val="center"/>
          </w:tcPr>
          <w:p w14:paraId="340B4BE7" w14:textId="77777777" w:rsidR="007A57E8" w:rsidRPr="00FC09B6" w:rsidRDefault="007A57E8" w:rsidP="003B4083">
            <w:pPr>
              <w:numPr>
                <w:ilvl w:val="12"/>
                <w:numId w:val="0"/>
              </w:numPr>
              <w:spacing w:before="60" w:after="60" w:line="276" w:lineRule="auto"/>
              <w:jc w:val="center"/>
              <w:rPr>
                <w:b/>
                <w:bCs/>
              </w:rPr>
            </w:pPr>
            <w:r w:rsidRPr="00FC09B6">
              <w:rPr>
                <w:b/>
              </w:rPr>
              <w:t xml:space="preserve">Σύμφωνα με παραγράφους: </w:t>
            </w:r>
          </w:p>
        </w:tc>
      </w:tr>
      <w:tr w:rsidR="007A57E8" w:rsidRPr="00FC09B6" w14:paraId="44B27E7E" w14:textId="77777777" w:rsidTr="003B4083">
        <w:trPr>
          <w:jc w:val="center"/>
        </w:trPr>
        <w:tc>
          <w:tcPr>
            <w:tcW w:w="664" w:type="pct"/>
            <w:vAlign w:val="center"/>
          </w:tcPr>
          <w:p w14:paraId="306B9559" w14:textId="77777777" w:rsidR="007A57E8" w:rsidRPr="00FC09B6" w:rsidRDefault="007A57E8" w:rsidP="00EA3866">
            <w:pPr>
              <w:numPr>
                <w:ilvl w:val="0"/>
                <w:numId w:val="84"/>
              </w:numPr>
              <w:tabs>
                <w:tab w:val="left" w:pos="757"/>
              </w:tabs>
              <w:spacing w:before="60" w:after="60" w:line="276" w:lineRule="auto"/>
              <w:contextualSpacing/>
              <w:rPr>
                <w:b/>
                <w:bCs/>
              </w:rPr>
            </w:pPr>
          </w:p>
        </w:tc>
        <w:tc>
          <w:tcPr>
            <w:tcW w:w="3330" w:type="pct"/>
            <w:vAlign w:val="center"/>
          </w:tcPr>
          <w:p w14:paraId="2A4D385F" w14:textId="77777777" w:rsidR="007A57E8" w:rsidRPr="00FC09B6" w:rsidRDefault="007A57E8" w:rsidP="003B4083">
            <w:pPr>
              <w:spacing w:before="60" w:after="60" w:line="276" w:lineRule="auto"/>
            </w:pPr>
            <w:r w:rsidRPr="00FC09B6">
              <w:t>Σκοπός και Στόχοι της Σύμβασης</w:t>
            </w:r>
          </w:p>
        </w:tc>
        <w:tc>
          <w:tcPr>
            <w:tcW w:w="1006" w:type="pct"/>
            <w:vAlign w:val="center"/>
          </w:tcPr>
          <w:p w14:paraId="6F786176" w14:textId="77777777" w:rsidR="007A57E8" w:rsidRPr="00DC0D05" w:rsidRDefault="007A57E8" w:rsidP="003B4083">
            <w:pPr>
              <w:numPr>
                <w:ilvl w:val="12"/>
                <w:numId w:val="0"/>
              </w:numPr>
              <w:spacing w:before="60" w:after="60" w:line="276" w:lineRule="auto"/>
              <w:jc w:val="center"/>
              <w:rPr>
                <w:bCs/>
              </w:rPr>
            </w:pPr>
            <w:r w:rsidRPr="00DC0D05">
              <w:t>ΠΑΡΑΡΤΗΜΑ Ι</w:t>
            </w:r>
          </w:p>
          <w:p w14:paraId="783FDA9C" w14:textId="66C6A5E7" w:rsidR="007A57E8" w:rsidRPr="00AF375A" w:rsidRDefault="00DC0D05" w:rsidP="003B4083">
            <w:pPr>
              <w:numPr>
                <w:ilvl w:val="12"/>
                <w:numId w:val="0"/>
              </w:numPr>
              <w:spacing w:before="60" w:after="60" w:line="276" w:lineRule="auto"/>
              <w:jc w:val="center"/>
              <w:rPr>
                <w:bCs/>
                <w:color w:val="FF0000"/>
              </w:rPr>
            </w:pPr>
            <w:r w:rsidRPr="00DC0D05">
              <w:t>Α.2.1 - Α.2.2 -Α.2.3</w:t>
            </w:r>
          </w:p>
        </w:tc>
      </w:tr>
      <w:tr w:rsidR="007A57E8" w:rsidRPr="00FC09B6" w14:paraId="49537904" w14:textId="77777777" w:rsidTr="003B4083">
        <w:trPr>
          <w:jc w:val="center"/>
        </w:trPr>
        <w:tc>
          <w:tcPr>
            <w:tcW w:w="664" w:type="pct"/>
            <w:vAlign w:val="center"/>
          </w:tcPr>
          <w:p w14:paraId="0EAB904D" w14:textId="77777777" w:rsidR="007A57E8" w:rsidRPr="00FC09B6" w:rsidRDefault="007A57E8" w:rsidP="00EA3866">
            <w:pPr>
              <w:numPr>
                <w:ilvl w:val="0"/>
                <w:numId w:val="84"/>
              </w:numPr>
              <w:spacing w:before="60" w:after="60" w:line="276" w:lineRule="auto"/>
              <w:contextualSpacing/>
              <w:rPr>
                <w:b/>
                <w:bCs/>
              </w:rPr>
            </w:pPr>
          </w:p>
        </w:tc>
        <w:tc>
          <w:tcPr>
            <w:tcW w:w="3330" w:type="pct"/>
            <w:vAlign w:val="center"/>
          </w:tcPr>
          <w:p w14:paraId="66CB9C5B" w14:textId="4A8696AB" w:rsidR="007A57E8" w:rsidRPr="0044664B" w:rsidRDefault="0044664B" w:rsidP="003B4083">
            <w:pPr>
              <w:spacing w:before="60" w:after="60" w:line="276" w:lineRule="auto"/>
            </w:pPr>
            <w:r w:rsidRPr="00FC09B6">
              <w:t>Υπηρεσ</w:t>
            </w:r>
            <w:r w:rsidR="00032B52">
              <w:t>ίες Διαχείρισης Έργου</w:t>
            </w:r>
          </w:p>
        </w:tc>
        <w:tc>
          <w:tcPr>
            <w:tcW w:w="1006" w:type="pct"/>
            <w:vAlign w:val="center"/>
          </w:tcPr>
          <w:p w14:paraId="2C3A4CB7" w14:textId="77777777" w:rsidR="007A57E8" w:rsidRPr="000710D1" w:rsidRDefault="007A57E8" w:rsidP="003B4083">
            <w:pPr>
              <w:spacing w:before="120" w:line="276" w:lineRule="auto"/>
              <w:jc w:val="center"/>
              <w:rPr>
                <w:bCs/>
              </w:rPr>
            </w:pPr>
            <w:r w:rsidRPr="000710D1">
              <w:t>ΠΑΡΑΡΤΗΜΑ Ι</w:t>
            </w:r>
          </w:p>
          <w:p w14:paraId="68C42F32" w14:textId="7B38C7DA" w:rsidR="007A57E8" w:rsidRPr="000710D1" w:rsidRDefault="00D623A5" w:rsidP="000710D1">
            <w:pPr>
              <w:spacing w:before="120" w:line="276" w:lineRule="auto"/>
              <w:jc w:val="center"/>
              <w:rPr>
                <w:bCs/>
                <w:color w:val="FF0000"/>
              </w:rPr>
            </w:pPr>
            <w:r w:rsidRPr="000710D1">
              <w:rPr>
                <w:lang w:val="en-US"/>
              </w:rPr>
              <w:t>A.3</w:t>
            </w:r>
          </w:p>
        </w:tc>
      </w:tr>
      <w:tr w:rsidR="007A57E8" w:rsidRPr="00FC09B6" w14:paraId="6796A839" w14:textId="77777777" w:rsidTr="003B4083">
        <w:trPr>
          <w:jc w:val="center"/>
        </w:trPr>
        <w:tc>
          <w:tcPr>
            <w:tcW w:w="664" w:type="pct"/>
            <w:vAlign w:val="center"/>
          </w:tcPr>
          <w:p w14:paraId="22565EDA" w14:textId="77777777" w:rsidR="007A57E8" w:rsidRPr="00FC09B6" w:rsidRDefault="007A57E8" w:rsidP="00EA3866">
            <w:pPr>
              <w:numPr>
                <w:ilvl w:val="0"/>
                <w:numId w:val="84"/>
              </w:numPr>
              <w:spacing w:before="60" w:after="60" w:line="276" w:lineRule="auto"/>
              <w:contextualSpacing/>
              <w:rPr>
                <w:b/>
                <w:bCs/>
              </w:rPr>
            </w:pPr>
          </w:p>
        </w:tc>
        <w:tc>
          <w:tcPr>
            <w:tcW w:w="3330" w:type="pct"/>
            <w:vAlign w:val="center"/>
          </w:tcPr>
          <w:p w14:paraId="6681A736" w14:textId="7110CF32" w:rsidR="007A57E8" w:rsidRPr="00FC09B6" w:rsidRDefault="00032B52" w:rsidP="003B4083">
            <w:pPr>
              <w:spacing w:before="60" w:after="60" w:line="276" w:lineRule="auto"/>
            </w:pPr>
            <w:r>
              <w:t>Μίσθωση</w:t>
            </w:r>
            <w:r w:rsidR="0044664B" w:rsidRPr="00FC09B6">
              <w:t xml:space="preserve"> </w:t>
            </w:r>
            <w:r w:rsidR="0044664B">
              <w:t>Εξοπλισμού</w:t>
            </w:r>
            <w:r w:rsidR="0044664B" w:rsidRPr="00FC09B6">
              <w:t xml:space="preserve"> </w:t>
            </w:r>
            <w:r w:rsidR="0044664B">
              <w:t>και συνοδευτικ</w:t>
            </w:r>
            <w:r>
              <w:t>ές</w:t>
            </w:r>
            <w:r w:rsidR="0044664B">
              <w:t xml:space="preserve"> υπηρεσ</w:t>
            </w:r>
            <w:r>
              <w:t>ίες</w:t>
            </w:r>
          </w:p>
        </w:tc>
        <w:tc>
          <w:tcPr>
            <w:tcW w:w="1006" w:type="pct"/>
            <w:vAlign w:val="center"/>
          </w:tcPr>
          <w:p w14:paraId="16F8B08A" w14:textId="77777777" w:rsidR="007A57E8" w:rsidRPr="00C40349" w:rsidRDefault="007A57E8" w:rsidP="003B4083">
            <w:pPr>
              <w:spacing w:before="120" w:line="276" w:lineRule="auto"/>
              <w:jc w:val="center"/>
              <w:rPr>
                <w:bCs/>
              </w:rPr>
            </w:pPr>
            <w:r w:rsidRPr="00C40349">
              <w:t>ΠΑΡΑΡΤΗΜΑ Ι</w:t>
            </w:r>
          </w:p>
          <w:p w14:paraId="608BA06F" w14:textId="1044289D" w:rsidR="007A57E8" w:rsidRPr="00AF375A" w:rsidRDefault="000710D1" w:rsidP="00C40349">
            <w:pPr>
              <w:spacing w:before="120" w:line="276" w:lineRule="auto"/>
              <w:jc w:val="center"/>
              <w:rPr>
                <w:bCs/>
                <w:color w:val="FF0000"/>
              </w:rPr>
            </w:pPr>
            <w:r w:rsidRPr="00DC0D05">
              <w:t>Α.2.</w:t>
            </w:r>
            <w:r>
              <w:t>4</w:t>
            </w:r>
          </w:p>
        </w:tc>
      </w:tr>
      <w:tr w:rsidR="007A57E8" w:rsidRPr="00FC09B6" w14:paraId="355573D3" w14:textId="77777777" w:rsidTr="003B4083">
        <w:trPr>
          <w:jc w:val="center"/>
        </w:trPr>
        <w:tc>
          <w:tcPr>
            <w:tcW w:w="664" w:type="pct"/>
            <w:vAlign w:val="center"/>
          </w:tcPr>
          <w:p w14:paraId="19C0941C" w14:textId="77777777" w:rsidR="007A57E8" w:rsidRPr="00FC09B6" w:rsidRDefault="007A57E8" w:rsidP="00EA3866">
            <w:pPr>
              <w:numPr>
                <w:ilvl w:val="0"/>
                <w:numId w:val="84"/>
              </w:numPr>
              <w:spacing w:before="60" w:after="60" w:line="276" w:lineRule="auto"/>
              <w:contextualSpacing/>
              <w:rPr>
                <w:b/>
                <w:bCs/>
              </w:rPr>
            </w:pPr>
          </w:p>
        </w:tc>
        <w:tc>
          <w:tcPr>
            <w:tcW w:w="3330" w:type="pct"/>
            <w:vAlign w:val="center"/>
          </w:tcPr>
          <w:p w14:paraId="0BFEC440" w14:textId="77777777" w:rsidR="007A57E8" w:rsidRPr="00FC09B6" w:rsidRDefault="007A57E8" w:rsidP="003B4083">
            <w:pPr>
              <w:spacing w:before="60" w:after="60" w:line="276" w:lineRule="auto"/>
            </w:pPr>
            <w:r w:rsidRPr="00FC09B6">
              <w:t>Χρονοδιάγραμμα (Διάρκεια Σύμβασης)</w:t>
            </w:r>
          </w:p>
        </w:tc>
        <w:tc>
          <w:tcPr>
            <w:tcW w:w="1006" w:type="pct"/>
            <w:vAlign w:val="center"/>
          </w:tcPr>
          <w:p w14:paraId="47BB8911" w14:textId="77777777" w:rsidR="007A57E8" w:rsidRPr="001A7D83" w:rsidRDefault="007A57E8" w:rsidP="003B4083">
            <w:pPr>
              <w:numPr>
                <w:ilvl w:val="12"/>
                <w:numId w:val="0"/>
              </w:numPr>
              <w:spacing w:before="60" w:after="60" w:line="276" w:lineRule="auto"/>
              <w:jc w:val="center"/>
              <w:rPr>
                <w:bCs/>
              </w:rPr>
            </w:pPr>
            <w:r w:rsidRPr="001A7D83">
              <w:t xml:space="preserve">ΠΑΡΑΡΤΗΜΑ Ι </w:t>
            </w:r>
          </w:p>
          <w:p w14:paraId="00862566" w14:textId="55768FF5" w:rsidR="007A57E8" w:rsidRPr="00A00BF2" w:rsidRDefault="00A00BF2" w:rsidP="003B4083">
            <w:pPr>
              <w:numPr>
                <w:ilvl w:val="12"/>
                <w:numId w:val="0"/>
              </w:numPr>
              <w:spacing w:before="60" w:after="60" w:line="276" w:lineRule="auto"/>
              <w:jc w:val="center"/>
              <w:rPr>
                <w:bCs/>
                <w:color w:val="FF0000"/>
                <w:lang w:val="en-US"/>
              </w:rPr>
            </w:pPr>
            <w:r w:rsidRPr="001A7D83">
              <w:rPr>
                <w:lang w:val="en-US"/>
              </w:rPr>
              <w:t>A.5</w:t>
            </w:r>
          </w:p>
        </w:tc>
      </w:tr>
      <w:tr w:rsidR="007A57E8" w:rsidRPr="00FC09B6" w14:paraId="0B239BE8" w14:textId="77777777" w:rsidTr="003B4083">
        <w:trPr>
          <w:jc w:val="center"/>
        </w:trPr>
        <w:tc>
          <w:tcPr>
            <w:tcW w:w="664" w:type="pct"/>
            <w:vAlign w:val="center"/>
          </w:tcPr>
          <w:p w14:paraId="2A494138" w14:textId="77777777" w:rsidR="007A57E8" w:rsidRPr="00FC09B6" w:rsidRDefault="007A57E8" w:rsidP="00EA3866">
            <w:pPr>
              <w:numPr>
                <w:ilvl w:val="0"/>
                <w:numId w:val="84"/>
              </w:numPr>
              <w:spacing w:before="60" w:after="60" w:line="276" w:lineRule="auto"/>
              <w:contextualSpacing/>
              <w:rPr>
                <w:b/>
                <w:bCs/>
              </w:rPr>
            </w:pPr>
          </w:p>
        </w:tc>
        <w:tc>
          <w:tcPr>
            <w:tcW w:w="3330" w:type="pct"/>
            <w:vAlign w:val="center"/>
          </w:tcPr>
          <w:p w14:paraId="5757BEF9" w14:textId="77777777" w:rsidR="007A57E8" w:rsidRPr="00FC09B6" w:rsidRDefault="007A57E8" w:rsidP="003B4083">
            <w:pPr>
              <w:spacing w:before="60" w:after="60" w:line="276" w:lineRule="auto"/>
            </w:pPr>
            <w:r w:rsidRPr="00FC09B6">
              <w:rPr>
                <w:b/>
                <w:lang w:val="en-GB"/>
              </w:rPr>
              <w:t>Πίνακες Συμμόρφωσης</w:t>
            </w:r>
          </w:p>
        </w:tc>
        <w:tc>
          <w:tcPr>
            <w:tcW w:w="1006" w:type="pct"/>
            <w:vAlign w:val="center"/>
          </w:tcPr>
          <w:p w14:paraId="5C462C70" w14:textId="77777777" w:rsidR="007A57E8" w:rsidRPr="00FC09B6" w:rsidRDefault="007A57E8" w:rsidP="003B4083">
            <w:pPr>
              <w:numPr>
                <w:ilvl w:val="12"/>
                <w:numId w:val="0"/>
              </w:numPr>
              <w:spacing w:before="60" w:after="60" w:line="276" w:lineRule="auto"/>
              <w:jc w:val="center"/>
              <w:rPr>
                <w:bCs/>
              </w:rPr>
            </w:pPr>
            <w:r w:rsidRPr="00FC09B6">
              <w:t>ΠΑΡΑΡΤΗΜΑ ΙΙ</w:t>
            </w:r>
          </w:p>
        </w:tc>
      </w:tr>
      <w:tr w:rsidR="007A57E8" w:rsidRPr="00FC09B6" w14:paraId="53148A31" w14:textId="77777777" w:rsidTr="003B4083">
        <w:trPr>
          <w:jc w:val="center"/>
        </w:trPr>
        <w:tc>
          <w:tcPr>
            <w:tcW w:w="664" w:type="pct"/>
            <w:vAlign w:val="center"/>
          </w:tcPr>
          <w:p w14:paraId="7020D73D" w14:textId="77777777" w:rsidR="007A57E8" w:rsidRPr="00FC09B6" w:rsidRDefault="007A57E8" w:rsidP="00EA3866">
            <w:pPr>
              <w:numPr>
                <w:ilvl w:val="0"/>
                <w:numId w:val="84"/>
              </w:numPr>
              <w:spacing w:before="60" w:after="60" w:line="276" w:lineRule="auto"/>
              <w:contextualSpacing/>
              <w:rPr>
                <w:b/>
                <w:bCs/>
              </w:rPr>
            </w:pPr>
          </w:p>
        </w:tc>
        <w:tc>
          <w:tcPr>
            <w:tcW w:w="3330" w:type="pct"/>
            <w:vAlign w:val="center"/>
          </w:tcPr>
          <w:p w14:paraId="36EE35B3" w14:textId="77777777" w:rsidR="007A57E8" w:rsidRPr="00FC09B6" w:rsidRDefault="007A57E8" w:rsidP="003B4083">
            <w:pPr>
              <w:spacing w:before="60" w:after="60" w:line="276" w:lineRule="auto"/>
              <w:rPr>
                <w:b/>
                <w:bCs/>
                <w:u w:val="single"/>
              </w:rPr>
            </w:pPr>
            <w:r w:rsidRPr="00FC09B6">
              <w:rPr>
                <w:b/>
              </w:rPr>
              <w:t xml:space="preserve">Πίνακες Οικονομικής Προσφοράς, </w:t>
            </w:r>
            <w:r w:rsidRPr="00FC09B6">
              <w:rPr>
                <w:b/>
                <w:u w:val="single"/>
              </w:rPr>
              <w:t>χωρίς τιμές</w:t>
            </w:r>
          </w:p>
          <w:p w14:paraId="6B8ED54A" w14:textId="77777777" w:rsidR="007A57E8" w:rsidRPr="00FC09B6" w:rsidRDefault="007A57E8" w:rsidP="003B4083">
            <w:pPr>
              <w:spacing w:before="60" w:after="60" w:line="276" w:lineRule="auto"/>
              <w:rPr>
                <w:b/>
                <w:bCs/>
              </w:rPr>
            </w:pPr>
            <w:r w:rsidRPr="00FC09B6">
              <w:rPr>
                <w:u w:val="single"/>
              </w:rPr>
              <w:t>Η εμφάνιση τιμής/ τιμών στον εν λόγω πίνακα αποτελεί λόγο απόρριψης της προσφοράς</w:t>
            </w:r>
          </w:p>
        </w:tc>
        <w:tc>
          <w:tcPr>
            <w:tcW w:w="1006" w:type="pct"/>
            <w:vAlign w:val="center"/>
          </w:tcPr>
          <w:p w14:paraId="619959BD" w14:textId="66DC74E8" w:rsidR="007A57E8" w:rsidRPr="00FC09B6" w:rsidRDefault="007A57E8" w:rsidP="003B4083">
            <w:pPr>
              <w:numPr>
                <w:ilvl w:val="12"/>
                <w:numId w:val="0"/>
              </w:numPr>
              <w:spacing w:before="60" w:after="60" w:line="276" w:lineRule="auto"/>
              <w:jc w:val="center"/>
              <w:rPr>
                <w:bCs/>
              </w:rPr>
            </w:pPr>
            <w:r w:rsidRPr="00FC09B6">
              <w:t xml:space="preserve">ΠΑΡΑΡΤΗΜΑ </w:t>
            </w:r>
            <w:r w:rsidRPr="00FC09B6">
              <w:rPr>
                <w:lang w:val="en-US"/>
              </w:rPr>
              <w:t>V</w:t>
            </w:r>
            <w:r w:rsidR="007218BB">
              <w:rPr>
                <w:lang w:val="en-US"/>
              </w:rPr>
              <w:t>I</w:t>
            </w:r>
            <w:r w:rsidRPr="00FC09B6">
              <w:t xml:space="preserve"> (χωρίς τιμές)</w:t>
            </w:r>
          </w:p>
        </w:tc>
      </w:tr>
    </w:tbl>
    <w:p w14:paraId="174A8C2A" w14:textId="77777777" w:rsidR="009760D1" w:rsidRPr="008C5A0F" w:rsidRDefault="009760D1">
      <w:pPr>
        <w:suppressAutoHyphens w:val="0"/>
        <w:spacing w:after="0"/>
        <w:jc w:val="left"/>
        <w:rPr>
          <w:b/>
          <w:bCs/>
          <w:color w:val="002060"/>
          <w:lang w:eastAsia="en-US"/>
        </w:rPr>
        <w:sectPr w:rsidR="009760D1" w:rsidRPr="008C5A0F" w:rsidSect="002C20E1">
          <w:footerReference w:type="default" r:id="rId39"/>
          <w:headerReference w:type="first" r:id="rId40"/>
          <w:pgSz w:w="11906" w:h="16838"/>
          <w:pgMar w:top="1134" w:right="1134" w:bottom="1134" w:left="1134" w:header="720" w:footer="303" w:gutter="0"/>
          <w:cols w:space="720"/>
          <w:titlePg/>
          <w:docGrid w:linePitch="360"/>
        </w:sectPr>
      </w:pPr>
    </w:p>
    <w:p w14:paraId="38473F31" w14:textId="76FDEE70" w:rsidR="002E1E00" w:rsidRPr="008C5A0F" w:rsidRDefault="002E1E00">
      <w:pPr>
        <w:suppressAutoHyphens w:val="0"/>
        <w:spacing w:after="0"/>
        <w:jc w:val="left"/>
        <w:rPr>
          <w:b/>
          <w:bCs/>
          <w:color w:val="002060"/>
          <w:lang w:eastAsia="en-US"/>
        </w:rPr>
      </w:pPr>
    </w:p>
    <w:p w14:paraId="7DB48ADE" w14:textId="0E10DEFD" w:rsidR="00E4482F" w:rsidRPr="008C5A0F" w:rsidRDefault="00E4482F" w:rsidP="00796270">
      <w:pPr>
        <w:pStyle w:val="2"/>
        <w:numPr>
          <w:ilvl w:val="0"/>
          <w:numId w:val="0"/>
        </w:numPr>
        <w:rPr>
          <w:rFonts w:ascii="Tahoma" w:hAnsi="Tahoma" w:cs="Tahoma"/>
          <w:lang w:val="el-GR"/>
        </w:rPr>
      </w:pPr>
      <w:bookmarkStart w:id="482" w:name="_Toc205283225"/>
      <w:r w:rsidRPr="008C5A0F">
        <w:rPr>
          <w:rFonts w:ascii="Tahoma" w:hAnsi="Tahoma" w:cs="Tahoma"/>
          <w:lang w:val="el-GR"/>
        </w:rPr>
        <w:t xml:space="preserve">ΠΑΡΑΡΤΗΜΑ </w:t>
      </w:r>
      <w:r w:rsidRPr="008C5A0F">
        <w:rPr>
          <w:rFonts w:ascii="Tahoma" w:hAnsi="Tahoma" w:cs="Tahoma"/>
        </w:rPr>
        <w:t>V</w:t>
      </w:r>
      <w:r w:rsidR="00F91516" w:rsidRPr="008C5A0F">
        <w:rPr>
          <w:rFonts w:ascii="Tahoma" w:hAnsi="Tahoma" w:cs="Tahoma"/>
          <w:lang w:val="el-GR"/>
        </w:rPr>
        <w:t>Ι</w:t>
      </w:r>
      <w:r w:rsidRPr="008C5A0F">
        <w:rPr>
          <w:rFonts w:ascii="Tahoma" w:hAnsi="Tahoma" w:cs="Tahoma"/>
          <w:lang w:val="el-GR"/>
        </w:rPr>
        <w:t xml:space="preserve"> – Υπόδειγμα Οικονομικής Προσφοράς</w:t>
      </w:r>
      <w:bookmarkEnd w:id="481"/>
      <w:bookmarkEnd w:id="482"/>
      <w:r w:rsidRPr="008C5A0F">
        <w:rPr>
          <w:rFonts w:ascii="Tahoma" w:hAnsi="Tahoma" w:cs="Tahoma"/>
          <w:lang w:val="el-GR"/>
        </w:rPr>
        <w:t xml:space="preserve"> </w:t>
      </w:r>
    </w:p>
    <w:p w14:paraId="35DBDA72" w14:textId="77777777" w:rsidR="00EE6D4B" w:rsidRDefault="00EE6D4B" w:rsidP="00EE6D4B">
      <w:pPr>
        <w:rPr>
          <w:rFonts w:eastAsiaTheme="minorHAnsi"/>
        </w:rPr>
      </w:pPr>
    </w:p>
    <w:tbl>
      <w:tblPr>
        <w:tblW w:w="14544" w:type="dxa"/>
        <w:tblLook w:val="04A0" w:firstRow="1" w:lastRow="0" w:firstColumn="1" w:lastColumn="0" w:noHBand="0" w:noVBand="1"/>
      </w:tblPr>
      <w:tblGrid>
        <w:gridCol w:w="650"/>
        <w:gridCol w:w="1624"/>
        <w:gridCol w:w="1746"/>
        <w:gridCol w:w="972"/>
        <w:gridCol w:w="1725"/>
        <w:gridCol w:w="1420"/>
        <w:gridCol w:w="1432"/>
        <w:gridCol w:w="1332"/>
        <w:gridCol w:w="1271"/>
        <w:gridCol w:w="937"/>
        <w:gridCol w:w="1435"/>
      </w:tblGrid>
      <w:tr w:rsidR="00596655" w:rsidRPr="00596655" w14:paraId="3F31FCED" w14:textId="77777777" w:rsidTr="00596655">
        <w:trPr>
          <w:trHeight w:val="506"/>
        </w:trPr>
        <w:tc>
          <w:tcPr>
            <w:tcW w:w="650"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302C78FC" w14:textId="77777777" w:rsidR="00596655" w:rsidRPr="00596655" w:rsidRDefault="00596655" w:rsidP="00596655">
            <w:pPr>
              <w:suppressAutoHyphens w:val="0"/>
              <w:spacing w:after="0"/>
              <w:jc w:val="center"/>
              <w:rPr>
                <w:b/>
                <w:bCs/>
                <w:color w:val="000000"/>
                <w:sz w:val="20"/>
                <w:szCs w:val="20"/>
                <w:lang w:val="en-US" w:eastAsia="en-US" w:bidi="he-IL"/>
              </w:rPr>
            </w:pPr>
            <w:r w:rsidRPr="00596655">
              <w:rPr>
                <w:b/>
                <w:bCs/>
                <w:color w:val="000000"/>
                <w:sz w:val="20"/>
                <w:szCs w:val="20"/>
                <w:lang w:eastAsia="en-US" w:bidi="he-IL"/>
              </w:rPr>
              <w:t>Α/Α</w:t>
            </w:r>
          </w:p>
        </w:tc>
        <w:tc>
          <w:tcPr>
            <w:tcW w:w="3370" w:type="dxa"/>
            <w:gridSpan w:val="2"/>
            <w:vMerge w:val="restart"/>
            <w:tcBorders>
              <w:top w:val="single" w:sz="8" w:space="0" w:color="auto"/>
              <w:left w:val="single" w:sz="8" w:space="0" w:color="auto"/>
              <w:bottom w:val="single" w:sz="8" w:space="0" w:color="000000"/>
              <w:right w:val="single" w:sz="8" w:space="0" w:color="000000"/>
            </w:tcBorders>
            <w:shd w:val="clear" w:color="000000" w:fill="D9D9D9"/>
            <w:vAlign w:val="center"/>
            <w:hideMark/>
          </w:tcPr>
          <w:p w14:paraId="352A1DA2" w14:textId="77777777" w:rsidR="00596655" w:rsidRPr="00596655" w:rsidRDefault="00596655" w:rsidP="00596655">
            <w:pPr>
              <w:suppressAutoHyphens w:val="0"/>
              <w:spacing w:after="0"/>
              <w:jc w:val="center"/>
              <w:rPr>
                <w:b/>
                <w:bCs/>
                <w:color w:val="000000"/>
                <w:sz w:val="20"/>
                <w:szCs w:val="20"/>
                <w:lang w:val="en-US" w:eastAsia="en-US" w:bidi="he-IL"/>
              </w:rPr>
            </w:pPr>
            <w:r w:rsidRPr="00596655">
              <w:rPr>
                <w:b/>
                <w:bCs/>
                <w:color w:val="000000"/>
                <w:sz w:val="20"/>
                <w:szCs w:val="20"/>
                <w:lang w:eastAsia="en-US" w:bidi="he-IL"/>
              </w:rPr>
              <w:t>ΠΕΡΙΓΡΑΦΗ</w:t>
            </w:r>
          </w:p>
        </w:tc>
        <w:tc>
          <w:tcPr>
            <w:tcW w:w="972"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2BBFB1A2" w14:textId="77777777" w:rsidR="00596655" w:rsidRPr="00596655" w:rsidRDefault="00596655" w:rsidP="00596655">
            <w:pPr>
              <w:suppressAutoHyphens w:val="0"/>
              <w:spacing w:after="0"/>
              <w:jc w:val="center"/>
              <w:rPr>
                <w:b/>
                <w:bCs/>
                <w:color w:val="000000"/>
                <w:sz w:val="20"/>
                <w:szCs w:val="20"/>
                <w:lang w:val="en-US" w:eastAsia="en-US" w:bidi="he-IL"/>
              </w:rPr>
            </w:pPr>
            <w:r w:rsidRPr="00596655">
              <w:rPr>
                <w:b/>
                <w:bCs/>
                <w:color w:val="000000"/>
                <w:sz w:val="20"/>
                <w:szCs w:val="20"/>
                <w:lang w:eastAsia="en-US" w:bidi="he-IL"/>
              </w:rPr>
              <w:t>ΦΑΣΗ ΈΡΓΟΥ</w:t>
            </w:r>
          </w:p>
        </w:tc>
        <w:tc>
          <w:tcPr>
            <w:tcW w:w="1725"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740E6F43" w14:textId="77777777" w:rsidR="00596655" w:rsidRPr="00596655" w:rsidRDefault="00596655" w:rsidP="00596655">
            <w:pPr>
              <w:suppressAutoHyphens w:val="0"/>
              <w:spacing w:after="0"/>
              <w:jc w:val="center"/>
              <w:rPr>
                <w:b/>
                <w:bCs/>
                <w:color w:val="000000"/>
                <w:sz w:val="20"/>
                <w:szCs w:val="20"/>
                <w:lang w:val="en-US" w:eastAsia="en-US" w:bidi="he-IL"/>
              </w:rPr>
            </w:pPr>
            <w:r w:rsidRPr="00596655">
              <w:rPr>
                <w:b/>
                <w:bCs/>
                <w:color w:val="000000"/>
                <w:sz w:val="20"/>
                <w:szCs w:val="20"/>
                <w:lang w:eastAsia="en-US" w:bidi="he-IL"/>
              </w:rPr>
              <w:t>ΚΩΔ. ΠΑΡΑΔΟΤΕΟΥ</w:t>
            </w:r>
          </w:p>
        </w:tc>
        <w:tc>
          <w:tcPr>
            <w:tcW w:w="1420"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68CF4E41" w14:textId="77777777" w:rsidR="00596655" w:rsidRPr="00596655" w:rsidRDefault="00596655" w:rsidP="00596655">
            <w:pPr>
              <w:suppressAutoHyphens w:val="0"/>
              <w:spacing w:after="0"/>
              <w:jc w:val="center"/>
              <w:rPr>
                <w:b/>
                <w:bCs/>
                <w:color w:val="000000"/>
                <w:sz w:val="20"/>
                <w:szCs w:val="20"/>
                <w:lang w:val="en-US" w:eastAsia="en-US" w:bidi="he-IL"/>
              </w:rPr>
            </w:pPr>
            <w:r w:rsidRPr="00596655">
              <w:rPr>
                <w:b/>
                <w:bCs/>
                <w:color w:val="000000"/>
                <w:sz w:val="20"/>
                <w:szCs w:val="20"/>
                <w:lang w:eastAsia="en-US" w:bidi="he-IL"/>
              </w:rPr>
              <w:t>ΜΟΝΑΔΑ ΜΕΤΡΗΣΗΣ</w:t>
            </w:r>
          </w:p>
        </w:tc>
        <w:tc>
          <w:tcPr>
            <w:tcW w:w="1432"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73FA099F" w14:textId="77777777" w:rsidR="00596655" w:rsidRPr="00596655" w:rsidRDefault="00596655" w:rsidP="00596655">
            <w:pPr>
              <w:suppressAutoHyphens w:val="0"/>
              <w:spacing w:after="0"/>
              <w:jc w:val="center"/>
              <w:rPr>
                <w:b/>
                <w:bCs/>
                <w:color w:val="000000"/>
                <w:sz w:val="20"/>
                <w:szCs w:val="20"/>
                <w:lang w:val="en-US" w:eastAsia="en-US" w:bidi="he-IL"/>
              </w:rPr>
            </w:pPr>
            <w:r w:rsidRPr="00596655">
              <w:rPr>
                <w:b/>
                <w:bCs/>
                <w:color w:val="000000"/>
                <w:sz w:val="20"/>
                <w:szCs w:val="20"/>
                <w:lang w:eastAsia="en-US" w:bidi="he-IL"/>
              </w:rPr>
              <w:t>ΠΟΣΟΤΗΤΑ</w:t>
            </w:r>
          </w:p>
        </w:tc>
        <w:tc>
          <w:tcPr>
            <w:tcW w:w="2603" w:type="dxa"/>
            <w:gridSpan w:val="2"/>
            <w:tcBorders>
              <w:top w:val="single" w:sz="8" w:space="0" w:color="auto"/>
              <w:left w:val="nil"/>
              <w:bottom w:val="single" w:sz="8" w:space="0" w:color="auto"/>
              <w:right w:val="single" w:sz="8" w:space="0" w:color="000000"/>
            </w:tcBorders>
            <w:shd w:val="clear" w:color="000000" w:fill="D9D9D9"/>
            <w:vAlign w:val="center"/>
            <w:hideMark/>
          </w:tcPr>
          <w:p w14:paraId="5A501C2F" w14:textId="77777777" w:rsidR="00596655" w:rsidRPr="00596655" w:rsidRDefault="00596655" w:rsidP="00596655">
            <w:pPr>
              <w:suppressAutoHyphens w:val="0"/>
              <w:spacing w:after="0"/>
              <w:jc w:val="center"/>
              <w:rPr>
                <w:b/>
                <w:bCs/>
                <w:color w:val="000000"/>
                <w:sz w:val="20"/>
                <w:szCs w:val="20"/>
                <w:lang w:val="en-US" w:eastAsia="en-US" w:bidi="he-IL"/>
              </w:rPr>
            </w:pPr>
            <w:r w:rsidRPr="00596655">
              <w:rPr>
                <w:b/>
                <w:bCs/>
                <w:color w:val="000000"/>
                <w:sz w:val="20"/>
                <w:szCs w:val="20"/>
                <w:lang w:eastAsia="en-US" w:bidi="he-IL"/>
              </w:rPr>
              <w:t>ΑΞΙΑ ΧΩΡΙΣ ΦΠΑ [€]</w:t>
            </w:r>
          </w:p>
        </w:tc>
        <w:tc>
          <w:tcPr>
            <w:tcW w:w="937"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4E5627FE" w14:textId="77777777" w:rsidR="00596655" w:rsidRPr="00596655" w:rsidRDefault="00596655" w:rsidP="00596655">
            <w:pPr>
              <w:suppressAutoHyphens w:val="0"/>
              <w:spacing w:after="0"/>
              <w:jc w:val="center"/>
              <w:rPr>
                <w:b/>
                <w:bCs/>
                <w:color w:val="000000"/>
                <w:sz w:val="20"/>
                <w:szCs w:val="20"/>
                <w:lang w:val="en-US" w:eastAsia="en-US" w:bidi="he-IL"/>
              </w:rPr>
            </w:pPr>
            <w:r w:rsidRPr="00596655">
              <w:rPr>
                <w:b/>
                <w:bCs/>
                <w:color w:val="000000"/>
                <w:sz w:val="20"/>
                <w:szCs w:val="20"/>
                <w:lang w:eastAsia="en-US" w:bidi="he-IL"/>
              </w:rPr>
              <w:t>ΦΠΑ [€]</w:t>
            </w:r>
          </w:p>
        </w:tc>
        <w:tc>
          <w:tcPr>
            <w:tcW w:w="1435" w:type="dxa"/>
            <w:tcBorders>
              <w:top w:val="single" w:sz="8" w:space="0" w:color="auto"/>
              <w:left w:val="nil"/>
              <w:bottom w:val="nil"/>
              <w:right w:val="single" w:sz="8" w:space="0" w:color="auto"/>
            </w:tcBorders>
            <w:shd w:val="clear" w:color="000000" w:fill="D9D9D9"/>
            <w:vAlign w:val="center"/>
            <w:hideMark/>
          </w:tcPr>
          <w:p w14:paraId="5A490AD9" w14:textId="77777777" w:rsidR="00596655" w:rsidRPr="00596655" w:rsidRDefault="00596655" w:rsidP="00596655">
            <w:pPr>
              <w:suppressAutoHyphens w:val="0"/>
              <w:spacing w:after="0"/>
              <w:jc w:val="center"/>
              <w:rPr>
                <w:b/>
                <w:bCs/>
                <w:color w:val="000000"/>
                <w:sz w:val="20"/>
                <w:szCs w:val="20"/>
                <w:lang w:val="en-US" w:eastAsia="en-US" w:bidi="he-IL"/>
              </w:rPr>
            </w:pPr>
            <w:r w:rsidRPr="00596655">
              <w:rPr>
                <w:b/>
                <w:bCs/>
                <w:color w:val="000000"/>
                <w:sz w:val="20"/>
                <w:szCs w:val="20"/>
                <w:lang w:eastAsia="en-US" w:bidi="he-IL"/>
              </w:rPr>
              <w:t xml:space="preserve">ΣΥΝΟΛΙΚΗ ΑΞΙΑ </w:t>
            </w:r>
          </w:p>
        </w:tc>
      </w:tr>
      <w:tr w:rsidR="00596655" w:rsidRPr="00596655" w14:paraId="20E9A265" w14:textId="77777777" w:rsidTr="00596655">
        <w:trPr>
          <w:trHeight w:val="506"/>
        </w:trPr>
        <w:tc>
          <w:tcPr>
            <w:tcW w:w="650" w:type="dxa"/>
            <w:vMerge/>
            <w:tcBorders>
              <w:top w:val="single" w:sz="8" w:space="0" w:color="auto"/>
              <w:left w:val="single" w:sz="8" w:space="0" w:color="auto"/>
              <w:bottom w:val="single" w:sz="8" w:space="0" w:color="000000"/>
              <w:right w:val="single" w:sz="8" w:space="0" w:color="auto"/>
            </w:tcBorders>
            <w:vAlign w:val="center"/>
            <w:hideMark/>
          </w:tcPr>
          <w:p w14:paraId="7BC0DE9F" w14:textId="77777777" w:rsidR="00596655" w:rsidRPr="00596655" w:rsidRDefault="00596655" w:rsidP="00596655">
            <w:pPr>
              <w:suppressAutoHyphens w:val="0"/>
              <w:spacing w:after="0"/>
              <w:jc w:val="left"/>
              <w:rPr>
                <w:b/>
                <w:bCs/>
                <w:color w:val="000000"/>
                <w:sz w:val="20"/>
                <w:szCs w:val="20"/>
                <w:lang w:val="en-US" w:eastAsia="en-US" w:bidi="he-IL"/>
              </w:rPr>
            </w:pPr>
          </w:p>
        </w:tc>
        <w:tc>
          <w:tcPr>
            <w:tcW w:w="3370" w:type="dxa"/>
            <w:gridSpan w:val="2"/>
            <w:vMerge/>
            <w:tcBorders>
              <w:top w:val="single" w:sz="8" w:space="0" w:color="auto"/>
              <w:left w:val="single" w:sz="8" w:space="0" w:color="auto"/>
              <w:bottom w:val="single" w:sz="8" w:space="0" w:color="000000"/>
              <w:right w:val="single" w:sz="8" w:space="0" w:color="000000"/>
            </w:tcBorders>
            <w:vAlign w:val="center"/>
            <w:hideMark/>
          </w:tcPr>
          <w:p w14:paraId="31296164" w14:textId="77777777" w:rsidR="00596655" w:rsidRPr="00596655" w:rsidRDefault="00596655" w:rsidP="00596655">
            <w:pPr>
              <w:suppressAutoHyphens w:val="0"/>
              <w:spacing w:after="0"/>
              <w:jc w:val="left"/>
              <w:rPr>
                <w:b/>
                <w:bCs/>
                <w:color w:val="000000"/>
                <w:sz w:val="20"/>
                <w:szCs w:val="20"/>
                <w:lang w:val="en-US" w:eastAsia="en-US" w:bidi="he-IL"/>
              </w:rPr>
            </w:pPr>
          </w:p>
        </w:tc>
        <w:tc>
          <w:tcPr>
            <w:tcW w:w="972" w:type="dxa"/>
            <w:vMerge/>
            <w:tcBorders>
              <w:top w:val="single" w:sz="8" w:space="0" w:color="auto"/>
              <w:left w:val="single" w:sz="8" w:space="0" w:color="auto"/>
              <w:bottom w:val="single" w:sz="8" w:space="0" w:color="000000"/>
              <w:right w:val="single" w:sz="8" w:space="0" w:color="auto"/>
            </w:tcBorders>
            <w:vAlign w:val="center"/>
            <w:hideMark/>
          </w:tcPr>
          <w:p w14:paraId="1B89F4E6" w14:textId="77777777" w:rsidR="00596655" w:rsidRPr="00596655" w:rsidRDefault="00596655" w:rsidP="00596655">
            <w:pPr>
              <w:suppressAutoHyphens w:val="0"/>
              <w:spacing w:after="0"/>
              <w:jc w:val="left"/>
              <w:rPr>
                <w:b/>
                <w:bCs/>
                <w:color w:val="000000"/>
                <w:sz w:val="20"/>
                <w:szCs w:val="20"/>
                <w:lang w:val="en-US" w:eastAsia="en-US" w:bidi="he-IL"/>
              </w:rPr>
            </w:pPr>
          </w:p>
        </w:tc>
        <w:tc>
          <w:tcPr>
            <w:tcW w:w="1725" w:type="dxa"/>
            <w:vMerge/>
            <w:tcBorders>
              <w:top w:val="single" w:sz="8" w:space="0" w:color="auto"/>
              <w:left w:val="single" w:sz="8" w:space="0" w:color="auto"/>
              <w:bottom w:val="single" w:sz="8" w:space="0" w:color="000000"/>
              <w:right w:val="single" w:sz="8" w:space="0" w:color="auto"/>
            </w:tcBorders>
            <w:vAlign w:val="center"/>
            <w:hideMark/>
          </w:tcPr>
          <w:p w14:paraId="1684DE8B" w14:textId="77777777" w:rsidR="00596655" w:rsidRPr="00596655" w:rsidRDefault="00596655" w:rsidP="00596655">
            <w:pPr>
              <w:suppressAutoHyphens w:val="0"/>
              <w:spacing w:after="0"/>
              <w:jc w:val="left"/>
              <w:rPr>
                <w:b/>
                <w:bCs/>
                <w:color w:val="000000"/>
                <w:sz w:val="20"/>
                <w:szCs w:val="20"/>
                <w:lang w:val="en-US" w:eastAsia="en-US" w:bidi="he-IL"/>
              </w:rPr>
            </w:pPr>
          </w:p>
        </w:tc>
        <w:tc>
          <w:tcPr>
            <w:tcW w:w="1420" w:type="dxa"/>
            <w:vMerge/>
            <w:tcBorders>
              <w:top w:val="single" w:sz="8" w:space="0" w:color="auto"/>
              <w:left w:val="single" w:sz="8" w:space="0" w:color="auto"/>
              <w:bottom w:val="single" w:sz="8" w:space="0" w:color="000000"/>
              <w:right w:val="single" w:sz="8" w:space="0" w:color="auto"/>
            </w:tcBorders>
            <w:vAlign w:val="center"/>
            <w:hideMark/>
          </w:tcPr>
          <w:p w14:paraId="025A3CD0" w14:textId="77777777" w:rsidR="00596655" w:rsidRPr="00596655" w:rsidRDefault="00596655" w:rsidP="00596655">
            <w:pPr>
              <w:suppressAutoHyphens w:val="0"/>
              <w:spacing w:after="0"/>
              <w:jc w:val="left"/>
              <w:rPr>
                <w:b/>
                <w:bCs/>
                <w:color w:val="000000"/>
                <w:sz w:val="20"/>
                <w:szCs w:val="20"/>
                <w:lang w:val="en-US" w:eastAsia="en-US" w:bidi="he-IL"/>
              </w:rPr>
            </w:pPr>
          </w:p>
        </w:tc>
        <w:tc>
          <w:tcPr>
            <w:tcW w:w="1432" w:type="dxa"/>
            <w:vMerge/>
            <w:tcBorders>
              <w:top w:val="single" w:sz="8" w:space="0" w:color="auto"/>
              <w:left w:val="single" w:sz="8" w:space="0" w:color="auto"/>
              <w:bottom w:val="single" w:sz="8" w:space="0" w:color="000000"/>
              <w:right w:val="single" w:sz="8" w:space="0" w:color="auto"/>
            </w:tcBorders>
            <w:vAlign w:val="center"/>
            <w:hideMark/>
          </w:tcPr>
          <w:p w14:paraId="5ADBA185" w14:textId="77777777" w:rsidR="00596655" w:rsidRPr="00596655" w:rsidRDefault="00596655" w:rsidP="00596655">
            <w:pPr>
              <w:suppressAutoHyphens w:val="0"/>
              <w:spacing w:after="0"/>
              <w:jc w:val="left"/>
              <w:rPr>
                <w:b/>
                <w:bCs/>
                <w:color w:val="000000"/>
                <w:sz w:val="20"/>
                <w:szCs w:val="20"/>
                <w:lang w:val="en-US" w:eastAsia="en-US" w:bidi="he-IL"/>
              </w:rPr>
            </w:pPr>
          </w:p>
        </w:tc>
        <w:tc>
          <w:tcPr>
            <w:tcW w:w="1332" w:type="dxa"/>
            <w:tcBorders>
              <w:top w:val="nil"/>
              <w:left w:val="nil"/>
              <w:bottom w:val="single" w:sz="8" w:space="0" w:color="auto"/>
              <w:right w:val="single" w:sz="8" w:space="0" w:color="auto"/>
            </w:tcBorders>
            <w:shd w:val="clear" w:color="000000" w:fill="D9D9D9"/>
            <w:vAlign w:val="center"/>
            <w:hideMark/>
          </w:tcPr>
          <w:p w14:paraId="36D060BB" w14:textId="77777777" w:rsidR="00596655" w:rsidRPr="00596655" w:rsidRDefault="00596655" w:rsidP="00596655">
            <w:pPr>
              <w:suppressAutoHyphens w:val="0"/>
              <w:spacing w:after="0"/>
              <w:jc w:val="center"/>
              <w:rPr>
                <w:b/>
                <w:bCs/>
                <w:color w:val="000000"/>
                <w:sz w:val="20"/>
                <w:szCs w:val="20"/>
                <w:lang w:val="en-US" w:eastAsia="en-US" w:bidi="he-IL"/>
              </w:rPr>
            </w:pPr>
            <w:r w:rsidRPr="00596655">
              <w:rPr>
                <w:b/>
                <w:bCs/>
                <w:color w:val="000000"/>
                <w:sz w:val="20"/>
                <w:szCs w:val="20"/>
                <w:lang w:eastAsia="en-US" w:bidi="he-IL"/>
              </w:rPr>
              <w:t>ΤΙΜΗ ΜΟΝΑΔΑΣ</w:t>
            </w:r>
          </w:p>
        </w:tc>
        <w:tc>
          <w:tcPr>
            <w:tcW w:w="1271" w:type="dxa"/>
            <w:tcBorders>
              <w:top w:val="nil"/>
              <w:left w:val="nil"/>
              <w:bottom w:val="single" w:sz="8" w:space="0" w:color="auto"/>
              <w:right w:val="single" w:sz="8" w:space="0" w:color="auto"/>
            </w:tcBorders>
            <w:shd w:val="clear" w:color="000000" w:fill="D9D9D9"/>
            <w:vAlign w:val="center"/>
            <w:hideMark/>
          </w:tcPr>
          <w:p w14:paraId="731BC89D" w14:textId="77777777" w:rsidR="00596655" w:rsidRPr="00596655" w:rsidRDefault="00596655" w:rsidP="00596655">
            <w:pPr>
              <w:suppressAutoHyphens w:val="0"/>
              <w:spacing w:after="0"/>
              <w:jc w:val="center"/>
              <w:rPr>
                <w:b/>
                <w:bCs/>
                <w:color w:val="000000"/>
                <w:sz w:val="20"/>
                <w:szCs w:val="20"/>
                <w:lang w:val="en-US" w:eastAsia="en-US" w:bidi="he-IL"/>
              </w:rPr>
            </w:pPr>
            <w:r w:rsidRPr="00596655">
              <w:rPr>
                <w:b/>
                <w:bCs/>
                <w:color w:val="000000"/>
                <w:sz w:val="20"/>
                <w:szCs w:val="20"/>
                <w:lang w:eastAsia="en-US" w:bidi="he-IL"/>
              </w:rPr>
              <w:t>ΣΥΝΟΛΟ</w:t>
            </w:r>
          </w:p>
        </w:tc>
        <w:tc>
          <w:tcPr>
            <w:tcW w:w="937" w:type="dxa"/>
            <w:vMerge/>
            <w:tcBorders>
              <w:top w:val="single" w:sz="8" w:space="0" w:color="auto"/>
              <w:left w:val="single" w:sz="8" w:space="0" w:color="auto"/>
              <w:bottom w:val="single" w:sz="8" w:space="0" w:color="000000"/>
              <w:right w:val="single" w:sz="8" w:space="0" w:color="auto"/>
            </w:tcBorders>
            <w:vAlign w:val="center"/>
            <w:hideMark/>
          </w:tcPr>
          <w:p w14:paraId="0BEC1158" w14:textId="77777777" w:rsidR="00596655" w:rsidRPr="00596655" w:rsidRDefault="00596655" w:rsidP="00596655">
            <w:pPr>
              <w:suppressAutoHyphens w:val="0"/>
              <w:spacing w:after="0"/>
              <w:jc w:val="left"/>
              <w:rPr>
                <w:b/>
                <w:bCs/>
                <w:color w:val="000000"/>
                <w:sz w:val="20"/>
                <w:szCs w:val="20"/>
                <w:lang w:val="en-US" w:eastAsia="en-US" w:bidi="he-IL"/>
              </w:rPr>
            </w:pPr>
          </w:p>
        </w:tc>
        <w:tc>
          <w:tcPr>
            <w:tcW w:w="1435" w:type="dxa"/>
            <w:tcBorders>
              <w:top w:val="nil"/>
              <w:left w:val="nil"/>
              <w:bottom w:val="single" w:sz="8" w:space="0" w:color="auto"/>
              <w:right w:val="single" w:sz="8" w:space="0" w:color="auto"/>
            </w:tcBorders>
            <w:shd w:val="clear" w:color="000000" w:fill="D9D9D9"/>
            <w:vAlign w:val="center"/>
            <w:hideMark/>
          </w:tcPr>
          <w:p w14:paraId="7A621C6E" w14:textId="77777777" w:rsidR="00596655" w:rsidRPr="00596655" w:rsidRDefault="00596655" w:rsidP="00596655">
            <w:pPr>
              <w:suppressAutoHyphens w:val="0"/>
              <w:spacing w:after="0"/>
              <w:jc w:val="center"/>
              <w:rPr>
                <w:b/>
                <w:bCs/>
                <w:color w:val="000000"/>
                <w:sz w:val="20"/>
                <w:szCs w:val="20"/>
                <w:lang w:val="en-US" w:eastAsia="en-US" w:bidi="he-IL"/>
              </w:rPr>
            </w:pPr>
            <w:r w:rsidRPr="00596655">
              <w:rPr>
                <w:b/>
                <w:bCs/>
                <w:color w:val="000000"/>
                <w:sz w:val="20"/>
                <w:szCs w:val="20"/>
                <w:lang w:eastAsia="en-US" w:bidi="he-IL"/>
              </w:rPr>
              <w:t>ΜΕ ΦΠΑ [€]</w:t>
            </w:r>
          </w:p>
        </w:tc>
      </w:tr>
      <w:tr w:rsidR="00596655" w:rsidRPr="00596655" w14:paraId="072E9C02" w14:textId="77777777" w:rsidTr="00596655">
        <w:trPr>
          <w:trHeight w:val="755"/>
        </w:trPr>
        <w:tc>
          <w:tcPr>
            <w:tcW w:w="650" w:type="dxa"/>
            <w:tcBorders>
              <w:top w:val="nil"/>
              <w:left w:val="single" w:sz="8" w:space="0" w:color="auto"/>
              <w:bottom w:val="single" w:sz="8" w:space="0" w:color="auto"/>
              <w:right w:val="single" w:sz="8" w:space="0" w:color="auto"/>
            </w:tcBorders>
            <w:shd w:val="clear" w:color="000000" w:fill="FFFFFF"/>
            <w:vAlign w:val="center"/>
            <w:hideMark/>
          </w:tcPr>
          <w:p w14:paraId="3E07CF0A" w14:textId="77777777" w:rsidR="00596655" w:rsidRPr="00596655" w:rsidRDefault="00596655" w:rsidP="00596655">
            <w:pPr>
              <w:suppressAutoHyphens w:val="0"/>
              <w:spacing w:after="0"/>
              <w:jc w:val="center"/>
              <w:rPr>
                <w:color w:val="000000"/>
                <w:sz w:val="20"/>
                <w:szCs w:val="20"/>
                <w:lang w:val="en-US" w:eastAsia="en-US" w:bidi="he-IL"/>
              </w:rPr>
            </w:pPr>
            <w:r w:rsidRPr="00596655">
              <w:rPr>
                <w:color w:val="000000"/>
                <w:sz w:val="20"/>
                <w:szCs w:val="20"/>
                <w:lang w:eastAsia="en-US" w:bidi="he-IL"/>
              </w:rPr>
              <w:t>1.</w:t>
            </w:r>
          </w:p>
        </w:tc>
        <w:tc>
          <w:tcPr>
            <w:tcW w:w="3370" w:type="dxa"/>
            <w:gridSpan w:val="2"/>
            <w:tcBorders>
              <w:top w:val="single" w:sz="8" w:space="0" w:color="auto"/>
              <w:left w:val="nil"/>
              <w:bottom w:val="single" w:sz="8" w:space="0" w:color="auto"/>
              <w:right w:val="single" w:sz="8" w:space="0" w:color="000000"/>
            </w:tcBorders>
            <w:shd w:val="clear" w:color="000000" w:fill="FFFFFF"/>
            <w:vAlign w:val="center"/>
            <w:hideMark/>
          </w:tcPr>
          <w:p w14:paraId="4C9E7E03" w14:textId="77777777" w:rsidR="00596655" w:rsidRPr="00596655" w:rsidRDefault="00596655" w:rsidP="00596655">
            <w:pPr>
              <w:suppressAutoHyphens w:val="0"/>
              <w:spacing w:after="0"/>
              <w:jc w:val="left"/>
              <w:rPr>
                <w:color w:val="000000"/>
                <w:sz w:val="20"/>
                <w:szCs w:val="20"/>
                <w:lang w:val="en-US" w:eastAsia="en-US" w:bidi="he-IL"/>
              </w:rPr>
            </w:pPr>
            <w:r w:rsidRPr="00596655">
              <w:rPr>
                <w:sz w:val="20"/>
                <w:szCs w:val="20"/>
                <w:lang w:eastAsia="en-US" w:bidi="he-IL"/>
              </w:rPr>
              <w:t>Μελέτη Εφαρμογής</w:t>
            </w:r>
          </w:p>
        </w:tc>
        <w:tc>
          <w:tcPr>
            <w:tcW w:w="972" w:type="dxa"/>
            <w:tcBorders>
              <w:top w:val="nil"/>
              <w:left w:val="nil"/>
              <w:bottom w:val="single" w:sz="8" w:space="0" w:color="auto"/>
              <w:right w:val="single" w:sz="8" w:space="0" w:color="auto"/>
            </w:tcBorders>
            <w:shd w:val="clear" w:color="000000" w:fill="FFFFFF"/>
            <w:vAlign w:val="center"/>
            <w:hideMark/>
          </w:tcPr>
          <w:p w14:paraId="77550896" w14:textId="77777777" w:rsidR="00596655" w:rsidRPr="00596655" w:rsidRDefault="00596655" w:rsidP="00596655">
            <w:pPr>
              <w:suppressAutoHyphens w:val="0"/>
              <w:spacing w:after="0"/>
              <w:jc w:val="center"/>
              <w:rPr>
                <w:color w:val="000000"/>
                <w:sz w:val="20"/>
                <w:szCs w:val="20"/>
                <w:lang w:val="en-US" w:eastAsia="en-US" w:bidi="he-IL"/>
              </w:rPr>
            </w:pPr>
            <w:r w:rsidRPr="00596655">
              <w:rPr>
                <w:color w:val="000000"/>
                <w:sz w:val="20"/>
                <w:szCs w:val="20"/>
                <w:lang w:eastAsia="en-US" w:bidi="he-IL"/>
              </w:rPr>
              <w:t>Α</w:t>
            </w:r>
          </w:p>
        </w:tc>
        <w:tc>
          <w:tcPr>
            <w:tcW w:w="1725" w:type="dxa"/>
            <w:tcBorders>
              <w:top w:val="nil"/>
              <w:left w:val="nil"/>
              <w:bottom w:val="single" w:sz="8" w:space="0" w:color="auto"/>
              <w:right w:val="single" w:sz="8" w:space="0" w:color="auto"/>
            </w:tcBorders>
            <w:shd w:val="clear" w:color="000000" w:fill="FFFFFF"/>
            <w:vAlign w:val="center"/>
            <w:hideMark/>
          </w:tcPr>
          <w:p w14:paraId="143757FC" w14:textId="5DF92CC4" w:rsidR="00596655" w:rsidRPr="00596655" w:rsidRDefault="00596655" w:rsidP="00596655">
            <w:pPr>
              <w:suppressAutoHyphens w:val="0"/>
              <w:spacing w:after="0"/>
              <w:jc w:val="center"/>
              <w:rPr>
                <w:color w:val="000000"/>
                <w:sz w:val="20"/>
                <w:szCs w:val="20"/>
                <w:lang w:val="en-US" w:eastAsia="en-US" w:bidi="he-IL"/>
              </w:rPr>
            </w:pPr>
            <w:r w:rsidRPr="00596655">
              <w:rPr>
                <w:color w:val="000000"/>
                <w:sz w:val="20"/>
                <w:szCs w:val="20"/>
                <w:lang w:eastAsia="en-US" w:bidi="he-IL"/>
              </w:rPr>
              <w:t xml:space="preserve">Π.1.1  </w:t>
            </w:r>
            <w:r w:rsidR="00133143">
              <w:rPr>
                <w:color w:val="000000"/>
                <w:sz w:val="20"/>
                <w:szCs w:val="20"/>
                <w:lang w:val="en-US" w:eastAsia="en-US" w:bidi="he-IL"/>
              </w:rPr>
              <w:t xml:space="preserve">-  </w:t>
            </w:r>
            <w:r w:rsidRPr="00596655">
              <w:rPr>
                <w:color w:val="000000"/>
                <w:sz w:val="20"/>
                <w:szCs w:val="20"/>
                <w:lang w:eastAsia="en-US" w:bidi="he-IL"/>
              </w:rPr>
              <w:t>Π.1.2  Π.1.3</w:t>
            </w:r>
          </w:p>
        </w:tc>
        <w:tc>
          <w:tcPr>
            <w:tcW w:w="1420" w:type="dxa"/>
            <w:tcBorders>
              <w:top w:val="nil"/>
              <w:left w:val="nil"/>
              <w:bottom w:val="single" w:sz="8" w:space="0" w:color="auto"/>
              <w:right w:val="single" w:sz="8" w:space="0" w:color="auto"/>
            </w:tcBorders>
            <w:shd w:val="clear" w:color="000000" w:fill="FFFFFF"/>
            <w:vAlign w:val="center"/>
            <w:hideMark/>
          </w:tcPr>
          <w:p w14:paraId="2A370AD5" w14:textId="77777777" w:rsidR="00596655" w:rsidRPr="00596655" w:rsidRDefault="00596655" w:rsidP="00596655">
            <w:pPr>
              <w:suppressAutoHyphens w:val="0"/>
              <w:spacing w:after="0"/>
              <w:jc w:val="center"/>
              <w:rPr>
                <w:color w:val="000000"/>
                <w:sz w:val="20"/>
                <w:szCs w:val="20"/>
                <w:lang w:val="en-US" w:eastAsia="en-US" w:bidi="he-IL"/>
              </w:rPr>
            </w:pPr>
            <w:r w:rsidRPr="00596655">
              <w:rPr>
                <w:color w:val="000000"/>
                <w:sz w:val="20"/>
                <w:szCs w:val="20"/>
                <w:lang w:eastAsia="en-US" w:bidi="he-IL"/>
              </w:rPr>
              <w:t>Α/Μ</w:t>
            </w:r>
          </w:p>
        </w:tc>
        <w:tc>
          <w:tcPr>
            <w:tcW w:w="1432" w:type="dxa"/>
            <w:tcBorders>
              <w:top w:val="nil"/>
              <w:left w:val="nil"/>
              <w:bottom w:val="single" w:sz="8" w:space="0" w:color="auto"/>
              <w:right w:val="single" w:sz="8" w:space="0" w:color="auto"/>
            </w:tcBorders>
            <w:shd w:val="clear" w:color="000000" w:fill="FFFFFF"/>
            <w:vAlign w:val="center"/>
            <w:hideMark/>
          </w:tcPr>
          <w:p w14:paraId="1CA74E45" w14:textId="77777777" w:rsidR="00596655" w:rsidRPr="00596655" w:rsidRDefault="00596655" w:rsidP="00596655">
            <w:pPr>
              <w:suppressAutoHyphens w:val="0"/>
              <w:spacing w:after="0"/>
              <w:jc w:val="center"/>
              <w:rPr>
                <w:color w:val="000000"/>
                <w:sz w:val="20"/>
                <w:szCs w:val="20"/>
                <w:lang w:val="en-US" w:eastAsia="en-US" w:bidi="he-IL"/>
              </w:rPr>
            </w:pPr>
            <w:r w:rsidRPr="00596655">
              <w:rPr>
                <w:color w:val="000000"/>
                <w:sz w:val="20"/>
                <w:szCs w:val="20"/>
                <w:lang w:val="en-US" w:eastAsia="en-US" w:bidi="he-IL"/>
              </w:rPr>
              <w:t> </w:t>
            </w:r>
          </w:p>
        </w:tc>
        <w:tc>
          <w:tcPr>
            <w:tcW w:w="1332" w:type="dxa"/>
            <w:tcBorders>
              <w:top w:val="nil"/>
              <w:left w:val="nil"/>
              <w:bottom w:val="single" w:sz="8" w:space="0" w:color="auto"/>
              <w:right w:val="single" w:sz="8" w:space="0" w:color="auto"/>
            </w:tcBorders>
            <w:shd w:val="clear" w:color="000000" w:fill="FFFFFF"/>
            <w:vAlign w:val="center"/>
            <w:hideMark/>
          </w:tcPr>
          <w:p w14:paraId="59726C14" w14:textId="77777777" w:rsidR="00596655" w:rsidRPr="00596655" w:rsidRDefault="00596655" w:rsidP="00596655">
            <w:pPr>
              <w:suppressAutoHyphens w:val="0"/>
              <w:spacing w:after="0"/>
              <w:jc w:val="center"/>
              <w:rPr>
                <w:color w:val="000000"/>
                <w:sz w:val="20"/>
                <w:szCs w:val="20"/>
                <w:lang w:val="en-US" w:eastAsia="en-US" w:bidi="he-IL"/>
              </w:rPr>
            </w:pPr>
            <w:r w:rsidRPr="00596655">
              <w:rPr>
                <w:color w:val="000000"/>
                <w:sz w:val="20"/>
                <w:szCs w:val="20"/>
                <w:lang w:val="en-US" w:eastAsia="en-US" w:bidi="he-IL"/>
              </w:rPr>
              <w:t> </w:t>
            </w:r>
          </w:p>
        </w:tc>
        <w:tc>
          <w:tcPr>
            <w:tcW w:w="1271" w:type="dxa"/>
            <w:tcBorders>
              <w:top w:val="nil"/>
              <w:left w:val="nil"/>
              <w:bottom w:val="single" w:sz="8" w:space="0" w:color="auto"/>
              <w:right w:val="single" w:sz="8" w:space="0" w:color="auto"/>
            </w:tcBorders>
            <w:shd w:val="clear" w:color="000000" w:fill="FFFFFF"/>
            <w:vAlign w:val="center"/>
            <w:hideMark/>
          </w:tcPr>
          <w:p w14:paraId="15A93241" w14:textId="77777777" w:rsidR="00596655" w:rsidRPr="00596655" w:rsidRDefault="00596655" w:rsidP="00596655">
            <w:pPr>
              <w:suppressAutoHyphens w:val="0"/>
              <w:spacing w:after="0"/>
              <w:jc w:val="center"/>
              <w:rPr>
                <w:color w:val="000000"/>
                <w:sz w:val="20"/>
                <w:szCs w:val="20"/>
                <w:lang w:val="en-US" w:eastAsia="en-US" w:bidi="he-IL"/>
              </w:rPr>
            </w:pPr>
            <w:r w:rsidRPr="00596655">
              <w:rPr>
                <w:color w:val="000000"/>
                <w:sz w:val="20"/>
                <w:szCs w:val="20"/>
                <w:lang w:val="en-US" w:eastAsia="en-US" w:bidi="he-IL"/>
              </w:rPr>
              <w:t> </w:t>
            </w:r>
          </w:p>
        </w:tc>
        <w:tc>
          <w:tcPr>
            <w:tcW w:w="937" w:type="dxa"/>
            <w:tcBorders>
              <w:top w:val="nil"/>
              <w:left w:val="nil"/>
              <w:bottom w:val="single" w:sz="8" w:space="0" w:color="auto"/>
              <w:right w:val="single" w:sz="8" w:space="0" w:color="auto"/>
            </w:tcBorders>
            <w:shd w:val="clear" w:color="000000" w:fill="FFFFFF"/>
            <w:vAlign w:val="center"/>
            <w:hideMark/>
          </w:tcPr>
          <w:p w14:paraId="16F9AC2D" w14:textId="77777777" w:rsidR="00596655" w:rsidRPr="00596655" w:rsidRDefault="00596655" w:rsidP="00596655">
            <w:pPr>
              <w:suppressAutoHyphens w:val="0"/>
              <w:spacing w:after="0"/>
              <w:jc w:val="center"/>
              <w:rPr>
                <w:color w:val="000000"/>
                <w:sz w:val="20"/>
                <w:szCs w:val="20"/>
                <w:lang w:val="en-US" w:eastAsia="en-US" w:bidi="he-IL"/>
              </w:rPr>
            </w:pPr>
            <w:r w:rsidRPr="00596655">
              <w:rPr>
                <w:color w:val="000000"/>
                <w:sz w:val="20"/>
                <w:szCs w:val="20"/>
                <w:lang w:val="en-US" w:eastAsia="en-US" w:bidi="he-IL"/>
              </w:rPr>
              <w:t> </w:t>
            </w:r>
          </w:p>
        </w:tc>
        <w:tc>
          <w:tcPr>
            <w:tcW w:w="1435" w:type="dxa"/>
            <w:tcBorders>
              <w:top w:val="nil"/>
              <w:left w:val="nil"/>
              <w:bottom w:val="single" w:sz="8" w:space="0" w:color="auto"/>
              <w:right w:val="single" w:sz="8" w:space="0" w:color="auto"/>
            </w:tcBorders>
            <w:shd w:val="clear" w:color="000000" w:fill="FFFFFF"/>
            <w:vAlign w:val="center"/>
            <w:hideMark/>
          </w:tcPr>
          <w:p w14:paraId="034EF58C" w14:textId="77777777" w:rsidR="00596655" w:rsidRPr="00596655" w:rsidRDefault="00596655" w:rsidP="00596655">
            <w:pPr>
              <w:suppressAutoHyphens w:val="0"/>
              <w:spacing w:after="0"/>
              <w:jc w:val="center"/>
              <w:rPr>
                <w:color w:val="000000"/>
                <w:sz w:val="20"/>
                <w:szCs w:val="20"/>
                <w:lang w:val="en-US" w:eastAsia="en-US" w:bidi="he-IL"/>
              </w:rPr>
            </w:pPr>
            <w:r w:rsidRPr="00596655">
              <w:rPr>
                <w:color w:val="000000"/>
                <w:sz w:val="20"/>
                <w:szCs w:val="20"/>
                <w:lang w:val="en-US" w:eastAsia="en-US" w:bidi="he-IL"/>
              </w:rPr>
              <w:t> </w:t>
            </w:r>
          </w:p>
        </w:tc>
      </w:tr>
      <w:tr w:rsidR="00596655" w:rsidRPr="00596655" w14:paraId="2C12E861" w14:textId="77777777" w:rsidTr="00596655">
        <w:trPr>
          <w:trHeight w:val="669"/>
        </w:trPr>
        <w:tc>
          <w:tcPr>
            <w:tcW w:w="650" w:type="dxa"/>
            <w:tcBorders>
              <w:top w:val="nil"/>
              <w:left w:val="single" w:sz="8" w:space="0" w:color="auto"/>
              <w:bottom w:val="single" w:sz="8" w:space="0" w:color="auto"/>
              <w:right w:val="single" w:sz="8" w:space="0" w:color="auto"/>
            </w:tcBorders>
            <w:shd w:val="clear" w:color="000000" w:fill="FFFFFF"/>
            <w:vAlign w:val="center"/>
            <w:hideMark/>
          </w:tcPr>
          <w:p w14:paraId="2223A949" w14:textId="77777777" w:rsidR="00596655" w:rsidRPr="00596655" w:rsidRDefault="00596655" w:rsidP="00596655">
            <w:pPr>
              <w:suppressAutoHyphens w:val="0"/>
              <w:spacing w:after="0"/>
              <w:jc w:val="center"/>
              <w:rPr>
                <w:color w:val="000000"/>
                <w:sz w:val="20"/>
                <w:szCs w:val="20"/>
                <w:lang w:val="en-US" w:eastAsia="en-US" w:bidi="he-IL"/>
              </w:rPr>
            </w:pPr>
            <w:r w:rsidRPr="00596655">
              <w:rPr>
                <w:color w:val="000000"/>
                <w:sz w:val="20"/>
                <w:szCs w:val="20"/>
                <w:lang w:eastAsia="en-US" w:bidi="he-IL"/>
              </w:rPr>
              <w:t>2.</w:t>
            </w:r>
          </w:p>
        </w:tc>
        <w:tc>
          <w:tcPr>
            <w:tcW w:w="3370" w:type="dxa"/>
            <w:gridSpan w:val="2"/>
            <w:tcBorders>
              <w:top w:val="single" w:sz="8" w:space="0" w:color="auto"/>
              <w:left w:val="nil"/>
              <w:bottom w:val="single" w:sz="8" w:space="0" w:color="auto"/>
              <w:right w:val="single" w:sz="8" w:space="0" w:color="000000"/>
            </w:tcBorders>
            <w:shd w:val="clear" w:color="000000" w:fill="FFFFFF"/>
            <w:vAlign w:val="center"/>
            <w:hideMark/>
          </w:tcPr>
          <w:p w14:paraId="4D221499" w14:textId="77777777" w:rsidR="00596655" w:rsidRPr="00596655" w:rsidRDefault="00596655" w:rsidP="00596655">
            <w:pPr>
              <w:suppressAutoHyphens w:val="0"/>
              <w:spacing w:after="0"/>
              <w:jc w:val="left"/>
              <w:rPr>
                <w:color w:val="000000"/>
                <w:sz w:val="20"/>
                <w:szCs w:val="20"/>
                <w:lang w:eastAsia="en-US" w:bidi="he-IL"/>
              </w:rPr>
            </w:pPr>
            <w:r w:rsidRPr="00596655">
              <w:rPr>
                <w:sz w:val="20"/>
                <w:szCs w:val="20"/>
                <w:lang w:eastAsia="en-US" w:bidi="he-IL"/>
              </w:rPr>
              <w:t>Προετοιμασία εξοπλισμού για μετάπτωση δεδομένων χρηστών</w:t>
            </w:r>
          </w:p>
        </w:tc>
        <w:tc>
          <w:tcPr>
            <w:tcW w:w="972" w:type="dxa"/>
            <w:tcBorders>
              <w:top w:val="nil"/>
              <w:left w:val="nil"/>
              <w:bottom w:val="single" w:sz="8" w:space="0" w:color="auto"/>
              <w:right w:val="single" w:sz="8" w:space="0" w:color="auto"/>
            </w:tcBorders>
            <w:shd w:val="clear" w:color="000000" w:fill="FFFFFF"/>
            <w:vAlign w:val="center"/>
            <w:hideMark/>
          </w:tcPr>
          <w:p w14:paraId="2F7D204A" w14:textId="77777777" w:rsidR="00596655" w:rsidRPr="00596655" w:rsidRDefault="00596655" w:rsidP="00596655">
            <w:pPr>
              <w:suppressAutoHyphens w:val="0"/>
              <w:spacing w:after="0"/>
              <w:jc w:val="center"/>
              <w:rPr>
                <w:color w:val="000000"/>
                <w:sz w:val="20"/>
                <w:szCs w:val="20"/>
                <w:lang w:val="en-US" w:eastAsia="en-US" w:bidi="he-IL"/>
              </w:rPr>
            </w:pPr>
            <w:r w:rsidRPr="00596655">
              <w:rPr>
                <w:color w:val="000000"/>
                <w:sz w:val="20"/>
                <w:szCs w:val="20"/>
                <w:lang w:eastAsia="en-US" w:bidi="he-IL"/>
              </w:rPr>
              <w:t>Β</w:t>
            </w:r>
          </w:p>
        </w:tc>
        <w:tc>
          <w:tcPr>
            <w:tcW w:w="1725" w:type="dxa"/>
            <w:tcBorders>
              <w:top w:val="nil"/>
              <w:left w:val="nil"/>
              <w:bottom w:val="single" w:sz="8" w:space="0" w:color="auto"/>
              <w:right w:val="single" w:sz="8" w:space="0" w:color="auto"/>
            </w:tcBorders>
            <w:shd w:val="clear" w:color="000000" w:fill="FFFFFF"/>
            <w:vAlign w:val="center"/>
            <w:hideMark/>
          </w:tcPr>
          <w:p w14:paraId="6E4C8BD9" w14:textId="77777777" w:rsidR="00596655" w:rsidRPr="00596655" w:rsidRDefault="00596655" w:rsidP="00596655">
            <w:pPr>
              <w:suppressAutoHyphens w:val="0"/>
              <w:spacing w:after="0"/>
              <w:jc w:val="center"/>
              <w:rPr>
                <w:color w:val="000000"/>
                <w:sz w:val="20"/>
                <w:szCs w:val="20"/>
                <w:lang w:val="en-US" w:eastAsia="en-US" w:bidi="he-IL"/>
              </w:rPr>
            </w:pPr>
            <w:r w:rsidRPr="00596655">
              <w:rPr>
                <w:color w:val="000000"/>
                <w:sz w:val="20"/>
                <w:szCs w:val="20"/>
                <w:lang w:eastAsia="en-US" w:bidi="he-IL"/>
              </w:rPr>
              <w:t>Π.2</w:t>
            </w:r>
          </w:p>
        </w:tc>
        <w:tc>
          <w:tcPr>
            <w:tcW w:w="1420" w:type="dxa"/>
            <w:tcBorders>
              <w:top w:val="nil"/>
              <w:left w:val="nil"/>
              <w:bottom w:val="single" w:sz="8" w:space="0" w:color="auto"/>
              <w:right w:val="single" w:sz="8" w:space="0" w:color="auto"/>
            </w:tcBorders>
            <w:shd w:val="clear" w:color="000000" w:fill="FFFFFF"/>
            <w:vAlign w:val="center"/>
            <w:hideMark/>
          </w:tcPr>
          <w:p w14:paraId="099E034A" w14:textId="77777777" w:rsidR="00596655" w:rsidRPr="00596655" w:rsidRDefault="00596655" w:rsidP="00596655">
            <w:pPr>
              <w:suppressAutoHyphens w:val="0"/>
              <w:spacing w:after="0"/>
              <w:jc w:val="center"/>
              <w:rPr>
                <w:color w:val="000000"/>
                <w:sz w:val="20"/>
                <w:szCs w:val="20"/>
                <w:lang w:val="en-US" w:eastAsia="en-US" w:bidi="he-IL"/>
              </w:rPr>
            </w:pPr>
            <w:r w:rsidRPr="00596655">
              <w:rPr>
                <w:color w:val="000000"/>
                <w:sz w:val="20"/>
                <w:szCs w:val="20"/>
                <w:lang w:eastAsia="en-US" w:bidi="he-IL"/>
              </w:rPr>
              <w:t>Α/Μ</w:t>
            </w:r>
          </w:p>
        </w:tc>
        <w:tc>
          <w:tcPr>
            <w:tcW w:w="1432" w:type="dxa"/>
            <w:tcBorders>
              <w:top w:val="nil"/>
              <w:left w:val="nil"/>
              <w:bottom w:val="single" w:sz="8" w:space="0" w:color="auto"/>
              <w:right w:val="single" w:sz="8" w:space="0" w:color="auto"/>
            </w:tcBorders>
            <w:shd w:val="clear" w:color="000000" w:fill="FFFFFF"/>
            <w:vAlign w:val="center"/>
            <w:hideMark/>
          </w:tcPr>
          <w:p w14:paraId="0DF0E050" w14:textId="77777777" w:rsidR="00596655" w:rsidRPr="00596655" w:rsidRDefault="00596655" w:rsidP="00596655">
            <w:pPr>
              <w:suppressAutoHyphens w:val="0"/>
              <w:spacing w:after="0"/>
              <w:jc w:val="center"/>
              <w:rPr>
                <w:color w:val="000000"/>
                <w:sz w:val="20"/>
                <w:szCs w:val="20"/>
                <w:lang w:val="en-US" w:eastAsia="en-US" w:bidi="he-IL"/>
              </w:rPr>
            </w:pPr>
            <w:r w:rsidRPr="00596655">
              <w:rPr>
                <w:color w:val="000000"/>
                <w:sz w:val="20"/>
                <w:szCs w:val="20"/>
                <w:lang w:val="en-US" w:eastAsia="en-US" w:bidi="he-IL"/>
              </w:rPr>
              <w:t> </w:t>
            </w:r>
          </w:p>
        </w:tc>
        <w:tc>
          <w:tcPr>
            <w:tcW w:w="1332" w:type="dxa"/>
            <w:tcBorders>
              <w:top w:val="nil"/>
              <w:left w:val="nil"/>
              <w:bottom w:val="single" w:sz="8" w:space="0" w:color="auto"/>
              <w:right w:val="single" w:sz="8" w:space="0" w:color="auto"/>
            </w:tcBorders>
            <w:shd w:val="clear" w:color="000000" w:fill="FFFFFF"/>
            <w:vAlign w:val="center"/>
            <w:hideMark/>
          </w:tcPr>
          <w:p w14:paraId="6CDA19E7" w14:textId="77777777" w:rsidR="00596655" w:rsidRPr="00596655" w:rsidRDefault="00596655" w:rsidP="00596655">
            <w:pPr>
              <w:suppressAutoHyphens w:val="0"/>
              <w:spacing w:after="0"/>
              <w:jc w:val="center"/>
              <w:rPr>
                <w:color w:val="000000"/>
                <w:sz w:val="20"/>
                <w:szCs w:val="20"/>
                <w:lang w:val="en-US" w:eastAsia="en-US" w:bidi="he-IL"/>
              </w:rPr>
            </w:pPr>
            <w:r w:rsidRPr="00596655">
              <w:rPr>
                <w:color w:val="000000"/>
                <w:sz w:val="20"/>
                <w:szCs w:val="20"/>
                <w:lang w:val="en-US" w:eastAsia="en-US" w:bidi="he-IL"/>
              </w:rPr>
              <w:t> </w:t>
            </w:r>
          </w:p>
        </w:tc>
        <w:tc>
          <w:tcPr>
            <w:tcW w:w="1271" w:type="dxa"/>
            <w:tcBorders>
              <w:top w:val="nil"/>
              <w:left w:val="nil"/>
              <w:bottom w:val="single" w:sz="8" w:space="0" w:color="auto"/>
              <w:right w:val="single" w:sz="8" w:space="0" w:color="auto"/>
            </w:tcBorders>
            <w:shd w:val="clear" w:color="000000" w:fill="FFFFFF"/>
            <w:vAlign w:val="center"/>
            <w:hideMark/>
          </w:tcPr>
          <w:p w14:paraId="06209FA5" w14:textId="77777777" w:rsidR="00596655" w:rsidRPr="00596655" w:rsidRDefault="00596655" w:rsidP="00596655">
            <w:pPr>
              <w:suppressAutoHyphens w:val="0"/>
              <w:spacing w:after="0"/>
              <w:jc w:val="center"/>
              <w:rPr>
                <w:color w:val="000000"/>
                <w:sz w:val="20"/>
                <w:szCs w:val="20"/>
                <w:lang w:val="en-US" w:eastAsia="en-US" w:bidi="he-IL"/>
              </w:rPr>
            </w:pPr>
            <w:r w:rsidRPr="00596655">
              <w:rPr>
                <w:color w:val="000000"/>
                <w:sz w:val="20"/>
                <w:szCs w:val="20"/>
                <w:lang w:val="en-US" w:eastAsia="en-US" w:bidi="he-IL"/>
              </w:rPr>
              <w:t> </w:t>
            </w:r>
          </w:p>
        </w:tc>
        <w:tc>
          <w:tcPr>
            <w:tcW w:w="937" w:type="dxa"/>
            <w:tcBorders>
              <w:top w:val="nil"/>
              <w:left w:val="nil"/>
              <w:bottom w:val="single" w:sz="8" w:space="0" w:color="auto"/>
              <w:right w:val="single" w:sz="8" w:space="0" w:color="auto"/>
            </w:tcBorders>
            <w:shd w:val="clear" w:color="000000" w:fill="FFFFFF"/>
            <w:vAlign w:val="center"/>
            <w:hideMark/>
          </w:tcPr>
          <w:p w14:paraId="2C991FA2" w14:textId="77777777" w:rsidR="00596655" w:rsidRPr="00596655" w:rsidRDefault="00596655" w:rsidP="00596655">
            <w:pPr>
              <w:suppressAutoHyphens w:val="0"/>
              <w:spacing w:after="0"/>
              <w:jc w:val="center"/>
              <w:rPr>
                <w:color w:val="000000"/>
                <w:sz w:val="20"/>
                <w:szCs w:val="20"/>
                <w:lang w:val="en-US" w:eastAsia="en-US" w:bidi="he-IL"/>
              </w:rPr>
            </w:pPr>
            <w:r w:rsidRPr="00596655">
              <w:rPr>
                <w:color w:val="000000"/>
                <w:sz w:val="20"/>
                <w:szCs w:val="20"/>
                <w:lang w:val="en-US" w:eastAsia="en-US" w:bidi="he-IL"/>
              </w:rPr>
              <w:t> </w:t>
            </w:r>
          </w:p>
        </w:tc>
        <w:tc>
          <w:tcPr>
            <w:tcW w:w="1435" w:type="dxa"/>
            <w:tcBorders>
              <w:top w:val="nil"/>
              <w:left w:val="nil"/>
              <w:bottom w:val="single" w:sz="8" w:space="0" w:color="auto"/>
              <w:right w:val="single" w:sz="8" w:space="0" w:color="auto"/>
            </w:tcBorders>
            <w:shd w:val="clear" w:color="000000" w:fill="FFFFFF"/>
            <w:vAlign w:val="center"/>
            <w:hideMark/>
          </w:tcPr>
          <w:p w14:paraId="095F6784" w14:textId="77777777" w:rsidR="00596655" w:rsidRPr="00596655" w:rsidRDefault="00596655" w:rsidP="00596655">
            <w:pPr>
              <w:suppressAutoHyphens w:val="0"/>
              <w:spacing w:after="0"/>
              <w:jc w:val="center"/>
              <w:rPr>
                <w:color w:val="000000"/>
                <w:sz w:val="20"/>
                <w:szCs w:val="20"/>
                <w:lang w:val="en-US" w:eastAsia="en-US" w:bidi="he-IL"/>
              </w:rPr>
            </w:pPr>
            <w:r w:rsidRPr="00596655">
              <w:rPr>
                <w:color w:val="000000"/>
                <w:sz w:val="20"/>
                <w:szCs w:val="20"/>
                <w:lang w:val="en-US" w:eastAsia="en-US" w:bidi="he-IL"/>
              </w:rPr>
              <w:t> </w:t>
            </w:r>
          </w:p>
        </w:tc>
      </w:tr>
      <w:tr w:rsidR="00596655" w:rsidRPr="00596655" w14:paraId="2A43134C" w14:textId="77777777" w:rsidTr="00596655">
        <w:trPr>
          <w:trHeight w:val="275"/>
        </w:trPr>
        <w:tc>
          <w:tcPr>
            <w:tcW w:w="650" w:type="dxa"/>
            <w:tcBorders>
              <w:top w:val="nil"/>
              <w:left w:val="single" w:sz="8" w:space="0" w:color="auto"/>
              <w:bottom w:val="single" w:sz="8" w:space="0" w:color="auto"/>
              <w:right w:val="single" w:sz="8" w:space="0" w:color="auto"/>
            </w:tcBorders>
            <w:shd w:val="clear" w:color="000000" w:fill="FFFFFF"/>
            <w:vAlign w:val="center"/>
            <w:hideMark/>
          </w:tcPr>
          <w:p w14:paraId="6C699845" w14:textId="77777777" w:rsidR="00596655" w:rsidRPr="00596655" w:rsidRDefault="00596655" w:rsidP="00596655">
            <w:pPr>
              <w:suppressAutoHyphens w:val="0"/>
              <w:spacing w:after="0"/>
              <w:jc w:val="center"/>
              <w:rPr>
                <w:color w:val="000000"/>
                <w:sz w:val="20"/>
                <w:szCs w:val="20"/>
                <w:lang w:val="en-US" w:eastAsia="en-US" w:bidi="he-IL"/>
              </w:rPr>
            </w:pPr>
            <w:r w:rsidRPr="00596655">
              <w:rPr>
                <w:color w:val="000000"/>
                <w:sz w:val="20"/>
                <w:szCs w:val="20"/>
                <w:lang w:eastAsia="en-US" w:bidi="he-IL"/>
              </w:rPr>
              <w:t>3.</w:t>
            </w:r>
          </w:p>
        </w:tc>
        <w:tc>
          <w:tcPr>
            <w:tcW w:w="3370" w:type="dxa"/>
            <w:gridSpan w:val="2"/>
            <w:tcBorders>
              <w:top w:val="single" w:sz="8" w:space="0" w:color="auto"/>
              <w:left w:val="nil"/>
              <w:bottom w:val="single" w:sz="8" w:space="0" w:color="auto"/>
              <w:right w:val="single" w:sz="8" w:space="0" w:color="000000"/>
            </w:tcBorders>
            <w:shd w:val="clear" w:color="000000" w:fill="FFFFFF"/>
            <w:vAlign w:val="center"/>
            <w:hideMark/>
          </w:tcPr>
          <w:p w14:paraId="2A037066" w14:textId="77777777" w:rsidR="00596655" w:rsidRPr="00596655" w:rsidRDefault="00596655" w:rsidP="00596655">
            <w:pPr>
              <w:suppressAutoHyphens w:val="0"/>
              <w:spacing w:after="0"/>
              <w:jc w:val="left"/>
              <w:rPr>
                <w:color w:val="000000"/>
                <w:sz w:val="20"/>
                <w:szCs w:val="20"/>
                <w:lang w:val="en-US" w:eastAsia="en-US" w:bidi="he-IL"/>
              </w:rPr>
            </w:pPr>
            <w:r w:rsidRPr="00596655">
              <w:rPr>
                <w:sz w:val="20"/>
                <w:szCs w:val="20"/>
                <w:lang w:eastAsia="en-US" w:bidi="he-IL"/>
              </w:rPr>
              <w:t xml:space="preserve">Roll Out </w:t>
            </w:r>
          </w:p>
        </w:tc>
        <w:tc>
          <w:tcPr>
            <w:tcW w:w="972" w:type="dxa"/>
            <w:tcBorders>
              <w:top w:val="nil"/>
              <w:left w:val="nil"/>
              <w:bottom w:val="single" w:sz="8" w:space="0" w:color="auto"/>
              <w:right w:val="single" w:sz="8" w:space="0" w:color="auto"/>
            </w:tcBorders>
            <w:shd w:val="clear" w:color="000000" w:fill="FFFFFF"/>
            <w:vAlign w:val="center"/>
            <w:hideMark/>
          </w:tcPr>
          <w:p w14:paraId="60FBD118" w14:textId="77777777" w:rsidR="00596655" w:rsidRPr="00596655" w:rsidRDefault="00596655" w:rsidP="00596655">
            <w:pPr>
              <w:suppressAutoHyphens w:val="0"/>
              <w:spacing w:after="0"/>
              <w:jc w:val="center"/>
              <w:rPr>
                <w:color w:val="000000"/>
                <w:sz w:val="20"/>
                <w:szCs w:val="20"/>
                <w:lang w:val="en-US" w:eastAsia="en-US" w:bidi="he-IL"/>
              </w:rPr>
            </w:pPr>
            <w:r w:rsidRPr="00596655">
              <w:rPr>
                <w:color w:val="000000"/>
                <w:sz w:val="20"/>
                <w:szCs w:val="20"/>
                <w:lang w:eastAsia="en-US" w:bidi="he-IL"/>
              </w:rPr>
              <w:t>Γ</w:t>
            </w:r>
          </w:p>
        </w:tc>
        <w:tc>
          <w:tcPr>
            <w:tcW w:w="1725" w:type="dxa"/>
            <w:tcBorders>
              <w:top w:val="nil"/>
              <w:left w:val="nil"/>
              <w:bottom w:val="single" w:sz="8" w:space="0" w:color="auto"/>
              <w:right w:val="single" w:sz="8" w:space="0" w:color="auto"/>
            </w:tcBorders>
            <w:shd w:val="clear" w:color="000000" w:fill="FFFFFF"/>
            <w:vAlign w:val="center"/>
            <w:hideMark/>
          </w:tcPr>
          <w:p w14:paraId="37916FF8" w14:textId="77777777" w:rsidR="00596655" w:rsidRPr="00596655" w:rsidRDefault="00596655" w:rsidP="00596655">
            <w:pPr>
              <w:suppressAutoHyphens w:val="0"/>
              <w:spacing w:after="0"/>
              <w:jc w:val="center"/>
              <w:rPr>
                <w:color w:val="000000"/>
                <w:sz w:val="20"/>
                <w:szCs w:val="20"/>
                <w:lang w:val="en-US" w:eastAsia="en-US" w:bidi="he-IL"/>
              </w:rPr>
            </w:pPr>
            <w:r w:rsidRPr="00596655">
              <w:rPr>
                <w:color w:val="000000"/>
                <w:sz w:val="20"/>
                <w:szCs w:val="20"/>
                <w:lang w:eastAsia="en-US" w:bidi="he-IL"/>
              </w:rPr>
              <w:t>Π.3</w:t>
            </w:r>
          </w:p>
        </w:tc>
        <w:tc>
          <w:tcPr>
            <w:tcW w:w="1420" w:type="dxa"/>
            <w:tcBorders>
              <w:top w:val="nil"/>
              <w:left w:val="nil"/>
              <w:bottom w:val="single" w:sz="8" w:space="0" w:color="auto"/>
              <w:right w:val="single" w:sz="8" w:space="0" w:color="auto"/>
            </w:tcBorders>
            <w:shd w:val="clear" w:color="000000" w:fill="FFFFFF"/>
            <w:vAlign w:val="center"/>
            <w:hideMark/>
          </w:tcPr>
          <w:p w14:paraId="6181464C" w14:textId="77777777" w:rsidR="00596655" w:rsidRPr="00596655" w:rsidRDefault="00596655" w:rsidP="00596655">
            <w:pPr>
              <w:suppressAutoHyphens w:val="0"/>
              <w:spacing w:after="0"/>
              <w:jc w:val="center"/>
              <w:rPr>
                <w:color w:val="000000"/>
                <w:sz w:val="20"/>
                <w:szCs w:val="20"/>
                <w:lang w:val="en-US" w:eastAsia="en-US" w:bidi="he-IL"/>
              </w:rPr>
            </w:pPr>
            <w:r w:rsidRPr="00596655">
              <w:rPr>
                <w:color w:val="000000"/>
                <w:sz w:val="20"/>
                <w:szCs w:val="20"/>
                <w:lang w:eastAsia="en-US" w:bidi="he-IL"/>
              </w:rPr>
              <w:t>Α/Μ</w:t>
            </w:r>
          </w:p>
        </w:tc>
        <w:tc>
          <w:tcPr>
            <w:tcW w:w="1432" w:type="dxa"/>
            <w:tcBorders>
              <w:top w:val="nil"/>
              <w:left w:val="nil"/>
              <w:bottom w:val="single" w:sz="8" w:space="0" w:color="auto"/>
              <w:right w:val="single" w:sz="8" w:space="0" w:color="auto"/>
            </w:tcBorders>
            <w:shd w:val="clear" w:color="000000" w:fill="FFFFFF"/>
            <w:vAlign w:val="center"/>
            <w:hideMark/>
          </w:tcPr>
          <w:p w14:paraId="3772BD35" w14:textId="77777777" w:rsidR="00596655" w:rsidRPr="00596655" w:rsidRDefault="00596655" w:rsidP="00596655">
            <w:pPr>
              <w:suppressAutoHyphens w:val="0"/>
              <w:spacing w:after="0"/>
              <w:jc w:val="center"/>
              <w:rPr>
                <w:color w:val="000000"/>
                <w:sz w:val="20"/>
                <w:szCs w:val="20"/>
                <w:lang w:val="en-US" w:eastAsia="en-US" w:bidi="he-IL"/>
              </w:rPr>
            </w:pPr>
            <w:r w:rsidRPr="00596655">
              <w:rPr>
                <w:color w:val="000000"/>
                <w:sz w:val="20"/>
                <w:szCs w:val="20"/>
                <w:lang w:val="en-US" w:eastAsia="en-US" w:bidi="he-IL"/>
              </w:rPr>
              <w:t> </w:t>
            </w:r>
          </w:p>
        </w:tc>
        <w:tc>
          <w:tcPr>
            <w:tcW w:w="1332" w:type="dxa"/>
            <w:tcBorders>
              <w:top w:val="nil"/>
              <w:left w:val="nil"/>
              <w:bottom w:val="single" w:sz="8" w:space="0" w:color="auto"/>
              <w:right w:val="single" w:sz="8" w:space="0" w:color="auto"/>
            </w:tcBorders>
            <w:shd w:val="clear" w:color="000000" w:fill="FFFFFF"/>
            <w:vAlign w:val="center"/>
            <w:hideMark/>
          </w:tcPr>
          <w:p w14:paraId="47D16DCC" w14:textId="77777777" w:rsidR="00596655" w:rsidRPr="00596655" w:rsidRDefault="00596655" w:rsidP="00596655">
            <w:pPr>
              <w:suppressAutoHyphens w:val="0"/>
              <w:spacing w:after="0"/>
              <w:jc w:val="center"/>
              <w:rPr>
                <w:color w:val="000000"/>
                <w:sz w:val="20"/>
                <w:szCs w:val="20"/>
                <w:lang w:val="en-US" w:eastAsia="en-US" w:bidi="he-IL"/>
              </w:rPr>
            </w:pPr>
            <w:r w:rsidRPr="00596655">
              <w:rPr>
                <w:color w:val="000000"/>
                <w:sz w:val="20"/>
                <w:szCs w:val="20"/>
                <w:lang w:val="en-US" w:eastAsia="en-US" w:bidi="he-IL"/>
              </w:rPr>
              <w:t> </w:t>
            </w:r>
          </w:p>
        </w:tc>
        <w:tc>
          <w:tcPr>
            <w:tcW w:w="1271" w:type="dxa"/>
            <w:tcBorders>
              <w:top w:val="nil"/>
              <w:left w:val="nil"/>
              <w:bottom w:val="single" w:sz="8" w:space="0" w:color="auto"/>
              <w:right w:val="single" w:sz="8" w:space="0" w:color="auto"/>
            </w:tcBorders>
            <w:shd w:val="clear" w:color="000000" w:fill="FFFFFF"/>
            <w:vAlign w:val="center"/>
            <w:hideMark/>
          </w:tcPr>
          <w:p w14:paraId="486E1941" w14:textId="77777777" w:rsidR="00596655" w:rsidRPr="00596655" w:rsidRDefault="00596655" w:rsidP="00596655">
            <w:pPr>
              <w:suppressAutoHyphens w:val="0"/>
              <w:spacing w:after="0"/>
              <w:jc w:val="center"/>
              <w:rPr>
                <w:color w:val="000000"/>
                <w:sz w:val="20"/>
                <w:szCs w:val="20"/>
                <w:lang w:val="en-US" w:eastAsia="en-US" w:bidi="he-IL"/>
              </w:rPr>
            </w:pPr>
            <w:r w:rsidRPr="00596655">
              <w:rPr>
                <w:color w:val="000000"/>
                <w:sz w:val="20"/>
                <w:szCs w:val="20"/>
                <w:lang w:val="en-US" w:eastAsia="en-US" w:bidi="he-IL"/>
              </w:rPr>
              <w:t> </w:t>
            </w:r>
          </w:p>
        </w:tc>
        <w:tc>
          <w:tcPr>
            <w:tcW w:w="937" w:type="dxa"/>
            <w:tcBorders>
              <w:top w:val="nil"/>
              <w:left w:val="nil"/>
              <w:bottom w:val="single" w:sz="8" w:space="0" w:color="auto"/>
              <w:right w:val="single" w:sz="8" w:space="0" w:color="auto"/>
            </w:tcBorders>
            <w:shd w:val="clear" w:color="000000" w:fill="FFFFFF"/>
            <w:vAlign w:val="center"/>
            <w:hideMark/>
          </w:tcPr>
          <w:p w14:paraId="42CBACE7" w14:textId="77777777" w:rsidR="00596655" w:rsidRPr="00596655" w:rsidRDefault="00596655" w:rsidP="00596655">
            <w:pPr>
              <w:suppressAutoHyphens w:val="0"/>
              <w:spacing w:after="0"/>
              <w:jc w:val="center"/>
              <w:rPr>
                <w:color w:val="000000"/>
                <w:sz w:val="20"/>
                <w:szCs w:val="20"/>
                <w:lang w:val="en-US" w:eastAsia="en-US" w:bidi="he-IL"/>
              </w:rPr>
            </w:pPr>
            <w:r w:rsidRPr="00596655">
              <w:rPr>
                <w:color w:val="000000"/>
                <w:sz w:val="20"/>
                <w:szCs w:val="20"/>
                <w:lang w:val="en-US" w:eastAsia="en-US" w:bidi="he-IL"/>
              </w:rPr>
              <w:t> </w:t>
            </w:r>
          </w:p>
        </w:tc>
        <w:tc>
          <w:tcPr>
            <w:tcW w:w="1435" w:type="dxa"/>
            <w:tcBorders>
              <w:top w:val="nil"/>
              <w:left w:val="nil"/>
              <w:bottom w:val="single" w:sz="8" w:space="0" w:color="auto"/>
              <w:right w:val="single" w:sz="8" w:space="0" w:color="auto"/>
            </w:tcBorders>
            <w:shd w:val="clear" w:color="000000" w:fill="FFFFFF"/>
            <w:vAlign w:val="center"/>
            <w:hideMark/>
          </w:tcPr>
          <w:p w14:paraId="1AB4EF0A" w14:textId="77777777" w:rsidR="00596655" w:rsidRPr="00596655" w:rsidRDefault="00596655" w:rsidP="00596655">
            <w:pPr>
              <w:suppressAutoHyphens w:val="0"/>
              <w:spacing w:after="0"/>
              <w:jc w:val="center"/>
              <w:rPr>
                <w:color w:val="000000"/>
                <w:sz w:val="20"/>
                <w:szCs w:val="20"/>
                <w:lang w:val="en-US" w:eastAsia="en-US" w:bidi="he-IL"/>
              </w:rPr>
            </w:pPr>
            <w:r w:rsidRPr="00596655">
              <w:rPr>
                <w:color w:val="000000"/>
                <w:sz w:val="20"/>
                <w:szCs w:val="20"/>
                <w:lang w:val="en-US" w:eastAsia="en-US" w:bidi="he-IL"/>
              </w:rPr>
              <w:t> </w:t>
            </w:r>
          </w:p>
        </w:tc>
      </w:tr>
      <w:tr w:rsidR="00596655" w:rsidRPr="00596655" w14:paraId="061B7C51" w14:textId="77777777" w:rsidTr="00596655">
        <w:trPr>
          <w:trHeight w:val="378"/>
        </w:trPr>
        <w:tc>
          <w:tcPr>
            <w:tcW w:w="650"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6A481B15" w14:textId="77777777" w:rsidR="00596655" w:rsidRPr="00596655" w:rsidRDefault="00596655" w:rsidP="00596655">
            <w:pPr>
              <w:suppressAutoHyphens w:val="0"/>
              <w:spacing w:after="0"/>
              <w:jc w:val="center"/>
              <w:rPr>
                <w:color w:val="000000"/>
                <w:sz w:val="20"/>
                <w:szCs w:val="20"/>
                <w:lang w:val="en-US" w:eastAsia="en-US" w:bidi="he-IL"/>
              </w:rPr>
            </w:pPr>
            <w:r w:rsidRPr="00596655">
              <w:rPr>
                <w:color w:val="000000"/>
                <w:sz w:val="20"/>
                <w:szCs w:val="20"/>
                <w:lang w:eastAsia="en-US" w:bidi="he-IL"/>
              </w:rPr>
              <w:t>4.</w:t>
            </w:r>
          </w:p>
        </w:tc>
        <w:tc>
          <w:tcPr>
            <w:tcW w:w="1624"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6B43D19D" w14:textId="77777777" w:rsidR="00596655" w:rsidRPr="00596655" w:rsidRDefault="00596655" w:rsidP="00596655">
            <w:pPr>
              <w:suppressAutoHyphens w:val="0"/>
              <w:spacing w:after="0"/>
              <w:jc w:val="center"/>
              <w:rPr>
                <w:color w:val="000000"/>
                <w:sz w:val="20"/>
                <w:szCs w:val="20"/>
                <w:lang w:eastAsia="en-US" w:bidi="he-IL"/>
              </w:rPr>
            </w:pPr>
            <w:r w:rsidRPr="00596655">
              <w:rPr>
                <w:sz w:val="20"/>
                <w:szCs w:val="20"/>
                <w:lang w:eastAsia="en-US" w:bidi="he-IL"/>
              </w:rPr>
              <w:t>Μίσθωση εξοπλισμού και παροχή συνοδευόμενων υπηρεσιών διάρκειας 36 μηνών</w:t>
            </w:r>
          </w:p>
        </w:tc>
        <w:tc>
          <w:tcPr>
            <w:tcW w:w="1746" w:type="dxa"/>
            <w:tcBorders>
              <w:top w:val="nil"/>
              <w:left w:val="nil"/>
              <w:bottom w:val="single" w:sz="8" w:space="0" w:color="auto"/>
              <w:right w:val="single" w:sz="8" w:space="0" w:color="auto"/>
            </w:tcBorders>
            <w:shd w:val="clear" w:color="000000" w:fill="FFFFFF"/>
            <w:vAlign w:val="center"/>
            <w:hideMark/>
          </w:tcPr>
          <w:p w14:paraId="23CD5DD6" w14:textId="77777777" w:rsidR="00596655" w:rsidRPr="00596655" w:rsidRDefault="00596655" w:rsidP="00596655">
            <w:pPr>
              <w:suppressAutoHyphens w:val="0"/>
              <w:spacing w:after="0"/>
              <w:rPr>
                <w:color w:val="000000"/>
                <w:sz w:val="20"/>
                <w:szCs w:val="20"/>
                <w:lang w:val="en-US" w:eastAsia="en-US" w:bidi="he-IL"/>
              </w:rPr>
            </w:pPr>
            <w:r w:rsidRPr="00596655">
              <w:rPr>
                <w:sz w:val="20"/>
                <w:szCs w:val="20"/>
                <w:lang w:eastAsia="en-US" w:bidi="he-IL"/>
              </w:rPr>
              <w:t>Φορητοί Η/Υ - Τύπος 1</w:t>
            </w:r>
          </w:p>
        </w:tc>
        <w:tc>
          <w:tcPr>
            <w:tcW w:w="972"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1895A081" w14:textId="77777777" w:rsidR="00596655" w:rsidRPr="00596655" w:rsidRDefault="00596655" w:rsidP="00596655">
            <w:pPr>
              <w:suppressAutoHyphens w:val="0"/>
              <w:spacing w:after="0"/>
              <w:jc w:val="center"/>
              <w:rPr>
                <w:color w:val="000000"/>
                <w:sz w:val="20"/>
                <w:szCs w:val="20"/>
                <w:lang w:val="en-US" w:eastAsia="en-US" w:bidi="he-IL"/>
              </w:rPr>
            </w:pPr>
            <w:r w:rsidRPr="00596655">
              <w:rPr>
                <w:color w:val="000000"/>
                <w:sz w:val="20"/>
                <w:szCs w:val="20"/>
                <w:lang w:eastAsia="en-US" w:bidi="he-IL"/>
              </w:rPr>
              <w:t>Δ</w:t>
            </w:r>
          </w:p>
        </w:tc>
        <w:tc>
          <w:tcPr>
            <w:tcW w:w="1725"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3F3B2C76" w14:textId="77777777" w:rsidR="00596655" w:rsidRPr="00596655" w:rsidRDefault="00596655" w:rsidP="00596655">
            <w:pPr>
              <w:suppressAutoHyphens w:val="0"/>
              <w:spacing w:after="0"/>
              <w:jc w:val="center"/>
              <w:rPr>
                <w:color w:val="000000"/>
                <w:sz w:val="20"/>
                <w:szCs w:val="20"/>
                <w:lang w:val="en-US" w:eastAsia="en-US" w:bidi="he-IL"/>
              </w:rPr>
            </w:pPr>
            <w:r w:rsidRPr="00596655">
              <w:rPr>
                <w:color w:val="000000"/>
                <w:sz w:val="20"/>
                <w:szCs w:val="20"/>
                <w:lang w:eastAsia="en-US" w:bidi="he-IL"/>
              </w:rPr>
              <w:t>Π.4</w:t>
            </w:r>
          </w:p>
        </w:tc>
        <w:tc>
          <w:tcPr>
            <w:tcW w:w="1420" w:type="dxa"/>
            <w:tcBorders>
              <w:top w:val="nil"/>
              <w:left w:val="nil"/>
              <w:bottom w:val="single" w:sz="8" w:space="0" w:color="auto"/>
              <w:right w:val="single" w:sz="8" w:space="0" w:color="auto"/>
            </w:tcBorders>
            <w:shd w:val="clear" w:color="000000" w:fill="FFFFFF"/>
            <w:vAlign w:val="center"/>
            <w:hideMark/>
          </w:tcPr>
          <w:p w14:paraId="5C257C2A" w14:textId="77777777" w:rsidR="00596655" w:rsidRPr="00596655" w:rsidRDefault="00596655" w:rsidP="00596655">
            <w:pPr>
              <w:suppressAutoHyphens w:val="0"/>
              <w:spacing w:after="0"/>
              <w:jc w:val="center"/>
              <w:rPr>
                <w:color w:val="000000"/>
                <w:sz w:val="20"/>
                <w:szCs w:val="20"/>
                <w:lang w:val="en-US" w:eastAsia="en-US" w:bidi="he-IL"/>
              </w:rPr>
            </w:pPr>
            <w:r w:rsidRPr="00596655">
              <w:rPr>
                <w:color w:val="000000"/>
                <w:sz w:val="20"/>
                <w:szCs w:val="20"/>
                <w:lang w:eastAsia="en-US" w:bidi="he-IL"/>
              </w:rPr>
              <w:t>ΤΕΜΑΧΙΑ</w:t>
            </w:r>
          </w:p>
        </w:tc>
        <w:tc>
          <w:tcPr>
            <w:tcW w:w="1432" w:type="dxa"/>
            <w:tcBorders>
              <w:top w:val="nil"/>
              <w:left w:val="nil"/>
              <w:bottom w:val="single" w:sz="8" w:space="0" w:color="auto"/>
              <w:right w:val="single" w:sz="8" w:space="0" w:color="auto"/>
            </w:tcBorders>
            <w:shd w:val="clear" w:color="000000" w:fill="FFFFFF"/>
            <w:vAlign w:val="center"/>
            <w:hideMark/>
          </w:tcPr>
          <w:p w14:paraId="2519342C" w14:textId="77777777" w:rsidR="00596655" w:rsidRPr="00596655" w:rsidRDefault="00596655" w:rsidP="00596655">
            <w:pPr>
              <w:suppressAutoHyphens w:val="0"/>
              <w:spacing w:after="0"/>
              <w:jc w:val="center"/>
              <w:rPr>
                <w:color w:val="000000"/>
                <w:sz w:val="20"/>
                <w:szCs w:val="20"/>
                <w:lang w:val="en-US" w:eastAsia="en-US" w:bidi="he-IL"/>
              </w:rPr>
            </w:pPr>
            <w:r w:rsidRPr="00596655">
              <w:rPr>
                <w:color w:val="000000"/>
                <w:sz w:val="20"/>
                <w:szCs w:val="20"/>
                <w:lang w:val="en-US" w:eastAsia="en-US" w:bidi="he-IL"/>
              </w:rPr>
              <w:t> </w:t>
            </w:r>
          </w:p>
        </w:tc>
        <w:tc>
          <w:tcPr>
            <w:tcW w:w="1332" w:type="dxa"/>
            <w:tcBorders>
              <w:top w:val="nil"/>
              <w:left w:val="nil"/>
              <w:bottom w:val="single" w:sz="8" w:space="0" w:color="auto"/>
              <w:right w:val="single" w:sz="8" w:space="0" w:color="auto"/>
            </w:tcBorders>
            <w:shd w:val="clear" w:color="000000" w:fill="FFFFFF"/>
            <w:vAlign w:val="center"/>
            <w:hideMark/>
          </w:tcPr>
          <w:p w14:paraId="52F33873" w14:textId="77777777" w:rsidR="00596655" w:rsidRPr="00596655" w:rsidRDefault="00596655" w:rsidP="00596655">
            <w:pPr>
              <w:suppressAutoHyphens w:val="0"/>
              <w:spacing w:after="0"/>
              <w:jc w:val="center"/>
              <w:rPr>
                <w:color w:val="000000"/>
                <w:sz w:val="20"/>
                <w:szCs w:val="20"/>
                <w:lang w:val="en-US" w:eastAsia="en-US" w:bidi="he-IL"/>
              </w:rPr>
            </w:pPr>
            <w:r w:rsidRPr="00596655">
              <w:rPr>
                <w:color w:val="000000"/>
                <w:sz w:val="20"/>
                <w:szCs w:val="20"/>
                <w:lang w:val="en-US" w:eastAsia="en-US" w:bidi="he-IL"/>
              </w:rPr>
              <w:t> </w:t>
            </w:r>
          </w:p>
        </w:tc>
        <w:tc>
          <w:tcPr>
            <w:tcW w:w="1271" w:type="dxa"/>
            <w:tcBorders>
              <w:top w:val="nil"/>
              <w:left w:val="nil"/>
              <w:bottom w:val="single" w:sz="8" w:space="0" w:color="auto"/>
              <w:right w:val="single" w:sz="8" w:space="0" w:color="auto"/>
            </w:tcBorders>
            <w:shd w:val="clear" w:color="000000" w:fill="FFFFFF"/>
            <w:vAlign w:val="center"/>
            <w:hideMark/>
          </w:tcPr>
          <w:p w14:paraId="57C98405" w14:textId="77777777" w:rsidR="00596655" w:rsidRPr="00596655" w:rsidRDefault="00596655" w:rsidP="00596655">
            <w:pPr>
              <w:suppressAutoHyphens w:val="0"/>
              <w:spacing w:after="0"/>
              <w:jc w:val="center"/>
              <w:rPr>
                <w:color w:val="000000"/>
                <w:sz w:val="20"/>
                <w:szCs w:val="20"/>
                <w:lang w:val="en-US" w:eastAsia="en-US" w:bidi="he-IL"/>
              </w:rPr>
            </w:pPr>
            <w:r w:rsidRPr="00596655">
              <w:rPr>
                <w:color w:val="000000"/>
                <w:sz w:val="20"/>
                <w:szCs w:val="20"/>
                <w:lang w:val="en-US" w:eastAsia="en-US" w:bidi="he-IL"/>
              </w:rPr>
              <w:t> </w:t>
            </w:r>
          </w:p>
        </w:tc>
        <w:tc>
          <w:tcPr>
            <w:tcW w:w="937" w:type="dxa"/>
            <w:tcBorders>
              <w:top w:val="nil"/>
              <w:left w:val="nil"/>
              <w:bottom w:val="single" w:sz="8" w:space="0" w:color="auto"/>
              <w:right w:val="single" w:sz="8" w:space="0" w:color="auto"/>
            </w:tcBorders>
            <w:shd w:val="clear" w:color="000000" w:fill="FFFFFF"/>
            <w:vAlign w:val="center"/>
            <w:hideMark/>
          </w:tcPr>
          <w:p w14:paraId="68DA9166" w14:textId="77777777" w:rsidR="00596655" w:rsidRPr="00596655" w:rsidRDefault="00596655" w:rsidP="00596655">
            <w:pPr>
              <w:suppressAutoHyphens w:val="0"/>
              <w:spacing w:after="0"/>
              <w:jc w:val="center"/>
              <w:rPr>
                <w:color w:val="000000"/>
                <w:sz w:val="20"/>
                <w:szCs w:val="20"/>
                <w:lang w:val="en-US" w:eastAsia="en-US" w:bidi="he-IL"/>
              </w:rPr>
            </w:pPr>
            <w:r w:rsidRPr="00596655">
              <w:rPr>
                <w:color w:val="000000"/>
                <w:sz w:val="20"/>
                <w:szCs w:val="20"/>
                <w:lang w:val="en-US" w:eastAsia="en-US" w:bidi="he-IL"/>
              </w:rPr>
              <w:t> </w:t>
            </w:r>
          </w:p>
        </w:tc>
        <w:tc>
          <w:tcPr>
            <w:tcW w:w="1435" w:type="dxa"/>
            <w:tcBorders>
              <w:top w:val="nil"/>
              <w:left w:val="nil"/>
              <w:bottom w:val="single" w:sz="8" w:space="0" w:color="auto"/>
              <w:right w:val="single" w:sz="8" w:space="0" w:color="auto"/>
            </w:tcBorders>
            <w:shd w:val="clear" w:color="000000" w:fill="FFFFFF"/>
            <w:vAlign w:val="center"/>
            <w:hideMark/>
          </w:tcPr>
          <w:p w14:paraId="2408F13D" w14:textId="77777777" w:rsidR="00596655" w:rsidRPr="00596655" w:rsidRDefault="00596655" w:rsidP="00596655">
            <w:pPr>
              <w:suppressAutoHyphens w:val="0"/>
              <w:spacing w:after="0"/>
              <w:jc w:val="center"/>
              <w:rPr>
                <w:color w:val="000000"/>
                <w:sz w:val="20"/>
                <w:szCs w:val="20"/>
                <w:lang w:val="en-US" w:eastAsia="en-US" w:bidi="he-IL"/>
              </w:rPr>
            </w:pPr>
            <w:r w:rsidRPr="00596655">
              <w:rPr>
                <w:color w:val="000000"/>
                <w:sz w:val="20"/>
                <w:szCs w:val="20"/>
                <w:lang w:val="en-US" w:eastAsia="en-US" w:bidi="he-IL"/>
              </w:rPr>
              <w:t> </w:t>
            </w:r>
          </w:p>
        </w:tc>
      </w:tr>
      <w:tr w:rsidR="00596655" w:rsidRPr="00596655" w14:paraId="2630C130" w14:textId="77777777" w:rsidTr="00596655">
        <w:trPr>
          <w:trHeight w:val="378"/>
        </w:trPr>
        <w:tc>
          <w:tcPr>
            <w:tcW w:w="650" w:type="dxa"/>
            <w:vMerge/>
            <w:tcBorders>
              <w:top w:val="nil"/>
              <w:left w:val="single" w:sz="8" w:space="0" w:color="auto"/>
              <w:bottom w:val="single" w:sz="8" w:space="0" w:color="000000"/>
              <w:right w:val="single" w:sz="8" w:space="0" w:color="auto"/>
            </w:tcBorders>
            <w:vAlign w:val="center"/>
            <w:hideMark/>
          </w:tcPr>
          <w:p w14:paraId="677CEA05" w14:textId="77777777" w:rsidR="00596655" w:rsidRPr="00596655" w:rsidRDefault="00596655" w:rsidP="00596655">
            <w:pPr>
              <w:suppressAutoHyphens w:val="0"/>
              <w:spacing w:after="0"/>
              <w:jc w:val="left"/>
              <w:rPr>
                <w:color w:val="000000"/>
                <w:sz w:val="20"/>
                <w:szCs w:val="20"/>
                <w:lang w:val="en-US" w:eastAsia="en-US" w:bidi="he-IL"/>
              </w:rPr>
            </w:pPr>
          </w:p>
        </w:tc>
        <w:tc>
          <w:tcPr>
            <w:tcW w:w="1624" w:type="dxa"/>
            <w:vMerge/>
            <w:tcBorders>
              <w:top w:val="nil"/>
              <w:left w:val="single" w:sz="8" w:space="0" w:color="auto"/>
              <w:bottom w:val="single" w:sz="8" w:space="0" w:color="000000"/>
              <w:right w:val="single" w:sz="8" w:space="0" w:color="auto"/>
            </w:tcBorders>
            <w:vAlign w:val="center"/>
            <w:hideMark/>
          </w:tcPr>
          <w:p w14:paraId="3E2A9D4E" w14:textId="77777777" w:rsidR="00596655" w:rsidRPr="00596655" w:rsidRDefault="00596655" w:rsidP="00596655">
            <w:pPr>
              <w:suppressAutoHyphens w:val="0"/>
              <w:spacing w:after="0"/>
              <w:jc w:val="left"/>
              <w:rPr>
                <w:color w:val="000000"/>
                <w:sz w:val="20"/>
                <w:szCs w:val="20"/>
                <w:lang w:val="en-US" w:eastAsia="en-US" w:bidi="he-IL"/>
              </w:rPr>
            </w:pPr>
          </w:p>
        </w:tc>
        <w:tc>
          <w:tcPr>
            <w:tcW w:w="1746" w:type="dxa"/>
            <w:tcBorders>
              <w:top w:val="nil"/>
              <w:left w:val="nil"/>
              <w:bottom w:val="single" w:sz="8" w:space="0" w:color="auto"/>
              <w:right w:val="single" w:sz="8" w:space="0" w:color="auto"/>
            </w:tcBorders>
            <w:shd w:val="clear" w:color="000000" w:fill="FFFFFF"/>
            <w:vAlign w:val="center"/>
            <w:hideMark/>
          </w:tcPr>
          <w:p w14:paraId="03E18ADD" w14:textId="77777777" w:rsidR="00596655" w:rsidRPr="00596655" w:rsidRDefault="00596655" w:rsidP="00596655">
            <w:pPr>
              <w:suppressAutoHyphens w:val="0"/>
              <w:spacing w:after="0"/>
              <w:rPr>
                <w:color w:val="000000"/>
                <w:sz w:val="20"/>
                <w:szCs w:val="20"/>
                <w:lang w:val="en-US" w:eastAsia="en-US" w:bidi="he-IL"/>
              </w:rPr>
            </w:pPr>
            <w:r w:rsidRPr="00596655">
              <w:rPr>
                <w:sz w:val="20"/>
                <w:szCs w:val="20"/>
                <w:lang w:eastAsia="en-US" w:bidi="he-IL"/>
              </w:rPr>
              <w:t>Φορητοί Η/Υ - Τύπος 2</w:t>
            </w:r>
          </w:p>
        </w:tc>
        <w:tc>
          <w:tcPr>
            <w:tcW w:w="972" w:type="dxa"/>
            <w:vMerge/>
            <w:tcBorders>
              <w:top w:val="nil"/>
              <w:left w:val="single" w:sz="8" w:space="0" w:color="auto"/>
              <w:bottom w:val="single" w:sz="8" w:space="0" w:color="000000"/>
              <w:right w:val="single" w:sz="8" w:space="0" w:color="auto"/>
            </w:tcBorders>
            <w:vAlign w:val="center"/>
            <w:hideMark/>
          </w:tcPr>
          <w:p w14:paraId="7E98E55F" w14:textId="77777777" w:rsidR="00596655" w:rsidRPr="00596655" w:rsidRDefault="00596655" w:rsidP="00596655">
            <w:pPr>
              <w:suppressAutoHyphens w:val="0"/>
              <w:spacing w:after="0"/>
              <w:jc w:val="left"/>
              <w:rPr>
                <w:color w:val="000000"/>
                <w:sz w:val="20"/>
                <w:szCs w:val="20"/>
                <w:lang w:val="en-US" w:eastAsia="en-US" w:bidi="he-IL"/>
              </w:rPr>
            </w:pPr>
          </w:p>
        </w:tc>
        <w:tc>
          <w:tcPr>
            <w:tcW w:w="1725" w:type="dxa"/>
            <w:vMerge/>
            <w:tcBorders>
              <w:top w:val="nil"/>
              <w:left w:val="single" w:sz="8" w:space="0" w:color="auto"/>
              <w:bottom w:val="single" w:sz="8" w:space="0" w:color="000000"/>
              <w:right w:val="single" w:sz="8" w:space="0" w:color="auto"/>
            </w:tcBorders>
            <w:vAlign w:val="center"/>
            <w:hideMark/>
          </w:tcPr>
          <w:p w14:paraId="4AA46A58" w14:textId="77777777" w:rsidR="00596655" w:rsidRPr="00596655" w:rsidRDefault="00596655" w:rsidP="00596655">
            <w:pPr>
              <w:suppressAutoHyphens w:val="0"/>
              <w:spacing w:after="0"/>
              <w:jc w:val="left"/>
              <w:rPr>
                <w:color w:val="000000"/>
                <w:sz w:val="20"/>
                <w:szCs w:val="20"/>
                <w:lang w:val="en-US" w:eastAsia="en-US" w:bidi="he-IL"/>
              </w:rPr>
            </w:pPr>
          </w:p>
        </w:tc>
        <w:tc>
          <w:tcPr>
            <w:tcW w:w="1420" w:type="dxa"/>
            <w:tcBorders>
              <w:top w:val="nil"/>
              <w:left w:val="nil"/>
              <w:bottom w:val="single" w:sz="8" w:space="0" w:color="auto"/>
              <w:right w:val="single" w:sz="8" w:space="0" w:color="auto"/>
            </w:tcBorders>
            <w:shd w:val="clear" w:color="000000" w:fill="FFFFFF"/>
            <w:vAlign w:val="center"/>
            <w:hideMark/>
          </w:tcPr>
          <w:p w14:paraId="20907D20" w14:textId="77777777" w:rsidR="00596655" w:rsidRPr="00596655" w:rsidRDefault="00596655" w:rsidP="00596655">
            <w:pPr>
              <w:suppressAutoHyphens w:val="0"/>
              <w:spacing w:after="0"/>
              <w:jc w:val="center"/>
              <w:rPr>
                <w:color w:val="000000"/>
                <w:sz w:val="20"/>
                <w:szCs w:val="20"/>
                <w:lang w:val="en-US" w:eastAsia="en-US" w:bidi="he-IL"/>
              </w:rPr>
            </w:pPr>
            <w:r w:rsidRPr="00596655">
              <w:rPr>
                <w:color w:val="000000"/>
                <w:sz w:val="20"/>
                <w:szCs w:val="20"/>
                <w:lang w:eastAsia="en-US" w:bidi="he-IL"/>
              </w:rPr>
              <w:t>ΤΕΜΑΧΙΑ</w:t>
            </w:r>
          </w:p>
        </w:tc>
        <w:tc>
          <w:tcPr>
            <w:tcW w:w="1432" w:type="dxa"/>
            <w:tcBorders>
              <w:top w:val="nil"/>
              <w:left w:val="nil"/>
              <w:bottom w:val="single" w:sz="8" w:space="0" w:color="auto"/>
              <w:right w:val="single" w:sz="8" w:space="0" w:color="auto"/>
            </w:tcBorders>
            <w:shd w:val="clear" w:color="000000" w:fill="FFFFFF"/>
            <w:vAlign w:val="center"/>
            <w:hideMark/>
          </w:tcPr>
          <w:p w14:paraId="621CEF38" w14:textId="77777777" w:rsidR="00596655" w:rsidRPr="00596655" w:rsidRDefault="00596655" w:rsidP="00596655">
            <w:pPr>
              <w:suppressAutoHyphens w:val="0"/>
              <w:spacing w:after="0"/>
              <w:jc w:val="center"/>
              <w:rPr>
                <w:color w:val="000000"/>
                <w:sz w:val="20"/>
                <w:szCs w:val="20"/>
                <w:lang w:val="en-US" w:eastAsia="en-US" w:bidi="he-IL"/>
              </w:rPr>
            </w:pPr>
            <w:r w:rsidRPr="00596655">
              <w:rPr>
                <w:color w:val="000000"/>
                <w:sz w:val="20"/>
                <w:szCs w:val="20"/>
                <w:lang w:val="en-US" w:eastAsia="en-US" w:bidi="he-IL"/>
              </w:rPr>
              <w:t> </w:t>
            </w:r>
          </w:p>
        </w:tc>
        <w:tc>
          <w:tcPr>
            <w:tcW w:w="1332" w:type="dxa"/>
            <w:tcBorders>
              <w:top w:val="nil"/>
              <w:left w:val="nil"/>
              <w:bottom w:val="single" w:sz="8" w:space="0" w:color="auto"/>
              <w:right w:val="single" w:sz="8" w:space="0" w:color="auto"/>
            </w:tcBorders>
            <w:shd w:val="clear" w:color="000000" w:fill="FFFFFF"/>
            <w:vAlign w:val="center"/>
            <w:hideMark/>
          </w:tcPr>
          <w:p w14:paraId="0B1212D6" w14:textId="77777777" w:rsidR="00596655" w:rsidRPr="00596655" w:rsidRDefault="00596655" w:rsidP="00596655">
            <w:pPr>
              <w:suppressAutoHyphens w:val="0"/>
              <w:spacing w:after="0"/>
              <w:jc w:val="center"/>
              <w:rPr>
                <w:color w:val="000000"/>
                <w:sz w:val="20"/>
                <w:szCs w:val="20"/>
                <w:lang w:val="en-US" w:eastAsia="en-US" w:bidi="he-IL"/>
              </w:rPr>
            </w:pPr>
            <w:r w:rsidRPr="00596655">
              <w:rPr>
                <w:color w:val="000000"/>
                <w:sz w:val="20"/>
                <w:szCs w:val="20"/>
                <w:lang w:val="en-US" w:eastAsia="en-US" w:bidi="he-IL"/>
              </w:rPr>
              <w:t> </w:t>
            </w:r>
          </w:p>
        </w:tc>
        <w:tc>
          <w:tcPr>
            <w:tcW w:w="1271" w:type="dxa"/>
            <w:tcBorders>
              <w:top w:val="nil"/>
              <w:left w:val="nil"/>
              <w:bottom w:val="single" w:sz="8" w:space="0" w:color="auto"/>
              <w:right w:val="single" w:sz="8" w:space="0" w:color="auto"/>
            </w:tcBorders>
            <w:shd w:val="clear" w:color="000000" w:fill="FFFFFF"/>
            <w:vAlign w:val="center"/>
            <w:hideMark/>
          </w:tcPr>
          <w:p w14:paraId="4F6946E6" w14:textId="77777777" w:rsidR="00596655" w:rsidRPr="00596655" w:rsidRDefault="00596655" w:rsidP="00596655">
            <w:pPr>
              <w:suppressAutoHyphens w:val="0"/>
              <w:spacing w:after="0"/>
              <w:jc w:val="center"/>
              <w:rPr>
                <w:color w:val="000000"/>
                <w:sz w:val="20"/>
                <w:szCs w:val="20"/>
                <w:lang w:val="en-US" w:eastAsia="en-US" w:bidi="he-IL"/>
              </w:rPr>
            </w:pPr>
            <w:r w:rsidRPr="00596655">
              <w:rPr>
                <w:color w:val="000000"/>
                <w:sz w:val="20"/>
                <w:szCs w:val="20"/>
                <w:lang w:val="en-US" w:eastAsia="en-US" w:bidi="he-IL"/>
              </w:rPr>
              <w:t> </w:t>
            </w:r>
          </w:p>
        </w:tc>
        <w:tc>
          <w:tcPr>
            <w:tcW w:w="937" w:type="dxa"/>
            <w:tcBorders>
              <w:top w:val="nil"/>
              <w:left w:val="nil"/>
              <w:bottom w:val="single" w:sz="8" w:space="0" w:color="auto"/>
              <w:right w:val="single" w:sz="8" w:space="0" w:color="auto"/>
            </w:tcBorders>
            <w:shd w:val="clear" w:color="000000" w:fill="FFFFFF"/>
            <w:vAlign w:val="center"/>
            <w:hideMark/>
          </w:tcPr>
          <w:p w14:paraId="14D1D760" w14:textId="77777777" w:rsidR="00596655" w:rsidRPr="00596655" w:rsidRDefault="00596655" w:rsidP="00596655">
            <w:pPr>
              <w:suppressAutoHyphens w:val="0"/>
              <w:spacing w:after="0"/>
              <w:jc w:val="center"/>
              <w:rPr>
                <w:color w:val="000000"/>
                <w:sz w:val="20"/>
                <w:szCs w:val="20"/>
                <w:lang w:val="en-US" w:eastAsia="en-US" w:bidi="he-IL"/>
              </w:rPr>
            </w:pPr>
            <w:r w:rsidRPr="00596655">
              <w:rPr>
                <w:color w:val="000000"/>
                <w:sz w:val="20"/>
                <w:szCs w:val="20"/>
                <w:lang w:val="en-US" w:eastAsia="en-US" w:bidi="he-IL"/>
              </w:rPr>
              <w:t> </w:t>
            </w:r>
          </w:p>
        </w:tc>
        <w:tc>
          <w:tcPr>
            <w:tcW w:w="1435" w:type="dxa"/>
            <w:tcBorders>
              <w:top w:val="nil"/>
              <w:left w:val="nil"/>
              <w:bottom w:val="single" w:sz="8" w:space="0" w:color="auto"/>
              <w:right w:val="single" w:sz="8" w:space="0" w:color="auto"/>
            </w:tcBorders>
            <w:shd w:val="clear" w:color="000000" w:fill="FFFFFF"/>
            <w:vAlign w:val="center"/>
            <w:hideMark/>
          </w:tcPr>
          <w:p w14:paraId="51402DFA" w14:textId="77777777" w:rsidR="00596655" w:rsidRPr="00596655" w:rsidRDefault="00596655" w:rsidP="00596655">
            <w:pPr>
              <w:suppressAutoHyphens w:val="0"/>
              <w:spacing w:after="0"/>
              <w:jc w:val="center"/>
              <w:rPr>
                <w:color w:val="000000"/>
                <w:sz w:val="20"/>
                <w:szCs w:val="20"/>
                <w:lang w:val="en-US" w:eastAsia="en-US" w:bidi="he-IL"/>
              </w:rPr>
            </w:pPr>
            <w:r w:rsidRPr="00596655">
              <w:rPr>
                <w:color w:val="000000"/>
                <w:sz w:val="20"/>
                <w:szCs w:val="20"/>
                <w:lang w:val="en-US" w:eastAsia="en-US" w:bidi="he-IL"/>
              </w:rPr>
              <w:t> </w:t>
            </w:r>
          </w:p>
        </w:tc>
      </w:tr>
      <w:tr w:rsidR="00596655" w:rsidRPr="00596655" w14:paraId="6AC3B60D" w14:textId="77777777" w:rsidTr="00596655">
        <w:trPr>
          <w:trHeight w:val="378"/>
        </w:trPr>
        <w:tc>
          <w:tcPr>
            <w:tcW w:w="650" w:type="dxa"/>
            <w:vMerge/>
            <w:tcBorders>
              <w:top w:val="nil"/>
              <w:left w:val="single" w:sz="8" w:space="0" w:color="auto"/>
              <w:bottom w:val="single" w:sz="8" w:space="0" w:color="000000"/>
              <w:right w:val="single" w:sz="8" w:space="0" w:color="auto"/>
            </w:tcBorders>
            <w:vAlign w:val="center"/>
            <w:hideMark/>
          </w:tcPr>
          <w:p w14:paraId="37702175" w14:textId="77777777" w:rsidR="00596655" w:rsidRPr="00596655" w:rsidRDefault="00596655" w:rsidP="00596655">
            <w:pPr>
              <w:suppressAutoHyphens w:val="0"/>
              <w:spacing w:after="0"/>
              <w:jc w:val="left"/>
              <w:rPr>
                <w:color w:val="000000"/>
                <w:sz w:val="20"/>
                <w:szCs w:val="20"/>
                <w:lang w:val="en-US" w:eastAsia="en-US" w:bidi="he-IL"/>
              </w:rPr>
            </w:pPr>
          </w:p>
        </w:tc>
        <w:tc>
          <w:tcPr>
            <w:tcW w:w="1624" w:type="dxa"/>
            <w:vMerge/>
            <w:tcBorders>
              <w:top w:val="nil"/>
              <w:left w:val="single" w:sz="8" w:space="0" w:color="auto"/>
              <w:bottom w:val="single" w:sz="8" w:space="0" w:color="000000"/>
              <w:right w:val="single" w:sz="8" w:space="0" w:color="auto"/>
            </w:tcBorders>
            <w:vAlign w:val="center"/>
            <w:hideMark/>
          </w:tcPr>
          <w:p w14:paraId="63C0693B" w14:textId="77777777" w:rsidR="00596655" w:rsidRPr="00596655" w:rsidRDefault="00596655" w:rsidP="00596655">
            <w:pPr>
              <w:suppressAutoHyphens w:val="0"/>
              <w:spacing w:after="0"/>
              <w:jc w:val="left"/>
              <w:rPr>
                <w:color w:val="000000"/>
                <w:sz w:val="20"/>
                <w:szCs w:val="20"/>
                <w:lang w:val="en-US" w:eastAsia="en-US" w:bidi="he-IL"/>
              </w:rPr>
            </w:pPr>
          </w:p>
        </w:tc>
        <w:tc>
          <w:tcPr>
            <w:tcW w:w="1746" w:type="dxa"/>
            <w:tcBorders>
              <w:top w:val="nil"/>
              <w:left w:val="nil"/>
              <w:bottom w:val="single" w:sz="8" w:space="0" w:color="auto"/>
              <w:right w:val="single" w:sz="8" w:space="0" w:color="auto"/>
            </w:tcBorders>
            <w:shd w:val="clear" w:color="000000" w:fill="FFFFFF"/>
            <w:vAlign w:val="center"/>
            <w:hideMark/>
          </w:tcPr>
          <w:p w14:paraId="6791F391" w14:textId="77777777" w:rsidR="00596655" w:rsidRPr="00596655" w:rsidRDefault="00596655" w:rsidP="00596655">
            <w:pPr>
              <w:suppressAutoHyphens w:val="0"/>
              <w:spacing w:after="0"/>
              <w:rPr>
                <w:color w:val="000000"/>
                <w:sz w:val="20"/>
                <w:szCs w:val="20"/>
                <w:lang w:val="en-US" w:eastAsia="en-US" w:bidi="he-IL"/>
              </w:rPr>
            </w:pPr>
            <w:r w:rsidRPr="00596655">
              <w:rPr>
                <w:color w:val="000000"/>
                <w:sz w:val="20"/>
                <w:szCs w:val="20"/>
                <w:lang w:val="en-US" w:eastAsia="en-US" w:bidi="he-IL"/>
              </w:rPr>
              <w:t>Φορητοί Η/Υ - Τύπος 3</w:t>
            </w:r>
          </w:p>
        </w:tc>
        <w:tc>
          <w:tcPr>
            <w:tcW w:w="972" w:type="dxa"/>
            <w:vMerge/>
            <w:tcBorders>
              <w:top w:val="nil"/>
              <w:left w:val="single" w:sz="8" w:space="0" w:color="auto"/>
              <w:bottom w:val="single" w:sz="8" w:space="0" w:color="000000"/>
              <w:right w:val="single" w:sz="8" w:space="0" w:color="auto"/>
            </w:tcBorders>
            <w:vAlign w:val="center"/>
            <w:hideMark/>
          </w:tcPr>
          <w:p w14:paraId="6539FA88" w14:textId="77777777" w:rsidR="00596655" w:rsidRPr="00596655" w:rsidRDefault="00596655" w:rsidP="00596655">
            <w:pPr>
              <w:suppressAutoHyphens w:val="0"/>
              <w:spacing w:after="0"/>
              <w:jc w:val="left"/>
              <w:rPr>
                <w:color w:val="000000"/>
                <w:sz w:val="20"/>
                <w:szCs w:val="20"/>
                <w:lang w:val="en-US" w:eastAsia="en-US" w:bidi="he-IL"/>
              </w:rPr>
            </w:pPr>
          </w:p>
        </w:tc>
        <w:tc>
          <w:tcPr>
            <w:tcW w:w="1725" w:type="dxa"/>
            <w:vMerge/>
            <w:tcBorders>
              <w:top w:val="nil"/>
              <w:left w:val="single" w:sz="8" w:space="0" w:color="auto"/>
              <w:bottom w:val="single" w:sz="8" w:space="0" w:color="000000"/>
              <w:right w:val="single" w:sz="8" w:space="0" w:color="auto"/>
            </w:tcBorders>
            <w:vAlign w:val="center"/>
            <w:hideMark/>
          </w:tcPr>
          <w:p w14:paraId="7C4D3315" w14:textId="77777777" w:rsidR="00596655" w:rsidRPr="00596655" w:rsidRDefault="00596655" w:rsidP="00596655">
            <w:pPr>
              <w:suppressAutoHyphens w:val="0"/>
              <w:spacing w:after="0"/>
              <w:jc w:val="left"/>
              <w:rPr>
                <w:color w:val="000000"/>
                <w:sz w:val="20"/>
                <w:szCs w:val="20"/>
                <w:lang w:val="en-US" w:eastAsia="en-US" w:bidi="he-IL"/>
              </w:rPr>
            </w:pPr>
          </w:p>
        </w:tc>
        <w:tc>
          <w:tcPr>
            <w:tcW w:w="1420" w:type="dxa"/>
            <w:tcBorders>
              <w:top w:val="nil"/>
              <w:left w:val="nil"/>
              <w:bottom w:val="single" w:sz="8" w:space="0" w:color="auto"/>
              <w:right w:val="single" w:sz="8" w:space="0" w:color="auto"/>
            </w:tcBorders>
            <w:shd w:val="clear" w:color="000000" w:fill="FFFFFF"/>
            <w:vAlign w:val="center"/>
            <w:hideMark/>
          </w:tcPr>
          <w:p w14:paraId="38AD9A40" w14:textId="77777777" w:rsidR="00596655" w:rsidRPr="00596655" w:rsidRDefault="00596655" w:rsidP="00596655">
            <w:pPr>
              <w:suppressAutoHyphens w:val="0"/>
              <w:spacing w:after="0"/>
              <w:jc w:val="center"/>
              <w:rPr>
                <w:color w:val="000000"/>
                <w:sz w:val="20"/>
                <w:szCs w:val="20"/>
                <w:lang w:val="en-US" w:eastAsia="en-US" w:bidi="he-IL"/>
              </w:rPr>
            </w:pPr>
            <w:r w:rsidRPr="00596655">
              <w:rPr>
                <w:color w:val="000000"/>
                <w:sz w:val="20"/>
                <w:szCs w:val="20"/>
                <w:lang w:val="en-US" w:eastAsia="en-US" w:bidi="he-IL"/>
              </w:rPr>
              <w:t>ΤΕΜΑΧΙΑ</w:t>
            </w:r>
          </w:p>
        </w:tc>
        <w:tc>
          <w:tcPr>
            <w:tcW w:w="1432" w:type="dxa"/>
            <w:tcBorders>
              <w:top w:val="nil"/>
              <w:left w:val="nil"/>
              <w:bottom w:val="single" w:sz="8" w:space="0" w:color="auto"/>
              <w:right w:val="single" w:sz="8" w:space="0" w:color="auto"/>
            </w:tcBorders>
            <w:shd w:val="clear" w:color="000000" w:fill="FFFFFF"/>
            <w:vAlign w:val="center"/>
            <w:hideMark/>
          </w:tcPr>
          <w:p w14:paraId="77035932" w14:textId="77777777" w:rsidR="00596655" w:rsidRPr="00596655" w:rsidRDefault="00596655" w:rsidP="00596655">
            <w:pPr>
              <w:suppressAutoHyphens w:val="0"/>
              <w:spacing w:after="0"/>
              <w:jc w:val="center"/>
              <w:rPr>
                <w:color w:val="000000"/>
                <w:sz w:val="20"/>
                <w:szCs w:val="20"/>
                <w:lang w:val="en-US" w:eastAsia="en-US" w:bidi="he-IL"/>
              </w:rPr>
            </w:pPr>
            <w:r w:rsidRPr="00596655">
              <w:rPr>
                <w:color w:val="000000"/>
                <w:sz w:val="20"/>
                <w:szCs w:val="20"/>
                <w:lang w:val="en-US" w:eastAsia="en-US" w:bidi="he-IL"/>
              </w:rPr>
              <w:t> </w:t>
            </w:r>
          </w:p>
        </w:tc>
        <w:tc>
          <w:tcPr>
            <w:tcW w:w="1332" w:type="dxa"/>
            <w:tcBorders>
              <w:top w:val="nil"/>
              <w:left w:val="nil"/>
              <w:bottom w:val="single" w:sz="8" w:space="0" w:color="auto"/>
              <w:right w:val="single" w:sz="8" w:space="0" w:color="auto"/>
            </w:tcBorders>
            <w:shd w:val="clear" w:color="000000" w:fill="FFFFFF"/>
            <w:vAlign w:val="center"/>
            <w:hideMark/>
          </w:tcPr>
          <w:p w14:paraId="5681CC19" w14:textId="77777777" w:rsidR="00596655" w:rsidRPr="00596655" w:rsidRDefault="00596655" w:rsidP="00596655">
            <w:pPr>
              <w:suppressAutoHyphens w:val="0"/>
              <w:spacing w:after="0"/>
              <w:jc w:val="center"/>
              <w:rPr>
                <w:color w:val="000000"/>
                <w:sz w:val="20"/>
                <w:szCs w:val="20"/>
                <w:lang w:val="en-US" w:eastAsia="en-US" w:bidi="he-IL"/>
              </w:rPr>
            </w:pPr>
            <w:r w:rsidRPr="00596655">
              <w:rPr>
                <w:color w:val="000000"/>
                <w:sz w:val="20"/>
                <w:szCs w:val="20"/>
                <w:lang w:val="en-US" w:eastAsia="en-US" w:bidi="he-IL"/>
              </w:rPr>
              <w:t> </w:t>
            </w:r>
          </w:p>
        </w:tc>
        <w:tc>
          <w:tcPr>
            <w:tcW w:w="1271" w:type="dxa"/>
            <w:tcBorders>
              <w:top w:val="nil"/>
              <w:left w:val="nil"/>
              <w:bottom w:val="single" w:sz="8" w:space="0" w:color="auto"/>
              <w:right w:val="single" w:sz="8" w:space="0" w:color="auto"/>
            </w:tcBorders>
            <w:shd w:val="clear" w:color="000000" w:fill="FFFFFF"/>
            <w:vAlign w:val="center"/>
            <w:hideMark/>
          </w:tcPr>
          <w:p w14:paraId="4C7FBB84" w14:textId="77777777" w:rsidR="00596655" w:rsidRPr="00596655" w:rsidRDefault="00596655" w:rsidP="00596655">
            <w:pPr>
              <w:suppressAutoHyphens w:val="0"/>
              <w:spacing w:after="0"/>
              <w:jc w:val="center"/>
              <w:rPr>
                <w:color w:val="000000"/>
                <w:sz w:val="20"/>
                <w:szCs w:val="20"/>
                <w:lang w:val="en-US" w:eastAsia="en-US" w:bidi="he-IL"/>
              </w:rPr>
            </w:pPr>
            <w:r w:rsidRPr="00596655">
              <w:rPr>
                <w:color w:val="000000"/>
                <w:sz w:val="20"/>
                <w:szCs w:val="20"/>
                <w:lang w:val="en-US" w:eastAsia="en-US" w:bidi="he-IL"/>
              </w:rPr>
              <w:t> </w:t>
            </w:r>
          </w:p>
        </w:tc>
        <w:tc>
          <w:tcPr>
            <w:tcW w:w="937" w:type="dxa"/>
            <w:tcBorders>
              <w:top w:val="nil"/>
              <w:left w:val="nil"/>
              <w:bottom w:val="single" w:sz="8" w:space="0" w:color="auto"/>
              <w:right w:val="single" w:sz="8" w:space="0" w:color="auto"/>
            </w:tcBorders>
            <w:shd w:val="clear" w:color="000000" w:fill="FFFFFF"/>
            <w:vAlign w:val="center"/>
            <w:hideMark/>
          </w:tcPr>
          <w:p w14:paraId="5B498806" w14:textId="77777777" w:rsidR="00596655" w:rsidRPr="00596655" w:rsidRDefault="00596655" w:rsidP="00596655">
            <w:pPr>
              <w:suppressAutoHyphens w:val="0"/>
              <w:spacing w:after="0"/>
              <w:jc w:val="center"/>
              <w:rPr>
                <w:color w:val="000000"/>
                <w:sz w:val="20"/>
                <w:szCs w:val="20"/>
                <w:lang w:val="en-US" w:eastAsia="en-US" w:bidi="he-IL"/>
              </w:rPr>
            </w:pPr>
            <w:r w:rsidRPr="00596655">
              <w:rPr>
                <w:color w:val="000000"/>
                <w:sz w:val="20"/>
                <w:szCs w:val="20"/>
                <w:lang w:val="en-US" w:eastAsia="en-US" w:bidi="he-IL"/>
              </w:rPr>
              <w:t> </w:t>
            </w:r>
          </w:p>
        </w:tc>
        <w:tc>
          <w:tcPr>
            <w:tcW w:w="1435" w:type="dxa"/>
            <w:tcBorders>
              <w:top w:val="nil"/>
              <w:left w:val="nil"/>
              <w:bottom w:val="single" w:sz="8" w:space="0" w:color="auto"/>
              <w:right w:val="single" w:sz="8" w:space="0" w:color="auto"/>
            </w:tcBorders>
            <w:shd w:val="clear" w:color="000000" w:fill="FFFFFF"/>
            <w:vAlign w:val="center"/>
            <w:hideMark/>
          </w:tcPr>
          <w:p w14:paraId="2EF43C8D" w14:textId="77777777" w:rsidR="00596655" w:rsidRPr="00596655" w:rsidRDefault="00596655" w:rsidP="00596655">
            <w:pPr>
              <w:suppressAutoHyphens w:val="0"/>
              <w:spacing w:after="0"/>
              <w:jc w:val="center"/>
              <w:rPr>
                <w:color w:val="000000"/>
                <w:sz w:val="20"/>
                <w:szCs w:val="20"/>
                <w:lang w:val="en-US" w:eastAsia="en-US" w:bidi="he-IL"/>
              </w:rPr>
            </w:pPr>
            <w:r w:rsidRPr="00596655">
              <w:rPr>
                <w:color w:val="000000"/>
                <w:sz w:val="20"/>
                <w:szCs w:val="20"/>
                <w:lang w:val="en-US" w:eastAsia="en-US" w:bidi="he-IL"/>
              </w:rPr>
              <w:t> </w:t>
            </w:r>
          </w:p>
        </w:tc>
      </w:tr>
      <w:tr w:rsidR="00596655" w:rsidRPr="00596655" w14:paraId="1A58F0AD" w14:textId="77777777" w:rsidTr="00596655">
        <w:trPr>
          <w:trHeight w:val="378"/>
        </w:trPr>
        <w:tc>
          <w:tcPr>
            <w:tcW w:w="650" w:type="dxa"/>
            <w:vMerge/>
            <w:tcBorders>
              <w:top w:val="nil"/>
              <w:left w:val="single" w:sz="8" w:space="0" w:color="auto"/>
              <w:bottom w:val="single" w:sz="8" w:space="0" w:color="000000"/>
              <w:right w:val="single" w:sz="8" w:space="0" w:color="auto"/>
            </w:tcBorders>
            <w:vAlign w:val="center"/>
            <w:hideMark/>
          </w:tcPr>
          <w:p w14:paraId="712BFFD7" w14:textId="77777777" w:rsidR="00596655" w:rsidRPr="00596655" w:rsidRDefault="00596655" w:rsidP="00596655">
            <w:pPr>
              <w:suppressAutoHyphens w:val="0"/>
              <w:spacing w:after="0"/>
              <w:jc w:val="left"/>
              <w:rPr>
                <w:color w:val="000000"/>
                <w:sz w:val="20"/>
                <w:szCs w:val="20"/>
                <w:lang w:val="en-US" w:eastAsia="en-US" w:bidi="he-IL"/>
              </w:rPr>
            </w:pPr>
          </w:p>
        </w:tc>
        <w:tc>
          <w:tcPr>
            <w:tcW w:w="1624" w:type="dxa"/>
            <w:vMerge/>
            <w:tcBorders>
              <w:top w:val="nil"/>
              <w:left w:val="single" w:sz="8" w:space="0" w:color="auto"/>
              <w:bottom w:val="single" w:sz="8" w:space="0" w:color="000000"/>
              <w:right w:val="single" w:sz="8" w:space="0" w:color="auto"/>
            </w:tcBorders>
            <w:vAlign w:val="center"/>
            <w:hideMark/>
          </w:tcPr>
          <w:p w14:paraId="4002C342" w14:textId="77777777" w:rsidR="00596655" w:rsidRPr="00596655" w:rsidRDefault="00596655" w:rsidP="00596655">
            <w:pPr>
              <w:suppressAutoHyphens w:val="0"/>
              <w:spacing w:after="0"/>
              <w:jc w:val="left"/>
              <w:rPr>
                <w:color w:val="000000"/>
                <w:sz w:val="20"/>
                <w:szCs w:val="20"/>
                <w:lang w:val="en-US" w:eastAsia="en-US" w:bidi="he-IL"/>
              </w:rPr>
            </w:pPr>
          </w:p>
        </w:tc>
        <w:tc>
          <w:tcPr>
            <w:tcW w:w="1746" w:type="dxa"/>
            <w:tcBorders>
              <w:top w:val="nil"/>
              <w:left w:val="nil"/>
              <w:bottom w:val="single" w:sz="8" w:space="0" w:color="auto"/>
              <w:right w:val="single" w:sz="8" w:space="0" w:color="auto"/>
            </w:tcBorders>
            <w:shd w:val="clear" w:color="000000" w:fill="FFFFFF"/>
            <w:vAlign w:val="center"/>
            <w:hideMark/>
          </w:tcPr>
          <w:p w14:paraId="45098109" w14:textId="77777777" w:rsidR="00596655" w:rsidRPr="00596655" w:rsidRDefault="00596655" w:rsidP="00596655">
            <w:pPr>
              <w:suppressAutoHyphens w:val="0"/>
              <w:spacing w:after="0"/>
              <w:rPr>
                <w:color w:val="000000"/>
                <w:sz w:val="20"/>
                <w:szCs w:val="20"/>
                <w:lang w:val="en-US" w:eastAsia="en-US" w:bidi="he-IL"/>
              </w:rPr>
            </w:pPr>
            <w:r w:rsidRPr="00596655">
              <w:rPr>
                <w:sz w:val="20"/>
                <w:szCs w:val="20"/>
                <w:lang w:eastAsia="en-US" w:bidi="he-IL"/>
              </w:rPr>
              <w:t>Σταθεροί Η/Υ - Τύπος 1</w:t>
            </w:r>
          </w:p>
        </w:tc>
        <w:tc>
          <w:tcPr>
            <w:tcW w:w="972" w:type="dxa"/>
            <w:vMerge/>
            <w:tcBorders>
              <w:top w:val="nil"/>
              <w:left w:val="single" w:sz="8" w:space="0" w:color="auto"/>
              <w:bottom w:val="single" w:sz="8" w:space="0" w:color="000000"/>
              <w:right w:val="single" w:sz="8" w:space="0" w:color="auto"/>
            </w:tcBorders>
            <w:vAlign w:val="center"/>
            <w:hideMark/>
          </w:tcPr>
          <w:p w14:paraId="18A809BE" w14:textId="77777777" w:rsidR="00596655" w:rsidRPr="00596655" w:rsidRDefault="00596655" w:rsidP="00596655">
            <w:pPr>
              <w:suppressAutoHyphens w:val="0"/>
              <w:spacing w:after="0"/>
              <w:jc w:val="left"/>
              <w:rPr>
                <w:color w:val="000000"/>
                <w:sz w:val="20"/>
                <w:szCs w:val="20"/>
                <w:lang w:val="en-US" w:eastAsia="en-US" w:bidi="he-IL"/>
              </w:rPr>
            </w:pPr>
          </w:p>
        </w:tc>
        <w:tc>
          <w:tcPr>
            <w:tcW w:w="1725" w:type="dxa"/>
            <w:vMerge/>
            <w:tcBorders>
              <w:top w:val="nil"/>
              <w:left w:val="single" w:sz="8" w:space="0" w:color="auto"/>
              <w:bottom w:val="single" w:sz="8" w:space="0" w:color="000000"/>
              <w:right w:val="single" w:sz="8" w:space="0" w:color="auto"/>
            </w:tcBorders>
            <w:vAlign w:val="center"/>
            <w:hideMark/>
          </w:tcPr>
          <w:p w14:paraId="018A7ED7" w14:textId="77777777" w:rsidR="00596655" w:rsidRPr="00596655" w:rsidRDefault="00596655" w:rsidP="00596655">
            <w:pPr>
              <w:suppressAutoHyphens w:val="0"/>
              <w:spacing w:after="0"/>
              <w:jc w:val="left"/>
              <w:rPr>
                <w:color w:val="000000"/>
                <w:sz w:val="20"/>
                <w:szCs w:val="20"/>
                <w:lang w:val="en-US" w:eastAsia="en-US" w:bidi="he-IL"/>
              </w:rPr>
            </w:pPr>
          </w:p>
        </w:tc>
        <w:tc>
          <w:tcPr>
            <w:tcW w:w="1420" w:type="dxa"/>
            <w:tcBorders>
              <w:top w:val="nil"/>
              <w:left w:val="nil"/>
              <w:bottom w:val="single" w:sz="8" w:space="0" w:color="auto"/>
              <w:right w:val="single" w:sz="8" w:space="0" w:color="auto"/>
            </w:tcBorders>
            <w:shd w:val="clear" w:color="000000" w:fill="FFFFFF"/>
            <w:vAlign w:val="center"/>
            <w:hideMark/>
          </w:tcPr>
          <w:p w14:paraId="3930B627" w14:textId="77777777" w:rsidR="00596655" w:rsidRPr="00596655" w:rsidRDefault="00596655" w:rsidP="00596655">
            <w:pPr>
              <w:suppressAutoHyphens w:val="0"/>
              <w:spacing w:after="0"/>
              <w:jc w:val="center"/>
              <w:rPr>
                <w:color w:val="000000"/>
                <w:sz w:val="20"/>
                <w:szCs w:val="20"/>
                <w:lang w:val="en-US" w:eastAsia="en-US" w:bidi="he-IL"/>
              </w:rPr>
            </w:pPr>
            <w:r w:rsidRPr="00596655">
              <w:rPr>
                <w:color w:val="000000"/>
                <w:sz w:val="20"/>
                <w:szCs w:val="20"/>
                <w:lang w:val="en-US" w:eastAsia="en-US" w:bidi="he-IL"/>
              </w:rPr>
              <w:t>ΤΕΜΑΧΙΑ</w:t>
            </w:r>
          </w:p>
        </w:tc>
        <w:tc>
          <w:tcPr>
            <w:tcW w:w="1432" w:type="dxa"/>
            <w:tcBorders>
              <w:top w:val="nil"/>
              <w:left w:val="nil"/>
              <w:bottom w:val="single" w:sz="8" w:space="0" w:color="auto"/>
              <w:right w:val="single" w:sz="8" w:space="0" w:color="auto"/>
            </w:tcBorders>
            <w:shd w:val="clear" w:color="000000" w:fill="FFFFFF"/>
            <w:vAlign w:val="center"/>
            <w:hideMark/>
          </w:tcPr>
          <w:p w14:paraId="1CC8CAEA" w14:textId="77777777" w:rsidR="00596655" w:rsidRPr="00596655" w:rsidRDefault="00596655" w:rsidP="00596655">
            <w:pPr>
              <w:suppressAutoHyphens w:val="0"/>
              <w:spacing w:after="0"/>
              <w:jc w:val="center"/>
              <w:rPr>
                <w:color w:val="000000"/>
                <w:sz w:val="20"/>
                <w:szCs w:val="20"/>
                <w:lang w:val="en-US" w:eastAsia="en-US" w:bidi="he-IL"/>
              </w:rPr>
            </w:pPr>
            <w:r w:rsidRPr="00596655">
              <w:rPr>
                <w:color w:val="000000"/>
                <w:sz w:val="20"/>
                <w:szCs w:val="20"/>
                <w:lang w:val="en-US" w:eastAsia="en-US" w:bidi="he-IL"/>
              </w:rPr>
              <w:t> </w:t>
            </w:r>
          </w:p>
        </w:tc>
        <w:tc>
          <w:tcPr>
            <w:tcW w:w="1332" w:type="dxa"/>
            <w:tcBorders>
              <w:top w:val="nil"/>
              <w:left w:val="nil"/>
              <w:bottom w:val="single" w:sz="8" w:space="0" w:color="auto"/>
              <w:right w:val="single" w:sz="8" w:space="0" w:color="auto"/>
            </w:tcBorders>
            <w:shd w:val="clear" w:color="000000" w:fill="FFFFFF"/>
            <w:vAlign w:val="center"/>
            <w:hideMark/>
          </w:tcPr>
          <w:p w14:paraId="5E1D42A8" w14:textId="77777777" w:rsidR="00596655" w:rsidRPr="00596655" w:rsidRDefault="00596655" w:rsidP="00596655">
            <w:pPr>
              <w:suppressAutoHyphens w:val="0"/>
              <w:spacing w:after="0"/>
              <w:jc w:val="center"/>
              <w:rPr>
                <w:color w:val="000000"/>
                <w:sz w:val="20"/>
                <w:szCs w:val="20"/>
                <w:lang w:val="en-US" w:eastAsia="en-US" w:bidi="he-IL"/>
              </w:rPr>
            </w:pPr>
            <w:r w:rsidRPr="00596655">
              <w:rPr>
                <w:color w:val="000000"/>
                <w:sz w:val="20"/>
                <w:szCs w:val="20"/>
                <w:lang w:val="en-US" w:eastAsia="en-US" w:bidi="he-IL"/>
              </w:rPr>
              <w:t> </w:t>
            </w:r>
          </w:p>
        </w:tc>
        <w:tc>
          <w:tcPr>
            <w:tcW w:w="1271" w:type="dxa"/>
            <w:tcBorders>
              <w:top w:val="nil"/>
              <w:left w:val="nil"/>
              <w:bottom w:val="single" w:sz="8" w:space="0" w:color="auto"/>
              <w:right w:val="single" w:sz="8" w:space="0" w:color="auto"/>
            </w:tcBorders>
            <w:shd w:val="clear" w:color="000000" w:fill="FFFFFF"/>
            <w:vAlign w:val="center"/>
            <w:hideMark/>
          </w:tcPr>
          <w:p w14:paraId="23930418" w14:textId="77777777" w:rsidR="00596655" w:rsidRPr="00596655" w:rsidRDefault="00596655" w:rsidP="00596655">
            <w:pPr>
              <w:suppressAutoHyphens w:val="0"/>
              <w:spacing w:after="0"/>
              <w:jc w:val="center"/>
              <w:rPr>
                <w:color w:val="000000"/>
                <w:sz w:val="20"/>
                <w:szCs w:val="20"/>
                <w:lang w:val="en-US" w:eastAsia="en-US" w:bidi="he-IL"/>
              </w:rPr>
            </w:pPr>
            <w:r w:rsidRPr="00596655">
              <w:rPr>
                <w:color w:val="000000"/>
                <w:sz w:val="20"/>
                <w:szCs w:val="20"/>
                <w:lang w:val="en-US" w:eastAsia="en-US" w:bidi="he-IL"/>
              </w:rPr>
              <w:t> </w:t>
            </w:r>
          </w:p>
        </w:tc>
        <w:tc>
          <w:tcPr>
            <w:tcW w:w="937" w:type="dxa"/>
            <w:tcBorders>
              <w:top w:val="nil"/>
              <w:left w:val="nil"/>
              <w:bottom w:val="single" w:sz="8" w:space="0" w:color="auto"/>
              <w:right w:val="single" w:sz="8" w:space="0" w:color="auto"/>
            </w:tcBorders>
            <w:shd w:val="clear" w:color="000000" w:fill="FFFFFF"/>
            <w:vAlign w:val="center"/>
            <w:hideMark/>
          </w:tcPr>
          <w:p w14:paraId="5A10D71F" w14:textId="77777777" w:rsidR="00596655" w:rsidRPr="00596655" w:rsidRDefault="00596655" w:rsidP="00596655">
            <w:pPr>
              <w:suppressAutoHyphens w:val="0"/>
              <w:spacing w:after="0"/>
              <w:jc w:val="center"/>
              <w:rPr>
                <w:color w:val="000000"/>
                <w:sz w:val="20"/>
                <w:szCs w:val="20"/>
                <w:lang w:val="en-US" w:eastAsia="en-US" w:bidi="he-IL"/>
              </w:rPr>
            </w:pPr>
            <w:r w:rsidRPr="00596655">
              <w:rPr>
                <w:color w:val="000000"/>
                <w:sz w:val="20"/>
                <w:szCs w:val="20"/>
                <w:lang w:val="en-US" w:eastAsia="en-US" w:bidi="he-IL"/>
              </w:rPr>
              <w:t> </w:t>
            </w:r>
          </w:p>
        </w:tc>
        <w:tc>
          <w:tcPr>
            <w:tcW w:w="1435" w:type="dxa"/>
            <w:tcBorders>
              <w:top w:val="nil"/>
              <w:left w:val="nil"/>
              <w:bottom w:val="single" w:sz="8" w:space="0" w:color="auto"/>
              <w:right w:val="single" w:sz="8" w:space="0" w:color="auto"/>
            </w:tcBorders>
            <w:shd w:val="clear" w:color="000000" w:fill="FFFFFF"/>
            <w:vAlign w:val="center"/>
            <w:hideMark/>
          </w:tcPr>
          <w:p w14:paraId="5319A843" w14:textId="77777777" w:rsidR="00596655" w:rsidRPr="00596655" w:rsidRDefault="00596655" w:rsidP="00596655">
            <w:pPr>
              <w:suppressAutoHyphens w:val="0"/>
              <w:spacing w:after="0"/>
              <w:jc w:val="center"/>
              <w:rPr>
                <w:color w:val="000000"/>
                <w:sz w:val="20"/>
                <w:szCs w:val="20"/>
                <w:lang w:val="en-US" w:eastAsia="en-US" w:bidi="he-IL"/>
              </w:rPr>
            </w:pPr>
            <w:r w:rsidRPr="00596655">
              <w:rPr>
                <w:color w:val="000000"/>
                <w:sz w:val="20"/>
                <w:szCs w:val="20"/>
                <w:lang w:val="en-US" w:eastAsia="en-US" w:bidi="he-IL"/>
              </w:rPr>
              <w:t> </w:t>
            </w:r>
          </w:p>
        </w:tc>
      </w:tr>
      <w:tr w:rsidR="00596655" w:rsidRPr="00596655" w14:paraId="5EEED9DE" w14:textId="77777777" w:rsidTr="00596655">
        <w:trPr>
          <w:trHeight w:val="378"/>
        </w:trPr>
        <w:tc>
          <w:tcPr>
            <w:tcW w:w="650" w:type="dxa"/>
            <w:vMerge/>
            <w:tcBorders>
              <w:top w:val="nil"/>
              <w:left w:val="single" w:sz="8" w:space="0" w:color="auto"/>
              <w:bottom w:val="single" w:sz="8" w:space="0" w:color="000000"/>
              <w:right w:val="single" w:sz="8" w:space="0" w:color="auto"/>
            </w:tcBorders>
            <w:vAlign w:val="center"/>
            <w:hideMark/>
          </w:tcPr>
          <w:p w14:paraId="6115EA9F" w14:textId="77777777" w:rsidR="00596655" w:rsidRPr="00596655" w:rsidRDefault="00596655" w:rsidP="00596655">
            <w:pPr>
              <w:suppressAutoHyphens w:val="0"/>
              <w:spacing w:after="0"/>
              <w:jc w:val="left"/>
              <w:rPr>
                <w:color w:val="000000"/>
                <w:sz w:val="20"/>
                <w:szCs w:val="20"/>
                <w:lang w:val="en-US" w:eastAsia="en-US" w:bidi="he-IL"/>
              </w:rPr>
            </w:pPr>
          </w:p>
        </w:tc>
        <w:tc>
          <w:tcPr>
            <w:tcW w:w="1624" w:type="dxa"/>
            <w:vMerge/>
            <w:tcBorders>
              <w:top w:val="nil"/>
              <w:left w:val="single" w:sz="8" w:space="0" w:color="auto"/>
              <w:bottom w:val="single" w:sz="8" w:space="0" w:color="000000"/>
              <w:right w:val="single" w:sz="8" w:space="0" w:color="auto"/>
            </w:tcBorders>
            <w:vAlign w:val="center"/>
            <w:hideMark/>
          </w:tcPr>
          <w:p w14:paraId="20D6C46F" w14:textId="77777777" w:rsidR="00596655" w:rsidRPr="00596655" w:rsidRDefault="00596655" w:rsidP="00596655">
            <w:pPr>
              <w:suppressAutoHyphens w:val="0"/>
              <w:spacing w:after="0"/>
              <w:jc w:val="left"/>
              <w:rPr>
                <w:color w:val="000000"/>
                <w:sz w:val="20"/>
                <w:szCs w:val="20"/>
                <w:lang w:val="en-US" w:eastAsia="en-US" w:bidi="he-IL"/>
              </w:rPr>
            </w:pPr>
          </w:p>
        </w:tc>
        <w:tc>
          <w:tcPr>
            <w:tcW w:w="1746" w:type="dxa"/>
            <w:tcBorders>
              <w:top w:val="nil"/>
              <w:left w:val="nil"/>
              <w:bottom w:val="single" w:sz="8" w:space="0" w:color="auto"/>
              <w:right w:val="single" w:sz="8" w:space="0" w:color="auto"/>
            </w:tcBorders>
            <w:shd w:val="clear" w:color="000000" w:fill="FFFFFF"/>
            <w:vAlign w:val="center"/>
            <w:hideMark/>
          </w:tcPr>
          <w:p w14:paraId="6A3A94AA" w14:textId="77777777" w:rsidR="00596655" w:rsidRPr="00596655" w:rsidRDefault="00596655" w:rsidP="00596655">
            <w:pPr>
              <w:suppressAutoHyphens w:val="0"/>
              <w:spacing w:after="0"/>
              <w:rPr>
                <w:color w:val="000000"/>
                <w:sz w:val="20"/>
                <w:szCs w:val="20"/>
                <w:lang w:val="en-US" w:eastAsia="en-US" w:bidi="he-IL"/>
              </w:rPr>
            </w:pPr>
            <w:r w:rsidRPr="00596655">
              <w:rPr>
                <w:color w:val="000000"/>
                <w:sz w:val="20"/>
                <w:szCs w:val="20"/>
                <w:lang w:val="en-US" w:eastAsia="en-US" w:bidi="he-IL"/>
              </w:rPr>
              <w:t>Σταθεροί Η/Υ - Τύπος 2</w:t>
            </w:r>
          </w:p>
        </w:tc>
        <w:tc>
          <w:tcPr>
            <w:tcW w:w="972" w:type="dxa"/>
            <w:vMerge/>
            <w:tcBorders>
              <w:top w:val="nil"/>
              <w:left w:val="single" w:sz="8" w:space="0" w:color="auto"/>
              <w:bottom w:val="single" w:sz="8" w:space="0" w:color="000000"/>
              <w:right w:val="single" w:sz="8" w:space="0" w:color="auto"/>
            </w:tcBorders>
            <w:vAlign w:val="center"/>
            <w:hideMark/>
          </w:tcPr>
          <w:p w14:paraId="64661C64" w14:textId="77777777" w:rsidR="00596655" w:rsidRPr="00596655" w:rsidRDefault="00596655" w:rsidP="00596655">
            <w:pPr>
              <w:suppressAutoHyphens w:val="0"/>
              <w:spacing w:after="0"/>
              <w:jc w:val="left"/>
              <w:rPr>
                <w:color w:val="000000"/>
                <w:sz w:val="20"/>
                <w:szCs w:val="20"/>
                <w:lang w:val="en-US" w:eastAsia="en-US" w:bidi="he-IL"/>
              </w:rPr>
            </w:pPr>
          </w:p>
        </w:tc>
        <w:tc>
          <w:tcPr>
            <w:tcW w:w="1725" w:type="dxa"/>
            <w:vMerge/>
            <w:tcBorders>
              <w:top w:val="nil"/>
              <w:left w:val="single" w:sz="8" w:space="0" w:color="auto"/>
              <w:bottom w:val="single" w:sz="8" w:space="0" w:color="000000"/>
              <w:right w:val="single" w:sz="8" w:space="0" w:color="auto"/>
            </w:tcBorders>
            <w:vAlign w:val="center"/>
            <w:hideMark/>
          </w:tcPr>
          <w:p w14:paraId="3C5C11FA" w14:textId="77777777" w:rsidR="00596655" w:rsidRPr="00596655" w:rsidRDefault="00596655" w:rsidP="00596655">
            <w:pPr>
              <w:suppressAutoHyphens w:val="0"/>
              <w:spacing w:after="0"/>
              <w:jc w:val="left"/>
              <w:rPr>
                <w:color w:val="000000"/>
                <w:sz w:val="20"/>
                <w:szCs w:val="20"/>
                <w:lang w:val="en-US" w:eastAsia="en-US" w:bidi="he-IL"/>
              </w:rPr>
            </w:pPr>
          </w:p>
        </w:tc>
        <w:tc>
          <w:tcPr>
            <w:tcW w:w="1420" w:type="dxa"/>
            <w:tcBorders>
              <w:top w:val="nil"/>
              <w:left w:val="nil"/>
              <w:bottom w:val="single" w:sz="8" w:space="0" w:color="auto"/>
              <w:right w:val="single" w:sz="8" w:space="0" w:color="auto"/>
            </w:tcBorders>
            <w:shd w:val="clear" w:color="000000" w:fill="FFFFFF"/>
            <w:vAlign w:val="center"/>
            <w:hideMark/>
          </w:tcPr>
          <w:p w14:paraId="332A8202" w14:textId="77777777" w:rsidR="00596655" w:rsidRPr="00596655" w:rsidRDefault="00596655" w:rsidP="00596655">
            <w:pPr>
              <w:suppressAutoHyphens w:val="0"/>
              <w:spacing w:after="0"/>
              <w:jc w:val="center"/>
              <w:rPr>
                <w:color w:val="000000"/>
                <w:sz w:val="20"/>
                <w:szCs w:val="20"/>
                <w:lang w:val="en-US" w:eastAsia="en-US" w:bidi="he-IL"/>
              </w:rPr>
            </w:pPr>
            <w:r w:rsidRPr="00596655">
              <w:rPr>
                <w:color w:val="000000"/>
                <w:sz w:val="20"/>
                <w:szCs w:val="20"/>
                <w:lang w:val="en-US" w:eastAsia="en-US" w:bidi="he-IL"/>
              </w:rPr>
              <w:t>ΤΕΜΑΧΙΑ</w:t>
            </w:r>
          </w:p>
        </w:tc>
        <w:tc>
          <w:tcPr>
            <w:tcW w:w="1432" w:type="dxa"/>
            <w:tcBorders>
              <w:top w:val="nil"/>
              <w:left w:val="nil"/>
              <w:bottom w:val="single" w:sz="8" w:space="0" w:color="auto"/>
              <w:right w:val="single" w:sz="8" w:space="0" w:color="auto"/>
            </w:tcBorders>
            <w:shd w:val="clear" w:color="000000" w:fill="FFFFFF"/>
            <w:vAlign w:val="center"/>
            <w:hideMark/>
          </w:tcPr>
          <w:p w14:paraId="00CA4692" w14:textId="77777777" w:rsidR="00596655" w:rsidRPr="00596655" w:rsidRDefault="00596655" w:rsidP="00596655">
            <w:pPr>
              <w:suppressAutoHyphens w:val="0"/>
              <w:spacing w:after="0"/>
              <w:jc w:val="center"/>
              <w:rPr>
                <w:color w:val="000000"/>
                <w:sz w:val="20"/>
                <w:szCs w:val="20"/>
                <w:lang w:val="en-US" w:eastAsia="en-US" w:bidi="he-IL"/>
              </w:rPr>
            </w:pPr>
            <w:r w:rsidRPr="00596655">
              <w:rPr>
                <w:color w:val="000000"/>
                <w:sz w:val="20"/>
                <w:szCs w:val="20"/>
                <w:lang w:val="en-US" w:eastAsia="en-US" w:bidi="he-IL"/>
              </w:rPr>
              <w:t> </w:t>
            </w:r>
          </w:p>
        </w:tc>
        <w:tc>
          <w:tcPr>
            <w:tcW w:w="1332" w:type="dxa"/>
            <w:tcBorders>
              <w:top w:val="nil"/>
              <w:left w:val="nil"/>
              <w:bottom w:val="single" w:sz="8" w:space="0" w:color="auto"/>
              <w:right w:val="single" w:sz="8" w:space="0" w:color="auto"/>
            </w:tcBorders>
            <w:shd w:val="clear" w:color="000000" w:fill="FFFFFF"/>
            <w:vAlign w:val="center"/>
            <w:hideMark/>
          </w:tcPr>
          <w:p w14:paraId="6B01F939" w14:textId="77777777" w:rsidR="00596655" w:rsidRPr="00596655" w:rsidRDefault="00596655" w:rsidP="00596655">
            <w:pPr>
              <w:suppressAutoHyphens w:val="0"/>
              <w:spacing w:after="0"/>
              <w:jc w:val="center"/>
              <w:rPr>
                <w:color w:val="000000"/>
                <w:sz w:val="20"/>
                <w:szCs w:val="20"/>
                <w:lang w:val="en-US" w:eastAsia="en-US" w:bidi="he-IL"/>
              </w:rPr>
            </w:pPr>
            <w:r w:rsidRPr="00596655">
              <w:rPr>
                <w:color w:val="000000"/>
                <w:sz w:val="20"/>
                <w:szCs w:val="20"/>
                <w:lang w:val="en-US" w:eastAsia="en-US" w:bidi="he-IL"/>
              </w:rPr>
              <w:t> </w:t>
            </w:r>
          </w:p>
        </w:tc>
        <w:tc>
          <w:tcPr>
            <w:tcW w:w="1271" w:type="dxa"/>
            <w:tcBorders>
              <w:top w:val="nil"/>
              <w:left w:val="nil"/>
              <w:bottom w:val="single" w:sz="8" w:space="0" w:color="auto"/>
              <w:right w:val="single" w:sz="8" w:space="0" w:color="auto"/>
            </w:tcBorders>
            <w:shd w:val="clear" w:color="000000" w:fill="FFFFFF"/>
            <w:vAlign w:val="center"/>
            <w:hideMark/>
          </w:tcPr>
          <w:p w14:paraId="45C2E3AA" w14:textId="77777777" w:rsidR="00596655" w:rsidRPr="00596655" w:rsidRDefault="00596655" w:rsidP="00596655">
            <w:pPr>
              <w:suppressAutoHyphens w:val="0"/>
              <w:spacing w:after="0"/>
              <w:jc w:val="center"/>
              <w:rPr>
                <w:color w:val="000000"/>
                <w:sz w:val="20"/>
                <w:szCs w:val="20"/>
                <w:lang w:val="en-US" w:eastAsia="en-US" w:bidi="he-IL"/>
              </w:rPr>
            </w:pPr>
            <w:r w:rsidRPr="00596655">
              <w:rPr>
                <w:color w:val="000000"/>
                <w:sz w:val="20"/>
                <w:szCs w:val="20"/>
                <w:lang w:val="en-US" w:eastAsia="en-US" w:bidi="he-IL"/>
              </w:rPr>
              <w:t> </w:t>
            </w:r>
          </w:p>
        </w:tc>
        <w:tc>
          <w:tcPr>
            <w:tcW w:w="937" w:type="dxa"/>
            <w:tcBorders>
              <w:top w:val="nil"/>
              <w:left w:val="nil"/>
              <w:bottom w:val="single" w:sz="8" w:space="0" w:color="auto"/>
              <w:right w:val="single" w:sz="8" w:space="0" w:color="auto"/>
            </w:tcBorders>
            <w:shd w:val="clear" w:color="000000" w:fill="FFFFFF"/>
            <w:vAlign w:val="center"/>
            <w:hideMark/>
          </w:tcPr>
          <w:p w14:paraId="60A4BB9C" w14:textId="77777777" w:rsidR="00596655" w:rsidRPr="00596655" w:rsidRDefault="00596655" w:rsidP="00596655">
            <w:pPr>
              <w:suppressAutoHyphens w:val="0"/>
              <w:spacing w:after="0"/>
              <w:jc w:val="center"/>
              <w:rPr>
                <w:color w:val="000000"/>
                <w:sz w:val="20"/>
                <w:szCs w:val="20"/>
                <w:lang w:val="en-US" w:eastAsia="en-US" w:bidi="he-IL"/>
              </w:rPr>
            </w:pPr>
            <w:r w:rsidRPr="00596655">
              <w:rPr>
                <w:color w:val="000000"/>
                <w:sz w:val="20"/>
                <w:szCs w:val="20"/>
                <w:lang w:val="en-US" w:eastAsia="en-US" w:bidi="he-IL"/>
              </w:rPr>
              <w:t> </w:t>
            </w:r>
          </w:p>
        </w:tc>
        <w:tc>
          <w:tcPr>
            <w:tcW w:w="1435" w:type="dxa"/>
            <w:tcBorders>
              <w:top w:val="nil"/>
              <w:left w:val="nil"/>
              <w:bottom w:val="single" w:sz="8" w:space="0" w:color="auto"/>
              <w:right w:val="single" w:sz="8" w:space="0" w:color="auto"/>
            </w:tcBorders>
            <w:shd w:val="clear" w:color="000000" w:fill="FFFFFF"/>
            <w:vAlign w:val="center"/>
            <w:hideMark/>
          </w:tcPr>
          <w:p w14:paraId="2ABE3B1F" w14:textId="77777777" w:rsidR="00596655" w:rsidRPr="00596655" w:rsidRDefault="00596655" w:rsidP="00596655">
            <w:pPr>
              <w:suppressAutoHyphens w:val="0"/>
              <w:spacing w:after="0"/>
              <w:jc w:val="center"/>
              <w:rPr>
                <w:color w:val="000000"/>
                <w:sz w:val="20"/>
                <w:szCs w:val="20"/>
                <w:lang w:val="en-US" w:eastAsia="en-US" w:bidi="he-IL"/>
              </w:rPr>
            </w:pPr>
            <w:r w:rsidRPr="00596655">
              <w:rPr>
                <w:color w:val="000000"/>
                <w:sz w:val="20"/>
                <w:szCs w:val="20"/>
                <w:lang w:val="en-US" w:eastAsia="en-US" w:bidi="he-IL"/>
              </w:rPr>
              <w:t> </w:t>
            </w:r>
          </w:p>
        </w:tc>
      </w:tr>
      <w:tr w:rsidR="00596655" w:rsidRPr="00596655" w14:paraId="7E7E7B63" w14:textId="77777777" w:rsidTr="00596655">
        <w:trPr>
          <w:trHeight w:val="378"/>
        </w:trPr>
        <w:tc>
          <w:tcPr>
            <w:tcW w:w="650" w:type="dxa"/>
            <w:vMerge/>
            <w:tcBorders>
              <w:top w:val="nil"/>
              <w:left w:val="single" w:sz="8" w:space="0" w:color="auto"/>
              <w:bottom w:val="single" w:sz="8" w:space="0" w:color="000000"/>
              <w:right w:val="single" w:sz="8" w:space="0" w:color="auto"/>
            </w:tcBorders>
            <w:vAlign w:val="center"/>
            <w:hideMark/>
          </w:tcPr>
          <w:p w14:paraId="0C29100A" w14:textId="77777777" w:rsidR="00596655" w:rsidRPr="00596655" w:rsidRDefault="00596655" w:rsidP="00596655">
            <w:pPr>
              <w:suppressAutoHyphens w:val="0"/>
              <w:spacing w:after="0"/>
              <w:jc w:val="left"/>
              <w:rPr>
                <w:color w:val="000000"/>
                <w:sz w:val="20"/>
                <w:szCs w:val="20"/>
                <w:lang w:val="en-US" w:eastAsia="en-US" w:bidi="he-IL"/>
              </w:rPr>
            </w:pPr>
          </w:p>
        </w:tc>
        <w:tc>
          <w:tcPr>
            <w:tcW w:w="1624" w:type="dxa"/>
            <w:vMerge/>
            <w:tcBorders>
              <w:top w:val="nil"/>
              <w:left w:val="single" w:sz="8" w:space="0" w:color="auto"/>
              <w:bottom w:val="single" w:sz="8" w:space="0" w:color="000000"/>
              <w:right w:val="single" w:sz="8" w:space="0" w:color="auto"/>
            </w:tcBorders>
            <w:vAlign w:val="center"/>
            <w:hideMark/>
          </w:tcPr>
          <w:p w14:paraId="1E5902D0" w14:textId="77777777" w:rsidR="00596655" w:rsidRPr="00596655" w:rsidRDefault="00596655" w:rsidP="00596655">
            <w:pPr>
              <w:suppressAutoHyphens w:val="0"/>
              <w:spacing w:after="0"/>
              <w:jc w:val="left"/>
              <w:rPr>
                <w:color w:val="000000"/>
                <w:sz w:val="20"/>
                <w:szCs w:val="20"/>
                <w:lang w:val="en-US" w:eastAsia="en-US" w:bidi="he-IL"/>
              </w:rPr>
            </w:pPr>
          </w:p>
        </w:tc>
        <w:tc>
          <w:tcPr>
            <w:tcW w:w="1746" w:type="dxa"/>
            <w:tcBorders>
              <w:top w:val="nil"/>
              <w:left w:val="nil"/>
              <w:bottom w:val="single" w:sz="8" w:space="0" w:color="auto"/>
              <w:right w:val="single" w:sz="8" w:space="0" w:color="auto"/>
            </w:tcBorders>
            <w:shd w:val="clear" w:color="000000" w:fill="FFFFFF"/>
            <w:vAlign w:val="center"/>
            <w:hideMark/>
          </w:tcPr>
          <w:p w14:paraId="57CD9B5C" w14:textId="77777777" w:rsidR="00596655" w:rsidRPr="00596655" w:rsidRDefault="00596655" w:rsidP="00596655">
            <w:pPr>
              <w:suppressAutoHyphens w:val="0"/>
              <w:spacing w:after="0"/>
              <w:rPr>
                <w:color w:val="000000"/>
                <w:sz w:val="20"/>
                <w:szCs w:val="20"/>
                <w:lang w:val="en-US" w:eastAsia="en-US" w:bidi="he-IL"/>
              </w:rPr>
            </w:pPr>
            <w:r w:rsidRPr="00596655">
              <w:rPr>
                <w:sz w:val="20"/>
                <w:szCs w:val="20"/>
                <w:lang w:eastAsia="en-US" w:bidi="he-IL"/>
              </w:rPr>
              <w:t>Οθόνες</w:t>
            </w:r>
          </w:p>
        </w:tc>
        <w:tc>
          <w:tcPr>
            <w:tcW w:w="972" w:type="dxa"/>
            <w:vMerge/>
            <w:tcBorders>
              <w:top w:val="nil"/>
              <w:left w:val="single" w:sz="8" w:space="0" w:color="auto"/>
              <w:bottom w:val="single" w:sz="8" w:space="0" w:color="000000"/>
              <w:right w:val="single" w:sz="8" w:space="0" w:color="auto"/>
            </w:tcBorders>
            <w:vAlign w:val="center"/>
            <w:hideMark/>
          </w:tcPr>
          <w:p w14:paraId="05CE024D" w14:textId="77777777" w:rsidR="00596655" w:rsidRPr="00596655" w:rsidRDefault="00596655" w:rsidP="00596655">
            <w:pPr>
              <w:suppressAutoHyphens w:val="0"/>
              <w:spacing w:after="0"/>
              <w:jc w:val="left"/>
              <w:rPr>
                <w:color w:val="000000"/>
                <w:sz w:val="20"/>
                <w:szCs w:val="20"/>
                <w:lang w:val="en-US" w:eastAsia="en-US" w:bidi="he-IL"/>
              </w:rPr>
            </w:pPr>
          </w:p>
        </w:tc>
        <w:tc>
          <w:tcPr>
            <w:tcW w:w="1725" w:type="dxa"/>
            <w:vMerge/>
            <w:tcBorders>
              <w:top w:val="nil"/>
              <w:left w:val="single" w:sz="8" w:space="0" w:color="auto"/>
              <w:bottom w:val="single" w:sz="8" w:space="0" w:color="000000"/>
              <w:right w:val="single" w:sz="8" w:space="0" w:color="auto"/>
            </w:tcBorders>
            <w:vAlign w:val="center"/>
            <w:hideMark/>
          </w:tcPr>
          <w:p w14:paraId="4B3AEA56" w14:textId="77777777" w:rsidR="00596655" w:rsidRPr="00596655" w:rsidRDefault="00596655" w:rsidP="00596655">
            <w:pPr>
              <w:suppressAutoHyphens w:val="0"/>
              <w:spacing w:after="0"/>
              <w:jc w:val="left"/>
              <w:rPr>
                <w:color w:val="000000"/>
                <w:sz w:val="20"/>
                <w:szCs w:val="20"/>
                <w:lang w:val="en-US" w:eastAsia="en-US" w:bidi="he-IL"/>
              </w:rPr>
            </w:pPr>
          </w:p>
        </w:tc>
        <w:tc>
          <w:tcPr>
            <w:tcW w:w="1420" w:type="dxa"/>
            <w:tcBorders>
              <w:top w:val="nil"/>
              <w:left w:val="nil"/>
              <w:bottom w:val="single" w:sz="8" w:space="0" w:color="auto"/>
              <w:right w:val="single" w:sz="8" w:space="0" w:color="auto"/>
            </w:tcBorders>
            <w:shd w:val="clear" w:color="000000" w:fill="FFFFFF"/>
            <w:vAlign w:val="center"/>
            <w:hideMark/>
          </w:tcPr>
          <w:p w14:paraId="2E3CBF15" w14:textId="77777777" w:rsidR="00596655" w:rsidRPr="00596655" w:rsidRDefault="00596655" w:rsidP="00596655">
            <w:pPr>
              <w:suppressAutoHyphens w:val="0"/>
              <w:spacing w:after="0"/>
              <w:jc w:val="center"/>
              <w:rPr>
                <w:color w:val="000000"/>
                <w:sz w:val="20"/>
                <w:szCs w:val="20"/>
                <w:lang w:val="en-US" w:eastAsia="en-US" w:bidi="he-IL"/>
              </w:rPr>
            </w:pPr>
            <w:r w:rsidRPr="00596655">
              <w:rPr>
                <w:color w:val="000000"/>
                <w:sz w:val="20"/>
                <w:szCs w:val="20"/>
                <w:lang w:val="en-US" w:eastAsia="en-US" w:bidi="he-IL"/>
              </w:rPr>
              <w:t>ΤΕΜΑΧΙΑ</w:t>
            </w:r>
          </w:p>
        </w:tc>
        <w:tc>
          <w:tcPr>
            <w:tcW w:w="1432" w:type="dxa"/>
            <w:tcBorders>
              <w:top w:val="nil"/>
              <w:left w:val="nil"/>
              <w:bottom w:val="single" w:sz="8" w:space="0" w:color="auto"/>
              <w:right w:val="single" w:sz="8" w:space="0" w:color="auto"/>
            </w:tcBorders>
            <w:shd w:val="clear" w:color="000000" w:fill="FFFFFF"/>
            <w:vAlign w:val="center"/>
            <w:hideMark/>
          </w:tcPr>
          <w:p w14:paraId="6B7B5A4C" w14:textId="77777777" w:rsidR="00596655" w:rsidRPr="00596655" w:rsidRDefault="00596655" w:rsidP="00596655">
            <w:pPr>
              <w:suppressAutoHyphens w:val="0"/>
              <w:spacing w:after="0"/>
              <w:jc w:val="center"/>
              <w:rPr>
                <w:color w:val="000000"/>
                <w:sz w:val="20"/>
                <w:szCs w:val="20"/>
                <w:lang w:val="en-US" w:eastAsia="en-US" w:bidi="he-IL"/>
              </w:rPr>
            </w:pPr>
            <w:r w:rsidRPr="00596655">
              <w:rPr>
                <w:color w:val="000000"/>
                <w:sz w:val="20"/>
                <w:szCs w:val="20"/>
                <w:lang w:val="en-US" w:eastAsia="en-US" w:bidi="he-IL"/>
              </w:rPr>
              <w:t> </w:t>
            </w:r>
          </w:p>
        </w:tc>
        <w:tc>
          <w:tcPr>
            <w:tcW w:w="1332" w:type="dxa"/>
            <w:tcBorders>
              <w:top w:val="nil"/>
              <w:left w:val="nil"/>
              <w:bottom w:val="single" w:sz="8" w:space="0" w:color="auto"/>
              <w:right w:val="single" w:sz="8" w:space="0" w:color="auto"/>
            </w:tcBorders>
            <w:shd w:val="clear" w:color="000000" w:fill="FFFFFF"/>
            <w:vAlign w:val="center"/>
            <w:hideMark/>
          </w:tcPr>
          <w:p w14:paraId="7644155C" w14:textId="77777777" w:rsidR="00596655" w:rsidRPr="00596655" w:rsidRDefault="00596655" w:rsidP="00596655">
            <w:pPr>
              <w:suppressAutoHyphens w:val="0"/>
              <w:spacing w:after="0"/>
              <w:jc w:val="center"/>
              <w:rPr>
                <w:color w:val="000000"/>
                <w:sz w:val="20"/>
                <w:szCs w:val="20"/>
                <w:lang w:val="en-US" w:eastAsia="en-US" w:bidi="he-IL"/>
              </w:rPr>
            </w:pPr>
            <w:r w:rsidRPr="00596655">
              <w:rPr>
                <w:color w:val="000000"/>
                <w:sz w:val="20"/>
                <w:szCs w:val="20"/>
                <w:lang w:val="en-US" w:eastAsia="en-US" w:bidi="he-IL"/>
              </w:rPr>
              <w:t> </w:t>
            </w:r>
          </w:p>
        </w:tc>
        <w:tc>
          <w:tcPr>
            <w:tcW w:w="1271" w:type="dxa"/>
            <w:tcBorders>
              <w:top w:val="nil"/>
              <w:left w:val="nil"/>
              <w:bottom w:val="single" w:sz="8" w:space="0" w:color="auto"/>
              <w:right w:val="single" w:sz="8" w:space="0" w:color="auto"/>
            </w:tcBorders>
            <w:shd w:val="clear" w:color="000000" w:fill="FFFFFF"/>
            <w:vAlign w:val="center"/>
            <w:hideMark/>
          </w:tcPr>
          <w:p w14:paraId="2CF45F16" w14:textId="77777777" w:rsidR="00596655" w:rsidRPr="00596655" w:rsidRDefault="00596655" w:rsidP="00596655">
            <w:pPr>
              <w:suppressAutoHyphens w:val="0"/>
              <w:spacing w:after="0"/>
              <w:jc w:val="center"/>
              <w:rPr>
                <w:color w:val="000000"/>
                <w:sz w:val="20"/>
                <w:szCs w:val="20"/>
                <w:lang w:val="en-US" w:eastAsia="en-US" w:bidi="he-IL"/>
              </w:rPr>
            </w:pPr>
            <w:r w:rsidRPr="00596655">
              <w:rPr>
                <w:color w:val="000000"/>
                <w:sz w:val="20"/>
                <w:szCs w:val="20"/>
                <w:lang w:val="en-US" w:eastAsia="en-US" w:bidi="he-IL"/>
              </w:rPr>
              <w:t> </w:t>
            </w:r>
          </w:p>
        </w:tc>
        <w:tc>
          <w:tcPr>
            <w:tcW w:w="937" w:type="dxa"/>
            <w:tcBorders>
              <w:top w:val="nil"/>
              <w:left w:val="nil"/>
              <w:bottom w:val="single" w:sz="8" w:space="0" w:color="auto"/>
              <w:right w:val="single" w:sz="8" w:space="0" w:color="auto"/>
            </w:tcBorders>
            <w:shd w:val="clear" w:color="000000" w:fill="FFFFFF"/>
            <w:vAlign w:val="center"/>
            <w:hideMark/>
          </w:tcPr>
          <w:p w14:paraId="35F0A1CA" w14:textId="77777777" w:rsidR="00596655" w:rsidRPr="00596655" w:rsidRDefault="00596655" w:rsidP="00596655">
            <w:pPr>
              <w:suppressAutoHyphens w:val="0"/>
              <w:spacing w:after="0"/>
              <w:jc w:val="center"/>
              <w:rPr>
                <w:color w:val="000000"/>
                <w:sz w:val="20"/>
                <w:szCs w:val="20"/>
                <w:lang w:val="en-US" w:eastAsia="en-US" w:bidi="he-IL"/>
              </w:rPr>
            </w:pPr>
            <w:r w:rsidRPr="00596655">
              <w:rPr>
                <w:color w:val="000000"/>
                <w:sz w:val="20"/>
                <w:szCs w:val="20"/>
                <w:lang w:val="en-US" w:eastAsia="en-US" w:bidi="he-IL"/>
              </w:rPr>
              <w:t> </w:t>
            </w:r>
          </w:p>
        </w:tc>
        <w:tc>
          <w:tcPr>
            <w:tcW w:w="1435" w:type="dxa"/>
            <w:tcBorders>
              <w:top w:val="nil"/>
              <w:left w:val="nil"/>
              <w:bottom w:val="single" w:sz="8" w:space="0" w:color="auto"/>
              <w:right w:val="single" w:sz="8" w:space="0" w:color="auto"/>
            </w:tcBorders>
            <w:shd w:val="clear" w:color="000000" w:fill="FFFFFF"/>
            <w:vAlign w:val="center"/>
            <w:hideMark/>
          </w:tcPr>
          <w:p w14:paraId="6B7B9134" w14:textId="77777777" w:rsidR="00596655" w:rsidRPr="00596655" w:rsidRDefault="00596655" w:rsidP="00596655">
            <w:pPr>
              <w:suppressAutoHyphens w:val="0"/>
              <w:spacing w:after="0"/>
              <w:jc w:val="center"/>
              <w:rPr>
                <w:color w:val="000000"/>
                <w:sz w:val="20"/>
                <w:szCs w:val="20"/>
                <w:lang w:val="en-US" w:eastAsia="en-US" w:bidi="he-IL"/>
              </w:rPr>
            </w:pPr>
            <w:r w:rsidRPr="00596655">
              <w:rPr>
                <w:color w:val="000000"/>
                <w:sz w:val="20"/>
                <w:szCs w:val="20"/>
                <w:lang w:val="en-US" w:eastAsia="en-US" w:bidi="he-IL"/>
              </w:rPr>
              <w:t> </w:t>
            </w:r>
          </w:p>
        </w:tc>
      </w:tr>
      <w:tr w:rsidR="00596655" w:rsidRPr="00596655" w14:paraId="05D7590B" w14:textId="77777777" w:rsidTr="00596655">
        <w:trPr>
          <w:trHeight w:val="378"/>
        </w:trPr>
        <w:tc>
          <w:tcPr>
            <w:tcW w:w="650" w:type="dxa"/>
            <w:vMerge/>
            <w:tcBorders>
              <w:top w:val="nil"/>
              <w:left w:val="single" w:sz="8" w:space="0" w:color="auto"/>
              <w:bottom w:val="single" w:sz="8" w:space="0" w:color="000000"/>
              <w:right w:val="single" w:sz="8" w:space="0" w:color="auto"/>
            </w:tcBorders>
            <w:vAlign w:val="center"/>
            <w:hideMark/>
          </w:tcPr>
          <w:p w14:paraId="55507CC6" w14:textId="77777777" w:rsidR="00596655" w:rsidRPr="00596655" w:rsidRDefault="00596655" w:rsidP="00596655">
            <w:pPr>
              <w:suppressAutoHyphens w:val="0"/>
              <w:spacing w:after="0"/>
              <w:jc w:val="left"/>
              <w:rPr>
                <w:color w:val="000000"/>
                <w:sz w:val="20"/>
                <w:szCs w:val="20"/>
                <w:lang w:val="en-US" w:eastAsia="en-US" w:bidi="he-IL"/>
              </w:rPr>
            </w:pPr>
          </w:p>
        </w:tc>
        <w:tc>
          <w:tcPr>
            <w:tcW w:w="1624" w:type="dxa"/>
            <w:vMerge/>
            <w:tcBorders>
              <w:top w:val="nil"/>
              <w:left w:val="single" w:sz="8" w:space="0" w:color="auto"/>
              <w:bottom w:val="single" w:sz="8" w:space="0" w:color="000000"/>
              <w:right w:val="single" w:sz="8" w:space="0" w:color="auto"/>
            </w:tcBorders>
            <w:vAlign w:val="center"/>
            <w:hideMark/>
          </w:tcPr>
          <w:p w14:paraId="0BCFA2DB" w14:textId="77777777" w:rsidR="00596655" w:rsidRPr="00596655" w:rsidRDefault="00596655" w:rsidP="00596655">
            <w:pPr>
              <w:suppressAutoHyphens w:val="0"/>
              <w:spacing w:after="0"/>
              <w:jc w:val="left"/>
              <w:rPr>
                <w:color w:val="000000"/>
                <w:sz w:val="20"/>
                <w:szCs w:val="20"/>
                <w:lang w:val="en-US" w:eastAsia="en-US" w:bidi="he-IL"/>
              </w:rPr>
            </w:pPr>
          </w:p>
        </w:tc>
        <w:tc>
          <w:tcPr>
            <w:tcW w:w="1746" w:type="dxa"/>
            <w:tcBorders>
              <w:top w:val="nil"/>
              <w:left w:val="nil"/>
              <w:bottom w:val="single" w:sz="8" w:space="0" w:color="auto"/>
              <w:right w:val="single" w:sz="8" w:space="0" w:color="auto"/>
            </w:tcBorders>
            <w:shd w:val="clear" w:color="000000" w:fill="FFFFFF"/>
            <w:vAlign w:val="center"/>
            <w:hideMark/>
          </w:tcPr>
          <w:p w14:paraId="37A766C1" w14:textId="77777777" w:rsidR="00596655" w:rsidRPr="00596655" w:rsidRDefault="00596655" w:rsidP="00596655">
            <w:pPr>
              <w:suppressAutoHyphens w:val="0"/>
              <w:spacing w:after="0"/>
              <w:rPr>
                <w:color w:val="000000"/>
                <w:sz w:val="20"/>
                <w:szCs w:val="20"/>
                <w:lang w:val="en-US" w:eastAsia="en-US" w:bidi="he-IL"/>
              </w:rPr>
            </w:pPr>
            <w:r w:rsidRPr="00596655">
              <w:rPr>
                <w:color w:val="000000"/>
                <w:sz w:val="20"/>
                <w:szCs w:val="20"/>
                <w:lang w:val="en-US" w:eastAsia="en-US" w:bidi="he-IL"/>
              </w:rPr>
              <w:t>Docking Stations</w:t>
            </w:r>
          </w:p>
        </w:tc>
        <w:tc>
          <w:tcPr>
            <w:tcW w:w="972" w:type="dxa"/>
            <w:vMerge/>
            <w:tcBorders>
              <w:top w:val="nil"/>
              <w:left w:val="single" w:sz="8" w:space="0" w:color="auto"/>
              <w:bottom w:val="single" w:sz="8" w:space="0" w:color="000000"/>
              <w:right w:val="single" w:sz="8" w:space="0" w:color="auto"/>
            </w:tcBorders>
            <w:vAlign w:val="center"/>
            <w:hideMark/>
          </w:tcPr>
          <w:p w14:paraId="2C1DC09F" w14:textId="77777777" w:rsidR="00596655" w:rsidRPr="00596655" w:rsidRDefault="00596655" w:rsidP="00596655">
            <w:pPr>
              <w:suppressAutoHyphens w:val="0"/>
              <w:spacing w:after="0"/>
              <w:jc w:val="left"/>
              <w:rPr>
                <w:color w:val="000000"/>
                <w:sz w:val="20"/>
                <w:szCs w:val="20"/>
                <w:lang w:val="en-US" w:eastAsia="en-US" w:bidi="he-IL"/>
              </w:rPr>
            </w:pPr>
          </w:p>
        </w:tc>
        <w:tc>
          <w:tcPr>
            <w:tcW w:w="1725" w:type="dxa"/>
            <w:vMerge/>
            <w:tcBorders>
              <w:top w:val="nil"/>
              <w:left w:val="single" w:sz="8" w:space="0" w:color="auto"/>
              <w:bottom w:val="single" w:sz="8" w:space="0" w:color="000000"/>
              <w:right w:val="single" w:sz="8" w:space="0" w:color="auto"/>
            </w:tcBorders>
            <w:vAlign w:val="center"/>
            <w:hideMark/>
          </w:tcPr>
          <w:p w14:paraId="0C736AAF" w14:textId="77777777" w:rsidR="00596655" w:rsidRPr="00596655" w:rsidRDefault="00596655" w:rsidP="00596655">
            <w:pPr>
              <w:suppressAutoHyphens w:val="0"/>
              <w:spacing w:after="0"/>
              <w:jc w:val="left"/>
              <w:rPr>
                <w:color w:val="000000"/>
                <w:sz w:val="20"/>
                <w:szCs w:val="20"/>
                <w:lang w:val="en-US" w:eastAsia="en-US" w:bidi="he-IL"/>
              </w:rPr>
            </w:pPr>
          </w:p>
        </w:tc>
        <w:tc>
          <w:tcPr>
            <w:tcW w:w="1420" w:type="dxa"/>
            <w:tcBorders>
              <w:top w:val="nil"/>
              <w:left w:val="nil"/>
              <w:bottom w:val="single" w:sz="8" w:space="0" w:color="auto"/>
              <w:right w:val="single" w:sz="8" w:space="0" w:color="auto"/>
            </w:tcBorders>
            <w:shd w:val="clear" w:color="000000" w:fill="FFFFFF"/>
            <w:vAlign w:val="center"/>
            <w:hideMark/>
          </w:tcPr>
          <w:p w14:paraId="42D063A9" w14:textId="77777777" w:rsidR="00596655" w:rsidRPr="00596655" w:rsidRDefault="00596655" w:rsidP="00596655">
            <w:pPr>
              <w:suppressAutoHyphens w:val="0"/>
              <w:spacing w:after="0"/>
              <w:jc w:val="center"/>
              <w:rPr>
                <w:color w:val="000000"/>
                <w:sz w:val="20"/>
                <w:szCs w:val="20"/>
                <w:lang w:val="en-US" w:eastAsia="en-US" w:bidi="he-IL"/>
              </w:rPr>
            </w:pPr>
            <w:r w:rsidRPr="00596655">
              <w:rPr>
                <w:color w:val="000000"/>
                <w:sz w:val="20"/>
                <w:szCs w:val="20"/>
                <w:lang w:val="en-US" w:eastAsia="en-US" w:bidi="he-IL"/>
              </w:rPr>
              <w:t>ΤΕΜΑΧΙΑ</w:t>
            </w:r>
          </w:p>
        </w:tc>
        <w:tc>
          <w:tcPr>
            <w:tcW w:w="1432" w:type="dxa"/>
            <w:tcBorders>
              <w:top w:val="nil"/>
              <w:left w:val="nil"/>
              <w:bottom w:val="single" w:sz="8" w:space="0" w:color="auto"/>
              <w:right w:val="single" w:sz="8" w:space="0" w:color="auto"/>
            </w:tcBorders>
            <w:shd w:val="clear" w:color="000000" w:fill="FFFFFF"/>
            <w:vAlign w:val="center"/>
            <w:hideMark/>
          </w:tcPr>
          <w:p w14:paraId="4F8C2B0D" w14:textId="77777777" w:rsidR="00596655" w:rsidRPr="00596655" w:rsidRDefault="00596655" w:rsidP="00596655">
            <w:pPr>
              <w:suppressAutoHyphens w:val="0"/>
              <w:spacing w:after="0"/>
              <w:jc w:val="center"/>
              <w:rPr>
                <w:color w:val="000000"/>
                <w:sz w:val="20"/>
                <w:szCs w:val="20"/>
                <w:lang w:val="en-US" w:eastAsia="en-US" w:bidi="he-IL"/>
              </w:rPr>
            </w:pPr>
            <w:r w:rsidRPr="00596655">
              <w:rPr>
                <w:color w:val="000000"/>
                <w:sz w:val="20"/>
                <w:szCs w:val="20"/>
                <w:lang w:val="en-US" w:eastAsia="en-US" w:bidi="he-IL"/>
              </w:rPr>
              <w:t> </w:t>
            </w:r>
          </w:p>
        </w:tc>
        <w:tc>
          <w:tcPr>
            <w:tcW w:w="1332" w:type="dxa"/>
            <w:tcBorders>
              <w:top w:val="nil"/>
              <w:left w:val="nil"/>
              <w:bottom w:val="single" w:sz="8" w:space="0" w:color="auto"/>
              <w:right w:val="single" w:sz="8" w:space="0" w:color="auto"/>
            </w:tcBorders>
            <w:shd w:val="clear" w:color="000000" w:fill="FFFFFF"/>
            <w:vAlign w:val="center"/>
            <w:hideMark/>
          </w:tcPr>
          <w:p w14:paraId="4F5C77B3" w14:textId="77777777" w:rsidR="00596655" w:rsidRPr="00596655" w:rsidRDefault="00596655" w:rsidP="00596655">
            <w:pPr>
              <w:suppressAutoHyphens w:val="0"/>
              <w:spacing w:after="0"/>
              <w:jc w:val="center"/>
              <w:rPr>
                <w:color w:val="000000"/>
                <w:sz w:val="20"/>
                <w:szCs w:val="20"/>
                <w:lang w:val="en-US" w:eastAsia="en-US" w:bidi="he-IL"/>
              </w:rPr>
            </w:pPr>
            <w:r w:rsidRPr="00596655">
              <w:rPr>
                <w:color w:val="000000"/>
                <w:sz w:val="20"/>
                <w:szCs w:val="20"/>
                <w:lang w:val="en-US" w:eastAsia="en-US" w:bidi="he-IL"/>
              </w:rPr>
              <w:t> </w:t>
            </w:r>
          </w:p>
        </w:tc>
        <w:tc>
          <w:tcPr>
            <w:tcW w:w="1271" w:type="dxa"/>
            <w:tcBorders>
              <w:top w:val="nil"/>
              <w:left w:val="nil"/>
              <w:bottom w:val="single" w:sz="8" w:space="0" w:color="auto"/>
              <w:right w:val="single" w:sz="8" w:space="0" w:color="auto"/>
            </w:tcBorders>
            <w:shd w:val="clear" w:color="000000" w:fill="FFFFFF"/>
            <w:vAlign w:val="center"/>
            <w:hideMark/>
          </w:tcPr>
          <w:p w14:paraId="2968F009" w14:textId="77777777" w:rsidR="00596655" w:rsidRPr="00596655" w:rsidRDefault="00596655" w:rsidP="00596655">
            <w:pPr>
              <w:suppressAutoHyphens w:val="0"/>
              <w:spacing w:after="0"/>
              <w:jc w:val="center"/>
              <w:rPr>
                <w:color w:val="000000"/>
                <w:sz w:val="20"/>
                <w:szCs w:val="20"/>
                <w:lang w:val="en-US" w:eastAsia="en-US" w:bidi="he-IL"/>
              </w:rPr>
            </w:pPr>
            <w:r w:rsidRPr="00596655">
              <w:rPr>
                <w:color w:val="000000"/>
                <w:sz w:val="20"/>
                <w:szCs w:val="20"/>
                <w:lang w:val="en-US" w:eastAsia="en-US" w:bidi="he-IL"/>
              </w:rPr>
              <w:t> </w:t>
            </w:r>
          </w:p>
        </w:tc>
        <w:tc>
          <w:tcPr>
            <w:tcW w:w="937" w:type="dxa"/>
            <w:tcBorders>
              <w:top w:val="nil"/>
              <w:left w:val="nil"/>
              <w:bottom w:val="single" w:sz="8" w:space="0" w:color="auto"/>
              <w:right w:val="single" w:sz="8" w:space="0" w:color="auto"/>
            </w:tcBorders>
            <w:shd w:val="clear" w:color="000000" w:fill="FFFFFF"/>
            <w:vAlign w:val="center"/>
            <w:hideMark/>
          </w:tcPr>
          <w:p w14:paraId="39CD5339" w14:textId="77777777" w:rsidR="00596655" w:rsidRPr="00596655" w:rsidRDefault="00596655" w:rsidP="00596655">
            <w:pPr>
              <w:suppressAutoHyphens w:val="0"/>
              <w:spacing w:after="0"/>
              <w:jc w:val="center"/>
              <w:rPr>
                <w:color w:val="000000"/>
                <w:sz w:val="20"/>
                <w:szCs w:val="20"/>
                <w:lang w:val="en-US" w:eastAsia="en-US" w:bidi="he-IL"/>
              </w:rPr>
            </w:pPr>
            <w:r w:rsidRPr="00596655">
              <w:rPr>
                <w:color w:val="000000"/>
                <w:sz w:val="20"/>
                <w:szCs w:val="20"/>
                <w:lang w:val="en-US" w:eastAsia="en-US" w:bidi="he-IL"/>
              </w:rPr>
              <w:t> </w:t>
            </w:r>
          </w:p>
        </w:tc>
        <w:tc>
          <w:tcPr>
            <w:tcW w:w="1435" w:type="dxa"/>
            <w:tcBorders>
              <w:top w:val="nil"/>
              <w:left w:val="nil"/>
              <w:bottom w:val="single" w:sz="8" w:space="0" w:color="auto"/>
              <w:right w:val="single" w:sz="8" w:space="0" w:color="auto"/>
            </w:tcBorders>
            <w:shd w:val="clear" w:color="000000" w:fill="FFFFFF"/>
            <w:vAlign w:val="center"/>
            <w:hideMark/>
          </w:tcPr>
          <w:p w14:paraId="14FE9644" w14:textId="77777777" w:rsidR="00596655" w:rsidRPr="00596655" w:rsidRDefault="00596655" w:rsidP="00596655">
            <w:pPr>
              <w:suppressAutoHyphens w:val="0"/>
              <w:spacing w:after="0"/>
              <w:jc w:val="center"/>
              <w:rPr>
                <w:color w:val="000000"/>
                <w:sz w:val="20"/>
                <w:szCs w:val="20"/>
                <w:lang w:val="en-US" w:eastAsia="en-US" w:bidi="he-IL"/>
              </w:rPr>
            </w:pPr>
            <w:r w:rsidRPr="00596655">
              <w:rPr>
                <w:color w:val="000000"/>
                <w:sz w:val="20"/>
                <w:szCs w:val="20"/>
                <w:lang w:val="en-US" w:eastAsia="en-US" w:bidi="he-IL"/>
              </w:rPr>
              <w:t> </w:t>
            </w:r>
          </w:p>
        </w:tc>
      </w:tr>
      <w:tr w:rsidR="00596655" w:rsidRPr="00596655" w14:paraId="5462A434" w14:textId="77777777" w:rsidTr="00596655">
        <w:trPr>
          <w:trHeight w:val="378"/>
        </w:trPr>
        <w:tc>
          <w:tcPr>
            <w:tcW w:w="650" w:type="dxa"/>
            <w:vMerge/>
            <w:tcBorders>
              <w:top w:val="nil"/>
              <w:left w:val="single" w:sz="8" w:space="0" w:color="auto"/>
              <w:bottom w:val="single" w:sz="8" w:space="0" w:color="000000"/>
              <w:right w:val="single" w:sz="8" w:space="0" w:color="auto"/>
            </w:tcBorders>
            <w:vAlign w:val="center"/>
            <w:hideMark/>
          </w:tcPr>
          <w:p w14:paraId="317FA029" w14:textId="77777777" w:rsidR="00596655" w:rsidRPr="00596655" w:rsidRDefault="00596655" w:rsidP="00596655">
            <w:pPr>
              <w:suppressAutoHyphens w:val="0"/>
              <w:spacing w:after="0"/>
              <w:jc w:val="left"/>
              <w:rPr>
                <w:color w:val="000000"/>
                <w:sz w:val="20"/>
                <w:szCs w:val="20"/>
                <w:lang w:val="en-US" w:eastAsia="en-US" w:bidi="he-IL"/>
              </w:rPr>
            </w:pPr>
          </w:p>
        </w:tc>
        <w:tc>
          <w:tcPr>
            <w:tcW w:w="1624" w:type="dxa"/>
            <w:vMerge/>
            <w:tcBorders>
              <w:top w:val="nil"/>
              <w:left w:val="single" w:sz="8" w:space="0" w:color="auto"/>
              <w:bottom w:val="single" w:sz="8" w:space="0" w:color="000000"/>
              <w:right w:val="single" w:sz="8" w:space="0" w:color="auto"/>
            </w:tcBorders>
            <w:vAlign w:val="center"/>
            <w:hideMark/>
          </w:tcPr>
          <w:p w14:paraId="08302255" w14:textId="77777777" w:rsidR="00596655" w:rsidRPr="00596655" w:rsidRDefault="00596655" w:rsidP="00596655">
            <w:pPr>
              <w:suppressAutoHyphens w:val="0"/>
              <w:spacing w:after="0"/>
              <w:jc w:val="left"/>
              <w:rPr>
                <w:color w:val="000000"/>
                <w:sz w:val="20"/>
                <w:szCs w:val="20"/>
                <w:lang w:val="en-US" w:eastAsia="en-US" w:bidi="he-IL"/>
              </w:rPr>
            </w:pPr>
          </w:p>
        </w:tc>
        <w:tc>
          <w:tcPr>
            <w:tcW w:w="1746" w:type="dxa"/>
            <w:tcBorders>
              <w:top w:val="nil"/>
              <w:left w:val="nil"/>
              <w:bottom w:val="single" w:sz="8" w:space="0" w:color="auto"/>
              <w:right w:val="single" w:sz="8" w:space="0" w:color="auto"/>
            </w:tcBorders>
            <w:shd w:val="clear" w:color="000000" w:fill="FFFFFF"/>
            <w:vAlign w:val="center"/>
            <w:hideMark/>
          </w:tcPr>
          <w:p w14:paraId="39A1DDC3" w14:textId="77777777" w:rsidR="00596655" w:rsidRPr="00596655" w:rsidRDefault="00596655" w:rsidP="00596655">
            <w:pPr>
              <w:suppressAutoHyphens w:val="0"/>
              <w:spacing w:after="0"/>
              <w:rPr>
                <w:color w:val="000000"/>
                <w:sz w:val="20"/>
                <w:szCs w:val="20"/>
                <w:lang w:val="en-US" w:eastAsia="en-US" w:bidi="he-IL"/>
              </w:rPr>
            </w:pPr>
            <w:r w:rsidRPr="00596655">
              <w:rPr>
                <w:color w:val="000000"/>
                <w:sz w:val="20"/>
                <w:szCs w:val="20"/>
                <w:lang w:val="en-US" w:eastAsia="en-US" w:bidi="he-IL"/>
              </w:rPr>
              <w:t>Τσάντες Μεταφοράς</w:t>
            </w:r>
          </w:p>
        </w:tc>
        <w:tc>
          <w:tcPr>
            <w:tcW w:w="972" w:type="dxa"/>
            <w:vMerge/>
            <w:tcBorders>
              <w:top w:val="nil"/>
              <w:left w:val="single" w:sz="8" w:space="0" w:color="auto"/>
              <w:bottom w:val="single" w:sz="8" w:space="0" w:color="000000"/>
              <w:right w:val="single" w:sz="8" w:space="0" w:color="auto"/>
            </w:tcBorders>
            <w:vAlign w:val="center"/>
            <w:hideMark/>
          </w:tcPr>
          <w:p w14:paraId="11C5553D" w14:textId="77777777" w:rsidR="00596655" w:rsidRPr="00596655" w:rsidRDefault="00596655" w:rsidP="00596655">
            <w:pPr>
              <w:suppressAutoHyphens w:val="0"/>
              <w:spacing w:after="0"/>
              <w:jc w:val="left"/>
              <w:rPr>
                <w:color w:val="000000"/>
                <w:sz w:val="20"/>
                <w:szCs w:val="20"/>
                <w:lang w:val="en-US" w:eastAsia="en-US" w:bidi="he-IL"/>
              </w:rPr>
            </w:pPr>
          </w:p>
        </w:tc>
        <w:tc>
          <w:tcPr>
            <w:tcW w:w="1725" w:type="dxa"/>
            <w:vMerge/>
            <w:tcBorders>
              <w:top w:val="nil"/>
              <w:left w:val="single" w:sz="8" w:space="0" w:color="auto"/>
              <w:bottom w:val="single" w:sz="8" w:space="0" w:color="000000"/>
              <w:right w:val="single" w:sz="8" w:space="0" w:color="auto"/>
            </w:tcBorders>
            <w:vAlign w:val="center"/>
            <w:hideMark/>
          </w:tcPr>
          <w:p w14:paraId="5A63BF01" w14:textId="77777777" w:rsidR="00596655" w:rsidRPr="00596655" w:rsidRDefault="00596655" w:rsidP="00596655">
            <w:pPr>
              <w:suppressAutoHyphens w:val="0"/>
              <w:spacing w:after="0"/>
              <w:jc w:val="left"/>
              <w:rPr>
                <w:color w:val="000000"/>
                <w:sz w:val="20"/>
                <w:szCs w:val="20"/>
                <w:lang w:val="en-US" w:eastAsia="en-US" w:bidi="he-IL"/>
              </w:rPr>
            </w:pPr>
          </w:p>
        </w:tc>
        <w:tc>
          <w:tcPr>
            <w:tcW w:w="1420" w:type="dxa"/>
            <w:tcBorders>
              <w:top w:val="nil"/>
              <w:left w:val="nil"/>
              <w:bottom w:val="single" w:sz="8" w:space="0" w:color="auto"/>
              <w:right w:val="single" w:sz="8" w:space="0" w:color="auto"/>
            </w:tcBorders>
            <w:shd w:val="clear" w:color="000000" w:fill="FFFFFF"/>
            <w:vAlign w:val="center"/>
            <w:hideMark/>
          </w:tcPr>
          <w:p w14:paraId="3FA36BE5" w14:textId="77777777" w:rsidR="00596655" w:rsidRPr="00596655" w:rsidRDefault="00596655" w:rsidP="00596655">
            <w:pPr>
              <w:suppressAutoHyphens w:val="0"/>
              <w:spacing w:after="0"/>
              <w:jc w:val="center"/>
              <w:rPr>
                <w:color w:val="000000"/>
                <w:sz w:val="20"/>
                <w:szCs w:val="20"/>
                <w:lang w:val="en-US" w:eastAsia="en-US" w:bidi="he-IL"/>
              </w:rPr>
            </w:pPr>
            <w:r w:rsidRPr="00596655">
              <w:rPr>
                <w:color w:val="000000"/>
                <w:sz w:val="20"/>
                <w:szCs w:val="20"/>
                <w:lang w:val="en-US" w:eastAsia="en-US" w:bidi="he-IL"/>
              </w:rPr>
              <w:t>ΤΕΜΑΧΙΑ</w:t>
            </w:r>
          </w:p>
        </w:tc>
        <w:tc>
          <w:tcPr>
            <w:tcW w:w="1432" w:type="dxa"/>
            <w:tcBorders>
              <w:top w:val="nil"/>
              <w:left w:val="nil"/>
              <w:bottom w:val="single" w:sz="8" w:space="0" w:color="auto"/>
              <w:right w:val="single" w:sz="8" w:space="0" w:color="auto"/>
            </w:tcBorders>
            <w:shd w:val="clear" w:color="000000" w:fill="FFFFFF"/>
            <w:vAlign w:val="center"/>
            <w:hideMark/>
          </w:tcPr>
          <w:p w14:paraId="7B6F048F" w14:textId="77777777" w:rsidR="00596655" w:rsidRPr="00596655" w:rsidRDefault="00596655" w:rsidP="00596655">
            <w:pPr>
              <w:suppressAutoHyphens w:val="0"/>
              <w:spacing w:after="0"/>
              <w:jc w:val="center"/>
              <w:rPr>
                <w:color w:val="000000"/>
                <w:sz w:val="20"/>
                <w:szCs w:val="20"/>
                <w:lang w:val="en-US" w:eastAsia="en-US" w:bidi="he-IL"/>
              </w:rPr>
            </w:pPr>
            <w:r w:rsidRPr="00596655">
              <w:rPr>
                <w:color w:val="000000"/>
                <w:sz w:val="20"/>
                <w:szCs w:val="20"/>
                <w:lang w:val="en-US" w:eastAsia="en-US" w:bidi="he-IL"/>
              </w:rPr>
              <w:t> </w:t>
            </w:r>
          </w:p>
        </w:tc>
        <w:tc>
          <w:tcPr>
            <w:tcW w:w="1332" w:type="dxa"/>
            <w:tcBorders>
              <w:top w:val="nil"/>
              <w:left w:val="nil"/>
              <w:bottom w:val="single" w:sz="8" w:space="0" w:color="auto"/>
              <w:right w:val="single" w:sz="8" w:space="0" w:color="auto"/>
            </w:tcBorders>
            <w:shd w:val="clear" w:color="000000" w:fill="FFFFFF"/>
            <w:vAlign w:val="center"/>
            <w:hideMark/>
          </w:tcPr>
          <w:p w14:paraId="6D0ED004" w14:textId="77777777" w:rsidR="00596655" w:rsidRPr="00596655" w:rsidRDefault="00596655" w:rsidP="00596655">
            <w:pPr>
              <w:suppressAutoHyphens w:val="0"/>
              <w:spacing w:after="0"/>
              <w:jc w:val="center"/>
              <w:rPr>
                <w:color w:val="000000"/>
                <w:sz w:val="20"/>
                <w:szCs w:val="20"/>
                <w:lang w:val="en-US" w:eastAsia="en-US" w:bidi="he-IL"/>
              </w:rPr>
            </w:pPr>
            <w:r w:rsidRPr="00596655">
              <w:rPr>
                <w:color w:val="000000"/>
                <w:sz w:val="20"/>
                <w:szCs w:val="20"/>
                <w:lang w:val="en-US" w:eastAsia="en-US" w:bidi="he-IL"/>
              </w:rPr>
              <w:t> </w:t>
            </w:r>
          </w:p>
        </w:tc>
        <w:tc>
          <w:tcPr>
            <w:tcW w:w="1271" w:type="dxa"/>
            <w:tcBorders>
              <w:top w:val="nil"/>
              <w:left w:val="nil"/>
              <w:bottom w:val="single" w:sz="8" w:space="0" w:color="auto"/>
              <w:right w:val="single" w:sz="8" w:space="0" w:color="auto"/>
            </w:tcBorders>
            <w:shd w:val="clear" w:color="000000" w:fill="FFFFFF"/>
            <w:vAlign w:val="center"/>
            <w:hideMark/>
          </w:tcPr>
          <w:p w14:paraId="6C4F2336" w14:textId="77777777" w:rsidR="00596655" w:rsidRPr="00596655" w:rsidRDefault="00596655" w:rsidP="00596655">
            <w:pPr>
              <w:suppressAutoHyphens w:val="0"/>
              <w:spacing w:after="0"/>
              <w:jc w:val="center"/>
              <w:rPr>
                <w:color w:val="000000"/>
                <w:sz w:val="20"/>
                <w:szCs w:val="20"/>
                <w:lang w:val="en-US" w:eastAsia="en-US" w:bidi="he-IL"/>
              </w:rPr>
            </w:pPr>
            <w:r w:rsidRPr="00596655">
              <w:rPr>
                <w:color w:val="000000"/>
                <w:sz w:val="20"/>
                <w:szCs w:val="20"/>
                <w:lang w:val="en-US" w:eastAsia="en-US" w:bidi="he-IL"/>
              </w:rPr>
              <w:t> </w:t>
            </w:r>
          </w:p>
        </w:tc>
        <w:tc>
          <w:tcPr>
            <w:tcW w:w="937" w:type="dxa"/>
            <w:tcBorders>
              <w:top w:val="nil"/>
              <w:left w:val="nil"/>
              <w:bottom w:val="single" w:sz="8" w:space="0" w:color="auto"/>
              <w:right w:val="single" w:sz="8" w:space="0" w:color="auto"/>
            </w:tcBorders>
            <w:shd w:val="clear" w:color="000000" w:fill="FFFFFF"/>
            <w:vAlign w:val="center"/>
            <w:hideMark/>
          </w:tcPr>
          <w:p w14:paraId="3306AEE7" w14:textId="77777777" w:rsidR="00596655" w:rsidRPr="00596655" w:rsidRDefault="00596655" w:rsidP="00596655">
            <w:pPr>
              <w:suppressAutoHyphens w:val="0"/>
              <w:spacing w:after="0"/>
              <w:jc w:val="center"/>
              <w:rPr>
                <w:color w:val="000000"/>
                <w:sz w:val="20"/>
                <w:szCs w:val="20"/>
                <w:lang w:val="en-US" w:eastAsia="en-US" w:bidi="he-IL"/>
              </w:rPr>
            </w:pPr>
            <w:r w:rsidRPr="00596655">
              <w:rPr>
                <w:color w:val="000000"/>
                <w:sz w:val="20"/>
                <w:szCs w:val="20"/>
                <w:lang w:val="en-US" w:eastAsia="en-US" w:bidi="he-IL"/>
              </w:rPr>
              <w:t> </w:t>
            </w:r>
          </w:p>
        </w:tc>
        <w:tc>
          <w:tcPr>
            <w:tcW w:w="1435" w:type="dxa"/>
            <w:tcBorders>
              <w:top w:val="nil"/>
              <w:left w:val="nil"/>
              <w:bottom w:val="single" w:sz="8" w:space="0" w:color="auto"/>
              <w:right w:val="single" w:sz="8" w:space="0" w:color="auto"/>
            </w:tcBorders>
            <w:shd w:val="clear" w:color="000000" w:fill="FFFFFF"/>
            <w:vAlign w:val="center"/>
            <w:hideMark/>
          </w:tcPr>
          <w:p w14:paraId="22709721" w14:textId="77777777" w:rsidR="00596655" w:rsidRPr="00596655" w:rsidRDefault="00596655" w:rsidP="00596655">
            <w:pPr>
              <w:suppressAutoHyphens w:val="0"/>
              <w:spacing w:after="0"/>
              <w:jc w:val="center"/>
              <w:rPr>
                <w:color w:val="000000"/>
                <w:sz w:val="20"/>
                <w:szCs w:val="20"/>
                <w:lang w:val="en-US" w:eastAsia="en-US" w:bidi="he-IL"/>
              </w:rPr>
            </w:pPr>
            <w:r w:rsidRPr="00596655">
              <w:rPr>
                <w:color w:val="000000"/>
                <w:sz w:val="20"/>
                <w:szCs w:val="20"/>
                <w:lang w:val="en-US" w:eastAsia="en-US" w:bidi="he-IL"/>
              </w:rPr>
              <w:t> </w:t>
            </w:r>
          </w:p>
        </w:tc>
      </w:tr>
      <w:tr w:rsidR="00596655" w:rsidRPr="00596655" w14:paraId="1A79FC33" w14:textId="77777777" w:rsidTr="0089659E">
        <w:trPr>
          <w:trHeight w:val="549"/>
        </w:trPr>
        <w:tc>
          <w:tcPr>
            <w:tcW w:w="6717" w:type="dxa"/>
            <w:gridSpan w:val="5"/>
            <w:tcBorders>
              <w:top w:val="single" w:sz="8" w:space="0" w:color="auto"/>
              <w:left w:val="single" w:sz="8" w:space="0" w:color="auto"/>
              <w:bottom w:val="single" w:sz="8" w:space="0" w:color="auto"/>
              <w:right w:val="single" w:sz="8" w:space="0" w:color="000000"/>
            </w:tcBorders>
            <w:shd w:val="clear" w:color="000000" w:fill="D9D9D9"/>
            <w:vAlign w:val="center"/>
            <w:hideMark/>
          </w:tcPr>
          <w:p w14:paraId="67424936" w14:textId="77777777" w:rsidR="00596655" w:rsidRPr="00596655" w:rsidRDefault="00596655" w:rsidP="00596655">
            <w:pPr>
              <w:suppressAutoHyphens w:val="0"/>
              <w:spacing w:after="0"/>
              <w:jc w:val="center"/>
              <w:rPr>
                <w:b/>
                <w:bCs/>
                <w:color w:val="000000"/>
                <w:sz w:val="20"/>
                <w:szCs w:val="20"/>
                <w:lang w:val="en-US" w:eastAsia="en-US" w:bidi="he-IL"/>
              </w:rPr>
            </w:pPr>
            <w:r w:rsidRPr="00596655">
              <w:rPr>
                <w:b/>
                <w:bCs/>
                <w:color w:val="000000"/>
                <w:sz w:val="20"/>
                <w:szCs w:val="20"/>
                <w:lang w:eastAsia="en-US" w:bidi="he-IL"/>
              </w:rPr>
              <w:t>ΣΥΝΟΛΟ</w:t>
            </w:r>
          </w:p>
        </w:tc>
        <w:tc>
          <w:tcPr>
            <w:tcW w:w="1420" w:type="dxa"/>
            <w:tcBorders>
              <w:top w:val="nil"/>
              <w:left w:val="nil"/>
              <w:bottom w:val="single" w:sz="8" w:space="0" w:color="auto"/>
              <w:right w:val="single" w:sz="8" w:space="0" w:color="auto"/>
            </w:tcBorders>
            <w:shd w:val="clear" w:color="000000" w:fill="D9D9D9"/>
            <w:vAlign w:val="center"/>
            <w:hideMark/>
          </w:tcPr>
          <w:p w14:paraId="74FF9327" w14:textId="77777777" w:rsidR="00596655" w:rsidRPr="00596655" w:rsidRDefault="00596655" w:rsidP="00596655">
            <w:pPr>
              <w:suppressAutoHyphens w:val="0"/>
              <w:spacing w:after="0"/>
              <w:jc w:val="center"/>
              <w:rPr>
                <w:color w:val="000000"/>
                <w:sz w:val="20"/>
                <w:szCs w:val="20"/>
                <w:lang w:val="en-US" w:eastAsia="en-US" w:bidi="he-IL"/>
              </w:rPr>
            </w:pPr>
            <w:r w:rsidRPr="00596655">
              <w:rPr>
                <w:color w:val="000000"/>
                <w:sz w:val="20"/>
                <w:szCs w:val="20"/>
                <w:lang w:eastAsia="en-US" w:bidi="he-IL"/>
              </w:rPr>
              <w:t> </w:t>
            </w:r>
          </w:p>
        </w:tc>
        <w:tc>
          <w:tcPr>
            <w:tcW w:w="1432" w:type="dxa"/>
            <w:tcBorders>
              <w:top w:val="nil"/>
              <w:left w:val="nil"/>
              <w:bottom w:val="single" w:sz="8" w:space="0" w:color="auto"/>
              <w:right w:val="single" w:sz="8" w:space="0" w:color="auto"/>
            </w:tcBorders>
            <w:shd w:val="clear" w:color="000000" w:fill="D9D9D9"/>
            <w:vAlign w:val="center"/>
            <w:hideMark/>
          </w:tcPr>
          <w:p w14:paraId="0BBD26A6" w14:textId="77777777" w:rsidR="00596655" w:rsidRPr="00596655" w:rsidRDefault="00596655" w:rsidP="00596655">
            <w:pPr>
              <w:suppressAutoHyphens w:val="0"/>
              <w:spacing w:after="0"/>
              <w:jc w:val="center"/>
              <w:rPr>
                <w:color w:val="000000"/>
                <w:sz w:val="20"/>
                <w:szCs w:val="20"/>
                <w:lang w:val="en-US" w:eastAsia="en-US" w:bidi="he-IL"/>
              </w:rPr>
            </w:pPr>
            <w:r w:rsidRPr="00596655">
              <w:rPr>
                <w:color w:val="000000"/>
                <w:sz w:val="20"/>
                <w:szCs w:val="20"/>
                <w:lang w:val="en-US" w:eastAsia="en-US" w:bidi="he-IL"/>
              </w:rPr>
              <w:t> </w:t>
            </w:r>
          </w:p>
        </w:tc>
        <w:tc>
          <w:tcPr>
            <w:tcW w:w="1332" w:type="dxa"/>
            <w:tcBorders>
              <w:top w:val="nil"/>
              <w:left w:val="nil"/>
              <w:bottom w:val="single" w:sz="8" w:space="0" w:color="auto"/>
              <w:right w:val="single" w:sz="8" w:space="0" w:color="auto"/>
            </w:tcBorders>
            <w:shd w:val="clear" w:color="000000" w:fill="808080"/>
            <w:vAlign w:val="center"/>
            <w:hideMark/>
          </w:tcPr>
          <w:p w14:paraId="72805BEF" w14:textId="77777777" w:rsidR="00596655" w:rsidRPr="00596655" w:rsidRDefault="00596655" w:rsidP="00596655">
            <w:pPr>
              <w:suppressAutoHyphens w:val="0"/>
              <w:spacing w:after="0"/>
              <w:jc w:val="center"/>
              <w:rPr>
                <w:color w:val="000000"/>
                <w:sz w:val="20"/>
                <w:szCs w:val="20"/>
                <w:lang w:val="en-US" w:eastAsia="en-US" w:bidi="he-IL"/>
              </w:rPr>
            </w:pPr>
            <w:r w:rsidRPr="00596655">
              <w:rPr>
                <w:color w:val="000000"/>
                <w:sz w:val="20"/>
                <w:szCs w:val="20"/>
                <w:lang w:eastAsia="en-US" w:bidi="he-IL"/>
              </w:rPr>
              <w:t> </w:t>
            </w:r>
          </w:p>
        </w:tc>
        <w:tc>
          <w:tcPr>
            <w:tcW w:w="1271" w:type="dxa"/>
            <w:tcBorders>
              <w:top w:val="nil"/>
              <w:left w:val="nil"/>
              <w:bottom w:val="single" w:sz="8" w:space="0" w:color="auto"/>
              <w:right w:val="single" w:sz="8" w:space="0" w:color="auto"/>
            </w:tcBorders>
            <w:shd w:val="clear" w:color="000000" w:fill="D9D9D9"/>
            <w:vAlign w:val="center"/>
            <w:hideMark/>
          </w:tcPr>
          <w:p w14:paraId="4153D16A" w14:textId="77777777" w:rsidR="00596655" w:rsidRPr="00596655" w:rsidRDefault="00596655" w:rsidP="00596655">
            <w:pPr>
              <w:suppressAutoHyphens w:val="0"/>
              <w:spacing w:after="0"/>
              <w:rPr>
                <w:b/>
                <w:bCs/>
                <w:color w:val="000000"/>
                <w:sz w:val="20"/>
                <w:szCs w:val="20"/>
                <w:lang w:val="en-US" w:eastAsia="en-US" w:bidi="he-IL"/>
              </w:rPr>
            </w:pPr>
            <w:r w:rsidRPr="00596655">
              <w:rPr>
                <w:b/>
                <w:bCs/>
                <w:color w:val="000000"/>
                <w:sz w:val="20"/>
                <w:szCs w:val="20"/>
                <w:lang w:val="en-US" w:eastAsia="en-US" w:bidi="he-IL"/>
              </w:rPr>
              <w:t> </w:t>
            </w:r>
          </w:p>
        </w:tc>
        <w:tc>
          <w:tcPr>
            <w:tcW w:w="937" w:type="dxa"/>
            <w:tcBorders>
              <w:top w:val="nil"/>
              <w:left w:val="nil"/>
              <w:bottom w:val="single" w:sz="8" w:space="0" w:color="auto"/>
              <w:right w:val="single" w:sz="8" w:space="0" w:color="auto"/>
            </w:tcBorders>
            <w:shd w:val="clear" w:color="000000" w:fill="D9D9D9"/>
            <w:vAlign w:val="center"/>
            <w:hideMark/>
          </w:tcPr>
          <w:p w14:paraId="4795B76F" w14:textId="77777777" w:rsidR="00596655" w:rsidRPr="00596655" w:rsidRDefault="00596655" w:rsidP="00596655">
            <w:pPr>
              <w:suppressAutoHyphens w:val="0"/>
              <w:spacing w:after="0"/>
              <w:rPr>
                <w:color w:val="000000"/>
                <w:sz w:val="20"/>
                <w:szCs w:val="20"/>
                <w:lang w:val="en-US" w:eastAsia="en-US" w:bidi="he-IL"/>
              </w:rPr>
            </w:pPr>
            <w:r w:rsidRPr="00596655">
              <w:rPr>
                <w:color w:val="000000"/>
                <w:sz w:val="20"/>
                <w:szCs w:val="20"/>
                <w:lang w:val="en-US" w:eastAsia="en-US" w:bidi="he-IL"/>
              </w:rPr>
              <w:t> </w:t>
            </w:r>
          </w:p>
        </w:tc>
        <w:tc>
          <w:tcPr>
            <w:tcW w:w="1435" w:type="dxa"/>
            <w:tcBorders>
              <w:top w:val="nil"/>
              <w:left w:val="nil"/>
              <w:bottom w:val="single" w:sz="8" w:space="0" w:color="auto"/>
              <w:right w:val="single" w:sz="8" w:space="0" w:color="auto"/>
            </w:tcBorders>
            <w:shd w:val="clear" w:color="000000" w:fill="D9D9D9"/>
            <w:vAlign w:val="center"/>
            <w:hideMark/>
          </w:tcPr>
          <w:p w14:paraId="55AAF4B1" w14:textId="77777777" w:rsidR="00596655" w:rsidRPr="00596655" w:rsidRDefault="00596655" w:rsidP="00596655">
            <w:pPr>
              <w:suppressAutoHyphens w:val="0"/>
              <w:spacing w:after="0"/>
              <w:rPr>
                <w:b/>
                <w:bCs/>
                <w:color w:val="000000"/>
                <w:sz w:val="20"/>
                <w:szCs w:val="20"/>
                <w:lang w:val="en-US" w:eastAsia="en-US" w:bidi="he-IL"/>
              </w:rPr>
            </w:pPr>
            <w:r w:rsidRPr="00596655">
              <w:rPr>
                <w:b/>
                <w:bCs/>
                <w:color w:val="000000"/>
                <w:sz w:val="20"/>
                <w:szCs w:val="20"/>
                <w:lang w:val="en-US" w:eastAsia="en-US" w:bidi="he-IL"/>
              </w:rPr>
              <w:t> </w:t>
            </w:r>
          </w:p>
        </w:tc>
      </w:tr>
    </w:tbl>
    <w:p w14:paraId="0D6D1EDE" w14:textId="77777777" w:rsidR="00596655" w:rsidRDefault="00596655" w:rsidP="00EE6D4B">
      <w:pPr>
        <w:rPr>
          <w:rFonts w:eastAsiaTheme="minorHAnsi"/>
        </w:rPr>
      </w:pPr>
    </w:p>
    <w:p w14:paraId="47B816B2" w14:textId="77777777" w:rsidR="00596655" w:rsidRPr="008C5A0F" w:rsidRDefault="00596655" w:rsidP="00EE6D4B">
      <w:pPr>
        <w:rPr>
          <w:rFonts w:eastAsiaTheme="minorHAnsi"/>
        </w:rPr>
      </w:pPr>
    </w:p>
    <w:p w14:paraId="58800E15" w14:textId="56785A3F" w:rsidR="00E4482F" w:rsidRPr="006E1432" w:rsidRDefault="00E4482F" w:rsidP="00C37EE6">
      <w:pPr>
        <w:pStyle w:val="3"/>
        <w:numPr>
          <w:ilvl w:val="0"/>
          <w:numId w:val="0"/>
        </w:numPr>
        <w:suppressAutoHyphens w:val="0"/>
        <w:ind w:left="720" w:hanging="720"/>
        <w:rPr>
          <w:rFonts w:cs="Tahoma"/>
        </w:rPr>
      </w:pPr>
      <w:bookmarkStart w:id="483" w:name="_Toc46178225"/>
      <w:bookmarkStart w:id="484" w:name="_Toc46178713"/>
      <w:bookmarkStart w:id="485" w:name="_Toc46179200"/>
      <w:bookmarkStart w:id="486" w:name="_Toc63254467"/>
      <w:bookmarkStart w:id="487" w:name="_Ref104352824"/>
      <w:bookmarkStart w:id="488" w:name="_Ref104352827"/>
      <w:bookmarkStart w:id="489" w:name="_Ref104352962"/>
      <w:bookmarkStart w:id="490" w:name="_Toc240445882"/>
      <w:bookmarkStart w:id="491" w:name="_Toc366852703"/>
      <w:bookmarkStart w:id="492" w:name="_Toc10632754"/>
      <w:bookmarkStart w:id="493" w:name="_Toc42167521"/>
      <w:bookmarkStart w:id="494" w:name="_Ref52978018"/>
      <w:bookmarkStart w:id="495" w:name="_Toc53671374"/>
      <w:bookmarkStart w:id="496" w:name="_Toc97194384"/>
      <w:bookmarkStart w:id="497" w:name="_Toc97194488"/>
      <w:bookmarkStart w:id="498" w:name="_Toc167435716"/>
      <w:bookmarkStart w:id="499" w:name="_Toc205283226"/>
      <w:bookmarkEnd w:id="483"/>
      <w:bookmarkEnd w:id="484"/>
      <w:bookmarkEnd w:id="485"/>
      <w:r w:rsidRPr="006E1432">
        <w:rPr>
          <w:rFonts w:cs="Tahoma"/>
        </w:rPr>
        <w:lastRenderedPageBreak/>
        <w:t>Συγκεντρωτικός Πίνακας Οικονομικής Προσφοράς</w:t>
      </w:r>
      <w:bookmarkEnd w:id="486"/>
      <w:r w:rsidRPr="006E1432">
        <w:rPr>
          <w:rFonts w:cs="Tahoma"/>
        </w:rPr>
        <w:t xml:space="preserve"> Έργου</w:t>
      </w:r>
      <w:bookmarkEnd w:id="487"/>
      <w:bookmarkEnd w:id="488"/>
      <w:bookmarkEnd w:id="489"/>
      <w:bookmarkEnd w:id="490"/>
      <w:bookmarkEnd w:id="491"/>
      <w:bookmarkEnd w:id="492"/>
      <w:bookmarkEnd w:id="493"/>
      <w:bookmarkEnd w:id="494"/>
      <w:bookmarkEnd w:id="495"/>
      <w:bookmarkEnd w:id="496"/>
      <w:bookmarkEnd w:id="497"/>
      <w:bookmarkEnd w:id="498"/>
      <w:r w:rsidR="00C37EE6" w:rsidRPr="006E1432">
        <w:rPr>
          <w:rFonts w:cs="Tahoma"/>
        </w:rPr>
        <w:t>:</w:t>
      </w:r>
      <w:bookmarkEnd w:id="499"/>
    </w:p>
    <w:p w14:paraId="7F68119B" w14:textId="77777777" w:rsidR="00C37EE6" w:rsidRPr="00C37EE6" w:rsidRDefault="00C37EE6" w:rsidP="00C37EE6"/>
    <w:tbl>
      <w:tblPr>
        <w:tblStyle w:val="aff1"/>
        <w:tblW w:w="0" w:type="auto"/>
        <w:tblLook w:val="04A0" w:firstRow="1" w:lastRow="0" w:firstColumn="1" w:lastColumn="0" w:noHBand="0" w:noVBand="1"/>
      </w:tblPr>
      <w:tblGrid>
        <w:gridCol w:w="704"/>
        <w:gridCol w:w="5120"/>
        <w:gridCol w:w="2912"/>
        <w:gridCol w:w="2912"/>
        <w:gridCol w:w="2912"/>
      </w:tblGrid>
      <w:tr w:rsidR="00B76B16" w:rsidRPr="008C5A0F" w14:paraId="63F1CFDA" w14:textId="77777777" w:rsidTr="00763F33">
        <w:tc>
          <w:tcPr>
            <w:tcW w:w="704" w:type="dxa"/>
            <w:shd w:val="clear" w:color="auto" w:fill="D9D9D9" w:themeFill="background1" w:themeFillShade="D9"/>
            <w:vAlign w:val="center"/>
          </w:tcPr>
          <w:p w14:paraId="532728E6" w14:textId="14A9BC0E" w:rsidR="00B76B16" w:rsidRPr="008C5A0F" w:rsidRDefault="00B76B16" w:rsidP="00763F33">
            <w:pPr>
              <w:jc w:val="center"/>
              <w:rPr>
                <w:rFonts w:eastAsiaTheme="minorHAnsi"/>
                <w:b/>
                <w:bCs/>
              </w:rPr>
            </w:pPr>
            <w:r w:rsidRPr="008C5A0F">
              <w:rPr>
                <w:b/>
                <w:bCs/>
                <w:color w:val="000000"/>
              </w:rPr>
              <w:t>Α/Α</w:t>
            </w:r>
          </w:p>
        </w:tc>
        <w:tc>
          <w:tcPr>
            <w:tcW w:w="5120" w:type="dxa"/>
            <w:shd w:val="clear" w:color="auto" w:fill="D9D9D9" w:themeFill="background1" w:themeFillShade="D9"/>
            <w:vAlign w:val="center"/>
          </w:tcPr>
          <w:p w14:paraId="2058EFE0" w14:textId="4EA0211A" w:rsidR="00B76B16" w:rsidRPr="008C5A0F" w:rsidRDefault="00B76B16" w:rsidP="00763F33">
            <w:pPr>
              <w:jc w:val="center"/>
              <w:rPr>
                <w:rFonts w:eastAsiaTheme="minorHAnsi"/>
                <w:b/>
                <w:bCs/>
              </w:rPr>
            </w:pPr>
            <w:r w:rsidRPr="008C5A0F">
              <w:rPr>
                <w:b/>
                <w:bCs/>
                <w:color w:val="000000"/>
              </w:rPr>
              <w:t>ΠΕΡΙΓΡΑΦΗ</w:t>
            </w:r>
          </w:p>
        </w:tc>
        <w:tc>
          <w:tcPr>
            <w:tcW w:w="2912" w:type="dxa"/>
            <w:shd w:val="clear" w:color="auto" w:fill="D9D9D9" w:themeFill="background1" w:themeFillShade="D9"/>
            <w:vAlign w:val="center"/>
          </w:tcPr>
          <w:p w14:paraId="7022CF3D" w14:textId="77777777" w:rsidR="00B76B16" w:rsidRPr="008C5A0F" w:rsidRDefault="00B76B16" w:rsidP="00B76B16">
            <w:pPr>
              <w:keepNext/>
              <w:spacing w:before="60" w:after="60"/>
              <w:jc w:val="center"/>
              <w:rPr>
                <w:b/>
                <w:bCs/>
              </w:rPr>
            </w:pPr>
            <w:r w:rsidRPr="008C5A0F">
              <w:rPr>
                <w:b/>
                <w:bCs/>
                <w:color w:val="000000"/>
              </w:rPr>
              <w:t>ΣΥΝΟΛΙΚΗ ΑΞΙΑ ΕΡΓΟΥ</w:t>
            </w:r>
          </w:p>
          <w:p w14:paraId="0EF72292" w14:textId="02754D7A" w:rsidR="00B76B16" w:rsidRPr="008C5A0F" w:rsidRDefault="00B76B16" w:rsidP="00763F33">
            <w:pPr>
              <w:jc w:val="center"/>
              <w:rPr>
                <w:rFonts w:eastAsiaTheme="minorHAnsi"/>
                <w:b/>
                <w:bCs/>
              </w:rPr>
            </w:pPr>
            <w:r w:rsidRPr="008C5A0F">
              <w:rPr>
                <w:b/>
                <w:bCs/>
                <w:color w:val="000000"/>
              </w:rPr>
              <w:t>ΧΩΡΙΣ ΦΠΑ [€]</w:t>
            </w:r>
          </w:p>
        </w:tc>
        <w:tc>
          <w:tcPr>
            <w:tcW w:w="2912" w:type="dxa"/>
            <w:shd w:val="clear" w:color="auto" w:fill="D9D9D9" w:themeFill="background1" w:themeFillShade="D9"/>
            <w:vAlign w:val="center"/>
          </w:tcPr>
          <w:p w14:paraId="39F5E560" w14:textId="6929ED9A" w:rsidR="00B76B16" w:rsidRPr="008C5A0F" w:rsidRDefault="00B76B16" w:rsidP="00763F33">
            <w:pPr>
              <w:jc w:val="center"/>
              <w:rPr>
                <w:rFonts w:eastAsiaTheme="minorHAnsi"/>
                <w:b/>
                <w:bCs/>
              </w:rPr>
            </w:pPr>
            <w:r w:rsidRPr="008C5A0F">
              <w:rPr>
                <w:b/>
                <w:bCs/>
                <w:color w:val="000000"/>
              </w:rPr>
              <w:t>ΦΠΑ [€]</w:t>
            </w:r>
          </w:p>
        </w:tc>
        <w:tc>
          <w:tcPr>
            <w:tcW w:w="2912" w:type="dxa"/>
            <w:shd w:val="clear" w:color="auto" w:fill="D9D9D9" w:themeFill="background1" w:themeFillShade="D9"/>
            <w:vAlign w:val="center"/>
          </w:tcPr>
          <w:p w14:paraId="088D1434" w14:textId="77777777" w:rsidR="00B76B16" w:rsidRPr="008C5A0F" w:rsidRDefault="00B76B16" w:rsidP="00B76B16">
            <w:pPr>
              <w:keepNext/>
              <w:spacing w:before="60" w:after="60"/>
              <w:jc w:val="center"/>
              <w:rPr>
                <w:b/>
                <w:bCs/>
              </w:rPr>
            </w:pPr>
            <w:r w:rsidRPr="008C5A0F">
              <w:rPr>
                <w:b/>
                <w:bCs/>
                <w:color w:val="000000"/>
              </w:rPr>
              <w:t>ΣΥΝΟΛΙΚΗ ΑΞΙΑ ΕΡΓΟΥ</w:t>
            </w:r>
          </w:p>
          <w:p w14:paraId="296D5F68" w14:textId="274CBE8C" w:rsidR="00B76B16" w:rsidRPr="008C5A0F" w:rsidRDefault="00B76B16" w:rsidP="00763F33">
            <w:pPr>
              <w:jc w:val="center"/>
              <w:rPr>
                <w:rFonts w:eastAsiaTheme="minorHAnsi"/>
                <w:b/>
                <w:bCs/>
              </w:rPr>
            </w:pPr>
            <w:r w:rsidRPr="008C5A0F">
              <w:rPr>
                <w:b/>
                <w:bCs/>
                <w:color w:val="000000"/>
              </w:rPr>
              <w:t>ΜΕ ΦΠΑ [€]</w:t>
            </w:r>
          </w:p>
        </w:tc>
      </w:tr>
      <w:tr w:rsidR="004C59C5" w:rsidRPr="008C5A0F" w14:paraId="2E93A21B" w14:textId="77777777" w:rsidTr="00763F33">
        <w:tc>
          <w:tcPr>
            <w:tcW w:w="704" w:type="dxa"/>
            <w:vAlign w:val="center"/>
          </w:tcPr>
          <w:p w14:paraId="4EBFCB71" w14:textId="08FDEB4C" w:rsidR="004C59C5" w:rsidRPr="008C5A0F" w:rsidRDefault="004C59C5" w:rsidP="004C59C5">
            <w:pPr>
              <w:rPr>
                <w:rFonts w:eastAsiaTheme="minorHAnsi"/>
              </w:rPr>
            </w:pPr>
            <w:r w:rsidRPr="008C5A0F">
              <w:t>1</w:t>
            </w:r>
          </w:p>
        </w:tc>
        <w:tc>
          <w:tcPr>
            <w:tcW w:w="5120" w:type="dxa"/>
            <w:vAlign w:val="center"/>
          </w:tcPr>
          <w:p w14:paraId="2EEC8173" w14:textId="1CC43359" w:rsidR="004C59C5" w:rsidRPr="008D6F3E" w:rsidRDefault="004C59C5" w:rsidP="004C59C5">
            <w:pPr>
              <w:rPr>
                <w:rFonts w:eastAsiaTheme="minorHAnsi"/>
              </w:rPr>
            </w:pPr>
            <w:r w:rsidRPr="00596655">
              <w:rPr>
                <w:lang w:eastAsia="en-US" w:bidi="he-IL"/>
              </w:rPr>
              <w:t>Μελέτη Εφαρμογής</w:t>
            </w:r>
          </w:p>
        </w:tc>
        <w:tc>
          <w:tcPr>
            <w:tcW w:w="2912" w:type="dxa"/>
          </w:tcPr>
          <w:p w14:paraId="422ED29F" w14:textId="77777777" w:rsidR="004C59C5" w:rsidRPr="008C5A0F" w:rsidRDefault="004C59C5" w:rsidP="004C59C5">
            <w:pPr>
              <w:rPr>
                <w:rFonts w:eastAsiaTheme="minorHAnsi"/>
              </w:rPr>
            </w:pPr>
          </w:p>
        </w:tc>
        <w:tc>
          <w:tcPr>
            <w:tcW w:w="2912" w:type="dxa"/>
          </w:tcPr>
          <w:p w14:paraId="1953004C" w14:textId="77777777" w:rsidR="004C59C5" w:rsidRPr="008C5A0F" w:rsidRDefault="004C59C5" w:rsidP="004C59C5">
            <w:pPr>
              <w:rPr>
                <w:rFonts w:eastAsiaTheme="minorHAnsi"/>
              </w:rPr>
            </w:pPr>
          </w:p>
        </w:tc>
        <w:tc>
          <w:tcPr>
            <w:tcW w:w="2912" w:type="dxa"/>
          </w:tcPr>
          <w:p w14:paraId="203F119E" w14:textId="77777777" w:rsidR="004C59C5" w:rsidRPr="008C5A0F" w:rsidRDefault="004C59C5" w:rsidP="004C59C5">
            <w:pPr>
              <w:rPr>
                <w:rFonts w:eastAsiaTheme="minorHAnsi"/>
              </w:rPr>
            </w:pPr>
          </w:p>
        </w:tc>
      </w:tr>
      <w:tr w:rsidR="00D6007E" w:rsidRPr="008C5A0F" w14:paraId="24169CC5" w14:textId="77777777" w:rsidTr="00763F33">
        <w:tc>
          <w:tcPr>
            <w:tcW w:w="704" w:type="dxa"/>
            <w:vAlign w:val="center"/>
          </w:tcPr>
          <w:p w14:paraId="70BEB920" w14:textId="18AB2E71" w:rsidR="00D6007E" w:rsidRPr="00D6007E" w:rsidRDefault="00D6007E" w:rsidP="00D6007E">
            <w:pPr>
              <w:rPr>
                <w:rFonts w:eastAsiaTheme="minorHAnsi"/>
                <w:lang w:val="en-US"/>
              </w:rPr>
            </w:pPr>
            <w:r>
              <w:rPr>
                <w:rFonts w:eastAsiaTheme="minorHAnsi"/>
                <w:lang w:val="en-US"/>
              </w:rPr>
              <w:t>2</w:t>
            </w:r>
          </w:p>
        </w:tc>
        <w:tc>
          <w:tcPr>
            <w:tcW w:w="5120" w:type="dxa"/>
            <w:vAlign w:val="center"/>
          </w:tcPr>
          <w:p w14:paraId="5FD1003A" w14:textId="110B2784" w:rsidR="00D6007E" w:rsidRPr="008D6F3E" w:rsidRDefault="00D6007E" w:rsidP="00D6007E">
            <w:pPr>
              <w:rPr>
                <w:rFonts w:eastAsiaTheme="minorHAnsi"/>
              </w:rPr>
            </w:pPr>
            <w:r w:rsidRPr="00596655">
              <w:rPr>
                <w:lang w:eastAsia="en-US" w:bidi="he-IL"/>
              </w:rPr>
              <w:t>Προετοιμασία εξοπλισμού για μετάπτωση δεδομένων χρηστών</w:t>
            </w:r>
          </w:p>
        </w:tc>
        <w:tc>
          <w:tcPr>
            <w:tcW w:w="2912" w:type="dxa"/>
          </w:tcPr>
          <w:p w14:paraId="700297CB" w14:textId="77777777" w:rsidR="00D6007E" w:rsidRPr="008C5A0F" w:rsidRDefault="00D6007E" w:rsidP="00D6007E">
            <w:pPr>
              <w:rPr>
                <w:rFonts w:eastAsiaTheme="minorHAnsi"/>
              </w:rPr>
            </w:pPr>
          </w:p>
        </w:tc>
        <w:tc>
          <w:tcPr>
            <w:tcW w:w="2912" w:type="dxa"/>
          </w:tcPr>
          <w:p w14:paraId="2E864813" w14:textId="77777777" w:rsidR="00D6007E" w:rsidRPr="008C5A0F" w:rsidRDefault="00D6007E" w:rsidP="00D6007E">
            <w:pPr>
              <w:rPr>
                <w:rFonts w:eastAsiaTheme="minorHAnsi"/>
              </w:rPr>
            </w:pPr>
          </w:p>
        </w:tc>
        <w:tc>
          <w:tcPr>
            <w:tcW w:w="2912" w:type="dxa"/>
          </w:tcPr>
          <w:p w14:paraId="7087C828" w14:textId="77777777" w:rsidR="00D6007E" w:rsidRPr="008C5A0F" w:rsidRDefault="00D6007E" w:rsidP="00D6007E">
            <w:pPr>
              <w:rPr>
                <w:rFonts w:eastAsiaTheme="minorHAnsi"/>
              </w:rPr>
            </w:pPr>
          </w:p>
        </w:tc>
      </w:tr>
      <w:tr w:rsidR="00D6007E" w:rsidRPr="008C5A0F" w14:paraId="4FCB2A4B" w14:textId="77777777" w:rsidTr="00763F33">
        <w:tc>
          <w:tcPr>
            <w:tcW w:w="704" w:type="dxa"/>
            <w:vAlign w:val="center"/>
          </w:tcPr>
          <w:p w14:paraId="4A7AA542" w14:textId="7A215706" w:rsidR="00D6007E" w:rsidRPr="00D6007E" w:rsidRDefault="00D6007E" w:rsidP="00D6007E">
            <w:pPr>
              <w:rPr>
                <w:lang w:val="en-US"/>
              </w:rPr>
            </w:pPr>
            <w:r>
              <w:rPr>
                <w:lang w:val="en-US"/>
              </w:rPr>
              <w:t>3</w:t>
            </w:r>
          </w:p>
        </w:tc>
        <w:tc>
          <w:tcPr>
            <w:tcW w:w="5120" w:type="dxa"/>
            <w:vAlign w:val="center"/>
          </w:tcPr>
          <w:p w14:paraId="5E22AA8B" w14:textId="507631D7" w:rsidR="00D6007E" w:rsidRPr="008D6F3E" w:rsidRDefault="00D6007E" w:rsidP="00D6007E">
            <w:r w:rsidRPr="00596655">
              <w:rPr>
                <w:lang w:eastAsia="en-US" w:bidi="he-IL"/>
              </w:rPr>
              <w:t>Roll Out</w:t>
            </w:r>
          </w:p>
        </w:tc>
        <w:tc>
          <w:tcPr>
            <w:tcW w:w="2912" w:type="dxa"/>
          </w:tcPr>
          <w:p w14:paraId="72F580F7" w14:textId="77777777" w:rsidR="00D6007E" w:rsidRPr="008C5A0F" w:rsidRDefault="00D6007E" w:rsidP="00D6007E">
            <w:pPr>
              <w:rPr>
                <w:rFonts w:eastAsiaTheme="minorHAnsi"/>
              </w:rPr>
            </w:pPr>
          </w:p>
        </w:tc>
        <w:tc>
          <w:tcPr>
            <w:tcW w:w="2912" w:type="dxa"/>
          </w:tcPr>
          <w:p w14:paraId="4F618834" w14:textId="77777777" w:rsidR="00D6007E" w:rsidRPr="008C5A0F" w:rsidRDefault="00D6007E" w:rsidP="00D6007E">
            <w:pPr>
              <w:rPr>
                <w:rFonts w:eastAsiaTheme="minorHAnsi"/>
              </w:rPr>
            </w:pPr>
          </w:p>
        </w:tc>
        <w:tc>
          <w:tcPr>
            <w:tcW w:w="2912" w:type="dxa"/>
          </w:tcPr>
          <w:p w14:paraId="6BB3121F" w14:textId="77777777" w:rsidR="00D6007E" w:rsidRPr="008C5A0F" w:rsidRDefault="00D6007E" w:rsidP="00D6007E">
            <w:pPr>
              <w:rPr>
                <w:rFonts w:eastAsiaTheme="minorHAnsi"/>
              </w:rPr>
            </w:pPr>
          </w:p>
        </w:tc>
      </w:tr>
      <w:tr w:rsidR="00D6007E" w:rsidRPr="008C5A0F" w14:paraId="2832C1E0" w14:textId="77777777" w:rsidTr="00763F33">
        <w:tc>
          <w:tcPr>
            <w:tcW w:w="704" w:type="dxa"/>
            <w:vAlign w:val="center"/>
          </w:tcPr>
          <w:p w14:paraId="1288FD52" w14:textId="6C14874D" w:rsidR="00D6007E" w:rsidRPr="00D6007E" w:rsidRDefault="00D6007E" w:rsidP="00D6007E">
            <w:pPr>
              <w:rPr>
                <w:rFonts w:eastAsiaTheme="minorHAnsi"/>
                <w:lang w:val="en-US"/>
              </w:rPr>
            </w:pPr>
            <w:r>
              <w:rPr>
                <w:rFonts w:eastAsiaTheme="minorHAnsi"/>
                <w:lang w:val="en-US"/>
              </w:rPr>
              <w:t>4</w:t>
            </w:r>
          </w:p>
        </w:tc>
        <w:tc>
          <w:tcPr>
            <w:tcW w:w="5120" w:type="dxa"/>
            <w:vAlign w:val="center"/>
          </w:tcPr>
          <w:p w14:paraId="2C6AFEC5" w14:textId="169CCE83" w:rsidR="00D6007E" w:rsidRPr="008D6F3E" w:rsidRDefault="00D6007E" w:rsidP="00D6007E">
            <w:pPr>
              <w:rPr>
                <w:rFonts w:eastAsiaTheme="minorHAnsi"/>
              </w:rPr>
            </w:pPr>
            <w:r w:rsidRPr="00596655">
              <w:rPr>
                <w:lang w:eastAsia="en-US" w:bidi="he-IL"/>
              </w:rPr>
              <w:t>Μίσθωση εξοπλισμού και παροχή συνοδευόμενων υπηρεσιών διάρκειας 36 μηνών</w:t>
            </w:r>
          </w:p>
        </w:tc>
        <w:tc>
          <w:tcPr>
            <w:tcW w:w="2912" w:type="dxa"/>
          </w:tcPr>
          <w:p w14:paraId="1FBC8616" w14:textId="77777777" w:rsidR="00D6007E" w:rsidRPr="008C5A0F" w:rsidRDefault="00D6007E" w:rsidP="00D6007E">
            <w:pPr>
              <w:rPr>
                <w:rFonts w:eastAsiaTheme="minorHAnsi"/>
              </w:rPr>
            </w:pPr>
          </w:p>
        </w:tc>
        <w:tc>
          <w:tcPr>
            <w:tcW w:w="2912" w:type="dxa"/>
          </w:tcPr>
          <w:p w14:paraId="1E70CE84" w14:textId="77777777" w:rsidR="00D6007E" w:rsidRPr="008C5A0F" w:rsidRDefault="00D6007E" w:rsidP="00D6007E">
            <w:pPr>
              <w:rPr>
                <w:rFonts w:eastAsiaTheme="minorHAnsi"/>
              </w:rPr>
            </w:pPr>
          </w:p>
        </w:tc>
        <w:tc>
          <w:tcPr>
            <w:tcW w:w="2912" w:type="dxa"/>
          </w:tcPr>
          <w:p w14:paraId="68AF4D3B" w14:textId="77777777" w:rsidR="00D6007E" w:rsidRPr="008C5A0F" w:rsidRDefault="00D6007E" w:rsidP="00D6007E">
            <w:pPr>
              <w:rPr>
                <w:rFonts w:eastAsiaTheme="minorHAnsi"/>
              </w:rPr>
            </w:pPr>
          </w:p>
        </w:tc>
      </w:tr>
      <w:tr w:rsidR="00D6007E" w:rsidRPr="008C5A0F" w14:paraId="32ECF3F6" w14:textId="77777777" w:rsidTr="00763F33">
        <w:tc>
          <w:tcPr>
            <w:tcW w:w="5824" w:type="dxa"/>
            <w:gridSpan w:val="2"/>
            <w:shd w:val="clear" w:color="auto" w:fill="D9D9D9" w:themeFill="background1" w:themeFillShade="D9"/>
          </w:tcPr>
          <w:p w14:paraId="46F7E870" w14:textId="52264D68" w:rsidR="00D6007E" w:rsidRPr="008C5A0F" w:rsidRDefault="00D6007E" w:rsidP="00D6007E">
            <w:pPr>
              <w:rPr>
                <w:rFonts w:eastAsiaTheme="minorHAnsi"/>
              </w:rPr>
            </w:pPr>
            <w:r w:rsidRPr="008C5A0F">
              <w:rPr>
                <w:b/>
                <w:bCs/>
                <w:color w:val="000000"/>
                <w:sz w:val="20"/>
                <w:szCs w:val="20"/>
              </w:rPr>
              <w:t>ΣΥΝΟΛΟ</w:t>
            </w:r>
          </w:p>
        </w:tc>
        <w:tc>
          <w:tcPr>
            <w:tcW w:w="2912" w:type="dxa"/>
            <w:shd w:val="clear" w:color="auto" w:fill="D9D9D9" w:themeFill="background1" w:themeFillShade="D9"/>
          </w:tcPr>
          <w:p w14:paraId="2F9CE309" w14:textId="77777777" w:rsidR="00D6007E" w:rsidRPr="008C5A0F" w:rsidRDefault="00D6007E" w:rsidP="00D6007E">
            <w:pPr>
              <w:rPr>
                <w:rFonts w:eastAsiaTheme="minorHAnsi"/>
              </w:rPr>
            </w:pPr>
          </w:p>
        </w:tc>
        <w:tc>
          <w:tcPr>
            <w:tcW w:w="2912" w:type="dxa"/>
            <w:shd w:val="clear" w:color="auto" w:fill="D9D9D9" w:themeFill="background1" w:themeFillShade="D9"/>
          </w:tcPr>
          <w:p w14:paraId="30BE9BA6" w14:textId="77777777" w:rsidR="00D6007E" w:rsidRPr="008C5A0F" w:rsidRDefault="00D6007E" w:rsidP="00D6007E">
            <w:pPr>
              <w:rPr>
                <w:rFonts w:eastAsiaTheme="minorHAnsi"/>
              </w:rPr>
            </w:pPr>
          </w:p>
        </w:tc>
        <w:tc>
          <w:tcPr>
            <w:tcW w:w="2912" w:type="dxa"/>
            <w:shd w:val="clear" w:color="auto" w:fill="D9D9D9" w:themeFill="background1" w:themeFillShade="D9"/>
          </w:tcPr>
          <w:p w14:paraId="1B65FECE" w14:textId="77777777" w:rsidR="00D6007E" w:rsidRPr="008C5A0F" w:rsidRDefault="00D6007E" w:rsidP="00D6007E">
            <w:pPr>
              <w:rPr>
                <w:rFonts w:eastAsiaTheme="minorHAnsi"/>
              </w:rPr>
            </w:pPr>
          </w:p>
        </w:tc>
      </w:tr>
    </w:tbl>
    <w:p w14:paraId="0FE11034" w14:textId="77777777" w:rsidR="00B76B16" w:rsidRPr="008C5A0F" w:rsidRDefault="00B76B16"/>
    <w:p w14:paraId="0D4DFC24" w14:textId="77777777" w:rsidR="00B76B16" w:rsidRPr="008C5A0F" w:rsidRDefault="00B76B16"/>
    <w:p w14:paraId="63D92B04" w14:textId="77777777" w:rsidR="00B76B16" w:rsidRPr="008C5A0F" w:rsidRDefault="00B76B16"/>
    <w:p w14:paraId="6B8E5700" w14:textId="77777777" w:rsidR="002E1E00" w:rsidRPr="008C5A0F" w:rsidRDefault="002E1E00" w:rsidP="00E4482F">
      <w:pPr>
        <w:spacing w:before="100" w:beforeAutospacing="1" w:after="100" w:afterAutospacing="1"/>
        <w:rPr>
          <w:lang w:eastAsia="en-US"/>
        </w:rPr>
      </w:pPr>
    </w:p>
    <w:p w14:paraId="72A6A03A" w14:textId="77777777" w:rsidR="005A0A3A" w:rsidRPr="008C5A0F" w:rsidRDefault="005A0A3A" w:rsidP="00623457">
      <w:pPr>
        <w:rPr>
          <w:i/>
          <w:color w:val="5B9BD5"/>
        </w:rPr>
      </w:pPr>
    </w:p>
    <w:p w14:paraId="131E1D03" w14:textId="77777777" w:rsidR="00B76B16" w:rsidRPr="008C5A0F" w:rsidRDefault="00B76B16" w:rsidP="00623457">
      <w:pPr>
        <w:rPr>
          <w:i/>
          <w:color w:val="5B9BD5"/>
        </w:rPr>
      </w:pPr>
    </w:p>
    <w:p w14:paraId="5DAA40CB" w14:textId="77777777" w:rsidR="00B76B16" w:rsidRPr="008C5A0F" w:rsidRDefault="00B76B16" w:rsidP="00623457">
      <w:pPr>
        <w:rPr>
          <w:i/>
          <w:color w:val="5B9BD5"/>
        </w:rPr>
        <w:sectPr w:rsidR="00B76B16" w:rsidRPr="008C5A0F" w:rsidSect="00763F33">
          <w:pgSz w:w="16838" w:h="11906" w:orient="landscape"/>
          <w:pgMar w:top="1134" w:right="1134" w:bottom="1134" w:left="1134" w:header="720" w:footer="303" w:gutter="0"/>
          <w:cols w:space="720"/>
          <w:titlePg/>
          <w:docGrid w:linePitch="360"/>
        </w:sectPr>
      </w:pPr>
    </w:p>
    <w:p w14:paraId="66A30802" w14:textId="6C340FAC" w:rsidR="008338F0" w:rsidRPr="008C5A0F" w:rsidRDefault="003355E7" w:rsidP="002B4C44">
      <w:pPr>
        <w:pStyle w:val="2"/>
        <w:numPr>
          <w:ilvl w:val="0"/>
          <w:numId w:val="0"/>
        </w:numPr>
        <w:ind w:left="576" w:hanging="576"/>
        <w:rPr>
          <w:rFonts w:ascii="Tahoma" w:hAnsi="Tahoma" w:cs="Tahoma"/>
          <w:lang w:val="el-GR"/>
        </w:rPr>
      </w:pPr>
      <w:bookmarkStart w:id="500" w:name="_Ref494118533"/>
      <w:bookmarkStart w:id="501" w:name="_Ref40984039"/>
      <w:bookmarkStart w:id="502" w:name="_Toc97194386"/>
      <w:bookmarkStart w:id="503" w:name="_Toc97194490"/>
      <w:bookmarkStart w:id="504" w:name="_Toc205283227"/>
      <w:bookmarkStart w:id="505" w:name="_Hlk118712588"/>
      <w:r w:rsidRPr="008C5A0F">
        <w:rPr>
          <w:rFonts w:ascii="Tahoma" w:hAnsi="Tahoma" w:cs="Tahoma"/>
          <w:lang w:val="el-GR"/>
        </w:rPr>
        <w:lastRenderedPageBreak/>
        <w:t xml:space="preserve">ΠΑΡΑΡΤΗΜΑ </w:t>
      </w:r>
      <w:r w:rsidRPr="008C5A0F">
        <w:rPr>
          <w:rFonts w:ascii="Tahoma" w:hAnsi="Tahoma" w:cs="Tahoma"/>
        </w:rPr>
        <w:t>V</w:t>
      </w:r>
      <w:r w:rsidR="00F91516" w:rsidRPr="008C5A0F">
        <w:rPr>
          <w:rFonts w:ascii="Tahoma" w:hAnsi="Tahoma" w:cs="Tahoma"/>
          <w:lang w:val="el-GR"/>
        </w:rPr>
        <w:t>Ι</w:t>
      </w:r>
      <w:r w:rsidRPr="008C5A0F">
        <w:rPr>
          <w:rFonts w:ascii="Tahoma" w:hAnsi="Tahoma" w:cs="Tahoma"/>
        </w:rPr>
        <w:t>I</w:t>
      </w:r>
      <w:r w:rsidRPr="008C5A0F">
        <w:rPr>
          <w:rFonts w:ascii="Tahoma" w:hAnsi="Tahoma" w:cs="Tahoma"/>
          <w:lang w:val="el-GR"/>
        </w:rPr>
        <w:t xml:space="preserve"> – </w:t>
      </w:r>
      <w:r w:rsidR="006E4901" w:rsidRPr="008C5A0F">
        <w:rPr>
          <w:rFonts w:ascii="Tahoma" w:hAnsi="Tahoma" w:cs="Tahoma"/>
          <w:lang w:val="el-GR"/>
        </w:rPr>
        <w:t>Άλλες Δηλώσεις</w:t>
      </w:r>
      <w:bookmarkEnd w:id="500"/>
      <w:bookmarkEnd w:id="501"/>
      <w:bookmarkEnd w:id="502"/>
      <w:bookmarkEnd w:id="503"/>
      <w:bookmarkEnd w:id="504"/>
      <w:r w:rsidR="00E1337D" w:rsidRPr="008C5A0F">
        <w:rPr>
          <w:rFonts w:ascii="Tahoma" w:hAnsi="Tahoma" w:cs="Tahoma"/>
          <w:lang w:val="el-GR"/>
        </w:rPr>
        <w:t xml:space="preserve"> </w:t>
      </w:r>
    </w:p>
    <w:p w14:paraId="5984E1DF" w14:textId="77777777" w:rsidR="00CD4F51" w:rsidRPr="008C5A0F" w:rsidRDefault="00CD4F51" w:rsidP="00CD4F51">
      <w:pPr>
        <w:rPr>
          <w:rFonts w:eastAsia="SimSun"/>
          <w:lang w:eastAsia="el-GR" w:bidi="he-IL"/>
        </w:rPr>
      </w:pPr>
    </w:p>
    <w:p w14:paraId="22547C25" w14:textId="206E45F3" w:rsidR="00CD4F51" w:rsidRPr="008C5A0F" w:rsidRDefault="00CD4F51" w:rsidP="00AB6981">
      <w:pPr>
        <w:jc w:val="center"/>
        <w:rPr>
          <w:rFonts w:eastAsia="SimSun"/>
          <w:bCs/>
          <w:lang w:eastAsia="el-GR" w:bidi="he-IL"/>
        </w:rPr>
      </w:pPr>
      <w:r w:rsidRPr="008C5A0F">
        <w:rPr>
          <w:rFonts w:eastAsia="SimSun"/>
          <w:b/>
          <w:bCs/>
          <w:lang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1E2B6C1D" w14:textId="77777777" w:rsidR="00CD4F51" w:rsidRPr="008C5A0F" w:rsidRDefault="00CD4F51" w:rsidP="00CD4F51"/>
    <w:p w14:paraId="4C501BF3" w14:textId="77777777" w:rsidR="00CD4F51" w:rsidRPr="008C5A0F" w:rsidRDefault="00CD4F51" w:rsidP="00CD4F51">
      <w:pPr>
        <w:pStyle w:val="Default"/>
        <w:spacing w:before="120" w:after="120"/>
        <w:jc w:val="both"/>
        <w:rPr>
          <w:rFonts w:ascii="Tahoma" w:hAnsi="Tahoma" w:cs="Tahoma"/>
          <w:color w:val="auto"/>
          <w:sz w:val="22"/>
          <w:szCs w:val="22"/>
          <w:lang w:eastAsia="el-GR" w:bidi="he-IL"/>
        </w:rPr>
      </w:pPr>
      <w:r w:rsidRPr="008C5A0F">
        <w:rPr>
          <w:rFonts w:ascii="Tahoma" w:eastAsia="Times New Roman" w:hAnsi="Tahoma" w:cs="Tahoma"/>
          <w:color w:val="auto"/>
          <w:sz w:val="22"/>
          <w:szCs w:val="22"/>
          <w:lang w:eastAsia="el-GR" w:bidi="he-IL"/>
        </w:rPr>
        <w:t xml:space="preserve">«Δηλώνω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w:t>
      </w:r>
      <w:r w:rsidRPr="008C5A0F">
        <w:rPr>
          <w:rFonts w:ascii="Tahoma" w:hAnsi="Tahoma" w:cs="Tahoma"/>
          <w:color w:val="auto"/>
          <w:sz w:val="22"/>
          <w:szCs w:val="22"/>
          <w:lang w:eastAsia="el-GR" w:bidi="he-IL"/>
        </w:rPr>
        <w:t>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 :</w:t>
      </w:r>
    </w:p>
    <w:p w14:paraId="384D1405" w14:textId="77777777" w:rsidR="00CD4F51" w:rsidRPr="008C5A0F" w:rsidRDefault="00CD4F51" w:rsidP="009276F5">
      <w:pPr>
        <w:pStyle w:val="aff0"/>
        <w:numPr>
          <w:ilvl w:val="0"/>
          <w:numId w:val="15"/>
        </w:numPr>
        <w:suppressAutoHyphens w:val="0"/>
        <w:autoSpaceDE w:val="0"/>
        <w:autoSpaceDN w:val="0"/>
        <w:adjustRightInd w:val="0"/>
        <w:spacing w:before="120"/>
        <w:ind w:left="714" w:hanging="357"/>
        <w:contextualSpacing w:val="0"/>
        <w:rPr>
          <w:lang w:eastAsia="el-GR" w:bidi="he-IL"/>
        </w:rPr>
      </w:pPr>
      <w:r w:rsidRPr="008C5A0F">
        <w:rPr>
          <w:lang w:eastAsia="el-GR" w:bidi="he-IL"/>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0005CD07" w14:textId="77777777" w:rsidR="00CD4F51" w:rsidRPr="008C5A0F" w:rsidRDefault="00CD4F51" w:rsidP="009276F5">
      <w:pPr>
        <w:pStyle w:val="aff0"/>
        <w:numPr>
          <w:ilvl w:val="0"/>
          <w:numId w:val="15"/>
        </w:numPr>
        <w:suppressAutoHyphens w:val="0"/>
        <w:autoSpaceDE w:val="0"/>
        <w:autoSpaceDN w:val="0"/>
        <w:adjustRightInd w:val="0"/>
        <w:spacing w:before="120"/>
        <w:ind w:left="714" w:hanging="357"/>
        <w:contextualSpacing w:val="0"/>
        <w:rPr>
          <w:lang w:eastAsia="el-GR" w:bidi="he-IL"/>
        </w:rPr>
      </w:pPr>
      <w:r w:rsidRPr="008C5A0F">
        <w:rPr>
          <w:lang w:eastAsia="el-GR" w:bidi="he-IL"/>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79972469" w14:textId="77777777" w:rsidR="00CD4F51" w:rsidRPr="008C5A0F" w:rsidRDefault="00CD4F51" w:rsidP="009276F5">
      <w:pPr>
        <w:pStyle w:val="aff0"/>
        <w:numPr>
          <w:ilvl w:val="0"/>
          <w:numId w:val="15"/>
        </w:numPr>
        <w:suppressAutoHyphens w:val="0"/>
        <w:autoSpaceDE w:val="0"/>
        <w:autoSpaceDN w:val="0"/>
        <w:adjustRightInd w:val="0"/>
        <w:spacing w:before="120"/>
        <w:ind w:left="714" w:hanging="357"/>
        <w:contextualSpacing w:val="0"/>
        <w:rPr>
          <w:lang w:eastAsia="el-GR" w:bidi="he-IL"/>
        </w:rPr>
      </w:pPr>
      <w:r w:rsidRPr="008C5A0F">
        <w:rPr>
          <w:lang w:eastAsia="el-GR"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365CCA0E" w14:textId="77777777" w:rsidR="00CD4F51" w:rsidRPr="008C5A0F" w:rsidRDefault="00CD4F51" w:rsidP="009276F5">
      <w:pPr>
        <w:pStyle w:val="aff0"/>
        <w:numPr>
          <w:ilvl w:val="0"/>
          <w:numId w:val="15"/>
        </w:numPr>
        <w:suppressAutoHyphens w:val="0"/>
        <w:spacing w:before="120"/>
        <w:ind w:left="714" w:hanging="357"/>
        <w:contextualSpacing w:val="0"/>
      </w:pPr>
      <w:r w:rsidRPr="008C5A0F">
        <w:rPr>
          <w:lang w:eastAsia="el-GR"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bookmarkEnd w:id="505"/>
    <w:p w14:paraId="17772EB6" w14:textId="77777777" w:rsidR="008338F0" w:rsidRPr="008C5A0F" w:rsidRDefault="008338F0"/>
    <w:p w14:paraId="3A57A655" w14:textId="77777777" w:rsidR="00CD4F51" w:rsidRPr="008C5A0F" w:rsidRDefault="00CD4F51">
      <w:pPr>
        <w:suppressAutoHyphens w:val="0"/>
        <w:spacing w:after="0"/>
        <w:jc w:val="left"/>
        <w:rPr>
          <w:b/>
          <w:color w:val="002060"/>
        </w:rPr>
      </w:pPr>
      <w:bookmarkStart w:id="506" w:name="_Ref496623895"/>
      <w:bookmarkStart w:id="507" w:name="_Ref496624676"/>
      <w:bookmarkStart w:id="508" w:name="_Ref496625135"/>
      <w:bookmarkStart w:id="509" w:name="_Toc97194387"/>
      <w:bookmarkStart w:id="510" w:name="_Toc97194491"/>
      <w:r w:rsidRPr="008C5A0F">
        <w:br w:type="page"/>
      </w:r>
    </w:p>
    <w:p w14:paraId="5247CADE" w14:textId="725BE2DF" w:rsidR="008338F0" w:rsidRPr="008C5A0F" w:rsidRDefault="003355E7" w:rsidP="002B4C44">
      <w:pPr>
        <w:pStyle w:val="2"/>
        <w:numPr>
          <w:ilvl w:val="0"/>
          <w:numId w:val="0"/>
        </w:numPr>
        <w:ind w:left="576" w:hanging="576"/>
        <w:rPr>
          <w:rFonts w:ascii="Tahoma" w:hAnsi="Tahoma" w:cs="Tahoma"/>
          <w:lang w:val="el-GR"/>
        </w:rPr>
      </w:pPr>
      <w:bookmarkStart w:id="511" w:name="_ΠΑΡΑΡΤΗΜΑ_VΙII_–"/>
      <w:bookmarkStart w:id="512" w:name="_Ref175822068"/>
      <w:bookmarkStart w:id="513" w:name="_Ref175822078"/>
      <w:bookmarkStart w:id="514" w:name="_Toc205283228"/>
      <w:bookmarkEnd w:id="511"/>
      <w:r w:rsidRPr="008C5A0F">
        <w:rPr>
          <w:rFonts w:ascii="Tahoma" w:hAnsi="Tahoma" w:cs="Tahoma"/>
          <w:lang w:val="el-GR"/>
        </w:rPr>
        <w:lastRenderedPageBreak/>
        <w:t xml:space="preserve">ΠΑΡΑΡΤΗΜΑ </w:t>
      </w:r>
      <w:r w:rsidRPr="008C5A0F">
        <w:rPr>
          <w:rFonts w:ascii="Tahoma" w:hAnsi="Tahoma" w:cs="Tahoma"/>
        </w:rPr>
        <w:t>V</w:t>
      </w:r>
      <w:r w:rsidR="00F91516" w:rsidRPr="008C5A0F">
        <w:rPr>
          <w:rFonts w:ascii="Tahoma" w:hAnsi="Tahoma" w:cs="Tahoma"/>
          <w:lang w:val="el-GR"/>
        </w:rPr>
        <w:t>Ι</w:t>
      </w:r>
      <w:r w:rsidRPr="008C5A0F">
        <w:rPr>
          <w:rFonts w:ascii="Tahoma" w:hAnsi="Tahoma" w:cs="Tahoma"/>
        </w:rPr>
        <w:t>II</w:t>
      </w:r>
      <w:r w:rsidRPr="008C5A0F">
        <w:rPr>
          <w:rFonts w:ascii="Tahoma" w:hAnsi="Tahoma" w:cs="Tahoma"/>
          <w:lang w:val="el-GR"/>
        </w:rPr>
        <w:t xml:space="preserve"> – Υποδείγματα Εγγυητικών Επιστολών</w:t>
      </w:r>
      <w:bookmarkEnd w:id="506"/>
      <w:bookmarkEnd w:id="507"/>
      <w:bookmarkEnd w:id="508"/>
      <w:bookmarkEnd w:id="509"/>
      <w:bookmarkEnd w:id="510"/>
      <w:bookmarkEnd w:id="512"/>
      <w:bookmarkEnd w:id="513"/>
      <w:bookmarkEnd w:id="514"/>
      <w:r w:rsidRPr="008C5A0F">
        <w:rPr>
          <w:rFonts w:ascii="Tahoma" w:hAnsi="Tahoma" w:cs="Tahoma"/>
          <w:lang w:val="el-GR"/>
        </w:rPr>
        <w:t xml:space="preserve"> </w:t>
      </w:r>
    </w:p>
    <w:p w14:paraId="273E7CD1" w14:textId="77777777" w:rsidR="009B6AAD" w:rsidRPr="008C5A0F" w:rsidRDefault="009B6AAD" w:rsidP="00764F92">
      <w:pPr>
        <w:pStyle w:val="3"/>
        <w:numPr>
          <w:ilvl w:val="0"/>
          <w:numId w:val="7"/>
        </w:numPr>
        <w:rPr>
          <w:rFonts w:cs="Tahoma"/>
          <w:szCs w:val="22"/>
          <w:u w:val="single"/>
        </w:rPr>
      </w:pPr>
      <w:bookmarkStart w:id="515" w:name="_Toc43634808"/>
      <w:bookmarkStart w:id="516" w:name="_Toc44821188"/>
      <w:bookmarkStart w:id="517" w:name="_Toc48552980"/>
      <w:bookmarkStart w:id="518" w:name="_Toc49073807"/>
      <w:bookmarkStart w:id="519" w:name="_Toc62559079"/>
      <w:bookmarkStart w:id="520" w:name="_Toc487799701"/>
      <w:bookmarkStart w:id="521" w:name="_Toc97194388"/>
      <w:bookmarkStart w:id="522" w:name="_Toc97194492"/>
      <w:bookmarkStart w:id="523" w:name="_Toc205283229"/>
      <w:r w:rsidRPr="008C5A0F">
        <w:rPr>
          <w:rFonts w:cs="Tahoma"/>
          <w:szCs w:val="22"/>
          <w:u w:val="single"/>
        </w:rPr>
        <w:t>Εγγυητική Επιστολή Συμμετοχής</w:t>
      </w:r>
      <w:bookmarkEnd w:id="515"/>
      <w:bookmarkEnd w:id="516"/>
      <w:bookmarkEnd w:id="517"/>
      <w:bookmarkEnd w:id="518"/>
      <w:bookmarkEnd w:id="519"/>
      <w:bookmarkEnd w:id="520"/>
      <w:bookmarkEnd w:id="521"/>
      <w:bookmarkEnd w:id="522"/>
      <w:bookmarkEnd w:id="523"/>
    </w:p>
    <w:p w14:paraId="2347336C" w14:textId="77777777" w:rsidR="007A7DCA" w:rsidRPr="008C5A0F" w:rsidRDefault="007A7DCA" w:rsidP="009B6AAD">
      <w:pPr>
        <w:rPr>
          <w:lang w:eastAsia="el-GR"/>
        </w:rPr>
      </w:pPr>
    </w:p>
    <w:p w14:paraId="7D8C735F" w14:textId="77777777" w:rsidR="009B6AAD" w:rsidRPr="008C5A0F" w:rsidRDefault="009B6AAD" w:rsidP="009B6AAD">
      <w:pPr>
        <w:rPr>
          <w:lang w:eastAsia="el-GR"/>
        </w:rPr>
      </w:pPr>
      <w:r w:rsidRPr="008C5A0F">
        <w:rPr>
          <w:lang w:eastAsia="el-GR"/>
        </w:rPr>
        <w:t xml:space="preserve">ΕΚΔΟΤΗΣ </w:t>
      </w:r>
      <w:r w:rsidRPr="008C5A0F">
        <w:t>(Πλήρης επωνυμία).</w:t>
      </w:r>
      <w:r w:rsidRPr="008C5A0F">
        <w:rPr>
          <w:lang w:eastAsia="el-GR"/>
        </w:rPr>
        <w:t>.......................................................................</w:t>
      </w:r>
    </w:p>
    <w:p w14:paraId="10330C1C" w14:textId="77777777" w:rsidR="009B6AAD" w:rsidRPr="008C5A0F" w:rsidRDefault="009B6AAD" w:rsidP="009B6AAD">
      <w:pPr>
        <w:jc w:val="right"/>
        <w:rPr>
          <w:lang w:eastAsia="el-GR"/>
        </w:rPr>
      </w:pPr>
      <w:r w:rsidRPr="008C5A0F">
        <w:rPr>
          <w:lang w:eastAsia="el-GR"/>
        </w:rPr>
        <w:t>Ημερομηνία έκδοσης...........................</w:t>
      </w:r>
    </w:p>
    <w:p w14:paraId="116446BF" w14:textId="2E9CC045" w:rsidR="009B6AAD" w:rsidRPr="008C5A0F" w:rsidRDefault="009B6AAD" w:rsidP="009B6AAD">
      <w:pPr>
        <w:rPr>
          <w:lang w:eastAsia="el-GR"/>
        </w:rPr>
      </w:pPr>
      <w:r w:rsidRPr="008C5A0F">
        <w:rPr>
          <w:lang w:eastAsia="el-GR"/>
        </w:rPr>
        <w:t xml:space="preserve">Προς: Την Κοινωνία της Πληροφορίας </w:t>
      </w:r>
      <w:r w:rsidR="00483953" w:rsidRPr="008C5A0F">
        <w:rPr>
          <w:lang w:eastAsia="el-GR"/>
        </w:rPr>
        <w:t>Μ</w:t>
      </w:r>
      <w:r w:rsidRPr="008C5A0F">
        <w:rPr>
          <w:lang w:eastAsia="el-GR"/>
        </w:rPr>
        <w:t>ΑΕ</w:t>
      </w:r>
    </w:p>
    <w:p w14:paraId="7D508EFD" w14:textId="77777777" w:rsidR="00483953" w:rsidRPr="008C5A0F" w:rsidRDefault="00483953" w:rsidP="00483953">
      <w:pPr>
        <w:rPr>
          <w:lang w:eastAsia="el-GR"/>
        </w:rPr>
      </w:pPr>
      <w:r w:rsidRPr="008C5A0F">
        <w:rPr>
          <w:color w:val="000000"/>
        </w:rPr>
        <w:t>Λεωφ. Συγγρού 194, 176 71 Καλλιθέα Αθήνα</w:t>
      </w:r>
    </w:p>
    <w:p w14:paraId="0591C6C7" w14:textId="77777777" w:rsidR="009B6AAD" w:rsidRPr="008C5A0F" w:rsidRDefault="009B6AAD" w:rsidP="009B6AAD">
      <w:pPr>
        <w:rPr>
          <w:lang w:eastAsia="el-GR"/>
        </w:rPr>
      </w:pPr>
      <w:r w:rsidRPr="008C5A0F">
        <w:rPr>
          <w:lang w:eastAsia="el-GR"/>
        </w:rPr>
        <w:t xml:space="preserve">Εγγύηση μας υπ’ αριθμ. ……………….. ποσού ………………….……. ευρώ </w:t>
      </w:r>
    </w:p>
    <w:p w14:paraId="448381A1" w14:textId="77777777" w:rsidR="009B6AAD" w:rsidRPr="008C5A0F" w:rsidRDefault="009B6AAD" w:rsidP="009B6AAD">
      <w:pPr>
        <w:rPr>
          <w:lang w:eastAsia="el-GR"/>
        </w:rPr>
      </w:pPr>
      <w:r w:rsidRPr="008C5A0F">
        <w:rPr>
          <w:lang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8C5A0F">
        <w:rPr>
          <w:lang w:eastAsia="el-GR"/>
        </w:rPr>
        <w:t xml:space="preserve"> </w:t>
      </w:r>
      <w:r w:rsidRPr="008C5A0F">
        <w:rPr>
          <w:lang w:eastAsia="el-GR"/>
        </w:rPr>
        <w:t>………υπέρ του</w:t>
      </w:r>
    </w:p>
    <w:p w14:paraId="0410E651" w14:textId="77777777" w:rsidR="009B6AAD" w:rsidRPr="008C5A0F" w:rsidRDefault="009B6AAD" w:rsidP="009B6AAD">
      <w:pPr>
        <w:rPr>
          <w:lang w:eastAsia="el-GR"/>
        </w:rPr>
      </w:pPr>
      <w:r w:rsidRPr="008C5A0F">
        <w:rPr>
          <w:i/>
          <w:color w:val="FF0000"/>
          <w:u w:val="single"/>
          <w:lang w:eastAsia="el-GR"/>
        </w:rPr>
        <w:t>{σε περίπτωση φυσικού προσώπου}:</w:t>
      </w:r>
      <w:r w:rsidRPr="008C5A0F">
        <w:rPr>
          <w:bCs/>
        </w:rPr>
        <w:t xml:space="preserve"> </w:t>
      </w:r>
      <w:r w:rsidRPr="008C5A0F">
        <w:rPr>
          <w:rFonts w:eastAsia="Calibri"/>
          <w:bCs/>
        </w:rPr>
        <w:t>(</w:t>
      </w:r>
      <w:r w:rsidRPr="008C5A0F">
        <w:rPr>
          <w:lang w:eastAsia="el-GR"/>
        </w:rPr>
        <w:t>ονοματεπώνυμο, πατρώνυμο) ..............................,</w:t>
      </w:r>
      <w:r w:rsidR="00E1337D" w:rsidRPr="008C5A0F">
        <w:rPr>
          <w:lang w:eastAsia="el-GR"/>
        </w:rPr>
        <w:t xml:space="preserve"> </w:t>
      </w:r>
      <w:r w:rsidRPr="008C5A0F">
        <w:rPr>
          <w:lang w:eastAsia="el-GR"/>
        </w:rPr>
        <w:t>ΑΦΜ: ................ οδός............................. αριθμός.................ΤΚ………………</w:t>
      </w:r>
    </w:p>
    <w:p w14:paraId="17606953" w14:textId="77777777" w:rsidR="009B6AAD" w:rsidRPr="008C5A0F" w:rsidRDefault="009B6AAD" w:rsidP="009B6AAD">
      <w:pPr>
        <w:rPr>
          <w:lang w:eastAsia="el-GR"/>
        </w:rPr>
      </w:pPr>
      <w:r w:rsidRPr="008C5A0F">
        <w:rPr>
          <w:lang w:eastAsia="el-GR"/>
        </w:rPr>
        <w:t>{</w:t>
      </w:r>
      <w:r w:rsidRPr="008C5A0F">
        <w:rPr>
          <w:i/>
          <w:color w:val="FF0000"/>
          <w:u w:val="single"/>
          <w:lang w:eastAsia="el-GR"/>
        </w:rPr>
        <w:t>Σε περίπτωση μεμονωμένης εταιρίας:</w:t>
      </w:r>
      <w:r w:rsidRPr="008C5A0F">
        <w:rPr>
          <w:lang w:eastAsia="el-GR"/>
        </w:rPr>
        <w:t xml:space="preserve"> της Εταιρίας ………. ΑΦΜ: ...... οδός …………. αριθμός … ΤΚ ………..,}</w:t>
      </w:r>
    </w:p>
    <w:p w14:paraId="68B55BF5" w14:textId="77777777" w:rsidR="009B6AAD" w:rsidRPr="008C5A0F" w:rsidRDefault="009B6AAD" w:rsidP="009B6AAD">
      <w:pPr>
        <w:rPr>
          <w:lang w:eastAsia="el-GR"/>
        </w:rPr>
      </w:pPr>
      <w:r w:rsidRPr="008C5A0F">
        <w:rPr>
          <w:lang w:eastAsia="el-GR"/>
        </w:rPr>
        <w:t>{</w:t>
      </w:r>
      <w:r w:rsidRPr="008C5A0F">
        <w:rPr>
          <w:i/>
          <w:color w:val="FF0000"/>
          <w:u w:val="single"/>
          <w:lang w:eastAsia="el-GR"/>
        </w:rPr>
        <w:t>ή σε περίπτωση Ένωσης ή Κοινοπραξίας:</w:t>
      </w:r>
      <w:r w:rsidRPr="008C5A0F">
        <w:rPr>
          <w:lang w:eastAsia="el-GR"/>
        </w:rPr>
        <w:t xml:space="preserve"> των Εταιριών </w:t>
      </w:r>
    </w:p>
    <w:p w14:paraId="1095B8CC" w14:textId="77777777" w:rsidR="009B6AAD" w:rsidRPr="008C5A0F" w:rsidRDefault="009B6AAD" w:rsidP="009B6AAD">
      <w:pPr>
        <w:rPr>
          <w:lang w:eastAsia="el-GR"/>
        </w:rPr>
      </w:pPr>
      <w:r w:rsidRPr="008C5A0F">
        <w:rPr>
          <w:lang w:eastAsia="el-GR"/>
        </w:rPr>
        <w:t>α) (πλήρη επωνυμία) …… ΑΦΜ…….….... οδός............................. αριθμός.................ΤΚ………………</w:t>
      </w:r>
    </w:p>
    <w:p w14:paraId="5ADF2813" w14:textId="77777777" w:rsidR="009B6AAD" w:rsidRPr="008C5A0F" w:rsidRDefault="009B6AAD" w:rsidP="009B6AAD">
      <w:pPr>
        <w:rPr>
          <w:lang w:eastAsia="el-GR"/>
        </w:rPr>
      </w:pPr>
      <w:r w:rsidRPr="008C5A0F">
        <w:rPr>
          <w:lang w:eastAsia="el-GR"/>
        </w:rPr>
        <w:t>β) (πλήρη επωνυμία) …… ΑΦΜ…….…....</w:t>
      </w:r>
      <w:r w:rsidR="00E1337D" w:rsidRPr="008C5A0F">
        <w:rPr>
          <w:lang w:eastAsia="el-GR"/>
        </w:rPr>
        <w:t xml:space="preserve"> </w:t>
      </w:r>
      <w:r w:rsidRPr="008C5A0F">
        <w:rPr>
          <w:lang w:eastAsia="el-GR"/>
        </w:rPr>
        <w:t>οδός............................. αριθμός.................ΤΚ………………</w:t>
      </w:r>
    </w:p>
    <w:p w14:paraId="3E11430F" w14:textId="77777777" w:rsidR="009B6AAD" w:rsidRPr="008C5A0F" w:rsidRDefault="009B6AAD" w:rsidP="009B6AAD">
      <w:pPr>
        <w:rPr>
          <w:lang w:eastAsia="el-GR"/>
        </w:rPr>
      </w:pPr>
      <w:r w:rsidRPr="008C5A0F">
        <w:rPr>
          <w:lang w:eastAsia="el-GR"/>
        </w:rPr>
        <w:t>γ) (πλήρη επωνυμία) …… ΑΦΜ…….…....</w:t>
      </w:r>
      <w:r w:rsidR="00E1337D" w:rsidRPr="008C5A0F">
        <w:rPr>
          <w:lang w:eastAsia="el-GR"/>
        </w:rPr>
        <w:t xml:space="preserve"> </w:t>
      </w:r>
      <w:r w:rsidRPr="008C5A0F">
        <w:rPr>
          <w:lang w:eastAsia="el-GR"/>
        </w:rPr>
        <w:t>οδός............................. αριθμός.................ΤΚ………………</w:t>
      </w:r>
    </w:p>
    <w:p w14:paraId="37466E57" w14:textId="77777777" w:rsidR="009B6AAD" w:rsidRPr="008C5A0F" w:rsidRDefault="009B6AAD" w:rsidP="009B6AAD">
      <w:pPr>
        <w:rPr>
          <w:lang w:eastAsia="el-GR"/>
        </w:rPr>
      </w:pPr>
      <w:r w:rsidRPr="008C5A0F">
        <w:rPr>
          <w:lang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2403DBEB" w14:textId="77777777" w:rsidR="009B6AAD" w:rsidRPr="008C5A0F" w:rsidRDefault="009B6AAD" w:rsidP="009B6AAD">
      <w:pPr>
        <w:rPr>
          <w:lang w:eastAsia="el-GR"/>
        </w:rPr>
      </w:pPr>
      <w:r w:rsidRPr="008C5A0F">
        <w:rPr>
          <w:lang w:eastAsia="el-GR"/>
        </w:rPr>
        <w:t>για τη συμμετοχή του/της/τους σύμφωνα με την (αριθμό/ημερομηνία) ..................... Διακήρυξη ..................................................... της (Αναθέτουσας Αρχής)</w:t>
      </w:r>
      <w:r w:rsidR="00C9729F" w:rsidRPr="008C5A0F">
        <w:rPr>
          <w:lang w:eastAsia="el-GR"/>
        </w:rPr>
        <w:t xml:space="preserve"> με </w:t>
      </w:r>
      <w:r w:rsidR="009B195F" w:rsidRPr="008C5A0F">
        <w:rPr>
          <w:lang w:eastAsia="el-GR"/>
        </w:rPr>
        <w:t>καταληκτική</w:t>
      </w:r>
      <w:r w:rsidR="00C9729F" w:rsidRPr="008C5A0F">
        <w:rPr>
          <w:lang w:eastAsia="el-GR"/>
        </w:rPr>
        <w:t xml:space="preserve"> ημερομηνία υποβολής των προσφορών .........................</w:t>
      </w:r>
      <w:r w:rsidRPr="008C5A0F">
        <w:rPr>
          <w:lang w:eastAsia="el-GR"/>
        </w:rPr>
        <w:t xml:space="preserve">, για την ανάδειξη αναδόχου για την ανάθεση της σύμβασης: “(τίτλος σύμβασης)”/ για το/α τμήμα/τα ............... </w:t>
      </w:r>
    </w:p>
    <w:p w14:paraId="431897D1" w14:textId="77777777" w:rsidR="009B6AAD" w:rsidRPr="008C5A0F" w:rsidRDefault="009B6AAD" w:rsidP="009B6AAD">
      <w:pPr>
        <w:rPr>
          <w:lang w:eastAsia="el-GR"/>
        </w:rPr>
      </w:pPr>
      <w:r w:rsidRPr="008C5A0F">
        <w:rPr>
          <w:lang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218517C7" w14:textId="77777777" w:rsidR="009B6AAD" w:rsidRPr="008C5A0F" w:rsidRDefault="009B6AAD" w:rsidP="009B6AAD">
      <w:pPr>
        <w:rPr>
          <w:lang w:eastAsia="el-GR"/>
        </w:rPr>
      </w:pPr>
      <w:r w:rsidRPr="008C5A0F">
        <w:rPr>
          <w:lang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8C5A0F">
        <w:rPr>
          <w:lang w:eastAsia="el-GR"/>
        </w:rPr>
        <w:t xml:space="preserve"> </w:t>
      </w:r>
      <w:r w:rsidRPr="008C5A0F">
        <w:rPr>
          <w:lang w:eastAsia="el-GR"/>
        </w:rPr>
        <w:t>(5) ημέρες από την απλή έγγραφη ειδοποίησή σας.</w:t>
      </w:r>
    </w:p>
    <w:p w14:paraId="09EDE186" w14:textId="77777777" w:rsidR="009B6AAD" w:rsidRPr="008C5A0F" w:rsidRDefault="009B6AAD" w:rsidP="009B6AAD">
      <w:pPr>
        <w:rPr>
          <w:lang w:eastAsia="el-GR"/>
        </w:rPr>
      </w:pPr>
      <w:r w:rsidRPr="008C5A0F">
        <w:rPr>
          <w:lang w:eastAsia="el-GR"/>
        </w:rPr>
        <w:t>Η παρούσα ισχύει μέχρι και την (</w:t>
      </w:r>
      <w:r w:rsidRPr="008C5A0F">
        <w:rPr>
          <w:i/>
          <w:lang w:eastAsia="el-GR"/>
        </w:rPr>
        <w:t>ο χρόνος ισχύος πρέπει να είναι μεγαλύτερος τουλάχιστον κατά τριάντα (30) ημέρες μετά τη λήξη χρόνου ισχύος της Προσφοράς</w:t>
      </w:r>
      <w:r w:rsidR="00E1337D" w:rsidRPr="008C5A0F">
        <w:rPr>
          <w:i/>
          <w:lang w:eastAsia="el-GR"/>
        </w:rPr>
        <w:t xml:space="preserve"> </w:t>
      </w:r>
      <w:r w:rsidRPr="008C5A0F">
        <w:rPr>
          <w:lang w:eastAsia="el-GR"/>
        </w:rPr>
        <w:t xml:space="preserve">) …………………………………… </w:t>
      </w:r>
    </w:p>
    <w:p w14:paraId="05F175F3" w14:textId="77777777" w:rsidR="009B6AAD" w:rsidRPr="008C5A0F" w:rsidRDefault="009B6AAD" w:rsidP="009B6AAD">
      <w:pPr>
        <w:rPr>
          <w:lang w:eastAsia="el-GR"/>
        </w:rPr>
      </w:pPr>
      <w:r w:rsidRPr="008C5A0F">
        <w:rPr>
          <w:lang w:eastAsia="el-GR"/>
        </w:rPr>
        <w:t>Σε περίπτωση κατάπτωσης της εγγύησης, το ποσό της κατάπτωσης υπόκειται στο εκάστοτε ισχύον πάγιο τέλος χαρτοσήμου.</w:t>
      </w:r>
    </w:p>
    <w:p w14:paraId="1B469B75" w14:textId="716AFAC9" w:rsidR="009B6AAD" w:rsidRPr="008C5A0F" w:rsidRDefault="009B6AAD" w:rsidP="009B6AAD">
      <w:pPr>
        <w:rPr>
          <w:lang w:eastAsia="el-GR"/>
        </w:rPr>
      </w:pPr>
      <w:r w:rsidRPr="008C5A0F">
        <w:rPr>
          <w:lang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w:t>
      </w:r>
      <w:bookmarkStart w:id="524" w:name="_Hlk67671899"/>
      <w:r w:rsidRPr="008C5A0F">
        <w:rPr>
          <w:lang w:eastAsia="el-GR"/>
        </w:rPr>
        <w:t xml:space="preserve">σύμφωνα με την παρ. </w:t>
      </w:r>
      <w:r w:rsidR="004A3382" w:rsidRPr="008C5A0F">
        <w:rPr>
          <w:b/>
          <w:bCs/>
        </w:rPr>
        <w:fldChar w:fldCharType="begin"/>
      </w:r>
      <w:r w:rsidR="004A3382" w:rsidRPr="008C5A0F">
        <w:rPr>
          <w:lang w:eastAsia="el-GR"/>
        </w:rPr>
        <w:instrText xml:space="preserve"> REF _Ref496542081 \r \h </w:instrText>
      </w:r>
      <w:r w:rsidR="00DF02B0" w:rsidRPr="008C5A0F">
        <w:rPr>
          <w:b/>
          <w:bCs/>
        </w:rPr>
        <w:instrText xml:space="preserve"> \* MERGEFORMAT </w:instrText>
      </w:r>
      <w:r w:rsidR="004A3382" w:rsidRPr="008C5A0F">
        <w:rPr>
          <w:b/>
          <w:bCs/>
        </w:rPr>
      </w:r>
      <w:r w:rsidR="004A3382" w:rsidRPr="008C5A0F">
        <w:rPr>
          <w:b/>
          <w:bCs/>
        </w:rPr>
        <w:fldChar w:fldCharType="separate"/>
      </w:r>
      <w:r w:rsidR="00EC78C0">
        <w:rPr>
          <w:lang w:eastAsia="el-GR"/>
        </w:rPr>
        <w:t>2.2.2</w:t>
      </w:r>
      <w:r w:rsidR="004A3382" w:rsidRPr="008C5A0F">
        <w:rPr>
          <w:b/>
          <w:bCs/>
        </w:rPr>
        <w:fldChar w:fldCharType="end"/>
      </w:r>
      <w:r w:rsidR="004A3382" w:rsidRPr="008C5A0F">
        <w:rPr>
          <w:lang w:eastAsia="el-GR"/>
        </w:rPr>
        <w:t xml:space="preserve"> της παρούσας </w:t>
      </w:r>
      <w:r w:rsidRPr="008C5A0F">
        <w:rPr>
          <w:lang w:eastAsia="el-GR"/>
        </w:rPr>
        <w:t xml:space="preserve">, </w:t>
      </w:r>
      <w:bookmarkEnd w:id="524"/>
      <w:r w:rsidRPr="008C5A0F">
        <w:rPr>
          <w:lang w:eastAsia="el-GR"/>
        </w:rPr>
        <w:t xml:space="preserve">με την προϋπόθεση ότι το σχετικό αίτημά σας θα μας υποβληθεί πριν από την ημερομηνία λήξης της. </w:t>
      </w:r>
    </w:p>
    <w:p w14:paraId="7EC6A979" w14:textId="77777777" w:rsidR="009B6AAD" w:rsidRPr="008C5A0F" w:rsidRDefault="009B6AAD" w:rsidP="009B6AAD">
      <w:pPr>
        <w:rPr>
          <w:lang w:eastAsia="el-GR"/>
        </w:rPr>
      </w:pPr>
      <w:r w:rsidRPr="008C5A0F">
        <w:rPr>
          <w:lang w:eastAsia="el-GR"/>
        </w:rPr>
        <w:tab/>
      </w:r>
      <w:r w:rsidRPr="008C5A0F">
        <w:rPr>
          <w:lang w:eastAsia="el-GR"/>
        </w:rPr>
        <w:tab/>
      </w:r>
      <w:r w:rsidRPr="008C5A0F">
        <w:rPr>
          <w:lang w:eastAsia="el-GR"/>
        </w:rPr>
        <w:tab/>
      </w:r>
      <w:r w:rsidRPr="008C5A0F">
        <w:rPr>
          <w:lang w:eastAsia="el-GR"/>
        </w:rPr>
        <w:tab/>
      </w:r>
    </w:p>
    <w:p w14:paraId="26607C39" w14:textId="77777777" w:rsidR="009B6AAD" w:rsidRPr="008C5A0F" w:rsidRDefault="009B6AAD" w:rsidP="00F82A8D">
      <w:pPr>
        <w:jc w:val="right"/>
      </w:pPr>
      <w:r w:rsidRPr="008C5A0F">
        <w:rPr>
          <w:lang w:eastAsia="el-GR"/>
        </w:rPr>
        <w:t>(Εξουσιοδοτημένη υπογραφή)</w:t>
      </w:r>
    </w:p>
    <w:p w14:paraId="5E8A5485" w14:textId="77777777" w:rsidR="007A7DCA" w:rsidRPr="008C5A0F" w:rsidRDefault="007A7DCA">
      <w:pPr>
        <w:suppressAutoHyphens w:val="0"/>
        <w:spacing w:after="0"/>
        <w:jc w:val="left"/>
      </w:pPr>
    </w:p>
    <w:p w14:paraId="7BD96CE5" w14:textId="77777777" w:rsidR="007A7DCA" w:rsidRPr="008C5A0F" w:rsidRDefault="007A7DCA" w:rsidP="00764F92">
      <w:pPr>
        <w:pStyle w:val="3"/>
        <w:numPr>
          <w:ilvl w:val="0"/>
          <w:numId w:val="7"/>
        </w:numPr>
        <w:rPr>
          <w:rFonts w:cs="Tahoma"/>
          <w:szCs w:val="22"/>
          <w:u w:val="single"/>
        </w:rPr>
      </w:pPr>
      <w:bookmarkStart w:id="525" w:name="_Toc97194389"/>
      <w:bookmarkStart w:id="526" w:name="_Toc97194493"/>
      <w:bookmarkStart w:id="527" w:name="_Toc205283230"/>
      <w:r w:rsidRPr="008C5A0F">
        <w:rPr>
          <w:rFonts w:cs="Tahoma"/>
          <w:szCs w:val="22"/>
          <w:u w:val="single"/>
        </w:rPr>
        <w:lastRenderedPageBreak/>
        <w:t>Εγγυητική Επιστολή Καλής Εκτέλεσης</w:t>
      </w:r>
      <w:bookmarkEnd w:id="525"/>
      <w:bookmarkEnd w:id="526"/>
      <w:bookmarkEnd w:id="527"/>
      <w:r w:rsidRPr="008C5A0F">
        <w:rPr>
          <w:rFonts w:cs="Tahoma"/>
          <w:szCs w:val="22"/>
          <w:u w:val="single"/>
        </w:rPr>
        <w:t xml:space="preserve"> </w:t>
      </w:r>
    </w:p>
    <w:p w14:paraId="5F3393B0" w14:textId="77777777" w:rsidR="009B6AAD" w:rsidRPr="008C5A0F" w:rsidRDefault="009B6AAD">
      <w:pPr>
        <w:suppressAutoHyphens w:val="0"/>
        <w:spacing w:after="0"/>
        <w:jc w:val="left"/>
      </w:pPr>
    </w:p>
    <w:p w14:paraId="58B5A293" w14:textId="77777777" w:rsidR="007A7DCA" w:rsidRPr="008C5A0F" w:rsidRDefault="007A7DCA" w:rsidP="007A7DCA">
      <w:bookmarkStart w:id="528" w:name="_Toc336420407"/>
      <w:r w:rsidRPr="008C5A0F">
        <w:t>ΕΚΔΟΤΗΣ (Πλήρης επωνυμία).......................................................................</w:t>
      </w:r>
      <w:bookmarkEnd w:id="528"/>
    </w:p>
    <w:p w14:paraId="4B2AC0DC" w14:textId="77777777" w:rsidR="007A7DCA" w:rsidRPr="008C5A0F" w:rsidRDefault="007A7DCA" w:rsidP="007A7DCA">
      <w:pPr>
        <w:jc w:val="right"/>
      </w:pPr>
      <w:r w:rsidRPr="008C5A0F">
        <w:t>Ημερομηνία έκδοσης...........................</w:t>
      </w:r>
    </w:p>
    <w:p w14:paraId="4235A17F" w14:textId="43A1C628" w:rsidR="007A7DCA" w:rsidRPr="008C5A0F" w:rsidRDefault="007A7DCA" w:rsidP="007A7DCA">
      <w:r w:rsidRPr="008C5A0F">
        <w:t xml:space="preserve">Προς: Την Κοινωνία της Πληροφορίας </w:t>
      </w:r>
      <w:r w:rsidR="00483953" w:rsidRPr="008C5A0F">
        <w:t>Μ</w:t>
      </w:r>
      <w:r w:rsidRPr="008C5A0F">
        <w:t>ΑΕ</w:t>
      </w:r>
    </w:p>
    <w:p w14:paraId="33FC6F5C" w14:textId="77777777" w:rsidR="00483953" w:rsidRPr="008C5A0F" w:rsidRDefault="00483953" w:rsidP="00483953">
      <w:pPr>
        <w:rPr>
          <w:lang w:eastAsia="el-GR"/>
        </w:rPr>
      </w:pPr>
      <w:r w:rsidRPr="008C5A0F">
        <w:rPr>
          <w:color w:val="000000"/>
        </w:rPr>
        <w:t>Λεωφ. Συγγρού 194, 176 71 Καλλιθέα Αθήνα</w:t>
      </w:r>
    </w:p>
    <w:p w14:paraId="63C0D304" w14:textId="77777777" w:rsidR="007A7DCA" w:rsidRPr="008C5A0F" w:rsidRDefault="007A7DCA" w:rsidP="007A7DCA"/>
    <w:p w14:paraId="776C36FD" w14:textId="77777777" w:rsidR="007A7DCA" w:rsidRPr="008C5A0F" w:rsidRDefault="007A7DCA" w:rsidP="007A7DCA">
      <w:r w:rsidRPr="008C5A0F">
        <w:t xml:space="preserve">Εγγύηση μας υπ’ αριθμ. ……………….. ποσού ………………….……. ευρώ </w:t>
      </w:r>
    </w:p>
    <w:p w14:paraId="0D866F64" w14:textId="77777777" w:rsidR="007A7DCA" w:rsidRPr="008C5A0F" w:rsidRDefault="007A7DCA" w:rsidP="007A7DCA">
      <w:pPr>
        <w:rPr>
          <w:lang w:eastAsia="el-GR"/>
        </w:rPr>
      </w:pPr>
      <w:r w:rsidRPr="008C5A0F">
        <w:rPr>
          <w:lang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8C5A0F">
        <w:rPr>
          <w:lang w:eastAsia="el-GR"/>
        </w:rPr>
        <w:t xml:space="preserve"> </w:t>
      </w:r>
      <w:r w:rsidRPr="008C5A0F">
        <w:rPr>
          <w:lang w:eastAsia="el-GR"/>
        </w:rPr>
        <w:t>……………………………………………υπέρ του</w:t>
      </w:r>
    </w:p>
    <w:p w14:paraId="796BFCF5" w14:textId="77777777" w:rsidR="007A7DCA" w:rsidRPr="008C5A0F" w:rsidRDefault="007A7DCA" w:rsidP="007A7DCA">
      <w:pPr>
        <w:rPr>
          <w:lang w:eastAsia="el-GR"/>
        </w:rPr>
      </w:pPr>
      <w:r w:rsidRPr="008C5A0F">
        <w:rPr>
          <w:i/>
          <w:color w:val="FF0000"/>
          <w:u w:val="single"/>
          <w:lang w:eastAsia="el-GR"/>
        </w:rPr>
        <w:t>{σε περίπτωση φυσικού προσώπου}:</w:t>
      </w:r>
      <w:r w:rsidRPr="008C5A0F">
        <w:rPr>
          <w:bCs/>
        </w:rPr>
        <w:t xml:space="preserve"> </w:t>
      </w:r>
      <w:r w:rsidRPr="008C5A0F">
        <w:rPr>
          <w:rFonts w:eastAsia="Calibri"/>
          <w:bCs/>
        </w:rPr>
        <w:t>(</w:t>
      </w:r>
      <w:r w:rsidRPr="008C5A0F">
        <w:rPr>
          <w:lang w:eastAsia="el-GR"/>
        </w:rPr>
        <w:t>ονοματεπώνυμο, πατρώνυμο) ..............................,</w:t>
      </w:r>
      <w:r w:rsidR="00E1337D" w:rsidRPr="008C5A0F">
        <w:rPr>
          <w:lang w:eastAsia="el-GR"/>
        </w:rPr>
        <w:t xml:space="preserve"> </w:t>
      </w:r>
      <w:r w:rsidRPr="008C5A0F">
        <w:rPr>
          <w:lang w:eastAsia="el-GR"/>
        </w:rPr>
        <w:t>ΑΦΜ: ................ οδός............................. αριθμός.................ΤΚ………………</w:t>
      </w:r>
    </w:p>
    <w:p w14:paraId="3ED43498" w14:textId="77777777" w:rsidR="007A7DCA" w:rsidRPr="008C5A0F" w:rsidRDefault="007A7DCA" w:rsidP="007A7DCA">
      <w:pPr>
        <w:rPr>
          <w:lang w:eastAsia="el-GR"/>
        </w:rPr>
      </w:pPr>
      <w:r w:rsidRPr="008C5A0F">
        <w:rPr>
          <w:lang w:eastAsia="el-GR"/>
        </w:rPr>
        <w:t>{</w:t>
      </w:r>
      <w:r w:rsidRPr="008C5A0F">
        <w:rPr>
          <w:i/>
          <w:color w:val="FF0000"/>
          <w:u w:val="single"/>
          <w:lang w:eastAsia="el-GR"/>
        </w:rPr>
        <w:t>Σε περίπτωση μεμονωμένης εταιρίας:</w:t>
      </w:r>
      <w:r w:rsidRPr="008C5A0F">
        <w:rPr>
          <w:lang w:eastAsia="el-GR"/>
        </w:rPr>
        <w:t xml:space="preserve"> της Εταιρίας ………. ΑΦΜ: ...... οδός …………. αριθμός … ΤΚ ………..,}</w:t>
      </w:r>
    </w:p>
    <w:p w14:paraId="6DF29324" w14:textId="77777777" w:rsidR="007A7DCA" w:rsidRPr="008C5A0F" w:rsidRDefault="007A7DCA" w:rsidP="007A7DCA">
      <w:pPr>
        <w:rPr>
          <w:lang w:eastAsia="el-GR"/>
        </w:rPr>
      </w:pPr>
      <w:r w:rsidRPr="008C5A0F">
        <w:rPr>
          <w:lang w:eastAsia="el-GR"/>
        </w:rPr>
        <w:t>{</w:t>
      </w:r>
      <w:r w:rsidRPr="008C5A0F">
        <w:rPr>
          <w:i/>
          <w:color w:val="FF0000"/>
          <w:u w:val="single"/>
          <w:lang w:eastAsia="el-GR"/>
        </w:rPr>
        <w:t>ή σε περίπτωση Ένωσης ή Κοινοπραξίας:</w:t>
      </w:r>
      <w:r w:rsidRPr="008C5A0F">
        <w:rPr>
          <w:lang w:eastAsia="el-GR"/>
        </w:rPr>
        <w:t xml:space="preserve"> των Εταιριών </w:t>
      </w:r>
    </w:p>
    <w:p w14:paraId="0E03C9D0" w14:textId="77777777" w:rsidR="007A7DCA" w:rsidRPr="008C5A0F" w:rsidRDefault="007A7DCA" w:rsidP="007A7DCA">
      <w:pPr>
        <w:rPr>
          <w:lang w:eastAsia="el-GR"/>
        </w:rPr>
      </w:pPr>
      <w:r w:rsidRPr="008C5A0F">
        <w:rPr>
          <w:lang w:eastAsia="el-GR"/>
        </w:rPr>
        <w:t>α) (πλήρη επωνυμία) …… ΑΦΜ…….….... οδός............................. αριθμός.................ΤΚ………………</w:t>
      </w:r>
    </w:p>
    <w:p w14:paraId="4261DC3F" w14:textId="77777777" w:rsidR="007A7DCA" w:rsidRPr="008C5A0F" w:rsidRDefault="007A7DCA" w:rsidP="007A7DCA">
      <w:pPr>
        <w:rPr>
          <w:lang w:eastAsia="el-GR"/>
        </w:rPr>
      </w:pPr>
      <w:r w:rsidRPr="008C5A0F">
        <w:rPr>
          <w:lang w:eastAsia="el-GR"/>
        </w:rPr>
        <w:t>β) (πλήρη επωνυμία) …… ΑΦΜ…….…....</w:t>
      </w:r>
      <w:r w:rsidR="00E1337D" w:rsidRPr="008C5A0F">
        <w:rPr>
          <w:lang w:eastAsia="el-GR"/>
        </w:rPr>
        <w:t xml:space="preserve"> </w:t>
      </w:r>
      <w:r w:rsidRPr="008C5A0F">
        <w:rPr>
          <w:lang w:eastAsia="el-GR"/>
        </w:rPr>
        <w:t>οδός............................. αριθμός.................ΤΚ………………</w:t>
      </w:r>
    </w:p>
    <w:p w14:paraId="3F4B32C1" w14:textId="77777777" w:rsidR="007A7DCA" w:rsidRPr="008C5A0F" w:rsidRDefault="007A7DCA" w:rsidP="007A7DCA">
      <w:pPr>
        <w:rPr>
          <w:lang w:eastAsia="el-GR"/>
        </w:rPr>
      </w:pPr>
      <w:r w:rsidRPr="008C5A0F">
        <w:rPr>
          <w:lang w:eastAsia="el-GR"/>
        </w:rPr>
        <w:t>γ) (πλήρη επωνυμία) …… ΑΦΜ…….…....</w:t>
      </w:r>
      <w:r w:rsidR="00E1337D" w:rsidRPr="008C5A0F">
        <w:rPr>
          <w:lang w:eastAsia="el-GR"/>
        </w:rPr>
        <w:t xml:space="preserve"> </w:t>
      </w:r>
      <w:r w:rsidRPr="008C5A0F">
        <w:rPr>
          <w:lang w:eastAsia="el-GR"/>
        </w:rPr>
        <w:t>οδός............................. αριθμός.................ΤΚ………………</w:t>
      </w:r>
    </w:p>
    <w:p w14:paraId="42E6F619" w14:textId="77777777" w:rsidR="007A7DCA" w:rsidRPr="008C5A0F" w:rsidRDefault="007A7DCA" w:rsidP="007A7DCA">
      <w:r w:rsidRPr="008C5A0F">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317BEAB5" w14:textId="77777777" w:rsidR="007A7DCA" w:rsidRPr="008C5A0F" w:rsidRDefault="007A7DCA" w:rsidP="007A7DCA">
      <w:r w:rsidRPr="008C5A0F">
        <w:t>για την καλή εκτέλεση της υπ αριθ ..... σύμβασης “(τίτλος σύμβασης)”, σύμφωνα με την (αριθμό/ημερομηνία) ........................ Διακήρυξη</w:t>
      </w:r>
      <w:r w:rsidR="003153CD" w:rsidRPr="008C5A0F">
        <w:t>ς</w:t>
      </w:r>
      <w:r w:rsidRPr="008C5A0F">
        <w:t>.</w:t>
      </w:r>
    </w:p>
    <w:p w14:paraId="79E8027C" w14:textId="77777777" w:rsidR="007A7DCA" w:rsidRPr="008C5A0F" w:rsidRDefault="007A7DCA" w:rsidP="007A7DCA">
      <w:r w:rsidRPr="008C5A0F">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8C5A0F">
        <w:t xml:space="preserve"> </w:t>
      </w:r>
      <w:r w:rsidRPr="008C5A0F">
        <w:t>(5) ημέρες από την απλή έγγραφη ειδοποίησή σας.</w:t>
      </w:r>
    </w:p>
    <w:p w14:paraId="54B43BFE" w14:textId="1AB2496D" w:rsidR="007A7DCA" w:rsidRPr="008C5A0F" w:rsidRDefault="007A7DCA" w:rsidP="007A7DCA">
      <w:r w:rsidRPr="008C5A0F">
        <w:t xml:space="preserve">Η παρούσα ισχύει μέχρι και την ............... </w:t>
      </w:r>
      <w:bookmarkStart w:id="529" w:name="_Hlk67671769"/>
      <w:r w:rsidRPr="008C5A0F">
        <w:t>(</w:t>
      </w:r>
      <w:r w:rsidR="00CA6082" w:rsidRPr="008C5A0F">
        <w:rPr>
          <w:b/>
          <w:color w:val="000000" w:themeColor="text1"/>
        </w:rPr>
        <w:t>διάρκεια ισχύος σύμφωνα με την παρ.</w:t>
      </w:r>
      <w:r w:rsidR="00061ADD" w:rsidRPr="008C5A0F">
        <w:t xml:space="preserve"> </w:t>
      </w:r>
      <w:r w:rsidR="00061ADD" w:rsidRPr="008C5A0F">
        <w:rPr>
          <w:b/>
        </w:rPr>
        <w:fldChar w:fldCharType="begin"/>
      </w:r>
      <w:r w:rsidR="00061ADD" w:rsidRPr="008C5A0F">
        <w:rPr>
          <w:b/>
        </w:rPr>
        <w:instrText xml:space="preserve"> REF _Ref496542746 \r \h  \* MERGEFORMAT </w:instrText>
      </w:r>
      <w:r w:rsidR="00061ADD" w:rsidRPr="008C5A0F">
        <w:rPr>
          <w:b/>
        </w:rPr>
      </w:r>
      <w:r w:rsidR="00061ADD" w:rsidRPr="008C5A0F">
        <w:rPr>
          <w:b/>
        </w:rPr>
        <w:fldChar w:fldCharType="separate"/>
      </w:r>
      <w:r w:rsidR="00EC78C0">
        <w:rPr>
          <w:b/>
        </w:rPr>
        <w:t>4.1</w:t>
      </w:r>
      <w:r w:rsidR="00061ADD" w:rsidRPr="008C5A0F">
        <w:rPr>
          <w:b/>
        </w:rPr>
        <w:fldChar w:fldCharType="end"/>
      </w:r>
      <w:r w:rsidR="00CA6082" w:rsidRPr="008C5A0F">
        <w:rPr>
          <w:b/>
          <w:color w:val="000000" w:themeColor="text1"/>
        </w:rPr>
        <w:t xml:space="preserve"> της παρούσας</w:t>
      </w:r>
      <w:r w:rsidRPr="008C5A0F">
        <w:t>)</w:t>
      </w:r>
    </w:p>
    <w:bookmarkEnd w:id="529"/>
    <w:p w14:paraId="216E5D50" w14:textId="77777777" w:rsidR="007A7DCA" w:rsidRPr="008C5A0F" w:rsidRDefault="007A7DCA" w:rsidP="007A7DCA">
      <w:r w:rsidRPr="008C5A0F">
        <w:t>Σε περίπτωση κατάπτωσης της εγγύησης, το ποσό της κατάπτωσης υπόκειται στο εκάστοτε ισχύον πάγιο τέλος χαρτοσήμου.</w:t>
      </w:r>
    </w:p>
    <w:p w14:paraId="21FE77F8" w14:textId="77777777" w:rsidR="007A7DCA" w:rsidRPr="008C5A0F" w:rsidRDefault="007A7DCA" w:rsidP="007A7DCA">
      <w:pPr>
        <w:jc w:val="right"/>
      </w:pPr>
    </w:p>
    <w:p w14:paraId="3A4D1785" w14:textId="77777777" w:rsidR="007A7DCA" w:rsidRPr="008C5A0F" w:rsidRDefault="007A7DCA" w:rsidP="007A7DCA">
      <w:pPr>
        <w:jc w:val="right"/>
      </w:pPr>
      <w:r w:rsidRPr="008C5A0F">
        <w:rPr>
          <w:lang w:eastAsia="el-GR"/>
        </w:rPr>
        <w:t>(Εξουσιοδοτημένη υπογραφή)</w:t>
      </w:r>
    </w:p>
    <w:p w14:paraId="3A8C2C86" w14:textId="77777777" w:rsidR="00DA2A67" w:rsidRPr="008C5A0F" w:rsidRDefault="00DA2A67">
      <w:pPr>
        <w:suppressAutoHyphens w:val="0"/>
        <w:spacing w:after="0"/>
        <w:jc w:val="left"/>
        <w:rPr>
          <w:b/>
          <w:bCs/>
        </w:rPr>
      </w:pPr>
      <w:r w:rsidRPr="008C5A0F">
        <w:br w:type="page"/>
      </w:r>
    </w:p>
    <w:p w14:paraId="2E94D70A" w14:textId="77777777" w:rsidR="007A7DCA" w:rsidRPr="008C5A0F" w:rsidRDefault="00DA2A67" w:rsidP="00764F92">
      <w:pPr>
        <w:pStyle w:val="3"/>
        <w:numPr>
          <w:ilvl w:val="0"/>
          <w:numId w:val="7"/>
        </w:numPr>
        <w:rPr>
          <w:rFonts w:cs="Tahoma"/>
          <w:szCs w:val="22"/>
          <w:lang w:eastAsia="el-GR"/>
        </w:rPr>
      </w:pPr>
      <w:bookmarkStart w:id="530" w:name="_Toc97194390"/>
      <w:bookmarkStart w:id="531" w:name="_Toc97194494"/>
      <w:bookmarkStart w:id="532" w:name="_Toc205283231"/>
      <w:bookmarkStart w:id="533" w:name="_Hlk67672044"/>
      <w:r w:rsidRPr="008C5A0F">
        <w:rPr>
          <w:rFonts w:cs="Tahoma"/>
          <w:szCs w:val="22"/>
          <w:lang w:eastAsia="el-GR"/>
        </w:rPr>
        <w:lastRenderedPageBreak/>
        <w:t>Εγγυητική Επιστολή Προκαταβολής</w:t>
      </w:r>
      <w:bookmarkEnd w:id="530"/>
      <w:bookmarkEnd w:id="531"/>
      <w:bookmarkEnd w:id="532"/>
      <w:r w:rsidRPr="008C5A0F">
        <w:rPr>
          <w:rFonts w:cs="Tahoma"/>
          <w:szCs w:val="22"/>
          <w:lang w:eastAsia="el-GR"/>
        </w:rPr>
        <w:t xml:space="preserve"> </w:t>
      </w:r>
    </w:p>
    <w:p w14:paraId="1F0A639E" w14:textId="77777777" w:rsidR="009B6AAD" w:rsidRPr="008C5A0F" w:rsidRDefault="009B6AAD">
      <w:pPr>
        <w:suppressAutoHyphens w:val="0"/>
        <w:spacing w:after="0"/>
        <w:jc w:val="left"/>
      </w:pPr>
    </w:p>
    <w:p w14:paraId="6C9C54BA" w14:textId="77777777" w:rsidR="007E000B" w:rsidRPr="008C5A0F" w:rsidRDefault="007E000B" w:rsidP="007E000B">
      <w:pPr>
        <w:spacing w:line="276" w:lineRule="auto"/>
      </w:pPr>
      <w:bookmarkStart w:id="534" w:name="_Hlk494197599"/>
      <w:r w:rsidRPr="008C5A0F">
        <w:t>ΕΚΔΟΤΗΣ: .......................................................................</w:t>
      </w:r>
    </w:p>
    <w:p w14:paraId="446B437B" w14:textId="77777777" w:rsidR="007E000B" w:rsidRPr="008C5A0F" w:rsidRDefault="007E000B" w:rsidP="007E000B">
      <w:pPr>
        <w:spacing w:line="276" w:lineRule="auto"/>
        <w:jc w:val="right"/>
      </w:pPr>
      <w:r w:rsidRPr="008C5A0F">
        <w:t>Ημερομηνία έκδοσης: ...........................</w:t>
      </w:r>
    </w:p>
    <w:p w14:paraId="62088C57" w14:textId="77777777" w:rsidR="007E000B" w:rsidRPr="008C5A0F" w:rsidRDefault="007E000B" w:rsidP="007E000B">
      <w:pPr>
        <w:spacing w:line="276" w:lineRule="auto"/>
      </w:pPr>
      <w:r w:rsidRPr="008C5A0F">
        <w:t xml:space="preserve">Προς: </w:t>
      </w:r>
    </w:p>
    <w:p w14:paraId="7CFCCA75" w14:textId="705F4C14" w:rsidR="007E000B" w:rsidRPr="008C5A0F" w:rsidRDefault="007E000B" w:rsidP="007E000B">
      <w:pPr>
        <w:spacing w:line="276" w:lineRule="auto"/>
        <w:rPr>
          <w:lang w:eastAsia="el-GR"/>
        </w:rPr>
      </w:pPr>
      <w:r w:rsidRPr="008C5A0F">
        <w:rPr>
          <w:lang w:eastAsia="el-GR"/>
        </w:rPr>
        <w:t xml:space="preserve">Κοινωνία της Πληροφορίας </w:t>
      </w:r>
      <w:r w:rsidR="00483953" w:rsidRPr="008C5A0F">
        <w:rPr>
          <w:lang w:eastAsia="el-GR"/>
        </w:rPr>
        <w:t>Μ.</w:t>
      </w:r>
      <w:r w:rsidRPr="008C5A0F">
        <w:rPr>
          <w:lang w:eastAsia="el-GR"/>
        </w:rPr>
        <w:t>Α.Ε.</w:t>
      </w:r>
    </w:p>
    <w:p w14:paraId="5347614C" w14:textId="77777777" w:rsidR="00483953" w:rsidRPr="008C5A0F" w:rsidRDefault="00483953" w:rsidP="00483953">
      <w:pPr>
        <w:rPr>
          <w:lang w:eastAsia="el-GR"/>
        </w:rPr>
      </w:pPr>
      <w:r w:rsidRPr="008C5A0F">
        <w:rPr>
          <w:color w:val="000000"/>
        </w:rPr>
        <w:t>Λεωφ. Συγγρού 194, 176 71 Καλλιθέα Αθήνα</w:t>
      </w:r>
    </w:p>
    <w:p w14:paraId="741AD562" w14:textId="77777777" w:rsidR="007E000B" w:rsidRPr="008C5A0F" w:rsidRDefault="007E000B" w:rsidP="007E000B">
      <w:pPr>
        <w:spacing w:line="276" w:lineRule="auto"/>
        <w:rPr>
          <w:lang w:eastAsia="el-GR"/>
        </w:rPr>
      </w:pPr>
      <w:r w:rsidRPr="008C5A0F">
        <w:rPr>
          <w:lang w:eastAsia="el-GR"/>
        </w:rPr>
        <w:t>ΑΦΜ:</w:t>
      </w:r>
      <w:r w:rsidR="00E1337D" w:rsidRPr="008C5A0F">
        <w:rPr>
          <w:lang w:eastAsia="el-GR"/>
        </w:rPr>
        <w:t xml:space="preserve"> </w:t>
      </w:r>
      <w:r w:rsidRPr="008C5A0F">
        <w:rPr>
          <w:lang w:eastAsia="el-GR"/>
        </w:rPr>
        <w:t>999983307</w:t>
      </w:r>
    </w:p>
    <w:p w14:paraId="4478F681" w14:textId="77777777" w:rsidR="007E000B" w:rsidRPr="008C5A0F" w:rsidRDefault="007E000B" w:rsidP="007E000B">
      <w:r w:rsidRPr="008C5A0F">
        <w:t xml:space="preserve">Εγγύηση μας υπ’ αριθμ. ……………….. ποσού ………………….……. ευρώ </w:t>
      </w:r>
    </w:p>
    <w:p w14:paraId="6F958DE6" w14:textId="77777777" w:rsidR="007E000B" w:rsidRPr="008C5A0F" w:rsidRDefault="007E000B" w:rsidP="007E000B">
      <w:pPr>
        <w:rPr>
          <w:lang w:eastAsia="el-GR"/>
        </w:rPr>
      </w:pPr>
      <w:r w:rsidRPr="008C5A0F">
        <w:rPr>
          <w:lang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8C5A0F">
        <w:rPr>
          <w:lang w:eastAsia="el-GR"/>
        </w:rPr>
        <w:t xml:space="preserve"> </w:t>
      </w:r>
      <w:r w:rsidRPr="008C5A0F">
        <w:rPr>
          <w:lang w:eastAsia="el-GR"/>
        </w:rPr>
        <w:t>……………………………………………υπέρ του</w:t>
      </w:r>
    </w:p>
    <w:p w14:paraId="5771A4FE" w14:textId="77777777" w:rsidR="007E000B" w:rsidRPr="008C5A0F" w:rsidRDefault="007E000B" w:rsidP="007E000B">
      <w:pPr>
        <w:rPr>
          <w:lang w:eastAsia="el-GR"/>
        </w:rPr>
      </w:pPr>
      <w:r w:rsidRPr="008C5A0F">
        <w:rPr>
          <w:i/>
          <w:color w:val="FF0000"/>
          <w:u w:val="single"/>
          <w:lang w:eastAsia="el-GR"/>
        </w:rPr>
        <w:t>{σε περίπτωση φυσικού προσώπου}:</w:t>
      </w:r>
      <w:r w:rsidRPr="008C5A0F">
        <w:rPr>
          <w:bCs/>
        </w:rPr>
        <w:t xml:space="preserve"> </w:t>
      </w:r>
      <w:r w:rsidRPr="008C5A0F">
        <w:rPr>
          <w:rFonts w:eastAsia="Calibri"/>
          <w:bCs/>
        </w:rPr>
        <w:t>(</w:t>
      </w:r>
      <w:r w:rsidRPr="008C5A0F">
        <w:rPr>
          <w:lang w:eastAsia="el-GR"/>
        </w:rPr>
        <w:t>ονοματεπώνυμο, πατρώνυμο) ..............................,</w:t>
      </w:r>
      <w:r w:rsidR="00E1337D" w:rsidRPr="008C5A0F">
        <w:rPr>
          <w:lang w:eastAsia="el-GR"/>
        </w:rPr>
        <w:t xml:space="preserve"> </w:t>
      </w:r>
      <w:r w:rsidRPr="008C5A0F">
        <w:rPr>
          <w:lang w:eastAsia="el-GR"/>
        </w:rPr>
        <w:t>ΑΦΜ: ................ οδός............................. αριθμός.................ΤΚ………………</w:t>
      </w:r>
    </w:p>
    <w:p w14:paraId="3DD3889A" w14:textId="77777777" w:rsidR="007E000B" w:rsidRPr="008C5A0F" w:rsidRDefault="007E000B" w:rsidP="007E000B">
      <w:pPr>
        <w:rPr>
          <w:lang w:eastAsia="el-GR"/>
        </w:rPr>
      </w:pPr>
      <w:r w:rsidRPr="008C5A0F">
        <w:rPr>
          <w:lang w:eastAsia="el-GR"/>
        </w:rPr>
        <w:t>{</w:t>
      </w:r>
      <w:r w:rsidRPr="008C5A0F">
        <w:rPr>
          <w:i/>
          <w:color w:val="FF0000"/>
          <w:u w:val="single"/>
          <w:lang w:eastAsia="el-GR"/>
        </w:rPr>
        <w:t>Σε περίπτωση μεμονωμένης εταιρίας:</w:t>
      </w:r>
      <w:r w:rsidRPr="008C5A0F">
        <w:rPr>
          <w:lang w:eastAsia="el-GR"/>
        </w:rPr>
        <w:t xml:space="preserve"> της Εταιρίας ………. ΑΦΜ: ...... οδός …………. αριθμός … ΤΚ ………..,}</w:t>
      </w:r>
    </w:p>
    <w:p w14:paraId="772C5E19" w14:textId="77777777" w:rsidR="007E000B" w:rsidRPr="008C5A0F" w:rsidRDefault="007E000B" w:rsidP="007E000B">
      <w:pPr>
        <w:rPr>
          <w:lang w:eastAsia="el-GR"/>
        </w:rPr>
      </w:pPr>
      <w:r w:rsidRPr="008C5A0F">
        <w:rPr>
          <w:lang w:eastAsia="el-GR"/>
        </w:rPr>
        <w:t>{</w:t>
      </w:r>
      <w:r w:rsidRPr="008C5A0F">
        <w:rPr>
          <w:i/>
          <w:color w:val="FF0000"/>
          <w:u w:val="single"/>
          <w:lang w:eastAsia="el-GR"/>
        </w:rPr>
        <w:t>ή σε περίπτωση Ένωσης ή Κοινοπραξίας:</w:t>
      </w:r>
      <w:r w:rsidRPr="008C5A0F">
        <w:rPr>
          <w:lang w:eastAsia="el-GR"/>
        </w:rPr>
        <w:t xml:space="preserve"> των Εταιριών </w:t>
      </w:r>
    </w:p>
    <w:p w14:paraId="7C22E355" w14:textId="77777777" w:rsidR="007E000B" w:rsidRPr="008C5A0F" w:rsidRDefault="007E000B" w:rsidP="007E000B">
      <w:pPr>
        <w:rPr>
          <w:lang w:eastAsia="el-GR"/>
        </w:rPr>
      </w:pPr>
      <w:r w:rsidRPr="008C5A0F">
        <w:rPr>
          <w:lang w:eastAsia="el-GR"/>
        </w:rPr>
        <w:t>α) (πλήρη επωνυμία) …… ΑΦΜ…….….... οδός............................. αριθμός.................ΤΚ………………</w:t>
      </w:r>
    </w:p>
    <w:p w14:paraId="617836A1" w14:textId="77777777" w:rsidR="007E000B" w:rsidRPr="008C5A0F" w:rsidRDefault="007E000B" w:rsidP="007E000B">
      <w:pPr>
        <w:rPr>
          <w:lang w:eastAsia="el-GR"/>
        </w:rPr>
      </w:pPr>
      <w:r w:rsidRPr="008C5A0F">
        <w:rPr>
          <w:lang w:eastAsia="el-GR"/>
        </w:rPr>
        <w:t>β) (πλήρη επωνυμία) …… ΑΦΜ…….…....</w:t>
      </w:r>
      <w:r w:rsidR="00E1337D" w:rsidRPr="008C5A0F">
        <w:rPr>
          <w:lang w:eastAsia="el-GR"/>
        </w:rPr>
        <w:t xml:space="preserve"> </w:t>
      </w:r>
      <w:r w:rsidRPr="008C5A0F">
        <w:rPr>
          <w:lang w:eastAsia="el-GR"/>
        </w:rPr>
        <w:t>οδός............................. αριθμός.................ΤΚ………………</w:t>
      </w:r>
    </w:p>
    <w:p w14:paraId="5BD496FA" w14:textId="77777777" w:rsidR="007E000B" w:rsidRPr="008C5A0F" w:rsidRDefault="007E000B" w:rsidP="007E000B">
      <w:pPr>
        <w:rPr>
          <w:lang w:eastAsia="el-GR"/>
        </w:rPr>
      </w:pPr>
      <w:r w:rsidRPr="008C5A0F">
        <w:rPr>
          <w:lang w:eastAsia="el-GR"/>
        </w:rPr>
        <w:t>γ) (πλήρη επωνυμία) …… ΑΦΜ…….…....</w:t>
      </w:r>
      <w:r w:rsidR="00E1337D" w:rsidRPr="008C5A0F">
        <w:rPr>
          <w:lang w:eastAsia="el-GR"/>
        </w:rPr>
        <w:t xml:space="preserve"> </w:t>
      </w:r>
      <w:r w:rsidRPr="008C5A0F">
        <w:rPr>
          <w:lang w:eastAsia="el-GR"/>
        </w:rPr>
        <w:t>οδός............................. αριθμός.................ΤΚ………………</w:t>
      </w:r>
    </w:p>
    <w:p w14:paraId="05B0E285" w14:textId="77777777" w:rsidR="007E000B" w:rsidRPr="008C5A0F" w:rsidRDefault="007E000B" w:rsidP="007E000B">
      <w:pPr>
        <w:spacing w:line="276" w:lineRule="auto"/>
        <w:rPr>
          <w:color w:val="000000" w:themeColor="text1"/>
        </w:rPr>
      </w:pPr>
      <w:r w:rsidRPr="008C5A0F">
        <w:rPr>
          <w:color w:val="000000" w:themeColor="text1"/>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6DEEB8CB" w14:textId="77777777" w:rsidR="007E000B" w:rsidRPr="008C5A0F" w:rsidRDefault="007E000B" w:rsidP="007E000B">
      <w:pPr>
        <w:spacing w:line="276" w:lineRule="auto"/>
        <w:rPr>
          <w:color w:val="000000" w:themeColor="text1"/>
        </w:rPr>
      </w:pPr>
      <w:r w:rsidRPr="008C5A0F">
        <w:rPr>
          <w:color w:val="000000" w:themeColor="text1"/>
        </w:rPr>
        <w:t xml:space="preserve">για την λήψη προκαταβολής για τη χορήγηση του …% </w:t>
      </w:r>
      <w:r w:rsidRPr="008C5A0F">
        <w:rPr>
          <w:color w:val="000000" w:themeColor="text1"/>
          <w:lang w:eastAsia="el-GR"/>
        </w:rPr>
        <w:t xml:space="preserve">(συμπληρώνετε το συνολικό ποσοστό της λαμβανόμενης προκαταβολής) </w:t>
      </w:r>
      <w:r w:rsidRPr="008C5A0F">
        <w:rPr>
          <w:color w:val="000000" w:themeColor="text1"/>
        </w:rPr>
        <w:t xml:space="preserve">της συμβατικής αξίας μη περιλαμβανομένου του ΦΠΑ, ευρώ ………… </w:t>
      </w:r>
      <w:r w:rsidRPr="008C5A0F">
        <w:rPr>
          <w:color w:val="000000" w:themeColor="text1"/>
          <w:lang w:eastAsia="el-GR"/>
        </w:rPr>
        <w:t xml:space="preserve">(συμπληρώνετε το συνολικό ποσό της λαμβανόμενης προκαταβολής) </w:t>
      </w:r>
      <w:r w:rsidRPr="008C5A0F">
        <w:rPr>
          <w:color w:val="000000" w:themeColor="text1"/>
        </w:rPr>
        <w:t xml:space="preserve">σύμφωνα με τη σύμβαση με αριθμό...................και τη Διακήρυξή σας με αριθμό………., στο πλαίσιο του διαγωνισμού της </w:t>
      </w:r>
      <w:r w:rsidRPr="008C5A0F">
        <w:rPr>
          <w:color w:val="000000" w:themeColor="text1"/>
          <w:lang w:eastAsia="el-GR"/>
        </w:rPr>
        <w:t xml:space="preserve">(συμπληρώνετε την ημερομηνία διενέργειας του διαγωνισμού) </w:t>
      </w:r>
      <w:r w:rsidRPr="008C5A0F">
        <w:rPr>
          <w:color w:val="000000" w:themeColor="text1"/>
        </w:rPr>
        <w:t xml:space="preserve">…………. για εκτέλεση του έργου </w:t>
      </w:r>
      <w:r w:rsidRPr="008C5A0F">
        <w:rPr>
          <w:color w:val="000000" w:themeColor="text1"/>
          <w:lang w:eastAsia="el-GR"/>
        </w:rPr>
        <w:t xml:space="preserve">(συμπληρώνετε τον τίτλο του έργου) </w:t>
      </w:r>
      <w:r w:rsidRPr="008C5A0F">
        <w:rPr>
          <w:color w:val="000000" w:themeColor="text1"/>
        </w:rPr>
        <w:t xml:space="preserve">……… ……… συνολικής αξίας </w:t>
      </w:r>
      <w:r w:rsidRPr="008C5A0F">
        <w:rPr>
          <w:color w:val="000000" w:themeColor="text1"/>
          <w:lang w:eastAsia="el-GR"/>
        </w:rPr>
        <w:t xml:space="preserve">(συμπληρώνετε το συνολικό συμβατικό τίμημα με διευκρίνιση εάν περιλαμβάνει ή όχι τον ΦΠΑ) </w:t>
      </w:r>
      <w:r w:rsidRPr="008C5A0F">
        <w:rPr>
          <w:color w:val="000000" w:themeColor="text1"/>
        </w:rPr>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7A343196" w14:textId="77777777" w:rsidR="007E000B" w:rsidRPr="008C5A0F" w:rsidRDefault="007E000B" w:rsidP="007E000B">
      <w:pPr>
        <w:spacing w:line="276" w:lineRule="auto"/>
        <w:rPr>
          <w:color w:val="000000" w:themeColor="text1"/>
        </w:rPr>
      </w:pPr>
      <w:r w:rsidRPr="008C5A0F">
        <w:rPr>
          <w:color w:val="000000" w:themeColor="text1"/>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3F5F52C9" w14:textId="09D540DE" w:rsidR="007E000B" w:rsidRPr="008C5A0F" w:rsidRDefault="007E000B" w:rsidP="007E000B">
      <w:pPr>
        <w:spacing w:line="276" w:lineRule="auto"/>
        <w:rPr>
          <w:color w:val="000000" w:themeColor="text1"/>
        </w:rPr>
      </w:pPr>
      <w:r w:rsidRPr="008C5A0F">
        <w:rPr>
          <w:color w:val="000000" w:themeColor="text1"/>
        </w:rPr>
        <w:t xml:space="preserve">Η παρούσα ισχύει </w:t>
      </w:r>
      <w:r w:rsidRPr="008C5A0F">
        <w:rPr>
          <w:iCs/>
          <w:color w:val="000000" w:themeColor="text1"/>
        </w:rPr>
        <w:t>μέχρι και την ………………(Σημείωση προς την Τράπεζα</w:t>
      </w:r>
      <w:r w:rsidRPr="008C5A0F">
        <w:rPr>
          <w:b/>
          <w:color w:val="000000" w:themeColor="text1"/>
        </w:rPr>
        <w:t>: διάρκεια ισχύος σύμφωνα με την παρ.</w:t>
      </w:r>
      <w:r w:rsidR="00EE2684" w:rsidRPr="008C5A0F">
        <w:rPr>
          <w:b/>
          <w:color w:val="000000" w:themeColor="text1"/>
        </w:rPr>
        <w:t xml:space="preserve"> </w:t>
      </w:r>
      <w:r w:rsidR="00061ADD" w:rsidRPr="008C5A0F">
        <w:rPr>
          <w:b/>
        </w:rPr>
        <w:fldChar w:fldCharType="begin"/>
      </w:r>
      <w:r w:rsidR="00061ADD" w:rsidRPr="008C5A0F">
        <w:rPr>
          <w:b/>
        </w:rPr>
        <w:instrText xml:space="preserve"> REF _Ref496542746 \r \h  \* MERGEFORMAT </w:instrText>
      </w:r>
      <w:r w:rsidR="00061ADD" w:rsidRPr="008C5A0F">
        <w:rPr>
          <w:b/>
        </w:rPr>
      </w:r>
      <w:r w:rsidR="00061ADD" w:rsidRPr="008C5A0F">
        <w:rPr>
          <w:b/>
        </w:rPr>
        <w:fldChar w:fldCharType="separate"/>
      </w:r>
      <w:r w:rsidR="00EC78C0">
        <w:rPr>
          <w:b/>
        </w:rPr>
        <w:t>4.1</w:t>
      </w:r>
      <w:r w:rsidR="00061ADD" w:rsidRPr="008C5A0F">
        <w:rPr>
          <w:b/>
        </w:rPr>
        <w:fldChar w:fldCharType="end"/>
      </w:r>
      <w:r w:rsidRPr="008C5A0F">
        <w:rPr>
          <w:b/>
          <w:color w:val="000000" w:themeColor="text1"/>
        </w:rPr>
        <w:t xml:space="preserve"> της παρούσας </w:t>
      </w:r>
      <w:r w:rsidRPr="008C5A0F">
        <w:rPr>
          <w:iCs/>
          <w:color w:val="000000" w:themeColor="text1"/>
        </w:rPr>
        <w:t>)»</w:t>
      </w:r>
      <w:r w:rsidRPr="008C5A0F">
        <w:rPr>
          <w:color w:val="000000" w:themeColor="text1"/>
        </w:rPr>
        <w:t>.</w:t>
      </w:r>
    </w:p>
    <w:p w14:paraId="46F7B645" w14:textId="77777777" w:rsidR="007E000B" w:rsidRPr="008C5A0F" w:rsidRDefault="007E000B" w:rsidP="007E000B">
      <w:pPr>
        <w:overflowPunct w:val="0"/>
        <w:autoSpaceDE w:val="0"/>
        <w:autoSpaceDN w:val="0"/>
        <w:adjustRightInd w:val="0"/>
        <w:spacing w:line="276" w:lineRule="auto"/>
        <w:textAlignment w:val="baseline"/>
        <w:rPr>
          <w:color w:val="000000" w:themeColor="text1"/>
        </w:rPr>
      </w:pPr>
      <w:r w:rsidRPr="008C5A0F">
        <w:rPr>
          <w:color w:val="000000" w:themeColor="text1"/>
        </w:rPr>
        <w:t>Σε περίπτωση κατάπτωσης της εγγύησης, το ποσό της κατάπτωσης υπόκειται στο εκάστοτε ισχύον πάγιο τέλος χαρτοσήμου.</w:t>
      </w:r>
    </w:p>
    <w:p w14:paraId="28185952" w14:textId="77777777" w:rsidR="007E000B" w:rsidRPr="008C5A0F" w:rsidRDefault="007E000B" w:rsidP="007E000B">
      <w:pPr>
        <w:spacing w:line="276" w:lineRule="auto"/>
        <w:jc w:val="right"/>
      </w:pPr>
      <w:r w:rsidRPr="008C5A0F">
        <w:lastRenderedPageBreak/>
        <w:t>(Εξουσιοδοτημένη υπογραφή)</w:t>
      </w:r>
    </w:p>
    <w:p w14:paraId="33999DB5" w14:textId="030267B7" w:rsidR="00E75240" w:rsidRPr="008C5A0F" w:rsidRDefault="00E75240" w:rsidP="005D54E9">
      <w:bookmarkStart w:id="535" w:name="_Toc97194391"/>
      <w:bookmarkStart w:id="536" w:name="_Toc97194495"/>
      <w:bookmarkStart w:id="537" w:name="_Toc97194593"/>
      <w:bookmarkStart w:id="538" w:name="_Toc97194691"/>
      <w:bookmarkStart w:id="539" w:name="_Toc97194796"/>
      <w:bookmarkStart w:id="540" w:name="_Toc97194893"/>
      <w:bookmarkStart w:id="541" w:name="_Toc97194987"/>
      <w:bookmarkStart w:id="542" w:name="_Toc97195081"/>
      <w:bookmarkStart w:id="543" w:name="_Toc97195175"/>
      <w:bookmarkStart w:id="544" w:name="_Toc97195270"/>
      <w:bookmarkStart w:id="545" w:name="_Toc97195439"/>
      <w:bookmarkStart w:id="546" w:name="_Toc97195608"/>
      <w:bookmarkStart w:id="547" w:name="_Toc97196988"/>
      <w:bookmarkStart w:id="548" w:name="_Toc97197151"/>
      <w:bookmarkStart w:id="549" w:name="_Toc97197313"/>
      <w:bookmarkStart w:id="550" w:name="_Toc97197577"/>
      <w:bookmarkStart w:id="551" w:name="_Toc97197829"/>
      <w:bookmarkStart w:id="552" w:name="_Toc97198113"/>
      <w:bookmarkStart w:id="553" w:name="_Toc97198272"/>
      <w:bookmarkStart w:id="554" w:name="_Toc97200874"/>
      <w:bookmarkStart w:id="555" w:name="_Toc97201033"/>
      <w:bookmarkStart w:id="556" w:name="_Toc97203485"/>
      <w:bookmarkStart w:id="557" w:name="_Toc97204776"/>
      <w:bookmarkStart w:id="558" w:name="_Toc97205029"/>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p>
    <w:p w14:paraId="2743ECB8" w14:textId="471ABCBC" w:rsidR="00E75240" w:rsidRPr="008C5A0F" w:rsidRDefault="00754574" w:rsidP="00D43A3D">
      <w:pPr>
        <w:pStyle w:val="2"/>
        <w:numPr>
          <w:ilvl w:val="0"/>
          <w:numId w:val="0"/>
        </w:numPr>
        <w:ind w:left="576" w:hanging="576"/>
        <w:rPr>
          <w:rFonts w:ascii="Tahoma" w:hAnsi="Tahoma" w:cs="Tahoma"/>
          <w:lang w:val="el-GR"/>
        </w:rPr>
      </w:pPr>
      <w:bookmarkStart w:id="559" w:name="_Toc97194393"/>
      <w:bookmarkStart w:id="560" w:name="_Toc97194497"/>
      <w:bookmarkStart w:id="561" w:name="_Toc205283232"/>
      <w:r w:rsidRPr="008C5A0F">
        <w:rPr>
          <w:rFonts w:ascii="Tahoma" w:hAnsi="Tahoma" w:cs="Tahoma"/>
          <w:lang w:val="el-GR"/>
        </w:rPr>
        <w:t xml:space="preserve">ΠΑΡΑΡΤΗΜΑ </w:t>
      </w:r>
      <w:r w:rsidR="00F91516" w:rsidRPr="008C5A0F">
        <w:rPr>
          <w:rFonts w:ascii="Tahoma" w:hAnsi="Tahoma" w:cs="Tahoma"/>
          <w:lang w:val="el-GR"/>
        </w:rPr>
        <w:t xml:space="preserve">ΙΧ </w:t>
      </w:r>
      <w:r w:rsidR="00E75240" w:rsidRPr="008C5A0F">
        <w:rPr>
          <w:rFonts w:ascii="Tahoma" w:hAnsi="Tahoma" w:cs="Tahoma"/>
          <w:lang w:val="el-GR"/>
        </w:rPr>
        <w:t>–</w:t>
      </w:r>
      <w:r w:rsidR="00AF5593" w:rsidRPr="00AF5593">
        <w:rPr>
          <w:rFonts w:ascii="Tahoma" w:hAnsi="Tahoma" w:cs="Tahoma"/>
          <w:lang w:val="el-GR"/>
        </w:rPr>
        <w:t xml:space="preserve"> </w:t>
      </w:r>
      <w:r w:rsidR="00AF5593">
        <w:rPr>
          <w:rFonts w:ascii="Tahoma" w:hAnsi="Tahoma" w:cs="Tahoma"/>
          <w:lang w:val="el-GR"/>
        </w:rPr>
        <w:t xml:space="preserve">Ενημέρωση για την επεξεργασία </w:t>
      </w:r>
      <w:r w:rsidR="00D43A3D">
        <w:rPr>
          <w:rFonts w:ascii="Tahoma" w:hAnsi="Tahoma" w:cs="Tahoma"/>
          <w:lang w:val="el-GR"/>
        </w:rPr>
        <w:t>προσωπικών δεδομένων</w:t>
      </w:r>
      <w:bookmarkEnd w:id="559"/>
      <w:bookmarkEnd w:id="560"/>
      <w:bookmarkEnd w:id="561"/>
      <w:r w:rsidR="00E75240" w:rsidRPr="008C5A0F">
        <w:rPr>
          <w:rFonts w:ascii="Tahoma" w:hAnsi="Tahoma" w:cs="Tahoma"/>
          <w:lang w:val="el-GR"/>
        </w:rPr>
        <w:t xml:space="preserve"> </w:t>
      </w:r>
    </w:p>
    <w:p w14:paraId="73DD0427" w14:textId="77777777" w:rsidR="00E75240" w:rsidRPr="008C5A0F" w:rsidRDefault="00E75240" w:rsidP="00E75240">
      <w:r w:rsidRPr="008C5A0F">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00F5424C" w14:textId="77777777" w:rsidR="00E75240" w:rsidRPr="008C5A0F" w:rsidRDefault="00E75240" w:rsidP="00E75240">
      <w:r w:rsidRPr="008C5A0F">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5BFD0BB0" w14:textId="77777777" w:rsidR="00E75240" w:rsidRPr="008C5A0F" w:rsidRDefault="00E75240" w:rsidP="00E75240">
      <w:r w:rsidRPr="008C5A0F">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15B653FB" w14:textId="77777777" w:rsidR="00E75240" w:rsidRPr="008C5A0F" w:rsidRDefault="00E75240" w:rsidP="00E75240">
      <w:r w:rsidRPr="008C5A0F">
        <w:t xml:space="preserve">ΙΙΙ. Αποδέκτες των ανωτέρω (υπό Α) δεδομένων στους οποίους κοινοποιούνται είναι: </w:t>
      </w:r>
    </w:p>
    <w:p w14:paraId="0EC0787D" w14:textId="77777777" w:rsidR="00E75240" w:rsidRPr="008C5A0F" w:rsidRDefault="00E75240" w:rsidP="00E75240">
      <w:r w:rsidRPr="008C5A0F">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08DAFEA6" w14:textId="77777777" w:rsidR="00E75240" w:rsidRPr="008C5A0F" w:rsidRDefault="00E75240" w:rsidP="00E75240">
      <w:r w:rsidRPr="008C5A0F">
        <w:t>(β) Το Δημόσιο, άλλοι δημόσιοι φορείς ή δικαστικές αρχές ή άλλες αρχές ή δικαιοδοτικά όργανα, στο πλαίσιο των αρμοδιοτήτων τους.</w:t>
      </w:r>
    </w:p>
    <w:p w14:paraId="5467D25D" w14:textId="77777777" w:rsidR="00E75240" w:rsidRPr="008C5A0F" w:rsidRDefault="00E75240" w:rsidP="00E75240">
      <w:r w:rsidRPr="008C5A0F">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2DFE0C22" w14:textId="77777777" w:rsidR="00E75240" w:rsidRPr="008C5A0F" w:rsidRDefault="00E75240" w:rsidP="00E75240">
      <w:r w:rsidRPr="008C5A0F">
        <w:t>IV.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06243FBC" w14:textId="77777777" w:rsidR="00E75240" w:rsidRPr="008C5A0F" w:rsidRDefault="00E75240" w:rsidP="00E75240">
      <w:r w:rsidRPr="008C5A0F">
        <w:t>V.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13D3936D" w14:textId="026F56BC" w:rsidR="00882E44" w:rsidRPr="008C5A0F" w:rsidRDefault="00E75240" w:rsidP="00AE28D7">
      <w:r w:rsidRPr="008C5A0F">
        <w:t>VI. H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045F2CFD" w14:textId="6D425F92" w:rsidR="006C03D6" w:rsidRPr="008C5A0F" w:rsidRDefault="006C03D6">
      <w:pPr>
        <w:suppressAutoHyphens w:val="0"/>
        <w:spacing w:after="0"/>
        <w:jc w:val="left"/>
      </w:pPr>
      <w:r w:rsidRPr="008C5A0F">
        <w:br w:type="page"/>
      </w:r>
    </w:p>
    <w:p w14:paraId="60779322" w14:textId="10592ECD" w:rsidR="006C03D6" w:rsidRPr="008C5A0F" w:rsidRDefault="006C03D6" w:rsidP="00DA655B">
      <w:pPr>
        <w:pStyle w:val="2"/>
        <w:numPr>
          <w:ilvl w:val="0"/>
          <w:numId w:val="0"/>
        </w:numPr>
        <w:ind w:left="576" w:hanging="576"/>
        <w:rPr>
          <w:rFonts w:ascii="Tahoma" w:hAnsi="Tahoma" w:cs="Tahoma"/>
          <w:lang w:val="el-GR"/>
        </w:rPr>
      </w:pPr>
      <w:bookmarkStart w:id="562" w:name="_Ref118477993"/>
      <w:bookmarkStart w:id="563" w:name="_Toc205283233"/>
      <w:r w:rsidRPr="008C5A0F">
        <w:rPr>
          <w:rFonts w:ascii="Tahoma" w:hAnsi="Tahoma" w:cs="Tahoma"/>
          <w:lang w:val="el-GR"/>
        </w:rPr>
        <w:lastRenderedPageBreak/>
        <w:t xml:space="preserve">ΠΑΡΑΡΤΗΜΑ </w:t>
      </w:r>
      <w:r w:rsidRPr="008C5A0F">
        <w:rPr>
          <w:rFonts w:ascii="Tahoma" w:hAnsi="Tahoma" w:cs="Tahoma"/>
        </w:rPr>
        <w:t>X</w:t>
      </w:r>
      <w:r w:rsidRPr="008C5A0F">
        <w:rPr>
          <w:rFonts w:ascii="Tahoma" w:hAnsi="Tahoma" w:cs="Tahoma"/>
          <w:lang w:val="el-GR"/>
        </w:rPr>
        <w:t xml:space="preserve"> – Ρήτρα Ακεραιότητας</w:t>
      </w:r>
      <w:bookmarkEnd w:id="562"/>
      <w:bookmarkEnd w:id="563"/>
      <w:r w:rsidRPr="008C5A0F">
        <w:rPr>
          <w:rFonts w:ascii="Tahoma" w:hAnsi="Tahoma" w:cs="Tahoma"/>
          <w:lang w:val="el-GR"/>
        </w:rPr>
        <w:t xml:space="preserve"> </w:t>
      </w:r>
      <w:bookmarkStart w:id="564" w:name="_Hlk118481870"/>
    </w:p>
    <w:p w14:paraId="66546ED8" w14:textId="77777777" w:rsidR="006C03D6" w:rsidRPr="008C5A0F" w:rsidRDefault="006C03D6" w:rsidP="006C03D6">
      <w:pPr>
        <w:spacing w:line="276" w:lineRule="auto"/>
      </w:pPr>
      <w:r w:rsidRPr="008C5A0F">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502D3919" w14:textId="77777777" w:rsidR="006C03D6" w:rsidRPr="008C5A0F" w:rsidRDefault="006C03D6" w:rsidP="006C03D6">
      <w:pPr>
        <w:spacing w:line="276" w:lineRule="auto"/>
      </w:pPr>
      <w:r w:rsidRPr="008C5A0F">
        <w:t>Ειδικότερα, ο Ανάδοχος δηλώνει ότι:</w:t>
      </w:r>
    </w:p>
    <w:p w14:paraId="71F44BBF" w14:textId="77777777" w:rsidR="006C03D6" w:rsidRPr="008C5A0F" w:rsidRDefault="006C03D6" w:rsidP="006C03D6">
      <w:pPr>
        <w:spacing w:line="276" w:lineRule="auto"/>
      </w:pPr>
      <w:r w:rsidRPr="008C5A0F">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440ACC28" w14:textId="77777777" w:rsidR="006C03D6" w:rsidRPr="008C5A0F" w:rsidRDefault="006C03D6" w:rsidP="006C03D6">
      <w:pPr>
        <w:spacing w:line="276" w:lineRule="auto"/>
      </w:pPr>
      <w:r w:rsidRPr="008C5A0F">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6D46F86A" w14:textId="77777777" w:rsidR="006C03D6" w:rsidRPr="008C5A0F" w:rsidRDefault="006C03D6" w:rsidP="006C03D6">
      <w:pPr>
        <w:spacing w:line="276" w:lineRule="auto"/>
      </w:pPr>
      <w:r w:rsidRPr="008C5A0F">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56B4EB33" w14:textId="77777777" w:rsidR="006C03D6" w:rsidRPr="008C5A0F" w:rsidRDefault="006C03D6" w:rsidP="006C03D6">
      <w:pPr>
        <w:spacing w:line="276" w:lineRule="auto"/>
      </w:pPr>
      <w:r w:rsidRPr="008C5A0F">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75AFE48E" w14:textId="77777777" w:rsidR="006C03D6" w:rsidRPr="008C5A0F" w:rsidRDefault="006C03D6" w:rsidP="006C03D6">
      <w:pPr>
        <w:spacing w:line="276" w:lineRule="auto"/>
      </w:pPr>
      <w:r w:rsidRPr="008C5A0F">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77E02467" w14:textId="77777777" w:rsidR="006C03D6" w:rsidRPr="008C5A0F" w:rsidRDefault="006C03D6" w:rsidP="006C03D6">
      <w:pPr>
        <w:spacing w:line="276" w:lineRule="auto"/>
      </w:pPr>
      <w:r w:rsidRPr="008C5A0F">
        <w:t>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6CE17754" w14:textId="77777777" w:rsidR="006C03D6" w:rsidRPr="008C5A0F" w:rsidRDefault="006C03D6" w:rsidP="006C03D6">
      <w:pPr>
        <w:spacing w:line="276" w:lineRule="auto"/>
      </w:pPr>
      <w:r w:rsidRPr="008C5A0F">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20ABD1B8" w14:textId="77777777" w:rsidR="006C03D6" w:rsidRPr="008C5A0F" w:rsidRDefault="006C03D6" w:rsidP="006C03D6">
      <w:pPr>
        <w:spacing w:line="276" w:lineRule="auto"/>
      </w:pPr>
      <w:r w:rsidRPr="008C5A0F">
        <w:t xml:space="preserve">8) ότι θα δηλώσει στην Εταιρεία, αμελλητί με την περιέλευση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εμπλέκονται καθ’ οιονδήποτε τρόπο στη διαδικασία εκτέλεσης της Σύμβασης ή/και μπορούν να </w:t>
      </w:r>
      <w:r w:rsidRPr="008C5A0F">
        <w:lastRenderedPageBreak/>
        <w:t>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66DBEE36" w14:textId="77777777" w:rsidR="006C03D6" w:rsidRPr="008C5A0F" w:rsidRDefault="006C03D6" w:rsidP="006C03D6">
      <w:pPr>
        <w:spacing w:line="276" w:lineRule="auto"/>
      </w:pPr>
      <w:r w:rsidRPr="008C5A0F">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bookmarkEnd w:id="564"/>
    <w:p w14:paraId="1E4E7E3D" w14:textId="77777777" w:rsidR="006C03D6" w:rsidRPr="008C5A0F" w:rsidRDefault="006C03D6" w:rsidP="006C03D6"/>
    <w:p w14:paraId="26595BC7" w14:textId="77777777" w:rsidR="006C03D6" w:rsidRPr="008C5A0F" w:rsidRDefault="006C03D6" w:rsidP="00AE28D7"/>
    <w:sectPr w:rsidR="006C03D6" w:rsidRPr="008C5A0F" w:rsidSect="00EB120D">
      <w:headerReference w:type="first" r:id="rId41"/>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3ABC81" w14:textId="77777777" w:rsidR="001F5A6A" w:rsidRDefault="001F5A6A">
      <w:pPr>
        <w:spacing w:after="0"/>
      </w:pPr>
      <w:r>
        <w:separator/>
      </w:r>
    </w:p>
  </w:endnote>
  <w:endnote w:type="continuationSeparator" w:id="0">
    <w:p w14:paraId="33987A7B" w14:textId="77777777" w:rsidR="001F5A6A" w:rsidRDefault="001F5A6A">
      <w:pPr>
        <w:spacing w:after="0"/>
      </w:pPr>
      <w:r>
        <w:continuationSeparator/>
      </w:r>
    </w:p>
  </w:endnote>
  <w:endnote w:type="continuationNotice" w:id="1">
    <w:p w14:paraId="3168A159" w14:textId="77777777" w:rsidR="001F5A6A" w:rsidRDefault="001F5A6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Times New Roman"/>
    <w:charset w:val="00"/>
    <w:family w:val="auto"/>
    <w:pitch w:val="variable"/>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A1"/>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EUAlbertina">
    <w:altName w:val="Times New Roman"/>
    <w:charset w:val="A1"/>
    <w:family w:val="roman"/>
    <w:pitch w:val="variable"/>
  </w:font>
  <w:font w:name="Segoe UI">
    <w:panose1 w:val="020B0502040204020203"/>
    <w:charset w:val="00"/>
    <w:family w:val="swiss"/>
    <w:pitch w:val="variable"/>
    <w:sig w:usb0="E4002EFF" w:usb1="C000E47F" w:usb2="00000009" w:usb3="00000000" w:csb0="000001FF" w:csb1="00000000"/>
  </w:font>
  <w:font w:name="Tahoma-Bold">
    <w:altName w:val="Times New Roman"/>
    <w:panose1 w:val="00000000000000000000"/>
    <w:charset w:val="00"/>
    <w:family w:val="swiss"/>
    <w:notTrueType/>
    <w:pitch w:val="default"/>
    <w:sig w:usb0="00000083" w:usb1="00000000" w:usb2="00000000" w:usb3="00000000" w:csb0="00000009" w:csb1="00000000"/>
  </w:font>
  <w:font w:name="SimSun;宋体">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4" w:space="0" w:color="auto"/>
      </w:tblBorders>
      <w:tblLayout w:type="fixed"/>
      <w:tblLook w:val="00A0" w:firstRow="1" w:lastRow="0" w:firstColumn="1" w:lastColumn="0" w:noHBand="0" w:noVBand="0"/>
    </w:tblPr>
    <w:tblGrid>
      <w:gridCol w:w="8747"/>
      <w:gridCol w:w="1108"/>
    </w:tblGrid>
    <w:tr w:rsidR="00236FAD" w:rsidRPr="00A73BD3" w14:paraId="45E08389" w14:textId="77777777" w:rsidTr="003366E9">
      <w:tc>
        <w:tcPr>
          <w:tcW w:w="8747" w:type="dxa"/>
          <w:tcBorders>
            <w:top w:val="single" w:sz="4" w:space="0" w:color="auto"/>
          </w:tcBorders>
        </w:tcPr>
        <w:p w14:paraId="3B6D278A" w14:textId="77777777" w:rsidR="00236FAD" w:rsidRPr="001E54F6" w:rsidRDefault="00236FAD" w:rsidP="006B55CD">
          <w:pPr>
            <w:pStyle w:val="af3"/>
            <w:spacing w:after="0"/>
            <w:rPr>
              <w:rStyle w:val="a4"/>
              <w:rFonts w:cs="Tahoma"/>
              <w:sz w:val="20"/>
              <w:lang w:val="el-GR"/>
            </w:rPr>
          </w:pPr>
          <w:r w:rsidRPr="001E54F6">
            <w:rPr>
              <w:rStyle w:val="a4"/>
              <w:rFonts w:cs="Tahoma"/>
              <w:sz w:val="20"/>
              <w:lang w:val="el-GR"/>
            </w:rPr>
            <w:t xml:space="preserve">Κοινωνία της Πληροφορίας </w:t>
          </w:r>
          <w:r>
            <w:rPr>
              <w:rStyle w:val="a4"/>
              <w:rFonts w:cs="Tahoma"/>
              <w:sz w:val="20"/>
              <w:lang w:val="el-GR"/>
            </w:rPr>
            <w:t>Μ.</w:t>
          </w:r>
          <w:r w:rsidRPr="001E54F6">
            <w:rPr>
              <w:rStyle w:val="a4"/>
              <w:rFonts w:cs="Tahoma"/>
              <w:sz w:val="20"/>
              <w:lang w:val="el-GR"/>
            </w:rPr>
            <w:t xml:space="preserve">Α.Ε. </w:t>
          </w:r>
        </w:p>
      </w:tc>
      <w:tc>
        <w:tcPr>
          <w:tcW w:w="1108" w:type="dxa"/>
          <w:tcBorders>
            <w:top w:val="single" w:sz="4" w:space="0" w:color="auto"/>
          </w:tcBorders>
        </w:tcPr>
        <w:p w14:paraId="6592A568" w14:textId="77777777" w:rsidR="00236FAD" w:rsidRPr="001E54F6" w:rsidRDefault="00236FAD" w:rsidP="001E54F6">
          <w:pPr>
            <w:pStyle w:val="af3"/>
            <w:spacing w:after="0"/>
            <w:jc w:val="right"/>
            <w:rPr>
              <w:rStyle w:val="a4"/>
              <w:rFonts w:cs="Tahoma"/>
              <w:sz w:val="20"/>
            </w:rPr>
          </w:pPr>
          <w:r w:rsidRPr="001E54F6">
            <w:rPr>
              <w:rStyle w:val="a4"/>
              <w:rFonts w:cs="Tahoma"/>
              <w:sz w:val="20"/>
            </w:rPr>
            <w:fldChar w:fldCharType="begin"/>
          </w:r>
          <w:r w:rsidRPr="001E54F6">
            <w:rPr>
              <w:rStyle w:val="a4"/>
              <w:rFonts w:cs="Tahoma"/>
              <w:sz w:val="20"/>
            </w:rPr>
            <w:instrText xml:space="preserve"> PAGE </w:instrText>
          </w:r>
          <w:r w:rsidRPr="001E54F6">
            <w:rPr>
              <w:rStyle w:val="a4"/>
              <w:rFonts w:cs="Tahoma"/>
              <w:sz w:val="20"/>
            </w:rPr>
            <w:fldChar w:fldCharType="separate"/>
          </w:r>
          <w:r>
            <w:rPr>
              <w:rStyle w:val="a4"/>
              <w:rFonts w:cs="Tahoma"/>
              <w:noProof/>
              <w:sz w:val="20"/>
            </w:rPr>
            <w:t>16</w:t>
          </w:r>
          <w:r w:rsidRPr="001E54F6">
            <w:rPr>
              <w:rStyle w:val="a4"/>
              <w:rFonts w:cs="Tahoma"/>
              <w:sz w:val="20"/>
            </w:rPr>
            <w:fldChar w:fldCharType="end"/>
          </w:r>
          <w:r w:rsidRPr="001E54F6">
            <w:rPr>
              <w:rStyle w:val="a4"/>
              <w:rFonts w:cs="Tahoma"/>
              <w:sz w:val="20"/>
            </w:rPr>
            <w:t xml:space="preserve"> - </w:t>
          </w:r>
          <w:r w:rsidRPr="001E54F6">
            <w:rPr>
              <w:rStyle w:val="a4"/>
              <w:rFonts w:cs="Tahoma"/>
              <w:sz w:val="20"/>
            </w:rPr>
            <w:fldChar w:fldCharType="begin"/>
          </w:r>
          <w:r w:rsidRPr="001E54F6">
            <w:rPr>
              <w:rStyle w:val="a4"/>
              <w:rFonts w:cs="Tahoma"/>
              <w:sz w:val="20"/>
            </w:rPr>
            <w:instrText xml:space="preserve"> NUMPAGES </w:instrText>
          </w:r>
          <w:r w:rsidRPr="001E54F6">
            <w:rPr>
              <w:rStyle w:val="a4"/>
              <w:rFonts w:cs="Tahoma"/>
              <w:sz w:val="20"/>
            </w:rPr>
            <w:fldChar w:fldCharType="separate"/>
          </w:r>
          <w:r>
            <w:rPr>
              <w:rStyle w:val="a4"/>
              <w:rFonts w:cs="Tahoma"/>
              <w:noProof/>
              <w:sz w:val="20"/>
            </w:rPr>
            <w:t>113</w:t>
          </w:r>
          <w:r w:rsidRPr="001E54F6">
            <w:rPr>
              <w:rStyle w:val="a4"/>
              <w:rFonts w:cs="Tahoma"/>
              <w:sz w:val="20"/>
            </w:rPr>
            <w:fldChar w:fldCharType="end"/>
          </w:r>
        </w:p>
      </w:tc>
    </w:tr>
  </w:tbl>
  <w:p w14:paraId="5123092B" w14:textId="77777777" w:rsidR="00236FAD" w:rsidRPr="00603221" w:rsidRDefault="00236FAD">
    <w:pPr>
      <w:pStyle w:val="af3"/>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41F69B" w14:textId="77777777" w:rsidR="00236FAD" w:rsidRDefault="00236FAD">
    <w:pPr>
      <w:pStyle w:val="af3"/>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236FAD" w:rsidRPr="00A73BD3" w14:paraId="630EFE35" w14:textId="77777777" w:rsidTr="003366E9">
      <w:tc>
        <w:tcPr>
          <w:tcW w:w="8747" w:type="dxa"/>
          <w:tcBorders>
            <w:top w:val="single" w:sz="4" w:space="0" w:color="auto"/>
          </w:tcBorders>
        </w:tcPr>
        <w:p w14:paraId="3F9E6FC0" w14:textId="1EEDBCC6" w:rsidR="00236FAD" w:rsidRPr="003329FF" w:rsidRDefault="00236FAD" w:rsidP="006B55CD">
          <w:pPr>
            <w:pStyle w:val="af3"/>
            <w:spacing w:after="0"/>
            <w:rPr>
              <w:rStyle w:val="a4"/>
              <w:rFonts w:cs="Tahoma"/>
              <w:sz w:val="20"/>
              <w:lang w:val="el-GR"/>
            </w:rPr>
          </w:pPr>
          <w:r w:rsidRPr="003329FF">
            <w:rPr>
              <w:rStyle w:val="a4"/>
              <w:rFonts w:cs="Tahoma"/>
              <w:sz w:val="20"/>
              <w:lang w:val="el-GR"/>
            </w:rPr>
            <w:t xml:space="preserve">Κοινωνία της Πληροφορίας </w:t>
          </w:r>
          <w:r>
            <w:rPr>
              <w:rStyle w:val="a4"/>
              <w:rFonts w:cs="Tahoma"/>
              <w:sz w:val="20"/>
              <w:lang w:val="el-GR"/>
            </w:rPr>
            <w:t>Μ.</w:t>
          </w:r>
          <w:r w:rsidRPr="003329FF">
            <w:rPr>
              <w:rStyle w:val="a4"/>
              <w:rFonts w:cs="Tahoma"/>
              <w:sz w:val="20"/>
              <w:lang w:val="el-GR"/>
            </w:rPr>
            <w:t xml:space="preserve">Α.Ε. </w:t>
          </w:r>
        </w:p>
      </w:tc>
      <w:tc>
        <w:tcPr>
          <w:tcW w:w="1108" w:type="dxa"/>
          <w:tcBorders>
            <w:top w:val="single" w:sz="4" w:space="0" w:color="auto"/>
          </w:tcBorders>
        </w:tcPr>
        <w:p w14:paraId="3C31F19E" w14:textId="77777777" w:rsidR="00236FAD" w:rsidRPr="003329FF" w:rsidRDefault="00236FAD" w:rsidP="003329FF">
          <w:pPr>
            <w:pStyle w:val="af3"/>
            <w:spacing w:after="0"/>
            <w:jc w:val="right"/>
            <w:rPr>
              <w:rStyle w:val="a4"/>
              <w:rFonts w:cs="Tahoma"/>
              <w:sz w:val="20"/>
            </w:rPr>
          </w:pPr>
          <w:r w:rsidRPr="003329FF">
            <w:rPr>
              <w:rStyle w:val="a4"/>
              <w:rFonts w:cs="Tahoma"/>
              <w:sz w:val="20"/>
            </w:rPr>
            <w:fldChar w:fldCharType="begin"/>
          </w:r>
          <w:r w:rsidRPr="003329FF">
            <w:rPr>
              <w:rStyle w:val="a4"/>
              <w:rFonts w:cs="Tahoma"/>
              <w:sz w:val="20"/>
            </w:rPr>
            <w:instrText xml:space="preserve"> PAGE </w:instrText>
          </w:r>
          <w:r w:rsidRPr="003329FF">
            <w:rPr>
              <w:rStyle w:val="a4"/>
              <w:rFonts w:cs="Tahoma"/>
              <w:sz w:val="20"/>
            </w:rPr>
            <w:fldChar w:fldCharType="separate"/>
          </w:r>
          <w:r>
            <w:rPr>
              <w:rStyle w:val="a4"/>
              <w:rFonts w:cs="Tahoma"/>
              <w:noProof/>
              <w:sz w:val="20"/>
            </w:rPr>
            <w:t>108</w:t>
          </w:r>
          <w:r w:rsidRPr="003329FF">
            <w:rPr>
              <w:rStyle w:val="a4"/>
              <w:rFonts w:cs="Tahoma"/>
              <w:sz w:val="20"/>
            </w:rPr>
            <w:fldChar w:fldCharType="end"/>
          </w:r>
          <w:r w:rsidRPr="003329FF">
            <w:rPr>
              <w:rStyle w:val="a4"/>
              <w:rFonts w:cs="Tahoma"/>
              <w:sz w:val="20"/>
            </w:rPr>
            <w:t xml:space="preserve"> - </w:t>
          </w:r>
          <w:r w:rsidRPr="003329FF">
            <w:rPr>
              <w:rStyle w:val="a4"/>
              <w:rFonts w:cs="Tahoma"/>
              <w:sz w:val="20"/>
            </w:rPr>
            <w:fldChar w:fldCharType="begin"/>
          </w:r>
          <w:r w:rsidRPr="003329FF">
            <w:rPr>
              <w:rStyle w:val="a4"/>
              <w:rFonts w:cs="Tahoma"/>
              <w:sz w:val="20"/>
            </w:rPr>
            <w:instrText xml:space="preserve"> NUMPAGES </w:instrText>
          </w:r>
          <w:r w:rsidRPr="003329FF">
            <w:rPr>
              <w:rStyle w:val="a4"/>
              <w:rFonts w:cs="Tahoma"/>
              <w:sz w:val="20"/>
            </w:rPr>
            <w:fldChar w:fldCharType="separate"/>
          </w:r>
          <w:r>
            <w:rPr>
              <w:rStyle w:val="a4"/>
              <w:rFonts w:cs="Tahoma"/>
              <w:noProof/>
              <w:sz w:val="20"/>
            </w:rPr>
            <w:t>113</w:t>
          </w:r>
          <w:r w:rsidRPr="003329FF">
            <w:rPr>
              <w:rStyle w:val="a4"/>
              <w:rFonts w:cs="Tahoma"/>
              <w:sz w:val="20"/>
            </w:rPr>
            <w:fldChar w:fldCharType="end"/>
          </w:r>
        </w:p>
      </w:tc>
    </w:tr>
  </w:tbl>
  <w:p w14:paraId="513B1FDA" w14:textId="77777777" w:rsidR="00236FAD" w:rsidRDefault="00236FAD" w:rsidP="00AE28D7">
    <w:pPr>
      <w:pStyle w:val="af3"/>
      <w:spacing w:after="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26896C" w14:textId="70B3FC47" w:rsidR="00236FAD" w:rsidRDefault="00236FAD">
    <w:pPr>
      <w:pStyle w:val="af3"/>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236FAD" w:rsidRPr="00A73BD3" w14:paraId="3955EEC3" w14:textId="77777777" w:rsidTr="003366E9">
      <w:tc>
        <w:tcPr>
          <w:tcW w:w="8747" w:type="dxa"/>
          <w:tcBorders>
            <w:top w:val="single" w:sz="4" w:space="0" w:color="auto"/>
          </w:tcBorders>
        </w:tcPr>
        <w:p w14:paraId="2172CCBA" w14:textId="77777777" w:rsidR="00236FAD" w:rsidRPr="003329FF" w:rsidRDefault="00236FAD" w:rsidP="006B55CD">
          <w:pPr>
            <w:pStyle w:val="af3"/>
            <w:spacing w:after="0"/>
            <w:rPr>
              <w:rStyle w:val="a4"/>
              <w:rFonts w:cs="Tahoma"/>
              <w:sz w:val="20"/>
              <w:lang w:val="el-GR"/>
            </w:rPr>
          </w:pPr>
          <w:r w:rsidRPr="003329FF">
            <w:rPr>
              <w:rStyle w:val="a4"/>
              <w:rFonts w:cs="Tahoma"/>
              <w:sz w:val="20"/>
              <w:lang w:val="el-GR"/>
            </w:rPr>
            <w:t xml:space="preserve">Κοινωνία της Πληροφορίας </w:t>
          </w:r>
          <w:r>
            <w:rPr>
              <w:rStyle w:val="a4"/>
              <w:rFonts w:cs="Tahoma"/>
              <w:sz w:val="20"/>
              <w:lang w:val="el-GR"/>
            </w:rPr>
            <w:t>Μ.</w:t>
          </w:r>
          <w:r w:rsidRPr="003329FF">
            <w:rPr>
              <w:rStyle w:val="a4"/>
              <w:rFonts w:cs="Tahoma"/>
              <w:sz w:val="20"/>
              <w:lang w:val="el-GR"/>
            </w:rPr>
            <w:t xml:space="preserve">Α.Ε. </w:t>
          </w:r>
        </w:p>
      </w:tc>
      <w:tc>
        <w:tcPr>
          <w:tcW w:w="1108" w:type="dxa"/>
          <w:tcBorders>
            <w:top w:val="single" w:sz="4" w:space="0" w:color="auto"/>
          </w:tcBorders>
        </w:tcPr>
        <w:p w14:paraId="4C24C2E7" w14:textId="77777777" w:rsidR="00236FAD" w:rsidRPr="003329FF" w:rsidRDefault="00236FAD" w:rsidP="003329FF">
          <w:pPr>
            <w:pStyle w:val="af3"/>
            <w:spacing w:after="0"/>
            <w:jc w:val="right"/>
            <w:rPr>
              <w:rStyle w:val="a4"/>
              <w:rFonts w:cs="Tahoma"/>
              <w:sz w:val="20"/>
            </w:rPr>
          </w:pPr>
          <w:r w:rsidRPr="003329FF">
            <w:rPr>
              <w:rStyle w:val="a4"/>
              <w:rFonts w:cs="Tahoma"/>
              <w:sz w:val="20"/>
            </w:rPr>
            <w:fldChar w:fldCharType="begin"/>
          </w:r>
          <w:r w:rsidRPr="003329FF">
            <w:rPr>
              <w:rStyle w:val="a4"/>
              <w:rFonts w:cs="Tahoma"/>
              <w:sz w:val="20"/>
            </w:rPr>
            <w:instrText xml:space="preserve"> PAGE </w:instrText>
          </w:r>
          <w:r w:rsidRPr="003329FF">
            <w:rPr>
              <w:rStyle w:val="a4"/>
              <w:rFonts w:cs="Tahoma"/>
              <w:sz w:val="20"/>
            </w:rPr>
            <w:fldChar w:fldCharType="separate"/>
          </w:r>
          <w:r>
            <w:rPr>
              <w:rStyle w:val="a4"/>
              <w:rFonts w:cs="Tahoma"/>
              <w:noProof/>
              <w:sz w:val="20"/>
            </w:rPr>
            <w:t>108</w:t>
          </w:r>
          <w:r w:rsidRPr="003329FF">
            <w:rPr>
              <w:rStyle w:val="a4"/>
              <w:rFonts w:cs="Tahoma"/>
              <w:sz w:val="20"/>
            </w:rPr>
            <w:fldChar w:fldCharType="end"/>
          </w:r>
          <w:r w:rsidRPr="003329FF">
            <w:rPr>
              <w:rStyle w:val="a4"/>
              <w:rFonts w:cs="Tahoma"/>
              <w:sz w:val="20"/>
            </w:rPr>
            <w:t xml:space="preserve"> - </w:t>
          </w:r>
          <w:r w:rsidRPr="003329FF">
            <w:rPr>
              <w:rStyle w:val="a4"/>
              <w:rFonts w:cs="Tahoma"/>
              <w:sz w:val="20"/>
            </w:rPr>
            <w:fldChar w:fldCharType="begin"/>
          </w:r>
          <w:r w:rsidRPr="003329FF">
            <w:rPr>
              <w:rStyle w:val="a4"/>
              <w:rFonts w:cs="Tahoma"/>
              <w:sz w:val="20"/>
            </w:rPr>
            <w:instrText xml:space="preserve"> NUMPAGES </w:instrText>
          </w:r>
          <w:r w:rsidRPr="003329FF">
            <w:rPr>
              <w:rStyle w:val="a4"/>
              <w:rFonts w:cs="Tahoma"/>
              <w:sz w:val="20"/>
            </w:rPr>
            <w:fldChar w:fldCharType="separate"/>
          </w:r>
          <w:r>
            <w:rPr>
              <w:rStyle w:val="a4"/>
              <w:rFonts w:cs="Tahoma"/>
              <w:noProof/>
              <w:sz w:val="20"/>
            </w:rPr>
            <w:t>113</w:t>
          </w:r>
          <w:r w:rsidRPr="003329FF">
            <w:rPr>
              <w:rStyle w:val="a4"/>
              <w:rFonts w:cs="Tahoma"/>
              <w:sz w:val="20"/>
            </w:rPr>
            <w:fldChar w:fldCharType="end"/>
          </w:r>
        </w:p>
      </w:tc>
    </w:tr>
  </w:tbl>
  <w:p w14:paraId="30B57653" w14:textId="77777777" w:rsidR="00236FAD" w:rsidRDefault="00236FAD" w:rsidP="00AE28D7">
    <w:pPr>
      <w:pStyle w:val="af3"/>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61095E" w14:textId="77777777" w:rsidR="001F5A6A" w:rsidRDefault="001F5A6A">
      <w:pPr>
        <w:spacing w:after="0"/>
      </w:pPr>
      <w:r>
        <w:separator/>
      </w:r>
    </w:p>
  </w:footnote>
  <w:footnote w:type="continuationSeparator" w:id="0">
    <w:p w14:paraId="47A8A1C4" w14:textId="77777777" w:rsidR="001F5A6A" w:rsidRDefault="001F5A6A">
      <w:pPr>
        <w:spacing w:after="0"/>
      </w:pPr>
      <w:r>
        <w:continuationSeparator/>
      </w:r>
    </w:p>
  </w:footnote>
  <w:footnote w:type="continuationNotice" w:id="1">
    <w:p w14:paraId="1D0DAD77" w14:textId="77777777" w:rsidR="001F5A6A" w:rsidRDefault="001F5A6A">
      <w:pPr>
        <w:spacing w:after="0"/>
      </w:pPr>
    </w:p>
  </w:footnote>
  <w:footnote w:id="2">
    <w:p w14:paraId="5D39BEBF" w14:textId="77777777" w:rsidR="006E1FA0" w:rsidRPr="00414AB9" w:rsidRDefault="006E1FA0" w:rsidP="006E1FA0">
      <w:pPr>
        <w:pStyle w:val="af5"/>
        <w:rPr>
          <w:lang w:val="el-GR"/>
        </w:rPr>
      </w:pPr>
      <w:r>
        <w:rPr>
          <w:rStyle w:val="ac"/>
        </w:rPr>
        <w:footnoteRef/>
      </w:r>
      <w:r w:rsidRPr="00D14630">
        <w:rPr>
          <w:lang w:val="el-GR"/>
        </w:rPr>
        <w:t xml:space="preserve"> </w:t>
      </w:r>
      <w:r>
        <w:rPr>
          <w:lang w:val="el-GR"/>
        </w:rPr>
        <w:t xml:space="preserve">    Β</w:t>
      </w:r>
      <w:r w:rsidRPr="00040639">
        <w:rPr>
          <w:lang w:val="el-GR"/>
        </w:rPr>
        <w:t>λ. Απόφαση ΣτΕ  Ολ 2325/2023</w:t>
      </w:r>
      <w:r w:rsidRPr="001943E8">
        <w:rPr>
          <w:lang w:val="el-GR"/>
        </w:rPr>
        <w:t xml:space="preserve"> </w:t>
      </w:r>
      <w:r>
        <w:rPr>
          <w:lang w:val="el-GR"/>
        </w:rPr>
        <w:t>«</w:t>
      </w:r>
      <w:r w:rsidRPr="001221D5">
        <w:rPr>
          <w:i/>
          <w:color w:val="333333"/>
          <w:shd w:val="clear" w:color="auto" w:fill="FFFFFF"/>
          <w:lang w:val="el-GR" w:eastAsia="en-GB"/>
        </w:rPr>
        <w:t>κάθε επιμελής οικονομικός φορέας, γνωρίζοντας εκ των προτέρων ότι δυνάμει του νόμου και της διακήρυξης η αναθέτουσα αρχή μπορεί να ζ</w:t>
      </w:r>
      <w:r>
        <w:rPr>
          <w:i/>
          <w:color w:val="333333"/>
          <w:shd w:val="clear" w:color="auto" w:fill="FFFFFF"/>
          <w:lang w:val="el-GR" w:eastAsia="en-GB"/>
        </w:rPr>
        <w:t xml:space="preserve">ητεί από τους διαγωνιζόμενους, </w:t>
      </w:r>
      <w:r w:rsidRPr="001221D5">
        <w:rPr>
          <w:i/>
          <w:color w:val="333333"/>
          <w:shd w:val="clear" w:color="auto" w:fill="FFFFFF"/>
          <w:lang w:val="el-GR" w:eastAsia="en-GB"/>
        </w:rPr>
        <w:t xml:space="preserve">ανά πάση στιγμή κατά τη </w:t>
      </w:r>
      <w:r>
        <w:rPr>
          <w:i/>
          <w:color w:val="333333"/>
          <w:shd w:val="clear" w:color="auto" w:fill="FFFFFF"/>
          <w:lang w:val="el-GR" w:eastAsia="en-GB"/>
        </w:rPr>
        <w:t>διάρκεια της διαδικασίας</w:t>
      </w:r>
      <w:r w:rsidRPr="001221D5">
        <w:rPr>
          <w:i/>
          <w:color w:val="333333"/>
          <w:shd w:val="clear" w:color="auto" w:fill="FFFFFF"/>
          <w:lang w:val="el-GR" w:eastAsia="en-GB"/>
        </w:rPr>
        <w:t>, την υποβολή δικαιολογητικών, οφείλει να μεριμνά για την έκδοσή τους όταν υποβάλλει την προσφορά του, ιδίως μάλιστα αν πρόκειται για δικαιολογητικά για τα οποία υπάρχει δυσχέρεια έκδοσής τους από τις αρμόδιες αρχές σε μεταγενέστερο χρόνο</w:t>
      </w:r>
      <w:r>
        <w:rPr>
          <w:color w:val="333333"/>
          <w:shd w:val="clear" w:color="auto" w:fill="FFFFFF"/>
          <w:lang w:val="el-GR" w:eastAsia="en-GB"/>
        </w:rPr>
        <w:t>».</w:t>
      </w:r>
    </w:p>
  </w:footnote>
  <w:footnote w:id="3">
    <w:p w14:paraId="0B5794A9" w14:textId="77777777" w:rsidR="006E1FA0" w:rsidRDefault="006E1FA0" w:rsidP="006E1FA0">
      <w:pPr>
        <w:pStyle w:val="af5"/>
        <w:rPr>
          <w:lang w:val="el-GR"/>
        </w:rPr>
      </w:pPr>
      <w:r>
        <w:rPr>
          <w:rStyle w:val="a9"/>
        </w:rPr>
        <w:footnoteRef/>
      </w:r>
      <w:r>
        <w:rPr>
          <w:lang w:val="el-GR"/>
        </w:rPr>
        <w:tab/>
        <w:t>Βλ. άρθρο 78 παρ. 1 του ν. 4412/2016.</w:t>
      </w:r>
    </w:p>
  </w:footnote>
  <w:footnote w:id="4">
    <w:p w14:paraId="39EEC0C1" w14:textId="77777777" w:rsidR="006E1FA0" w:rsidRDefault="006E1FA0" w:rsidP="006E1FA0">
      <w:pPr>
        <w:pStyle w:val="af5"/>
        <w:rPr>
          <w:lang w:val="el-GR"/>
        </w:rPr>
      </w:pPr>
      <w:r>
        <w:rPr>
          <w:rStyle w:val="a9"/>
        </w:rPr>
        <w:footnoteRef/>
      </w:r>
      <w:r>
        <w:rPr>
          <w:lang w:val="el-GR"/>
        </w:rPr>
        <w:tab/>
        <w:t>Βλ. άρθρο 131 παρ. 6 του ν. 4412/2016</w:t>
      </w:r>
    </w:p>
  </w:footnote>
  <w:footnote w:id="5">
    <w:p w14:paraId="17659025" w14:textId="77777777" w:rsidR="006E1FA0" w:rsidRPr="00BD65F6" w:rsidRDefault="006E1FA0" w:rsidP="006E1FA0">
      <w:pPr>
        <w:pStyle w:val="af5"/>
        <w:rPr>
          <w:lang w:val="el-GR"/>
        </w:rPr>
      </w:pPr>
      <w:r>
        <w:rPr>
          <w:rStyle w:val="0"/>
        </w:rPr>
        <w:footnoteRef/>
      </w:r>
      <w:r>
        <w:rPr>
          <w:lang w:val="el-GR"/>
        </w:rPr>
        <w:t xml:space="preserve">     </w:t>
      </w:r>
      <w:r w:rsidRPr="00BD65F6">
        <w:rPr>
          <w:lang w:val="el-GR"/>
        </w:rPr>
        <w:t xml:space="preserve"> Άρθρο 104</w:t>
      </w:r>
      <w:r>
        <w:rPr>
          <w:lang w:val="el-GR"/>
        </w:rPr>
        <w:t>,</w:t>
      </w:r>
      <w:r w:rsidRPr="00BD65F6">
        <w:rPr>
          <w:lang w:val="el-GR"/>
        </w:rPr>
        <w:t xml:space="preserve"> σε συνδυασμό με τις παρ. 4 και 5 του άρθρου 105</w:t>
      </w:r>
      <w:r>
        <w:rPr>
          <w:lang w:val="el-GR"/>
        </w:rPr>
        <w:t>,</w:t>
      </w:r>
      <w:r w:rsidRPr="00BD65F6">
        <w:rPr>
          <w:lang w:val="el-GR"/>
        </w:rPr>
        <w:t xml:space="preserve"> του ν. 4412/2016 </w:t>
      </w:r>
    </w:p>
  </w:footnote>
  <w:footnote w:id="6">
    <w:p w14:paraId="107462BB" w14:textId="77777777" w:rsidR="00236FAD" w:rsidRPr="006B2C94" w:rsidRDefault="00236FAD" w:rsidP="00613E6E">
      <w:pPr>
        <w:pStyle w:val="af5"/>
        <w:rPr>
          <w:lang w:val="el-GR"/>
        </w:rPr>
      </w:pPr>
      <w:r>
        <w:rPr>
          <w:rStyle w:val="a5"/>
        </w:rPr>
        <w:footnoteRef/>
      </w:r>
      <w:r>
        <w:rPr>
          <w:lang w:val="el-GR"/>
        </w:rPr>
        <w:tab/>
        <w:t xml:space="preserve">Το ΕΕΕΣ περιλαμβάνει τα ακόλουθα Μέρη: Μέρος Ι Πληροφορίες σχετικά με τη διαδικασία σύναψης σύμβασης και την αναθέτουσα αρχή, Μέρος ΙΙ Πληροφορίες σχετικά με τον οικονομικό φορέα, Μέρος ΙΙΙ Κριτήρια αποκλεισμού, Μέρος </w:t>
      </w:r>
      <w:r>
        <w:rPr>
          <w:lang w:val="en-US"/>
        </w:rPr>
        <w:t>IV</w:t>
      </w:r>
      <w:r>
        <w:rPr>
          <w:lang w:val="el-GR"/>
        </w:rPr>
        <w:t xml:space="preserve"> Κριτήρια Επιλογής, Μέρος </w:t>
      </w:r>
      <w:r>
        <w:rPr>
          <w:lang w:val="en-US"/>
        </w:rPr>
        <w:t>VI</w:t>
      </w:r>
      <w:r>
        <w:rPr>
          <w:lang w:val="el-GR"/>
        </w:rPr>
        <w:t xml:space="preserve"> Τελικές δηλώσεις. </w:t>
      </w:r>
    </w:p>
  </w:footnote>
  <w:footnote w:id="7">
    <w:p w14:paraId="5BFC5A3A" w14:textId="77777777" w:rsidR="00236FAD" w:rsidRDefault="00236FAD" w:rsidP="00613E6E">
      <w:pPr>
        <w:pStyle w:val="af5"/>
        <w:rPr>
          <w:lang w:val="el-GR"/>
        </w:rPr>
      </w:pPr>
      <w:r>
        <w:rPr>
          <w:rStyle w:val="a5"/>
        </w:rPr>
        <w:footnoteRef/>
      </w:r>
      <w:r>
        <w:rPr>
          <w:lang w:val="el-GR"/>
        </w:rPr>
        <w:tab/>
      </w:r>
      <w:r w:rsidRPr="006F5660">
        <w:rPr>
          <w:lang w:val="el-GR" w:bidi="en-US"/>
        </w:rPr>
        <w:t>Α</w:t>
      </w:r>
      <w:r w:rsidRPr="006F5660">
        <w:rPr>
          <w:lang w:val="el-GR"/>
        </w:rPr>
        <w:t>πό τις 2-5-2019 παρέχεται η νέα ηλεκτρονική υπηρεσία </w:t>
      </w:r>
      <w:r w:rsidRPr="00220D91">
        <w:rPr>
          <w:lang w:val="el-GR"/>
        </w:rPr>
        <w:t xml:space="preserve"> </w:t>
      </w:r>
      <w:hyperlink r:id="rId1" w:history="1">
        <w:r w:rsidRPr="003F605A">
          <w:rPr>
            <w:rStyle w:val="-"/>
            <w:lang w:val="el-GR"/>
          </w:rPr>
          <w:t>https://espd.eprocurement.gov.gr/</w:t>
        </w:r>
      </w:hyperlink>
      <w:r w:rsidRPr="00A20367">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2" w:history="1">
        <w:r w:rsidRPr="00220D91">
          <w:rPr>
            <w:rStyle w:val="-"/>
            <w:lang w:val="el-GR"/>
          </w:rPr>
          <w:t>https://portal.eprocurement.gov.gr/webcenter/portal/TestPortal</w:t>
        </w:r>
      </w:hyperlink>
      <w:r w:rsidRPr="006F5660">
        <w:rPr>
          <w:lang w:val="el-GR"/>
        </w:rPr>
        <w:t xml:space="preserve"> </w:t>
      </w:r>
    </w:p>
    <w:p w14:paraId="7B1E490B" w14:textId="77777777" w:rsidR="00236FAD" w:rsidRPr="006B2C94" w:rsidRDefault="00236FAD" w:rsidP="00613E6E">
      <w:pPr>
        <w:pStyle w:val="af5"/>
        <w:ind w:firstLine="1"/>
        <w:rPr>
          <w:lang w:val="el-GR"/>
        </w:rPr>
      </w:pPr>
      <w:r>
        <w:rPr>
          <w:lang w:val="el-GR"/>
        </w:rPr>
        <w:t>Β</w:t>
      </w:r>
      <w:r w:rsidRPr="006F5660">
        <w:rPr>
          <w:lang w:val="el-GR"/>
        </w:rPr>
        <w:t>λ</w:t>
      </w:r>
      <w:r>
        <w:rPr>
          <w:lang w:val="el-GR"/>
        </w:rPr>
        <w:t>.</w:t>
      </w:r>
      <w:r w:rsidRPr="006F5660">
        <w:rPr>
          <w:lang w:val="el-GR"/>
        </w:rPr>
        <w:t xml:space="preserve">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  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hyperlink r:id="rId3" w:history="1">
        <w:r w:rsidRPr="006F5660">
          <w:rPr>
            <w:rStyle w:val="-"/>
            <w:lang w:val="el-GR"/>
          </w:rPr>
          <w:t>https://eur-lex.europa.eu/legal-content/EL/TXT/HTML/?uri=CELEX:32016R0007R(01)&amp;from=EL</w:t>
        </w:r>
      </w:hyperlink>
      <w:r>
        <w:rPr>
          <w:lang w:val="el-GR"/>
        </w:rPr>
        <w:t xml:space="preserve">  </w:t>
      </w:r>
    </w:p>
  </w:footnote>
  <w:footnote w:id="8">
    <w:p w14:paraId="53E5335D" w14:textId="77777777" w:rsidR="00236FAD" w:rsidRPr="001943E8" w:rsidRDefault="00236FAD" w:rsidP="00613E6E">
      <w:pPr>
        <w:pStyle w:val="af5"/>
        <w:rPr>
          <w:lang w:val="el-GR"/>
        </w:rPr>
      </w:pPr>
      <w:r>
        <w:rPr>
          <w:rStyle w:val="ac"/>
        </w:rPr>
        <w:footnoteRef/>
      </w:r>
      <w:r w:rsidRPr="005536B4">
        <w:rPr>
          <w:lang w:val="el-GR"/>
        </w:rPr>
        <w:t xml:space="preserve"> </w:t>
      </w:r>
      <w:r>
        <w:rPr>
          <w:lang w:val="el-GR"/>
        </w:rPr>
        <w:t xml:space="preserve">   ο.π</w:t>
      </w:r>
      <w:r w:rsidRPr="00040639">
        <w:rPr>
          <w:lang w:val="el-GR"/>
        </w:rPr>
        <w:t xml:space="preserve"> </w:t>
      </w:r>
      <w:r>
        <w:rPr>
          <w:lang w:val="el-GR"/>
        </w:rPr>
        <w:t xml:space="preserve">βλ. </w:t>
      </w:r>
      <w:r w:rsidRPr="00040639">
        <w:rPr>
          <w:lang w:val="el-GR"/>
        </w:rPr>
        <w:t>Απόφαση ΣτΕ  Ολ 2325/2023</w:t>
      </w:r>
      <w:r w:rsidRPr="001943E8">
        <w:rPr>
          <w:lang w:val="el-GR"/>
        </w:rPr>
        <w:t xml:space="preserve"> </w:t>
      </w:r>
      <w:r w:rsidRPr="00040639">
        <w:rPr>
          <w:i/>
          <w:lang w:val="el-GR"/>
        </w:rPr>
        <w:t>«Το ΕΕΕΣ λειτουργεί στο στάδιο υποβολής της προσφοράς ως προκαταρκτική μόνο απόδειξη προς αντικατάσταση των πιστοποιητικών που εκδίδουν δημόσιες αρχές ή τρίτα μέρη. Ο διαγωνιζόμενος όμως που ανακηρύσσεται προσωρινός ανάδοχος έχει υποχρέωση να προσκομίσει, στο μεταγενέστερο αυτό</w:t>
      </w:r>
      <w:r>
        <w:rPr>
          <w:i/>
          <w:lang w:val="el-GR"/>
        </w:rPr>
        <w:t xml:space="preserve"> </w:t>
      </w:r>
      <w:r w:rsidRPr="00040639">
        <w:rPr>
          <w:i/>
          <w:lang w:val="el-GR"/>
        </w:rPr>
        <w:t>στάδιο, αποδεικτικά στοιχεία για την συνδρομή των απαιτούμενων προϋποθέσεων, τα οποία ανάγονται αφενός στον χρόνο υποβολής της προσφοράς του και αφετέρου στον χρόνο ανακήρυξής του σε προσωρινό ανάδοχο.».</w:t>
      </w:r>
      <w:r w:rsidRPr="00040639">
        <w:rPr>
          <w:lang w:val="el-GR"/>
        </w:rPr>
        <w:t xml:space="preserve"> </w:t>
      </w:r>
    </w:p>
  </w:footnote>
  <w:footnote w:id="9">
    <w:p w14:paraId="0DB2621F" w14:textId="77777777" w:rsidR="00FA1F45" w:rsidRPr="002765CB" w:rsidRDefault="00FA1F45" w:rsidP="00FA1F45">
      <w:pPr>
        <w:pStyle w:val="af5"/>
        <w:ind w:left="90" w:firstLine="0"/>
        <w:rPr>
          <w:lang w:val="el-GR"/>
        </w:rPr>
      </w:pPr>
      <w:r>
        <w:rPr>
          <w:rStyle w:val="ac"/>
        </w:rPr>
        <w:footnoteRef/>
      </w:r>
      <w:r w:rsidRPr="002765CB">
        <w:rPr>
          <w:lang w:val="el-GR"/>
        </w:rPr>
        <w:t xml:space="preserve"> Για τον χρόνο έκδοσης και ισχύος των αποδεικτικών μέσων, πρβλ και το με αρ πρωτ 2210/19-04-2019 (ΑΔΑ : 66ΓΠΟΞΤΒ-Ζ9Κ) έγγραφο της ΕΑΑΔΗΣΥ.</w:t>
      </w:r>
    </w:p>
  </w:footnote>
  <w:footnote w:id="10">
    <w:p w14:paraId="13FC0CAB" w14:textId="77777777" w:rsidR="00905508" w:rsidRPr="00AD1141" w:rsidRDefault="00905508" w:rsidP="00905508">
      <w:pPr>
        <w:pStyle w:val="af5"/>
        <w:rPr>
          <w:lang w:val="el-GR"/>
        </w:rPr>
      </w:pPr>
      <w:r>
        <w:rPr>
          <w:rStyle w:val="ac"/>
        </w:rPr>
        <w:footnoteRef/>
      </w:r>
      <w:r w:rsidRPr="00AD1141">
        <w:rPr>
          <w:lang w:val="el-GR"/>
        </w:rPr>
        <w:t xml:space="preserve"> </w:t>
      </w:r>
      <w:r>
        <w:rPr>
          <w:lang w:val="el-GR"/>
        </w:rPr>
        <w:t xml:space="preserve">    Ο.π β</w:t>
      </w:r>
      <w:r w:rsidRPr="00AD1141">
        <w:rPr>
          <w:lang w:val="el-GR"/>
        </w:rPr>
        <w:t>λ. Απόφαση ΣτΕ  Ολ 2325/2023</w:t>
      </w:r>
    </w:p>
  </w:footnote>
  <w:footnote w:id="11">
    <w:p w14:paraId="477EC9AC" w14:textId="77777777" w:rsidR="00905508" w:rsidRPr="007B335B" w:rsidRDefault="00905508" w:rsidP="00905508">
      <w:pPr>
        <w:pStyle w:val="af5"/>
        <w:rPr>
          <w:lang w:val="el-GR"/>
        </w:rPr>
      </w:pPr>
      <w:r>
        <w:rPr>
          <w:rStyle w:val="a9"/>
        </w:rPr>
        <w:footnoteRef/>
      </w:r>
      <w:r>
        <w:rPr>
          <w:lang w:val="el-GR"/>
        </w:rPr>
        <w:tab/>
        <w:t>Βλ.  άρθρο 79 παρ. 6 του  ν. 4412/2016.</w:t>
      </w:r>
    </w:p>
  </w:footnote>
  <w:footnote w:id="12">
    <w:p w14:paraId="79F00560" w14:textId="77777777" w:rsidR="00604675" w:rsidRPr="00A15249" w:rsidRDefault="00604675" w:rsidP="00604675">
      <w:pPr>
        <w:pStyle w:val="af5"/>
        <w:rPr>
          <w:lang w:val="el-GR"/>
        </w:rPr>
      </w:pPr>
      <w:r>
        <w:rPr>
          <w:rStyle w:val="ac"/>
        </w:rPr>
        <w:footnoteRef/>
      </w:r>
      <w:r>
        <w:rPr>
          <w:lang w:val="el-GR"/>
        </w:rPr>
        <w:tab/>
      </w:r>
      <w:r w:rsidRPr="007A3AFF">
        <w:rPr>
          <w:szCs w:val="18"/>
          <w:lang w:val="el-GR"/>
        </w:rPr>
        <w:t>Άρθρο 74 παρ. 4 ν. 4412/2016.</w:t>
      </w:r>
      <w:r>
        <w:rPr>
          <w:szCs w:val="18"/>
          <w:lang w:val="el-GR"/>
        </w:rPr>
        <w:t xml:space="preserve"> </w:t>
      </w:r>
    </w:p>
  </w:footnote>
  <w:footnote w:id="13">
    <w:p w14:paraId="1494127B" w14:textId="77777777" w:rsidR="00A66692" w:rsidRPr="00DA70FB" w:rsidRDefault="00A66692" w:rsidP="00A66692">
      <w:pPr>
        <w:pStyle w:val="af5"/>
        <w:rPr>
          <w:lang w:val="el-GR"/>
        </w:rPr>
      </w:pPr>
      <w:r>
        <w:rPr>
          <w:rStyle w:val="ac"/>
        </w:rPr>
        <w:footnoteRef/>
      </w:r>
      <w:r w:rsidRPr="00DA70FB">
        <w:rPr>
          <w:lang w:val="el-GR"/>
        </w:rPr>
        <w:t xml:space="preserve"> </w:t>
      </w:r>
      <w:r>
        <w:rPr>
          <w:lang w:val="el-GR"/>
        </w:rPr>
        <w:t>Άρθρο 13 παρ. 1.4 και 1.5 της Κ.Υ.Α. ΕΣΗΔΗΣ Προμήθειες και Υπηρεσίες</w:t>
      </w:r>
    </w:p>
  </w:footnote>
  <w:footnote w:id="14">
    <w:p w14:paraId="436F287E" w14:textId="77777777" w:rsidR="00F4016C" w:rsidRPr="00BD65F6" w:rsidRDefault="00F4016C" w:rsidP="00F4016C">
      <w:pPr>
        <w:pStyle w:val="af5"/>
        <w:ind w:left="426" w:hanging="426"/>
        <w:rPr>
          <w:lang w:val="el-GR"/>
        </w:rPr>
      </w:pPr>
      <w:r>
        <w:rPr>
          <w:rStyle w:val="a9"/>
        </w:rPr>
        <w:footnoteRef/>
      </w:r>
      <w:r>
        <w:rPr>
          <w:lang w:val="el-GR"/>
        </w:rPr>
        <w:tab/>
        <w:t>Άρθρα 92 έως 97, άρθρο 100 καθώς και άρθρα 102 έως 104 του ν. 4412/16</w:t>
      </w:r>
    </w:p>
  </w:footnote>
  <w:footnote w:id="15">
    <w:p w14:paraId="0FB0363C" w14:textId="77777777" w:rsidR="00716009" w:rsidRPr="001101C6" w:rsidRDefault="00716009" w:rsidP="00716009">
      <w:pPr>
        <w:pStyle w:val="af5"/>
        <w:ind w:left="426" w:hanging="426"/>
        <w:rPr>
          <w:lang w:val="el-GR"/>
        </w:rPr>
      </w:pPr>
      <w:r>
        <w:rPr>
          <w:rStyle w:val="ac"/>
        </w:rPr>
        <w:footnoteRef/>
      </w:r>
      <w:r w:rsidRPr="00B13518">
        <w:rPr>
          <w:lang w:val="el-GR"/>
        </w:rPr>
        <w:t xml:space="preserve"> </w:t>
      </w:r>
      <w:r>
        <w:rPr>
          <w:lang w:val="el-GR"/>
        </w:rPr>
        <w:t xml:space="preserve">    </w:t>
      </w:r>
      <w:r w:rsidRPr="00FF640E">
        <w:rPr>
          <w:lang w:val="el-GR"/>
        </w:rPr>
        <w:t>Άρθρο 100 παρ. 6 του ν. 4412/2016</w:t>
      </w:r>
      <w:r>
        <w:rPr>
          <w:lang w:val="el-GR"/>
        </w:rPr>
        <w:t xml:space="preserve"> </w:t>
      </w:r>
    </w:p>
  </w:footnote>
  <w:footnote w:id="16">
    <w:p w14:paraId="3ED5A46B" w14:textId="77777777" w:rsidR="00E02319" w:rsidRPr="00841073" w:rsidRDefault="00E02319" w:rsidP="00E02319">
      <w:pPr>
        <w:pStyle w:val="af5"/>
        <w:ind w:left="426" w:hanging="426"/>
        <w:rPr>
          <w:lang w:val="el-GR"/>
        </w:rPr>
      </w:pPr>
      <w:r>
        <w:rPr>
          <w:rStyle w:val="ac"/>
        </w:rPr>
        <w:footnoteRef/>
      </w:r>
      <w:r w:rsidRPr="00B13518">
        <w:rPr>
          <w:lang w:val="el-GR"/>
        </w:rPr>
        <w:t xml:space="preserve"> </w:t>
      </w:r>
      <w:r>
        <w:rPr>
          <w:lang w:val="el-GR"/>
        </w:rPr>
        <w:t xml:space="preserve">    </w:t>
      </w:r>
      <w:r w:rsidRPr="00FF640E">
        <w:rPr>
          <w:lang w:val="el-GR"/>
        </w:rPr>
        <w:t>Άρθρο</w:t>
      </w:r>
      <w:r w:rsidRPr="00841073">
        <w:rPr>
          <w:lang w:val="el-GR"/>
        </w:rPr>
        <w:t xml:space="preserve"> 100</w:t>
      </w:r>
      <w:r w:rsidRPr="00FF640E">
        <w:rPr>
          <w:lang w:val="el-GR"/>
        </w:rPr>
        <w:t>, παρ. 6</w:t>
      </w:r>
      <w:r w:rsidRPr="00841073">
        <w:rPr>
          <w:lang w:val="el-GR"/>
        </w:rPr>
        <w:t xml:space="preserve"> του ν.</w:t>
      </w:r>
      <w:r w:rsidRPr="00FF640E">
        <w:rPr>
          <w:lang w:val="el-GR"/>
        </w:rPr>
        <w:t xml:space="preserve"> </w:t>
      </w:r>
      <w:r w:rsidRPr="00841073">
        <w:rPr>
          <w:lang w:val="el-GR"/>
        </w:rPr>
        <w:t>4412/2016</w:t>
      </w:r>
      <w:r>
        <w:rPr>
          <w:lang w:val="el-GR"/>
        </w:rPr>
        <w:t xml:space="preserve"> </w:t>
      </w:r>
    </w:p>
  </w:footnote>
  <w:footnote w:id="17">
    <w:p w14:paraId="67324193" w14:textId="77777777" w:rsidR="007540B4" w:rsidRPr="00742C4E" w:rsidRDefault="007540B4" w:rsidP="007540B4">
      <w:pPr>
        <w:pStyle w:val="af5"/>
        <w:rPr>
          <w:lang w:val="el-GR"/>
        </w:rPr>
      </w:pPr>
      <w:r>
        <w:rPr>
          <w:rStyle w:val="ac"/>
        </w:rPr>
        <w:footnoteRef/>
      </w:r>
      <w:r w:rsidRPr="00742C4E">
        <w:rPr>
          <w:lang w:val="el-GR"/>
        </w:rPr>
        <w:t xml:space="preserve"> Η ΚΥΑ εκδόθηκε κατ’ εξουσιοδότηση του άρθρου 5 παρ. 5 ν. 3310/2005.</w:t>
      </w:r>
    </w:p>
  </w:footnote>
  <w:footnote w:id="18">
    <w:p w14:paraId="0E0A9878" w14:textId="7F7C703C" w:rsidR="007540B4" w:rsidRPr="001A6760" w:rsidRDefault="007540B4" w:rsidP="007540B4">
      <w:pPr>
        <w:pStyle w:val="af5"/>
        <w:rPr>
          <w:lang w:val="el-GR"/>
        </w:rPr>
      </w:pPr>
      <w:r>
        <w:rPr>
          <w:rStyle w:val="ac"/>
        </w:rPr>
        <w:footnoteRef/>
      </w:r>
      <w:r w:rsidRPr="001A6760">
        <w:rPr>
          <w:lang w:val="el-GR"/>
        </w:rPr>
        <w:t xml:space="preserve"> </w:t>
      </w:r>
      <w:r w:rsidR="00B30724" w:rsidRPr="00B30724">
        <w:rPr>
          <w:lang w:val="el-GR"/>
        </w:rPr>
        <w:t xml:space="preserve">     </w:t>
      </w:r>
      <w:r w:rsidRPr="0067041E">
        <w:rPr>
          <w:lang w:val="el-GR"/>
        </w:rPr>
        <w:t>Άρθρο 105 παρ. 7 του ν. 4412/2016, όπως αντικαταστάθηκε από το άρθρο 45 του ν. 4782/2021.</w:t>
      </w:r>
    </w:p>
  </w:footnote>
  <w:footnote w:id="19">
    <w:p w14:paraId="711DD93E" w14:textId="77777777" w:rsidR="00236FAD" w:rsidRPr="00F72635" w:rsidRDefault="00236FAD" w:rsidP="006E4901">
      <w:pPr>
        <w:pStyle w:val="af5"/>
        <w:rPr>
          <w:lang w:val="en-GB"/>
        </w:rPr>
      </w:pPr>
      <w:r>
        <w:rPr>
          <w:rStyle w:val="ac"/>
        </w:rPr>
        <w:footnoteRef/>
      </w:r>
      <w:r w:rsidRPr="00F72635">
        <w:rPr>
          <w:lang w:val="en-GB"/>
        </w:rPr>
        <w:t xml:space="preserve"> </w:t>
      </w:r>
      <w:r w:rsidRPr="00603221">
        <w:rPr>
          <w:lang w:val="el-GR"/>
        </w:rPr>
        <w:t>Ως</w:t>
      </w:r>
      <w:r w:rsidRPr="00F72635">
        <w:rPr>
          <w:lang w:val="en-GB"/>
        </w:rPr>
        <w:t xml:space="preserve"> </w:t>
      </w:r>
      <w:r w:rsidRPr="00603221">
        <w:rPr>
          <w:lang w:val="el-GR"/>
        </w:rPr>
        <w:t>ΘΕΣΕΙΣ</w:t>
      </w:r>
      <w:r w:rsidRPr="00F72635">
        <w:rPr>
          <w:lang w:val="en-GB"/>
        </w:rPr>
        <w:t xml:space="preserve"> </w:t>
      </w:r>
      <w:r w:rsidRPr="00603221">
        <w:rPr>
          <w:lang w:val="el-GR"/>
        </w:rPr>
        <w:t>ενδεικτικά</w:t>
      </w:r>
      <w:r w:rsidRPr="00F72635">
        <w:rPr>
          <w:lang w:val="en-GB"/>
        </w:rPr>
        <w:t xml:space="preserve"> </w:t>
      </w:r>
      <w:r w:rsidRPr="00603221">
        <w:rPr>
          <w:lang w:val="el-GR"/>
        </w:rPr>
        <w:t>αναφέρονται</w:t>
      </w:r>
      <w:r w:rsidRPr="00F72635">
        <w:rPr>
          <w:lang w:val="en-GB"/>
        </w:rPr>
        <w:t xml:space="preserve"> : </w:t>
      </w:r>
      <w:r>
        <w:rPr>
          <w:lang w:val="en-GB"/>
        </w:rPr>
        <w:t>m</w:t>
      </w:r>
      <w:r>
        <w:rPr>
          <w:lang w:val="en-US"/>
        </w:rPr>
        <w:t>anager</w:t>
      </w:r>
      <w:r w:rsidRPr="00F72635">
        <w:rPr>
          <w:lang w:val="en-GB"/>
        </w:rPr>
        <w:t xml:space="preserve">, </w:t>
      </w:r>
      <w:r>
        <w:rPr>
          <w:lang w:val="en-US"/>
        </w:rPr>
        <w:t>senior</w:t>
      </w:r>
      <w:r w:rsidRPr="00F72635">
        <w:rPr>
          <w:lang w:val="en-GB"/>
        </w:rPr>
        <w:t xml:space="preserve"> </w:t>
      </w:r>
      <w:r>
        <w:rPr>
          <w:lang w:val="en-US"/>
        </w:rPr>
        <w:t>consultant</w:t>
      </w:r>
      <w:r w:rsidRPr="00F72635">
        <w:rPr>
          <w:lang w:val="en-GB"/>
        </w:rPr>
        <w:t xml:space="preserve">, </w:t>
      </w:r>
      <w:r>
        <w:rPr>
          <w:lang w:val="en-US"/>
        </w:rPr>
        <w:t>consultant</w:t>
      </w:r>
      <w:r w:rsidRPr="00F72635">
        <w:rPr>
          <w:lang w:val="en-GB"/>
        </w:rPr>
        <w:t xml:space="preserve">, </w:t>
      </w:r>
      <w:r>
        <w:rPr>
          <w:lang w:val="en-US"/>
        </w:rPr>
        <w:t>business</w:t>
      </w:r>
      <w:r w:rsidRPr="00F72635">
        <w:rPr>
          <w:lang w:val="en-GB"/>
        </w:rPr>
        <w:t xml:space="preserve"> </w:t>
      </w:r>
      <w:r>
        <w:rPr>
          <w:lang w:val="en-US"/>
        </w:rPr>
        <w:t>expert</w:t>
      </w:r>
      <w:r w:rsidRPr="00F72635">
        <w:rPr>
          <w:lang w:val="en-GB"/>
        </w:rPr>
        <w:t xml:space="preserve"> </w:t>
      </w:r>
      <w:r w:rsidRPr="00603221">
        <w:rPr>
          <w:lang w:val="el-GR"/>
        </w:rPr>
        <w:t>κλπ</w:t>
      </w:r>
      <w:r w:rsidRPr="00F72635">
        <w:rPr>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D7458" w14:textId="75E0B2C4" w:rsidR="00236FAD" w:rsidRPr="0095093E" w:rsidRDefault="005A5EF2" w:rsidP="0095093E">
    <w:pPr>
      <w:pStyle w:val="af4"/>
      <w:pBdr>
        <w:bottom w:val="single" w:sz="4" w:space="1" w:color="auto"/>
      </w:pBdr>
      <w:rPr>
        <w:rFonts w:asciiTheme="minorHAnsi" w:hAnsiTheme="minorHAnsi" w:cstheme="minorHAnsi"/>
      </w:rPr>
    </w:pPr>
    <w:r w:rsidRPr="0032159C">
      <w:rPr>
        <w:rFonts w:asciiTheme="minorHAnsi" w:hAnsiTheme="minorHAnsi" w:cstheme="minorHAnsi"/>
        <w:i/>
        <w:iCs/>
        <w:sz w:val="18"/>
        <w:szCs w:val="18"/>
      </w:rPr>
      <w:t xml:space="preserve">Διακήρυξη Ηλεκτρονικού Ανοικτού (Διεθνούς) Άνω των Ορίων Διαγωνισμού για </w:t>
    </w:r>
    <w:r>
      <w:rPr>
        <w:rFonts w:asciiTheme="minorHAnsi" w:hAnsiTheme="minorHAnsi" w:cstheme="minorHAnsi"/>
        <w:i/>
        <w:iCs/>
        <w:sz w:val="18"/>
        <w:szCs w:val="18"/>
      </w:rPr>
      <w:t xml:space="preserve">το Έργο </w:t>
    </w:r>
    <w:r w:rsidR="00CE0631" w:rsidRPr="00CE0631">
      <w:rPr>
        <w:rFonts w:asciiTheme="minorHAnsi" w:hAnsiTheme="minorHAnsi" w:cstheme="minorHAnsi"/>
        <w:i/>
        <w:iCs/>
        <w:sz w:val="18"/>
        <w:szCs w:val="18"/>
      </w:rPr>
      <w:t>«Μίσθωση εξοπλισμού ως υπηρεσία (DaaS) για την κάλυψη επιχειρησιακών αναγκών της ΚτΠ Μ.Α.Ε. με πράσινα κριτήρια»</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637BE3" w14:textId="77777777" w:rsidR="001F7CD8" w:rsidRPr="005A5EF2" w:rsidRDefault="001F7CD8" w:rsidP="001F7CD8">
    <w:pPr>
      <w:pStyle w:val="af4"/>
      <w:pBdr>
        <w:bottom w:val="single" w:sz="4" w:space="1" w:color="auto"/>
      </w:pBdr>
      <w:rPr>
        <w:rFonts w:asciiTheme="minorHAnsi" w:hAnsiTheme="minorHAnsi" w:cstheme="minorHAnsi"/>
      </w:rPr>
    </w:pPr>
    <w:r w:rsidRPr="0032159C">
      <w:rPr>
        <w:rFonts w:asciiTheme="minorHAnsi" w:hAnsiTheme="minorHAnsi" w:cstheme="minorHAnsi"/>
        <w:i/>
        <w:iCs/>
        <w:sz w:val="18"/>
        <w:szCs w:val="18"/>
      </w:rPr>
      <w:t xml:space="preserve">Διακήρυξη Ηλεκτρονικού Ανοικτού (Διεθνούς) Άνω των Ορίων Διαγωνισμού για </w:t>
    </w:r>
    <w:r>
      <w:rPr>
        <w:rFonts w:asciiTheme="minorHAnsi" w:hAnsiTheme="minorHAnsi" w:cstheme="minorHAnsi"/>
        <w:i/>
        <w:iCs/>
        <w:sz w:val="18"/>
        <w:szCs w:val="18"/>
      </w:rPr>
      <w:t xml:space="preserve">το Έργο </w:t>
    </w:r>
    <w:r w:rsidRPr="00CE0631">
      <w:rPr>
        <w:rFonts w:asciiTheme="minorHAnsi" w:hAnsiTheme="minorHAnsi" w:cstheme="minorHAnsi"/>
        <w:i/>
        <w:iCs/>
        <w:sz w:val="18"/>
        <w:szCs w:val="18"/>
      </w:rPr>
      <w:t>«Μίσθωση εξοπλισμού ως υπηρεσία (DaaS) για την κάλυψη επιχειρησιακών αναγκών της ΚτΠ Μ.Α.Ε. με πράσινα κριτήρια»</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91FD3A" w14:textId="6F56B381" w:rsidR="00236FAD" w:rsidRPr="0095093E" w:rsidRDefault="0095093E" w:rsidP="0095093E">
    <w:pPr>
      <w:pStyle w:val="af4"/>
      <w:pBdr>
        <w:bottom w:val="single" w:sz="4" w:space="1" w:color="auto"/>
      </w:pBdr>
      <w:rPr>
        <w:rFonts w:asciiTheme="minorHAnsi" w:hAnsiTheme="minorHAnsi" w:cstheme="minorHAnsi"/>
      </w:rPr>
    </w:pPr>
    <w:r w:rsidRPr="0032159C">
      <w:rPr>
        <w:rFonts w:asciiTheme="minorHAnsi" w:hAnsiTheme="minorHAnsi" w:cstheme="minorHAnsi"/>
        <w:i/>
        <w:iCs/>
        <w:sz w:val="18"/>
        <w:szCs w:val="18"/>
      </w:rPr>
      <w:t xml:space="preserve">Διακήρυξη Ηλεκτρονικού Ανοικτού (Διεθνούς) Άνω των Ορίων Διαγωνισμού για </w:t>
    </w:r>
    <w:r>
      <w:rPr>
        <w:rFonts w:asciiTheme="minorHAnsi" w:hAnsiTheme="minorHAnsi" w:cstheme="minorHAnsi"/>
        <w:i/>
        <w:iCs/>
        <w:sz w:val="18"/>
        <w:szCs w:val="18"/>
      </w:rPr>
      <w:t xml:space="preserve">το Έργο </w:t>
    </w:r>
    <w:r w:rsidRPr="00CE0631">
      <w:rPr>
        <w:rFonts w:asciiTheme="minorHAnsi" w:hAnsiTheme="minorHAnsi" w:cstheme="minorHAnsi"/>
        <w:i/>
        <w:iCs/>
        <w:sz w:val="18"/>
        <w:szCs w:val="18"/>
      </w:rPr>
      <w:t>«Μίσθωση εξοπλισμού ως υπηρεσία (DaaS) για την κάλυψη επιχειρησιακών αναγκών της ΚτΠ Μ.Α.Ε. με πράσινα κριτήρια»</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EB2D2D" w14:textId="1B3715F8" w:rsidR="00236FAD" w:rsidRPr="0095093E" w:rsidRDefault="0095093E" w:rsidP="0095093E">
    <w:pPr>
      <w:pStyle w:val="af4"/>
      <w:pBdr>
        <w:bottom w:val="single" w:sz="4" w:space="1" w:color="auto"/>
      </w:pBdr>
      <w:rPr>
        <w:rFonts w:asciiTheme="minorHAnsi" w:hAnsiTheme="minorHAnsi" w:cstheme="minorHAnsi"/>
      </w:rPr>
    </w:pPr>
    <w:r w:rsidRPr="0032159C">
      <w:rPr>
        <w:rFonts w:asciiTheme="minorHAnsi" w:hAnsiTheme="minorHAnsi" w:cstheme="minorHAnsi"/>
        <w:i/>
        <w:iCs/>
        <w:sz w:val="18"/>
        <w:szCs w:val="18"/>
      </w:rPr>
      <w:t xml:space="preserve">Διακήρυξη Ηλεκτρονικού Ανοικτού (Διεθνούς) Άνω των Ορίων Διαγωνισμού για </w:t>
    </w:r>
    <w:r>
      <w:rPr>
        <w:rFonts w:asciiTheme="minorHAnsi" w:hAnsiTheme="minorHAnsi" w:cstheme="minorHAnsi"/>
        <w:i/>
        <w:iCs/>
        <w:sz w:val="18"/>
        <w:szCs w:val="18"/>
      </w:rPr>
      <w:t xml:space="preserve">το Έργο </w:t>
    </w:r>
    <w:r w:rsidRPr="00CE0631">
      <w:rPr>
        <w:rFonts w:asciiTheme="minorHAnsi" w:hAnsiTheme="minorHAnsi" w:cstheme="minorHAnsi"/>
        <w:i/>
        <w:iCs/>
        <w:sz w:val="18"/>
        <w:szCs w:val="18"/>
      </w:rPr>
      <w:t>«Μίσθωση εξοπλισμού ως υπηρεσία (DaaS) για την κάλυψη επιχειρησιακών αναγκών της ΚτΠ Μ.Α.Ε. με πράσινα κριτήρια»</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99E4CA" w14:textId="5E841743" w:rsidR="00236FAD" w:rsidRPr="0095093E" w:rsidRDefault="0095093E" w:rsidP="0095093E">
    <w:pPr>
      <w:pStyle w:val="af4"/>
      <w:pBdr>
        <w:bottom w:val="single" w:sz="4" w:space="1" w:color="auto"/>
      </w:pBdr>
      <w:rPr>
        <w:rFonts w:asciiTheme="minorHAnsi" w:hAnsiTheme="minorHAnsi" w:cstheme="minorHAnsi"/>
      </w:rPr>
    </w:pPr>
    <w:r w:rsidRPr="0032159C">
      <w:rPr>
        <w:rFonts w:asciiTheme="minorHAnsi" w:hAnsiTheme="minorHAnsi" w:cstheme="minorHAnsi"/>
        <w:i/>
        <w:iCs/>
        <w:sz w:val="18"/>
        <w:szCs w:val="18"/>
      </w:rPr>
      <w:t xml:space="preserve">Διακήρυξη Ηλεκτρονικού Ανοικτού (Διεθνούς) Άνω των Ορίων Διαγωνισμού για </w:t>
    </w:r>
    <w:r>
      <w:rPr>
        <w:rFonts w:asciiTheme="minorHAnsi" w:hAnsiTheme="minorHAnsi" w:cstheme="minorHAnsi"/>
        <w:i/>
        <w:iCs/>
        <w:sz w:val="18"/>
        <w:szCs w:val="18"/>
      </w:rPr>
      <w:t xml:space="preserve">το Έργο </w:t>
    </w:r>
    <w:r w:rsidRPr="00CE0631">
      <w:rPr>
        <w:rFonts w:asciiTheme="minorHAnsi" w:hAnsiTheme="minorHAnsi" w:cstheme="minorHAnsi"/>
        <w:i/>
        <w:iCs/>
        <w:sz w:val="18"/>
        <w:szCs w:val="18"/>
      </w:rPr>
      <w:t>«Μίσθωση εξοπλισμού ως υπηρεσία (DaaS) για την κάλυψη επιχειρησιακών αναγκών της ΚτΠ Μ.Α.Ε. με πράσινα κριτήρια»</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643259" w14:textId="2ACC29F6" w:rsidR="00236FAD" w:rsidRPr="0095093E" w:rsidRDefault="0095093E" w:rsidP="0095093E">
    <w:pPr>
      <w:pStyle w:val="af4"/>
      <w:pBdr>
        <w:bottom w:val="single" w:sz="4" w:space="1" w:color="auto"/>
      </w:pBdr>
      <w:rPr>
        <w:rFonts w:asciiTheme="minorHAnsi" w:hAnsiTheme="minorHAnsi" w:cstheme="minorHAnsi"/>
      </w:rPr>
    </w:pPr>
    <w:r w:rsidRPr="0032159C">
      <w:rPr>
        <w:rFonts w:asciiTheme="minorHAnsi" w:hAnsiTheme="minorHAnsi" w:cstheme="minorHAnsi"/>
        <w:i/>
        <w:iCs/>
        <w:sz w:val="18"/>
        <w:szCs w:val="18"/>
      </w:rPr>
      <w:t xml:space="preserve">Διακήρυξη Ηλεκτρονικού Ανοικτού (Διεθνούς) Άνω των Ορίων Διαγωνισμού για </w:t>
    </w:r>
    <w:r>
      <w:rPr>
        <w:rFonts w:asciiTheme="minorHAnsi" w:hAnsiTheme="minorHAnsi" w:cstheme="minorHAnsi"/>
        <w:i/>
        <w:iCs/>
        <w:sz w:val="18"/>
        <w:szCs w:val="18"/>
      </w:rPr>
      <w:t xml:space="preserve">το Έργο </w:t>
    </w:r>
    <w:r w:rsidRPr="00CE0631">
      <w:rPr>
        <w:rFonts w:asciiTheme="minorHAnsi" w:hAnsiTheme="minorHAnsi" w:cstheme="minorHAnsi"/>
        <w:i/>
        <w:iCs/>
        <w:sz w:val="18"/>
        <w:szCs w:val="18"/>
      </w:rPr>
      <w:t>«Μίσθωση εξοπλισμού ως υπηρεσία (DaaS) για την κάλυψη επιχειρησιακών αναγκών της ΚτΠ Μ.Α.Ε. με πράσινα κριτήρια»</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Wingdings" w:hAnsi="Wingdings" w:cs="OpenSymbol"/>
        <w:color w:val="000000"/>
        <w:sz w:val="24"/>
        <w:szCs w:val="24"/>
        <w:shd w:val="clear" w:color="auto" w:fill="auto"/>
        <w:lang w:val="el-GR"/>
      </w:rPr>
    </w:lvl>
    <w:lvl w:ilvl="1">
      <w:start w:val="1"/>
      <w:numFmt w:val="bullet"/>
      <w:lvlText w:val=""/>
      <w:lvlJc w:val="left"/>
      <w:pPr>
        <w:tabs>
          <w:tab w:val="num" w:pos="1080"/>
        </w:tabs>
        <w:ind w:left="1080" w:hanging="360"/>
      </w:pPr>
      <w:rPr>
        <w:rFonts w:ascii="Wingdings" w:hAnsi="Wingdings" w:cs="OpenSymbol"/>
        <w:color w:val="000000"/>
        <w:sz w:val="24"/>
        <w:szCs w:val="24"/>
        <w:shd w:val="clear" w:color="auto" w:fill="auto"/>
        <w:lang w:val="el-GR"/>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Wingdings" w:hAnsi="Wingdings" w:cs="OpenSymbol"/>
        <w:color w:val="000000"/>
        <w:sz w:val="24"/>
        <w:szCs w:val="24"/>
        <w:shd w:val="clear" w:color="auto" w:fill="auto"/>
        <w:lang w:val="el-GR"/>
      </w:rPr>
    </w:lvl>
    <w:lvl w:ilvl="4">
      <w:start w:val="1"/>
      <w:numFmt w:val="bullet"/>
      <w:lvlText w:val=""/>
      <w:lvlJc w:val="left"/>
      <w:pPr>
        <w:tabs>
          <w:tab w:val="num" w:pos="2160"/>
        </w:tabs>
        <w:ind w:left="2160" w:hanging="360"/>
      </w:pPr>
      <w:rPr>
        <w:rFonts w:ascii="Wingdings" w:hAnsi="Wingdings" w:cs="OpenSymbol"/>
        <w:color w:val="000000"/>
        <w:sz w:val="24"/>
        <w:szCs w:val="24"/>
        <w:shd w:val="clear" w:color="auto" w:fill="auto"/>
        <w:lang w:val="el-GR"/>
      </w:rPr>
    </w:lvl>
    <w:lvl w:ilvl="5">
      <w:start w:val="1"/>
      <w:numFmt w:val="bullet"/>
      <w:lvlText w:val=""/>
      <w:lvlJc w:val="left"/>
      <w:pPr>
        <w:tabs>
          <w:tab w:val="num" w:pos="2520"/>
        </w:tabs>
        <w:ind w:left="2520" w:hanging="360"/>
      </w:pPr>
      <w:rPr>
        <w:rFonts w:ascii="Wingdings" w:hAnsi="Wingdings" w:cs="OpenSymbol"/>
        <w:color w:val="000000"/>
        <w:sz w:val="24"/>
        <w:szCs w:val="24"/>
        <w:shd w:val="clear" w:color="auto" w:fill="auto"/>
        <w:lang w:val="el-GR"/>
      </w:rPr>
    </w:lvl>
    <w:lvl w:ilvl="6">
      <w:start w:val="1"/>
      <w:numFmt w:val="bullet"/>
      <w:lvlText w:val=""/>
      <w:lvlJc w:val="left"/>
      <w:pPr>
        <w:tabs>
          <w:tab w:val="num" w:pos="2880"/>
        </w:tabs>
        <w:ind w:left="2880" w:hanging="360"/>
      </w:pPr>
      <w:rPr>
        <w:rFonts w:ascii="Wingdings" w:hAnsi="Wingdings" w:cs="OpenSymbol"/>
        <w:color w:val="000000"/>
        <w:sz w:val="24"/>
        <w:szCs w:val="24"/>
        <w:shd w:val="clear" w:color="auto" w:fill="auto"/>
        <w:lang w:val="el-GR"/>
      </w:rPr>
    </w:lvl>
    <w:lvl w:ilvl="7">
      <w:start w:val="1"/>
      <w:numFmt w:val="bullet"/>
      <w:lvlText w:val=""/>
      <w:lvlJc w:val="left"/>
      <w:pPr>
        <w:tabs>
          <w:tab w:val="num" w:pos="3240"/>
        </w:tabs>
        <w:ind w:left="3240" w:hanging="360"/>
      </w:pPr>
      <w:rPr>
        <w:rFonts w:ascii="Wingdings" w:hAnsi="Wingdings" w:cs="OpenSymbol"/>
        <w:color w:val="000000"/>
        <w:sz w:val="24"/>
        <w:szCs w:val="24"/>
        <w:shd w:val="clear" w:color="auto" w:fill="auto"/>
        <w:lang w:val="el-GR"/>
      </w:rPr>
    </w:lvl>
    <w:lvl w:ilvl="8">
      <w:start w:val="1"/>
      <w:numFmt w:val="bullet"/>
      <w:lvlText w:val=""/>
      <w:lvlJc w:val="left"/>
      <w:pPr>
        <w:tabs>
          <w:tab w:val="num" w:pos="3600"/>
        </w:tabs>
        <w:ind w:left="3600" w:hanging="360"/>
      </w:pPr>
      <w:rPr>
        <w:rFonts w:ascii="Wingdings" w:hAnsi="Wingdings" w:cs="OpenSymbol"/>
        <w:color w:val="000000"/>
        <w:sz w:val="24"/>
        <w:szCs w:val="24"/>
        <w:shd w:val="clear" w:color="auto" w:fill="auto"/>
        <w:lang w:val="el-GR"/>
      </w:rPr>
    </w:lvl>
  </w:abstractNum>
  <w:abstractNum w:abstractNumId="1"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4"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5"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6"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7"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10"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1"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2"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3" w15:restartNumberingAfterBreak="0">
    <w:nsid w:val="006B454F"/>
    <w:multiLevelType w:val="multilevel"/>
    <w:tmpl w:val="4E72DC3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15:restartNumberingAfterBreak="0">
    <w:nsid w:val="01A67379"/>
    <w:multiLevelType w:val="hybridMultilevel"/>
    <w:tmpl w:val="56740E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06255A96"/>
    <w:multiLevelType w:val="multilevel"/>
    <w:tmpl w:val="F154B79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15:restartNumberingAfterBreak="0">
    <w:nsid w:val="07980A72"/>
    <w:multiLevelType w:val="hybridMultilevel"/>
    <w:tmpl w:val="2BE2D66E"/>
    <w:lvl w:ilvl="0" w:tplc="DB42F112">
      <w:start w:val="1"/>
      <w:numFmt w:val="decimal"/>
      <w:lvlText w:val="%1."/>
      <w:lvlJc w:val="left"/>
      <w:pPr>
        <w:ind w:left="502" w:hanging="360"/>
      </w:pPr>
      <w:rPr>
        <w:rFonts w:ascii="Tahoma" w:hAnsi="Tahoma" w:cs="Tahoma" w:hint="default"/>
      </w:rPr>
    </w:lvl>
    <w:lvl w:ilvl="1" w:tplc="04080019" w:tentative="1">
      <w:start w:val="1"/>
      <w:numFmt w:val="lowerLetter"/>
      <w:lvlText w:val="%2."/>
      <w:lvlJc w:val="left"/>
      <w:pPr>
        <w:ind w:left="1441" w:hanging="360"/>
      </w:pPr>
    </w:lvl>
    <w:lvl w:ilvl="2" w:tplc="0408001B" w:tentative="1">
      <w:start w:val="1"/>
      <w:numFmt w:val="lowerRoman"/>
      <w:lvlText w:val="%3."/>
      <w:lvlJc w:val="right"/>
      <w:pPr>
        <w:ind w:left="2161" w:hanging="180"/>
      </w:pPr>
    </w:lvl>
    <w:lvl w:ilvl="3" w:tplc="0408000F" w:tentative="1">
      <w:start w:val="1"/>
      <w:numFmt w:val="decimal"/>
      <w:lvlText w:val="%4."/>
      <w:lvlJc w:val="left"/>
      <w:pPr>
        <w:ind w:left="2881" w:hanging="360"/>
      </w:pPr>
    </w:lvl>
    <w:lvl w:ilvl="4" w:tplc="04080019" w:tentative="1">
      <w:start w:val="1"/>
      <w:numFmt w:val="lowerLetter"/>
      <w:lvlText w:val="%5."/>
      <w:lvlJc w:val="left"/>
      <w:pPr>
        <w:ind w:left="3601" w:hanging="360"/>
      </w:pPr>
    </w:lvl>
    <w:lvl w:ilvl="5" w:tplc="0408001B" w:tentative="1">
      <w:start w:val="1"/>
      <w:numFmt w:val="lowerRoman"/>
      <w:lvlText w:val="%6."/>
      <w:lvlJc w:val="right"/>
      <w:pPr>
        <w:ind w:left="4321" w:hanging="180"/>
      </w:pPr>
    </w:lvl>
    <w:lvl w:ilvl="6" w:tplc="0408000F" w:tentative="1">
      <w:start w:val="1"/>
      <w:numFmt w:val="decimal"/>
      <w:lvlText w:val="%7."/>
      <w:lvlJc w:val="left"/>
      <w:pPr>
        <w:ind w:left="5041" w:hanging="360"/>
      </w:pPr>
    </w:lvl>
    <w:lvl w:ilvl="7" w:tplc="04080019" w:tentative="1">
      <w:start w:val="1"/>
      <w:numFmt w:val="lowerLetter"/>
      <w:lvlText w:val="%8."/>
      <w:lvlJc w:val="left"/>
      <w:pPr>
        <w:ind w:left="5761" w:hanging="360"/>
      </w:pPr>
    </w:lvl>
    <w:lvl w:ilvl="8" w:tplc="0408001B" w:tentative="1">
      <w:start w:val="1"/>
      <w:numFmt w:val="lowerRoman"/>
      <w:lvlText w:val="%9."/>
      <w:lvlJc w:val="right"/>
      <w:pPr>
        <w:ind w:left="6481" w:hanging="180"/>
      </w:pPr>
    </w:lvl>
  </w:abstractNum>
  <w:abstractNum w:abstractNumId="17" w15:restartNumberingAfterBreak="0">
    <w:nsid w:val="084C712E"/>
    <w:multiLevelType w:val="hybridMultilevel"/>
    <w:tmpl w:val="A4FE171C"/>
    <w:lvl w:ilvl="0" w:tplc="04080001">
      <w:start w:val="1"/>
      <w:numFmt w:val="bullet"/>
      <w:lvlText w:val=""/>
      <w:lvlJc w:val="left"/>
      <w:pPr>
        <w:tabs>
          <w:tab w:val="num" w:pos="567"/>
        </w:tabs>
        <w:ind w:left="567" w:hanging="567"/>
      </w:pPr>
      <w:rPr>
        <w:rFonts w:ascii="Symbol" w:hAnsi="Symbol"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0A4C2D72"/>
    <w:multiLevelType w:val="hybridMultilevel"/>
    <w:tmpl w:val="76A632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0A6325D0"/>
    <w:multiLevelType w:val="hybridMultilevel"/>
    <w:tmpl w:val="C78869AA"/>
    <w:lvl w:ilvl="0" w:tplc="6238537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15:restartNumberingAfterBreak="0">
    <w:nsid w:val="12340E9D"/>
    <w:multiLevelType w:val="multilevel"/>
    <w:tmpl w:val="91702138"/>
    <w:lvl w:ilvl="0">
      <w:start w:val="1"/>
      <w:numFmt w:val="decimal"/>
      <w:pStyle w:val="1"/>
      <w:lvlText w:val="%1."/>
      <w:lvlJc w:val="left"/>
      <w:pPr>
        <w:ind w:left="432" w:hanging="432"/>
      </w:pPr>
      <w:rPr>
        <w:rFonts w:asciiTheme="minorHAnsi" w:hAnsiTheme="minorHAnsi" w:cstheme="minorHAnsi"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
      <w:lvlText w:val="%1.%2"/>
      <w:lvlJc w:val="left"/>
      <w:pPr>
        <w:ind w:left="576" w:hanging="576"/>
      </w:pPr>
    </w:lvl>
    <w:lvl w:ilvl="2">
      <w:start w:val="1"/>
      <w:numFmt w:val="decimal"/>
      <w:pStyle w:val="3"/>
      <w:lvlText w:val="%1.%2.%3"/>
      <w:lvlJc w:val="left"/>
      <w:pPr>
        <w:ind w:left="720" w:hanging="720"/>
      </w:pPr>
      <w:rPr>
        <w:rFonts w:hint="default"/>
        <w:b/>
        <w:bCs/>
        <w:i w:val="0"/>
        <w:color w:val="auto"/>
      </w:rPr>
    </w:lvl>
    <w:lvl w:ilvl="3">
      <w:start w:val="1"/>
      <w:numFmt w:val="decimal"/>
      <w:lvlText w:val="%1.%2.%3.%4"/>
      <w:lvlJc w:val="left"/>
      <w:pPr>
        <w:ind w:left="4125"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1265548D"/>
    <w:multiLevelType w:val="hybridMultilevel"/>
    <w:tmpl w:val="E10AC1A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2" w15:restartNumberingAfterBreak="0">
    <w:nsid w:val="13765329"/>
    <w:multiLevelType w:val="hybridMultilevel"/>
    <w:tmpl w:val="34B2EB38"/>
    <w:lvl w:ilvl="0" w:tplc="3B6D64AC">
      <w:start w:val="1"/>
      <w:numFmt w:val="bullet"/>
      <w:lvlText w:val="-"/>
      <w:lvlJc w:val="left"/>
      <w:pPr>
        <w:ind w:left="720" w:hanging="360"/>
      </w:pPr>
      <w:rPr>
        <w:rFonts w:ascii="Verdana" w:hAnsi="Verdana"/>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5D011E7"/>
    <w:multiLevelType w:val="hybridMultilevel"/>
    <w:tmpl w:val="FFFFFFFF"/>
    <w:lvl w:ilvl="0" w:tplc="5BA2B2FC">
      <w:start w:val="2"/>
      <w:numFmt w:val="bullet"/>
      <w:lvlText w:val="-"/>
      <w:lvlJc w:val="left"/>
      <w:pPr>
        <w:ind w:left="1080" w:hanging="360"/>
      </w:pPr>
      <w:rPr>
        <w:rFonts w:ascii="Tahoma" w:eastAsia="Times New Roman" w:hAnsi="Tahoma"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86F1D27"/>
    <w:multiLevelType w:val="hybridMultilevel"/>
    <w:tmpl w:val="4B48874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19272956"/>
    <w:multiLevelType w:val="hybridMultilevel"/>
    <w:tmpl w:val="8BBE7552"/>
    <w:lvl w:ilvl="0" w:tplc="5EEE6E10">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1A015DFE"/>
    <w:multiLevelType w:val="hybridMultilevel"/>
    <w:tmpl w:val="C78869AA"/>
    <w:lvl w:ilvl="0" w:tplc="FFFFFFFF">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1A2B0FC4"/>
    <w:multiLevelType w:val="hybridMultilevel"/>
    <w:tmpl w:val="F07EC7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1B9C6D7F"/>
    <w:multiLevelType w:val="hybridMultilevel"/>
    <w:tmpl w:val="C97C54B4"/>
    <w:lvl w:ilvl="0" w:tplc="E3BAEEF8">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1BBB1CE7"/>
    <w:multiLevelType w:val="hybridMultilevel"/>
    <w:tmpl w:val="19FAE5C2"/>
    <w:lvl w:ilvl="0" w:tplc="C5DC3654">
      <w:start w:val="1"/>
      <w:numFmt w:val="bullet"/>
      <w:lvlText w:val="-"/>
      <w:lvlJc w:val="left"/>
      <w:pPr>
        <w:ind w:left="1494" w:hanging="360"/>
      </w:pPr>
      <w:rPr>
        <w:rFonts w:ascii="Calibri" w:hAnsi="Calibri"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32" w15:restartNumberingAfterBreak="0">
    <w:nsid w:val="1BD32E68"/>
    <w:multiLevelType w:val="hybridMultilevel"/>
    <w:tmpl w:val="DA28B342"/>
    <w:lvl w:ilvl="0" w:tplc="6B32B560">
      <w:numFmt w:val="bullet"/>
      <w:lvlText w:val="•"/>
      <w:lvlJc w:val="left"/>
      <w:pPr>
        <w:ind w:left="1068" w:hanging="708"/>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1D770756"/>
    <w:multiLevelType w:val="hybridMultilevel"/>
    <w:tmpl w:val="553407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15:restartNumberingAfterBreak="0">
    <w:nsid w:val="1E6366DB"/>
    <w:multiLevelType w:val="hybridMultilevel"/>
    <w:tmpl w:val="617080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1EE44542"/>
    <w:multiLevelType w:val="multilevel"/>
    <w:tmpl w:val="7B144AD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7" w15:restartNumberingAfterBreak="0">
    <w:nsid w:val="1F182626"/>
    <w:multiLevelType w:val="multilevel"/>
    <w:tmpl w:val="58D66F44"/>
    <w:lvl w:ilvl="0">
      <w:start w:val="1"/>
      <w:numFmt w:val="decimal"/>
      <w:pStyle w:val="6"/>
      <w:lvlText w:val="%1"/>
      <w:lvlJc w:val="left"/>
      <w:pPr>
        <w:ind w:left="432" w:hanging="432"/>
      </w:pPr>
      <w:rPr>
        <w:rFonts w:ascii="Calibri" w:hAnsi="Calibri" w:hint="default"/>
        <w:b/>
        <w:i w:val="0"/>
        <w:sz w:val="24"/>
      </w:rPr>
    </w:lvl>
    <w:lvl w:ilvl="1">
      <w:start w:val="1"/>
      <w:numFmt w:val="decimal"/>
      <w:pStyle w:val="7"/>
      <w:lvlText w:val="%1.%2"/>
      <w:lvlJc w:val="left"/>
      <w:pPr>
        <w:ind w:left="1296" w:hanging="576"/>
      </w:pPr>
      <w:rPr>
        <w:rFonts w:ascii="Calibri" w:hAnsi="Calibri" w:hint="default"/>
        <w:b/>
        <w:i w:val="0"/>
        <w:sz w:val="24"/>
      </w:rPr>
    </w:lvl>
    <w:lvl w:ilvl="2">
      <w:start w:val="1"/>
      <w:numFmt w:val="decimal"/>
      <w:pStyle w:val="8"/>
      <w:lvlText w:val="%1.%2.%3"/>
      <w:lvlJc w:val="left"/>
      <w:pPr>
        <w:ind w:left="720" w:hanging="720"/>
      </w:pPr>
      <w:rPr>
        <w:rFonts w:ascii="Calibri" w:hAnsi="Calibri" w:hint="default"/>
        <w:b/>
        <w:i w:val="0"/>
        <w:sz w:val="22"/>
      </w:rPr>
    </w:lvl>
    <w:lvl w:ilvl="3">
      <w:start w:val="1"/>
      <w:numFmt w:val="decimal"/>
      <w:pStyle w:val="9"/>
      <w:lvlText w:val="%1.%2.%3.%4"/>
      <w:lvlJc w:val="left"/>
      <w:pPr>
        <w:ind w:left="864" w:hanging="864"/>
      </w:pPr>
      <w:rPr>
        <w:rFonts w:ascii="Calibri" w:hAnsi="Calibri" w:hint="default"/>
        <w:b/>
        <w:i/>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1F246000"/>
    <w:multiLevelType w:val="multilevel"/>
    <w:tmpl w:val="7320FFE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9" w15:restartNumberingAfterBreak="0">
    <w:nsid w:val="1FF10E06"/>
    <w:multiLevelType w:val="hybridMultilevel"/>
    <w:tmpl w:val="3A5E921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203717C5"/>
    <w:multiLevelType w:val="hybridMultilevel"/>
    <w:tmpl w:val="BA6429C4"/>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2093601A"/>
    <w:multiLevelType w:val="hybridMultilevel"/>
    <w:tmpl w:val="5BE6F93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15:restartNumberingAfterBreak="0">
    <w:nsid w:val="214330F2"/>
    <w:multiLevelType w:val="hybridMultilevel"/>
    <w:tmpl w:val="C9E86D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44D600F"/>
    <w:multiLevelType w:val="hybridMultilevel"/>
    <w:tmpl w:val="8B7455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264D1AD7"/>
    <w:multiLevelType w:val="multilevel"/>
    <w:tmpl w:val="E67470A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5" w15:restartNumberingAfterBreak="0">
    <w:nsid w:val="27372CA3"/>
    <w:multiLevelType w:val="hybridMultilevel"/>
    <w:tmpl w:val="0F023F6E"/>
    <w:lvl w:ilvl="0" w:tplc="0408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2B785F37"/>
    <w:multiLevelType w:val="multilevel"/>
    <w:tmpl w:val="F2BA693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7" w15:restartNumberingAfterBreak="0">
    <w:nsid w:val="2CD3595E"/>
    <w:multiLevelType w:val="multilevel"/>
    <w:tmpl w:val="28B40808"/>
    <w:lvl w:ilvl="0">
      <w:start w:val="1"/>
      <w:numFmt w:val="decimal"/>
      <w:lvlText w:val="%1."/>
      <w:lvlJc w:val="left"/>
      <w:pPr>
        <w:ind w:left="432" w:hanging="432"/>
      </w:pPr>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asciiTheme="minorHAnsi" w:hAnsiTheme="minorHAnsi" w:cstheme="minorHAnsi" w:hint="default"/>
      </w:rPr>
    </w:lvl>
    <w:lvl w:ilvl="2">
      <w:start w:val="1"/>
      <w:numFmt w:val="decimal"/>
      <w:lvlText w:val="%1.%2.%3"/>
      <w:lvlJc w:val="left"/>
      <w:pPr>
        <w:ind w:left="7808" w:hanging="720"/>
      </w:pPr>
      <w:rPr>
        <w:rFonts w:hint="default"/>
        <w:i w:val="0"/>
        <w:color w:val="auto"/>
      </w:rPr>
    </w:lvl>
    <w:lvl w:ilvl="3">
      <w:start w:val="1"/>
      <w:numFmt w:val="decimal"/>
      <w:lvlText w:val="%1.%2.%3.%4"/>
      <w:lvlJc w:val="left"/>
      <w:pPr>
        <w:ind w:left="864" w:hanging="864"/>
      </w:pPr>
    </w:lvl>
    <w:lvl w:ilvl="4">
      <w:start w:val="1"/>
      <w:numFmt w:val="decimal"/>
      <w:pStyle w:val="5"/>
      <w:lvlText w:val="%1.%2.%3.%4.%5"/>
      <w:lvlJc w:val="left"/>
      <w:pPr>
        <w:ind w:left="1008" w:hanging="10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8" w15:restartNumberingAfterBreak="0">
    <w:nsid w:val="2CDE73A5"/>
    <w:multiLevelType w:val="hybridMultilevel"/>
    <w:tmpl w:val="BE7636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2D816396"/>
    <w:multiLevelType w:val="hybridMultilevel"/>
    <w:tmpl w:val="A5924CCE"/>
    <w:lvl w:ilvl="0" w:tplc="C5DC3654">
      <w:start w:val="1"/>
      <w:numFmt w:val="bullet"/>
      <w:lvlText w:val="-"/>
      <w:lvlJc w:val="left"/>
      <w:pPr>
        <w:ind w:left="720" w:hanging="360"/>
      </w:pPr>
      <w:rPr>
        <w:rFonts w:ascii="Calibri" w:hAnsi="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2DE44554"/>
    <w:multiLevelType w:val="hybridMultilevel"/>
    <w:tmpl w:val="BBFEB478"/>
    <w:lvl w:ilvl="0" w:tplc="04080001">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2DE67EF4"/>
    <w:multiLevelType w:val="hybridMultilevel"/>
    <w:tmpl w:val="49BE4D78"/>
    <w:lvl w:ilvl="0" w:tplc="0408000D">
      <w:start w:val="1"/>
      <w:numFmt w:val="bullet"/>
      <w:lvlText w:val=""/>
      <w:lvlJc w:val="left"/>
      <w:pPr>
        <w:ind w:left="363" w:hanging="360"/>
      </w:pPr>
      <w:rPr>
        <w:rFonts w:ascii="Symbol" w:hAnsi="Symbol" w:hint="default"/>
      </w:rPr>
    </w:lvl>
    <w:lvl w:ilvl="1" w:tplc="04080003" w:tentative="1">
      <w:start w:val="1"/>
      <w:numFmt w:val="bullet"/>
      <w:lvlText w:val="o"/>
      <w:lvlJc w:val="left"/>
      <w:pPr>
        <w:ind w:left="1083" w:hanging="360"/>
      </w:pPr>
      <w:rPr>
        <w:rFonts w:ascii="Courier New" w:hAnsi="Courier New" w:cs="Courier New" w:hint="default"/>
      </w:rPr>
    </w:lvl>
    <w:lvl w:ilvl="2" w:tplc="04080005" w:tentative="1">
      <w:start w:val="1"/>
      <w:numFmt w:val="bullet"/>
      <w:lvlText w:val=""/>
      <w:lvlJc w:val="left"/>
      <w:pPr>
        <w:ind w:left="1803" w:hanging="360"/>
      </w:pPr>
      <w:rPr>
        <w:rFonts w:ascii="Wingdings" w:hAnsi="Wingdings" w:hint="default"/>
      </w:rPr>
    </w:lvl>
    <w:lvl w:ilvl="3" w:tplc="04080001" w:tentative="1">
      <w:start w:val="1"/>
      <w:numFmt w:val="bullet"/>
      <w:lvlText w:val=""/>
      <w:lvlJc w:val="left"/>
      <w:pPr>
        <w:ind w:left="2523" w:hanging="360"/>
      </w:pPr>
      <w:rPr>
        <w:rFonts w:ascii="Symbol" w:hAnsi="Symbol" w:hint="default"/>
      </w:rPr>
    </w:lvl>
    <w:lvl w:ilvl="4" w:tplc="04080003" w:tentative="1">
      <w:start w:val="1"/>
      <w:numFmt w:val="bullet"/>
      <w:lvlText w:val="o"/>
      <w:lvlJc w:val="left"/>
      <w:pPr>
        <w:ind w:left="3243" w:hanging="360"/>
      </w:pPr>
      <w:rPr>
        <w:rFonts w:ascii="Courier New" w:hAnsi="Courier New" w:cs="Courier New" w:hint="default"/>
      </w:rPr>
    </w:lvl>
    <w:lvl w:ilvl="5" w:tplc="04080005" w:tentative="1">
      <w:start w:val="1"/>
      <w:numFmt w:val="bullet"/>
      <w:lvlText w:val=""/>
      <w:lvlJc w:val="left"/>
      <w:pPr>
        <w:ind w:left="3963" w:hanging="360"/>
      </w:pPr>
      <w:rPr>
        <w:rFonts w:ascii="Wingdings" w:hAnsi="Wingdings" w:hint="default"/>
      </w:rPr>
    </w:lvl>
    <w:lvl w:ilvl="6" w:tplc="04080001" w:tentative="1">
      <w:start w:val="1"/>
      <w:numFmt w:val="bullet"/>
      <w:lvlText w:val=""/>
      <w:lvlJc w:val="left"/>
      <w:pPr>
        <w:ind w:left="4683" w:hanging="360"/>
      </w:pPr>
      <w:rPr>
        <w:rFonts w:ascii="Symbol" w:hAnsi="Symbol" w:hint="default"/>
      </w:rPr>
    </w:lvl>
    <w:lvl w:ilvl="7" w:tplc="04080003" w:tentative="1">
      <w:start w:val="1"/>
      <w:numFmt w:val="bullet"/>
      <w:lvlText w:val="o"/>
      <w:lvlJc w:val="left"/>
      <w:pPr>
        <w:ind w:left="5403" w:hanging="360"/>
      </w:pPr>
      <w:rPr>
        <w:rFonts w:ascii="Courier New" w:hAnsi="Courier New" w:cs="Courier New" w:hint="default"/>
      </w:rPr>
    </w:lvl>
    <w:lvl w:ilvl="8" w:tplc="04080005" w:tentative="1">
      <w:start w:val="1"/>
      <w:numFmt w:val="bullet"/>
      <w:lvlText w:val=""/>
      <w:lvlJc w:val="left"/>
      <w:pPr>
        <w:ind w:left="6123" w:hanging="360"/>
      </w:pPr>
      <w:rPr>
        <w:rFonts w:ascii="Wingdings" w:hAnsi="Wingdings" w:hint="default"/>
      </w:rPr>
    </w:lvl>
  </w:abstractNum>
  <w:abstractNum w:abstractNumId="52" w15:restartNumberingAfterBreak="0">
    <w:nsid w:val="2F255933"/>
    <w:multiLevelType w:val="hybridMultilevel"/>
    <w:tmpl w:val="817C05E2"/>
    <w:lvl w:ilvl="0" w:tplc="04080001">
      <w:start w:val="1"/>
      <w:numFmt w:val="bullet"/>
      <w:lvlText w:val=""/>
      <w:lvlJc w:val="left"/>
      <w:pPr>
        <w:tabs>
          <w:tab w:val="num" w:pos="716"/>
        </w:tabs>
        <w:ind w:left="716" w:hanging="363"/>
      </w:pPr>
      <w:rPr>
        <w:rFonts w:ascii="Wingdings" w:hAnsi="Wingdings" w:hint="default"/>
      </w:rPr>
    </w:lvl>
    <w:lvl w:ilvl="1" w:tplc="04080003">
      <w:start w:val="1"/>
      <w:numFmt w:val="bullet"/>
      <w:lvlText w:val="o"/>
      <w:lvlJc w:val="left"/>
      <w:pPr>
        <w:tabs>
          <w:tab w:val="num" w:pos="1436"/>
        </w:tabs>
        <w:ind w:left="1436" w:hanging="360"/>
      </w:pPr>
      <w:rPr>
        <w:rFonts w:ascii="Courier New" w:hAnsi="Courier New" w:cs="Courier New" w:hint="default"/>
      </w:rPr>
    </w:lvl>
    <w:lvl w:ilvl="2" w:tplc="04080005" w:tentative="1">
      <w:start w:val="1"/>
      <w:numFmt w:val="bullet"/>
      <w:lvlText w:val=""/>
      <w:lvlJc w:val="left"/>
      <w:pPr>
        <w:tabs>
          <w:tab w:val="num" w:pos="2156"/>
        </w:tabs>
        <w:ind w:left="2156" w:hanging="360"/>
      </w:pPr>
      <w:rPr>
        <w:rFonts w:ascii="Wingdings" w:hAnsi="Wingdings" w:hint="default"/>
      </w:rPr>
    </w:lvl>
    <w:lvl w:ilvl="3" w:tplc="04080001" w:tentative="1">
      <w:start w:val="1"/>
      <w:numFmt w:val="bullet"/>
      <w:lvlText w:val=""/>
      <w:lvlJc w:val="left"/>
      <w:pPr>
        <w:tabs>
          <w:tab w:val="num" w:pos="2876"/>
        </w:tabs>
        <w:ind w:left="2876" w:hanging="360"/>
      </w:pPr>
      <w:rPr>
        <w:rFonts w:ascii="Symbol" w:hAnsi="Symbol" w:hint="default"/>
      </w:rPr>
    </w:lvl>
    <w:lvl w:ilvl="4" w:tplc="04080003" w:tentative="1">
      <w:start w:val="1"/>
      <w:numFmt w:val="bullet"/>
      <w:lvlText w:val="o"/>
      <w:lvlJc w:val="left"/>
      <w:pPr>
        <w:tabs>
          <w:tab w:val="num" w:pos="3596"/>
        </w:tabs>
        <w:ind w:left="3596" w:hanging="360"/>
      </w:pPr>
      <w:rPr>
        <w:rFonts w:ascii="Courier New" w:hAnsi="Courier New" w:cs="Courier New" w:hint="default"/>
      </w:rPr>
    </w:lvl>
    <w:lvl w:ilvl="5" w:tplc="04080005" w:tentative="1">
      <w:start w:val="1"/>
      <w:numFmt w:val="bullet"/>
      <w:lvlText w:val=""/>
      <w:lvlJc w:val="left"/>
      <w:pPr>
        <w:tabs>
          <w:tab w:val="num" w:pos="4316"/>
        </w:tabs>
        <w:ind w:left="4316" w:hanging="360"/>
      </w:pPr>
      <w:rPr>
        <w:rFonts w:ascii="Wingdings" w:hAnsi="Wingdings" w:hint="default"/>
      </w:rPr>
    </w:lvl>
    <w:lvl w:ilvl="6" w:tplc="04080001" w:tentative="1">
      <w:start w:val="1"/>
      <w:numFmt w:val="bullet"/>
      <w:lvlText w:val=""/>
      <w:lvlJc w:val="left"/>
      <w:pPr>
        <w:tabs>
          <w:tab w:val="num" w:pos="5036"/>
        </w:tabs>
        <w:ind w:left="5036" w:hanging="360"/>
      </w:pPr>
      <w:rPr>
        <w:rFonts w:ascii="Symbol" w:hAnsi="Symbol" w:hint="default"/>
      </w:rPr>
    </w:lvl>
    <w:lvl w:ilvl="7" w:tplc="04080003" w:tentative="1">
      <w:start w:val="1"/>
      <w:numFmt w:val="bullet"/>
      <w:lvlText w:val="o"/>
      <w:lvlJc w:val="left"/>
      <w:pPr>
        <w:tabs>
          <w:tab w:val="num" w:pos="5756"/>
        </w:tabs>
        <w:ind w:left="5756" w:hanging="360"/>
      </w:pPr>
      <w:rPr>
        <w:rFonts w:ascii="Courier New" w:hAnsi="Courier New" w:cs="Courier New" w:hint="default"/>
      </w:rPr>
    </w:lvl>
    <w:lvl w:ilvl="8" w:tplc="04080005" w:tentative="1">
      <w:start w:val="1"/>
      <w:numFmt w:val="bullet"/>
      <w:lvlText w:val=""/>
      <w:lvlJc w:val="left"/>
      <w:pPr>
        <w:tabs>
          <w:tab w:val="num" w:pos="6476"/>
        </w:tabs>
        <w:ind w:left="6476" w:hanging="360"/>
      </w:pPr>
      <w:rPr>
        <w:rFonts w:ascii="Wingdings" w:hAnsi="Wingdings" w:hint="default"/>
      </w:rPr>
    </w:lvl>
  </w:abstractNum>
  <w:abstractNum w:abstractNumId="53" w15:restartNumberingAfterBreak="0">
    <w:nsid w:val="2F37202A"/>
    <w:multiLevelType w:val="hybridMultilevel"/>
    <w:tmpl w:val="4D5E63C2"/>
    <w:lvl w:ilvl="0" w:tplc="04C8CFB6">
      <w:start w:val="1"/>
      <w:numFmt w:val="bullet"/>
      <w:lvlText w:val="­"/>
      <w:lvlJc w:val="left"/>
      <w:pPr>
        <w:ind w:left="1176" w:hanging="360"/>
      </w:pPr>
      <w:rPr>
        <w:rFonts w:ascii="Courier New" w:hAnsi="Courier New" w:hint="default"/>
      </w:rPr>
    </w:lvl>
    <w:lvl w:ilvl="1" w:tplc="04080003" w:tentative="1">
      <w:start w:val="1"/>
      <w:numFmt w:val="bullet"/>
      <w:lvlText w:val="o"/>
      <w:lvlJc w:val="left"/>
      <w:pPr>
        <w:ind w:left="1896" w:hanging="360"/>
      </w:pPr>
      <w:rPr>
        <w:rFonts w:ascii="Courier New" w:hAnsi="Courier New" w:cs="Courier New" w:hint="default"/>
      </w:rPr>
    </w:lvl>
    <w:lvl w:ilvl="2" w:tplc="04080005" w:tentative="1">
      <w:start w:val="1"/>
      <w:numFmt w:val="bullet"/>
      <w:lvlText w:val=""/>
      <w:lvlJc w:val="left"/>
      <w:pPr>
        <w:ind w:left="2616" w:hanging="360"/>
      </w:pPr>
      <w:rPr>
        <w:rFonts w:ascii="Wingdings" w:hAnsi="Wingdings" w:hint="default"/>
      </w:rPr>
    </w:lvl>
    <w:lvl w:ilvl="3" w:tplc="04080001" w:tentative="1">
      <w:start w:val="1"/>
      <w:numFmt w:val="bullet"/>
      <w:lvlText w:val=""/>
      <w:lvlJc w:val="left"/>
      <w:pPr>
        <w:ind w:left="3336" w:hanging="360"/>
      </w:pPr>
      <w:rPr>
        <w:rFonts w:ascii="Symbol" w:hAnsi="Symbol" w:hint="default"/>
      </w:rPr>
    </w:lvl>
    <w:lvl w:ilvl="4" w:tplc="04080003" w:tentative="1">
      <w:start w:val="1"/>
      <w:numFmt w:val="bullet"/>
      <w:lvlText w:val="o"/>
      <w:lvlJc w:val="left"/>
      <w:pPr>
        <w:ind w:left="4056" w:hanging="360"/>
      </w:pPr>
      <w:rPr>
        <w:rFonts w:ascii="Courier New" w:hAnsi="Courier New" w:cs="Courier New" w:hint="default"/>
      </w:rPr>
    </w:lvl>
    <w:lvl w:ilvl="5" w:tplc="04080005" w:tentative="1">
      <w:start w:val="1"/>
      <w:numFmt w:val="bullet"/>
      <w:lvlText w:val=""/>
      <w:lvlJc w:val="left"/>
      <w:pPr>
        <w:ind w:left="4776" w:hanging="360"/>
      </w:pPr>
      <w:rPr>
        <w:rFonts w:ascii="Wingdings" w:hAnsi="Wingdings" w:hint="default"/>
      </w:rPr>
    </w:lvl>
    <w:lvl w:ilvl="6" w:tplc="04080001" w:tentative="1">
      <w:start w:val="1"/>
      <w:numFmt w:val="bullet"/>
      <w:lvlText w:val=""/>
      <w:lvlJc w:val="left"/>
      <w:pPr>
        <w:ind w:left="5496" w:hanging="360"/>
      </w:pPr>
      <w:rPr>
        <w:rFonts w:ascii="Symbol" w:hAnsi="Symbol" w:hint="default"/>
      </w:rPr>
    </w:lvl>
    <w:lvl w:ilvl="7" w:tplc="04080003" w:tentative="1">
      <w:start w:val="1"/>
      <w:numFmt w:val="bullet"/>
      <w:lvlText w:val="o"/>
      <w:lvlJc w:val="left"/>
      <w:pPr>
        <w:ind w:left="6216" w:hanging="360"/>
      </w:pPr>
      <w:rPr>
        <w:rFonts w:ascii="Courier New" w:hAnsi="Courier New" w:cs="Courier New" w:hint="default"/>
      </w:rPr>
    </w:lvl>
    <w:lvl w:ilvl="8" w:tplc="04080005" w:tentative="1">
      <w:start w:val="1"/>
      <w:numFmt w:val="bullet"/>
      <w:lvlText w:val=""/>
      <w:lvlJc w:val="left"/>
      <w:pPr>
        <w:ind w:left="6936" w:hanging="360"/>
      </w:pPr>
      <w:rPr>
        <w:rFonts w:ascii="Wingdings" w:hAnsi="Wingdings" w:hint="default"/>
      </w:rPr>
    </w:lvl>
  </w:abstractNum>
  <w:abstractNum w:abstractNumId="54" w15:restartNumberingAfterBreak="0">
    <w:nsid w:val="2F6041CD"/>
    <w:multiLevelType w:val="hybridMultilevel"/>
    <w:tmpl w:val="452E620A"/>
    <w:lvl w:ilvl="0" w:tplc="FFFFFFFF">
      <w:start w:val="1"/>
      <w:numFmt w:val="bullet"/>
      <w:lvlText w:val="-"/>
      <w:lvlJc w:val="left"/>
      <w:pPr>
        <w:ind w:left="720" w:hanging="360"/>
      </w:pPr>
      <w:rPr>
        <w:rFonts w:ascii="Tahoma" w:hAnsi="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2FD6645A"/>
    <w:multiLevelType w:val="multilevel"/>
    <w:tmpl w:val="20C45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33BC77A6"/>
    <w:multiLevelType w:val="hybridMultilevel"/>
    <w:tmpl w:val="D9B8FD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3592544A"/>
    <w:multiLevelType w:val="hybridMultilevel"/>
    <w:tmpl w:val="C1845E2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36E07429"/>
    <w:multiLevelType w:val="multilevel"/>
    <w:tmpl w:val="3334AD20"/>
    <w:styleLink w:val="Style4"/>
    <w:lvl w:ilvl="0">
      <w:start w:val="1"/>
      <w:numFmt w:val="decimal"/>
      <w:lvlText w:val="%1."/>
      <w:lvlJc w:val="left"/>
      <w:pPr>
        <w:ind w:left="432" w:hanging="432"/>
      </w:pPr>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9" w15:restartNumberingAfterBreak="0">
    <w:nsid w:val="37C0785D"/>
    <w:multiLevelType w:val="hybridMultilevel"/>
    <w:tmpl w:val="A348AC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0" w15:restartNumberingAfterBreak="0">
    <w:nsid w:val="37D76785"/>
    <w:multiLevelType w:val="hybridMultilevel"/>
    <w:tmpl w:val="6B668744"/>
    <w:lvl w:ilvl="0" w:tplc="AE825EFE">
      <w:start w:val="1"/>
      <w:numFmt w:val="bullet"/>
      <w:lvlText w:val="-"/>
      <w:lvlJc w:val="left"/>
      <w:pPr>
        <w:ind w:left="7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1" w:tplc="BDDE6D58">
      <w:start w:val="1"/>
      <w:numFmt w:val="bullet"/>
      <w:lvlText w:val="o"/>
      <w:lvlJc w:val="left"/>
      <w:pPr>
        <w:ind w:left="1548"/>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49E09D58">
      <w:start w:val="1"/>
      <w:numFmt w:val="bullet"/>
      <w:lvlText w:val="▪"/>
      <w:lvlJc w:val="left"/>
      <w:pPr>
        <w:ind w:left="2268"/>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BCD23A8C">
      <w:start w:val="1"/>
      <w:numFmt w:val="bullet"/>
      <w:lvlText w:val="•"/>
      <w:lvlJc w:val="left"/>
      <w:pPr>
        <w:ind w:left="2988"/>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64A8DC0C">
      <w:start w:val="1"/>
      <w:numFmt w:val="bullet"/>
      <w:lvlText w:val="o"/>
      <w:lvlJc w:val="left"/>
      <w:pPr>
        <w:ind w:left="3708"/>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701414DE">
      <w:start w:val="1"/>
      <w:numFmt w:val="bullet"/>
      <w:lvlText w:val="▪"/>
      <w:lvlJc w:val="left"/>
      <w:pPr>
        <w:ind w:left="4428"/>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DFCEA360">
      <w:start w:val="1"/>
      <w:numFmt w:val="bullet"/>
      <w:lvlText w:val="•"/>
      <w:lvlJc w:val="left"/>
      <w:pPr>
        <w:ind w:left="5148"/>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3C86322A">
      <w:start w:val="1"/>
      <w:numFmt w:val="bullet"/>
      <w:lvlText w:val="o"/>
      <w:lvlJc w:val="left"/>
      <w:pPr>
        <w:ind w:left="5868"/>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BFE8C9B4">
      <w:start w:val="1"/>
      <w:numFmt w:val="bullet"/>
      <w:lvlText w:val="▪"/>
      <w:lvlJc w:val="left"/>
      <w:pPr>
        <w:ind w:left="6588"/>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61" w15:restartNumberingAfterBreak="0">
    <w:nsid w:val="39094957"/>
    <w:multiLevelType w:val="hybridMultilevel"/>
    <w:tmpl w:val="8EC6C5F0"/>
    <w:lvl w:ilvl="0" w:tplc="40C8A2B2">
      <w:start w:val="1"/>
      <w:numFmt w:val="decimal"/>
      <w:lvlText w:val="%1."/>
      <w:lvlJc w:val="left"/>
      <w:pPr>
        <w:ind w:left="1080" w:hanging="72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39E40ED0"/>
    <w:multiLevelType w:val="multilevel"/>
    <w:tmpl w:val="073840A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3" w15:restartNumberingAfterBreak="0">
    <w:nsid w:val="3BEC0C74"/>
    <w:multiLevelType w:val="hybridMultilevel"/>
    <w:tmpl w:val="FCD88B9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3E516822"/>
    <w:multiLevelType w:val="hybridMultilevel"/>
    <w:tmpl w:val="5B3214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40C5048D"/>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66" w15:restartNumberingAfterBreak="0">
    <w:nsid w:val="41465FB4"/>
    <w:multiLevelType w:val="hybridMultilevel"/>
    <w:tmpl w:val="87567348"/>
    <w:lvl w:ilvl="0" w:tplc="FFFFFFFF">
      <w:start w:val="1"/>
      <w:numFmt w:val="bullet"/>
      <w:lvlText w:val="-"/>
      <w:lvlJc w:val="left"/>
      <w:pPr>
        <w:ind w:left="720" w:hanging="360"/>
      </w:pPr>
      <w:rPr>
        <w:rFonts w:ascii="Tahoma" w:hAnsi="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42934A71"/>
    <w:multiLevelType w:val="hybridMultilevel"/>
    <w:tmpl w:val="4686F16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8" w15:restartNumberingAfterBreak="0">
    <w:nsid w:val="44B47A2E"/>
    <w:multiLevelType w:val="hybridMultilevel"/>
    <w:tmpl w:val="F7E4A1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44E00C4C"/>
    <w:multiLevelType w:val="multilevel"/>
    <w:tmpl w:val="0808622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0" w15:restartNumberingAfterBreak="0">
    <w:nsid w:val="46321FA2"/>
    <w:multiLevelType w:val="hybridMultilevel"/>
    <w:tmpl w:val="73D646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465E4735"/>
    <w:multiLevelType w:val="hybridMultilevel"/>
    <w:tmpl w:val="E8D4A5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2" w15:restartNumberingAfterBreak="0">
    <w:nsid w:val="467E005E"/>
    <w:multiLevelType w:val="hybridMultilevel"/>
    <w:tmpl w:val="BD3887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47956BD1"/>
    <w:multiLevelType w:val="hybridMultilevel"/>
    <w:tmpl w:val="12A80A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15:restartNumberingAfterBreak="0">
    <w:nsid w:val="49C00B67"/>
    <w:multiLevelType w:val="hybridMultilevel"/>
    <w:tmpl w:val="34586B16"/>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5" w15:restartNumberingAfterBreak="0">
    <w:nsid w:val="4A880690"/>
    <w:multiLevelType w:val="hybridMultilevel"/>
    <w:tmpl w:val="ED6CE254"/>
    <w:lvl w:ilvl="0" w:tplc="0409000F">
      <w:start w:val="1"/>
      <w:numFmt w:val="decimal"/>
      <w:lvlText w:val="%1)"/>
      <w:lvlJc w:val="left"/>
      <w:pPr>
        <w:tabs>
          <w:tab w:val="num" w:pos="567"/>
        </w:tabs>
        <w:ind w:left="567" w:hanging="34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6"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4FFC4900"/>
    <w:multiLevelType w:val="hybridMultilevel"/>
    <w:tmpl w:val="37369792"/>
    <w:lvl w:ilvl="0" w:tplc="04080001">
      <w:start w:val="1"/>
      <w:numFmt w:val="bullet"/>
      <w:lvlText w:val=""/>
      <w:lvlJc w:val="left"/>
      <w:pPr>
        <w:tabs>
          <w:tab w:val="num" w:pos="567"/>
        </w:tabs>
        <w:ind w:left="567" w:hanging="567"/>
      </w:pPr>
      <w:rPr>
        <w:rFonts w:ascii="Symbol" w:hAnsi="Symbol"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8" w15:restartNumberingAfterBreak="0">
    <w:nsid w:val="50447871"/>
    <w:multiLevelType w:val="hybridMultilevel"/>
    <w:tmpl w:val="1EDC2934"/>
    <w:lvl w:ilvl="0" w:tplc="1EF61F88">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9" w15:restartNumberingAfterBreak="0">
    <w:nsid w:val="50842730"/>
    <w:multiLevelType w:val="hybridMultilevel"/>
    <w:tmpl w:val="5E38295C"/>
    <w:lvl w:ilvl="0" w:tplc="04090001">
      <w:start w:val="1"/>
      <w:numFmt w:val="bullet"/>
      <w:lvlText w:val=""/>
      <w:lvlJc w:val="left"/>
      <w:pPr>
        <w:tabs>
          <w:tab w:val="num" w:pos="360"/>
        </w:tabs>
        <w:ind w:left="360" w:hanging="360"/>
      </w:pPr>
      <w:rPr>
        <w:rFonts w:ascii="Symbol" w:hAnsi="Symbol" w:hint="default"/>
        <w:sz w:val="20"/>
        <w:szCs w:val="20"/>
      </w:rPr>
    </w:lvl>
    <w:lvl w:ilvl="1" w:tplc="04090003">
      <w:start w:val="1"/>
      <w:numFmt w:val="bullet"/>
      <w:lvlText w:val="o"/>
      <w:lvlJc w:val="left"/>
      <w:pPr>
        <w:tabs>
          <w:tab w:val="num" w:pos="1440"/>
        </w:tabs>
        <w:ind w:left="1440" w:hanging="360"/>
      </w:pPr>
      <w:rPr>
        <w:rFonts w:ascii="Courier New" w:hAnsi="Courier New" w:cs="Courier New" w:hint="default"/>
        <w:sz w:val="20"/>
        <w:szCs w:val="20"/>
      </w:rPr>
    </w:lvl>
    <w:lvl w:ilvl="2" w:tplc="04090005">
      <w:start w:val="1"/>
      <w:numFmt w:val="decimal"/>
      <w:lvlText w:val="%3."/>
      <w:lvlJc w:val="left"/>
      <w:pPr>
        <w:tabs>
          <w:tab w:val="num" w:pos="2160"/>
        </w:tabs>
        <w:ind w:left="2160" w:hanging="360"/>
      </w:pPr>
      <w:rPr>
        <w:rFonts w:hint="default"/>
        <w:sz w:val="20"/>
        <w:szCs w:val="20"/>
      </w:rPr>
    </w:lvl>
    <w:lvl w:ilvl="3" w:tplc="04090001">
      <w:start w:val="1"/>
      <w:numFmt w:val="bullet"/>
      <w:lvlText w:val="o"/>
      <w:lvlJc w:val="left"/>
      <w:pPr>
        <w:tabs>
          <w:tab w:val="num" w:pos="2880"/>
        </w:tabs>
        <w:ind w:left="2880" w:hanging="360"/>
      </w:pPr>
      <w:rPr>
        <w:rFonts w:ascii="Courier New" w:hAnsi="Courier New" w:hint="default"/>
        <w:sz w:val="16"/>
        <w:szCs w:val="16"/>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510201B7"/>
    <w:multiLevelType w:val="hybridMultilevel"/>
    <w:tmpl w:val="FB5CABA8"/>
    <w:lvl w:ilvl="0" w:tplc="0408000F">
      <w:start w:val="1"/>
      <w:numFmt w:val="decimal"/>
      <w:lvlText w:val="%1."/>
      <w:lvlJc w:val="left"/>
      <w:pPr>
        <w:ind w:left="1117" w:hanging="360"/>
      </w:pPr>
      <w:rPr>
        <w:rFonts w:hint="default"/>
      </w:rPr>
    </w:lvl>
    <w:lvl w:ilvl="1" w:tplc="04090019" w:tentative="1">
      <w:start w:val="1"/>
      <w:numFmt w:val="lowerLetter"/>
      <w:lvlText w:val="%2."/>
      <w:lvlJc w:val="left"/>
      <w:pPr>
        <w:ind w:left="1837" w:hanging="360"/>
      </w:pPr>
    </w:lvl>
    <w:lvl w:ilvl="2" w:tplc="0409001B" w:tentative="1">
      <w:start w:val="1"/>
      <w:numFmt w:val="lowerRoman"/>
      <w:lvlText w:val="%3."/>
      <w:lvlJc w:val="right"/>
      <w:pPr>
        <w:ind w:left="2557" w:hanging="180"/>
      </w:pPr>
    </w:lvl>
    <w:lvl w:ilvl="3" w:tplc="0409000F" w:tentative="1">
      <w:start w:val="1"/>
      <w:numFmt w:val="decimal"/>
      <w:lvlText w:val="%4."/>
      <w:lvlJc w:val="left"/>
      <w:pPr>
        <w:ind w:left="3277" w:hanging="360"/>
      </w:pPr>
    </w:lvl>
    <w:lvl w:ilvl="4" w:tplc="04090019" w:tentative="1">
      <w:start w:val="1"/>
      <w:numFmt w:val="lowerLetter"/>
      <w:lvlText w:val="%5."/>
      <w:lvlJc w:val="left"/>
      <w:pPr>
        <w:ind w:left="3997" w:hanging="360"/>
      </w:pPr>
    </w:lvl>
    <w:lvl w:ilvl="5" w:tplc="0409001B" w:tentative="1">
      <w:start w:val="1"/>
      <w:numFmt w:val="lowerRoman"/>
      <w:lvlText w:val="%6."/>
      <w:lvlJc w:val="right"/>
      <w:pPr>
        <w:ind w:left="4717" w:hanging="180"/>
      </w:pPr>
    </w:lvl>
    <w:lvl w:ilvl="6" w:tplc="0409000F" w:tentative="1">
      <w:start w:val="1"/>
      <w:numFmt w:val="decimal"/>
      <w:lvlText w:val="%7."/>
      <w:lvlJc w:val="left"/>
      <w:pPr>
        <w:ind w:left="5437" w:hanging="360"/>
      </w:pPr>
    </w:lvl>
    <w:lvl w:ilvl="7" w:tplc="04090019" w:tentative="1">
      <w:start w:val="1"/>
      <w:numFmt w:val="lowerLetter"/>
      <w:lvlText w:val="%8."/>
      <w:lvlJc w:val="left"/>
      <w:pPr>
        <w:ind w:left="6157" w:hanging="360"/>
      </w:pPr>
    </w:lvl>
    <w:lvl w:ilvl="8" w:tplc="0409001B" w:tentative="1">
      <w:start w:val="1"/>
      <w:numFmt w:val="lowerRoman"/>
      <w:lvlText w:val="%9."/>
      <w:lvlJc w:val="right"/>
      <w:pPr>
        <w:ind w:left="6877" w:hanging="180"/>
      </w:pPr>
    </w:lvl>
  </w:abstractNum>
  <w:abstractNum w:abstractNumId="81" w15:restartNumberingAfterBreak="0">
    <w:nsid w:val="51562000"/>
    <w:multiLevelType w:val="hybridMultilevel"/>
    <w:tmpl w:val="D5907706"/>
    <w:lvl w:ilvl="0" w:tplc="F704D4C2">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9000F" w:tentative="1">
      <w:start w:val="1"/>
      <w:numFmt w:val="bullet"/>
      <w:lvlText w:val=""/>
      <w:lvlJc w:val="left"/>
      <w:pPr>
        <w:tabs>
          <w:tab w:val="num" w:pos="2160"/>
        </w:tabs>
        <w:ind w:left="2160" w:hanging="360"/>
      </w:pPr>
      <w:rPr>
        <w:rFonts w:ascii="Wingdings" w:hAnsi="Wingdings" w:hint="default"/>
      </w:rPr>
    </w:lvl>
    <w:lvl w:ilvl="3" w:tplc="28E65956"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52AA09F2"/>
    <w:multiLevelType w:val="hybridMultilevel"/>
    <w:tmpl w:val="65361E64"/>
    <w:lvl w:ilvl="0" w:tplc="04C8CFB6">
      <w:start w:val="1"/>
      <w:numFmt w:val="bullet"/>
      <w:lvlText w:val="­"/>
      <w:lvlJc w:val="left"/>
      <w:pPr>
        <w:ind w:left="1176" w:hanging="360"/>
      </w:pPr>
      <w:rPr>
        <w:rFonts w:ascii="Courier New" w:hAnsi="Courier New" w:hint="default"/>
      </w:rPr>
    </w:lvl>
    <w:lvl w:ilvl="1" w:tplc="04080003" w:tentative="1">
      <w:start w:val="1"/>
      <w:numFmt w:val="bullet"/>
      <w:lvlText w:val="o"/>
      <w:lvlJc w:val="left"/>
      <w:pPr>
        <w:ind w:left="1896" w:hanging="360"/>
      </w:pPr>
      <w:rPr>
        <w:rFonts w:ascii="Courier New" w:hAnsi="Courier New" w:cs="Courier New" w:hint="default"/>
      </w:rPr>
    </w:lvl>
    <w:lvl w:ilvl="2" w:tplc="04080005" w:tentative="1">
      <w:start w:val="1"/>
      <w:numFmt w:val="bullet"/>
      <w:lvlText w:val=""/>
      <w:lvlJc w:val="left"/>
      <w:pPr>
        <w:ind w:left="2616" w:hanging="360"/>
      </w:pPr>
      <w:rPr>
        <w:rFonts w:ascii="Wingdings" w:hAnsi="Wingdings" w:hint="default"/>
      </w:rPr>
    </w:lvl>
    <w:lvl w:ilvl="3" w:tplc="04080001" w:tentative="1">
      <w:start w:val="1"/>
      <w:numFmt w:val="bullet"/>
      <w:lvlText w:val=""/>
      <w:lvlJc w:val="left"/>
      <w:pPr>
        <w:ind w:left="3336" w:hanging="360"/>
      </w:pPr>
      <w:rPr>
        <w:rFonts w:ascii="Symbol" w:hAnsi="Symbol" w:hint="default"/>
      </w:rPr>
    </w:lvl>
    <w:lvl w:ilvl="4" w:tplc="04080003" w:tentative="1">
      <w:start w:val="1"/>
      <w:numFmt w:val="bullet"/>
      <w:lvlText w:val="o"/>
      <w:lvlJc w:val="left"/>
      <w:pPr>
        <w:ind w:left="4056" w:hanging="360"/>
      </w:pPr>
      <w:rPr>
        <w:rFonts w:ascii="Courier New" w:hAnsi="Courier New" w:cs="Courier New" w:hint="default"/>
      </w:rPr>
    </w:lvl>
    <w:lvl w:ilvl="5" w:tplc="04080005" w:tentative="1">
      <w:start w:val="1"/>
      <w:numFmt w:val="bullet"/>
      <w:lvlText w:val=""/>
      <w:lvlJc w:val="left"/>
      <w:pPr>
        <w:ind w:left="4776" w:hanging="360"/>
      </w:pPr>
      <w:rPr>
        <w:rFonts w:ascii="Wingdings" w:hAnsi="Wingdings" w:hint="default"/>
      </w:rPr>
    </w:lvl>
    <w:lvl w:ilvl="6" w:tplc="04080001" w:tentative="1">
      <w:start w:val="1"/>
      <w:numFmt w:val="bullet"/>
      <w:lvlText w:val=""/>
      <w:lvlJc w:val="left"/>
      <w:pPr>
        <w:ind w:left="5496" w:hanging="360"/>
      </w:pPr>
      <w:rPr>
        <w:rFonts w:ascii="Symbol" w:hAnsi="Symbol" w:hint="default"/>
      </w:rPr>
    </w:lvl>
    <w:lvl w:ilvl="7" w:tplc="04080003" w:tentative="1">
      <w:start w:val="1"/>
      <w:numFmt w:val="bullet"/>
      <w:lvlText w:val="o"/>
      <w:lvlJc w:val="left"/>
      <w:pPr>
        <w:ind w:left="6216" w:hanging="360"/>
      </w:pPr>
      <w:rPr>
        <w:rFonts w:ascii="Courier New" w:hAnsi="Courier New" w:cs="Courier New" w:hint="default"/>
      </w:rPr>
    </w:lvl>
    <w:lvl w:ilvl="8" w:tplc="04080005" w:tentative="1">
      <w:start w:val="1"/>
      <w:numFmt w:val="bullet"/>
      <w:lvlText w:val=""/>
      <w:lvlJc w:val="left"/>
      <w:pPr>
        <w:ind w:left="6936" w:hanging="360"/>
      </w:pPr>
      <w:rPr>
        <w:rFonts w:ascii="Wingdings" w:hAnsi="Wingdings" w:hint="default"/>
      </w:rPr>
    </w:lvl>
  </w:abstractNum>
  <w:abstractNum w:abstractNumId="83"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53F410CC"/>
    <w:multiLevelType w:val="hybridMultilevel"/>
    <w:tmpl w:val="E0A23A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5" w15:restartNumberingAfterBreak="0">
    <w:nsid w:val="550E3567"/>
    <w:multiLevelType w:val="hybridMultilevel"/>
    <w:tmpl w:val="5AB8B5A6"/>
    <w:lvl w:ilvl="0" w:tplc="20B2A362">
      <w:start w:val="1"/>
      <w:numFmt w:val="decimal"/>
      <w:lvlText w:val="%1."/>
      <w:lvlJc w:val="left"/>
      <w:pPr>
        <w:ind w:left="360"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564D048D"/>
    <w:multiLevelType w:val="multilevel"/>
    <w:tmpl w:val="9BB036B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7" w15:restartNumberingAfterBreak="0">
    <w:nsid w:val="56694DCE"/>
    <w:multiLevelType w:val="hybridMultilevel"/>
    <w:tmpl w:val="5C882F0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8" w15:restartNumberingAfterBreak="0">
    <w:nsid w:val="56EE4106"/>
    <w:multiLevelType w:val="hybridMultilevel"/>
    <w:tmpl w:val="254673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9" w15:restartNumberingAfterBreak="0">
    <w:nsid w:val="5B4A01B3"/>
    <w:multiLevelType w:val="hybridMultilevel"/>
    <w:tmpl w:val="803CFD02"/>
    <w:lvl w:ilvl="0" w:tplc="4B80E554">
      <w:numFmt w:val="bullet"/>
      <w:lvlText w:val="-"/>
      <w:lvlJc w:val="left"/>
      <w:pPr>
        <w:ind w:left="720" w:hanging="360"/>
      </w:pPr>
      <w:rPr>
        <w:rFonts w:ascii="Tahoma" w:eastAsia="Times New Roman" w:hAnsi="Tahoma" w:cs="Tahoma" w:hint="default"/>
        <w:b/>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5B910CEA"/>
    <w:multiLevelType w:val="multilevel"/>
    <w:tmpl w:val="1CDA400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1" w15:restartNumberingAfterBreak="0">
    <w:nsid w:val="5C4A3F53"/>
    <w:multiLevelType w:val="hybridMultilevel"/>
    <w:tmpl w:val="367E0E5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5D4C6F42"/>
    <w:multiLevelType w:val="multilevel"/>
    <w:tmpl w:val="5D4C6F42"/>
    <w:lvl w:ilvl="0">
      <w:start w:val="1"/>
      <w:numFmt w:val="bullet"/>
      <w:pStyle w:val="a"/>
      <w:lvlText w:val=""/>
      <w:lvlJc w:val="left"/>
      <w:pPr>
        <w:tabs>
          <w:tab w:val="left" w:pos="429"/>
        </w:tabs>
        <w:ind w:left="431" w:hanging="371"/>
      </w:pPr>
      <w:rPr>
        <w:rFonts w:ascii="Symbol" w:hAnsi="Symbol" w:hint="default"/>
      </w:rPr>
    </w:lvl>
    <w:lvl w:ilvl="1" w:tentative="1">
      <w:start w:val="1"/>
      <w:numFmt w:val="bullet"/>
      <w:lvlText w:val="o"/>
      <w:lvlJc w:val="left"/>
      <w:pPr>
        <w:tabs>
          <w:tab w:val="left" w:pos="1440"/>
        </w:tabs>
        <w:ind w:left="1440" w:hanging="360"/>
      </w:pPr>
      <w:rPr>
        <w:rFonts w:ascii="Courier New" w:hAnsi="Courier New" w:hint="default"/>
      </w:rPr>
    </w:lvl>
    <w:lvl w:ilvl="2" w:tentative="1">
      <w:start w:val="1"/>
      <w:numFmt w:val="bullet"/>
      <w:lvlText w:val=""/>
      <w:lvlJc w:val="left"/>
      <w:pPr>
        <w:tabs>
          <w:tab w:val="left" w:pos="2160"/>
        </w:tabs>
        <w:ind w:left="2160" w:hanging="360"/>
      </w:pPr>
      <w:rPr>
        <w:rFonts w:ascii="Wingdings" w:hAnsi="Wingdings" w:hint="default"/>
      </w:rPr>
    </w:lvl>
    <w:lvl w:ilvl="3" w:tentative="1">
      <w:start w:val="1"/>
      <w:numFmt w:val="bullet"/>
      <w:lvlText w:val=""/>
      <w:lvlJc w:val="left"/>
      <w:pPr>
        <w:tabs>
          <w:tab w:val="left" w:pos="2880"/>
        </w:tabs>
        <w:ind w:left="2880" w:hanging="360"/>
      </w:pPr>
      <w:rPr>
        <w:rFonts w:ascii="Symbol" w:hAnsi="Symbol" w:hint="default"/>
      </w:rPr>
    </w:lvl>
    <w:lvl w:ilvl="4" w:tentative="1">
      <w:start w:val="1"/>
      <w:numFmt w:val="bullet"/>
      <w:lvlText w:val="o"/>
      <w:lvlJc w:val="left"/>
      <w:pPr>
        <w:tabs>
          <w:tab w:val="left" w:pos="4188"/>
        </w:tabs>
        <w:ind w:left="4188" w:hanging="360"/>
      </w:pPr>
      <w:rPr>
        <w:rFonts w:ascii="Courier New" w:hAnsi="Courier New" w:hint="default"/>
      </w:rPr>
    </w:lvl>
    <w:lvl w:ilvl="5" w:tentative="1">
      <w:start w:val="1"/>
      <w:numFmt w:val="bullet"/>
      <w:lvlText w:val=""/>
      <w:lvlJc w:val="left"/>
      <w:pPr>
        <w:tabs>
          <w:tab w:val="left" w:pos="4320"/>
        </w:tabs>
        <w:ind w:left="4320" w:hanging="360"/>
      </w:pPr>
      <w:rPr>
        <w:rFonts w:ascii="Wingdings" w:hAnsi="Wingdings" w:hint="default"/>
      </w:rPr>
    </w:lvl>
    <w:lvl w:ilvl="6" w:tentative="1">
      <w:start w:val="1"/>
      <w:numFmt w:val="bullet"/>
      <w:lvlText w:val=""/>
      <w:lvlJc w:val="left"/>
      <w:pPr>
        <w:tabs>
          <w:tab w:val="left" w:pos="5040"/>
        </w:tabs>
        <w:ind w:left="5040" w:hanging="360"/>
      </w:pPr>
      <w:rPr>
        <w:rFonts w:ascii="Symbol" w:hAnsi="Symbol" w:hint="default"/>
      </w:rPr>
    </w:lvl>
    <w:lvl w:ilvl="7" w:tentative="1">
      <w:start w:val="1"/>
      <w:numFmt w:val="bullet"/>
      <w:lvlText w:val="o"/>
      <w:lvlJc w:val="left"/>
      <w:pPr>
        <w:tabs>
          <w:tab w:val="left" w:pos="5760"/>
        </w:tabs>
        <w:ind w:left="5760" w:hanging="360"/>
      </w:pPr>
      <w:rPr>
        <w:rFonts w:ascii="Courier New" w:hAnsi="Courier New" w:hint="default"/>
      </w:rPr>
    </w:lvl>
    <w:lvl w:ilvl="8" w:tentative="1">
      <w:start w:val="1"/>
      <w:numFmt w:val="bullet"/>
      <w:lvlText w:val=""/>
      <w:lvlJc w:val="left"/>
      <w:pPr>
        <w:tabs>
          <w:tab w:val="left" w:pos="6480"/>
        </w:tabs>
        <w:ind w:left="6480" w:hanging="360"/>
      </w:pPr>
      <w:rPr>
        <w:rFonts w:ascii="Wingdings" w:hAnsi="Wingdings" w:hint="default"/>
      </w:rPr>
    </w:lvl>
  </w:abstractNum>
  <w:abstractNum w:abstractNumId="93" w15:restartNumberingAfterBreak="0">
    <w:nsid w:val="5F103397"/>
    <w:multiLevelType w:val="hybridMultilevel"/>
    <w:tmpl w:val="C26E82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4" w15:restartNumberingAfterBreak="0">
    <w:nsid w:val="5F89491D"/>
    <w:multiLevelType w:val="multilevel"/>
    <w:tmpl w:val="63A4FDA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5" w15:restartNumberingAfterBreak="0">
    <w:nsid w:val="60CA5E90"/>
    <w:multiLevelType w:val="hybridMultilevel"/>
    <w:tmpl w:val="D0BC38F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6" w15:restartNumberingAfterBreak="0">
    <w:nsid w:val="60EF6C0A"/>
    <w:multiLevelType w:val="hybridMultilevel"/>
    <w:tmpl w:val="C78869AA"/>
    <w:lvl w:ilvl="0" w:tplc="FFFFFFFF">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7" w15:restartNumberingAfterBreak="0">
    <w:nsid w:val="615C4DDC"/>
    <w:multiLevelType w:val="multilevel"/>
    <w:tmpl w:val="704221A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8" w15:restartNumberingAfterBreak="0">
    <w:nsid w:val="629C4649"/>
    <w:multiLevelType w:val="hybridMultilevel"/>
    <w:tmpl w:val="2A460C74"/>
    <w:lvl w:ilvl="0" w:tplc="23167D2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630E6262"/>
    <w:multiLevelType w:val="hybridMultilevel"/>
    <w:tmpl w:val="C1661428"/>
    <w:lvl w:ilvl="0" w:tplc="04080001">
      <w:start w:val="1"/>
      <w:numFmt w:val="bullet"/>
      <w:lvlText w:val=""/>
      <w:lvlJc w:val="left"/>
      <w:pPr>
        <w:ind w:left="720" w:hanging="360"/>
      </w:pPr>
      <w:rPr>
        <w:rFonts w:ascii="Symbol" w:hAnsi="Symbol" w:hint="default"/>
      </w:rPr>
    </w:lvl>
    <w:lvl w:ilvl="1" w:tplc="8E20D842">
      <w:numFmt w:val="bullet"/>
      <w:lvlText w:val="•"/>
      <w:lvlJc w:val="left"/>
      <w:pPr>
        <w:ind w:left="1440" w:hanging="360"/>
      </w:pPr>
      <w:rPr>
        <w:rFonts w:ascii="Arial" w:eastAsiaTheme="minorHAnsi"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0" w15:restartNumberingAfterBreak="0">
    <w:nsid w:val="68775EC3"/>
    <w:multiLevelType w:val="hybridMultilevel"/>
    <w:tmpl w:val="33CED258"/>
    <w:lvl w:ilvl="0" w:tplc="FFFFFFFF">
      <w:start w:val="1"/>
      <w:numFmt w:val="bullet"/>
      <w:lvlText w:val=""/>
      <w:lvlJc w:val="left"/>
      <w:pPr>
        <w:ind w:left="720" w:hanging="360"/>
      </w:pPr>
      <w:rPr>
        <w:rFonts w:ascii="Symbol" w:hAnsi="Symbol" w:hint="default"/>
      </w:rPr>
    </w:lvl>
    <w:lvl w:ilvl="1" w:tplc="0809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1" w15:restartNumberingAfterBreak="0">
    <w:nsid w:val="6BDE7903"/>
    <w:multiLevelType w:val="hybridMultilevel"/>
    <w:tmpl w:val="7F3236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2" w15:restartNumberingAfterBreak="0">
    <w:nsid w:val="6C647E1F"/>
    <w:multiLevelType w:val="multilevel"/>
    <w:tmpl w:val="79E84A9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3" w15:restartNumberingAfterBreak="0">
    <w:nsid w:val="6E50501A"/>
    <w:multiLevelType w:val="hybridMultilevel"/>
    <w:tmpl w:val="9C62F9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4" w15:restartNumberingAfterBreak="0">
    <w:nsid w:val="70C44F71"/>
    <w:multiLevelType w:val="hybridMultilevel"/>
    <w:tmpl w:val="BE3A27D2"/>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5" w15:restartNumberingAfterBreak="0">
    <w:nsid w:val="719D5DBD"/>
    <w:multiLevelType w:val="multilevel"/>
    <w:tmpl w:val="FFFFFFFF"/>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6" w15:restartNumberingAfterBreak="0">
    <w:nsid w:val="73781E93"/>
    <w:multiLevelType w:val="hybridMultilevel"/>
    <w:tmpl w:val="62FE41FC"/>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7" w15:restartNumberingAfterBreak="0">
    <w:nsid w:val="74B51220"/>
    <w:multiLevelType w:val="multilevel"/>
    <w:tmpl w:val="0A7A252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8"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9"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0" w15:restartNumberingAfterBreak="0">
    <w:nsid w:val="7CF92E98"/>
    <w:multiLevelType w:val="hybridMultilevel"/>
    <w:tmpl w:val="9F5E8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1" w15:restartNumberingAfterBreak="0">
    <w:nsid w:val="7E001DCF"/>
    <w:multiLevelType w:val="hybridMultilevel"/>
    <w:tmpl w:val="E5E4F208"/>
    <w:lvl w:ilvl="0" w:tplc="04C8CFB6">
      <w:start w:val="1"/>
      <w:numFmt w:val="bullet"/>
      <w:lvlText w:val="­"/>
      <w:lvlJc w:val="left"/>
      <w:pPr>
        <w:ind w:left="72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2" w15:restartNumberingAfterBreak="0">
    <w:nsid w:val="7ECA6D36"/>
    <w:multiLevelType w:val="hybridMultilevel"/>
    <w:tmpl w:val="1654D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3"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038920774">
    <w:abstractNumId w:val="2"/>
  </w:num>
  <w:num w:numId="2" w16cid:durableId="1225601420">
    <w:abstractNumId w:val="4"/>
  </w:num>
  <w:num w:numId="3" w16cid:durableId="2073190142">
    <w:abstractNumId w:val="9"/>
  </w:num>
  <w:num w:numId="4" w16cid:durableId="1088690578">
    <w:abstractNumId w:val="10"/>
  </w:num>
  <w:num w:numId="5" w16cid:durableId="827012837">
    <w:abstractNumId w:val="104"/>
  </w:num>
  <w:num w:numId="6" w16cid:durableId="2055032870">
    <w:abstractNumId w:val="108"/>
  </w:num>
  <w:num w:numId="7" w16cid:durableId="1905992049">
    <w:abstractNumId w:val="33"/>
  </w:num>
  <w:num w:numId="8" w16cid:durableId="1849786334">
    <w:abstractNumId w:val="83"/>
  </w:num>
  <w:num w:numId="9" w16cid:durableId="675112550">
    <w:abstractNumId w:val="113"/>
  </w:num>
  <w:num w:numId="10" w16cid:durableId="217477828">
    <w:abstractNumId w:val="25"/>
  </w:num>
  <w:num w:numId="11" w16cid:durableId="2002997228">
    <w:abstractNumId w:val="58"/>
  </w:num>
  <w:num w:numId="12" w16cid:durableId="27552318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99416900">
    <w:abstractNumId w:val="76"/>
  </w:num>
  <w:num w:numId="14" w16cid:durableId="1600017221">
    <w:abstractNumId w:val="109"/>
  </w:num>
  <w:num w:numId="15" w16cid:durableId="1319770598">
    <w:abstractNumId w:val="27"/>
  </w:num>
  <w:num w:numId="16" w16cid:durableId="1724209688">
    <w:abstractNumId w:val="64"/>
  </w:num>
  <w:num w:numId="17" w16cid:durableId="1852910691">
    <w:abstractNumId w:val="92"/>
  </w:num>
  <w:num w:numId="18" w16cid:durableId="1782728185">
    <w:abstractNumId w:val="48"/>
  </w:num>
  <w:num w:numId="19" w16cid:durableId="103039242">
    <w:abstractNumId w:val="84"/>
  </w:num>
  <w:num w:numId="20" w16cid:durableId="429590592">
    <w:abstractNumId w:val="68"/>
  </w:num>
  <w:num w:numId="21" w16cid:durableId="307637600">
    <w:abstractNumId w:val="110"/>
  </w:num>
  <w:num w:numId="22" w16cid:durableId="1373076700">
    <w:abstractNumId w:val="101"/>
  </w:num>
  <w:num w:numId="23" w16cid:durableId="2134908591">
    <w:abstractNumId w:val="35"/>
  </w:num>
  <w:num w:numId="24" w16cid:durableId="1185511272">
    <w:abstractNumId w:val="14"/>
  </w:num>
  <w:num w:numId="25" w16cid:durableId="1138574066">
    <w:abstractNumId w:val="93"/>
  </w:num>
  <w:num w:numId="26" w16cid:durableId="918489761">
    <w:abstractNumId w:val="43"/>
  </w:num>
  <w:num w:numId="27" w16cid:durableId="1058819467">
    <w:abstractNumId w:val="39"/>
  </w:num>
  <w:num w:numId="28" w16cid:durableId="873732592">
    <w:abstractNumId w:val="18"/>
  </w:num>
  <w:num w:numId="29" w16cid:durableId="858543420">
    <w:abstractNumId w:val="56"/>
  </w:num>
  <w:num w:numId="30" w16cid:durableId="1891572396">
    <w:abstractNumId w:val="112"/>
  </w:num>
  <w:num w:numId="31" w16cid:durableId="1692800251">
    <w:abstractNumId w:val="73"/>
  </w:num>
  <w:num w:numId="32" w16cid:durableId="1017270926">
    <w:abstractNumId w:val="70"/>
  </w:num>
  <w:num w:numId="33" w16cid:durableId="273904690">
    <w:abstractNumId w:val="88"/>
  </w:num>
  <w:num w:numId="34" w16cid:durableId="2078280898">
    <w:abstractNumId w:val="98"/>
  </w:num>
  <w:num w:numId="35" w16cid:durableId="1208031237">
    <w:abstractNumId w:val="78"/>
  </w:num>
  <w:num w:numId="36" w16cid:durableId="1056322260">
    <w:abstractNumId w:val="37"/>
  </w:num>
  <w:num w:numId="37" w16cid:durableId="1892106973">
    <w:abstractNumId w:val="100"/>
  </w:num>
  <w:num w:numId="38" w16cid:durableId="708382279">
    <w:abstractNumId w:val="19"/>
  </w:num>
  <w:num w:numId="39" w16cid:durableId="311251644">
    <w:abstractNumId w:val="28"/>
  </w:num>
  <w:num w:numId="40" w16cid:durableId="1289701167">
    <w:abstractNumId w:val="20"/>
  </w:num>
  <w:num w:numId="41" w16cid:durableId="1108157388">
    <w:abstractNumId w:val="21"/>
  </w:num>
  <w:num w:numId="42" w16cid:durableId="1497695858">
    <w:abstractNumId w:val="51"/>
  </w:num>
  <w:num w:numId="43" w16cid:durableId="360666795">
    <w:abstractNumId w:val="30"/>
  </w:num>
  <w:num w:numId="44" w16cid:durableId="2068531297">
    <w:abstractNumId w:val="81"/>
  </w:num>
  <w:num w:numId="45" w16cid:durableId="1210994982">
    <w:abstractNumId w:val="50"/>
  </w:num>
  <w:num w:numId="46" w16cid:durableId="1656373187">
    <w:abstractNumId w:val="75"/>
  </w:num>
  <w:num w:numId="47" w16cid:durableId="1263495350">
    <w:abstractNumId w:val="52"/>
  </w:num>
  <w:num w:numId="48" w16cid:durableId="1351105385">
    <w:abstractNumId w:val="94"/>
  </w:num>
  <w:num w:numId="49" w16cid:durableId="1071125227">
    <w:abstractNumId w:val="107"/>
  </w:num>
  <w:num w:numId="50" w16cid:durableId="1232807357">
    <w:abstractNumId w:val="38"/>
  </w:num>
  <w:num w:numId="51" w16cid:durableId="663510639">
    <w:abstractNumId w:val="36"/>
  </w:num>
  <w:num w:numId="52" w16cid:durableId="142281828">
    <w:abstractNumId w:val="86"/>
  </w:num>
  <w:num w:numId="53" w16cid:durableId="1552351377">
    <w:abstractNumId w:val="62"/>
  </w:num>
  <w:num w:numId="54" w16cid:durableId="1739355195">
    <w:abstractNumId w:val="13"/>
  </w:num>
  <w:num w:numId="55" w16cid:durableId="903949581">
    <w:abstractNumId w:val="46"/>
  </w:num>
  <w:num w:numId="56" w16cid:durableId="322316222">
    <w:abstractNumId w:val="15"/>
  </w:num>
  <w:num w:numId="57" w16cid:durableId="2065638946">
    <w:abstractNumId w:val="90"/>
  </w:num>
  <w:num w:numId="58" w16cid:durableId="576522530">
    <w:abstractNumId w:val="69"/>
  </w:num>
  <w:num w:numId="59" w16cid:durableId="372388836">
    <w:abstractNumId w:val="102"/>
  </w:num>
  <w:num w:numId="60" w16cid:durableId="216940058">
    <w:abstractNumId w:val="44"/>
  </w:num>
  <w:num w:numId="61" w16cid:durableId="792210849">
    <w:abstractNumId w:val="97"/>
  </w:num>
  <w:num w:numId="62" w16cid:durableId="476266370">
    <w:abstractNumId w:val="23"/>
  </w:num>
  <w:num w:numId="63" w16cid:durableId="801071928">
    <w:abstractNumId w:val="79"/>
  </w:num>
  <w:num w:numId="64" w16cid:durableId="1445072064">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230339931">
    <w:abstractNumId w:val="26"/>
  </w:num>
  <w:num w:numId="66" w16cid:durableId="197084161">
    <w:abstractNumId w:val="99"/>
  </w:num>
  <w:num w:numId="67" w16cid:durableId="199630334">
    <w:abstractNumId w:val="34"/>
  </w:num>
  <w:num w:numId="68" w16cid:durableId="2029139524">
    <w:abstractNumId w:val="96"/>
  </w:num>
  <w:num w:numId="69" w16cid:durableId="1545100774">
    <w:abstractNumId w:val="77"/>
  </w:num>
  <w:num w:numId="70" w16cid:durableId="1146898598">
    <w:abstractNumId w:val="17"/>
  </w:num>
  <w:num w:numId="71" w16cid:durableId="527110522">
    <w:abstractNumId w:val="41"/>
  </w:num>
  <w:num w:numId="72" w16cid:durableId="1840268413">
    <w:abstractNumId w:val="42"/>
  </w:num>
  <w:num w:numId="73" w16cid:durableId="822770394">
    <w:abstractNumId w:val="49"/>
  </w:num>
  <w:num w:numId="74" w16cid:durableId="2031761188">
    <w:abstractNumId w:val="61"/>
  </w:num>
  <w:num w:numId="75" w16cid:durableId="1821537568">
    <w:abstractNumId w:val="95"/>
  </w:num>
  <w:num w:numId="76" w16cid:durableId="1141968505">
    <w:abstractNumId w:val="1"/>
  </w:num>
  <w:num w:numId="77" w16cid:durableId="1913347388">
    <w:abstractNumId w:val="31"/>
  </w:num>
  <w:num w:numId="78" w16cid:durableId="2089039093">
    <w:abstractNumId w:val="89"/>
  </w:num>
  <w:num w:numId="79" w16cid:durableId="1447626387">
    <w:abstractNumId w:val="87"/>
  </w:num>
  <w:num w:numId="80" w16cid:durableId="607390381">
    <w:abstractNumId w:val="71"/>
  </w:num>
  <w:num w:numId="81" w16cid:durableId="1120800669">
    <w:abstractNumId w:val="59"/>
  </w:num>
  <w:num w:numId="82" w16cid:durableId="1620453615">
    <w:abstractNumId w:val="29"/>
  </w:num>
  <w:num w:numId="83" w16cid:durableId="1397433475">
    <w:abstractNumId w:val="103"/>
  </w:num>
  <w:num w:numId="84" w16cid:durableId="1236740985">
    <w:abstractNumId w:val="80"/>
  </w:num>
  <w:num w:numId="85" w16cid:durableId="1963997025">
    <w:abstractNumId w:val="55"/>
  </w:num>
  <w:num w:numId="86" w16cid:durableId="870194015">
    <w:abstractNumId w:val="63"/>
  </w:num>
  <w:num w:numId="87" w16cid:durableId="709648764">
    <w:abstractNumId w:val="24"/>
  </w:num>
  <w:num w:numId="88" w16cid:durableId="1814640285">
    <w:abstractNumId w:val="91"/>
  </w:num>
  <w:num w:numId="89" w16cid:durableId="1198421879">
    <w:abstractNumId w:val="72"/>
  </w:num>
  <w:num w:numId="90" w16cid:durableId="976186811">
    <w:abstractNumId w:val="106"/>
  </w:num>
  <w:num w:numId="91" w16cid:durableId="378625298">
    <w:abstractNumId w:val="74"/>
  </w:num>
  <w:num w:numId="92" w16cid:durableId="61681060">
    <w:abstractNumId w:val="60"/>
  </w:num>
  <w:num w:numId="93" w16cid:durableId="1571190022">
    <w:abstractNumId w:val="66"/>
  </w:num>
  <w:num w:numId="94" w16cid:durableId="439878841">
    <w:abstractNumId w:val="40"/>
  </w:num>
  <w:num w:numId="95" w16cid:durableId="25763714">
    <w:abstractNumId w:val="32"/>
  </w:num>
  <w:num w:numId="96" w16cid:durableId="1199320659">
    <w:abstractNumId w:val="105"/>
  </w:num>
  <w:num w:numId="97" w16cid:durableId="972517319">
    <w:abstractNumId w:val="111"/>
  </w:num>
  <w:num w:numId="98" w16cid:durableId="1559322264">
    <w:abstractNumId w:val="53"/>
  </w:num>
  <w:num w:numId="99" w16cid:durableId="2010517613">
    <w:abstractNumId w:val="82"/>
  </w:num>
  <w:num w:numId="100" w16cid:durableId="77096327">
    <w:abstractNumId w:val="67"/>
  </w:num>
  <w:num w:numId="101" w16cid:durableId="404642681">
    <w:abstractNumId w:val="45"/>
  </w:num>
  <w:num w:numId="102" w16cid:durableId="973635052">
    <w:abstractNumId w:val="22"/>
  </w:num>
  <w:num w:numId="103" w16cid:durableId="1140490166">
    <w:abstractNumId w:val="54"/>
  </w:num>
  <w:num w:numId="104" w16cid:durableId="70932223">
    <w:abstractNumId w:val="57"/>
  </w:num>
  <w:num w:numId="105" w16cid:durableId="1354334012">
    <w:abstractNumId w:val="85"/>
  </w:num>
  <w:num w:numId="106" w16cid:durableId="980840689">
    <w:abstractNumId w:val="16"/>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5"/>
  <w:removeDateAndTime/>
  <w:displayBackgroundShape/>
  <w:proofState w:grammar="clean"/>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hyphenationZone w:val="425"/>
  <w:defaultTableStyle w:val="a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A5B"/>
    <w:rsid w:val="00000A6A"/>
    <w:rsid w:val="00000C8E"/>
    <w:rsid w:val="000013E2"/>
    <w:rsid w:val="000014CA"/>
    <w:rsid w:val="00001742"/>
    <w:rsid w:val="00002523"/>
    <w:rsid w:val="0000257A"/>
    <w:rsid w:val="00002668"/>
    <w:rsid w:val="0000309B"/>
    <w:rsid w:val="000035CE"/>
    <w:rsid w:val="000044F9"/>
    <w:rsid w:val="00004A8A"/>
    <w:rsid w:val="00005346"/>
    <w:rsid w:val="00005F5C"/>
    <w:rsid w:val="000062FA"/>
    <w:rsid w:val="00006C05"/>
    <w:rsid w:val="0000716D"/>
    <w:rsid w:val="00007CDE"/>
    <w:rsid w:val="0001012C"/>
    <w:rsid w:val="00010F6F"/>
    <w:rsid w:val="0001217D"/>
    <w:rsid w:val="0001375B"/>
    <w:rsid w:val="0001391D"/>
    <w:rsid w:val="00013A52"/>
    <w:rsid w:val="000141EB"/>
    <w:rsid w:val="00014410"/>
    <w:rsid w:val="00014F48"/>
    <w:rsid w:val="000152A8"/>
    <w:rsid w:val="00015554"/>
    <w:rsid w:val="000155FE"/>
    <w:rsid w:val="00015953"/>
    <w:rsid w:val="00015A9D"/>
    <w:rsid w:val="00015BAA"/>
    <w:rsid w:val="00015F06"/>
    <w:rsid w:val="00016835"/>
    <w:rsid w:val="0001757F"/>
    <w:rsid w:val="00017E4E"/>
    <w:rsid w:val="00021E9C"/>
    <w:rsid w:val="00022569"/>
    <w:rsid w:val="000226ED"/>
    <w:rsid w:val="00022702"/>
    <w:rsid w:val="00022771"/>
    <w:rsid w:val="000244B8"/>
    <w:rsid w:val="00024D1F"/>
    <w:rsid w:val="00024E6B"/>
    <w:rsid w:val="00025B9C"/>
    <w:rsid w:val="00025CD5"/>
    <w:rsid w:val="000261AD"/>
    <w:rsid w:val="00026667"/>
    <w:rsid w:val="0002765E"/>
    <w:rsid w:val="00027875"/>
    <w:rsid w:val="000301DE"/>
    <w:rsid w:val="000303BF"/>
    <w:rsid w:val="0003061C"/>
    <w:rsid w:val="000309DB"/>
    <w:rsid w:val="00031B6E"/>
    <w:rsid w:val="000326F6"/>
    <w:rsid w:val="00032A9F"/>
    <w:rsid w:val="00032B52"/>
    <w:rsid w:val="00032BBA"/>
    <w:rsid w:val="0003343E"/>
    <w:rsid w:val="00033458"/>
    <w:rsid w:val="0003389C"/>
    <w:rsid w:val="00033B2E"/>
    <w:rsid w:val="00033BA0"/>
    <w:rsid w:val="000340E0"/>
    <w:rsid w:val="00034677"/>
    <w:rsid w:val="0003488D"/>
    <w:rsid w:val="000349A9"/>
    <w:rsid w:val="00034A88"/>
    <w:rsid w:val="00034E17"/>
    <w:rsid w:val="00034E19"/>
    <w:rsid w:val="00034FF1"/>
    <w:rsid w:val="00035295"/>
    <w:rsid w:val="00035C19"/>
    <w:rsid w:val="00035FF8"/>
    <w:rsid w:val="00036AF8"/>
    <w:rsid w:val="00036CBD"/>
    <w:rsid w:val="0003765A"/>
    <w:rsid w:val="00037B97"/>
    <w:rsid w:val="00040DF4"/>
    <w:rsid w:val="00041149"/>
    <w:rsid w:val="00041C07"/>
    <w:rsid w:val="0004210D"/>
    <w:rsid w:val="000429EA"/>
    <w:rsid w:val="00042DB8"/>
    <w:rsid w:val="00043D44"/>
    <w:rsid w:val="00043F27"/>
    <w:rsid w:val="00045224"/>
    <w:rsid w:val="00045DCF"/>
    <w:rsid w:val="00045EAD"/>
    <w:rsid w:val="00046044"/>
    <w:rsid w:val="00046293"/>
    <w:rsid w:val="00046382"/>
    <w:rsid w:val="000465C9"/>
    <w:rsid w:val="00046DBB"/>
    <w:rsid w:val="0004724C"/>
    <w:rsid w:val="00047C57"/>
    <w:rsid w:val="00050523"/>
    <w:rsid w:val="00050A16"/>
    <w:rsid w:val="00050D4C"/>
    <w:rsid w:val="00050DD0"/>
    <w:rsid w:val="00051393"/>
    <w:rsid w:val="000515EC"/>
    <w:rsid w:val="00051C9B"/>
    <w:rsid w:val="0005269B"/>
    <w:rsid w:val="0005274E"/>
    <w:rsid w:val="000527FB"/>
    <w:rsid w:val="000536CE"/>
    <w:rsid w:val="000546E0"/>
    <w:rsid w:val="0005488E"/>
    <w:rsid w:val="0005502D"/>
    <w:rsid w:val="000553E3"/>
    <w:rsid w:val="00055804"/>
    <w:rsid w:val="0005617B"/>
    <w:rsid w:val="0005714B"/>
    <w:rsid w:val="00057BBA"/>
    <w:rsid w:val="00057F4A"/>
    <w:rsid w:val="000610D4"/>
    <w:rsid w:val="000612D8"/>
    <w:rsid w:val="00061487"/>
    <w:rsid w:val="0006151C"/>
    <w:rsid w:val="00061ADD"/>
    <w:rsid w:val="00061C08"/>
    <w:rsid w:val="00061DF4"/>
    <w:rsid w:val="000631F7"/>
    <w:rsid w:val="0006347B"/>
    <w:rsid w:val="000650A9"/>
    <w:rsid w:val="000653F1"/>
    <w:rsid w:val="000655F8"/>
    <w:rsid w:val="0006626D"/>
    <w:rsid w:val="00067067"/>
    <w:rsid w:val="000674D2"/>
    <w:rsid w:val="0006771D"/>
    <w:rsid w:val="00070267"/>
    <w:rsid w:val="000705D7"/>
    <w:rsid w:val="000706B1"/>
    <w:rsid w:val="00070731"/>
    <w:rsid w:val="00070FD7"/>
    <w:rsid w:val="000710D1"/>
    <w:rsid w:val="00071C77"/>
    <w:rsid w:val="00072024"/>
    <w:rsid w:val="00072601"/>
    <w:rsid w:val="00072E0A"/>
    <w:rsid w:val="00073717"/>
    <w:rsid w:val="000738BC"/>
    <w:rsid w:val="00073BD2"/>
    <w:rsid w:val="00073DFF"/>
    <w:rsid w:val="00074E38"/>
    <w:rsid w:val="00075E17"/>
    <w:rsid w:val="00075FB3"/>
    <w:rsid w:val="000768C0"/>
    <w:rsid w:val="000770E8"/>
    <w:rsid w:val="00077813"/>
    <w:rsid w:val="00077D80"/>
    <w:rsid w:val="00077FEF"/>
    <w:rsid w:val="0008087C"/>
    <w:rsid w:val="00081085"/>
    <w:rsid w:val="00082057"/>
    <w:rsid w:val="00083939"/>
    <w:rsid w:val="00083DE0"/>
    <w:rsid w:val="00084419"/>
    <w:rsid w:val="000845CA"/>
    <w:rsid w:val="00085679"/>
    <w:rsid w:val="00085BD9"/>
    <w:rsid w:val="00086124"/>
    <w:rsid w:val="00086782"/>
    <w:rsid w:val="00087FEA"/>
    <w:rsid w:val="00090BBD"/>
    <w:rsid w:val="00090D6A"/>
    <w:rsid w:val="00091EE2"/>
    <w:rsid w:val="00092ADB"/>
    <w:rsid w:val="00094504"/>
    <w:rsid w:val="00094D2D"/>
    <w:rsid w:val="00095120"/>
    <w:rsid w:val="00095840"/>
    <w:rsid w:val="0009738D"/>
    <w:rsid w:val="000A07C4"/>
    <w:rsid w:val="000A2B58"/>
    <w:rsid w:val="000A31F4"/>
    <w:rsid w:val="000A3845"/>
    <w:rsid w:val="000A4A55"/>
    <w:rsid w:val="000A60A0"/>
    <w:rsid w:val="000A6375"/>
    <w:rsid w:val="000A68D6"/>
    <w:rsid w:val="000A72A2"/>
    <w:rsid w:val="000A7747"/>
    <w:rsid w:val="000A7ECC"/>
    <w:rsid w:val="000B135A"/>
    <w:rsid w:val="000B187C"/>
    <w:rsid w:val="000B236D"/>
    <w:rsid w:val="000B34EC"/>
    <w:rsid w:val="000B4EF0"/>
    <w:rsid w:val="000B58EC"/>
    <w:rsid w:val="000B6F4E"/>
    <w:rsid w:val="000B73B1"/>
    <w:rsid w:val="000B7FA2"/>
    <w:rsid w:val="000C04E3"/>
    <w:rsid w:val="000C178D"/>
    <w:rsid w:val="000C1AAF"/>
    <w:rsid w:val="000C1D38"/>
    <w:rsid w:val="000C218A"/>
    <w:rsid w:val="000C29FF"/>
    <w:rsid w:val="000C4648"/>
    <w:rsid w:val="000C4B25"/>
    <w:rsid w:val="000C534B"/>
    <w:rsid w:val="000C59AD"/>
    <w:rsid w:val="000C5D2B"/>
    <w:rsid w:val="000C5DCA"/>
    <w:rsid w:val="000C5FF0"/>
    <w:rsid w:val="000C6AD5"/>
    <w:rsid w:val="000D04E4"/>
    <w:rsid w:val="000D1B77"/>
    <w:rsid w:val="000D1B88"/>
    <w:rsid w:val="000D1C90"/>
    <w:rsid w:val="000D2C76"/>
    <w:rsid w:val="000D2ED0"/>
    <w:rsid w:val="000D3CAD"/>
    <w:rsid w:val="000D4352"/>
    <w:rsid w:val="000D54C0"/>
    <w:rsid w:val="000D5CA7"/>
    <w:rsid w:val="000D5FB8"/>
    <w:rsid w:val="000D640D"/>
    <w:rsid w:val="000D6A78"/>
    <w:rsid w:val="000D6DFD"/>
    <w:rsid w:val="000D6E10"/>
    <w:rsid w:val="000E01C9"/>
    <w:rsid w:val="000E04A1"/>
    <w:rsid w:val="000E0B6C"/>
    <w:rsid w:val="000E12F1"/>
    <w:rsid w:val="000E178C"/>
    <w:rsid w:val="000E1C5E"/>
    <w:rsid w:val="000E2020"/>
    <w:rsid w:val="000E2462"/>
    <w:rsid w:val="000E27C3"/>
    <w:rsid w:val="000E2E0B"/>
    <w:rsid w:val="000E553B"/>
    <w:rsid w:val="000E5E61"/>
    <w:rsid w:val="000E650D"/>
    <w:rsid w:val="000E6B11"/>
    <w:rsid w:val="000E6C45"/>
    <w:rsid w:val="000E6DC6"/>
    <w:rsid w:val="000E7386"/>
    <w:rsid w:val="000F0E29"/>
    <w:rsid w:val="000F23BF"/>
    <w:rsid w:val="000F3716"/>
    <w:rsid w:val="000F421F"/>
    <w:rsid w:val="000F4DBC"/>
    <w:rsid w:val="000F617D"/>
    <w:rsid w:val="000F62F0"/>
    <w:rsid w:val="000F6C48"/>
    <w:rsid w:val="000F6FD9"/>
    <w:rsid w:val="000F7ACC"/>
    <w:rsid w:val="000F7B8B"/>
    <w:rsid w:val="000F7CF2"/>
    <w:rsid w:val="00100156"/>
    <w:rsid w:val="001009E5"/>
    <w:rsid w:val="00101936"/>
    <w:rsid w:val="00101D4C"/>
    <w:rsid w:val="00101F37"/>
    <w:rsid w:val="0010228A"/>
    <w:rsid w:val="001028D1"/>
    <w:rsid w:val="00102CC9"/>
    <w:rsid w:val="00102ECE"/>
    <w:rsid w:val="00103061"/>
    <w:rsid w:val="001033DB"/>
    <w:rsid w:val="001037F9"/>
    <w:rsid w:val="001051CF"/>
    <w:rsid w:val="00105242"/>
    <w:rsid w:val="00105367"/>
    <w:rsid w:val="001058CC"/>
    <w:rsid w:val="00105FBE"/>
    <w:rsid w:val="001061A0"/>
    <w:rsid w:val="0010687C"/>
    <w:rsid w:val="00107127"/>
    <w:rsid w:val="00107E6E"/>
    <w:rsid w:val="0011153A"/>
    <w:rsid w:val="00111BA2"/>
    <w:rsid w:val="00111D5A"/>
    <w:rsid w:val="00112311"/>
    <w:rsid w:val="00113448"/>
    <w:rsid w:val="0011344F"/>
    <w:rsid w:val="00113BE9"/>
    <w:rsid w:val="0011426B"/>
    <w:rsid w:val="001147EA"/>
    <w:rsid w:val="00114833"/>
    <w:rsid w:val="00114D9B"/>
    <w:rsid w:val="00115643"/>
    <w:rsid w:val="00115B3D"/>
    <w:rsid w:val="0011649E"/>
    <w:rsid w:val="00116D5D"/>
    <w:rsid w:val="0011727C"/>
    <w:rsid w:val="00117389"/>
    <w:rsid w:val="00117849"/>
    <w:rsid w:val="001201B6"/>
    <w:rsid w:val="001202D5"/>
    <w:rsid w:val="001203A9"/>
    <w:rsid w:val="0012062F"/>
    <w:rsid w:val="00120855"/>
    <w:rsid w:val="00120BF0"/>
    <w:rsid w:val="00121CEF"/>
    <w:rsid w:val="00122891"/>
    <w:rsid w:val="00122E51"/>
    <w:rsid w:val="001239D1"/>
    <w:rsid w:val="00123C30"/>
    <w:rsid w:val="00124BC1"/>
    <w:rsid w:val="001253B5"/>
    <w:rsid w:val="001259E2"/>
    <w:rsid w:val="00125BF8"/>
    <w:rsid w:val="001265EC"/>
    <w:rsid w:val="00127D99"/>
    <w:rsid w:val="001308CC"/>
    <w:rsid w:val="00130942"/>
    <w:rsid w:val="001312AF"/>
    <w:rsid w:val="001316ED"/>
    <w:rsid w:val="00131B9D"/>
    <w:rsid w:val="00132276"/>
    <w:rsid w:val="00132440"/>
    <w:rsid w:val="00132EF5"/>
    <w:rsid w:val="00133078"/>
    <w:rsid w:val="00133143"/>
    <w:rsid w:val="0013350B"/>
    <w:rsid w:val="00133537"/>
    <w:rsid w:val="00133630"/>
    <w:rsid w:val="00133E0F"/>
    <w:rsid w:val="0013464E"/>
    <w:rsid w:val="00134C98"/>
    <w:rsid w:val="00135A3A"/>
    <w:rsid w:val="001368B6"/>
    <w:rsid w:val="00136C5F"/>
    <w:rsid w:val="00137A93"/>
    <w:rsid w:val="00137CE3"/>
    <w:rsid w:val="00137DAA"/>
    <w:rsid w:val="0014064C"/>
    <w:rsid w:val="00140CA7"/>
    <w:rsid w:val="00141DDD"/>
    <w:rsid w:val="00141E27"/>
    <w:rsid w:val="00143040"/>
    <w:rsid w:val="001433D0"/>
    <w:rsid w:val="00143484"/>
    <w:rsid w:val="001437AF"/>
    <w:rsid w:val="00144EFF"/>
    <w:rsid w:val="00144F4D"/>
    <w:rsid w:val="001452C0"/>
    <w:rsid w:val="00146631"/>
    <w:rsid w:val="00146EE5"/>
    <w:rsid w:val="00147959"/>
    <w:rsid w:val="00147AA3"/>
    <w:rsid w:val="00147B71"/>
    <w:rsid w:val="00150B33"/>
    <w:rsid w:val="001513DB"/>
    <w:rsid w:val="00151DC8"/>
    <w:rsid w:val="0015289F"/>
    <w:rsid w:val="001536BA"/>
    <w:rsid w:val="00153F0B"/>
    <w:rsid w:val="00154368"/>
    <w:rsid w:val="00154623"/>
    <w:rsid w:val="0015499C"/>
    <w:rsid w:val="00154AA6"/>
    <w:rsid w:val="00154DDE"/>
    <w:rsid w:val="00155266"/>
    <w:rsid w:val="00155375"/>
    <w:rsid w:val="001554D4"/>
    <w:rsid w:val="001555E2"/>
    <w:rsid w:val="0015613F"/>
    <w:rsid w:val="0015675F"/>
    <w:rsid w:val="00160FCE"/>
    <w:rsid w:val="00161676"/>
    <w:rsid w:val="0016173B"/>
    <w:rsid w:val="001632E2"/>
    <w:rsid w:val="00163311"/>
    <w:rsid w:val="00163775"/>
    <w:rsid w:val="00163845"/>
    <w:rsid w:val="00163E1F"/>
    <w:rsid w:val="001649E0"/>
    <w:rsid w:val="001652F4"/>
    <w:rsid w:val="0016530B"/>
    <w:rsid w:val="00165377"/>
    <w:rsid w:val="00166662"/>
    <w:rsid w:val="00166A39"/>
    <w:rsid w:val="00166F9E"/>
    <w:rsid w:val="00167F10"/>
    <w:rsid w:val="001708C0"/>
    <w:rsid w:val="00170CA8"/>
    <w:rsid w:val="00171B5D"/>
    <w:rsid w:val="00172B87"/>
    <w:rsid w:val="00172D6C"/>
    <w:rsid w:val="001732D9"/>
    <w:rsid w:val="00175B95"/>
    <w:rsid w:val="00175FFA"/>
    <w:rsid w:val="00176C3A"/>
    <w:rsid w:val="00176E4D"/>
    <w:rsid w:val="00177034"/>
    <w:rsid w:val="00177D7A"/>
    <w:rsid w:val="00177DB1"/>
    <w:rsid w:val="00177F66"/>
    <w:rsid w:val="00180ED4"/>
    <w:rsid w:val="001811C1"/>
    <w:rsid w:val="00181C40"/>
    <w:rsid w:val="00182419"/>
    <w:rsid w:val="00183BAB"/>
    <w:rsid w:val="00184033"/>
    <w:rsid w:val="00184261"/>
    <w:rsid w:val="001852F3"/>
    <w:rsid w:val="001859FA"/>
    <w:rsid w:val="00186621"/>
    <w:rsid w:val="001867FF"/>
    <w:rsid w:val="001869A5"/>
    <w:rsid w:val="00186BF5"/>
    <w:rsid w:val="001874C6"/>
    <w:rsid w:val="00187D66"/>
    <w:rsid w:val="001902E8"/>
    <w:rsid w:val="00191379"/>
    <w:rsid w:val="00191DB3"/>
    <w:rsid w:val="001931D8"/>
    <w:rsid w:val="0019332E"/>
    <w:rsid w:val="00194C49"/>
    <w:rsid w:val="00194CC7"/>
    <w:rsid w:val="0019520B"/>
    <w:rsid w:val="00195377"/>
    <w:rsid w:val="00195A7F"/>
    <w:rsid w:val="001961B7"/>
    <w:rsid w:val="00196BF5"/>
    <w:rsid w:val="00196E2A"/>
    <w:rsid w:val="001971AE"/>
    <w:rsid w:val="001974A9"/>
    <w:rsid w:val="00197834"/>
    <w:rsid w:val="00197E18"/>
    <w:rsid w:val="001A283D"/>
    <w:rsid w:val="001A2D4C"/>
    <w:rsid w:val="001A317F"/>
    <w:rsid w:val="001A35E5"/>
    <w:rsid w:val="001A37FD"/>
    <w:rsid w:val="001A3CC4"/>
    <w:rsid w:val="001A445D"/>
    <w:rsid w:val="001A61D3"/>
    <w:rsid w:val="001A6CEB"/>
    <w:rsid w:val="001A75A5"/>
    <w:rsid w:val="001A7B9D"/>
    <w:rsid w:val="001A7D83"/>
    <w:rsid w:val="001B0443"/>
    <w:rsid w:val="001B103A"/>
    <w:rsid w:val="001B136B"/>
    <w:rsid w:val="001B235A"/>
    <w:rsid w:val="001B2758"/>
    <w:rsid w:val="001B2E2B"/>
    <w:rsid w:val="001B390C"/>
    <w:rsid w:val="001B41E5"/>
    <w:rsid w:val="001B55ED"/>
    <w:rsid w:val="001B56F1"/>
    <w:rsid w:val="001B5746"/>
    <w:rsid w:val="001B585C"/>
    <w:rsid w:val="001B5981"/>
    <w:rsid w:val="001B5CA2"/>
    <w:rsid w:val="001B5E3A"/>
    <w:rsid w:val="001B63AD"/>
    <w:rsid w:val="001B65F9"/>
    <w:rsid w:val="001B7005"/>
    <w:rsid w:val="001C216E"/>
    <w:rsid w:val="001C2555"/>
    <w:rsid w:val="001C3012"/>
    <w:rsid w:val="001C4403"/>
    <w:rsid w:val="001C44A3"/>
    <w:rsid w:val="001C5E9C"/>
    <w:rsid w:val="001C615E"/>
    <w:rsid w:val="001C6408"/>
    <w:rsid w:val="001C673F"/>
    <w:rsid w:val="001C74A6"/>
    <w:rsid w:val="001C7739"/>
    <w:rsid w:val="001C7EFC"/>
    <w:rsid w:val="001D06AA"/>
    <w:rsid w:val="001D0C1B"/>
    <w:rsid w:val="001D0D7B"/>
    <w:rsid w:val="001D0F05"/>
    <w:rsid w:val="001D308F"/>
    <w:rsid w:val="001D439D"/>
    <w:rsid w:val="001D43EA"/>
    <w:rsid w:val="001D51B1"/>
    <w:rsid w:val="001D6CBA"/>
    <w:rsid w:val="001D72BA"/>
    <w:rsid w:val="001E0539"/>
    <w:rsid w:val="001E0711"/>
    <w:rsid w:val="001E0B9F"/>
    <w:rsid w:val="001E1103"/>
    <w:rsid w:val="001E11F9"/>
    <w:rsid w:val="001E1552"/>
    <w:rsid w:val="001E2EA4"/>
    <w:rsid w:val="001E32F4"/>
    <w:rsid w:val="001E3887"/>
    <w:rsid w:val="001E38A4"/>
    <w:rsid w:val="001E3A29"/>
    <w:rsid w:val="001E3C20"/>
    <w:rsid w:val="001E4E76"/>
    <w:rsid w:val="001E54F6"/>
    <w:rsid w:val="001E5960"/>
    <w:rsid w:val="001E59F2"/>
    <w:rsid w:val="001E5DE0"/>
    <w:rsid w:val="001E5FDD"/>
    <w:rsid w:val="001E6103"/>
    <w:rsid w:val="001E64FE"/>
    <w:rsid w:val="001E7048"/>
    <w:rsid w:val="001F053D"/>
    <w:rsid w:val="001F0C3B"/>
    <w:rsid w:val="001F0C53"/>
    <w:rsid w:val="001F11F8"/>
    <w:rsid w:val="001F1E87"/>
    <w:rsid w:val="001F2BF0"/>
    <w:rsid w:val="001F3AB1"/>
    <w:rsid w:val="001F3E42"/>
    <w:rsid w:val="001F40A2"/>
    <w:rsid w:val="001F41CD"/>
    <w:rsid w:val="001F43A3"/>
    <w:rsid w:val="001F4428"/>
    <w:rsid w:val="001F455A"/>
    <w:rsid w:val="001F500A"/>
    <w:rsid w:val="001F5A6A"/>
    <w:rsid w:val="001F5F4A"/>
    <w:rsid w:val="001F6292"/>
    <w:rsid w:val="001F720E"/>
    <w:rsid w:val="001F7CD8"/>
    <w:rsid w:val="00200224"/>
    <w:rsid w:val="002004E8"/>
    <w:rsid w:val="002019B3"/>
    <w:rsid w:val="00201A77"/>
    <w:rsid w:val="00201E03"/>
    <w:rsid w:val="00202AF8"/>
    <w:rsid w:val="0020352A"/>
    <w:rsid w:val="00203D78"/>
    <w:rsid w:val="002041EB"/>
    <w:rsid w:val="00204265"/>
    <w:rsid w:val="00206C26"/>
    <w:rsid w:val="00207174"/>
    <w:rsid w:val="00207534"/>
    <w:rsid w:val="00207A57"/>
    <w:rsid w:val="00207BB0"/>
    <w:rsid w:val="002124D4"/>
    <w:rsid w:val="00212D18"/>
    <w:rsid w:val="0021350B"/>
    <w:rsid w:val="00213755"/>
    <w:rsid w:val="00213811"/>
    <w:rsid w:val="00213B08"/>
    <w:rsid w:val="002145A1"/>
    <w:rsid w:val="00214ADD"/>
    <w:rsid w:val="00214DD7"/>
    <w:rsid w:val="002151EF"/>
    <w:rsid w:val="00215C1A"/>
    <w:rsid w:val="002165C3"/>
    <w:rsid w:val="00217779"/>
    <w:rsid w:val="0022081F"/>
    <w:rsid w:val="00220C6B"/>
    <w:rsid w:val="00220D89"/>
    <w:rsid w:val="00221291"/>
    <w:rsid w:val="002216E6"/>
    <w:rsid w:val="00221A72"/>
    <w:rsid w:val="00221AB5"/>
    <w:rsid w:val="00222A53"/>
    <w:rsid w:val="00224160"/>
    <w:rsid w:val="00226056"/>
    <w:rsid w:val="002260BE"/>
    <w:rsid w:val="00226ED6"/>
    <w:rsid w:val="0022772A"/>
    <w:rsid w:val="002300BC"/>
    <w:rsid w:val="00230B4A"/>
    <w:rsid w:val="00231325"/>
    <w:rsid w:val="00231358"/>
    <w:rsid w:val="00231AE1"/>
    <w:rsid w:val="00232578"/>
    <w:rsid w:val="002333E4"/>
    <w:rsid w:val="002335CA"/>
    <w:rsid w:val="0023439B"/>
    <w:rsid w:val="00234D18"/>
    <w:rsid w:val="00236146"/>
    <w:rsid w:val="00236CC1"/>
    <w:rsid w:val="00236FAD"/>
    <w:rsid w:val="0023731E"/>
    <w:rsid w:val="002373E7"/>
    <w:rsid w:val="00237E0D"/>
    <w:rsid w:val="00240449"/>
    <w:rsid w:val="002419D2"/>
    <w:rsid w:val="00241B11"/>
    <w:rsid w:val="00241C4B"/>
    <w:rsid w:val="00241DB2"/>
    <w:rsid w:val="00242613"/>
    <w:rsid w:val="0024279E"/>
    <w:rsid w:val="00243C69"/>
    <w:rsid w:val="00243F84"/>
    <w:rsid w:val="0024503F"/>
    <w:rsid w:val="002452E7"/>
    <w:rsid w:val="00245754"/>
    <w:rsid w:val="00245B4D"/>
    <w:rsid w:val="00246172"/>
    <w:rsid w:val="00246340"/>
    <w:rsid w:val="00246973"/>
    <w:rsid w:val="00246DCA"/>
    <w:rsid w:val="0024756D"/>
    <w:rsid w:val="002477BF"/>
    <w:rsid w:val="0025005A"/>
    <w:rsid w:val="00250252"/>
    <w:rsid w:val="0025060C"/>
    <w:rsid w:val="00250B80"/>
    <w:rsid w:val="00251928"/>
    <w:rsid w:val="0025196A"/>
    <w:rsid w:val="00252181"/>
    <w:rsid w:val="00252398"/>
    <w:rsid w:val="00253F52"/>
    <w:rsid w:val="002549D4"/>
    <w:rsid w:val="00254E6F"/>
    <w:rsid w:val="002554B6"/>
    <w:rsid w:val="00255F74"/>
    <w:rsid w:val="002560BC"/>
    <w:rsid w:val="002604B4"/>
    <w:rsid w:val="002616A3"/>
    <w:rsid w:val="00261CC8"/>
    <w:rsid w:val="00262E63"/>
    <w:rsid w:val="00263C2C"/>
    <w:rsid w:val="00263FBB"/>
    <w:rsid w:val="00264589"/>
    <w:rsid w:val="0026463A"/>
    <w:rsid w:val="00264C2E"/>
    <w:rsid w:val="002654F7"/>
    <w:rsid w:val="00265688"/>
    <w:rsid w:val="002660DD"/>
    <w:rsid w:val="00266C17"/>
    <w:rsid w:val="002671E3"/>
    <w:rsid w:val="00267FB8"/>
    <w:rsid w:val="0027003B"/>
    <w:rsid w:val="00270326"/>
    <w:rsid w:val="00272B7A"/>
    <w:rsid w:val="00272F1F"/>
    <w:rsid w:val="00272FC3"/>
    <w:rsid w:val="002737AB"/>
    <w:rsid w:val="00273B92"/>
    <w:rsid w:val="002745DE"/>
    <w:rsid w:val="00276013"/>
    <w:rsid w:val="002768B4"/>
    <w:rsid w:val="002770C9"/>
    <w:rsid w:val="0027715B"/>
    <w:rsid w:val="00277F8F"/>
    <w:rsid w:val="00280B8B"/>
    <w:rsid w:val="0028169C"/>
    <w:rsid w:val="002818C2"/>
    <w:rsid w:val="00281EC3"/>
    <w:rsid w:val="002821D5"/>
    <w:rsid w:val="00282306"/>
    <w:rsid w:val="00282E20"/>
    <w:rsid w:val="00283362"/>
    <w:rsid w:val="00284210"/>
    <w:rsid w:val="002844A1"/>
    <w:rsid w:val="00284CF1"/>
    <w:rsid w:val="00284E43"/>
    <w:rsid w:val="00285677"/>
    <w:rsid w:val="002858E5"/>
    <w:rsid w:val="00286755"/>
    <w:rsid w:val="0028695C"/>
    <w:rsid w:val="00286B99"/>
    <w:rsid w:val="00286E0D"/>
    <w:rsid w:val="00286E3F"/>
    <w:rsid w:val="00286E81"/>
    <w:rsid w:val="0028724A"/>
    <w:rsid w:val="00287E9C"/>
    <w:rsid w:val="0029036C"/>
    <w:rsid w:val="002906DD"/>
    <w:rsid w:val="00290B29"/>
    <w:rsid w:val="002924D1"/>
    <w:rsid w:val="00292BCD"/>
    <w:rsid w:val="00293172"/>
    <w:rsid w:val="00293474"/>
    <w:rsid w:val="00293E53"/>
    <w:rsid w:val="00294024"/>
    <w:rsid w:val="00294393"/>
    <w:rsid w:val="002946C4"/>
    <w:rsid w:val="00294D3D"/>
    <w:rsid w:val="00294D59"/>
    <w:rsid w:val="0029545C"/>
    <w:rsid w:val="00295469"/>
    <w:rsid w:val="002959B0"/>
    <w:rsid w:val="00295BB8"/>
    <w:rsid w:val="00295C2E"/>
    <w:rsid w:val="00295DB0"/>
    <w:rsid w:val="00295FEE"/>
    <w:rsid w:val="0029600C"/>
    <w:rsid w:val="0029613C"/>
    <w:rsid w:val="00296F4A"/>
    <w:rsid w:val="0029766B"/>
    <w:rsid w:val="002A0196"/>
    <w:rsid w:val="002A0D47"/>
    <w:rsid w:val="002A1C4D"/>
    <w:rsid w:val="002A1E5E"/>
    <w:rsid w:val="002A332A"/>
    <w:rsid w:val="002A3476"/>
    <w:rsid w:val="002A37B5"/>
    <w:rsid w:val="002A3A18"/>
    <w:rsid w:val="002A3A36"/>
    <w:rsid w:val="002A3D0F"/>
    <w:rsid w:val="002A488D"/>
    <w:rsid w:val="002A5337"/>
    <w:rsid w:val="002A5438"/>
    <w:rsid w:val="002A65B3"/>
    <w:rsid w:val="002A6AE5"/>
    <w:rsid w:val="002A789B"/>
    <w:rsid w:val="002A7C7B"/>
    <w:rsid w:val="002B04BB"/>
    <w:rsid w:val="002B118C"/>
    <w:rsid w:val="002B2657"/>
    <w:rsid w:val="002B2660"/>
    <w:rsid w:val="002B2EA7"/>
    <w:rsid w:val="002B2F6A"/>
    <w:rsid w:val="002B33C9"/>
    <w:rsid w:val="002B3D1D"/>
    <w:rsid w:val="002B4C44"/>
    <w:rsid w:val="002B6B1F"/>
    <w:rsid w:val="002B7D7E"/>
    <w:rsid w:val="002C0E1E"/>
    <w:rsid w:val="002C20E1"/>
    <w:rsid w:val="002C263A"/>
    <w:rsid w:val="002C2846"/>
    <w:rsid w:val="002C42F5"/>
    <w:rsid w:val="002C4383"/>
    <w:rsid w:val="002C50EB"/>
    <w:rsid w:val="002C7E9A"/>
    <w:rsid w:val="002D0213"/>
    <w:rsid w:val="002D0CD6"/>
    <w:rsid w:val="002D0D70"/>
    <w:rsid w:val="002D0D89"/>
    <w:rsid w:val="002D146B"/>
    <w:rsid w:val="002D172E"/>
    <w:rsid w:val="002D1817"/>
    <w:rsid w:val="002D1A70"/>
    <w:rsid w:val="002D20D2"/>
    <w:rsid w:val="002D24F8"/>
    <w:rsid w:val="002D2A70"/>
    <w:rsid w:val="002D2FAD"/>
    <w:rsid w:val="002D3BFB"/>
    <w:rsid w:val="002D4295"/>
    <w:rsid w:val="002D42B9"/>
    <w:rsid w:val="002D4342"/>
    <w:rsid w:val="002D4E87"/>
    <w:rsid w:val="002D63D3"/>
    <w:rsid w:val="002D6E61"/>
    <w:rsid w:val="002E0830"/>
    <w:rsid w:val="002E0AEE"/>
    <w:rsid w:val="002E1528"/>
    <w:rsid w:val="002E1E00"/>
    <w:rsid w:val="002E1FDE"/>
    <w:rsid w:val="002E219D"/>
    <w:rsid w:val="002E274D"/>
    <w:rsid w:val="002E3CAD"/>
    <w:rsid w:val="002E44C1"/>
    <w:rsid w:val="002E56F0"/>
    <w:rsid w:val="002E5F83"/>
    <w:rsid w:val="002E626F"/>
    <w:rsid w:val="002E6472"/>
    <w:rsid w:val="002E6C04"/>
    <w:rsid w:val="002E7889"/>
    <w:rsid w:val="002E7DFE"/>
    <w:rsid w:val="002F15FA"/>
    <w:rsid w:val="002F1AF9"/>
    <w:rsid w:val="002F21D8"/>
    <w:rsid w:val="002F2262"/>
    <w:rsid w:val="002F2811"/>
    <w:rsid w:val="002F2BED"/>
    <w:rsid w:val="002F2E92"/>
    <w:rsid w:val="002F337B"/>
    <w:rsid w:val="002F345D"/>
    <w:rsid w:val="002F4588"/>
    <w:rsid w:val="002F5250"/>
    <w:rsid w:val="002F5759"/>
    <w:rsid w:val="002F59FE"/>
    <w:rsid w:val="002F65A2"/>
    <w:rsid w:val="002F6676"/>
    <w:rsid w:val="002F718F"/>
    <w:rsid w:val="00300D71"/>
    <w:rsid w:val="0030130E"/>
    <w:rsid w:val="00303072"/>
    <w:rsid w:val="0030338E"/>
    <w:rsid w:val="0030381B"/>
    <w:rsid w:val="00303B63"/>
    <w:rsid w:val="00305DAD"/>
    <w:rsid w:val="00305EB3"/>
    <w:rsid w:val="003061E3"/>
    <w:rsid w:val="00307763"/>
    <w:rsid w:val="00307790"/>
    <w:rsid w:val="003077D9"/>
    <w:rsid w:val="0030791E"/>
    <w:rsid w:val="00310205"/>
    <w:rsid w:val="003103DA"/>
    <w:rsid w:val="00310A95"/>
    <w:rsid w:val="00310D6F"/>
    <w:rsid w:val="0031166C"/>
    <w:rsid w:val="00311DAE"/>
    <w:rsid w:val="003120C5"/>
    <w:rsid w:val="0031232C"/>
    <w:rsid w:val="00312844"/>
    <w:rsid w:val="00312E7F"/>
    <w:rsid w:val="00312EBF"/>
    <w:rsid w:val="00312F18"/>
    <w:rsid w:val="00313255"/>
    <w:rsid w:val="00313E31"/>
    <w:rsid w:val="0031449B"/>
    <w:rsid w:val="00314687"/>
    <w:rsid w:val="00314AB5"/>
    <w:rsid w:val="00314EF0"/>
    <w:rsid w:val="0031527A"/>
    <w:rsid w:val="003153CD"/>
    <w:rsid w:val="0031590C"/>
    <w:rsid w:val="003168D6"/>
    <w:rsid w:val="00316E47"/>
    <w:rsid w:val="003172B8"/>
    <w:rsid w:val="00317788"/>
    <w:rsid w:val="00317CE2"/>
    <w:rsid w:val="0032146B"/>
    <w:rsid w:val="003218ED"/>
    <w:rsid w:val="00322BC3"/>
    <w:rsid w:val="00322CAC"/>
    <w:rsid w:val="003232B9"/>
    <w:rsid w:val="00323850"/>
    <w:rsid w:val="00325070"/>
    <w:rsid w:val="00325734"/>
    <w:rsid w:val="00325C93"/>
    <w:rsid w:val="003260E1"/>
    <w:rsid w:val="00327829"/>
    <w:rsid w:val="00330950"/>
    <w:rsid w:val="00330A27"/>
    <w:rsid w:val="00331566"/>
    <w:rsid w:val="00331981"/>
    <w:rsid w:val="00332192"/>
    <w:rsid w:val="00332242"/>
    <w:rsid w:val="003329FF"/>
    <w:rsid w:val="00332AAE"/>
    <w:rsid w:val="00333C56"/>
    <w:rsid w:val="00334065"/>
    <w:rsid w:val="003344CD"/>
    <w:rsid w:val="0033462B"/>
    <w:rsid w:val="00334AD6"/>
    <w:rsid w:val="00334E61"/>
    <w:rsid w:val="00334FCA"/>
    <w:rsid w:val="003352C8"/>
    <w:rsid w:val="003355E7"/>
    <w:rsid w:val="003366E9"/>
    <w:rsid w:val="00336E40"/>
    <w:rsid w:val="00337D93"/>
    <w:rsid w:val="003402F8"/>
    <w:rsid w:val="0034147A"/>
    <w:rsid w:val="00341581"/>
    <w:rsid w:val="0034186C"/>
    <w:rsid w:val="00341F6A"/>
    <w:rsid w:val="003423F4"/>
    <w:rsid w:val="00343BB2"/>
    <w:rsid w:val="00343D94"/>
    <w:rsid w:val="00344FB9"/>
    <w:rsid w:val="003450E7"/>
    <w:rsid w:val="00345E39"/>
    <w:rsid w:val="0034647E"/>
    <w:rsid w:val="00346EFF"/>
    <w:rsid w:val="0034705B"/>
    <w:rsid w:val="003472E7"/>
    <w:rsid w:val="00347430"/>
    <w:rsid w:val="0034746D"/>
    <w:rsid w:val="00347D84"/>
    <w:rsid w:val="00352231"/>
    <w:rsid w:val="003523C8"/>
    <w:rsid w:val="003528AF"/>
    <w:rsid w:val="00353CE4"/>
    <w:rsid w:val="003545C4"/>
    <w:rsid w:val="0035474A"/>
    <w:rsid w:val="00356724"/>
    <w:rsid w:val="0035781F"/>
    <w:rsid w:val="00357CEB"/>
    <w:rsid w:val="003602D1"/>
    <w:rsid w:val="0036064C"/>
    <w:rsid w:val="00360848"/>
    <w:rsid w:val="00361543"/>
    <w:rsid w:val="0036160A"/>
    <w:rsid w:val="00361B44"/>
    <w:rsid w:val="00362327"/>
    <w:rsid w:val="00363799"/>
    <w:rsid w:val="00364B40"/>
    <w:rsid w:val="00365129"/>
    <w:rsid w:val="0036512D"/>
    <w:rsid w:val="003659E7"/>
    <w:rsid w:val="00366319"/>
    <w:rsid w:val="0036645B"/>
    <w:rsid w:val="003670F8"/>
    <w:rsid w:val="003672A0"/>
    <w:rsid w:val="00367AD5"/>
    <w:rsid w:val="00367CC6"/>
    <w:rsid w:val="00367E83"/>
    <w:rsid w:val="00370D99"/>
    <w:rsid w:val="00370EB2"/>
    <w:rsid w:val="003711C0"/>
    <w:rsid w:val="00371632"/>
    <w:rsid w:val="00371877"/>
    <w:rsid w:val="0037190D"/>
    <w:rsid w:val="00371FAA"/>
    <w:rsid w:val="00372204"/>
    <w:rsid w:val="00372952"/>
    <w:rsid w:val="00373205"/>
    <w:rsid w:val="003737A6"/>
    <w:rsid w:val="003737EE"/>
    <w:rsid w:val="00373B83"/>
    <w:rsid w:val="00373CEB"/>
    <w:rsid w:val="003744A8"/>
    <w:rsid w:val="00374DC4"/>
    <w:rsid w:val="003751C0"/>
    <w:rsid w:val="00375FD8"/>
    <w:rsid w:val="003764B6"/>
    <w:rsid w:val="00376A3A"/>
    <w:rsid w:val="00377A13"/>
    <w:rsid w:val="00377A2C"/>
    <w:rsid w:val="0038070B"/>
    <w:rsid w:val="00380F25"/>
    <w:rsid w:val="003822A5"/>
    <w:rsid w:val="00383649"/>
    <w:rsid w:val="00384349"/>
    <w:rsid w:val="003844DC"/>
    <w:rsid w:val="00384F02"/>
    <w:rsid w:val="00385477"/>
    <w:rsid w:val="00385703"/>
    <w:rsid w:val="003859F5"/>
    <w:rsid w:val="00385F92"/>
    <w:rsid w:val="00386A15"/>
    <w:rsid w:val="00386F76"/>
    <w:rsid w:val="00387954"/>
    <w:rsid w:val="00390733"/>
    <w:rsid w:val="00390BD6"/>
    <w:rsid w:val="003913FD"/>
    <w:rsid w:val="0039187D"/>
    <w:rsid w:val="00392626"/>
    <w:rsid w:val="00393C51"/>
    <w:rsid w:val="00394934"/>
    <w:rsid w:val="00394B11"/>
    <w:rsid w:val="00395165"/>
    <w:rsid w:val="00395A63"/>
    <w:rsid w:val="00395B4A"/>
    <w:rsid w:val="00395E89"/>
    <w:rsid w:val="00395EB4"/>
    <w:rsid w:val="003963E4"/>
    <w:rsid w:val="003967C9"/>
    <w:rsid w:val="00397BBE"/>
    <w:rsid w:val="003A05C6"/>
    <w:rsid w:val="003A092F"/>
    <w:rsid w:val="003A0B33"/>
    <w:rsid w:val="003A109E"/>
    <w:rsid w:val="003A1D3C"/>
    <w:rsid w:val="003A206A"/>
    <w:rsid w:val="003A4033"/>
    <w:rsid w:val="003A49AB"/>
    <w:rsid w:val="003A4A6C"/>
    <w:rsid w:val="003A58A3"/>
    <w:rsid w:val="003A5AAC"/>
    <w:rsid w:val="003A61D6"/>
    <w:rsid w:val="003A64F8"/>
    <w:rsid w:val="003A676B"/>
    <w:rsid w:val="003B0287"/>
    <w:rsid w:val="003B04C4"/>
    <w:rsid w:val="003B07CF"/>
    <w:rsid w:val="003B0E89"/>
    <w:rsid w:val="003B13AE"/>
    <w:rsid w:val="003B169D"/>
    <w:rsid w:val="003B211F"/>
    <w:rsid w:val="003B2FC7"/>
    <w:rsid w:val="003B3131"/>
    <w:rsid w:val="003B4006"/>
    <w:rsid w:val="003B4D3A"/>
    <w:rsid w:val="003B4F18"/>
    <w:rsid w:val="003B51C3"/>
    <w:rsid w:val="003B5439"/>
    <w:rsid w:val="003B5808"/>
    <w:rsid w:val="003B6A6C"/>
    <w:rsid w:val="003B705B"/>
    <w:rsid w:val="003C0629"/>
    <w:rsid w:val="003C0732"/>
    <w:rsid w:val="003C0ACD"/>
    <w:rsid w:val="003C1869"/>
    <w:rsid w:val="003C1D88"/>
    <w:rsid w:val="003C2BEF"/>
    <w:rsid w:val="003C45C1"/>
    <w:rsid w:val="003C50AE"/>
    <w:rsid w:val="003C5617"/>
    <w:rsid w:val="003C7697"/>
    <w:rsid w:val="003D0035"/>
    <w:rsid w:val="003D03F4"/>
    <w:rsid w:val="003D0692"/>
    <w:rsid w:val="003D154A"/>
    <w:rsid w:val="003D1750"/>
    <w:rsid w:val="003D1A08"/>
    <w:rsid w:val="003D21DA"/>
    <w:rsid w:val="003D53ED"/>
    <w:rsid w:val="003D5F3C"/>
    <w:rsid w:val="003D5F82"/>
    <w:rsid w:val="003D60E4"/>
    <w:rsid w:val="003D740E"/>
    <w:rsid w:val="003D7431"/>
    <w:rsid w:val="003E0A9E"/>
    <w:rsid w:val="003E16FD"/>
    <w:rsid w:val="003E1DB4"/>
    <w:rsid w:val="003E289C"/>
    <w:rsid w:val="003E29BB"/>
    <w:rsid w:val="003E2A18"/>
    <w:rsid w:val="003E3336"/>
    <w:rsid w:val="003E34BF"/>
    <w:rsid w:val="003E366C"/>
    <w:rsid w:val="003E4177"/>
    <w:rsid w:val="003E4A7B"/>
    <w:rsid w:val="003E5239"/>
    <w:rsid w:val="003E5C24"/>
    <w:rsid w:val="003E62FD"/>
    <w:rsid w:val="003E7C61"/>
    <w:rsid w:val="003F02EE"/>
    <w:rsid w:val="003F0D9A"/>
    <w:rsid w:val="003F29C4"/>
    <w:rsid w:val="003F3008"/>
    <w:rsid w:val="003F3FA8"/>
    <w:rsid w:val="003F474A"/>
    <w:rsid w:val="003F4AC4"/>
    <w:rsid w:val="003F4CE6"/>
    <w:rsid w:val="003F57C6"/>
    <w:rsid w:val="003F5D30"/>
    <w:rsid w:val="003F6453"/>
    <w:rsid w:val="003F6DB0"/>
    <w:rsid w:val="003F6F09"/>
    <w:rsid w:val="003F7D30"/>
    <w:rsid w:val="003F7EC2"/>
    <w:rsid w:val="003F7F68"/>
    <w:rsid w:val="0040013B"/>
    <w:rsid w:val="00400190"/>
    <w:rsid w:val="00400357"/>
    <w:rsid w:val="004004AE"/>
    <w:rsid w:val="00400621"/>
    <w:rsid w:val="00401793"/>
    <w:rsid w:val="004018F7"/>
    <w:rsid w:val="00401BBF"/>
    <w:rsid w:val="00401C3F"/>
    <w:rsid w:val="0040268E"/>
    <w:rsid w:val="004028AF"/>
    <w:rsid w:val="00402DA7"/>
    <w:rsid w:val="0040380F"/>
    <w:rsid w:val="0040438A"/>
    <w:rsid w:val="00405A08"/>
    <w:rsid w:val="00405F8E"/>
    <w:rsid w:val="004060D4"/>
    <w:rsid w:val="00406B66"/>
    <w:rsid w:val="00407351"/>
    <w:rsid w:val="004076A7"/>
    <w:rsid w:val="00407A3A"/>
    <w:rsid w:val="00407E64"/>
    <w:rsid w:val="00410E2B"/>
    <w:rsid w:val="004119B6"/>
    <w:rsid w:val="0041248A"/>
    <w:rsid w:val="00413294"/>
    <w:rsid w:val="00413CF0"/>
    <w:rsid w:val="00414212"/>
    <w:rsid w:val="004143A0"/>
    <w:rsid w:val="004143F5"/>
    <w:rsid w:val="00414507"/>
    <w:rsid w:val="00414F99"/>
    <w:rsid w:val="00415E45"/>
    <w:rsid w:val="00416032"/>
    <w:rsid w:val="0041770C"/>
    <w:rsid w:val="00417984"/>
    <w:rsid w:val="00417A19"/>
    <w:rsid w:val="004201CF"/>
    <w:rsid w:val="00420C26"/>
    <w:rsid w:val="00421C3D"/>
    <w:rsid w:val="004220BB"/>
    <w:rsid w:val="0042283F"/>
    <w:rsid w:val="00422975"/>
    <w:rsid w:val="00422D27"/>
    <w:rsid w:val="00423C09"/>
    <w:rsid w:val="004251B0"/>
    <w:rsid w:val="004255F2"/>
    <w:rsid w:val="0042603E"/>
    <w:rsid w:val="00426ADF"/>
    <w:rsid w:val="00426B1B"/>
    <w:rsid w:val="00427BBC"/>
    <w:rsid w:val="00430804"/>
    <w:rsid w:val="00430FB5"/>
    <w:rsid w:val="00430FE9"/>
    <w:rsid w:val="0043191A"/>
    <w:rsid w:val="0043233A"/>
    <w:rsid w:val="004329C9"/>
    <w:rsid w:val="0043392C"/>
    <w:rsid w:val="00433A10"/>
    <w:rsid w:val="00433D32"/>
    <w:rsid w:val="00433E35"/>
    <w:rsid w:val="004355E9"/>
    <w:rsid w:val="004368F7"/>
    <w:rsid w:val="00436B05"/>
    <w:rsid w:val="00436F54"/>
    <w:rsid w:val="00437CE2"/>
    <w:rsid w:val="0044068B"/>
    <w:rsid w:val="004415F3"/>
    <w:rsid w:val="00441D66"/>
    <w:rsid w:val="00442B19"/>
    <w:rsid w:val="00443116"/>
    <w:rsid w:val="00444039"/>
    <w:rsid w:val="004443B1"/>
    <w:rsid w:val="004447AE"/>
    <w:rsid w:val="0044664B"/>
    <w:rsid w:val="004467EE"/>
    <w:rsid w:val="00446FFD"/>
    <w:rsid w:val="00447A19"/>
    <w:rsid w:val="00447ADC"/>
    <w:rsid w:val="00450DB3"/>
    <w:rsid w:val="0045126E"/>
    <w:rsid w:val="00452520"/>
    <w:rsid w:val="00452B9E"/>
    <w:rsid w:val="00453A24"/>
    <w:rsid w:val="00453C98"/>
    <w:rsid w:val="004552CB"/>
    <w:rsid w:val="00455729"/>
    <w:rsid w:val="00456381"/>
    <w:rsid w:val="00457061"/>
    <w:rsid w:val="00457DC9"/>
    <w:rsid w:val="0046031F"/>
    <w:rsid w:val="00460746"/>
    <w:rsid w:val="004608FE"/>
    <w:rsid w:val="00460DC6"/>
    <w:rsid w:val="00461262"/>
    <w:rsid w:val="00461CF6"/>
    <w:rsid w:val="004629AE"/>
    <w:rsid w:val="00463366"/>
    <w:rsid w:val="004636F7"/>
    <w:rsid w:val="0046383D"/>
    <w:rsid w:val="00463F13"/>
    <w:rsid w:val="00464AB6"/>
    <w:rsid w:val="004653C9"/>
    <w:rsid w:val="00465DC2"/>
    <w:rsid w:val="00465F4F"/>
    <w:rsid w:val="004678EB"/>
    <w:rsid w:val="00467B39"/>
    <w:rsid w:val="0047020F"/>
    <w:rsid w:val="004708E1"/>
    <w:rsid w:val="004717A5"/>
    <w:rsid w:val="00471A49"/>
    <w:rsid w:val="0047223E"/>
    <w:rsid w:val="004723AD"/>
    <w:rsid w:val="0047274B"/>
    <w:rsid w:val="0047388A"/>
    <w:rsid w:val="0047394F"/>
    <w:rsid w:val="00474253"/>
    <w:rsid w:val="004754F1"/>
    <w:rsid w:val="0047568A"/>
    <w:rsid w:val="00476D7A"/>
    <w:rsid w:val="00480CBC"/>
    <w:rsid w:val="004819F3"/>
    <w:rsid w:val="00482040"/>
    <w:rsid w:val="00482B15"/>
    <w:rsid w:val="00482D88"/>
    <w:rsid w:val="0048300B"/>
    <w:rsid w:val="00483340"/>
    <w:rsid w:val="00483953"/>
    <w:rsid w:val="00483C99"/>
    <w:rsid w:val="00485456"/>
    <w:rsid w:val="0048569A"/>
    <w:rsid w:val="00485A0C"/>
    <w:rsid w:val="00485DD7"/>
    <w:rsid w:val="00486D17"/>
    <w:rsid w:val="00486E56"/>
    <w:rsid w:val="00486EB0"/>
    <w:rsid w:val="00487AA2"/>
    <w:rsid w:val="00487AA3"/>
    <w:rsid w:val="00487DA9"/>
    <w:rsid w:val="00490EA5"/>
    <w:rsid w:val="00490F9A"/>
    <w:rsid w:val="004919D9"/>
    <w:rsid w:val="004920F5"/>
    <w:rsid w:val="00493770"/>
    <w:rsid w:val="00493846"/>
    <w:rsid w:val="00495DCE"/>
    <w:rsid w:val="0049631E"/>
    <w:rsid w:val="004963E3"/>
    <w:rsid w:val="00496A7C"/>
    <w:rsid w:val="00496D30"/>
    <w:rsid w:val="00496F5F"/>
    <w:rsid w:val="00497512"/>
    <w:rsid w:val="004975F9"/>
    <w:rsid w:val="004978FB"/>
    <w:rsid w:val="00497CE1"/>
    <w:rsid w:val="00497D35"/>
    <w:rsid w:val="00497D93"/>
    <w:rsid w:val="00497F38"/>
    <w:rsid w:val="004A120C"/>
    <w:rsid w:val="004A1634"/>
    <w:rsid w:val="004A23B9"/>
    <w:rsid w:val="004A23D0"/>
    <w:rsid w:val="004A25C5"/>
    <w:rsid w:val="004A2F64"/>
    <w:rsid w:val="004A3382"/>
    <w:rsid w:val="004A39A1"/>
    <w:rsid w:val="004A3DA5"/>
    <w:rsid w:val="004A4363"/>
    <w:rsid w:val="004A48E1"/>
    <w:rsid w:val="004A4A0B"/>
    <w:rsid w:val="004A5344"/>
    <w:rsid w:val="004A55BD"/>
    <w:rsid w:val="004A586A"/>
    <w:rsid w:val="004A607E"/>
    <w:rsid w:val="004A6155"/>
    <w:rsid w:val="004A6F27"/>
    <w:rsid w:val="004A7BC0"/>
    <w:rsid w:val="004B0B37"/>
    <w:rsid w:val="004B162A"/>
    <w:rsid w:val="004B22B6"/>
    <w:rsid w:val="004B26B2"/>
    <w:rsid w:val="004B29C9"/>
    <w:rsid w:val="004B44F4"/>
    <w:rsid w:val="004B5E49"/>
    <w:rsid w:val="004B6F97"/>
    <w:rsid w:val="004B74EE"/>
    <w:rsid w:val="004B759E"/>
    <w:rsid w:val="004B7AE8"/>
    <w:rsid w:val="004B7E25"/>
    <w:rsid w:val="004C0113"/>
    <w:rsid w:val="004C145A"/>
    <w:rsid w:val="004C19BF"/>
    <w:rsid w:val="004C2898"/>
    <w:rsid w:val="004C3A66"/>
    <w:rsid w:val="004C3BBE"/>
    <w:rsid w:val="004C402D"/>
    <w:rsid w:val="004C4576"/>
    <w:rsid w:val="004C4D09"/>
    <w:rsid w:val="004C5255"/>
    <w:rsid w:val="004C54F8"/>
    <w:rsid w:val="004C59C5"/>
    <w:rsid w:val="004C6068"/>
    <w:rsid w:val="004C64C7"/>
    <w:rsid w:val="004C64D0"/>
    <w:rsid w:val="004C6C84"/>
    <w:rsid w:val="004C72B8"/>
    <w:rsid w:val="004C75CC"/>
    <w:rsid w:val="004D042A"/>
    <w:rsid w:val="004D0444"/>
    <w:rsid w:val="004D19FB"/>
    <w:rsid w:val="004D1C23"/>
    <w:rsid w:val="004D254A"/>
    <w:rsid w:val="004D31B5"/>
    <w:rsid w:val="004D3AE4"/>
    <w:rsid w:val="004D3B54"/>
    <w:rsid w:val="004D4055"/>
    <w:rsid w:val="004D44FC"/>
    <w:rsid w:val="004D501E"/>
    <w:rsid w:val="004D7EE8"/>
    <w:rsid w:val="004E084D"/>
    <w:rsid w:val="004E0B63"/>
    <w:rsid w:val="004E1D73"/>
    <w:rsid w:val="004E1E74"/>
    <w:rsid w:val="004E23FC"/>
    <w:rsid w:val="004E36A7"/>
    <w:rsid w:val="004E3E33"/>
    <w:rsid w:val="004E3E39"/>
    <w:rsid w:val="004E40CA"/>
    <w:rsid w:val="004E4118"/>
    <w:rsid w:val="004E4A59"/>
    <w:rsid w:val="004E502C"/>
    <w:rsid w:val="004E535D"/>
    <w:rsid w:val="004E5A48"/>
    <w:rsid w:val="004E62BB"/>
    <w:rsid w:val="004E6BC6"/>
    <w:rsid w:val="004E704A"/>
    <w:rsid w:val="004E79B7"/>
    <w:rsid w:val="004E7E09"/>
    <w:rsid w:val="004F080E"/>
    <w:rsid w:val="004F0985"/>
    <w:rsid w:val="004F0B21"/>
    <w:rsid w:val="004F0D79"/>
    <w:rsid w:val="004F101E"/>
    <w:rsid w:val="004F1F78"/>
    <w:rsid w:val="004F203B"/>
    <w:rsid w:val="004F2C69"/>
    <w:rsid w:val="004F3037"/>
    <w:rsid w:val="004F34C6"/>
    <w:rsid w:val="004F363E"/>
    <w:rsid w:val="004F40A1"/>
    <w:rsid w:val="004F4AE6"/>
    <w:rsid w:val="004F562E"/>
    <w:rsid w:val="004F5A17"/>
    <w:rsid w:val="004F5AD7"/>
    <w:rsid w:val="004F5F72"/>
    <w:rsid w:val="004F6FC2"/>
    <w:rsid w:val="004F7472"/>
    <w:rsid w:val="004F75FA"/>
    <w:rsid w:val="004F7C52"/>
    <w:rsid w:val="00500098"/>
    <w:rsid w:val="00500EBE"/>
    <w:rsid w:val="005012AC"/>
    <w:rsid w:val="00501A34"/>
    <w:rsid w:val="00501C7A"/>
    <w:rsid w:val="0050219F"/>
    <w:rsid w:val="00503156"/>
    <w:rsid w:val="00503581"/>
    <w:rsid w:val="00504020"/>
    <w:rsid w:val="00504099"/>
    <w:rsid w:val="00504534"/>
    <w:rsid w:val="00505022"/>
    <w:rsid w:val="005052DB"/>
    <w:rsid w:val="005052FB"/>
    <w:rsid w:val="005057DA"/>
    <w:rsid w:val="00505818"/>
    <w:rsid w:val="00505BF7"/>
    <w:rsid w:val="005063B4"/>
    <w:rsid w:val="00507147"/>
    <w:rsid w:val="00507584"/>
    <w:rsid w:val="005079F0"/>
    <w:rsid w:val="00510D76"/>
    <w:rsid w:val="005114DF"/>
    <w:rsid w:val="005117CA"/>
    <w:rsid w:val="0051184D"/>
    <w:rsid w:val="00512083"/>
    <w:rsid w:val="005122FD"/>
    <w:rsid w:val="005130E0"/>
    <w:rsid w:val="005144D4"/>
    <w:rsid w:val="00514DAC"/>
    <w:rsid w:val="00514F48"/>
    <w:rsid w:val="00515363"/>
    <w:rsid w:val="005158F1"/>
    <w:rsid w:val="0051599E"/>
    <w:rsid w:val="00516612"/>
    <w:rsid w:val="005179A6"/>
    <w:rsid w:val="0052106E"/>
    <w:rsid w:val="00521DC9"/>
    <w:rsid w:val="00523252"/>
    <w:rsid w:val="0052343F"/>
    <w:rsid w:val="00523863"/>
    <w:rsid w:val="005239E1"/>
    <w:rsid w:val="00523EEE"/>
    <w:rsid w:val="00523F26"/>
    <w:rsid w:val="0052474D"/>
    <w:rsid w:val="00524F1F"/>
    <w:rsid w:val="005252D6"/>
    <w:rsid w:val="00525488"/>
    <w:rsid w:val="00526139"/>
    <w:rsid w:val="00526BAB"/>
    <w:rsid w:val="00526C1A"/>
    <w:rsid w:val="00527063"/>
    <w:rsid w:val="00527ABB"/>
    <w:rsid w:val="00530163"/>
    <w:rsid w:val="0053337F"/>
    <w:rsid w:val="00533779"/>
    <w:rsid w:val="00533BF0"/>
    <w:rsid w:val="00534807"/>
    <w:rsid w:val="00535BFB"/>
    <w:rsid w:val="00536181"/>
    <w:rsid w:val="00536E65"/>
    <w:rsid w:val="0054025C"/>
    <w:rsid w:val="0054042A"/>
    <w:rsid w:val="00540A73"/>
    <w:rsid w:val="00541679"/>
    <w:rsid w:val="00541CD8"/>
    <w:rsid w:val="00542891"/>
    <w:rsid w:val="00542BE8"/>
    <w:rsid w:val="00542DEC"/>
    <w:rsid w:val="00543A9A"/>
    <w:rsid w:val="00543F12"/>
    <w:rsid w:val="00544548"/>
    <w:rsid w:val="00544615"/>
    <w:rsid w:val="00544A26"/>
    <w:rsid w:val="00545149"/>
    <w:rsid w:val="00545346"/>
    <w:rsid w:val="005456C0"/>
    <w:rsid w:val="00550040"/>
    <w:rsid w:val="005502CE"/>
    <w:rsid w:val="00550D8B"/>
    <w:rsid w:val="0055113F"/>
    <w:rsid w:val="005518C2"/>
    <w:rsid w:val="00552242"/>
    <w:rsid w:val="005530C8"/>
    <w:rsid w:val="0055409C"/>
    <w:rsid w:val="005550B0"/>
    <w:rsid w:val="0055574D"/>
    <w:rsid w:val="00556A23"/>
    <w:rsid w:val="005572D0"/>
    <w:rsid w:val="00560C3E"/>
    <w:rsid w:val="00561366"/>
    <w:rsid w:val="0056152F"/>
    <w:rsid w:val="00561666"/>
    <w:rsid w:val="0056194A"/>
    <w:rsid w:val="0056240E"/>
    <w:rsid w:val="0056311F"/>
    <w:rsid w:val="005631E8"/>
    <w:rsid w:val="005632FF"/>
    <w:rsid w:val="00563FF0"/>
    <w:rsid w:val="005641EB"/>
    <w:rsid w:val="00564416"/>
    <w:rsid w:val="005647D1"/>
    <w:rsid w:val="00564C09"/>
    <w:rsid w:val="00565241"/>
    <w:rsid w:val="00567706"/>
    <w:rsid w:val="005703FD"/>
    <w:rsid w:val="005709FC"/>
    <w:rsid w:val="0057126B"/>
    <w:rsid w:val="00572CC6"/>
    <w:rsid w:val="00572E7A"/>
    <w:rsid w:val="00573F8E"/>
    <w:rsid w:val="00574DB6"/>
    <w:rsid w:val="0057514C"/>
    <w:rsid w:val="0057579B"/>
    <w:rsid w:val="00576B26"/>
    <w:rsid w:val="00577D84"/>
    <w:rsid w:val="0058066D"/>
    <w:rsid w:val="00580B32"/>
    <w:rsid w:val="00580BCD"/>
    <w:rsid w:val="00580D15"/>
    <w:rsid w:val="00580EB3"/>
    <w:rsid w:val="00581369"/>
    <w:rsid w:val="0058155F"/>
    <w:rsid w:val="005818CF"/>
    <w:rsid w:val="00581E93"/>
    <w:rsid w:val="00582071"/>
    <w:rsid w:val="00582A95"/>
    <w:rsid w:val="0058315A"/>
    <w:rsid w:val="0058394A"/>
    <w:rsid w:val="00583B7D"/>
    <w:rsid w:val="005841B0"/>
    <w:rsid w:val="00584920"/>
    <w:rsid w:val="00584F8E"/>
    <w:rsid w:val="00585042"/>
    <w:rsid w:val="005850C9"/>
    <w:rsid w:val="00585470"/>
    <w:rsid w:val="00586F62"/>
    <w:rsid w:val="005873C8"/>
    <w:rsid w:val="005875C2"/>
    <w:rsid w:val="005878C3"/>
    <w:rsid w:val="00590614"/>
    <w:rsid w:val="00591774"/>
    <w:rsid w:val="00592BCD"/>
    <w:rsid w:val="00592F60"/>
    <w:rsid w:val="00594FE8"/>
    <w:rsid w:val="00595883"/>
    <w:rsid w:val="00596075"/>
    <w:rsid w:val="0059632C"/>
    <w:rsid w:val="00596655"/>
    <w:rsid w:val="005A0243"/>
    <w:rsid w:val="005A0A3A"/>
    <w:rsid w:val="005A0ACC"/>
    <w:rsid w:val="005A1609"/>
    <w:rsid w:val="005A1CDF"/>
    <w:rsid w:val="005A1E91"/>
    <w:rsid w:val="005A1EEE"/>
    <w:rsid w:val="005A3530"/>
    <w:rsid w:val="005A402F"/>
    <w:rsid w:val="005A4339"/>
    <w:rsid w:val="005A4ACE"/>
    <w:rsid w:val="005A55AB"/>
    <w:rsid w:val="005A5672"/>
    <w:rsid w:val="005A5E54"/>
    <w:rsid w:val="005A5EF2"/>
    <w:rsid w:val="005A6B40"/>
    <w:rsid w:val="005A6D1D"/>
    <w:rsid w:val="005A6D30"/>
    <w:rsid w:val="005A74FF"/>
    <w:rsid w:val="005A7D69"/>
    <w:rsid w:val="005B1089"/>
    <w:rsid w:val="005B1296"/>
    <w:rsid w:val="005B1827"/>
    <w:rsid w:val="005B1A84"/>
    <w:rsid w:val="005B1D5A"/>
    <w:rsid w:val="005B2CE7"/>
    <w:rsid w:val="005B4566"/>
    <w:rsid w:val="005B4C23"/>
    <w:rsid w:val="005B4FBB"/>
    <w:rsid w:val="005B57E8"/>
    <w:rsid w:val="005B62C2"/>
    <w:rsid w:val="005B68CE"/>
    <w:rsid w:val="005B6E69"/>
    <w:rsid w:val="005B737F"/>
    <w:rsid w:val="005B7C1E"/>
    <w:rsid w:val="005C0DEC"/>
    <w:rsid w:val="005C0E19"/>
    <w:rsid w:val="005C1119"/>
    <w:rsid w:val="005C1C37"/>
    <w:rsid w:val="005C43F1"/>
    <w:rsid w:val="005C54A0"/>
    <w:rsid w:val="005C5855"/>
    <w:rsid w:val="005C68B3"/>
    <w:rsid w:val="005C6961"/>
    <w:rsid w:val="005C70E8"/>
    <w:rsid w:val="005D02B9"/>
    <w:rsid w:val="005D0669"/>
    <w:rsid w:val="005D103D"/>
    <w:rsid w:val="005D123B"/>
    <w:rsid w:val="005D1542"/>
    <w:rsid w:val="005D1B15"/>
    <w:rsid w:val="005D1F27"/>
    <w:rsid w:val="005D21A8"/>
    <w:rsid w:val="005D22D7"/>
    <w:rsid w:val="005D2713"/>
    <w:rsid w:val="005D3204"/>
    <w:rsid w:val="005D3218"/>
    <w:rsid w:val="005D3E33"/>
    <w:rsid w:val="005D3F14"/>
    <w:rsid w:val="005D43E3"/>
    <w:rsid w:val="005D47EF"/>
    <w:rsid w:val="005D4D21"/>
    <w:rsid w:val="005D5446"/>
    <w:rsid w:val="005D54E9"/>
    <w:rsid w:val="005D6014"/>
    <w:rsid w:val="005D675C"/>
    <w:rsid w:val="005D6E86"/>
    <w:rsid w:val="005D7155"/>
    <w:rsid w:val="005D73ED"/>
    <w:rsid w:val="005D780B"/>
    <w:rsid w:val="005E06C7"/>
    <w:rsid w:val="005E121E"/>
    <w:rsid w:val="005E1854"/>
    <w:rsid w:val="005E19D4"/>
    <w:rsid w:val="005E1FBF"/>
    <w:rsid w:val="005E2126"/>
    <w:rsid w:val="005E2279"/>
    <w:rsid w:val="005E433F"/>
    <w:rsid w:val="005E7517"/>
    <w:rsid w:val="005E7812"/>
    <w:rsid w:val="005E7CFF"/>
    <w:rsid w:val="005F0276"/>
    <w:rsid w:val="005F0BBC"/>
    <w:rsid w:val="005F0F3C"/>
    <w:rsid w:val="005F1735"/>
    <w:rsid w:val="005F1A95"/>
    <w:rsid w:val="005F219A"/>
    <w:rsid w:val="005F226A"/>
    <w:rsid w:val="005F3778"/>
    <w:rsid w:val="005F63D6"/>
    <w:rsid w:val="005F6FEE"/>
    <w:rsid w:val="005F79DA"/>
    <w:rsid w:val="005F7CA8"/>
    <w:rsid w:val="00600391"/>
    <w:rsid w:val="0060083E"/>
    <w:rsid w:val="006009B1"/>
    <w:rsid w:val="00600A42"/>
    <w:rsid w:val="00601082"/>
    <w:rsid w:val="00601749"/>
    <w:rsid w:val="00601ED6"/>
    <w:rsid w:val="00602859"/>
    <w:rsid w:val="00602A33"/>
    <w:rsid w:val="00602B20"/>
    <w:rsid w:val="00603221"/>
    <w:rsid w:val="00603405"/>
    <w:rsid w:val="00603A43"/>
    <w:rsid w:val="00604675"/>
    <w:rsid w:val="0060494B"/>
    <w:rsid w:val="0060497F"/>
    <w:rsid w:val="00605A3F"/>
    <w:rsid w:val="00605B6A"/>
    <w:rsid w:val="00606142"/>
    <w:rsid w:val="00606D5A"/>
    <w:rsid w:val="00606EF6"/>
    <w:rsid w:val="0061083B"/>
    <w:rsid w:val="006110DF"/>
    <w:rsid w:val="006119DB"/>
    <w:rsid w:val="00611C19"/>
    <w:rsid w:val="00611D19"/>
    <w:rsid w:val="00611D24"/>
    <w:rsid w:val="00611DD0"/>
    <w:rsid w:val="0061221F"/>
    <w:rsid w:val="006134D0"/>
    <w:rsid w:val="006137C2"/>
    <w:rsid w:val="00613E6E"/>
    <w:rsid w:val="00614898"/>
    <w:rsid w:val="006166C4"/>
    <w:rsid w:val="00617358"/>
    <w:rsid w:val="00621A10"/>
    <w:rsid w:val="00621EF0"/>
    <w:rsid w:val="00623457"/>
    <w:rsid w:val="006234F0"/>
    <w:rsid w:val="00624353"/>
    <w:rsid w:val="006250CC"/>
    <w:rsid w:val="006253EA"/>
    <w:rsid w:val="0062589F"/>
    <w:rsid w:val="00625C61"/>
    <w:rsid w:val="00625CA1"/>
    <w:rsid w:val="00626490"/>
    <w:rsid w:val="006266B1"/>
    <w:rsid w:val="006279BA"/>
    <w:rsid w:val="00627CE8"/>
    <w:rsid w:val="00630E2B"/>
    <w:rsid w:val="006319FF"/>
    <w:rsid w:val="00631A4C"/>
    <w:rsid w:val="006326CF"/>
    <w:rsid w:val="00634607"/>
    <w:rsid w:val="006356DF"/>
    <w:rsid w:val="00635DF7"/>
    <w:rsid w:val="00635FE7"/>
    <w:rsid w:val="0063694E"/>
    <w:rsid w:val="00640C8A"/>
    <w:rsid w:val="00641561"/>
    <w:rsid w:val="00641681"/>
    <w:rsid w:val="00641C65"/>
    <w:rsid w:val="0064201A"/>
    <w:rsid w:val="00643224"/>
    <w:rsid w:val="00643326"/>
    <w:rsid w:val="006433D0"/>
    <w:rsid w:val="00643AB6"/>
    <w:rsid w:val="00644158"/>
    <w:rsid w:val="0064449A"/>
    <w:rsid w:val="00644670"/>
    <w:rsid w:val="006458F8"/>
    <w:rsid w:val="00645A9F"/>
    <w:rsid w:val="00645B03"/>
    <w:rsid w:val="00646262"/>
    <w:rsid w:val="00646A63"/>
    <w:rsid w:val="00646D8E"/>
    <w:rsid w:val="00647B24"/>
    <w:rsid w:val="00650249"/>
    <w:rsid w:val="0065085F"/>
    <w:rsid w:val="006511F6"/>
    <w:rsid w:val="0065188A"/>
    <w:rsid w:val="00651A97"/>
    <w:rsid w:val="0065240B"/>
    <w:rsid w:val="00652CAF"/>
    <w:rsid w:val="00653820"/>
    <w:rsid w:val="00653F07"/>
    <w:rsid w:val="00654F1F"/>
    <w:rsid w:val="00654FE8"/>
    <w:rsid w:val="006559B4"/>
    <w:rsid w:val="00656229"/>
    <w:rsid w:val="006572C1"/>
    <w:rsid w:val="006605A2"/>
    <w:rsid w:val="00660605"/>
    <w:rsid w:val="006607CE"/>
    <w:rsid w:val="00661F3B"/>
    <w:rsid w:val="006629E8"/>
    <w:rsid w:val="00663441"/>
    <w:rsid w:val="00663D68"/>
    <w:rsid w:val="00663E48"/>
    <w:rsid w:val="006678FF"/>
    <w:rsid w:val="006700D7"/>
    <w:rsid w:val="0067035E"/>
    <w:rsid w:val="0067097D"/>
    <w:rsid w:val="00670E43"/>
    <w:rsid w:val="00670EEE"/>
    <w:rsid w:val="006712BB"/>
    <w:rsid w:val="006712BF"/>
    <w:rsid w:val="006719D5"/>
    <w:rsid w:val="00671CE2"/>
    <w:rsid w:val="00672060"/>
    <w:rsid w:val="0067226F"/>
    <w:rsid w:val="006726E4"/>
    <w:rsid w:val="00672C9B"/>
    <w:rsid w:val="00672DE1"/>
    <w:rsid w:val="00672DF7"/>
    <w:rsid w:val="00673126"/>
    <w:rsid w:val="00673490"/>
    <w:rsid w:val="00673751"/>
    <w:rsid w:val="00674C3B"/>
    <w:rsid w:val="00675282"/>
    <w:rsid w:val="006755FB"/>
    <w:rsid w:val="00675FB5"/>
    <w:rsid w:val="00676968"/>
    <w:rsid w:val="006771AF"/>
    <w:rsid w:val="00680005"/>
    <w:rsid w:val="00680889"/>
    <w:rsid w:val="0068099F"/>
    <w:rsid w:val="00681073"/>
    <w:rsid w:val="00681FCD"/>
    <w:rsid w:val="00683114"/>
    <w:rsid w:val="00683307"/>
    <w:rsid w:val="00683396"/>
    <w:rsid w:val="006838F7"/>
    <w:rsid w:val="00685B7D"/>
    <w:rsid w:val="00685FDF"/>
    <w:rsid w:val="00686DE2"/>
    <w:rsid w:val="0068732F"/>
    <w:rsid w:val="00687392"/>
    <w:rsid w:val="00687496"/>
    <w:rsid w:val="0068754E"/>
    <w:rsid w:val="00687B28"/>
    <w:rsid w:val="00687D77"/>
    <w:rsid w:val="00687F93"/>
    <w:rsid w:val="006908EE"/>
    <w:rsid w:val="00690D98"/>
    <w:rsid w:val="00691659"/>
    <w:rsid w:val="00692A78"/>
    <w:rsid w:val="00693A45"/>
    <w:rsid w:val="0069435C"/>
    <w:rsid w:val="00694935"/>
    <w:rsid w:val="00694974"/>
    <w:rsid w:val="00695198"/>
    <w:rsid w:val="00695491"/>
    <w:rsid w:val="00695598"/>
    <w:rsid w:val="00695EF6"/>
    <w:rsid w:val="00696A9F"/>
    <w:rsid w:val="0069718A"/>
    <w:rsid w:val="00697456"/>
    <w:rsid w:val="006A1396"/>
    <w:rsid w:val="006A17BA"/>
    <w:rsid w:val="006A1E3C"/>
    <w:rsid w:val="006A2F7C"/>
    <w:rsid w:val="006A37AB"/>
    <w:rsid w:val="006A3CA8"/>
    <w:rsid w:val="006A573E"/>
    <w:rsid w:val="006A656C"/>
    <w:rsid w:val="006A67B9"/>
    <w:rsid w:val="006A686E"/>
    <w:rsid w:val="006A6A4F"/>
    <w:rsid w:val="006A6A63"/>
    <w:rsid w:val="006A6AE4"/>
    <w:rsid w:val="006A759A"/>
    <w:rsid w:val="006A7951"/>
    <w:rsid w:val="006A7CB6"/>
    <w:rsid w:val="006B06BF"/>
    <w:rsid w:val="006B082E"/>
    <w:rsid w:val="006B0E1F"/>
    <w:rsid w:val="006B2319"/>
    <w:rsid w:val="006B23CC"/>
    <w:rsid w:val="006B3489"/>
    <w:rsid w:val="006B473D"/>
    <w:rsid w:val="006B4DDF"/>
    <w:rsid w:val="006B53B2"/>
    <w:rsid w:val="006B55CD"/>
    <w:rsid w:val="006B634E"/>
    <w:rsid w:val="006B63CA"/>
    <w:rsid w:val="006B6A39"/>
    <w:rsid w:val="006B6AD9"/>
    <w:rsid w:val="006B6B2F"/>
    <w:rsid w:val="006B6BBB"/>
    <w:rsid w:val="006B7B33"/>
    <w:rsid w:val="006C0014"/>
    <w:rsid w:val="006C03D6"/>
    <w:rsid w:val="006C055E"/>
    <w:rsid w:val="006C086E"/>
    <w:rsid w:val="006C0897"/>
    <w:rsid w:val="006C0D33"/>
    <w:rsid w:val="006C26AA"/>
    <w:rsid w:val="006C3604"/>
    <w:rsid w:val="006C38D8"/>
    <w:rsid w:val="006C47C8"/>
    <w:rsid w:val="006C5BCA"/>
    <w:rsid w:val="006C61C1"/>
    <w:rsid w:val="006C6567"/>
    <w:rsid w:val="006C6FE8"/>
    <w:rsid w:val="006D0602"/>
    <w:rsid w:val="006D0A71"/>
    <w:rsid w:val="006D1484"/>
    <w:rsid w:val="006D229E"/>
    <w:rsid w:val="006D262B"/>
    <w:rsid w:val="006D2A04"/>
    <w:rsid w:val="006D32B3"/>
    <w:rsid w:val="006D3874"/>
    <w:rsid w:val="006D39F5"/>
    <w:rsid w:val="006D3C70"/>
    <w:rsid w:val="006D4277"/>
    <w:rsid w:val="006D4832"/>
    <w:rsid w:val="006D4C7F"/>
    <w:rsid w:val="006D523A"/>
    <w:rsid w:val="006D70E7"/>
    <w:rsid w:val="006D7530"/>
    <w:rsid w:val="006E092B"/>
    <w:rsid w:val="006E0B1C"/>
    <w:rsid w:val="006E1026"/>
    <w:rsid w:val="006E1432"/>
    <w:rsid w:val="006E1576"/>
    <w:rsid w:val="006E1FA0"/>
    <w:rsid w:val="006E2283"/>
    <w:rsid w:val="006E2EEF"/>
    <w:rsid w:val="006E36EB"/>
    <w:rsid w:val="006E395D"/>
    <w:rsid w:val="006E3FC9"/>
    <w:rsid w:val="006E42FE"/>
    <w:rsid w:val="006E435A"/>
    <w:rsid w:val="006E4673"/>
    <w:rsid w:val="006E4901"/>
    <w:rsid w:val="006E4C2E"/>
    <w:rsid w:val="006E5AB3"/>
    <w:rsid w:val="006E5DB7"/>
    <w:rsid w:val="006E75EE"/>
    <w:rsid w:val="006E7ADD"/>
    <w:rsid w:val="006F03B4"/>
    <w:rsid w:val="006F39B9"/>
    <w:rsid w:val="006F430F"/>
    <w:rsid w:val="006F4821"/>
    <w:rsid w:val="006F5DC0"/>
    <w:rsid w:val="006F5E81"/>
    <w:rsid w:val="006F691A"/>
    <w:rsid w:val="006F6F05"/>
    <w:rsid w:val="006F707E"/>
    <w:rsid w:val="006F7F60"/>
    <w:rsid w:val="00700239"/>
    <w:rsid w:val="00701096"/>
    <w:rsid w:val="00701BF0"/>
    <w:rsid w:val="00702010"/>
    <w:rsid w:val="00704D1F"/>
    <w:rsid w:val="007050F5"/>
    <w:rsid w:val="007059C8"/>
    <w:rsid w:val="007060B5"/>
    <w:rsid w:val="007066A0"/>
    <w:rsid w:val="00706C13"/>
    <w:rsid w:val="007079D6"/>
    <w:rsid w:val="00710774"/>
    <w:rsid w:val="00711814"/>
    <w:rsid w:val="0071190F"/>
    <w:rsid w:val="0071259E"/>
    <w:rsid w:val="0071298D"/>
    <w:rsid w:val="0071303E"/>
    <w:rsid w:val="00715492"/>
    <w:rsid w:val="00716009"/>
    <w:rsid w:val="00716C59"/>
    <w:rsid w:val="007173E9"/>
    <w:rsid w:val="00717457"/>
    <w:rsid w:val="00717523"/>
    <w:rsid w:val="007201B2"/>
    <w:rsid w:val="007207B2"/>
    <w:rsid w:val="00720CE4"/>
    <w:rsid w:val="00720EE6"/>
    <w:rsid w:val="007218BB"/>
    <w:rsid w:val="00721C83"/>
    <w:rsid w:val="00721FB7"/>
    <w:rsid w:val="007224BB"/>
    <w:rsid w:val="00722A71"/>
    <w:rsid w:val="00722D14"/>
    <w:rsid w:val="00725FEA"/>
    <w:rsid w:val="00726175"/>
    <w:rsid w:val="00727215"/>
    <w:rsid w:val="0072750F"/>
    <w:rsid w:val="00730200"/>
    <w:rsid w:val="007303C8"/>
    <w:rsid w:val="00730982"/>
    <w:rsid w:val="00730E2E"/>
    <w:rsid w:val="00730FB9"/>
    <w:rsid w:val="00731553"/>
    <w:rsid w:val="00731C84"/>
    <w:rsid w:val="00732B05"/>
    <w:rsid w:val="007330BE"/>
    <w:rsid w:val="0073312C"/>
    <w:rsid w:val="00733524"/>
    <w:rsid w:val="007335BE"/>
    <w:rsid w:val="00733EE0"/>
    <w:rsid w:val="007340CA"/>
    <w:rsid w:val="00736930"/>
    <w:rsid w:val="00736BE1"/>
    <w:rsid w:val="00737149"/>
    <w:rsid w:val="007373A1"/>
    <w:rsid w:val="00740297"/>
    <w:rsid w:val="00740A8C"/>
    <w:rsid w:val="00742968"/>
    <w:rsid w:val="00742DEE"/>
    <w:rsid w:val="0074334B"/>
    <w:rsid w:val="007437C8"/>
    <w:rsid w:val="00743848"/>
    <w:rsid w:val="00743E09"/>
    <w:rsid w:val="007443D1"/>
    <w:rsid w:val="00745634"/>
    <w:rsid w:val="00745708"/>
    <w:rsid w:val="00745B7A"/>
    <w:rsid w:val="0074603E"/>
    <w:rsid w:val="00747739"/>
    <w:rsid w:val="0075041B"/>
    <w:rsid w:val="0075145D"/>
    <w:rsid w:val="0075191E"/>
    <w:rsid w:val="007519F7"/>
    <w:rsid w:val="00751C4D"/>
    <w:rsid w:val="00753153"/>
    <w:rsid w:val="00753F62"/>
    <w:rsid w:val="007540B4"/>
    <w:rsid w:val="007541C6"/>
    <w:rsid w:val="00754574"/>
    <w:rsid w:val="00754F62"/>
    <w:rsid w:val="0075525C"/>
    <w:rsid w:val="00755711"/>
    <w:rsid w:val="00755CCB"/>
    <w:rsid w:val="00757093"/>
    <w:rsid w:val="007574C4"/>
    <w:rsid w:val="007579FE"/>
    <w:rsid w:val="00757C1C"/>
    <w:rsid w:val="00757D3A"/>
    <w:rsid w:val="00760738"/>
    <w:rsid w:val="0076103C"/>
    <w:rsid w:val="00761273"/>
    <w:rsid w:val="00761398"/>
    <w:rsid w:val="0076177E"/>
    <w:rsid w:val="00762389"/>
    <w:rsid w:val="00762B04"/>
    <w:rsid w:val="007631C1"/>
    <w:rsid w:val="00763F33"/>
    <w:rsid w:val="0076492E"/>
    <w:rsid w:val="00764A15"/>
    <w:rsid w:val="00764F92"/>
    <w:rsid w:val="007662F0"/>
    <w:rsid w:val="007666AA"/>
    <w:rsid w:val="00766AC6"/>
    <w:rsid w:val="00766E2D"/>
    <w:rsid w:val="00767047"/>
    <w:rsid w:val="007671BA"/>
    <w:rsid w:val="00767D08"/>
    <w:rsid w:val="007702DC"/>
    <w:rsid w:val="0077045C"/>
    <w:rsid w:val="00770B98"/>
    <w:rsid w:val="00770BE5"/>
    <w:rsid w:val="00770F53"/>
    <w:rsid w:val="007719B1"/>
    <w:rsid w:val="00772112"/>
    <w:rsid w:val="00772723"/>
    <w:rsid w:val="00772E81"/>
    <w:rsid w:val="00774C51"/>
    <w:rsid w:val="007752F3"/>
    <w:rsid w:val="00777B18"/>
    <w:rsid w:val="00780065"/>
    <w:rsid w:val="007800C1"/>
    <w:rsid w:val="00780173"/>
    <w:rsid w:val="007801E9"/>
    <w:rsid w:val="00781FA5"/>
    <w:rsid w:val="00782418"/>
    <w:rsid w:val="00782CE2"/>
    <w:rsid w:val="00783B50"/>
    <w:rsid w:val="00783E5A"/>
    <w:rsid w:val="007846F3"/>
    <w:rsid w:val="007848FB"/>
    <w:rsid w:val="00784ABA"/>
    <w:rsid w:val="00784CFD"/>
    <w:rsid w:val="00784E33"/>
    <w:rsid w:val="00785580"/>
    <w:rsid w:val="0078594A"/>
    <w:rsid w:val="00786855"/>
    <w:rsid w:val="00786B23"/>
    <w:rsid w:val="00786BC9"/>
    <w:rsid w:val="007879F0"/>
    <w:rsid w:val="00787C30"/>
    <w:rsid w:val="00787C7F"/>
    <w:rsid w:val="007902EC"/>
    <w:rsid w:val="007913C5"/>
    <w:rsid w:val="00791839"/>
    <w:rsid w:val="007928E9"/>
    <w:rsid w:val="00792B53"/>
    <w:rsid w:val="00793564"/>
    <w:rsid w:val="00793690"/>
    <w:rsid w:val="00793744"/>
    <w:rsid w:val="0079396E"/>
    <w:rsid w:val="007939A0"/>
    <w:rsid w:val="00793A8A"/>
    <w:rsid w:val="00793C6F"/>
    <w:rsid w:val="00793D43"/>
    <w:rsid w:val="0079419E"/>
    <w:rsid w:val="00794AEB"/>
    <w:rsid w:val="00794EDC"/>
    <w:rsid w:val="0079507A"/>
    <w:rsid w:val="00795A65"/>
    <w:rsid w:val="00796046"/>
    <w:rsid w:val="00796216"/>
    <w:rsid w:val="00796270"/>
    <w:rsid w:val="007963CA"/>
    <w:rsid w:val="007A0404"/>
    <w:rsid w:val="007A0CF7"/>
    <w:rsid w:val="007A1488"/>
    <w:rsid w:val="007A1BAB"/>
    <w:rsid w:val="007A1C45"/>
    <w:rsid w:val="007A1CF5"/>
    <w:rsid w:val="007A1D29"/>
    <w:rsid w:val="007A1DFC"/>
    <w:rsid w:val="007A2205"/>
    <w:rsid w:val="007A29CC"/>
    <w:rsid w:val="007A340C"/>
    <w:rsid w:val="007A36BD"/>
    <w:rsid w:val="007A3AC0"/>
    <w:rsid w:val="007A3C33"/>
    <w:rsid w:val="007A3D10"/>
    <w:rsid w:val="007A42C6"/>
    <w:rsid w:val="007A43B4"/>
    <w:rsid w:val="007A5349"/>
    <w:rsid w:val="007A57E8"/>
    <w:rsid w:val="007A5962"/>
    <w:rsid w:val="007A641F"/>
    <w:rsid w:val="007A7089"/>
    <w:rsid w:val="007A7A45"/>
    <w:rsid w:val="007A7DCA"/>
    <w:rsid w:val="007B024B"/>
    <w:rsid w:val="007B2945"/>
    <w:rsid w:val="007B2A9C"/>
    <w:rsid w:val="007B53C2"/>
    <w:rsid w:val="007B5925"/>
    <w:rsid w:val="007B62BD"/>
    <w:rsid w:val="007B62F5"/>
    <w:rsid w:val="007B7AE1"/>
    <w:rsid w:val="007C009B"/>
    <w:rsid w:val="007C0326"/>
    <w:rsid w:val="007C06F4"/>
    <w:rsid w:val="007C11CB"/>
    <w:rsid w:val="007C21E9"/>
    <w:rsid w:val="007C3ABE"/>
    <w:rsid w:val="007C58DD"/>
    <w:rsid w:val="007C5AB4"/>
    <w:rsid w:val="007C5E17"/>
    <w:rsid w:val="007C5FEC"/>
    <w:rsid w:val="007C6492"/>
    <w:rsid w:val="007C6571"/>
    <w:rsid w:val="007C6CD7"/>
    <w:rsid w:val="007C6CE5"/>
    <w:rsid w:val="007C6DF1"/>
    <w:rsid w:val="007C6E3D"/>
    <w:rsid w:val="007C71B5"/>
    <w:rsid w:val="007C770D"/>
    <w:rsid w:val="007C7A77"/>
    <w:rsid w:val="007D09A2"/>
    <w:rsid w:val="007D09F6"/>
    <w:rsid w:val="007D167A"/>
    <w:rsid w:val="007D2CC2"/>
    <w:rsid w:val="007D3646"/>
    <w:rsid w:val="007D3A48"/>
    <w:rsid w:val="007D5269"/>
    <w:rsid w:val="007D5ECC"/>
    <w:rsid w:val="007D60AC"/>
    <w:rsid w:val="007D652C"/>
    <w:rsid w:val="007D653B"/>
    <w:rsid w:val="007D679C"/>
    <w:rsid w:val="007D69F3"/>
    <w:rsid w:val="007D6FE2"/>
    <w:rsid w:val="007D7340"/>
    <w:rsid w:val="007D7392"/>
    <w:rsid w:val="007D792E"/>
    <w:rsid w:val="007E000B"/>
    <w:rsid w:val="007E09E3"/>
    <w:rsid w:val="007E243D"/>
    <w:rsid w:val="007E2967"/>
    <w:rsid w:val="007E2EB5"/>
    <w:rsid w:val="007E468D"/>
    <w:rsid w:val="007E4DE6"/>
    <w:rsid w:val="007E618F"/>
    <w:rsid w:val="007E6193"/>
    <w:rsid w:val="007E61C0"/>
    <w:rsid w:val="007E6976"/>
    <w:rsid w:val="007E6C3C"/>
    <w:rsid w:val="007E6D49"/>
    <w:rsid w:val="007E6DF3"/>
    <w:rsid w:val="007E6FDE"/>
    <w:rsid w:val="007E7012"/>
    <w:rsid w:val="007E714C"/>
    <w:rsid w:val="007E71EA"/>
    <w:rsid w:val="007E73F5"/>
    <w:rsid w:val="007F03FD"/>
    <w:rsid w:val="007F1D17"/>
    <w:rsid w:val="007F2C74"/>
    <w:rsid w:val="007F2E32"/>
    <w:rsid w:val="007F38B2"/>
    <w:rsid w:val="007F39CF"/>
    <w:rsid w:val="007F3E46"/>
    <w:rsid w:val="007F6496"/>
    <w:rsid w:val="007F7282"/>
    <w:rsid w:val="007F7398"/>
    <w:rsid w:val="00801202"/>
    <w:rsid w:val="008013AA"/>
    <w:rsid w:val="00801521"/>
    <w:rsid w:val="0080160A"/>
    <w:rsid w:val="00802079"/>
    <w:rsid w:val="0080212F"/>
    <w:rsid w:val="008032AD"/>
    <w:rsid w:val="00803461"/>
    <w:rsid w:val="008037A6"/>
    <w:rsid w:val="00803802"/>
    <w:rsid w:val="0080384F"/>
    <w:rsid w:val="00803EC4"/>
    <w:rsid w:val="008041B9"/>
    <w:rsid w:val="00804E23"/>
    <w:rsid w:val="0080536E"/>
    <w:rsid w:val="00805517"/>
    <w:rsid w:val="00806766"/>
    <w:rsid w:val="00806C9F"/>
    <w:rsid w:val="0080736B"/>
    <w:rsid w:val="008075B7"/>
    <w:rsid w:val="00807EF5"/>
    <w:rsid w:val="00811DEB"/>
    <w:rsid w:val="008129E2"/>
    <w:rsid w:val="00813C10"/>
    <w:rsid w:val="008141D2"/>
    <w:rsid w:val="0081422D"/>
    <w:rsid w:val="00814388"/>
    <w:rsid w:val="00814752"/>
    <w:rsid w:val="008153CF"/>
    <w:rsid w:val="0081577F"/>
    <w:rsid w:val="00815B48"/>
    <w:rsid w:val="00816F78"/>
    <w:rsid w:val="0081766D"/>
    <w:rsid w:val="008176C1"/>
    <w:rsid w:val="0082017B"/>
    <w:rsid w:val="0082032A"/>
    <w:rsid w:val="00820C29"/>
    <w:rsid w:val="00821143"/>
    <w:rsid w:val="0082163E"/>
    <w:rsid w:val="00821852"/>
    <w:rsid w:val="00821E4D"/>
    <w:rsid w:val="0082253C"/>
    <w:rsid w:val="0082284D"/>
    <w:rsid w:val="00824690"/>
    <w:rsid w:val="008246A7"/>
    <w:rsid w:val="008246E5"/>
    <w:rsid w:val="00824E13"/>
    <w:rsid w:val="00825108"/>
    <w:rsid w:val="008251B1"/>
    <w:rsid w:val="008259F3"/>
    <w:rsid w:val="00826645"/>
    <w:rsid w:val="0082706D"/>
    <w:rsid w:val="00827457"/>
    <w:rsid w:val="008277DE"/>
    <w:rsid w:val="00827860"/>
    <w:rsid w:val="00827C49"/>
    <w:rsid w:val="00827D81"/>
    <w:rsid w:val="008306FF"/>
    <w:rsid w:val="008324A5"/>
    <w:rsid w:val="008338F0"/>
    <w:rsid w:val="00833988"/>
    <w:rsid w:val="00833A04"/>
    <w:rsid w:val="00833DEA"/>
    <w:rsid w:val="0083454C"/>
    <w:rsid w:val="00837145"/>
    <w:rsid w:val="008376F9"/>
    <w:rsid w:val="008379CC"/>
    <w:rsid w:val="00840707"/>
    <w:rsid w:val="008413C1"/>
    <w:rsid w:val="008415A8"/>
    <w:rsid w:val="00842722"/>
    <w:rsid w:val="00842891"/>
    <w:rsid w:val="00842D49"/>
    <w:rsid w:val="00843142"/>
    <w:rsid w:val="00843AFB"/>
    <w:rsid w:val="0084469B"/>
    <w:rsid w:val="0084517C"/>
    <w:rsid w:val="008457D8"/>
    <w:rsid w:val="00846340"/>
    <w:rsid w:val="00846B05"/>
    <w:rsid w:val="00847E96"/>
    <w:rsid w:val="00850071"/>
    <w:rsid w:val="00851DD0"/>
    <w:rsid w:val="00851F81"/>
    <w:rsid w:val="00853119"/>
    <w:rsid w:val="00853A4C"/>
    <w:rsid w:val="00853F61"/>
    <w:rsid w:val="00854F57"/>
    <w:rsid w:val="008610A2"/>
    <w:rsid w:val="008617EB"/>
    <w:rsid w:val="008622EB"/>
    <w:rsid w:val="008633A9"/>
    <w:rsid w:val="0086409A"/>
    <w:rsid w:val="00865C6A"/>
    <w:rsid w:val="00865C7D"/>
    <w:rsid w:val="0086675A"/>
    <w:rsid w:val="00866BC0"/>
    <w:rsid w:val="00866D81"/>
    <w:rsid w:val="00867868"/>
    <w:rsid w:val="008679A7"/>
    <w:rsid w:val="00867A8D"/>
    <w:rsid w:val="00867B84"/>
    <w:rsid w:val="008702D8"/>
    <w:rsid w:val="00871F01"/>
    <w:rsid w:val="0087250F"/>
    <w:rsid w:val="00872F65"/>
    <w:rsid w:val="0087393E"/>
    <w:rsid w:val="00876099"/>
    <w:rsid w:val="0087631A"/>
    <w:rsid w:val="00876526"/>
    <w:rsid w:val="0087656E"/>
    <w:rsid w:val="0087763B"/>
    <w:rsid w:val="00877DFC"/>
    <w:rsid w:val="00877F68"/>
    <w:rsid w:val="008800F3"/>
    <w:rsid w:val="008818C6"/>
    <w:rsid w:val="00881925"/>
    <w:rsid w:val="00881FDA"/>
    <w:rsid w:val="00882E06"/>
    <w:rsid w:val="00882E44"/>
    <w:rsid w:val="008833AE"/>
    <w:rsid w:val="00883EF7"/>
    <w:rsid w:val="008841A8"/>
    <w:rsid w:val="0088463F"/>
    <w:rsid w:val="00885D8B"/>
    <w:rsid w:val="0088655F"/>
    <w:rsid w:val="00886B0B"/>
    <w:rsid w:val="00887FDB"/>
    <w:rsid w:val="00890C71"/>
    <w:rsid w:val="00890E15"/>
    <w:rsid w:val="00890E80"/>
    <w:rsid w:val="00890EB0"/>
    <w:rsid w:val="00890FEB"/>
    <w:rsid w:val="008916A0"/>
    <w:rsid w:val="00891776"/>
    <w:rsid w:val="008917A8"/>
    <w:rsid w:val="00891B63"/>
    <w:rsid w:val="00892358"/>
    <w:rsid w:val="0089284F"/>
    <w:rsid w:val="00892932"/>
    <w:rsid w:val="00892C39"/>
    <w:rsid w:val="00893B0F"/>
    <w:rsid w:val="00893CDA"/>
    <w:rsid w:val="00893E05"/>
    <w:rsid w:val="008941FC"/>
    <w:rsid w:val="00894360"/>
    <w:rsid w:val="00894E7A"/>
    <w:rsid w:val="0089659E"/>
    <w:rsid w:val="008969F6"/>
    <w:rsid w:val="008970DF"/>
    <w:rsid w:val="00897F03"/>
    <w:rsid w:val="008A09A0"/>
    <w:rsid w:val="008A116E"/>
    <w:rsid w:val="008A2173"/>
    <w:rsid w:val="008A251F"/>
    <w:rsid w:val="008A2615"/>
    <w:rsid w:val="008A2879"/>
    <w:rsid w:val="008A3546"/>
    <w:rsid w:val="008A37F1"/>
    <w:rsid w:val="008A3DAA"/>
    <w:rsid w:val="008A3FC9"/>
    <w:rsid w:val="008A4C03"/>
    <w:rsid w:val="008A5341"/>
    <w:rsid w:val="008A5941"/>
    <w:rsid w:val="008A6AD8"/>
    <w:rsid w:val="008A6D21"/>
    <w:rsid w:val="008A73C4"/>
    <w:rsid w:val="008A7B76"/>
    <w:rsid w:val="008A7D1E"/>
    <w:rsid w:val="008A7D5E"/>
    <w:rsid w:val="008B04E3"/>
    <w:rsid w:val="008B136B"/>
    <w:rsid w:val="008B18E4"/>
    <w:rsid w:val="008B2E1B"/>
    <w:rsid w:val="008B2FDF"/>
    <w:rsid w:val="008B41C9"/>
    <w:rsid w:val="008B4966"/>
    <w:rsid w:val="008B546A"/>
    <w:rsid w:val="008B6758"/>
    <w:rsid w:val="008B685D"/>
    <w:rsid w:val="008B6FE1"/>
    <w:rsid w:val="008B7637"/>
    <w:rsid w:val="008B76B6"/>
    <w:rsid w:val="008C0BF3"/>
    <w:rsid w:val="008C0DD5"/>
    <w:rsid w:val="008C2CB7"/>
    <w:rsid w:val="008C3823"/>
    <w:rsid w:val="008C445B"/>
    <w:rsid w:val="008C4A29"/>
    <w:rsid w:val="008C5484"/>
    <w:rsid w:val="008C5A0F"/>
    <w:rsid w:val="008C7348"/>
    <w:rsid w:val="008C7FFC"/>
    <w:rsid w:val="008D0530"/>
    <w:rsid w:val="008D0DEE"/>
    <w:rsid w:val="008D1340"/>
    <w:rsid w:val="008D181B"/>
    <w:rsid w:val="008D18AF"/>
    <w:rsid w:val="008D1CFE"/>
    <w:rsid w:val="008D2180"/>
    <w:rsid w:val="008D31A0"/>
    <w:rsid w:val="008D3B95"/>
    <w:rsid w:val="008D4D21"/>
    <w:rsid w:val="008D5706"/>
    <w:rsid w:val="008D649C"/>
    <w:rsid w:val="008D68F2"/>
    <w:rsid w:val="008D6F3E"/>
    <w:rsid w:val="008D7F04"/>
    <w:rsid w:val="008E0D9D"/>
    <w:rsid w:val="008E15CB"/>
    <w:rsid w:val="008E18C3"/>
    <w:rsid w:val="008E1B57"/>
    <w:rsid w:val="008E1FBA"/>
    <w:rsid w:val="008E284E"/>
    <w:rsid w:val="008E33CF"/>
    <w:rsid w:val="008E36D7"/>
    <w:rsid w:val="008E3B3E"/>
    <w:rsid w:val="008E4236"/>
    <w:rsid w:val="008E43C4"/>
    <w:rsid w:val="008E444E"/>
    <w:rsid w:val="008E4AFC"/>
    <w:rsid w:val="008E68F3"/>
    <w:rsid w:val="008F0A37"/>
    <w:rsid w:val="008F0BA8"/>
    <w:rsid w:val="008F1CDD"/>
    <w:rsid w:val="008F22D9"/>
    <w:rsid w:val="008F2472"/>
    <w:rsid w:val="008F27E5"/>
    <w:rsid w:val="008F30DE"/>
    <w:rsid w:val="008F3F57"/>
    <w:rsid w:val="008F431E"/>
    <w:rsid w:val="008F4C61"/>
    <w:rsid w:val="008F5B72"/>
    <w:rsid w:val="008F63C5"/>
    <w:rsid w:val="008F6735"/>
    <w:rsid w:val="008F7654"/>
    <w:rsid w:val="008F7661"/>
    <w:rsid w:val="008F7E20"/>
    <w:rsid w:val="009006B5"/>
    <w:rsid w:val="009013A5"/>
    <w:rsid w:val="00901679"/>
    <w:rsid w:val="00901729"/>
    <w:rsid w:val="00901D54"/>
    <w:rsid w:val="00901E36"/>
    <w:rsid w:val="00902D3D"/>
    <w:rsid w:val="00902F62"/>
    <w:rsid w:val="00903DBF"/>
    <w:rsid w:val="00904CE8"/>
    <w:rsid w:val="00904EBC"/>
    <w:rsid w:val="00905508"/>
    <w:rsid w:val="00907A39"/>
    <w:rsid w:val="00907C53"/>
    <w:rsid w:val="00911D2A"/>
    <w:rsid w:val="0091296F"/>
    <w:rsid w:val="009133CB"/>
    <w:rsid w:val="0091379F"/>
    <w:rsid w:val="009144E7"/>
    <w:rsid w:val="00914930"/>
    <w:rsid w:val="00914A59"/>
    <w:rsid w:val="00914C89"/>
    <w:rsid w:val="00914FF9"/>
    <w:rsid w:val="009152EB"/>
    <w:rsid w:val="00915C7C"/>
    <w:rsid w:val="00915DD9"/>
    <w:rsid w:val="00916028"/>
    <w:rsid w:val="00916060"/>
    <w:rsid w:val="00916110"/>
    <w:rsid w:val="009177D5"/>
    <w:rsid w:val="00921009"/>
    <w:rsid w:val="0092107C"/>
    <w:rsid w:val="00921082"/>
    <w:rsid w:val="00921670"/>
    <w:rsid w:val="00921C43"/>
    <w:rsid w:val="00921D35"/>
    <w:rsid w:val="00922468"/>
    <w:rsid w:val="00922AEB"/>
    <w:rsid w:val="00923463"/>
    <w:rsid w:val="009234B6"/>
    <w:rsid w:val="009234BB"/>
    <w:rsid w:val="009237A9"/>
    <w:rsid w:val="00923BFE"/>
    <w:rsid w:val="0092508F"/>
    <w:rsid w:val="00925365"/>
    <w:rsid w:val="00925636"/>
    <w:rsid w:val="00925FB2"/>
    <w:rsid w:val="00926A5F"/>
    <w:rsid w:val="009276F5"/>
    <w:rsid w:val="00930012"/>
    <w:rsid w:val="00931946"/>
    <w:rsid w:val="00931E78"/>
    <w:rsid w:val="009323B6"/>
    <w:rsid w:val="009325BC"/>
    <w:rsid w:val="009325D7"/>
    <w:rsid w:val="00932AE3"/>
    <w:rsid w:val="00932CAD"/>
    <w:rsid w:val="009331B5"/>
    <w:rsid w:val="00933266"/>
    <w:rsid w:val="009335DA"/>
    <w:rsid w:val="00934091"/>
    <w:rsid w:val="009350D6"/>
    <w:rsid w:val="009354F1"/>
    <w:rsid w:val="009359CB"/>
    <w:rsid w:val="00935A1A"/>
    <w:rsid w:val="00937DE5"/>
    <w:rsid w:val="00940F33"/>
    <w:rsid w:val="00941A5F"/>
    <w:rsid w:val="00941CA2"/>
    <w:rsid w:val="00941CC2"/>
    <w:rsid w:val="009425FB"/>
    <w:rsid w:val="00942D7E"/>
    <w:rsid w:val="009433B4"/>
    <w:rsid w:val="0094357D"/>
    <w:rsid w:val="0094361D"/>
    <w:rsid w:val="00943CB9"/>
    <w:rsid w:val="00943D45"/>
    <w:rsid w:val="00943F2D"/>
    <w:rsid w:val="009449F8"/>
    <w:rsid w:val="00945140"/>
    <w:rsid w:val="009453B2"/>
    <w:rsid w:val="00946CCA"/>
    <w:rsid w:val="00947029"/>
    <w:rsid w:val="00947DDB"/>
    <w:rsid w:val="00947FD2"/>
    <w:rsid w:val="00950000"/>
    <w:rsid w:val="009501AF"/>
    <w:rsid w:val="009502E1"/>
    <w:rsid w:val="0095061E"/>
    <w:rsid w:val="00950927"/>
    <w:rsid w:val="0095093E"/>
    <w:rsid w:val="00950B3A"/>
    <w:rsid w:val="00950DF9"/>
    <w:rsid w:val="00951B52"/>
    <w:rsid w:val="009520E2"/>
    <w:rsid w:val="00952126"/>
    <w:rsid w:val="00953B5E"/>
    <w:rsid w:val="00953E50"/>
    <w:rsid w:val="00954800"/>
    <w:rsid w:val="009549C5"/>
    <w:rsid w:val="009555BC"/>
    <w:rsid w:val="009559DC"/>
    <w:rsid w:val="00955BDD"/>
    <w:rsid w:val="00955C56"/>
    <w:rsid w:val="009560E9"/>
    <w:rsid w:val="00956569"/>
    <w:rsid w:val="009567C7"/>
    <w:rsid w:val="00956832"/>
    <w:rsid w:val="00956BB7"/>
    <w:rsid w:val="00957117"/>
    <w:rsid w:val="009575C0"/>
    <w:rsid w:val="00957A03"/>
    <w:rsid w:val="009605EE"/>
    <w:rsid w:val="00960770"/>
    <w:rsid w:val="009613D6"/>
    <w:rsid w:val="0096190B"/>
    <w:rsid w:val="009649DC"/>
    <w:rsid w:val="00964D8C"/>
    <w:rsid w:val="00964DAA"/>
    <w:rsid w:val="009651F6"/>
    <w:rsid w:val="009652BD"/>
    <w:rsid w:val="0096539B"/>
    <w:rsid w:val="009658D3"/>
    <w:rsid w:val="00965EDA"/>
    <w:rsid w:val="00966FED"/>
    <w:rsid w:val="00970156"/>
    <w:rsid w:val="00970864"/>
    <w:rsid w:val="00970E96"/>
    <w:rsid w:val="00970EE1"/>
    <w:rsid w:val="00971183"/>
    <w:rsid w:val="009715CE"/>
    <w:rsid w:val="00972219"/>
    <w:rsid w:val="009729A0"/>
    <w:rsid w:val="009732FC"/>
    <w:rsid w:val="009737AF"/>
    <w:rsid w:val="00973CC9"/>
    <w:rsid w:val="00975604"/>
    <w:rsid w:val="009760D1"/>
    <w:rsid w:val="0097612C"/>
    <w:rsid w:val="00976CBB"/>
    <w:rsid w:val="009775DA"/>
    <w:rsid w:val="00977786"/>
    <w:rsid w:val="009809E0"/>
    <w:rsid w:val="00980F8F"/>
    <w:rsid w:val="00980FFC"/>
    <w:rsid w:val="009812D9"/>
    <w:rsid w:val="0098188C"/>
    <w:rsid w:val="00982A00"/>
    <w:rsid w:val="00982FFC"/>
    <w:rsid w:val="0098350A"/>
    <w:rsid w:val="00983A75"/>
    <w:rsid w:val="00983B09"/>
    <w:rsid w:val="00984A46"/>
    <w:rsid w:val="009850EF"/>
    <w:rsid w:val="0098582F"/>
    <w:rsid w:val="00985ED9"/>
    <w:rsid w:val="00986266"/>
    <w:rsid w:val="009862D2"/>
    <w:rsid w:val="00987460"/>
    <w:rsid w:val="009877DD"/>
    <w:rsid w:val="00987B3D"/>
    <w:rsid w:val="00990911"/>
    <w:rsid w:val="00990BA2"/>
    <w:rsid w:val="00990DA6"/>
    <w:rsid w:val="0099131A"/>
    <w:rsid w:val="009914CC"/>
    <w:rsid w:val="00993706"/>
    <w:rsid w:val="0099386D"/>
    <w:rsid w:val="00994716"/>
    <w:rsid w:val="009947E3"/>
    <w:rsid w:val="00996C3E"/>
    <w:rsid w:val="00996D73"/>
    <w:rsid w:val="00997953"/>
    <w:rsid w:val="00997C36"/>
    <w:rsid w:val="00997F62"/>
    <w:rsid w:val="009A01DB"/>
    <w:rsid w:val="009A03D3"/>
    <w:rsid w:val="009A0EE2"/>
    <w:rsid w:val="009A0F79"/>
    <w:rsid w:val="009A124A"/>
    <w:rsid w:val="009A15C5"/>
    <w:rsid w:val="009A183E"/>
    <w:rsid w:val="009A1C0F"/>
    <w:rsid w:val="009A1CE7"/>
    <w:rsid w:val="009A284F"/>
    <w:rsid w:val="009A2B17"/>
    <w:rsid w:val="009A3D76"/>
    <w:rsid w:val="009A3E83"/>
    <w:rsid w:val="009A4120"/>
    <w:rsid w:val="009A46C9"/>
    <w:rsid w:val="009A656D"/>
    <w:rsid w:val="009A66CB"/>
    <w:rsid w:val="009A66CE"/>
    <w:rsid w:val="009A67DD"/>
    <w:rsid w:val="009A71D3"/>
    <w:rsid w:val="009B013C"/>
    <w:rsid w:val="009B1051"/>
    <w:rsid w:val="009B12D9"/>
    <w:rsid w:val="009B1520"/>
    <w:rsid w:val="009B195F"/>
    <w:rsid w:val="009B1A35"/>
    <w:rsid w:val="009B1A8B"/>
    <w:rsid w:val="009B2FF3"/>
    <w:rsid w:val="009B417E"/>
    <w:rsid w:val="009B45DA"/>
    <w:rsid w:val="009B4B92"/>
    <w:rsid w:val="009B50AE"/>
    <w:rsid w:val="009B5783"/>
    <w:rsid w:val="009B590C"/>
    <w:rsid w:val="009B5911"/>
    <w:rsid w:val="009B64E2"/>
    <w:rsid w:val="009B6AAD"/>
    <w:rsid w:val="009B70DD"/>
    <w:rsid w:val="009B7977"/>
    <w:rsid w:val="009B7A58"/>
    <w:rsid w:val="009C003E"/>
    <w:rsid w:val="009C06DC"/>
    <w:rsid w:val="009C0AFF"/>
    <w:rsid w:val="009C14A3"/>
    <w:rsid w:val="009C15CF"/>
    <w:rsid w:val="009C1885"/>
    <w:rsid w:val="009C1BEB"/>
    <w:rsid w:val="009C1F70"/>
    <w:rsid w:val="009C3C60"/>
    <w:rsid w:val="009C3DD6"/>
    <w:rsid w:val="009C43A3"/>
    <w:rsid w:val="009C4DC8"/>
    <w:rsid w:val="009C4E3E"/>
    <w:rsid w:val="009C5123"/>
    <w:rsid w:val="009C5271"/>
    <w:rsid w:val="009C54A1"/>
    <w:rsid w:val="009C5EA6"/>
    <w:rsid w:val="009C68BA"/>
    <w:rsid w:val="009C6FF6"/>
    <w:rsid w:val="009C729B"/>
    <w:rsid w:val="009D01EE"/>
    <w:rsid w:val="009D2061"/>
    <w:rsid w:val="009D2D0A"/>
    <w:rsid w:val="009D3802"/>
    <w:rsid w:val="009D3BDA"/>
    <w:rsid w:val="009D4469"/>
    <w:rsid w:val="009D460D"/>
    <w:rsid w:val="009D5082"/>
    <w:rsid w:val="009D5226"/>
    <w:rsid w:val="009D5F4E"/>
    <w:rsid w:val="009D6151"/>
    <w:rsid w:val="009D66E4"/>
    <w:rsid w:val="009D7AC2"/>
    <w:rsid w:val="009D7F29"/>
    <w:rsid w:val="009E088C"/>
    <w:rsid w:val="009E089E"/>
    <w:rsid w:val="009E0E6C"/>
    <w:rsid w:val="009E1A71"/>
    <w:rsid w:val="009E2028"/>
    <w:rsid w:val="009E2813"/>
    <w:rsid w:val="009E2949"/>
    <w:rsid w:val="009E2A66"/>
    <w:rsid w:val="009E35AB"/>
    <w:rsid w:val="009E4679"/>
    <w:rsid w:val="009E5B53"/>
    <w:rsid w:val="009E600E"/>
    <w:rsid w:val="009E6198"/>
    <w:rsid w:val="009E631E"/>
    <w:rsid w:val="009E738E"/>
    <w:rsid w:val="009E7639"/>
    <w:rsid w:val="009F0AFF"/>
    <w:rsid w:val="009F1850"/>
    <w:rsid w:val="009F1C84"/>
    <w:rsid w:val="009F2455"/>
    <w:rsid w:val="009F2D74"/>
    <w:rsid w:val="009F33C0"/>
    <w:rsid w:val="009F3EFA"/>
    <w:rsid w:val="009F473A"/>
    <w:rsid w:val="009F546D"/>
    <w:rsid w:val="009F5C58"/>
    <w:rsid w:val="009F688B"/>
    <w:rsid w:val="009F76D2"/>
    <w:rsid w:val="00A001CF"/>
    <w:rsid w:val="00A00BF2"/>
    <w:rsid w:val="00A00C84"/>
    <w:rsid w:val="00A015C1"/>
    <w:rsid w:val="00A01A33"/>
    <w:rsid w:val="00A01EC2"/>
    <w:rsid w:val="00A01FE0"/>
    <w:rsid w:val="00A032E0"/>
    <w:rsid w:val="00A0332D"/>
    <w:rsid w:val="00A05069"/>
    <w:rsid w:val="00A05B0B"/>
    <w:rsid w:val="00A06BE3"/>
    <w:rsid w:val="00A070DB"/>
    <w:rsid w:val="00A0714C"/>
    <w:rsid w:val="00A07192"/>
    <w:rsid w:val="00A073A6"/>
    <w:rsid w:val="00A10490"/>
    <w:rsid w:val="00A1071B"/>
    <w:rsid w:val="00A11C6B"/>
    <w:rsid w:val="00A121EE"/>
    <w:rsid w:val="00A1291D"/>
    <w:rsid w:val="00A12F7D"/>
    <w:rsid w:val="00A154C6"/>
    <w:rsid w:val="00A159BA"/>
    <w:rsid w:val="00A15FA1"/>
    <w:rsid w:val="00A16271"/>
    <w:rsid w:val="00A16D01"/>
    <w:rsid w:val="00A20191"/>
    <w:rsid w:val="00A204F8"/>
    <w:rsid w:val="00A20511"/>
    <w:rsid w:val="00A20DEF"/>
    <w:rsid w:val="00A20EE1"/>
    <w:rsid w:val="00A219C7"/>
    <w:rsid w:val="00A22261"/>
    <w:rsid w:val="00A22456"/>
    <w:rsid w:val="00A22DAD"/>
    <w:rsid w:val="00A23DF2"/>
    <w:rsid w:val="00A23EAB"/>
    <w:rsid w:val="00A2423E"/>
    <w:rsid w:val="00A25A2D"/>
    <w:rsid w:val="00A268BF"/>
    <w:rsid w:val="00A3061D"/>
    <w:rsid w:val="00A30F24"/>
    <w:rsid w:val="00A31B41"/>
    <w:rsid w:val="00A31C77"/>
    <w:rsid w:val="00A334BA"/>
    <w:rsid w:val="00A34663"/>
    <w:rsid w:val="00A35F56"/>
    <w:rsid w:val="00A36DC8"/>
    <w:rsid w:val="00A37713"/>
    <w:rsid w:val="00A37E7C"/>
    <w:rsid w:val="00A406A5"/>
    <w:rsid w:val="00A41B17"/>
    <w:rsid w:val="00A41E03"/>
    <w:rsid w:val="00A4342C"/>
    <w:rsid w:val="00A43B99"/>
    <w:rsid w:val="00A443F5"/>
    <w:rsid w:val="00A44466"/>
    <w:rsid w:val="00A449C6"/>
    <w:rsid w:val="00A44DCF"/>
    <w:rsid w:val="00A4737C"/>
    <w:rsid w:val="00A5214E"/>
    <w:rsid w:val="00A52A34"/>
    <w:rsid w:val="00A54339"/>
    <w:rsid w:val="00A545C8"/>
    <w:rsid w:val="00A54AB4"/>
    <w:rsid w:val="00A5670E"/>
    <w:rsid w:val="00A56AD0"/>
    <w:rsid w:val="00A5700C"/>
    <w:rsid w:val="00A5714A"/>
    <w:rsid w:val="00A57790"/>
    <w:rsid w:val="00A57BD8"/>
    <w:rsid w:val="00A57D4F"/>
    <w:rsid w:val="00A57FE4"/>
    <w:rsid w:val="00A60E3B"/>
    <w:rsid w:val="00A61065"/>
    <w:rsid w:val="00A6133A"/>
    <w:rsid w:val="00A6137F"/>
    <w:rsid w:val="00A613D1"/>
    <w:rsid w:val="00A618E1"/>
    <w:rsid w:val="00A61AA7"/>
    <w:rsid w:val="00A61FBD"/>
    <w:rsid w:val="00A62837"/>
    <w:rsid w:val="00A62B5B"/>
    <w:rsid w:val="00A632B2"/>
    <w:rsid w:val="00A63927"/>
    <w:rsid w:val="00A651BA"/>
    <w:rsid w:val="00A65550"/>
    <w:rsid w:val="00A6584E"/>
    <w:rsid w:val="00A659E1"/>
    <w:rsid w:val="00A66112"/>
    <w:rsid w:val="00A66378"/>
    <w:rsid w:val="00A66692"/>
    <w:rsid w:val="00A669A9"/>
    <w:rsid w:val="00A66B44"/>
    <w:rsid w:val="00A70112"/>
    <w:rsid w:val="00A7053B"/>
    <w:rsid w:val="00A71368"/>
    <w:rsid w:val="00A7258D"/>
    <w:rsid w:val="00A73BD3"/>
    <w:rsid w:val="00A73CA6"/>
    <w:rsid w:val="00A7426F"/>
    <w:rsid w:val="00A74932"/>
    <w:rsid w:val="00A74E2C"/>
    <w:rsid w:val="00A753ED"/>
    <w:rsid w:val="00A75509"/>
    <w:rsid w:val="00A758EF"/>
    <w:rsid w:val="00A80CF7"/>
    <w:rsid w:val="00A81449"/>
    <w:rsid w:val="00A816B2"/>
    <w:rsid w:val="00A81773"/>
    <w:rsid w:val="00A817FC"/>
    <w:rsid w:val="00A81D32"/>
    <w:rsid w:val="00A81E32"/>
    <w:rsid w:val="00A82C89"/>
    <w:rsid w:val="00A82E78"/>
    <w:rsid w:val="00A8382B"/>
    <w:rsid w:val="00A83BAF"/>
    <w:rsid w:val="00A848D1"/>
    <w:rsid w:val="00A84DDC"/>
    <w:rsid w:val="00A84FBC"/>
    <w:rsid w:val="00A8538B"/>
    <w:rsid w:val="00A85513"/>
    <w:rsid w:val="00A85627"/>
    <w:rsid w:val="00A85646"/>
    <w:rsid w:val="00A85905"/>
    <w:rsid w:val="00A85BD6"/>
    <w:rsid w:val="00A86372"/>
    <w:rsid w:val="00A86C29"/>
    <w:rsid w:val="00A87CDA"/>
    <w:rsid w:val="00A9034C"/>
    <w:rsid w:val="00A90399"/>
    <w:rsid w:val="00A9160B"/>
    <w:rsid w:val="00A921C6"/>
    <w:rsid w:val="00A92286"/>
    <w:rsid w:val="00A932BD"/>
    <w:rsid w:val="00A9336B"/>
    <w:rsid w:val="00A93898"/>
    <w:rsid w:val="00A9426D"/>
    <w:rsid w:val="00A94AE4"/>
    <w:rsid w:val="00A9669D"/>
    <w:rsid w:val="00A96A46"/>
    <w:rsid w:val="00A96B64"/>
    <w:rsid w:val="00A97085"/>
    <w:rsid w:val="00AA077B"/>
    <w:rsid w:val="00AA07DD"/>
    <w:rsid w:val="00AA1BDA"/>
    <w:rsid w:val="00AA21D0"/>
    <w:rsid w:val="00AA2722"/>
    <w:rsid w:val="00AA2807"/>
    <w:rsid w:val="00AA2F17"/>
    <w:rsid w:val="00AA5D2A"/>
    <w:rsid w:val="00AA5EA8"/>
    <w:rsid w:val="00AA6688"/>
    <w:rsid w:val="00AA6D3F"/>
    <w:rsid w:val="00AA6D63"/>
    <w:rsid w:val="00AA6F79"/>
    <w:rsid w:val="00AB02D1"/>
    <w:rsid w:val="00AB04E1"/>
    <w:rsid w:val="00AB0B86"/>
    <w:rsid w:val="00AB0E23"/>
    <w:rsid w:val="00AB11EA"/>
    <w:rsid w:val="00AB12DA"/>
    <w:rsid w:val="00AB1716"/>
    <w:rsid w:val="00AB1DCF"/>
    <w:rsid w:val="00AB1EE0"/>
    <w:rsid w:val="00AB2C05"/>
    <w:rsid w:val="00AB3462"/>
    <w:rsid w:val="00AB3750"/>
    <w:rsid w:val="00AB404F"/>
    <w:rsid w:val="00AB473B"/>
    <w:rsid w:val="00AB4EFC"/>
    <w:rsid w:val="00AB5EED"/>
    <w:rsid w:val="00AB6981"/>
    <w:rsid w:val="00AB6E2F"/>
    <w:rsid w:val="00AB7649"/>
    <w:rsid w:val="00AB7D05"/>
    <w:rsid w:val="00AC020D"/>
    <w:rsid w:val="00AC14D3"/>
    <w:rsid w:val="00AC27B1"/>
    <w:rsid w:val="00AC2B87"/>
    <w:rsid w:val="00AC2E76"/>
    <w:rsid w:val="00AC3E7E"/>
    <w:rsid w:val="00AC405D"/>
    <w:rsid w:val="00AC4BB2"/>
    <w:rsid w:val="00AC4BCA"/>
    <w:rsid w:val="00AC56E9"/>
    <w:rsid w:val="00AC5BB5"/>
    <w:rsid w:val="00AC5EFF"/>
    <w:rsid w:val="00AC6490"/>
    <w:rsid w:val="00AC67B4"/>
    <w:rsid w:val="00AC69EB"/>
    <w:rsid w:val="00AC7C6C"/>
    <w:rsid w:val="00AC7DD0"/>
    <w:rsid w:val="00AD146C"/>
    <w:rsid w:val="00AD162F"/>
    <w:rsid w:val="00AD1CE7"/>
    <w:rsid w:val="00AD23FD"/>
    <w:rsid w:val="00AD26BE"/>
    <w:rsid w:val="00AD2F7C"/>
    <w:rsid w:val="00AD3BEB"/>
    <w:rsid w:val="00AD3C9D"/>
    <w:rsid w:val="00AD3F2F"/>
    <w:rsid w:val="00AD440D"/>
    <w:rsid w:val="00AD46CA"/>
    <w:rsid w:val="00AD558F"/>
    <w:rsid w:val="00AD5625"/>
    <w:rsid w:val="00AD594E"/>
    <w:rsid w:val="00AD5EA0"/>
    <w:rsid w:val="00AD5EA1"/>
    <w:rsid w:val="00AD671B"/>
    <w:rsid w:val="00AD70BB"/>
    <w:rsid w:val="00AD718C"/>
    <w:rsid w:val="00AD76E6"/>
    <w:rsid w:val="00AD7DFB"/>
    <w:rsid w:val="00AE09AD"/>
    <w:rsid w:val="00AE1139"/>
    <w:rsid w:val="00AE1240"/>
    <w:rsid w:val="00AE21AF"/>
    <w:rsid w:val="00AE28D7"/>
    <w:rsid w:val="00AE32CA"/>
    <w:rsid w:val="00AE3E98"/>
    <w:rsid w:val="00AE43F0"/>
    <w:rsid w:val="00AE48C6"/>
    <w:rsid w:val="00AE52DC"/>
    <w:rsid w:val="00AE5506"/>
    <w:rsid w:val="00AE5595"/>
    <w:rsid w:val="00AE5B7C"/>
    <w:rsid w:val="00AE7509"/>
    <w:rsid w:val="00AF0B9D"/>
    <w:rsid w:val="00AF20F1"/>
    <w:rsid w:val="00AF282D"/>
    <w:rsid w:val="00AF375A"/>
    <w:rsid w:val="00AF3EA7"/>
    <w:rsid w:val="00AF42A7"/>
    <w:rsid w:val="00AF42D8"/>
    <w:rsid w:val="00AF4A90"/>
    <w:rsid w:val="00AF5593"/>
    <w:rsid w:val="00AF5767"/>
    <w:rsid w:val="00AF6757"/>
    <w:rsid w:val="00AF6BC2"/>
    <w:rsid w:val="00AF7640"/>
    <w:rsid w:val="00AF7CFB"/>
    <w:rsid w:val="00B0079F"/>
    <w:rsid w:val="00B00DE1"/>
    <w:rsid w:val="00B01670"/>
    <w:rsid w:val="00B0297F"/>
    <w:rsid w:val="00B02BC8"/>
    <w:rsid w:val="00B02D71"/>
    <w:rsid w:val="00B02E66"/>
    <w:rsid w:val="00B048E7"/>
    <w:rsid w:val="00B04AF3"/>
    <w:rsid w:val="00B04C7D"/>
    <w:rsid w:val="00B04C97"/>
    <w:rsid w:val="00B04D85"/>
    <w:rsid w:val="00B05B5D"/>
    <w:rsid w:val="00B07C02"/>
    <w:rsid w:val="00B07D65"/>
    <w:rsid w:val="00B101A0"/>
    <w:rsid w:val="00B10A78"/>
    <w:rsid w:val="00B11217"/>
    <w:rsid w:val="00B1145F"/>
    <w:rsid w:val="00B1259E"/>
    <w:rsid w:val="00B13884"/>
    <w:rsid w:val="00B13A6F"/>
    <w:rsid w:val="00B143DA"/>
    <w:rsid w:val="00B147F6"/>
    <w:rsid w:val="00B14918"/>
    <w:rsid w:val="00B14C28"/>
    <w:rsid w:val="00B1627B"/>
    <w:rsid w:val="00B16B63"/>
    <w:rsid w:val="00B16B8B"/>
    <w:rsid w:val="00B17006"/>
    <w:rsid w:val="00B177BA"/>
    <w:rsid w:val="00B17917"/>
    <w:rsid w:val="00B17C3C"/>
    <w:rsid w:val="00B20201"/>
    <w:rsid w:val="00B20418"/>
    <w:rsid w:val="00B20EBB"/>
    <w:rsid w:val="00B21041"/>
    <w:rsid w:val="00B21109"/>
    <w:rsid w:val="00B21220"/>
    <w:rsid w:val="00B2164A"/>
    <w:rsid w:val="00B21841"/>
    <w:rsid w:val="00B21B27"/>
    <w:rsid w:val="00B21E1B"/>
    <w:rsid w:val="00B21F56"/>
    <w:rsid w:val="00B22C3C"/>
    <w:rsid w:val="00B22F8D"/>
    <w:rsid w:val="00B2320F"/>
    <w:rsid w:val="00B23FCC"/>
    <w:rsid w:val="00B24A2E"/>
    <w:rsid w:val="00B256BC"/>
    <w:rsid w:val="00B259B3"/>
    <w:rsid w:val="00B260EF"/>
    <w:rsid w:val="00B26288"/>
    <w:rsid w:val="00B26386"/>
    <w:rsid w:val="00B26A3B"/>
    <w:rsid w:val="00B270E3"/>
    <w:rsid w:val="00B305B0"/>
    <w:rsid w:val="00B306BB"/>
    <w:rsid w:val="00B30724"/>
    <w:rsid w:val="00B3187D"/>
    <w:rsid w:val="00B31C6B"/>
    <w:rsid w:val="00B31F7C"/>
    <w:rsid w:val="00B320F1"/>
    <w:rsid w:val="00B3313C"/>
    <w:rsid w:val="00B34884"/>
    <w:rsid w:val="00B35016"/>
    <w:rsid w:val="00B3583C"/>
    <w:rsid w:val="00B36308"/>
    <w:rsid w:val="00B3743C"/>
    <w:rsid w:val="00B37567"/>
    <w:rsid w:val="00B3759B"/>
    <w:rsid w:val="00B37D0A"/>
    <w:rsid w:val="00B37DC0"/>
    <w:rsid w:val="00B40363"/>
    <w:rsid w:val="00B4089A"/>
    <w:rsid w:val="00B40946"/>
    <w:rsid w:val="00B40B33"/>
    <w:rsid w:val="00B41130"/>
    <w:rsid w:val="00B411FF"/>
    <w:rsid w:val="00B41533"/>
    <w:rsid w:val="00B41AED"/>
    <w:rsid w:val="00B41D51"/>
    <w:rsid w:val="00B4241E"/>
    <w:rsid w:val="00B428EE"/>
    <w:rsid w:val="00B42BA2"/>
    <w:rsid w:val="00B42F72"/>
    <w:rsid w:val="00B43BB4"/>
    <w:rsid w:val="00B4449F"/>
    <w:rsid w:val="00B4685E"/>
    <w:rsid w:val="00B474BF"/>
    <w:rsid w:val="00B50C47"/>
    <w:rsid w:val="00B50D03"/>
    <w:rsid w:val="00B51668"/>
    <w:rsid w:val="00B52059"/>
    <w:rsid w:val="00B530BB"/>
    <w:rsid w:val="00B53297"/>
    <w:rsid w:val="00B534D2"/>
    <w:rsid w:val="00B53859"/>
    <w:rsid w:val="00B5457E"/>
    <w:rsid w:val="00B54F33"/>
    <w:rsid w:val="00B555F2"/>
    <w:rsid w:val="00B55659"/>
    <w:rsid w:val="00B55E73"/>
    <w:rsid w:val="00B56A76"/>
    <w:rsid w:val="00B57708"/>
    <w:rsid w:val="00B57748"/>
    <w:rsid w:val="00B57F09"/>
    <w:rsid w:val="00B6066A"/>
    <w:rsid w:val="00B609A5"/>
    <w:rsid w:val="00B60E7A"/>
    <w:rsid w:val="00B6180B"/>
    <w:rsid w:val="00B622FA"/>
    <w:rsid w:val="00B63602"/>
    <w:rsid w:val="00B64049"/>
    <w:rsid w:val="00B64CC1"/>
    <w:rsid w:val="00B64F94"/>
    <w:rsid w:val="00B64F9E"/>
    <w:rsid w:val="00B6523D"/>
    <w:rsid w:val="00B65713"/>
    <w:rsid w:val="00B65C07"/>
    <w:rsid w:val="00B65D70"/>
    <w:rsid w:val="00B662F0"/>
    <w:rsid w:val="00B66786"/>
    <w:rsid w:val="00B66C66"/>
    <w:rsid w:val="00B678EB"/>
    <w:rsid w:val="00B679A2"/>
    <w:rsid w:val="00B70267"/>
    <w:rsid w:val="00B70F34"/>
    <w:rsid w:val="00B71A54"/>
    <w:rsid w:val="00B71AC9"/>
    <w:rsid w:val="00B71C10"/>
    <w:rsid w:val="00B72C5F"/>
    <w:rsid w:val="00B732CD"/>
    <w:rsid w:val="00B736B9"/>
    <w:rsid w:val="00B739BB"/>
    <w:rsid w:val="00B74D07"/>
    <w:rsid w:val="00B74E18"/>
    <w:rsid w:val="00B757EE"/>
    <w:rsid w:val="00B75E7C"/>
    <w:rsid w:val="00B765DD"/>
    <w:rsid w:val="00B768DD"/>
    <w:rsid w:val="00B76B16"/>
    <w:rsid w:val="00B802EF"/>
    <w:rsid w:val="00B81508"/>
    <w:rsid w:val="00B81754"/>
    <w:rsid w:val="00B81B7D"/>
    <w:rsid w:val="00B823E7"/>
    <w:rsid w:val="00B8382F"/>
    <w:rsid w:val="00B84FDB"/>
    <w:rsid w:val="00B8528C"/>
    <w:rsid w:val="00B852FB"/>
    <w:rsid w:val="00B8545D"/>
    <w:rsid w:val="00B86703"/>
    <w:rsid w:val="00B8683B"/>
    <w:rsid w:val="00B86F4B"/>
    <w:rsid w:val="00B87B8A"/>
    <w:rsid w:val="00B87E62"/>
    <w:rsid w:val="00B90581"/>
    <w:rsid w:val="00B90B4B"/>
    <w:rsid w:val="00B91050"/>
    <w:rsid w:val="00B9111A"/>
    <w:rsid w:val="00B917E3"/>
    <w:rsid w:val="00B932EC"/>
    <w:rsid w:val="00B93E35"/>
    <w:rsid w:val="00B94118"/>
    <w:rsid w:val="00B941B2"/>
    <w:rsid w:val="00B941FC"/>
    <w:rsid w:val="00B9437F"/>
    <w:rsid w:val="00B94EF9"/>
    <w:rsid w:val="00B94F41"/>
    <w:rsid w:val="00B9568A"/>
    <w:rsid w:val="00B96028"/>
    <w:rsid w:val="00B9722B"/>
    <w:rsid w:val="00B97398"/>
    <w:rsid w:val="00BA02D6"/>
    <w:rsid w:val="00BA0693"/>
    <w:rsid w:val="00BA0D45"/>
    <w:rsid w:val="00BA1D8E"/>
    <w:rsid w:val="00BA20C1"/>
    <w:rsid w:val="00BA2DC9"/>
    <w:rsid w:val="00BA2F7E"/>
    <w:rsid w:val="00BA2F90"/>
    <w:rsid w:val="00BA445B"/>
    <w:rsid w:val="00BB0470"/>
    <w:rsid w:val="00BB0AA6"/>
    <w:rsid w:val="00BB14D1"/>
    <w:rsid w:val="00BB17F4"/>
    <w:rsid w:val="00BB34B3"/>
    <w:rsid w:val="00BB36AA"/>
    <w:rsid w:val="00BB3801"/>
    <w:rsid w:val="00BB3CC4"/>
    <w:rsid w:val="00BB4613"/>
    <w:rsid w:val="00BB4EA8"/>
    <w:rsid w:val="00BB555C"/>
    <w:rsid w:val="00BB5BD6"/>
    <w:rsid w:val="00BB63F6"/>
    <w:rsid w:val="00BB6531"/>
    <w:rsid w:val="00BB7819"/>
    <w:rsid w:val="00BC0810"/>
    <w:rsid w:val="00BC4581"/>
    <w:rsid w:val="00BC48D8"/>
    <w:rsid w:val="00BC50F5"/>
    <w:rsid w:val="00BC5C8E"/>
    <w:rsid w:val="00BC7E5F"/>
    <w:rsid w:val="00BC7ED2"/>
    <w:rsid w:val="00BD0298"/>
    <w:rsid w:val="00BD15F9"/>
    <w:rsid w:val="00BD1864"/>
    <w:rsid w:val="00BD2017"/>
    <w:rsid w:val="00BD358F"/>
    <w:rsid w:val="00BD3F81"/>
    <w:rsid w:val="00BD55C4"/>
    <w:rsid w:val="00BD5E53"/>
    <w:rsid w:val="00BD5E78"/>
    <w:rsid w:val="00BD5FD5"/>
    <w:rsid w:val="00BD6D0B"/>
    <w:rsid w:val="00BD7AAF"/>
    <w:rsid w:val="00BE0328"/>
    <w:rsid w:val="00BE035E"/>
    <w:rsid w:val="00BE0520"/>
    <w:rsid w:val="00BE2A4F"/>
    <w:rsid w:val="00BE3540"/>
    <w:rsid w:val="00BE40FF"/>
    <w:rsid w:val="00BE43F7"/>
    <w:rsid w:val="00BE4C6E"/>
    <w:rsid w:val="00BE4D3B"/>
    <w:rsid w:val="00BE5C93"/>
    <w:rsid w:val="00BE6F4C"/>
    <w:rsid w:val="00BE73E8"/>
    <w:rsid w:val="00BE74F7"/>
    <w:rsid w:val="00BE779C"/>
    <w:rsid w:val="00BE79E0"/>
    <w:rsid w:val="00BF0ADF"/>
    <w:rsid w:val="00BF1219"/>
    <w:rsid w:val="00BF133B"/>
    <w:rsid w:val="00BF198A"/>
    <w:rsid w:val="00BF1D2A"/>
    <w:rsid w:val="00BF2A54"/>
    <w:rsid w:val="00BF2B56"/>
    <w:rsid w:val="00BF39F9"/>
    <w:rsid w:val="00BF3DE0"/>
    <w:rsid w:val="00BF3F98"/>
    <w:rsid w:val="00BF403A"/>
    <w:rsid w:val="00BF431F"/>
    <w:rsid w:val="00BF4E43"/>
    <w:rsid w:val="00BF55F9"/>
    <w:rsid w:val="00BF56EE"/>
    <w:rsid w:val="00BF5D29"/>
    <w:rsid w:val="00BF6024"/>
    <w:rsid w:val="00BF62C3"/>
    <w:rsid w:val="00BF6823"/>
    <w:rsid w:val="00BF76D7"/>
    <w:rsid w:val="00C00860"/>
    <w:rsid w:val="00C00944"/>
    <w:rsid w:val="00C00AC3"/>
    <w:rsid w:val="00C0210C"/>
    <w:rsid w:val="00C033A5"/>
    <w:rsid w:val="00C04EB9"/>
    <w:rsid w:val="00C05448"/>
    <w:rsid w:val="00C0547A"/>
    <w:rsid w:val="00C06135"/>
    <w:rsid w:val="00C066AE"/>
    <w:rsid w:val="00C06ED0"/>
    <w:rsid w:val="00C0755B"/>
    <w:rsid w:val="00C103BA"/>
    <w:rsid w:val="00C10E3E"/>
    <w:rsid w:val="00C110C1"/>
    <w:rsid w:val="00C1135D"/>
    <w:rsid w:val="00C12ADD"/>
    <w:rsid w:val="00C131D0"/>
    <w:rsid w:val="00C13946"/>
    <w:rsid w:val="00C13B45"/>
    <w:rsid w:val="00C14259"/>
    <w:rsid w:val="00C147FF"/>
    <w:rsid w:val="00C148B6"/>
    <w:rsid w:val="00C14928"/>
    <w:rsid w:val="00C14C6E"/>
    <w:rsid w:val="00C15161"/>
    <w:rsid w:val="00C15414"/>
    <w:rsid w:val="00C15797"/>
    <w:rsid w:val="00C1583F"/>
    <w:rsid w:val="00C162FE"/>
    <w:rsid w:val="00C166D5"/>
    <w:rsid w:val="00C16D10"/>
    <w:rsid w:val="00C1770C"/>
    <w:rsid w:val="00C17C05"/>
    <w:rsid w:val="00C20F40"/>
    <w:rsid w:val="00C22F85"/>
    <w:rsid w:val="00C2408A"/>
    <w:rsid w:val="00C24419"/>
    <w:rsid w:val="00C24551"/>
    <w:rsid w:val="00C250E2"/>
    <w:rsid w:val="00C25AFF"/>
    <w:rsid w:val="00C26CD6"/>
    <w:rsid w:val="00C277E3"/>
    <w:rsid w:val="00C27ACB"/>
    <w:rsid w:val="00C27CEC"/>
    <w:rsid w:val="00C32872"/>
    <w:rsid w:val="00C331A5"/>
    <w:rsid w:val="00C33C73"/>
    <w:rsid w:val="00C34B9F"/>
    <w:rsid w:val="00C3591E"/>
    <w:rsid w:val="00C35C21"/>
    <w:rsid w:val="00C3643F"/>
    <w:rsid w:val="00C36871"/>
    <w:rsid w:val="00C36FBE"/>
    <w:rsid w:val="00C3787F"/>
    <w:rsid w:val="00C37EE6"/>
    <w:rsid w:val="00C40349"/>
    <w:rsid w:val="00C404F5"/>
    <w:rsid w:val="00C40C9D"/>
    <w:rsid w:val="00C40EC3"/>
    <w:rsid w:val="00C40FB9"/>
    <w:rsid w:val="00C41310"/>
    <w:rsid w:val="00C41E70"/>
    <w:rsid w:val="00C41EA0"/>
    <w:rsid w:val="00C4217E"/>
    <w:rsid w:val="00C43F3F"/>
    <w:rsid w:val="00C442A6"/>
    <w:rsid w:val="00C44BA1"/>
    <w:rsid w:val="00C44CB3"/>
    <w:rsid w:val="00C44CD6"/>
    <w:rsid w:val="00C46158"/>
    <w:rsid w:val="00C465BB"/>
    <w:rsid w:val="00C46F40"/>
    <w:rsid w:val="00C50319"/>
    <w:rsid w:val="00C52086"/>
    <w:rsid w:val="00C523F1"/>
    <w:rsid w:val="00C5272D"/>
    <w:rsid w:val="00C529D9"/>
    <w:rsid w:val="00C52B24"/>
    <w:rsid w:val="00C52DD2"/>
    <w:rsid w:val="00C535AC"/>
    <w:rsid w:val="00C5442A"/>
    <w:rsid w:val="00C544CA"/>
    <w:rsid w:val="00C54C91"/>
    <w:rsid w:val="00C55A65"/>
    <w:rsid w:val="00C560A6"/>
    <w:rsid w:val="00C56E22"/>
    <w:rsid w:val="00C5722A"/>
    <w:rsid w:val="00C5749E"/>
    <w:rsid w:val="00C57754"/>
    <w:rsid w:val="00C57BFF"/>
    <w:rsid w:val="00C57E61"/>
    <w:rsid w:val="00C6135E"/>
    <w:rsid w:val="00C61AF3"/>
    <w:rsid w:val="00C6202D"/>
    <w:rsid w:val="00C6230A"/>
    <w:rsid w:val="00C627E2"/>
    <w:rsid w:val="00C62E69"/>
    <w:rsid w:val="00C6427F"/>
    <w:rsid w:val="00C64307"/>
    <w:rsid w:val="00C6622B"/>
    <w:rsid w:val="00C66EE2"/>
    <w:rsid w:val="00C67323"/>
    <w:rsid w:val="00C673A6"/>
    <w:rsid w:val="00C703DA"/>
    <w:rsid w:val="00C7055C"/>
    <w:rsid w:val="00C70979"/>
    <w:rsid w:val="00C70B7E"/>
    <w:rsid w:val="00C71124"/>
    <w:rsid w:val="00C71236"/>
    <w:rsid w:val="00C71722"/>
    <w:rsid w:val="00C7315B"/>
    <w:rsid w:val="00C74072"/>
    <w:rsid w:val="00C74256"/>
    <w:rsid w:val="00C74BF0"/>
    <w:rsid w:val="00C7538D"/>
    <w:rsid w:val="00C7604D"/>
    <w:rsid w:val="00C77C76"/>
    <w:rsid w:val="00C77CBD"/>
    <w:rsid w:val="00C77D57"/>
    <w:rsid w:val="00C802C2"/>
    <w:rsid w:val="00C80DB4"/>
    <w:rsid w:val="00C810A5"/>
    <w:rsid w:val="00C81258"/>
    <w:rsid w:val="00C82832"/>
    <w:rsid w:val="00C8339C"/>
    <w:rsid w:val="00C83793"/>
    <w:rsid w:val="00C837EE"/>
    <w:rsid w:val="00C83F2F"/>
    <w:rsid w:val="00C843CA"/>
    <w:rsid w:val="00C84B11"/>
    <w:rsid w:val="00C84D0B"/>
    <w:rsid w:val="00C85020"/>
    <w:rsid w:val="00C86E94"/>
    <w:rsid w:val="00C879A5"/>
    <w:rsid w:val="00C87C2F"/>
    <w:rsid w:val="00C90072"/>
    <w:rsid w:val="00C901E9"/>
    <w:rsid w:val="00C906F1"/>
    <w:rsid w:val="00C908BD"/>
    <w:rsid w:val="00C90A04"/>
    <w:rsid w:val="00C90E07"/>
    <w:rsid w:val="00C918B9"/>
    <w:rsid w:val="00C91AA6"/>
    <w:rsid w:val="00C92505"/>
    <w:rsid w:val="00C925C0"/>
    <w:rsid w:val="00C92C0F"/>
    <w:rsid w:val="00C93069"/>
    <w:rsid w:val="00C9308C"/>
    <w:rsid w:val="00C931A2"/>
    <w:rsid w:val="00C9396D"/>
    <w:rsid w:val="00C93C72"/>
    <w:rsid w:val="00C93CF5"/>
    <w:rsid w:val="00C946E9"/>
    <w:rsid w:val="00C94854"/>
    <w:rsid w:val="00C9497A"/>
    <w:rsid w:val="00C95ACA"/>
    <w:rsid w:val="00C960CF"/>
    <w:rsid w:val="00C9701E"/>
    <w:rsid w:val="00C9729F"/>
    <w:rsid w:val="00C9790A"/>
    <w:rsid w:val="00CA06AB"/>
    <w:rsid w:val="00CA0759"/>
    <w:rsid w:val="00CA11FB"/>
    <w:rsid w:val="00CA1F25"/>
    <w:rsid w:val="00CA3642"/>
    <w:rsid w:val="00CA3921"/>
    <w:rsid w:val="00CA3957"/>
    <w:rsid w:val="00CA4C44"/>
    <w:rsid w:val="00CA50A3"/>
    <w:rsid w:val="00CA5238"/>
    <w:rsid w:val="00CA543A"/>
    <w:rsid w:val="00CA5953"/>
    <w:rsid w:val="00CA6082"/>
    <w:rsid w:val="00CA63E3"/>
    <w:rsid w:val="00CA7AEE"/>
    <w:rsid w:val="00CA7AEF"/>
    <w:rsid w:val="00CA7CA9"/>
    <w:rsid w:val="00CA7E68"/>
    <w:rsid w:val="00CB09B1"/>
    <w:rsid w:val="00CB0B4D"/>
    <w:rsid w:val="00CB0FA2"/>
    <w:rsid w:val="00CB11EE"/>
    <w:rsid w:val="00CB1740"/>
    <w:rsid w:val="00CB1D66"/>
    <w:rsid w:val="00CB27A7"/>
    <w:rsid w:val="00CB2CA2"/>
    <w:rsid w:val="00CB3073"/>
    <w:rsid w:val="00CB3D0A"/>
    <w:rsid w:val="00CB545C"/>
    <w:rsid w:val="00CB5ABD"/>
    <w:rsid w:val="00CB670F"/>
    <w:rsid w:val="00CC01A4"/>
    <w:rsid w:val="00CC18FF"/>
    <w:rsid w:val="00CC2499"/>
    <w:rsid w:val="00CC2818"/>
    <w:rsid w:val="00CC305F"/>
    <w:rsid w:val="00CC3071"/>
    <w:rsid w:val="00CC3B02"/>
    <w:rsid w:val="00CC4057"/>
    <w:rsid w:val="00CC421A"/>
    <w:rsid w:val="00CC4395"/>
    <w:rsid w:val="00CC477D"/>
    <w:rsid w:val="00CC5353"/>
    <w:rsid w:val="00CC5F3F"/>
    <w:rsid w:val="00CC5F49"/>
    <w:rsid w:val="00CC5FFC"/>
    <w:rsid w:val="00CC61EB"/>
    <w:rsid w:val="00CC6B9C"/>
    <w:rsid w:val="00CC6E07"/>
    <w:rsid w:val="00CC7BC3"/>
    <w:rsid w:val="00CD0AF6"/>
    <w:rsid w:val="00CD1C1F"/>
    <w:rsid w:val="00CD22D1"/>
    <w:rsid w:val="00CD2A7F"/>
    <w:rsid w:val="00CD39CE"/>
    <w:rsid w:val="00CD3B0E"/>
    <w:rsid w:val="00CD3B97"/>
    <w:rsid w:val="00CD3BDA"/>
    <w:rsid w:val="00CD4F51"/>
    <w:rsid w:val="00CD5633"/>
    <w:rsid w:val="00CD58F1"/>
    <w:rsid w:val="00CD7400"/>
    <w:rsid w:val="00CD776A"/>
    <w:rsid w:val="00CD7843"/>
    <w:rsid w:val="00CD7FC5"/>
    <w:rsid w:val="00CE0631"/>
    <w:rsid w:val="00CE12C7"/>
    <w:rsid w:val="00CE145E"/>
    <w:rsid w:val="00CE16F1"/>
    <w:rsid w:val="00CE1798"/>
    <w:rsid w:val="00CE1C80"/>
    <w:rsid w:val="00CE1EC8"/>
    <w:rsid w:val="00CE2561"/>
    <w:rsid w:val="00CE2BDB"/>
    <w:rsid w:val="00CE3230"/>
    <w:rsid w:val="00CE52D8"/>
    <w:rsid w:val="00CE5397"/>
    <w:rsid w:val="00CE64F0"/>
    <w:rsid w:val="00CE6DA7"/>
    <w:rsid w:val="00CF0333"/>
    <w:rsid w:val="00CF092F"/>
    <w:rsid w:val="00CF0EAB"/>
    <w:rsid w:val="00CF162E"/>
    <w:rsid w:val="00CF3A5B"/>
    <w:rsid w:val="00CF3CCB"/>
    <w:rsid w:val="00CF3EB3"/>
    <w:rsid w:val="00CF41C0"/>
    <w:rsid w:val="00CF4FCE"/>
    <w:rsid w:val="00CF5CD5"/>
    <w:rsid w:val="00CF6251"/>
    <w:rsid w:val="00CF6DA6"/>
    <w:rsid w:val="00CF74F2"/>
    <w:rsid w:val="00D00437"/>
    <w:rsid w:val="00D00F43"/>
    <w:rsid w:val="00D02AEB"/>
    <w:rsid w:val="00D03DA4"/>
    <w:rsid w:val="00D04758"/>
    <w:rsid w:val="00D0498D"/>
    <w:rsid w:val="00D05559"/>
    <w:rsid w:val="00D05C7B"/>
    <w:rsid w:val="00D0611D"/>
    <w:rsid w:val="00D06422"/>
    <w:rsid w:val="00D06739"/>
    <w:rsid w:val="00D06965"/>
    <w:rsid w:val="00D06EDA"/>
    <w:rsid w:val="00D10550"/>
    <w:rsid w:val="00D13054"/>
    <w:rsid w:val="00D13F27"/>
    <w:rsid w:val="00D148A9"/>
    <w:rsid w:val="00D14E6F"/>
    <w:rsid w:val="00D14FD7"/>
    <w:rsid w:val="00D157B7"/>
    <w:rsid w:val="00D160E1"/>
    <w:rsid w:val="00D160EF"/>
    <w:rsid w:val="00D16440"/>
    <w:rsid w:val="00D166A7"/>
    <w:rsid w:val="00D168BA"/>
    <w:rsid w:val="00D169ED"/>
    <w:rsid w:val="00D17DD0"/>
    <w:rsid w:val="00D204CA"/>
    <w:rsid w:val="00D20B4E"/>
    <w:rsid w:val="00D21C5D"/>
    <w:rsid w:val="00D2216A"/>
    <w:rsid w:val="00D2218E"/>
    <w:rsid w:val="00D22739"/>
    <w:rsid w:val="00D241A4"/>
    <w:rsid w:val="00D246C2"/>
    <w:rsid w:val="00D247AA"/>
    <w:rsid w:val="00D25C82"/>
    <w:rsid w:val="00D26901"/>
    <w:rsid w:val="00D275C0"/>
    <w:rsid w:val="00D27608"/>
    <w:rsid w:val="00D30600"/>
    <w:rsid w:val="00D31060"/>
    <w:rsid w:val="00D315B6"/>
    <w:rsid w:val="00D32087"/>
    <w:rsid w:val="00D322BC"/>
    <w:rsid w:val="00D3346A"/>
    <w:rsid w:val="00D33D2A"/>
    <w:rsid w:val="00D34B06"/>
    <w:rsid w:val="00D3541D"/>
    <w:rsid w:val="00D35443"/>
    <w:rsid w:val="00D35989"/>
    <w:rsid w:val="00D370A8"/>
    <w:rsid w:val="00D37B8E"/>
    <w:rsid w:val="00D37E5F"/>
    <w:rsid w:val="00D40429"/>
    <w:rsid w:val="00D4080B"/>
    <w:rsid w:val="00D41480"/>
    <w:rsid w:val="00D415B7"/>
    <w:rsid w:val="00D4164C"/>
    <w:rsid w:val="00D42302"/>
    <w:rsid w:val="00D427BF"/>
    <w:rsid w:val="00D43A3D"/>
    <w:rsid w:val="00D44208"/>
    <w:rsid w:val="00D4442C"/>
    <w:rsid w:val="00D45C1A"/>
    <w:rsid w:val="00D45D61"/>
    <w:rsid w:val="00D46F1F"/>
    <w:rsid w:val="00D472F0"/>
    <w:rsid w:val="00D47563"/>
    <w:rsid w:val="00D477AC"/>
    <w:rsid w:val="00D47C22"/>
    <w:rsid w:val="00D50681"/>
    <w:rsid w:val="00D50CDE"/>
    <w:rsid w:val="00D50D14"/>
    <w:rsid w:val="00D51530"/>
    <w:rsid w:val="00D51954"/>
    <w:rsid w:val="00D5279B"/>
    <w:rsid w:val="00D52D6B"/>
    <w:rsid w:val="00D54321"/>
    <w:rsid w:val="00D54636"/>
    <w:rsid w:val="00D547CD"/>
    <w:rsid w:val="00D54DB5"/>
    <w:rsid w:val="00D54FB9"/>
    <w:rsid w:val="00D55D51"/>
    <w:rsid w:val="00D56027"/>
    <w:rsid w:val="00D56132"/>
    <w:rsid w:val="00D5620F"/>
    <w:rsid w:val="00D56590"/>
    <w:rsid w:val="00D574F6"/>
    <w:rsid w:val="00D6007E"/>
    <w:rsid w:val="00D60999"/>
    <w:rsid w:val="00D61401"/>
    <w:rsid w:val="00D61A4E"/>
    <w:rsid w:val="00D6202B"/>
    <w:rsid w:val="00D623A5"/>
    <w:rsid w:val="00D62ABC"/>
    <w:rsid w:val="00D62BA6"/>
    <w:rsid w:val="00D633BE"/>
    <w:rsid w:val="00D6350F"/>
    <w:rsid w:val="00D65329"/>
    <w:rsid w:val="00D65BE5"/>
    <w:rsid w:val="00D66445"/>
    <w:rsid w:val="00D670D3"/>
    <w:rsid w:val="00D670EE"/>
    <w:rsid w:val="00D70361"/>
    <w:rsid w:val="00D705C7"/>
    <w:rsid w:val="00D712DF"/>
    <w:rsid w:val="00D7250D"/>
    <w:rsid w:val="00D72C0C"/>
    <w:rsid w:val="00D72E8D"/>
    <w:rsid w:val="00D73E43"/>
    <w:rsid w:val="00D74242"/>
    <w:rsid w:val="00D743A6"/>
    <w:rsid w:val="00D75347"/>
    <w:rsid w:val="00D76849"/>
    <w:rsid w:val="00D76AD7"/>
    <w:rsid w:val="00D77616"/>
    <w:rsid w:val="00D815ED"/>
    <w:rsid w:val="00D8177E"/>
    <w:rsid w:val="00D820D3"/>
    <w:rsid w:val="00D82765"/>
    <w:rsid w:val="00D830C7"/>
    <w:rsid w:val="00D83305"/>
    <w:rsid w:val="00D83745"/>
    <w:rsid w:val="00D837EC"/>
    <w:rsid w:val="00D839AF"/>
    <w:rsid w:val="00D83E2D"/>
    <w:rsid w:val="00D84898"/>
    <w:rsid w:val="00D84B00"/>
    <w:rsid w:val="00D873EA"/>
    <w:rsid w:val="00D87E8F"/>
    <w:rsid w:val="00D905BD"/>
    <w:rsid w:val="00D90D57"/>
    <w:rsid w:val="00D90F04"/>
    <w:rsid w:val="00D91601"/>
    <w:rsid w:val="00D92E5F"/>
    <w:rsid w:val="00D92F97"/>
    <w:rsid w:val="00D9353E"/>
    <w:rsid w:val="00D9390F"/>
    <w:rsid w:val="00D93C0C"/>
    <w:rsid w:val="00D93C33"/>
    <w:rsid w:val="00D9591C"/>
    <w:rsid w:val="00D95A55"/>
    <w:rsid w:val="00D9608C"/>
    <w:rsid w:val="00D966EC"/>
    <w:rsid w:val="00D9699F"/>
    <w:rsid w:val="00D96DAB"/>
    <w:rsid w:val="00D97A9B"/>
    <w:rsid w:val="00DA05DE"/>
    <w:rsid w:val="00DA0893"/>
    <w:rsid w:val="00DA0EE7"/>
    <w:rsid w:val="00DA1579"/>
    <w:rsid w:val="00DA1D72"/>
    <w:rsid w:val="00DA2A5A"/>
    <w:rsid w:val="00DA2A67"/>
    <w:rsid w:val="00DA2D8A"/>
    <w:rsid w:val="00DA32CE"/>
    <w:rsid w:val="00DA360B"/>
    <w:rsid w:val="00DA3E58"/>
    <w:rsid w:val="00DA3E9C"/>
    <w:rsid w:val="00DA4569"/>
    <w:rsid w:val="00DA45CE"/>
    <w:rsid w:val="00DA4667"/>
    <w:rsid w:val="00DA655B"/>
    <w:rsid w:val="00DA6742"/>
    <w:rsid w:val="00DA6908"/>
    <w:rsid w:val="00DA75AE"/>
    <w:rsid w:val="00DA77BD"/>
    <w:rsid w:val="00DB0024"/>
    <w:rsid w:val="00DB024C"/>
    <w:rsid w:val="00DB0F3A"/>
    <w:rsid w:val="00DB1145"/>
    <w:rsid w:val="00DB125B"/>
    <w:rsid w:val="00DB13B2"/>
    <w:rsid w:val="00DB2700"/>
    <w:rsid w:val="00DB2B99"/>
    <w:rsid w:val="00DB2BAF"/>
    <w:rsid w:val="00DB3509"/>
    <w:rsid w:val="00DB3F1E"/>
    <w:rsid w:val="00DB4188"/>
    <w:rsid w:val="00DB4A5E"/>
    <w:rsid w:val="00DB4E8A"/>
    <w:rsid w:val="00DB5131"/>
    <w:rsid w:val="00DB546E"/>
    <w:rsid w:val="00DB5E58"/>
    <w:rsid w:val="00DB6147"/>
    <w:rsid w:val="00DB64F9"/>
    <w:rsid w:val="00DB65C6"/>
    <w:rsid w:val="00DB66BD"/>
    <w:rsid w:val="00DB6BA9"/>
    <w:rsid w:val="00DB6E4F"/>
    <w:rsid w:val="00DB7316"/>
    <w:rsid w:val="00DC0D05"/>
    <w:rsid w:val="00DC0DAE"/>
    <w:rsid w:val="00DC11E3"/>
    <w:rsid w:val="00DC39B9"/>
    <w:rsid w:val="00DC3EA6"/>
    <w:rsid w:val="00DC4402"/>
    <w:rsid w:val="00DC4D0E"/>
    <w:rsid w:val="00DC5139"/>
    <w:rsid w:val="00DC5200"/>
    <w:rsid w:val="00DC5735"/>
    <w:rsid w:val="00DC5D80"/>
    <w:rsid w:val="00DC687B"/>
    <w:rsid w:val="00DC6CF5"/>
    <w:rsid w:val="00DC738F"/>
    <w:rsid w:val="00DD0F6F"/>
    <w:rsid w:val="00DD15FA"/>
    <w:rsid w:val="00DD1A4B"/>
    <w:rsid w:val="00DD223D"/>
    <w:rsid w:val="00DD2280"/>
    <w:rsid w:val="00DD2BF2"/>
    <w:rsid w:val="00DD2EB2"/>
    <w:rsid w:val="00DD3C43"/>
    <w:rsid w:val="00DD4CC7"/>
    <w:rsid w:val="00DD5DDD"/>
    <w:rsid w:val="00DD65EE"/>
    <w:rsid w:val="00DD72A9"/>
    <w:rsid w:val="00DD7432"/>
    <w:rsid w:val="00DE03FC"/>
    <w:rsid w:val="00DE177A"/>
    <w:rsid w:val="00DE284E"/>
    <w:rsid w:val="00DE2898"/>
    <w:rsid w:val="00DE2EF3"/>
    <w:rsid w:val="00DE2F1D"/>
    <w:rsid w:val="00DE31C0"/>
    <w:rsid w:val="00DE3211"/>
    <w:rsid w:val="00DE4349"/>
    <w:rsid w:val="00DE4619"/>
    <w:rsid w:val="00DE4625"/>
    <w:rsid w:val="00DE4E97"/>
    <w:rsid w:val="00DE60EF"/>
    <w:rsid w:val="00DE6525"/>
    <w:rsid w:val="00DE727C"/>
    <w:rsid w:val="00DE7B66"/>
    <w:rsid w:val="00DF02B0"/>
    <w:rsid w:val="00DF0C2D"/>
    <w:rsid w:val="00DF0C8F"/>
    <w:rsid w:val="00DF1C80"/>
    <w:rsid w:val="00DF2EE5"/>
    <w:rsid w:val="00DF3663"/>
    <w:rsid w:val="00DF39FF"/>
    <w:rsid w:val="00DF47CF"/>
    <w:rsid w:val="00DF4927"/>
    <w:rsid w:val="00DF4964"/>
    <w:rsid w:val="00DF4EEA"/>
    <w:rsid w:val="00DF5509"/>
    <w:rsid w:val="00DF5B3F"/>
    <w:rsid w:val="00DF6549"/>
    <w:rsid w:val="00DF6A45"/>
    <w:rsid w:val="00DF6A64"/>
    <w:rsid w:val="00DF6C02"/>
    <w:rsid w:val="00E00135"/>
    <w:rsid w:val="00E009C3"/>
    <w:rsid w:val="00E00B6F"/>
    <w:rsid w:val="00E00C9F"/>
    <w:rsid w:val="00E01552"/>
    <w:rsid w:val="00E01F92"/>
    <w:rsid w:val="00E02319"/>
    <w:rsid w:val="00E02986"/>
    <w:rsid w:val="00E03665"/>
    <w:rsid w:val="00E03BFF"/>
    <w:rsid w:val="00E03CEC"/>
    <w:rsid w:val="00E03D45"/>
    <w:rsid w:val="00E03D9F"/>
    <w:rsid w:val="00E03DA4"/>
    <w:rsid w:val="00E0493C"/>
    <w:rsid w:val="00E04966"/>
    <w:rsid w:val="00E05154"/>
    <w:rsid w:val="00E05F03"/>
    <w:rsid w:val="00E05F3A"/>
    <w:rsid w:val="00E0686B"/>
    <w:rsid w:val="00E06D69"/>
    <w:rsid w:val="00E06FC0"/>
    <w:rsid w:val="00E07FE1"/>
    <w:rsid w:val="00E10D6E"/>
    <w:rsid w:val="00E12BBE"/>
    <w:rsid w:val="00E1337D"/>
    <w:rsid w:val="00E1385D"/>
    <w:rsid w:val="00E14418"/>
    <w:rsid w:val="00E1442A"/>
    <w:rsid w:val="00E14688"/>
    <w:rsid w:val="00E14FF7"/>
    <w:rsid w:val="00E15015"/>
    <w:rsid w:val="00E1528A"/>
    <w:rsid w:val="00E15691"/>
    <w:rsid w:val="00E15F1E"/>
    <w:rsid w:val="00E16889"/>
    <w:rsid w:val="00E1746A"/>
    <w:rsid w:val="00E17CF3"/>
    <w:rsid w:val="00E17EA6"/>
    <w:rsid w:val="00E20428"/>
    <w:rsid w:val="00E20A21"/>
    <w:rsid w:val="00E2253C"/>
    <w:rsid w:val="00E2271E"/>
    <w:rsid w:val="00E23097"/>
    <w:rsid w:val="00E23A93"/>
    <w:rsid w:val="00E23E97"/>
    <w:rsid w:val="00E2406F"/>
    <w:rsid w:val="00E24660"/>
    <w:rsid w:val="00E247E0"/>
    <w:rsid w:val="00E24F2C"/>
    <w:rsid w:val="00E256F9"/>
    <w:rsid w:val="00E263BB"/>
    <w:rsid w:val="00E26513"/>
    <w:rsid w:val="00E26550"/>
    <w:rsid w:val="00E26A27"/>
    <w:rsid w:val="00E30ACC"/>
    <w:rsid w:val="00E30C75"/>
    <w:rsid w:val="00E30D4E"/>
    <w:rsid w:val="00E30EA1"/>
    <w:rsid w:val="00E3178A"/>
    <w:rsid w:val="00E32531"/>
    <w:rsid w:val="00E337F5"/>
    <w:rsid w:val="00E33BDD"/>
    <w:rsid w:val="00E348B3"/>
    <w:rsid w:val="00E35DF8"/>
    <w:rsid w:val="00E361E4"/>
    <w:rsid w:val="00E36548"/>
    <w:rsid w:val="00E3676E"/>
    <w:rsid w:val="00E36A24"/>
    <w:rsid w:val="00E36BF1"/>
    <w:rsid w:val="00E37D31"/>
    <w:rsid w:val="00E403E0"/>
    <w:rsid w:val="00E4066F"/>
    <w:rsid w:val="00E40733"/>
    <w:rsid w:val="00E40C5B"/>
    <w:rsid w:val="00E40CDE"/>
    <w:rsid w:val="00E4164C"/>
    <w:rsid w:val="00E4169B"/>
    <w:rsid w:val="00E41FE4"/>
    <w:rsid w:val="00E43AF7"/>
    <w:rsid w:val="00E43C0A"/>
    <w:rsid w:val="00E43CBA"/>
    <w:rsid w:val="00E43E1C"/>
    <w:rsid w:val="00E4482F"/>
    <w:rsid w:val="00E44F7C"/>
    <w:rsid w:val="00E45012"/>
    <w:rsid w:val="00E457A5"/>
    <w:rsid w:val="00E466BD"/>
    <w:rsid w:val="00E4675B"/>
    <w:rsid w:val="00E46C13"/>
    <w:rsid w:val="00E47160"/>
    <w:rsid w:val="00E5020E"/>
    <w:rsid w:val="00E50468"/>
    <w:rsid w:val="00E5054D"/>
    <w:rsid w:val="00E5068F"/>
    <w:rsid w:val="00E50CFE"/>
    <w:rsid w:val="00E50E47"/>
    <w:rsid w:val="00E512C7"/>
    <w:rsid w:val="00E51A16"/>
    <w:rsid w:val="00E524A8"/>
    <w:rsid w:val="00E5261B"/>
    <w:rsid w:val="00E52F54"/>
    <w:rsid w:val="00E530DA"/>
    <w:rsid w:val="00E53381"/>
    <w:rsid w:val="00E536F5"/>
    <w:rsid w:val="00E539E4"/>
    <w:rsid w:val="00E53D8A"/>
    <w:rsid w:val="00E57409"/>
    <w:rsid w:val="00E57533"/>
    <w:rsid w:val="00E5783C"/>
    <w:rsid w:val="00E57D47"/>
    <w:rsid w:val="00E6169A"/>
    <w:rsid w:val="00E61B4C"/>
    <w:rsid w:val="00E62903"/>
    <w:rsid w:val="00E633B9"/>
    <w:rsid w:val="00E6373E"/>
    <w:rsid w:val="00E63E46"/>
    <w:rsid w:val="00E64237"/>
    <w:rsid w:val="00E6466B"/>
    <w:rsid w:val="00E6489A"/>
    <w:rsid w:val="00E64945"/>
    <w:rsid w:val="00E64D84"/>
    <w:rsid w:val="00E6563C"/>
    <w:rsid w:val="00E65911"/>
    <w:rsid w:val="00E65EF6"/>
    <w:rsid w:val="00E65F2D"/>
    <w:rsid w:val="00E66893"/>
    <w:rsid w:val="00E67050"/>
    <w:rsid w:val="00E67229"/>
    <w:rsid w:val="00E7277B"/>
    <w:rsid w:val="00E72FB5"/>
    <w:rsid w:val="00E735E5"/>
    <w:rsid w:val="00E75240"/>
    <w:rsid w:val="00E7529E"/>
    <w:rsid w:val="00E757DA"/>
    <w:rsid w:val="00E75964"/>
    <w:rsid w:val="00E75D7F"/>
    <w:rsid w:val="00E76BC1"/>
    <w:rsid w:val="00E8005D"/>
    <w:rsid w:val="00E80E14"/>
    <w:rsid w:val="00E8111B"/>
    <w:rsid w:val="00E81292"/>
    <w:rsid w:val="00E817D9"/>
    <w:rsid w:val="00E81B72"/>
    <w:rsid w:val="00E81CB6"/>
    <w:rsid w:val="00E81E2E"/>
    <w:rsid w:val="00E83805"/>
    <w:rsid w:val="00E83D26"/>
    <w:rsid w:val="00E8448B"/>
    <w:rsid w:val="00E848F0"/>
    <w:rsid w:val="00E84C65"/>
    <w:rsid w:val="00E8672C"/>
    <w:rsid w:val="00E867C3"/>
    <w:rsid w:val="00E8702D"/>
    <w:rsid w:val="00E87A4F"/>
    <w:rsid w:val="00E87EA9"/>
    <w:rsid w:val="00E87FD0"/>
    <w:rsid w:val="00E90617"/>
    <w:rsid w:val="00E90691"/>
    <w:rsid w:val="00E90CE9"/>
    <w:rsid w:val="00E90FB6"/>
    <w:rsid w:val="00E9143D"/>
    <w:rsid w:val="00E91D98"/>
    <w:rsid w:val="00E92212"/>
    <w:rsid w:val="00E92281"/>
    <w:rsid w:val="00E925C3"/>
    <w:rsid w:val="00E930E6"/>
    <w:rsid w:val="00E931A1"/>
    <w:rsid w:val="00E933A4"/>
    <w:rsid w:val="00E933DA"/>
    <w:rsid w:val="00E93976"/>
    <w:rsid w:val="00E939D2"/>
    <w:rsid w:val="00E942FD"/>
    <w:rsid w:val="00E94823"/>
    <w:rsid w:val="00E9529D"/>
    <w:rsid w:val="00E96AE6"/>
    <w:rsid w:val="00E9706C"/>
    <w:rsid w:val="00E97121"/>
    <w:rsid w:val="00E975FD"/>
    <w:rsid w:val="00E97689"/>
    <w:rsid w:val="00E97E4D"/>
    <w:rsid w:val="00EA05B6"/>
    <w:rsid w:val="00EA086C"/>
    <w:rsid w:val="00EA090F"/>
    <w:rsid w:val="00EA0DB4"/>
    <w:rsid w:val="00EA149B"/>
    <w:rsid w:val="00EA18A3"/>
    <w:rsid w:val="00EA1FB4"/>
    <w:rsid w:val="00EA2099"/>
    <w:rsid w:val="00EA21D6"/>
    <w:rsid w:val="00EA2BA7"/>
    <w:rsid w:val="00EA3400"/>
    <w:rsid w:val="00EA3866"/>
    <w:rsid w:val="00EA458C"/>
    <w:rsid w:val="00EA6A06"/>
    <w:rsid w:val="00EA6DA6"/>
    <w:rsid w:val="00EA7814"/>
    <w:rsid w:val="00EA7E9C"/>
    <w:rsid w:val="00EB0718"/>
    <w:rsid w:val="00EB0ADB"/>
    <w:rsid w:val="00EB11B7"/>
    <w:rsid w:val="00EB120D"/>
    <w:rsid w:val="00EB1543"/>
    <w:rsid w:val="00EB2712"/>
    <w:rsid w:val="00EB4107"/>
    <w:rsid w:val="00EB4B2B"/>
    <w:rsid w:val="00EB57EE"/>
    <w:rsid w:val="00EB5888"/>
    <w:rsid w:val="00EB68A5"/>
    <w:rsid w:val="00EB736E"/>
    <w:rsid w:val="00EC0621"/>
    <w:rsid w:val="00EC0689"/>
    <w:rsid w:val="00EC0699"/>
    <w:rsid w:val="00EC0939"/>
    <w:rsid w:val="00EC19B8"/>
    <w:rsid w:val="00EC1F5A"/>
    <w:rsid w:val="00EC271F"/>
    <w:rsid w:val="00EC2CA4"/>
    <w:rsid w:val="00EC638C"/>
    <w:rsid w:val="00EC678C"/>
    <w:rsid w:val="00EC71C5"/>
    <w:rsid w:val="00EC7848"/>
    <w:rsid w:val="00EC78C0"/>
    <w:rsid w:val="00ED0582"/>
    <w:rsid w:val="00ED0606"/>
    <w:rsid w:val="00ED06F2"/>
    <w:rsid w:val="00ED0862"/>
    <w:rsid w:val="00ED0CBA"/>
    <w:rsid w:val="00ED393D"/>
    <w:rsid w:val="00ED39B7"/>
    <w:rsid w:val="00ED44A8"/>
    <w:rsid w:val="00ED4539"/>
    <w:rsid w:val="00ED4715"/>
    <w:rsid w:val="00ED4D09"/>
    <w:rsid w:val="00ED6018"/>
    <w:rsid w:val="00ED7079"/>
    <w:rsid w:val="00ED783C"/>
    <w:rsid w:val="00EE109D"/>
    <w:rsid w:val="00EE1E0B"/>
    <w:rsid w:val="00EE1E74"/>
    <w:rsid w:val="00EE2614"/>
    <w:rsid w:val="00EE2684"/>
    <w:rsid w:val="00EE40A0"/>
    <w:rsid w:val="00EE44A6"/>
    <w:rsid w:val="00EE553D"/>
    <w:rsid w:val="00EE56CF"/>
    <w:rsid w:val="00EE6D4B"/>
    <w:rsid w:val="00EE7F42"/>
    <w:rsid w:val="00EF04BE"/>
    <w:rsid w:val="00EF2204"/>
    <w:rsid w:val="00EF344C"/>
    <w:rsid w:val="00EF3C0C"/>
    <w:rsid w:val="00EF477B"/>
    <w:rsid w:val="00EF5859"/>
    <w:rsid w:val="00EF5C20"/>
    <w:rsid w:val="00EF63DB"/>
    <w:rsid w:val="00EF6F6E"/>
    <w:rsid w:val="00F005B4"/>
    <w:rsid w:val="00F01433"/>
    <w:rsid w:val="00F01759"/>
    <w:rsid w:val="00F01CB7"/>
    <w:rsid w:val="00F02A7B"/>
    <w:rsid w:val="00F032C4"/>
    <w:rsid w:val="00F03911"/>
    <w:rsid w:val="00F04EAF"/>
    <w:rsid w:val="00F04EF6"/>
    <w:rsid w:val="00F057A0"/>
    <w:rsid w:val="00F05C53"/>
    <w:rsid w:val="00F05C9F"/>
    <w:rsid w:val="00F0663B"/>
    <w:rsid w:val="00F06899"/>
    <w:rsid w:val="00F070E0"/>
    <w:rsid w:val="00F07297"/>
    <w:rsid w:val="00F07A67"/>
    <w:rsid w:val="00F10040"/>
    <w:rsid w:val="00F109E1"/>
    <w:rsid w:val="00F10EA7"/>
    <w:rsid w:val="00F11417"/>
    <w:rsid w:val="00F132A8"/>
    <w:rsid w:val="00F1455A"/>
    <w:rsid w:val="00F148CE"/>
    <w:rsid w:val="00F14F0E"/>
    <w:rsid w:val="00F152D3"/>
    <w:rsid w:val="00F1538B"/>
    <w:rsid w:val="00F158C2"/>
    <w:rsid w:val="00F158EB"/>
    <w:rsid w:val="00F15CAC"/>
    <w:rsid w:val="00F1622E"/>
    <w:rsid w:val="00F1666F"/>
    <w:rsid w:val="00F169F7"/>
    <w:rsid w:val="00F205C3"/>
    <w:rsid w:val="00F207EE"/>
    <w:rsid w:val="00F20C2B"/>
    <w:rsid w:val="00F212BF"/>
    <w:rsid w:val="00F219C8"/>
    <w:rsid w:val="00F21EE1"/>
    <w:rsid w:val="00F23046"/>
    <w:rsid w:val="00F230DA"/>
    <w:rsid w:val="00F23AD9"/>
    <w:rsid w:val="00F242FC"/>
    <w:rsid w:val="00F24614"/>
    <w:rsid w:val="00F24EB5"/>
    <w:rsid w:val="00F25155"/>
    <w:rsid w:val="00F251A5"/>
    <w:rsid w:val="00F252A9"/>
    <w:rsid w:val="00F2610A"/>
    <w:rsid w:val="00F26A62"/>
    <w:rsid w:val="00F26AC2"/>
    <w:rsid w:val="00F26BF8"/>
    <w:rsid w:val="00F26D6D"/>
    <w:rsid w:val="00F27DCD"/>
    <w:rsid w:val="00F30CA3"/>
    <w:rsid w:val="00F328A6"/>
    <w:rsid w:val="00F33E70"/>
    <w:rsid w:val="00F33FF4"/>
    <w:rsid w:val="00F345DB"/>
    <w:rsid w:val="00F34D70"/>
    <w:rsid w:val="00F350E5"/>
    <w:rsid w:val="00F35301"/>
    <w:rsid w:val="00F36D10"/>
    <w:rsid w:val="00F371B3"/>
    <w:rsid w:val="00F37A74"/>
    <w:rsid w:val="00F4016C"/>
    <w:rsid w:val="00F41119"/>
    <w:rsid w:val="00F41A21"/>
    <w:rsid w:val="00F41DF5"/>
    <w:rsid w:val="00F423FA"/>
    <w:rsid w:val="00F42E1F"/>
    <w:rsid w:val="00F43A71"/>
    <w:rsid w:val="00F4407D"/>
    <w:rsid w:val="00F457A7"/>
    <w:rsid w:val="00F46E8D"/>
    <w:rsid w:val="00F47597"/>
    <w:rsid w:val="00F47868"/>
    <w:rsid w:val="00F501A1"/>
    <w:rsid w:val="00F50D0A"/>
    <w:rsid w:val="00F51F9C"/>
    <w:rsid w:val="00F524BD"/>
    <w:rsid w:val="00F525CA"/>
    <w:rsid w:val="00F52CBD"/>
    <w:rsid w:val="00F54850"/>
    <w:rsid w:val="00F56B42"/>
    <w:rsid w:val="00F573D8"/>
    <w:rsid w:val="00F6029F"/>
    <w:rsid w:val="00F6060F"/>
    <w:rsid w:val="00F60D4F"/>
    <w:rsid w:val="00F60DA7"/>
    <w:rsid w:val="00F610B7"/>
    <w:rsid w:val="00F61A10"/>
    <w:rsid w:val="00F61A34"/>
    <w:rsid w:val="00F61F96"/>
    <w:rsid w:val="00F62D93"/>
    <w:rsid w:val="00F62DB8"/>
    <w:rsid w:val="00F630F8"/>
    <w:rsid w:val="00F63849"/>
    <w:rsid w:val="00F63B7C"/>
    <w:rsid w:val="00F64037"/>
    <w:rsid w:val="00F662A2"/>
    <w:rsid w:val="00F663D6"/>
    <w:rsid w:val="00F66A19"/>
    <w:rsid w:val="00F701F3"/>
    <w:rsid w:val="00F70294"/>
    <w:rsid w:val="00F7074C"/>
    <w:rsid w:val="00F70E29"/>
    <w:rsid w:val="00F70E4B"/>
    <w:rsid w:val="00F72635"/>
    <w:rsid w:val="00F73196"/>
    <w:rsid w:val="00F7347B"/>
    <w:rsid w:val="00F745C2"/>
    <w:rsid w:val="00F76019"/>
    <w:rsid w:val="00F7703F"/>
    <w:rsid w:val="00F77E5B"/>
    <w:rsid w:val="00F80923"/>
    <w:rsid w:val="00F8149E"/>
    <w:rsid w:val="00F8177C"/>
    <w:rsid w:val="00F82263"/>
    <w:rsid w:val="00F82A8D"/>
    <w:rsid w:val="00F841BD"/>
    <w:rsid w:val="00F84F1F"/>
    <w:rsid w:val="00F850D3"/>
    <w:rsid w:val="00F850FF"/>
    <w:rsid w:val="00F85BB2"/>
    <w:rsid w:val="00F86B7A"/>
    <w:rsid w:val="00F8726B"/>
    <w:rsid w:val="00F87514"/>
    <w:rsid w:val="00F87BE1"/>
    <w:rsid w:val="00F87E68"/>
    <w:rsid w:val="00F904D6"/>
    <w:rsid w:val="00F914D6"/>
    <w:rsid w:val="00F91516"/>
    <w:rsid w:val="00F91FED"/>
    <w:rsid w:val="00F923F5"/>
    <w:rsid w:val="00F9267D"/>
    <w:rsid w:val="00F92D57"/>
    <w:rsid w:val="00F92F1A"/>
    <w:rsid w:val="00F94BDA"/>
    <w:rsid w:val="00F94C89"/>
    <w:rsid w:val="00F94F10"/>
    <w:rsid w:val="00F950F6"/>
    <w:rsid w:val="00F96457"/>
    <w:rsid w:val="00F966BE"/>
    <w:rsid w:val="00F96B16"/>
    <w:rsid w:val="00F97A6E"/>
    <w:rsid w:val="00F97C41"/>
    <w:rsid w:val="00F97EC7"/>
    <w:rsid w:val="00F97F5F"/>
    <w:rsid w:val="00FA03E7"/>
    <w:rsid w:val="00FA06DD"/>
    <w:rsid w:val="00FA0A70"/>
    <w:rsid w:val="00FA0DA6"/>
    <w:rsid w:val="00FA1669"/>
    <w:rsid w:val="00FA1935"/>
    <w:rsid w:val="00FA1C52"/>
    <w:rsid w:val="00FA1D56"/>
    <w:rsid w:val="00FA1F45"/>
    <w:rsid w:val="00FA1FF9"/>
    <w:rsid w:val="00FA2785"/>
    <w:rsid w:val="00FA28CA"/>
    <w:rsid w:val="00FA2A10"/>
    <w:rsid w:val="00FA2B14"/>
    <w:rsid w:val="00FA2D3F"/>
    <w:rsid w:val="00FA35DE"/>
    <w:rsid w:val="00FA46BA"/>
    <w:rsid w:val="00FA4CDD"/>
    <w:rsid w:val="00FA5D53"/>
    <w:rsid w:val="00FA6482"/>
    <w:rsid w:val="00FA6962"/>
    <w:rsid w:val="00FA717F"/>
    <w:rsid w:val="00FA7283"/>
    <w:rsid w:val="00FA74A4"/>
    <w:rsid w:val="00FB0168"/>
    <w:rsid w:val="00FB027D"/>
    <w:rsid w:val="00FB03E0"/>
    <w:rsid w:val="00FB05E4"/>
    <w:rsid w:val="00FB0810"/>
    <w:rsid w:val="00FB0FA2"/>
    <w:rsid w:val="00FB359C"/>
    <w:rsid w:val="00FB3A2D"/>
    <w:rsid w:val="00FB3E29"/>
    <w:rsid w:val="00FB429E"/>
    <w:rsid w:val="00FB5021"/>
    <w:rsid w:val="00FB54B2"/>
    <w:rsid w:val="00FB5CA4"/>
    <w:rsid w:val="00FB65FD"/>
    <w:rsid w:val="00FB6863"/>
    <w:rsid w:val="00FB6EBC"/>
    <w:rsid w:val="00FB703B"/>
    <w:rsid w:val="00FB718D"/>
    <w:rsid w:val="00FC039B"/>
    <w:rsid w:val="00FC04C3"/>
    <w:rsid w:val="00FC07EB"/>
    <w:rsid w:val="00FC1693"/>
    <w:rsid w:val="00FC19EB"/>
    <w:rsid w:val="00FC1B9E"/>
    <w:rsid w:val="00FC23FE"/>
    <w:rsid w:val="00FC2670"/>
    <w:rsid w:val="00FC2696"/>
    <w:rsid w:val="00FC2B8A"/>
    <w:rsid w:val="00FC3085"/>
    <w:rsid w:val="00FC3100"/>
    <w:rsid w:val="00FC31FB"/>
    <w:rsid w:val="00FC3DFC"/>
    <w:rsid w:val="00FC4096"/>
    <w:rsid w:val="00FC5675"/>
    <w:rsid w:val="00FC6D34"/>
    <w:rsid w:val="00FC6E92"/>
    <w:rsid w:val="00FC727D"/>
    <w:rsid w:val="00FC732B"/>
    <w:rsid w:val="00FC75A7"/>
    <w:rsid w:val="00FC7740"/>
    <w:rsid w:val="00FC7AD5"/>
    <w:rsid w:val="00FD0021"/>
    <w:rsid w:val="00FD0456"/>
    <w:rsid w:val="00FD089D"/>
    <w:rsid w:val="00FD09E7"/>
    <w:rsid w:val="00FD0D56"/>
    <w:rsid w:val="00FD0DEB"/>
    <w:rsid w:val="00FD1C46"/>
    <w:rsid w:val="00FD1DDF"/>
    <w:rsid w:val="00FD1EC4"/>
    <w:rsid w:val="00FD20C0"/>
    <w:rsid w:val="00FD25A2"/>
    <w:rsid w:val="00FD28E4"/>
    <w:rsid w:val="00FD3413"/>
    <w:rsid w:val="00FD3B55"/>
    <w:rsid w:val="00FD3CF5"/>
    <w:rsid w:val="00FD3D4E"/>
    <w:rsid w:val="00FD40D7"/>
    <w:rsid w:val="00FD42A0"/>
    <w:rsid w:val="00FD64CE"/>
    <w:rsid w:val="00FD66B4"/>
    <w:rsid w:val="00FD684C"/>
    <w:rsid w:val="00FD7D0F"/>
    <w:rsid w:val="00FD7F96"/>
    <w:rsid w:val="00FE037B"/>
    <w:rsid w:val="00FE0D21"/>
    <w:rsid w:val="00FE196B"/>
    <w:rsid w:val="00FE1B6B"/>
    <w:rsid w:val="00FE1C26"/>
    <w:rsid w:val="00FE1F22"/>
    <w:rsid w:val="00FE1FA1"/>
    <w:rsid w:val="00FE26C2"/>
    <w:rsid w:val="00FE2A56"/>
    <w:rsid w:val="00FE2BB8"/>
    <w:rsid w:val="00FE339F"/>
    <w:rsid w:val="00FE3AAE"/>
    <w:rsid w:val="00FE3DA9"/>
    <w:rsid w:val="00FE4E23"/>
    <w:rsid w:val="00FE5672"/>
    <w:rsid w:val="00FE5D8C"/>
    <w:rsid w:val="00FE632D"/>
    <w:rsid w:val="00FE74E9"/>
    <w:rsid w:val="00FF0B58"/>
    <w:rsid w:val="00FF0D4A"/>
    <w:rsid w:val="00FF2022"/>
    <w:rsid w:val="00FF248C"/>
    <w:rsid w:val="00FF344D"/>
    <w:rsid w:val="00FF366A"/>
    <w:rsid w:val="00FF3A7C"/>
    <w:rsid w:val="00FF45D6"/>
    <w:rsid w:val="00FF489E"/>
    <w:rsid w:val="00FF4A66"/>
    <w:rsid w:val="00FF5396"/>
    <w:rsid w:val="00FF54E4"/>
    <w:rsid w:val="00FF5A37"/>
    <w:rsid w:val="00FF5EC5"/>
    <w:rsid w:val="00FF6764"/>
    <w:rsid w:val="056F12E4"/>
    <w:rsid w:val="09E14E47"/>
    <w:rsid w:val="0C61CFC6"/>
    <w:rsid w:val="0FE8BFD5"/>
    <w:rsid w:val="10E29749"/>
    <w:rsid w:val="1235CA31"/>
    <w:rsid w:val="1A35211D"/>
    <w:rsid w:val="1C532EF6"/>
    <w:rsid w:val="214C6A2F"/>
    <w:rsid w:val="27398C40"/>
    <w:rsid w:val="2C09D2AE"/>
    <w:rsid w:val="2F4D968B"/>
    <w:rsid w:val="2FD9AA59"/>
    <w:rsid w:val="2FE49613"/>
    <w:rsid w:val="31E2F771"/>
    <w:rsid w:val="35B76752"/>
    <w:rsid w:val="39EB042E"/>
    <w:rsid w:val="3BF6204D"/>
    <w:rsid w:val="3DB342D6"/>
    <w:rsid w:val="3F4914AE"/>
    <w:rsid w:val="3FB91A22"/>
    <w:rsid w:val="4145DABB"/>
    <w:rsid w:val="41C3C97F"/>
    <w:rsid w:val="4830B232"/>
    <w:rsid w:val="497CE671"/>
    <w:rsid w:val="49D58036"/>
    <w:rsid w:val="4E65083E"/>
    <w:rsid w:val="5704D27B"/>
    <w:rsid w:val="603CCD04"/>
    <w:rsid w:val="6221048F"/>
    <w:rsid w:val="6615716F"/>
    <w:rsid w:val="682EFD7D"/>
    <w:rsid w:val="69E7702F"/>
    <w:rsid w:val="6A5E4246"/>
    <w:rsid w:val="6BF6F3DB"/>
    <w:rsid w:val="735E6008"/>
    <w:rsid w:val="7471D0B7"/>
    <w:rsid w:val="793DB43F"/>
    <w:rsid w:val="7A965F96"/>
    <w:rsid w:val="7CCFB1D0"/>
  </w:rsids>
  <m:mathPr>
    <m:mathFont m:val="Cambria Math"/>
    <m:brkBin m:val="before"/>
    <m:brkBinSub m:val="--"/>
    <m:smallFrac m:val="0"/>
    <m:dispDef/>
    <m:lMargin m:val="0"/>
    <m:rMargin m:val="0"/>
    <m:defJc m:val="centerGroup"/>
    <m:wrapIndent m:val="1440"/>
    <m:intLim m:val="subSup"/>
    <m:naryLim m:val="undOvr"/>
  </m:mathPr>
  <w:themeFontLang w:val="el-GR"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EC5F658"/>
  <w15:docId w15:val="{00C750D4-C3E4-4C51-8C63-387A34CF6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7B62BD"/>
    <w:pPr>
      <w:suppressAutoHyphens/>
      <w:spacing w:after="120"/>
      <w:jc w:val="both"/>
    </w:pPr>
    <w:rPr>
      <w:rFonts w:ascii="Tahoma" w:hAnsi="Tahoma" w:cs="Tahoma"/>
      <w:sz w:val="22"/>
      <w:szCs w:val="22"/>
      <w:lang w:eastAsia="zh-CN"/>
    </w:rPr>
  </w:style>
  <w:style w:type="paragraph" w:styleId="1">
    <w:name w:val="heading 1"/>
    <w:basedOn w:val="a0"/>
    <w:next w:val="a0"/>
    <w:link w:val="1Char"/>
    <w:qFormat/>
    <w:rsid w:val="00623457"/>
    <w:pPr>
      <w:keepNext/>
      <w:pageBreakBefore/>
      <w:numPr>
        <w:numId w:val="40"/>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2">
    <w:name w:val="heading 2"/>
    <w:basedOn w:val="Heading2-appendix"/>
    <w:next w:val="a0"/>
    <w:qFormat/>
    <w:rsid w:val="00FA28CA"/>
    <w:pPr>
      <w:numPr>
        <w:numId w:val="40"/>
      </w:numPr>
      <w:pBdr>
        <w:bottom w:val="single" w:sz="12" w:space="1" w:color="000080"/>
      </w:pBdr>
      <w:tabs>
        <w:tab w:val="left" w:pos="567"/>
      </w:tabs>
      <w:spacing w:after="80"/>
      <w:outlineLvl w:val="1"/>
    </w:pPr>
    <w:rPr>
      <w:bCs/>
      <w:color w:val="002060"/>
      <w:sz w:val="22"/>
      <w:szCs w:val="22"/>
      <w:lang w:val="en-GB"/>
    </w:rPr>
  </w:style>
  <w:style w:type="paragraph" w:styleId="3">
    <w:name w:val="heading 3"/>
    <w:aliases w:val="H3,Proposa,Project 3,h3,Heading 3 - old,1.2.3.,alltoc,3,Heading 4 Proposal,h31,h32,Bold Head,bh,(1.1.1),hd3,Minor,1.1.1 Heading,0,Heading 2.3,(Alt+3),Titles,(Alt+3)1,(Alt+3)2,(Alt+3)3,(Alt+3)4,(Alt+3)5,(Alt+3)6,(Alt+3)11,(Alt+3)21,l3,H31,H"/>
    <w:basedOn w:val="a0"/>
    <w:next w:val="a0"/>
    <w:link w:val="3Char"/>
    <w:qFormat/>
    <w:rsid w:val="00623457"/>
    <w:pPr>
      <w:keepNext/>
      <w:numPr>
        <w:ilvl w:val="2"/>
        <w:numId w:val="40"/>
      </w:numPr>
      <w:spacing w:before="240" w:after="60"/>
      <w:outlineLvl w:val="2"/>
    </w:pPr>
    <w:rPr>
      <w:rFonts w:cs="Times New Roman"/>
      <w:b/>
      <w:bCs/>
      <w:szCs w:val="26"/>
    </w:rPr>
  </w:style>
  <w:style w:type="paragraph" w:styleId="4">
    <w:name w:val="heading 4"/>
    <w:aliases w:val="Heading3,Heading 4 Char3 Char,Heading 4 Char Char2 Char,h4 Char Char2 Char,H41 Char Char2 Char,H4 Char Char2 Char,t4 Char Char2 Char,h41 Char Char2 Char,H42 Char Char2 Char,H411 Char Char2 Char,h42 Char Char2 Char,H43 Char Char2 Char,4,H4"/>
    <w:basedOn w:val="a0"/>
    <w:next w:val="a0"/>
    <w:link w:val="4Char"/>
    <w:qFormat/>
    <w:rsid w:val="0069435C"/>
    <w:pPr>
      <w:keepNext/>
      <w:spacing w:before="240" w:after="60"/>
      <w:outlineLvl w:val="3"/>
    </w:pPr>
    <w:rPr>
      <w:rFonts w:cs="Times New Roman"/>
      <w:b/>
      <w:bCs/>
      <w:szCs w:val="28"/>
    </w:rPr>
  </w:style>
  <w:style w:type="paragraph" w:styleId="5">
    <w:name w:val="heading 5"/>
    <w:basedOn w:val="a0"/>
    <w:next w:val="4"/>
    <w:qFormat/>
    <w:rsid w:val="00B42BA2"/>
    <w:pPr>
      <w:numPr>
        <w:ilvl w:val="4"/>
        <w:numId w:val="12"/>
      </w:numPr>
      <w:spacing w:before="200" w:after="200" w:line="280" w:lineRule="exact"/>
      <w:outlineLvl w:val="4"/>
    </w:pPr>
    <w:rPr>
      <w:rFonts w:cs="Lucida Sans"/>
      <w:b/>
      <w:szCs w:val="20"/>
      <w:lang w:val="en-US"/>
    </w:rPr>
  </w:style>
  <w:style w:type="paragraph" w:styleId="6">
    <w:name w:val="heading 6"/>
    <w:basedOn w:val="a0"/>
    <w:next w:val="a0"/>
    <w:link w:val="6Char"/>
    <w:qFormat/>
    <w:rsid w:val="00541679"/>
    <w:pPr>
      <w:numPr>
        <w:numId w:val="36"/>
      </w:numPr>
      <w:suppressAutoHyphens w:val="0"/>
      <w:spacing w:before="120" w:line="360" w:lineRule="auto"/>
      <w:outlineLvl w:val="5"/>
    </w:pPr>
    <w:rPr>
      <w:rFonts w:cs="Times New Roman"/>
      <w:b/>
      <w:szCs w:val="20"/>
      <w:lang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0"/>
    <w:next w:val="a0"/>
    <w:link w:val="7Char"/>
    <w:qFormat/>
    <w:rsid w:val="00541679"/>
    <w:pPr>
      <w:numPr>
        <w:ilvl w:val="1"/>
        <w:numId w:val="36"/>
      </w:numPr>
      <w:tabs>
        <w:tab w:val="left" w:pos="2835"/>
      </w:tabs>
      <w:suppressAutoHyphens w:val="0"/>
      <w:spacing w:before="240" w:after="240" w:line="360" w:lineRule="auto"/>
      <w:outlineLvl w:val="6"/>
    </w:pPr>
    <w:rPr>
      <w:rFonts w:ascii="Calibri" w:hAnsi="Calibri" w:cs="Times New Roman"/>
      <w:b/>
      <w:sz w:val="24"/>
      <w:szCs w:val="20"/>
      <w:lang w:eastAsia="en-US"/>
    </w:rPr>
  </w:style>
  <w:style w:type="paragraph" w:styleId="8">
    <w:name w:val="heading 8"/>
    <w:basedOn w:val="a0"/>
    <w:next w:val="a0"/>
    <w:link w:val="8Char"/>
    <w:qFormat/>
    <w:rsid w:val="00541679"/>
    <w:pPr>
      <w:numPr>
        <w:ilvl w:val="2"/>
        <w:numId w:val="36"/>
      </w:numPr>
      <w:tabs>
        <w:tab w:val="left" w:pos="3119"/>
      </w:tabs>
      <w:suppressAutoHyphens w:val="0"/>
      <w:spacing w:before="120"/>
      <w:outlineLvl w:val="7"/>
    </w:pPr>
    <w:rPr>
      <w:rFonts w:ascii="Calibri" w:hAnsi="Calibri" w:cs="Times New Roman"/>
      <w:b/>
      <w:szCs w:val="20"/>
      <w:lang w:eastAsia="en-US"/>
    </w:rPr>
  </w:style>
  <w:style w:type="paragraph" w:styleId="9">
    <w:name w:val="heading 9"/>
    <w:aliases w:val="AC&amp;E_1,App Heading"/>
    <w:basedOn w:val="a0"/>
    <w:next w:val="a0"/>
    <w:link w:val="9Char"/>
    <w:qFormat/>
    <w:rsid w:val="00541679"/>
    <w:pPr>
      <w:numPr>
        <w:ilvl w:val="3"/>
        <w:numId w:val="36"/>
      </w:numPr>
      <w:tabs>
        <w:tab w:val="left" w:pos="3119"/>
      </w:tabs>
      <w:suppressAutoHyphens w:val="0"/>
      <w:spacing w:before="120"/>
      <w:jc w:val="left"/>
      <w:outlineLvl w:val="8"/>
    </w:pPr>
    <w:rPr>
      <w:rFonts w:ascii="Calibri" w:hAnsi="Calibri" w:cs="Times New Roman"/>
      <w:b/>
      <w:i/>
      <w:szCs w:val="20"/>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0">
    <w:name w:val="Προεπιλεγμένη γραμματοσειρά1"/>
  </w:style>
  <w:style w:type="character" w:customStyle="1" w:styleId="30">
    <w:name w:val="Προεπιλεγμένη γραμματοσειρά3"/>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0">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uiPriority w:val="9"/>
    <w:rPr>
      <w:rFonts w:ascii="Arial" w:hAnsi="Arial" w:cs="Arial"/>
      <w:b/>
      <w:bCs/>
      <w:color w:val="333399"/>
      <w:sz w:val="28"/>
      <w:szCs w:val="32"/>
      <w:lang w:val="en-US"/>
    </w:rPr>
  </w:style>
  <w:style w:type="character" w:customStyle="1" w:styleId="Heading2Char">
    <w:name w:val="Heading 2 Char"/>
    <w:uiPriority w:val="9"/>
    <w:rPr>
      <w:rFonts w:ascii="Arial" w:hAnsi="Arial" w:cs="Arial"/>
      <w:b/>
      <w:color w:val="002060"/>
      <w:sz w:val="24"/>
      <w:szCs w:val="22"/>
      <w:lang w:val="en-GB"/>
    </w:rPr>
  </w:style>
  <w:style w:type="character" w:customStyle="1" w:styleId="Heading5Char">
    <w:name w:val="Heading 5 Char"/>
    <w:uiPriority w:val="9"/>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uiPriority w:val="99"/>
    <w:rPr>
      <w:rFonts w:eastAsia="MS Mincho" w:cs="Times New Roman"/>
      <w:sz w:val="24"/>
      <w:szCs w:val="24"/>
      <w:lang w:val="en-US" w:eastAsia="ja-JP"/>
    </w:rPr>
  </w:style>
  <w:style w:type="character" w:customStyle="1" w:styleId="CommentReference1">
    <w:name w:val="Comment Reference1"/>
    <w:rPr>
      <w:sz w:val="16"/>
    </w:rPr>
  </w:style>
  <w:style w:type="character" w:styleId="-">
    <w:name w:val="Hyperlink"/>
    <w:uiPriority w:val="99"/>
    <w:rPr>
      <w:color w:val="0000FF"/>
      <w:u w:val="single"/>
    </w:rPr>
  </w:style>
  <w:style w:type="character" w:customStyle="1" w:styleId="HeaderChar">
    <w:name w:val="Header Char"/>
    <w:aliases w:val="hd Char,Header Char2"/>
    <w:uiPriority w:val="99"/>
    <w:qFormat/>
    <w:rPr>
      <w:rFonts w:cs="Times New Roman"/>
      <w:sz w:val="24"/>
      <w:szCs w:val="24"/>
      <w:lang w:val="en-GB"/>
    </w:rPr>
  </w:style>
  <w:style w:type="character" w:styleId="a4">
    <w:name w:val="page number"/>
    <w:rPr>
      <w:rFonts w:cs="Times New Roman"/>
    </w:rPr>
  </w:style>
  <w:style w:type="character" w:customStyle="1" w:styleId="BalloonTextChar">
    <w:name w:val="Balloon Text Char"/>
    <w:uiPriority w:val="99"/>
    <w:rPr>
      <w:rFonts w:ascii="Tahoma" w:hAnsi="Tahoma" w:cs="Tahoma"/>
      <w:sz w:val="16"/>
      <w:szCs w:val="16"/>
      <w:lang w:val="en-GB"/>
    </w:rPr>
  </w:style>
  <w:style w:type="character" w:customStyle="1" w:styleId="CommentTextChar">
    <w:name w:val="Comment Text Char"/>
    <w:uiPriority w:val="99"/>
    <w:qFormat/>
    <w:rPr>
      <w:rFonts w:cs="Times New Roman"/>
      <w:lang w:val="en-GB"/>
    </w:rPr>
  </w:style>
  <w:style w:type="character" w:customStyle="1" w:styleId="CommentSubjectChar">
    <w:name w:val="Comment Subject Char"/>
    <w:uiPriority w:val="99"/>
    <w:rPr>
      <w:rFonts w:cs="Times New Roman"/>
      <w:b/>
      <w:bCs/>
      <w:lang w:val="en-GB"/>
    </w:rPr>
  </w:style>
  <w:style w:type="character" w:customStyle="1" w:styleId="BodyTextChar">
    <w:name w:val="Body Text Char"/>
    <w:rPr>
      <w:rFonts w:cs="Times New Roman"/>
      <w:sz w:val="24"/>
      <w:szCs w:val="24"/>
      <w:lang w:val="en-GB"/>
    </w:rPr>
  </w:style>
  <w:style w:type="character" w:customStyle="1" w:styleId="11">
    <w:name w:val="Κείμενο κράτησης θέσης1"/>
    <w:rPr>
      <w:rFonts w:cs="Times New Roman"/>
      <w:color w:val="808080"/>
    </w:rPr>
  </w:style>
  <w:style w:type="character" w:customStyle="1" w:styleId="a5">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uiPriority w:val="9"/>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6">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7">
    <w:name w:val="Κουκκίδες"/>
    <w:rPr>
      <w:rFonts w:ascii="OpenSymbol" w:eastAsia="OpenSymbol" w:hAnsi="OpenSymbol" w:cs="OpenSymbol"/>
    </w:rPr>
  </w:style>
  <w:style w:type="character" w:styleId="a8">
    <w:name w:val="Strong"/>
    <w:qFormat/>
    <w:rPr>
      <w:b/>
      <w:bCs/>
    </w:rPr>
  </w:style>
  <w:style w:type="character" w:customStyle="1" w:styleId="110">
    <w:name w:val="Προεπιλεγμένη γραμματοσειρά11"/>
  </w:style>
  <w:style w:type="character" w:customStyle="1" w:styleId="a9">
    <w:name w:val="Σύμβολο υποσημείωσης"/>
    <w:rPr>
      <w:vertAlign w:val="superscript"/>
    </w:rPr>
  </w:style>
  <w:style w:type="character" w:styleId="aa">
    <w:name w:val="Emphasis"/>
    <w:qFormat/>
    <w:rPr>
      <w:i/>
      <w:iCs/>
    </w:rPr>
  </w:style>
  <w:style w:type="character" w:customStyle="1" w:styleId="ab">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uiPriority w:val="99"/>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2">
    <w:name w:val="Παραπομπή υποσημείωσης1"/>
    <w:rPr>
      <w:vertAlign w:val="superscript"/>
    </w:rPr>
  </w:style>
  <w:style w:type="character" w:customStyle="1" w:styleId="13">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4">
    <w:name w:val="Παραπομπή σχολίου1"/>
    <w:rPr>
      <w:sz w:val="16"/>
      <w:szCs w:val="16"/>
    </w:rPr>
  </w:style>
  <w:style w:type="character" w:customStyle="1" w:styleId="Char0">
    <w:name w:val="Κείμενο σχολίου Char"/>
    <w:uiPriority w:val="99"/>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uiPriority w:val="99"/>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210">
    <w:name w:val="Παραπομπή υποσημείωσης21"/>
    <w:rPr>
      <w:vertAlign w:val="superscript"/>
    </w:rPr>
  </w:style>
  <w:style w:type="character" w:customStyle="1" w:styleId="211">
    <w:name w:val="Παραπομπή σημείωσης τέλους21"/>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styleId="ac">
    <w:name w:val="footnote reference"/>
    <w:aliases w:val="Footnote symbol,Footnote reference number,note TESI"/>
    <w:uiPriority w:val="99"/>
    <w:qFormat/>
    <w:rPr>
      <w:vertAlign w:val="superscript"/>
    </w:rPr>
  </w:style>
  <w:style w:type="character" w:styleId="ad">
    <w:name w:val="endnote reference"/>
    <w:rPr>
      <w:vertAlign w:val="superscript"/>
    </w:rPr>
  </w:style>
  <w:style w:type="paragraph" w:customStyle="1" w:styleId="ae">
    <w:name w:val="Επικεφαλίδα"/>
    <w:basedOn w:val="a0"/>
    <w:next w:val="af"/>
    <w:pPr>
      <w:keepNext/>
      <w:spacing w:before="240"/>
    </w:pPr>
    <w:rPr>
      <w:rFonts w:ascii="Liberation Sans" w:eastAsia="Microsoft YaHei" w:hAnsi="Liberation Sans" w:cs="Mangal"/>
      <w:sz w:val="28"/>
      <w:szCs w:val="28"/>
    </w:rPr>
  </w:style>
  <w:style w:type="paragraph" w:styleId="af">
    <w:name w:val="Body Text"/>
    <w:basedOn w:val="a0"/>
    <w:link w:val="Char2"/>
    <w:pPr>
      <w:spacing w:after="240"/>
    </w:pPr>
  </w:style>
  <w:style w:type="paragraph" w:styleId="af0">
    <w:name w:val="List"/>
    <w:basedOn w:val="af"/>
    <w:rPr>
      <w:rFonts w:cs="Mangal"/>
    </w:rPr>
  </w:style>
  <w:style w:type="paragraph" w:styleId="af1">
    <w:name w:val="caption"/>
    <w:basedOn w:val="a0"/>
    <w:qFormat/>
    <w:pPr>
      <w:suppressLineNumbers/>
      <w:spacing w:before="120"/>
    </w:pPr>
    <w:rPr>
      <w:rFonts w:cs="Mangal"/>
      <w:i/>
      <w:iCs/>
      <w:sz w:val="24"/>
    </w:rPr>
  </w:style>
  <w:style w:type="paragraph" w:customStyle="1" w:styleId="af2">
    <w:name w:val="Ευρετήριο"/>
    <w:basedOn w:val="a0"/>
    <w:pPr>
      <w:suppressLineNumbers/>
    </w:pPr>
    <w:rPr>
      <w:rFonts w:cs="Mangal"/>
    </w:rPr>
  </w:style>
  <w:style w:type="paragraph" w:customStyle="1" w:styleId="15">
    <w:name w:val="Λεζάντα1"/>
    <w:basedOn w:val="a0"/>
    <w:pPr>
      <w:suppressLineNumbers/>
      <w:spacing w:before="120"/>
    </w:pPr>
    <w:rPr>
      <w:rFonts w:cs="Mangal"/>
      <w:i/>
      <w:iCs/>
      <w:sz w:val="24"/>
    </w:rPr>
  </w:style>
  <w:style w:type="paragraph" w:customStyle="1" w:styleId="24">
    <w:name w:val="Λεζάντα2"/>
    <w:basedOn w:val="a0"/>
    <w:pPr>
      <w:suppressLineNumbers/>
      <w:spacing w:before="120"/>
    </w:pPr>
    <w:rPr>
      <w:rFonts w:cs="Mangal"/>
      <w:i/>
      <w:iCs/>
      <w:sz w:val="24"/>
    </w:rPr>
  </w:style>
  <w:style w:type="paragraph" w:customStyle="1" w:styleId="Caption1">
    <w:name w:val="Caption1"/>
    <w:basedOn w:val="a0"/>
    <w:pPr>
      <w:suppressLineNumbers/>
      <w:spacing w:before="120"/>
    </w:pPr>
    <w:rPr>
      <w:rFonts w:cs="Mangal"/>
      <w:i/>
      <w:iCs/>
      <w:sz w:val="24"/>
    </w:rPr>
  </w:style>
  <w:style w:type="paragraph" w:customStyle="1" w:styleId="WW-Caption">
    <w:name w:val="WW-Caption"/>
    <w:basedOn w:val="a0"/>
    <w:pPr>
      <w:suppressLineNumbers/>
      <w:spacing w:before="120"/>
    </w:pPr>
    <w:rPr>
      <w:rFonts w:cs="Mangal"/>
      <w:i/>
      <w:iCs/>
      <w:sz w:val="24"/>
    </w:rPr>
  </w:style>
  <w:style w:type="paragraph" w:customStyle="1" w:styleId="WW-Caption1">
    <w:name w:val="WW-Caption1"/>
    <w:basedOn w:val="a0"/>
    <w:pPr>
      <w:suppressLineNumbers/>
      <w:spacing w:before="120"/>
    </w:pPr>
    <w:rPr>
      <w:rFonts w:cs="Mangal"/>
      <w:i/>
      <w:iCs/>
      <w:sz w:val="24"/>
    </w:rPr>
  </w:style>
  <w:style w:type="paragraph" w:customStyle="1" w:styleId="WW-Caption11">
    <w:name w:val="WW-Caption11"/>
    <w:basedOn w:val="a0"/>
    <w:pPr>
      <w:suppressLineNumbers/>
      <w:spacing w:before="120"/>
    </w:pPr>
    <w:rPr>
      <w:rFonts w:cs="Mangal"/>
      <w:i/>
      <w:iCs/>
      <w:sz w:val="24"/>
    </w:rPr>
  </w:style>
  <w:style w:type="paragraph" w:customStyle="1" w:styleId="WW-Caption111">
    <w:name w:val="WW-Caption111"/>
    <w:basedOn w:val="a0"/>
    <w:pPr>
      <w:suppressLineNumbers/>
      <w:spacing w:before="120"/>
    </w:pPr>
    <w:rPr>
      <w:rFonts w:cs="Mangal"/>
      <w:i/>
      <w:iCs/>
      <w:sz w:val="24"/>
    </w:rPr>
  </w:style>
  <w:style w:type="paragraph" w:customStyle="1" w:styleId="WW-Caption1111">
    <w:name w:val="WW-Caption1111"/>
    <w:basedOn w:val="a0"/>
    <w:pPr>
      <w:suppressLineNumbers/>
      <w:spacing w:before="120"/>
    </w:pPr>
    <w:rPr>
      <w:rFonts w:cs="Mangal"/>
      <w:i/>
      <w:iCs/>
      <w:sz w:val="24"/>
    </w:rPr>
  </w:style>
  <w:style w:type="paragraph" w:customStyle="1" w:styleId="WW-Caption11111">
    <w:name w:val="WW-Caption11111"/>
    <w:basedOn w:val="a0"/>
    <w:pPr>
      <w:suppressLineNumbers/>
      <w:spacing w:before="120"/>
    </w:pPr>
    <w:rPr>
      <w:rFonts w:cs="Mangal"/>
      <w:i/>
      <w:iCs/>
      <w:sz w:val="24"/>
    </w:rPr>
  </w:style>
  <w:style w:type="paragraph" w:customStyle="1" w:styleId="WW-Caption111111">
    <w:name w:val="WW-Caption111111"/>
    <w:basedOn w:val="a0"/>
    <w:pPr>
      <w:suppressLineNumbers/>
      <w:spacing w:before="120"/>
    </w:pPr>
    <w:rPr>
      <w:rFonts w:cs="Mangal"/>
      <w:i/>
      <w:iCs/>
      <w:sz w:val="24"/>
    </w:rPr>
  </w:style>
  <w:style w:type="paragraph" w:customStyle="1" w:styleId="WW-Caption1111111">
    <w:name w:val="WW-Caption1111111"/>
    <w:basedOn w:val="a0"/>
    <w:pPr>
      <w:suppressLineNumbers/>
      <w:spacing w:before="120"/>
    </w:pPr>
    <w:rPr>
      <w:rFonts w:cs="Mangal"/>
      <w:i/>
      <w:iCs/>
      <w:sz w:val="24"/>
    </w:rPr>
  </w:style>
  <w:style w:type="paragraph" w:customStyle="1" w:styleId="WW-Caption11111111">
    <w:name w:val="WW-Caption11111111"/>
    <w:basedOn w:val="a0"/>
    <w:pPr>
      <w:suppressLineNumbers/>
      <w:spacing w:before="120"/>
    </w:pPr>
    <w:rPr>
      <w:rFonts w:cs="Mangal"/>
      <w:i/>
      <w:iCs/>
      <w:sz w:val="24"/>
    </w:rPr>
  </w:style>
  <w:style w:type="paragraph" w:customStyle="1" w:styleId="WW-Caption111111111">
    <w:name w:val="WW-Caption111111111"/>
    <w:basedOn w:val="a0"/>
    <w:pPr>
      <w:suppressLineNumbers/>
      <w:spacing w:before="120"/>
    </w:pPr>
    <w:rPr>
      <w:rFonts w:cs="Mangal"/>
      <w:i/>
      <w:iCs/>
      <w:sz w:val="24"/>
    </w:rPr>
  </w:style>
  <w:style w:type="paragraph" w:customStyle="1" w:styleId="WW-Caption1111111111">
    <w:name w:val="WW-Caption1111111111"/>
    <w:basedOn w:val="a0"/>
    <w:pPr>
      <w:suppressLineNumbers/>
      <w:spacing w:before="120"/>
    </w:pPr>
    <w:rPr>
      <w:rFonts w:cs="Mangal"/>
      <w:i/>
      <w:iCs/>
      <w:sz w:val="24"/>
    </w:rPr>
  </w:style>
  <w:style w:type="paragraph" w:customStyle="1" w:styleId="111">
    <w:name w:val="Λεζάντα11"/>
    <w:basedOn w:val="a0"/>
    <w:pPr>
      <w:suppressLineNumbers/>
      <w:spacing w:before="120"/>
    </w:pPr>
    <w:rPr>
      <w:rFonts w:cs="Mangal"/>
      <w:i/>
      <w:iCs/>
      <w:sz w:val="24"/>
    </w:rPr>
  </w:style>
  <w:style w:type="paragraph" w:customStyle="1" w:styleId="WW-Caption11111111111">
    <w:name w:val="WW-Caption11111111111"/>
    <w:basedOn w:val="a0"/>
    <w:pPr>
      <w:suppressLineNumbers/>
      <w:spacing w:before="120"/>
    </w:pPr>
    <w:rPr>
      <w:rFonts w:cs="Mangal"/>
      <w:i/>
      <w:iCs/>
      <w:sz w:val="24"/>
    </w:rPr>
  </w:style>
  <w:style w:type="paragraph" w:customStyle="1" w:styleId="WW-Caption111111111111">
    <w:name w:val="WW-Caption111111111111"/>
    <w:basedOn w:val="a0"/>
    <w:pPr>
      <w:suppressLineNumbers/>
      <w:spacing w:before="120"/>
    </w:pPr>
    <w:rPr>
      <w:rFonts w:cs="Mangal"/>
      <w:i/>
      <w:iCs/>
      <w:sz w:val="24"/>
    </w:rPr>
  </w:style>
  <w:style w:type="paragraph" w:customStyle="1" w:styleId="WW-Caption1111111111111">
    <w:name w:val="WW-Caption1111111111111"/>
    <w:basedOn w:val="a0"/>
    <w:pPr>
      <w:suppressLineNumbers/>
      <w:spacing w:before="120"/>
    </w:pPr>
    <w:rPr>
      <w:rFonts w:cs="Mangal"/>
      <w:i/>
      <w:iCs/>
      <w:sz w:val="24"/>
    </w:rPr>
  </w:style>
  <w:style w:type="paragraph" w:customStyle="1" w:styleId="WW-Caption11111111111111">
    <w:name w:val="WW-Caption11111111111111"/>
    <w:basedOn w:val="a0"/>
    <w:pPr>
      <w:suppressLineNumbers/>
      <w:spacing w:before="120"/>
    </w:pPr>
    <w:rPr>
      <w:rFonts w:cs="Mangal"/>
      <w:i/>
      <w:iCs/>
      <w:sz w:val="24"/>
    </w:rPr>
  </w:style>
  <w:style w:type="paragraph" w:customStyle="1" w:styleId="Bullet">
    <w:name w:val="Bullet"/>
    <w:basedOn w:val="a0"/>
    <w:pPr>
      <w:numPr>
        <w:numId w:val="2"/>
      </w:numPr>
      <w:spacing w:after="100"/>
    </w:pPr>
    <w:rPr>
      <w:rFonts w:eastAsia="MS Mincho"/>
      <w:lang w:val="en-US" w:eastAsia="ja-JP"/>
    </w:rPr>
  </w:style>
  <w:style w:type="paragraph" w:customStyle="1" w:styleId="16">
    <w:name w:val="Ημερομηνία1"/>
    <w:basedOn w:val="a0"/>
    <w:next w:val="a0"/>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0"/>
    <w:pPr>
      <w:spacing w:after="100"/>
      <w:ind w:left="794"/>
    </w:pPr>
    <w:rPr>
      <w:rFonts w:eastAsia="MS Mincho"/>
      <w:lang w:val="en-US" w:eastAsia="ja-JP"/>
    </w:rPr>
  </w:style>
  <w:style w:type="paragraph" w:styleId="af3">
    <w:name w:val="footer"/>
    <w:basedOn w:val="a0"/>
    <w:link w:val="Char3"/>
    <w:uiPriority w:val="99"/>
    <w:pPr>
      <w:spacing w:after="100"/>
    </w:pPr>
    <w:rPr>
      <w:rFonts w:eastAsia="MS Mincho"/>
      <w:lang w:val="en-US" w:eastAsia="ja-JP"/>
    </w:rPr>
  </w:style>
  <w:style w:type="paragraph" w:styleId="af4">
    <w:name w:val="header"/>
    <w:aliases w:val="hd,ho,header odd,Header Titlos Prosforas"/>
    <w:basedOn w:val="a0"/>
    <w:link w:val="Char4"/>
    <w:uiPriority w:val="99"/>
  </w:style>
  <w:style w:type="paragraph" w:customStyle="1" w:styleId="17">
    <w:name w:val="Κείμενο πλαισίου1"/>
    <w:basedOn w:val="a0"/>
    <w:rPr>
      <w:sz w:val="16"/>
      <w:szCs w:val="16"/>
    </w:rPr>
  </w:style>
  <w:style w:type="paragraph" w:customStyle="1" w:styleId="CommentText1">
    <w:name w:val="Comment Text1"/>
    <w:basedOn w:val="a0"/>
    <w:rPr>
      <w:sz w:val="20"/>
      <w:szCs w:val="20"/>
    </w:rPr>
  </w:style>
  <w:style w:type="paragraph" w:customStyle="1" w:styleId="CommentSubject1">
    <w:name w:val="Comment Subject1"/>
    <w:basedOn w:val="CommentText1"/>
    <w:next w:val="CommentText1"/>
    <w:rPr>
      <w:b/>
      <w:bCs/>
    </w:rPr>
  </w:style>
  <w:style w:type="paragraph" w:customStyle="1" w:styleId="18">
    <w:name w:val="Αναθεώρηση1"/>
    <w:pPr>
      <w:suppressAutoHyphens/>
    </w:pPr>
    <w:rPr>
      <w:sz w:val="24"/>
      <w:szCs w:val="24"/>
      <w:lang w:val="en-GB" w:eastAsia="zh-CN"/>
    </w:rPr>
  </w:style>
  <w:style w:type="paragraph" w:customStyle="1" w:styleId="western">
    <w:name w:val="western"/>
    <w:basedOn w:val="a0"/>
    <w:pPr>
      <w:spacing w:before="280" w:after="200"/>
    </w:pPr>
    <w:rPr>
      <w:rFonts w:ascii="Arial Unicode MS" w:eastAsia="Arial Unicode MS" w:hAnsi="Arial Unicode MS" w:cs="Arial Unicode MS"/>
    </w:rPr>
  </w:style>
  <w:style w:type="paragraph" w:customStyle="1" w:styleId="19">
    <w:name w:val="Παράγραφος λίστας1"/>
    <w:basedOn w:val="a0"/>
    <w:pPr>
      <w:spacing w:after="200"/>
      <w:ind w:left="720"/>
      <w:contextualSpacing/>
    </w:pPr>
  </w:style>
  <w:style w:type="paragraph" w:styleId="af5">
    <w:name w:val="footnote text"/>
    <w:basedOn w:val="a0"/>
    <w:link w:val="Char5"/>
    <w:pPr>
      <w:spacing w:after="0"/>
      <w:ind w:left="425" w:hanging="425"/>
    </w:pPr>
    <w:rPr>
      <w:sz w:val="18"/>
      <w:szCs w:val="20"/>
      <w:lang w:val="en-IE"/>
    </w:rPr>
  </w:style>
  <w:style w:type="paragraph" w:styleId="1a">
    <w:name w:val="toc 1"/>
    <w:basedOn w:val="a0"/>
    <w:next w:val="a0"/>
    <w:uiPriority w:val="39"/>
    <w:pPr>
      <w:spacing w:before="120"/>
      <w:jc w:val="left"/>
    </w:pPr>
    <w:rPr>
      <w:b/>
      <w:bCs/>
      <w:caps/>
      <w:sz w:val="20"/>
      <w:szCs w:val="20"/>
    </w:rPr>
  </w:style>
  <w:style w:type="paragraph" w:styleId="25">
    <w:name w:val="toc 2"/>
    <w:basedOn w:val="a0"/>
    <w:next w:val="a0"/>
    <w:uiPriority w:val="39"/>
    <w:pPr>
      <w:spacing w:after="0"/>
      <w:ind w:left="220"/>
      <w:jc w:val="left"/>
    </w:pPr>
    <w:rPr>
      <w:smallCaps/>
      <w:sz w:val="20"/>
      <w:szCs w:val="20"/>
    </w:rPr>
  </w:style>
  <w:style w:type="paragraph" w:styleId="31">
    <w:name w:val="toc 3"/>
    <w:basedOn w:val="a0"/>
    <w:next w:val="a0"/>
    <w:uiPriority w:val="39"/>
    <w:pPr>
      <w:spacing w:after="0"/>
      <w:ind w:left="440"/>
      <w:jc w:val="left"/>
    </w:pPr>
    <w:rPr>
      <w:i/>
      <w:iCs/>
      <w:sz w:val="20"/>
      <w:szCs w:val="20"/>
    </w:rPr>
  </w:style>
  <w:style w:type="paragraph" w:styleId="40">
    <w:name w:val="toc 4"/>
    <w:basedOn w:val="a0"/>
    <w:next w:val="a0"/>
    <w:uiPriority w:val="39"/>
    <w:pPr>
      <w:spacing w:after="0"/>
      <w:ind w:left="660"/>
      <w:jc w:val="left"/>
    </w:pPr>
    <w:rPr>
      <w:sz w:val="18"/>
      <w:szCs w:val="18"/>
    </w:rPr>
  </w:style>
  <w:style w:type="paragraph" w:styleId="50">
    <w:name w:val="toc 5"/>
    <w:basedOn w:val="a0"/>
    <w:next w:val="a0"/>
    <w:uiPriority w:val="39"/>
    <w:pPr>
      <w:spacing w:after="0"/>
      <w:ind w:left="880"/>
      <w:jc w:val="left"/>
    </w:pPr>
    <w:rPr>
      <w:sz w:val="18"/>
      <w:szCs w:val="18"/>
    </w:rPr>
  </w:style>
  <w:style w:type="paragraph" w:styleId="60">
    <w:name w:val="toc 6"/>
    <w:basedOn w:val="a0"/>
    <w:next w:val="a0"/>
    <w:uiPriority w:val="39"/>
    <w:pPr>
      <w:spacing w:after="0"/>
      <w:ind w:left="1100"/>
      <w:jc w:val="left"/>
    </w:pPr>
    <w:rPr>
      <w:sz w:val="18"/>
      <w:szCs w:val="18"/>
    </w:rPr>
  </w:style>
  <w:style w:type="paragraph" w:styleId="70">
    <w:name w:val="toc 7"/>
    <w:basedOn w:val="a0"/>
    <w:next w:val="a0"/>
    <w:uiPriority w:val="39"/>
    <w:pPr>
      <w:spacing w:after="0"/>
      <w:ind w:left="1320"/>
      <w:jc w:val="left"/>
    </w:pPr>
    <w:rPr>
      <w:sz w:val="18"/>
      <w:szCs w:val="18"/>
    </w:rPr>
  </w:style>
  <w:style w:type="paragraph" w:styleId="80">
    <w:name w:val="toc 8"/>
    <w:basedOn w:val="a0"/>
    <w:next w:val="a0"/>
    <w:uiPriority w:val="39"/>
    <w:pPr>
      <w:spacing w:after="0"/>
      <w:ind w:left="1540"/>
      <w:jc w:val="left"/>
    </w:pPr>
    <w:rPr>
      <w:sz w:val="18"/>
      <w:szCs w:val="18"/>
    </w:rPr>
  </w:style>
  <w:style w:type="paragraph" w:styleId="90">
    <w:name w:val="toc 9"/>
    <w:basedOn w:val="a0"/>
    <w:next w:val="a0"/>
    <w:uiPriority w:val="39"/>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Pr>
      <w:rFonts w:ascii="Calibri" w:hAnsi="Calibri" w:cs="Calibri"/>
      <w:lang w:val="el-GR"/>
    </w:rPr>
  </w:style>
  <w:style w:type="paragraph" w:styleId="af6">
    <w:name w:val="endnote text"/>
    <w:basedOn w:val="a0"/>
    <w:link w:val="Char6"/>
    <w:rPr>
      <w:sz w:val="20"/>
      <w:szCs w:val="20"/>
    </w:rPr>
  </w:style>
  <w:style w:type="paragraph" w:customStyle="1" w:styleId="Default">
    <w:name w:val="Default"/>
    <w:qFormat/>
    <w:pPr>
      <w:widowControl w:val="0"/>
      <w:suppressAutoHyphens/>
    </w:pPr>
    <w:rPr>
      <w:rFonts w:ascii="Cambria" w:eastAsia="SimSun" w:hAnsi="Cambria" w:cs="Mangal"/>
      <w:color w:val="000000"/>
      <w:sz w:val="24"/>
      <w:szCs w:val="24"/>
      <w:lang w:eastAsia="zh-CN" w:bidi="hi-IN"/>
    </w:rPr>
  </w:style>
  <w:style w:type="paragraph" w:customStyle="1" w:styleId="af7">
    <w:name w:val="Προμορφοποιημένο κείμενο"/>
    <w:basedOn w:val="a0"/>
  </w:style>
  <w:style w:type="paragraph" w:styleId="af8">
    <w:name w:val="Body Text Indent"/>
    <w:basedOn w:val="a0"/>
    <w:link w:val="Char7"/>
    <w:pPr>
      <w:ind w:firstLine="1134"/>
    </w:pPr>
    <w:rPr>
      <w:rFonts w:ascii="Arial" w:hAnsi="Arial" w:cs="Arial"/>
    </w:rPr>
  </w:style>
  <w:style w:type="paragraph" w:customStyle="1" w:styleId="normalwithoutspacing">
    <w:name w:val="normal_without_spacing"/>
    <w:basedOn w:val="a0"/>
    <w:qFormat/>
    <w:pPr>
      <w:spacing w:after="60"/>
    </w:pPr>
  </w:style>
  <w:style w:type="paragraph" w:customStyle="1" w:styleId="foothanging">
    <w:name w:val="foot_hanging"/>
    <w:basedOn w:val="af5"/>
    <w:pPr>
      <w:ind w:left="426" w:hanging="426"/>
    </w:pPr>
    <w:rPr>
      <w:szCs w:val="18"/>
    </w:rPr>
  </w:style>
  <w:style w:type="paragraph" w:customStyle="1" w:styleId="-HTML1">
    <w:name w:val="Προ-διαμορφωμένο HTML1"/>
    <w:basedOn w:val="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0"/>
    <w:pPr>
      <w:suppressAutoHyphens w:val="0"/>
      <w:spacing w:line="312" w:lineRule="auto"/>
      <w:ind w:left="283"/>
    </w:pPr>
    <w:rPr>
      <w:rFonts w:cs="Times New Roman"/>
      <w:sz w:val="16"/>
      <w:szCs w:val="16"/>
    </w:rPr>
  </w:style>
  <w:style w:type="paragraph" w:customStyle="1" w:styleId="1b">
    <w:name w:val="Χωρίς διάστιχο1"/>
    <w:pPr>
      <w:suppressAutoHyphens/>
      <w:jc w:val="both"/>
    </w:pPr>
    <w:rPr>
      <w:rFonts w:ascii="Calibri" w:hAnsi="Calibri" w:cs="Calibri"/>
      <w:sz w:val="22"/>
      <w:szCs w:val="24"/>
      <w:lang w:val="en-GB" w:eastAsia="zh-CN"/>
    </w:rPr>
  </w:style>
  <w:style w:type="paragraph" w:customStyle="1" w:styleId="af9">
    <w:name w:val="Περιεχόμενα πίνακα"/>
    <w:basedOn w:val="a0"/>
    <w:pPr>
      <w:suppressLineNumbers/>
    </w:pPr>
  </w:style>
  <w:style w:type="paragraph" w:customStyle="1" w:styleId="afa">
    <w:name w:val="Επικεφαλίδα πίνακα"/>
    <w:basedOn w:val="af9"/>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1">
    <w:name w:val="Σώμα κείμενου 31"/>
    <w:basedOn w:val="a0"/>
    <w:rPr>
      <w:sz w:val="16"/>
      <w:szCs w:val="16"/>
    </w:rPr>
  </w:style>
  <w:style w:type="paragraph" w:customStyle="1" w:styleId="fooot">
    <w:name w:val="fooot"/>
    <w:basedOn w:val="footers"/>
  </w:style>
  <w:style w:type="paragraph" w:styleId="afb">
    <w:name w:val="Balloon Text"/>
    <w:basedOn w:val="a0"/>
    <w:link w:val="Char10"/>
    <w:uiPriority w:val="99"/>
    <w:pPr>
      <w:spacing w:after="0"/>
    </w:pPr>
    <w:rPr>
      <w:sz w:val="16"/>
      <w:szCs w:val="16"/>
    </w:rPr>
  </w:style>
  <w:style w:type="paragraph" w:customStyle="1" w:styleId="1c">
    <w:name w:val="Κείμενο σχολίου1"/>
    <w:basedOn w:val="a0"/>
    <w:rPr>
      <w:sz w:val="20"/>
      <w:szCs w:val="20"/>
    </w:rPr>
  </w:style>
  <w:style w:type="paragraph" w:styleId="afc">
    <w:name w:val="annotation subject"/>
    <w:basedOn w:val="1c"/>
    <w:next w:val="1c"/>
    <w:link w:val="Char11"/>
    <w:uiPriority w:val="99"/>
    <w:rPr>
      <w:b/>
      <w:bCs/>
    </w:rPr>
  </w:style>
  <w:style w:type="paragraph" w:styleId="-HTML">
    <w:name w:val="HTML Preformatted"/>
    <w:basedOn w:val="a0"/>
    <w:link w:val="-HTMLChar1"/>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d">
    <w:name w:val="Revision"/>
    <w:pPr>
      <w:suppressAutoHyphens/>
    </w:pPr>
    <w:rPr>
      <w:rFonts w:ascii="Calibri" w:hAnsi="Calibri" w:cs="Calibri"/>
      <w:sz w:val="22"/>
      <w:szCs w:val="24"/>
      <w:lang w:val="en-GB" w:eastAsia="zh-CN"/>
    </w:rPr>
  </w:style>
  <w:style w:type="paragraph" w:customStyle="1" w:styleId="21">
    <w:name w:val="Λίστα με κουκκίδες 21"/>
    <w:basedOn w:val="a0"/>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2"/>
    <w:pPr>
      <w:tabs>
        <w:tab w:val="right" w:leader="dot" w:pos="7091"/>
      </w:tabs>
      <w:ind w:left="2547"/>
    </w:pPr>
  </w:style>
  <w:style w:type="character" w:styleId="afe">
    <w:name w:val="annotation reference"/>
    <w:basedOn w:val="a1"/>
    <w:uiPriority w:val="99"/>
    <w:unhideWhenUsed/>
    <w:qFormat/>
    <w:rsid w:val="00D5279B"/>
    <w:rPr>
      <w:sz w:val="16"/>
      <w:szCs w:val="16"/>
    </w:rPr>
  </w:style>
  <w:style w:type="paragraph" w:styleId="aff">
    <w:name w:val="annotation text"/>
    <w:basedOn w:val="a0"/>
    <w:link w:val="Char12"/>
    <w:uiPriority w:val="99"/>
    <w:unhideWhenUsed/>
    <w:qFormat/>
    <w:rsid w:val="00D5279B"/>
    <w:rPr>
      <w:sz w:val="20"/>
      <w:szCs w:val="20"/>
    </w:rPr>
  </w:style>
  <w:style w:type="character" w:customStyle="1" w:styleId="Char12">
    <w:name w:val="Κείμενο σχολίου Char1"/>
    <w:basedOn w:val="a1"/>
    <w:link w:val="aff"/>
    <w:uiPriority w:val="99"/>
    <w:qFormat/>
    <w:rsid w:val="00D5279B"/>
    <w:rPr>
      <w:rFonts w:ascii="Calibri" w:hAnsi="Calibri" w:cs="Calibri"/>
      <w:lang w:val="en-GB" w:eastAsia="zh-CN"/>
    </w:rPr>
  </w:style>
  <w:style w:type="paragraph" w:customStyle="1" w:styleId="TabletextChar">
    <w:name w:val="Table text Char"/>
    <w:basedOn w:val="a0"/>
    <w:link w:val="TabletextCharChar"/>
    <w:qFormat/>
    <w:rsid w:val="0024279E"/>
    <w:pPr>
      <w:widowControl w:val="0"/>
      <w:suppressAutoHyphens w:val="0"/>
      <w:spacing w:line="300" w:lineRule="atLeast"/>
      <w:jc w:val="left"/>
    </w:pPr>
    <w:rPr>
      <w:rFonts w:cs="Times New Roman"/>
      <w:sz w:val="20"/>
      <w:szCs w:val="20"/>
      <w:lang w:eastAsia="en-US"/>
    </w:rPr>
  </w:style>
  <w:style w:type="character" w:customStyle="1" w:styleId="TabletextCharChar">
    <w:name w:val="Table text Char Char"/>
    <w:link w:val="TabletextChar"/>
    <w:qFormat/>
    <w:rsid w:val="0024279E"/>
    <w:rPr>
      <w:rFonts w:ascii="Tahoma" w:hAnsi="Tahoma"/>
      <w:lang w:eastAsia="en-US"/>
    </w:rPr>
  </w:style>
  <w:style w:type="character" w:customStyle="1" w:styleId="Mention1">
    <w:name w:val="Mention1"/>
    <w:basedOn w:val="a1"/>
    <w:uiPriority w:val="99"/>
    <w:semiHidden/>
    <w:unhideWhenUsed/>
    <w:rsid w:val="00DF6A64"/>
    <w:rPr>
      <w:color w:val="2B579A"/>
      <w:shd w:val="clear" w:color="auto" w:fill="E6E6E6"/>
    </w:rPr>
  </w:style>
  <w:style w:type="paragraph" w:styleId="aff0">
    <w:name w:val="List Paragraph"/>
    <w:aliases w:val="Kommentar,Bullet List,FooterText,numbered,Paragraphe de liste1,lp1,Diligence Check,Bullet2,Bullet21,bl1,Bullet22,Bullet23,Bullet211,Bullet24,Bullet25,Bullet26,Bullet27,bl11,Bullet212,Bullet28,bl12,Bullet213,Bullet29,bl13,Bullet214,列出段落"/>
    <w:basedOn w:val="a0"/>
    <w:link w:val="Char8"/>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1">
    <w:name w:val="Table Grid"/>
    <w:basedOn w:val="a2"/>
    <w:uiPriority w:val="5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1"/>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6"/>
      </w:numPr>
    </w:pPr>
  </w:style>
  <w:style w:type="paragraph" w:customStyle="1" w:styleId="Style18">
    <w:name w:val="Style18"/>
    <w:basedOn w:val="a0"/>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eastAsia="el-GR"/>
    </w:rPr>
  </w:style>
  <w:style w:type="character" w:customStyle="1" w:styleId="FontStyle124">
    <w:name w:val="Font Style124"/>
    <w:basedOn w:val="a1"/>
    <w:uiPriority w:val="99"/>
    <w:rsid w:val="00DB024C"/>
    <w:rPr>
      <w:rFonts w:ascii="Microsoft Sans Serif" w:hAnsi="Microsoft Sans Serif" w:cs="Microsoft Sans Serif"/>
      <w:sz w:val="14"/>
      <w:szCs w:val="14"/>
    </w:rPr>
  </w:style>
  <w:style w:type="paragraph" w:customStyle="1" w:styleId="Style35">
    <w:name w:val="Style35"/>
    <w:basedOn w:val="a0"/>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eastAsia="el-GR"/>
    </w:rPr>
  </w:style>
  <w:style w:type="character" w:customStyle="1" w:styleId="6Char">
    <w:name w:val="Επικεφαλίδα 6 Char"/>
    <w:basedOn w:val="a1"/>
    <w:link w:val="6"/>
    <w:rsid w:val="00541679"/>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1"/>
    <w:link w:val="7"/>
    <w:rsid w:val="00541679"/>
    <w:rPr>
      <w:rFonts w:ascii="Calibri" w:hAnsi="Calibri"/>
      <w:b/>
      <w:sz w:val="24"/>
      <w:lang w:eastAsia="en-US"/>
    </w:rPr>
  </w:style>
  <w:style w:type="character" w:customStyle="1" w:styleId="8Char">
    <w:name w:val="Επικεφαλίδα 8 Char"/>
    <w:basedOn w:val="a1"/>
    <w:link w:val="8"/>
    <w:rsid w:val="00541679"/>
    <w:rPr>
      <w:rFonts w:ascii="Calibri" w:hAnsi="Calibri"/>
      <w:b/>
      <w:sz w:val="22"/>
      <w:lang w:eastAsia="en-US"/>
    </w:rPr>
  </w:style>
  <w:style w:type="character" w:customStyle="1" w:styleId="9Char">
    <w:name w:val="Επικεφαλίδα 9 Char"/>
    <w:aliases w:val="AC&amp;E_1 Char,App Heading Char"/>
    <w:basedOn w:val="a1"/>
    <w:link w:val="9"/>
    <w:rsid w:val="00541679"/>
    <w:rPr>
      <w:rFonts w:ascii="Calibri" w:hAnsi="Calibri"/>
      <w:b/>
      <w:i/>
      <w:sz w:val="22"/>
      <w:lang w:eastAsia="en-US"/>
    </w:rPr>
  </w:style>
  <w:style w:type="paragraph" w:customStyle="1" w:styleId="Tabletext">
    <w:name w:val="Table text"/>
    <w:aliases w:val="ta"/>
    <w:basedOn w:val="a0"/>
    <w:link w:val="TabletextChar1"/>
    <w:qFormat/>
    <w:rsid w:val="00A5670E"/>
    <w:pPr>
      <w:widowControl w:val="0"/>
      <w:suppressAutoHyphens w:val="0"/>
      <w:jc w:val="left"/>
    </w:pPr>
    <w:rPr>
      <w:rFonts w:cs="Times New Roman"/>
      <w:sz w:val="20"/>
      <w:szCs w:val="20"/>
      <w:lang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basedOn w:val="a1"/>
    <w:link w:val="1"/>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9"/>
      </w:numPr>
    </w:pPr>
  </w:style>
  <w:style w:type="character" w:customStyle="1" w:styleId="UnresolvedMention2">
    <w:name w:val="Unresolved Mention2"/>
    <w:basedOn w:val="a1"/>
    <w:uiPriority w:val="99"/>
    <w:semiHidden/>
    <w:unhideWhenUsed/>
    <w:rsid w:val="003A109E"/>
    <w:rPr>
      <w:color w:val="808080"/>
      <w:shd w:val="clear" w:color="auto" w:fill="E6E6E6"/>
    </w:rPr>
  </w:style>
  <w:style w:type="character" w:styleId="aff2">
    <w:name w:val="Book Title"/>
    <w:basedOn w:val="a1"/>
    <w:uiPriority w:val="33"/>
    <w:qFormat/>
    <w:rsid w:val="005B2CE7"/>
    <w:rPr>
      <w:b/>
      <w:bCs/>
      <w:i/>
      <w:iCs/>
      <w:spacing w:val="5"/>
    </w:rPr>
  </w:style>
  <w:style w:type="paragraph" w:styleId="aff3">
    <w:name w:val="Subtitle"/>
    <w:basedOn w:val="a0"/>
    <w:next w:val="a0"/>
    <w:link w:val="Char9"/>
    <w:uiPriority w:val="11"/>
    <w:qFormat/>
    <w:rsid w:val="005B2CE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Char9">
    <w:name w:val="Υπότιτλος Char"/>
    <w:basedOn w:val="a1"/>
    <w:link w:val="aff3"/>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4">
    <w:name w:val="Intense Quote"/>
    <w:basedOn w:val="a0"/>
    <w:next w:val="a0"/>
    <w:link w:val="Chara"/>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a">
    <w:name w:val="Έντονο απόσπ. Char"/>
    <w:basedOn w:val="a1"/>
    <w:link w:val="aff4"/>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a1"/>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1"/>
    <w:uiPriority w:val="99"/>
    <w:semiHidden/>
    <w:unhideWhenUsed/>
    <w:rsid w:val="00D4164C"/>
    <w:rPr>
      <w:color w:val="808080"/>
      <w:shd w:val="clear" w:color="auto" w:fill="E6E6E6"/>
    </w:rPr>
  </w:style>
  <w:style w:type="character" w:customStyle="1" w:styleId="Char8">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0"/>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5">
    <w:name w:val="Κείμενο υποσημείωσης Char"/>
    <w:link w:val="af5"/>
    <w:rsid w:val="00953E50"/>
    <w:rPr>
      <w:rFonts w:ascii="Calibri" w:hAnsi="Calibri" w:cs="Calibri"/>
      <w:sz w:val="18"/>
      <w:lang w:val="en-IE" w:eastAsia="zh-CN"/>
    </w:rPr>
  </w:style>
  <w:style w:type="numbering" w:customStyle="1" w:styleId="Style4">
    <w:name w:val="Style4"/>
    <w:uiPriority w:val="99"/>
    <w:rsid w:val="00623457"/>
    <w:pPr>
      <w:numPr>
        <w:numId w:val="11"/>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14"/>
      </w:numPr>
    </w:pPr>
  </w:style>
  <w:style w:type="paragraph" w:styleId="Web">
    <w:name w:val="Normal (Web)"/>
    <w:basedOn w:val="a0"/>
    <w:uiPriority w:val="99"/>
    <w:semiHidden/>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a1"/>
    <w:uiPriority w:val="99"/>
    <w:semiHidden/>
    <w:unhideWhenUsed/>
    <w:rsid w:val="007662F0"/>
    <w:rPr>
      <w:color w:val="605E5C"/>
      <w:shd w:val="clear" w:color="auto" w:fill="E1DFDD"/>
    </w:rPr>
  </w:style>
  <w:style w:type="character" w:customStyle="1" w:styleId="Char6">
    <w:name w:val="Κείμενο σημείωσης τέλους Char"/>
    <w:link w:val="af6"/>
    <w:rsid w:val="00F1538B"/>
    <w:rPr>
      <w:rFonts w:ascii="Tahoma" w:hAnsi="Tahoma" w:cs="Tahoma"/>
      <w:lang w:val="en-GB" w:eastAsia="zh-CN"/>
    </w:rPr>
  </w:style>
  <w:style w:type="character" w:styleId="aff5">
    <w:name w:val="Unresolved Mention"/>
    <w:basedOn w:val="a1"/>
    <w:uiPriority w:val="99"/>
    <w:semiHidden/>
    <w:unhideWhenUsed/>
    <w:rsid w:val="008277DE"/>
    <w:rPr>
      <w:color w:val="605E5C"/>
      <w:shd w:val="clear" w:color="auto" w:fill="E1DFDD"/>
    </w:rPr>
  </w:style>
  <w:style w:type="paragraph" w:styleId="aff6">
    <w:name w:val="TOC Heading"/>
    <w:basedOn w:val="1"/>
    <w:next w:val="a0"/>
    <w:uiPriority w:val="39"/>
    <w:unhideWhenUsed/>
    <w:qFormat/>
    <w:rsid w:val="00A81D32"/>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l-GR" w:eastAsia="el-GR"/>
    </w:rPr>
  </w:style>
  <w:style w:type="paragraph" w:customStyle="1" w:styleId="CM4">
    <w:name w:val="CM4"/>
    <w:basedOn w:val="a0"/>
    <w:next w:val="a0"/>
    <w:rsid w:val="005F0BBC"/>
    <w:pPr>
      <w:suppressAutoHyphens w:val="0"/>
      <w:autoSpaceDE w:val="0"/>
      <w:autoSpaceDN w:val="0"/>
      <w:adjustRightInd w:val="0"/>
      <w:spacing w:after="0"/>
      <w:jc w:val="left"/>
    </w:pPr>
    <w:rPr>
      <w:rFonts w:ascii="EUAlbertina" w:hAnsi="EUAlbertina" w:cs="Times New Roman"/>
      <w:sz w:val="24"/>
      <w:szCs w:val="24"/>
      <w:lang w:val="en-US" w:eastAsia="el-GR"/>
    </w:rPr>
  </w:style>
  <w:style w:type="paragraph" w:styleId="a">
    <w:name w:val="List Number"/>
    <w:basedOn w:val="a0"/>
    <w:uiPriority w:val="99"/>
    <w:qFormat/>
    <w:rsid w:val="00F04EF6"/>
    <w:pPr>
      <w:numPr>
        <w:numId w:val="17"/>
      </w:numPr>
      <w:spacing w:before="57" w:after="0"/>
      <w:jc w:val="left"/>
    </w:pPr>
    <w:rPr>
      <w:rFonts w:ascii="Calibri" w:hAnsi="Calibri" w:cs="Times New Roman"/>
      <w:sz w:val="24"/>
      <w:szCs w:val="24"/>
      <w:lang w:eastAsia="ar-SA"/>
    </w:rPr>
  </w:style>
  <w:style w:type="table" w:customStyle="1" w:styleId="TableGrid">
    <w:name w:val="TableGrid"/>
    <w:rsid w:val="00A85646"/>
    <w:rPr>
      <w:rFonts w:asciiTheme="minorHAnsi" w:eastAsiaTheme="minorEastAsia" w:hAnsiTheme="minorHAnsi" w:cstheme="minorBidi"/>
      <w:kern w:val="2"/>
      <w:sz w:val="22"/>
      <w:szCs w:val="22"/>
      <w:lang w:val="en-GB" w:eastAsia="en-GB"/>
    </w:rPr>
    <w:tblPr>
      <w:tblCellMar>
        <w:top w:w="0" w:type="dxa"/>
        <w:left w:w="0" w:type="dxa"/>
        <w:bottom w:w="0" w:type="dxa"/>
        <w:right w:w="0" w:type="dxa"/>
      </w:tblCellMar>
    </w:tblPr>
  </w:style>
  <w:style w:type="numbering" w:customStyle="1" w:styleId="1d">
    <w:name w:val="Χωρίς λίστα1"/>
    <w:next w:val="a3"/>
    <w:uiPriority w:val="99"/>
    <w:semiHidden/>
    <w:unhideWhenUsed/>
    <w:rsid w:val="002D0213"/>
  </w:style>
  <w:style w:type="paragraph" w:customStyle="1" w:styleId="footnotedescription">
    <w:name w:val="footnote description"/>
    <w:next w:val="a0"/>
    <w:link w:val="footnotedescriptionChar"/>
    <w:hidden/>
    <w:rsid w:val="002D0213"/>
    <w:pPr>
      <w:spacing w:line="251" w:lineRule="auto"/>
      <w:ind w:left="142"/>
    </w:pPr>
    <w:rPr>
      <w:rFonts w:ascii="Calibri" w:eastAsia="Calibri" w:hAnsi="Calibri" w:cs="Calibri"/>
      <w:color w:val="000000"/>
      <w:kern w:val="2"/>
      <w:szCs w:val="22"/>
      <w:lang w:val="en-GB" w:eastAsia="en-GB"/>
    </w:rPr>
  </w:style>
  <w:style w:type="character" w:customStyle="1" w:styleId="footnotedescriptionChar">
    <w:name w:val="footnote description Char"/>
    <w:link w:val="footnotedescription"/>
    <w:rsid w:val="002D0213"/>
    <w:rPr>
      <w:rFonts w:ascii="Calibri" w:eastAsia="Calibri" w:hAnsi="Calibri" w:cs="Calibri"/>
      <w:color w:val="000000"/>
      <w:kern w:val="2"/>
      <w:szCs w:val="22"/>
      <w:lang w:val="en-GB" w:eastAsia="en-GB"/>
    </w:rPr>
  </w:style>
  <w:style w:type="character" w:customStyle="1" w:styleId="footnotemark">
    <w:name w:val="footnote mark"/>
    <w:hidden/>
    <w:rsid w:val="002D0213"/>
    <w:rPr>
      <w:rFonts w:ascii="Calibri" w:eastAsia="Calibri" w:hAnsi="Calibri" w:cs="Calibri"/>
      <w:color w:val="000000"/>
      <w:sz w:val="20"/>
      <w:vertAlign w:val="superscript"/>
    </w:rPr>
  </w:style>
  <w:style w:type="character" w:customStyle="1" w:styleId="normaltextrun">
    <w:name w:val="normaltextrun"/>
    <w:basedOn w:val="a1"/>
    <w:rsid w:val="00BA2F7E"/>
  </w:style>
  <w:style w:type="character" w:customStyle="1" w:styleId="eop">
    <w:name w:val="eop"/>
    <w:basedOn w:val="a1"/>
    <w:rsid w:val="00BA2F7E"/>
  </w:style>
  <w:style w:type="paragraph" w:customStyle="1" w:styleId="paragraph">
    <w:name w:val="paragraph"/>
    <w:basedOn w:val="a0"/>
    <w:rsid w:val="00BA2F7E"/>
    <w:pPr>
      <w:suppressAutoHyphens w:val="0"/>
      <w:spacing w:before="100" w:beforeAutospacing="1" w:after="100" w:afterAutospacing="1"/>
      <w:jc w:val="left"/>
    </w:pPr>
    <w:rPr>
      <w:rFonts w:ascii="Times New Roman" w:hAnsi="Times New Roman" w:cs="Times New Roman"/>
      <w:sz w:val="24"/>
      <w:szCs w:val="24"/>
      <w:lang w:val="en-US" w:eastAsia="en-US"/>
    </w:rPr>
  </w:style>
  <w:style w:type="table" w:styleId="4-3">
    <w:name w:val="Grid Table 4 Accent 3"/>
    <w:basedOn w:val="a2"/>
    <w:uiPriority w:val="49"/>
    <w:rsid w:val="00BA2F7E"/>
    <w:rPr>
      <w:rFonts w:asciiTheme="minorHAnsi" w:eastAsiaTheme="minorHAnsi" w:hAnsiTheme="minorHAnsi" w:cstheme="minorBidi"/>
      <w:sz w:val="22"/>
      <w:szCs w:val="22"/>
      <w:lang w:eastAsia="en-US"/>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customStyle="1" w:styleId="rynqvb">
    <w:name w:val="rynqvb"/>
    <w:basedOn w:val="a1"/>
    <w:rsid w:val="00BA2F7E"/>
  </w:style>
  <w:style w:type="paragraph" w:customStyle="1" w:styleId="msonormal0">
    <w:name w:val="msonormal"/>
    <w:basedOn w:val="a0"/>
    <w:rsid w:val="00BA2F7E"/>
    <w:pPr>
      <w:suppressAutoHyphens w:val="0"/>
      <w:spacing w:before="100" w:beforeAutospacing="1" w:after="100" w:afterAutospacing="1"/>
      <w:jc w:val="left"/>
    </w:pPr>
    <w:rPr>
      <w:rFonts w:ascii="Times New Roman" w:hAnsi="Times New Roman" w:cs="Times New Roman"/>
      <w:sz w:val="24"/>
      <w:szCs w:val="24"/>
      <w:lang w:eastAsia="el-GR"/>
    </w:rPr>
  </w:style>
  <w:style w:type="paragraph" w:customStyle="1" w:styleId="font0">
    <w:name w:val="font0"/>
    <w:basedOn w:val="a0"/>
    <w:rsid w:val="00BA2F7E"/>
    <w:pPr>
      <w:suppressAutoHyphens w:val="0"/>
      <w:spacing w:before="100" w:beforeAutospacing="1" w:after="100" w:afterAutospacing="1"/>
      <w:jc w:val="left"/>
    </w:pPr>
    <w:rPr>
      <w:rFonts w:ascii="Calibri" w:hAnsi="Calibri" w:cs="Calibri"/>
      <w:color w:val="000000"/>
      <w:lang w:eastAsia="el-GR"/>
    </w:rPr>
  </w:style>
  <w:style w:type="paragraph" w:customStyle="1" w:styleId="font5">
    <w:name w:val="font5"/>
    <w:basedOn w:val="a0"/>
    <w:rsid w:val="00BA2F7E"/>
    <w:pPr>
      <w:suppressAutoHyphens w:val="0"/>
      <w:spacing w:before="100" w:beforeAutospacing="1" w:after="100" w:afterAutospacing="1"/>
      <w:jc w:val="left"/>
    </w:pPr>
    <w:rPr>
      <w:rFonts w:ascii="Calibri" w:hAnsi="Calibri" w:cs="Calibri"/>
      <w:color w:val="000000"/>
      <w:lang w:eastAsia="el-GR"/>
    </w:rPr>
  </w:style>
  <w:style w:type="paragraph" w:customStyle="1" w:styleId="xl65">
    <w:name w:val="xl65"/>
    <w:basedOn w:val="a0"/>
    <w:rsid w:val="00BA2F7E"/>
    <w:pPr>
      <w:suppressAutoHyphens w:val="0"/>
      <w:spacing w:before="100" w:beforeAutospacing="1" w:after="100" w:afterAutospacing="1"/>
      <w:jc w:val="center"/>
      <w:textAlignment w:val="top"/>
    </w:pPr>
    <w:rPr>
      <w:rFonts w:ascii="Calibri" w:hAnsi="Calibri" w:cs="Calibri"/>
      <w:b/>
      <w:bCs/>
      <w:sz w:val="24"/>
      <w:szCs w:val="24"/>
      <w:lang w:eastAsia="el-GR"/>
    </w:rPr>
  </w:style>
  <w:style w:type="paragraph" w:customStyle="1" w:styleId="xl66">
    <w:name w:val="xl66"/>
    <w:basedOn w:val="a0"/>
    <w:rsid w:val="00BA2F7E"/>
    <w:pPr>
      <w:suppressAutoHyphens w:val="0"/>
      <w:spacing w:before="100" w:beforeAutospacing="1" w:after="100" w:afterAutospacing="1"/>
      <w:jc w:val="left"/>
      <w:textAlignment w:val="top"/>
    </w:pPr>
    <w:rPr>
      <w:rFonts w:ascii="Times New Roman" w:hAnsi="Times New Roman" w:cs="Times New Roman"/>
      <w:sz w:val="24"/>
      <w:szCs w:val="24"/>
      <w:lang w:eastAsia="el-GR"/>
    </w:rPr>
  </w:style>
  <w:style w:type="paragraph" w:customStyle="1" w:styleId="xl67">
    <w:name w:val="xl67"/>
    <w:basedOn w:val="a0"/>
    <w:rsid w:val="00BA2F7E"/>
    <w:pPr>
      <w:suppressAutoHyphens w:val="0"/>
      <w:spacing w:before="100" w:beforeAutospacing="1" w:after="100" w:afterAutospacing="1"/>
      <w:jc w:val="left"/>
      <w:textAlignment w:val="top"/>
    </w:pPr>
    <w:rPr>
      <w:rFonts w:ascii="Times New Roman" w:hAnsi="Times New Roman" w:cs="Times New Roman"/>
      <w:sz w:val="24"/>
      <w:szCs w:val="24"/>
      <w:lang w:eastAsia="el-GR"/>
    </w:rPr>
  </w:style>
  <w:style w:type="paragraph" w:customStyle="1" w:styleId="xl68">
    <w:name w:val="xl68"/>
    <w:basedOn w:val="a0"/>
    <w:rsid w:val="00BA2F7E"/>
    <w:pPr>
      <w:shd w:val="clear" w:color="C0C0C0" w:fill="F8CBAD"/>
      <w:suppressAutoHyphens w:val="0"/>
      <w:spacing w:before="100" w:beforeAutospacing="1" w:after="100" w:afterAutospacing="1"/>
      <w:jc w:val="center"/>
      <w:textAlignment w:val="top"/>
    </w:pPr>
    <w:rPr>
      <w:rFonts w:ascii="Calibri" w:hAnsi="Calibri" w:cs="Calibri"/>
      <w:b/>
      <w:bCs/>
      <w:sz w:val="24"/>
      <w:szCs w:val="24"/>
      <w:lang w:eastAsia="el-GR"/>
    </w:rPr>
  </w:style>
  <w:style w:type="paragraph" w:customStyle="1" w:styleId="xl69">
    <w:name w:val="xl69"/>
    <w:basedOn w:val="a0"/>
    <w:rsid w:val="00BA2F7E"/>
    <w:pPr>
      <w:shd w:val="clear" w:color="C0C0C0" w:fill="F8CBAD"/>
      <w:suppressAutoHyphens w:val="0"/>
      <w:spacing w:before="100" w:beforeAutospacing="1" w:after="100" w:afterAutospacing="1"/>
      <w:jc w:val="left"/>
      <w:textAlignment w:val="top"/>
    </w:pPr>
    <w:rPr>
      <w:rFonts w:ascii="Calibri" w:hAnsi="Calibri" w:cs="Calibri"/>
      <w:b/>
      <w:bCs/>
      <w:sz w:val="24"/>
      <w:szCs w:val="24"/>
      <w:lang w:eastAsia="el-GR"/>
    </w:rPr>
  </w:style>
  <w:style w:type="paragraph" w:customStyle="1" w:styleId="xl70">
    <w:name w:val="xl70"/>
    <w:basedOn w:val="a0"/>
    <w:rsid w:val="00BA2F7E"/>
    <w:pPr>
      <w:shd w:val="clear" w:color="0066CC" w:fill="2E75B6"/>
      <w:suppressAutoHyphens w:val="0"/>
      <w:spacing w:before="100" w:beforeAutospacing="1" w:after="100" w:afterAutospacing="1"/>
      <w:jc w:val="center"/>
      <w:textAlignment w:val="top"/>
    </w:pPr>
    <w:rPr>
      <w:rFonts w:ascii="Calibri" w:hAnsi="Calibri" w:cs="Calibri"/>
      <w:b/>
      <w:bCs/>
      <w:color w:val="FFFFFF"/>
      <w:sz w:val="24"/>
      <w:szCs w:val="24"/>
      <w:lang w:eastAsia="el-GR"/>
    </w:rPr>
  </w:style>
  <w:style w:type="paragraph" w:customStyle="1" w:styleId="xl71">
    <w:name w:val="xl71"/>
    <w:basedOn w:val="a0"/>
    <w:rsid w:val="00BA2F7E"/>
    <w:pPr>
      <w:shd w:val="clear" w:color="0066CC" w:fill="2E75B6"/>
      <w:suppressAutoHyphens w:val="0"/>
      <w:spacing w:before="100" w:beforeAutospacing="1" w:after="100" w:afterAutospacing="1"/>
      <w:jc w:val="left"/>
      <w:textAlignment w:val="top"/>
    </w:pPr>
    <w:rPr>
      <w:rFonts w:ascii="Calibri" w:hAnsi="Calibri" w:cs="Calibri"/>
      <w:b/>
      <w:bCs/>
      <w:color w:val="FFFFFF"/>
      <w:sz w:val="24"/>
      <w:szCs w:val="24"/>
      <w:lang w:eastAsia="el-GR"/>
    </w:rPr>
  </w:style>
  <w:style w:type="paragraph" w:customStyle="1" w:styleId="xl72">
    <w:name w:val="xl72"/>
    <w:basedOn w:val="a0"/>
    <w:rsid w:val="00BA2F7E"/>
    <w:pPr>
      <w:shd w:val="clear" w:color="0066CC" w:fill="2E75B6"/>
      <w:suppressAutoHyphens w:val="0"/>
      <w:spacing w:before="100" w:beforeAutospacing="1" w:after="100" w:afterAutospacing="1"/>
      <w:jc w:val="center"/>
      <w:textAlignment w:val="top"/>
    </w:pPr>
    <w:rPr>
      <w:rFonts w:ascii="Calibri" w:hAnsi="Calibri" w:cs="Calibri"/>
      <w:b/>
      <w:bCs/>
      <w:color w:val="FFFFFF"/>
      <w:sz w:val="24"/>
      <w:szCs w:val="24"/>
      <w:lang w:eastAsia="el-GR"/>
    </w:rPr>
  </w:style>
  <w:style w:type="paragraph" w:customStyle="1" w:styleId="xl73">
    <w:name w:val="xl73"/>
    <w:basedOn w:val="a0"/>
    <w:rsid w:val="00BA2F7E"/>
    <w:pPr>
      <w:shd w:val="clear" w:color="CCFFFF" w:fill="DEEBF7"/>
      <w:suppressAutoHyphens w:val="0"/>
      <w:spacing w:before="100" w:beforeAutospacing="1" w:after="100" w:afterAutospacing="1"/>
      <w:jc w:val="left"/>
      <w:textAlignment w:val="top"/>
    </w:pPr>
    <w:rPr>
      <w:rFonts w:ascii="Calibri" w:hAnsi="Calibri" w:cs="Calibri"/>
      <w:sz w:val="24"/>
      <w:szCs w:val="24"/>
      <w:lang w:eastAsia="el-GR"/>
    </w:rPr>
  </w:style>
  <w:style w:type="paragraph" w:customStyle="1" w:styleId="xl74">
    <w:name w:val="xl74"/>
    <w:basedOn w:val="a0"/>
    <w:rsid w:val="00BA2F7E"/>
    <w:pPr>
      <w:shd w:val="clear" w:color="CCFFFF" w:fill="DEEBF7"/>
      <w:suppressAutoHyphens w:val="0"/>
      <w:spacing w:before="100" w:beforeAutospacing="1" w:after="100" w:afterAutospacing="1"/>
      <w:jc w:val="left"/>
      <w:textAlignment w:val="top"/>
    </w:pPr>
    <w:rPr>
      <w:rFonts w:ascii="Times New Roman" w:hAnsi="Times New Roman" w:cs="Times New Roman"/>
      <w:sz w:val="24"/>
      <w:szCs w:val="24"/>
      <w:lang w:eastAsia="el-GR"/>
    </w:rPr>
  </w:style>
  <w:style w:type="paragraph" w:customStyle="1" w:styleId="xl75">
    <w:name w:val="xl75"/>
    <w:basedOn w:val="a0"/>
    <w:rsid w:val="00BA2F7E"/>
    <w:pPr>
      <w:suppressAutoHyphens w:val="0"/>
      <w:spacing w:before="100" w:beforeAutospacing="1" w:after="100" w:afterAutospacing="1"/>
      <w:jc w:val="left"/>
      <w:textAlignment w:val="top"/>
    </w:pPr>
    <w:rPr>
      <w:rFonts w:ascii="Calibri" w:hAnsi="Calibri" w:cs="Calibri"/>
      <w:sz w:val="24"/>
      <w:szCs w:val="24"/>
      <w:lang w:eastAsia="el-GR"/>
    </w:rPr>
  </w:style>
  <w:style w:type="paragraph" w:customStyle="1" w:styleId="xl76">
    <w:name w:val="xl76"/>
    <w:basedOn w:val="a0"/>
    <w:rsid w:val="00BA2F7E"/>
    <w:pPr>
      <w:shd w:val="clear" w:color="CCFFFF" w:fill="DEEBF7"/>
      <w:suppressAutoHyphens w:val="0"/>
      <w:spacing w:before="100" w:beforeAutospacing="1" w:after="100" w:afterAutospacing="1"/>
      <w:jc w:val="left"/>
      <w:textAlignment w:val="top"/>
    </w:pPr>
    <w:rPr>
      <w:rFonts w:ascii="Times New Roman" w:hAnsi="Times New Roman" w:cs="Times New Roman"/>
      <w:sz w:val="24"/>
      <w:szCs w:val="24"/>
      <w:lang w:eastAsia="el-GR"/>
    </w:rPr>
  </w:style>
  <w:style w:type="paragraph" w:customStyle="1" w:styleId="xl77">
    <w:name w:val="xl77"/>
    <w:basedOn w:val="a0"/>
    <w:rsid w:val="00BA2F7E"/>
    <w:pPr>
      <w:suppressAutoHyphens w:val="0"/>
      <w:spacing w:before="100" w:beforeAutospacing="1" w:after="100" w:afterAutospacing="1"/>
      <w:jc w:val="left"/>
      <w:textAlignment w:val="top"/>
    </w:pPr>
    <w:rPr>
      <w:rFonts w:ascii="Times New Roman" w:hAnsi="Times New Roman" w:cs="Times New Roman"/>
      <w:sz w:val="24"/>
      <w:szCs w:val="24"/>
      <w:lang w:eastAsia="el-GR"/>
    </w:rPr>
  </w:style>
  <w:style w:type="paragraph" w:customStyle="1" w:styleId="xl78">
    <w:name w:val="xl78"/>
    <w:basedOn w:val="a0"/>
    <w:rsid w:val="00BA2F7E"/>
    <w:pPr>
      <w:shd w:val="clear" w:color="CCFFFF" w:fill="DEEBF7"/>
      <w:suppressAutoHyphens w:val="0"/>
      <w:spacing w:before="100" w:beforeAutospacing="1" w:after="100" w:afterAutospacing="1"/>
      <w:jc w:val="left"/>
      <w:textAlignment w:val="top"/>
    </w:pPr>
    <w:rPr>
      <w:rFonts w:ascii="Calibri" w:hAnsi="Calibri" w:cs="Calibri"/>
      <w:sz w:val="24"/>
      <w:szCs w:val="24"/>
      <w:lang w:eastAsia="el-GR"/>
    </w:rPr>
  </w:style>
  <w:style w:type="paragraph" w:customStyle="1" w:styleId="xl79">
    <w:name w:val="xl79"/>
    <w:basedOn w:val="a0"/>
    <w:rsid w:val="00BA2F7E"/>
    <w:pPr>
      <w:suppressAutoHyphens w:val="0"/>
      <w:spacing w:before="100" w:beforeAutospacing="1" w:after="100" w:afterAutospacing="1"/>
      <w:jc w:val="left"/>
      <w:textAlignment w:val="top"/>
    </w:pPr>
    <w:rPr>
      <w:rFonts w:ascii="Calibri" w:hAnsi="Calibri" w:cs="Calibri"/>
      <w:sz w:val="24"/>
      <w:szCs w:val="24"/>
      <w:lang w:eastAsia="el-GR"/>
    </w:rPr>
  </w:style>
  <w:style w:type="paragraph" w:customStyle="1" w:styleId="xl80">
    <w:name w:val="xl80"/>
    <w:basedOn w:val="a0"/>
    <w:rsid w:val="00BA2F7E"/>
    <w:pPr>
      <w:shd w:val="clear" w:color="0066CC" w:fill="2E75B6"/>
      <w:suppressAutoHyphens w:val="0"/>
      <w:spacing w:before="100" w:beforeAutospacing="1" w:after="100" w:afterAutospacing="1"/>
      <w:jc w:val="left"/>
      <w:textAlignment w:val="top"/>
    </w:pPr>
    <w:rPr>
      <w:rFonts w:ascii="Calibri" w:hAnsi="Calibri" w:cs="Calibri"/>
      <w:b/>
      <w:bCs/>
      <w:color w:val="FFFFFF"/>
      <w:sz w:val="24"/>
      <w:szCs w:val="24"/>
      <w:lang w:eastAsia="el-GR"/>
    </w:rPr>
  </w:style>
  <w:style w:type="paragraph" w:customStyle="1" w:styleId="xl81">
    <w:name w:val="xl81"/>
    <w:basedOn w:val="a0"/>
    <w:rsid w:val="00BA2F7E"/>
    <w:pPr>
      <w:suppressAutoHyphens w:val="0"/>
      <w:spacing w:before="100" w:beforeAutospacing="1" w:after="100" w:afterAutospacing="1"/>
      <w:jc w:val="left"/>
      <w:textAlignment w:val="top"/>
    </w:pPr>
    <w:rPr>
      <w:rFonts w:ascii="Times New Roman" w:hAnsi="Times New Roman" w:cs="Times New Roman"/>
      <w:sz w:val="24"/>
      <w:szCs w:val="24"/>
      <w:lang w:eastAsia="el-GR"/>
    </w:rPr>
  </w:style>
  <w:style w:type="paragraph" w:customStyle="1" w:styleId="xl82">
    <w:name w:val="xl82"/>
    <w:basedOn w:val="a0"/>
    <w:rsid w:val="00BA2F7E"/>
    <w:pPr>
      <w:suppressAutoHyphens w:val="0"/>
      <w:spacing w:before="100" w:beforeAutospacing="1" w:after="100" w:afterAutospacing="1"/>
      <w:jc w:val="left"/>
    </w:pPr>
    <w:rPr>
      <w:rFonts w:ascii="Times New Roman" w:hAnsi="Times New Roman" w:cs="Times New Roman"/>
      <w:sz w:val="24"/>
      <w:szCs w:val="24"/>
      <w:lang w:eastAsia="el-GR"/>
    </w:rPr>
  </w:style>
  <w:style w:type="paragraph" w:customStyle="1" w:styleId="xl83">
    <w:name w:val="xl83"/>
    <w:basedOn w:val="a0"/>
    <w:rsid w:val="00BA2F7E"/>
    <w:pPr>
      <w:suppressAutoHyphens w:val="0"/>
      <w:spacing w:before="100" w:beforeAutospacing="1" w:after="100" w:afterAutospacing="1"/>
      <w:jc w:val="left"/>
      <w:textAlignment w:val="top"/>
    </w:pPr>
    <w:rPr>
      <w:rFonts w:ascii="Times New Roman" w:hAnsi="Times New Roman" w:cs="Times New Roman"/>
      <w:sz w:val="24"/>
      <w:szCs w:val="24"/>
      <w:lang w:eastAsia="el-GR"/>
    </w:rPr>
  </w:style>
  <w:style w:type="paragraph" w:customStyle="1" w:styleId="xl84">
    <w:name w:val="xl84"/>
    <w:basedOn w:val="a0"/>
    <w:rsid w:val="00BA2F7E"/>
    <w:pPr>
      <w:shd w:val="clear" w:color="C0C0C0" w:fill="BDD7EE"/>
      <w:suppressAutoHyphens w:val="0"/>
      <w:spacing w:before="100" w:beforeAutospacing="1" w:after="100" w:afterAutospacing="1"/>
      <w:jc w:val="left"/>
      <w:textAlignment w:val="top"/>
    </w:pPr>
    <w:rPr>
      <w:rFonts w:ascii="Times New Roman" w:hAnsi="Times New Roman" w:cs="Times New Roman"/>
      <w:sz w:val="24"/>
      <w:szCs w:val="24"/>
      <w:lang w:eastAsia="el-GR"/>
    </w:rPr>
  </w:style>
  <w:style w:type="paragraph" w:customStyle="1" w:styleId="xl85">
    <w:name w:val="xl85"/>
    <w:basedOn w:val="a0"/>
    <w:rsid w:val="00BA2F7E"/>
    <w:pPr>
      <w:shd w:val="clear" w:color="C0C0C0" w:fill="9DC3E6"/>
      <w:suppressAutoHyphens w:val="0"/>
      <w:spacing w:before="100" w:beforeAutospacing="1" w:after="100" w:afterAutospacing="1"/>
      <w:jc w:val="left"/>
      <w:textAlignment w:val="top"/>
    </w:pPr>
    <w:rPr>
      <w:rFonts w:ascii="Times New Roman" w:hAnsi="Times New Roman" w:cs="Times New Roman"/>
      <w:sz w:val="24"/>
      <w:szCs w:val="24"/>
      <w:lang w:eastAsia="el-GR"/>
    </w:rPr>
  </w:style>
  <w:style w:type="paragraph" w:customStyle="1" w:styleId="xl86">
    <w:name w:val="xl86"/>
    <w:basedOn w:val="a0"/>
    <w:rsid w:val="00BA2F7E"/>
    <w:pPr>
      <w:shd w:val="clear" w:color="0066CC" w:fill="2E75B6"/>
      <w:suppressAutoHyphens w:val="0"/>
      <w:spacing w:before="100" w:beforeAutospacing="1" w:after="100" w:afterAutospacing="1"/>
      <w:jc w:val="left"/>
      <w:textAlignment w:val="top"/>
    </w:pPr>
    <w:rPr>
      <w:rFonts w:ascii="Times New Roman" w:hAnsi="Times New Roman" w:cs="Times New Roman"/>
      <w:b/>
      <w:bCs/>
      <w:color w:val="FFFFFF"/>
      <w:sz w:val="24"/>
      <w:szCs w:val="24"/>
      <w:lang w:eastAsia="el-GR"/>
    </w:rPr>
  </w:style>
  <w:style w:type="paragraph" w:customStyle="1" w:styleId="xl87">
    <w:name w:val="xl87"/>
    <w:basedOn w:val="a0"/>
    <w:rsid w:val="00BA2F7E"/>
    <w:pPr>
      <w:shd w:val="clear" w:color="CCFFFF" w:fill="DEEBF7"/>
      <w:suppressAutoHyphens w:val="0"/>
      <w:spacing w:before="100" w:beforeAutospacing="1" w:after="100" w:afterAutospacing="1"/>
      <w:jc w:val="left"/>
      <w:textAlignment w:val="top"/>
    </w:pPr>
    <w:rPr>
      <w:rFonts w:ascii="Times New Roman" w:hAnsi="Times New Roman" w:cs="Times New Roman"/>
      <w:sz w:val="24"/>
      <w:szCs w:val="24"/>
      <w:lang w:eastAsia="el-GR"/>
    </w:rPr>
  </w:style>
  <w:style w:type="paragraph" w:customStyle="1" w:styleId="xl88">
    <w:name w:val="xl88"/>
    <w:basedOn w:val="a0"/>
    <w:rsid w:val="00BA2F7E"/>
    <w:pPr>
      <w:shd w:val="clear" w:color="CCFFFF" w:fill="DEEBF7"/>
      <w:suppressAutoHyphens w:val="0"/>
      <w:spacing w:before="100" w:beforeAutospacing="1" w:after="100" w:afterAutospacing="1"/>
      <w:jc w:val="left"/>
      <w:textAlignment w:val="top"/>
    </w:pPr>
    <w:rPr>
      <w:rFonts w:ascii="Times New Roman" w:hAnsi="Times New Roman" w:cs="Times New Roman"/>
      <w:color w:val="FF0000"/>
      <w:sz w:val="24"/>
      <w:szCs w:val="24"/>
      <w:lang w:eastAsia="el-GR"/>
    </w:rPr>
  </w:style>
  <w:style w:type="paragraph" w:customStyle="1" w:styleId="xl89">
    <w:name w:val="xl89"/>
    <w:basedOn w:val="a0"/>
    <w:rsid w:val="00BA2F7E"/>
    <w:pPr>
      <w:suppressAutoHyphens w:val="0"/>
      <w:spacing w:before="100" w:beforeAutospacing="1" w:after="100" w:afterAutospacing="1"/>
      <w:jc w:val="left"/>
      <w:textAlignment w:val="top"/>
    </w:pPr>
    <w:rPr>
      <w:rFonts w:ascii="Calibri" w:hAnsi="Calibri" w:cs="Calibri"/>
      <w:sz w:val="24"/>
      <w:szCs w:val="24"/>
      <w:lang w:eastAsia="el-GR"/>
    </w:rPr>
  </w:style>
  <w:style w:type="paragraph" w:customStyle="1" w:styleId="xl90">
    <w:name w:val="xl90"/>
    <w:basedOn w:val="a0"/>
    <w:rsid w:val="00BA2F7E"/>
    <w:pPr>
      <w:suppressAutoHyphens w:val="0"/>
      <w:spacing w:before="100" w:beforeAutospacing="1" w:after="100" w:afterAutospacing="1"/>
      <w:jc w:val="left"/>
      <w:textAlignment w:val="top"/>
    </w:pPr>
    <w:rPr>
      <w:rFonts w:ascii="Calibri" w:hAnsi="Calibri" w:cs="Calibri"/>
      <w:sz w:val="24"/>
      <w:szCs w:val="24"/>
      <w:lang w:eastAsia="el-GR"/>
    </w:rPr>
  </w:style>
  <w:style w:type="paragraph" w:customStyle="1" w:styleId="xl91">
    <w:name w:val="xl91"/>
    <w:basedOn w:val="a0"/>
    <w:rsid w:val="00BA2F7E"/>
    <w:pPr>
      <w:suppressAutoHyphens w:val="0"/>
      <w:spacing w:before="100" w:beforeAutospacing="1" w:after="100" w:afterAutospacing="1"/>
      <w:jc w:val="center"/>
      <w:textAlignment w:val="top"/>
    </w:pPr>
    <w:rPr>
      <w:rFonts w:ascii="Times New Roman" w:hAnsi="Times New Roman" w:cs="Times New Roman"/>
      <w:sz w:val="24"/>
      <w:szCs w:val="24"/>
      <w:lang w:eastAsia="el-GR"/>
    </w:rPr>
  </w:style>
  <w:style w:type="paragraph" w:customStyle="1" w:styleId="xl92">
    <w:name w:val="xl92"/>
    <w:basedOn w:val="a0"/>
    <w:rsid w:val="00BA2F7E"/>
    <w:pPr>
      <w:suppressAutoHyphens w:val="0"/>
      <w:spacing w:before="100" w:beforeAutospacing="1" w:after="100" w:afterAutospacing="1"/>
      <w:jc w:val="center"/>
      <w:textAlignment w:val="top"/>
    </w:pPr>
    <w:rPr>
      <w:rFonts w:ascii="Calibri" w:hAnsi="Calibri" w:cs="Calibri"/>
      <w:sz w:val="24"/>
      <w:szCs w:val="24"/>
      <w:lang w:eastAsia="el-GR"/>
    </w:rPr>
  </w:style>
  <w:style w:type="paragraph" w:customStyle="1" w:styleId="xl93">
    <w:name w:val="xl93"/>
    <w:basedOn w:val="a0"/>
    <w:rsid w:val="00BA2F7E"/>
    <w:pPr>
      <w:suppressAutoHyphens w:val="0"/>
      <w:spacing w:before="100" w:beforeAutospacing="1" w:after="100" w:afterAutospacing="1"/>
      <w:jc w:val="center"/>
      <w:textAlignment w:val="top"/>
    </w:pPr>
    <w:rPr>
      <w:rFonts w:ascii="Times New Roman" w:hAnsi="Times New Roman" w:cs="Times New Roman"/>
      <w:sz w:val="24"/>
      <w:szCs w:val="24"/>
      <w:lang w:eastAsia="el-GR"/>
    </w:rPr>
  </w:style>
  <w:style w:type="paragraph" w:customStyle="1" w:styleId="xl94">
    <w:name w:val="xl94"/>
    <w:basedOn w:val="a0"/>
    <w:rsid w:val="00BA2F7E"/>
    <w:pPr>
      <w:suppressAutoHyphens w:val="0"/>
      <w:spacing w:before="100" w:beforeAutospacing="1" w:after="100" w:afterAutospacing="1"/>
      <w:jc w:val="center"/>
      <w:textAlignment w:val="top"/>
    </w:pPr>
    <w:rPr>
      <w:rFonts w:ascii="Calibri" w:hAnsi="Calibri" w:cs="Calibri"/>
      <w:sz w:val="24"/>
      <w:szCs w:val="24"/>
      <w:lang w:eastAsia="el-GR"/>
    </w:rPr>
  </w:style>
  <w:style w:type="paragraph" w:customStyle="1" w:styleId="xl95">
    <w:name w:val="xl95"/>
    <w:basedOn w:val="a0"/>
    <w:rsid w:val="00BA2F7E"/>
    <w:pPr>
      <w:suppressAutoHyphens w:val="0"/>
      <w:spacing w:before="100" w:beforeAutospacing="1" w:after="100" w:afterAutospacing="1"/>
      <w:jc w:val="center"/>
      <w:textAlignment w:val="top"/>
    </w:pPr>
    <w:rPr>
      <w:rFonts w:ascii="Times New Roman" w:hAnsi="Times New Roman" w:cs="Times New Roman"/>
      <w:sz w:val="24"/>
      <w:szCs w:val="24"/>
      <w:lang w:eastAsia="el-GR"/>
    </w:rPr>
  </w:style>
  <w:style w:type="paragraph" w:customStyle="1" w:styleId="xl96">
    <w:name w:val="xl96"/>
    <w:basedOn w:val="a0"/>
    <w:rsid w:val="00BA2F7E"/>
    <w:pPr>
      <w:suppressAutoHyphens w:val="0"/>
      <w:spacing w:before="100" w:beforeAutospacing="1" w:after="100" w:afterAutospacing="1"/>
      <w:jc w:val="center"/>
    </w:pPr>
    <w:rPr>
      <w:rFonts w:ascii="Times New Roman" w:hAnsi="Times New Roman" w:cs="Times New Roman"/>
      <w:sz w:val="24"/>
      <w:szCs w:val="24"/>
      <w:lang w:eastAsia="el-GR"/>
    </w:rPr>
  </w:style>
  <w:style w:type="paragraph" w:customStyle="1" w:styleId="xl97">
    <w:name w:val="xl97"/>
    <w:basedOn w:val="a0"/>
    <w:rsid w:val="00BA2F7E"/>
    <w:pPr>
      <w:suppressAutoHyphens w:val="0"/>
      <w:spacing w:before="100" w:beforeAutospacing="1" w:after="100" w:afterAutospacing="1"/>
      <w:jc w:val="center"/>
      <w:textAlignment w:val="top"/>
    </w:pPr>
    <w:rPr>
      <w:rFonts w:ascii="Calibri" w:hAnsi="Calibri" w:cs="Calibri"/>
      <w:sz w:val="24"/>
      <w:szCs w:val="24"/>
      <w:lang w:eastAsia="el-GR"/>
    </w:rPr>
  </w:style>
  <w:style w:type="paragraph" w:customStyle="1" w:styleId="TableParagraph">
    <w:name w:val="Table Paragraph"/>
    <w:basedOn w:val="a0"/>
    <w:uiPriority w:val="1"/>
    <w:qFormat/>
    <w:rsid w:val="00BA2F7E"/>
    <w:pPr>
      <w:widowControl w:val="0"/>
      <w:suppressAutoHyphens w:val="0"/>
      <w:autoSpaceDE w:val="0"/>
      <w:autoSpaceDN w:val="0"/>
      <w:spacing w:after="0"/>
      <w:jc w:val="left"/>
    </w:pPr>
    <w:rPr>
      <w:rFonts w:ascii="Calibri" w:eastAsia="Calibri" w:hAnsi="Calibri" w:cs="Calibri"/>
      <w:lang w:val="en-US" w:eastAsia="en-US"/>
    </w:rPr>
  </w:style>
  <w:style w:type="paragraph" w:customStyle="1" w:styleId="v1msonormal">
    <w:name w:val="v1msonormal"/>
    <w:basedOn w:val="a0"/>
    <w:rsid w:val="005873C8"/>
    <w:pPr>
      <w:suppressAutoHyphens w:val="0"/>
      <w:spacing w:before="100" w:beforeAutospacing="1" w:after="100" w:afterAutospacing="1"/>
      <w:jc w:val="left"/>
    </w:pPr>
    <w:rPr>
      <w:rFonts w:ascii="Times New Roman" w:hAnsi="Times New Roman" w:cs="Times New Roman"/>
      <w:sz w:val="24"/>
      <w:szCs w:val="24"/>
      <w:lang w:eastAsia="el-GR"/>
    </w:rPr>
  </w:style>
  <w:style w:type="character" w:customStyle="1" w:styleId="Char2">
    <w:name w:val="Σώμα κειμένου Char"/>
    <w:basedOn w:val="a1"/>
    <w:link w:val="af"/>
    <w:rsid w:val="007913C5"/>
    <w:rPr>
      <w:rFonts w:ascii="Tahoma" w:hAnsi="Tahoma" w:cs="Tahoma"/>
      <w:sz w:val="22"/>
      <w:szCs w:val="22"/>
      <w:lang w:eastAsia="zh-CN"/>
    </w:rPr>
  </w:style>
  <w:style w:type="character" w:customStyle="1" w:styleId="Char3">
    <w:name w:val="Υποσέλιδο Char"/>
    <w:basedOn w:val="a1"/>
    <w:link w:val="af3"/>
    <w:uiPriority w:val="99"/>
    <w:rsid w:val="007913C5"/>
    <w:rPr>
      <w:rFonts w:ascii="Tahoma" w:eastAsia="MS Mincho" w:hAnsi="Tahoma" w:cs="Tahoma"/>
      <w:sz w:val="22"/>
      <w:szCs w:val="22"/>
      <w:lang w:val="en-US" w:eastAsia="ja-JP"/>
    </w:rPr>
  </w:style>
  <w:style w:type="character" w:customStyle="1" w:styleId="Char4">
    <w:name w:val="Κεφαλίδα Char"/>
    <w:aliases w:val="hd Char1,ho Char,header odd Char,Header Titlos Prosforas Char"/>
    <w:basedOn w:val="a1"/>
    <w:link w:val="af4"/>
    <w:uiPriority w:val="99"/>
    <w:rsid w:val="007913C5"/>
    <w:rPr>
      <w:rFonts w:ascii="Tahoma" w:hAnsi="Tahoma" w:cs="Tahoma"/>
      <w:sz w:val="22"/>
      <w:szCs w:val="22"/>
      <w:lang w:eastAsia="zh-CN"/>
    </w:rPr>
  </w:style>
  <w:style w:type="character" w:customStyle="1" w:styleId="Char7">
    <w:name w:val="Σώμα κείμενου με εσοχή Char"/>
    <w:basedOn w:val="a1"/>
    <w:link w:val="af8"/>
    <w:rsid w:val="007913C5"/>
    <w:rPr>
      <w:rFonts w:ascii="Arial" w:hAnsi="Arial" w:cs="Arial"/>
      <w:sz w:val="22"/>
      <w:szCs w:val="22"/>
      <w:lang w:eastAsia="zh-CN"/>
    </w:rPr>
  </w:style>
  <w:style w:type="character" w:customStyle="1" w:styleId="Char10">
    <w:name w:val="Κείμενο πλαισίου Char1"/>
    <w:basedOn w:val="a1"/>
    <w:link w:val="afb"/>
    <w:rsid w:val="007913C5"/>
    <w:rPr>
      <w:rFonts w:ascii="Tahoma" w:hAnsi="Tahoma" w:cs="Tahoma"/>
      <w:sz w:val="16"/>
      <w:szCs w:val="16"/>
      <w:lang w:eastAsia="zh-CN"/>
    </w:rPr>
  </w:style>
  <w:style w:type="character" w:customStyle="1" w:styleId="Char11">
    <w:name w:val="Θέμα σχολίου Char1"/>
    <w:basedOn w:val="Char12"/>
    <w:link w:val="afc"/>
    <w:uiPriority w:val="99"/>
    <w:rsid w:val="007913C5"/>
    <w:rPr>
      <w:rFonts w:ascii="Tahoma" w:hAnsi="Tahoma" w:cs="Tahoma"/>
      <w:b/>
      <w:bCs/>
      <w:lang w:val="en-GB" w:eastAsia="zh-CN"/>
    </w:rPr>
  </w:style>
  <w:style w:type="character" w:customStyle="1" w:styleId="-HTMLChar1">
    <w:name w:val="Προ-διαμορφωμένο HTML Char1"/>
    <w:basedOn w:val="a1"/>
    <w:link w:val="-HTML"/>
    <w:uiPriority w:val="99"/>
    <w:rsid w:val="007913C5"/>
    <w:rPr>
      <w:rFonts w:ascii="Courier New" w:hAnsi="Courier New" w:cs="Courier New"/>
      <w:lang w:val="en-US" w:eastAsia="zh-CN"/>
    </w:rPr>
  </w:style>
  <w:style w:type="character" w:customStyle="1" w:styleId="ui-provider">
    <w:name w:val="ui-provider"/>
    <w:basedOn w:val="a1"/>
    <w:rsid w:val="000A2B58"/>
  </w:style>
  <w:style w:type="character" w:customStyle="1" w:styleId="3Char">
    <w:name w:val="Επικεφαλίδα 3 Char"/>
    <w:aliases w:val="H3 Char,Proposa Char,Project 3 Char,h3 Char,Heading 3 - old Char,1.2.3. Char,alltoc Char,3 Char,Heading 4 Proposal Char,h31 Char,h32 Char,Bold Head Char,bh Char,(1.1.1) Char,hd3 Char,Minor Char,1.1.1 Heading Char,0 Char,(Alt+3) Char"/>
    <w:link w:val="3"/>
    <w:locked/>
    <w:rsid w:val="002E56F0"/>
    <w:rPr>
      <w:rFonts w:ascii="Tahoma" w:hAnsi="Tahoma"/>
      <w:b/>
      <w:bCs/>
      <w:sz w:val="22"/>
      <w:szCs w:val="26"/>
      <w:lang w:eastAsia="zh-CN"/>
    </w:rPr>
  </w:style>
  <w:style w:type="character" w:customStyle="1" w:styleId="4Char">
    <w:name w:val="Επικεφαλίδα 4 Char"/>
    <w:aliases w:val="Heading3 Char,Heading 4 Char3 Char Char,Heading 4 Char Char2 Char Char,h4 Char Char2 Char Char,H41 Char Char2 Char Char,H4 Char Char2 Char Char,t4 Char Char2 Char Char,h41 Char Char2 Char Char,H42 Char Char2 Char Char,4 Char,H4 Char"/>
    <w:link w:val="4"/>
    <w:uiPriority w:val="9"/>
    <w:locked/>
    <w:rsid w:val="002E56F0"/>
    <w:rPr>
      <w:rFonts w:ascii="Tahoma" w:hAnsi="Tahoma"/>
      <w:b/>
      <w:bCs/>
      <w:sz w:val="22"/>
      <w:szCs w:val="28"/>
      <w:lang w:eastAsia="zh-CN"/>
    </w:rPr>
  </w:style>
  <w:style w:type="paragraph" w:customStyle="1" w:styleId="Heading1-APPENDIX">
    <w:name w:val="Heading 1 - APPENDIX"/>
    <w:basedOn w:val="6"/>
    <w:link w:val="Heading1-APPENDIXChar"/>
    <w:qFormat/>
    <w:rsid w:val="009B45DA"/>
  </w:style>
  <w:style w:type="character" w:customStyle="1" w:styleId="Heading1-APPENDIXChar">
    <w:name w:val="Heading 1 - APPENDIX Char"/>
    <w:basedOn w:val="6Char"/>
    <w:link w:val="Heading1-APPENDIX"/>
    <w:rsid w:val="009B45DA"/>
    <w:rPr>
      <w:rFonts w:ascii="Tahoma" w:hAnsi="Tahoma"/>
      <w:b/>
      <w:sz w:val="22"/>
      <w:lang w:eastAsia="en-US"/>
    </w:rPr>
  </w:style>
  <w:style w:type="paragraph" w:customStyle="1" w:styleId="Heading2-appendix">
    <w:name w:val="Heading 2 - appendix"/>
    <w:basedOn w:val="7"/>
    <w:link w:val="Heading2-appendixChar"/>
    <w:qFormat/>
    <w:rsid w:val="00FA28CA"/>
  </w:style>
  <w:style w:type="character" w:customStyle="1" w:styleId="Heading2-appendixChar">
    <w:name w:val="Heading 2 - appendix Char"/>
    <w:basedOn w:val="7Char"/>
    <w:link w:val="Heading2-appendix"/>
    <w:rsid w:val="00FA28CA"/>
    <w:rPr>
      <w:rFonts w:ascii="Calibri" w:hAnsi="Calibri"/>
      <w:b/>
      <w:sz w:val="24"/>
      <w:lang w:eastAsia="en-US"/>
    </w:rPr>
  </w:style>
  <w:style w:type="paragraph" w:customStyle="1" w:styleId="Heading3-Appendix">
    <w:name w:val="Heading 3 - Appendix"/>
    <w:basedOn w:val="8"/>
    <w:link w:val="Heading3-AppendixChar"/>
    <w:qFormat/>
    <w:rsid w:val="009B45DA"/>
  </w:style>
  <w:style w:type="character" w:customStyle="1" w:styleId="Heading3-AppendixChar">
    <w:name w:val="Heading 3 - Appendix Char"/>
    <w:basedOn w:val="8Char"/>
    <w:link w:val="Heading3-Appendix"/>
    <w:rsid w:val="009B45DA"/>
    <w:rPr>
      <w:rFonts w:ascii="Calibri" w:hAnsi="Calibri"/>
      <w:b/>
      <w:sz w:val="22"/>
      <w:lang w:eastAsia="en-US"/>
    </w:rPr>
  </w:style>
  <w:style w:type="paragraph" w:customStyle="1" w:styleId="Heading4-appendix">
    <w:name w:val="Heading 4 - appendix"/>
    <w:basedOn w:val="9"/>
    <w:link w:val="Heading4-appendixChar"/>
    <w:qFormat/>
    <w:rsid w:val="00AB11EA"/>
  </w:style>
  <w:style w:type="character" w:customStyle="1" w:styleId="Heading4-appendixChar">
    <w:name w:val="Heading 4 - appendix Char"/>
    <w:basedOn w:val="9Char"/>
    <w:link w:val="Heading4-appendix"/>
    <w:rsid w:val="00AB11EA"/>
    <w:rPr>
      <w:rFonts w:ascii="Calibri" w:hAnsi="Calibri"/>
      <w:b/>
      <w:i/>
      <w:sz w:val="22"/>
      <w:lang w:eastAsia="en-US"/>
    </w:rPr>
  </w:style>
  <w:style w:type="character" w:customStyle="1" w:styleId="cf01">
    <w:name w:val="cf01"/>
    <w:basedOn w:val="a1"/>
    <w:rsid w:val="00FF5A37"/>
    <w:rPr>
      <w:rFonts w:ascii="Segoe UI" w:hAnsi="Segoe UI" w:cs="Segoe UI" w:hint="default"/>
      <w:b/>
      <w:bCs/>
      <w:i/>
      <w:iCs/>
      <w:sz w:val="18"/>
      <w:szCs w:val="18"/>
    </w:rPr>
  </w:style>
  <w:style w:type="character" w:customStyle="1" w:styleId="42">
    <w:name w:val="Προεπιλεγμένη γραμματοσειρά4"/>
    <w:rsid w:val="00E12BBE"/>
  </w:style>
  <w:style w:type="paragraph" w:customStyle="1" w:styleId="Normal2">
    <w:name w:val="Normal 2"/>
    <w:basedOn w:val="a0"/>
    <w:qFormat/>
    <w:rsid w:val="00FB54B2"/>
    <w:pPr>
      <w:spacing w:line="264" w:lineRule="auto"/>
    </w:pPr>
    <w:rPr>
      <w:rFonts w:ascii="Calibri" w:hAnsi="Calibri" w:cs="Calibr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66063">
      <w:bodyDiv w:val="1"/>
      <w:marLeft w:val="0"/>
      <w:marRight w:val="0"/>
      <w:marTop w:val="0"/>
      <w:marBottom w:val="0"/>
      <w:divBdr>
        <w:top w:val="none" w:sz="0" w:space="0" w:color="auto"/>
        <w:left w:val="none" w:sz="0" w:space="0" w:color="auto"/>
        <w:bottom w:val="none" w:sz="0" w:space="0" w:color="auto"/>
        <w:right w:val="none" w:sz="0" w:space="0" w:color="auto"/>
      </w:divBdr>
      <w:divsChild>
        <w:div w:id="2130123977">
          <w:marLeft w:val="0"/>
          <w:marRight w:val="0"/>
          <w:marTop w:val="0"/>
          <w:marBottom w:val="0"/>
          <w:divBdr>
            <w:top w:val="single" w:sz="6" w:space="0" w:color="CCCCCC"/>
            <w:left w:val="single" w:sz="6" w:space="8" w:color="CCCCCC"/>
            <w:bottom w:val="single" w:sz="6" w:space="0" w:color="CCCCCC"/>
            <w:right w:val="single" w:sz="6" w:space="8" w:color="CCCCCC"/>
          </w:divBdr>
        </w:div>
      </w:divsChild>
    </w:div>
    <w:div w:id="14235559">
      <w:bodyDiv w:val="1"/>
      <w:marLeft w:val="0"/>
      <w:marRight w:val="0"/>
      <w:marTop w:val="0"/>
      <w:marBottom w:val="0"/>
      <w:divBdr>
        <w:top w:val="none" w:sz="0" w:space="0" w:color="auto"/>
        <w:left w:val="none" w:sz="0" w:space="0" w:color="auto"/>
        <w:bottom w:val="none" w:sz="0" w:space="0" w:color="auto"/>
        <w:right w:val="none" w:sz="0" w:space="0" w:color="auto"/>
      </w:divBdr>
    </w:div>
    <w:div w:id="31809319">
      <w:bodyDiv w:val="1"/>
      <w:marLeft w:val="0"/>
      <w:marRight w:val="0"/>
      <w:marTop w:val="0"/>
      <w:marBottom w:val="0"/>
      <w:divBdr>
        <w:top w:val="none" w:sz="0" w:space="0" w:color="auto"/>
        <w:left w:val="none" w:sz="0" w:space="0" w:color="auto"/>
        <w:bottom w:val="none" w:sz="0" w:space="0" w:color="auto"/>
        <w:right w:val="none" w:sz="0" w:space="0" w:color="auto"/>
      </w:divBdr>
    </w:div>
    <w:div w:id="35741968">
      <w:bodyDiv w:val="1"/>
      <w:marLeft w:val="0"/>
      <w:marRight w:val="0"/>
      <w:marTop w:val="0"/>
      <w:marBottom w:val="0"/>
      <w:divBdr>
        <w:top w:val="none" w:sz="0" w:space="0" w:color="auto"/>
        <w:left w:val="none" w:sz="0" w:space="0" w:color="auto"/>
        <w:bottom w:val="none" w:sz="0" w:space="0" w:color="auto"/>
        <w:right w:val="none" w:sz="0" w:space="0" w:color="auto"/>
      </w:divBdr>
    </w:div>
    <w:div w:id="41637886">
      <w:bodyDiv w:val="1"/>
      <w:marLeft w:val="0"/>
      <w:marRight w:val="0"/>
      <w:marTop w:val="0"/>
      <w:marBottom w:val="0"/>
      <w:divBdr>
        <w:top w:val="none" w:sz="0" w:space="0" w:color="auto"/>
        <w:left w:val="none" w:sz="0" w:space="0" w:color="auto"/>
        <w:bottom w:val="none" w:sz="0" w:space="0" w:color="auto"/>
        <w:right w:val="none" w:sz="0" w:space="0" w:color="auto"/>
      </w:divBdr>
    </w:div>
    <w:div w:id="43411003">
      <w:bodyDiv w:val="1"/>
      <w:marLeft w:val="0"/>
      <w:marRight w:val="0"/>
      <w:marTop w:val="0"/>
      <w:marBottom w:val="0"/>
      <w:divBdr>
        <w:top w:val="none" w:sz="0" w:space="0" w:color="auto"/>
        <w:left w:val="none" w:sz="0" w:space="0" w:color="auto"/>
        <w:bottom w:val="none" w:sz="0" w:space="0" w:color="auto"/>
        <w:right w:val="none" w:sz="0" w:space="0" w:color="auto"/>
      </w:divBdr>
    </w:div>
    <w:div w:id="167016947">
      <w:bodyDiv w:val="1"/>
      <w:marLeft w:val="0"/>
      <w:marRight w:val="0"/>
      <w:marTop w:val="0"/>
      <w:marBottom w:val="0"/>
      <w:divBdr>
        <w:top w:val="none" w:sz="0" w:space="0" w:color="auto"/>
        <w:left w:val="none" w:sz="0" w:space="0" w:color="auto"/>
        <w:bottom w:val="none" w:sz="0" w:space="0" w:color="auto"/>
        <w:right w:val="none" w:sz="0" w:space="0" w:color="auto"/>
      </w:divBdr>
    </w:div>
    <w:div w:id="203953422">
      <w:bodyDiv w:val="1"/>
      <w:marLeft w:val="0"/>
      <w:marRight w:val="0"/>
      <w:marTop w:val="0"/>
      <w:marBottom w:val="0"/>
      <w:divBdr>
        <w:top w:val="none" w:sz="0" w:space="0" w:color="auto"/>
        <w:left w:val="none" w:sz="0" w:space="0" w:color="auto"/>
        <w:bottom w:val="none" w:sz="0" w:space="0" w:color="auto"/>
        <w:right w:val="none" w:sz="0" w:space="0" w:color="auto"/>
      </w:divBdr>
    </w:div>
    <w:div w:id="206064904">
      <w:bodyDiv w:val="1"/>
      <w:marLeft w:val="0"/>
      <w:marRight w:val="0"/>
      <w:marTop w:val="0"/>
      <w:marBottom w:val="0"/>
      <w:divBdr>
        <w:top w:val="none" w:sz="0" w:space="0" w:color="auto"/>
        <w:left w:val="none" w:sz="0" w:space="0" w:color="auto"/>
        <w:bottom w:val="none" w:sz="0" w:space="0" w:color="auto"/>
        <w:right w:val="none" w:sz="0" w:space="0" w:color="auto"/>
      </w:divBdr>
    </w:div>
    <w:div w:id="271404653">
      <w:bodyDiv w:val="1"/>
      <w:marLeft w:val="0"/>
      <w:marRight w:val="0"/>
      <w:marTop w:val="0"/>
      <w:marBottom w:val="0"/>
      <w:divBdr>
        <w:top w:val="none" w:sz="0" w:space="0" w:color="auto"/>
        <w:left w:val="none" w:sz="0" w:space="0" w:color="auto"/>
        <w:bottom w:val="none" w:sz="0" w:space="0" w:color="auto"/>
        <w:right w:val="none" w:sz="0" w:space="0" w:color="auto"/>
      </w:divBdr>
    </w:div>
    <w:div w:id="303632226">
      <w:bodyDiv w:val="1"/>
      <w:marLeft w:val="0"/>
      <w:marRight w:val="0"/>
      <w:marTop w:val="0"/>
      <w:marBottom w:val="0"/>
      <w:divBdr>
        <w:top w:val="none" w:sz="0" w:space="0" w:color="auto"/>
        <w:left w:val="none" w:sz="0" w:space="0" w:color="auto"/>
        <w:bottom w:val="none" w:sz="0" w:space="0" w:color="auto"/>
        <w:right w:val="none" w:sz="0" w:space="0" w:color="auto"/>
      </w:divBdr>
    </w:div>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351035737">
      <w:bodyDiv w:val="1"/>
      <w:marLeft w:val="0"/>
      <w:marRight w:val="0"/>
      <w:marTop w:val="0"/>
      <w:marBottom w:val="0"/>
      <w:divBdr>
        <w:top w:val="none" w:sz="0" w:space="0" w:color="auto"/>
        <w:left w:val="none" w:sz="0" w:space="0" w:color="auto"/>
        <w:bottom w:val="none" w:sz="0" w:space="0" w:color="auto"/>
        <w:right w:val="none" w:sz="0" w:space="0" w:color="auto"/>
      </w:divBdr>
    </w:div>
    <w:div w:id="440884395">
      <w:bodyDiv w:val="1"/>
      <w:marLeft w:val="0"/>
      <w:marRight w:val="0"/>
      <w:marTop w:val="0"/>
      <w:marBottom w:val="0"/>
      <w:divBdr>
        <w:top w:val="none" w:sz="0" w:space="0" w:color="auto"/>
        <w:left w:val="none" w:sz="0" w:space="0" w:color="auto"/>
        <w:bottom w:val="none" w:sz="0" w:space="0" w:color="auto"/>
        <w:right w:val="none" w:sz="0" w:space="0" w:color="auto"/>
      </w:divBdr>
    </w:div>
    <w:div w:id="454373859">
      <w:bodyDiv w:val="1"/>
      <w:marLeft w:val="0"/>
      <w:marRight w:val="0"/>
      <w:marTop w:val="0"/>
      <w:marBottom w:val="0"/>
      <w:divBdr>
        <w:top w:val="none" w:sz="0" w:space="0" w:color="auto"/>
        <w:left w:val="none" w:sz="0" w:space="0" w:color="auto"/>
        <w:bottom w:val="none" w:sz="0" w:space="0" w:color="auto"/>
        <w:right w:val="none" w:sz="0" w:space="0" w:color="auto"/>
      </w:divBdr>
      <w:divsChild>
        <w:div w:id="1132289728">
          <w:marLeft w:val="0"/>
          <w:marRight w:val="0"/>
          <w:marTop w:val="0"/>
          <w:marBottom w:val="0"/>
          <w:divBdr>
            <w:top w:val="single" w:sz="6" w:space="0" w:color="CCCCCC"/>
            <w:left w:val="single" w:sz="6" w:space="8" w:color="CCCCCC"/>
            <w:bottom w:val="single" w:sz="6" w:space="0" w:color="CCCCCC"/>
            <w:right w:val="single" w:sz="6" w:space="8" w:color="CCCCCC"/>
          </w:divBdr>
        </w:div>
      </w:divsChild>
    </w:div>
    <w:div w:id="478037349">
      <w:bodyDiv w:val="1"/>
      <w:marLeft w:val="0"/>
      <w:marRight w:val="0"/>
      <w:marTop w:val="0"/>
      <w:marBottom w:val="0"/>
      <w:divBdr>
        <w:top w:val="none" w:sz="0" w:space="0" w:color="auto"/>
        <w:left w:val="none" w:sz="0" w:space="0" w:color="auto"/>
        <w:bottom w:val="none" w:sz="0" w:space="0" w:color="auto"/>
        <w:right w:val="none" w:sz="0" w:space="0" w:color="auto"/>
      </w:divBdr>
    </w:div>
    <w:div w:id="539319804">
      <w:bodyDiv w:val="1"/>
      <w:marLeft w:val="0"/>
      <w:marRight w:val="0"/>
      <w:marTop w:val="0"/>
      <w:marBottom w:val="0"/>
      <w:divBdr>
        <w:top w:val="none" w:sz="0" w:space="0" w:color="auto"/>
        <w:left w:val="none" w:sz="0" w:space="0" w:color="auto"/>
        <w:bottom w:val="none" w:sz="0" w:space="0" w:color="auto"/>
        <w:right w:val="none" w:sz="0" w:space="0" w:color="auto"/>
      </w:divBdr>
    </w:div>
    <w:div w:id="668025075">
      <w:bodyDiv w:val="1"/>
      <w:marLeft w:val="0"/>
      <w:marRight w:val="0"/>
      <w:marTop w:val="0"/>
      <w:marBottom w:val="0"/>
      <w:divBdr>
        <w:top w:val="none" w:sz="0" w:space="0" w:color="auto"/>
        <w:left w:val="none" w:sz="0" w:space="0" w:color="auto"/>
        <w:bottom w:val="none" w:sz="0" w:space="0" w:color="auto"/>
        <w:right w:val="none" w:sz="0" w:space="0" w:color="auto"/>
      </w:divBdr>
    </w:div>
    <w:div w:id="742146432">
      <w:bodyDiv w:val="1"/>
      <w:marLeft w:val="0"/>
      <w:marRight w:val="0"/>
      <w:marTop w:val="0"/>
      <w:marBottom w:val="0"/>
      <w:divBdr>
        <w:top w:val="none" w:sz="0" w:space="0" w:color="auto"/>
        <w:left w:val="none" w:sz="0" w:space="0" w:color="auto"/>
        <w:bottom w:val="none" w:sz="0" w:space="0" w:color="auto"/>
        <w:right w:val="none" w:sz="0" w:space="0" w:color="auto"/>
      </w:divBdr>
    </w:div>
    <w:div w:id="761727600">
      <w:bodyDiv w:val="1"/>
      <w:marLeft w:val="0"/>
      <w:marRight w:val="0"/>
      <w:marTop w:val="0"/>
      <w:marBottom w:val="0"/>
      <w:divBdr>
        <w:top w:val="none" w:sz="0" w:space="0" w:color="auto"/>
        <w:left w:val="none" w:sz="0" w:space="0" w:color="auto"/>
        <w:bottom w:val="none" w:sz="0" w:space="0" w:color="auto"/>
        <w:right w:val="none" w:sz="0" w:space="0" w:color="auto"/>
      </w:divBdr>
    </w:div>
    <w:div w:id="813178244">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00409905">
      <w:bodyDiv w:val="1"/>
      <w:marLeft w:val="0"/>
      <w:marRight w:val="0"/>
      <w:marTop w:val="0"/>
      <w:marBottom w:val="0"/>
      <w:divBdr>
        <w:top w:val="none" w:sz="0" w:space="0" w:color="auto"/>
        <w:left w:val="none" w:sz="0" w:space="0" w:color="auto"/>
        <w:bottom w:val="none" w:sz="0" w:space="0" w:color="auto"/>
        <w:right w:val="none" w:sz="0" w:space="0" w:color="auto"/>
      </w:divBdr>
    </w:div>
    <w:div w:id="909343092">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987518174">
      <w:bodyDiv w:val="1"/>
      <w:marLeft w:val="0"/>
      <w:marRight w:val="0"/>
      <w:marTop w:val="0"/>
      <w:marBottom w:val="0"/>
      <w:divBdr>
        <w:top w:val="none" w:sz="0" w:space="0" w:color="auto"/>
        <w:left w:val="none" w:sz="0" w:space="0" w:color="auto"/>
        <w:bottom w:val="none" w:sz="0" w:space="0" w:color="auto"/>
        <w:right w:val="none" w:sz="0" w:space="0" w:color="auto"/>
      </w:divBdr>
    </w:div>
    <w:div w:id="1046177931">
      <w:bodyDiv w:val="1"/>
      <w:marLeft w:val="0"/>
      <w:marRight w:val="0"/>
      <w:marTop w:val="0"/>
      <w:marBottom w:val="0"/>
      <w:divBdr>
        <w:top w:val="none" w:sz="0" w:space="0" w:color="auto"/>
        <w:left w:val="none" w:sz="0" w:space="0" w:color="auto"/>
        <w:bottom w:val="none" w:sz="0" w:space="0" w:color="auto"/>
        <w:right w:val="none" w:sz="0" w:space="0" w:color="auto"/>
      </w:divBdr>
    </w:div>
    <w:div w:id="1070613448">
      <w:bodyDiv w:val="1"/>
      <w:marLeft w:val="0"/>
      <w:marRight w:val="0"/>
      <w:marTop w:val="0"/>
      <w:marBottom w:val="0"/>
      <w:divBdr>
        <w:top w:val="none" w:sz="0" w:space="0" w:color="auto"/>
        <w:left w:val="none" w:sz="0" w:space="0" w:color="auto"/>
        <w:bottom w:val="none" w:sz="0" w:space="0" w:color="auto"/>
        <w:right w:val="none" w:sz="0" w:space="0" w:color="auto"/>
      </w:divBdr>
    </w:div>
    <w:div w:id="1086611177">
      <w:bodyDiv w:val="1"/>
      <w:marLeft w:val="0"/>
      <w:marRight w:val="0"/>
      <w:marTop w:val="0"/>
      <w:marBottom w:val="0"/>
      <w:divBdr>
        <w:top w:val="none" w:sz="0" w:space="0" w:color="auto"/>
        <w:left w:val="none" w:sz="0" w:space="0" w:color="auto"/>
        <w:bottom w:val="none" w:sz="0" w:space="0" w:color="auto"/>
        <w:right w:val="none" w:sz="0" w:space="0" w:color="auto"/>
      </w:divBdr>
    </w:div>
    <w:div w:id="1138454834">
      <w:bodyDiv w:val="1"/>
      <w:marLeft w:val="0"/>
      <w:marRight w:val="0"/>
      <w:marTop w:val="0"/>
      <w:marBottom w:val="0"/>
      <w:divBdr>
        <w:top w:val="none" w:sz="0" w:space="0" w:color="auto"/>
        <w:left w:val="none" w:sz="0" w:space="0" w:color="auto"/>
        <w:bottom w:val="none" w:sz="0" w:space="0" w:color="auto"/>
        <w:right w:val="none" w:sz="0" w:space="0" w:color="auto"/>
      </w:divBdr>
    </w:div>
    <w:div w:id="1180775858">
      <w:bodyDiv w:val="1"/>
      <w:marLeft w:val="0"/>
      <w:marRight w:val="0"/>
      <w:marTop w:val="0"/>
      <w:marBottom w:val="0"/>
      <w:divBdr>
        <w:top w:val="none" w:sz="0" w:space="0" w:color="auto"/>
        <w:left w:val="none" w:sz="0" w:space="0" w:color="auto"/>
        <w:bottom w:val="none" w:sz="0" w:space="0" w:color="auto"/>
        <w:right w:val="none" w:sz="0" w:space="0" w:color="auto"/>
      </w:divBdr>
    </w:div>
    <w:div w:id="1191534308">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14538853">
      <w:bodyDiv w:val="1"/>
      <w:marLeft w:val="0"/>
      <w:marRight w:val="0"/>
      <w:marTop w:val="0"/>
      <w:marBottom w:val="0"/>
      <w:divBdr>
        <w:top w:val="none" w:sz="0" w:space="0" w:color="auto"/>
        <w:left w:val="none" w:sz="0" w:space="0" w:color="auto"/>
        <w:bottom w:val="none" w:sz="0" w:space="0" w:color="auto"/>
        <w:right w:val="none" w:sz="0" w:space="0" w:color="auto"/>
      </w:divBdr>
      <w:divsChild>
        <w:div w:id="621378017">
          <w:marLeft w:val="0"/>
          <w:marRight w:val="0"/>
          <w:marTop w:val="0"/>
          <w:marBottom w:val="0"/>
          <w:divBdr>
            <w:top w:val="single" w:sz="6" w:space="0" w:color="CCCCCC"/>
            <w:left w:val="single" w:sz="6" w:space="8" w:color="CCCCCC"/>
            <w:bottom w:val="single" w:sz="6" w:space="0" w:color="CCCCCC"/>
            <w:right w:val="single" w:sz="6" w:space="8" w:color="CCCCCC"/>
          </w:divBdr>
        </w:div>
      </w:divsChild>
    </w:div>
    <w:div w:id="1217814994">
      <w:bodyDiv w:val="1"/>
      <w:marLeft w:val="0"/>
      <w:marRight w:val="0"/>
      <w:marTop w:val="0"/>
      <w:marBottom w:val="0"/>
      <w:divBdr>
        <w:top w:val="none" w:sz="0" w:space="0" w:color="auto"/>
        <w:left w:val="none" w:sz="0" w:space="0" w:color="auto"/>
        <w:bottom w:val="none" w:sz="0" w:space="0" w:color="auto"/>
        <w:right w:val="none" w:sz="0" w:space="0" w:color="auto"/>
      </w:divBdr>
    </w:div>
    <w:div w:id="1227455499">
      <w:bodyDiv w:val="1"/>
      <w:marLeft w:val="0"/>
      <w:marRight w:val="0"/>
      <w:marTop w:val="0"/>
      <w:marBottom w:val="0"/>
      <w:divBdr>
        <w:top w:val="none" w:sz="0" w:space="0" w:color="auto"/>
        <w:left w:val="none" w:sz="0" w:space="0" w:color="auto"/>
        <w:bottom w:val="none" w:sz="0" w:space="0" w:color="auto"/>
        <w:right w:val="none" w:sz="0" w:space="0" w:color="auto"/>
      </w:divBdr>
    </w:div>
    <w:div w:id="1232692033">
      <w:bodyDiv w:val="1"/>
      <w:marLeft w:val="0"/>
      <w:marRight w:val="0"/>
      <w:marTop w:val="0"/>
      <w:marBottom w:val="0"/>
      <w:divBdr>
        <w:top w:val="none" w:sz="0" w:space="0" w:color="auto"/>
        <w:left w:val="none" w:sz="0" w:space="0" w:color="auto"/>
        <w:bottom w:val="none" w:sz="0" w:space="0" w:color="auto"/>
        <w:right w:val="none" w:sz="0" w:space="0" w:color="auto"/>
      </w:divBdr>
    </w:div>
    <w:div w:id="1251620607">
      <w:bodyDiv w:val="1"/>
      <w:marLeft w:val="0"/>
      <w:marRight w:val="0"/>
      <w:marTop w:val="0"/>
      <w:marBottom w:val="0"/>
      <w:divBdr>
        <w:top w:val="none" w:sz="0" w:space="0" w:color="auto"/>
        <w:left w:val="none" w:sz="0" w:space="0" w:color="auto"/>
        <w:bottom w:val="none" w:sz="0" w:space="0" w:color="auto"/>
        <w:right w:val="none" w:sz="0" w:space="0" w:color="auto"/>
      </w:divBdr>
    </w:div>
    <w:div w:id="1253778356">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273855523">
      <w:bodyDiv w:val="1"/>
      <w:marLeft w:val="0"/>
      <w:marRight w:val="0"/>
      <w:marTop w:val="0"/>
      <w:marBottom w:val="0"/>
      <w:divBdr>
        <w:top w:val="none" w:sz="0" w:space="0" w:color="auto"/>
        <w:left w:val="none" w:sz="0" w:space="0" w:color="auto"/>
        <w:bottom w:val="none" w:sz="0" w:space="0" w:color="auto"/>
        <w:right w:val="none" w:sz="0" w:space="0" w:color="auto"/>
      </w:divBdr>
    </w:div>
    <w:div w:id="1309743633">
      <w:bodyDiv w:val="1"/>
      <w:marLeft w:val="0"/>
      <w:marRight w:val="0"/>
      <w:marTop w:val="0"/>
      <w:marBottom w:val="0"/>
      <w:divBdr>
        <w:top w:val="none" w:sz="0" w:space="0" w:color="auto"/>
        <w:left w:val="none" w:sz="0" w:space="0" w:color="auto"/>
        <w:bottom w:val="none" w:sz="0" w:space="0" w:color="auto"/>
        <w:right w:val="none" w:sz="0" w:space="0" w:color="auto"/>
      </w:divBdr>
    </w:div>
    <w:div w:id="1345862618">
      <w:bodyDiv w:val="1"/>
      <w:marLeft w:val="0"/>
      <w:marRight w:val="0"/>
      <w:marTop w:val="0"/>
      <w:marBottom w:val="0"/>
      <w:divBdr>
        <w:top w:val="none" w:sz="0" w:space="0" w:color="auto"/>
        <w:left w:val="none" w:sz="0" w:space="0" w:color="auto"/>
        <w:bottom w:val="none" w:sz="0" w:space="0" w:color="auto"/>
        <w:right w:val="none" w:sz="0" w:space="0" w:color="auto"/>
      </w:divBdr>
    </w:div>
    <w:div w:id="1384252334">
      <w:bodyDiv w:val="1"/>
      <w:marLeft w:val="0"/>
      <w:marRight w:val="0"/>
      <w:marTop w:val="0"/>
      <w:marBottom w:val="0"/>
      <w:divBdr>
        <w:top w:val="none" w:sz="0" w:space="0" w:color="auto"/>
        <w:left w:val="none" w:sz="0" w:space="0" w:color="auto"/>
        <w:bottom w:val="none" w:sz="0" w:space="0" w:color="auto"/>
        <w:right w:val="none" w:sz="0" w:space="0" w:color="auto"/>
      </w:divBdr>
    </w:div>
    <w:div w:id="1388412838">
      <w:bodyDiv w:val="1"/>
      <w:marLeft w:val="0"/>
      <w:marRight w:val="0"/>
      <w:marTop w:val="0"/>
      <w:marBottom w:val="0"/>
      <w:divBdr>
        <w:top w:val="none" w:sz="0" w:space="0" w:color="auto"/>
        <w:left w:val="none" w:sz="0" w:space="0" w:color="auto"/>
        <w:bottom w:val="none" w:sz="0" w:space="0" w:color="auto"/>
        <w:right w:val="none" w:sz="0" w:space="0" w:color="auto"/>
      </w:divBdr>
    </w:div>
    <w:div w:id="1392538509">
      <w:bodyDiv w:val="1"/>
      <w:marLeft w:val="0"/>
      <w:marRight w:val="0"/>
      <w:marTop w:val="0"/>
      <w:marBottom w:val="0"/>
      <w:divBdr>
        <w:top w:val="none" w:sz="0" w:space="0" w:color="auto"/>
        <w:left w:val="none" w:sz="0" w:space="0" w:color="auto"/>
        <w:bottom w:val="none" w:sz="0" w:space="0" w:color="auto"/>
        <w:right w:val="none" w:sz="0" w:space="0" w:color="auto"/>
      </w:divBdr>
    </w:div>
    <w:div w:id="1393309409">
      <w:bodyDiv w:val="1"/>
      <w:marLeft w:val="0"/>
      <w:marRight w:val="0"/>
      <w:marTop w:val="0"/>
      <w:marBottom w:val="0"/>
      <w:divBdr>
        <w:top w:val="none" w:sz="0" w:space="0" w:color="auto"/>
        <w:left w:val="none" w:sz="0" w:space="0" w:color="auto"/>
        <w:bottom w:val="none" w:sz="0" w:space="0" w:color="auto"/>
        <w:right w:val="none" w:sz="0" w:space="0" w:color="auto"/>
      </w:divBdr>
      <w:divsChild>
        <w:div w:id="187334036">
          <w:marLeft w:val="0"/>
          <w:marRight w:val="0"/>
          <w:marTop w:val="0"/>
          <w:marBottom w:val="0"/>
          <w:divBdr>
            <w:top w:val="single" w:sz="6" w:space="0" w:color="CCCCCC"/>
            <w:left w:val="single" w:sz="6" w:space="8" w:color="CCCCCC"/>
            <w:bottom w:val="single" w:sz="6" w:space="0" w:color="CCCCCC"/>
            <w:right w:val="single" w:sz="6" w:space="8" w:color="CCCCCC"/>
          </w:divBdr>
        </w:div>
      </w:divsChild>
    </w:div>
    <w:div w:id="1477255987">
      <w:bodyDiv w:val="1"/>
      <w:marLeft w:val="0"/>
      <w:marRight w:val="0"/>
      <w:marTop w:val="0"/>
      <w:marBottom w:val="0"/>
      <w:divBdr>
        <w:top w:val="none" w:sz="0" w:space="0" w:color="auto"/>
        <w:left w:val="none" w:sz="0" w:space="0" w:color="auto"/>
        <w:bottom w:val="none" w:sz="0" w:space="0" w:color="auto"/>
        <w:right w:val="none" w:sz="0" w:space="0" w:color="auto"/>
      </w:divBdr>
    </w:div>
    <w:div w:id="1483157379">
      <w:bodyDiv w:val="1"/>
      <w:marLeft w:val="0"/>
      <w:marRight w:val="0"/>
      <w:marTop w:val="0"/>
      <w:marBottom w:val="0"/>
      <w:divBdr>
        <w:top w:val="none" w:sz="0" w:space="0" w:color="auto"/>
        <w:left w:val="none" w:sz="0" w:space="0" w:color="auto"/>
        <w:bottom w:val="none" w:sz="0" w:space="0" w:color="auto"/>
        <w:right w:val="none" w:sz="0" w:space="0" w:color="auto"/>
      </w:divBdr>
    </w:div>
    <w:div w:id="1577132722">
      <w:bodyDiv w:val="1"/>
      <w:marLeft w:val="0"/>
      <w:marRight w:val="0"/>
      <w:marTop w:val="0"/>
      <w:marBottom w:val="0"/>
      <w:divBdr>
        <w:top w:val="none" w:sz="0" w:space="0" w:color="auto"/>
        <w:left w:val="none" w:sz="0" w:space="0" w:color="auto"/>
        <w:bottom w:val="none" w:sz="0" w:space="0" w:color="auto"/>
        <w:right w:val="none" w:sz="0" w:space="0" w:color="auto"/>
      </w:divBdr>
    </w:div>
    <w:div w:id="1649362119">
      <w:bodyDiv w:val="1"/>
      <w:marLeft w:val="0"/>
      <w:marRight w:val="0"/>
      <w:marTop w:val="0"/>
      <w:marBottom w:val="0"/>
      <w:divBdr>
        <w:top w:val="none" w:sz="0" w:space="0" w:color="auto"/>
        <w:left w:val="none" w:sz="0" w:space="0" w:color="auto"/>
        <w:bottom w:val="none" w:sz="0" w:space="0" w:color="auto"/>
        <w:right w:val="none" w:sz="0" w:space="0" w:color="auto"/>
      </w:divBdr>
    </w:div>
    <w:div w:id="1653752220">
      <w:bodyDiv w:val="1"/>
      <w:marLeft w:val="0"/>
      <w:marRight w:val="0"/>
      <w:marTop w:val="0"/>
      <w:marBottom w:val="0"/>
      <w:divBdr>
        <w:top w:val="none" w:sz="0" w:space="0" w:color="auto"/>
        <w:left w:val="none" w:sz="0" w:space="0" w:color="auto"/>
        <w:bottom w:val="none" w:sz="0" w:space="0" w:color="auto"/>
        <w:right w:val="none" w:sz="0" w:space="0" w:color="auto"/>
      </w:divBdr>
    </w:div>
    <w:div w:id="1677615476">
      <w:bodyDiv w:val="1"/>
      <w:marLeft w:val="0"/>
      <w:marRight w:val="0"/>
      <w:marTop w:val="0"/>
      <w:marBottom w:val="0"/>
      <w:divBdr>
        <w:top w:val="none" w:sz="0" w:space="0" w:color="auto"/>
        <w:left w:val="none" w:sz="0" w:space="0" w:color="auto"/>
        <w:bottom w:val="none" w:sz="0" w:space="0" w:color="auto"/>
        <w:right w:val="none" w:sz="0" w:space="0" w:color="auto"/>
      </w:divBdr>
    </w:div>
    <w:div w:id="1709063394">
      <w:bodyDiv w:val="1"/>
      <w:marLeft w:val="0"/>
      <w:marRight w:val="0"/>
      <w:marTop w:val="0"/>
      <w:marBottom w:val="0"/>
      <w:divBdr>
        <w:top w:val="none" w:sz="0" w:space="0" w:color="auto"/>
        <w:left w:val="none" w:sz="0" w:space="0" w:color="auto"/>
        <w:bottom w:val="none" w:sz="0" w:space="0" w:color="auto"/>
        <w:right w:val="none" w:sz="0" w:space="0" w:color="auto"/>
      </w:divBdr>
    </w:div>
    <w:div w:id="1912615907">
      <w:bodyDiv w:val="1"/>
      <w:marLeft w:val="0"/>
      <w:marRight w:val="0"/>
      <w:marTop w:val="0"/>
      <w:marBottom w:val="0"/>
      <w:divBdr>
        <w:top w:val="none" w:sz="0" w:space="0" w:color="auto"/>
        <w:left w:val="none" w:sz="0" w:space="0" w:color="auto"/>
        <w:bottom w:val="none" w:sz="0" w:space="0" w:color="auto"/>
        <w:right w:val="none" w:sz="0" w:space="0" w:color="auto"/>
      </w:divBdr>
    </w:div>
    <w:div w:id="1926453364">
      <w:bodyDiv w:val="1"/>
      <w:marLeft w:val="0"/>
      <w:marRight w:val="0"/>
      <w:marTop w:val="0"/>
      <w:marBottom w:val="0"/>
      <w:divBdr>
        <w:top w:val="none" w:sz="0" w:space="0" w:color="auto"/>
        <w:left w:val="none" w:sz="0" w:space="0" w:color="auto"/>
        <w:bottom w:val="none" w:sz="0" w:space="0" w:color="auto"/>
        <w:right w:val="none" w:sz="0" w:space="0" w:color="auto"/>
      </w:divBdr>
    </w:div>
    <w:div w:id="1928078524">
      <w:bodyDiv w:val="1"/>
      <w:marLeft w:val="0"/>
      <w:marRight w:val="0"/>
      <w:marTop w:val="0"/>
      <w:marBottom w:val="0"/>
      <w:divBdr>
        <w:top w:val="none" w:sz="0" w:space="0" w:color="auto"/>
        <w:left w:val="none" w:sz="0" w:space="0" w:color="auto"/>
        <w:bottom w:val="none" w:sz="0" w:space="0" w:color="auto"/>
        <w:right w:val="none" w:sz="0" w:space="0" w:color="auto"/>
      </w:divBdr>
    </w:div>
    <w:div w:id="1944339687">
      <w:bodyDiv w:val="1"/>
      <w:marLeft w:val="0"/>
      <w:marRight w:val="0"/>
      <w:marTop w:val="0"/>
      <w:marBottom w:val="0"/>
      <w:divBdr>
        <w:top w:val="none" w:sz="0" w:space="0" w:color="auto"/>
        <w:left w:val="none" w:sz="0" w:space="0" w:color="auto"/>
        <w:bottom w:val="none" w:sz="0" w:space="0" w:color="auto"/>
        <w:right w:val="none" w:sz="0" w:space="0" w:color="auto"/>
      </w:divBdr>
    </w:div>
    <w:div w:id="1979990043">
      <w:bodyDiv w:val="1"/>
      <w:marLeft w:val="0"/>
      <w:marRight w:val="0"/>
      <w:marTop w:val="0"/>
      <w:marBottom w:val="0"/>
      <w:divBdr>
        <w:top w:val="none" w:sz="0" w:space="0" w:color="auto"/>
        <w:left w:val="none" w:sz="0" w:space="0" w:color="auto"/>
        <w:bottom w:val="none" w:sz="0" w:space="0" w:color="auto"/>
        <w:right w:val="none" w:sz="0" w:space="0" w:color="auto"/>
      </w:divBdr>
    </w:div>
    <w:div w:id="2004506545">
      <w:bodyDiv w:val="1"/>
      <w:marLeft w:val="0"/>
      <w:marRight w:val="0"/>
      <w:marTop w:val="0"/>
      <w:marBottom w:val="0"/>
      <w:divBdr>
        <w:top w:val="none" w:sz="0" w:space="0" w:color="auto"/>
        <w:left w:val="none" w:sz="0" w:space="0" w:color="auto"/>
        <w:bottom w:val="none" w:sz="0" w:space="0" w:color="auto"/>
        <w:right w:val="none" w:sz="0" w:space="0" w:color="auto"/>
      </w:divBdr>
    </w:div>
    <w:div w:id="2039619700">
      <w:bodyDiv w:val="1"/>
      <w:marLeft w:val="0"/>
      <w:marRight w:val="0"/>
      <w:marTop w:val="0"/>
      <w:marBottom w:val="0"/>
      <w:divBdr>
        <w:top w:val="none" w:sz="0" w:space="0" w:color="auto"/>
        <w:left w:val="none" w:sz="0" w:space="0" w:color="auto"/>
        <w:bottom w:val="none" w:sz="0" w:space="0" w:color="auto"/>
        <w:right w:val="none" w:sz="0" w:space="0" w:color="auto"/>
      </w:divBdr>
    </w:div>
    <w:div w:id="2055814748">
      <w:bodyDiv w:val="1"/>
      <w:marLeft w:val="0"/>
      <w:marRight w:val="0"/>
      <w:marTop w:val="0"/>
      <w:marBottom w:val="0"/>
      <w:divBdr>
        <w:top w:val="none" w:sz="0" w:space="0" w:color="auto"/>
        <w:left w:val="none" w:sz="0" w:space="0" w:color="auto"/>
        <w:bottom w:val="none" w:sz="0" w:space="0" w:color="auto"/>
        <w:right w:val="none" w:sz="0" w:space="0" w:color="auto"/>
      </w:divBdr>
    </w:div>
    <w:div w:id="2122069645">
      <w:bodyDiv w:val="1"/>
      <w:marLeft w:val="0"/>
      <w:marRight w:val="0"/>
      <w:marTop w:val="0"/>
      <w:marBottom w:val="0"/>
      <w:divBdr>
        <w:top w:val="none" w:sz="0" w:space="0" w:color="auto"/>
        <w:left w:val="none" w:sz="0" w:space="0" w:color="auto"/>
        <w:bottom w:val="none" w:sz="0" w:space="0" w:color="auto"/>
        <w:right w:val="none" w:sz="0" w:space="0" w:color="auto"/>
      </w:divBdr>
    </w:div>
    <w:div w:id="21457356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ktpae.gr" TargetMode="External"/><Relationship Id="rId26" Type="http://schemas.openxmlformats.org/officeDocument/2006/relationships/hyperlink" Target="http://www.promitheus.gov.gr/" TargetMode="External"/><Relationship Id="rId39" Type="http://schemas.openxmlformats.org/officeDocument/2006/relationships/footer" Target="footer3.xml"/><Relationship Id="rId21" Type="http://schemas.openxmlformats.org/officeDocument/2006/relationships/hyperlink" Target="http://www.promitheus.gov.gr/" TargetMode="External"/><Relationship Id="rId34" Type="http://schemas.openxmlformats.org/officeDocument/2006/relationships/hyperlink" Target="http://www.eaadhsy.gr/n4412/n4412fulltextlinks.html" TargetMode="Externa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ktpae.gr" TargetMode="External"/><Relationship Id="rId20" Type="http://schemas.openxmlformats.org/officeDocument/2006/relationships/hyperlink" Target="http://www.promitheus.gov.gr" TargetMode="External"/><Relationship Id="rId29" Type="http://schemas.openxmlformats.org/officeDocument/2006/relationships/hyperlink" Target="http://www.promitheus.gov.gr" TargetMode="External"/><Relationship Id="rId41"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romitheus.gov.gr" TargetMode="External"/><Relationship Id="rId24" Type="http://schemas.openxmlformats.org/officeDocument/2006/relationships/hyperlink" Target="http://www.ktpae.gr" TargetMode="External"/><Relationship Id="rId32" Type="http://schemas.openxmlformats.org/officeDocument/2006/relationships/hyperlink" Target="http://www.eaadhsy.gr/n4412/n4412fulltextlinks.html" TargetMode="External"/><Relationship Id="rId37" Type="http://schemas.openxmlformats.org/officeDocument/2006/relationships/footer" Target="footer2.xml"/><Relationship Id="rId40"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yperlink" Target="mailto:info@ktpae.gr" TargetMode="External"/><Relationship Id="rId23" Type="http://schemas.openxmlformats.org/officeDocument/2006/relationships/hyperlink" Target="http://et.diavgeia.gov.gr/" TargetMode="External"/><Relationship Id="rId28" Type="http://schemas.openxmlformats.org/officeDocument/2006/relationships/hyperlink" Target="http://www.eaadhsy.gr/" TargetMode="External"/><Relationship Id="rId36"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http://www.promitheus.gov.gr/" TargetMode="External"/><Relationship Id="rId31" Type="http://schemas.openxmlformats.org/officeDocument/2006/relationships/hyperlink" Target="http://www.eaadhsy.gr/n4412/n4412fulltextlinks.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nepps-search.eprocurement.gov.gr/actSearch/resources/search/380255" TargetMode="External"/><Relationship Id="rId27" Type="http://schemas.openxmlformats.org/officeDocument/2006/relationships/hyperlink" Target="mailto:epanorthotika@eaadhsy.gr" TargetMode="External"/><Relationship Id="rId30" Type="http://schemas.openxmlformats.org/officeDocument/2006/relationships/hyperlink" Target="http://www.eaadhsy.gr/n4412/n4412fulltextlinks.html" TargetMode="External"/><Relationship Id="rId35" Type="http://schemas.openxmlformats.org/officeDocument/2006/relationships/image" Target="media/image1.emf"/><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yperlink" Target="http://www.ktpae.gr" TargetMode="External"/><Relationship Id="rId25" Type="http://schemas.openxmlformats.org/officeDocument/2006/relationships/hyperlink" Target="http://www.promitheus.gov.gr" TargetMode="External"/><Relationship Id="rId33" Type="http://schemas.openxmlformats.org/officeDocument/2006/relationships/hyperlink" Target="http://www.eaadhsy.gr/n4412/art79a" TargetMode="External"/><Relationship Id="rId38" Type="http://schemas.openxmlformats.org/officeDocument/2006/relationships/header" Target="header4.xml"/></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EL/TXT/HTML/?uri=CELEX:32016R0007R(01)&amp;from=EL" TargetMode="External"/><Relationship Id="rId2" Type="http://schemas.openxmlformats.org/officeDocument/2006/relationships/hyperlink" Target="https://portal.eprocurement.gov.gr/webcenter/portal/TestPortal" TargetMode="External"/><Relationship Id="rId1" Type="http://schemas.openxmlformats.org/officeDocument/2006/relationships/hyperlink" Target="https://espd.eprocurement.gov.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Έγγραφο" ma:contentTypeID="0x010100AA6E49C9ECD24041ACF7E303E9193DE6" ma:contentTypeVersion="15" ma:contentTypeDescription="Δημιουργία νέου εγγράφου" ma:contentTypeScope="" ma:versionID="5e7241988fb3be966d816020b74e1fb6">
  <xsd:schema xmlns:xsd="http://www.w3.org/2001/XMLSchema" xmlns:xs="http://www.w3.org/2001/XMLSchema" xmlns:p="http://schemas.microsoft.com/office/2006/metadata/properties" xmlns:ns2="dd41f2d7-8e17-48ff-b4f6-93049b2b98c8" xmlns:ns3="05ac2a71-b982-414b-b6b4-ab30acfa3989" targetNamespace="http://schemas.microsoft.com/office/2006/metadata/properties" ma:root="true" ma:fieldsID="579095f9babf3c16e617c6b15ebc4bd2" ns2:_="" ns3:_="">
    <xsd:import namespace="dd41f2d7-8e17-48ff-b4f6-93049b2b98c8"/>
    <xsd:import namespace="05ac2a71-b982-414b-b6b4-ab30acfa3989"/>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ServiceOCR" minOccurs="0"/>
                <xsd:element ref="ns2:MediaServiceLocatio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41f2d7-8e17-48ff-b4f6-93049b2b98c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Ετικέτες εικόνας" ma:readOnly="false" ma:fieldId="{5cf76f15-5ced-4ddc-b409-7134ff3c332f}" ma:taxonomyMulti="true" ma:sspId="72322d0e-1daf-4d02-a8d2-52a75c65579b"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ac2a71-b982-414b-b6b4-ab30acfa3989"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8bb8ff05-ef2b-482b-952d-54b066a9b4ad}" ma:internalName="TaxCatchAll" ma:showField="CatchAllData" ma:web="05ac2a71-b982-414b-b6b4-ab30acfa3989">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05ac2a71-b982-414b-b6b4-ab30acfa3989" xsi:nil="true"/>
    <lcf76f155ced4ddcb4097134ff3c332f xmlns="dd41f2d7-8e17-48ff-b4f6-93049b2b98c8">
      <Terms xmlns="http://schemas.microsoft.com/office/infopath/2007/PartnerControls"/>
    </lcf76f155ced4ddcb4097134ff3c332f>
    <SharedWithUsers xmlns="05ac2a71-b982-414b-b6b4-ab30acfa3989">
      <UserInfo>
        <DisplayName>Πολίτου Δέσποινα</DisplayName>
        <AccountId>19</AccountId>
        <AccountType/>
      </UserInfo>
      <UserInfo>
        <DisplayName>Παληογιώργος Χρήστος</DisplayName>
        <AccountId>83</AccountId>
        <AccountType/>
      </UserInfo>
    </SharedWithUsers>
  </documentManagement>
</p:properties>
</file>

<file path=customXml/itemProps1.xml><?xml version="1.0" encoding="utf-8"?>
<ds:datastoreItem xmlns:ds="http://schemas.openxmlformats.org/officeDocument/2006/customXml" ds:itemID="{A5FC88A5-4B1C-44F9-9A44-BA1A2694B7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41f2d7-8e17-48ff-b4f6-93049b2b98c8"/>
    <ds:schemaRef ds:uri="05ac2a71-b982-414b-b6b4-ab30acfa39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DD0CF8A-C912-4C94-BDF7-DC4E4819A7A5}">
  <ds:schemaRefs>
    <ds:schemaRef ds:uri="http://schemas.openxmlformats.org/officeDocument/2006/bibliography"/>
  </ds:schemaRefs>
</ds:datastoreItem>
</file>

<file path=customXml/itemProps3.xml><?xml version="1.0" encoding="utf-8"?>
<ds:datastoreItem xmlns:ds="http://schemas.openxmlformats.org/officeDocument/2006/customXml" ds:itemID="{C224D6EE-65E8-4913-B6F6-CBDF988CCA01}">
  <ds:schemaRefs>
    <ds:schemaRef ds:uri="http://schemas.microsoft.com/sharepoint/v3/contenttype/forms"/>
  </ds:schemaRefs>
</ds:datastoreItem>
</file>

<file path=customXml/itemProps4.xml><?xml version="1.0" encoding="utf-8"?>
<ds:datastoreItem xmlns:ds="http://schemas.openxmlformats.org/officeDocument/2006/customXml" ds:itemID="{820784F5-3B78-47EE-B09F-32131948628B}">
  <ds:schemaRefs>
    <ds:schemaRef ds:uri="http://schemas.microsoft.com/office/2006/documentManagement/types"/>
    <ds:schemaRef ds:uri="http://purl.org/dc/dcmitype/"/>
    <ds:schemaRef ds:uri="http://schemas.microsoft.com/office/2006/metadata/properties"/>
    <ds:schemaRef ds:uri="http://purl.org/dc/elements/1.1/"/>
    <ds:schemaRef ds:uri="http://schemas.microsoft.com/office/infopath/2007/PartnerControls"/>
    <ds:schemaRef ds:uri="http://www.w3.org/XML/1998/namespace"/>
    <ds:schemaRef ds:uri="http://schemas.openxmlformats.org/package/2006/metadata/core-properties"/>
    <ds:schemaRef ds:uri="05ac2a71-b982-414b-b6b4-ab30acfa3989"/>
    <ds:schemaRef ds:uri="dd41f2d7-8e17-48ff-b4f6-93049b2b98c8"/>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116</Pages>
  <Words>44163</Words>
  <Characters>251733</Characters>
  <Application>Microsoft Office Word</Application>
  <DocSecurity>0</DocSecurity>
  <Lines>2097</Lines>
  <Paragraphs>590</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Manager/>
  <Company/>
  <LinksUpToDate>false</LinksUpToDate>
  <CharactersWithSpaces>295306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Γαλάνη Αγάθη</dc:creator>
  <cp:keywords/>
  <dc:description/>
  <cp:lastModifiedBy>Δράκου Μερόπη</cp:lastModifiedBy>
  <cp:revision>135</cp:revision>
  <cp:lastPrinted>2025-08-25T13:42:00Z</cp:lastPrinted>
  <dcterms:created xsi:type="dcterms:W3CDTF">2025-08-05T06:59:00Z</dcterms:created>
  <dcterms:modified xsi:type="dcterms:W3CDTF">2025-08-25T13:43:00Z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0x010100AA6E49C9ECD24041ACF7E303E9193DE6</vt:lpwstr>
  </property>
  <property fmtid="{D5CDD505-2E9C-101B-9397-08002B2CF9AE}" pid="3" name="MediaServiceImageTags">
    <vt:lpwstr/>
  </property>
</Properties>
</file>